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BF27F" w14:textId="77777777" w:rsidR="008C15B3" w:rsidRPr="007315F3" w:rsidRDefault="008C15B3" w:rsidP="008A67BC">
      <w:pPr>
        <w:spacing w:before="240" w:after="240" w:line="360" w:lineRule="auto"/>
        <w:jc w:val="center"/>
        <w:rPr>
          <w:rFonts w:ascii="Palatino Linotype" w:hAnsi="Palatino Linotype"/>
          <w:b/>
        </w:rPr>
      </w:pPr>
      <w:r w:rsidRPr="007315F3">
        <w:rPr>
          <w:rFonts w:ascii="Palatino Linotype" w:hAnsi="Palatino Linotype"/>
          <w:b/>
        </w:rPr>
        <w:t>LÍNEAS ARGUMENTATIVAS</w:t>
      </w:r>
    </w:p>
    <w:p w14:paraId="40B2EBD2" w14:textId="77777777" w:rsidR="008C15B3" w:rsidRPr="007315F3" w:rsidRDefault="001A4CD6" w:rsidP="008A67BC">
      <w:pPr>
        <w:spacing w:before="240" w:after="240" w:line="360" w:lineRule="auto"/>
        <w:jc w:val="both"/>
        <w:rPr>
          <w:rFonts w:ascii="Palatino Linotype" w:eastAsia="Times New Roman" w:hAnsi="Palatino Linotype" w:cs="Arial"/>
          <w:color w:val="000000"/>
          <w:lang w:val="es-ES" w:eastAsia="es-MX"/>
        </w:rPr>
      </w:pPr>
      <w:r w:rsidRPr="007315F3">
        <w:rPr>
          <w:rFonts w:ascii="Palatino Linotype" w:eastAsia="MS Mincho" w:hAnsi="Palatino Linotype"/>
          <w:b/>
        </w:rPr>
        <w:t>NEGATIVA FICTA, NO EXISTE PLAZO PERENTORIO PARA INTERPONER EL RECURSO.</w:t>
      </w:r>
      <w:r w:rsidRPr="007315F3">
        <w:rPr>
          <w:rFonts w:ascii="Palatino Linotype" w:eastAsia="MS Mincho" w:hAnsi="Palatino Linotype"/>
        </w:rPr>
        <w:t xml:space="preserve"> </w:t>
      </w:r>
      <w:r w:rsidRPr="007315F3">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2B0DB088" w14:textId="77777777" w:rsidR="00C75B8F" w:rsidRPr="007315F3" w:rsidRDefault="00441401" w:rsidP="008A67BC">
      <w:pPr>
        <w:spacing w:line="360" w:lineRule="auto"/>
        <w:jc w:val="both"/>
        <w:rPr>
          <w:rFonts w:ascii="Palatino Linotype" w:eastAsia="Times New Roman" w:hAnsi="Palatino Linotype" w:cs="Arial"/>
          <w:noProof/>
          <w:color w:val="000000" w:themeColor="text1"/>
          <w:lang w:val="es-MX"/>
        </w:rPr>
      </w:pPr>
      <w:r w:rsidRPr="007315F3">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7315F3">
        <w:rPr>
          <w:rFonts w:ascii="Palatino Linotype" w:eastAsia="MS Mincho" w:hAnsi="Palatino Linotype" w:cs="Arial"/>
          <w:noProof/>
          <w:color w:val="000000" w:themeColor="text1"/>
          <w:lang w:val="es-MX"/>
        </w:rPr>
        <w:t>. L</w:t>
      </w:r>
      <w:r w:rsidRPr="007315F3">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7315F3">
        <w:rPr>
          <w:rFonts w:ascii="Palatino Linotype" w:eastAsia="MS Mincho" w:hAnsi="Palatino Linotype" w:cs="Arial"/>
          <w:noProof/>
          <w:color w:val="000000" w:themeColor="text1"/>
          <w:lang w:val="es-MX"/>
        </w:rPr>
        <w:t xml:space="preserve"> </w:t>
      </w:r>
      <w:r w:rsidRPr="007315F3">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473A11B2" w14:textId="77777777" w:rsidR="00A55BA0" w:rsidRPr="007315F3" w:rsidRDefault="008C54C1" w:rsidP="008A67BC">
      <w:pPr>
        <w:spacing w:before="240" w:after="240" w:line="360" w:lineRule="auto"/>
        <w:jc w:val="center"/>
        <w:rPr>
          <w:rFonts w:ascii="Palatino Linotype" w:hAnsi="Palatino Linotype"/>
        </w:rPr>
      </w:pPr>
      <w:r w:rsidRPr="007315F3">
        <w:rPr>
          <w:rFonts w:ascii="Palatino Linotype" w:hAnsi="Palatino Linotype"/>
          <w:b/>
        </w:rPr>
        <w:lastRenderedPageBreak/>
        <w:t>ÍNDICE</w:t>
      </w:r>
      <w:r w:rsidR="00A55BA0" w:rsidRPr="007315F3">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19C5ADA9" w14:textId="77777777" w:rsidR="00A55BA0" w:rsidRPr="007315F3" w:rsidRDefault="00A55BA0" w:rsidP="008A67BC">
          <w:pPr>
            <w:pStyle w:val="TtulodeTDC"/>
            <w:spacing w:line="360" w:lineRule="auto"/>
            <w:rPr>
              <w:szCs w:val="24"/>
            </w:rPr>
          </w:pPr>
        </w:p>
        <w:p w14:paraId="6496E717" w14:textId="34F9467A" w:rsidR="00891EF1" w:rsidRPr="007315F3" w:rsidRDefault="00A55BA0">
          <w:pPr>
            <w:pStyle w:val="TDC2"/>
            <w:rPr>
              <w:noProof/>
              <w:lang w:val="es-MX" w:eastAsia="es-ES_tradnl"/>
            </w:rPr>
          </w:pPr>
          <w:r w:rsidRPr="007315F3">
            <w:rPr>
              <w:rFonts w:ascii="Palatino Linotype" w:hAnsi="Palatino Linotype"/>
              <w:b/>
            </w:rPr>
            <w:fldChar w:fldCharType="begin"/>
          </w:r>
          <w:r w:rsidRPr="007315F3">
            <w:rPr>
              <w:rFonts w:ascii="Palatino Linotype" w:hAnsi="Palatino Linotype"/>
              <w:b/>
            </w:rPr>
            <w:instrText xml:space="preserve"> TOC \o "1-3" \h \z \u </w:instrText>
          </w:r>
          <w:r w:rsidRPr="007315F3">
            <w:rPr>
              <w:rFonts w:ascii="Palatino Linotype" w:hAnsi="Palatino Linotype"/>
              <w:b/>
            </w:rPr>
            <w:fldChar w:fldCharType="separate"/>
          </w:r>
          <w:hyperlink w:anchor="_Toc40865346" w:history="1">
            <w:r w:rsidR="00891EF1" w:rsidRPr="007315F3">
              <w:rPr>
                <w:rStyle w:val="Hipervnculo"/>
                <w:rFonts w:ascii="Palatino Linotype" w:hAnsi="Palatino Linotype"/>
                <w:b/>
                <w:noProof/>
              </w:rPr>
              <w:t>ANTECEDENTES</w:t>
            </w:r>
            <w:r w:rsidR="00891EF1" w:rsidRPr="007315F3">
              <w:rPr>
                <w:noProof/>
                <w:webHidden/>
              </w:rPr>
              <w:tab/>
            </w:r>
            <w:r w:rsidR="00891EF1" w:rsidRPr="007315F3">
              <w:rPr>
                <w:noProof/>
                <w:webHidden/>
              </w:rPr>
              <w:fldChar w:fldCharType="begin"/>
            </w:r>
            <w:r w:rsidR="00891EF1" w:rsidRPr="007315F3">
              <w:rPr>
                <w:noProof/>
                <w:webHidden/>
              </w:rPr>
              <w:instrText xml:space="preserve"> PAGEREF _Toc40865346 \h </w:instrText>
            </w:r>
            <w:r w:rsidR="00891EF1" w:rsidRPr="007315F3">
              <w:rPr>
                <w:noProof/>
                <w:webHidden/>
              </w:rPr>
            </w:r>
            <w:r w:rsidR="00891EF1" w:rsidRPr="007315F3">
              <w:rPr>
                <w:noProof/>
                <w:webHidden/>
              </w:rPr>
              <w:fldChar w:fldCharType="separate"/>
            </w:r>
            <w:r w:rsidR="00891EF1" w:rsidRPr="007315F3">
              <w:rPr>
                <w:noProof/>
                <w:webHidden/>
              </w:rPr>
              <w:t>3</w:t>
            </w:r>
            <w:r w:rsidR="00891EF1" w:rsidRPr="007315F3">
              <w:rPr>
                <w:noProof/>
                <w:webHidden/>
              </w:rPr>
              <w:fldChar w:fldCharType="end"/>
            </w:r>
          </w:hyperlink>
        </w:p>
        <w:p w14:paraId="0C2C4955" w14:textId="2019D46D" w:rsidR="00891EF1" w:rsidRPr="007315F3" w:rsidRDefault="00EA5438">
          <w:pPr>
            <w:pStyle w:val="TDC2"/>
            <w:rPr>
              <w:noProof/>
              <w:lang w:val="es-MX" w:eastAsia="es-ES_tradnl"/>
            </w:rPr>
          </w:pPr>
          <w:hyperlink w:anchor="_Toc40865347" w:history="1">
            <w:r w:rsidR="00891EF1" w:rsidRPr="007315F3">
              <w:rPr>
                <w:rStyle w:val="Hipervnculo"/>
                <w:rFonts w:ascii="Palatino Linotype" w:hAnsi="Palatino Linotype"/>
                <w:b/>
                <w:noProof/>
              </w:rPr>
              <w:t>CONSIDERANDO</w:t>
            </w:r>
            <w:r w:rsidR="00891EF1" w:rsidRPr="007315F3">
              <w:rPr>
                <w:noProof/>
                <w:webHidden/>
              </w:rPr>
              <w:tab/>
            </w:r>
            <w:r w:rsidR="00891EF1" w:rsidRPr="007315F3">
              <w:rPr>
                <w:noProof/>
                <w:webHidden/>
              </w:rPr>
              <w:fldChar w:fldCharType="begin"/>
            </w:r>
            <w:r w:rsidR="00891EF1" w:rsidRPr="007315F3">
              <w:rPr>
                <w:noProof/>
                <w:webHidden/>
              </w:rPr>
              <w:instrText xml:space="preserve"> PAGEREF _Toc40865347 \h </w:instrText>
            </w:r>
            <w:r w:rsidR="00891EF1" w:rsidRPr="007315F3">
              <w:rPr>
                <w:noProof/>
                <w:webHidden/>
              </w:rPr>
            </w:r>
            <w:r w:rsidR="00891EF1" w:rsidRPr="007315F3">
              <w:rPr>
                <w:noProof/>
                <w:webHidden/>
              </w:rPr>
              <w:fldChar w:fldCharType="separate"/>
            </w:r>
            <w:r w:rsidR="00891EF1" w:rsidRPr="007315F3">
              <w:rPr>
                <w:noProof/>
                <w:webHidden/>
              </w:rPr>
              <w:t>6</w:t>
            </w:r>
            <w:r w:rsidR="00891EF1" w:rsidRPr="007315F3">
              <w:rPr>
                <w:noProof/>
                <w:webHidden/>
              </w:rPr>
              <w:fldChar w:fldCharType="end"/>
            </w:r>
          </w:hyperlink>
        </w:p>
        <w:p w14:paraId="1A05EB8B" w14:textId="16C54AB7" w:rsidR="00891EF1" w:rsidRPr="007315F3" w:rsidRDefault="00EA5438">
          <w:pPr>
            <w:pStyle w:val="TDC2"/>
            <w:rPr>
              <w:noProof/>
              <w:lang w:val="es-MX" w:eastAsia="es-ES_tradnl"/>
            </w:rPr>
          </w:pPr>
          <w:hyperlink w:anchor="_Toc40865348" w:history="1">
            <w:r w:rsidR="00891EF1" w:rsidRPr="007315F3">
              <w:rPr>
                <w:rStyle w:val="Hipervnculo"/>
                <w:rFonts w:ascii="Palatino Linotype" w:hAnsi="Palatino Linotype"/>
                <w:b/>
                <w:noProof/>
              </w:rPr>
              <w:t>PRIMERO. De la competencia</w:t>
            </w:r>
            <w:r w:rsidR="00891EF1" w:rsidRPr="007315F3">
              <w:rPr>
                <w:noProof/>
                <w:webHidden/>
              </w:rPr>
              <w:tab/>
            </w:r>
            <w:r w:rsidR="00891EF1" w:rsidRPr="007315F3">
              <w:rPr>
                <w:noProof/>
                <w:webHidden/>
              </w:rPr>
              <w:fldChar w:fldCharType="begin"/>
            </w:r>
            <w:r w:rsidR="00891EF1" w:rsidRPr="007315F3">
              <w:rPr>
                <w:noProof/>
                <w:webHidden/>
              </w:rPr>
              <w:instrText xml:space="preserve"> PAGEREF _Toc40865348 \h </w:instrText>
            </w:r>
            <w:r w:rsidR="00891EF1" w:rsidRPr="007315F3">
              <w:rPr>
                <w:noProof/>
                <w:webHidden/>
              </w:rPr>
            </w:r>
            <w:r w:rsidR="00891EF1" w:rsidRPr="007315F3">
              <w:rPr>
                <w:noProof/>
                <w:webHidden/>
              </w:rPr>
              <w:fldChar w:fldCharType="separate"/>
            </w:r>
            <w:r w:rsidR="00891EF1" w:rsidRPr="007315F3">
              <w:rPr>
                <w:noProof/>
                <w:webHidden/>
              </w:rPr>
              <w:t>6</w:t>
            </w:r>
            <w:r w:rsidR="00891EF1" w:rsidRPr="007315F3">
              <w:rPr>
                <w:noProof/>
                <w:webHidden/>
              </w:rPr>
              <w:fldChar w:fldCharType="end"/>
            </w:r>
          </w:hyperlink>
        </w:p>
        <w:p w14:paraId="7029E6AB" w14:textId="49254A5B" w:rsidR="00891EF1" w:rsidRPr="007315F3" w:rsidRDefault="00EA5438">
          <w:pPr>
            <w:pStyle w:val="TDC2"/>
            <w:rPr>
              <w:noProof/>
              <w:lang w:val="es-MX" w:eastAsia="es-ES_tradnl"/>
            </w:rPr>
          </w:pPr>
          <w:hyperlink w:anchor="_Toc40865349" w:history="1">
            <w:r w:rsidR="00891EF1" w:rsidRPr="007315F3">
              <w:rPr>
                <w:rStyle w:val="Hipervnculo"/>
                <w:rFonts w:ascii="Palatino Linotype" w:hAnsi="Palatino Linotype"/>
                <w:b/>
                <w:noProof/>
              </w:rPr>
              <w:t>SEGUNDO. De la oportunidad y procedencia.</w:t>
            </w:r>
            <w:r w:rsidR="00891EF1" w:rsidRPr="007315F3">
              <w:rPr>
                <w:noProof/>
                <w:webHidden/>
              </w:rPr>
              <w:tab/>
            </w:r>
            <w:r w:rsidR="00891EF1" w:rsidRPr="007315F3">
              <w:rPr>
                <w:noProof/>
                <w:webHidden/>
              </w:rPr>
              <w:fldChar w:fldCharType="begin"/>
            </w:r>
            <w:r w:rsidR="00891EF1" w:rsidRPr="007315F3">
              <w:rPr>
                <w:noProof/>
                <w:webHidden/>
              </w:rPr>
              <w:instrText xml:space="preserve"> PAGEREF _Toc40865349 \h </w:instrText>
            </w:r>
            <w:r w:rsidR="00891EF1" w:rsidRPr="007315F3">
              <w:rPr>
                <w:noProof/>
                <w:webHidden/>
              </w:rPr>
            </w:r>
            <w:r w:rsidR="00891EF1" w:rsidRPr="007315F3">
              <w:rPr>
                <w:noProof/>
                <w:webHidden/>
              </w:rPr>
              <w:fldChar w:fldCharType="separate"/>
            </w:r>
            <w:r w:rsidR="00891EF1" w:rsidRPr="007315F3">
              <w:rPr>
                <w:noProof/>
                <w:webHidden/>
              </w:rPr>
              <w:t>7</w:t>
            </w:r>
            <w:r w:rsidR="00891EF1" w:rsidRPr="007315F3">
              <w:rPr>
                <w:noProof/>
                <w:webHidden/>
              </w:rPr>
              <w:fldChar w:fldCharType="end"/>
            </w:r>
          </w:hyperlink>
        </w:p>
        <w:p w14:paraId="128330A6" w14:textId="7DB339CB" w:rsidR="00891EF1" w:rsidRPr="007315F3" w:rsidRDefault="00EA5438">
          <w:pPr>
            <w:pStyle w:val="TDC2"/>
            <w:rPr>
              <w:noProof/>
              <w:lang w:val="es-MX" w:eastAsia="es-ES_tradnl"/>
            </w:rPr>
          </w:pPr>
          <w:hyperlink w:anchor="_Toc40865350" w:history="1">
            <w:r w:rsidR="00891EF1" w:rsidRPr="007315F3">
              <w:rPr>
                <w:rStyle w:val="Hipervnculo"/>
                <w:rFonts w:ascii="Palatino Linotype" w:eastAsia="Calibri" w:hAnsi="Palatino Linotype" w:cs="Times New Roman"/>
                <w:b/>
                <w:bCs/>
                <w:noProof/>
                <w:lang w:val="es-ES"/>
              </w:rPr>
              <w:t xml:space="preserve">TERCERO. Del planteamiento de la </w:t>
            </w:r>
            <w:r w:rsidR="00891EF1" w:rsidRPr="007315F3">
              <w:rPr>
                <w:rStyle w:val="Hipervnculo"/>
                <w:rFonts w:ascii="Palatino Linotype" w:eastAsia="Calibri" w:hAnsi="Palatino Linotype" w:cs="Times New Roman"/>
                <w:b/>
                <w:bCs/>
                <w:i/>
                <w:noProof/>
                <w:lang w:val="es-ES"/>
              </w:rPr>
              <w:t>Litis</w:t>
            </w:r>
            <w:r w:rsidR="00891EF1" w:rsidRPr="007315F3">
              <w:rPr>
                <w:rStyle w:val="Hipervnculo"/>
                <w:rFonts w:ascii="Palatino Linotype" w:eastAsia="Calibri" w:hAnsi="Palatino Linotype" w:cs="Times New Roman"/>
                <w:b/>
                <w:bCs/>
                <w:noProof/>
                <w:lang w:val="es-ES"/>
              </w:rPr>
              <w:t>.</w:t>
            </w:r>
            <w:r w:rsidR="00891EF1" w:rsidRPr="007315F3">
              <w:rPr>
                <w:noProof/>
                <w:webHidden/>
              </w:rPr>
              <w:tab/>
            </w:r>
            <w:r w:rsidR="00891EF1" w:rsidRPr="007315F3">
              <w:rPr>
                <w:noProof/>
                <w:webHidden/>
              </w:rPr>
              <w:fldChar w:fldCharType="begin"/>
            </w:r>
            <w:r w:rsidR="00891EF1" w:rsidRPr="007315F3">
              <w:rPr>
                <w:noProof/>
                <w:webHidden/>
              </w:rPr>
              <w:instrText xml:space="preserve"> PAGEREF _Toc40865350 \h </w:instrText>
            </w:r>
            <w:r w:rsidR="00891EF1" w:rsidRPr="007315F3">
              <w:rPr>
                <w:noProof/>
                <w:webHidden/>
              </w:rPr>
            </w:r>
            <w:r w:rsidR="00891EF1" w:rsidRPr="007315F3">
              <w:rPr>
                <w:noProof/>
                <w:webHidden/>
              </w:rPr>
              <w:fldChar w:fldCharType="separate"/>
            </w:r>
            <w:r w:rsidR="00891EF1" w:rsidRPr="007315F3">
              <w:rPr>
                <w:noProof/>
                <w:webHidden/>
              </w:rPr>
              <w:t>10</w:t>
            </w:r>
            <w:r w:rsidR="00891EF1" w:rsidRPr="007315F3">
              <w:rPr>
                <w:noProof/>
                <w:webHidden/>
              </w:rPr>
              <w:fldChar w:fldCharType="end"/>
            </w:r>
          </w:hyperlink>
        </w:p>
        <w:p w14:paraId="4DEE13F7" w14:textId="3C0E6345" w:rsidR="00891EF1" w:rsidRPr="007315F3" w:rsidRDefault="00EA5438">
          <w:pPr>
            <w:pStyle w:val="TDC2"/>
            <w:rPr>
              <w:noProof/>
              <w:lang w:val="es-MX" w:eastAsia="es-ES_tradnl"/>
            </w:rPr>
          </w:pPr>
          <w:hyperlink w:anchor="_Toc40865351" w:history="1">
            <w:r w:rsidR="00891EF1" w:rsidRPr="007315F3">
              <w:rPr>
                <w:rStyle w:val="Hipervnculo"/>
                <w:rFonts w:ascii="Palatino Linotype" w:eastAsia="MS Gothic" w:hAnsi="Palatino Linotype" w:cs="Times New Roman"/>
                <w:b/>
                <w:noProof/>
              </w:rPr>
              <w:t>CUARTO. Del estudio y resolución del asunto</w:t>
            </w:r>
            <w:r w:rsidR="00891EF1" w:rsidRPr="007315F3">
              <w:rPr>
                <w:noProof/>
                <w:webHidden/>
              </w:rPr>
              <w:tab/>
            </w:r>
            <w:r w:rsidR="00891EF1" w:rsidRPr="007315F3">
              <w:rPr>
                <w:noProof/>
                <w:webHidden/>
              </w:rPr>
              <w:fldChar w:fldCharType="begin"/>
            </w:r>
            <w:r w:rsidR="00891EF1" w:rsidRPr="007315F3">
              <w:rPr>
                <w:noProof/>
                <w:webHidden/>
              </w:rPr>
              <w:instrText xml:space="preserve"> PAGEREF _Toc40865351 \h </w:instrText>
            </w:r>
            <w:r w:rsidR="00891EF1" w:rsidRPr="007315F3">
              <w:rPr>
                <w:noProof/>
                <w:webHidden/>
              </w:rPr>
            </w:r>
            <w:r w:rsidR="00891EF1" w:rsidRPr="007315F3">
              <w:rPr>
                <w:noProof/>
                <w:webHidden/>
              </w:rPr>
              <w:fldChar w:fldCharType="separate"/>
            </w:r>
            <w:r w:rsidR="00891EF1" w:rsidRPr="007315F3">
              <w:rPr>
                <w:noProof/>
                <w:webHidden/>
              </w:rPr>
              <w:t>12</w:t>
            </w:r>
            <w:r w:rsidR="00891EF1" w:rsidRPr="007315F3">
              <w:rPr>
                <w:noProof/>
                <w:webHidden/>
              </w:rPr>
              <w:fldChar w:fldCharType="end"/>
            </w:r>
          </w:hyperlink>
        </w:p>
        <w:p w14:paraId="4180C565" w14:textId="7628D527" w:rsidR="00891EF1" w:rsidRPr="007315F3" w:rsidRDefault="00EA5438">
          <w:pPr>
            <w:pStyle w:val="TDC3"/>
            <w:tabs>
              <w:tab w:val="right" w:leader="dot" w:pos="8777"/>
            </w:tabs>
            <w:rPr>
              <w:noProof/>
              <w:lang w:val="es-MX" w:eastAsia="es-ES_tradnl"/>
            </w:rPr>
          </w:pPr>
          <w:hyperlink w:anchor="_Toc40865352" w:history="1">
            <w:r w:rsidR="00891EF1" w:rsidRPr="007315F3">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891EF1" w:rsidRPr="007315F3">
              <w:rPr>
                <w:noProof/>
                <w:webHidden/>
              </w:rPr>
              <w:tab/>
            </w:r>
            <w:r w:rsidR="00891EF1" w:rsidRPr="007315F3">
              <w:rPr>
                <w:noProof/>
                <w:webHidden/>
              </w:rPr>
              <w:fldChar w:fldCharType="begin"/>
            </w:r>
            <w:r w:rsidR="00891EF1" w:rsidRPr="007315F3">
              <w:rPr>
                <w:noProof/>
                <w:webHidden/>
              </w:rPr>
              <w:instrText xml:space="preserve"> PAGEREF _Toc40865352 \h </w:instrText>
            </w:r>
            <w:r w:rsidR="00891EF1" w:rsidRPr="007315F3">
              <w:rPr>
                <w:noProof/>
                <w:webHidden/>
              </w:rPr>
            </w:r>
            <w:r w:rsidR="00891EF1" w:rsidRPr="007315F3">
              <w:rPr>
                <w:noProof/>
                <w:webHidden/>
              </w:rPr>
              <w:fldChar w:fldCharType="separate"/>
            </w:r>
            <w:r w:rsidR="00891EF1" w:rsidRPr="007315F3">
              <w:rPr>
                <w:noProof/>
                <w:webHidden/>
              </w:rPr>
              <w:t>12</w:t>
            </w:r>
            <w:r w:rsidR="00891EF1" w:rsidRPr="007315F3">
              <w:rPr>
                <w:noProof/>
                <w:webHidden/>
              </w:rPr>
              <w:fldChar w:fldCharType="end"/>
            </w:r>
          </w:hyperlink>
        </w:p>
        <w:p w14:paraId="0421854B" w14:textId="52EDB5A0" w:rsidR="00891EF1" w:rsidRPr="007315F3" w:rsidRDefault="00EA5438">
          <w:pPr>
            <w:pStyle w:val="TDC3"/>
            <w:tabs>
              <w:tab w:val="right" w:leader="dot" w:pos="8777"/>
            </w:tabs>
            <w:rPr>
              <w:noProof/>
              <w:lang w:val="es-MX" w:eastAsia="es-ES_tradnl"/>
            </w:rPr>
          </w:pPr>
          <w:hyperlink w:anchor="_Toc40865353" w:history="1">
            <w:r w:rsidR="00891EF1" w:rsidRPr="007315F3">
              <w:rPr>
                <w:rStyle w:val="Hipervnculo"/>
                <w:rFonts w:ascii="Palatino Linotype" w:eastAsia="Times New Roman" w:hAnsi="Palatino Linotype"/>
                <w:b/>
                <w:noProof/>
              </w:rPr>
              <w:t>II. De la información solicitada.</w:t>
            </w:r>
            <w:r w:rsidR="00891EF1" w:rsidRPr="007315F3">
              <w:rPr>
                <w:noProof/>
                <w:webHidden/>
              </w:rPr>
              <w:tab/>
            </w:r>
            <w:r w:rsidR="00891EF1" w:rsidRPr="007315F3">
              <w:rPr>
                <w:noProof/>
                <w:webHidden/>
              </w:rPr>
              <w:fldChar w:fldCharType="begin"/>
            </w:r>
            <w:r w:rsidR="00891EF1" w:rsidRPr="007315F3">
              <w:rPr>
                <w:noProof/>
                <w:webHidden/>
              </w:rPr>
              <w:instrText xml:space="preserve"> PAGEREF _Toc40865353 \h </w:instrText>
            </w:r>
            <w:r w:rsidR="00891EF1" w:rsidRPr="007315F3">
              <w:rPr>
                <w:noProof/>
                <w:webHidden/>
              </w:rPr>
            </w:r>
            <w:r w:rsidR="00891EF1" w:rsidRPr="007315F3">
              <w:rPr>
                <w:noProof/>
                <w:webHidden/>
              </w:rPr>
              <w:fldChar w:fldCharType="separate"/>
            </w:r>
            <w:r w:rsidR="00891EF1" w:rsidRPr="007315F3">
              <w:rPr>
                <w:noProof/>
                <w:webHidden/>
              </w:rPr>
              <w:t>14</w:t>
            </w:r>
            <w:r w:rsidR="00891EF1" w:rsidRPr="007315F3">
              <w:rPr>
                <w:noProof/>
                <w:webHidden/>
              </w:rPr>
              <w:fldChar w:fldCharType="end"/>
            </w:r>
          </w:hyperlink>
        </w:p>
        <w:p w14:paraId="15033A4F" w14:textId="7AF61C7E" w:rsidR="00891EF1" w:rsidRPr="007315F3" w:rsidRDefault="00EA5438">
          <w:pPr>
            <w:pStyle w:val="TDC2"/>
            <w:rPr>
              <w:noProof/>
              <w:lang w:val="es-MX" w:eastAsia="es-ES_tradnl"/>
            </w:rPr>
          </w:pPr>
          <w:hyperlink w:anchor="_Toc40865354" w:history="1">
            <w:r w:rsidR="00891EF1" w:rsidRPr="007315F3">
              <w:rPr>
                <w:rStyle w:val="Hipervnculo"/>
                <w:rFonts w:ascii="Palatino Linotype" w:eastAsia="MS Gothic" w:hAnsi="Palatino Linotype" w:cs="Times New Roman"/>
                <w:b/>
                <w:noProof/>
              </w:rPr>
              <w:t>QUINTO. De la Versión Pública.</w:t>
            </w:r>
            <w:r w:rsidR="00891EF1" w:rsidRPr="007315F3">
              <w:rPr>
                <w:noProof/>
                <w:webHidden/>
              </w:rPr>
              <w:tab/>
            </w:r>
            <w:r w:rsidR="00891EF1" w:rsidRPr="007315F3">
              <w:rPr>
                <w:noProof/>
                <w:webHidden/>
              </w:rPr>
              <w:fldChar w:fldCharType="begin"/>
            </w:r>
            <w:r w:rsidR="00891EF1" w:rsidRPr="007315F3">
              <w:rPr>
                <w:noProof/>
                <w:webHidden/>
              </w:rPr>
              <w:instrText xml:space="preserve"> PAGEREF _Toc40865354 \h </w:instrText>
            </w:r>
            <w:r w:rsidR="00891EF1" w:rsidRPr="007315F3">
              <w:rPr>
                <w:noProof/>
                <w:webHidden/>
              </w:rPr>
            </w:r>
            <w:r w:rsidR="00891EF1" w:rsidRPr="007315F3">
              <w:rPr>
                <w:noProof/>
                <w:webHidden/>
              </w:rPr>
              <w:fldChar w:fldCharType="separate"/>
            </w:r>
            <w:r w:rsidR="00891EF1" w:rsidRPr="007315F3">
              <w:rPr>
                <w:noProof/>
                <w:webHidden/>
              </w:rPr>
              <w:t>41</w:t>
            </w:r>
            <w:r w:rsidR="00891EF1" w:rsidRPr="007315F3">
              <w:rPr>
                <w:noProof/>
                <w:webHidden/>
              </w:rPr>
              <w:fldChar w:fldCharType="end"/>
            </w:r>
          </w:hyperlink>
        </w:p>
        <w:p w14:paraId="37E094AF" w14:textId="291D2E47" w:rsidR="00891EF1" w:rsidRPr="007315F3" w:rsidRDefault="00EA5438">
          <w:pPr>
            <w:pStyle w:val="TDC3"/>
            <w:tabs>
              <w:tab w:val="left" w:pos="960"/>
              <w:tab w:val="right" w:leader="dot" w:pos="8777"/>
            </w:tabs>
            <w:rPr>
              <w:noProof/>
              <w:lang w:val="es-MX" w:eastAsia="es-ES_tradnl"/>
            </w:rPr>
          </w:pPr>
          <w:hyperlink w:anchor="_Toc40865355" w:history="1">
            <w:r w:rsidR="00891EF1" w:rsidRPr="007315F3">
              <w:rPr>
                <w:rStyle w:val="Hipervnculo"/>
                <w:rFonts w:ascii="Palatino Linotype" w:eastAsia="MS Gothic" w:hAnsi="Palatino Linotype"/>
                <w:b/>
                <w:noProof/>
              </w:rPr>
              <w:t>a.</w:t>
            </w:r>
            <w:r w:rsidR="00891EF1" w:rsidRPr="007315F3">
              <w:rPr>
                <w:noProof/>
                <w:lang w:val="es-MX" w:eastAsia="es-ES_tradnl"/>
              </w:rPr>
              <w:tab/>
            </w:r>
            <w:r w:rsidR="00891EF1" w:rsidRPr="007315F3">
              <w:rPr>
                <w:rStyle w:val="Hipervnculo"/>
                <w:rFonts w:ascii="Palatino Linotype" w:eastAsia="MS Gothic" w:hAnsi="Palatino Linotype"/>
                <w:b/>
                <w:noProof/>
              </w:rPr>
              <w:t>Requisitos previos.</w:t>
            </w:r>
            <w:r w:rsidR="00891EF1" w:rsidRPr="007315F3">
              <w:rPr>
                <w:noProof/>
                <w:webHidden/>
              </w:rPr>
              <w:tab/>
            </w:r>
            <w:r w:rsidR="00891EF1" w:rsidRPr="007315F3">
              <w:rPr>
                <w:noProof/>
                <w:webHidden/>
              </w:rPr>
              <w:fldChar w:fldCharType="begin"/>
            </w:r>
            <w:r w:rsidR="00891EF1" w:rsidRPr="007315F3">
              <w:rPr>
                <w:noProof/>
                <w:webHidden/>
              </w:rPr>
              <w:instrText xml:space="preserve"> PAGEREF _Toc40865355 \h </w:instrText>
            </w:r>
            <w:r w:rsidR="00891EF1" w:rsidRPr="007315F3">
              <w:rPr>
                <w:noProof/>
                <w:webHidden/>
              </w:rPr>
            </w:r>
            <w:r w:rsidR="00891EF1" w:rsidRPr="007315F3">
              <w:rPr>
                <w:noProof/>
                <w:webHidden/>
              </w:rPr>
              <w:fldChar w:fldCharType="separate"/>
            </w:r>
            <w:r w:rsidR="00891EF1" w:rsidRPr="007315F3">
              <w:rPr>
                <w:noProof/>
                <w:webHidden/>
              </w:rPr>
              <w:t>42</w:t>
            </w:r>
            <w:r w:rsidR="00891EF1" w:rsidRPr="007315F3">
              <w:rPr>
                <w:noProof/>
                <w:webHidden/>
              </w:rPr>
              <w:fldChar w:fldCharType="end"/>
            </w:r>
          </w:hyperlink>
        </w:p>
        <w:p w14:paraId="3DB4C8F4" w14:textId="506DE4C4" w:rsidR="00891EF1" w:rsidRPr="007315F3" w:rsidRDefault="00EA5438">
          <w:pPr>
            <w:pStyle w:val="TDC3"/>
            <w:tabs>
              <w:tab w:val="left" w:pos="960"/>
              <w:tab w:val="right" w:leader="dot" w:pos="8777"/>
            </w:tabs>
            <w:rPr>
              <w:noProof/>
              <w:lang w:val="es-MX" w:eastAsia="es-ES_tradnl"/>
            </w:rPr>
          </w:pPr>
          <w:hyperlink w:anchor="_Toc40865356" w:history="1">
            <w:r w:rsidR="00891EF1" w:rsidRPr="007315F3">
              <w:rPr>
                <w:rStyle w:val="Hipervnculo"/>
                <w:rFonts w:ascii="Palatino Linotype" w:eastAsia="MS Gothic" w:hAnsi="Palatino Linotype"/>
                <w:b/>
                <w:noProof/>
              </w:rPr>
              <w:t>b.</w:t>
            </w:r>
            <w:r w:rsidR="00891EF1" w:rsidRPr="007315F3">
              <w:rPr>
                <w:noProof/>
                <w:lang w:val="es-MX" w:eastAsia="es-ES_tradnl"/>
              </w:rPr>
              <w:tab/>
            </w:r>
            <w:r w:rsidR="00891EF1" w:rsidRPr="007315F3">
              <w:rPr>
                <w:rStyle w:val="Hipervnculo"/>
                <w:rFonts w:ascii="Palatino Linotype" w:eastAsia="MS Gothic" w:hAnsi="Palatino Linotype"/>
                <w:b/>
                <w:noProof/>
              </w:rPr>
              <w:t>Supuesto de clasificación.</w:t>
            </w:r>
            <w:r w:rsidR="00891EF1" w:rsidRPr="007315F3">
              <w:rPr>
                <w:noProof/>
                <w:webHidden/>
              </w:rPr>
              <w:tab/>
            </w:r>
            <w:r w:rsidR="00891EF1" w:rsidRPr="007315F3">
              <w:rPr>
                <w:noProof/>
                <w:webHidden/>
              </w:rPr>
              <w:fldChar w:fldCharType="begin"/>
            </w:r>
            <w:r w:rsidR="00891EF1" w:rsidRPr="007315F3">
              <w:rPr>
                <w:noProof/>
                <w:webHidden/>
              </w:rPr>
              <w:instrText xml:space="preserve"> PAGEREF _Toc40865356 \h </w:instrText>
            </w:r>
            <w:r w:rsidR="00891EF1" w:rsidRPr="007315F3">
              <w:rPr>
                <w:noProof/>
                <w:webHidden/>
              </w:rPr>
            </w:r>
            <w:r w:rsidR="00891EF1" w:rsidRPr="007315F3">
              <w:rPr>
                <w:noProof/>
                <w:webHidden/>
              </w:rPr>
              <w:fldChar w:fldCharType="separate"/>
            </w:r>
            <w:r w:rsidR="00891EF1" w:rsidRPr="007315F3">
              <w:rPr>
                <w:noProof/>
                <w:webHidden/>
              </w:rPr>
              <w:t>43</w:t>
            </w:r>
            <w:r w:rsidR="00891EF1" w:rsidRPr="007315F3">
              <w:rPr>
                <w:noProof/>
                <w:webHidden/>
              </w:rPr>
              <w:fldChar w:fldCharType="end"/>
            </w:r>
          </w:hyperlink>
        </w:p>
        <w:p w14:paraId="5B8E0823" w14:textId="23A1320F" w:rsidR="00891EF1" w:rsidRPr="007315F3" w:rsidRDefault="00EA5438">
          <w:pPr>
            <w:pStyle w:val="TDC3"/>
            <w:tabs>
              <w:tab w:val="left" w:pos="960"/>
              <w:tab w:val="right" w:leader="dot" w:pos="8777"/>
            </w:tabs>
            <w:rPr>
              <w:noProof/>
              <w:lang w:val="es-MX" w:eastAsia="es-ES_tradnl"/>
            </w:rPr>
          </w:pPr>
          <w:hyperlink w:anchor="_Toc40865357" w:history="1">
            <w:r w:rsidR="00891EF1" w:rsidRPr="007315F3">
              <w:rPr>
                <w:rStyle w:val="Hipervnculo"/>
                <w:rFonts w:ascii="Palatino Linotype" w:eastAsia="MS Gothic" w:hAnsi="Palatino Linotype"/>
                <w:b/>
                <w:noProof/>
              </w:rPr>
              <w:t>c.</w:t>
            </w:r>
            <w:r w:rsidR="00891EF1" w:rsidRPr="007315F3">
              <w:rPr>
                <w:noProof/>
                <w:lang w:val="es-MX" w:eastAsia="es-ES_tradnl"/>
              </w:rPr>
              <w:tab/>
            </w:r>
            <w:r w:rsidR="00891EF1" w:rsidRPr="007315F3">
              <w:rPr>
                <w:rStyle w:val="Hipervnculo"/>
                <w:rFonts w:ascii="Palatino Linotype" w:eastAsia="MS Gothic" w:hAnsi="Palatino Linotype"/>
                <w:b/>
                <w:noProof/>
              </w:rPr>
              <w:t>La intervención del Comité de Transparencia.</w:t>
            </w:r>
            <w:r w:rsidR="00891EF1" w:rsidRPr="007315F3">
              <w:rPr>
                <w:noProof/>
                <w:webHidden/>
              </w:rPr>
              <w:tab/>
            </w:r>
            <w:r w:rsidR="00891EF1" w:rsidRPr="007315F3">
              <w:rPr>
                <w:noProof/>
                <w:webHidden/>
              </w:rPr>
              <w:fldChar w:fldCharType="begin"/>
            </w:r>
            <w:r w:rsidR="00891EF1" w:rsidRPr="007315F3">
              <w:rPr>
                <w:noProof/>
                <w:webHidden/>
              </w:rPr>
              <w:instrText xml:space="preserve"> PAGEREF _Toc40865357 \h </w:instrText>
            </w:r>
            <w:r w:rsidR="00891EF1" w:rsidRPr="007315F3">
              <w:rPr>
                <w:noProof/>
                <w:webHidden/>
              </w:rPr>
            </w:r>
            <w:r w:rsidR="00891EF1" w:rsidRPr="007315F3">
              <w:rPr>
                <w:noProof/>
                <w:webHidden/>
              </w:rPr>
              <w:fldChar w:fldCharType="separate"/>
            </w:r>
            <w:r w:rsidR="00891EF1" w:rsidRPr="007315F3">
              <w:rPr>
                <w:noProof/>
                <w:webHidden/>
              </w:rPr>
              <w:t>46</w:t>
            </w:r>
            <w:r w:rsidR="00891EF1" w:rsidRPr="007315F3">
              <w:rPr>
                <w:noProof/>
                <w:webHidden/>
              </w:rPr>
              <w:fldChar w:fldCharType="end"/>
            </w:r>
          </w:hyperlink>
        </w:p>
        <w:p w14:paraId="72DB1C33" w14:textId="04792168" w:rsidR="00891EF1" w:rsidRPr="007315F3" w:rsidRDefault="00EA5438">
          <w:pPr>
            <w:pStyle w:val="TDC2"/>
            <w:rPr>
              <w:noProof/>
              <w:lang w:val="es-MX" w:eastAsia="es-ES_tradnl"/>
            </w:rPr>
          </w:pPr>
          <w:hyperlink w:anchor="_Toc40865358" w:history="1">
            <w:r w:rsidR="00891EF1" w:rsidRPr="007315F3">
              <w:rPr>
                <w:rStyle w:val="Hipervnculo"/>
                <w:rFonts w:ascii="Palatino Linotype" w:eastAsia="MS Gothic" w:hAnsi="Palatino Linotype" w:cs="Times New Roman"/>
                <w:b/>
                <w:noProof/>
              </w:rPr>
              <w:t>SEXTO. Vista a los órganos de control interno.</w:t>
            </w:r>
            <w:r w:rsidR="00891EF1" w:rsidRPr="007315F3">
              <w:rPr>
                <w:noProof/>
                <w:webHidden/>
              </w:rPr>
              <w:tab/>
            </w:r>
            <w:r w:rsidR="00891EF1" w:rsidRPr="007315F3">
              <w:rPr>
                <w:noProof/>
                <w:webHidden/>
              </w:rPr>
              <w:fldChar w:fldCharType="begin"/>
            </w:r>
            <w:r w:rsidR="00891EF1" w:rsidRPr="007315F3">
              <w:rPr>
                <w:noProof/>
                <w:webHidden/>
              </w:rPr>
              <w:instrText xml:space="preserve"> PAGEREF _Toc40865358 \h </w:instrText>
            </w:r>
            <w:r w:rsidR="00891EF1" w:rsidRPr="007315F3">
              <w:rPr>
                <w:noProof/>
                <w:webHidden/>
              </w:rPr>
            </w:r>
            <w:r w:rsidR="00891EF1" w:rsidRPr="007315F3">
              <w:rPr>
                <w:noProof/>
                <w:webHidden/>
              </w:rPr>
              <w:fldChar w:fldCharType="separate"/>
            </w:r>
            <w:r w:rsidR="00891EF1" w:rsidRPr="007315F3">
              <w:rPr>
                <w:noProof/>
                <w:webHidden/>
              </w:rPr>
              <w:t>52</w:t>
            </w:r>
            <w:r w:rsidR="00891EF1" w:rsidRPr="007315F3">
              <w:rPr>
                <w:noProof/>
                <w:webHidden/>
              </w:rPr>
              <w:fldChar w:fldCharType="end"/>
            </w:r>
          </w:hyperlink>
        </w:p>
        <w:p w14:paraId="5AD5C989" w14:textId="581B2821" w:rsidR="00891EF1" w:rsidRPr="007315F3" w:rsidRDefault="00EA5438">
          <w:pPr>
            <w:pStyle w:val="TDC2"/>
            <w:rPr>
              <w:noProof/>
              <w:lang w:val="es-MX" w:eastAsia="es-ES_tradnl"/>
            </w:rPr>
          </w:pPr>
          <w:hyperlink w:anchor="_Toc40865359" w:history="1">
            <w:r w:rsidR="00891EF1" w:rsidRPr="007315F3">
              <w:rPr>
                <w:rStyle w:val="Hipervnculo"/>
                <w:rFonts w:ascii="Palatino Linotype" w:hAnsi="Palatino Linotype"/>
                <w:b/>
                <w:noProof/>
              </w:rPr>
              <w:t>R E S O L U T I V O S</w:t>
            </w:r>
            <w:r w:rsidR="00891EF1" w:rsidRPr="007315F3">
              <w:rPr>
                <w:noProof/>
                <w:webHidden/>
              </w:rPr>
              <w:tab/>
            </w:r>
            <w:r w:rsidR="00891EF1" w:rsidRPr="007315F3">
              <w:rPr>
                <w:noProof/>
                <w:webHidden/>
              </w:rPr>
              <w:fldChar w:fldCharType="begin"/>
            </w:r>
            <w:r w:rsidR="00891EF1" w:rsidRPr="007315F3">
              <w:rPr>
                <w:noProof/>
                <w:webHidden/>
              </w:rPr>
              <w:instrText xml:space="preserve"> PAGEREF _Toc40865359 \h </w:instrText>
            </w:r>
            <w:r w:rsidR="00891EF1" w:rsidRPr="007315F3">
              <w:rPr>
                <w:noProof/>
                <w:webHidden/>
              </w:rPr>
            </w:r>
            <w:r w:rsidR="00891EF1" w:rsidRPr="007315F3">
              <w:rPr>
                <w:noProof/>
                <w:webHidden/>
              </w:rPr>
              <w:fldChar w:fldCharType="separate"/>
            </w:r>
            <w:r w:rsidR="00891EF1" w:rsidRPr="007315F3">
              <w:rPr>
                <w:noProof/>
                <w:webHidden/>
              </w:rPr>
              <w:t>55</w:t>
            </w:r>
            <w:r w:rsidR="00891EF1" w:rsidRPr="007315F3">
              <w:rPr>
                <w:noProof/>
                <w:webHidden/>
              </w:rPr>
              <w:fldChar w:fldCharType="end"/>
            </w:r>
          </w:hyperlink>
        </w:p>
        <w:p w14:paraId="6F34BD4D" w14:textId="2A5045EA" w:rsidR="00A55BA0" w:rsidRPr="007315F3" w:rsidRDefault="00A55BA0" w:rsidP="008A67BC">
          <w:pPr>
            <w:pStyle w:val="TDC1"/>
            <w:tabs>
              <w:tab w:val="right" w:leader="dot" w:pos="8779"/>
            </w:tabs>
            <w:spacing w:line="360" w:lineRule="auto"/>
            <w:rPr>
              <w:rFonts w:ascii="Palatino Linotype" w:hAnsi="Palatino Linotype"/>
              <w:bCs/>
              <w:lang w:val="es-ES"/>
            </w:rPr>
          </w:pPr>
          <w:r w:rsidRPr="007315F3">
            <w:rPr>
              <w:rFonts w:ascii="Palatino Linotype" w:hAnsi="Palatino Linotype"/>
              <w:b/>
              <w:bCs/>
              <w:lang w:val="es-ES"/>
            </w:rPr>
            <w:fldChar w:fldCharType="end"/>
          </w:r>
        </w:p>
      </w:sdtContent>
    </w:sdt>
    <w:p w14:paraId="554F3712" w14:textId="77777777" w:rsidR="006E5EF0" w:rsidRPr="007315F3" w:rsidRDefault="006E5EF0" w:rsidP="008A67BC">
      <w:pPr>
        <w:spacing w:after="160" w:line="360" w:lineRule="auto"/>
        <w:rPr>
          <w:rFonts w:ascii="Palatino Linotype" w:hAnsi="Palatino Linotype"/>
        </w:rPr>
      </w:pPr>
      <w:r w:rsidRPr="007315F3">
        <w:rPr>
          <w:rFonts w:ascii="Palatino Linotype" w:hAnsi="Palatino Linotype"/>
        </w:rPr>
        <w:br w:type="page"/>
      </w:r>
    </w:p>
    <w:p w14:paraId="5B00905E" w14:textId="36FCCAC2" w:rsidR="00A55BA0" w:rsidRPr="007315F3" w:rsidRDefault="00A55BA0" w:rsidP="008A67BC">
      <w:pPr>
        <w:spacing w:before="240" w:after="240" w:line="360" w:lineRule="auto"/>
        <w:jc w:val="both"/>
        <w:rPr>
          <w:rFonts w:ascii="Palatino Linotype" w:hAnsi="Palatino Linotype"/>
        </w:rPr>
      </w:pPr>
      <w:r w:rsidRPr="007315F3">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74595D" w:rsidRPr="007315F3">
        <w:rPr>
          <w:rFonts w:ascii="Palatino Linotype" w:hAnsi="Palatino Linotype"/>
        </w:rPr>
        <w:t xml:space="preserve">de fecha </w:t>
      </w:r>
      <w:r w:rsidR="007315F3" w:rsidRPr="007315F3">
        <w:rPr>
          <w:rFonts w:ascii="Palatino Linotype" w:hAnsi="Palatino Linotype"/>
          <w:lang w:val="es-MX"/>
        </w:rPr>
        <w:t>doce (12) de agosto de dos mil veinte</w:t>
      </w:r>
      <w:r w:rsidR="007315F3" w:rsidRPr="007315F3">
        <w:rPr>
          <w:rFonts w:ascii="Palatino Linotype" w:hAnsi="Palatino Linotype"/>
        </w:rPr>
        <w:t>.</w:t>
      </w:r>
    </w:p>
    <w:p w14:paraId="3FAF5664" w14:textId="63256D0D" w:rsidR="00A55BA0" w:rsidRPr="007315F3" w:rsidRDefault="00A55BA0" w:rsidP="008A67BC">
      <w:pPr>
        <w:spacing w:before="240" w:after="360" w:line="360" w:lineRule="auto"/>
        <w:jc w:val="both"/>
        <w:rPr>
          <w:rFonts w:ascii="Palatino Linotype" w:hAnsi="Palatino Linotype"/>
        </w:rPr>
      </w:pPr>
      <w:r w:rsidRPr="007315F3">
        <w:rPr>
          <w:rFonts w:ascii="Palatino Linotype" w:hAnsi="Palatino Linotype"/>
          <w:b/>
        </w:rPr>
        <w:t>VISTO</w:t>
      </w:r>
      <w:r w:rsidRPr="007315F3">
        <w:rPr>
          <w:rFonts w:ascii="Palatino Linotype" w:hAnsi="Palatino Linotype"/>
        </w:rPr>
        <w:t xml:space="preserve"> el expediente electrónico formado con motivo del recurso de revisión </w:t>
      </w:r>
      <w:r w:rsidR="0074595D" w:rsidRPr="007315F3">
        <w:rPr>
          <w:rFonts w:ascii="Palatino Linotype" w:hAnsi="Palatino Linotype" w:cs="Arial"/>
          <w:b/>
          <w:bCs/>
        </w:rPr>
        <w:t>00778</w:t>
      </w:r>
      <w:r w:rsidRPr="007315F3">
        <w:rPr>
          <w:rFonts w:ascii="Palatino Linotype" w:hAnsi="Palatino Linotype" w:cs="Arial"/>
          <w:b/>
          <w:bCs/>
        </w:rPr>
        <w:t>/INFOEM/IP/RR/</w:t>
      </w:r>
      <w:r w:rsidR="0074595D" w:rsidRPr="007315F3">
        <w:rPr>
          <w:rFonts w:ascii="Palatino Linotype" w:hAnsi="Palatino Linotype" w:cs="Arial"/>
          <w:b/>
          <w:bCs/>
        </w:rPr>
        <w:t>2020</w:t>
      </w:r>
      <w:r w:rsidRPr="007315F3">
        <w:rPr>
          <w:rFonts w:ascii="Palatino Linotype" w:hAnsi="Palatino Linotype" w:cs="Arial"/>
          <w:b/>
          <w:bCs/>
        </w:rPr>
        <w:t xml:space="preserve">, </w:t>
      </w:r>
      <w:r w:rsidR="00ED56BC" w:rsidRPr="007315F3">
        <w:rPr>
          <w:rFonts w:ascii="Palatino Linotype" w:hAnsi="Palatino Linotype"/>
        </w:rPr>
        <w:t xml:space="preserve">promovido </w:t>
      </w:r>
      <w:r w:rsidR="00FF0C84" w:rsidRPr="007315F3">
        <w:rPr>
          <w:rFonts w:ascii="Palatino Linotype" w:hAnsi="Palatino Linotype"/>
        </w:rPr>
        <w:t xml:space="preserve">por </w:t>
      </w:r>
      <w:r w:rsidR="00EA5438" w:rsidRPr="00EA5438">
        <w:rPr>
          <w:rFonts w:ascii="Palatino Linotype" w:hAnsi="Palatino Linotype"/>
          <w:b/>
          <w:highlight w:val="black"/>
        </w:rPr>
        <w:t>------------------------------------</w:t>
      </w:r>
      <w:r w:rsidR="007946CF" w:rsidRPr="007315F3">
        <w:rPr>
          <w:rFonts w:ascii="Palatino Linotype" w:hAnsi="Palatino Linotype"/>
          <w:bCs/>
        </w:rPr>
        <w:t>, en su calidad de</w:t>
      </w:r>
      <w:r w:rsidRPr="007315F3">
        <w:rPr>
          <w:rFonts w:ascii="Palatino Linotype" w:hAnsi="Palatino Linotype" w:cs="Arial"/>
        </w:rPr>
        <w:t xml:space="preserve"> </w:t>
      </w:r>
      <w:r w:rsidRPr="007315F3">
        <w:rPr>
          <w:rFonts w:ascii="Palatino Linotype" w:hAnsi="Palatino Linotype" w:cs="Arial"/>
          <w:b/>
        </w:rPr>
        <w:t>RECURRENTE</w:t>
      </w:r>
      <w:r w:rsidRPr="007315F3">
        <w:rPr>
          <w:rFonts w:ascii="Palatino Linotype" w:hAnsi="Palatino Linotype" w:cs="Arial"/>
        </w:rPr>
        <w:t>, en contra de la</w:t>
      </w:r>
      <w:r w:rsidR="00277C08" w:rsidRPr="007315F3">
        <w:rPr>
          <w:rFonts w:ascii="Palatino Linotype" w:hAnsi="Palatino Linotype" w:cs="Arial"/>
        </w:rPr>
        <w:t xml:space="preserve"> falta de</w:t>
      </w:r>
      <w:r w:rsidRPr="007315F3">
        <w:rPr>
          <w:rFonts w:ascii="Palatino Linotype" w:hAnsi="Palatino Linotype" w:cs="Arial"/>
        </w:rPr>
        <w:t xml:space="preserve"> respuesta del </w:t>
      </w:r>
      <w:r w:rsidR="00321228" w:rsidRPr="007315F3">
        <w:rPr>
          <w:rFonts w:ascii="Palatino Linotype" w:hAnsi="Palatino Linotype" w:cs="Arial"/>
          <w:b/>
        </w:rPr>
        <w:t xml:space="preserve">Ayuntamiento de </w:t>
      </w:r>
      <w:r w:rsidR="007946CF" w:rsidRPr="007315F3">
        <w:rPr>
          <w:rFonts w:ascii="Palatino Linotype" w:hAnsi="Palatino Linotype" w:cs="Arial"/>
          <w:b/>
        </w:rPr>
        <w:t>Naucalpan</w:t>
      </w:r>
      <w:r w:rsidR="009E411C" w:rsidRPr="007315F3">
        <w:rPr>
          <w:rFonts w:ascii="Palatino Linotype" w:hAnsi="Palatino Linotype" w:cs="Arial"/>
          <w:b/>
        </w:rPr>
        <w:t xml:space="preserve"> de Juárez</w:t>
      </w:r>
      <w:r w:rsidR="009D2081" w:rsidRPr="007315F3">
        <w:rPr>
          <w:rFonts w:ascii="Palatino Linotype" w:hAnsi="Palatino Linotype" w:cs="Arial"/>
          <w:b/>
        </w:rPr>
        <w:t xml:space="preserve"> </w:t>
      </w:r>
      <w:r w:rsidRPr="007315F3">
        <w:rPr>
          <w:rFonts w:ascii="Palatino Linotype" w:hAnsi="Palatino Linotype"/>
        </w:rPr>
        <w:t>en lo sucesivo el</w:t>
      </w:r>
      <w:r w:rsidRPr="007315F3">
        <w:rPr>
          <w:rFonts w:ascii="Palatino Linotype" w:hAnsi="Palatino Linotype"/>
          <w:b/>
        </w:rPr>
        <w:t xml:space="preserve"> SUJETO OBLIGADO, </w:t>
      </w:r>
      <w:r w:rsidRPr="007315F3">
        <w:rPr>
          <w:rFonts w:ascii="Palatino Linotype" w:hAnsi="Palatino Linotype"/>
        </w:rPr>
        <w:t xml:space="preserve">se procede a dictar la presente resolución, con base en los siguientes: </w:t>
      </w:r>
    </w:p>
    <w:p w14:paraId="449217EA" w14:textId="41758BF6" w:rsidR="006E5EF0" w:rsidRPr="007315F3" w:rsidRDefault="00A55BA0" w:rsidP="00F24131">
      <w:pPr>
        <w:pStyle w:val="Ttulo2"/>
        <w:jc w:val="center"/>
        <w:rPr>
          <w:rFonts w:ascii="Palatino Linotype" w:hAnsi="Palatino Linotype"/>
          <w:b/>
          <w:color w:val="000000" w:themeColor="text1"/>
        </w:rPr>
      </w:pPr>
      <w:bookmarkStart w:id="0" w:name="_Toc40865346"/>
      <w:r w:rsidRPr="007315F3">
        <w:rPr>
          <w:rFonts w:ascii="Palatino Linotype" w:hAnsi="Palatino Linotype"/>
          <w:b/>
          <w:color w:val="000000" w:themeColor="text1"/>
        </w:rPr>
        <w:t>ANTECEDENTES</w:t>
      </w:r>
      <w:bookmarkEnd w:id="0"/>
    </w:p>
    <w:p w14:paraId="33AC40D4" w14:textId="13944A50" w:rsidR="00A55BA0" w:rsidRPr="007315F3" w:rsidRDefault="006E5EF0" w:rsidP="008A67BC">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7315F3">
        <w:rPr>
          <w:rFonts w:ascii="Palatino Linotype" w:eastAsia="Calibri" w:hAnsi="Palatino Linotype" w:cs="Arial"/>
          <w:lang w:val="es-ES"/>
        </w:rPr>
        <w:t>E</w:t>
      </w:r>
      <w:r w:rsidR="0074595D" w:rsidRPr="007315F3">
        <w:rPr>
          <w:rFonts w:ascii="Palatino Linotype" w:eastAsia="Calibri" w:hAnsi="Palatino Linotype" w:cs="Arial"/>
          <w:lang w:val="es-ES"/>
        </w:rPr>
        <w:t>l dieciocho</w:t>
      </w:r>
      <w:r w:rsidR="00A55BA0" w:rsidRPr="007315F3">
        <w:rPr>
          <w:rFonts w:ascii="Palatino Linotype" w:eastAsia="Calibri" w:hAnsi="Palatino Linotype" w:cs="Arial"/>
          <w:lang w:val="es-ES"/>
        </w:rPr>
        <w:t xml:space="preserve"> (</w:t>
      </w:r>
      <w:r w:rsidR="0074595D" w:rsidRPr="007315F3">
        <w:rPr>
          <w:rFonts w:ascii="Palatino Linotype" w:eastAsia="Calibri" w:hAnsi="Palatino Linotype" w:cs="Arial"/>
          <w:lang w:val="es-ES"/>
        </w:rPr>
        <w:t>18</w:t>
      </w:r>
      <w:r w:rsidR="009E411C" w:rsidRPr="007315F3">
        <w:rPr>
          <w:rFonts w:ascii="Palatino Linotype" w:eastAsia="Calibri" w:hAnsi="Palatino Linotype" w:cs="Arial"/>
          <w:lang w:val="es-ES"/>
        </w:rPr>
        <w:t>)</w:t>
      </w:r>
      <w:r w:rsidR="00A55BA0" w:rsidRPr="007315F3">
        <w:rPr>
          <w:rFonts w:ascii="Palatino Linotype" w:eastAsia="Calibri" w:hAnsi="Palatino Linotype" w:cs="Arial"/>
          <w:lang w:val="es-ES"/>
        </w:rPr>
        <w:t xml:space="preserve"> de </w:t>
      </w:r>
      <w:r w:rsidR="0074595D" w:rsidRPr="007315F3">
        <w:rPr>
          <w:rFonts w:ascii="Palatino Linotype" w:eastAsia="Calibri" w:hAnsi="Palatino Linotype" w:cs="Arial"/>
          <w:lang w:val="es-ES"/>
        </w:rPr>
        <w:t>diciembre</w:t>
      </w:r>
      <w:r w:rsidR="0030660D" w:rsidRPr="007315F3">
        <w:rPr>
          <w:rFonts w:ascii="Palatino Linotype" w:eastAsia="Calibri" w:hAnsi="Palatino Linotype" w:cs="Arial"/>
          <w:lang w:val="es-ES"/>
        </w:rPr>
        <w:t xml:space="preserve"> d</w:t>
      </w:r>
      <w:r w:rsidR="00A55BA0" w:rsidRPr="007315F3">
        <w:rPr>
          <w:rFonts w:ascii="Palatino Linotype" w:eastAsia="Calibri" w:hAnsi="Palatino Linotype" w:cs="Arial"/>
          <w:lang w:val="es-ES"/>
        </w:rPr>
        <w:t xml:space="preserve">e dos mil </w:t>
      </w:r>
      <w:r w:rsidR="005D791C" w:rsidRPr="007315F3">
        <w:rPr>
          <w:rFonts w:ascii="Palatino Linotype" w:eastAsia="Calibri" w:hAnsi="Palatino Linotype" w:cs="Arial"/>
          <w:lang w:val="es-ES"/>
        </w:rPr>
        <w:t>diecinueve</w:t>
      </w:r>
      <w:r w:rsidR="00A55BA0" w:rsidRPr="007315F3">
        <w:rPr>
          <w:rFonts w:ascii="Palatino Linotype" w:eastAsia="Calibri" w:hAnsi="Palatino Linotype" w:cs="Arial"/>
          <w:lang w:val="es-ES"/>
        </w:rPr>
        <w:t>,</w:t>
      </w:r>
      <w:r w:rsidR="00A55BA0" w:rsidRPr="007315F3">
        <w:rPr>
          <w:rFonts w:ascii="Palatino Linotype" w:eastAsia="Calibri" w:hAnsi="Palatino Linotype" w:cs="Times New Roman"/>
          <w:lang w:val="es-ES"/>
        </w:rPr>
        <w:t xml:space="preserve"> se</w:t>
      </w:r>
      <w:r w:rsidR="00A55BA0" w:rsidRPr="007315F3">
        <w:rPr>
          <w:rFonts w:ascii="Palatino Linotype" w:hAnsi="Palatino Linotype"/>
          <w:b/>
        </w:rPr>
        <w:t xml:space="preserve"> </w:t>
      </w:r>
      <w:r w:rsidR="00A55BA0" w:rsidRPr="007315F3">
        <w:rPr>
          <w:rFonts w:ascii="Palatino Linotype" w:hAnsi="Palatino Linotype"/>
        </w:rPr>
        <w:t xml:space="preserve">presentó </w:t>
      </w:r>
      <w:r w:rsidR="00A55BA0" w:rsidRPr="007315F3">
        <w:rPr>
          <w:rFonts w:ascii="Palatino Linotype" w:eastAsia="Calibri" w:hAnsi="Palatino Linotype" w:cs="Arial"/>
          <w:lang w:val="es-ES"/>
        </w:rPr>
        <w:t xml:space="preserve">ante el </w:t>
      </w:r>
      <w:r w:rsidR="00A55BA0" w:rsidRPr="007315F3">
        <w:rPr>
          <w:rFonts w:ascii="Palatino Linotype" w:eastAsia="Calibri" w:hAnsi="Palatino Linotype" w:cs="Arial"/>
          <w:b/>
          <w:lang w:val="es-ES"/>
        </w:rPr>
        <w:t>SUJETO OBLIGADO,</w:t>
      </w:r>
      <w:r w:rsidR="00A55BA0" w:rsidRPr="007315F3">
        <w:rPr>
          <w:rFonts w:ascii="Palatino Linotype" w:eastAsia="Calibri" w:hAnsi="Palatino Linotype" w:cs="Arial"/>
        </w:rPr>
        <w:t xml:space="preserve"> vía </w:t>
      </w:r>
      <w:r w:rsidR="00A55BA0" w:rsidRPr="007315F3">
        <w:rPr>
          <w:rFonts w:ascii="Palatino Linotype" w:eastAsia="Calibri" w:hAnsi="Palatino Linotype" w:cs="Arial"/>
          <w:lang w:val="es-ES"/>
        </w:rPr>
        <w:t xml:space="preserve">Sistema de Acceso a la Información Mexiquense </w:t>
      </w:r>
      <w:r w:rsidR="00A55BA0" w:rsidRPr="007315F3">
        <w:rPr>
          <w:rFonts w:ascii="Palatino Linotype" w:eastAsia="Calibri" w:hAnsi="Palatino Linotype" w:cs="Arial"/>
          <w:b/>
          <w:lang w:val="es-ES"/>
        </w:rPr>
        <w:t>(SAIMEX),</w:t>
      </w:r>
      <w:r w:rsidR="00A55BA0" w:rsidRPr="007315F3">
        <w:rPr>
          <w:rFonts w:ascii="Palatino Linotype" w:eastAsia="Calibri" w:hAnsi="Palatino Linotype" w:cs="Arial"/>
          <w:lang w:val="es-ES"/>
        </w:rPr>
        <w:t xml:space="preserve"> la solicitud de información pública registrada con el número </w:t>
      </w:r>
      <w:r w:rsidR="0074595D" w:rsidRPr="007315F3">
        <w:rPr>
          <w:rFonts w:ascii="Palatino Linotype" w:eastAsia="Times New Roman" w:hAnsi="Palatino Linotype" w:cs="Arial"/>
          <w:b/>
          <w:lang w:val="es-ES"/>
        </w:rPr>
        <w:t>01136</w:t>
      </w:r>
      <w:r w:rsidR="00321228" w:rsidRPr="007315F3">
        <w:rPr>
          <w:rFonts w:ascii="Palatino Linotype" w:eastAsia="Times New Roman" w:hAnsi="Palatino Linotype" w:cs="Arial"/>
          <w:b/>
          <w:lang w:val="es-ES"/>
        </w:rPr>
        <w:t>/</w:t>
      </w:r>
      <w:r w:rsidR="007946CF" w:rsidRPr="007315F3">
        <w:rPr>
          <w:rFonts w:ascii="Palatino Linotype" w:eastAsia="Times New Roman" w:hAnsi="Palatino Linotype" w:cs="Arial"/>
          <w:b/>
          <w:lang w:val="es-ES"/>
        </w:rPr>
        <w:t>NAUCALPA</w:t>
      </w:r>
      <w:r w:rsidR="00B819AE" w:rsidRPr="007315F3">
        <w:rPr>
          <w:rFonts w:ascii="Palatino Linotype" w:eastAsia="Times New Roman" w:hAnsi="Palatino Linotype" w:cs="Arial"/>
          <w:b/>
          <w:lang w:val="es-ES"/>
        </w:rPr>
        <w:t>/</w:t>
      </w:r>
      <w:r w:rsidR="000365FB" w:rsidRPr="007315F3">
        <w:rPr>
          <w:rFonts w:ascii="Palatino Linotype" w:eastAsia="Times New Roman" w:hAnsi="Palatino Linotype" w:cs="Arial"/>
          <w:b/>
          <w:lang w:val="es-ES"/>
        </w:rPr>
        <w:t>IP/</w:t>
      </w:r>
      <w:r w:rsidR="005D791C" w:rsidRPr="007315F3">
        <w:rPr>
          <w:rFonts w:ascii="Palatino Linotype" w:eastAsia="Times New Roman" w:hAnsi="Palatino Linotype" w:cs="Arial"/>
          <w:b/>
          <w:lang w:val="es-ES"/>
        </w:rPr>
        <w:t>2019</w:t>
      </w:r>
      <w:r w:rsidR="00A55BA0" w:rsidRPr="007315F3">
        <w:rPr>
          <w:rFonts w:ascii="Palatino Linotype" w:eastAsia="Calibri" w:hAnsi="Palatino Linotype" w:cs="Arial"/>
          <w:lang w:val="es-ES"/>
        </w:rPr>
        <w:t xml:space="preserve">, mediante la cual </w:t>
      </w:r>
      <w:r w:rsidR="00BA0FAC" w:rsidRPr="007315F3">
        <w:rPr>
          <w:rFonts w:ascii="Palatino Linotype" w:eastAsia="Calibri" w:hAnsi="Palatino Linotype" w:cs="Arial"/>
          <w:lang w:val="es-ES"/>
        </w:rPr>
        <w:t xml:space="preserve">se </w:t>
      </w:r>
      <w:r w:rsidR="00A55BA0" w:rsidRPr="007315F3">
        <w:rPr>
          <w:rFonts w:ascii="Palatino Linotype" w:eastAsia="Calibri" w:hAnsi="Palatino Linotype" w:cs="Arial"/>
          <w:lang w:val="es-ES"/>
        </w:rPr>
        <w:t>requirió:</w:t>
      </w:r>
    </w:p>
    <w:p w14:paraId="5CF755A1" w14:textId="7DC64429" w:rsidR="0074595D" w:rsidRPr="007315F3" w:rsidRDefault="0074595D" w:rsidP="00A02CC6">
      <w:pPr>
        <w:spacing w:line="360" w:lineRule="auto"/>
        <w:ind w:left="567" w:right="565"/>
        <w:jc w:val="both"/>
        <w:rPr>
          <w:rFonts w:ascii="Palatino Linotype" w:eastAsia="Times New Roman" w:hAnsi="Palatino Linotype"/>
          <w:i/>
          <w:sz w:val="22"/>
          <w:szCs w:val="22"/>
          <w:lang w:eastAsia="es-ES_tradnl"/>
        </w:rPr>
      </w:pPr>
      <w:r w:rsidRPr="007315F3">
        <w:rPr>
          <w:rFonts w:ascii="Palatino Linotype" w:eastAsia="Calibri" w:hAnsi="Palatino Linotype" w:cs="Arial"/>
          <w:i/>
          <w:sz w:val="22"/>
          <w:szCs w:val="22"/>
          <w:lang w:val="es-ES"/>
        </w:rPr>
        <w:t>“</w:t>
      </w:r>
      <w:r w:rsidRPr="007315F3">
        <w:rPr>
          <w:rFonts w:ascii="Palatino Linotype" w:eastAsia="Times New Roman" w:hAnsi="Palatino Linotype"/>
          <w:i/>
          <w:color w:val="000000"/>
          <w:sz w:val="22"/>
          <w:szCs w:val="22"/>
        </w:rPr>
        <w:t>Solicito los documentos comprobatorios del presupuesto asignado para la prestación del Servicio de Bacheo, de igual forma requiero conocer que colonias del municipio se vieron beneficiadas. En relación con lo anterior, requiero que se me proporcione toda la evidencia que justifique tales gastos (facturas, recibos, notas, oficios, etc.)” (Sic)</w:t>
      </w:r>
    </w:p>
    <w:p w14:paraId="77C4F51D" w14:textId="77777777" w:rsidR="0074595D" w:rsidRPr="007315F3" w:rsidRDefault="0074595D" w:rsidP="0074595D">
      <w:pPr>
        <w:pStyle w:val="Prrafodelista"/>
        <w:tabs>
          <w:tab w:val="left" w:pos="426"/>
        </w:tabs>
        <w:spacing w:before="240" w:after="240" w:line="360" w:lineRule="auto"/>
        <w:ind w:left="0"/>
        <w:jc w:val="both"/>
        <w:rPr>
          <w:rFonts w:ascii="Palatino Linotype" w:hAnsi="Palatino Linotype"/>
        </w:rPr>
      </w:pPr>
    </w:p>
    <w:p w14:paraId="63A105E0" w14:textId="4E6A5F63" w:rsidR="00F7379A" w:rsidRPr="007315F3" w:rsidRDefault="0074595D" w:rsidP="0074595D">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7315F3">
        <w:rPr>
          <w:rFonts w:ascii="Palatino Linotype" w:eastAsia="Times New Roman" w:hAnsi="Palatino Linotype" w:cs="Arial"/>
          <w:lang w:val="es-ES"/>
        </w:rPr>
        <w:lastRenderedPageBreak/>
        <w:t xml:space="preserve">Se hace constar que se señaló como modalidad de entrega de la información: A través del Sistema de Acceso a la Información Mexiquense </w:t>
      </w:r>
      <w:r w:rsidRPr="007315F3">
        <w:rPr>
          <w:rFonts w:ascii="Palatino Linotype" w:eastAsia="Times New Roman" w:hAnsi="Palatino Linotype" w:cs="Arial"/>
          <w:b/>
          <w:lang w:val="es-ES"/>
        </w:rPr>
        <w:t>(SAIMEX).</w:t>
      </w:r>
    </w:p>
    <w:p w14:paraId="336B4BF3" w14:textId="77777777" w:rsidR="00F7379A" w:rsidRPr="007315F3" w:rsidRDefault="00F7379A" w:rsidP="008A67BC">
      <w:pPr>
        <w:pStyle w:val="Prrafodelista"/>
        <w:tabs>
          <w:tab w:val="left" w:pos="142"/>
          <w:tab w:val="left" w:pos="284"/>
        </w:tabs>
        <w:spacing w:before="240" w:after="240" w:line="360" w:lineRule="auto"/>
        <w:ind w:left="0"/>
        <w:jc w:val="both"/>
        <w:rPr>
          <w:rFonts w:ascii="Palatino Linotype" w:hAnsi="Palatino Linotype" w:cs="Arial"/>
          <w:i/>
        </w:rPr>
      </w:pPr>
    </w:p>
    <w:p w14:paraId="364D807F" w14:textId="77777777" w:rsidR="00D369A5" w:rsidRPr="007315F3" w:rsidRDefault="00F7379A" w:rsidP="008A67BC">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7315F3">
        <w:rPr>
          <w:rFonts w:ascii="Palatino Linotype" w:hAnsi="Palatino Linotype" w:cs="Arial"/>
        </w:rPr>
        <w:t>E</w:t>
      </w:r>
      <w:r w:rsidR="00D369A5" w:rsidRPr="007315F3">
        <w:rPr>
          <w:rFonts w:ascii="Palatino Linotype" w:hAnsi="Palatino Linotype" w:cs="Arial"/>
        </w:rPr>
        <w:t xml:space="preserve">l </w:t>
      </w:r>
      <w:r w:rsidR="0060674E" w:rsidRPr="007315F3">
        <w:rPr>
          <w:rFonts w:ascii="Palatino Linotype" w:hAnsi="Palatino Linotype" w:cs="Arial"/>
          <w:b/>
        </w:rPr>
        <w:t xml:space="preserve">SUJETO OBLIGADO </w:t>
      </w:r>
      <w:r w:rsidR="0060674E" w:rsidRPr="007315F3">
        <w:rPr>
          <w:rFonts w:ascii="Palatino Linotype" w:hAnsi="Palatino Linotype" w:cs="Arial"/>
        </w:rPr>
        <w:t>no dio</w:t>
      </w:r>
      <w:r w:rsidR="00D369A5" w:rsidRPr="007315F3">
        <w:rPr>
          <w:rFonts w:ascii="Palatino Linotype" w:hAnsi="Palatino Linotype" w:cs="Arial"/>
        </w:rPr>
        <w:t xml:space="preserve"> respuesta a la solicitud de información.</w:t>
      </w:r>
    </w:p>
    <w:p w14:paraId="56474C18" w14:textId="77777777" w:rsidR="00D369A5" w:rsidRPr="007315F3" w:rsidRDefault="00D369A5" w:rsidP="008A67BC">
      <w:pPr>
        <w:pStyle w:val="Prrafodelista"/>
        <w:tabs>
          <w:tab w:val="left" w:pos="142"/>
          <w:tab w:val="left" w:pos="284"/>
        </w:tabs>
        <w:spacing w:before="240" w:after="240" w:line="360" w:lineRule="auto"/>
        <w:ind w:left="0"/>
        <w:jc w:val="both"/>
        <w:rPr>
          <w:rFonts w:ascii="Palatino Linotype" w:hAnsi="Palatino Linotype" w:cs="Arial"/>
          <w:i/>
        </w:rPr>
      </w:pPr>
    </w:p>
    <w:p w14:paraId="083F2B42" w14:textId="384A4DB4" w:rsidR="00A55BA0" w:rsidRPr="007315F3" w:rsidRDefault="00F44A85" w:rsidP="008A67BC">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7315F3">
        <w:rPr>
          <w:rFonts w:ascii="Palatino Linotype" w:eastAsia="Calibri" w:hAnsi="Palatino Linotype" w:cs="Arial"/>
          <w:lang w:val="es-AR"/>
        </w:rPr>
        <w:t xml:space="preserve">Derivado de la falta de respuesta por parte del </w:t>
      </w:r>
      <w:r w:rsidRPr="007315F3">
        <w:rPr>
          <w:rFonts w:ascii="Palatino Linotype" w:eastAsia="Calibri" w:hAnsi="Palatino Linotype" w:cs="Arial"/>
          <w:b/>
          <w:lang w:val="es-AR"/>
        </w:rPr>
        <w:t>SUJETO OBLIGADO</w:t>
      </w:r>
      <w:r w:rsidRPr="007315F3">
        <w:rPr>
          <w:rFonts w:ascii="Palatino Linotype" w:eastAsia="Calibri" w:hAnsi="Palatino Linotype" w:cs="Arial"/>
          <w:lang w:val="es-AR"/>
        </w:rPr>
        <w:t>, el</w:t>
      </w:r>
      <w:r w:rsidR="00A55BA0" w:rsidRPr="007315F3">
        <w:rPr>
          <w:rFonts w:ascii="Palatino Linotype" w:eastAsia="Times New Roman" w:hAnsi="Palatino Linotype" w:cs="Arial"/>
          <w:lang w:val="es-ES"/>
        </w:rPr>
        <w:t xml:space="preserve"> </w:t>
      </w:r>
      <w:r w:rsidR="0074595D" w:rsidRPr="007315F3">
        <w:rPr>
          <w:rFonts w:ascii="Palatino Linotype" w:eastAsia="Times New Roman" w:hAnsi="Palatino Linotype" w:cs="Arial"/>
          <w:lang w:val="es-ES"/>
        </w:rPr>
        <w:t>veintinueve</w:t>
      </w:r>
      <w:r w:rsidR="00A55BA0" w:rsidRPr="007315F3">
        <w:rPr>
          <w:rFonts w:ascii="Palatino Linotype" w:eastAsia="Times New Roman" w:hAnsi="Palatino Linotype" w:cs="Arial"/>
          <w:lang w:val="es-ES"/>
        </w:rPr>
        <w:t xml:space="preserve"> (</w:t>
      </w:r>
      <w:r w:rsidR="009E411C" w:rsidRPr="007315F3">
        <w:rPr>
          <w:rFonts w:ascii="Palatino Linotype" w:eastAsia="Times New Roman" w:hAnsi="Palatino Linotype" w:cs="Arial"/>
          <w:lang w:val="es-ES"/>
        </w:rPr>
        <w:t>2</w:t>
      </w:r>
      <w:r w:rsidR="0074595D" w:rsidRPr="007315F3">
        <w:rPr>
          <w:rFonts w:ascii="Palatino Linotype" w:eastAsia="Times New Roman" w:hAnsi="Palatino Linotype" w:cs="Arial"/>
          <w:lang w:val="es-ES"/>
        </w:rPr>
        <w:t>9</w:t>
      </w:r>
      <w:r w:rsidR="00A55BA0" w:rsidRPr="007315F3">
        <w:rPr>
          <w:rFonts w:ascii="Palatino Linotype" w:eastAsia="Times New Roman" w:hAnsi="Palatino Linotype" w:cs="Arial"/>
          <w:lang w:val="es-ES"/>
        </w:rPr>
        <w:t xml:space="preserve">) de </w:t>
      </w:r>
      <w:r w:rsidR="0074595D" w:rsidRPr="007315F3">
        <w:rPr>
          <w:rFonts w:ascii="Palatino Linotype" w:eastAsia="Times New Roman" w:hAnsi="Palatino Linotype" w:cs="Arial"/>
          <w:lang w:val="es-ES"/>
        </w:rPr>
        <w:t>enero</w:t>
      </w:r>
      <w:r w:rsidR="0030660D" w:rsidRPr="007315F3">
        <w:rPr>
          <w:rFonts w:ascii="Palatino Linotype" w:eastAsia="Times New Roman" w:hAnsi="Palatino Linotype" w:cs="Arial"/>
          <w:lang w:val="es-ES"/>
        </w:rPr>
        <w:t xml:space="preserve"> </w:t>
      </w:r>
      <w:r w:rsidR="00A55BA0" w:rsidRPr="007315F3">
        <w:rPr>
          <w:rFonts w:ascii="Palatino Linotype" w:eastAsia="Times New Roman" w:hAnsi="Palatino Linotype" w:cs="Arial"/>
          <w:lang w:val="es-ES"/>
        </w:rPr>
        <w:t xml:space="preserve">de dos mil </w:t>
      </w:r>
      <w:r w:rsidR="0074595D" w:rsidRPr="007315F3">
        <w:rPr>
          <w:rFonts w:ascii="Palatino Linotype" w:eastAsia="Times New Roman" w:hAnsi="Palatino Linotype" w:cs="Arial"/>
          <w:lang w:val="es-ES"/>
        </w:rPr>
        <w:t>veinte</w:t>
      </w:r>
      <w:r w:rsidR="00A55BA0" w:rsidRPr="007315F3">
        <w:rPr>
          <w:rFonts w:ascii="Palatino Linotype" w:eastAsia="Times New Roman" w:hAnsi="Palatino Linotype" w:cs="Arial"/>
          <w:lang w:val="es-ES"/>
        </w:rPr>
        <w:t xml:space="preserve">, </w:t>
      </w:r>
      <w:r w:rsidR="009E411C" w:rsidRPr="007315F3">
        <w:rPr>
          <w:rFonts w:ascii="Palatino Linotype" w:eastAsia="Times New Roman" w:hAnsi="Palatino Linotype" w:cs="Arial"/>
          <w:lang w:val="es-ES"/>
        </w:rPr>
        <w:t>el</w:t>
      </w:r>
      <w:r w:rsidR="00A55BA0" w:rsidRPr="007315F3">
        <w:rPr>
          <w:rFonts w:ascii="Palatino Linotype" w:eastAsia="Times New Roman" w:hAnsi="Palatino Linotype" w:cs="Arial"/>
          <w:lang w:val="es-ES"/>
        </w:rPr>
        <w:t xml:space="preserve"> particular interpuso el recu</w:t>
      </w:r>
      <w:r w:rsidR="00CD782E" w:rsidRPr="007315F3">
        <w:rPr>
          <w:rFonts w:ascii="Palatino Linotype" w:eastAsia="Times New Roman" w:hAnsi="Palatino Linotype" w:cs="Arial"/>
          <w:lang w:val="es-ES"/>
        </w:rPr>
        <w:t>rso de revisión</w:t>
      </w:r>
      <w:r w:rsidR="005D791C" w:rsidRPr="007315F3">
        <w:rPr>
          <w:rFonts w:ascii="Palatino Linotype" w:eastAsia="Times New Roman" w:hAnsi="Palatino Linotype" w:cs="Arial"/>
          <w:lang w:val="es-ES"/>
        </w:rPr>
        <w:t>,</w:t>
      </w:r>
      <w:r w:rsidR="00763406" w:rsidRPr="007315F3">
        <w:rPr>
          <w:rFonts w:ascii="Palatino Linotype" w:eastAsia="Times New Roman" w:hAnsi="Palatino Linotype" w:cs="Arial"/>
          <w:lang w:val="es-ES"/>
        </w:rPr>
        <w:t xml:space="preserve"> </w:t>
      </w:r>
      <w:r w:rsidR="00A55BA0" w:rsidRPr="007315F3">
        <w:rPr>
          <w:rFonts w:ascii="Palatino Linotype" w:eastAsia="Times New Roman" w:hAnsi="Palatino Linotype" w:cs="Arial"/>
          <w:lang w:val="es-ES"/>
        </w:rPr>
        <w:t>señalando como:</w:t>
      </w:r>
      <w:bookmarkStart w:id="1" w:name="_Toc462307683"/>
      <w:bookmarkStart w:id="2" w:name="_Toc472427085"/>
      <w:bookmarkStart w:id="3" w:name="_Toc472500652"/>
    </w:p>
    <w:p w14:paraId="7A6B4416" w14:textId="77777777" w:rsidR="005D791C" w:rsidRPr="007315F3" w:rsidRDefault="005D791C" w:rsidP="008A67BC">
      <w:pPr>
        <w:pStyle w:val="Prrafodelista"/>
        <w:tabs>
          <w:tab w:val="left" w:pos="142"/>
          <w:tab w:val="left" w:pos="284"/>
        </w:tabs>
        <w:spacing w:before="240" w:after="240" w:line="360" w:lineRule="auto"/>
        <w:ind w:left="0"/>
        <w:jc w:val="both"/>
        <w:rPr>
          <w:rFonts w:ascii="Palatino Linotype" w:hAnsi="Palatino Linotype" w:cs="Arial"/>
        </w:rPr>
      </w:pPr>
    </w:p>
    <w:bookmarkEnd w:id="1"/>
    <w:bookmarkEnd w:id="2"/>
    <w:bookmarkEnd w:id="3"/>
    <w:p w14:paraId="001FFA48" w14:textId="7309AFE8" w:rsidR="006E5EF0" w:rsidRPr="007315F3" w:rsidRDefault="006E5EF0" w:rsidP="0074595D">
      <w:pPr>
        <w:spacing w:line="360" w:lineRule="auto"/>
        <w:ind w:left="567"/>
        <w:jc w:val="both"/>
        <w:rPr>
          <w:rFonts w:ascii="Times New Roman" w:eastAsia="Times New Roman" w:hAnsi="Times New Roman" w:cs="Times New Roman"/>
          <w:sz w:val="22"/>
          <w:szCs w:val="22"/>
          <w:lang w:eastAsia="es-ES_tradnl"/>
        </w:rPr>
      </w:pPr>
      <w:r w:rsidRPr="007315F3">
        <w:rPr>
          <w:rFonts w:ascii="Palatino Linotype" w:hAnsi="Palatino Linotype" w:cs="Arial"/>
          <w:b/>
          <w:sz w:val="22"/>
          <w:szCs w:val="22"/>
        </w:rPr>
        <w:t>Acto impugnado:</w:t>
      </w:r>
      <w:r w:rsidRPr="007315F3">
        <w:rPr>
          <w:rFonts w:ascii="Palatino Linotype" w:hAnsi="Palatino Linotype" w:cs="Arial"/>
          <w:sz w:val="22"/>
          <w:szCs w:val="22"/>
        </w:rPr>
        <w:t xml:space="preserve"> </w:t>
      </w:r>
      <w:r w:rsidRPr="007315F3">
        <w:rPr>
          <w:rFonts w:ascii="Palatino Linotype" w:hAnsi="Palatino Linotype" w:cs="Arial"/>
          <w:i/>
          <w:sz w:val="22"/>
          <w:szCs w:val="22"/>
        </w:rPr>
        <w:t>“</w:t>
      </w:r>
      <w:r w:rsidR="0074595D" w:rsidRPr="007315F3">
        <w:rPr>
          <w:rFonts w:ascii="Palatino Linotype" w:eastAsia="Times New Roman" w:hAnsi="Palatino Linotype" w:cs="Times New Roman"/>
          <w:i/>
          <w:color w:val="000000"/>
          <w:sz w:val="22"/>
          <w:szCs w:val="22"/>
          <w:lang w:eastAsia="es-ES_tradnl"/>
        </w:rPr>
        <w:t>La falta de respuesta.</w:t>
      </w:r>
      <w:r w:rsidRPr="007315F3">
        <w:rPr>
          <w:rFonts w:ascii="Palatino Linotype" w:hAnsi="Palatino Linotype" w:cs="Arial"/>
          <w:i/>
          <w:sz w:val="22"/>
          <w:szCs w:val="22"/>
        </w:rPr>
        <w:t>”</w:t>
      </w:r>
      <w:r w:rsidR="005D791C" w:rsidRPr="007315F3">
        <w:rPr>
          <w:rFonts w:ascii="Palatino Linotype" w:hAnsi="Palatino Linotype" w:cs="Arial"/>
          <w:i/>
          <w:sz w:val="22"/>
          <w:szCs w:val="22"/>
        </w:rPr>
        <w:t xml:space="preserve"> </w:t>
      </w:r>
      <w:r w:rsidRPr="007315F3">
        <w:rPr>
          <w:rFonts w:ascii="Palatino Linotype" w:hAnsi="Palatino Linotype" w:cs="Arial"/>
          <w:i/>
          <w:sz w:val="22"/>
          <w:szCs w:val="22"/>
        </w:rPr>
        <w:t>(Sic)</w:t>
      </w:r>
    </w:p>
    <w:p w14:paraId="65D13A0D" w14:textId="77777777" w:rsidR="006E5EF0" w:rsidRPr="007315F3" w:rsidRDefault="006E5EF0" w:rsidP="0074595D">
      <w:pPr>
        <w:pStyle w:val="Prrafodelista"/>
        <w:tabs>
          <w:tab w:val="left" w:pos="142"/>
          <w:tab w:val="left" w:pos="284"/>
        </w:tabs>
        <w:spacing w:line="360" w:lineRule="auto"/>
        <w:ind w:left="567" w:right="567"/>
        <w:jc w:val="both"/>
        <w:rPr>
          <w:rFonts w:ascii="Palatino Linotype" w:hAnsi="Palatino Linotype" w:cs="Arial"/>
          <w:b/>
          <w:sz w:val="22"/>
          <w:szCs w:val="22"/>
        </w:rPr>
      </w:pPr>
    </w:p>
    <w:p w14:paraId="26ACF0C6" w14:textId="3E944BC5" w:rsidR="006E5EF0" w:rsidRPr="007315F3" w:rsidRDefault="006E5EF0" w:rsidP="0074595D">
      <w:pPr>
        <w:spacing w:line="360" w:lineRule="auto"/>
        <w:ind w:left="567" w:right="565"/>
        <w:rPr>
          <w:rFonts w:ascii="Palatino Linotype" w:eastAsia="Times New Roman" w:hAnsi="Palatino Linotype" w:cs="Times New Roman"/>
          <w:i/>
          <w:sz w:val="22"/>
          <w:szCs w:val="22"/>
          <w:lang w:eastAsia="es-ES_tradnl"/>
        </w:rPr>
      </w:pPr>
      <w:r w:rsidRPr="007315F3">
        <w:rPr>
          <w:rFonts w:ascii="Palatino Linotype" w:hAnsi="Palatino Linotype" w:cs="Arial"/>
          <w:b/>
          <w:sz w:val="22"/>
          <w:szCs w:val="22"/>
        </w:rPr>
        <w:t>Razones o motivos de inconformidad:</w:t>
      </w:r>
      <w:r w:rsidRPr="007315F3">
        <w:rPr>
          <w:rFonts w:ascii="Palatino Linotype" w:hAnsi="Palatino Linotype" w:cs="Arial"/>
          <w:sz w:val="22"/>
          <w:szCs w:val="22"/>
        </w:rPr>
        <w:t xml:space="preserve"> </w:t>
      </w:r>
      <w:r w:rsidRPr="007315F3">
        <w:rPr>
          <w:rFonts w:ascii="Palatino Linotype" w:hAnsi="Palatino Linotype" w:cs="Arial"/>
          <w:i/>
          <w:sz w:val="22"/>
          <w:szCs w:val="22"/>
        </w:rPr>
        <w:t>“</w:t>
      </w:r>
      <w:r w:rsidR="0074595D" w:rsidRPr="007315F3">
        <w:rPr>
          <w:rFonts w:ascii="Palatino Linotype" w:eastAsia="Times New Roman" w:hAnsi="Palatino Linotype" w:cs="Times New Roman"/>
          <w:i/>
          <w:color w:val="000000"/>
          <w:sz w:val="22"/>
          <w:szCs w:val="22"/>
          <w:lang w:eastAsia="es-ES_tradnl"/>
        </w:rPr>
        <w:t>El ayuntamiento no dio respuesta a mi solicitud de acceso a la información pública</w:t>
      </w:r>
      <w:r w:rsidRPr="007315F3">
        <w:rPr>
          <w:rFonts w:ascii="Palatino Linotype" w:hAnsi="Palatino Linotype" w:cs="Arial"/>
          <w:i/>
          <w:sz w:val="22"/>
          <w:szCs w:val="22"/>
        </w:rPr>
        <w:t>”</w:t>
      </w:r>
      <w:r w:rsidR="00591A27" w:rsidRPr="007315F3">
        <w:rPr>
          <w:rFonts w:ascii="Palatino Linotype" w:hAnsi="Palatino Linotype" w:cs="Arial"/>
          <w:i/>
          <w:sz w:val="22"/>
          <w:szCs w:val="22"/>
        </w:rPr>
        <w:t xml:space="preserve"> </w:t>
      </w:r>
      <w:r w:rsidR="0074595D" w:rsidRPr="007315F3">
        <w:rPr>
          <w:rFonts w:ascii="Palatino Linotype" w:hAnsi="Palatino Linotype" w:cs="Arial"/>
          <w:i/>
          <w:sz w:val="22"/>
          <w:szCs w:val="22"/>
        </w:rPr>
        <w:t>(Sic)</w:t>
      </w:r>
    </w:p>
    <w:p w14:paraId="539D9AF2" w14:textId="77777777" w:rsidR="006E5EF0" w:rsidRPr="007315F3" w:rsidRDefault="006E5EF0" w:rsidP="008A67BC">
      <w:pPr>
        <w:pStyle w:val="Prrafodelista"/>
        <w:tabs>
          <w:tab w:val="left" w:pos="142"/>
          <w:tab w:val="left" w:pos="284"/>
        </w:tabs>
        <w:spacing w:line="360" w:lineRule="auto"/>
        <w:ind w:left="0" w:right="567"/>
        <w:jc w:val="both"/>
        <w:rPr>
          <w:rFonts w:ascii="Palatino Linotype" w:hAnsi="Palatino Linotype" w:cs="Arial"/>
        </w:rPr>
      </w:pPr>
    </w:p>
    <w:p w14:paraId="604E0689" w14:textId="77777777" w:rsidR="00A55BA0" w:rsidRPr="007315F3" w:rsidRDefault="00A55BA0" w:rsidP="008A67BC">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rPr>
      </w:pPr>
      <w:r w:rsidRPr="007315F3">
        <w:rPr>
          <w:rFonts w:ascii="Palatino Linotype" w:eastAsia="Times New Roman" w:hAnsi="Palatino Linotype" w:cs="Arial"/>
          <w:lang w:val="es-ES"/>
        </w:rPr>
        <w:t xml:space="preserve">Se registró el recurso de revisión bajo el número de expediente </w:t>
      </w:r>
      <w:r w:rsidRPr="007315F3">
        <w:rPr>
          <w:rFonts w:ascii="Palatino Linotype" w:hAnsi="Palatino Linotype" w:cs="Arial"/>
          <w:bCs/>
        </w:rPr>
        <w:t xml:space="preserve">al rubro indicado, asimismo con fundamento en lo dispuesto por el </w:t>
      </w:r>
      <w:r w:rsidRPr="007315F3">
        <w:rPr>
          <w:rFonts w:ascii="Palatino Linotype" w:eastAsia="Calibri" w:hAnsi="Palatino Linotype" w:cs="Arial"/>
          <w:lang w:val="es-ES"/>
        </w:rPr>
        <w:t xml:space="preserve">artículo 185 fracción I de la </w:t>
      </w:r>
      <w:r w:rsidRPr="007315F3">
        <w:rPr>
          <w:rFonts w:ascii="Palatino Linotype" w:eastAsia="Calibri" w:hAnsi="Palatino Linotype" w:cs="Arial"/>
          <w:b/>
          <w:lang w:val="es-ES"/>
        </w:rPr>
        <w:t xml:space="preserve">Ley de Transparencia y Acceso a la Información Pública del Estado de México y Municipios </w:t>
      </w:r>
      <w:r w:rsidRPr="007315F3">
        <w:rPr>
          <w:rFonts w:ascii="Palatino Linotype" w:eastAsia="Times New Roman" w:hAnsi="Palatino Linotype" w:cs="Arial"/>
          <w:lang w:val="es-ES"/>
        </w:rPr>
        <w:t xml:space="preserve">se turnó al </w:t>
      </w:r>
      <w:r w:rsidRPr="007315F3">
        <w:rPr>
          <w:rFonts w:ascii="Palatino Linotype" w:eastAsia="Times New Roman" w:hAnsi="Palatino Linotype" w:cs="Arial"/>
          <w:b/>
          <w:lang w:val="es-ES"/>
        </w:rPr>
        <w:t xml:space="preserve">Comisionado José Guadalupe Luna Hernández, </w:t>
      </w:r>
      <w:r w:rsidRPr="007315F3">
        <w:rPr>
          <w:rFonts w:ascii="Palatino Linotype" w:eastAsia="Times New Roman" w:hAnsi="Palatino Linotype" w:cs="Arial"/>
          <w:lang w:val="es-ES"/>
        </w:rPr>
        <w:t xml:space="preserve">con el objeto de </w:t>
      </w:r>
      <w:r w:rsidRPr="007315F3">
        <w:rPr>
          <w:rFonts w:ascii="Palatino Linotype" w:eastAsia="Times New Roman" w:hAnsi="Palatino Linotype" w:cs="Arial"/>
          <w:lang w:val="es-MX"/>
        </w:rPr>
        <w:t>su análisis.</w:t>
      </w:r>
    </w:p>
    <w:p w14:paraId="2C5DA0B2" w14:textId="77777777" w:rsidR="00A55BA0" w:rsidRPr="007315F3" w:rsidRDefault="00A55BA0" w:rsidP="008A67BC">
      <w:pPr>
        <w:pStyle w:val="Prrafodelista"/>
        <w:tabs>
          <w:tab w:val="left" w:pos="142"/>
          <w:tab w:val="left" w:pos="284"/>
        </w:tabs>
        <w:spacing w:line="360" w:lineRule="auto"/>
        <w:ind w:left="0"/>
        <w:rPr>
          <w:rFonts w:ascii="Palatino Linotype" w:hAnsi="Palatino Linotype"/>
          <w:i/>
          <w:color w:val="000000"/>
        </w:rPr>
      </w:pPr>
    </w:p>
    <w:p w14:paraId="1EEA87DC" w14:textId="3A46E100" w:rsidR="00A55BA0" w:rsidRPr="007315F3" w:rsidRDefault="00A55BA0" w:rsidP="008A67BC">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rPr>
      </w:pPr>
      <w:r w:rsidRPr="007315F3">
        <w:rPr>
          <w:rFonts w:ascii="Palatino Linotype" w:eastAsia="Calibri" w:hAnsi="Palatino Linotype" w:cs="Arial"/>
          <w:lang w:val="es-ES"/>
        </w:rPr>
        <w:lastRenderedPageBreak/>
        <w:t>El Comisionado Ponente</w:t>
      </w:r>
      <w:r w:rsidR="00591A27" w:rsidRPr="007315F3">
        <w:rPr>
          <w:rFonts w:ascii="Palatino Linotype" w:eastAsia="Calibri" w:hAnsi="Palatino Linotype" w:cs="Arial"/>
          <w:lang w:val="es-ES"/>
        </w:rPr>
        <w:t>,</w:t>
      </w:r>
      <w:r w:rsidRPr="007315F3">
        <w:rPr>
          <w:rFonts w:ascii="Palatino Linotype" w:eastAsia="Calibri" w:hAnsi="Palatino Linotype" w:cs="Arial"/>
          <w:lang w:val="es-ES"/>
        </w:rPr>
        <w:t xml:space="preserve"> con fundamento en lo dispuesto por el artículo 185 fracción II de la ley de la materia, a través del acuerdo de admisión de </w:t>
      </w:r>
      <w:r w:rsidR="0074595D" w:rsidRPr="007315F3">
        <w:rPr>
          <w:rFonts w:ascii="Palatino Linotype" w:eastAsia="Calibri" w:hAnsi="Palatino Linotype" w:cs="Arial"/>
          <w:lang w:val="es-ES"/>
        </w:rPr>
        <w:t>fecha cinco</w:t>
      </w:r>
      <w:r w:rsidRPr="007315F3">
        <w:rPr>
          <w:rFonts w:ascii="Palatino Linotype" w:eastAsia="Calibri" w:hAnsi="Palatino Linotype" w:cs="Arial"/>
          <w:lang w:val="es-ES"/>
        </w:rPr>
        <w:t xml:space="preserve"> (</w:t>
      </w:r>
      <w:r w:rsidR="0074595D" w:rsidRPr="007315F3">
        <w:rPr>
          <w:rFonts w:ascii="Palatino Linotype" w:eastAsia="Calibri" w:hAnsi="Palatino Linotype" w:cs="Arial"/>
          <w:lang w:val="es-ES"/>
        </w:rPr>
        <w:t>05</w:t>
      </w:r>
      <w:r w:rsidR="00D004ED" w:rsidRPr="007315F3">
        <w:rPr>
          <w:rFonts w:ascii="Palatino Linotype" w:eastAsia="Calibri" w:hAnsi="Palatino Linotype" w:cs="Arial"/>
          <w:lang w:val="es-ES"/>
        </w:rPr>
        <w:t xml:space="preserve">) de </w:t>
      </w:r>
      <w:r w:rsidR="0074595D" w:rsidRPr="007315F3">
        <w:rPr>
          <w:rFonts w:ascii="Palatino Linotype" w:eastAsia="Calibri" w:hAnsi="Palatino Linotype" w:cs="Arial"/>
          <w:lang w:val="es-ES"/>
        </w:rPr>
        <w:t>febrero</w:t>
      </w:r>
      <w:r w:rsidR="00D004ED" w:rsidRPr="007315F3">
        <w:rPr>
          <w:rFonts w:ascii="Palatino Linotype" w:eastAsia="Calibri" w:hAnsi="Palatino Linotype" w:cs="Arial"/>
          <w:lang w:val="es-ES"/>
        </w:rPr>
        <w:t xml:space="preserve"> </w:t>
      </w:r>
      <w:r w:rsidR="00030E8B" w:rsidRPr="007315F3">
        <w:rPr>
          <w:rFonts w:ascii="Palatino Linotype" w:eastAsia="Calibri" w:hAnsi="Palatino Linotype" w:cs="Arial"/>
          <w:lang w:val="es-ES"/>
        </w:rPr>
        <w:t xml:space="preserve">de </w:t>
      </w:r>
      <w:r w:rsidRPr="007315F3">
        <w:rPr>
          <w:rFonts w:ascii="Palatino Linotype" w:eastAsia="Calibri" w:hAnsi="Palatino Linotype" w:cs="Arial"/>
          <w:lang w:val="es-ES"/>
        </w:rPr>
        <w:t xml:space="preserve">dos mil </w:t>
      </w:r>
      <w:r w:rsidR="0074595D" w:rsidRPr="007315F3">
        <w:rPr>
          <w:rFonts w:ascii="Palatino Linotype" w:eastAsia="Calibri" w:hAnsi="Palatino Linotype" w:cs="Arial"/>
          <w:lang w:val="es-ES"/>
        </w:rPr>
        <w:t>veinte</w:t>
      </w:r>
      <w:r w:rsidRPr="007315F3">
        <w:rPr>
          <w:rFonts w:ascii="Palatino Linotype" w:eastAsia="Calibri" w:hAnsi="Palatino Linotype" w:cs="Arial"/>
          <w:lang w:val="es-ES"/>
        </w:rPr>
        <w:t xml:space="preserve">, puso a disposición de las partes el expediente electrónico </w:t>
      </w:r>
      <w:r w:rsidRPr="007315F3">
        <w:rPr>
          <w:rFonts w:ascii="Palatino Linotype" w:eastAsia="Calibri" w:hAnsi="Palatino Linotype" w:cs="Arial"/>
        </w:rPr>
        <w:t xml:space="preserve">vía </w:t>
      </w:r>
      <w:r w:rsidRPr="007315F3">
        <w:rPr>
          <w:rFonts w:ascii="Palatino Linotype" w:eastAsia="Calibri" w:hAnsi="Palatino Linotype" w:cs="Arial"/>
          <w:lang w:val="es-ES"/>
        </w:rPr>
        <w:t xml:space="preserve">Sistema de Acceso a la Información Mexiquense </w:t>
      </w:r>
      <w:r w:rsidRPr="007315F3">
        <w:rPr>
          <w:rFonts w:ascii="Palatino Linotype" w:eastAsia="Calibri" w:hAnsi="Palatino Linotype" w:cs="Arial"/>
          <w:b/>
          <w:lang w:val="es-ES"/>
        </w:rPr>
        <w:t xml:space="preserve">SAIMEX </w:t>
      </w:r>
      <w:r w:rsidRPr="007315F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315F3">
        <w:rPr>
          <w:rFonts w:ascii="Palatino Linotype" w:eastAsia="Calibri" w:hAnsi="Palatino Linotype" w:cs="Arial"/>
          <w:b/>
          <w:lang w:val="es-ES"/>
        </w:rPr>
        <w:t>SUJETO OBLIGADO</w:t>
      </w:r>
      <w:r w:rsidRPr="007315F3">
        <w:rPr>
          <w:rFonts w:ascii="Palatino Linotype" w:eastAsia="Calibri" w:hAnsi="Palatino Linotype" w:cs="Arial"/>
          <w:lang w:val="es-ES"/>
        </w:rPr>
        <w:t xml:space="preserve"> presentar</w:t>
      </w:r>
      <w:r w:rsidR="00763406" w:rsidRPr="007315F3">
        <w:rPr>
          <w:rFonts w:ascii="Palatino Linotype" w:eastAsia="Calibri" w:hAnsi="Palatino Linotype" w:cs="Arial"/>
          <w:lang w:val="es-ES"/>
        </w:rPr>
        <w:t>a</w:t>
      </w:r>
      <w:r w:rsidRPr="007315F3">
        <w:rPr>
          <w:rFonts w:ascii="Palatino Linotype" w:eastAsia="Calibri" w:hAnsi="Palatino Linotype" w:cs="Arial"/>
          <w:lang w:val="es-ES"/>
        </w:rPr>
        <w:t xml:space="preserve"> el I</w:t>
      </w:r>
      <w:r w:rsidR="00763406" w:rsidRPr="007315F3">
        <w:rPr>
          <w:rFonts w:ascii="Palatino Linotype" w:eastAsia="Calibri" w:hAnsi="Palatino Linotype" w:cs="Arial"/>
          <w:lang w:val="es-ES"/>
        </w:rPr>
        <w:t>nforme Justificado procedente.</w:t>
      </w:r>
    </w:p>
    <w:p w14:paraId="266AC96E" w14:textId="77777777" w:rsidR="0077177C" w:rsidRPr="007315F3" w:rsidRDefault="0077177C" w:rsidP="008A67BC">
      <w:pPr>
        <w:pStyle w:val="Prrafodelista"/>
        <w:tabs>
          <w:tab w:val="left" w:pos="142"/>
          <w:tab w:val="left" w:pos="284"/>
        </w:tabs>
        <w:spacing w:before="240" w:after="240" w:line="360" w:lineRule="auto"/>
        <w:ind w:left="0"/>
        <w:jc w:val="both"/>
        <w:rPr>
          <w:rFonts w:ascii="Palatino Linotype" w:hAnsi="Palatino Linotype"/>
          <w:color w:val="000000"/>
        </w:rPr>
      </w:pPr>
    </w:p>
    <w:p w14:paraId="4941BE58" w14:textId="3ABEAD44" w:rsidR="0074595D" w:rsidRPr="007315F3" w:rsidRDefault="0074595D" w:rsidP="0074595D">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b/>
          <w:lang w:val="es-ES"/>
        </w:rPr>
      </w:pPr>
      <w:r w:rsidRPr="007315F3">
        <w:rPr>
          <w:rFonts w:ascii="Palatino Linotype" w:eastAsia="Calibri" w:hAnsi="Palatino Linotype" w:cs="Arial"/>
          <w:lang w:val="es-ES"/>
        </w:rPr>
        <w:t xml:space="preserve">El cinco (05) febrero de dos mil veinte, el </w:t>
      </w:r>
      <w:r w:rsidRPr="007315F3">
        <w:rPr>
          <w:rFonts w:ascii="Palatino Linotype" w:eastAsia="Calibri" w:hAnsi="Palatino Linotype" w:cs="Arial"/>
          <w:b/>
          <w:lang w:val="es-ES"/>
        </w:rPr>
        <w:t>SUJETO OBLIGADO</w:t>
      </w:r>
      <w:r w:rsidRPr="007315F3">
        <w:rPr>
          <w:rFonts w:ascii="Palatino Linotype" w:eastAsia="Calibri" w:hAnsi="Palatino Linotype" w:cs="Arial"/>
          <w:lang w:val="es-ES"/>
        </w:rPr>
        <w:t xml:space="preserve"> rindió su informe justificado para manifestar lo que a su derecho le asistiera y conviniera mediante los archivos electrónicos </w:t>
      </w:r>
      <w:r w:rsidRPr="007315F3">
        <w:rPr>
          <w:rFonts w:ascii="Palatino Linotype" w:eastAsia="Calibri" w:hAnsi="Palatino Linotype" w:cs="Arial"/>
          <w:b/>
          <w:lang w:val="es-ES"/>
        </w:rPr>
        <w:t xml:space="preserve">Informe de Bacheo.pdf, OF-SSP-0142-2019.pdf y Suficiencia Presupuestal.pdf, </w:t>
      </w:r>
      <w:r w:rsidRPr="007315F3">
        <w:rPr>
          <w:rFonts w:ascii="Palatino Linotype" w:eastAsia="Calibri" w:hAnsi="Palatino Linotype" w:cs="Arial"/>
          <w:lang w:val="es-ES"/>
        </w:rPr>
        <w:t xml:space="preserve">los cuales fueron puestos a la vista del particular para que manifestara lo que ha su derecho conviniera, sin embargo, </w:t>
      </w:r>
      <w:r w:rsidRPr="007315F3">
        <w:rPr>
          <w:rFonts w:ascii="Palatino Linotype" w:hAnsi="Palatino Linotype"/>
        </w:rPr>
        <w:t>decidió no pronunciar alegatos o manifestaciones al respecto.</w:t>
      </w:r>
    </w:p>
    <w:p w14:paraId="4009E87D" w14:textId="77777777" w:rsidR="0074595D" w:rsidRPr="007315F3" w:rsidRDefault="0074595D" w:rsidP="00A02CC6">
      <w:pPr>
        <w:pStyle w:val="Prrafodelista"/>
        <w:tabs>
          <w:tab w:val="left" w:pos="142"/>
          <w:tab w:val="left" w:pos="284"/>
        </w:tabs>
        <w:spacing w:before="240" w:after="240" w:line="360" w:lineRule="auto"/>
        <w:ind w:left="0"/>
        <w:jc w:val="both"/>
        <w:rPr>
          <w:rFonts w:ascii="Palatino Linotype" w:eastAsia="Calibri" w:hAnsi="Palatino Linotype" w:cs="Arial"/>
          <w:b/>
          <w:lang w:val="es-ES"/>
        </w:rPr>
      </w:pPr>
    </w:p>
    <w:p w14:paraId="7575F10D" w14:textId="16C9046A" w:rsidR="0074595D" w:rsidRPr="007315F3" w:rsidRDefault="0074595D" w:rsidP="00A02CC6">
      <w:pPr>
        <w:pStyle w:val="Prrafodelista"/>
        <w:numPr>
          <w:ilvl w:val="0"/>
          <w:numId w:val="28"/>
        </w:numPr>
        <w:tabs>
          <w:tab w:val="left" w:pos="142"/>
          <w:tab w:val="left" w:pos="284"/>
        </w:tabs>
        <w:spacing w:before="240" w:after="240" w:line="360" w:lineRule="auto"/>
        <w:ind w:right="565"/>
        <w:jc w:val="both"/>
        <w:rPr>
          <w:rFonts w:ascii="Palatino Linotype" w:eastAsia="Calibri" w:hAnsi="Palatino Linotype" w:cs="Arial"/>
          <w:b/>
          <w:sz w:val="22"/>
          <w:szCs w:val="22"/>
          <w:lang w:val="es-ES"/>
        </w:rPr>
      </w:pPr>
      <w:r w:rsidRPr="007315F3">
        <w:rPr>
          <w:rFonts w:ascii="Palatino Linotype" w:eastAsia="Calibri" w:hAnsi="Palatino Linotype" w:cs="Arial"/>
          <w:b/>
          <w:sz w:val="22"/>
          <w:szCs w:val="22"/>
          <w:lang w:val="es-ES"/>
        </w:rPr>
        <w:t xml:space="preserve">Informe de Bacheo.pdf: </w:t>
      </w:r>
      <w:r w:rsidR="00A02CC6" w:rsidRPr="007315F3">
        <w:rPr>
          <w:rFonts w:ascii="Palatino Linotype" w:eastAsia="Calibri" w:hAnsi="Palatino Linotype" w:cs="Arial"/>
          <w:sz w:val="22"/>
          <w:szCs w:val="22"/>
          <w:lang w:val="es-ES"/>
        </w:rPr>
        <w:t>D</w:t>
      </w:r>
      <w:r w:rsidRPr="007315F3">
        <w:rPr>
          <w:rFonts w:ascii="Palatino Linotype" w:eastAsia="Calibri" w:hAnsi="Palatino Linotype" w:cs="Arial"/>
          <w:sz w:val="22"/>
          <w:szCs w:val="22"/>
          <w:lang w:val="es-ES"/>
        </w:rPr>
        <w:t>ocumento constante de diez (10) fojas, del que se aprecia una relación con el título de:</w:t>
      </w:r>
      <w:r w:rsidRPr="007315F3">
        <w:rPr>
          <w:rFonts w:ascii="Palatino Linotype" w:eastAsia="Calibri" w:hAnsi="Palatino Linotype" w:cs="Arial"/>
          <w:i/>
          <w:sz w:val="22"/>
          <w:szCs w:val="22"/>
          <w:lang w:val="es-ES"/>
        </w:rPr>
        <w:t xml:space="preserve"> INFORME BACHEO 2019</w:t>
      </w:r>
      <w:r w:rsidRPr="007315F3">
        <w:rPr>
          <w:rFonts w:ascii="Palatino Linotype" w:eastAsia="Calibri" w:hAnsi="Palatino Linotype" w:cs="Arial"/>
          <w:sz w:val="22"/>
          <w:szCs w:val="22"/>
          <w:lang w:val="es-ES"/>
        </w:rPr>
        <w:t xml:space="preserve">; con los rubros: </w:t>
      </w:r>
      <w:r w:rsidRPr="007315F3">
        <w:rPr>
          <w:rFonts w:ascii="Palatino Linotype" w:eastAsia="Calibri" w:hAnsi="Palatino Linotype" w:cs="Arial"/>
          <w:i/>
          <w:sz w:val="22"/>
          <w:szCs w:val="22"/>
          <w:lang w:val="es-ES"/>
        </w:rPr>
        <w:t>No. Baches, Colonia, Calle y Mes.</w:t>
      </w:r>
    </w:p>
    <w:p w14:paraId="44D101ED" w14:textId="181C965C" w:rsidR="001130BE" w:rsidRPr="007315F3" w:rsidRDefault="0074595D" w:rsidP="00A02CC6">
      <w:pPr>
        <w:pStyle w:val="Prrafodelista"/>
        <w:numPr>
          <w:ilvl w:val="0"/>
          <w:numId w:val="28"/>
        </w:numPr>
        <w:tabs>
          <w:tab w:val="left" w:pos="142"/>
          <w:tab w:val="left" w:pos="284"/>
        </w:tabs>
        <w:spacing w:before="240" w:after="240" w:line="360" w:lineRule="auto"/>
        <w:ind w:right="565"/>
        <w:jc w:val="both"/>
        <w:rPr>
          <w:rFonts w:ascii="Palatino Linotype" w:eastAsia="Calibri" w:hAnsi="Palatino Linotype" w:cs="Arial"/>
          <w:b/>
          <w:sz w:val="22"/>
          <w:szCs w:val="22"/>
          <w:lang w:val="es-ES"/>
        </w:rPr>
      </w:pPr>
      <w:r w:rsidRPr="007315F3">
        <w:rPr>
          <w:rFonts w:ascii="Palatino Linotype" w:eastAsia="Calibri" w:hAnsi="Palatino Linotype" w:cs="Arial"/>
          <w:b/>
          <w:sz w:val="22"/>
          <w:szCs w:val="22"/>
          <w:lang w:val="es-ES"/>
        </w:rPr>
        <w:t xml:space="preserve">OF-SSP-0142-2019.pdf: </w:t>
      </w:r>
      <w:r w:rsidRPr="007315F3">
        <w:rPr>
          <w:rFonts w:ascii="Palatino Linotype" w:eastAsia="Calibri" w:hAnsi="Palatino Linotype" w:cs="Arial"/>
          <w:sz w:val="22"/>
          <w:szCs w:val="22"/>
          <w:lang w:val="es-ES"/>
        </w:rPr>
        <w:t xml:space="preserve">Contiene el oficio número SSP/0142/2019, emitido por el Secretario de Servicios Públicos, al Director de la Unidad de Transparencia y Acceso a la Información Pública del </w:t>
      </w:r>
      <w:r w:rsidRPr="007315F3">
        <w:rPr>
          <w:rFonts w:ascii="Palatino Linotype" w:eastAsia="Calibri" w:hAnsi="Palatino Linotype" w:cs="Arial"/>
          <w:b/>
          <w:sz w:val="22"/>
          <w:szCs w:val="22"/>
          <w:lang w:val="es-ES"/>
        </w:rPr>
        <w:t>SUJETO OBLIGADO</w:t>
      </w:r>
      <w:r w:rsidR="00A02CC6" w:rsidRPr="007315F3">
        <w:rPr>
          <w:rFonts w:ascii="Palatino Linotype" w:eastAsia="Calibri" w:hAnsi="Palatino Linotype" w:cs="Arial"/>
          <w:sz w:val="22"/>
          <w:szCs w:val="22"/>
          <w:lang w:val="es-ES"/>
        </w:rPr>
        <w:t>, por medio del cual, desahogó</w:t>
      </w:r>
      <w:r w:rsidRPr="007315F3">
        <w:rPr>
          <w:rFonts w:ascii="Palatino Linotype" w:eastAsia="Calibri" w:hAnsi="Palatino Linotype" w:cs="Arial"/>
          <w:sz w:val="22"/>
          <w:szCs w:val="22"/>
          <w:lang w:val="es-ES"/>
        </w:rPr>
        <w:t xml:space="preserve"> su informe justificado y</w:t>
      </w:r>
      <w:r w:rsidR="002F125F" w:rsidRPr="007315F3">
        <w:rPr>
          <w:rFonts w:ascii="Palatino Linotype" w:eastAsia="Calibri" w:hAnsi="Palatino Linotype" w:cs="Arial"/>
          <w:sz w:val="22"/>
          <w:szCs w:val="22"/>
          <w:lang w:val="es-ES"/>
        </w:rPr>
        <w:t xml:space="preserve"> señaló, a su consideración, </w:t>
      </w:r>
      <w:r w:rsidR="00A02CC6" w:rsidRPr="007315F3">
        <w:rPr>
          <w:rFonts w:ascii="Palatino Linotype" w:eastAsia="Calibri" w:hAnsi="Palatino Linotype" w:cs="Arial"/>
          <w:sz w:val="22"/>
          <w:szCs w:val="22"/>
          <w:lang w:val="es-ES"/>
        </w:rPr>
        <w:t xml:space="preserve">hacer </w:t>
      </w:r>
      <w:r w:rsidR="00A02CC6" w:rsidRPr="007315F3">
        <w:rPr>
          <w:rFonts w:ascii="Palatino Linotype" w:eastAsia="Calibri" w:hAnsi="Palatino Linotype" w:cs="Arial"/>
          <w:sz w:val="22"/>
          <w:szCs w:val="22"/>
          <w:lang w:val="es-ES"/>
        </w:rPr>
        <w:lastRenderedPageBreak/>
        <w:t>entrega del</w:t>
      </w:r>
      <w:r w:rsidRPr="007315F3">
        <w:rPr>
          <w:rFonts w:ascii="Palatino Linotype" w:eastAsia="Calibri" w:hAnsi="Palatino Linotype" w:cs="Arial"/>
          <w:sz w:val="22"/>
          <w:szCs w:val="22"/>
          <w:lang w:val="es-ES"/>
        </w:rPr>
        <w:t xml:space="preserve"> listado que contiene las colonias en donde se brindó el servicio de bacheo</w:t>
      </w:r>
      <w:r w:rsidR="00A02CC6" w:rsidRPr="007315F3">
        <w:rPr>
          <w:rFonts w:ascii="Palatino Linotype" w:eastAsia="Calibri" w:hAnsi="Palatino Linotype" w:cs="Arial"/>
          <w:sz w:val="22"/>
          <w:szCs w:val="22"/>
          <w:lang w:val="es-ES"/>
        </w:rPr>
        <w:t xml:space="preserve">, asimismo, de la </w:t>
      </w:r>
      <w:r w:rsidR="001130BE" w:rsidRPr="007315F3">
        <w:rPr>
          <w:rFonts w:ascii="Palatino Linotype" w:eastAsia="Calibri" w:hAnsi="Palatino Linotype" w:cs="Arial"/>
          <w:sz w:val="22"/>
          <w:szCs w:val="22"/>
          <w:lang w:val="es-ES"/>
        </w:rPr>
        <w:t>información que se localizó en los archivos físicos y electrónicos con los que cuenta la Subdirección Administrativa.</w:t>
      </w:r>
    </w:p>
    <w:p w14:paraId="06B943D0" w14:textId="2CC84CE4" w:rsidR="0043098B" w:rsidRPr="007315F3" w:rsidRDefault="0074595D" w:rsidP="00A02CC6">
      <w:pPr>
        <w:pStyle w:val="Prrafodelista"/>
        <w:numPr>
          <w:ilvl w:val="0"/>
          <w:numId w:val="28"/>
        </w:numPr>
        <w:tabs>
          <w:tab w:val="left" w:pos="142"/>
          <w:tab w:val="left" w:pos="284"/>
        </w:tabs>
        <w:spacing w:before="240" w:after="240" w:line="360" w:lineRule="auto"/>
        <w:ind w:right="565"/>
        <w:jc w:val="both"/>
        <w:rPr>
          <w:rFonts w:ascii="Palatino Linotype" w:eastAsia="Calibri" w:hAnsi="Palatino Linotype" w:cs="Arial"/>
          <w:b/>
          <w:sz w:val="22"/>
          <w:szCs w:val="22"/>
          <w:lang w:val="es-ES"/>
        </w:rPr>
      </w:pPr>
      <w:r w:rsidRPr="007315F3">
        <w:rPr>
          <w:rFonts w:ascii="Palatino Linotype" w:eastAsia="Calibri" w:hAnsi="Palatino Linotype" w:cs="Arial"/>
          <w:b/>
          <w:sz w:val="22"/>
          <w:szCs w:val="22"/>
          <w:lang w:val="es-ES"/>
        </w:rPr>
        <w:t>Suficiencia Presupuestal.pdf:</w:t>
      </w:r>
      <w:r w:rsidR="00A02CC6" w:rsidRPr="007315F3">
        <w:rPr>
          <w:rFonts w:ascii="Palatino Linotype" w:eastAsia="Calibri" w:hAnsi="Palatino Linotype" w:cs="Arial"/>
          <w:b/>
          <w:sz w:val="22"/>
          <w:szCs w:val="22"/>
          <w:lang w:val="es-ES"/>
        </w:rPr>
        <w:t xml:space="preserve"> </w:t>
      </w:r>
      <w:r w:rsidR="00A02CC6" w:rsidRPr="007315F3">
        <w:rPr>
          <w:rFonts w:ascii="Palatino Linotype" w:eastAsia="Calibri" w:hAnsi="Palatino Linotype" w:cs="Arial"/>
          <w:sz w:val="22"/>
          <w:szCs w:val="22"/>
          <w:lang w:val="es-ES"/>
        </w:rPr>
        <w:t>Documento constante de siete (7) fojas, del que se</w:t>
      </w:r>
      <w:r w:rsidR="00782389" w:rsidRPr="007315F3">
        <w:rPr>
          <w:rFonts w:ascii="Palatino Linotype" w:eastAsia="Calibri" w:hAnsi="Palatino Linotype" w:cs="Arial"/>
          <w:sz w:val="22"/>
          <w:szCs w:val="22"/>
          <w:lang w:val="es-ES"/>
        </w:rPr>
        <w:t xml:space="preserve"> aprecia la copia digitalizada de:</w:t>
      </w:r>
      <w:r w:rsidR="00782389" w:rsidRPr="007315F3">
        <w:rPr>
          <w:rFonts w:ascii="Palatino Linotype" w:eastAsia="Calibri" w:hAnsi="Palatino Linotype" w:cs="Arial"/>
          <w:i/>
          <w:sz w:val="22"/>
          <w:szCs w:val="22"/>
          <w:lang w:val="es-ES"/>
        </w:rPr>
        <w:t xml:space="preserve"> Formatos de Suficiencia Presupuestal 2019-2021</w:t>
      </w:r>
      <w:r w:rsidR="00782389" w:rsidRPr="007315F3">
        <w:rPr>
          <w:rFonts w:ascii="Palatino Linotype" w:eastAsia="Calibri" w:hAnsi="Palatino Linotype" w:cs="Arial"/>
          <w:sz w:val="22"/>
          <w:szCs w:val="22"/>
          <w:lang w:val="es-ES"/>
        </w:rPr>
        <w:t>; con concepto de reparación y mantenimiento de vialidades y alumbrado.</w:t>
      </w:r>
    </w:p>
    <w:p w14:paraId="78FA8FDB" w14:textId="77777777" w:rsidR="00134368" w:rsidRPr="007315F3" w:rsidRDefault="00134368" w:rsidP="008A67BC">
      <w:pPr>
        <w:pStyle w:val="Prrafodelista"/>
        <w:tabs>
          <w:tab w:val="left" w:pos="142"/>
          <w:tab w:val="left" w:pos="284"/>
          <w:tab w:val="left" w:pos="426"/>
        </w:tabs>
        <w:spacing w:before="240" w:after="240" w:line="360" w:lineRule="auto"/>
        <w:ind w:left="0"/>
        <w:jc w:val="both"/>
        <w:rPr>
          <w:rFonts w:ascii="Palatino Linotype" w:eastAsia="Calibri" w:hAnsi="Palatino Linotype" w:cs="Arial"/>
          <w:lang w:val="es-ES"/>
        </w:rPr>
      </w:pPr>
    </w:p>
    <w:p w14:paraId="7034B8F3" w14:textId="40AC91E4" w:rsidR="00A02CC6" w:rsidRPr="007315F3" w:rsidRDefault="00134368" w:rsidP="00A02CC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rPr>
      </w:pPr>
      <w:r w:rsidRPr="007315F3">
        <w:rPr>
          <w:rFonts w:ascii="Palatino Linotype" w:hAnsi="Palatino Linotype"/>
        </w:rPr>
        <w:t>E</w:t>
      </w:r>
      <w:r w:rsidR="00A55BA0" w:rsidRPr="007315F3">
        <w:rPr>
          <w:rFonts w:ascii="Palatino Linotype" w:hAnsi="Palatino Linotype"/>
        </w:rPr>
        <w:t>l</w:t>
      </w:r>
      <w:r w:rsidR="0074595D" w:rsidRPr="007315F3">
        <w:rPr>
          <w:rFonts w:ascii="Palatino Linotype" w:hAnsi="Palatino Linotype"/>
        </w:rPr>
        <w:t xml:space="preserve"> ** (**) de *** del año en curso, se amplió el plazo de quince (15) días para resolver el recurso de revisión. Consecutivamente, el Comisionado Ponente decretó cierre de instrucción mediante acuerdo de fecha ** (**) de *** de dos mil veinte, por lo que ordenó turnar el expediente a resolución, misma que ahora se pronuncia; y</w:t>
      </w:r>
      <w:r w:rsidR="001B537C" w:rsidRPr="007315F3">
        <w:rPr>
          <w:rFonts w:ascii="Palatino Linotype" w:hAnsi="Palatino Linotype" w:cs="Arial"/>
        </w:rPr>
        <w:t>-----------------</w:t>
      </w:r>
      <w:r w:rsidR="00065257" w:rsidRPr="007315F3">
        <w:rPr>
          <w:rFonts w:ascii="Palatino Linotype" w:hAnsi="Palatino Linotype" w:cs="Arial"/>
        </w:rPr>
        <w:t>----------------------</w:t>
      </w:r>
      <w:r w:rsidR="00E07D06" w:rsidRPr="007315F3">
        <w:rPr>
          <w:rFonts w:ascii="Palatino Linotype" w:hAnsi="Palatino Linotype" w:cs="Arial"/>
        </w:rPr>
        <w:t>-----------------------------------------------------</w:t>
      </w:r>
      <w:r w:rsidR="0074595D" w:rsidRPr="007315F3">
        <w:rPr>
          <w:rFonts w:ascii="Palatino Linotype" w:hAnsi="Palatino Linotype" w:cs="Arial"/>
        </w:rPr>
        <w:t>-------------------</w:t>
      </w:r>
    </w:p>
    <w:p w14:paraId="068D5391" w14:textId="77777777" w:rsidR="008A67BC" w:rsidRPr="007315F3" w:rsidRDefault="008A67BC" w:rsidP="008A67BC">
      <w:pPr>
        <w:pStyle w:val="Prrafodelista"/>
        <w:tabs>
          <w:tab w:val="left" w:pos="142"/>
          <w:tab w:val="left" w:pos="284"/>
          <w:tab w:val="left" w:pos="426"/>
        </w:tabs>
        <w:spacing w:before="240" w:after="240" w:line="360" w:lineRule="auto"/>
        <w:ind w:left="0"/>
        <w:jc w:val="both"/>
        <w:rPr>
          <w:rFonts w:ascii="Palatino Linotype" w:eastAsia="Calibri" w:hAnsi="Palatino Linotype" w:cs="Arial"/>
          <w:sz w:val="12"/>
          <w:lang w:val="es-ES"/>
        </w:rPr>
      </w:pPr>
    </w:p>
    <w:p w14:paraId="76CB9825" w14:textId="6C5CDA7E" w:rsidR="00A55BA0" w:rsidRPr="007315F3" w:rsidRDefault="00A55BA0" w:rsidP="00F24131">
      <w:pPr>
        <w:pStyle w:val="Ttulo2"/>
        <w:jc w:val="center"/>
        <w:rPr>
          <w:rFonts w:ascii="Palatino Linotype" w:hAnsi="Palatino Linotype"/>
          <w:b/>
        </w:rPr>
      </w:pPr>
      <w:bookmarkStart w:id="4" w:name="_Toc40865347"/>
      <w:r w:rsidRPr="007315F3">
        <w:rPr>
          <w:rFonts w:ascii="Palatino Linotype" w:hAnsi="Palatino Linotype"/>
          <w:b/>
          <w:color w:val="000000" w:themeColor="text1"/>
        </w:rPr>
        <w:t>CONSIDERANDO</w:t>
      </w:r>
      <w:bookmarkEnd w:id="4"/>
    </w:p>
    <w:p w14:paraId="7B98C5AA" w14:textId="77777777" w:rsidR="00A55BA0" w:rsidRPr="007315F3" w:rsidRDefault="00A55BA0" w:rsidP="008A67BC">
      <w:pPr>
        <w:tabs>
          <w:tab w:val="left" w:pos="142"/>
          <w:tab w:val="left" w:pos="284"/>
        </w:tabs>
        <w:spacing w:line="360" w:lineRule="auto"/>
        <w:rPr>
          <w:rFonts w:ascii="Palatino Linotype" w:hAnsi="Palatino Linotype"/>
          <w:sz w:val="16"/>
          <w:lang w:val="es-MX" w:eastAsia="en-US"/>
        </w:rPr>
      </w:pPr>
    </w:p>
    <w:p w14:paraId="2EE3FF46" w14:textId="356A5ADE" w:rsidR="00A55BA0" w:rsidRPr="007315F3" w:rsidRDefault="00A55BA0" w:rsidP="008A67BC">
      <w:pPr>
        <w:pStyle w:val="Ttulo2"/>
        <w:tabs>
          <w:tab w:val="left" w:pos="142"/>
          <w:tab w:val="left" w:pos="284"/>
        </w:tabs>
        <w:spacing w:line="360" w:lineRule="auto"/>
        <w:rPr>
          <w:rFonts w:ascii="Palatino Linotype" w:hAnsi="Palatino Linotype"/>
          <w:b/>
          <w:color w:val="auto"/>
          <w:sz w:val="24"/>
          <w:szCs w:val="24"/>
        </w:rPr>
      </w:pPr>
      <w:bookmarkStart w:id="5" w:name="_Toc40865348"/>
      <w:r w:rsidRPr="007315F3">
        <w:rPr>
          <w:rFonts w:ascii="Palatino Linotype" w:hAnsi="Palatino Linotype"/>
          <w:b/>
          <w:color w:val="auto"/>
          <w:sz w:val="24"/>
          <w:szCs w:val="24"/>
        </w:rPr>
        <w:t>PRIMERO. De la competencia</w:t>
      </w:r>
      <w:bookmarkEnd w:id="5"/>
    </w:p>
    <w:p w14:paraId="7BC4E549" w14:textId="77777777" w:rsidR="00A55BA0" w:rsidRPr="007315F3" w:rsidRDefault="00A55BA0" w:rsidP="008A67BC">
      <w:pPr>
        <w:tabs>
          <w:tab w:val="left" w:pos="142"/>
          <w:tab w:val="left" w:pos="284"/>
        </w:tabs>
        <w:spacing w:line="360" w:lineRule="auto"/>
        <w:rPr>
          <w:rFonts w:ascii="Palatino Linotype" w:hAnsi="Palatino Linotype"/>
          <w:sz w:val="12"/>
          <w:lang w:val="es-MX" w:eastAsia="en-US"/>
        </w:rPr>
      </w:pPr>
    </w:p>
    <w:p w14:paraId="65B92CD0" w14:textId="38EE0CE0" w:rsidR="00A55BA0" w:rsidRPr="007315F3" w:rsidRDefault="00A55BA0"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315F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315F3">
        <w:rPr>
          <w:rFonts w:ascii="Palatino Linotype" w:eastAsia="Calibri" w:hAnsi="Palatino Linotype" w:cs="Times New Roman"/>
          <w:b/>
          <w:lang w:val="es-ES"/>
        </w:rPr>
        <w:t>Constitución Política de los Estados Unidos Mexicanos</w:t>
      </w:r>
      <w:r w:rsidRPr="007315F3">
        <w:rPr>
          <w:rFonts w:ascii="Palatino Linotype" w:eastAsia="Calibri" w:hAnsi="Palatino Linotype" w:cs="Times New Roman"/>
          <w:lang w:val="es-ES"/>
        </w:rPr>
        <w:t xml:space="preserve">; 5, párrafos </w:t>
      </w:r>
      <w:r w:rsidR="008C7782" w:rsidRPr="007315F3">
        <w:rPr>
          <w:rFonts w:ascii="Palatino Linotype" w:eastAsia="Calibri" w:hAnsi="Palatino Linotype" w:cs="Times New Roman"/>
          <w:lang w:val="es-ES"/>
        </w:rPr>
        <w:lastRenderedPageBreak/>
        <w:t>vigésimo segundo, vigésimo tercero y vigésimo cuarto</w:t>
      </w:r>
      <w:r w:rsidRPr="007315F3">
        <w:rPr>
          <w:rFonts w:ascii="Palatino Linotype" w:hAnsi="Palatino Linotype" w:cs="Arial"/>
          <w:bCs/>
          <w:color w:val="222222"/>
          <w:lang w:val="es-ES"/>
        </w:rPr>
        <w:t xml:space="preserve"> </w:t>
      </w:r>
      <w:r w:rsidRPr="007315F3">
        <w:rPr>
          <w:rFonts w:ascii="Palatino Linotype" w:eastAsia="Calibri" w:hAnsi="Palatino Linotype" w:cs="Times New Roman"/>
          <w:lang w:val="es-ES"/>
        </w:rPr>
        <w:t xml:space="preserve">fracciones IV y V de la </w:t>
      </w:r>
      <w:r w:rsidRPr="007315F3">
        <w:rPr>
          <w:rFonts w:ascii="Palatino Linotype" w:eastAsia="Calibri" w:hAnsi="Palatino Linotype" w:cs="Times New Roman"/>
          <w:b/>
          <w:lang w:val="es-ES"/>
        </w:rPr>
        <w:t>Constitución Política del Estado Libre y Soberano de México</w:t>
      </w:r>
      <w:r w:rsidRPr="007315F3">
        <w:rPr>
          <w:rFonts w:ascii="Palatino Linotype" w:eastAsia="Calibri" w:hAnsi="Palatino Linotype" w:cs="Times New Roman"/>
          <w:lang w:val="es-ES"/>
        </w:rPr>
        <w:t xml:space="preserve">; artículos 1, 2 fracción II, 13, 29, 36 fracciones I y II, 176, 178, 179, 181 párrafo tercero y 185 </w:t>
      </w:r>
      <w:r w:rsidRPr="007315F3">
        <w:rPr>
          <w:rFonts w:ascii="Palatino Linotype" w:eastAsia="Calibri" w:hAnsi="Palatino Linotype" w:cs="Arial"/>
          <w:lang w:val="es-ES"/>
        </w:rPr>
        <w:t xml:space="preserve">de la </w:t>
      </w:r>
      <w:r w:rsidRPr="007315F3">
        <w:rPr>
          <w:rFonts w:ascii="Palatino Linotype" w:eastAsia="Calibri" w:hAnsi="Palatino Linotype" w:cs="Arial"/>
          <w:b/>
          <w:lang w:val="es-ES"/>
        </w:rPr>
        <w:t>Ley de Transparencia y Acceso a la Información Pública del Estado de México y Municipios</w:t>
      </w:r>
      <w:r w:rsidRPr="007315F3">
        <w:rPr>
          <w:rFonts w:ascii="Palatino Linotype" w:eastAsia="Calibri" w:hAnsi="Palatino Linotype" w:cs="Arial"/>
          <w:lang w:val="es-ES"/>
        </w:rPr>
        <w:t xml:space="preserve">; y 7, 9 fracciones I y XXIV, y 11 del </w:t>
      </w:r>
      <w:r w:rsidRPr="007315F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315F3">
        <w:rPr>
          <w:rFonts w:ascii="Palatino Linotype" w:hAnsi="Palatino Linotype"/>
        </w:rPr>
        <w:t>.</w:t>
      </w:r>
    </w:p>
    <w:p w14:paraId="1F70CF02" w14:textId="77777777" w:rsidR="00A02CC6" w:rsidRPr="007315F3" w:rsidRDefault="00A02CC6" w:rsidP="00A02CC6">
      <w:pPr>
        <w:pStyle w:val="Prrafodelista"/>
        <w:tabs>
          <w:tab w:val="left" w:pos="142"/>
          <w:tab w:val="left" w:pos="284"/>
          <w:tab w:val="left" w:pos="426"/>
        </w:tabs>
        <w:spacing w:before="240" w:after="240" w:line="360" w:lineRule="auto"/>
        <w:ind w:left="0"/>
        <w:jc w:val="both"/>
        <w:rPr>
          <w:rFonts w:ascii="Palatino Linotype" w:hAnsi="Palatino Linotype"/>
        </w:rPr>
      </w:pPr>
    </w:p>
    <w:p w14:paraId="0BF90DEB" w14:textId="04F18E3B" w:rsidR="00A55BA0" w:rsidRPr="007315F3" w:rsidRDefault="00A55BA0" w:rsidP="008A67BC">
      <w:pPr>
        <w:pStyle w:val="Ttulo2"/>
        <w:tabs>
          <w:tab w:val="left" w:pos="142"/>
          <w:tab w:val="left" w:pos="284"/>
        </w:tabs>
        <w:spacing w:line="360" w:lineRule="auto"/>
        <w:rPr>
          <w:rFonts w:ascii="Palatino Linotype" w:hAnsi="Palatino Linotype"/>
          <w:b/>
          <w:color w:val="auto"/>
          <w:sz w:val="24"/>
          <w:szCs w:val="24"/>
        </w:rPr>
      </w:pPr>
      <w:bookmarkStart w:id="6" w:name="_Toc40865349"/>
      <w:r w:rsidRPr="007315F3">
        <w:rPr>
          <w:rFonts w:ascii="Palatino Linotype" w:hAnsi="Palatino Linotype"/>
          <w:b/>
          <w:color w:val="auto"/>
          <w:sz w:val="24"/>
          <w:szCs w:val="24"/>
        </w:rPr>
        <w:t>SEGUNDO. De la oportunidad y procedencia.</w:t>
      </w:r>
      <w:bookmarkEnd w:id="6"/>
    </w:p>
    <w:p w14:paraId="6C97A87D" w14:textId="77777777" w:rsidR="001A4CD6" w:rsidRPr="007315F3" w:rsidRDefault="001A4CD6"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7315F3">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7315F3">
        <w:rPr>
          <w:rFonts w:ascii="Palatino Linotype" w:eastAsia="Calibri" w:hAnsi="Palatino Linotype" w:cs="Arial"/>
          <w:b/>
          <w:lang w:val="es-ES"/>
        </w:rPr>
        <w:t>SUJETO OBLIGADO</w:t>
      </w:r>
      <w:r w:rsidRPr="007315F3">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w:t>
      </w:r>
      <w:r w:rsidR="001B537C" w:rsidRPr="007315F3">
        <w:rPr>
          <w:rFonts w:ascii="Palatino Linotype" w:eastAsia="Calibri" w:hAnsi="Palatino Linotype" w:cs="Arial"/>
          <w:b/>
          <w:lang w:val="es-ES"/>
        </w:rPr>
        <w:t>SOLICITANTE</w:t>
      </w:r>
      <w:r w:rsidR="001B537C" w:rsidRPr="007315F3">
        <w:rPr>
          <w:rFonts w:ascii="Palatino Linotype" w:eastAsia="Calibri" w:hAnsi="Palatino Linotype" w:cs="Arial"/>
          <w:lang w:val="es-ES"/>
        </w:rPr>
        <w:t xml:space="preserve"> </w:t>
      </w:r>
      <w:r w:rsidRPr="007315F3">
        <w:rPr>
          <w:rFonts w:ascii="Palatino Linotype" w:eastAsia="Calibri" w:hAnsi="Palatino Linotype" w:cs="Arial"/>
          <w:lang w:val="es-ES"/>
        </w:rPr>
        <w:t>podrá interponer el recurso de revisión previs</w:t>
      </w:r>
      <w:r w:rsidR="0077177C" w:rsidRPr="007315F3">
        <w:rPr>
          <w:rFonts w:ascii="Palatino Linotype" w:eastAsia="Calibri" w:hAnsi="Palatino Linotype" w:cs="Arial"/>
          <w:lang w:val="es-ES"/>
        </w:rPr>
        <w:t>to en el ordenamiento en cita.</w:t>
      </w:r>
    </w:p>
    <w:p w14:paraId="1127C57D" w14:textId="77777777" w:rsidR="001A4CD6" w:rsidRPr="007315F3" w:rsidRDefault="001A4CD6" w:rsidP="008A67BC">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14:paraId="3DD00C79" w14:textId="77777777" w:rsidR="001A4CD6" w:rsidRPr="007315F3" w:rsidRDefault="001A4CD6"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7315F3">
        <w:rPr>
          <w:rFonts w:ascii="Palatino Linotype" w:eastAsia="Calibri" w:hAnsi="Palatino Linotype" w:cs="Arial"/>
          <w:lang w:val="es-ES"/>
        </w:rPr>
        <w:t xml:space="preserve">Por ende, se constituye la figura jurídica de la </w:t>
      </w:r>
      <w:r w:rsidRPr="007315F3">
        <w:rPr>
          <w:rFonts w:ascii="Palatino Linotype" w:eastAsia="Calibri" w:hAnsi="Palatino Linotype" w:cs="Arial"/>
          <w:i/>
          <w:lang w:val="es-ES"/>
        </w:rPr>
        <w:t>negativa ficta</w:t>
      </w:r>
      <w:r w:rsidRPr="007315F3">
        <w:rPr>
          <w:rFonts w:ascii="Palatino Linotype" w:eastAsia="Calibri" w:hAnsi="Palatino Linotype" w:cs="Arial"/>
          <w:lang w:val="es-ES"/>
        </w:rPr>
        <w:t xml:space="preserve">, cuya esencia es atribuir un efecto negativo al silencio de la autoridad administrativa frente a las </w:t>
      </w:r>
      <w:r w:rsidRPr="007315F3">
        <w:rPr>
          <w:rFonts w:ascii="Palatino Linotype" w:eastAsia="Calibri" w:hAnsi="Palatino Linotype" w:cs="Arial"/>
          <w:lang w:val="es-ES"/>
        </w:rPr>
        <w:lastRenderedPageBreak/>
        <w:t>instancias y solicitudes que hagan los particulares, lo cual encuentra sustento en lo que establece el artículo 178 segundo párrafo de</w:t>
      </w:r>
      <w:r w:rsidR="00B16B7C" w:rsidRPr="007315F3">
        <w:rPr>
          <w:rFonts w:ascii="Palatino Linotype" w:eastAsia="Calibri" w:hAnsi="Palatino Linotype" w:cs="Arial"/>
          <w:lang w:val="es-ES"/>
        </w:rPr>
        <w:t xml:space="preserve"> la </w:t>
      </w:r>
      <w:r w:rsidRPr="007315F3">
        <w:rPr>
          <w:rFonts w:ascii="Palatino Linotype" w:eastAsia="Calibri" w:hAnsi="Palatino Linotype" w:cs="Arial"/>
          <w:lang w:val="es-ES"/>
        </w:rPr>
        <w:t>Ley de Transparencia y Acceso a la Información Pública del Estado de México y Municipios</w:t>
      </w:r>
      <w:r w:rsidRPr="007315F3">
        <w:rPr>
          <w:rFonts w:ascii="Palatino Linotype" w:eastAsia="Calibri" w:hAnsi="Palatino Linotype" w:cs="Times New Roman"/>
          <w:color w:val="000000"/>
          <w:shd w:val="clear" w:color="auto" w:fill="FFFFFF"/>
          <w:lang w:val="es-MX" w:eastAsia="en-US"/>
        </w:rPr>
        <w:t xml:space="preserve">, que dispone; ante la falta de respuesta del </w:t>
      </w:r>
      <w:r w:rsidRPr="007315F3">
        <w:rPr>
          <w:rFonts w:ascii="Palatino Linotype" w:eastAsia="Calibri" w:hAnsi="Palatino Linotype" w:cs="Times New Roman"/>
          <w:b/>
          <w:color w:val="000000"/>
          <w:shd w:val="clear" w:color="auto" w:fill="FFFFFF"/>
          <w:lang w:val="es-MX" w:eastAsia="en-US"/>
        </w:rPr>
        <w:t>SUJETO OBLIGADO,</w:t>
      </w:r>
      <w:r w:rsidRPr="007315F3">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7315F3">
        <w:rPr>
          <w:rFonts w:ascii="Palatino Linotype" w:eastAsia="Calibri" w:hAnsi="Palatino Linotype" w:cs="Times New Roman"/>
          <w:b/>
          <w:color w:val="000000"/>
          <w:shd w:val="clear" w:color="auto" w:fill="FFFFFF"/>
          <w:lang w:val="es-MX" w:eastAsia="en-US"/>
        </w:rPr>
        <w:t xml:space="preserve">podrá ser interpuesto en cualquier momento. </w:t>
      </w:r>
    </w:p>
    <w:p w14:paraId="717B6368" w14:textId="77777777" w:rsidR="001A4CD6" w:rsidRPr="007315F3" w:rsidRDefault="001A4CD6" w:rsidP="008A67BC">
      <w:pPr>
        <w:pStyle w:val="Prrafodelista"/>
        <w:tabs>
          <w:tab w:val="left" w:pos="142"/>
          <w:tab w:val="left" w:pos="284"/>
        </w:tabs>
        <w:spacing w:line="360" w:lineRule="auto"/>
        <w:ind w:left="0"/>
        <w:rPr>
          <w:rFonts w:ascii="Palatino Linotype" w:eastAsia="Times New Roman" w:hAnsi="Palatino Linotype" w:cs="Arial"/>
          <w:color w:val="000000"/>
        </w:rPr>
      </w:pPr>
    </w:p>
    <w:p w14:paraId="25A18ABD" w14:textId="77777777" w:rsidR="001A4CD6" w:rsidRPr="007315F3" w:rsidRDefault="001A4CD6"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7315F3">
        <w:rPr>
          <w:rFonts w:ascii="Palatino Linotype" w:eastAsia="Calibri" w:hAnsi="Palatino Linotype" w:cs="Arial"/>
          <w:lang w:val="es-ES"/>
        </w:rPr>
        <w:t xml:space="preserve">Por lo que tratándose de la </w:t>
      </w:r>
      <w:r w:rsidRPr="007315F3">
        <w:rPr>
          <w:rFonts w:ascii="Palatino Linotype" w:eastAsia="Calibri" w:hAnsi="Palatino Linotype" w:cs="Arial"/>
          <w:i/>
          <w:lang w:val="es-ES"/>
        </w:rPr>
        <w:t>negativa ficta</w:t>
      </w:r>
      <w:r w:rsidR="001B537C" w:rsidRPr="007315F3">
        <w:rPr>
          <w:rFonts w:ascii="Palatino Linotype" w:eastAsia="Calibri" w:hAnsi="Palatino Linotype" w:cs="Arial"/>
          <w:i/>
          <w:lang w:val="es-ES"/>
        </w:rPr>
        <w:t>,</w:t>
      </w:r>
      <w:r w:rsidRPr="007315F3">
        <w:rPr>
          <w:rFonts w:ascii="Palatino Linotype" w:eastAsia="Calibri" w:hAnsi="Palatino Linotype" w:cs="Arial"/>
          <w:lang w:val="es-ES"/>
        </w:rPr>
        <w:t xml:space="preserve"> no existe respuesta que se haga del conocimiento a</w:t>
      </w:r>
      <w:r w:rsidR="00E07D06" w:rsidRPr="007315F3">
        <w:rPr>
          <w:rFonts w:ascii="Palatino Linotype" w:eastAsia="Calibri" w:hAnsi="Palatino Linotype" w:cs="Arial"/>
          <w:lang w:val="es-ES"/>
        </w:rPr>
        <w:t>l</w:t>
      </w:r>
      <w:r w:rsidR="00B16B7C" w:rsidRPr="007315F3">
        <w:rPr>
          <w:rFonts w:ascii="Palatino Linotype" w:eastAsia="Calibri" w:hAnsi="Palatino Linotype" w:cs="Arial"/>
          <w:lang w:val="es-ES"/>
        </w:rPr>
        <w:t xml:space="preserve"> </w:t>
      </w:r>
      <w:r w:rsidR="001B537C" w:rsidRPr="007315F3">
        <w:rPr>
          <w:rFonts w:ascii="Palatino Linotype" w:eastAsia="Calibri" w:hAnsi="Palatino Linotype" w:cs="Arial"/>
          <w:b/>
          <w:lang w:val="es-ES"/>
        </w:rPr>
        <w:t>SOLICITANTE</w:t>
      </w:r>
      <w:r w:rsidRPr="007315F3">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7315F3">
        <w:rPr>
          <w:rFonts w:ascii="Palatino Linotype" w:eastAsia="Calibri" w:hAnsi="Palatino Linotype" w:cs="Arial"/>
          <w:b/>
          <w:lang w:val="es-ES"/>
        </w:rPr>
        <w:t>001-15</w:t>
      </w:r>
      <w:r w:rsidRPr="007315F3">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315F3">
        <w:rPr>
          <w:rFonts w:ascii="Palatino Linotype" w:eastAsia="Calibri" w:hAnsi="Palatino Linotype" w:cs="Arial"/>
          <w:i/>
          <w:lang w:val="es-ES"/>
        </w:rPr>
        <w:t>negativa ficta</w:t>
      </w:r>
      <w:r w:rsidRPr="007315F3">
        <w:rPr>
          <w:rFonts w:ascii="Palatino Linotype" w:eastAsia="Calibri" w:hAnsi="Palatino Linotype" w:cs="Arial"/>
          <w:lang w:val="es-ES"/>
        </w:rPr>
        <w:t>, que señala:</w:t>
      </w:r>
    </w:p>
    <w:p w14:paraId="4154352C" w14:textId="77777777" w:rsidR="001A4CD6" w:rsidRPr="007315F3" w:rsidRDefault="001A4CD6" w:rsidP="008A67BC">
      <w:pPr>
        <w:pStyle w:val="Sinespaciado"/>
        <w:spacing w:line="360" w:lineRule="auto"/>
        <w:ind w:left="851" w:right="567"/>
        <w:jc w:val="both"/>
        <w:rPr>
          <w:rFonts w:ascii="Palatino Linotype" w:eastAsia="Calibri" w:hAnsi="Palatino Linotype"/>
          <w:i/>
          <w:sz w:val="22"/>
          <w:lang w:val="es-ES"/>
        </w:rPr>
      </w:pPr>
      <w:r w:rsidRPr="007315F3">
        <w:rPr>
          <w:rFonts w:ascii="Palatino Linotype" w:eastAsia="Calibri" w:hAnsi="Palatino Linotype"/>
          <w:b/>
          <w:i/>
          <w:sz w:val="22"/>
          <w:lang w:val="es-ES"/>
        </w:rPr>
        <w:t>NEGATIVA FICTA. PLAZO PARA INTERPONER EL RECURSO DE REVISIÓN TRATÁNDOSE DE.</w:t>
      </w:r>
      <w:r w:rsidRPr="007315F3">
        <w:rPr>
          <w:rFonts w:ascii="Palatino Linotype" w:eastAsia="Calibri" w:hAnsi="Palatino Linotype"/>
          <w:i/>
          <w:sz w:val="22"/>
          <w:lang w:val="es-ES"/>
        </w:rPr>
        <w:t xml:space="preserve"> </w:t>
      </w:r>
      <w:r w:rsidR="00E40A30" w:rsidRPr="007315F3">
        <w:rPr>
          <w:rFonts w:ascii="Palatino Linotype" w:eastAsia="Calibri" w:hAnsi="Palatino Linotype"/>
          <w:i/>
          <w:sz w:val="22"/>
          <w:lang w:val="es-ES"/>
        </w:rPr>
        <w:t>“</w:t>
      </w:r>
      <w:r w:rsidRPr="007315F3">
        <w:rPr>
          <w:rFonts w:ascii="Palatino Linotype" w:eastAsia="Calibri" w:hAnsi="Palatino Linotype"/>
          <w:i/>
          <w:sz w:val="22"/>
          <w:lang w:val="es-ES"/>
        </w:rPr>
        <w:t xml:space="preserve">El artículo 48, párrafo tercero de la Ley de Transparencia y Acceso a la Información Pública del Estado de México y Municipios establece que, cuando no se entregue la respuesta a la solicitud dentro del plazo de </w:t>
      </w:r>
      <w:r w:rsidRPr="007315F3">
        <w:rPr>
          <w:rFonts w:ascii="Palatino Linotype" w:eastAsia="Calibri" w:hAnsi="Palatino Linotype"/>
          <w:i/>
          <w:sz w:val="22"/>
          <w:lang w:val="es-ES"/>
        </w:rPr>
        <w:lastRenderedPageBreak/>
        <w:t>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40A30" w:rsidRPr="007315F3">
        <w:rPr>
          <w:rFonts w:ascii="Palatino Linotype" w:eastAsia="Calibri" w:hAnsi="Palatino Linotype"/>
          <w:i/>
          <w:sz w:val="22"/>
          <w:lang w:val="es-ES"/>
        </w:rPr>
        <w:t>”</w:t>
      </w:r>
    </w:p>
    <w:p w14:paraId="5688C1E2" w14:textId="77777777" w:rsidR="00E40A30" w:rsidRPr="007315F3" w:rsidRDefault="00E40A30" w:rsidP="008A67BC">
      <w:pPr>
        <w:pStyle w:val="Sinespaciado"/>
        <w:spacing w:line="360" w:lineRule="auto"/>
        <w:ind w:left="851" w:right="567"/>
        <w:jc w:val="both"/>
        <w:rPr>
          <w:rFonts w:ascii="Palatino Linotype" w:eastAsia="Calibri" w:hAnsi="Palatino Linotype"/>
          <w:b/>
          <w:i/>
          <w:lang w:val="es-ES"/>
        </w:rPr>
      </w:pPr>
    </w:p>
    <w:p w14:paraId="5782E054" w14:textId="77777777" w:rsidR="001A4CD6" w:rsidRPr="007315F3" w:rsidRDefault="00E40A30"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7315F3">
        <w:rPr>
          <w:rFonts w:ascii="Palatino Linotype" w:eastAsia="Times New Roman" w:hAnsi="Palatino Linotype" w:cs="Arial"/>
          <w:color w:val="000000" w:themeColor="text1"/>
          <w:lang w:val="es-ES" w:eastAsia="es-MX"/>
        </w:rPr>
        <w:t>Lo anterior</w:t>
      </w:r>
      <w:r w:rsidR="001A4CD6" w:rsidRPr="007315F3">
        <w:rPr>
          <w:rFonts w:ascii="Palatino Linotype" w:eastAsia="Times New Roman" w:hAnsi="Palatino Linotype" w:cs="Arial"/>
          <w:color w:val="000000" w:themeColor="text1"/>
          <w:lang w:val="es-ES" w:eastAsia="es-MX"/>
        </w:rPr>
        <w:t xml:space="preserve"> se explica porque la ausencia de una respuesta </w:t>
      </w:r>
      <w:r w:rsidR="001B537C" w:rsidRPr="007315F3">
        <w:rPr>
          <w:rFonts w:ascii="Palatino Linotype" w:eastAsia="Times New Roman" w:hAnsi="Palatino Linotype" w:cs="Arial"/>
          <w:color w:val="000000" w:themeColor="text1"/>
          <w:lang w:val="es-ES" w:eastAsia="es-MX"/>
        </w:rPr>
        <w:t>a</w:t>
      </w:r>
      <w:r w:rsidR="001A4CD6" w:rsidRPr="007315F3">
        <w:rPr>
          <w:rFonts w:ascii="Palatino Linotype" w:eastAsia="Times New Roman" w:hAnsi="Palatino Linotype" w:cs="Arial"/>
          <w:color w:val="000000" w:themeColor="text1"/>
          <w:lang w:val="es-ES" w:eastAsia="es-MX"/>
        </w:rPr>
        <w:t xml:space="preserve"> la solicitud constituye un acto que vulnera el derecho de manera continua y</w:t>
      </w:r>
      <w:r w:rsidRPr="007315F3">
        <w:rPr>
          <w:rFonts w:ascii="Palatino Linotype" w:eastAsia="Times New Roman" w:hAnsi="Palatino Linotype" w:cs="Arial"/>
          <w:color w:val="000000" w:themeColor="text1"/>
          <w:lang w:val="es-ES" w:eastAsia="es-MX"/>
        </w:rPr>
        <w:t xml:space="preserve"> actualizable cada día en tanto </w:t>
      </w:r>
      <w:r w:rsidR="001A4CD6" w:rsidRPr="007315F3">
        <w:rPr>
          <w:rFonts w:ascii="Palatino Linotype" w:eastAsia="Times New Roman" w:hAnsi="Palatino Linotype" w:cs="Arial"/>
          <w:color w:val="000000" w:themeColor="text1"/>
          <w:lang w:val="es-ES" w:eastAsia="es-MX"/>
        </w:rPr>
        <w:t xml:space="preserve">no se emita la respuesta a la que esté impuesto el </w:t>
      </w:r>
      <w:r w:rsidR="001A4CD6" w:rsidRPr="007315F3">
        <w:rPr>
          <w:rFonts w:ascii="Palatino Linotype" w:eastAsia="Times New Roman" w:hAnsi="Palatino Linotype" w:cs="Arial"/>
          <w:b/>
          <w:color w:val="000000" w:themeColor="text1"/>
          <w:lang w:val="es-ES" w:eastAsia="es-MX"/>
        </w:rPr>
        <w:t>SUJETO OBLIGADO</w:t>
      </w:r>
      <w:r w:rsidR="001A4CD6" w:rsidRPr="007315F3">
        <w:rPr>
          <w:rFonts w:ascii="Palatino Linotype" w:eastAsia="Times New Roman" w:hAnsi="Palatino Linotype" w:cs="Arial"/>
          <w:color w:val="000000" w:themeColor="text1"/>
          <w:lang w:val="es-ES" w:eastAsia="es-MX"/>
        </w:rPr>
        <w:t>.</w:t>
      </w:r>
    </w:p>
    <w:p w14:paraId="52E4DF90" w14:textId="77777777" w:rsidR="00D004ED" w:rsidRPr="007315F3" w:rsidRDefault="00D004ED"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14:paraId="060A4B22" w14:textId="476053F9" w:rsidR="000F0A44" w:rsidRPr="007315F3" w:rsidRDefault="001A4CD6"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7315F3">
        <w:rPr>
          <w:rFonts w:ascii="Palatino Linotype" w:hAnsi="Palatino Linotype"/>
        </w:rPr>
        <w:t>Por consiguiente, tratándose</w:t>
      </w:r>
      <w:r w:rsidRPr="007315F3">
        <w:rPr>
          <w:rFonts w:ascii="Palatino Linotype" w:eastAsia="Times New Roman" w:hAnsi="Palatino Linotype" w:cs="Arial"/>
          <w:color w:val="000000" w:themeColor="text1"/>
          <w:lang w:val="es-ES" w:eastAsia="es-MX"/>
        </w:rPr>
        <w:t xml:space="preserve"> de </w:t>
      </w:r>
      <w:r w:rsidRPr="007315F3">
        <w:rPr>
          <w:rFonts w:ascii="Palatino Linotype" w:eastAsia="Times New Roman" w:hAnsi="Palatino Linotype" w:cs="Arial"/>
          <w:i/>
          <w:color w:val="000000" w:themeColor="text1"/>
          <w:lang w:val="es-ES" w:eastAsia="es-MX"/>
        </w:rPr>
        <w:t>negativa ficta</w:t>
      </w:r>
      <w:r w:rsidRPr="007315F3">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14:paraId="29535B67" w14:textId="77777777" w:rsidR="0060725D" w:rsidRPr="007315F3" w:rsidRDefault="0060725D" w:rsidP="0060725D">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14:paraId="53F0FE8A" w14:textId="77777777" w:rsidR="008A67BC" w:rsidRPr="007315F3" w:rsidRDefault="00E07D06"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315F3">
        <w:rPr>
          <w:rFonts w:ascii="Palatino Linotype" w:hAnsi="Palatino Linotype" w:cs="Arial"/>
        </w:rPr>
        <w:t>Por otro lado</w:t>
      </w:r>
      <w:r w:rsidR="008F23B8" w:rsidRPr="007315F3">
        <w:rPr>
          <w:rFonts w:ascii="Palatino Linotype" w:hAnsi="Palatino Linotype" w:cs="Arial"/>
        </w:rPr>
        <w:t xml:space="preserve">, esta Ponencia </w:t>
      </w:r>
      <w:proofErr w:type="spellStart"/>
      <w:r w:rsidR="008F23B8" w:rsidRPr="007315F3">
        <w:rPr>
          <w:rFonts w:ascii="Palatino Linotype" w:hAnsi="Palatino Linotype" w:cs="Arial"/>
        </w:rPr>
        <w:t>Resolutora</w:t>
      </w:r>
      <w:proofErr w:type="spellEnd"/>
      <w:r w:rsidR="008F23B8" w:rsidRPr="007315F3">
        <w:rPr>
          <w:rFonts w:ascii="Palatino Linotype" w:hAnsi="Palatino Linotype" w:cs="Arial"/>
        </w:rPr>
        <w:t xml:space="preserve"> reconoce que </w:t>
      </w:r>
      <w:r w:rsidR="00E40A30" w:rsidRPr="007315F3">
        <w:rPr>
          <w:rFonts w:ascii="Palatino Linotype" w:eastAsia="Calibri" w:hAnsi="Palatino Linotype" w:cs="Arial"/>
        </w:rPr>
        <w:t xml:space="preserve">el escrito contiene las formalidades previstas por el artículo 180 último párrafo de la Ley de la materia </w:t>
      </w:r>
      <w:r w:rsidR="00E40A30" w:rsidRPr="007315F3">
        <w:rPr>
          <w:rFonts w:ascii="Palatino Linotype" w:eastAsia="Calibri" w:hAnsi="Palatino Linotype" w:cs="Arial"/>
        </w:rPr>
        <w:lastRenderedPageBreak/>
        <w:t>actual, por lo que es procedente que este Instituto de Transparencia, Acceso a la Información Pública y Protección de Datos Personales del Estado de México y Municipios, conozca y resuelva el presente recurso.</w:t>
      </w:r>
    </w:p>
    <w:p w14:paraId="5F61CDE5" w14:textId="08E1E342" w:rsidR="00093440" w:rsidRPr="007315F3" w:rsidRDefault="0054193B" w:rsidP="008A67BC">
      <w:pPr>
        <w:pStyle w:val="Ttulo2"/>
        <w:spacing w:line="360" w:lineRule="auto"/>
        <w:rPr>
          <w:rFonts w:ascii="Palatino Linotype" w:eastAsia="Calibri" w:hAnsi="Palatino Linotype" w:cs="Times New Roman"/>
          <w:b/>
          <w:bCs/>
          <w:color w:val="auto"/>
          <w:sz w:val="24"/>
          <w:szCs w:val="24"/>
          <w:lang w:val="es-ES"/>
        </w:rPr>
      </w:pP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bookmarkStart w:id="14" w:name="_Toc40865350"/>
      <w:r w:rsidRPr="007315F3">
        <w:rPr>
          <w:rFonts w:ascii="Palatino Linotype" w:eastAsia="Calibri" w:hAnsi="Palatino Linotype" w:cs="Times New Roman"/>
          <w:b/>
          <w:bCs/>
          <w:color w:val="auto"/>
          <w:sz w:val="24"/>
          <w:szCs w:val="24"/>
          <w:lang w:val="es-ES"/>
        </w:rPr>
        <w:t>TERCERO</w:t>
      </w:r>
      <w:r w:rsidR="00B549FD" w:rsidRPr="007315F3">
        <w:rPr>
          <w:rFonts w:ascii="Palatino Linotype" w:eastAsia="Calibri" w:hAnsi="Palatino Linotype" w:cs="Times New Roman"/>
          <w:b/>
          <w:bCs/>
          <w:color w:val="auto"/>
          <w:sz w:val="24"/>
          <w:szCs w:val="24"/>
          <w:lang w:val="es-ES"/>
        </w:rPr>
        <w:t xml:space="preserve">. </w:t>
      </w:r>
      <w:r w:rsidR="00A55BA0" w:rsidRPr="007315F3">
        <w:rPr>
          <w:rFonts w:ascii="Palatino Linotype" w:eastAsia="Calibri" w:hAnsi="Palatino Linotype" w:cs="Times New Roman"/>
          <w:b/>
          <w:bCs/>
          <w:color w:val="auto"/>
          <w:sz w:val="24"/>
          <w:szCs w:val="24"/>
          <w:lang w:val="es-ES"/>
        </w:rPr>
        <w:t xml:space="preserve">Del planteamiento de la </w:t>
      </w:r>
      <w:r w:rsidR="00E40A30" w:rsidRPr="007315F3">
        <w:rPr>
          <w:rFonts w:ascii="Palatino Linotype" w:eastAsia="Calibri" w:hAnsi="Palatino Linotype" w:cs="Times New Roman"/>
          <w:b/>
          <w:bCs/>
          <w:i/>
          <w:color w:val="auto"/>
          <w:sz w:val="24"/>
          <w:szCs w:val="24"/>
          <w:lang w:val="es-ES"/>
        </w:rPr>
        <w:t>L</w:t>
      </w:r>
      <w:r w:rsidR="00A55BA0" w:rsidRPr="007315F3">
        <w:rPr>
          <w:rFonts w:ascii="Palatino Linotype" w:eastAsia="Calibri" w:hAnsi="Palatino Linotype" w:cs="Times New Roman"/>
          <w:b/>
          <w:bCs/>
          <w:i/>
          <w:color w:val="auto"/>
          <w:sz w:val="24"/>
          <w:szCs w:val="24"/>
          <w:lang w:val="es-ES"/>
        </w:rPr>
        <w:t>itis</w:t>
      </w:r>
      <w:r w:rsidR="00A55BA0" w:rsidRPr="007315F3">
        <w:rPr>
          <w:rFonts w:ascii="Palatino Linotype" w:eastAsia="Calibri" w:hAnsi="Palatino Linotype" w:cs="Times New Roman"/>
          <w:b/>
          <w:bCs/>
          <w:color w:val="auto"/>
          <w:sz w:val="24"/>
          <w:szCs w:val="24"/>
          <w:lang w:val="es-ES"/>
        </w:rPr>
        <w:t>.</w:t>
      </w:r>
      <w:bookmarkEnd w:id="7"/>
      <w:bookmarkEnd w:id="8"/>
      <w:bookmarkEnd w:id="9"/>
      <w:bookmarkEnd w:id="10"/>
      <w:bookmarkEnd w:id="11"/>
      <w:bookmarkEnd w:id="12"/>
      <w:bookmarkEnd w:id="13"/>
      <w:bookmarkEnd w:id="14"/>
    </w:p>
    <w:p w14:paraId="4624BB42" w14:textId="77777777" w:rsidR="00A55BA0" w:rsidRPr="007315F3" w:rsidRDefault="00093440"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315F3">
        <w:rPr>
          <w:rFonts w:ascii="Palatino Linotype" w:hAnsi="Palatino Linotype" w:cs="Arial"/>
        </w:rPr>
        <w:t>E</w:t>
      </w:r>
      <w:r w:rsidR="00A55BA0" w:rsidRPr="007315F3">
        <w:rPr>
          <w:rFonts w:ascii="Palatino Linotype" w:hAnsi="Palatino Linotype" w:cs="Arial"/>
        </w:rPr>
        <w:t xml:space="preserve">l Recurso Revisión tiene como finalidad reparar cualquier posible afectación al derecho de acceso a la información pública en términos del Título Octavo de la </w:t>
      </w:r>
      <w:r w:rsidR="00A55BA0" w:rsidRPr="007315F3">
        <w:rPr>
          <w:rFonts w:ascii="Palatino Linotype" w:eastAsia="Calibri" w:hAnsi="Palatino Linotype" w:cs="Arial"/>
          <w:b/>
          <w:lang w:val="es-ES"/>
        </w:rPr>
        <w:t>Ley de Transparencia y Acceso a la Información Pública del Estado de México y Municipios</w:t>
      </w:r>
      <w:r w:rsidR="00A55BA0" w:rsidRPr="007315F3">
        <w:rPr>
          <w:rFonts w:ascii="Palatino Linotype" w:hAnsi="Palatino Linotype" w:cs="Arial"/>
        </w:rPr>
        <w:t xml:space="preserve"> y determinar la confir</w:t>
      </w:r>
      <w:r w:rsidR="00DE216C" w:rsidRPr="007315F3">
        <w:rPr>
          <w:rFonts w:ascii="Palatino Linotype" w:hAnsi="Palatino Linotype" w:cs="Arial"/>
        </w:rPr>
        <w:t>mación,</w:t>
      </w:r>
      <w:r w:rsidR="00A55BA0" w:rsidRPr="007315F3">
        <w:rPr>
          <w:rFonts w:ascii="Palatino Linotype" w:hAnsi="Palatino Linotype" w:cs="Arial"/>
        </w:rPr>
        <w:t xml:space="preserve"> revocación o modificación; </w:t>
      </w:r>
      <w:proofErr w:type="spellStart"/>
      <w:r w:rsidR="00A55BA0" w:rsidRPr="007315F3">
        <w:rPr>
          <w:rFonts w:ascii="Palatino Linotype" w:hAnsi="Palatino Linotype" w:cs="Arial"/>
        </w:rPr>
        <w:t>desechamiento</w:t>
      </w:r>
      <w:proofErr w:type="spellEnd"/>
      <w:r w:rsidR="00A55BA0" w:rsidRPr="007315F3">
        <w:rPr>
          <w:rFonts w:ascii="Palatino Linotype" w:hAnsi="Palatino Linotype" w:cs="Arial"/>
        </w:rPr>
        <w:t xml:space="preserve"> o sobreseimiento; y</w:t>
      </w:r>
      <w:r w:rsidR="00DE216C" w:rsidRPr="007315F3">
        <w:rPr>
          <w:rFonts w:ascii="Palatino Linotype" w:hAnsi="Palatino Linotype" w:cs="Arial"/>
        </w:rPr>
        <w:t>,</w:t>
      </w:r>
      <w:r w:rsidR="00A55BA0" w:rsidRPr="007315F3">
        <w:rPr>
          <w:rFonts w:ascii="Palatino Linotype" w:hAnsi="Palatino Linotype" w:cs="Arial"/>
        </w:rPr>
        <w:t xml:space="preserve"> en su caso ordenar la entrega de la información, respecto a las respuestas o falta de ellas de los Sujetos Obligados. </w:t>
      </w:r>
    </w:p>
    <w:p w14:paraId="0A30B07E" w14:textId="77777777" w:rsidR="00A55BA0" w:rsidRPr="007315F3" w:rsidRDefault="00A55BA0" w:rsidP="008A67BC">
      <w:pPr>
        <w:pStyle w:val="Prrafodelista"/>
        <w:tabs>
          <w:tab w:val="left" w:pos="142"/>
          <w:tab w:val="left" w:pos="284"/>
        </w:tabs>
        <w:spacing w:before="240" w:after="240" w:line="360" w:lineRule="auto"/>
        <w:ind w:left="0"/>
        <w:jc w:val="both"/>
        <w:rPr>
          <w:rFonts w:ascii="Palatino Linotype" w:hAnsi="Palatino Linotype"/>
        </w:rPr>
      </w:pPr>
    </w:p>
    <w:p w14:paraId="08EF7944" w14:textId="72685DD7" w:rsidR="002572AE" w:rsidRPr="007315F3" w:rsidRDefault="00093440"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bookmarkStart w:id="15" w:name="_Toc454968928"/>
      <w:bookmarkStart w:id="16" w:name="_Toc455743517"/>
      <w:bookmarkStart w:id="17" w:name="_Toc458016386"/>
      <w:bookmarkStart w:id="18" w:name="_Toc461555893"/>
      <w:bookmarkStart w:id="19" w:name="_Toc462307690"/>
      <w:bookmarkStart w:id="20" w:name="_Toc475005143"/>
      <w:r w:rsidRPr="007315F3">
        <w:rPr>
          <w:rFonts w:ascii="Palatino Linotype" w:hAnsi="Palatino Linotype" w:cs="Arial"/>
        </w:rPr>
        <w:t>Dicho lo a</w:t>
      </w:r>
      <w:r w:rsidR="00F33123" w:rsidRPr="007315F3">
        <w:rPr>
          <w:rFonts w:ascii="Palatino Linotype" w:hAnsi="Palatino Linotype" w:cs="Arial"/>
        </w:rPr>
        <w:t>nterior, es de tot</w:t>
      </w:r>
      <w:r w:rsidRPr="007315F3">
        <w:rPr>
          <w:rFonts w:ascii="Palatino Linotype" w:hAnsi="Palatino Linotype" w:cs="Arial"/>
        </w:rPr>
        <w:t>al importancia manifesta</w:t>
      </w:r>
      <w:r w:rsidR="00E07D06" w:rsidRPr="007315F3">
        <w:rPr>
          <w:rFonts w:ascii="Palatino Linotype" w:hAnsi="Palatino Linotype" w:cs="Arial"/>
        </w:rPr>
        <w:t>r que el</w:t>
      </w:r>
      <w:r w:rsidR="00E40A30" w:rsidRPr="007315F3">
        <w:rPr>
          <w:rFonts w:ascii="Palatino Linotype" w:hAnsi="Palatino Linotype" w:cs="Arial"/>
        </w:rPr>
        <w:t xml:space="preserve"> particular, mediante la solicitud de información </w:t>
      </w:r>
      <w:r w:rsidR="001E24F0" w:rsidRPr="007315F3">
        <w:rPr>
          <w:rFonts w:ascii="Palatino Linotype" w:hAnsi="Palatino Linotype" w:cs="Arial"/>
          <w:b/>
        </w:rPr>
        <w:t>01136</w:t>
      </w:r>
      <w:r w:rsidR="00E40A30" w:rsidRPr="007315F3">
        <w:rPr>
          <w:rFonts w:ascii="Palatino Linotype" w:hAnsi="Palatino Linotype" w:cs="Arial"/>
          <w:b/>
        </w:rPr>
        <w:t>/</w:t>
      </w:r>
      <w:r w:rsidR="00E07D06" w:rsidRPr="007315F3">
        <w:rPr>
          <w:rFonts w:ascii="Palatino Linotype" w:hAnsi="Palatino Linotype" w:cs="Arial"/>
          <w:b/>
        </w:rPr>
        <w:t>NAUCALPA</w:t>
      </w:r>
      <w:r w:rsidR="00E40A30" w:rsidRPr="007315F3">
        <w:rPr>
          <w:rFonts w:ascii="Palatino Linotype" w:hAnsi="Palatino Linotype" w:cs="Arial"/>
          <w:b/>
        </w:rPr>
        <w:t>/IP/RR/</w:t>
      </w:r>
      <w:r w:rsidR="001B537C" w:rsidRPr="007315F3">
        <w:rPr>
          <w:rFonts w:ascii="Palatino Linotype" w:hAnsi="Palatino Linotype" w:cs="Arial"/>
          <w:b/>
        </w:rPr>
        <w:t>2019</w:t>
      </w:r>
      <w:r w:rsidRPr="007315F3">
        <w:rPr>
          <w:rFonts w:ascii="Palatino Linotype" w:hAnsi="Palatino Linotype" w:cs="Arial"/>
          <w:b/>
        </w:rPr>
        <w:t>,</w:t>
      </w:r>
      <w:r w:rsidRPr="007315F3">
        <w:rPr>
          <w:rFonts w:ascii="Palatino Linotype" w:hAnsi="Palatino Linotype" w:cs="Arial"/>
        </w:rPr>
        <w:t xml:space="preserve"> requirió al Ayuntamiento de </w:t>
      </w:r>
      <w:r w:rsidR="00E07D06" w:rsidRPr="007315F3">
        <w:rPr>
          <w:rFonts w:ascii="Palatino Linotype" w:hAnsi="Palatino Linotype" w:cs="Arial"/>
        </w:rPr>
        <w:t>Naucalpan</w:t>
      </w:r>
      <w:r w:rsidR="007663E4" w:rsidRPr="007315F3">
        <w:rPr>
          <w:rFonts w:ascii="Palatino Linotype" w:hAnsi="Palatino Linotype" w:cs="Arial"/>
        </w:rPr>
        <w:t xml:space="preserve"> de Juárez</w:t>
      </w:r>
      <w:r w:rsidRPr="007315F3">
        <w:rPr>
          <w:rFonts w:ascii="Palatino Linotype" w:hAnsi="Palatino Linotype" w:cs="Arial"/>
        </w:rPr>
        <w:t>, la siguiente información:</w:t>
      </w:r>
    </w:p>
    <w:p w14:paraId="197114A4" w14:textId="77777777" w:rsidR="00F24131" w:rsidRPr="007315F3" w:rsidRDefault="00F24131" w:rsidP="00F24131">
      <w:pPr>
        <w:pStyle w:val="Prrafodelista"/>
        <w:tabs>
          <w:tab w:val="left" w:pos="142"/>
          <w:tab w:val="left" w:pos="284"/>
          <w:tab w:val="left" w:pos="426"/>
        </w:tabs>
        <w:spacing w:before="240" w:after="240" w:line="360" w:lineRule="auto"/>
        <w:ind w:left="0"/>
        <w:jc w:val="both"/>
        <w:rPr>
          <w:rFonts w:ascii="Palatino Linotype" w:hAnsi="Palatino Linotype"/>
          <w:i/>
        </w:rPr>
      </w:pPr>
    </w:p>
    <w:p w14:paraId="1D28FBA2" w14:textId="69B723B1" w:rsidR="00F24131" w:rsidRPr="007315F3" w:rsidRDefault="00F33123" w:rsidP="001E24F0">
      <w:pPr>
        <w:pStyle w:val="Prrafodelista"/>
        <w:numPr>
          <w:ilvl w:val="1"/>
          <w:numId w:val="2"/>
        </w:numPr>
        <w:tabs>
          <w:tab w:val="left" w:pos="142"/>
          <w:tab w:val="left" w:pos="284"/>
        </w:tabs>
        <w:spacing w:before="240" w:after="240" w:line="360" w:lineRule="auto"/>
        <w:ind w:left="993" w:right="851" w:hanging="284"/>
        <w:jc w:val="both"/>
        <w:rPr>
          <w:rFonts w:ascii="Palatino Linotype" w:hAnsi="Palatino Linotype"/>
          <w:i/>
        </w:rPr>
      </w:pPr>
      <w:r w:rsidRPr="007315F3">
        <w:rPr>
          <w:rFonts w:ascii="Palatino Linotype" w:hAnsi="Palatino Linotype" w:cs="Arial"/>
        </w:rPr>
        <w:t>Los d</w:t>
      </w:r>
      <w:r w:rsidR="001E24F0" w:rsidRPr="007315F3">
        <w:rPr>
          <w:rFonts w:ascii="Palatino Linotype" w:hAnsi="Palatino Linotype" w:cs="Arial"/>
        </w:rPr>
        <w:t xml:space="preserve">ocumentos </w:t>
      </w:r>
      <w:r w:rsidR="00F24131" w:rsidRPr="007315F3">
        <w:rPr>
          <w:rFonts w:ascii="Palatino Linotype" w:hAnsi="Palatino Linotype" w:cs="Arial"/>
        </w:rPr>
        <w:t xml:space="preserve">que comprueben </w:t>
      </w:r>
      <w:r w:rsidR="001E24F0" w:rsidRPr="007315F3">
        <w:rPr>
          <w:rFonts w:ascii="Palatino Linotype" w:hAnsi="Palatino Linotype" w:cs="Arial"/>
        </w:rPr>
        <w:t>el p</w:t>
      </w:r>
      <w:r w:rsidR="00E07D06" w:rsidRPr="007315F3">
        <w:rPr>
          <w:rFonts w:ascii="Palatino Linotype" w:hAnsi="Palatino Linotype" w:cs="Arial"/>
        </w:rPr>
        <w:t xml:space="preserve">resupuesto </w:t>
      </w:r>
      <w:r w:rsidR="00F24131" w:rsidRPr="007315F3">
        <w:rPr>
          <w:rFonts w:ascii="Palatino Linotype" w:hAnsi="Palatino Linotype" w:cs="Arial"/>
        </w:rPr>
        <w:t>asignado</w:t>
      </w:r>
      <w:r w:rsidR="00E07D06" w:rsidRPr="007315F3">
        <w:rPr>
          <w:rFonts w:ascii="Palatino Linotype" w:hAnsi="Palatino Linotype" w:cs="Arial"/>
        </w:rPr>
        <w:t xml:space="preserve"> para </w:t>
      </w:r>
      <w:r w:rsidR="00BC1EFC" w:rsidRPr="007315F3">
        <w:rPr>
          <w:rFonts w:ascii="Palatino Linotype" w:hAnsi="Palatino Linotype" w:cs="Arial"/>
        </w:rPr>
        <w:t>obras</w:t>
      </w:r>
      <w:r w:rsidR="00F24131" w:rsidRPr="007315F3">
        <w:rPr>
          <w:rFonts w:ascii="Palatino Linotype" w:hAnsi="Palatino Linotype" w:cs="Arial"/>
        </w:rPr>
        <w:t xml:space="preserve"> </w:t>
      </w:r>
      <w:r w:rsidR="00E07D06" w:rsidRPr="007315F3">
        <w:rPr>
          <w:rFonts w:ascii="Palatino Linotype" w:hAnsi="Palatino Linotype" w:cs="Arial"/>
        </w:rPr>
        <w:t>de bacheo</w:t>
      </w:r>
      <w:r w:rsidR="00F24131" w:rsidRPr="007315F3">
        <w:rPr>
          <w:rFonts w:ascii="Palatino Linotype" w:hAnsi="Palatino Linotype" w:cs="Arial"/>
        </w:rPr>
        <w:t>.</w:t>
      </w:r>
    </w:p>
    <w:p w14:paraId="62E3AE02" w14:textId="799E1547" w:rsidR="001E24F0" w:rsidRPr="007315F3" w:rsidRDefault="00F24131" w:rsidP="001E24F0">
      <w:pPr>
        <w:pStyle w:val="Prrafodelista"/>
        <w:numPr>
          <w:ilvl w:val="1"/>
          <w:numId w:val="2"/>
        </w:numPr>
        <w:tabs>
          <w:tab w:val="left" w:pos="142"/>
          <w:tab w:val="left" w:pos="284"/>
        </w:tabs>
        <w:spacing w:before="240" w:after="240" w:line="360" w:lineRule="auto"/>
        <w:ind w:left="993" w:right="851" w:hanging="284"/>
        <w:jc w:val="both"/>
        <w:rPr>
          <w:rFonts w:ascii="Palatino Linotype" w:hAnsi="Palatino Linotype"/>
          <w:i/>
        </w:rPr>
      </w:pPr>
      <w:r w:rsidRPr="007315F3">
        <w:rPr>
          <w:rFonts w:ascii="Palatino Linotype" w:hAnsi="Palatino Linotype" w:cs="Arial"/>
        </w:rPr>
        <w:t>El registro especifico</w:t>
      </w:r>
      <w:r w:rsidR="001E24F0" w:rsidRPr="007315F3">
        <w:rPr>
          <w:rFonts w:ascii="Palatino Linotype" w:hAnsi="Palatino Linotype" w:cs="Arial"/>
        </w:rPr>
        <w:t xml:space="preserve"> de las colonias beneficiadas.</w:t>
      </w:r>
    </w:p>
    <w:p w14:paraId="6DF63CE8" w14:textId="5F6F721E" w:rsidR="00D004ED" w:rsidRPr="007315F3" w:rsidRDefault="00693AF4" w:rsidP="001E24F0">
      <w:pPr>
        <w:pStyle w:val="Prrafodelista"/>
        <w:numPr>
          <w:ilvl w:val="1"/>
          <w:numId w:val="2"/>
        </w:numPr>
        <w:tabs>
          <w:tab w:val="left" w:pos="142"/>
          <w:tab w:val="left" w:pos="284"/>
        </w:tabs>
        <w:spacing w:before="240" w:after="240" w:line="360" w:lineRule="auto"/>
        <w:ind w:left="993" w:right="851" w:hanging="284"/>
        <w:jc w:val="both"/>
        <w:rPr>
          <w:rFonts w:ascii="Palatino Linotype" w:hAnsi="Palatino Linotype"/>
          <w:i/>
        </w:rPr>
      </w:pPr>
      <w:r w:rsidRPr="007315F3">
        <w:rPr>
          <w:rFonts w:ascii="Palatino Linotype" w:hAnsi="Palatino Linotype" w:cs="Arial"/>
        </w:rPr>
        <w:lastRenderedPageBreak/>
        <w:t>Las f</w:t>
      </w:r>
      <w:r w:rsidR="001E24F0" w:rsidRPr="007315F3">
        <w:rPr>
          <w:rFonts w:ascii="Palatino Linotype" w:hAnsi="Palatino Linotype" w:cs="Arial"/>
        </w:rPr>
        <w:t>acturas, recibos y comprobantes</w:t>
      </w:r>
      <w:r w:rsidR="00F24131" w:rsidRPr="007315F3">
        <w:rPr>
          <w:rFonts w:ascii="Palatino Linotype" w:hAnsi="Palatino Linotype" w:cs="Arial"/>
        </w:rPr>
        <w:t xml:space="preserve"> de gastos</w:t>
      </w:r>
      <w:r w:rsidR="001E24F0" w:rsidRPr="007315F3">
        <w:rPr>
          <w:rFonts w:ascii="Palatino Linotype" w:hAnsi="Palatino Linotype" w:cs="Arial"/>
        </w:rPr>
        <w:t xml:space="preserve"> que acrediten la ejecución de los recursos públicos correspondientes para obras de bacheo.</w:t>
      </w:r>
    </w:p>
    <w:p w14:paraId="3447224B" w14:textId="77777777" w:rsidR="001E24F0" w:rsidRPr="007315F3" w:rsidRDefault="001E24F0" w:rsidP="001E24F0">
      <w:pPr>
        <w:pStyle w:val="Prrafodelista"/>
        <w:tabs>
          <w:tab w:val="left" w:pos="142"/>
          <w:tab w:val="left" w:pos="284"/>
        </w:tabs>
        <w:spacing w:before="240" w:after="240" w:line="360" w:lineRule="auto"/>
        <w:ind w:left="993" w:right="851"/>
        <w:jc w:val="both"/>
        <w:rPr>
          <w:rFonts w:ascii="Palatino Linotype" w:hAnsi="Palatino Linotype"/>
          <w:i/>
        </w:rPr>
      </w:pPr>
    </w:p>
    <w:p w14:paraId="1A8B803A" w14:textId="2F0E3EE4" w:rsidR="00093440" w:rsidRPr="007315F3" w:rsidRDefault="00093440"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315F3">
        <w:rPr>
          <w:rFonts w:ascii="Palatino Linotype" w:eastAsia="Times New Roman" w:hAnsi="Palatino Linotype" w:cs="Arial"/>
          <w:color w:val="222222"/>
          <w:lang w:val="es-ES" w:eastAsia="es-MX"/>
        </w:rPr>
        <w:t xml:space="preserve">Posteriormente, en razón de que el </w:t>
      </w:r>
      <w:r w:rsidRPr="007315F3">
        <w:rPr>
          <w:rFonts w:ascii="Palatino Linotype" w:eastAsia="Times New Roman" w:hAnsi="Palatino Linotype" w:cs="Arial"/>
          <w:b/>
          <w:color w:val="222222"/>
          <w:lang w:val="es-ES" w:eastAsia="es-MX"/>
        </w:rPr>
        <w:t>SUJETO OBLIGADO</w:t>
      </w:r>
      <w:r w:rsidRPr="007315F3">
        <w:rPr>
          <w:rFonts w:ascii="Palatino Linotype" w:eastAsia="Times New Roman" w:hAnsi="Palatino Linotype" w:cs="Arial"/>
          <w:color w:val="222222"/>
          <w:lang w:val="es-ES" w:eastAsia="es-MX"/>
        </w:rPr>
        <w:t xml:space="preserve"> no pronunció respuesta alguna a la solicitud de información, el </w:t>
      </w:r>
      <w:r w:rsidR="001E24F0" w:rsidRPr="007315F3">
        <w:rPr>
          <w:rFonts w:ascii="Palatino Linotype" w:eastAsia="Times New Roman" w:hAnsi="Palatino Linotype" w:cs="Arial"/>
          <w:color w:val="222222"/>
          <w:lang w:val="es-ES" w:eastAsia="es-MX"/>
        </w:rPr>
        <w:t>veintinueve</w:t>
      </w:r>
      <w:r w:rsidR="0052144D" w:rsidRPr="007315F3">
        <w:rPr>
          <w:rFonts w:ascii="Palatino Linotype" w:eastAsia="Times New Roman" w:hAnsi="Palatino Linotype" w:cs="Arial"/>
          <w:color w:val="222222"/>
          <w:lang w:val="es-ES" w:eastAsia="es-MX"/>
        </w:rPr>
        <w:t xml:space="preserve"> (</w:t>
      </w:r>
      <w:r w:rsidR="001E24F0" w:rsidRPr="007315F3">
        <w:rPr>
          <w:rFonts w:ascii="Palatino Linotype" w:eastAsia="Times New Roman" w:hAnsi="Palatino Linotype" w:cs="Arial"/>
          <w:color w:val="222222"/>
          <w:lang w:val="es-ES" w:eastAsia="es-MX"/>
        </w:rPr>
        <w:t>29</w:t>
      </w:r>
      <w:r w:rsidR="0052144D" w:rsidRPr="007315F3">
        <w:rPr>
          <w:rFonts w:ascii="Palatino Linotype" w:eastAsia="Times New Roman" w:hAnsi="Palatino Linotype" w:cs="Arial"/>
          <w:color w:val="222222"/>
          <w:lang w:val="es-ES" w:eastAsia="es-MX"/>
        </w:rPr>
        <w:t xml:space="preserve">) de </w:t>
      </w:r>
      <w:r w:rsidR="001E24F0" w:rsidRPr="007315F3">
        <w:rPr>
          <w:rFonts w:ascii="Palatino Linotype" w:eastAsia="Times New Roman" w:hAnsi="Palatino Linotype" w:cs="Arial"/>
          <w:color w:val="222222"/>
          <w:lang w:val="es-ES" w:eastAsia="es-MX"/>
        </w:rPr>
        <w:t>enero</w:t>
      </w:r>
      <w:r w:rsidR="0052144D" w:rsidRPr="007315F3">
        <w:rPr>
          <w:rFonts w:ascii="Palatino Linotype" w:eastAsia="Times New Roman" w:hAnsi="Palatino Linotype" w:cs="Arial"/>
          <w:color w:val="222222"/>
          <w:lang w:val="es-ES" w:eastAsia="es-MX"/>
        </w:rPr>
        <w:t xml:space="preserve"> de dos mil </w:t>
      </w:r>
      <w:r w:rsidR="001E24F0" w:rsidRPr="007315F3">
        <w:rPr>
          <w:rFonts w:ascii="Palatino Linotype" w:eastAsia="Times New Roman" w:hAnsi="Palatino Linotype" w:cs="Arial"/>
          <w:color w:val="222222"/>
          <w:lang w:val="es-ES" w:eastAsia="es-MX"/>
        </w:rPr>
        <w:t>veinte</w:t>
      </w:r>
      <w:r w:rsidR="0052144D" w:rsidRPr="007315F3">
        <w:rPr>
          <w:rFonts w:ascii="Palatino Linotype" w:eastAsia="Times New Roman" w:hAnsi="Palatino Linotype" w:cs="Arial"/>
          <w:color w:val="222222"/>
          <w:lang w:val="es-ES" w:eastAsia="es-MX"/>
        </w:rPr>
        <w:t xml:space="preserve">, </w:t>
      </w:r>
      <w:r w:rsidR="00A859DE" w:rsidRPr="007315F3">
        <w:rPr>
          <w:rFonts w:ascii="Palatino Linotype" w:eastAsia="Times New Roman" w:hAnsi="Palatino Linotype" w:cs="Arial"/>
          <w:color w:val="222222"/>
          <w:lang w:val="es-ES" w:eastAsia="es-MX"/>
        </w:rPr>
        <w:t>el</w:t>
      </w:r>
      <w:r w:rsidR="0052144D" w:rsidRPr="007315F3">
        <w:rPr>
          <w:rFonts w:ascii="Palatino Linotype" w:eastAsia="Times New Roman" w:hAnsi="Palatino Linotype" w:cs="Arial"/>
          <w:color w:val="222222"/>
          <w:lang w:val="es-ES" w:eastAsia="es-MX"/>
        </w:rPr>
        <w:t xml:space="preserve"> ahora </w:t>
      </w:r>
      <w:r w:rsidR="0052144D" w:rsidRPr="007315F3">
        <w:rPr>
          <w:rFonts w:ascii="Palatino Linotype" w:eastAsia="Times New Roman" w:hAnsi="Palatino Linotype" w:cs="Arial"/>
          <w:b/>
          <w:color w:val="222222"/>
          <w:lang w:val="es-ES" w:eastAsia="es-MX"/>
        </w:rPr>
        <w:t>RECURRENTE</w:t>
      </w:r>
      <w:r w:rsidR="0052144D" w:rsidRPr="007315F3">
        <w:rPr>
          <w:rFonts w:ascii="Palatino Linotype" w:eastAsia="Times New Roman" w:hAnsi="Palatino Linotype" w:cs="Arial"/>
          <w:color w:val="222222"/>
          <w:lang w:val="es-ES" w:eastAsia="es-MX"/>
        </w:rPr>
        <w:t xml:space="preserve"> promovió el recurso de revisión indicado al rubro, en contra de la falta de respuesta.</w:t>
      </w:r>
    </w:p>
    <w:p w14:paraId="74C2F2EE" w14:textId="77777777" w:rsidR="00093440" w:rsidRPr="007315F3" w:rsidRDefault="00093440" w:rsidP="008A67BC">
      <w:pPr>
        <w:pStyle w:val="Prrafodelista"/>
        <w:tabs>
          <w:tab w:val="left" w:pos="142"/>
          <w:tab w:val="left" w:pos="284"/>
          <w:tab w:val="left" w:pos="426"/>
        </w:tabs>
        <w:spacing w:before="240" w:after="240" w:line="360" w:lineRule="auto"/>
        <w:ind w:left="0"/>
        <w:jc w:val="both"/>
        <w:rPr>
          <w:rFonts w:ascii="Palatino Linotype" w:hAnsi="Palatino Linotype"/>
        </w:rPr>
      </w:pPr>
    </w:p>
    <w:p w14:paraId="75EE87B3" w14:textId="611275AC" w:rsidR="00093440" w:rsidRPr="007315F3" w:rsidRDefault="002C4B4C"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315F3">
        <w:rPr>
          <w:rFonts w:ascii="Palatino Linotype" w:eastAsia="Times New Roman" w:hAnsi="Palatino Linotype" w:cs="Arial"/>
          <w:color w:val="222222"/>
          <w:lang w:val="es-ES" w:eastAsia="es-MX"/>
        </w:rPr>
        <w:t xml:space="preserve">Luego, una vez abierto el periodo de instrucción, como quedó de manifiesto en el párrafo </w:t>
      </w:r>
      <w:r w:rsidR="00A4775A" w:rsidRPr="007315F3">
        <w:rPr>
          <w:rFonts w:ascii="Palatino Linotype" w:eastAsia="Times New Roman" w:hAnsi="Palatino Linotype" w:cs="Arial"/>
          <w:b/>
          <w:color w:val="222222"/>
          <w:lang w:val="es-ES" w:eastAsia="es-MX"/>
        </w:rPr>
        <w:t>0</w:t>
      </w:r>
      <w:r w:rsidR="001E24F0" w:rsidRPr="007315F3">
        <w:rPr>
          <w:rFonts w:ascii="Palatino Linotype" w:eastAsia="Times New Roman" w:hAnsi="Palatino Linotype" w:cs="Arial"/>
          <w:b/>
          <w:color w:val="222222"/>
          <w:lang w:val="es-ES" w:eastAsia="es-MX"/>
        </w:rPr>
        <w:t>7</w:t>
      </w:r>
      <w:r w:rsidRPr="007315F3">
        <w:rPr>
          <w:rFonts w:ascii="Palatino Linotype" w:eastAsia="Times New Roman" w:hAnsi="Palatino Linotype" w:cs="Arial"/>
          <w:color w:val="222222"/>
          <w:lang w:val="es-ES" w:eastAsia="es-MX"/>
        </w:rPr>
        <w:t xml:space="preserve"> de la presente resolución, el </w:t>
      </w:r>
      <w:r w:rsidRPr="007315F3">
        <w:rPr>
          <w:rFonts w:ascii="Palatino Linotype" w:eastAsia="Times New Roman" w:hAnsi="Palatino Linotype" w:cs="Arial"/>
          <w:b/>
          <w:color w:val="222222"/>
          <w:lang w:val="es-ES" w:eastAsia="es-MX"/>
        </w:rPr>
        <w:t>SUJETO OBLIGADO</w:t>
      </w:r>
      <w:r w:rsidR="00DE216C" w:rsidRPr="007315F3">
        <w:rPr>
          <w:rFonts w:ascii="Palatino Linotype" w:eastAsia="Times New Roman" w:hAnsi="Palatino Linotype" w:cs="Arial"/>
          <w:color w:val="222222"/>
          <w:lang w:val="es-ES" w:eastAsia="es-MX"/>
        </w:rPr>
        <w:t xml:space="preserve"> </w:t>
      </w:r>
      <w:r w:rsidR="001E24F0" w:rsidRPr="007315F3">
        <w:rPr>
          <w:rFonts w:ascii="Palatino Linotype" w:eastAsia="Times New Roman" w:hAnsi="Palatino Linotype" w:cs="Arial"/>
          <w:color w:val="222222"/>
          <w:lang w:val="es-ES" w:eastAsia="es-MX"/>
        </w:rPr>
        <w:t>rindió</w:t>
      </w:r>
      <w:r w:rsidR="00DE216C" w:rsidRPr="007315F3">
        <w:rPr>
          <w:rFonts w:ascii="Palatino Linotype" w:eastAsia="Times New Roman" w:hAnsi="Palatino Linotype" w:cs="Arial"/>
          <w:color w:val="222222"/>
          <w:lang w:val="es-ES" w:eastAsia="es-MX"/>
        </w:rPr>
        <w:t xml:space="preserve"> </w:t>
      </w:r>
      <w:r w:rsidR="00A859DE" w:rsidRPr="007315F3">
        <w:rPr>
          <w:rFonts w:ascii="Palatino Linotype" w:eastAsia="Times New Roman" w:hAnsi="Palatino Linotype" w:cs="Arial"/>
          <w:color w:val="222222"/>
          <w:lang w:val="es-ES" w:eastAsia="es-MX"/>
        </w:rPr>
        <w:t xml:space="preserve">su informe justificado, el cual </w:t>
      </w:r>
      <w:r w:rsidR="00DE216C" w:rsidRPr="007315F3">
        <w:rPr>
          <w:rFonts w:ascii="Palatino Linotype" w:eastAsia="Times New Roman" w:hAnsi="Palatino Linotype" w:cs="Arial"/>
          <w:color w:val="222222"/>
          <w:lang w:val="es-ES" w:eastAsia="es-MX"/>
        </w:rPr>
        <w:t xml:space="preserve">será </w:t>
      </w:r>
      <w:r w:rsidR="00A859DE" w:rsidRPr="007315F3">
        <w:rPr>
          <w:rFonts w:ascii="Palatino Linotype" w:eastAsia="Times New Roman" w:hAnsi="Palatino Linotype" w:cs="Arial"/>
          <w:color w:val="222222"/>
          <w:lang w:val="es-ES" w:eastAsia="es-MX"/>
        </w:rPr>
        <w:t>objeto de estudio</w:t>
      </w:r>
      <w:r w:rsidR="00DE216C" w:rsidRPr="007315F3">
        <w:rPr>
          <w:rFonts w:ascii="Palatino Linotype" w:eastAsia="Times New Roman" w:hAnsi="Palatino Linotype" w:cs="Arial"/>
          <w:color w:val="222222"/>
          <w:lang w:val="es-ES" w:eastAsia="es-MX"/>
        </w:rPr>
        <w:t xml:space="preserve"> más adelante.</w:t>
      </w:r>
    </w:p>
    <w:p w14:paraId="5AD8C5F4" w14:textId="77777777" w:rsidR="00093440" w:rsidRPr="007315F3" w:rsidRDefault="00093440" w:rsidP="008A67BC">
      <w:pPr>
        <w:pStyle w:val="Prrafodelista"/>
        <w:tabs>
          <w:tab w:val="left" w:pos="142"/>
          <w:tab w:val="left" w:pos="284"/>
          <w:tab w:val="left" w:pos="426"/>
        </w:tabs>
        <w:spacing w:before="240" w:after="240" w:line="360" w:lineRule="auto"/>
        <w:ind w:left="0"/>
        <w:jc w:val="both"/>
        <w:rPr>
          <w:rFonts w:ascii="Palatino Linotype" w:hAnsi="Palatino Linotype"/>
        </w:rPr>
      </w:pPr>
    </w:p>
    <w:p w14:paraId="492EF915" w14:textId="5B60C9D2" w:rsidR="002572AE" w:rsidRPr="007315F3" w:rsidRDefault="0052144D"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315F3">
        <w:rPr>
          <w:rFonts w:ascii="Palatino Linotype" w:eastAsia="Times New Roman" w:hAnsi="Palatino Linotype" w:cs="Arial"/>
          <w:color w:val="222222"/>
          <w:lang w:val="es-ES" w:eastAsia="es-MX"/>
        </w:rPr>
        <w:t xml:space="preserve">De este modo, y en términos </w:t>
      </w:r>
      <w:r w:rsidRPr="007315F3">
        <w:rPr>
          <w:rFonts w:ascii="Palatino Linotype" w:hAnsi="Palatino Linotype" w:cs="Bookman Old Style"/>
        </w:rPr>
        <w:t>meramente procedimentales, se actualiza</w:t>
      </w:r>
      <w:r w:rsidR="00C36B98" w:rsidRPr="007315F3">
        <w:rPr>
          <w:rFonts w:ascii="Palatino Linotype" w:hAnsi="Palatino Linotype" w:cs="Bookman Old Style"/>
        </w:rPr>
        <w:t>n</w:t>
      </w:r>
      <w:r w:rsidRPr="007315F3">
        <w:rPr>
          <w:rFonts w:ascii="Palatino Linotype" w:hAnsi="Palatino Linotype" w:cs="Bookman Old Style"/>
        </w:rPr>
        <w:t xml:space="preserve"> la</w:t>
      </w:r>
      <w:r w:rsidR="00C36B98" w:rsidRPr="007315F3">
        <w:rPr>
          <w:rFonts w:ascii="Palatino Linotype" w:hAnsi="Palatino Linotype" w:cs="Bookman Old Style"/>
        </w:rPr>
        <w:t>s</w:t>
      </w:r>
      <w:r w:rsidRPr="007315F3">
        <w:rPr>
          <w:rFonts w:ascii="Palatino Linotype" w:hAnsi="Palatino Linotype" w:cs="Bookman Old Style"/>
        </w:rPr>
        <w:t xml:space="preserve"> causal</w:t>
      </w:r>
      <w:r w:rsidR="00C36B98" w:rsidRPr="007315F3">
        <w:rPr>
          <w:rFonts w:ascii="Palatino Linotype" w:hAnsi="Palatino Linotype" w:cs="Bookman Old Style"/>
        </w:rPr>
        <w:t>es</w:t>
      </w:r>
      <w:r w:rsidRPr="007315F3">
        <w:rPr>
          <w:rFonts w:ascii="Palatino Linotype" w:hAnsi="Palatino Linotype" w:cs="Bookman Old Style"/>
        </w:rPr>
        <w:t xml:space="preserve"> de procedencia del recurso de revisión establecida</w:t>
      </w:r>
      <w:r w:rsidR="001E24F0" w:rsidRPr="007315F3">
        <w:rPr>
          <w:rFonts w:ascii="Palatino Linotype" w:hAnsi="Palatino Linotype" w:cs="Bookman Old Style"/>
        </w:rPr>
        <w:t>s en el artículo 179 fracciones</w:t>
      </w:r>
      <w:r w:rsidR="00A4775A" w:rsidRPr="007315F3">
        <w:rPr>
          <w:rFonts w:ascii="Palatino Linotype" w:hAnsi="Palatino Linotype" w:cs="Bookman Old Style"/>
        </w:rPr>
        <w:t xml:space="preserve"> </w:t>
      </w:r>
      <w:r w:rsidR="001E24F0" w:rsidRPr="007315F3">
        <w:rPr>
          <w:rFonts w:ascii="Palatino Linotype" w:hAnsi="Palatino Linotype" w:cs="Bookman Old Style"/>
        </w:rPr>
        <w:t xml:space="preserve">I, </w:t>
      </w:r>
      <w:r w:rsidR="00A859DE" w:rsidRPr="007315F3">
        <w:rPr>
          <w:rFonts w:ascii="Palatino Linotype" w:hAnsi="Palatino Linotype" w:cs="Bookman Old Style"/>
        </w:rPr>
        <w:t>V</w:t>
      </w:r>
      <w:r w:rsidR="00F24131" w:rsidRPr="007315F3">
        <w:rPr>
          <w:rFonts w:ascii="Palatino Linotype" w:hAnsi="Palatino Linotype" w:cs="Bookman Old Style"/>
        </w:rPr>
        <w:t xml:space="preserve"> y</w:t>
      </w:r>
      <w:r w:rsidRPr="007315F3">
        <w:rPr>
          <w:rFonts w:ascii="Palatino Linotype" w:hAnsi="Palatino Linotype" w:cs="Bookman Old Style"/>
        </w:rPr>
        <w:t xml:space="preserve"> VII</w:t>
      </w:r>
      <w:r w:rsidR="00F24131" w:rsidRPr="007315F3">
        <w:rPr>
          <w:rFonts w:ascii="Palatino Linotype" w:hAnsi="Palatino Linotype" w:cs="Bookman Old Style"/>
        </w:rPr>
        <w:t xml:space="preserve"> </w:t>
      </w:r>
      <w:r w:rsidRPr="007315F3">
        <w:rPr>
          <w:rFonts w:ascii="Palatino Linotype" w:hAnsi="Palatino Linotype" w:cs="Bookman Old Style"/>
        </w:rPr>
        <w:t xml:space="preserve">de la Ley de Transparencia y Acceso a la Información Pública del </w:t>
      </w:r>
      <w:r w:rsidR="002C4B4C" w:rsidRPr="007315F3">
        <w:rPr>
          <w:rFonts w:ascii="Palatino Linotype" w:hAnsi="Palatino Linotype" w:cs="Bookman Old Style"/>
        </w:rPr>
        <w:t>Estado de México y Municipios, la</w:t>
      </w:r>
      <w:r w:rsidRPr="007315F3">
        <w:rPr>
          <w:rFonts w:ascii="Palatino Linotype" w:hAnsi="Palatino Linotype" w:cs="Bookman Old Style"/>
        </w:rPr>
        <w:t xml:space="preserve"> cual dicta lo siguiente:</w:t>
      </w:r>
    </w:p>
    <w:p w14:paraId="2A16737F" w14:textId="77777777" w:rsidR="0052144D" w:rsidRPr="007315F3" w:rsidRDefault="0052144D" w:rsidP="008A67BC">
      <w:pPr>
        <w:pStyle w:val="Sinespaciado"/>
        <w:spacing w:line="360" w:lineRule="auto"/>
        <w:ind w:left="851" w:right="567"/>
        <w:jc w:val="both"/>
        <w:rPr>
          <w:rFonts w:ascii="Palatino Linotype" w:hAnsi="Palatino Linotype"/>
          <w:i/>
        </w:rPr>
      </w:pPr>
      <w:r w:rsidRPr="007315F3">
        <w:rPr>
          <w:rFonts w:ascii="Palatino Linotype" w:hAnsi="Palatino Linotype"/>
          <w:i/>
        </w:rPr>
        <w:t>“</w:t>
      </w:r>
      <w:r w:rsidRPr="007315F3">
        <w:rPr>
          <w:rFonts w:ascii="Palatino Linotype" w:hAnsi="Palatino Linotype"/>
          <w:b/>
          <w:i/>
        </w:rPr>
        <w:t>Artículo 179.</w:t>
      </w:r>
      <w:r w:rsidRPr="007315F3">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3A5992F3" w14:textId="77777777" w:rsidR="0052144D" w:rsidRPr="007315F3" w:rsidRDefault="0052144D" w:rsidP="008A67BC">
      <w:pPr>
        <w:pStyle w:val="Sinespaciado"/>
        <w:spacing w:line="360" w:lineRule="auto"/>
        <w:ind w:left="851" w:right="567"/>
        <w:jc w:val="both"/>
        <w:rPr>
          <w:rFonts w:ascii="Palatino Linotype" w:hAnsi="Palatino Linotype"/>
          <w:i/>
        </w:rPr>
      </w:pPr>
      <w:r w:rsidRPr="007315F3">
        <w:rPr>
          <w:rFonts w:ascii="Palatino Linotype" w:hAnsi="Palatino Linotype"/>
          <w:i/>
        </w:rPr>
        <w:t>(…)</w:t>
      </w:r>
    </w:p>
    <w:p w14:paraId="3A5ABCDF" w14:textId="304CB766" w:rsidR="00C36B98" w:rsidRPr="007315F3" w:rsidRDefault="001E24F0" w:rsidP="00A25C6A">
      <w:pPr>
        <w:pStyle w:val="Sinespaciado"/>
        <w:spacing w:line="360" w:lineRule="auto"/>
        <w:ind w:left="851" w:right="567"/>
        <w:jc w:val="both"/>
        <w:rPr>
          <w:rFonts w:ascii="Palatino Linotype" w:hAnsi="Palatino Linotype"/>
          <w:i/>
        </w:rPr>
      </w:pPr>
      <w:r w:rsidRPr="007315F3">
        <w:rPr>
          <w:rFonts w:ascii="Palatino Linotype" w:hAnsi="Palatino Linotype"/>
          <w:b/>
          <w:i/>
        </w:rPr>
        <w:lastRenderedPageBreak/>
        <w:t xml:space="preserve">I. </w:t>
      </w:r>
      <w:r w:rsidRPr="007315F3">
        <w:rPr>
          <w:rFonts w:ascii="Palatino Linotype" w:hAnsi="Palatino Linotype"/>
          <w:i/>
        </w:rPr>
        <w:t>La negativa a la información solicitada</w:t>
      </w:r>
      <w:proofErr w:type="gramStart"/>
      <w:r w:rsidR="00A4775A" w:rsidRPr="007315F3">
        <w:rPr>
          <w:rFonts w:ascii="Palatino Linotype" w:hAnsi="Palatino Linotype"/>
          <w:i/>
        </w:rPr>
        <w:t>;</w:t>
      </w:r>
      <w:r w:rsidR="00A859DE" w:rsidRPr="007315F3">
        <w:rPr>
          <w:rFonts w:ascii="Palatino Linotype" w:hAnsi="Palatino Linotype"/>
          <w:i/>
        </w:rPr>
        <w:t>;</w:t>
      </w:r>
      <w:proofErr w:type="gramEnd"/>
    </w:p>
    <w:p w14:paraId="460C8251" w14:textId="77777777" w:rsidR="00C36B98" w:rsidRPr="007315F3" w:rsidRDefault="00C36B98" w:rsidP="008A67BC">
      <w:pPr>
        <w:pStyle w:val="Sinespaciado"/>
        <w:spacing w:line="360" w:lineRule="auto"/>
        <w:ind w:left="851" w:right="567"/>
        <w:jc w:val="both"/>
        <w:rPr>
          <w:rFonts w:ascii="Palatino Linotype" w:hAnsi="Palatino Linotype"/>
          <w:i/>
        </w:rPr>
      </w:pPr>
      <w:r w:rsidRPr="007315F3">
        <w:rPr>
          <w:rFonts w:ascii="Palatino Linotype" w:hAnsi="Palatino Linotype"/>
          <w:i/>
        </w:rPr>
        <w:t>(…)</w:t>
      </w:r>
    </w:p>
    <w:p w14:paraId="68F025F4" w14:textId="77777777" w:rsidR="0052144D" w:rsidRPr="007315F3" w:rsidRDefault="0052144D" w:rsidP="008A67BC">
      <w:pPr>
        <w:pStyle w:val="Sinespaciado"/>
        <w:spacing w:line="360" w:lineRule="auto"/>
        <w:ind w:left="851" w:right="567"/>
        <w:jc w:val="both"/>
        <w:rPr>
          <w:rFonts w:ascii="Palatino Linotype" w:hAnsi="Palatino Linotype"/>
          <w:i/>
        </w:rPr>
      </w:pPr>
      <w:r w:rsidRPr="007315F3">
        <w:rPr>
          <w:rFonts w:ascii="Palatino Linotype" w:hAnsi="Palatino Linotype"/>
          <w:b/>
          <w:i/>
        </w:rPr>
        <w:t>VII.</w:t>
      </w:r>
      <w:r w:rsidRPr="007315F3">
        <w:rPr>
          <w:rFonts w:ascii="Palatino Linotype" w:hAnsi="Palatino Linotype"/>
          <w:i/>
        </w:rPr>
        <w:t xml:space="preserve"> La falta de respuesta a una solicitud de acceso a la información;</w:t>
      </w:r>
    </w:p>
    <w:p w14:paraId="6ECA4A34" w14:textId="7C58BE8D" w:rsidR="0052144D" w:rsidRPr="007315F3" w:rsidRDefault="00C36B98" w:rsidP="00F24131">
      <w:pPr>
        <w:pStyle w:val="Sinespaciado"/>
        <w:spacing w:line="360" w:lineRule="auto"/>
        <w:ind w:left="851" w:right="567"/>
        <w:jc w:val="both"/>
        <w:rPr>
          <w:rFonts w:ascii="Palatino Linotype" w:hAnsi="Palatino Linotype"/>
          <w:i/>
        </w:rPr>
      </w:pPr>
      <w:r w:rsidRPr="007315F3">
        <w:rPr>
          <w:rFonts w:ascii="Palatino Linotype" w:hAnsi="Palatino Linotype"/>
          <w:i/>
        </w:rPr>
        <w:t>(…)</w:t>
      </w:r>
      <w:r w:rsidR="00F24131" w:rsidRPr="007315F3">
        <w:rPr>
          <w:rFonts w:ascii="Palatino Linotype" w:hAnsi="Palatino Linotype"/>
          <w:i/>
        </w:rPr>
        <w:t>”</w:t>
      </w:r>
    </w:p>
    <w:p w14:paraId="32EF22F3" w14:textId="29852365" w:rsidR="001E24F0" w:rsidRPr="007315F3" w:rsidRDefault="00A55BA0"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315F3">
        <w:rPr>
          <w:rFonts w:ascii="Palatino Linotype" w:hAnsi="Palatino Linotype" w:cs="Arial"/>
        </w:rPr>
        <w:t xml:space="preserve">Por lo tanto, el presente recurso de revisión se circunscribe en determinar si el </w:t>
      </w:r>
      <w:r w:rsidRPr="007315F3">
        <w:rPr>
          <w:rFonts w:ascii="Palatino Linotype" w:hAnsi="Palatino Linotype" w:cs="Arial"/>
          <w:b/>
        </w:rPr>
        <w:t>SUJETO</w:t>
      </w:r>
      <w:r w:rsidRPr="007315F3">
        <w:rPr>
          <w:rFonts w:ascii="Palatino Linotype" w:hAnsi="Palatino Linotype" w:cs="Arial"/>
        </w:rPr>
        <w:t xml:space="preserve"> </w:t>
      </w:r>
      <w:r w:rsidRPr="007315F3">
        <w:rPr>
          <w:rFonts w:ascii="Palatino Linotype" w:hAnsi="Palatino Linotype" w:cs="Arial"/>
          <w:b/>
        </w:rPr>
        <w:t>OBLIGADO</w:t>
      </w:r>
      <w:r w:rsidR="00C36B98" w:rsidRPr="007315F3">
        <w:rPr>
          <w:rFonts w:ascii="Palatino Linotype" w:eastAsia="Times New Roman" w:hAnsi="Palatino Linotype" w:cs="Arial"/>
          <w:lang w:val="es-ES" w:eastAsia="es-MX"/>
        </w:rPr>
        <w:t>, con la información enviada a través de su informe justificado, colm</w:t>
      </w:r>
      <w:r w:rsidR="00A4775A" w:rsidRPr="007315F3">
        <w:rPr>
          <w:rFonts w:ascii="Palatino Linotype" w:eastAsia="Times New Roman" w:hAnsi="Palatino Linotype" w:cs="Arial"/>
          <w:lang w:val="es-ES" w:eastAsia="es-MX"/>
        </w:rPr>
        <w:t>ó</w:t>
      </w:r>
      <w:r w:rsidR="00C36B98" w:rsidRPr="007315F3">
        <w:rPr>
          <w:rFonts w:ascii="Palatino Linotype" w:eastAsia="Times New Roman" w:hAnsi="Palatino Linotype" w:cs="Arial"/>
          <w:lang w:val="es-ES" w:eastAsia="es-MX"/>
        </w:rPr>
        <w:t xml:space="preserve"> el derecho de acceso a la información del </w:t>
      </w:r>
      <w:r w:rsidR="00C36B98" w:rsidRPr="007315F3">
        <w:rPr>
          <w:rFonts w:ascii="Palatino Linotype" w:eastAsia="Times New Roman" w:hAnsi="Palatino Linotype" w:cs="Arial"/>
          <w:b/>
          <w:lang w:val="es-ES" w:eastAsia="es-MX"/>
        </w:rPr>
        <w:t>RECURRENTE</w:t>
      </w:r>
      <w:r w:rsidR="0052144D" w:rsidRPr="007315F3">
        <w:rPr>
          <w:rFonts w:ascii="Palatino Linotype" w:eastAsia="Times New Roman" w:hAnsi="Palatino Linotype" w:cs="Arial"/>
          <w:lang w:val="es-ES" w:eastAsia="es-MX"/>
        </w:rPr>
        <w:t>.</w:t>
      </w:r>
    </w:p>
    <w:p w14:paraId="73AB9422" w14:textId="77777777" w:rsidR="00F24131" w:rsidRPr="007315F3" w:rsidRDefault="00F24131" w:rsidP="00F24131">
      <w:pPr>
        <w:pStyle w:val="Prrafodelista"/>
        <w:tabs>
          <w:tab w:val="left" w:pos="142"/>
          <w:tab w:val="left" w:pos="284"/>
          <w:tab w:val="left" w:pos="426"/>
        </w:tabs>
        <w:spacing w:before="240" w:after="240" w:line="360" w:lineRule="auto"/>
        <w:ind w:left="0"/>
        <w:jc w:val="both"/>
        <w:rPr>
          <w:rFonts w:ascii="Palatino Linotype" w:hAnsi="Palatino Linotype"/>
        </w:rPr>
      </w:pPr>
    </w:p>
    <w:p w14:paraId="045FE2B7" w14:textId="77777777" w:rsidR="00390C2D" w:rsidRPr="007315F3" w:rsidRDefault="002572AE" w:rsidP="008A67BC">
      <w:pPr>
        <w:keepNext/>
        <w:keepLines/>
        <w:tabs>
          <w:tab w:val="left" w:pos="142"/>
          <w:tab w:val="left" w:pos="284"/>
        </w:tabs>
        <w:spacing w:before="40" w:line="360" w:lineRule="auto"/>
        <w:outlineLvl w:val="1"/>
        <w:rPr>
          <w:rFonts w:ascii="Palatino Linotype" w:eastAsia="MS Gothic" w:hAnsi="Palatino Linotype" w:cs="Times New Roman"/>
          <w:b/>
        </w:rPr>
      </w:pPr>
      <w:bookmarkStart w:id="21" w:name="_Toc40865351"/>
      <w:bookmarkStart w:id="22" w:name="_Toc499659080"/>
      <w:r w:rsidRPr="007315F3">
        <w:rPr>
          <w:rFonts w:ascii="Palatino Linotype" w:eastAsia="MS Gothic" w:hAnsi="Palatino Linotype" w:cs="Times New Roman"/>
          <w:b/>
        </w:rPr>
        <w:t>CUARTO</w:t>
      </w:r>
      <w:r w:rsidR="001E4669" w:rsidRPr="007315F3">
        <w:rPr>
          <w:rFonts w:ascii="Palatino Linotype" w:eastAsia="MS Gothic" w:hAnsi="Palatino Linotype" w:cs="Times New Roman"/>
          <w:b/>
        </w:rPr>
        <w:t xml:space="preserve">. </w:t>
      </w:r>
      <w:r w:rsidR="00390C2D" w:rsidRPr="007315F3">
        <w:rPr>
          <w:rFonts w:ascii="Palatino Linotype" w:eastAsia="MS Gothic" w:hAnsi="Palatino Linotype" w:cs="Times New Roman"/>
          <w:b/>
        </w:rPr>
        <w:t>Del estudio y resolución del asunto</w:t>
      </w:r>
      <w:bookmarkEnd w:id="21"/>
    </w:p>
    <w:p w14:paraId="6D893B9A" w14:textId="77777777" w:rsidR="0052144D" w:rsidRPr="007315F3" w:rsidRDefault="0052144D" w:rsidP="008A67BC">
      <w:pPr>
        <w:spacing w:line="360" w:lineRule="auto"/>
        <w:rPr>
          <w:rFonts w:ascii="Palatino Linotype" w:eastAsia="MS Gothic" w:hAnsi="Palatino Linotype" w:cs="Times New Roman"/>
          <w:b/>
        </w:rPr>
      </w:pPr>
      <w:bookmarkStart w:id="23" w:name="_Toc498528948"/>
    </w:p>
    <w:p w14:paraId="44C07AD5" w14:textId="77777777" w:rsidR="00390C2D" w:rsidRPr="007315F3" w:rsidRDefault="006E5EF0" w:rsidP="008A67BC">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4" w:name="_Toc40865352"/>
      <w:r w:rsidRPr="007315F3">
        <w:rPr>
          <w:rFonts w:ascii="Palatino Linotype" w:eastAsia="MS Gothic" w:hAnsi="Palatino Linotype" w:cs="Times New Roman"/>
          <w:b/>
        </w:rPr>
        <w:t xml:space="preserve">I. </w:t>
      </w:r>
      <w:r w:rsidR="00390C2D" w:rsidRPr="007315F3">
        <w:rPr>
          <w:rFonts w:ascii="Palatino Linotype" w:eastAsia="MS Gothic" w:hAnsi="Palatino Linotype" w:cs="Times New Roman"/>
          <w:b/>
        </w:rPr>
        <w:t>Del deber de las autoridades de promover, respetar, proteger y garantizar el derecho de acceso a la información pública.</w:t>
      </w:r>
      <w:bookmarkEnd w:id="23"/>
      <w:bookmarkEnd w:id="24"/>
      <w:r w:rsidR="00390C2D" w:rsidRPr="007315F3">
        <w:rPr>
          <w:rFonts w:ascii="Palatino Linotype" w:eastAsia="MS Gothic" w:hAnsi="Palatino Linotype" w:cs="Times New Roman"/>
          <w:b/>
        </w:rPr>
        <w:t xml:space="preserve"> </w:t>
      </w:r>
    </w:p>
    <w:p w14:paraId="273508D5" w14:textId="77777777" w:rsidR="00390C2D" w:rsidRPr="007315F3" w:rsidRDefault="00390C2D" w:rsidP="008A67BC">
      <w:pPr>
        <w:pStyle w:val="Prrafodelista"/>
        <w:tabs>
          <w:tab w:val="left" w:pos="142"/>
          <w:tab w:val="left" w:pos="284"/>
        </w:tabs>
        <w:spacing w:line="360" w:lineRule="auto"/>
        <w:ind w:left="0"/>
        <w:rPr>
          <w:rFonts w:ascii="Palatino Linotype" w:eastAsia="MS Mincho" w:hAnsi="Palatino Linotype" w:cs="Arial"/>
        </w:rPr>
      </w:pPr>
    </w:p>
    <w:p w14:paraId="38A0A9D9" w14:textId="77777777" w:rsidR="00390C2D" w:rsidRPr="007315F3" w:rsidRDefault="00390C2D"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7315F3">
        <w:rPr>
          <w:rFonts w:ascii="Palatino Linotype" w:hAnsi="Palatino Linotype"/>
        </w:rPr>
        <w:t xml:space="preserve">Es menester precisar que este </w:t>
      </w:r>
      <w:r w:rsidRPr="007315F3">
        <w:rPr>
          <w:rFonts w:ascii="Palatino Linotype" w:eastAsia="MS Mincho" w:hAnsi="Palatino Linotype" w:cs="Times New Roman"/>
          <w:color w:val="000000"/>
        </w:rPr>
        <w:t xml:space="preserve">Órgano Garante parte de que </w:t>
      </w:r>
      <w:r w:rsidRPr="007315F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7315F3">
        <w:rPr>
          <w:rFonts w:ascii="Palatino Linotype" w:eastAsia="Times New Roman" w:hAnsi="Palatino Linotype" w:cs="Arial"/>
          <w:color w:val="000000"/>
          <w:lang w:eastAsia="es-MX"/>
        </w:rPr>
        <w:t>,</w:t>
      </w:r>
      <w:r w:rsidRPr="007315F3">
        <w:rPr>
          <w:rFonts w:ascii="Palatino Linotype" w:eastAsia="Times New Roman" w:hAnsi="Palatino Linotype" w:cs="Arial"/>
          <w:color w:val="000000"/>
          <w:lang w:eastAsia="es-MX"/>
        </w:rPr>
        <w:t xml:space="preserve"> el</w:t>
      </w:r>
      <w:r w:rsidRPr="007315F3">
        <w:rPr>
          <w:rFonts w:ascii="Palatino Linotype" w:eastAsia="Times New Roman" w:hAnsi="Palatino Linotype" w:cs="Arial"/>
          <w:color w:val="000000"/>
        </w:rPr>
        <w:t xml:space="preserve"> </w:t>
      </w:r>
      <w:r w:rsidRPr="007315F3">
        <w:rPr>
          <w:rFonts w:ascii="Palatino Linotype" w:eastAsia="Times New Roman" w:hAnsi="Palatino Linotype" w:cs="Arial"/>
          <w:b/>
          <w:color w:val="000000"/>
        </w:rPr>
        <w:t>SUJETO OBLIGADO</w:t>
      </w:r>
      <w:r w:rsidRPr="007315F3">
        <w:rPr>
          <w:rFonts w:ascii="Palatino Linotype" w:eastAsia="Times New Roman" w:hAnsi="Palatino Linotype" w:cs="Arial"/>
          <w:color w:val="000000"/>
        </w:rPr>
        <w:t xml:space="preserve"> debe ser cuidadoso del debido cumplimiento de las obligaciones constitucionales que se le </w:t>
      </w:r>
      <w:r w:rsidRPr="007315F3">
        <w:rPr>
          <w:rFonts w:ascii="Palatino Linotype" w:eastAsia="Times New Roman" w:hAnsi="Palatino Linotype" w:cs="Arial"/>
          <w:color w:val="000000"/>
        </w:rPr>
        <w:lastRenderedPageBreak/>
        <w:t>imponen</w:t>
      </w:r>
      <w:r w:rsidR="002C4B4C" w:rsidRPr="007315F3">
        <w:rPr>
          <w:rFonts w:ascii="Palatino Linotype" w:eastAsia="Times New Roman" w:hAnsi="Palatino Linotype" w:cs="Arial"/>
          <w:color w:val="000000"/>
        </w:rPr>
        <w:t>,</w:t>
      </w:r>
      <w:r w:rsidRPr="007315F3">
        <w:rPr>
          <w:rFonts w:ascii="Palatino Linotype" w:eastAsia="Times New Roman" w:hAnsi="Palatino Linotype" w:cs="Arial"/>
          <w:color w:val="000000"/>
        </w:rPr>
        <w:t xml:space="preserve"> en consecuencia a todas las autoridades, en el ámbito de su competencia, según lo dispone el tercer párrafo del artículo primero de la </w:t>
      </w:r>
      <w:r w:rsidRPr="007315F3">
        <w:rPr>
          <w:rFonts w:ascii="Palatino Linotype" w:eastAsia="Times New Roman" w:hAnsi="Palatino Linotype" w:cs="Arial"/>
          <w:b/>
          <w:color w:val="000000"/>
        </w:rPr>
        <w:t xml:space="preserve">Constitución Política de los Estados Unidos Mexicanos </w:t>
      </w:r>
      <w:r w:rsidRPr="007315F3">
        <w:rPr>
          <w:rFonts w:ascii="Palatino Linotype" w:eastAsia="Times New Roman" w:hAnsi="Palatino Linotype" w:cs="Arial"/>
          <w:color w:val="000000"/>
        </w:rPr>
        <w:t xml:space="preserve">al señalar la obligación de “promover, </w:t>
      </w:r>
      <w:r w:rsidRPr="007315F3">
        <w:rPr>
          <w:rFonts w:ascii="Palatino Linotype" w:eastAsia="Times New Roman" w:hAnsi="Palatino Linotype" w:cs="Arial"/>
          <w:b/>
          <w:color w:val="000000"/>
        </w:rPr>
        <w:t>respetar</w:t>
      </w:r>
      <w:r w:rsidRPr="007315F3">
        <w:rPr>
          <w:rFonts w:ascii="Palatino Linotype" w:eastAsia="Times New Roman" w:hAnsi="Palatino Linotype" w:cs="Arial"/>
          <w:color w:val="000000"/>
        </w:rPr>
        <w:t xml:space="preserve">, proteger y </w:t>
      </w:r>
      <w:r w:rsidRPr="007315F3">
        <w:rPr>
          <w:rFonts w:ascii="Palatino Linotype" w:eastAsia="Times New Roman" w:hAnsi="Palatino Linotype" w:cs="Arial"/>
          <w:b/>
          <w:color w:val="000000"/>
          <w:u w:val="single"/>
        </w:rPr>
        <w:t>garantizar</w:t>
      </w:r>
      <w:r w:rsidRPr="007315F3">
        <w:rPr>
          <w:rFonts w:ascii="Palatino Linotype" w:eastAsia="Times New Roman" w:hAnsi="Palatino Linotype" w:cs="Arial"/>
          <w:color w:val="000000"/>
        </w:rPr>
        <w:t xml:space="preserve"> los derechos humanos”, entre los cuales se encuentra dicho derecho. </w:t>
      </w:r>
    </w:p>
    <w:p w14:paraId="06A0B4D7" w14:textId="77777777" w:rsidR="00390C2D" w:rsidRPr="007315F3" w:rsidRDefault="00390C2D" w:rsidP="008A67BC">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E4648C3" w14:textId="77777777" w:rsidR="00390C2D" w:rsidRPr="007315F3" w:rsidRDefault="00390C2D"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315F3">
        <w:rPr>
          <w:rFonts w:ascii="Palatino Linotype" w:eastAsia="Times New Roman" w:hAnsi="Palatino Linotype"/>
        </w:rPr>
        <w:t xml:space="preserve">Definiendo el Derecho de Acceso a la Información Pública como: </w:t>
      </w:r>
      <w:r w:rsidRPr="007315F3">
        <w:rPr>
          <w:rFonts w:ascii="Palatino Linotype" w:hAnsi="Palatino Linotype"/>
          <w:i/>
          <w:color w:val="000000"/>
        </w:rPr>
        <w:t>La igualdad de oportunidades para recibir, buscar e impartir información</w:t>
      </w:r>
      <w:r w:rsidRPr="007315F3">
        <w:rPr>
          <w:rStyle w:val="Refdenotaalpie"/>
          <w:rFonts w:ascii="Palatino Linotype" w:hAnsi="Palatino Linotype"/>
          <w:i/>
          <w:color w:val="000000"/>
        </w:rPr>
        <w:footnoteReference w:id="1"/>
      </w:r>
      <w:r w:rsidRPr="007315F3">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315F3">
        <w:rPr>
          <w:rStyle w:val="Refdenotaalpie"/>
          <w:rFonts w:ascii="Palatino Linotype" w:hAnsi="Palatino Linotype"/>
          <w:i/>
          <w:color w:val="000000"/>
        </w:rPr>
        <w:footnoteReference w:id="2"/>
      </w:r>
      <w:r w:rsidRPr="007315F3">
        <w:rPr>
          <w:rFonts w:ascii="Palatino Linotype" w:hAnsi="Palatino Linotype"/>
          <w:color w:val="000000"/>
        </w:rPr>
        <w:t>que se constituye como una herramienta fundamental para ejercer</w:t>
      </w:r>
      <w:r w:rsidRPr="007315F3">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7315F3">
        <w:rPr>
          <w:rStyle w:val="Refdenotaalpie"/>
          <w:rFonts w:ascii="Palatino Linotype" w:hAnsi="Palatino Linotype"/>
          <w:i/>
          <w:color w:val="000000"/>
        </w:rPr>
        <w:footnoteReference w:id="3"/>
      </w:r>
      <w:r w:rsidR="00555E8F" w:rsidRPr="007315F3">
        <w:rPr>
          <w:rFonts w:ascii="Palatino Linotype" w:hAnsi="Palatino Linotype"/>
          <w:i/>
          <w:color w:val="000000"/>
        </w:rPr>
        <w:t xml:space="preserve"> </w:t>
      </w:r>
      <w:r w:rsidRPr="007315F3">
        <w:rPr>
          <w:rFonts w:ascii="Palatino Linotype" w:hAnsi="Palatino Linotype"/>
          <w:color w:val="000000"/>
        </w:rPr>
        <w:t>fomentando</w:t>
      </w:r>
      <w:r w:rsidRPr="007315F3">
        <w:rPr>
          <w:rFonts w:ascii="Palatino Linotype" w:hAnsi="Palatino Linotype"/>
          <w:i/>
          <w:color w:val="000000"/>
        </w:rPr>
        <w:t xml:space="preserve"> la transparencia de las actividades estatales y </w:t>
      </w:r>
      <w:r w:rsidRPr="007315F3">
        <w:rPr>
          <w:rFonts w:ascii="Palatino Linotype" w:hAnsi="Palatino Linotype"/>
          <w:color w:val="000000"/>
        </w:rPr>
        <w:t>promoviendo</w:t>
      </w:r>
      <w:r w:rsidRPr="007315F3">
        <w:rPr>
          <w:rFonts w:ascii="Palatino Linotype" w:hAnsi="Palatino Linotype"/>
          <w:i/>
          <w:color w:val="000000"/>
        </w:rPr>
        <w:t xml:space="preserve"> la responsabilidad de los funcionarios sobre su gestión pública,</w:t>
      </w:r>
      <w:r w:rsidRPr="007315F3">
        <w:rPr>
          <w:rStyle w:val="Refdenotaalpie"/>
          <w:rFonts w:ascii="Palatino Linotype" w:hAnsi="Palatino Linotype"/>
          <w:i/>
          <w:color w:val="000000"/>
        </w:rPr>
        <w:footnoteReference w:id="4"/>
      </w:r>
      <w:r w:rsidRPr="007315F3">
        <w:rPr>
          <w:rFonts w:ascii="Palatino Linotype" w:hAnsi="Palatino Linotype"/>
          <w:color w:val="000000"/>
        </w:rPr>
        <w:t>que permite</w:t>
      </w:r>
      <w:r w:rsidRPr="007315F3">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9624492" w14:textId="77777777" w:rsidR="00390C2D" w:rsidRPr="007315F3" w:rsidRDefault="00390C2D" w:rsidP="008A67BC">
      <w:pPr>
        <w:pStyle w:val="Prrafodelista"/>
        <w:tabs>
          <w:tab w:val="left" w:pos="142"/>
          <w:tab w:val="left" w:pos="284"/>
          <w:tab w:val="left" w:pos="426"/>
        </w:tabs>
        <w:spacing w:line="360" w:lineRule="auto"/>
        <w:ind w:left="0"/>
        <w:rPr>
          <w:rFonts w:ascii="Palatino Linotype" w:eastAsia="Times New Roman" w:hAnsi="Palatino Linotype"/>
        </w:rPr>
      </w:pPr>
    </w:p>
    <w:p w14:paraId="59ED65CF" w14:textId="77777777" w:rsidR="00390C2D" w:rsidRPr="007315F3" w:rsidRDefault="00390C2D"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315F3">
        <w:rPr>
          <w:rFonts w:ascii="Palatino Linotype" w:eastAsia="Times New Roman" w:hAnsi="Palatino Linotype"/>
        </w:rPr>
        <w:t>Por lo anterior, se deduce que el derecho de acceso a la información pública es un derecho humano constitucionalmente reconocido</w:t>
      </w:r>
      <w:r w:rsidR="00C73AB8" w:rsidRPr="007315F3">
        <w:rPr>
          <w:rFonts w:ascii="Palatino Linotype" w:eastAsia="Times New Roman" w:hAnsi="Palatino Linotype"/>
        </w:rPr>
        <w:t xml:space="preserve"> y</w:t>
      </w:r>
      <w:r w:rsidR="002C4B4C" w:rsidRPr="007315F3">
        <w:rPr>
          <w:rFonts w:ascii="Palatino Linotype" w:eastAsia="Times New Roman" w:hAnsi="Palatino Linotype"/>
        </w:rPr>
        <w:t>,</w:t>
      </w:r>
      <w:r w:rsidR="00C73AB8" w:rsidRPr="007315F3">
        <w:rPr>
          <w:rFonts w:ascii="Palatino Linotype" w:eastAsia="Times New Roman" w:hAnsi="Palatino Linotype"/>
        </w:rPr>
        <w:t xml:space="preserve"> a</w:t>
      </w:r>
      <w:r w:rsidRPr="007315F3">
        <w:rPr>
          <w:rFonts w:ascii="Palatino Linotype" w:eastAsia="Times New Roman" w:hAnsi="Palatino Linotype"/>
        </w:rPr>
        <w:t xml:space="preserve"> consecuencia</w:t>
      </w:r>
      <w:r w:rsidR="00C73AB8" w:rsidRPr="007315F3">
        <w:rPr>
          <w:rFonts w:ascii="Palatino Linotype" w:eastAsia="Times New Roman" w:hAnsi="Palatino Linotype"/>
        </w:rPr>
        <w:t xml:space="preserve"> de ello,</w:t>
      </w:r>
      <w:r w:rsidRPr="007315F3">
        <w:rPr>
          <w:rFonts w:ascii="Palatino Linotype" w:eastAsia="Times New Roman" w:hAnsi="Palatino Linotype"/>
        </w:rPr>
        <w:t xml:space="preserve"> todas las autoridades en el ámbito de sus competencias, funciones y atribuciones tienen la obligación de respetarlo, protegerlo y garantizarlo</w:t>
      </w:r>
      <w:r w:rsidR="000E2E37" w:rsidRPr="007315F3">
        <w:rPr>
          <w:rFonts w:ascii="Palatino Linotype" w:eastAsia="Times New Roman" w:hAnsi="Palatino Linotype"/>
        </w:rPr>
        <w:t>.</w:t>
      </w:r>
    </w:p>
    <w:p w14:paraId="4A66AB89" w14:textId="77777777" w:rsidR="001E24F0" w:rsidRPr="007315F3" w:rsidRDefault="001E24F0" w:rsidP="001E24F0">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64AA9486" w14:textId="62143AAA" w:rsidR="00941344" w:rsidRPr="007315F3" w:rsidRDefault="001E24F0"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315F3">
        <w:rPr>
          <w:rFonts w:ascii="Palatino Linotype" w:eastAsia="Times New Roman" w:hAnsi="Palatino Linotype"/>
        </w:rPr>
        <w:t xml:space="preserve">En este orden de ideas, la </w:t>
      </w:r>
      <w:r w:rsidRPr="007315F3">
        <w:rPr>
          <w:rFonts w:ascii="Palatino Linotype" w:eastAsia="Times New Roman" w:hAnsi="Palatino Linotype"/>
          <w:b/>
        </w:rPr>
        <w:t xml:space="preserve">Ley de Transparencia y Acceso a la Información Pública del Estado de México y Municipios, </w:t>
      </w:r>
      <w:r w:rsidRPr="007315F3">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7315F3">
        <w:rPr>
          <w:rFonts w:ascii="Palatino Linotype" w:eastAsia="Times New Roman" w:hAnsi="Palatino Linotype"/>
          <w:b/>
        </w:rPr>
        <w:t xml:space="preserve"> </w:t>
      </w:r>
      <w:r w:rsidRPr="007315F3">
        <w:rPr>
          <w:rFonts w:ascii="Palatino Linotype" w:eastAsia="Times New Roman" w:hAnsi="Palatino Linotype"/>
        </w:rPr>
        <w:t xml:space="preserve">establece que </w:t>
      </w:r>
      <w:r w:rsidRPr="007315F3">
        <w:rPr>
          <w:rFonts w:ascii="Palatino Linotype" w:eastAsia="Times New Roman" w:hAnsi="Palatino Linotype"/>
          <w:i/>
        </w:rPr>
        <w:t xml:space="preserve">el </w:t>
      </w:r>
      <w:r w:rsidRPr="007315F3">
        <w:rPr>
          <w:rFonts w:ascii="Palatino Linotype" w:eastAsia="Times New Roman" w:hAnsi="Palatino Linotype"/>
          <w:i/>
          <w:u w:val="single"/>
        </w:rPr>
        <w:t>recurso de revisión</w:t>
      </w:r>
      <w:r w:rsidRPr="007315F3">
        <w:rPr>
          <w:rFonts w:ascii="Palatino Linotype" w:eastAsia="Times New Roman" w:hAnsi="Palatino Linotype"/>
          <w:i/>
        </w:rPr>
        <w:t xml:space="preserve"> es la garantía secundaria mediante la cual se pretende reparar cualquier posible afectación al derecho de acceso a la información pública</w:t>
      </w:r>
      <w:r w:rsidRPr="007315F3">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D1B7089" w14:textId="77777777" w:rsidR="0060725D" w:rsidRPr="007315F3" w:rsidRDefault="0060725D" w:rsidP="0060725D">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602C7D95" w14:textId="25DAB9BD" w:rsidR="00BA32FA" w:rsidRPr="007315F3" w:rsidRDefault="00E5521B" w:rsidP="00BA32FA">
      <w:pPr>
        <w:pStyle w:val="Prrafodelista"/>
        <w:tabs>
          <w:tab w:val="left" w:pos="142"/>
          <w:tab w:val="left" w:pos="284"/>
          <w:tab w:val="left" w:pos="426"/>
        </w:tabs>
        <w:spacing w:before="240" w:after="240" w:line="360" w:lineRule="auto"/>
        <w:ind w:left="0"/>
        <w:jc w:val="both"/>
        <w:outlineLvl w:val="2"/>
        <w:rPr>
          <w:rFonts w:ascii="Palatino Linotype" w:eastAsia="Times New Roman" w:hAnsi="Palatino Linotype"/>
          <w:b/>
        </w:rPr>
      </w:pPr>
      <w:bookmarkStart w:id="25" w:name="_Toc40865353"/>
      <w:r w:rsidRPr="007315F3">
        <w:rPr>
          <w:rFonts w:ascii="Palatino Linotype" w:eastAsia="Times New Roman" w:hAnsi="Palatino Linotype"/>
          <w:b/>
        </w:rPr>
        <w:t>II. De</w:t>
      </w:r>
      <w:r w:rsidR="001E24F0" w:rsidRPr="007315F3">
        <w:rPr>
          <w:rFonts w:ascii="Palatino Linotype" w:eastAsia="Times New Roman" w:hAnsi="Palatino Linotype"/>
          <w:b/>
        </w:rPr>
        <w:t xml:space="preserve"> </w:t>
      </w:r>
      <w:r w:rsidR="00DF6108" w:rsidRPr="007315F3">
        <w:rPr>
          <w:rFonts w:ascii="Palatino Linotype" w:eastAsia="Times New Roman" w:hAnsi="Palatino Linotype"/>
          <w:b/>
        </w:rPr>
        <w:t>la información solicitada.</w:t>
      </w:r>
      <w:bookmarkEnd w:id="25"/>
      <w:r w:rsidR="00DF6108" w:rsidRPr="007315F3">
        <w:rPr>
          <w:rFonts w:ascii="Palatino Linotype" w:eastAsia="Times New Roman" w:hAnsi="Palatino Linotype"/>
          <w:b/>
        </w:rPr>
        <w:t xml:space="preserve"> </w:t>
      </w:r>
    </w:p>
    <w:p w14:paraId="53143DC2" w14:textId="77777777" w:rsidR="00BA32FA" w:rsidRPr="007315F3" w:rsidRDefault="00BA32FA" w:rsidP="00BA32FA">
      <w:pPr>
        <w:pStyle w:val="Prrafodelista"/>
        <w:tabs>
          <w:tab w:val="left" w:pos="142"/>
          <w:tab w:val="left" w:pos="284"/>
          <w:tab w:val="left" w:pos="426"/>
        </w:tabs>
        <w:spacing w:before="240" w:after="240" w:line="360" w:lineRule="auto"/>
        <w:ind w:left="0"/>
        <w:jc w:val="both"/>
        <w:outlineLvl w:val="2"/>
        <w:rPr>
          <w:rFonts w:ascii="Palatino Linotype" w:eastAsia="Times New Roman" w:hAnsi="Palatino Linotype"/>
          <w:b/>
        </w:rPr>
      </w:pPr>
    </w:p>
    <w:p w14:paraId="1B871DFE" w14:textId="5726D3B9" w:rsidR="00A4775A" w:rsidRPr="007315F3" w:rsidRDefault="009B38CF"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315F3">
        <w:rPr>
          <w:rFonts w:ascii="Palatino Linotype" w:eastAsia="Times New Roman" w:hAnsi="Palatino Linotype"/>
        </w:rPr>
        <w:t>Es necesario señalar que,</w:t>
      </w:r>
      <w:r w:rsidR="00E33163" w:rsidRPr="007315F3">
        <w:rPr>
          <w:rFonts w:ascii="Palatino Linotype" w:eastAsia="Times New Roman" w:hAnsi="Palatino Linotype"/>
        </w:rPr>
        <w:t xml:space="preserve"> si bien es cierto que el </w:t>
      </w:r>
      <w:r w:rsidR="00E33163" w:rsidRPr="007315F3">
        <w:rPr>
          <w:rFonts w:ascii="Palatino Linotype" w:eastAsia="Times New Roman" w:hAnsi="Palatino Linotype"/>
          <w:b/>
        </w:rPr>
        <w:t>SUJETO OBLIGADO</w:t>
      </w:r>
      <w:r w:rsidR="00E33163" w:rsidRPr="007315F3">
        <w:rPr>
          <w:rFonts w:ascii="Palatino Linotype" w:eastAsia="Times New Roman" w:hAnsi="Palatino Linotype"/>
        </w:rPr>
        <w:t xml:space="preserve"> pretendió subsanar su omisión de respuesta a la solitud de información </w:t>
      </w:r>
      <w:r w:rsidR="001E24F0" w:rsidRPr="007315F3">
        <w:rPr>
          <w:rFonts w:ascii="Palatino Linotype" w:eastAsia="Times New Roman" w:hAnsi="Palatino Linotype"/>
          <w:b/>
        </w:rPr>
        <w:lastRenderedPageBreak/>
        <w:t>01136</w:t>
      </w:r>
      <w:r w:rsidR="00E33163" w:rsidRPr="007315F3">
        <w:rPr>
          <w:rFonts w:ascii="Palatino Linotype" w:eastAsia="Times New Roman" w:hAnsi="Palatino Linotype"/>
          <w:b/>
        </w:rPr>
        <w:t>/NAUCALPA/IP/2019</w:t>
      </w:r>
      <w:r w:rsidR="00941344" w:rsidRPr="007315F3">
        <w:rPr>
          <w:rFonts w:ascii="Palatino Linotype" w:eastAsia="Times New Roman" w:hAnsi="Palatino Linotype"/>
        </w:rPr>
        <w:t xml:space="preserve"> </w:t>
      </w:r>
      <w:r w:rsidR="00E33163" w:rsidRPr="007315F3">
        <w:rPr>
          <w:rFonts w:ascii="Palatino Linotype" w:eastAsia="Times New Roman" w:hAnsi="Palatino Linotype"/>
        </w:rPr>
        <w:t xml:space="preserve">por medio de su informe justificado, se aprecia que </w:t>
      </w:r>
      <w:r w:rsidR="00736414" w:rsidRPr="007315F3">
        <w:rPr>
          <w:rFonts w:ascii="Palatino Linotype" w:eastAsia="Times New Roman" w:hAnsi="Palatino Linotype"/>
        </w:rPr>
        <w:t>no se pronunció</w:t>
      </w:r>
      <w:r w:rsidR="00E33163" w:rsidRPr="007315F3">
        <w:rPr>
          <w:rFonts w:ascii="Palatino Linotype" w:eastAsia="Times New Roman" w:hAnsi="Palatino Linotype"/>
        </w:rPr>
        <w:t xml:space="preserve"> sobre la totalidad </w:t>
      </w:r>
      <w:r w:rsidR="00342F75" w:rsidRPr="007315F3">
        <w:rPr>
          <w:rFonts w:ascii="Palatino Linotype" w:eastAsia="Times New Roman" w:hAnsi="Palatino Linotype"/>
        </w:rPr>
        <w:t>de los requerimi</w:t>
      </w:r>
      <w:r w:rsidR="008341F7" w:rsidRPr="007315F3">
        <w:rPr>
          <w:rFonts w:ascii="Palatino Linotype" w:eastAsia="Times New Roman" w:hAnsi="Palatino Linotype"/>
        </w:rPr>
        <w:t>entos formulados por el particular</w:t>
      </w:r>
      <w:r w:rsidR="00E33163" w:rsidRPr="007315F3">
        <w:rPr>
          <w:rFonts w:ascii="Palatino Linotype" w:eastAsia="Times New Roman" w:hAnsi="Palatino Linotype"/>
        </w:rPr>
        <w:t>.</w:t>
      </w:r>
    </w:p>
    <w:p w14:paraId="29966A6C" w14:textId="77777777" w:rsidR="00A4775A" w:rsidRPr="007315F3" w:rsidRDefault="00A4775A"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3C856D2C" w14:textId="5967407A" w:rsidR="00941344" w:rsidRPr="007315F3" w:rsidRDefault="00E33163"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315F3">
        <w:rPr>
          <w:rFonts w:ascii="Palatino Linotype" w:eastAsia="Times New Roman" w:hAnsi="Palatino Linotype"/>
        </w:rPr>
        <w:t xml:space="preserve">Lo anterior es así, toda vez que el particular solicitó </w:t>
      </w:r>
      <w:r w:rsidR="00941344" w:rsidRPr="007315F3">
        <w:rPr>
          <w:rFonts w:ascii="Palatino Linotype" w:eastAsia="Times New Roman" w:hAnsi="Palatino Linotype"/>
        </w:rPr>
        <w:t>lo siguiente:</w:t>
      </w:r>
    </w:p>
    <w:p w14:paraId="441DE9C5" w14:textId="77777777" w:rsidR="00941344" w:rsidRPr="007315F3" w:rsidRDefault="00941344" w:rsidP="00941344">
      <w:pPr>
        <w:pStyle w:val="Prrafodelista"/>
        <w:rPr>
          <w:rFonts w:ascii="Palatino Linotype" w:eastAsia="Times New Roman" w:hAnsi="Palatino Linotype"/>
        </w:rPr>
      </w:pPr>
    </w:p>
    <w:p w14:paraId="62D686B3" w14:textId="194D992C" w:rsidR="00941344" w:rsidRPr="007315F3" w:rsidRDefault="00941344" w:rsidP="00941344">
      <w:pPr>
        <w:pStyle w:val="Prrafodelista"/>
        <w:numPr>
          <w:ilvl w:val="0"/>
          <w:numId w:val="36"/>
        </w:numPr>
        <w:tabs>
          <w:tab w:val="left" w:pos="142"/>
          <w:tab w:val="left" w:pos="426"/>
        </w:tabs>
        <w:spacing w:before="240" w:after="240" w:line="360" w:lineRule="auto"/>
        <w:ind w:left="851" w:right="851" w:hanging="284"/>
        <w:jc w:val="both"/>
        <w:rPr>
          <w:rFonts w:ascii="Palatino Linotype" w:hAnsi="Palatino Linotype"/>
          <w:b/>
          <w:i/>
        </w:rPr>
      </w:pPr>
      <w:r w:rsidRPr="007315F3">
        <w:rPr>
          <w:rFonts w:ascii="Palatino Linotype" w:hAnsi="Palatino Linotype" w:cs="Arial"/>
          <w:b/>
        </w:rPr>
        <w:t xml:space="preserve">Los documentos que comprueben el presupuesto asignado para </w:t>
      </w:r>
      <w:r w:rsidR="00BC1EFC" w:rsidRPr="007315F3">
        <w:rPr>
          <w:rFonts w:ascii="Palatino Linotype" w:hAnsi="Palatino Linotype" w:cs="Arial"/>
          <w:b/>
        </w:rPr>
        <w:t>obras</w:t>
      </w:r>
      <w:r w:rsidRPr="007315F3">
        <w:rPr>
          <w:rFonts w:ascii="Palatino Linotype" w:hAnsi="Palatino Linotype" w:cs="Arial"/>
          <w:b/>
        </w:rPr>
        <w:t xml:space="preserve"> de bacheo.</w:t>
      </w:r>
    </w:p>
    <w:p w14:paraId="5AFA638F" w14:textId="77777777" w:rsidR="00941344" w:rsidRPr="007315F3" w:rsidRDefault="00941344" w:rsidP="00941344">
      <w:pPr>
        <w:pStyle w:val="Prrafodelista"/>
        <w:numPr>
          <w:ilvl w:val="0"/>
          <w:numId w:val="36"/>
        </w:numPr>
        <w:tabs>
          <w:tab w:val="left" w:pos="142"/>
          <w:tab w:val="left" w:pos="709"/>
        </w:tabs>
        <w:spacing w:before="240" w:after="240" w:line="360" w:lineRule="auto"/>
        <w:ind w:left="851" w:right="851" w:hanging="284"/>
        <w:jc w:val="both"/>
        <w:rPr>
          <w:rFonts w:ascii="Palatino Linotype" w:hAnsi="Palatino Linotype"/>
          <w:b/>
          <w:i/>
        </w:rPr>
      </w:pPr>
      <w:r w:rsidRPr="007315F3">
        <w:rPr>
          <w:rFonts w:ascii="Palatino Linotype" w:hAnsi="Palatino Linotype" w:cs="Arial"/>
          <w:b/>
        </w:rPr>
        <w:t>El registro especifico de las colonias beneficiadas.</w:t>
      </w:r>
    </w:p>
    <w:p w14:paraId="2F409B2D" w14:textId="12E478A3" w:rsidR="00941344" w:rsidRPr="007315F3" w:rsidRDefault="00693AF4" w:rsidP="00941344">
      <w:pPr>
        <w:pStyle w:val="Prrafodelista"/>
        <w:numPr>
          <w:ilvl w:val="0"/>
          <w:numId w:val="36"/>
        </w:numPr>
        <w:tabs>
          <w:tab w:val="left" w:pos="142"/>
          <w:tab w:val="left" w:pos="284"/>
        </w:tabs>
        <w:spacing w:before="240" w:after="240" w:line="360" w:lineRule="auto"/>
        <w:ind w:left="851" w:right="851" w:hanging="284"/>
        <w:jc w:val="both"/>
        <w:rPr>
          <w:rFonts w:ascii="Palatino Linotype" w:hAnsi="Palatino Linotype"/>
          <w:b/>
          <w:i/>
        </w:rPr>
      </w:pPr>
      <w:r w:rsidRPr="007315F3">
        <w:rPr>
          <w:rFonts w:ascii="Palatino Linotype" w:hAnsi="Palatino Linotype" w:cs="Arial"/>
          <w:b/>
        </w:rPr>
        <w:t>Las f</w:t>
      </w:r>
      <w:r w:rsidR="00941344" w:rsidRPr="007315F3">
        <w:rPr>
          <w:rFonts w:ascii="Palatino Linotype" w:hAnsi="Palatino Linotype" w:cs="Arial"/>
          <w:b/>
        </w:rPr>
        <w:t>acturas, recibos y comprobantes de gastos que acrediten la ejecución de los recursos públicos correspondientes para obras de bacheo.</w:t>
      </w:r>
    </w:p>
    <w:p w14:paraId="7D3FFFB9" w14:textId="77777777" w:rsidR="00941344" w:rsidRPr="007315F3" w:rsidRDefault="00941344" w:rsidP="00941344">
      <w:pPr>
        <w:pStyle w:val="Prrafodelista"/>
        <w:tabs>
          <w:tab w:val="left" w:pos="142"/>
          <w:tab w:val="left" w:pos="284"/>
        </w:tabs>
        <w:spacing w:before="240" w:after="240" w:line="360" w:lineRule="auto"/>
        <w:ind w:left="851" w:right="851"/>
        <w:jc w:val="both"/>
        <w:rPr>
          <w:rFonts w:ascii="Palatino Linotype" w:hAnsi="Palatino Linotype"/>
          <w:b/>
          <w:i/>
        </w:rPr>
      </w:pPr>
    </w:p>
    <w:p w14:paraId="770AACD9" w14:textId="45FACB79" w:rsidR="008341F7" w:rsidRPr="007315F3" w:rsidRDefault="008341F7" w:rsidP="008341F7">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7315F3">
        <w:rPr>
          <w:rFonts w:ascii="Palatino Linotype" w:hAnsi="Palatino Linotype"/>
        </w:rPr>
        <w:t xml:space="preserve">A efecto de adentrarnos al estudio de la naturaleza de la información solicitada por </w:t>
      </w:r>
      <w:r w:rsidR="00337338" w:rsidRPr="007315F3">
        <w:rPr>
          <w:rFonts w:ascii="Palatino Linotype" w:hAnsi="Palatino Linotype" w:cs="Arial"/>
          <w:b/>
          <w:szCs w:val="20"/>
        </w:rPr>
        <w:t>EL RECURRENTE,</w:t>
      </w:r>
      <w:r w:rsidRPr="007315F3">
        <w:rPr>
          <w:rFonts w:ascii="Palatino Linotype" w:hAnsi="Palatino Linotype" w:cs="Arial"/>
          <w:b/>
          <w:szCs w:val="20"/>
        </w:rPr>
        <w:t xml:space="preserve"> </w:t>
      </w:r>
      <w:r w:rsidRPr="007315F3">
        <w:rPr>
          <w:rFonts w:ascii="Palatino Linotype" w:eastAsia="MS Mincho" w:hAnsi="Palatino Linotype" w:cs="Times New Roman"/>
          <w:color w:val="000000"/>
        </w:rPr>
        <w:t>es importante traer</w:t>
      </w:r>
      <w:r w:rsidRPr="007315F3">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6F95F292" w14:textId="77777777" w:rsidR="008341F7" w:rsidRPr="007315F3" w:rsidRDefault="008341F7" w:rsidP="008341F7">
      <w:pPr>
        <w:pStyle w:val="Prrafodelista"/>
        <w:tabs>
          <w:tab w:val="left" w:pos="0"/>
        </w:tabs>
        <w:spacing w:line="360" w:lineRule="auto"/>
        <w:ind w:left="0" w:right="49"/>
        <w:jc w:val="both"/>
        <w:rPr>
          <w:rFonts w:ascii="Palatino Linotype" w:eastAsia="MS Mincho" w:hAnsi="Palatino Linotype" w:cs="Times New Roman"/>
          <w:color w:val="000000"/>
        </w:rPr>
      </w:pPr>
    </w:p>
    <w:p w14:paraId="6687C10D" w14:textId="77777777" w:rsidR="008341F7" w:rsidRPr="007315F3" w:rsidRDefault="008341F7" w:rsidP="00337338">
      <w:pPr>
        <w:spacing w:line="360" w:lineRule="auto"/>
        <w:ind w:left="851" w:right="565"/>
        <w:jc w:val="both"/>
        <w:rPr>
          <w:rFonts w:ascii="Palatino Linotype" w:eastAsia="Times New Roman" w:hAnsi="Palatino Linotype" w:cs="Arial"/>
          <w:i/>
          <w:color w:val="000000"/>
          <w:sz w:val="22"/>
          <w:lang w:val="es-ES"/>
        </w:rPr>
      </w:pPr>
      <w:r w:rsidRPr="007315F3">
        <w:rPr>
          <w:rFonts w:ascii="Palatino Linotype" w:eastAsia="Times New Roman" w:hAnsi="Palatino Linotype" w:cs="Arial"/>
          <w:i/>
          <w:color w:val="000000"/>
          <w:sz w:val="22"/>
          <w:lang w:val="es-ES"/>
        </w:rPr>
        <w:t>“</w:t>
      </w:r>
      <w:r w:rsidRPr="007315F3">
        <w:rPr>
          <w:rFonts w:ascii="Palatino Linotype" w:eastAsia="Times New Roman" w:hAnsi="Palatino Linotype" w:cs="Arial"/>
          <w:b/>
          <w:i/>
          <w:color w:val="000000"/>
          <w:sz w:val="22"/>
          <w:lang w:val="es-ES"/>
        </w:rPr>
        <w:t>Artículo 4.</w:t>
      </w:r>
      <w:r w:rsidRPr="007315F3">
        <w:rPr>
          <w:rFonts w:ascii="Palatino Linotype" w:eastAsia="Times New Roman" w:hAnsi="Palatino Linotype" w:cs="Arial"/>
          <w:i/>
          <w:color w:val="000000"/>
          <w:sz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105ECDD" w14:textId="77777777" w:rsidR="008341F7" w:rsidRPr="007315F3" w:rsidRDefault="008341F7" w:rsidP="00337338">
      <w:pPr>
        <w:spacing w:line="360" w:lineRule="auto"/>
        <w:ind w:left="851" w:right="565"/>
        <w:jc w:val="both"/>
        <w:rPr>
          <w:rFonts w:ascii="Palatino Linotype" w:eastAsia="Times New Roman" w:hAnsi="Palatino Linotype" w:cs="Arial"/>
          <w:i/>
          <w:color w:val="000000"/>
          <w:sz w:val="22"/>
          <w:lang w:val="es-ES"/>
        </w:rPr>
      </w:pPr>
      <w:r w:rsidRPr="007315F3">
        <w:rPr>
          <w:rFonts w:ascii="Palatino Linotype" w:eastAsia="Times New Roman" w:hAnsi="Palatino Linotype" w:cs="Arial"/>
          <w:b/>
          <w:i/>
          <w:color w:val="000000"/>
          <w:sz w:val="22"/>
          <w:u w:val="single"/>
          <w:lang w:val="es-ES"/>
        </w:rPr>
        <w:t xml:space="preserve">Toda la información generada, obtenida, adquirida, transformada, administrada o en posesión de los sujetos obligados es pública y accesible </w:t>
      </w:r>
      <w:r w:rsidRPr="007315F3">
        <w:rPr>
          <w:rFonts w:ascii="Palatino Linotype" w:eastAsia="Times New Roman" w:hAnsi="Palatino Linotype" w:cs="Arial"/>
          <w:b/>
          <w:i/>
          <w:color w:val="000000"/>
          <w:sz w:val="22"/>
          <w:u w:val="single"/>
          <w:lang w:val="es-ES"/>
        </w:rPr>
        <w:lastRenderedPageBreak/>
        <w:t>de manera permanente a cualquier persona</w:t>
      </w:r>
      <w:r w:rsidRPr="007315F3">
        <w:rPr>
          <w:rFonts w:ascii="Palatino Linotype" w:eastAsia="Times New Roman" w:hAnsi="Palatino Linotype" w:cs="Arial"/>
          <w:i/>
          <w:color w:val="000000"/>
          <w:sz w:val="22"/>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F47A76" w14:textId="7EAC4F2A" w:rsidR="008341F7" w:rsidRPr="007315F3" w:rsidRDefault="008341F7" w:rsidP="005F04D8">
      <w:pPr>
        <w:spacing w:line="360" w:lineRule="auto"/>
        <w:ind w:left="851" w:right="565"/>
        <w:jc w:val="both"/>
        <w:rPr>
          <w:rFonts w:ascii="Palatino Linotype" w:eastAsia="Times New Roman" w:hAnsi="Palatino Linotype" w:cs="Arial"/>
          <w:i/>
          <w:color w:val="000000"/>
          <w:sz w:val="22"/>
          <w:lang w:val="es-ES"/>
        </w:rPr>
      </w:pPr>
      <w:r w:rsidRPr="007315F3">
        <w:rPr>
          <w:rFonts w:ascii="Palatino Linotype" w:eastAsia="Times New Roman" w:hAnsi="Palatino Linotype" w:cs="Arial"/>
          <w:i/>
          <w:color w:val="000000"/>
          <w:sz w:val="22"/>
          <w:lang w:val="es-ES"/>
        </w:rPr>
        <w:t>Los sujetos obligados deben poner en práctica, políticas y programas de acceso a la información que se apeguen a criterios de publicidad, veracidad, oportunidad, precisión y suficiencia en beneficio de los solicitantes.</w:t>
      </w:r>
    </w:p>
    <w:p w14:paraId="3DA7EA48" w14:textId="203F35CD" w:rsidR="00941344" w:rsidRPr="007315F3" w:rsidRDefault="00C156F0" w:rsidP="00BA32FA">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315F3">
        <w:rPr>
          <w:rFonts w:ascii="Palatino Linotype" w:eastAsia="Times New Roman" w:hAnsi="Palatino Linotype"/>
        </w:rPr>
        <w:t xml:space="preserve">En relación al planteamiento formulado por el particular, relativo a: </w:t>
      </w:r>
      <w:r w:rsidRPr="007315F3">
        <w:rPr>
          <w:rFonts w:ascii="Palatino Linotype" w:eastAsia="Times New Roman" w:hAnsi="Palatino Linotype"/>
          <w:b/>
        </w:rPr>
        <w:t xml:space="preserve">“(…) </w:t>
      </w:r>
      <w:r w:rsidRPr="007315F3">
        <w:rPr>
          <w:rFonts w:ascii="Palatino Linotype" w:eastAsia="Times New Roman" w:hAnsi="Palatino Linotype"/>
          <w:b/>
          <w:i/>
          <w:color w:val="000000"/>
        </w:rPr>
        <w:t>los documentos comprobatorios del presupuesto asignado para la prestación del Servicio de Bacheo</w:t>
      </w:r>
      <w:r w:rsidRPr="007315F3">
        <w:rPr>
          <w:rFonts w:ascii="Palatino Linotype" w:eastAsia="Times New Roman" w:hAnsi="Palatino Linotype"/>
          <w:b/>
        </w:rPr>
        <w:t xml:space="preserve"> (…)” (Sic);</w:t>
      </w:r>
      <w:r w:rsidRPr="007315F3">
        <w:rPr>
          <w:rFonts w:ascii="Palatino Linotype" w:eastAsia="Times New Roman" w:hAnsi="Palatino Linotype"/>
        </w:rPr>
        <w:t xml:space="preserve"> d</w:t>
      </w:r>
      <w:r w:rsidR="00941344" w:rsidRPr="007315F3">
        <w:rPr>
          <w:rFonts w:ascii="Palatino Linotype" w:eastAsia="Times New Roman" w:hAnsi="Palatino Linotype"/>
        </w:rPr>
        <w:t>el</w:t>
      </w:r>
      <w:r w:rsidR="00E33163" w:rsidRPr="007315F3">
        <w:rPr>
          <w:rFonts w:ascii="Palatino Linotype" w:eastAsia="Times New Roman" w:hAnsi="Palatino Linotype"/>
        </w:rPr>
        <w:t xml:space="preserve"> </w:t>
      </w:r>
      <w:r w:rsidR="001E24F0" w:rsidRPr="007315F3">
        <w:rPr>
          <w:rFonts w:ascii="Palatino Linotype" w:eastAsia="Times New Roman" w:hAnsi="Palatino Linotype"/>
        </w:rPr>
        <w:t>análisis realizado a los archivos</w:t>
      </w:r>
      <w:r w:rsidR="00E33163" w:rsidRPr="007315F3">
        <w:rPr>
          <w:rFonts w:ascii="Palatino Linotype" w:eastAsia="Times New Roman" w:hAnsi="Palatino Linotype"/>
        </w:rPr>
        <w:t xml:space="preserve"> enviados en el apartado de </w:t>
      </w:r>
      <w:r w:rsidRPr="007315F3">
        <w:rPr>
          <w:rFonts w:ascii="Palatino Linotype" w:eastAsia="Times New Roman" w:hAnsi="Palatino Linotype"/>
        </w:rPr>
        <w:t>m</w:t>
      </w:r>
      <w:r w:rsidR="00E33163" w:rsidRPr="007315F3">
        <w:rPr>
          <w:rFonts w:ascii="Palatino Linotype" w:eastAsia="Times New Roman" w:hAnsi="Palatino Linotype"/>
        </w:rPr>
        <w:t>anifestaciones</w:t>
      </w:r>
      <w:r w:rsidR="001E24F0" w:rsidRPr="007315F3">
        <w:rPr>
          <w:rFonts w:ascii="Palatino Linotype" w:eastAsia="Times New Roman" w:hAnsi="Palatino Linotype"/>
        </w:rPr>
        <w:t xml:space="preserve">, </w:t>
      </w:r>
      <w:r w:rsidRPr="007315F3">
        <w:rPr>
          <w:rFonts w:ascii="Palatino Linotype" w:eastAsia="Times New Roman" w:hAnsi="Palatino Linotype"/>
        </w:rPr>
        <w:t xml:space="preserve">se observa </w:t>
      </w:r>
      <w:r w:rsidR="001E24F0" w:rsidRPr="007315F3">
        <w:rPr>
          <w:rFonts w:ascii="Palatino Linotype" w:eastAsia="Times New Roman" w:hAnsi="Palatino Linotype"/>
        </w:rPr>
        <w:t xml:space="preserve">que el </w:t>
      </w:r>
      <w:r w:rsidR="001E24F0" w:rsidRPr="007315F3">
        <w:rPr>
          <w:rFonts w:ascii="Palatino Linotype" w:eastAsia="Times New Roman" w:hAnsi="Palatino Linotype"/>
          <w:b/>
        </w:rPr>
        <w:t>SUJETO OBLIGADO</w:t>
      </w:r>
      <w:r w:rsidRPr="007315F3">
        <w:rPr>
          <w:rFonts w:ascii="Palatino Linotype" w:eastAsia="Times New Roman" w:hAnsi="Palatino Linotype"/>
          <w:b/>
        </w:rPr>
        <w:t xml:space="preserve">, </w:t>
      </w:r>
      <w:r w:rsidRPr="007315F3">
        <w:rPr>
          <w:rFonts w:ascii="Palatino Linotype" w:eastAsia="Times New Roman" w:hAnsi="Palatino Linotype"/>
        </w:rPr>
        <w:t>no</w:t>
      </w:r>
      <w:r w:rsidR="001E24F0" w:rsidRPr="007315F3">
        <w:rPr>
          <w:rFonts w:ascii="Palatino Linotype" w:eastAsia="Times New Roman" w:hAnsi="Palatino Linotype"/>
        </w:rPr>
        <w:t xml:space="preserve"> proporcionó </w:t>
      </w:r>
      <w:r w:rsidRPr="007315F3">
        <w:rPr>
          <w:rFonts w:ascii="Palatino Linotype" w:eastAsia="Times New Roman" w:hAnsi="Palatino Linotype"/>
        </w:rPr>
        <w:t>ningún pronunciamiento al respecto</w:t>
      </w:r>
      <w:r w:rsidR="00E33163" w:rsidRPr="007315F3">
        <w:rPr>
          <w:rFonts w:ascii="Palatino Linotype" w:eastAsia="Times New Roman" w:hAnsi="Palatino Linotype"/>
        </w:rPr>
        <w:t>.</w:t>
      </w:r>
      <w:r w:rsidR="00124DD2" w:rsidRPr="007315F3">
        <w:rPr>
          <w:rFonts w:ascii="Palatino Linotype" w:eastAsia="Times New Roman" w:hAnsi="Palatino Linotype"/>
        </w:rPr>
        <w:t xml:space="preserve"> Por lo anterior, esta Ponencia </w:t>
      </w:r>
      <w:proofErr w:type="spellStart"/>
      <w:r w:rsidR="00124DD2" w:rsidRPr="007315F3">
        <w:rPr>
          <w:rFonts w:ascii="Palatino Linotype" w:eastAsia="Times New Roman" w:hAnsi="Palatino Linotype"/>
        </w:rPr>
        <w:t>Resolutora</w:t>
      </w:r>
      <w:proofErr w:type="spellEnd"/>
      <w:r w:rsidR="00124DD2" w:rsidRPr="007315F3">
        <w:rPr>
          <w:rFonts w:ascii="Palatino Linotype" w:eastAsia="Times New Roman" w:hAnsi="Palatino Linotype"/>
        </w:rPr>
        <w:t xml:space="preserve"> considera conveniente estudiar la competencia del </w:t>
      </w:r>
      <w:r w:rsidR="00124DD2" w:rsidRPr="007315F3">
        <w:rPr>
          <w:rFonts w:ascii="Palatino Linotype" w:eastAsia="Times New Roman" w:hAnsi="Palatino Linotype"/>
          <w:b/>
        </w:rPr>
        <w:t>SUJETO OBLIGADO</w:t>
      </w:r>
      <w:r w:rsidR="00124DD2" w:rsidRPr="007315F3">
        <w:rPr>
          <w:rFonts w:ascii="Palatino Linotype" w:eastAsia="Times New Roman" w:hAnsi="Palatino Linotype"/>
        </w:rPr>
        <w:t xml:space="preserve"> para poseer, generar o administrar lo requerido</w:t>
      </w:r>
      <w:r w:rsidR="00941344" w:rsidRPr="007315F3">
        <w:rPr>
          <w:rFonts w:ascii="Palatino Linotype" w:eastAsia="Times New Roman" w:hAnsi="Palatino Linotype"/>
        </w:rPr>
        <w:t>.</w:t>
      </w:r>
    </w:p>
    <w:p w14:paraId="33FFB98A" w14:textId="77777777" w:rsidR="00C156F0" w:rsidRPr="007315F3" w:rsidRDefault="00C156F0" w:rsidP="00C156F0">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7BF8D1AC" w14:textId="47CB249F" w:rsidR="00BA32FA" w:rsidRPr="007315F3" w:rsidRDefault="00A4775A" w:rsidP="00BA32FA">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315F3">
        <w:rPr>
          <w:rFonts w:ascii="Palatino Linotype" w:eastAsia="Times New Roman" w:hAnsi="Palatino Linotype"/>
        </w:rPr>
        <w:t>E</w:t>
      </w:r>
      <w:r w:rsidR="00E5521B" w:rsidRPr="007315F3">
        <w:rPr>
          <w:rFonts w:ascii="Palatino Linotype" w:eastAsia="Times New Roman" w:hAnsi="Palatino Linotype"/>
        </w:rPr>
        <w:t xml:space="preserve">l </w:t>
      </w:r>
      <w:r w:rsidR="00124DD2" w:rsidRPr="007315F3">
        <w:rPr>
          <w:rFonts w:ascii="Palatino Linotype" w:hAnsi="Palatino Linotype"/>
          <w:noProof/>
          <w:lang w:val="es-MX" w:eastAsia="es-MX"/>
        </w:rPr>
        <w:t xml:space="preserve">Plan de Desarrollo Municipal 2019-2021 del Ayuntamiento de Nacucalpan de Juárez, dentro del Capítulo I. </w:t>
      </w:r>
      <w:r w:rsidR="00124DD2" w:rsidRPr="007315F3">
        <w:rPr>
          <w:rFonts w:ascii="Palatino Linotype" w:hAnsi="Palatino Linotype"/>
          <w:i/>
          <w:noProof/>
          <w:lang w:val="es-MX" w:eastAsia="es-MX"/>
        </w:rPr>
        <w:t>Prestentación del Plan de Desarrollo Municipal 2019-2021</w:t>
      </w:r>
      <w:r w:rsidR="00124DD2" w:rsidRPr="007315F3">
        <w:rPr>
          <w:rFonts w:ascii="Palatino Linotype" w:hAnsi="Palatino Linotype"/>
          <w:noProof/>
          <w:lang w:val="es-MX" w:eastAsia="es-MX"/>
        </w:rPr>
        <w:t>, refiere lo siguiente:</w:t>
      </w:r>
    </w:p>
    <w:p w14:paraId="4A8A841D" w14:textId="5748BFCD" w:rsidR="00C100C9" w:rsidRPr="007315F3" w:rsidRDefault="00124DD2" w:rsidP="00C100C9">
      <w:pPr>
        <w:pStyle w:val="Prrafodelista"/>
        <w:tabs>
          <w:tab w:val="left" w:pos="142"/>
          <w:tab w:val="left" w:pos="284"/>
          <w:tab w:val="left" w:pos="426"/>
        </w:tabs>
        <w:spacing w:before="240" w:after="240" w:line="360" w:lineRule="auto"/>
        <w:ind w:left="0"/>
        <w:jc w:val="center"/>
        <w:rPr>
          <w:rFonts w:ascii="Palatino Linotype" w:eastAsia="Times New Roman" w:hAnsi="Palatino Linotype"/>
        </w:rPr>
      </w:pPr>
      <w:r w:rsidRPr="007315F3">
        <w:rPr>
          <w:rFonts w:ascii="Palatino Linotype" w:eastAsia="Times New Roman" w:hAnsi="Palatino Linotype"/>
          <w:noProof/>
          <w:lang w:val="es-MX" w:eastAsia="es-MX"/>
        </w:rPr>
        <w:lastRenderedPageBreak/>
        <w:drawing>
          <wp:inline distT="0" distB="0" distL="0" distR="0" wp14:anchorId="3B20B7E4" wp14:editId="5850A9A9">
            <wp:extent cx="4133724" cy="4822520"/>
            <wp:effectExtent l="38100" t="38100" r="95885" b="10541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3850" cy="486933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49C7424" w14:textId="77777777" w:rsidR="00337338" w:rsidRPr="007315F3" w:rsidRDefault="00337338" w:rsidP="00337338">
      <w:pPr>
        <w:pStyle w:val="Prrafodelista"/>
        <w:tabs>
          <w:tab w:val="left" w:pos="142"/>
          <w:tab w:val="left" w:pos="284"/>
          <w:tab w:val="left" w:pos="426"/>
        </w:tabs>
        <w:spacing w:before="240" w:after="240" w:line="360" w:lineRule="auto"/>
        <w:ind w:left="0"/>
        <w:rPr>
          <w:rFonts w:ascii="Palatino Linotype" w:eastAsia="Times New Roman" w:hAnsi="Palatino Linotype"/>
        </w:rPr>
      </w:pPr>
    </w:p>
    <w:p w14:paraId="1DB8A409" w14:textId="07C22E09" w:rsidR="00124DD2" w:rsidRPr="007315F3" w:rsidRDefault="00995175"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315F3">
        <w:rPr>
          <w:rFonts w:ascii="Palatino Linotype" w:eastAsia="Times New Roman" w:hAnsi="Palatino Linotype"/>
        </w:rPr>
        <w:t xml:space="preserve">Del texto anterior, el </w:t>
      </w:r>
      <w:r w:rsidRPr="007315F3">
        <w:rPr>
          <w:rFonts w:ascii="Palatino Linotype" w:eastAsia="Times New Roman" w:hAnsi="Palatino Linotype"/>
          <w:b/>
        </w:rPr>
        <w:t>SUEJTO OBLIGADO</w:t>
      </w:r>
      <w:r w:rsidRPr="007315F3">
        <w:rPr>
          <w:rFonts w:ascii="Palatino Linotype" w:eastAsia="Times New Roman" w:hAnsi="Palatino Linotype"/>
        </w:rPr>
        <w:t xml:space="preserve"> reconoce al </w:t>
      </w:r>
      <w:r w:rsidRPr="007315F3">
        <w:rPr>
          <w:rFonts w:ascii="Palatino Linotype" w:eastAsia="Times New Roman" w:hAnsi="Palatino Linotype"/>
          <w:i/>
        </w:rPr>
        <w:t>bacheo</w:t>
      </w:r>
      <w:r w:rsidRPr="007315F3">
        <w:rPr>
          <w:rFonts w:ascii="Palatino Linotype" w:eastAsia="Times New Roman" w:hAnsi="Palatino Linotype"/>
        </w:rPr>
        <w:t xml:space="preserve"> como una problemática que aqueja al Municipio de Naucalpan de Juárez, páginas más adelante, muestra un sondeo realizado a la ciudadanía que muestra el estado de satisfacción en el servicio de bacheo:</w:t>
      </w:r>
    </w:p>
    <w:p w14:paraId="4F79A098" w14:textId="77777777" w:rsidR="00124DD2" w:rsidRPr="007315F3" w:rsidRDefault="00124DD2"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0812D152" w14:textId="77777777" w:rsidR="00995175" w:rsidRPr="007315F3" w:rsidRDefault="00995175" w:rsidP="008A67BC">
      <w:pPr>
        <w:pStyle w:val="Prrafodelista"/>
        <w:tabs>
          <w:tab w:val="left" w:pos="142"/>
          <w:tab w:val="left" w:pos="284"/>
          <w:tab w:val="left" w:pos="426"/>
        </w:tabs>
        <w:spacing w:before="240" w:after="240" w:line="360" w:lineRule="auto"/>
        <w:ind w:left="0"/>
        <w:jc w:val="center"/>
        <w:rPr>
          <w:rFonts w:ascii="Palatino Linotype" w:eastAsia="Times New Roman" w:hAnsi="Palatino Linotype"/>
        </w:rPr>
      </w:pPr>
      <w:r w:rsidRPr="007315F3">
        <w:rPr>
          <w:rFonts w:ascii="Palatino Linotype" w:eastAsia="Times New Roman" w:hAnsi="Palatino Linotype"/>
          <w:noProof/>
          <w:lang w:val="es-MX" w:eastAsia="es-MX"/>
        </w:rPr>
        <w:drawing>
          <wp:inline distT="0" distB="0" distL="0" distR="0" wp14:anchorId="10F427F0" wp14:editId="008998B1">
            <wp:extent cx="4652615" cy="2392472"/>
            <wp:effectExtent l="38100" t="38100" r="97790" b="9715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930" cy="240497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4F4F20E" w14:textId="77777777" w:rsidR="00995175" w:rsidRPr="007315F3" w:rsidRDefault="00995175" w:rsidP="008A67BC">
      <w:pPr>
        <w:pStyle w:val="Prrafodelista"/>
        <w:tabs>
          <w:tab w:val="left" w:pos="142"/>
          <w:tab w:val="left" w:pos="284"/>
          <w:tab w:val="left" w:pos="426"/>
        </w:tabs>
        <w:spacing w:before="240" w:after="240" w:line="360" w:lineRule="auto"/>
        <w:ind w:left="0"/>
        <w:jc w:val="center"/>
        <w:rPr>
          <w:rFonts w:ascii="Palatino Linotype" w:eastAsia="Times New Roman" w:hAnsi="Palatino Linotype"/>
        </w:rPr>
      </w:pPr>
      <w:r w:rsidRPr="007315F3">
        <w:rPr>
          <w:rFonts w:ascii="Palatino Linotype" w:eastAsia="Times New Roman" w:hAnsi="Palatino Linotype"/>
          <w:noProof/>
          <w:lang w:val="es-MX" w:eastAsia="es-MX"/>
        </w:rPr>
        <w:drawing>
          <wp:inline distT="0" distB="0" distL="0" distR="0" wp14:anchorId="5DECB3AC" wp14:editId="3959151B">
            <wp:extent cx="4774015" cy="1189973"/>
            <wp:effectExtent l="38100" t="38100" r="102870" b="10604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2259" cy="121695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3F6F6ED" w14:textId="77777777" w:rsidR="00995175" w:rsidRPr="007315F3" w:rsidRDefault="00995175"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50A5E1C3" w14:textId="79F61816" w:rsidR="001E24F0" w:rsidRPr="007315F3" w:rsidRDefault="00BD40C4" w:rsidP="00395C8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315F3">
        <w:rPr>
          <w:rFonts w:ascii="Palatino Linotype" w:eastAsia="Times New Roman" w:hAnsi="Palatino Linotype"/>
        </w:rPr>
        <w:t xml:space="preserve">De la lectura realizada a los fragmentos cotejados del </w:t>
      </w:r>
      <w:r w:rsidRPr="007315F3">
        <w:rPr>
          <w:rFonts w:ascii="Palatino Linotype" w:hAnsi="Palatino Linotype"/>
          <w:noProof/>
          <w:lang w:val="es-MX" w:eastAsia="es-MX"/>
        </w:rPr>
        <w:t xml:space="preserve">Plan de Desarrollo Municipal 2019-2021 del </w:t>
      </w:r>
      <w:r w:rsidRPr="007315F3">
        <w:rPr>
          <w:rFonts w:ascii="Palatino Linotype" w:hAnsi="Palatino Linotype"/>
          <w:b/>
          <w:noProof/>
          <w:lang w:val="es-MX" w:eastAsia="es-MX"/>
        </w:rPr>
        <w:t>SUJETO OBLIGADO</w:t>
      </w:r>
      <w:r w:rsidRPr="007315F3">
        <w:rPr>
          <w:rFonts w:ascii="Palatino Linotype" w:hAnsi="Palatino Linotype"/>
          <w:noProof/>
          <w:lang w:val="es-MX" w:eastAsia="es-MX"/>
        </w:rPr>
        <w:t xml:space="preserve">, se concluye que la actual Administración del Ayuntamiento de Naucalpan de Juárez contiene dentro de sus </w:t>
      </w:r>
      <w:r w:rsidRPr="007315F3">
        <w:rPr>
          <w:rFonts w:ascii="Palatino Linotype" w:hAnsi="Palatino Linotype"/>
          <w:noProof/>
          <w:color w:val="000000" w:themeColor="text1"/>
          <w:lang w:val="es-MX" w:eastAsia="es-MX"/>
        </w:rPr>
        <w:t>actividades de servicio</w:t>
      </w:r>
      <w:r w:rsidR="00585F38" w:rsidRPr="007315F3">
        <w:rPr>
          <w:rFonts w:ascii="Palatino Linotype" w:hAnsi="Palatino Linotype"/>
          <w:noProof/>
          <w:color w:val="000000" w:themeColor="text1"/>
          <w:lang w:val="es-MX" w:eastAsia="es-MX"/>
        </w:rPr>
        <w:t>s</w:t>
      </w:r>
      <w:r w:rsidRPr="007315F3">
        <w:rPr>
          <w:rFonts w:ascii="Palatino Linotype" w:hAnsi="Palatino Linotype"/>
          <w:noProof/>
          <w:color w:val="000000" w:themeColor="text1"/>
          <w:lang w:val="es-MX" w:eastAsia="es-MX"/>
        </w:rPr>
        <w:t xml:space="preserve"> prioritario</w:t>
      </w:r>
      <w:r w:rsidR="00585F38" w:rsidRPr="007315F3">
        <w:rPr>
          <w:rFonts w:ascii="Palatino Linotype" w:hAnsi="Palatino Linotype"/>
          <w:noProof/>
          <w:color w:val="000000" w:themeColor="text1"/>
          <w:lang w:val="es-MX" w:eastAsia="es-MX"/>
        </w:rPr>
        <w:t>s</w:t>
      </w:r>
      <w:r w:rsidRPr="007315F3">
        <w:rPr>
          <w:rFonts w:ascii="Palatino Linotype" w:hAnsi="Palatino Linotype"/>
          <w:noProof/>
          <w:color w:val="000000" w:themeColor="text1"/>
          <w:lang w:val="es-MX" w:eastAsia="es-MX"/>
        </w:rPr>
        <w:t xml:space="preserve"> atender la problemática de las calles, caminos y pavimentación lesionada</w:t>
      </w:r>
      <w:r w:rsidRPr="007315F3">
        <w:rPr>
          <w:rFonts w:ascii="Palatino Linotype" w:hAnsi="Palatino Linotype"/>
          <w:noProof/>
          <w:lang w:val="es-MX" w:eastAsia="es-MX"/>
        </w:rPr>
        <w:t xml:space="preserve"> por el uso o paso del tiempo, al grado que incluso señala</w:t>
      </w:r>
      <w:r w:rsidR="0060725D" w:rsidRPr="007315F3">
        <w:rPr>
          <w:rFonts w:ascii="Palatino Linotype" w:hAnsi="Palatino Linotype"/>
          <w:noProof/>
          <w:lang w:val="es-MX" w:eastAsia="es-MX"/>
        </w:rPr>
        <w:t xml:space="preserve"> </w:t>
      </w:r>
      <w:r w:rsidRPr="007315F3">
        <w:rPr>
          <w:rFonts w:ascii="Palatino Linotype" w:hAnsi="Palatino Linotype"/>
          <w:noProof/>
          <w:lang w:val="es-MX" w:eastAsia="es-MX"/>
        </w:rPr>
        <w:lastRenderedPageBreak/>
        <w:t xml:space="preserve">la creación de un </w:t>
      </w:r>
      <w:r w:rsidRPr="007315F3">
        <w:rPr>
          <w:rFonts w:ascii="Palatino Linotype" w:hAnsi="Palatino Linotype"/>
          <w:b/>
          <w:noProof/>
          <w:lang w:val="es-MX" w:eastAsia="es-MX"/>
        </w:rPr>
        <w:t>programa de atención inmediata para atender el servicio de bacheo</w:t>
      </w:r>
      <w:r w:rsidRPr="007315F3">
        <w:rPr>
          <w:rFonts w:ascii="Palatino Linotype" w:hAnsi="Palatino Linotype"/>
          <w:noProof/>
          <w:lang w:val="es-MX" w:eastAsia="es-MX"/>
        </w:rPr>
        <w:t>.</w:t>
      </w:r>
    </w:p>
    <w:p w14:paraId="6D471656" w14:textId="77777777" w:rsidR="00395C86" w:rsidRPr="007315F3" w:rsidRDefault="00395C86" w:rsidP="00395C86">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0467DF68" w14:textId="7D3D0478" w:rsidR="001E24F0" w:rsidRPr="007315F3" w:rsidRDefault="00395C86" w:rsidP="00FF2E55">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olor w:val="000000" w:themeColor="text1"/>
          <w:szCs w:val="22"/>
        </w:rPr>
      </w:pPr>
      <w:r w:rsidRPr="007315F3">
        <w:rPr>
          <w:rFonts w:ascii="Palatino Linotype" w:eastAsia="Times New Roman" w:hAnsi="Palatino Linotype"/>
          <w:color w:val="000000" w:themeColor="text1"/>
        </w:rPr>
        <w:t>Por su parte</w:t>
      </w:r>
      <w:r w:rsidR="00FF2E55" w:rsidRPr="007315F3">
        <w:rPr>
          <w:rFonts w:ascii="Palatino Linotype" w:eastAsia="Times New Roman" w:hAnsi="Palatino Linotype"/>
          <w:color w:val="000000" w:themeColor="text1"/>
        </w:rPr>
        <w:t xml:space="preserve">, </w:t>
      </w:r>
      <w:r w:rsidR="001E24F0" w:rsidRPr="007315F3">
        <w:rPr>
          <w:rFonts w:ascii="Palatino Linotype" w:eastAsia="Arial Unicode MS" w:hAnsi="Palatino Linotype" w:cs="Arial"/>
          <w:szCs w:val="22"/>
        </w:rPr>
        <w:t>la Ley Orgánica Municipal del Estado de México, establece lo</w:t>
      </w:r>
      <w:r w:rsidR="001E24F0" w:rsidRPr="007315F3">
        <w:rPr>
          <w:rFonts w:ascii="Palatino Linotype" w:hAnsi="Palatino Linotype"/>
          <w:szCs w:val="22"/>
        </w:rPr>
        <w:t xml:space="preserve"> siguiente:</w:t>
      </w:r>
    </w:p>
    <w:p w14:paraId="1FF24810" w14:textId="77777777" w:rsidR="001E24F0" w:rsidRPr="007315F3" w:rsidRDefault="001E24F0" w:rsidP="001E24F0">
      <w:pPr>
        <w:spacing w:line="360" w:lineRule="auto"/>
        <w:ind w:left="567" w:right="567"/>
        <w:jc w:val="both"/>
        <w:rPr>
          <w:rFonts w:ascii="Palatino Linotype" w:hAnsi="Palatino Linotype"/>
          <w:i/>
          <w:sz w:val="22"/>
          <w:szCs w:val="22"/>
        </w:rPr>
      </w:pPr>
      <w:r w:rsidRPr="007315F3">
        <w:rPr>
          <w:rFonts w:ascii="Palatino Linotype" w:hAnsi="Palatino Linotype"/>
          <w:b/>
          <w:i/>
          <w:sz w:val="22"/>
          <w:szCs w:val="22"/>
        </w:rPr>
        <w:t>“Artículo 31.-</w:t>
      </w:r>
      <w:r w:rsidRPr="007315F3">
        <w:rPr>
          <w:rFonts w:ascii="Palatino Linotype" w:hAnsi="Palatino Linotype"/>
          <w:i/>
          <w:sz w:val="22"/>
          <w:szCs w:val="22"/>
        </w:rPr>
        <w:t xml:space="preserve"> Son atribuciones de los ayuntamientos:</w:t>
      </w:r>
    </w:p>
    <w:p w14:paraId="2CC358E4" w14:textId="77777777" w:rsidR="001E24F0" w:rsidRPr="007315F3" w:rsidRDefault="001E24F0" w:rsidP="001E24F0">
      <w:pPr>
        <w:spacing w:line="360" w:lineRule="auto"/>
        <w:ind w:left="567" w:right="567"/>
        <w:jc w:val="both"/>
        <w:rPr>
          <w:rFonts w:ascii="Palatino Linotype" w:hAnsi="Palatino Linotype"/>
          <w:b/>
          <w:i/>
          <w:sz w:val="22"/>
          <w:szCs w:val="22"/>
        </w:rPr>
      </w:pPr>
      <w:r w:rsidRPr="007315F3">
        <w:rPr>
          <w:rFonts w:ascii="Palatino Linotype" w:hAnsi="Palatino Linotype"/>
          <w:b/>
          <w:i/>
          <w:sz w:val="22"/>
          <w:szCs w:val="22"/>
        </w:rPr>
        <w:t>(…)</w:t>
      </w:r>
    </w:p>
    <w:p w14:paraId="5D35FCD1" w14:textId="77777777" w:rsidR="001E24F0" w:rsidRPr="007315F3" w:rsidRDefault="001E24F0" w:rsidP="001E24F0">
      <w:pPr>
        <w:spacing w:line="360" w:lineRule="auto"/>
        <w:ind w:left="567" w:right="567"/>
        <w:jc w:val="both"/>
        <w:rPr>
          <w:rFonts w:ascii="Palatino Linotype" w:hAnsi="Palatino Linotype"/>
          <w:i/>
          <w:sz w:val="22"/>
          <w:szCs w:val="22"/>
        </w:rPr>
      </w:pPr>
      <w:r w:rsidRPr="007315F3">
        <w:rPr>
          <w:rFonts w:ascii="Palatino Linotype" w:hAnsi="Palatino Linotype"/>
          <w:b/>
          <w:i/>
          <w:sz w:val="22"/>
          <w:szCs w:val="22"/>
        </w:rPr>
        <w:t>VII.</w:t>
      </w:r>
      <w:r w:rsidRPr="007315F3">
        <w:rPr>
          <w:rFonts w:ascii="Palatino Linotype" w:hAnsi="Palatino Linotype"/>
          <w:i/>
          <w:sz w:val="22"/>
          <w:szCs w:val="22"/>
        </w:rPr>
        <w:t xml:space="preserve"> Convenir, contratar o concesionar, en términos de ley, </w:t>
      </w:r>
      <w:r w:rsidRPr="007315F3">
        <w:rPr>
          <w:rFonts w:ascii="Palatino Linotype" w:hAnsi="Palatino Linotype"/>
          <w:b/>
          <w:i/>
          <w:sz w:val="22"/>
          <w:szCs w:val="22"/>
          <w:u w:val="single"/>
        </w:rPr>
        <w:t>la ejecución de obras y la prestación de servicios públicos, con el Estado, con otros municipios de la entidad o con particulares</w:t>
      </w:r>
      <w:r w:rsidRPr="007315F3">
        <w:rPr>
          <w:rFonts w:ascii="Palatino Linotype" w:hAnsi="Palatino Linotype"/>
          <w:i/>
          <w:sz w:val="22"/>
          <w:szCs w:val="22"/>
        </w:rPr>
        <w:t>, recabando, cuando proceda, la autorización de la Legislatura del Estado;</w:t>
      </w:r>
    </w:p>
    <w:p w14:paraId="7B30BD88" w14:textId="77777777" w:rsidR="001E24F0" w:rsidRPr="007315F3" w:rsidRDefault="001E24F0" w:rsidP="001E24F0">
      <w:pPr>
        <w:spacing w:line="360" w:lineRule="auto"/>
        <w:ind w:left="567" w:right="567"/>
        <w:jc w:val="both"/>
        <w:rPr>
          <w:rFonts w:ascii="Palatino Linotype" w:hAnsi="Palatino Linotype"/>
          <w:i/>
          <w:sz w:val="22"/>
          <w:szCs w:val="22"/>
        </w:rPr>
      </w:pPr>
    </w:p>
    <w:p w14:paraId="17E401EB" w14:textId="77777777" w:rsidR="001E24F0" w:rsidRPr="007315F3" w:rsidRDefault="001E24F0" w:rsidP="001E24F0">
      <w:pPr>
        <w:spacing w:line="360" w:lineRule="auto"/>
        <w:ind w:left="567" w:right="567"/>
        <w:jc w:val="both"/>
        <w:rPr>
          <w:rFonts w:ascii="Palatino Linotype" w:hAnsi="Palatino Linotype"/>
          <w:i/>
          <w:sz w:val="22"/>
          <w:szCs w:val="22"/>
        </w:rPr>
      </w:pPr>
      <w:r w:rsidRPr="007315F3">
        <w:rPr>
          <w:rFonts w:ascii="Palatino Linotype" w:hAnsi="Palatino Linotype"/>
          <w:b/>
          <w:i/>
          <w:sz w:val="22"/>
          <w:szCs w:val="22"/>
        </w:rPr>
        <w:t>VIII.</w:t>
      </w:r>
      <w:r w:rsidRPr="007315F3">
        <w:rPr>
          <w:rFonts w:ascii="Palatino Linotype" w:hAnsi="Palatino Linotype"/>
          <w:i/>
          <w:sz w:val="22"/>
          <w:szCs w:val="22"/>
        </w:rPr>
        <w:t xml:space="preserve"> </w:t>
      </w:r>
      <w:r w:rsidRPr="007315F3">
        <w:rPr>
          <w:rFonts w:ascii="Palatino Linotype" w:hAnsi="Palatino Linotype"/>
          <w:b/>
          <w:i/>
          <w:sz w:val="22"/>
          <w:szCs w:val="22"/>
          <w:u w:val="single"/>
        </w:rPr>
        <w:t>Concluir las obras iniciadas por administraciones anteriores y dar mantenimiento a la infraestructura e instalaciones de los servicios públicos municipales</w:t>
      </w:r>
      <w:r w:rsidRPr="007315F3">
        <w:rPr>
          <w:rFonts w:ascii="Palatino Linotype" w:hAnsi="Palatino Linotype"/>
          <w:i/>
          <w:sz w:val="22"/>
          <w:szCs w:val="22"/>
        </w:rPr>
        <w:t>;</w:t>
      </w:r>
    </w:p>
    <w:p w14:paraId="212A636C" w14:textId="77777777" w:rsidR="001E24F0" w:rsidRPr="007315F3" w:rsidRDefault="001E24F0" w:rsidP="001E24F0">
      <w:pPr>
        <w:spacing w:line="360" w:lineRule="auto"/>
        <w:ind w:left="567" w:right="567"/>
        <w:jc w:val="both"/>
        <w:rPr>
          <w:rFonts w:ascii="Palatino Linotype" w:hAnsi="Palatino Linotype"/>
          <w:i/>
          <w:sz w:val="22"/>
          <w:szCs w:val="22"/>
        </w:rPr>
      </w:pPr>
      <w:r w:rsidRPr="007315F3">
        <w:rPr>
          <w:rFonts w:ascii="Palatino Linotype" w:hAnsi="Palatino Linotype"/>
          <w:b/>
          <w:i/>
          <w:sz w:val="22"/>
          <w:szCs w:val="22"/>
        </w:rPr>
        <w:t>(</w:t>
      </w:r>
      <w:r w:rsidRPr="007315F3">
        <w:rPr>
          <w:rFonts w:ascii="Palatino Linotype" w:hAnsi="Palatino Linotype"/>
          <w:i/>
          <w:sz w:val="22"/>
          <w:szCs w:val="22"/>
        </w:rPr>
        <w:t>…)</w:t>
      </w:r>
    </w:p>
    <w:p w14:paraId="7234F1E9" w14:textId="77777777" w:rsidR="001E24F0" w:rsidRPr="007315F3" w:rsidRDefault="001E24F0" w:rsidP="001E24F0">
      <w:pPr>
        <w:spacing w:before="240" w:line="360" w:lineRule="auto"/>
        <w:ind w:left="567" w:right="567"/>
        <w:jc w:val="both"/>
        <w:rPr>
          <w:rFonts w:ascii="Palatino Linotype" w:hAnsi="Palatino Linotype"/>
          <w:b/>
          <w:i/>
          <w:sz w:val="22"/>
          <w:szCs w:val="22"/>
          <w:u w:val="single"/>
        </w:rPr>
      </w:pPr>
      <w:r w:rsidRPr="007315F3">
        <w:rPr>
          <w:rFonts w:ascii="Palatino Linotype" w:hAnsi="Palatino Linotype"/>
          <w:b/>
          <w:i/>
          <w:sz w:val="22"/>
          <w:szCs w:val="22"/>
        </w:rPr>
        <w:t>Artículo 79.-</w:t>
      </w:r>
      <w:r w:rsidRPr="007315F3">
        <w:rPr>
          <w:rFonts w:ascii="Palatino Linotype" w:hAnsi="Palatino Linotype"/>
          <w:i/>
          <w:sz w:val="22"/>
          <w:szCs w:val="22"/>
        </w:rPr>
        <w:t xml:space="preserve"> Los ayuntamientos podrán destinar recursos y coordinarse con las organizaciones sociales para la prestación de servicios públicos y </w:t>
      </w:r>
      <w:r w:rsidRPr="007315F3">
        <w:rPr>
          <w:rFonts w:ascii="Palatino Linotype" w:hAnsi="Palatino Linotype"/>
          <w:b/>
          <w:i/>
          <w:sz w:val="22"/>
          <w:szCs w:val="22"/>
          <w:u w:val="single"/>
        </w:rPr>
        <w:t>la ejecución de obras públicas. Dichos recursos quedarán sujetos al control y vigilancia de las autoridades municipales.</w:t>
      </w:r>
    </w:p>
    <w:p w14:paraId="74316304" w14:textId="77777777" w:rsidR="001E24F0" w:rsidRPr="007315F3" w:rsidRDefault="001E24F0" w:rsidP="001E24F0">
      <w:pPr>
        <w:spacing w:before="240" w:line="360" w:lineRule="auto"/>
        <w:ind w:left="567" w:right="567"/>
        <w:jc w:val="both"/>
        <w:rPr>
          <w:rFonts w:ascii="Palatino Linotype" w:hAnsi="Palatino Linotype"/>
          <w:i/>
          <w:sz w:val="22"/>
          <w:szCs w:val="22"/>
        </w:rPr>
      </w:pPr>
      <w:r w:rsidRPr="007315F3">
        <w:rPr>
          <w:rFonts w:ascii="Palatino Linotype" w:hAnsi="Palatino Linotype"/>
          <w:b/>
          <w:i/>
          <w:sz w:val="22"/>
          <w:szCs w:val="22"/>
        </w:rPr>
        <w:t>(…)</w:t>
      </w:r>
    </w:p>
    <w:p w14:paraId="25B07589" w14:textId="77777777" w:rsidR="001E24F0" w:rsidRPr="007315F3" w:rsidRDefault="001E24F0" w:rsidP="001E24F0">
      <w:pPr>
        <w:spacing w:before="240" w:line="360" w:lineRule="auto"/>
        <w:ind w:left="567" w:right="567"/>
        <w:jc w:val="both"/>
        <w:rPr>
          <w:rFonts w:ascii="Palatino Linotype" w:hAnsi="Palatino Linotype"/>
          <w:i/>
          <w:sz w:val="22"/>
          <w:szCs w:val="22"/>
        </w:rPr>
      </w:pPr>
      <w:r w:rsidRPr="007315F3">
        <w:rPr>
          <w:rFonts w:ascii="Palatino Linotype" w:hAnsi="Palatino Linotype"/>
          <w:b/>
          <w:i/>
          <w:sz w:val="22"/>
          <w:szCs w:val="22"/>
        </w:rPr>
        <w:lastRenderedPageBreak/>
        <w:t>Artículo 96. Bis.-</w:t>
      </w:r>
      <w:r w:rsidRPr="007315F3">
        <w:rPr>
          <w:rFonts w:ascii="Palatino Linotype" w:hAnsi="Palatino Linotype"/>
          <w:i/>
          <w:sz w:val="22"/>
          <w:szCs w:val="22"/>
        </w:rPr>
        <w:t xml:space="preserve"> </w:t>
      </w:r>
      <w:r w:rsidRPr="007315F3">
        <w:rPr>
          <w:rFonts w:ascii="Palatino Linotype" w:hAnsi="Palatino Linotype"/>
          <w:b/>
          <w:i/>
          <w:sz w:val="22"/>
          <w:szCs w:val="22"/>
          <w:u w:val="single"/>
        </w:rPr>
        <w:t>El Director de Obras Públicas o el Titular de la Unidad Administrativa equivalente, tiene las siguientes atribuciones</w:t>
      </w:r>
      <w:r w:rsidRPr="007315F3">
        <w:rPr>
          <w:rFonts w:ascii="Palatino Linotype" w:hAnsi="Palatino Linotype"/>
          <w:i/>
          <w:sz w:val="22"/>
          <w:szCs w:val="22"/>
        </w:rPr>
        <w:t xml:space="preserve">: </w:t>
      </w:r>
    </w:p>
    <w:p w14:paraId="7D99BD97" w14:textId="77777777" w:rsidR="001E24F0" w:rsidRPr="007315F3" w:rsidRDefault="001E24F0" w:rsidP="001E24F0">
      <w:pPr>
        <w:numPr>
          <w:ilvl w:val="0"/>
          <w:numId w:val="32"/>
        </w:numPr>
        <w:spacing w:before="240" w:line="360" w:lineRule="auto"/>
        <w:ind w:left="567" w:right="567" w:firstLine="0"/>
        <w:jc w:val="both"/>
        <w:rPr>
          <w:rFonts w:ascii="Palatino Linotype" w:eastAsia="Times New Roman" w:hAnsi="Palatino Linotype" w:cs="Times New Roman"/>
          <w:i/>
          <w:sz w:val="22"/>
          <w:szCs w:val="22"/>
          <w:lang w:val="es-ES"/>
        </w:rPr>
      </w:pPr>
      <w:r w:rsidRPr="007315F3">
        <w:rPr>
          <w:rFonts w:ascii="Palatino Linotype" w:eastAsia="Times New Roman" w:hAnsi="Palatino Linotype" w:cs="Times New Roman"/>
          <w:b/>
          <w:i/>
          <w:sz w:val="22"/>
          <w:szCs w:val="22"/>
          <w:u w:val="single"/>
          <w:lang w:val="es-ES"/>
        </w:rPr>
        <w:t>Realizar la programación y ejecución de las obras públicas</w:t>
      </w:r>
      <w:r w:rsidRPr="007315F3">
        <w:rPr>
          <w:rFonts w:ascii="Palatino Linotype" w:eastAsia="Times New Roman" w:hAnsi="Palatino Linotype" w:cs="Times New Roman"/>
          <w:i/>
          <w:sz w:val="22"/>
          <w:szCs w:val="22"/>
          <w:lang w:val="es-ES"/>
        </w:rPr>
        <w:t xml:space="preserve"> y servicios relacionados, que por orden expresa del Ayuntamiento requieran prioridad; </w:t>
      </w:r>
    </w:p>
    <w:p w14:paraId="3C89C47B" w14:textId="5155E5E3" w:rsidR="001E24F0" w:rsidRPr="007315F3" w:rsidRDefault="001E24F0" w:rsidP="002B2D1B">
      <w:pPr>
        <w:pStyle w:val="Prrafodelista"/>
        <w:numPr>
          <w:ilvl w:val="0"/>
          <w:numId w:val="37"/>
        </w:numPr>
        <w:spacing w:before="240" w:line="360" w:lineRule="auto"/>
        <w:ind w:left="567" w:right="567" w:firstLine="0"/>
        <w:jc w:val="both"/>
        <w:rPr>
          <w:rFonts w:ascii="Palatino Linotype" w:eastAsia="Times New Roman" w:hAnsi="Palatino Linotype" w:cs="Times New Roman"/>
          <w:i/>
          <w:sz w:val="22"/>
          <w:szCs w:val="22"/>
          <w:lang w:val="es-ES"/>
        </w:rPr>
      </w:pPr>
      <w:r w:rsidRPr="007315F3">
        <w:rPr>
          <w:rFonts w:ascii="Palatino Linotype" w:eastAsia="Times New Roman" w:hAnsi="Palatino Linotype" w:cs="Times New Roman"/>
          <w:i/>
          <w:sz w:val="22"/>
          <w:szCs w:val="22"/>
          <w:lang w:val="es-ES"/>
        </w:rPr>
        <w:t xml:space="preserve">Construir </w:t>
      </w:r>
      <w:r w:rsidRPr="007315F3">
        <w:rPr>
          <w:rFonts w:ascii="Palatino Linotype" w:eastAsia="Times New Roman" w:hAnsi="Palatino Linotype" w:cs="Times New Roman"/>
          <w:b/>
          <w:i/>
          <w:sz w:val="22"/>
          <w:szCs w:val="22"/>
          <w:u w:val="single"/>
          <w:lang w:val="es-ES"/>
        </w:rPr>
        <w:t>y ejecutar todas aquellas obras públicas y servicios relacionados, que aumenten y mantengan la infraestructura municipal y que estén consideradas en el programa respectivo</w:t>
      </w:r>
      <w:r w:rsidRPr="007315F3">
        <w:rPr>
          <w:rFonts w:ascii="Palatino Linotype" w:eastAsia="Times New Roman" w:hAnsi="Palatino Linotype" w:cs="Times New Roman"/>
          <w:i/>
          <w:sz w:val="22"/>
          <w:szCs w:val="22"/>
          <w:lang w:val="es-ES"/>
        </w:rPr>
        <w:t xml:space="preserve">; </w:t>
      </w:r>
    </w:p>
    <w:p w14:paraId="5B86E30D" w14:textId="29AC45EB" w:rsidR="002B2D1B" w:rsidRPr="007315F3" w:rsidRDefault="002B2D1B" w:rsidP="002B2D1B">
      <w:pPr>
        <w:spacing w:before="240" w:line="360" w:lineRule="auto"/>
        <w:ind w:left="1276" w:right="567" w:hanging="709"/>
        <w:jc w:val="both"/>
        <w:rPr>
          <w:rFonts w:ascii="Palatino Linotype" w:eastAsia="Times New Roman" w:hAnsi="Palatino Linotype" w:cs="Times New Roman"/>
          <w:i/>
          <w:sz w:val="22"/>
          <w:szCs w:val="22"/>
          <w:lang w:val="es-ES"/>
        </w:rPr>
      </w:pPr>
      <w:r w:rsidRPr="007315F3">
        <w:rPr>
          <w:rFonts w:ascii="Palatino Linotype" w:eastAsia="Times New Roman" w:hAnsi="Palatino Linotype" w:cs="Times New Roman"/>
          <w:i/>
          <w:sz w:val="22"/>
          <w:szCs w:val="22"/>
          <w:lang w:val="es-ES"/>
        </w:rPr>
        <w:t>(…)”</w:t>
      </w:r>
    </w:p>
    <w:p w14:paraId="2DF9372D" w14:textId="3F4D8B53" w:rsidR="001E24F0" w:rsidRPr="007315F3" w:rsidRDefault="001E24F0" w:rsidP="001E24F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olor w:val="000000" w:themeColor="text1"/>
        </w:rPr>
      </w:pPr>
      <w:r w:rsidRPr="007315F3">
        <w:rPr>
          <w:rFonts w:ascii="Palatino Linotype" w:eastAsia="Times New Roman" w:hAnsi="Palatino Linotype"/>
          <w:color w:val="000000" w:themeColor="text1"/>
        </w:rPr>
        <w:t xml:space="preserve">En este contexto, </w:t>
      </w:r>
      <w:r w:rsidRPr="007315F3">
        <w:rPr>
          <w:rFonts w:ascii="Palatino Linotype" w:hAnsi="Palatino Linotype" w:cs="Arial"/>
          <w:bCs/>
        </w:rPr>
        <w:t>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7CD6A482" w14:textId="77777777" w:rsidR="00395C86" w:rsidRPr="007315F3" w:rsidRDefault="00395C86" w:rsidP="00395C86">
      <w:pPr>
        <w:pStyle w:val="Prrafodelista"/>
        <w:tabs>
          <w:tab w:val="left" w:pos="142"/>
          <w:tab w:val="left" w:pos="284"/>
          <w:tab w:val="left" w:pos="426"/>
        </w:tabs>
        <w:spacing w:before="240" w:after="240" w:line="360" w:lineRule="auto"/>
        <w:ind w:left="0"/>
        <w:jc w:val="both"/>
        <w:rPr>
          <w:rFonts w:ascii="Palatino Linotype" w:eastAsia="Times New Roman" w:hAnsi="Palatino Linotype"/>
          <w:color w:val="000000" w:themeColor="text1"/>
        </w:rPr>
      </w:pPr>
    </w:p>
    <w:p w14:paraId="55119385" w14:textId="1EA46DD9" w:rsidR="00395C86" w:rsidRPr="007315F3" w:rsidRDefault="00395C86" w:rsidP="001E24F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olor w:val="000000" w:themeColor="text1"/>
        </w:rPr>
      </w:pPr>
      <w:r w:rsidRPr="007315F3">
        <w:rPr>
          <w:rFonts w:ascii="Palatino Linotype" w:eastAsia="Times New Roman" w:hAnsi="Palatino Linotype"/>
          <w:color w:val="000000" w:themeColor="text1"/>
        </w:rPr>
        <w:t xml:space="preserve">Ahora bien, </w:t>
      </w:r>
      <w:r w:rsidRPr="007315F3">
        <w:rPr>
          <w:rFonts w:ascii="Palatino Linotype" w:hAnsi="Palatino Linotype"/>
          <w:lang w:val="es-AR"/>
        </w:rPr>
        <w:t xml:space="preserve">la información requerida, versa sobre el </w:t>
      </w:r>
      <w:r w:rsidRPr="007315F3">
        <w:rPr>
          <w:rFonts w:ascii="Palatino Linotype" w:hAnsi="Palatino Linotype"/>
          <w:b/>
          <w:lang w:val="es-AR"/>
        </w:rPr>
        <w:t>presupuesto de obras de bacheo municipal</w:t>
      </w:r>
      <w:r w:rsidRPr="007315F3">
        <w:rPr>
          <w:rFonts w:ascii="Palatino Linotype" w:hAnsi="Palatino Linotype"/>
          <w:lang w:val="es-AR"/>
        </w:rPr>
        <w:t xml:space="preserve">, al respecto, es importante señalar que el </w:t>
      </w:r>
      <w:r w:rsidRPr="007315F3">
        <w:rPr>
          <w:rFonts w:ascii="Palatino Linotype" w:hAnsi="Palatino Linotype"/>
        </w:rPr>
        <w:t xml:space="preserve">Manual para la </w:t>
      </w:r>
      <w:r w:rsidRPr="007315F3">
        <w:rPr>
          <w:rFonts w:ascii="Palatino Linotype" w:hAnsi="Palatino Linotype"/>
        </w:rPr>
        <w:lastRenderedPageBreak/>
        <w:t xml:space="preserve">Planeación, Programación y </w:t>
      </w:r>
      <w:proofErr w:type="spellStart"/>
      <w:r w:rsidRPr="007315F3">
        <w:rPr>
          <w:rFonts w:ascii="Palatino Linotype" w:hAnsi="Palatino Linotype"/>
        </w:rPr>
        <w:t>Presupuestación</w:t>
      </w:r>
      <w:proofErr w:type="spellEnd"/>
      <w:r w:rsidRPr="007315F3">
        <w:rPr>
          <w:rFonts w:ascii="Palatino Linotype" w:hAnsi="Palatino Linotype"/>
        </w:rPr>
        <w:t xml:space="preserve"> Municipal para el Ejercicio Fiscal 2019, dentro de su marco conceptual, define al presupuesto como:</w:t>
      </w:r>
    </w:p>
    <w:p w14:paraId="1CE6B67D" w14:textId="77777777" w:rsidR="001E24F0" w:rsidRPr="007315F3" w:rsidRDefault="001E24F0" w:rsidP="001E24F0">
      <w:pPr>
        <w:pStyle w:val="Prrafodelista"/>
        <w:tabs>
          <w:tab w:val="left" w:pos="142"/>
          <w:tab w:val="left" w:pos="284"/>
          <w:tab w:val="left" w:pos="426"/>
        </w:tabs>
        <w:spacing w:before="240" w:after="240" w:line="360" w:lineRule="auto"/>
        <w:ind w:left="0"/>
        <w:jc w:val="both"/>
        <w:rPr>
          <w:rFonts w:ascii="Palatino Linotype" w:eastAsia="Times New Roman" w:hAnsi="Palatino Linotype"/>
          <w:color w:val="000000" w:themeColor="text1"/>
        </w:rPr>
      </w:pPr>
    </w:p>
    <w:p w14:paraId="4DC5009E" w14:textId="77777777" w:rsidR="00395C86" w:rsidRPr="007315F3" w:rsidRDefault="00395C86" w:rsidP="00395C86">
      <w:pPr>
        <w:pStyle w:val="Prrafodelista"/>
        <w:autoSpaceDE w:val="0"/>
        <w:autoSpaceDN w:val="0"/>
        <w:adjustRightInd w:val="0"/>
        <w:spacing w:line="360" w:lineRule="auto"/>
        <w:ind w:left="505" w:right="567"/>
        <w:jc w:val="both"/>
        <w:rPr>
          <w:rFonts w:ascii="Palatino Linotype" w:hAnsi="Palatino Linotype"/>
          <w:b/>
          <w:i/>
          <w:sz w:val="22"/>
        </w:rPr>
      </w:pPr>
      <w:r w:rsidRPr="007315F3">
        <w:rPr>
          <w:rFonts w:ascii="Palatino Linotype" w:hAnsi="Palatino Linotype"/>
          <w:i/>
          <w:sz w:val="22"/>
        </w:rPr>
        <w:t>“</w:t>
      </w:r>
      <w:r w:rsidRPr="007315F3">
        <w:rPr>
          <w:rFonts w:ascii="Palatino Linotype" w:hAnsi="Palatino Linotype"/>
          <w:b/>
          <w:i/>
          <w:sz w:val="22"/>
        </w:rPr>
        <w:t>1.2 Marco Conceptual</w:t>
      </w:r>
    </w:p>
    <w:p w14:paraId="19B58E95" w14:textId="77777777" w:rsidR="00395C86" w:rsidRPr="007315F3" w:rsidRDefault="00395C86" w:rsidP="00395C86">
      <w:pPr>
        <w:pStyle w:val="Prrafodelista"/>
        <w:autoSpaceDE w:val="0"/>
        <w:autoSpaceDN w:val="0"/>
        <w:adjustRightInd w:val="0"/>
        <w:spacing w:line="360" w:lineRule="auto"/>
        <w:ind w:left="505" w:right="567"/>
        <w:jc w:val="both"/>
        <w:rPr>
          <w:rFonts w:ascii="Palatino Linotype" w:hAnsi="Palatino Linotype"/>
          <w:i/>
          <w:sz w:val="22"/>
        </w:rPr>
      </w:pPr>
      <w:r w:rsidRPr="007315F3">
        <w:rPr>
          <w:rFonts w:ascii="Palatino Linotype" w:hAnsi="Palatino Linotype"/>
          <w:b/>
          <w:i/>
          <w:sz w:val="22"/>
        </w:rPr>
        <w:t>Definición del Presupuesto.-</w:t>
      </w:r>
      <w:r w:rsidRPr="007315F3">
        <w:rPr>
          <w:rFonts w:ascii="Palatino Linotype" w:hAnsi="Palatino Linotype"/>
          <w:i/>
          <w:sz w:val="22"/>
        </w:rPr>
        <w:t xml:space="preserve"> 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w:t>
      </w:r>
      <w:r w:rsidRPr="007315F3">
        <w:rPr>
          <w:rFonts w:ascii="Palatino Linotype" w:hAnsi="Palatino Linotype"/>
          <w:b/>
          <w:i/>
          <w:sz w:val="22"/>
          <w:u w:val="single"/>
        </w:rPr>
        <w:t xml:space="preserve"> presupuesto puede definirse como “la expresión contable de los gastos de un determinado período, obteniendo los límites de autorización por parte del Cabildo para cumplir con los fines políticos, económicos y sociales para dar cumplimiento al mandato legal”</w:t>
      </w:r>
      <w:r w:rsidRPr="007315F3">
        <w:rPr>
          <w:rFonts w:ascii="Palatino Linotype" w:hAnsi="Palatino Linotype"/>
          <w:i/>
          <w:sz w:val="22"/>
        </w:rPr>
        <w:t>.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652BB428" w14:textId="77777777" w:rsidR="00395C86" w:rsidRPr="007315F3" w:rsidRDefault="00395C86" w:rsidP="00395C86">
      <w:pPr>
        <w:pStyle w:val="Prrafodelista"/>
        <w:autoSpaceDE w:val="0"/>
        <w:autoSpaceDN w:val="0"/>
        <w:adjustRightInd w:val="0"/>
        <w:spacing w:before="240" w:after="240" w:line="360" w:lineRule="auto"/>
        <w:ind w:left="505" w:right="567"/>
        <w:jc w:val="both"/>
        <w:rPr>
          <w:rFonts w:ascii="Palatino Linotype" w:hAnsi="Palatino Linotype"/>
          <w:b/>
          <w:i/>
          <w:sz w:val="22"/>
          <w:u w:val="single"/>
        </w:rPr>
      </w:pPr>
    </w:p>
    <w:p w14:paraId="6908AAA7" w14:textId="3EDE3BAA" w:rsidR="00395C86" w:rsidRPr="007315F3" w:rsidRDefault="00395C86" w:rsidP="00395C86">
      <w:pPr>
        <w:pStyle w:val="Prrafodelista"/>
        <w:autoSpaceDE w:val="0"/>
        <w:autoSpaceDN w:val="0"/>
        <w:adjustRightInd w:val="0"/>
        <w:spacing w:before="240" w:after="240" w:line="360" w:lineRule="auto"/>
        <w:ind w:left="505" w:right="567"/>
        <w:jc w:val="both"/>
        <w:rPr>
          <w:rFonts w:ascii="Palatino Linotype" w:hAnsi="Palatino Linotype"/>
          <w:i/>
          <w:sz w:val="22"/>
        </w:rPr>
      </w:pPr>
      <w:r w:rsidRPr="007315F3">
        <w:rPr>
          <w:rFonts w:ascii="Palatino Linotype" w:hAnsi="Palatino Linotype"/>
          <w:b/>
          <w:i/>
          <w:sz w:val="22"/>
          <w:u w:val="single"/>
        </w:rPr>
        <w:t>El presupuesto público involucra los planes, políticas, programas, proyectos, estrategias y objetivos del municipio</w:t>
      </w:r>
      <w:r w:rsidRPr="007315F3">
        <w:rPr>
          <w:rFonts w:ascii="Palatino Linotype" w:hAnsi="Palatino Linotype"/>
          <w:i/>
          <w:sz w:val="22"/>
        </w:rPr>
        <w:t xml:space="preserve">, como medio efectivo de control del </w:t>
      </w:r>
      <w:r w:rsidRPr="007315F3">
        <w:rPr>
          <w:rFonts w:ascii="Palatino Linotype" w:hAnsi="Palatino Linotype"/>
          <w:b/>
          <w:i/>
          <w:sz w:val="22"/>
          <w:u w:val="single"/>
        </w:rPr>
        <w:t>gasto para gastos e inversiones</w:t>
      </w:r>
      <w:r w:rsidRPr="007315F3">
        <w:rPr>
          <w:rFonts w:ascii="Palatino Linotype" w:hAnsi="Palatino Linotype"/>
          <w:i/>
          <w:sz w:val="22"/>
        </w:rPr>
        <w:t>.”</w:t>
      </w:r>
    </w:p>
    <w:p w14:paraId="3AE05296" w14:textId="31CDB75D" w:rsidR="001E24F0" w:rsidRPr="007315F3" w:rsidRDefault="001E24F0" w:rsidP="001E24F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olor w:val="000000" w:themeColor="text1"/>
        </w:rPr>
      </w:pPr>
      <w:r w:rsidRPr="007315F3">
        <w:rPr>
          <w:rFonts w:ascii="Palatino Linotype" w:eastAsia="Times New Roman" w:hAnsi="Palatino Linotype"/>
          <w:color w:val="000000" w:themeColor="text1"/>
        </w:rPr>
        <w:lastRenderedPageBreak/>
        <w:t xml:space="preserve">En este sentido, </w:t>
      </w:r>
      <w:r w:rsidRPr="007315F3">
        <w:rPr>
          <w:rFonts w:ascii="Palatino Linotype" w:hAnsi="Palatino Linotype" w:cs="Arial"/>
          <w:bCs/>
        </w:rPr>
        <w:t>los Ayuntamientos son los encargados de formular, de manera anual, los programas de obras públicas y sus respectivos presupuestos, para complementar el plan de desarrollo municipal, entre los que se encuentra el servicio de bacheo.</w:t>
      </w:r>
    </w:p>
    <w:p w14:paraId="3C002D52" w14:textId="2825BDB7" w:rsidR="001E24F0" w:rsidRPr="007315F3" w:rsidRDefault="001E24F0" w:rsidP="001E24F0">
      <w:pPr>
        <w:pStyle w:val="Prrafodelista"/>
        <w:tabs>
          <w:tab w:val="left" w:pos="142"/>
          <w:tab w:val="left" w:pos="284"/>
          <w:tab w:val="left" w:pos="426"/>
        </w:tabs>
        <w:spacing w:before="240" w:after="240" w:line="360" w:lineRule="auto"/>
        <w:ind w:left="0"/>
        <w:jc w:val="both"/>
        <w:rPr>
          <w:rFonts w:ascii="Palatino Linotype" w:eastAsia="Times New Roman" w:hAnsi="Palatino Linotype"/>
          <w:color w:val="000000" w:themeColor="text1"/>
        </w:rPr>
      </w:pPr>
    </w:p>
    <w:p w14:paraId="336149BB" w14:textId="4AEBD432" w:rsidR="001E24F0" w:rsidRPr="007315F3" w:rsidRDefault="00337338" w:rsidP="001E24F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olor w:val="000000" w:themeColor="text1"/>
        </w:rPr>
      </w:pPr>
      <w:r w:rsidRPr="007315F3">
        <w:rPr>
          <w:rFonts w:ascii="Palatino Linotype" w:eastAsia="Times New Roman"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785AE5E4" wp14:editId="234B0AF2">
                <wp:simplePos x="0" y="0"/>
                <wp:positionH relativeFrom="column">
                  <wp:posOffset>34681</wp:posOffset>
                </wp:positionH>
                <wp:positionV relativeFrom="paragraph">
                  <wp:posOffset>944880</wp:posOffset>
                </wp:positionV>
                <wp:extent cx="5473579" cy="4503951"/>
                <wp:effectExtent l="0" t="0" r="13335" b="17780"/>
                <wp:wrapNone/>
                <wp:docPr id="4" name="Conector recto 4"/>
                <wp:cNvGraphicFramePr/>
                <a:graphic xmlns:a="http://schemas.openxmlformats.org/drawingml/2006/main">
                  <a:graphicData uri="http://schemas.microsoft.com/office/word/2010/wordprocessingShape">
                    <wps:wsp>
                      <wps:cNvCnPr/>
                      <wps:spPr>
                        <a:xfrm>
                          <a:off x="0" y="0"/>
                          <a:ext cx="5473579" cy="4503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4197C1"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74.4pt" to="433.75pt,4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" strokecolor="#5b9bd5 [3204]" strokeweight=".5pt">
                <v:stroke joinstyle="miter"/>
              </v:line>
            </w:pict>
          </mc:Fallback>
        </mc:AlternateContent>
      </w:r>
      <w:r w:rsidR="001E24F0" w:rsidRPr="007315F3">
        <w:rPr>
          <w:rFonts w:ascii="Palatino Linotype" w:eastAsia="Times New Roman" w:hAnsi="Palatino Linotype"/>
          <w:color w:val="000000" w:themeColor="text1"/>
        </w:rPr>
        <w:t>De conformidad con lo anterior, el organigrama</w:t>
      </w:r>
      <w:r w:rsidR="001E24F0" w:rsidRPr="007315F3">
        <w:rPr>
          <w:rStyle w:val="Refdenotaalpie"/>
          <w:rFonts w:ascii="Palatino Linotype" w:eastAsia="Times New Roman" w:hAnsi="Palatino Linotype"/>
          <w:color w:val="000000" w:themeColor="text1"/>
        </w:rPr>
        <w:footnoteReference w:id="5"/>
      </w:r>
      <w:r w:rsidR="001E24F0" w:rsidRPr="007315F3">
        <w:rPr>
          <w:rFonts w:ascii="Palatino Linotype" w:eastAsia="Times New Roman" w:hAnsi="Palatino Linotype"/>
          <w:color w:val="000000" w:themeColor="text1"/>
        </w:rPr>
        <w:t xml:space="preserve"> del </w:t>
      </w:r>
      <w:r w:rsidR="001E24F0" w:rsidRPr="007315F3">
        <w:rPr>
          <w:rFonts w:ascii="Palatino Linotype" w:eastAsia="Times New Roman" w:hAnsi="Palatino Linotype"/>
          <w:b/>
          <w:color w:val="000000" w:themeColor="text1"/>
        </w:rPr>
        <w:t>SUJETO OBLIGADO</w:t>
      </w:r>
      <w:r w:rsidR="001E24F0" w:rsidRPr="007315F3">
        <w:rPr>
          <w:rFonts w:ascii="Palatino Linotype" w:eastAsia="Times New Roman" w:hAnsi="Palatino Linotype"/>
          <w:color w:val="000000" w:themeColor="text1"/>
        </w:rPr>
        <w:t>, contempla un Departamento de Bacheo, dependiente de la Secretaría de Servicios Públicos, como se muestra a continuación:</w:t>
      </w:r>
    </w:p>
    <w:p w14:paraId="36566B71" w14:textId="77777777" w:rsidR="001E24F0" w:rsidRPr="007315F3" w:rsidRDefault="001E24F0" w:rsidP="001E24F0">
      <w:pPr>
        <w:pStyle w:val="Prrafodelista"/>
        <w:tabs>
          <w:tab w:val="left" w:pos="142"/>
          <w:tab w:val="left" w:pos="284"/>
          <w:tab w:val="left" w:pos="426"/>
        </w:tabs>
        <w:spacing w:before="240" w:after="240" w:line="360" w:lineRule="auto"/>
        <w:ind w:left="0"/>
        <w:jc w:val="center"/>
        <w:rPr>
          <w:rFonts w:ascii="Palatino Linotype" w:eastAsia="Times New Roman" w:hAnsi="Palatino Linotype"/>
        </w:rPr>
      </w:pPr>
      <w:r w:rsidRPr="007315F3">
        <w:rPr>
          <w:rFonts w:ascii="Palatino Linotype" w:eastAsia="Times New Roman" w:hAnsi="Palatino Linotype"/>
          <w:noProof/>
          <w:lang w:val="es-MX" w:eastAsia="es-MX"/>
        </w:rPr>
        <w:lastRenderedPageBreak/>
        <w:drawing>
          <wp:inline distT="0" distB="0" distL="0" distR="0" wp14:anchorId="300156D6" wp14:editId="64B47EC0">
            <wp:extent cx="5060116" cy="6739003"/>
            <wp:effectExtent l="38100" t="38100" r="96520" b="1066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2537" cy="675554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64A618" w14:textId="77777777" w:rsidR="001E24F0" w:rsidRPr="007315F3" w:rsidRDefault="001E24F0" w:rsidP="001E24F0">
      <w:pPr>
        <w:pStyle w:val="Prrafodelista"/>
        <w:tabs>
          <w:tab w:val="left" w:pos="142"/>
          <w:tab w:val="left" w:pos="284"/>
          <w:tab w:val="left" w:pos="426"/>
        </w:tabs>
        <w:spacing w:before="240" w:after="240" w:line="360" w:lineRule="auto"/>
        <w:ind w:left="0"/>
        <w:jc w:val="center"/>
        <w:rPr>
          <w:rFonts w:ascii="Palatino Linotype" w:eastAsia="Times New Roman" w:hAnsi="Palatino Linotype"/>
        </w:rPr>
      </w:pPr>
      <w:r w:rsidRPr="007315F3">
        <w:rPr>
          <w:rFonts w:ascii="Palatino Linotype" w:eastAsia="Times New Roman" w:hAnsi="Palatino Linotype"/>
          <w:noProof/>
          <w:lang w:val="es-MX" w:eastAsia="es-MX"/>
        </w:rPr>
        <w:lastRenderedPageBreak/>
        <w:drawing>
          <wp:inline distT="0" distB="0" distL="0" distR="0" wp14:anchorId="781B61C3" wp14:editId="4D826854">
            <wp:extent cx="4062868" cy="5063268"/>
            <wp:effectExtent l="57150" t="57150" r="109220" b="1187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9529" cy="507157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44AA9B" w14:textId="77777777" w:rsidR="001E24F0" w:rsidRPr="007315F3" w:rsidRDefault="001E24F0" w:rsidP="001E24F0">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19131E31" w14:textId="0D33FCF9" w:rsidR="001E24F0" w:rsidRPr="007315F3" w:rsidRDefault="001E24F0" w:rsidP="001E24F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315F3">
        <w:rPr>
          <w:rFonts w:ascii="Palatino Linotype" w:eastAsia="Times New Roman" w:hAnsi="Palatino Linotype"/>
        </w:rPr>
        <w:t>Ahora bien, el artículo 9.21 del Reglamento Orgánico de la Administración Pública de Naucalpan de Juárez, enuncia las atribuciones que tendrá el Departamento de Bacheo, mismas que son:</w:t>
      </w:r>
    </w:p>
    <w:p w14:paraId="0D79EAFC" w14:textId="77777777" w:rsidR="001E24F0" w:rsidRPr="007315F3" w:rsidRDefault="001E24F0" w:rsidP="001E24F0">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7315F3">
        <w:rPr>
          <w:rFonts w:ascii="Palatino Linotype" w:hAnsi="Palatino Linotype"/>
          <w:b/>
          <w:i/>
        </w:rPr>
        <w:lastRenderedPageBreak/>
        <w:t>Artículo 9.21.-</w:t>
      </w:r>
      <w:r w:rsidRPr="007315F3">
        <w:rPr>
          <w:rFonts w:ascii="Palatino Linotype" w:hAnsi="Palatino Linotype"/>
          <w:i/>
        </w:rPr>
        <w:t xml:space="preserve"> Corresponde al Departamento de Bacheo, a través de su titular el despacho de los asuntos siguientes: </w:t>
      </w:r>
    </w:p>
    <w:p w14:paraId="19388D55" w14:textId="77777777" w:rsidR="001E24F0" w:rsidRPr="007315F3" w:rsidRDefault="001E24F0" w:rsidP="001E24F0">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7315F3">
        <w:rPr>
          <w:rFonts w:ascii="Palatino Linotype" w:hAnsi="Palatino Linotype"/>
          <w:b/>
          <w:i/>
        </w:rPr>
        <w:t>I.</w:t>
      </w:r>
      <w:r w:rsidRPr="007315F3">
        <w:rPr>
          <w:rFonts w:ascii="Palatino Linotype" w:hAnsi="Palatino Linotype"/>
          <w:i/>
        </w:rPr>
        <w:t xml:space="preserve"> </w:t>
      </w:r>
      <w:r w:rsidRPr="007315F3">
        <w:rPr>
          <w:rFonts w:ascii="Palatino Linotype" w:hAnsi="Palatino Linotype"/>
          <w:b/>
          <w:i/>
        </w:rPr>
        <w:t xml:space="preserve">Elaborar el </w:t>
      </w:r>
      <w:r w:rsidRPr="007315F3">
        <w:rPr>
          <w:rFonts w:ascii="Palatino Linotype" w:hAnsi="Palatino Linotype"/>
          <w:i/>
        </w:rPr>
        <w:t xml:space="preserve">programa mensual, semestral y anual de bacheo en pavimentos asfalticos, </w:t>
      </w:r>
      <w:r w:rsidRPr="007315F3">
        <w:rPr>
          <w:rFonts w:ascii="Palatino Linotype" w:hAnsi="Palatino Linotype"/>
          <w:b/>
          <w:i/>
        </w:rPr>
        <w:t>en conjunto con la Subdirección de Unidades administrativas</w:t>
      </w:r>
      <w:r w:rsidRPr="007315F3">
        <w:rPr>
          <w:rFonts w:ascii="Palatino Linotype" w:hAnsi="Palatino Linotype"/>
          <w:i/>
        </w:rPr>
        <w:t xml:space="preserve">, para atender la mayor cantidad de las colonias del Municipio </w:t>
      </w:r>
      <w:r w:rsidRPr="007315F3">
        <w:rPr>
          <w:rFonts w:ascii="Palatino Linotype" w:hAnsi="Palatino Linotype"/>
          <w:b/>
          <w:i/>
        </w:rPr>
        <w:t>tomando en cuenta el presupuesto autorizado para la compra de material</w:t>
      </w:r>
      <w:r w:rsidRPr="007315F3">
        <w:rPr>
          <w:rFonts w:ascii="Palatino Linotype" w:hAnsi="Palatino Linotype"/>
          <w:i/>
        </w:rPr>
        <w:t>;</w:t>
      </w:r>
    </w:p>
    <w:p w14:paraId="2992A9CE" w14:textId="77777777" w:rsidR="001E24F0" w:rsidRPr="007315F3" w:rsidRDefault="001E24F0" w:rsidP="001E24F0">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7315F3">
        <w:rPr>
          <w:rFonts w:ascii="Palatino Linotype" w:hAnsi="Palatino Linotype"/>
          <w:b/>
          <w:i/>
        </w:rPr>
        <w:t>II.</w:t>
      </w:r>
      <w:r w:rsidRPr="007315F3">
        <w:rPr>
          <w:rFonts w:ascii="Palatino Linotype" w:hAnsi="Palatino Linotype"/>
          <w:i/>
        </w:rPr>
        <w:t xml:space="preserve"> Supervisar las cuadrillas especiales que realicen actividades prioritarias en vialidades principales y reportes de comunidad; </w:t>
      </w:r>
    </w:p>
    <w:p w14:paraId="7A8918F4" w14:textId="77777777" w:rsidR="001E24F0" w:rsidRPr="007315F3" w:rsidRDefault="001E24F0" w:rsidP="001E24F0">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7315F3">
        <w:rPr>
          <w:rFonts w:ascii="Palatino Linotype" w:hAnsi="Palatino Linotype"/>
          <w:b/>
          <w:i/>
        </w:rPr>
        <w:t>III.</w:t>
      </w:r>
      <w:r w:rsidRPr="007315F3">
        <w:rPr>
          <w:rFonts w:ascii="Palatino Linotype" w:hAnsi="Palatino Linotype"/>
          <w:i/>
        </w:rPr>
        <w:t xml:space="preserve"> </w:t>
      </w:r>
      <w:r w:rsidRPr="007315F3">
        <w:rPr>
          <w:rFonts w:ascii="Palatino Linotype" w:hAnsi="Palatino Linotype"/>
          <w:b/>
          <w:i/>
        </w:rPr>
        <w:t>Coordinarse</w:t>
      </w:r>
      <w:r w:rsidRPr="007315F3">
        <w:rPr>
          <w:rFonts w:ascii="Palatino Linotype" w:hAnsi="Palatino Linotype"/>
          <w:i/>
        </w:rPr>
        <w:t xml:space="preserve"> cuando así resulte necesario </w:t>
      </w:r>
      <w:r w:rsidRPr="007315F3">
        <w:rPr>
          <w:rFonts w:ascii="Palatino Linotype" w:hAnsi="Palatino Linotype"/>
          <w:b/>
          <w:i/>
        </w:rPr>
        <w:t>con Secretaría de Planeación Urbana y Obras Públicas</w:t>
      </w:r>
      <w:r w:rsidRPr="007315F3">
        <w:rPr>
          <w:rFonts w:ascii="Palatino Linotype" w:hAnsi="Palatino Linotype"/>
          <w:i/>
        </w:rPr>
        <w:t xml:space="preserve">, para el cumplimiento de las funciones a su cargo; </w:t>
      </w:r>
    </w:p>
    <w:p w14:paraId="788F2FAA" w14:textId="77777777" w:rsidR="001E24F0" w:rsidRPr="007315F3" w:rsidRDefault="001E24F0" w:rsidP="001E24F0">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7315F3">
        <w:rPr>
          <w:rFonts w:ascii="Palatino Linotype" w:hAnsi="Palatino Linotype"/>
          <w:b/>
          <w:i/>
        </w:rPr>
        <w:t>IV.</w:t>
      </w:r>
      <w:r w:rsidRPr="007315F3">
        <w:rPr>
          <w:rFonts w:ascii="Palatino Linotype" w:hAnsi="Palatino Linotype"/>
          <w:i/>
        </w:rPr>
        <w:t xml:space="preserve"> Emitir opiniones respecto del cumplimiento de obras y programas de trabajo; </w:t>
      </w:r>
    </w:p>
    <w:p w14:paraId="282483AC" w14:textId="77777777" w:rsidR="001E24F0" w:rsidRPr="007315F3" w:rsidRDefault="001E24F0" w:rsidP="001E24F0">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7315F3">
        <w:rPr>
          <w:rFonts w:ascii="Palatino Linotype" w:hAnsi="Palatino Linotype"/>
          <w:b/>
          <w:i/>
        </w:rPr>
        <w:t>V.</w:t>
      </w:r>
      <w:r w:rsidRPr="007315F3">
        <w:rPr>
          <w:rFonts w:ascii="Palatino Linotype" w:hAnsi="Palatino Linotype"/>
          <w:i/>
        </w:rPr>
        <w:t xml:space="preserve"> Emitir a la Dirección General un reporte semanal para el conocimiento de los avances de los trabajos; </w:t>
      </w:r>
    </w:p>
    <w:p w14:paraId="1BDC1B27" w14:textId="77777777" w:rsidR="001E24F0" w:rsidRPr="007315F3" w:rsidRDefault="001E24F0" w:rsidP="001E24F0">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7315F3">
        <w:rPr>
          <w:rFonts w:ascii="Palatino Linotype" w:hAnsi="Palatino Linotype"/>
          <w:b/>
          <w:i/>
        </w:rPr>
        <w:t>VI.</w:t>
      </w:r>
      <w:r w:rsidRPr="007315F3">
        <w:rPr>
          <w:rFonts w:ascii="Palatino Linotype" w:hAnsi="Palatino Linotype"/>
          <w:i/>
        </w:rPr>
        <w:t xml:space="preserve"> Procurar que el personal involucrado en los proyectos, ejecución, supervisión y mantenimiento, esté debidamente capacitado en los procesos constructivos a fin de aplicar adecuadamente las normas técnicas y procedimientos de ejecución en cada uno de los procesos a ejecutar en las diferentes vías; </w:t>
      </w:r>
    </w:p>
    <w:p w14:paraId="660A6D73" w14:textId="77777777" w:rsidR="001E24F0" w:rsidRPr="007315F3" w:rsidRDefault="001E24F0" w:rsidP="001E24F0">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7315F3">
        <w:rPr>
          <w:rFonts w:ascii="Palatino Linotype" w:hAnsi="Palatino Linotype"/>
          <w:b/>
          <w:i/>
        </w:rPr>
        <w:t>VII.</w:t>
      </w:r>
      <w:r w:rsidRPr="007315F3">
        <w:rPr>
          <w:rFonts w:ascii="Palatino Linotype" w:hAnsi="Palatino Linotype"/>
          <w:i/>
        </w:rPr>
        <w:t xml:space="preserve"> Proponer la forma de llevar a cabo la capacitación continua, misma que coadyuve a la correcta ejecución y desarrollo de cada una de las etapas del proceso de los trabajos de bacheo; </w:t>
      </w:r>
    </w:p>
    <w:p w14:paraId="3915BD27" w14:textId="77777777" w:rsidR="001E24F0" w:rsidRPr="007315F3" w:rsidRDefault="001E24F0" w:rsidP="001E24F0">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7315F3">
        <w:rPr>
          <w:rFonts w:ascii="Palatino Linotype" w:hAnsi="Palatino Linotype"/>
          <w:b/>
          <w:i/>
        </w:rPr>
        <w:lastRenderedPageBreak/>
        <w:t xml:space="preserve">VIII. </w:t>
      </w:r>
      <w:r w:rsidRPr="007315F3">
        <w:rPr>
          <w:rFonts w:ascii="Palatino Linotype" w:hAnsi="Palatino Linotype"/>
          <w:i/>
        </w:rPr>
        <w:t xml:space="preserve">Coordinarse con las distintas áreas vinculadas al desarrollo de los objetivos establecidos por la Secretaría para el eficiente ejercicio de sus funciones; </w:t>
      </w:r>
    </w:p>
    <w:p w14:paraId="12065BFC" w14:textId="77777777" w:rsidR="001E24F0" w:rsidRPr="007315F3" w:rsidRDefault="001E24F0" w:rsidP="001E24F0">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7315F3">
        <w:rPr>
          <w:rFonts w:ascii="Palatino Linotype" w:hAnsi="Palatino Linotype"/>
          <w:b/>
          <w:i/>
        </w:rPr>
        <w:t>IX.</w:t>
      </w:r>
      <w:r w:rsidRPr="007315F3">
        <w:rPr>
          <w:rFonts w:ascii="Palatino Linotype" w:hAnsi="Palatino Linotype"/>
          <w:i/>
        </w:rPr>
        <w:t xml:space="preserve"> Dar mantenimiento a la infraestructura vial local a través del programa anual, atendiendo a las peticiones de la ciudadanía, mediante los materiales que resulten mejores en cuanto a precio y calidad; </w:t>
      </w:r>
    </w:p>
    <w:p w14:paraId="19038BB8" w14:textId="77777777" w:rsidR="001E24F0" w:rsidRPr="007315F3" w:rsidRDefault="001E24F0" w:rsidP="001E24F0">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7315F3">
        <w:rPr>
          <w:rFonts w:ascii="Palatino Linotype" w:hAnsi="Palatino Linotype"/>
          <w:b/>
          <w:i/>
        </w:rPr>
        <w:t>X.</w:t>
      </w:r>
      <w:r w:rsidRPr="007315F3">
        <w:rPr>
          <w:rFonts w:ascii="Palatino Linotype" w:hAnsi="Palatino Linotype"/>
          <w:i/>
        </w:rPr>
        <w:t xml:space="preserve"> Supervisar los trabajos de bacheo, para su correcta ejecución; </w:t>
      </w:r>
    </w:p>
    <w:p w14:paraId="3813DC06" w14:textId="77777777" w:rsidR="001E24F0" w:rsidRPr="007315F3" w:rsidRDefault="001E24F0" w:rsidP="001E24F0">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7315F3">
        <w:rPr>
          <w:rFonts w:ascii="Palatino Linotype" w:hAnsi="Palatino Linotype"/>
          <w:b/>
          <w:i/>
        </w:rPr>
        <w:t>XI.</w:t>
      </w:r>
      <w:r w:rsidRPr="007315F3">
        <w:rPr>
          <w:rFonts w:ascii="Palatino Linotype" w:hAnsi="Palatino Linotype"/>
          <w:i/>
        </w:rPr>
        <w:t xml:space="preserve"> Supervisar las cuadrillas especiales que realicen actividades prioritarias en vialidades principales y reportes de comunidad; </w:t>
      </w:r>
    </w:p>
    <w:p w14:paraId="6CECA546" w14:textId="77777777" w:rsidR="001E24F0" w:rsidRPr="007315F3" w:rsidRDefault="001E24F0" w:rsidP="001E24F0">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7315F3">
        <w:rPr>
          <w:rFonts w:ascii="Palatino Linotype" w:hAnsi="Palatino Linotype"/>
          <w:b/>
          <w:i/>
        </w:rPr>
        <w:t>XII.</w:t>
      </w:r>
      <w:r w:rsidRPr="007315F3">
        <w:rPr>
          <w:rFonts w:ascii="Palatino Linotype" w:hAnsi="Palatino Linotype"/>
          <w:i/>
        </w:rPr>
        <w:t xml:space="preserve"> Proponer al superior Jerárquico la calendarización y programación de las actividades de bacheo, considerando los aforos vehiculares, así como el estado de la carpeta asfáltica; </w:t>
      </w:r>
    </w:p>
    <w:p w14:paraId="4D8D5921" w14:textId="77777777" w:rsidR="001E24F0" w:rsidRPr="007315F3" w:rsidRDefault="001E24F0" w:rsidP="001E24F0">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7315F3">
        <w:rPr>
          <w:rFonts w:ascii="Palatino Linotype" w:hAnsi="Palatino Linotype"/>
          <w:b/>
          <w:i/>
        </w:rPr>
        <w:t>XIII.</w:t>
      </w:r>
      <w:r w:rsidRPr="007315F3">
        <w:rPr>
          <w:rFonts w:ascii="Palatino Linotype" w:hAnsi="Palatino Linotype"/>
          <w:i/>
        </w:rPr>
        <w:t xml:space="preserve"> </w:t>
      </w:r>
      <w:r w:rsidRPr="007315F3">
        <w:rPr>
          <w:rFonts w:ascii="Palatino Linotype" w:hAnsi="Palatino Linotype"/>
          <w:b/>
          <w:i/>
        </w:rPr>
        <w:t>Vigilar el avance de programas, planes y presupuestos</w:t>
      </w:r>
      <w:r w:rsidRPr="007315F3">
        <w:rPr>
          <w:rFonts w:ascii="Palatino Linotype" w:hAnsi="Palatino Linotype"/>
          <w:i/>
        </w:rPr>
        <w:t xml:space="preserve">, previniendo acciones para su cumplimiento y debido ejercicio; y </w:t>
      </w:r>
    </w:p>
    <w:p w14:paraId="42A113A4" w14:textId="77777777" w:rsidR="001E24F0" w:rsidRPr="007315F3" w:rsidRDefault="001E24F0" w:rsidP="001E24F0">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7315F3">
        <w:rPr>
          <w:rFonts w:ascii="Palatino Linotype" w:hAnsi="Palatino Linotype"/>
          <w:b/>
          <w:i/>
        </w:rPr>
        <w:t>XIV.</w:t>
      </w:r>
      <w:r w:rsidRPr="007315F3">
        <w:rPr>
          <w:rFonts w:ascii="Palatino Linotype" w:hAnsi="Palatino Linotype"/>
          <w:i/>
        </w:rPr>
        <w:t xml:space="preserve"> Las demás que le sean encomendadas por el titular de la Subdirección de Servicios Centralizados, o en su caso el Secretario de Servicios Públicos y los que señale la normatividad aplicable.</w:t>
      </w:r>
    </w:p>
    <w:p w14:paraId="387B4D73" w14:textId="77777777" w:rsidR="001E24F0" w:rsidRPr="007315F3" w:rsidRDefault="001E24F0" w:rsidP="001E24F0">
      <w:pPr>
        <w:pStyle w:val="Prrafodelista"/>
        <w:tabs>
          <w:tab w:val="left" w:pos="142"/>
          <w:tab w:val="left" w:pos="284"/>
          <w:tab w:val="left" w:pos="426"/>
        </w:tabs>
        <w:spacing w:before="240" w:after="240" w:line="360" w:lineRule="auto"/>
        <w:ind w:left="567" w:right="567"/>
        <w:jc w:val="both"/>
        <w:rPr>
          <w:rFonts w:ascii="Palatino Linotype" w:eastAsia="Times New Roman" w:hAnsi="Palatino Linotype"/>
        </w:rPr>
      </w:pPr>
      <w:r w:rsidRPr="007315F3">
        <w:rPr>
          <w:rFonts w:ascii="Palatino Linotype" w:hAnsi="Palatino Linotype"/>
        </w:rPr>
        <w:t>(Énfasis añadido)</w:t>
      </w:r>
    </w:p>
    <w:p w14:paraId="6D570A91" w14:textId="77777777" w:rsidR="001E24F0" w:rsidRPr="007315F3" w:rsidRDefault="001E24F0" w:rsidP="001E24F0">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1D6770E9" w14:textId="5F4CA14F" w:rsidR="001E24F0" w:rsidRPr="007315F3" w:rsidRDefault="001E24F0" w:rsidP="001E24F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315F3">
        <w:rPr>
          <w:rFonts w:ascii="Palatino Linotype" w:eastAsia="Times New Roman" w:hAnsi="Palatino Linotype"/>
        </w:rPr>
        <w:t xml:space="preserve">Así las cosas, corresponde al Departamento de Bacheo elaborar los programas mensuales, semestrales y anuales para el mantenimiento y servicio de los </w:t>
      </w:r>
      <w:r w:rsidRPr="007315F3">
        <w:rPr>
          <w:rFonts w:ascii="Palatino Linotype" w:eastAsia="Times New Roman" w:hAnsi="Palatino Linotype"/>
        </w:rPr>
        <w:lastRenderedPageBreak/>
        <w:t xml:space="preserve">pavimentos asfálticos tomando en cuenta el </w:t>
      </w:r>
      <w:r w:rsidRPr="007315F3">
        <w:rPr>
          <w:rFonts w:ascii="Palatino Linotype" w:eastAsia="Times New Roman" w:hAnsi="Palatino Linotype"/>
          <w:b/>
        </w:rPr>
        <w:t>presupuesto autorizado</w:t>
      </w:r>
      <w:r w:rsidRPr="007315F3">
        <w:rPr>
          <w:rFonts w:ascii="Palatino Linotype" w:eastAsia="Times New Roman" w:hAnsi="Palatino Linotype"/>
        </w:rPr>
        <w:t xml:space="preserve"> para la adquisición de material</w:t>
      </w:r>
      <w:r w:rsidR="00DD1F9F" w:rsidRPr="007315F3">
        <w:rPr>
          <w:rFonts w:ascii="Palatino Linotype" w:eastAsia="Times New Roman" w:hAnsi="Palatino Linotype"/>
        </w:rPr>
        <w:t>es.</w:t>
      </w:r>
    </w:p>
    <w:p w14:paraId="3801771E" w14:textId="77777777" w:rsidR="00331BE3" w:rsidRPr="007315F3" w:rsidRDefault="00331BE3" w:rsidP="00331BE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5614E864" w14:textId="36F761BE" w:rsidR="00331BE3" w:rsidRPr="007315F3" w:rsidRDefault="00331BE3" w:rsidP="00331BE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olor w:val="000000" w:themeColor="text1"/>
          <w:sz w:val="22"/>
        </w:rPr>
      </w:pPr>
      <w:r w:rsidRPr="007315F3">
        <w:rPr>
          <w:rFonts w:ascii="Palatino Linotype" w:eastAsia="Times New Roman" w:hAnsi="Palatino Linotype"/>
        </w:rPr>
        <w:t>Ahora bien, d</w:t>
      </w:r>
      <w:r w:rsidRPr="007315F3">
        <w:rPr>
          <w:rFonts w:ascii="Palatino Linotype" w:eastAsia="Times New Roman" w:hAnsi="Palatino Linotype"/>
          <w:color w:val="000000" w:themeColor="text1"/>
        </w:rPr>
        <w:t xml:space="preserve">el </w:t>
      </w:r>
      <w:r w:rsidRPr="007315F3">
        <w:rPr>
          <w:rFonts w:ascii="Palatino Linotype" w:hAnsi="Palatino Linotype" w:cs="Arial"/>
        </w:rPr>
        <w:t xml:space="preserve">artículo 125 de la Ley Orgánica Municipal del Estado de México se desprende que los municipios tienen a cargo la prestación y administración de los servicios públicos y para el caso que nos ocupa, las obras de bacheo, son un servicio público que debe administrar el municipio, de tal forma que el </w:t>
      </w:r>
      <w:r w:rsidRPr="007315F3">
        <w:rPr>
          <w:rFonts w:ascii="Palatino Linotype" w:hAnsi="Palatino Linotype" w:cs="Arial"/>
          <w:b/>
        </w:rPr>
        <w:t>SUJETO OBLIGADO,</w:t>
      </w:r>
      <w:r w:rsidRPr="007315F3">
        <w:rPr>
          <w:rFonts w:ascii="Palatino Linotype" w:hAnsi="Palatino Linotype" w:cs="Arial"/>
        </w:rPr>
        <w:t xml:space="preserve"> debe tener la </w:t>
      </w:r>
      <w:r w:rsidRPr="007315F3">
        <w:rPr>
          <w:rFonts w:ascii="Palatino Linotype" w:hAnsi="Palatino Linotype" w:cs="Arial"/>
          <w:b/>
        </w:rPr>
        <w:t>documentación e información necesaria al respecto</w:t>
      </w:r>
      <w:r w:rsidR="00F30599" w:rsidRPr="007315F3">
        <w:rPr>
          <w:rFonts w:ascii="Palatino Linotype" w:hAnsi="Palatino Linotype" w:cs="Arial"/>
        </w:rPr>
        <w:t xml:space="preserve">, siendo esta información esencial </w:t>
      </w:r>
      <w:r w:rsidRPr="007315F3">
        <w:rPr>
          <w:rFonts w:ascii="Palatino Linotype" w:hAnsi="Palatino Linotype" w:cs="Arial"/>
        </w:rPr>
        <w:t xml:space="preserve">para la administración correcta del </w:t>
      </w:r>
      <w:r w:rsidRPr="007315F3">
        <w:rPr>
          <w:rFonts w:ascii="Palatino Linotype" w:hAnsi="Palatino Linotype"/>
        </w:rPr>
        <w:t>servicio público que se encuentra a cargo exclusivamente del Municipio.</w:t>
      </w:r>
    </w:p>
    <w:p w14:paraId="7B4B9700" w14:textId="77777777" w:rsidR="00DD1F9F" w:rsidRPr="007315F3" w:rsidRDefault="00DD1F9F" w:rsidP="00DD1F9F">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65018537" w14:textId="3EF6B21B" w:rsidR="00331BE3" w:rsidRPr="007315F3" w:rsidRDefault="00EF26EC" w:rsidP="001C0D0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315F3">
        <w:rPr>
          <w:rFonts w:ascii="Palatino Linotype" w:eastAsia="Times New Roman" w:hAnsi="Palatino Linotype"/>
        </w:rPr>
        <w:t xml:space="preserve">Por lo anterior, se concluye que el </w:t>
      </w:r>
      <w:r w:rsidRPr="007315F3">
        <w:rPr>
          <w:rFonts w:ascii="Palatino Linotype" w:eastAsia="Times New Roman" w:hAnsi="Palatino Linotype"/>
          <w:b/>
        </w:rPr>
        <w:t>SUJETO OBLIGADO</w:t>
      </w:r>
      <w:r w:rsidRPr="007315F3">
        <w:rPr>
          <w:rFonts w:ascii="Palatino Linotype" w:eastAsia="Times New Roman" w:hAnsi="Palatino Linotype"/>
        </w:rPr>
        <w:t xml:space="preserve"> es competente para generar, poseer y administrar la información referente al presupuesto asignado para atender el servicio de bacheo en el ejercicio fiscal dos mil diecinueve. </w:t>
      </w:r>
      <w:r w:rsidR="00DD1F9F" w:rsidRPr="007315F3">
        <w:rPr>
          <w:rFonts w:ascii="Palatino Linotype" w:eastAsia="Times New Roman" w:hAnsi="Palatino Linotype"/>
        </w:rPr>
        <w:t>Consecuentemente, deberá entregar la información al particular</w:t>
      </w:r>
    </w:p>
    <w:p w14:paraId="191B7A85" w14:textId="77777777" w:rsidR="001C0D0B" w:rsidRPr="007315F3" w:rsidRDefault="001C0D0B" w:rsidP="001C0D0B">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68414257" w14:textId="0778CE74" w:rsidR="001E24F0" w:rsidRPr="007315F3" w:rsidRDefault="00585F38" w:rsidP="007A14F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315F3">
        <w:rPr>
          <w:rFonts w:ascii="Palatino Linotype" w:eastAsia="Times New Roman" w:hAnsi="Palatino Linotype"/>
        </w:rPr>
        <w:t>Por otro lado</w:t>
      </w:r>
      <w:r w:rsidR="000B3504" w:rsidRPr="007315F3">
        <w:rPr>
          <w:rFonts w:ascii="Palatino Linotype" w:eastAsia="Times New Roman" w:hAnsi="Palatino Linotype"/>
        </w:rPr>
        <w:t>, en relación al planteamiento formulado</w:t>
      </w:r>
      <w:r w:rsidR="00331BE3" w:rsidRPr="007315F3">
        <w:rPr>
          <w:rFonts w:ascii="Palatino Linotype" w:eastAsia="Times New Roman" w:hAnsi="Palatino Linotype"/>
        </w:rPr>
        <w:t xml:space="preserve"> por el particular,</w:t>
      </w:r>
      <w:r w:rsidR="000B3504" w:rsidRPr="007315F3">
        <w:rPr>
          <w:rFonts w:ascii="Palatino Linotype" w:eastAsia="Times New Roman" w:hAnsi="Palatino Linotype"/>
        </w:rPr>
        <w:t xml:space="preserve"> relativo a</w:t>
      </w:r>
      <w:r w:rsidR="00331BE3" w:rsidRPr="007315F3">
        <w:rPr>
          <w:rFonts w:ascii="Palatino Linotype" w:eastAsia="Times New Roman" w:hAnsi="Palatino Linotype"/>
        </w:rPr>
        <w:t xml:space="preserve">: </w:t>
      </w:r>
      <w:r w:rsidR="00331BE3" w:rsidRPr="007315F3">
        <w:rPr>
          <w:rFonts w:ascii="Palatino Linotype" w:eastAsia="Times New Roman" w:hAnsi="Palatino Linotype"/>
          <w:b/>
        </w:rPr>
        <w:t xml:space="preserve">“(…) </w:t>
      </w:r>
      <w:r w:rsidR="00331BE3" w:rsidRPr="007315F3">
        <w:rPr>
          <w:rFonts w:ascii="Palatino Linotype" w:eastAsia="Times New Roman" w:hAnsi="Palatino Linotype"/>
          <w:b/>
          <w:i/>
          <w:color w:val="000000"/>
        </w:rPr>
        <w:t>requiero conocer que colonias del municipio se vieron beneficiadas</w:t>
      </w:r>
      <w:r w:rsidR="00331BE3" w:rsidRPr="007315F3">
        <w:rPr>
          <w:rFonts w:ascii="Palatino Linotype" w:eastAsia="Times New Roman" w:hAnsi="Palatino Linotype"/>
          <w:b/>
        </w:rPr>
        <w:t xml:space="preserve"> (…)” (Sic)</w:t>
      </w:r>
      <w:r w:rsidR="001C0D0B" w:rsidRPr="007315F3">
        <w:rPr>
          <w:rFonts w:ascii="Palatino Linotype" w:eastAsia="Times New Roman" w:hAnsi="Palatino Linotype"/>
          <w:b/>
        </w:rPr>
        <w:t>;</w:t>
      </w:r>
      <w:r w:rsidR="001C0D0B" w:rsidRPr="007315F3">
        <w:rPr>
          <w:rFonts w:ascii="Palatino Linotype" w:eastAsia="Times New Roman" w:hAnsi="Palatino Linotype"/>
        </w:rPr>
        <w:t xml:space="preserve"> </w:t>
      </w:r>
      <w:r w:rsidR="000B3504" w:rsidRPr="007315F3">
        <w:rPr>
          <w:rFonts w:ascii="Palatino Linotype" w:eastAsia="Times New Roman" w:hAnsi="Palatino Linotype"/>
        </w:rPr>
        <w:t xml:space="preserve">el </w:t>
      </w:r>
      <w:r w:rsidR="000B3504" w:rsidRPr="007315F3">
        <w:rPr>
          <w:rFonts w:ascii="Palatino Linotype" w:eastAsia="Times New Roman" w:hAnsi="Palatino Linotype"/>
          <w:b/>
        </w:rPr>
        <w:t>SUJETO OBLIGADO</w:t>
      </w:r>
      <w:r w:rsidR="000B3504" w:rsidRPr="007315F3">
        <w:rPr>
          <w:rFonts w:ascii="Palatino Linotype" w:eastAsia="Times New Roman" w:hAnsi="Palatino Linotype"/>
        </w:rPr>
        <w:t xml:space="preserve">, mediante su </w:t>
      </w:r>
      <w:r w:rsidR="00601A04" w:rsidRPr="007315F3">
        <w:rPr>
          <w:rFonts w:ascii="Palatino Linotype" w:eastAsia="Times New Roman" w:hAnsi="Palatino Linotype"/>
        </w:rPr>
        <w:t xml:space="preserve">informe justificado, </w:t>
      </w:r>
      <w:r w:rsidR="000B3504" w:rsidRPr="007315F3">
        <w:rPr>
          <w:rFonts w:ascii="Palatino Linotype" w:eastAsia="Times New Roman" w:hAnsi="Palatino Linotype"/>
        </w:rPr>
        <w:t xml:space="preserve">entregó un archivo denominado “Informe de Bacheo.pdf”, </w:t>
      </w:r>
      <w:r w:rsidR="00601A04" w:rsidRPr="007315F3">
        <w:rPr>
          <w:rFonts w:ascii="Palatino Linotype" w:eastAsia="Calibri" w:hAnsi="Palatino Linotype" w:cs="Arial"/>
          <w:lang w:val="es-ES"/>
        </w:rPr>
        <w:t>en donde</w:t>
      </w:r>
      <w:r w:rsidR="000B3504" w:rsidRPr="007315F3">
        <w:rPr>
          <w:rFonts w:ascii="Palatino Linotype" w:eastAsia="Calibri" w:hAnsi="Palatino Linotype" w:cs="Arial"/>
          <w:lang w:val="es-ES"/>
        </w:rPr>
        <w:t xml:space="preserve"> se aprecia una relación con el </w:t>
      </w:r>
      <w:r w:rsidR="000B3504" w:rsidRPr="007315F3">
        <w:rPr>
          <w:rFonts w:ascii="Palatino Linotype" w:eastAsia="Calibri" w:hAnsi="Palatino Linotype" w:cs="Arial"/>
          <w:lang w:val="es-ES"/>
        </w:rPr>
        <w:lastRenderedPageBreak/>
        <w:t>título de:</w:t>
      </w:r>
      <w:r w:rsidR="000B3504" w:rsidRPr="007315F3">
        <w:rPr>
          <w:rFonts w:ascii="Palatino Linotype" w:eastAsia="Calibri" w:hAnsi="Palatino Linotype" w:cs="Arial"/>
          <w:i/>
          <w:lang w:val="es-ES"/>
        </w:rPr>
        <w:t xml:space="preserve"> </w:t>
      </w:r>
      <w:r w:rsidR="00601A04" w:rsidRPr="007315F3">
        <w:rPr>
          <w:rFonts w:ascii="Palatino Linotype" w:eastAsia="Calibri" w:hAnsi="Palatino Linotype" w:cs="Arial"/>
          <w:i/>
          <w:lang w:val="es-ES"/>
        </w:rPr>
        <w:t>“</w:t>
      </w:r>
      <w:r w:rsidR="000B3504" w:rsidRPr="007315F3">
        <w:rPr>
          <w:rFonts w:ascii="Palatino Linotype" w:eastAsia="Calibri" w:hAnsi="Palatino Linotype" w:cs="Arial"/>
          <w:i/>
          <w:lang w:val="es-ES"/>
        </w:rPr>
        <w:t>INFORME BACHEO 2019</w:t>
      </w:r>
      <w:r w:rsidR="00601A04" w:rsidRPr="007315F3">
        <w:rPr>
          <w:rFonts w:ascii="Palatino Linotype" w:eastAsia="Calibri" w:hAnsi="Palatino Linotype" w:cs="Arial"/>
          <w:i/>
          <w:lang w:val="es-ES"/>
        </w:rPr>
        <w:t>”</w:t>
      </w:r>
      <w:r w:rsidR="00601A04" w:rsidRPr="007315F3">
        <w:rPr>
          <w:rFonts w:ascii="Palatino Linotype" w:eastAsia="Calibri" w:hAnsi="Palatino Linotype" w:cs="Arial"/>
          <w:lang w:val="es-ES"/>
        </w:rPr>
        <w:t>, y</w:t>
      </w:r>
      <w:r w:rsidR="000B3504" w:rsidRPr="007315F3">
        <w:rPr>
          <w:rFonts w:ascii="Palatino Linotype" w:eastAsia="Calibri" w:hAnsi="Palatino Linotype" w:cs="Arial"/>
          <w:lang w:val="es-ES"/>
        </w:rPr>
        <w:t xml:space="preserve"> los rubros: </w:t>
      </w:r>
      <w:r w:rsidR="00601A04" w:rsidRPr="007315F3">
        <w:rPr>
          <w:rFonts w:ascii="Palatino Linotype" w:eastAsia="Calibri" w:hAnsi="Palatino Linotype" w:cs="Arial"/>
          <w:lang w:val="es-ES"/>
        </w:rPr>
        <w:t>“</w:t>
      </w:r>
      <w:r w:rsidR="000B3504" w:rsidRPr="007315F3">
        <w:rPr>
          <w:rFonts w:ascii="Palatino Linotype" w:eastAsia="Calibri" w:hAnsi="Palatino Linotype" w:cs="Arial"/>
          <w:i/>
          <w:lang w:val="es-ES"/>
        </w:rPr>
        <w:t>No. Baches, Colonia, Calle y Mes</w:t>
      </w:r>
      <w:r w:rsidR="00601A04" w:rsidRPr="007315F3">
        <w:rPr>
          <w:rFonts w:ascii="Palatino Linotype" w:eastAsia="Calibri" w:hAnsi="Palatino Linotype" w:cs="Arial"/>
          <w:i/>
          <w:lang w:val="es-ES"/>
        </w:rPr>
        <w:t>”</w:t>
      </w:r>
      <w:r w:rsidR="00C17AA3" w:rsidRPr="007315F3">
        <w:rPr>
          <w:rFonts w:ascii="Palatino Linotype" w:eastAsia="Calibri" w:hAnsi="Palatino Linotype" w:cs="Arial"/>
          <w:i/>
          <w:lang w:val="es-ES"/>
        </w:rPr>
        <w:t>, del mes de enero al mes de diciembre;</w:t>
      </w:r>
      <w:r w:rsidR="00601A04" w:rsidRPr="007315F3">
        <w:rPr>
          <w:rFonts w:ascii="Palatino Linotype" w:eastAsia="Calibri" w:hAnsi="Palatino Linotype" w:cs="Arial"/>
          <w:i/>
          <w:lang w:val="es-ES"/>
        </w:rPr>
        <w:t xml:space="preserve"> </w:t>
      </w:r>
      <w:r w:rsidR="00601A04" w:rsidRPr="007315F3">
        <w:rPr>
          <w:rFonts w:ascii="Palatino Linotype" w:eastAsia="Calibri" w:hAnsi="Palatino Linotype" w:cs="Arial"/>
          <w:lang w:val="es-ES"/>
        </w:rPr>
        <w:t>como se muestra en la siguiente imagen:</w:t>
      </w:r>
    </w:p>
    <w:p w14:paraId="2171C81B" w14:textId="161B3776" w:rsidR="00601A04" w:rsidRPr="007315F3" w:rsidRDefault="00601A04" w:rsidP="00601A04">
      <w:pPr>
        <w:jc w:val="both"/>
        <w:rPr>
          <w:rFonts w:ascii="Palatino Linotype" w:eastAsia="Times New Roman" w:hAnsi="Palatino Linotype"/>
        </w:rPr>
      </w:pPr>
      <w:r w:rsidRPr="007315F3">
        <w:rPr>
          <w:rFonts w:eastAsia="Times New Roman"/>
          <w:noProof/>
          <w:lang w:val="es-MX" w:eastAsia="es-MX"/>
        </w:rPr>
        <w:drawing>
          <wp:inline distT="0" distB="0" distL="0" distR="0" wp14:anchorId="2D2B582D" wp14:editId="40EFDF28">
            <wp:extent cx="5579745" cy="31991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0-05-20 a la(s) 0.36.17.png"/>
                    <pic:cNvPicPr/>
                  </pic:nvPicPr>
                  <pic:blipFill>
                    <a:blip r:embed="rId13">
                      <a:extLst>
                        <a:ext uri="{28A0092B-C50C-407E-A947-70E740481C1C}">
                          <a14:useLocalDpi xmlns:a14="http://schemas.microsoft.com/office/drawing/2010/main" val="0"/>
                        </a:ext>
                      </a:extLst>
                    </a:blip>
                    <a:stretch>
                      <a:fillRect/>
                    </a:stretch>
                  </pic:blipFill>
                  <pic:spPr>
                    <a:xfrm>
                      <a:off x="0" y="0"/>
                      <a:ext cx="5579745" cy="3199130"/>
                    </a:xfrm>
                    <a:prstGeom prst="rect">
                      <a:avLst/>
                    </a:prstGeom>
                  </pic:spPr>
                </pic:pic>
              </a:graphicData>
            </a:graphic>
          </wp:inline>
        </w:drawing>
      </w:r>
    </w:p>
    <w:p w14:paraId="6FFEEA5C" w14:textId="57453936" w:rsidR="00601A04" w:rsidRPr="007315F3" w:rsidRDefault="00601A04" w:rsidP="00601A04">
      <w:pPr>
        <w:pStyle w:val="Prrafodelista"/>
        <w:tabs>
          <w:tab w:val="left" w:pos="142"/>
          <w:tab w:val="left" w:pos="284"/>
          <w:tab w:val="left" w:pos="426"/>
        </w:tabs>
        <w:spacing w:before="240" w:after="240" w:line="360" w:lineRule="auto"/>
        <w:ind w:left="0"/>
        <w:jc w:val="center"/>
        <w:rPr>
          <w:rFonts w:ascii="Palatino Linotype" w:eastAsia="Times New Roman" w:hAnsi="Palatino Linotype"/>
          <w:b/>
        </w:rPr>
      </w:pPr>
      <w:r w:rsidRPr="007315F3">
        <w:rPr>
          <w:rFonts w:ascii="Palatino Linotype" w:eastAsia="Times New Roman" w:hAnsi="Palatino Linotype"/>
          <w:b/>
        </w:rPr>
        <w:t>(…)</w:t>
      </w:r>
    </w:p>
    <w:p w14:paraId="15B0B346" w14:textId="77777777" w:rsidR="00601A04" w:rsidRPr="007315F3" w:rsidRDefault="00601A04" w:rsidP="00601A04">
      <w:pPr>
        <w:pStyle w:val="Prrafodelista"/>
        <w:tabs>
          <w:tab w:val="left" w:pos="142"/>
          <w:tab w:val="left" w:pos="284"/>
          <w:tab w:val="left" w:pos="426"/>
        </w:tabs>
        <w:spacing w:before="240" w:after="240" w:line="360" w:lineRule="auto"/>
        <w:ind w:left="0"/>
        <w:jc w:val="center"/>
        <w:rPr>
          <w:rFonts w:ascii="Palatino Linotype" w:eastAsia="Times New Roman" w:hAnsi="Palatino Linotype"/>
          <w:b/>
        </w:rPr>
      </w:pPr>
    </w:p>
    <w:p w14:paraId="7B65A59E" w14:textId="1389BF21" w:rsidR="007A0D55" w:rsidRPr="007315F3" w:rsidRDefault="007A0D55" w:rsidP="001E24F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olor w:val="000000" w:themeColor="text1"/>
        </w:rPr>
      </w:pPr>
      <w:r w:rsidRPr="007315F3">
        <w:rPr>
          <w:rFonts w:ascii="Palatino Linotype" w:eastAsia="Times New Roman" w:hAnsi="Palatino Linotype"/>
          <w:color w:val="000000" w:themeColor="text1"/>
        </w:rPr>
        <w:t xml:space="preserve">Ahora bien, </w:t>
      </w:r>
      <w:r w:rsidRPr="007315F3">
        <w:rPr>
          <w:rFonts w:ascii="Palatino Linotype" w:hAnsi="Palatino Linotype" w:cs="Arial"/>
        </w:rPr>
        <w:t xml:space="preserve">la respuesta se observa que corresponde a documentos </w:t>
      </w:r>
      <w:r w:rsidRPr="007315F3">
        <w:rPr>
          <w:rFonts w:ascii="Palatino Linotype" w:hAnsi="Palatino Linotype" w:cs="Arial"/>
          <w:i/>
        </w:rPr>
        <w:t>Ad hoc</w:t>
      </w:r>
      <w:r w:rsidRPr="007315F3">
        <w:rPr>
          <w:rFonts w:ascii="Palatino Linotype" w:hAnsi="Palatino Linotype" w:cs="Arial"/>
        </w:rPr>
        <w:t xml:space="preserve"> generados con la finalidad de dar contestación a las pretensiones especificas del particular, al respecto </w:t>
      </w:r>
      <w:r w:rsidRPr="007315F3">
        <w:rPr>
          <w:rFonts w:ascii="Palatino Linotype" w:eastAsia="Calibri" w:hAnsi="Palatino Linotype"/>
          <w:szCs w:val="22"/>
          <w:lang w:val="es-MX"/>
        </w:rPr>
        <w:t xml:space="preserve">el derecho de acceso a la información pública, es un derecho que versa sobre acceso a documentos en los que conste u obre la información, por lo que los sujetos obligados deben entregarla en el estado en que se encuentra sin la necesidad de procesarla o entregarla conforme a los intereses de los particulares, </w:t>
      </w:r>
      <w:r w:rsidRPr="007315F3">
        <w:rPr>
          <w:rFonts w:ascii="Palatino Linotype" w:eastAsia="Calibri" w:hAnsi="Palatino Linotype"/>
          <w:szCs w:val="22"/>
          <w:lang w:val="es-MX"/>
        </w:rPr>
        <w:lastRenderedPageBreak/>
        <w:t xml:space="preserve">por lo que del presente asunto se advierte que el derecho del particular, podría colmarse con la entrega de un documento </w:t>
      </w:r>
      <w:r w:rsidRPr="007315F3">
        <w:rPr>
          <w:rFonts w:ascii="Palatino Linotype" w:eastAsia="Calibri" w:hAnsi="Palatino Linotype"/>
          <w:i/>
          <w:szCs w:val="22"/>
          <w:lang w:val="es-MX"/>
        </w:rPr>
        <w:t>ad hoc</w:t>
      </w:r>
      <w:r w:rsidRPr="007315F3">
        <w:rPr>
          <w:rFonts w:ascii="Palatino Linotype" w:eastAsia="Calibri" w:hAnsi="Palatino Linotype"/>
          <w:szCs w:val="22"/>
          <w:lang w:val="es-MX"/>
        </w:rPr>
        <w:t>.</w:t>
      </w:r>
    </w:p>
    <w:p w14:paraId="70DDE16E" w14:textId="77777777" w:rsidR="001C0D0B" w:rsidRPr="007315F3" w:rsidRDefault="001C0D0B" w:rsidP="001C0D0B">
      <w:pPr>
        <w:pStyle w:val="Prrafodelista"/>
        <w:tabs>
          <w:tab w:val="left" w:pos="142"/>
          <w:tab w:val="left" w:pos="284"/>
          <w:tab w:val="left" w:pos="426"/>
        </w:tabs>
        <w:spacing w:before="240" w:after="240" w:line="360" w:lineRule="auto"/>
        <w:ind w:left="0"/>
        <w:jc w:val="both"/>
        <w:rPr>
          <w:rFonts w:ascii="Palatino Linotype" w:eastAsia="Times New Roman" w:hAnsi="Palatino Linotype"/>
          <w:color w:val="000000" w:themeColor="text1"/>
        </w:rPr>
      </w:pPr>
    </w:p>
    <w:p w14:paraId="26760CE3" w14:textId="368063EA" w:rsidR="007A0D55" w:rsidRPr="007315F3" w:rsidRDefault="007A0D55" w:rsidP="001E24F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olor w:val="000000" w:themeColor="text1"/>
        </w:rPr>
      </w:pPr>
      <w:r w:rsidRPr="007315F3">
        <w:rPr>
          <w:rFonts w:ascii="Palatino Linotype" w:eastAsia="Times New Roman" w:hAnsi="Palatino Linotype"/>
          <w:color w:val="000000" w:themeColor="text1"/>
        </w:rPr>
        <w:t xml:space="preserve">Este </w:t>
      </w:r>
      <w:r w:rsidRPr="007315F3">
        <w:rPr>
          <w:rFonts w:ascii="Palatino Linotype" w:eastAsia="MS Mincho" w:hAnsi="Palatino Linotype" w:cs="Arial"/>
        </w:rPr>
        <w:t xml:space="preserve">Órgano Garante en distintas oportunidades ha señalado que responder a solicitudes de información, formularios o cuestionarios requeridos por las personas, a través de un documento </w:t>
      </w:r>
      <w:r w:rsidRPr="007315F3">
        <w:rPr>
          <w:rFonts w:ascii="Palatino Linotype" w:eastAsia="MS Mincho" w:hAnsi="Palatino Linotype" w:cs="Arial"/>
          <w:i/>
        </w:rPr>
        <w:t>ad hoc</w:t>
      </w:r>
      <w:r w:rsidRPr="007315F3">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7315F3">
        <w:rPr>
          <w:rStyle w:val="Refdenotaalpie"/>
          <w:rFonts w:ascii="Palatino Linotype" w:eastAsia="MS Mincho" w:hAnsi="Palatino Linotype" w:cs="Arial"/>
        </w:rPr>
        <w:footnoteReference w:id="6"/>
      </w:r>
    </w:p>
    <w:p w14:paraId="076D0812" w14:textId="77777777" w:rsidR="007A0D55" w:rsidRPr="007315F3" w:rsidRDefault="007A0D55" w:rsidP="007A0D55">
      <w:pPr>
        <w:pStyle w:val="Prrafodelista"/>
        <w:tabs>
          <w:tab w:val="left" w:pos="142"/>
          <w:tab w:val="left" w:pos="284"/>
          <w:tab w:val="left" w:pos="426"/>
        </w:tabs>
        <w:spacing w:before="240" w:after="240" w:line="360" w:lineRule="auto"/>
        <w:ind w:left="0"/>
        <w:jc w:val="both"/>
        <w:rPr>
          <w:rFonts w:ascii="Palatino Linotype" w:eastAsia="Times New Roman" w:hAnsi="Palatino Linotype"/>
          <w:color w:val="000000" w:themeColor="text1"/>
        </w:rPr>
      </w:pPr>
    </w:p>
    <w:p w14:paraId="7CDB50B5" w14:textId="63D6D79B" w:rsidR="007A0D55" w:rsidRPr="007315F3" w:rsidRDefault="007A0D55" w:rsidP="001E24F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olor w:val="000000" w:themeColor="text1"/>
        </w:rPr>
      </w:pPr>
      <w:r w:rsidRPr="007315F3">
        <w:rPr>
          <w:rFonts w:ascii="Palatino Linotype" w:eastAsia="Times New Roman" w:hAnsi="Palatino Linotype"/>
          <w:color w:val="000000" w:themeColor="text1"/>
        </w:rPr>
        <w:lastRenderedPageBreak/>
        <w:t>Sistemáticamente</w:t>
      </w:r>
      <w:r w:rsidRPr="007315F3">
        <w:rPr>
          <w:rFonts w:ascii="Palatino Linotype" w:eastAsia="MS Mincho" w:hAnsi="Palatino Linotype" w:cs="Arial"/>
        </w:rPr>
        <w:t xml:space="preserve"> hemos señalado, y así lo entienden tanto otros Órganos Garantes</w:t>
      </w:r>
      <w:r w:rsidRPr="007315F3">
        <w:rPr>
          <w:rStyle w:val="Refdenotaalpie"/>
          <w:rFonts w:ascii="Palatino Linotype" w:eastAsia="MS Mincho" w:hAnsi="Palatino Linotype" w:cs="Arial"/>
        </w:rPr>
        <w:footnoteReference w:id="7"/>
      </w:r>
      <w:r w:rsidRPr="007315F3">
        <w:rPr>
          <w:rFonts w:ascii="Palatino Linotype" w:eastAsia="MS Mincho" w:hAnsi="Palatino Linotype" w:cs="Arial"/>
        </w:rPr>
        <w:t>Como Órganos Internacionales Especializados,</w:t>
      </w:r>
      <w:r w:rsidRPr="007315F3">
        <w:rPr>
          <w:rStyle w:val="Refdenotaalpie"/>
          <w:rFonts w:ascii="Palatino Linotype" w:eastAsia="MS Mincho" w:hAnsi="Palatino Linotype" w:cs="Arial"/>
        </w:rPr>
        <w:footnoteReference w:id="8"/>
      </w:r>
      <w:r w:rsidRPr="007315F3">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3E80B498" w14:textId="77777777" w:rsidR="007A0D55" w:rsidRPr="007315F3" w:rsidRDefault="007A0D55" w:rsidP="007A0D55">
      <w:pPr>
        <w:pStyle w:val="Prrafodelista"/>
        <w:rPr>
          <w:rFonts w:ascii="Palatino Linotype" w:eastAsia="Times New Roman" w:hAnsi="Palatino Linotype"/>
          <w:color w:val="000000" w:themeColor="text1"/>
        </w:rPr>
      </w:pPr>
    </w:p>
    <w:p w14:paraId="441A42C7" w14:textId="7090DAF9" w:rsidR="007A0D55" w:rsidRPr="007315F3" w:rsidRDefault="007A0D55" w:rsidP="001E24F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olor w:val="000000" w:themeColor="text1"/>
        </w:rPr>
      </w:pPr>
      <w:r w:rsidRPr="007315F3">
        <w:rPr>
          <w:rFonts w:ascii="Palatino Linotype" w:eastAsia="Times New Roman" w:hAnsi="Palatino Linotype"/>
          <w:color w:val="000000" w:themeColor="text1"/>
        </w:rPr>
        <w:t xml:space="preserve">Es decir, </w:t>
      </w:r>
      <w:r w:rsidRPr="007315F3">
        <w:rPr>
          <w:rFonts w:ascii="Palatino Linotype" w:eastAsia="Times New Roman" w:hAnsi="Palatino Linotype" w:cs="Arial"/>
        </w:rPr>
        <w:t xml:space="preserve">el Derecho de Acceso a la Información Pública se satisface en aquellos casos en que </w:t>
      </w:r>
      <w:r w:rsidRPr="007315F3">
        <w:rPr>
          <w:rFonts w:ascii="Palatino Linotype" w:eastAsia="Times New Roman" w:hAnsi="Palatino Linotype" w:cs="Arial"/>
          <w:b/>
          <w:u w:val="single"/>
        </w:rPr>
        <w:t>se entregue el soporte documental en que conste la información pública</w:t>
      </w:r>
      <w:r w:rsidRPr="007315F3">
        <w:rPr>
          <w:rFonts w:ascii="Palatino Linotype" w:eastAsia="Times New Roman" w:hAnsi="Palatino Linotype" w:cs="Arial"/>
        </w:rPr>
        <w:t xml:space="preserve">, toda vez que no se tiene el deber de generar un documento </w:t>
      </w:r>
      <w:r w:rsidRPr="007315F3">
        <w:rPr>
          <w:rFonts w:ascii="Palatino Linotype" w:eastAsia="Times New Roman" w:hAnsi="Palatino Linotype" w:cs="Arial"/>
          <w:i/>
        </w:rPr>
        <w:t>ad hoc</w:t>
      </w:r>
      <w:r w:rsidRPr="007315F3">
        <w:rPr>
          <w:rFonts w:ascii="Palatino Linotype" w:eastAsia="Times New Roman" w:hAnsi="Palatino Linotype" w:cs="Arial"/>
        </w:rPr>
        <w:t>, para satisfacer la solicitud.</w:t>
      </w:r>
    </w:p>
    <w:p w14:paraId="6BB86DA0" w14:textId="77777777" w:rsidR="007A0D55" w:rsidRPr="007315F3" w:rsidRDefault="007A0D55" w:rsidP="007A0D55">
      <w:pPr>
        <w:pStyle w:val="Prrafodelista"/>
        <w:rPr>
          <w:rFonts w:ascii="Palatino Linotype" w:eastAsia="Times New Roman" w:hAnsi="Palatino Linotype"/>
          <w:color w:val="000000" w:themeColor="text1"/>
        </w:rPr>
      </w:pPr>
    </w:p>
    <w:p w14:paraId="002D7A46" w14:textId="0A08CF6F" w:rsidR="007A0D55" w:rsidRPr="007315F3" w:rsidRDefault="007A0D55" w:rsidP="001E24F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olor w:val="000000" w:themeColor="text1"/>
        </w:rPr>
      </w:pPr>
      <w:r w:rsidRPr="007315F3">
        <w:rPr>
          <w:rFonts w:ascii="Palatino Linotype" w:eastAsia="Times New Roman" w:hAnsi="Palatino Linotype"/>
          <w:color w:val="000000" w:themeColor="text1"/>
        </w:rPr>
        <w:lastRenderedPageBreak/>
        <w:t xml:space="preserve">Como apoyo </w:t>
      </w:r>
      <w:r w:rsidRPr="007315F3">
        <w:rPr>
          <w:rFonts w:ascii="Palatino Linotype" w:eastAsia="Times New Roman" w:hAnsi="Palatino Linotype" w:cs="Arial"/>
        </w:rPr>
        <w:t xml:space="preserve">a lo anterior, es aplicable por analogía el Criterio 03-17, emitido por el Pleno del entonces </w:t>
      </w:r>
      <w:r w:rsidRPr="007315F3">
        <w:rPr>
          <w:rFonts w:ascii="Palatino Linotype" w:eastAsia="Times New Roman" w:hAnsi="Palatino Linotype" w:cs="Arial"/>
          <w:bCs/>
        </w:rPr>
        <w:t>Instituto Federal de Acceso a la Información y Protección de Datos, que a la letra dice:</w:t>
      </w:r>
    </w:p>
    <w:p w14:paraId="2511B0E9" w14:textId="77777777" w:rsidR="007A0D55" w:rsidRPr="007315F3" w:rsidRDefault="007A0D55" w:rsidP="007A0D55">
      <w:pPr>
        <w:pStyle w:val="Prrafodelista"/>
        <w:rPr>
          <w:rFonts w:ascii="Palatino Linotype" w:eastAsia="Times New Roman" w:hAnsi="Palatino Linotype"/>
          <w:color w:val="000000" w:themeColor="text1"/>
        </w:rPr>
      </w:pPr>
    </w:p>
    <w:p w14:paraId="4E658499" w14:textId="77777777" w:rsidR="007A0D55" w:rsidRPr="007315F3" w:rsidRDefault="007A0D55" w:rsidP="007A0D55">
      <w:pPr>
        <w:spacing w:line="360" w:lineRule="auto"/>
        <w:ind w:left="851" w:right="902"/>
        <w:jc w:val="both"/>
        <w:rPr>
          <w:rFonts w:ascii="Palatino Linotype" w:hAnsi="Palatino Linotype"/>
          <w:i/>
          <w:iCs/>
          <w:color w:val="212121"/>
          <w:sz w:val="22"/>
          <w:szCs w:val="22"/>
          <w:bdr w:val="none" w:sz="0" w:space="0" w:color="auto" w:frame="1"/>
          <w:lang w:val="es-ES" w:eastAsia="es-MX"/>
        </w:rPr>
      </w:pPr>
      <w:r w:rsidRPr="007315F3">
        <w:rPr>
          <w:rFonts w:ascii="Palatino Linotype" w:hAnsi="Palatino Linotype"/>
          <w:b/>
          <w:bCs/>
          <w:i/>
          <w:iCs/>
          <w:color w:val="212121"/>
          <w:sz w:val="22"/>
          <w:szCs w:val="22"/>
          <w:bdr w:val="none" w:sz="0" w:space="0" w:color="auto" w:frame="1"/>
          <w:lang w:val="es-ES" w:eastAsia="es-MX"/>
        </w:rPr>
        <w:t>“No existe obligación de elaborar documentos ad hoc para atender las solicitudes de acceso a la información.</w:t>
      </w:r>
      <w:r w:rsidRPr="007315F3">
        <w:rPr>
          <w:rFonts w:ascii="Palatino Linotype" w:hAnsi="Palatino Linotype"/>
          <w:bCs/>
          <w:i/>
          <w:iCs/>
          <w:color w:val="212121"/>
          <w:sz w:val="22"/>
          <w:szCs w:val="22"/>
          <w:bdr w:val="none" w:sz="0" w:space="0" w:color="auto" w:frame="1"/>
          <w:lang w:val="es-ES"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7315F3">
        <w:rPr>
          <w:rFonts w:ascii="Palatino Linotype" w:hAnsi="Palatino Linotype"/>
          <w:i/>
          <w:iCs/>
          <w:color w:val="212121"/>
          <w:sz w:val="22"/>
          <w:szCs w:val="22"/>
          <w:bdr w:val="none" w:sz="0" w:space="0" w:color="auto" w:frame="1"/>
          <w:lang w:val="es-ES" w:eastAsia="es-MX"/>
        </w:rPr>
        <w:t xml:space="preserve"> </w:t>
      </w:r>
    </w:p>
    <w:p w14:paraId="279CC204" w14:textId="77777777" w:rsidR="007A0D55" w:rsidRPr="007315F3" w:rsidRDefault="007A0D55" w:rsidP="007A0D55">
      <w:pPr>
        <w:spacing w:line="360" w:lineRule="auto"/>
        <w:ind w:left="851" w:right="902"/>
        <w:jc w:val="both"/>
        <w:rPr>
          <w:rFonts w:ascii="Palatino Linotype" w:hAnsi="Palatino Linotype" w:cs="Arial"/>
          <w:i/>
          <w:color w:val="000000"/>
          <w:sz w:val="22"/>
          <w:szCs w:val="22"/>
        </w:rPr>
      </w:pPr>
    </w:p>
    <w:p w14:paraId="43CBE487" w14:textId="77777777" w:rsidR="007A0D55" w:rsidRPr="007315F3" w:rsidRDefault="007A0D55" w:rsidP="007A0D55">
      <w:pPr>
        <w:spacing w:line="360" w:lineRule="auto"/>
        <w:ind w:left="851" w:right="902"/>
        <w:jc w:val="both"/>
        <w:rPr>
          <w:rFonts w:ascii="Palatino Linotype" w:hAnsi="Palatino Linotype" w:cs="Arial"/>
          <w:i/>
          <w:color w:val="000000"/>
          <w:sz w:val="22"/>
          <w:szCs w:val="22"/>
        </w:rPr>
      </w:pPr>
      <w:r w:rsidRPr="007315F3">
        <w:rPr>
          <w:rFonts w:ascii="Palatino Linotype" w:hAnsi="Palatino Linotype" w:cs="Arial"/>
          <w:i/>
          <w:color w:val="000000"/>
          <w:sz w:val="22"/>
          <w:szCs w:val="22"/>
        </w:rPr>
        <w:t xml:space="preserve">Resoluciones: </w:t>
      </w:r>
    </w:p>
    <w:p w14:paraId="000AD70E" w14:textId="77777777" w:rsidR="007A0D55" w:rsidRPr="007315F3" w:rsidRDefault="007A0D55" w:rsidP="007A0D55">
      <w:pPr>
        <w:pStyle w:val="Prrafodelista"/>
        <w:tabs>
          <w:tab w:val="left" w:pos="0"/>
        </w:tabs>
        <w:spacing w:line="360" w:lineRule="auto"/>
        <w:ind w:left="851" w:right="900"/>
        <w:jc w:val="both"/>
        <w:rPr>
          <w:rFonts w:ascii="Palatino Linotype" w:hAnsi="Palatino Linotype" w:cs="Arial"/>
          <w:i/>
          <w:color w:val="000000"/>
          <w:sz w:val="22"/>
          <w:szCs w:val="22"/>
        </w:rPr>
      </w:pPr>
      <w:r w:rsidRPr="007315F3">
        <w:rPr>
          <w:rFonts w:ascii="Palatino Linotype" w:hAnsi="Palatino Linotype" w:cs="Arial"/>
          <w:i/>
          <w:color w:val="000000"/>
          <w:sz w:val="22"/>
          <w:szCs w:val="22"/>
        </w:rPr>
        <w:t>• RRA 0050/16. Instituto Nacional para la Evaluación de la Educación. 13 julio de 2016. Por unanimidad. Comisionado Ponente: Francisco Javier Acuña Llamas.</w:t>
      </w:r>
    </w:p>
    <w:p w14:paraId="3AE8D68E" w14:textId="77777777" w:rsidR="007A0D55" w:rsidRPr="007315F3" w:rsidRDefault="007A0D55" w:rsidP="007A0D55">
      <w:pPr>
        <w:pStyle w:val="Prrafodelista"/>
        <w:tabs>
          <w:tab w:val="left" w:pos="0"/>
        </w:tabs>
        <w:spacing w:line="360" w:lineRule="auto"/>
        <w:ind w:left="851" w:right="900"/>
        <w:jc w:val="both"/>
        <w:rPr>
          <w:rFonts w:ascii="Palatino Linotype" w:hAnsi="Palatino Linotype" w:cs="Arial"/>
          <w:i/>
          <w:color w:val="000000"/>
          <w:sz w:val="22"/>
          <w:szCs w:val="22"/>
        </w:rPr>
      </w:pPr>
      <w:r w:rsidRPr="007315F3">
        <w:rPr>
          <w:rFonts w:ascii="Palatino Linotype" w:hAnsi="Palatino Linotype" w:cs="Arial"/>
          <w:i/>
          <w:color w:val="000000"/>
          <w:sz w:val="22"/>
          <w:szCs w:val="22"/>
        </w:rPr>
        <w:lastRenderedPageBreak/>
        <w:t>• RRA 0310/16. Instituto Nacional de Transparencia, Acceso a la Información y Protección de Datos Personales. 10 de agosto de 2016. Por unanimidad. Comisionada Ponente. Areli Cano Guadiana.</w:t>
      </w:r>
    </w:p>
    <w:p w14:paraId="117BCE59" w14:textId="77777777" w:rsidR="007A0D55" w:rsidRPr="007315F3" w:rsidRDefault="007A0D55" w:rsidP="007A0D55">
      <w:pPr>
        <w:pStyle w:val="Prrafodelista"/>
        <w:tabs>
          <w:tab w:val="left" w:pos="0"/>
        </w:tabs>
        <w:spacing w:line="360" w:lineRule="auto"/>
        <w:ind w:left="851" w:right="900"/>
        <w:jc w:val="both"/>
        <w:rPr>
          <w:rFonts w:ascii="Palatino Linotype" w:hAnsi="Palatino Linotype" w:cs="Arial"/>
          <w:i/>
          <w:color w:val="000000"/>
          <w:sz w:val="20"/>
          <w:szCs w:val="21"/>
        </w:rPr>
      </w:pPr>
      <w:r w:rsidRPr="007315F3">
        <w:rPr>
          <w:rFonts w:ascii="Palatino Linotype" w:hAnsi="Palatino Linotype" w:cs="Arial"/>
          <w:i/>
          <w:color w:val="000000"/>
          <w:sz w:val="22"/>
          <w:szCs w:val="22"/>
        </w:rPr>
        <w:t>• RRA 1889/16. Secretaría de Hacienda y Crédito Público. 05 de octubre de 2016. Por unanimidad. Comisionada Ponente. Ximena Puente de la Mora.</w:t>
      </w:r>
    </w:p>
    <w:p w14:paraId="04B43C79" w14:textId="77777777" w:rsidR="007A0D55" w:rsidRPr="007315F3" w:rsidRDefault="007A0D55" w:rsidP="001C0D0B">
      <w:pPr>
        <w:rPr>
          <w:rFonts w:ascii="Palatino Linotype" w:eastAsia="Times New Roman" w:hAnsi="Palatino Linotype"/>
          <w:color w:val="000000" w:themeColor="text1"/>
        </w:rPr>
      </w:pPr>
    </w:p>
    <w:p w14:paraId="55A7D564" w14:textId="760F3D89" w:rsidR="007A0D55" w:rsidRPr="007315F3" w:rsidRDefault="007A0D55" w:rsidP="001E24F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olor w:val="000000" w:themeColor="text1"/>
        </w:rPr>
      </w:pPr>
      <w:r w:rsidRPr="007315F3">
        <w:rPr>
          <w:rFonts w:ascii="Palatino Linotype" w:eastAsia="Times New Roman" w:hAnsi="Palatino Linotype"/>
          <w:color w:val="000000" w:themeColor="text1"/>
        </w:rPr>
        <w:t xml:space="preserve">No </w:t>
      </w:r>
      <w:r w:rsidR="007A14F0" w:rsidRPr="007315F3">
        <w:rPr>
          <w:rFonts w:ascii="Palatino Linotype" w:eastAsia="Times New Roman" w:hAnsi="Palatino Linotype"/>
          <w:color w:val="000000" w:themeColor="text1"/>
        </w:rPr>
        <w:t>obstante</w:t>
      </w:r>
      <w:r w:rsidRPr="007315F3">
        <w:rPr>
          <w:rFonts w:ascii="Palatino Linotype" w:eastAsia="Times New Roman" w:hAnsi="Palatino Linotype"/>
          <w:color w:val="000000" w:themeColor="text1"/>
        </w:rPr>
        <w:t xml:space="preserve"> </w:t>
      </w:r>
      <w:r w:rsidR="00BB168B" w:rsidRPr="007315F3">
        <w:rPr>
          <w:rFonts w:ascii="Palatino Linotype" w:eastAsia="Times New Roman" w:hAnsi="Palatino Linotype"/>
          <w:color w:val="000000" w:themeColor="text1"/>
        </w:rPr>
        <w:t xml:space="preserve">a </w:t>
      </w:r>
      <w:r w:rsidRPr="007315F3">
        <w:rPr>
          <w:rFonts w:ascii="Palatino Linotype" w:eastAsia="MS Mincho" w:hAnsi="Palatino Linotype" w:cs="Times New Roman"/>
          <w:color w:val="000000"/>
        </w:rPr>
        <w:t xml:space="preserve">lo anterior, cierto es también que </w:t>
      </w:r>
      <w:r w:rsidRPr="007315F3">
        <w:rPr>
          <w:rFonts w:ascii="Palatino Linotype" w:eastAsia="MS Mincho" w:hAnsi="Palatino Linotype" w:cs="Times New Roman"/>
          <w:b/>
          <w:color w:val="000000"/>
        </w:rPr>
        <w:t>no existe precepto legal que lo impida</w:t>
      </w:r>
      <w:r w:rsidRPr="007315F3">
        <w:rPr>
          <w:rFonts w:ascii="Palatino Linotype" w:eastAsia="MS Mincho" w:hAnsi="Palatino Linotype" w:cs="Times New Roman"/>
          <w:color w:val="000000"/>
        </w:rPr>
        <w:t xml:space="preserve">. </w:t>
      </w:r>
      <w:r w:rsidRPr="007315F3">
        <w:rPr>
          <w:rFonts w:ascii="Palatino Linotype" w:hAnsi="Palatino Linotype" w:cs="Arial"/>
        </w:rPr>
        <w:t>Por otro lado en relación a la solicitud de que la información deberá ser fidedigna y verdadera;</w:t>
      </w:r>
      <w:r w:rsidRPr="007315F3">
        <w:rPr>
          <w:rFonts w:ascii="Palatino Linotype" w:eastAsia="MS Mincho" w:hAnsi="Palatino Linotype" w:cs="Arial"/>
        </w:rPr>
        <w:t xml:space="preserve"> ya se ha señalado en reiteras ocasiones que </w:t>
      </w:r>
      <w:r w:rsidRPr="007315F3">
        <w:rPr>
          <w:rFonts w:ascii="Palatino Linotype" w:hAnsi="Palatino Linotype" w:cs="Arial"/>
          <w:color w:val="000000" w:themeColor="text1"/>
        </w:rPr>
        <w:t xml:space="preserve">este Instituto no puede prejuzgar sobre las contestaciones esgrimidas por los sujetos obligados, dado que no se encuentra facultado para dudar de la veracidad </w:t>
      </w:r>
      <w:r w:rsidRPr="007315F3">
        <w:rPr>
          <w:rFonts w:ascii="Palatino Linotype" w:hAnsi="Palatino Linotype" w:cs="Bookman Old Style"/>
          <w:lang w:val="es-ES"/>
        </w:rPr>
        <w:t>de las respuestas emitidas por los sujetos obligados</w:t>
      </w:r>
      <w:r w:rsidRPr="007315F3">
        <w:rPr>
          <w:rFonts w:ascii="Palatino Linotype" w:hAnsi="Palatino Linotype" w:cs="Arial"/>
        </w:rPr>
        <w:t xml:space="preserve"> ni de la que ponen a disposición de los solicitantes; situación que se aleja de las atribuciones de este Instituto </w:t>
      </w:r>
      <w:r w:rsidRPr="007315F3">
        <w:rPr>
          <w:rFonts w:ascii="Palatino Linotype" w:hAnsi="Palatino Linotype"/>
          <w:color w:val="000000"/>
        </w:rPr>
        <w:t>máxime que al momento que ponen a disposición ésta, la misma tiene el carácter oficial y se presume veraz, tan es así que la misma queda registrada en el SAIMEX.</w:t>
      </w:r>
    </w:p>
    <w:p w14:paraId="5BB853FC" w14:textId="77777777" w:rsidR="007A0D55" w:rsidRPr="007315F3" w:rsidRDefault="007A0D55" w:rsidP="007A0D55">
      <w:pPr>
        <w:pStyle w:val="Prrafodelista"/>
        <w:tabs>
          <w:tab w:val="left" w:pos="142"/>
          <w:tab w:val="left" w:pos="284"/>
          <w:tab w:val="left" w:pos="426"/>
        </w:tabs>
        <w:spacing w:before="240" w:after="240" w:line="360" w:lineRule="auto"/>
        <w:ind w:left="0"/>
        <w:jc w:val="both"/>
        <w:rPr>
          <w:rFonts w:ascii="Palatino Linotype" w:eastAsia="Times New Roman" w:hAnsi="Palatino Linotype"/>
          <w:color w:val="000000" w:themeColor="text1"/>
        </w:rPr>
      </w:pPr>
    </w:p>
    <w:p w14:paraId="504DD7A5" w14:textId="45C67EAB" w:rsidR="007A0D55" w:rsidRPr="007315F3" w:rsidRDefault="007A0D55" w:rsidP="001E24F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olor w:val="000000" w:themeColor="text1"/>
        </w:rPr>
      </w:pPr>
      <w:r w:rsidRPr="007315F3">
        <w:rPr>
          <w:rFonts w:ascii="Palatino Linotype" w:eastAsia="Times New Roman" w:hAnsi="Palatino Linotype"/>
          <w:color w:val="000000" w:themeColor="text1"/>
        </w:rPr>
        <w:t xml:space="preserve">Sirviendo </w:t>
      </w:r>
      <w:r w:rsidRPr="007315F3">
        <w:rPr>
          <w:rFonts w:ascii="Palatino Linotype" w:hAnsi="Palatino Linotype"/>
        </w:rPr>
        <w:t xml:space="preserve">de apoyo a lo anterior por analogía, el criterio 31-10 emitido por el ahora </w:t>
      </w:r>
      <w:r w:rsidRPr="007315F3">
        <w:rPr>
          <w:rFonts w:ascii="Palatino Linotype" w:hAnsi="Palatino Linotype" w:cs="Arial"/>
        </w:rPr>
        <w:t>Instituto</w:t>
      </w:r>
      <w:r w:rsidRPr="007315F3">
        <w:rPr>
          <w:rFonts w:ascii="Palatino Linotype" w:hAnsi="Palatino Linotype"/>
        </w:rPr>
        <w:t xml:space="preserve"> Nacional de Transparencia, Acceso a la Información y Protección de Datos Personales, que a la letra dice:</w:t>
      </w:r>
    </w:p>
    <w:p w14:paraId="6AF63FE2" w14:textId="77777777" w:rsidR="007A0D55" w:rsidRPr="007315F3" w:rsidRDefault="007A0D55" w:rsidP="007A0D55">
      <w:pPr>
        <w:pStyle w:val="Prrafodelista"/>
        <w:tabs>
          <w:tab w:val="left" w:pos="142"/>
          <w:tab w:val="left" w:pos="284"/>
          <w:tab w:val="left" w:pos="426"/>
        </w:tabs>
        <w:spacing w:before="240" w:after="240" w:line="360" w:lineRule="auto"/>
        <w:ind w:left="0"/>
        <w:jc w:val="both"/>
        <w:rPr>
          <w:rFonts w:ascii="Palatino Linotype" w:eastAsia="Times New Roman" w:hAnsi="Palatino Linotype"/>
          <w:color w:val="000000" w:themeColor="text1"/>
        </w:rPr>
      </w:pPr>
    </w:p>
    <w:p w14:paraId="30F05FC6" w14:textId="0C7D67A6" w:rsidR="00BB168B" w:rsidRPr="007315F3" w:rsidRDefault="00BB168B" w:rsidP="00BB168B">
      <w:pPr>
        <w:pStyle w:val="Prrafodelista"/>
        <w:tabs>
          <w:tab w:val="left" w:pos="142"/>
          <w:tab w:val="left" w:pos="284"/>
          <w:tab w:val="left" w:pos="426"/>
        </w:tabs>
        <w:spacing w:before="240" w:after="240" w:line="360" w:lineRule="auto"/>
        <w:ind w:left="567" w:right="565"/>
        <w:jc w:val="both"/>
        <w:rPr>
          <w:rFonts w:ascii="Palatino Linotype" w:eastAsia="Times New Roman" w:hAnsi="Palatino Linotype"/>
          <w:color w:val="000000" w:themeColor="text1"/>
          <w:sz w:val="22"/>
        </w:rPr>
      </w:pPr>
      <w:r w:rsidRPr="007315F3">
        <w:rPr>
          <w:rFonts w:ascii="Palatino Linotype" w:hAnsi="Palatino Linotype"/>
          <w:i/>
          <w:sz w:val="22"/>
        </w:rPr>
        <w:t xml:space="preserve">El Instituto Federal de Acceso a la Información y Protección de Datos </w:t>
      </w:r>
      <w:r w:rsidRPr="007315F3">
        <w:rPr>
          <w:rFonts w:ascii="Palatino Linotype" w:hAnsi="Palatino Linotype"/>
          <w:b/>
          <w:i/>
          <w:sz w:val="22"/>
        </w:rPr>
        <w:t xml:space="preserve">no cuenta con facultades para pronunciarse respecto de la veracidad de los documentos </w:t>
      </w:r>
      <w:r w:rsidRPr="007315F3">
        <w:rPr>
          <w:rFonts w:ascii="Palatino Linotype" w:hAnsi="Palatino Linotype"/>
          <w:b/>
          <w:i/>
          <w:sz w:val="22"/>
        </w:rPr>
        <w:lastRenderedPageBreak/>
        <w:t>proporcionados por los sujetos obligados.</w:t>
      </w:r>
      <w:r w:rsidRPr="007315F3">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EEE7246" w14:textId="77777777" w:rsidR="00BB168B" w:rsidRPr="007315F3" w:rsidRDefault="00BB168B" w:rsidP="007A0D55">
      <w:pPr>
        <w:pStyle w:val="Prrafodelista"/>
        <w:tabs>
          <w:tab w:val="left" w:pos="142"/>
          <w:tab w:val="left" w:pos="284"/>
          <w:tab w:val="left" w:pos="426"/>
        </w:tabs>
        <w:spacing w:before="240" w:after="240" w:line="360" w:lineRule="auto"/>
        <w:ind w:left="0"/>
        <w:jc w:val="both"/>
        <w:rPr>
          <w:rFonts w:ascii="Palatino Linotype" w:eastAsia="Times New Roman" w:hAnsi="Palatino Linotype"/>
          <w:color w:val="000000" w:themeColor="text1"/>
        </w:rPr>
      </w:pPr>
    </w:p>
    <w:p w14:paraId="41FDFDA8" w14:textId="328DC891" w:rsidR="00BB168B" w:rsidRPr="007315F3" w:rsidRDefault="00BB168B" w:rsidP="001E24F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olor w:val="000000" w:themeColor="text1"/>
        </w:rPr>
      </w:pPr>
      <w:r w:rsidRPr="007315F3">
        <w:rPr>
          <w:rFonts w:ascii="Palatino Linotype" w:eastAsia="Times New Roman" w:hAnsi="Palatino Linotype"/>
          <w:color w:val="000000" w:themeColor="text1"/>
        </w:rPr>
        <w:t xml:space="preserve"> Por su </w:t>
      </w:r>
      <w:r w:rsidRPr="007315F3">
        <w:rPr>
          <w:rFonts w:ascii="Palatino Linotype" w:hAnsi="Palatino Linotype"/>
        </w:rPr>
        <w:t xml:space="preserve">parte, la </w:t>
      </w:r>
      <w:r w:rsidRPr="007315F3">
        <w:rPr>
          <w:rFonts w:ascii="Palatino Linotype" w:hAnsi="Palatino Linotype"/>
          <w:b/>
        </w:rPr>
        <w:t xml:space="preserve">Ley de Transparencia y Acceso a la Información Pública del </w:t>
      </w:r>
      <w:r w:rsidRPr="007315F3">
        <w:rPr>
          <w:rFonts w:ascii="Palatino Linotype" w:hAnsi="Palatino Linotype"/>
        </w:rPr>
        <w:t>Estado</w:t>
      </w:r>
      <w:r w:rsidRPr="007315F3">
        <w:rPr>
          <w:rFonts w:ascii="Palatino Linotype" w:hAnsi="Palatino Linotype"/>
          <w:b/>
        </w:rPr>
        <w:t xml:space="preserve"> de México y Municipios</w:t>
      </w:r>
      <w:r w:rsidRPr="007315F3">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B7AA9F8" w14:textId="77777777" w:rsidR="00BB168B" w:rsidRPr="007315F3" w:rsidRDefault="00BB168B" w:rsidP="00BB168B">
      <w:pPr>
        <w:pStyle w:val="Prrafodelista"/>
        <w:tabs>
          <w:tab w:val="left" w:pos="142"/>
          <w:tab w:val="left" w:pos="284"/>
          <w:tab w:val="left" w:pos="426"/>
        </w:tabs>
        <w:spacing w:before="240" w:after="240" w:line="360" w:lineRule="auto"/>
        <w:ind w:left="0"/>
        <w:jc w:val="both"/>
        <w:rPr>
          <w:rFonts w:ascii="Palatino Linotype" w:eastAsia="Times New Roman" w:hAnsi="Palatino Linotype"/>
          <w:color w:val="000000" w:themeColor="text1"/>
        </w:rPr>
      </w:pPr>
    </w:p>
    <w:p w14:paraId="70B4B745" w14:textId="5FE7C4B5" w:rsidR="00BB168B" w:rsidRPr="007315F3" w:rsidRDefault="00BB168B" w:rsidP="00BB168B">
      <w:pPr>
        <w:pStyle w:val="Prrafodelista"/>
        <w:tabs>
          <w:tab w:val="left" w:pos="142"/>
          <w:tab w:val="left" w:pos="284"/>
          <w:tab w:val="left" w:pos="426"/>
        </w:tabs>
        <w:spacing w:before="240" w:after="240" w:line="360" w:lineRule="auto"/>
        <w:ind w:left="567" w:right="565"/>
        <w:jc w:val="both"/>
        <w:rPr>
          <w:rFonts w:ascii="Palatino Linotype" w:hAnsi="Palatino Linotype" w:cs="Arial"/>
          <w:b/>
          <w:i/>
          <w:sz w:val="22"/>
        </w:rPr>
      </w:pPr>
      <w:r w:rsidRPr="007315F3">
        <w:rPr>
          <w:rFonts w:ascii="Palatino Linotype" w:hAnsi="Palatino Linotype" w:cs="Arial"/>
          <w:i/>
          <w:sz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315F3">
        <w:rPr>
          <w:rFonts w:ascii="Palatino Linotype" w:hAnsi="Palatino Linotype" w:cs="Arial"/>
          <w:b/>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9722A4B" w14:textId="77777777" w:rsidR="00BB168B" w:rsidRPr="007315F3" w:rsidRDefault="00BB168B" w:rsidP="00BB168B">
      <w:pPr>
        <w:pStyle w:val="Prrafodelista"/>
        <w:tabs>
          <w:tab w:val="left" w:pos="142"/>
          <w:tab w:val="left" w:pos="284"/>
          <w:tab w:val="left" w:pos="426"/>
        </w:tabs>
        <w:spacing w:before="240" w:after="240" w:line="360" w:lineRule="auto"/>
        <w:ind w:left="0"/>
        <w:jc w:val="both"/>
        <w:rPr>
          <w:rFonts w:ascii="Palatino Linotype" w:eastAsia="Times New Roman" w:hAnsi="Palatino Linotype"/>
          <w:color w:val="000000" w:themeColor="text1"/>
        </w:rPr>
      </w:pPr>
    </w:p>
    <w:p w14:paraId="29484AEB" w14:textId="77777777" w:rsidR="00BB168B" w:rsidRPr="007315F3" w:rsidRDefault="00BB168B" w:rsidP="00BB168B">
      <w:pPr>
        <w:pStyle w:val="Prrafodelista"/>
        <w:numPr>
          <w:ilvl w:val="0"/>
          <w:numId w:val="2"/>
        </w:numPr>
        <w:spacing w:line="360" w:lineRule="auto"/>
        <w:ind w:left="0" w:firstLine="0"/>
        <w:jc w:val="both"/>
        <w:rPr>
          <w:rFonts w:ascii="Palatino Linotype" w:hAnsi="Palatino Linotype" w:cs="Arial"/>
          <w:noProof/>
          <w:lang w:eastAsia="es-MX"/>
        </w:rPr>
      </w:pPr>
      <w:r w:rsidRPr="007315F3">
        <w:rPr>
          <w:rFonts w:ascii="Palatino Linotype" w:eastAsia="Times New Roman" w:hAnsi="Palatino Linotype"/>
          <w:color w:val="000000" w:themeColor="text1"/>
        </w:rPr>
        <w:t xml:space="preserve">Numerales </w:t>
      </w:r>
      <w:r w:rsidRPr="007315F3">
        <w:rPr>
          <w:rFonts w:ascii="Palatino Linotype" w:hAnsi="Palatino Linotype" w:cs="Arial"/>
          <w:noProof/>
          <w:lang w:eastAsia="es-MX"/>
        </w:rPr>
        <w:t xml:space="preserve">que compelen al </w:t>
      </w:r>
      <w:r w:rsidRPr="007315F3">
        <w:rPr>
          <w:rFonts w:ascii="Palatino Linotype" w:hAnsi="Palatino Linotype" w:cs="Arial"/>
          <w:b/>
          <w:noProof/>
          <w:lang w:eastAsia="es-MX"/>
        </w:rPr>
        <w:t>SUJETO OBLIGADO</w:t>
      </w:r>
      <w:r w:rsidRPr="007315F3">
        <w:rPr>
          <w:rFonts w:ascii="Palatino Linotype" w:hAnsi="Palatino Linotype" w:cs="Arial"/>
          <w:noProof/>
          <w:lang w:eastAsia="es-MX"/>
        </w:rPr>
        <w:t xml:space="preserve"> apegarse en todo momento a los criterios ya expuestos, imipidiendo a este Órgano Colegiado cuestionar la veracidad de la información.</w:t>
      </w:r>
    </w:p>
    <w:p w14:paraId="0BCD7796" w14:textId="323EAB8F" w:rsidR="00BB168B" w:rsidRPr="007315F3" w:rsidRDefault="00BB168B" w:rsidP="00BB168B">
      <w:pPr>
        <w:pStyle w:val="Prrafodelista"/>
        <w:tabs>
          <w:tab w:val="left" w:pos="142"/>
          <w:tab w:val="left" w:pos="284"/>
          <w:tab w:val="left" w:pos="426"/>
        </w:tabs>
        <w:spacing w:before="240" w:after="240" w:line="360" w:lineRule="auto"/>
        <w:ind w:left="0"/>
        <w:jc w:val="both"/>
        <w:rPr>
          <w:rFonts w:ascii="Palatino Linotype" w:eastAsia="Times New Roman" w:hAnsi="Palatino Linotype"/>
          <w:color w:val="000000" w:themeColor="text1"/>
        </w:rPr>
      </w:pPr>
    </w:p>
    <w:p w14:paraId="1EC7E2D0" w14:textId="4C953CAF" w:rsidR="00C17AA3" w:rsidRPr="007315F3" w:rsidRDefault="00601A04" w:rsidP="001E24F0">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olor w:val="000000" w:themeColor="text1"/>
        </w:rPr>
      </w:pPr>
      <w:r w:rsidRPr="007315F3">
        <w:rPr>
          <w:rFonts w:ascii="Palatino Linotype" w:eastAsia="Times New Roman" w:hAnsi="Palatino Linotype"/>
          <w:color w:val="000000" w:themeColor="text1"/>
        </w:rPr>
        <w:t xml:space="preserve">Al respecto, el Pleno de este Instituto advierte que la información remitida mediante informe justificado, subsanó la </w:t>
      </w:r>
      <w:r w:rsidR="00C17AA3" w:rsidRPr="007315F3">
        <w:rPr>
          <w:rFonts w:ascii="Palatino Linotype" w:eastAsia="Times New Roman" w:hAnsi="Palatino Linotype"/>
          <w:color w:val="000000" w:themeColor="text1"/>
        </w:rPr>
        <w:t xml:space="preserve">falta de </w:t>
      </w:r>
      <w:r w:rsidRPr="007315F3">
        <w:rPr>
          <w:rFonts w:ascii="Palatino Linotype" w:eastAsia="Times New Roman" w:hAnsi="Palatino Linotype"/>
          <w:color w:val="000000" w:themeColor="text1"/>
        </w:rPr>
        <w:t xml:space="preserve">respuesta </w:t>
      </w:r>
      <w:r w:rsidR="00C17AA3" w:rsidRPr="007315F3">
        <w:rPr>
          <w:rFonts w:ascii="Palatino Linotype" w:eastAsia="Times New Roman" w:hAnsi="Palatino Linotype"/>
          <w:color w:val="000000" w:themeColor="text1"/>
        </w:rPr>
        <w:t xml:space="preserve">en un primer momento, debido a que, el </w:t>
      </w:r>
      <w:r w:rsidR="00C17AA3" w:rsidRPr="007315F3">
        <w:rPr>
          <w:rFonts w:ascii="Palatino Linotype" w:eastAsia="Times New Roman" w:hAnsi="Palatino Linotype"/>
          <w:b/>
          <w:color w:val="000000" w:themeColor="text1"/>
        </w:rPr>
        <w:t>SUJETO OBLIGADO</w:t>
      </w:r>
      <w:r w:rsidR="00C17AA3" w:rsidRPr="007315F3">
        <w:rPr>
          <w:rFonts w:ascii="Palatino Linotype" w:eastAsia="Times New Roman" w:hAnsi="Palatino Linotype"/>
          <w:color w:val="000000" w:themeColor="text1"/>
        </w:rPr>
        <w:t>, anexó la información solicitada.</w:t>
      </w:r>
    </w:p>
    <w:p w14:paraId="6A6AF996" w14:textId="77777777" w:rsidR="001C0D0B" w:rsidRPr="007315F3" w:rsidRDefault="001C0D0B" w:rsidP="00C17AA3">
      <w:pPr>
        <w:pStyle w:val="Prrafodelista"/>
        <w:tabs>
          <w:tab w:val="left" w:pos="142"/>
          <w:tab w:val="left" w:pos="284"/>
          <w:tab w:val="left" w:pos="426"/>
        </w:tabs>
        <w:spacing w:before="240" w:after="240" w:line="360" w:lineRule="auto"/>
        <w:ind w:left="0"/>
        <w:jc w:val="both"/>
        <w:rPr>
          <w:rFonts w:ascii="Palatino Linotype" w:eastAsia="Times New Roman" w:hAnsi="Palatino Linotype"/>
          <w:color w:val="000000" w:themeColor="text1"/>
        </w:rPr>
      </w:pPr>
    </w:p>
    <w:p w14:paraId="45DC3131" w14:textId="77777777" w:rsidR="00BC1EFC" w:rsidRPr="007315F3" w:rsidRDefault="00BB168B" w:rsidP="00BB168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olor w:val="000000" w:themeColor="text1"/>
        </w:rPr>
      </w:pPr>
      <w:r w:rsidRPr="007315F3">
        <w:rPr>
          <w:rFonts w:ascii="Palatino Linotype" w:eastAsia="Times New Roman" w:hAnsi="Palatino Linotype"/>
          <w:color w:val="000000" w:themeColor="text1"/>
        </w:rPr>
        <w:t xml:space="preserve">Por último, </w:t>
      </w:r>
      <w:r w:rsidRPr="007315F3">
        <w:rPr>
          <w:rFonts w:ascii="Palatino Linotype" w:eastAsia="Times New Roman" w:hAnsi="Palatino Linotype"/>
        </w:rPr>
        <w:t>en relación al planteamiento formulado</w:t>
      </w:r>
      <w:r w:rsidRPr="007315F3">
        <w:rPr>
          <w:rFonts w:ascii="Palatino Linotype" w:eastAsia="Times New Roman" w:hAnsi="Palatino Linotype"/>
          <w:color w:val="000000" w:themeColor="text1"/>
        </w:rPr>
        <w:t xml:space="preserve"> </w:t>
      </w:r>
      <w:r w:rsidR="001C0D0B" w:rsidRPr="007315F3">
        <w:rPr>
          <w:rFonts w:ascii="Palatino Linotype" w:eastAsia="Times New Roman" w:hAnsi="Palatino Linotype"/>
          <w:color w:val="000000" w:themeColor="text1"/>
        </w:rPr>
        <w:t xml:space="preserve">por el particular, </w:t>
      </w:r>
      <w:r w:rsidRPr="007315F3">
        <w:rPr>
          <w:rFonts w:ascii="Palatino Linotype" w:eastAsia="Times New Roman" w:hAnsi="Palatino Linotype"/>
          <w:color w:val="000000" w:themeColor="text1"/>
        </w:rPr>
        <w:t xml:space="preserve">relativo </w:t>
      </w:r>
      <w:r w:rsidR="00F24131" w:rsidRPr="007315F3">
        <w:rPr>
          <w:rFonts w:ascii="Palatino Linotype" w:eastAsia="Times New Roman" w:hAnsi="Palatino Linotype"/>
          <w:color w:val="000000" w:themeColor="text1"/>
        </w:rPr>
        <w:t>a</w:t>
      </w:r>
      <w:r w:rsidR="001C0D0B" w:rsidRPr="007315F3">
        <w:rPr>
          <w:rFonts w:ascii="Palatino Linotype" w:eastAsia="Times New Roman" w:hAnsi="Palatino Linotype"/>
          <w:color w:val="000000" w:themeColor="text1"/>
        </w:rPr>
        <w:t>:</w:t>
      </w:r>
      <w:r w:rsidR="00F24131" w:rsidRPr="007315F3">
        <w:rPr>
          <w:rFonts w:ascii="Palatino Linotype" w:eastAsia="Times New Roman" w:hAnsi="Palatino Linotype"/>
          <w:color w:val="000000" w:themeColor="text1"/>
        </w:rPr>
        <w:t xml:space="preserve"> </w:t>
      </w:r>
      <w:r w:rsidR="001C0D0B" w:rsidRPr="007315F3">
        <w:rPr>
          <w:rFonts w:ascii="Palatino Linotype" w:eastAsia="Times New Roman" w:hAnsi="Palatino Linotype"/>
          <w:b/>
          <w:color w:val="000000" w:themeColor="text1"/>
        </w:rPr>
        <w:t xml:space="preserve">“(…) </w:t>
      </w:r>
      <w:r w:rsidR="001C0D0B" w:rsidRPr="007315F3">
        <w:rPr>
          <w:rFonts w:ascii="Palatino Linotype" w:eastAsia="Times New Roman" w:hAnsi="Palatino Linotype"/>
          <w:b/>
          <w:i/>
          <w:color w:val="000000"/>
        </w:rPr>
        <w:t>la evidencia que justifique tales gastos (facturas, recibos, notas, oficios, etc.)” (Sic)</w:t>
      </w:r>
      <w:r w:rsidR="00BC1EFC" w:rsidRPr="007315F3">
        <w:rPr>
          <w:rFonts w:ascii="Palatino Linotype" w:eastAsia="Times New Roman" w:hAnsi="Palatino Linotype"/>
          <w:b/>
          <w:i/>
          <w:color w:val="000000"/>
        </w:rPr>
        <w:t>;</w:t>
      </w:r>
      <w:r w:rsidR="00BC1EFC" w:rsidRPr="007315F3">
        <w:rPr>
          <w:rFonts w:ascii="Palatino Linotype" w:eastAsia="Times New Roman" w:hAnsi="Palatino Linotype"/>
          <w:i/>
          <w:color w:val="000000"/>
        </w:rPr>
        <w:t xml:space="preserve"> </w:t>
      </w:r>
      <w:r w:rsidR="00BC1EFC" w:rsidRPr="007315F3">
        <w:rPr>
          <w:rFonts w:ascii="Palatino Linotype" w:eastAsia="Times New Roman" w:hAnsi="Palatino Linotype"/>
        </w:rPr>
        <w:t xml:space="preserve">se observa que el </w:t>
      </w:r>
      <w:r w:rsidR="00BC1EFC" w:rsidRPr="007315F3">
        <w:rPr>
          <w:rFonts w:ascii="Palatino Linotype" w:eastAsia="Times New Roman" w:hAnsi="Palatino Linotype"/>
          <w:b/>
        </w:rPr>
        <w:t xml:space="preserve">SUJETO OBLIGADO, </w:t>
      </w:r>
      <w:r w:rsidR="00BC1EFC" w:rsidRPr="007315F3">
        <w:rPr>
          <w:rFonts w:ascii="Palatino Linotype" w:eastAsia="Times New Roman" w:hAnsi="Palatino Linotype"/>
        </w:rPr>
        <w:t xml:space="preserve">no proporcionó ningún pronunciamiento al respecto. Por lo anterior, esta Ponencia </w:t>
      </w:r>
      <w:proofErr w:type="spellStart"/>
      <w:r w:rsidR="00BC1EFC" w:rsidRPr="007315F3">
        <w:rPr>
          <w:rFonts w:ascii="Palatino Linotype" w:eastAsia="Times New Roman" w:hAnsi="Palatino Linotype"/>
        </w:rPr>
        <w:t>Resolutora</w:t>
      </w:r>
      <w:proofErr w:type="spellEnd"/>
      <w:r w:rsidR="00BC1EFC" w:rsidRPr="007315F3">
        <w:rPr>
          <w:rFonts w:ascii="Palatino Linotype" w:eastAsia="Times New Roman" w:hAnsi="Palatino Linotype"/>
        </w:rPr>
        <w:t xml:space="preserve"> considera conveniente estudiar la competencia del </w:t>
      </w:r>
      <w:r w:rsidR="00BC1EFC" w:rsidRPr="007315F3">
        <w:rPr>
          <w:rFonts w:ascii="Palatino Linotype" w:eastAsia="Times New Roman" w:hAnsi="Palatino Linotype"/>
          <w:b/>
        </w:rPr>
        <w:t>SUJETO OBLIGADO</w:t>
      </w:r>
      <w:r w:rsidR="00BC1EFC" w:rsidRPr="007315F3">
        <w:rPr>
          <w:rFonts w:ascii="Palatino Linotype" w:eastAsia="Times New Roman" w:hAnsi="Palatino Linotype"/>
        </w:rPr>
        <w:t xml:space="preserve"> para poseer, generar o administrar lo requerido.</w:t>
      </w:r>
    </w:p>
    <w:p w14:paraId="68553C52" w14:textId="77777777" w:rsidR="00BC1EFC" w:rsidRPr="007315F3" w:rsidRDefault="00BC1EFC" w:rsidP="00BC1EFC">
      <w:pPr>
        <w:pStyle w:val="Prrafodelista"/>
        <w:rPr>
          <w:rFonts w:ascii="Palatino Linotype" w:eastAsia="Times New Roman" w:hAnsi="Palatino Linotype"/>
          <w:i/>
          <w:color w:val="000000"/>
          <w:sz w:val="22"/>
          <w:szCs w:val="22"/>
        </w:rPr>
      </w:pPr>
    </w:p>
    <w:p w14:paraId="160D1B26" w14:textId="52EC1D41" w:rsidR="00F24131" w:rsidRPr="007315F3" w:rsidRDefault="00BC1EFC" w:rsidP="00BB168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olor w:val="000000" w:themeColor="text1"/>
        </w:rPr>
      </w:pPr>
      <w:r w:rsidRPr="007315F3">
        <w:rPr>
          <w:rFonts w:ascii="Palatino Linotype" w:eastAsia="Times New Roman" w:hAnsi="Palatino Linotype"/>
          <w:i/>
          <w:color w:val="000000"/>
          <w:sz w:val="22"/>
          <w:szCs w:val="22"/>
        </w:rPr>
        <w:t xml:space="preserve"> </w:t>
      </w:r>
      <w:r w:rsidRPr="007315F3">
        <w:rPr>
          <w:rFonts w:ascii="Palatino Linotype" w:eastAsia="Times New Roman" w:hAnsi="Palatino Linotype"/>
          <w:color w:val="000000" w:themeColor="text1"/>
        </w:rPr>
        <w:t>Por lo tanto,</w:t>
      </w:r>
      <w:r w:rsidR="00F24131" w:rsidRPr="007315F3">
        <w:rPr>
          <w:rFonts w:ascii="Palatino Linotype" w:hAnsi="Palatino Linotype" w:cs="Arial"/>
        </w:rPr>
        <w:t xml:space="preserve"> debemos primeramente conocer a que nos referimos por </w:t>
      </w:r>
      <w:r w:rsidR="00F24131" w:rsidRPr="007315F3">
        <w:rPr>
          <w:rFonts w:ascii="Palatino Linotype" w:hAnsi="Palatino Linotype" w:cs="Arial"/>
          <w:b/>
        </w:rPr>
        <w:t xml:space="preserve">“factura”, </w:t>
      </w:r>
      <w:r w:rsidR="00F24131" w:rsidRPr="007315F3">
        <w:rPr>
          <w:rFonts w:ascii="Palatino Linotype" w:hAnsi="Palatino Linotype" w:cs="Arial"/>
        </w:rPr>
        <w:t xml:space="preserve">al respecto, nos referiremos a </w:t>
      </w:r>
      <w:r w:rsidRPr="007315F3">
        <w:rPr>
          <w:rFonts w:ascii="Palatino Linotype" w:hAnsi="Palatino Linotype" w:cs="Arial"/>
        </w:rPr>
        <w:t>este</w:t>
      </w:r>
      <w:r w:rsidR="00F24131" w:rsidRPr="007315F3">
        <w:rPr>
          <w:rFonts w:ascii="Palatino Linotype" w:hAnsi="Palatino Linotype" w:cs="Arial"/>
        </w:rPr>
        <w:t xml:space="preserve"> concepto, aunque sea sucintamente de acuerdo a </w:t>
      </w:r>
      <w:r w:rsidR="00F24131" w:rsidRPr="007315F3">
        <w:rPr>
          <w:rFonts w:ascii="Palatino Linotype" w:hAnsi="Palatino Linotype" w:cs="Arial"/>
        </w:rPr>
        <w:lastRenderedPageBreak/>
        <w:t>lo que dispone e</w:t>
      </w:r>
      <w:r w:rsidR="00F24131" w:rsidRPr="007315F3">
        <w:rPr>
          <w:rFonts w:ascii="Palatino Linotype" w:hAnsi="Palatino Linotype"/>
        </w:rPr>
        <w:t>l Glosario de Términos Hacendarios que emite el Instituto Hacendario del Estado de México, mismo que expresa lo siguiente:</w:t>
      </w:r>
    </w:p>
    <w:p w14:paraId="4F212E75" w14:textId="77777777" w:rsidR="00F24131" w:rsidRPr="007315F3" w:rsidRDefault="00F24131" w:rsidP="00F24131">
      <w:pPr>
        <w:pStyle w:val="Prrafodelista"/>
        <w:spacing w:line="360" w:lineRule="auto"/>
        <w:ind w:left="0"/>
        <w:jc w:val="both"/>
        <w:rPr>
          <w:rFonts w:ascii="Palatino Linotype" w:hAnsi="Palatino Linotype"/>
          <w:lang w:val="es-MX" w:eastAsia="en-US"/>
        </w:rPr>
      </w:pPr>
    </w:p>
    <w:p w14:paraId="3EC99C2A" w14:textId="77777777" w:rsidR="00F24131" w:rsidRPr="007315F3" w:rsidRDefault="00F24131" w:rsidP="00F24131">
      <w:pPr>
        <w:autoSpaceDE w:val="0"/>
        <w:autoSpaceDN w:val="0"/>
        <w:adjustRightInd w:val="0"/>
        <w:spacing w:before="120" w:after="120" w:line="360" w:lineRule="auto"/>
        <w:ind w:left="851" w:right="902"/>
        <w:jc w:val="both"/>
        <w:rPr>
          <w:rFonts w:ascii="Palatino Linotype" w:hAnsi="Palatino Linotype" w:cs="Arial"/>
          <w:b/>
          <w:i/>
          <w:sz w:val="22"/>
          <w:szCs w:val="22"/>
        </w:rPr>
      </w:pPr>
      <w:r w:rsidRPr="007315F3">
        <w:rPr>
          <w:rFonts w:ascii="Palatino Linotype" w:hAnsi="Palatino Linotype" w:cs="Arial"/>
          <w:i/>
          <w:sz w:val="22"/>
          <w:szCs w:val="22"/>
        </w:rPr>
        <w:t>“</w:t>
      </w:r>
      <w:r w:rsidRPr="007315F3">
        <w:rPr>
          <w:rFonts w:ascii="Palatino Linotype" w:hAnsi="Palatino Linotype" w:cs="Arial"/>
          <w:b/>
          <w:i/>
          <w:sz w:val="22"/>
          <w:szCs w:val="22"/>
        </w:rPr>
        <w:t>FACTURA</w:t>
      </w:r>
    </w:p>
    <w:p w14:paraId="2CA0D78B" w14:textId="5778D61E" w:rsidR="00F24131" w:rsidRPr="007315F3" w:rsidRDefault="00F24131" w:rsidP="00F24131">
      <w:pPr>
        <w:autoSpaceDE w:val="0"/>
        <w:autoSpaceDN w:val="0"/>
        <w:adjustRightInd w:val="0"/>
        <w:spacing w:before="120" w:after="120" w:line="360" w:lineRule="auto"/>
        <w:ind w:left="851" w:right="902"/>
        <w:jc w:val="both"/>
        <w:rPr>
          <w:rFonts w:ascii="Palatino Linotype" w:hAnsi="Palatino Linotype" w:cs="Arial"/>
          <w:i/>
          <w:sz w:val="22"/>
          <w:szCs w:val="22"/>
        </w:rPr>
      </w:pPr>
      <w:r w:rsidRPr="007315F3">
        <w:rPr>
          <w:rFonts w:ascii="Palatino Linotype" w:hAnsi="Palatino Linotype" w:cs="Arial"/>
          <w:i/>
          <w:sz w:val="22"/>
          <w:szCs w:val="22"/>
        </w:rPr>
        <w:t>Es el documento fiscal que emite la persona física o moral para comprobar la venta o adquisición de un bien y/o servicio.” (Sic)</w:t>
      </w:r>
    </w:p>
    <w:p w14:paraId="51BB1517" w14:textId="77777777" w:rsidR="00F24131" w:rsidRPr="007315F3" w:rsidRDefault="00F24131" w:rsidP="00F24131">
      <w:pPr>
        <w:autoSpaceDE w:val="0"/>
        <w:autoSpaceDN w:val="0"/>
        <w:adjustRightInd w:val="0"/>
        <w:spacing w:before="120" w:after="120" w:line="360" w:lineRule="auto"/>
        <w:ind w:left="851" w:right="902"/>
        <w:jc w:val="both"/>
        <w:rPr>
          <w:rFonts w:ascii="Palatino Linotype" w:hAnsi="Palatino Linotype" w:cs="Arial"/>
          <w:b/>
          <w:i/>
          <w:sz w:val="22"/>
          <w:szCs w:val="22"/>
        </w:rPr>
      </w:pPr>
    </w:p>
    <w:p w14:paraId="7A748199" w14:textId="6199D31E" w:rsidR="00F24131" w:rsidRPr="007315F3" w:rsidRDefault="00F24131" w:rsidP="001E24F0">
      <w:pPr>
        <w:pStyle w:val="Prrafodelista"/>
        <w:numPr>
          <w:ilvl w:val="0"/>
          <w:numId w:val="2"/>
        </w:numPr>
        <w:spacing w:before="120" w:after="120" w:line="360" w:lineRule="auto"/>
        <w:ind w:left="0" w:right="-141" w:firstLine="0"/>
        <w:jc w:val="both"/>
        <w:rPr>
          <w:rFonts w:ascii="Palatino Linotype" w:hAnsi="Palatino Linotype" w:cs="Arial"/>
          <w:lang w:eastAsia="es-MX"/>
        </w:rPr>
      </w:pPr>
      <w:r w:rsidRPr="007315F3">
        <w:rPr>
          <w:rFonts w:ascii="Palatino Linotype" w:hAnsi="Palatino Linotype" w:cs="Arial"/>
          <w:lang w:eastAsia="es-MX"/>
        </w:rPr>
        <w:t xml:space="preserve">Una vez </w:t>
      </w:r>
      <w:r w:rsidRPr="007315F3">
        <w:rPr>
          <w:rFonts w:ascii="Palatino Linotype" w:hAnsi="Palatino Linotype" w:cs="Arial"/>
        </w:rPr>
        <w:t>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14:paraId="158E9A25" w14:textId="77777777" w:rsidR="00F24131" w:rsidRPr="007315F3" w:rsidRDefault="00F24131" w:rsidP="00F24131">
      <w:pPr>
        <w:pStyle w:val="Prrafodelista"/>
        <w:spacing w:before="120" w:after="120" w:line="360" w:lineRule="auto"/>
        <w:ind w:left="0" w:right="-141"/>
        <w:jc w:val="both"/>
        <w:rPr>
          <w:rFonts w:ascii="Palatino Linotype" w:hAnsi="Palatino Linotype" w:cs="Arial"/>
          <w:lang w:eastAsia="es-MX"/>
        </w:rPr>
      </w:pPr>
    </w:p>
    <w:p w14:paraId="6D289E63" w14:textId="358164A3" w:rsidR="00BB168B" w:rsidRPr="007315F3" w:rsidRDefault="00F24131" w:rsidP="00BB168B">
      <w:pPr>
        <w:pStyle w:val="Prrafodelista"/>
        <w:numPr>
          <w:ilvl w:val="0"/>
          <w:numId w:val="2"/>
        </w:numPr>
        <w:spacing w:before="120" w:after="120" w:line="360" w:lineRule="auto"/>
        <w:ind w:left="0" w:right="-141" w:firstLine="0"/>
        <w:jc w:val="both"/>
        <w:rPr>
          <w:rFonts w:ascii="Palatino Linotype" w:hAnsi="Palatino Linotype" w:cs="Arial"/>
          <w:lang w:eastAsia="es-MX"/>
        </w:rPr>
      </w:pPr>
      <w:r w:rsidRPr="007315F3">
        <w:rPr>
          <w:rFonts w:ascii="Palatino Linotype" w:hAnsi="Palatino Linotype" w:cs="Arial"/>
        </w:rPr>
        <w:t>Al respecto, conviene precisar que en el cumplimiento de los principios que rigen la función pública, la Constitución Política del Estado Libre y Soberano de México en su artículo 129 señala que l</w:t>
      </w:r>
      <w:r w:rsidRPr="007315F3">
        <w:rPr>
          <w:rFonts w:ascii="Palatino Linotype" w:hAnsi="Palatino Linotype" w:cs="Arial"/>
          <w:color w:val="000000"/>
        </w:rPr>
        <w:t>os recursos económicos del Estado, de los Municipios, se administrarán con eficiencia, eficacia y honradez, para cumplir con los objetivos y programas a los que estén destinados.</w:t>
      </w:r>
    </w:p>
    <w:p w14:paraId="3FFE93C9" w14:textId="77777777" w:rsidR="00BB168B" w:rsidRPr="007315F3" w:rsidRDefault="00BB168B" w:rsidP="00BB168B">
      <w:pPr>
        <w:pStyle w:val="Prrafodelista"/>
        <w:spacing w:before="120" w:after="120" w:line="360" w:lineRule="auto"/>
        <w:ind w:left="0" w:right="-141"/>
        <w:jc w:val="both"/>
        <w:rPr>
          <w:rFonts w:ascii="Palatino Linotype" w:hAnsi="Palatino Linotype" w:cs="Arial"/>
          <w:lang w:eastAsia="es-MX"/>
        </w:rPr>
      </w:pPr>
    </w:p>
    <w:p w14:paraId="182310EE" w14:textId="645F673D" w:rsidR="00F24131" w:rsidRPr="007315F3" w:rsidRDefault="00F24131" w:rsidP="00F24131">
      <w:pPr>
        <w:pStyle w:val="Prrafodelista"/>
        <w:numPr>
          <w:ilvl w:val="0"/>
          <w:numId w:val="2"/>
        </w:numPr>
        <w:spacing w:before="120" w:after="120" w:line="360" w:lineRule="auto"/>
        <w:ind w:left="0" w:right="-141" w:firstLine="0"/>
        <w:jc w:val="both"/>
        <w:rPr>
          <w:rFonts w:ascii="Palatino Linotype" w:hAnsi="Palatino Linotype" w:cs="Arial"/>
          <w:lang w:eastAsia="es-MX"/>
        </w:rPr>
      </w:pPr>
      <w:r w:rsidRPr="007315F3">
        <w:rPr>
          <w:rFonts w:ascii="Palatino Linotype" w:hAnsi="Palatino Linotype" w:cs="Arial"/>
          <w:lang w:eastAsia="es-MX"/>
        </w:rPr>
        <w:t xml:space="preserve">Asimismo, </w:t>
      </w:r>
      <w:r w:rsidRPr="007315F3">
        <w:rPr>
          <w:rFonts w:ascii="Palatino Linotype" w:hAnsi="Palatino Linotype" w:cs="Arial"/>
          <w:color w:val="000000"/>
        </w:rPr>
        <w:t>señala que todos los pagos se harán mediante orden escrita en la que se expresará la partida del presupuesto a cargo de la cual se realizan.</w:t>
      </w:r>
    </w:p>
    <w:p w14:paraId="34458455" w14:textId="56551266" w:rsidR="00F24131" w:rsidRPr="007315F3" w:rsidRDefault="00F24131" w:rsidP="00F24131">
      <w:pPr>
        <w:pStyle w:val="Prrafodelista"/>
        <w:numPr>
          <w:ilvl w:val="0"/>
          <w:numId w:val="2"/>
        </w:numPr>
        <w:spacing w:before="120" w:after="120" w:line="360" w:lineRule="auto"/>
        <w:ind w:left="0" w:right="-141" w:firstLine="0"/>
        <w:jc w:val="both"/>
        <w:rPr>
          <w:rFonts w:ascii="Palatino Linotype" w:hAnsi="Palatino Linotype" w:cs="Arial"/>
          <w:lang w:eastAsia="es-MX"/>
        </w:rPr>
      </w:pPr>
      <w:r w:rsidRPr="007315F3">
        <w:rPr>
          <w:rFonts w:ascii="Palatino Linotype" w:hAnsi="Palatino Linotype" w:cs="Arial"/>
          <w:lang w:eastAsia="es-MX"/>
        </w:rPr>
        <w:lastRenderedPageBreak/>
        <w:t xml:space="preserve">Como </w:t>
      </w:r>
      <w:r w:rsidRPr="007315F3">
        <w:rPr>
          <w:rFonts w:ascii="Palatino Linotype" w:hAnsi="Palatino Linotype" w:cs="Arial"/>
        </w:rPr>
        <w:t>se ha dicho anteriormente</w:t>
      </w:r>
      <w:r w:rsidRPr="007315F3">
        <w:rPr>
          <w:rFonts w:ascii="Palatino Linotype" w:hAnsi="Palatino Linotype" w:cs="Arial"/>
          <w:b/>
        </w:rPr>
        <w:t>, es necesario llevar los registros contables, financieros y administrativos de los ingresos, egresos e inventarios</w:t>
      </w:r>
      <w:r w:rsidRPr="007315F3">
        <w:rPr>
          <w:rFonts w:ascii="Palatino Linotype" w:hAnsi="Palatino Linotype" w:cs="Arial"/>
        </w:rPr>
        <w:t>.</w:t>
      </w:r>
    </w:p>
    <w:p w14:paraId="18AFB523" w14:textId="77777777" w:rsidR="00F24131" w:rsidRPr="007315F3" w:rsidRDefault="00F24131" w:rsidP="00F24131">
      <w:pPr>
        <w:pStyle w:val="Prrafodelista"/>
        <w:spacing w:before="120" w:after="120" w:line="360" w:lineRule="auto"/>
        <w:ind w:left="0" w:right="-141"/>
        <w:jc w:val="both"/>
        <w:rPr>
          <w:rFonts w:ascii="Palatino Linotype" w:hAnsi="Palatino Linotype" w:cs="Arial"/>
          <w:lang w:eastAsia="es-MX"/>
        </w:rPr>
      </w:pPr>
    </w:p>
    <w:p w14:paraId="62725480" w14:textId="77777777" w:rsidR="00F24131" w:rsidRPr="007315F3" w:rsidRDefault="00F24131" w:rsidP="00F24131">
      <w:pPr>
        <w:pStyle w:val="Prrafodelista"/>
        <w:numPr>
          <w:ilvl w:val="0"/>
          <w:numId w:val="2"/>
        </w:numPr>
        <w:spacing w:before="240" w:after="240" w:line="360" w:lineRule="auto"/>
        <w:ind w:left="0" w:right="49" w:firstLine="0"/>
        <w:jc w:val="both"/>
        <w:rPr>
          <w:rFonts w:ascii="Palatino Linotype" w:hAnsi="Palatino Linotype" w:cs="Arial"/>
        </w:rPr>
      </w:pPr>
      <w:r w:rsidRPr="007315F3">
        <w:rPr>
          <w:rFonts w:ascii="Palatino Linotype" w:hAnsi="Palatino Linotype" w:cs="Arial"/>
          <w:lang w:eastAsia="es-MX"/>
        </w:rPr>
        <w:t xml:space="preserve">Aunado a lo anterior, </w:t>
      </w:r>
      <w:r w:rsidRPr="007315F3">
        <w:rPr>
          <w:rFonts w:ascii="Palatino Linotype" w:hAnsi="Palatino Linotype" w:cs="Arial"/>
        </w:rPr>
        <w:t>los artículos 342, 343, 344 y 345 del Código Financiero del Estado de México y Municipios disponen el sistema y las políticas que deben seguirse para llevar el registro contable y presupuestal de las operaciones financieras, en los siguientes términos:</w:t>
      </w:r>
    </w:p>
    <w:p w14:paraId="572099E6" w14:textId="77777777" w:rsidR="00F24131" w:rsidRPr="007315F3" w:rsidRDefault="00F24131" w:rsidP="00F24131">
      <w:pPr>
        <w:spacing w:before="120" w:after="120" w:line="360" w:lineRule="auto"/>
        <w:ind w:left="851" w:right="850"/>
        <w:jc w:val="both"/>
        <w:rPr>
          <w:rFonts w:ascii="Palatino Linotype" w:hAnsi="Palatino Linotype"/>
          <w:b/>
          <w:i/>
          <w:sz w:val="22"/>
          <w:szCs w:val="22"/>
        </w:rPr>
      </w:pPr>
      <w:r w:rsidRPr="007315F3">
        <w:rPr>
          <w:rFonts w:ascii="Palatino Linotype" w:hAnsi="Palatino Linotype" w:cs="Arial"/>
          <w:bCs/>
          <w:i/>
          <w:color w:val="000000"/>
          <w:sz w:val="22"/>
          <w:szCs w:val="22"/>
        </w:rPr>
        <w:t>“</w:t>
      </w:r>
      <w:r w:rsidRPr="007315F3">
        <w:rPr>
          <w:rFonts w:ascii="Palatino Linotype" w:hAnsi="Palatino Linotype"/>
          <w:b/>
          <w:i/>
          <w:sz w:val="22"/>
          <w:szCs w:val="22"/>
        </w:rPr>
        <w:t>Artículo 342.-</w:t>
      </w:r>
      <w:r w:rsidRPr="007315F3">
        <w:rPr>
          <w:rFonts w:ascii="Palatino Linotype" w:hAnsi="Palatino Linotype"/>
          <w:i/>
          <w:sz w:val="22"/>
          <w:szCs w:val="22"/>
        </w:rPr>
        <w:t xml:space="preserve"> </w:t>
      </w:r>
      <w:r w:rsidRPr="007315F3">
        <w:rPr>
          <w:rFonts w:ascii="Palatino Linotype" w:hAnsi="Palatino Linotype"/>
          <w:b/>
          <w:i/>
          <w:sz w:val="22"/>
          <w:szCs w:val="22"/>
          <w:u w:val="single"/>
        </w:rPr>
        <w:t xml:space="preserve">El registro contable del efecto patrimonial y presupuestal de las operaciones financieras, se realizará conforme al sistema y a las disposiciones que se aprueben en materia </w:t>
      </w:r>
      <w:r w:rsidRPr="007315F3">
        <w:rPr>
          <w:rFonts w:ascii="Palatino Linotype" w:hAnsi="Palatino Linotype"/>
          <w:i/>
          <w:sz w:val="22"/>
          <w:szCs w:val="22"/>
        </w:rPr>
        <w:t xml:space="preserve">de </w:t>
      </w:r>
      <w:r w:rsidRPr="007315F3">
        <w:rPr>
          <w:rFonts w:ascii="Palatino Linotype" w:hAnsi="Palatino Linotype" w:cs="Arial"/>
          <w:i/>
          <w:color w:val="000000"/>
          <w:sz w:val="22"/>
          <w:szCs w:val="22"/>
        </w:rPr>
        <w:t>planeación</w:t>
      </w:r>
      <w:r w:rsidRPr="007315F3">
        <w:rPr>
          <w:rFonts w:ascii="Palatino Linotype" w:hAnsi="Palatino Linotype"/>
          <w:i/>
          <w:sz w:val="22"/>
          <w:szCs w:val="22"/>
        </w:rPr>
        <w:t>,</w:t>
      </w:r>
      <w:r w:rsidRPr="007315F3">
        <w:rPr>
          <w:rFonts w:ascii="Palatino Linotype" w:hAnsi="Palatino Linotype"/>
          <w:b/>
          <w:i/>
          <w:sz w:val="22"/>
          <w:szCs w:val="22"/>
        </w:rPr>
        <w:t xml:space="preserve"> programación, </w:t>
      </w:r>
      <w:proofErr w:type="spellStart"/>
      <w:r w:rsidRPr="007315F3">
        <w:rPr>
          <w:rFonts w:ascii="Palatino Linotype" w:hAnsi="Palatino Linotype"/>
          <w:b/>
          <w:i/>
          <w:sz w:val="22"/>
          <w:szCs w:val="22"/>
        </w:rPr>
        <w:t>p</w:t>
      </w:r>
      <w:r w:rsidRPr="007315F3">
        <w:rPr>
          <w:rFonts w:ascii="Palatino Linotype" w:hAnsi="Palatino Linotype"/>
          <w:b/>
          <w:i/>
          <w:sz w:val="22"/>
          <w:szCs w:val="22"/>
          <w:u w:val="single"/>
        </w:rPr>
        <w:t>resupuestación</w:t>
      </w:r>
      <w:proofErr w:type="spellEnd"/>
      <w:r w:rsidRPr="007315F3">
        <w:rPr>
          <w:rFonts w:ascii="Palatino Linotype" w:hAnsi="Palatino Linotype"/>
          <w:i/>
          <w:sz w:val="22"/>
          <w:szCs w:val="22"/>
        </w:rPr>
        <w:t xml:space="preserve">, evaluación y </w:t>
      </w:r>
      <w:r w:rsidRPr="007315F3">
        <w:rPr>
          <w:rFonts w:ascii="Palatino Linotype" w:hAnsi="Palatino Linotype" w:cs="Arial"/>
          <w:b/>
          <w:i/>
          <w:color w:val="000000"/>
          <w:sz w:val="22"/>
          <w:szCs w:val="22"/>
        </w:rPr>
        <w:t>contabilidad</w:t>
      </w:r>
      <w:r w:rsidRPr="007315F3">
        <w:rPr>
          <w:rFonts w:ascii="Palatino Linotype" w:hAnsi="Palatino Linotype"/>
          <w:b/>
          <w:i/>
          <w:sz w:val="22"/>
          <w:szCs w:val="22"/>
        </w:rPr>
        <w:t xml:space="preserve"> gubernamental.</w:t>
      </w:r>
      <w:r w:rsidRPr="007315F3">
        <w:rPr>
          <w:rFonts w:ascii="Palatino Linotype" w:hAnsi="Palatino Linotype"/>
          <w:i/>
          <w:sz w:val="22"/>
          <w:szCs w:val="22"/>
        </w:rPr>
        <w:t xml:space="preserve"> </w:t>
      </w:r>
    </w:p>
    <w:p w14:paraId="18BCFFDF" w14:textId="77777777" w:rsidR="00F24131" w:rsidRPr="007315F3" w:rsidRDefault="00F24131" w:rsidP="00F24131">
      <w:pPr>
        <w:spacing w:before="120" w:after="120" w:line="360" w:lineRule="auto"/>
        <w:ind w:left="851" w:right="850"/>
        <w:jc w:val="both"/>
        <w:rPr>
          <w:rFonts w:ascii="Palatino Linotype" w:hAnsi="Palatino Linotype"/>
          <w:b/>
          <w:i/>
          <w:sz w:val="22"/>
          <w:szCs w:val="22"/>
        </w:rPr>
      </w:pPr>
      <w:r w:rsidRPr="007315F3">
        <w:rPr>
          <w:rFonts w:ascii="Palatino Linotype" w:hAnsi="Palatino Linotype" w:cs="Arial"/>
          <w:b/>
          <w:bCs/>
          <w:i/>
          <w:color w:val="000000"/>
          <w:sz w:val="22"/>
          <w:szCs w:val="22"/>
        </w:rPr>
        <w:t>…</w:t>
      </w:r>
    </w:p>
    <w:p w14:paraId="25B0D665" w14:textId="77777777" w:rsidR="00F24131" w:rsidRPr="007315F3" w:rsidRDefault="00F24131" w:rsidP="00F24131">
      <w:pPr>
        <w:spacing w:before="120" w:after="120" w:line="360" w:lineRule="auto"/>
        <w:ind w:left="851" w:right="850"/>
        <w:jc w:val="both"/>
        <w:rPr>
          <w:rFonts w:ascii="Palatino Linotype" w:hAnsi="Palatino Linotype"/>
          <w:i/>
          <w:sz w:val="22"/>
          <w:szCs w:val="22"/>
        </w:rPr>
      </w:pPr>
      <w:r w:rsidRPr="007315F3">
        <w:rPr>
          <w:rFonts w:ascii="Palatino Linotype" w:hAnsi="Palatino Linotype"/>
          <w:b/>
          <w:i/>
          <w:sz w:val="22"/>
          <w:szCs w:val="22"/>
        </w:rPr>
        <w:t>Artículo 343.-</w:t>
      </w:r>
      <w:r w:rsidRPr="007315F3">
        <w:rPr>
          <w:rFonts w:ascii="Palatino Linotype" w:hAnsi="Palatino Linotype"/>
          <w:i/>
          <w:sz w:val="22"/>
          <w:szCs w:val="22"/>
        </w:rPr>
        <w:t xml:space="preserve"> El </w:t>
      </w:r>
      <w:r w:rsidRPr="007315F3">
        <w:rPr>
          <w:rFonts w:ascii="Palatino Linotype" w:hAnsi="Palatino Linotype"/>
          <w:i/>
          <w:sz w:val="22"/>
          <w:szCs w:val="22"/>
          <w:u w:val="single"/>
        </w:rPr>
        <w:t xml:space="preserve">sistema de contabilidad debe diseñarse sobre base acumulativa total y operarse en forma que facilite la fiscalización de los activos, pasivos, ingresos, egresos y, en general, </w:t>
      </w:r>
      <w:r w:rsidRPr="007315F3">
        <w:rPr>
          <w:rFonts w:ascii="Palatino Linotype" w:hAnsi="Palatino Linotype"/>
          <w:i/>
          <w:sz w:val="22"/>
          <w:szCs w:val="22"/>
        </w:rPr>
        <w:t xml:space="preserve">que posibilite medir la eficacia del gasto público, y contener las medidas de control interno que permitan verificar el registro de la totalidad de las operaciones financieras. </w:t>
      </w:r>
    </w:p>
    <w:p w14:paraId="0C1DA601" w14:textId="77777777" w:rsidR="00F24131" w:rsidRPr="007315F3" w:rsidRDefault="00F24131" w:rsidP="00F24131">
      <w:pPr>
        <w:spacing w:before="120" w:after="120" w:line="360" w:lineRule="auto"/>
        <w:ind w:left="851" w:right="850"/>
        <w:jc w:val="both"/>
        <w:rPr>
          <w:rFonts w:ascii="Palatino Linotype" w:hAnsi="Palatino Linotype"/>
          <w:i/>
          <w:sz w:val="22"/>
          <w:szCs w:val="22"/>
        </w:rPr>
      </w:pPr>
      <w:r w:rsidRPr="007315F3">
        <w:rPr>
          <w:rFonts w:ascii="Palatino Linotype" w:hAnsi="Palatino Linotype"/>
          <w:i/>
          <w:sz w:val="22"/>
          <w:szCs w:val="22"/>
        </w:rPr>
        <w:t xml:space="preserve">El sistema de contabilidad sobre base acumulativa total se sustentará en los postulados básicos y el marco conceptual de la contabilidad gubernamental. </w:t>
      </w:r>
    </w:p>
    <w:p w14:paraId="68762883" w14:textId="77777777" w:rsidR="00F24131" w:rsidRPr="007315F3" w:rsidRDefault="00F24131" w:rsidP="00F24131">
      <w:pPr>
        <w:spacing w:before="120" w:after="120" w:line="360" w:lineRule="auto"/>
        <w:ind w:left="851" w:right="850"/>
        <w:jc w:val="both"/>
        <w:rPr>
          <w:rFonts w:ascii="Palatino Linotype" w:hAnsi="Palatino Linotype"/>
          <w:i/>
          <w:sz w:val="22"/>
          <w:szCs w:val="22"/>
        </w:rPr>
      </w:pPr>
      <w:r w:rsidRPr="007315F3">
        <w:rPr>
          <w:rFonts w:ascii="Palatino Linotype" w:hAnsi="Palatino Linotype"/>
          <w:b/>
          <w:i/>
          <w:sz w:val="22"/>
          <w:szCs w:val="22"/>
          <w:u w:val="single"/>
        </w:rPr>
        <w:t xml:space="preserve">Artículo 344.- Las Dependencias, Entidades Públicas y unidades administrativas registrarán contablemente el efecto patrimonial y </w:t>
      </w:r>
      <w:r w:rsidRPr="007315F3">
        <w:rPr>
          <w:rFonts w:ascii="Palatino Linotype" w:hAnsi="Palatino Linotype"/>
          <w:b/>
          <w:i/>
          <w:sz w:val="22"/>
          <w:szCs w:val="22"/>
          <w:u w:val="single"/>
        </w:rPr>
        <w:lastRenderedPageBreak/>
        <w:t xml:space="preserve">presupuestal de las operaciones financieras que realicen, en el momento en que ocurran, con base en el sistema y políticas de registro establecidas, </w:t>
      </w:r>
      <w:r w:rsidRPr="007315F3">
        <w:rPr>
          <w:rFonts w:ascii="Palatino Linotype" w:hAnsi="Palatino Linotype"/>
          <w:i/>
          <w:sz w:val="22"/>
          <w:szCs w:val="22"/>
          <w:u w:val="single"/>
        </w:rPr>
        <w:t>en el caso de los Municipios se hará por la Tesorería</w:t>
      </w:r>
      <w:r w:rsidRPr="007315F3">
        <w:rPr>
          <w:rFonts w:ascii="Palatino Linotype" w:hAnsi="Palatino Linotype"/>
          <w:i/>
          <w:sz w:val="22"/>
          <w:szCs w:val="22"/>
        </w:rPr>
        <w:t xml:space="preserve">. </w:t>
      </w:r>
    </w:p>
    <w:p w14:paraId="17FD139E" w14:textId="77777777" w:rsidR="00F24131" w:rsidRPr="007315F3" w:rsidRDefault="00F24131" w:rsidP="00F24131">
      <w:pPr>
        <w:autoSpaceDE w:val="0"/>
        <w:autoSpaceDN w:val="0"/>
        <w:adjustRightInd w:val="0"/>
        <w:spacing w:before="120" w:after="120" w:line="360" w:lineRule="auto"/>
        <w:ind w:left="851" w:right="51"/>
        <w:jc w:val="both"/>
        <w:rPr>
          <w:rFonts w:ascii="Palatino Linotype" w:hAnsi="Palatino Linotype"/>
          <w:i/>
          <w:sz w:val="22"/>
          <w:szCs w:val="22"/>
        </w:rPr>
      </w:pPr>
      <w:r w:rsidRPr="007315F3">
        <w:rPr>
          <w:rFonts w:ascii="Palatino Linotype" w:hAnsi="Palatino Linotype"/>
          <w:i/>
          <w:sz w:val="22"/>
          <w:szCs w:val="22"/>
        </w:rPr>
        <w:t xml:space="preserve">Derogado. </w:t>
      </w:r>
    </w:p>
    <w:p w14:paraId="62E648B2" w14:textId="77777777" w:rsidR="00F24131" w:rsidRPr="007315F3" w:rsidRDefault="00F24131" w:rsidP="00F24131">
      <w:pPr>
        <w:spacing w:before="120" w:after="120" w:line="360" w:lineRule="auto"/>
        <w:ind w:left="851" w:right="850"/>
        <w:jc w:val="both"/>
        <w:rPr>
          <w:rFonts w:ascii="Palatino Linotype" w:hAnsi="Palatino Linotype"/>
          <w:i/>
          <w:sz w:val="22"/>
          <w:szCs w:val="22"/>
        </w:rPr>
      </w:pPr>
      <w:r w:rsidRPr="007315F3">
        <w:rPr>
          <w:rFonts w:ascii="Palatino Linotype" w:hAnsi="Palatino Linotype"/>
          <w:b/>
          <w:i/>
          <w:sz w:val="22"/>
          <w:szCs w:val="22"/>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7315F3">
        <w:rPr>
          <w:rFonts w:ascii="Palatino Linotype" w:hAnsi="Palatino Linotype"/>
          <w:i/>
          <w:sz w:val="22"/>
          <w:szCs w:val="22"/>
        </w:rPr>
        <w:t xml:space="preserve"> a partir del ejercicio presupuestal siguiente al que corresponda, en el caso de los municipios se hará por la Tesorería. </w:t>
      </w:r>
    </w:p>
    <w:p w14:paraId="377FCCA0" w14:textId="77777777" w:rsidR="00F24131" w:rsidRPr="007315F3" w:rsidRDefault="00F24131" w:rsidP="00F24131">
      <w:pPr>
        <w:autoSpaceDE w:val="0"/>
        <w:autoSpaceDN w:val="0"/>
        <w:adjustRightInd w:val="0"/>
        <w:spacing w:before="120" w:after="120" w:line="360" w:lineRule="auto"/>
        <w:ind w:left="851" w:right="51"/>
        <w:jc w:val="both"/>
        <w:rPr>
          <w:rFonts w:ascii="Palatino Linotype" w:hAnsi="Palatino Linotype"/>
          <w:i/>
          <w:sz w:val="22"/>
          <w:szCs w:val="22"/>
        </w:rPr>
      </w:pPr>
      <w:r w:rsidRPr="007315F3">
        <w:rPr>
          <w:rFonts w:ascii="Palatino Linotype" w:hAnsi="Palatino Linotype"/>
          <w:i/>
          <w:sz w:val="22"/>
          <w:szCs w:val="22"/>
        </w:rPr>
        <w:t>…</w:t>
      </w:r>
    </w:p>
    <w:p w14:paraId="3CD9E88C" w14:textId="77777777" w:rsidR="00F24131" w:rsidRPr="007315F3" w:rsidRDefault="00F24131" w:rsidP="00F24131">
      <w:pPr>
        <w:spacing w:before="120" w:after="120" w:line="360" w:lineRule="auto"/>
        <w:ind w:left="851" w:right="850"/>
        <w:jc w:val="both"/>
        <w:rPr>
          <w:rFonts w:ascii="Palatino Linotype" w:hAnsi="Palatino Linotype"/>
          <w:i/>
          <w:sz w:val="22"/>
          <w:szCs w:val="22"/>
        </w:rPr>
      </w:pPr>
      <w:r w:rsidRPr="007315F3">
        <w:rPr>
          <w:rFonts w:ascii="Palatino Linotype" w:hAnsi="Palatino Linotype"/>
          <w:b/>
          <w:i/>
          <w:sz w:val="22"/>
          <w:szCs w:val="22"/>
        </w:rPr>
        <w:t>Artículo 345.-</w:t>
      </w:r>
      <w:r w:rsidRPr="007315F3">
        <w:rPr>
          <w:rFonts w:ascii="Palatino Linotype" w:hAnsi="Palatino Linotype"/>
          <w:i/>
          <w:sz w:val="22"/>
          <w:szCs w:val="22"/>
        </w:rPr>
        <w:t xml:space="preserve"> </w:t>
      </w:r>
      <w:r w:rsidRPr="007315F3">
        <w:rPr>
          <w:rFonts w:ascii="Palatino Linotype" w:hAnsi="Palatino Linotype"/>
          <w:b/>
          <w:i/>
          <w:sz w:val="22"/>
          <w:szCs w:val="22"/>
          <w:u w:val="single"/>
        </w:rPr>
        <w:t>Las Dependencias, Entidades Públicas y unidades administrativas deberán conservar la documentación contable del año en curso y la de ejercicios anteriores cuyas cuentas públicas hayan sido revisadas y fiscalizadas por la Legislatura</w:t>
      </w:r>
      <w:r w:rsidRPr="007315F3">
        <w:rPr>
          <w:rFonts w:ascii="Palatino Linotype" w:hAnsi="Palatino Linotype"/>
          <w:i/>
          <w:sz w:val="22"/>
          <w:szCs w:val="22"/>
        </w:rPr>
        <w:t xml:space="preserve">, la remitirán en un plazo que no excederá de seis meses al Archivo Contable Gubernamental. </w:t>
      </w:r>
      <w:r w:rsidRPr="007315F3">
        <w:rPr>
          <w:rFonts w:ascii="Palatino Linotype" w:hAnsi="Palatino Linotype"/>
          <w:b/>
          <w:i/>
          <w:sz w:val="22"/>
          <w:szCs w:val="22"/>
          <w:u w:val="single"/>
        </w:rPr>
        <w:t>Tratándose de los comprobantes fiscales digitales, estos deberán estar agregados en forma electrónica en cada póliza de registro contable</w:t>
      </w:r>
      <w:r w:rsidRPr="007315F3">
        <w:rPr>
          <w:rFonts w:ascii="Palatino Linotype" w:hAnsi="Palatino Linotype"/>
          <w:i/>
          <w:sz w:val="22"/>
          <w:szCs w:val="22"/>
        </w:rPr>
        <w:t xml:space="preserve">. </w:t>
      </w:r>
    </w:p>
    <w:p w14:paraId="0EBB1535" w14:textId="77777777" w:rsidR="00F24131" w:rsidRPr="007315F3" w:rsidRDefault="00F24131" w:rsidP="00F24131">
      <w:pPr>
        <w:spacing w:before="120" w:after="120" w:line="360" w:lineRule="auto"/>
        <w:ind w:left="851" w:right="850"/>
        <w:jc w:val="both"/>
        <w:rPr>
          <w:rFonts w:ascii="Palatino Linotype" w:hAnsi="Palatino Linotype" w:cs="Arial"/>
          <w:bCs/>
          <w:i/>
          <w:color w:val="000000"/>
          <w:sz w:val="22"/>
          <w:szCs w:val="22"/>
        </w:rPr>
      </w:pPr>
      <w:r w:rsidRPr="007315F3">
        <w:rPr>
          <w:rFonts w:ascii="Palatino Linotype" w:hAnsi="Palatino Linotype"/>
          <w:i/>
          <w:sz w:val="22"/>
          <w:szCs w:val="22"/>
        </w:rPr>
        <w:t>El plazo señalado en el párrafo anterior, empezará a contar a partir de la publicación en el Periódico Oficial, del decreto correspondiente.</w:t>
      </w:r>
      <w:r w:rsidRPr="007315F3">
        <w:rPr>
          <w:rFonts w:ascii="Palatino Linotype" w:hAnsi="Palatino Linotype" w:cs="Arial"/>
          <w:bCs/>
          <w:i/>
          <w:color w:val="000000"/>
          <w:sz w:val="22"/>
          <w:szCs w:val="22"/>
        </w:rPr>
        <w:t xml:space="preserve"> “</w:t>
      </w:r>
      <w:r w:rsidRPr="007315F3">
        <w:rPr>
          <w:rFonts w:ascii="Palatino Linotype" w:hAnsi="Palatino Linotype" w:cs="Arial"/>
          <w:i/>
          <w:sz w:val="22"/>
          <w:szCs w:val="22"/>
        </w:rPr>
        <w:t>(Sic)</w:t>
      </w:r>
      <w:r w:rsidRPr="007315F3">
        <w:rPr>
          <w:rFonts w:ascii="Palatino Linotype" w:hAnsi="Palatino Linotype" w:cs="Arial"/>
          <w:bCs/>
          <w:i/>
          <w:color w:val="000000"/>
          <w:sz w:val="22"/>
          <w:szCs w:val="22"/>
        </w:rPr>
        <w:t xml:space="preserve"> </w:t>
      </w:r>
    </w:p>
    <w:p w14:paraId="3A295DA2" w14:textId="77777777" w:rsidR="00F24131" w:rsidRPr="007315F3" w:rsidRDefault="00F24131" w:rsidP="00F24131">
      <w:pPr>
        <w:spacing w:before="120" w:after="120" w:line="360" w:lineRule="auto"/>
        <w:ind w:left="851" w:right="850"/>
        <w:jc w:val="both"/>
        <w:rPr>
          <w:rFonts w:ascii="Palatino Linotype" w:hAnsi="Palatino Linotype" w:cs="Arial"/>
          <w:bCs/>
          <w:i/>
          <w:color w:val="000000"/>
          <w:sz w:val="22"/>
          <w:szCs w:val="22"/>
        </w:rPr>
      </w:pPr>
      <w:r w:rsidRPr="007315F3">
        <w:rPr>
          <w:rFonts w:ascii="Palatino Linotype" w:hAnsi="Palatino Linotype" w:cs="Arial"/>
          <w:bCs/>
          <w:i/>
          <w:color w:val="000000"/>
          <w:sz w:val="22"/>
          <w:szCs w:val="22"/>
        </w:rPr>
        <w:lastRenderedPageBreak/>
        <w:t>(Énfasis añadido)</w:t>
      </w:r>
    </w:p>
    <w:p w14:paraId="6862E058" w14:textId="1660D814" w:rsidR="00F24131" w:rsidRPr="007315F3" w:rsidRDefault="00F24131" w:rsidP="001E24F0">
      <w:pPr>
        <w:pStyle w:val="Prrafodelista"/>
        <w:numPr>
          <w:ilvl w:val="0"/>
          <w:numId w:val="2"/>
        </w:numPr>
        <w:spacing w:before="120" w:after="120" w:line="360" w:lineRule="auto"/>
        <w:ind w:left="0" w:right="-141" w:firstLine="0"/>
        <w:jc w:val="both"/>
        <w:rPr>
          <w:rFonts w:ascii="Palatino Linotype" w:hAnsi="Palatino Linotype" w:cs="Arial"/>
          <w:lang w:eastAsia="es-MX"/>
        </w:rPr>
      </w:pPr>
      <w:r w:rsidRPr="007315F3">
        <w:rPr>
          <w:rFonts w:ascii="Palatino Linotype" w:hAnsi="Palatino Linotype" w:cs="Arial"/>
          <w:lang w:eastAsia="es-MX"/>
        </w:rPr>
        <w:t xml:space="preserve">De una </w:t>
      </w:r>
      <w:r w:rsidRPr="007315F3">
        <w:rPr>
          <w:rFonts w:ascii="Palatino Linotype" w:hAnsi="Palatino Linotype" w:cs="Arial"/>
        </w:rPr>
        <w:t>interpretación sistemática de los artículos transcritos, se desprende primeramente que el</w:t>
      </w:r>
      <w:r w:rsidRPr="007315F3">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w:t>
      </w:r>
      <w:proofErr w:type="spellStart"/>
      <w:r w:rsidRPr="007315F3">
        <w:rPr>
          <w:rFonts w:ascii="Palatino Linotype" w:hAnsi="Palatino Linotype" w:cs="Arial"/>
          <w:bCs/>
          <w:color w:val="000000"/>
        </w:rPr>
        <w:t>presupuestación</w:t>
      </w:r>
      <w:proofErr w:type="spellEnd"/>
      <w:r w:rsidRPr="007315F3">
        <w:rPr>
          <w:rFonts w:ascii="Palatino Linotype" w:hAnsi="Palatino Linotype" w:cs="Arial"/>
          <w:bCs/>
          <w:color w:val="000000"/>
        </w:rPr>
        <w:t>, evaluación y contabilidad gubernamental.</w:t>
      </w:r>
    </w:p>
    <w:p w14:paraId="770B8D05" w14:textId="77777777" w:rsidR="00F24131" w:rsidRPr="007315F3" w:rsidRDefault="00F24131" w:rsidP="00F24131">
      <w:pPr>
        <w:pStyle w:val="Prrafodelista"/>
        <w:spacing w:before="120" w:after="120" w:line="360" w:lineRule="auto"/>
        <w:ind w:left="0" w:right="-141"/>
        <w:jc w:val="both"/>
        <w:rPr>
          <w:rFonts w:ascii="Palatino Linotype" w:hAnsi="Palatino Linotype" w:cs="Arial"/>
          <w:lang w:eastAsia="es-MX"/>
        </w:rPr>
      </w:pPr>
    </w:p>
    <w:p w14:paraId="29A1C4D2" w14:textId="77777777" w:rsidR="00F24131" w:rsidRPr="007315F3" w:rsidRDefault="00F24131" w:rsidP="00F24131">
      <w:pPr>
        <w:pStyle w:val="Prrafodelista"/>
        <w:numPr>
          <w:ilvl w:val="0"/>
          <w:numId w:val="2"/>
        </w:numPr>
        <w:spacing w:before="240" w:after="240" w:line="360" w:lineRule="auto"/>
        <w:ind w:left="0" w:firstLine="0"/>
        <w:jc w:val="both"/>
        <w:rPr>
          <w:rFonts w:ascii="Palatino Linotype" w:hAnsi="Palatino Linotype" w:cs="Arial"/>
          <w:bCs/>
          <w:color w:val="000000"/>
        </w:rPr>
      </w:pPr>
      <w:r w:rsidRPr="007315F3">
        <w:rPr>
          <w:rFonts w:ascii="Palatino Linotype" w:hAnsi="Palatino Linotype" w:cs="Arial"/>
          <w:lang w:eastAsia="es-MX"/>
        </w:rPr>
        <w:t xml:space="preserve">Al respecto, </w:t>
      </w:r>
      <w:r w:rsidRPr="007315F3">
        <w:rPr>
          <w:rFonts w:ascii="Palatino Linotype" w:hAnsi="Palatino Linotype" w:cs="Arial"/>
        </w:rPr>
        <w:t>si bien es cierto que el Código Financiero del Estado de México y Municipios establece la obligación de llevar los registros contables y presupuestales; también lo es que, dicho ordenamiento jurídico no establece que debemos entender por registro contable y presupuestal</w:t>
      </w:r>
      <w:r w:rsidRPr="007315F3">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7315F3">
        <w:rPr>
          <w:rFonts w:ascii="Palatino Linotype" w:hAnsi="Palatino Linotype" w:cs="Arial"/>
          <w:lang w:eastAsia="es-MX"/>
        </w:rPr>
        <w:t>Presupuestación</w:t>
      </w:r>
      <w:proofErr w:type="spellEnd"/>
      <w:r w:rsidRPr="007315F3">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3E0864B6" w14:textId="77777777" w:rsidR="00F24131" w:rsidRPr="007315F3" w:rsidRDefault="00F24131" w:rsidP="00F24131">
      <w:pPr>
        <w:spacing w:before="120" w:after="120"/>
        <w:ind w:firstLine="708"/>
        <w:jc w:val="both"/>
        <w:rPr>
          <w:rFonts w:ascii="Palatino Linotype" w:hAnsi="Palatino Linotype" w:cs="Arial"/>
          <w:b/>
          <w:i/>
          <w:sz w:val="22"/>
          <w:szCs w:val="22"/>
          <w:lang w:eastAsia="es-MX"/>
        </w:rPr>
      </w:pPr>
      <w:r w:rsidRPr="007315F3">
        <w:rPr>
          <w:rFonts w:ascii="Palatino Linotype" w:hAnsi="Palatino Linotype" w:cs="Arial"/>
          <w:b/>
          <w:i/>
          <w:lang w:eastAsia="es-MX"/>
        </w:rPr>
        <w:t>“</w:t>
      </w:r>
      <w:r w:rsidRPr="007315F3">
        <w:rPr>
          <w:rFonts w:ascii="Palatino Linotype" w:hAnsi="Palatino Linotype" w:cs="Arial"/>
          <w:b/>
          <w:i/>
          <w:sz w:val="22"/>
          <w:szCs w:val="22"/>
          <w:lang w:eastAsia="es-MX"/>
        </w:rPr>
        <w:t xml:space="preserve">REGISTRO CONTABLE </w:t>
      </w:r>
    </w:p>
    <w:p w14:paraId="6E7EBE8C" w14:textId="3B086E9F" w:rsidR="00F24131" w:rsidRPr="007315F3" w:rsidRDefault="00F24131" w:rsidP="00B13945">
      <w:pPr>
        <w:spacing w:before="120" w:after="120"/>
        <w:ind w:left="851" w:right="899"/>
        <w:jc w:val="both"/>
        <w:rPr>
          <w:rFonts w:ascii="Palatino Linotype" w:hAnsi="Palatino Linotype" w:cs="Arial"/>
          <w:i/>
          <w:sz w:val="22"/>
          <w:szCs w:val="22"/>
        </w:rPr>
      </w:pPr>
      <w:r w:rsidRPr="007315F3">
        <w:rPr>
          <w:rFonts w:ascii="Palatino Linotype" w:hAnsi="Palatino Linotype" w:cs="Arial"/>
          <w:i/>
          <w:sz w:val="22"/>
          <w:szCs w:val="22"/>
          <w:lang w:eastAsia="es-MX"/>
        </w:rPr>
        <w:t xml:space="preserve">Asiento que se realiza en los libros de contabilidad de las actividades relacionadas con el ingreso y egresos de un ente económico.” </w:t>
      </w:r>
      <w:r w:rsidRPr="007315F3">
        <w:rPr>
          <w:rFonts w:ascii="Palatino Linotype" w:hAnsi="Palatino Linotype" w:cs="Arial"/>
          <w:i/>
          <w:sz w:val="22"/>
          <w:szCs w:val="22"/>
        </w:rPr>
        <w:t>(Sic)</w:t>
      </w:r>
    </w:p>
    <w:p w14:paraId="0F60E7D0" w14:textId="77777777" w:rsidR="00F24131" w:rsidRPr="007315F3" w:rsidRDefault="00F24131" w:rsidP="00F24131">
      <w:pPr>
        <w:spacing w:before="120" w:after="120"/>
        <w:ind w:right="899" w:firstLine="708"/>
        <w:jc w:val="both"/>
        <w:rPr>
          <w:rFonts w:ascii="Palatino Linotype" w:hAnsi="Palatino Linotype" w:cs="Arial"/>
          <w:b/>
          <w:i/>
          <w:sz w:val="22"/>
          <w:szCs w:val="22"/>
          <w:lang w:eastAsia="es-MX"/>
        </w:rPr>
      </w:pPr>
      <w:r w:rsidRPr="007315F3">
        <w:rPr>
          <w:rFonts w:ascii="Palatino Linotype" w:hAnsi="Palatino Linotype" w:cs="Arial"/>
          <w:b/>
          <w:i/>
          <w:sz w:val="22"/>
          <w:szCs w:val="22"/>
          <w:lang w:eastAsia="es-MX"/>
        </w:rPr>
        <w:lastRenderedPageBreak/>
        <w:t>“REGISTRO PRESUPUESTARIO</w:t>
      </w:r>
    </w:p>
    <w:p w14:paraId="13A9E038" w14:textId="77777777" w:rsidR="00F24131" w:rsidRPr="007315F3" w:rsidRDefault="00F24131" w:rsidP="00F24131">
      <w:pPr>
        <w:spacing w:before="120" w:after="120"/>
        <w:ind w:left="708" w:right="899"/>
        <w:jc w:val="both"/>
        <w:rPr>
          <w:rFonts w:ascii="Palatino Linotype" w:hAnsi="Palatino Linotype" w:cs="Arial"/>
          <w:i/>
          <w:sz w:val="22"/>
          <w:szCs w:val="22"/>
        </w:rPr>
      </w:pPr>
      <w:r w:rsidRPr="007315F3">
        <w:rPr>
          <w:rFonts w:ascii="Palatino Linotype" w:hAnsi="Palatino Linotype" w:cs="Arial"/>
          <w:i/>
          <w:sz w:val="22"/>
          <w:szCs w:val="22"/>
          <w:lang w:eastAsia="es-MX"/>
        </w:rPr>
        <w:t xml:space="preserve">Asiento contable de las erogaciones realizadas por las dependencias y entidades con relación a la asignación, modificación y ejercicio de los recursos presupuestarios que se les hayan autorizado.” </w:t>
      </w:r>
      <w:r w:rsidRPr="007315F3">
        <w:rPr>
          <w:rFonts w:ascii="Palatino Linotype" w:hAnsi="Palatino Linotype" w:cs="Arial"/>
          <w:i/>
          <w:sz w:val="22"/>
          <w:szCs w:val="22"/>
        </w:rPr>
        <w:t>(Sic)</w:t>
      </w:r>
    </w:p>
    <w:p w14:paraId="112E005D" w14:textId="77777777" w:rsidR="00F24131" w:rsidRPr="007315F3" w:rsidRDefault="00F24131" w:rsidP="00F24131">
      <w:pPr>
        <w:spacing w:before="120" w:after="120"/>
        <w:ind w:left="708" w:right="899"/>
        <w:jc w:val="both"/>
        <w:rPr>
          <w:rFonts w:ascii="Palatino Linotype" w:hAnsi="Palatino Linotype" w:cs="Arial"/>
          <w:i/>
          <w:sz w:val="22"/>
          <w:szCs w:val="22"/>
          <w:lang w:eastAsia="es-MX"/>
        </w:rPr>
      </w:pPr>
    </w:p>
    <w:p w14:paraId="1C4E3648" w14:textId="433B1E76" w:rsidR="00F24131" w:rsidRPr="007315F3" w:rsidRDefault="00F24131" w:rsidP="001E24F0">
      <w:pPr>
        <w:pStyle w:val="Prrafodelista"/>
        <w:numPr>
          <w:ilvl w:val="0"/>
          <w:numId w:val="2"/>
        </w:numPr>
        <w:spacing w:before="120" w:after="120" w:line="360" w:lineRule="auto"/>
        <w:ind w:left="0" w:right="-141" w:firstLine="0"/>
        <w:jc w:val="both"/>
        <w:rPr>
          <w:rFonts w:ascii="Palatino Linotype" w:hAnsi="Palatino Linotype" w:cs="Arial"/>
          <w:lang w:eastAsia="es-MX"/>
        </w:rPr>
      </w:pPr>
      <w:r w:rsidRPr="007315F3">
        <w:rPr>
          <w:rFonts w:ascii="Palatino Linotype" w:hAnsi="Palatino Linotype" w:cs="Arial"/>
          <w:lang w:eastAsia="es-MX"/>
        </w:rPr>
        <w:t xml:space="preserve">Por otra parte, </w:t>
      </w:r>
      <w:r w:rsidRPr="007315F3">
        <w:rPr>
          <w:rFonts w:ascii="Palatino Linotype" w:hAnsi="Palatino Linotype" w:cs="Arial"/>
          <w:bCs/>
          <w:color w:val="000000"/>
        </w:rPr>
        <w:t>se establece que el sistema de contabilidad sobre base acumulativa total se sustentará en los principios de contabilidad gubernamental.</w:t>
      </w:r>
    </w:p>
    <w:p w14:paraId="43E6F073" w14:textId="77777777" w:rsidR="00F24131" w:rsidRPr="007315F3" w:rsidRDefault="00F24131" w:rsidP="00F24131">
      <w:pPr>
        <w:pStyle w:val="Prrafodelista"/>
        <w:spacing w:before="120" w:after="120" w:line="360" w:lineRule="auto"/>
        <w:ind w:left="0" w:right="-141"/>
        <w:jc w:val="both"/>
        <w:rPr>
          <w:rFonts w:ascii="Palatino Linotype" w:hAnsi="Palatino Linotype" w:cs="Arial"/>
          <w:lang w:eastAsia="es-MX"/>
        </w:rPr>
      </w:pPr>
    </w:p>
    <w:p w14:paraId="4E0C6125" w14:textId="526D3DC1" w:rsidR="00F24131" w:rsidRPr="007315F3" w:rsidRDefault="00F24131" w:rsidP="001E24F0">
      <w:pPr>
        <w:pStyle w:val="Prrafodelista"/>
        <w:numPr>
          <w:ilvl w:val="0"/>
          <w:numId w:val="2"/>
        </w:numPr>
        <w:spacing w:before="120" w:after="120" w:line="360" w:lineRule="auto"/>
        <w:ind w:left="0" w:right="-141" w:firstLine="0"/>
        <w:jc w:val="both"/>
        <w:rPr>
          <w:rFonts w:ascii="Palatino Linotype" w:hAnsi="Palatino Linotype" w:cs="Arial"/>
          <w:lang w:eastAsia="es-MX"/>
        </w:rPr>
      </w:pPr>
      <w:r w:rsidRPr="007315F3">
        <w:rPr>
          <w:rFonts w:ascii="Palatino Linotype" w:hAnsi="Palatino Linotype" w:cs="Arial"/>
          <w:bCs/>
          <w:color w:val="000000"/>
        </w:rPr>
        <w:t xml:space="preserve">Igualmente, los preceptos legales citados señalan que los Sujetos Obligados deben contar con una </w:t>
      </w:r>
      <w:r w:rsidRPr="007315F3">
        <w:rPr>
          <w:rFonts w:ascii="Palatino Linotype" w:hAnsi="Palatino Linotype" w:cs="Arial"/>
          <w:b/>
          <w:bCs/>
          <w:color w:val="000000"/>
        </w:rPr>
        <w:t>unidad administrativa</w:t>
      </w:r>
      <w:r w:rsidRPr="007315F3">
        <w:rPr>
          <w:rFonts w:ascii="Palatino Linotype" w:hAnsi="Palatino Linotype" w:cs="Arial"/>
          <w:bCs/>
          <w:color w:val="000000"/>
        </w:rPr>
        <w:t xml:space="preserve"> que registra contablemente el efecto patrimonial y presupuestal de las operaciones financieras que realizan, en el momento en que ocurran, con base en el sistema y políticas de registro establecidas.</w:t>
      </w:r>
    </w:p>
    <w:p w14:paraId="37126348" w14:textId="77777777" w:rsidR="00F24131" w:rsidRPr="007315F3" w:rsidRDefault="00F24131" w:rsidP="00F24131">
      <w:pPr>
        <w:spacing w:before="120" w:after="120" w:line="360" w:lineRule="auto"/>
        <w:ind w:right="-141"/>
        <w:jc w:val="both"/>
        <w:rPr>
          <w:rFonts w:ascii="Palatino Linotype" w:hAnsi="Palatino Linotype" w:cs="Arial"/>
          <w:lang w:eastAsia="es-MX"/>
        </w:rPr>
      </w:pPr>
    </w:p>
    <w:p w14:paraId="78CB64A4" w14:textId="77777777" w:rsidR="00F24131" w:rsidRPr="007315F3" w:rsidRDefault="00F24131" w:rsidP="00F24131">
      <w:pPr>
        <w:pStyle w:val="Prrafodelista"/>
        <w:numPr>
          <w:ilvl w:val="0"/>
          <w:numId w:val="2"/>
        </w:numPr>
        <w:spacing w:before="240" w:after="240" w:line="360" w:lineRule="auto"/>
        <w:ind w:left="0" w:firstLine="0"/>
        <w:jc w:val="both"/>
        <w:rPr>
          <w:rFonts w:ascii="Palatino Linotype" w:hAnsi="Palatino Linotype" w:cs="Arial"/>
          <w:bCs/>
          <w:color w:val="000000"/>
        </w:rPr>
      </w:pPr>
      <w:r w:rsidRPr="007315F3">
        <w:rPr>
          <w:rFonts w:ascii="Palatino Linotype" w:hAnsi="Palatino Linotype" w:cs="Arial"/>
          <w:lang w:eastAsia="es-MX"/>
        </w:rPr>
        <w:t xml:space="preserve">Correlativo a lo anterior, es preciso referir una definición de </w:t>
      </w:r>
      <w:r w:rsidRPr="007315F3">
        <w:rPr>
          <w:rFonts w:ascii="Palatino Linotype" w:hAnsi="Palatino Linotype" w:cs="Arial"/>
          <w:i/>
          <w:lang w:eastAsia="es-MX"/>
        </w:rPr>
        <w:t>póliza contable</w:t>
      </w:r>
      <w:r w:rsidRPr="007315F3">
        <w:rPr>
          <w:rFonts w:ascii="Palatino Linotype" w:hAnsi="Palatino Linotype" w:cs="Arial"/>
          <w:lang w:eastAsia="es-MX"/>
        </w:rPr>
        <w:t xml:space="preserve">, la cual, primeramente, no está definida en el Código Financiero del Estado de México y Municipios; no obstante, los ya mencionados Glosarios la definen como: </w:t>
      </w:r>
    </w:p>
    <w:p w14:paraId="2DE0E54F" w14:textId="77777777" w:rsidR="00F24131" w:rsidRPr="007315F3" w:rsidRDefault="00F24131" w:rsidP="00F24131">
      <w:pPr>
        <w:spacing w:before="120" w:after="120"/>
        <w:ind w:left="567" w:right="618"/>
        <w:jc w:val="both"/>
        <w:rPr>
          <w:rFonts w:ascii="Palatino Linotype" w:hAnsi="Palatino Linotype" w:cs="Arial"/>
          <w:b/>
          <w:i/>
          <w:sz w:val="22"/>
          <w:szCs w:val="22"/>
          <w:lang w:eastAsia="es-MX"/>
        </w:rPr>
      </w:pPr>
      <w:r w:rsidRPr="007315F3">
        <w:rPr>
          <w:rFonts w:ascii="Palatino Linotype" w:hAnsi="Palatino Linotype" w:cs="Arial"/>
          <w:i/>
          <w:sz w:val="22"/>
          <w:szCs w:val="22"/>
          <w:lang w:eastAsia="es-MX"/>
        </w:rPr>
        <w:t>“</w:t>
      </w:r>
      <w:r w:rsidRPr="007315F3">
        <w:rPr>
          <w:rFonts w:ascii="Palatino Linotype" w:hAnsi="Palatino Linotype" w:cs="Arial"/>
          <w:b/>
          <w:i/>
          <w:sz w:val="22"/>
          <w:szCs w:val="22"/>
          <w:lang w:eastAsia="es-MX"/>
        </w:rPr>
        <w:t>PÓLIZA CONTABLE</w:t>
      </w:r>
    </w:p>
    <w:p w14:paraId="27C9D9BF" w14:textId="77777777" w:rsidR="00F24131" w:rsidRPr="007315F3" w:rsidRDefault="00F24131" w:rsidP="00F24131">
      <w:pPr>
        <w:spacing w:before="120" w:after="120"/>
        <w:ind w:left="567" w:right="618"/>
        <w:jc w:val="both"/>
        <w:rPr>
          <w:rFonts w:ascii="Palatino Linotype" w:hAnsi="Palatino Linotype" w:cs="Arial"/>
          <w:i/>
          <w:sz w:val="22"/>
          <w:szCs w:val="22"/>
          <w:lang w:eastAsia="es-MX"/>
        </w:rPr>
      </w:pPr>
      <w:r w:rsidRPr="007315F3">
        <w:rPr>
          <w:rFonts w:ascii="Palatino Linotype" w:hAnsi="Palatino Linotype" w:cs="Arial"/>
          <w:i/>
          <w:sz w:val="22"/>
          <w:szCs w:val="22"/>
          <w:lang w:eastAsia="es-MX"/>
        </w:rPr>
        <w:t>Documento en el cual se asientan en forma individual todas y cada una de las operaciones desarrolladas por una institución, así como la información necesaria para la identificación de dichas operaciones.” (</w:t>
      </w:r>
      <w:proofErr w:type="gramStart"/>
      <w:r w:rsidRPr="007315F3">
        <w:rPr>
          <w:rFonts w:ascii="Palatino Linotype" w:hAnsi="Palatino Linotype" w:cs="Arial"/>
          <w:i/>
          <w:sz w:val="22"/>
          <w:szCs w:val="22"/>
          <w:lang w:eastAsia="es-MX"/>
        </w:rPr>
        <w:t>sic</w:t>
      </w:r>
      <w:proofErr w:type="gramEnd"/>
      <w:r w:rsidRPr="007315F3">
        <w:rPr>
          <w:rFonts w:ascii="Palatino Linotype" w:hAnsi="Palatino Linotype" w:cs="Arial"/>
          <w:i/>
          <w:sz w:val="22"/>
          <w:szCs w:val="22"/>
          <w:lang w:eastAsia="es-MX"/>
        </w:rPr>
        <w:t>)</w:t>
      </w:r>
    </w:p>
    <w:p w14:paraId="729AA1CC" w14:textId="77777777" w:rsidR="00F24131" w:rsidRPr="007315F3" w:rsidRDefault="00F24131" w:rsidP="00F24131">
      <w:pPr>
        <w:spacing w:before="120" w:after="120"/>
        <w:ind w:left="567" w:right="618"/>
        <w:jc w:val="both"/>
        <w:rPr>
          <w:rFonts w:ascii="Palatino Linotype" w:hAnsi="Palatino Linotype" w:cs="Arial"/>
          <w:i/>
          <w:sz w:val="22"/>
          <w:szCs w:val="22"/>
          <w:lang w:eastAsia="es-MX"/>
        </w:rPr>
      </w:pPr>
    </w:p>
    <w:p w14:paraId="3970CA6C" w14:textId="1097D495" w:rsidR="00F24131" w:rsidRPr="007315F3" w:rsidRDefault="00F24131" w:rsidP="001E24F0">
      <w:pPr>
        <w:pStyle w:val="Prrafodelista"/>
        <w:numPr>
          <w:ilvl w:val="0"/>
          <w:numId w:val="2"/>
        </w:numPr>
        <w:spacing w:before="120" w:after="120" w:line="360" w:lineRule="auto"/>
        <w:ind w:left="0" w:right="-141" w:firstLine="0"/>
        <w:jc w:val="both"/>
        <w:rPr>
          <w:rFonts w:ascii="Palatino Linotype" w:hAnsi="Palatino Linotype" w:cs="Arial"/>
          <w:lang w:eastAsia="es-MX"/>
        </w:rPr>
      </w:pPr>
      <w:r w:rsidRPr="007315F3">
        <w:rPr>
          <w:rFonts w:ascii="Palatino Linotype" w:hAnsi="Palatino Linotype" w:cs="Arial"/>
          <w:lang w:eastAsia="es-MX"/>
        </w:rPr>
        <w:t xml:space="preserve">Así, se advierte que la </w:t>
      </w:r>
      <w:r w:rsidRPr="007315F3">
        <w:rPr>
          <w:rFonts w:ascii="Palatino Linotype" w:hAnsi="Palatino Linotype" w:cs="Arial"/>
          <w:i/>
          <w:lang w:eastAsia="es-MX"/>
        </w:rPr>
        <w:t>póliza contable</w:t>
      </w:r>
      <w:r w:rsidRPr="007315F3">
        <w:rPr>
          <w:rFonts w:ascii="Palatino Linotype" w:hAnsi="Palatino Linotype" w:cs="Arial"/>
          <w:lang w:eastAsia="es-MX"/>
        </w:rPr>
        <w:t xml:space="preserve"> constituye un registro contable y presupuestal con el que cuentan el Municipio para el registro de sus operaciones </w:t>
      </w:r>
      <w:r w:rsidRPr="007315F3">
        <w:rPr>
          <w:rFonts w:ascii="Palatino Linotype" w:hAnsi="Palatino Linotype" w:cs="Arial"/>
          <w:lang w:eastAsia="es-MX"/>
        </w:rPr>
        <w:lastRenderedPageBreak/>
        <w:t xml:space="preserve">relacionadas con sus ingresos y egresos </w:t>
      </w:r>
      <w:r w:rsidRPr="007315F3">
        <w:rPr>
          <w:rFonts w:ascii="Palatino Linotype" w:hAnsi="Palatino Linotype" w:cs="Arial"/>
          <w:b/>
          <w:lang w:eastAsia="es-MX"/>
        </w:rPr>
        <w:t>y se anexan los documentos o comprobantes que justifiquen las anotaciones y cantidades en ellas registradas</w:t>
      </w:r>
      <w:r w:rsidRPr="007315F3">
        <w:rPr>
          <w:rFonts w:ascii="Palatino Linotype" w:hAnsi="Palatino Linotype" w:cs="Arial"/>
          <w:lang w:eastAsia="es-MX"/>
        </w:rPr>
        <w:t>, lo que permite la identificación plena de dichas operaciones.</w:t>
      </w:r>
    </w:p>
    <w:p w14:paraId="55F6EDBE" w14:textId="77777777" w:rsidR="00F24131" w:rsidRPr="007315F3" w:rsidRDefault="00F24131" w:rsidP="00F24131">
      <w:pPr>
        <w:pStyle w:val="Prrafodelista"/>
        <w:spacing w:before="120" w:after="120" w:line="360" w:lineRule="auto"/>
        <w:ind w:left="0" w:right="-141"/>
        <w:jc w:val="both"/>
        <w:rPr>
          <w:rFonts w:ascii="Palatino Linotype" w:hAnsi="Palatino Linotype" w:cs="Arial"/>
          <w:lang w:eastAsia="es-MX"/>
        </w:rPr>
      </w:pPr>
    </w:p>
    <w:p w14:paraId="2BC31CD7" w14:textId="285A87AA" w:rsidR="00F24131" w:rsidRPr="007315F3" w:rsidRDefault="00F24131" w:rsidP="001E24F0">
      <w:pPr>
        <w:pStyle w:val="Prrafodelista"/>
        <w:numPr>
          <w:ilvl w:val="0"/>
          <w:numId w:val="2"/>
        </w:numPr>
        <w:spacing w:before="120" w:after="120" w:line="360" w:lineRule="auto"/>
        <w:ind w:left="0" w:right="-141" w:firstLine="0"/>
        <w:jc w:val="both"/>
        <w:rPr>
          <w:rFonts w:ascii="Palatino Linotype" w:hAnsi="Palatino Linotype" w:cs="Arial"/>
          <w:lang w:eastAsia="es-MX"/>
        </w:rPr>
      </w:pPr>
      <w:r w:rsidRPr="007315F3">
        <w:rPr>
          <w:rFonts w:ascii="Palatino Linotype" w:hAnsi="Palatino Linotype" w:cs="Arial"/>
          <w:lang w:eastAsia="es-MX"/>
        </w:rPr>
        <w:t xml:space="preserve">En este sentido, existen diversos tipos de pólizas contables de acuerdo a las operaciones realizadas, dentro de las cuales, encontramos las llamadas </w:t>
      </w:r>
      <w:r w:rsidRPr="007315F3">
        <w:rPr>
          <w:rFonts w:ascii="Palatino Linotype" w:hAnsi="Palatino Linotype" w:cs="Arial"/>
          <w:i/>
          <w:lang w:eastAsia="es-MX"/>
        </w:rPr>
        <w:t>pólizas de egresos</w:t>
      </w:r>
      <w:r w:rsidRPr="007315F3">
        <w:rPr>
          <w:rFonts w:ascii="Palatino Linotype" w:hAnsi="Palatino Linotype" w:cs="Arial"/>
          <w:lang w:eastAsia="es-MX"/>
        </w:rPr>
        <w:t xml:space="preserve">, en las cuales se anotan diariamente las operaciones que representan egresos, es decir, salidas de dinero para </w:t>
      </w:r>
      <w:r w:rsidRPr="007315F3">
        <w:rPr>
          <w:rFonts w:ascii="Palatino Linotype" w:hAnsi="Palatino Linotype" w:cs="Arial"/>
          <w:b/>
          <w:lang w:eastAsia="es-MX"/>
        </w:rPr>
        <w:t>EL SUJETO OBLIGADO</w:t>
      </w:r>
      <w:r w:rsidRPr="007315F3">
        <w:rPr>
          <w:rFonts w:ascii="Palatino Linotype" w:hAnsi="Palatino Linotype" w:cs="Arial"/>
          <w:lang w:eastAsia="es-MX"/>
        </w:rPr>
        <w:t xml:space="preserve">, la </w:t>
      </w:r>
      <w:r w:rsidR="00234224" w:rsidRPr="007315F3">
        <w:rPr>
          <w:rFonts w:ascii="Palatino Linotype" w:hAnsi="Palatino Linotype" w:cs="Arial"/>
          <w:lang w:eastAsia="es-MX"/>
        </w:rPr>
        <w:t xml:space="preserve">cual, además </w:t>
      </w:r>
      <w:r w:rsidRPr="007315F3">
        <w:rPr>
          <w:rFonts w:ascii="Palatino Linotype" w:hAnsi="Palatino Linotype" w:cs="Arial"/>
          <w:lang w:eastAsia="es-MX"/>
        </w:rPr>
        <w:t xml:space="preserve">debe encontrarse acompañada de las </w:t>
      </w:r>
      <w:r w:rsidRPr="007315F3">
        <w:rPr>
          <w:rFonts w:ascii="Palatino Linotype" w:hAnsi="Palatino Linotype" w:cs="Arial"/>
          <w:b/>
          <w:lang w:eastAsia="es-MX"/>
        </w:rPr>
        <w:t>documentales que sirven de soporte de dicho movimiento, como recibos, facturas o cualquier otro comprobante de gastos.</w:t>
      </w:r>
    </w:p>
    <w:p w14:paraId="3C077A02" w14:textId="77777777" w:rsidR="00F24131" w:rsidRPr="007315F3" w:rsidRDefault="00F24131" w:rsidP="00F24131">
      <w:pPr>
        <w:spacing w:before="120" w:after="120" w:line="360" w:lineRule="auto"/>
        <w:ind w:right="-141"/>
        <w:jc w:val="both"/>
        <w:rPr>
          <w:rFonts w:ascii="Palatino Linotype" w:hAnsi="Palatino Linotype" w:cs="Arial"/>
          <w:lang w:eastAsia="es-MX"/>
        </w:rPr>
      </w:pPr>
    </w:p>
    <w:p w14:paraId="654522E0" w14:textId="4F2D94F0" w:rsidR="00F24131" w:rsidRPr="007315F3" w:rsidRDefault="00F24131" w:rsidP="00F24131">
      <w:pPr>
        <w:pStyle w:val="Prrafodelista"/>
        <w:numPr>
          <w:ilvl w:val="0"/>
          <w:numId w:val="2"/>
        </w:numPr>
        <w:spacing w:before="120" w:after="120" w:line="360" w:lineRule="auto"/>
        <w:ind w:left="0" w:right="-141" w:firstLine="0"/>
        <w:jc w:val="both"/>
        <w:rPr>
          <w:rFonts w:ascii="Palatino Linotype" w:hAnsi="Palatino Linotype" w:cs="Arial"/>
          <w:lang w:eastAsia="es-MX"/>
        </w:rPr>
      </w:pPr>
      <w:r w:rsidRPr="007315F3">
        <w:rPr>
          <w:rFonts w:ascii="Palatino Linotype" w:hAnsi="Palatino Linotype" w:cs="Arial"/>
          <w:lang w:eastAsia="es-MX"/>
        </w:rPr>
        <w:t xml:space="preserve">De lo anterior, </w:t>
      </w:r>
      <w:r w:rsidRPr="007315F3">
        <w:rPr>
          <w:rFonts w:ascii="Palatino Linotype" w:hAnsi="Palatino Linotype" w:cs="Arial"/>
        </w:rPr>
        <w:t xml:space="preserve">se advierte que es responsabilidad de los servidores públicos responsables, verificar que todas las pólizas de registro contable y presupuestal, se encuentren firmadas por quien las elaboró. En ese sentido, se aprecia que las erogaciones que se realicen </w:t>
      </w:r>
      <w:r w:rsidRPr="007315F3">
        <w:rPr>
          <w:rFonts w:ascii="Palatino Linotype" w:hAnsi="Palatino Linotype" w:cs="Arial"/>
          <w:b/>
        </w:rPr>
        <w:t>deben estar acompañadas de la documentación comprobatoria</w:t>
      </w:r>
      <w:r w:rsidRPr="007315F3">
        <w:rPr>
          <w:rFonts w:ascii="Palatino Linotype" w:hAnsi="Palatino Linotype" w:cs="Arial"/>
        </w:rPr>
        <w:t>, toda vez que las Instituciones Públicas se ven obligadas a presentar un informe mensual al Órgano Superior de Fiscalización del Estado de México (OSFEM).</w:t>
      </w:r>
    </w:p>
    <w:p w14:paraId="6C84101D" w14:textId="1E701188" w:rsidR="001E24F0" w:rsidRPr="007315F3" w:rsidRDefault="007A005B" w:rsidP="001E24F0">
      <w:pPr>
        <w:pStyle w:val="Prrafodelista"/>
        <w:numPr>
          <w:ilvl w:val="0"/>
          <w:numId w:val="2"/>
        </w:numPr>
        <w:spacing w:before="120" w:after="120" w:line="360" w:lineRule="auto"/>
        <w:ind w:left="0" w:right="-141" w:firstLine="0"/>
        <w:jc w:val="both"/>
        <w:rPr>
          <w:rFonts w:ascii="Palatino Linotype" w:hAnsi="Palatino Linotype" w:cs="Arial"/>
          <w:lang w:eastAsia="es-MX"/>
        </w:rPr>
      </w:pPr>
      <w:r w:rsidRPr="007315F3">
        <w:rPr>
          <w:rFonts w:ascii="Palatino Linotype" w:eastAsia="Times New Roman" w:hAnsi="Palatino Linotype"/>
        </w:rPr>
        <w:t xml:space="preserve">Por lo anterior, se concluye que el </w:t>
      </w:r>
      <w:r w:rsidRPr="007315F3">
        <w:rPr>
          <w:rFonts w:ascii="Palatino Linotype" w:eastAsia="Times New Roman" w:hAnsi="Palatino Linotype"/>
          <w:b/>
        </w:rPr>
        <w:t>SUJETO OBLIGADO</w:t>
      </w:r>
      <w:r w:rsidRPr="007315F3">
        <w:rPr>
          <w:rFonts w:ascii="Palatino Linotype" w:eastAsia="Times New Roman" w:hAnsi="Palatino Linotype"/>
        </w:rPr>
        <w:t xml:space="preserve"> </w:t>
      </w:r>
      <w:r w:rsidR="001E24F0" w:rsidRPr="007315F3">
        <w:rPr>
          <w:rFonts w:ascii="Palatino Linotype" w:hAnsi="Palatino Linotype" w:cs="Arial"/>
        </w:rPr>
        <w:t>deberá entregar la información solicitada, de ser procedente en versión pública, d</w:t>
      </w:r>
      <w:r w:rsidR="001E24F0" w:rsidRPr="007315F3">
        <w:rPr>
          <w:rFonts w:ascii="Palatino Linotype" w:hAnsi="Palatino Linotype" w:cs="Arial"/>
          <w:lang w:eastAsia="es-MX"/>
        </w:rPr>
        <w:t xml:space="preserve">ado que existe fuente obligacional por parte del Sujeto Obligado, para generar, poseer y administrar la </w:t>
      </w:r>
      <w:r w:rsidR="001E24F0" w:rsidRPr="007315F3">
        <w:rPr>
          <w:rFonts w:ascii="Palatino Linotype" w:hAnsi="Palatino Linotype" w:cs="Arial"/>
          <w:lang w:eastAsia="es-MX"/>
        </w:rPr>
        <w:lastRenderedPageBreak/>
        <w:t xml:space="preserve">información solicitada, de conformidad con el artículo 18 de la Ley de Transparencia y Acceso a la Información Pública del Estado de México y Municipios, que a la letra dice: </w:t>
      </w:r>
    </w:p>
    <w:p w14:paraId="216B29F0" w14:textId="77777777" w:rsidR="001E24F0" w:rsidRPr="007315F3" w:rsidRDefault="001E24F0" w:rsidP="001E24F0">
      <w:pPr>
        <w:spacing w:after="240" w:line="360" w:lineRule="auto"/>
        <w:ind w:left="567" w:right="474"/>
        <w:jc w:val="both"/>
        <w:rPr>
          <w:rFonts w:ascii="Palatino Linotype" w:hAnsi="Palatino Linotype" w:cs="Segoe UI"/>
          <w:i/>
          <w:iCs/>
          <w:sz w:val="22"/>
        </w:rPr>
      </w:pPr>
      <w:r w:rsidRPr="007315F3">
        <w:rPr>
          <w:rFonts w:ascii="Palatino Linotype" w:hAnsi="Palatino Linotype" w:cs="Segoe UI"/>
          <w:i/>
          <w:iCs/>
          <w:sz w:val="22"/>
        </w:rPr>
        <w:t>“Artículo 18. Los sujetos obligados deberán documentar todo acto que derive del ejercicio de sus facultades, competencias o funciones, considerando desde su origen la eventual publicidad y reutilización de la información que generen”</w:t>
      </w:r>
    </w:p>
    <w:p w14:paraId="367CF1E9" w14:textId="3ADD1A9B" w:rsidR="001E24F0" w:rsidRPr="007315F3" w:rsidRDefault="001E24F0" w:rsidP="00F2413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315F3">
        <w:rPr>
          <w:rFonts w:ascii="Palatino Linotype" w:eastAsia="Times New Roman" w:hAnsi="Palatino Linotype"/>
        </w:rPr>
        <w:t xml:space="preserve">Atento a lo anterior </w:t>
      </w:r>
      <w:r w:rsidRPr="007315F3">
        <w:rPr>
          <w:rFonts w:ascii="Palatino Linotype" w:hAnsi="Palatino Linotype" w:cs="Arial"/>
          <w:color w:val="000000" w:themeColor="text1"/>
        </w:rPr>
        <w:t xml:space="preserve">y de conformidad a las temporalidades establecidas por el hoy recurrente en su solicitud de información, es dable ordenar al </w:t>
      </w:r>
      <w:r w:rsidRPr="007315F3">
        <w:rPr>
          <w:rFonts w:ascii="Palatino Linotype" w:hAnsi="Palatino Linotype" w:cs="Arial"/>
          <w:b/>
          <w:color w:val="000000" w:themeColor="text1"/>
        </w:rPr>
        <w:t xml:space="preserve">SUJETO OBLIGADO, </w:t>
      </w:r>
      <w:r w:rsidRPr="007315F3">
        <w:rPr>
          <w:rFonts w:ascii="Palatino Linotype" w:hAnsi="Palatino Linotype" w:cs="Arial"/>
          <w:color w:val="000000" w:themeColor="text1"/>
        </w:rPr>
        <w:t>e</w:t>
      </w:r>
      <w:r w:rsidR="00BC1EFC" w:rsidRPr="007315F3">
        <w:rPr>
          <w:rFonts w:ascii="Palatino Linotype" w:hAnsi="Palatino Linotype" w:cs="Arial"/>
          <w:color w:val="000000" w:themeColor="text1"/>
        </w:rPr>
        <w:t>ntregue la siguiente información</w:t>
      </w:r>
      <w:r w:rsidRPr="007315F3">
        <w:rPr>
          <w:rFonts w:ascii="Palatino Linotype" w:hAnsi="Palatino Linotype" w:cs="Arial"/>
          <w:color w:val="000000" w:themeColor="text1"/>
        </w:rPr>
        <w:t xml:space="preserve">:  </w:t>
      </w:r>
    </w:p>
    <w:p w14:paraId="06482CF9" w14:textId="77777777" w:rsidR="00F24131" w:rsidRPr="007315F3" w:rsidRDefault="00F24131" w:rsidP="00F24131">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6B6367EE" w14:textId="2B578DDE" w:rsidR="007A14F0" w:rsidRPr="007315F3" w:rsidRDefault="007A14F0" w:rsidP="007A14F0">
      <w:pPr>
        <w:spacing w:line="360" w:lineRule="auto"/>
        <w:ind w:right="565"/>
        <w:jc w:val="both"/>
        <w:rPr>
          <w:rFonts w:ascii="Palatino Linotype" w:eastAsia="Calibri" w:hAnsi="Palatino Linotype" w:cs="Arial"/>
          <w:b/>
          <w:lang w:val="es-ES"/>
        </w:rPr>
      </w:pPr>
      <w:r w:rsidRPr="007315F3">
        <w:rPr>
          <w:rFonts w:ascii="Palatino Linotype" w:eastAsia="Calibri" w:hAnsi="Palatino Linotype" w:cs="Arial"/>
          <w:b/>
          <w:lang w:val="es-ES"/>
        </w:rPr>
        <w:t>Los documentos, facturas, recibos y comprobantes de gastos, que acrediten la ejecución de los recursos públicos correspondientes al presupuesto asignado para obras de bacheo.</w:t>
      </w:r>
    </w:p>
    <w:p w14:paraId="6EAABE2F" w14:textId="77777777" w:rsidR="00F24131" w:rsidRPr="007315F3" w:rsidRDefault="00F24131" w:rsidP="007A14F0">
      <w:pPr>
        <w:tabs>
          <w:tab w:val="left" w:pos="142"/>
          <w:tab w:val="left" w:pos="284"/>
        </w:tabs>
        <w:spacing w:before="240" w:after="240" w:line="360" w:lineRule="auto"/>
        <w:ind w:right="851"/>
        <w:jc w:val="both"/>
        <w:rPr>
          <w:rFonts w:ascii="Palatino Linotype" w:hAnsi="Palatino Linotype"/>
          <w:i/>
          <w:lang w:val="es-ES"/>
        </w:rPr>
      </w:pPr>
    </w:p>
    <w:p w14:paraId="02D54102" w14:textId="2C292526" w:rsidR="00F24131" w:rsidRPr="007315F3" w:rsidRDefault="00F24131" w:rsidP="00F24131">
      <w:pPr>
        <w:keepNext/>
        <w:keepLines/>
        <w:tabs>
          <w:tab w:val="left" w:pos="142"/>
          <w:tab w:val="left" w:pos="284"/>
        </w:tabs>
        <w:spacing w:before="40" w:line="360" w:lineRule="auto"/>
        <w:outlineLvl w:val="1"/>
        <w:rPr>
          <w:rFonts w:ascii="Palatino Linotype" w:eastAsia="MS Gothic" w:hAnsi="Palatino Linotype" w:cs="Times New Roman"/>
          <w:b/>
        </w:rPr>
      </w:pPr>
      <w:bookmarkStart w:id="26" w:name="_Toc40865354"/>
      <w:r w:rsidRPr="007315F3">
        <w:rPr>
          <w:rFonts w:ascii="Palatino Linotype" w:eastAsia="MS Gothic" w:hAnsi="Palatino Linotype" w:cs="Times New Roman"/>
          <w:b/>
        </w:rPr>
        <w:t>QUINTO. De la Versión Pública.</w:t>
      </w:r>
      <w:bookmarkEnd w:id="26"/>
    </w:p>
    <w:p w14:paraId="159A332B" w14:textId="6A3C72CC" w:rsidR="00F24131" w:rsidRPr="007315F3" w:rsidRDefault="00F24131" w:rsidP="00F2413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7315F3">
        <w:rPr>
          <w:rFonts w:ascii="Palatino Linotype" w:eastAsia="MS Gothic" w:hAnsi="Palatino Linotype" w:cs="Times New Roman"/>
        </w:rPr>
        <w:t xml:space="preserve">Como ya </w:t>
      </w:r>
      <w:r w:rsidRPr="007315F3">
        <w:rPr>
          <w:rFonts w:ascii="Palatino Linotype" w:eastAsia="Calibri" w:hAnsi="Palatino Linotype" w:cs="Arial"/>
          <w:szCs w:val="22"/>
          <w:lang w:val="es-ES" w:eastAsia="es-MX"/>
        </w:rPr>
        <w:t xml:space="preserve">se ha señalado el </w:t>
      </w:r>
      <w:r w:rsidRPr="007315F3">
        <w:rPr>
          <w:rFonts w:ascii="Palatino Linotype" w:eastAsia="Calibri" w:hAnsi="Palatino Linotype" w:cs="Arial"/>
          <w:b/>
          <w:szCs w:val="22"/>
          <w:lang w:val="es-ES" w:eastAsia="es-MX"/>
        </w:rPr>
        <w:t>SUJETO OBLIGADO,</w:t>
      </w:r>
      <w:r w:rsidRPr="007315F3">
        <w:rPr>
          <w:rFonts w:ascii="Palatino Linotype" w:eastAsia="Calibri" w:hAnsi="Palatino Linotype" w:cs="Arial"/>
          <w:szCs w:val="22"/>
          <w:lang w:val="es-ES" w:eastAsia="es-MX"/>
        </w:rPr>
        <w:t xml:space="preserve"> deberá entregar la información señalada en el considerando anterior.</w:t>
      </w:r>
      <w:r w:rsidRPr="007315F3">
        <w:rPr>
          <w:rFonts w:ascii="Palatino Linotype" w:eastAsia="Times New Roman" w:hAnsi="Palatino Linotype" w:cs="Times New Roman"/>
          <w:b/>
          <w:szCs w:val="14"/>
          <w:lang w:val="es-ES"/>
        </w:rPr>
        <w:t xml:space="preserve"> </w:t>
      </w:r>
      <w:r w:rsidRPr="007315F3">
        <w:rPr>
          <w:rFonts w:ascii="Palatino Linotype" w:eastAsia="Calibri" w:hAnsi="Palatino Linotype" w:cs="Arial"/>
          <w:szCs w:val="22"/>
          <w:lang w:val="es-ES" w:eastAsia="es-MX"/>
        </w:rPr>
        <w:t xml:space="preserve">Documentos en los que, de ser el caso de contener datos personales que deban de ser clasificados como </w:t>
      </w:r>
      <w:r w:rsidRPr="007315F3">
        <w:rPr>
          <w:rFonts w:ascii="Palatino Linotype" w:eastAsia="Calibri" w:hAnsi="Palatino Linotype" w:cs="Arial"/>
          <w:szCs w:val="22"/>
          <w:lang w:val="es-ES" w:eastAsia="es-MX"/>
        </w:rPr>
        <w:lastRenderedPageBreak/>
        <w:t>confidenciales, es necesario que se protejan mediante una versión pública</w:t>
      </w:r>
      <w:r w:rsidRPr="007315F3">
        <w:rPr>
          <w:rFonts w:ascii="Palatino Linotype" w:eastAsia="Times New Roman" w:hAnsi="Palatino Linotype" w:cs="Arial"/>
          <w:color w:val="222222"/>
          <w:szCs w:val="22"/>
          <w:lang w:val="es-ES" w:eastAsia="es-MX"/>
        </w:rPr>
        <w:t xml:space="preserve"> que deje a la vista los datos que ofrezcan la información requerida.</w:t>
      </w:r>
    </w:p>
    <w:p w14:paraId="5660D260" w14:textId="77777777" w:rsidR="00F24131" w:rsidRPr="007315F3" w:rsidRDefault="00F24131" w:rsidP="00F2413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14:paraId="1320AC66" w14:textId="13685BDF" w:rsidR="00F24131" w:rsidRPr="007315F3" w:rsidRDefault="00F24131" w:rsidP="002B2D1B">
      <w:pPr>
        <w:pStyle w:val="Ttulo3"/>
        <w:numPr>
          <w:ilvl w:val="1"/>
          <w:numId w:val="37"/>
        </w:numPr>
        <w:rPr>
          <w:rFonts w:ascii="Palatino Linotype" w:eastAsia="MS Gothic" w:hAnsi="Palatino Linotype"/>
          <w:b/>
          <w:color w:val="000000" w:themeColor="text1"/>
        </w:rPr>
      </w:pPr>
      <w:bookmarkStart w:id="27" w:name="_Toc40865355"/>
      <w:r w:rsidRPr="007315F3">
        <w:rPr>
          <w:rFonts w:ascii="Palatino Linotype" w:eastAsia="MS Gothic" w:hAnsi="Palatino Linotype"/>
          <w:b/>
          <w:color w:val="000000" w:themeColor="text1"/>
        </w:rPr>
        <w:t>Requisitos previos.</w:t>
      </w:r>
      <w:bookmarkEnd w:id="27"/>
    </w:p>
    <w:p w14:paraId="5B737DB9" w14:textId="77777777" w:rsidR="00F24131" w:rsidRPr="007315F3" w:rsidRDefault="00F24131" w:rsidP="00F24131">
      <w:pPr>
        <w:pStyle w:val="Prrafodelista"/>
        <w:tabs>
          <w:tab w:val="left" w:pos="142"/>
          <w:tab w:val="left" w:pos="284"/>
          <w:tab w:val="left" w:pos="426"/>
        </w:tabs>
        <w:spacing w:before="240" w:after="240" w:line="360" w:lineRule="auto"/>
        <w:ind w:left="1440"/>
        <w:jc w:val="both"/>
        <w:rPr>
          <w:rFonts w:ascii="Palatino Linotype" w:eastAsia="MS Gothic" w:hAnsi="Palatino Linotype" w:cs="Times New Roman"/>
          <w:b/>
        </w:rPr>
      </w:pPr>
    </w:p>
    <w:p w14:paraId="54E0D6CE" w14:textId="48E53033" w:rsidR="00F24131" w:rsidRPr="007315F3" w:rsidRDefault="00F24131" w:rsidP="00F2413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7315F3">
        <w:rPr>
          <w:rFonts w:ascii="Palatino Linotype" w:eastAsia="MS Gothic" w:hAnsi="Palatino Linotype" w:cs="Times New Roman"/>
        </w:rPr>
        <w:t>El artículo</w:t>
      </w:r>
      <w:r w:rsidRPr="007315F3">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5171A0B" w14:textId="77777777" w:rsidR="00F24131" w:rsidRPr="007315F3" w:rsidRDefault="00F24131" w:rsidP="00F2413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14:paraId="3816A222" w14:textId="1A351DCA" w:rsidR="00F24131" w:rsidRPr="007315F3" w:rsidRDefault="00F24131" w:rsidP="00F2413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7315F3">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2C47C05" w14:textId="77777777" w:rsidR="00F24131" w:rsidRPr="007315F3" w:rsidRDefault="00F24131" w:rsidP="00F2413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14:paraId="6169CCF0" w14:textId="77777777" w:rsidR="00F24131" w:rsidRPr="007315F3" w:rsidRDefault="00F24131" w:rsidP="00F2413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315F3">
        <w:rPr>
          <w:rFonts w:ascii="Palatino Linotype" w:eastAsia="MS Gothic" w:hAnsi="Palatino Linotype" w:cs="Times New Roman"/>
        </w:rPr>
        <w:t xml:space="preserve">El último </w:t>
      </w:r>
      <w:r w:rsidRPr="007315F3">
        <w:rPr>
          <w:rFonts w:ascii="Palatino Linotype" w:hAnsi="Palatino Linotype" w:cs="Arial"/>
        </w:rPr>
        <w:t xml:space="preserve">de estos requisitos previos consiste en que no se pueden emitir acuerdos de carácter general ni particular, según lo dispone el artículo 134 de la Ley en materia respectivamente, esto es, no se puede hacer un acuerdo para clasificar </w:t>
      </w:r>
      <w:r w:rsidRPr="007315F3">
        <w:rPr>
          <w:rFonts w:ascii="Palatino Linotype" w:hAnsi="Palatino Linotype" w:cs="Arial"/>
        </w:rPr>
        <w:lastRenderedPageBreak/>
        <w:t>de manera general todos los documentos de un expediente o área, sin individualizar su análisis y tampoco se puede hacer un acuerdo por cada dato que se vaya a clasificar dentro de un documento con diez datos, por ejemplo, susceptibles de ser clasificados.</w:t>
      </w:r>
    </w:p>
    <w:p w14:paraId="3A77AAF0" w14:textId="77777777" w:rsidR="00F24131" w:rsidRPr="007315F3" w:rsidRDefault="00F24131" w:rsidP="00F24131">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80D1890" w14:textId="02A92C9C" w:rsidR="00F24131" w:rsidRPr="007315F3" w:rsidRDefault="00F24131" w:rsidP="002B2D1B">
      <w:pPr>
        <w:pStyle w:val="Ttulo3"/>
        <w:numPr>
          <w:ilvl w:val="1"/>
          <w:numId w:val="37"/>
        </w:numPr>
        <w:rPr>
          <w:rFonts w:ascii="Palatino Linotype" w:eastAsia="MS Gothic" w:hAnsi="Palatino Linotype"/>
          <w:b/>
          <w:color w:val="000000" w:themeColor="text1"/>
        </w:rPr>
      </w:pPr>
      <w:bookmarkStart w:id="28" w:name="_Toc40865356"/>
      <w:r w:rsidRPr="007315F3">
        <w:rPr>
          <w:rFonts w:ascii="Palatino Linotype" w:eastAsia="MS Gothic" w:hAnsi="Palatino Linotype"/>
          <w:b/>
          <w:color w:val="000000" w:themeColor="text1"/>
        </w:rPr>
        <w:t>Supuesto de clasificación.</w:t>
      </w:r>
      <w:bookmarkEnd w:id="28"/>
    </w:p>
    <w:p w14:paraId="763D4EBB" w14:textId="77777777" w:rsidR="00F24131" w:rsidRPr="007315F3" w:rsidRDefault="00F24131" w:rsidP="00F24131">
      <w:pPr>
        <w:pStyle w:val="Prrafodelista"/>
        <w:tabs>
          <w:tab w:val="left" w:pos="142"/>
          <w:tab w:val="left" w:pos="284"/>
          <w:tab w:val="left" w:pos="426"/>
        </w:tabs>
        <w:spacing w:before="240" w:after="240" w:line="360" w:lineRule="auto"/>
        <w:ind w:left="1440"/>
        <w:jc w:val="both"/>
        <w:rPr>
          <w:rFonts w:ascii="Palatino Linotype" w:eastAsia="MS Gothic" w:hAnsi="Palatino Linotype" w:cs="Times New Roman"/>
          <w:b/>
        </w:rPr>
      </w:pPr>
    </w:p>
    <w:p w14:paraId="024CB03F" w14:textId="77777777" w:rsidR="00F24131" w:rsidRPr="007315F3" w:rsidRDefault="00F24131" w:rsidP="00F2413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315F3">
        <w:rPr>
          <w:rFonts w:ascii="Palatino Linotype" w:eastAsia="MS Gothic" w:hAnsi="Palatino Linotype" w:cs="Times New Roman"/>
        </w:rPr>
        <w:t xml:space="preserve"> Cuando un documento </w:t>
      </w:r>
      <w:r w:rsidRPr="007315F3">
        <w:rPr>
          <w:rFonts w:ascii="Palatino Linotype" w:eastAsia="Calibri" w:hAnsi="Palatino Linotype" w:cs="Arial"/>
          <w:szCs w:val="22"/>
          <w:lang w:val="es-ES" w:eastAsia="es-MX"/>
        </w:rPr>
        <w:t>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531203F4" w14:textId="77777777" w:rsidR="00F24131" w:rsidRPr="007315F3" w:rsidRDefault="00F24131" w:rsidP="00F24131">
      <w:pPr>
        <w:autoSpaceDE w:val="0"/>
        <w:autoSpaceDN w:val="0"/>
        <w:adjustRightInd w:val="0"/>
        <w:spacing w:after="160" w:line="360" w:lineRule="auto"/>
        <w:ind w:left="567" w:right="567"/>
        <w:jc w:val="both"/>
        <w:rPr>
          <w:rFonts w:ascii="Palatino Linotype" w:hAnsi="Palatino Linotype" w:cs="Arial"/>
          <w:i/>
          <w:sz w:val="22"/>
          <w:lang w:val="es-MX"/>
        </w:rPr>
      </w:pPr>
      <w:r w:rsidRPr="007315F3">
        <w:rPr>
          <w:rFonts w:ascii="Palatino Linotype" w:hAnsi="Palatino Linotype" w:cs="Arial"/>
          <w:b/>
          <w:bCs/>
          <w:i/>
          <w:sz w:val="22"/>
          <w:lang w:val="es-MX"/>
        </w:rPr>
        <w:t xml:space="preserve">Artículo 3. </w:t>
      </w:r>
      <w:r w:rsidRPr="007315F3">
        <w:rPr>
          <w:rFonts w:ascii="Palatino Linotype" w:hAnsi="Palatino Linotype" w:cs="Arial"/>
          <w:i/>
          <w:sz w:val="22"/>
          <w:lang w:val="es-MX"/>
        </w:rPr>
        <w:t>Para los efectos de la presente Ley se entenderá por:</w:t>
      </w:r>
    </w:p>
    <w:p w14:paraId="752E81C7" w14:textId="77777777" w:rsidR="00F24131" w:rsidRPr="007315F3" w:rsidRDefault="00F24131" w:rsidP="00F2413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315F3">
        <w:rPr>
          <w:rFonts w:ascii="Palatino Linotype" w:eastAsia="Calibri" w:hAnsi="Palatino Linotype" w:cs="Arial"/>
          <w:i/>
          <w:sz w:val="22"/>
          <w:szCs w:val="22"/>
          <w:lang w:val="es-ES" w:eastAsia="es-MX"/>
        </w:rPr>
        <w:t xml:space="preserve"> (…)</w:t>
      </w:r>
    </w:p>
    <w:p w14:paraId="1435B3D8" w14:textId="77777777" w:rsidR="00F24131" w:rsidRPr="007315F3" w:rsidRDefault="00F24131" w:rsidP="00F2413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315F3">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B412561" w14:textId="77777777" w:rsidR="00F24131" w:rsidRPr="007315F3" w:rsidRDefault="00F24131" w:rsidP="00F2413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315F3">
        <w:rPr>
          <w:rFonts w:ascii="Palatino Linotype" w:eastAsia="Calibri" w:hAnsi="Palatino Linotype" w:cs="Arial"/>
          <w:i/>
          <w:sz w:val="22"/>
          <w:szCs w:val="22"/>
          <w:lang w:val="es-ES" w:eastAsia="es-MX"/>
        </w:rPr>
        <w:t>(…)</w:t>
      </w:r>
    </w:p>
    <w:p w14:paraId="3D43F81E" w14:textId="77777777" w:rsidR="00F24131" w:rsidRPr="007315F3" w:rsidRDefault="00F24131" w:rsidP="00F2413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315F3">
        <w:rPr>
          <w:rFonts w:ascii="Palatino Linotype" w:eastAsia="Calibri" w:hAnsi="Palatino Linotype" w:cs="Arial"/>
          <w:i/>
          <w:sz w:val="22"/>
          <w:szCs w:val="22"/>
          <w:lang w:val="es-ES" w:eastAsia="es-MX"/>
        </w:rPr>
        <w:t>XX. Información clasificada: Aquella considerada por la presente Ley como reservada o confidencial;</w:t>
      </w:r>
    </w:p>
    <w:p w14:paraId="739276BB" w14:textId="77777777" w:rsidR="00F24131" w:rsidRPr="007315F3" w:rsidRDefault="00F24131" w:rsidP="00F2413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315F3">
        <w:rPr>
          <w:rFonts w:ascii="Palatino Linotype" w:eastAsia="Calibri" w:hAnsi="Palatino Linotype" w:cs="Arial"/>
          <w:i/>
          <w:sz w:val="22"/>
          <w:szCs w:val="22"/>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4E1C9FC" w14:textId="77777777" w:rsidR="00F24131" w:rsidRPr="007315F3" w:rsidRDefault="00F24131" w:rsidP="00F2413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315F3">
        <w:rPr>
          <w:rFonts w:ascii="Palatino Linotype" w:eastAsia="Calibri" w:hAnsi="Palatino Linotype" w:cs="Arial"/>
          <w:i/>
          <w:sz w:val="22"/>
          <w:szCs w:val="22"/>
          <w:lang w:val="es-ES" w:eastAsia="es-MX"/>
        </w:rPr>
        <w:t>(…)</w:t>
      </w:r>
    </w:p>
    <w:p w14:paraId="750EB1AB" w14:textId="77777777" w:rsidR="00F24131" w:rsidRPr="007315F3" w:rsidRDefault="00F24131" w:rsidP="00F2413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315F3">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FC2E741" w14:textId="77777777" w:rsidR="00F24131" w:rsidRPr="007315F3" w:rsidRDefault="00F24131" w:rsidP="00F2413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315F3">
        <w:rPr>
          <w:rFonts w:ascii="Palatino Linotype" w:eastAsia="Calibri" w:hAnsi="Palatino Linotype" w:cs="Arial"/>
          <w:i/>
          <w:sz w:val="22"/>
          <w:szCs w:val="22"/>
          <w:lang w:val="es-ES" w:eastAsia="es-MX"/>
        </w:rPr>
        <w:t>(…)</w:t>
      </w:r>
    </w:p>
    <w:p w14:paraId="032E8574" w14:textId="77777777" w:rsidR="00F24131" w:rsidRPr="007315F3" w:rsidRDefault="00F24131" w:rsidP="00F2413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315F3">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2AC268A4" w14:textId="77777777" w:rsidR="00F24131" w:rsidRPr="007315F3" w:rsidRDefault="00F24131" w:rsidP="00F2413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315F3">
        <w:rPr>
          <w:rFonts w:ascii="Palatino Linotype" w:eastAsia="Calibri" w:hAnsi="Palatino Linotype" w:cs="Arial"/>
          <w:i/>
          <w:sz w:val="22"/>
          <w:szCs w:val="22"/>
          <w:lang w:val="es-ES" w:eastAsia="es-MX"/>
        </w:rPr>
        <w:t>(…)</w:t>
      </w:r>
    </w:p>
    <w:p w14:paraId="7F352994" w14:textId="77777777" w:rsidR="00F24131" w:rsidRPr="007315F3" w:rsidRDefault="00F24131" w:rsidP="00F2413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315F3">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58906FB" w14:textId="77777777" w:rsidR="00F24131" w:rsidRPr="007315F3" w:rsidRDefault="00F24131" w:rsidP="00F2413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315F3">
        <w:rPr>
          <w:rFonts w:ascii="Palatino Linotype" w:eastAsia="Calibri" w:hAnsi="Palatino Linotype" w:cs="Arial"/>
          <w:i/>
          <w:sz w:val="22"/>
          <w:szCs w:val="22"/>
          <w:lang w:val="es-ES" w:eastAsia="es-MX"/>
        </w:rPr>
        <w:t>(…)</w:t>
      </w:r>
    </w:p>
    <w:p w14:paraId="64DD9A88" w14:textId="77777777" w:rsidR="00F24131" w:rsidRPr="007315F3" w:rsidRDefault="00F24131" w:rsidP="00F2413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315F3">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247E3AF6" w14:textId="77777777" w:rsidR="00F24131" w:rsidRPr="007315F3" w:rsidRDefault="00F24131" w:rsidP="00F2413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315F3">
        <w:rPr>
          <w:rFonts w:ascii="Palatino Linotype" w:eastAsia="Calibri" w:hAnsi="Palatino Linotype" w:cs="Arial"/>
          <w:i/>
          <w:sz w:val="22"/>
          <w:szCs w:val="22"/>
          <w:lang w:val="es-ES" w:eastAsia="es-MX"/>
        </w:rPr>
        <w:lastRenderedPageBreak/>
        <w:t xml:space="preserve">I. Se refiera a la información privada y los datos personales concernientes a una persona física o </w:t>
      </w:r>
      <w:proofErr w:type="gramStart"/>
      <w:r w:rsidRPr="007315F3">
        <w:rPr>
          <w:rFonts w:ascii="Palatino Linotype" w:eastAsia="Calibri" w:hAnsi="Palatino Linotype" w:cs="Arial"/>
          <w:i/>
          <w:sz w:val="22"/>
          <w:szCs w:val="22"/>
          <w:lang w:val="es-ES" w:eastAsia="es-MX"/>
        </w:rPr>
        <w:t>jurídico</w:t>
      </w:r>
      <w:proofErr w:type="gramEnd"/>
      <w:r w:rsidRPr="007315F3">
        <w:rPr>
          <w:rFonts w:ascii="Palatino Linotype" w:eastAsia="Calibri" w:hAnsi="Palatino Linotype" w:cs="Arial"/>
          <w:i/>
          <w:sz w:val="22"/>
          <w:szCs w:val="22"/>
          <w:lang w:val="es-ES" w:eastAsia="es-MX"/>
        </w:rPr>
        <w:t xml:space="preserve"> colectiva identificada o identificable;</w:t>
      </w:r>
    </w:p>
    <w:p w14:paraId="19A8A3E5" w14:textId="77777777" w:rsidR="00F24131" w:rsidRPr="007315F3" w:rsidRDefault="00F24131" w:rsidP="00F2413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315F3">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75A44854" w14:textId="77777777" w:rsidR="00F24131" w:rsidRPr="007315F3" w:rsidRDefault="00F24131" w:rsidP="00F2413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315F3">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5405026D" w14:textId="2A689526" w:rsidR="00F24131" w:rsidRPr="007315F3" w:rsidRDefault="00F24131" w:rsidP="00F2413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7315F3">
        <w:rPr>
          <w:rFonts w:ascii="Palatino Linotype" w:eastAsia="MS Gothic" w:hAnsi="Palatino Linotype" w:cs="Times New Roman"/>
        </w:rPr>
        <w:t xml:space="preserve">Mientras que </w:t>
      </w:r>
      <w:r w:rsidRPr="007315F3">
        <w:rPr>
          <w:rFonts w:ascii="Palatino Linotype" w:hAnsi="Palatino Linotype" w:cs="Arial"/>
        </w:rPr>
        <w:t>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7109453" w14:textId="77777777" w:rsidR="00F24131" w:rsidRPr="007315F3" w:rsidRDefault="00F24131" w:rsidP="00F2413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14:paraId="2216E95B" w14:textId="71EF2D8D" w:rsidR="00F24131" w:rsidRPr="007315F3" w:rsidRDefault="00F24131" w:rsidP="00F2413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315F3">
        <w:rPr>
          <w:rFonts w:ascii="Palatino Linotype" w:hAnsi="Palatino Linotype" w:cs="Arial"/>
        </w:rPr>
        <w:t>Como consecuencia de lo anterior, el sujeto obligado debe identificar claramente el tipo de información y hacer un juicio de subsunción o encaje</w:t>
      </w:r>
      <w:r w:rsidRPr="007315F3">
        <w:rPr>
          <w:rStyle w:val="Refdenotaalpie"/>
          <w:rFonts w:ascii="Palatino Linotype" w:hAnsi="Palatino Linotype" w:cs="Arial"/>
        </w:rPr>
        <w:footnoteReference w:id="9"/>
      </w:r>
      <w:r w:rsidRPr="007315F3">
        <w:rPr>
          <w:rFonts w:ascii="Palatino Linotype" w:hAnsi="Palatino Linotype" w:cs="Arial"/>
        </w:rPr>
        <w:t xml:space="preserve"> para </w:t>
      </w:r>
      <w:r w:rsidRPr="007315F3">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7FB37D45" w14:textId="77777777" w:rsidR="00F24131" w:rsidRPr="007315F3" w:rsidRDefault="00F24131" w:rsidP="00F24131">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92E96C5" w14:textId="2F8EAF0F" w:rsidR="00F24131" w:rsidRPr="007315F3" w:rsidRDefault="00F24131" w:rsidP="00F2413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7315F3">
        <w:rPr>
          <w:rFonts w:ascii="Palatino Linotype" w:eastAsia="MS Gothic" w:hAnsi="Palatino Linotype" w:cs="Times New Roman"/>
        </w:rPr>
        <w:t xml:space="preserve">Una vez </w:t>
      </w:r>
      <w:r w:rsidRPr="007315F3">
        <w:rPr>
          <w:rFonts w:ascii="Palatino Linotype" w:hAnsi="Palatino Linotype" w:cs="Arial"/>
        </w:rPr>
        <w:t>lo anterior, se remite la información al Titular de la Unidad de Transparencia, con el acuerdo de clasificación correspondiente, para que sea sometido al conocimiento del Comité de Transparencia.</w:t>
      </w:r>
    </w:p>
    <w:p w14:paraId="7AAFD9B6" w14:textId="77777777" w:rsidR="00F24131" w:rsidRPr="007315F3" w:rsidRDefault="00F24131" w:rsidP="00F2413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14:paraId="290247D5" w14:textId="1EDE534C" w:rsidR="00F24131" w:rsidRPr="007315F3" w:rsidRDefault="00F24131" w:rsidP="002B2D1B">
      <w:pPr>
        <w:pStyle w:val="Ttulo3"/>
        <w:numPr>
          <w:ilvl w:val="1"/>
          <w:numId w:val="37"/>
        </w:numPr>
        <w:rPr>
          <w:rFonts w:ascii="Palatino Linotype" w:eastAsia="MS Gothic" w:hAnsi="Palatino Linotype"/>
          <w:b/>
          <w:color w:val="000000" w:themeColor="text1"/>
        </w:rPr>
      </w:pPr>
      <w:bookmarkStart w:id="29" w:name="_Toc40865357"/>
      <w:r w:rsidRPr="007315F3">
        <w:rPr>
          <w:rFonts w:ascii="Palatino Linotype" w:eastAsia="MS Gothic" w:hAnsi="Palatino Linotype"/>
          <w:b/>
          <w:color w:val="000000" w:themeColor="text1"/>
        </w:rPr>
        <w:t>La intervención del Comité de Transparencia.</w:t>
      </w:r>
      <w:bookmarkEnd w:id="29"/>
    </w:p>
    <w:p w14:paraId="522E48E0" w14:textId="77777777" w:rsidR="00F24131" w:rsidRPr="007315F3" w:rsidRDefault="00F24131" w:rsidP="00F24131"/>
    <w:p w14:paraId="301E6BB7" w14:textId="0BACD299" w:rsidR="00F24131" w:rsidRPr="007315F3" w:rsidRDefault="00F24131" w:rsidP="00F24131">
      <w:pPr>
        <w:pStyle w:val="Ttulo4"/>
        <w:numPr>
          <w:ilvl w:val="0"/>
          <w:numId w:val="35"/>
        </w:numPr>
        <w:rPr>
          <w:rFonts w:ascii="Palatino Linotype" w:eastAsia="MS Gothic" w:hAnsi="Palatino Linotype"/>
          <w:b/>
          <w:color w:val="000000" w:themeColor="text1"/>
        </w:rPr>
      </w:pPr>
      <w:r w:rsidRPr="007315F3">
        <w:rPr>
          <w:rFonts w:ascii="Palatino Linotype" w:eastAsia="MS Gothic" w:hAnsi="Palatino Linotype"/>
          <w:b/>
          <w:color w:val="000000" w:themeColor="text1"/>
        </w:rPr>
        <w:t>Formalidades para emitir el acuerdo de clasificación.</w:t>
      </w:r>
    </w:p>
    <w:p w14:paraId="5E5D80A1" w14:textId="77777777" w:rsidR="00F24131" w:rsidRPr="007315F3" w:rsidRDefault="00F24131" w:rsidP="00F24131">
      <w:pPr>
        <w:pStyle w:val="Prrafodelista"/>
        <w:tabs>
          <w:tab w:val="left" w:pos="142"/>
          <w:tab w:val="left" w:pos="284"/>
          <w:tab w:val="left" w:pos="426"/>
        </w:tabs>
        <w:spacing w:before="240" w:after="240" w:line="360" w:lineRule="auto"/>
        <w:ind w:left="1080"/>
        <w:jc w:val="both"/>
        <w:rPr>
          <w:rFonts w:ascii="Palatino Linotype" w:eastAsia="MS Gothic" w:hAnsi="Palatino Linotype" w:cs="Times New Roman"/>
          <w:b/>
        </w:rPr>
      </w:pPr>
    </w:p>
    <w:p w14:paraId="7F8D92CD" w14:textId="726B95BF" w:rsidR="00F24131" w:rsidRPr="007315F3" w:rsidRDefault="00F24131" w:rsidP="00F2413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7315F3">
        <w:rPr>
          <w:rFonts w:ascii="Palatino Linotype" w:eastAsia="MS Gothic" w:hAnsi="Palatino Linotype" w:cs="Times New Roman"/>
        </w:rPr>
        <w:t xml:space="preserve"> El Comité </w:t>
      </w:r>
      <w:r w:rsidRPr="007315F3">
        <w:rPr>
          <w:rFonts w:ascii="Palatino Linotype" w:hAnsi="Palatino Linotype" w:cs="Arial"/>
        </w:rPr>
        <w:t xml:space="preserve">de Transparencia, según lo dispuesto en los artículos 128 y 103 de la Ley Estatal y de la Ley General, respectivamente, y </w:t>
      </w:r>
      <w:r w:rsidRPr="007315F3">
        <w:rPr>
          <w:rFonts w:ascii="Palatino Linotype" w:hAnsi="Palatino Linotype"/>
        </w:rPr>
        <w:t xml:space="preserve">la fracción III del numeral Segundo de los </w:t>
      </w:r>
      <w:r w:rsidRPr="007315F3">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7315F3">
        <w:rPr>
          <w:rFonts w:ascii="Palatino Linotype" w:hAnsi="Palatino Linotype"/>
        </w:rPr>
        <w:t xml:space="preserve"> </w:t>
      </w:r>
      <w:r w:rsidRPr="007315F3">
        <w:rPr>
          <w:rFonts w:ascii="Palatino Linotype" w:hAnsi="Palatino Linotype" w:cs="Arial"/>
        </w:rPr>
        <w:t xml:space="preserve">cuenta con las facultades para </w:t>
      </w:r>
      <w:r w:rsidRPr="007315F3">
        <w:rPr>
          <w:rFonts w:ascii="Palatino Linotype" w:hAnsi="Palatino Linotype" w:cs="Arial"/>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BC4CB65" w14:textId="77777777" w:rsidR="00F24131" w:rsidRPr="007315F3" w:rsidRDefault="00F24131" w:rsidP="00F2413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14:paraId="5F5BBF66" w14:textId="77777777" w:rsidR="00F24131" w:rsidRPr="007315F3" w:rsidRDefault="00F24131" w:rsidP="00F2413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315F3">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7BBB28A" w14:textId="77777777" w:rsidR="00F24131" w:rsidRPr="007315F3" w:rsidRDefault="00F24131" w:rsidP="00F24131">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45CB880" w14:textId="433EAF74" w:rsidR="00F24131" w:rsidRPr="007315F3" w:rsidRDefault="00F24131" w:rsidP="00F2413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7315F3">
        <w:rPr>
          <w:rFonts w:ascii="Palatino Linotype" w:eastAsia="MS Gothic" w:hAnsi="Palatino Linotype" w:cs="Times New Roman"/>
        </w:rPr>
        <w:t xml:space="preserve">La </w:t>
      </w:r>
      <w:r w:rsidRPr="007315F3">
        <w:rPr>
          <w:rFonts w:ascii="Palatino Linotype" w:hAnsi="Palatino Linotype"/>
        </w:rPr>
        <w:t xml:space="preserve">decisión de confirmar, modificar o revocar la clasificación deberá de asentarse en un documento que registre la determinación a la que se llegue después de un análisis minucioso a partir de lo aprobado por el Titular del área que </w:t>
      </w:r>
      <w:r w:rsidRPr="007315F3">
        <w:rPr>
          <w:rFonts w:ascii="Palatino Linotype" w:hAnsi="Palatino Linotype"/>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622F9AF" w14:textId="77777777" w:rsidR="00F24131" w:rsidRPr="007315F3" w:rsidRDefault="00F24131" w:rsidP="00F2413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14:paraId="56DDDD84" w14:textId="60BAAE13" w:rsidR="00F24131" w:rsidRPr="007315F3" w:rsidRDefault="00F24131" w:rsidP="00F24131">
      <w:pPr>
        <w:pStyle w:val="Prrafodelista"/>
        <w:numPr>
          <w:ilvl w:val="0"/>
          <w:numId w:val="35"/>
        </w:numPr>
        <w:tabs>
          <w:tab w:val="left" w:pos="142"/>
          <w:tab w:val="left" w:pos="284"/>
          <w:tab w:val="left" w:pos="426"/>
        </w:tabs>
        <w:spacing w:before="240" w:after="240" w:line="360" w:lineRule="auto"/>
        <w:jc w:val="both"/>
        <w:rPr>
          <w:rFonts w:ascii="Palatino Linotype" w:eastAsia="MS Gothic" w:hAnsi="Palatino Linotype" w:cs="Times New Roman"/>
          <w:b/>
        </w:rPr>
      </w:pPr>
      <w:r w:rsidRPr="007315F3">
        <w:rPr>
          <w:rStyle w:val="Ttulo4Car"/>
          <w:rFonts w:ascii="Palatino Linotype" w:hAnsi="Palatino Linotype"/>
          <w:b/>
          <w:color w:val="000000" w:themeColor="text1"/>
        </w:rPr>
        <w:t>Requisitos de fondo del acuerdo de clasificación</w:t>
      </w:r>
      <w:r w:rsidRPr="007315F3">
        <w:rPr>
          <w:rFonts w:ascii="Palatino Linotype" w:eastAsia="MS Gothic" w:hAnsi="Palatino Linotype" w:cs="Times New Roman"/>
          <w:b/>
        </w:rPr>
        <w:t>.</w:t>
      </w:r>
    </w:p>
    <w:p w14:paraId="3D46750A" w14:textId="77777777" w:rsidR="00F24131" w:rsidRPr="007315F3" w:rsidRDefault="00F24131" w:rsidP="00F24131">
      <w:pPr>
        <w:pStyle w:val="Prrafodelista"/>
        <w:tabs>
          <w:tab w:val="left" w:pos="142"/>
          <w:tab w:val="left" w:pos="284"/>
          <w:tab w:val="left" w:pos="426"/>
        </w:tabs>
        <w:spacing w:before="240" w:after="240" w:line="360" w:lineRule="auto"/>
        <w:ind w:left="1080"/>
        <w:jc w:val="both"/>
        <w:rPr>
          <w:rFonts w:ascii="Palatino Linotype" w:eastAsia="MS Gothic" w:hAnsi="Palatino Linotype" w:cs="Times New Roman"/>
          <w:b/>
        </w:rPr>
      </w:pPr>
    </w:p>
    <w:p w14:paraId="1358F3ED" w14:textId="4C456820" w:rsidR="00F24131" w:rsidRPr="007315F3" w:rsidRDefault="00F24131" w:rsidP="00F2413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315F3">
        <w:rPr>
          <w:rFonts w:ascii="Palatino Linotype" w:eastAsia="MS Gothic" w:hAnsi="Palatino Linotype" w:cs="Times New Roman"/>
        </w:rPr>
        <w:t xml:space="preserve">Como </w:t>
      </w:r>
      <w:r w:rsidRPr="007315F3">
        <w:rPr>
          <w:rFonts w:ascii="Palatino Linotype" w:hAnsi="Palatino Linotype" w:cs="Arial"/>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304C2DE" w14:textId="77777777" w:rsidR="00F24131" w:rsidRPr="007315F3" w:rsidRDefault="00F24131" w:rsidP="00F24131">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2BFE5E1" w14:textId="1FAC9107" w:rsidR="00F24131" w:rsidRPr="007315F3" w:rsidRDefault="00F24131" w:rsidP="00F2413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315F3">
        <w:rPr>
          <w:rFonts w:ascii="Palatino Linotype" w:eastAsia="MS Gothic" w:hAnsi="Palatino Linotype" w:cs="Times New Roman"/>
        </w:rPr>
        <w:t xml:space="preserve">De lo anterior </w:t>
      </w:r>
      <w:r w:rsidRPr="007315F3">
        <w:rPr>
          <w:rFonts w:ascii="Palatino Linotype" w:hAnsi="Palatino Linotype"/>
        </w:rPr>
        <w:t xml:space="preserve">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7315F3">
        <w:rPr>
          <w:rFonts w:ascii="Palatino Linotype" w:hAnsi="Palatino Linotype"/>
        </w:rPr>
        <w:lastRenderedPageBreak/>
        <w:t>expresar los fundamentos legales que le dieron origen y las razones por las que se deben aplicar al caso concreto.</w:t>
      </w:r>
    </w:p>
    <w:p w14:paraId="26E2CBA5" w14:textId="77777777" w:rsidR="00F24131" w:rsidRPr="007315F3" w:rsidRDefault="00F24131" w:rsidP="00F24131">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DE06F6E" w14:textId="53FDF633" w:rsidR="00F24131" w:rsidRPr="007315F3" w:rsidRDefault="00F24131" w:rsidP="00F2413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7315F3">
        <w:rPr>
          <w:rFonts w:ascii="Palatino Linotype" w:eastAsia="MS Gothic" w:hAnsi="Palatino Linotype" w:cs="Times New Roman"/>
        </w:rPr>
        <w:t xml:space="preserve">Han sido vastos </w:t>
      </w:r>
      <w:r w:rsidRPr="007315F3">
        <w:rPr>
          <w:rFonts w:ascii="Palatino Linotype" w:eastAsia="Times New Roman" w:hAnsi="Palatino Linotype" w:cs="Arial"/>
          <w:lang w:eastAsia="es-MX"/>
        </w:rPr>
        <w:t>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315F3">
        <w:rPr>
          <w:rStyle w:val="Refdenotaalpie"/>
          <w:rFonts w:ascii="Palatino Linotype" w:eastAsia="Times New Roman" w:hAnsi="Palatino Linotype" w:cs="Arial"/>
          <w:lang w:eastAsia="es-MX"/>
        </w:rPr>
        <w:footnoteReference w:id="10"/>
      </w:r>
    </w:p>
    <w:p w14:paraId="50DAEC53" w14:textId="77777777" w:rsidR="00F24131" w:rsidRPr="007315F3" w:rsidRDefault="00F24131" w:rsidP="00F2413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14:paraId="54100158" w14:textId="77777777" w:rsidR="00F24131" w:rsidRPr="007315F3" w:rsidRDefault="00F24131" w:rsidP="00F2413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315F3">
        <w:rPr>
          <w:rFonts w:ascii="Palatino Linotype" w:eastAsia="MS Gothic" w:hAnsi="Palatino Linotype" w:cs="Times New Roman"/>
        </w:rPr>
        <w:t xml:space="preserve">Por su parte, </w:t>
      </w:r>
      <w:r w:rsidRPr="007315F3">
        <w:rPr>
          <w:rFonts w:ascii="Palatino Linotype" w:eastAsia="Times New Roman" w:hAnsi="Palatino Linotype" w:cs="Arial"/>
          <w:lang w:eastAsia="es-MX"/>
        </w:rPr>
        <w:t>el intérprete judicial del país ha establecido una jurisprudencia respecto a qué debe entenderse por fundamentación y motivación, en los siguientes términos:</w:t>
      </w:r>
    </w:p>
    <w:p w14:paraId="0510689C" w14:textId="77777777" w:rsidR="00F24131" w:rsidRPr="007315F3" w:rsidRDefault="00F24131" w:rsidP="00F24131">
      <w:pPr>
        <w:spacing w:line="360" w:lineRule="auto"/>
        <w:ind w:left="567" w:right="567"/>
        <w:contextualSpacing/>
        <w:jc w:val="both"/>
        <w:rPr>
          <w:rFonts w:ascii="Palatino Linotype" w:hAnsi="Palatino Linotype" w:cs="Arial"/>
          <w:i/>
          <w:sz w:val="22"/>
        </w:rPr>
      </w:pPr>
      <w:r w:rsidRPr="007315F3">
        <w:rPr>
          <w:rFonts w:ascii="Palatino Linotype" w:hAnsi="Palatino Linotype" w:cs="Arial"/>
          <w:b/>
          <w:i/>
          <w:sz w:val="22"/>
        </w:rPr>
        <w:lastRenderedPageBreak/>
        <w:t>FUNDAMENTACIÓN Y MOTIVACIÓN.</w:t>
      </w:r>
      <w:r w:rsidRPr="007315F3">
        <w:rPr>
          <w:rFonts w:ascii="Palatino Linotype" w:hAnsi="Palatino Linotype" w:cs="Arial"/>
          <w:i/>
          <w:sz w:val="22"/>
        </w:rPr>
        <w:t xml:space="preserve"> La </w:t>
      </w:r>
      <w:r w:rsidRPr="007315F3">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315F3">
        <w:rPr>
          <w:rFonts w:ascii="Palatino Linotype" w:hAnsi="Palatino Linotype" w:cs="Arial"/>
          <w:i/>
          <w:sz w:val="22"/>
        </w:rPr>
        <w:t>.</w:t>
      </w:r>
    </w:p>
    <w:p w14:paraId="6189E1C4" w14:textId="77777777" w:rsidR="00F24131" w:rsidRPr="007315F3" w:rsidRDefault="00F24131" w:rsidP="00F24131">
      <w:pPr>
        <w:spacing w:line="360" w:lineRule="auto"/>
        <w:ind w:left="567" w:right="567"/>
        <w:contextualSpacing/>
        <w:jc w:val="both"/>
        <w:rPr>
          <w:rFonts w:ascii="Palatino Linotype" w:hAnsi="Palatino Linotype" w:cs="Arial"/>
          <w:i/>
          <w:sz w:val="22"/>
        </w:rPr>
      </w:pPr>
      <w:r w:rsidRPr="007315F3">
        <w:rPr>
          <w:rFonts w:ascii="Palatino Linotype" w:hAnsi="Palatino Linotype" w:cs="Arial"/>
          <w:i/>
          <w:sz w:val="22"/>
        </w:rPr>
        <w:t>SEGUNDO TRIBUNAL COLEGIADO DEL SEXTO CIRCUITO.</w:t>
      </w:r>
    </w:p>
    <w:p w14:paraId="01A705C8" w14:textId="77777777" w:rsidR="00F24131" w:rsidRPr="007315F3" w:rsidRDefault="00F24131" w:rsidP="00F24131">
      <w:pPr>
        <w:spacing w:line="360" w:lineRule="auto"/>
        <w:ind w:left="567" w:right="567"/>
        <w:contextualSpacing/>
        <w:jc w:val="both"/>
        <w:rPr>
          <w:rFonts w:ascii="Palatino Linotype" w:hAnsi="Palatino Linotype" w:cs="Arial"/>
          <w:i/>
          <w:sz w:val="22"/>
        </w:rPr>
      </w:pPr>
      <w:r w:rsidRPr="007315F3">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7F957A82" w14:textId="77777777" w:rsidR="00F24131" w:rsidRPr="007315F3" w:rsidRDefault="00F24131" w:rsidP="00F24131">
      <w:pPr>
        <w:spacing w:line="360" w:lineRule="auto"/>
        <w:ind w:left="567" w:right="567"/>
        <w:contextualSpacing/>
        <w:jc w:val="both"/>
        <w:rPr>
          <w:rFonts w:ascii="Palatino Linotype" w:hAnsi="Palatino Linotype" w:cs="Arial"/>
          <w:i/>
          <w:sz w:val="22"/>
        </w:rPr>
      </w:pPr>
      <w:r w:rsidRPr="007315F3">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7315F3">
        <w:rPr>
          <w:rFonts w:ascii="Palatino Linotype" w:hAnsi="Palatino Linotype" w:cs="Arial"/>
          <w:i/>
          <w:sz w:val="22"/>
        </w:rPr>
        <w:t>Esponda</w:t>
      </w:r>
      <w:proofErr w:type="spellEnd"/>
      <w:r w:rsidRPr="007315F3">
        <w:rPr>
          <w:rFonts w:ascii="Palatino Linotype" w:hAnsi="Palatino Linotype" w:cs="Arial"/>
          <w:i/>
          <w:sz w:val="22"/>
        </w:rPr>
        <w:t xml:space="preserve"> Rincón.</w:t>
      </w:r>
    </w:p>
    <w:p w14:paraId="2489B78E" w14:textId="77777777" w:rsidR="00F24131" w:rsidRPr="007315F3" w:rsidRDefault="00F24131" w:rsidP="00F24131">
      <w:pPr>
        <w:spacing w:line="360" w:lineRule="auto"/>
        <w:ind w:left="567" w:right="567"/>
        <w:contextualSpacing/>
        <w:jc w:val="both"/>
        <w:rPr>
          <w:rFonts w:ascii="Palatino Linotype" w:hAnsi="Palatino Linotype" w:cs="Arial"/>
          <w:i/>
          <w:sz w:val="22"/>
        </w:rPr>
      </w:pPr>
      <w:r w:rsidRPr="007315F3">
        <w:rPr>
          <w:rFonts w:ascii="Palatino Linotype" w:hAnsi="Palatino Linotype" w:cs="Arial"/>
          <w:i/>
          <w:sz w:val="22"/>
        </w:rPr>
        <w:t xml:space="preserve">Amparo en revisión 333/88. </w:t>
      </w:r>
      <w:proofErr w:type="spellStart"/>
      <w:r w:rsidRPr="007315F3">
        <w:rPr>
          <w:rFonts w:ascii="Palatino Linotype" w:hAnsi="Palatino Linotype" w:cs="Arial"/>
          <w:i/>
          <w:sz w:val="22"/>
        </w:rPr>
        <w:t>Adilia</w:t>
      </w:r>
      <w:proofErr w:type="spellEnd"/>
      <w:r w:rsidRPr="007315F3">
        <w:rPr>
          <w:rFonts w:ascii="Palatino Linotype" w:hAnsi="Palatino Linotype" w:cs="Arial"/>
          <w:i/>
          <w:sz w:val="22"/>
        </w:rPr>
        <w:t xml:space="preserve"> Romero. 26 de octubre de 1988. Unanimidad de votos. Ponente: Arnoldo Nájera Virgen. Secretario: Enrique Crispín Campos Ramírez.</w:t>
      </w:r>
    </w:p>
    <w:p w14:paraId="52537802" w14:textId="77777777" w:rsidR="00F24131" w:rsidRPr="007315F3" w:rsidRDefault="00F24131" w:rsidP="00F24131">
      <w:pPr>
        <w:spacing w:line="360" w:lineRule="auto"/>
        <w:ind w:left="567" w:right="567"/>
        <w:contextualSpacing/>
        <w:jc w:val="both"/>
        <w:rPr>
          <w:rFonts w:ascii="Palatino Linotype" w:hAnsi="Palatino Linotype" w:cs="Arial"/>
          <w:i/>
          <w:sz w:val="22"/>
        </w:rPr>
      </w:pPr>
      <w:r w:rsidRPr="007315F3">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7315F3">
        <w:rPr>
          <w:rFonts w:ascii="Palatino Linotype" w:hAnsi="Palatino Linotype" w:cs="Arial"/>
          <w:i/>
          <w:sz w:val="22"/>
        </w:rPr>
        <w:t>Goyzueta</w:t>
      </w:r>
      <w:proofErr w:type="spellEnd"/>
      <w:r w:rsidRPr="007315F3">
        <w:rPr>
          <w:rFonts w:ascii="Palatino Linotype" w:hAnsi="Palatino Linotype" w:cs="Arial"/>
          <w:i/>
          <w:sz w:val="22"/>
        </w:rPr>
        <w:t>. Secretario: Gonzalo Carrera Molina.</w:t>
      </w:r>
    </w:p>
    <w:p w14:paraId="672FD21F" w14:textId="77777777" w:rsidR="00F24131" w:rsidRPr="007315F3" w:rsidRDefault="00F24131" w:rsidP="00F24131">
      <w:pPr>
        <w:spacing w:line="360" w:lineRule="auto"/>
        <w:ind w:left="567" w:right="567"/>
        <w:contextualSpacing/>
        <w:jc w:val="both"/>
        <w:rPr>
          <w:rFonts w:ascii="Palatino Linotype" w:hAnsi="Palatino Linotype" w:cs="Arial"/>
          <w:i/>
          <w:sz w:val="22"/>
        </w:rPr>
      </w:pPr>
      <w:r w:rsidRPr="007315F3">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7315F3">
        <w:rPr>
          <w:rFonts w:ascii="Palatino Linotype" w:hAnsi="Palatino Linotype" w:cs="Arial"/>
          <w:i/>
          <w:sz w:val="22"/>
        </w:rPr>
        <w:t>Baigts</w:t>
      </w:r>
      <w:proofErr w:type="spellEnd"/>
      <w:r w:rsidRPr="007315F3">
        <w:rPr>
          <w:rFonts w:ascii="Palatino Linotype" w:hAnsi="Palatino Linotype" w:cs="Arial"/>
          <w:i/>
          <w:sz w:val="22"/>
        </w:rPr>
        <w:t xml:space="preserve"> Muñoz.</w:t>
      </w:r>
    </w:p>
    <w:p w14:paraId="78B4AE5D" w14:textId="77777777" w:rsidR="00F24131" w:rsidRPr="007315F3" w:rsidRDefault="00F24131" w:rsidP="00F24131">
      <w:pPr>
        <w:spacing w:line="360" w:lineRule="auto"/>
        <w:ind w:left="567" w:right="567"/>
        <w:contextualSpacing/>
        <w:jc w:val="both"/>
        <w:rPr>
          <w:rFonts w:ascii="Palatino Linotype" w:hAnsi="Palatino Linotype" w:cs="Arial"/>
          <w:i/>
          <w:sz w:val="22"/>
        </w:rPr>
      </w:pPr>
    </w:p>
    <w:p w14:paraId="1C5213D4" w14:textId="77777777" w:rsidR="00F24131" w:rsidRPr="007315F3" w:rsidRDefault="00F24131" w:rsidP="00F24131">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7315F3">
        <w:rPr>
          <w:rFonts w:ascii="Palatino Linotype" w:eastAsia="MS Gothic" w:hAnsi="Palatino Linotype" w:cs="Times New Roman"/>
        </w:rPr>
        <w:t xml:space="preserve">Así, </w:t>
      </w:r>
      <w:r w:rsidRPr="007315F3">
        <w:rPr>
          <w:rFonts w:ascii="Palatino Linotype" w:eastAsia="Times New Roman" w:hAnsi="Palatino Linotype" w:cs="Arial"/>
          <w:lang w:eastAsia="es-MX"/>
        </w:rPr>
        <w:t xml:space="preserve">en un acto de autoridad se cumple con la debida fundamentación cuando se cita el precepto legal aplicable al caso concreto y la debida motivación </w:t>
      </w:r>
      <w:r w:rsidRPr="007315F3">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14:paraId="10678184" w14:textId="41FB3ED9" w:rsidR="00F24131" w:rsidRPr="007315F3" w:rsidRDefault="00F24131" w:rsidP="00F2413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7315F3">
        <w:rPr>
          <w:rFonts w:ascii="Palatino Linotype" w:eastAsia="MS Gothic" w:hAnsi="Palatino Linotype" w:cs="Times New Roman"/>
        </w:rPr>
        <w:t xml:space="preserve"> En consecuencia, </w:t>
      </w:r>
      <w:r w:rsidRPr="007315F3">
        <w:rPr>
          <w:rFonts w:ascii="Palatino Linotype" w:eastAsia="Times New Roman" w:hAnsi="Palatino Linotype" w:cs="Arial"/>
          <w:lang w:eastAsia="es-MX"/>
        </w:rPr>
        <w:t>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6921F52" w14:textId="77777777" w:rsidR="00F24131" w:rsidRPr="007315F3" w:rsidRDefault="00F24131" w:rsidP="00F2413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14:paraId="6EC8583D" w14:textId="47F9CD56" w:rsidR="00F24131" w:rsidRPr="007315F3" w:rsidRDefault="00F24131" w:rsidP="00F24131">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7315F3">
        <w:rPr>
          <w:rFonts w:ascii="Palatino Linotype" w:eastAsia="MS Gothic" w:hAnsi="Palatino Linotype" w:cs="Times New Roman"/>
        </w:rPr>
        <w:t xml:space="preserve"> En ese </w:t>
      </w:r>
      <w:r w:rsidRPr="007315F3">
        <w:rPr>
          <w:rFonts w:ascii="Palatino Linotype" w:eastAsia="Times New Roman" w:hAnsi="Palatino Linotype" w:cs="Arial"/>
          <w:lang w:eastAsia="es-MX"/>
        </w:rPr>
        <w:t>mismo sentido, el lineamiento trigésimo tercero fracción V de los Lineamientos Generales, precisa que para motivar la clasificación se deben acreditar las circunstancias de tiempo, modo y lugar.</w:t>
      </w:r>
    </w:p>
    <w:p w14:paraId="0BB4B1DD" w14:textId="77777777" w:rsidR="00F24131" w:rsidRPr="007315F3" w:rsidRDefault="00F24131" w:rsidP="00F24131">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7315F3">
        <w:rPr>
          <w:rFonts w:ascii="Palatino Linotype" w:eastAsia="MS Gothic" w:hAnsi="Palatino Linotype" w:cs="Times New Roman"/>
        </w:rPr>
        <w:t xml:space="preserve">Ahora bien, </w:t>
      </w:r>
      <w:r w:rsidRPr="007315F3">
        <w:rPr>
          <w:rFonts w:ascii="Palatino Linotype" w:eastAsia="Times New Roman" w:hAnsi="Palatino Linotype" w:cs="Arial"/>
          <w:lang w:eastAsia="es-MX"/>
        </w:rPr>
        <w:t>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315F3">
        <w:rPr>
          <w:rFonts w:ascii="Palatino Linotype" w:hAnsi="Palatino Linotype"/>
        </w:rPr>
        <w:t xml:space="preserve"> </w:t>
      </w:r>
      <w:r w:rsidRPr="007315F3">
        <w:rPr>
          <w:rFonts w:ascii="Palatino Linotype" w:eastAsia="Times New Roman" w:hAnsi="Palatino Linotype" w:cs="Arial"/>
          <w:lang w:eastAsia="es-MX"/>
        </w:rPr>
        <w:t>datos personales</w:t>
      </w:r>
      <w:r w:rsidRPr="007315F3">
        <w:rPr>
          <w:rStyle w:val="Refdenotaalpie"/>
          <w:rFonts w:ascii="Palatino Linotype" w:eastAsia="Times New Roman" w:hAnsi="Palatino Linotype" w:cs="Arial"/>
          <w:lang w:eastAsia="es-MX"/>
        </w:rPr>
        <w:footnoteReference w:id="11"/>
      </w:r>
      <w:r w:rsidRPr="007315F3">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7315F3">
        <w:rPr>
          <w:rFonts w:ascii="Palatino Linotype" w:eastAsia="Calibri" w:hAnsi="Palatino Linotype" w:cs="Arial"/>
          <w:lang w:val="es-ES" w:eastAsia="es-MX"/>
        </w:rPr>
        <w:t xml:space="preserve">Clave Única de Registro de Población </w:t>
      </w:r>
      <w:r w:rsidRPr="007315F3">
        <w:rPr>
          <w:rFonts w:ascii="Palatino Linotype" w:eastAsia="Calibri" w:hAnsi="Palatino Linotype" w:cs="Arial"/>
          <w:lang w:val="es-ES" w:eastAsia="es-MX"/>
        </w:rPr>
        <w:lastRenderedPageBreak/>
        <w:t xml:space="preserve">(CURP),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26971C44" w14:textId="77777777" w:rsidR="00F24131" w:rsidRPr="007315F3" w:rsidRDefault="00F24131" w:rsidP="00F24131">
      <w:pPr>
        <w:pStyle w:val="Prrafodelista"/>
        <w:shd w:val="clear" w:color="auto" w:fill="FFFFFF"/>
        <w:spacing w:after="200" w:line="360" w:lineRule="auto"/>
        <w:ind w:left="0"/>
        <w:jc w:val="both"/>
        <w:rPr>
          <w:rFonts w:ascii="Palatino Linotype" w:eastAsia="Times New Roman" w:hAnsi="Palatino Linotype" w:cs="Arial"/>
          <w:lang w:eastAsia="es-MX"/>
        </w:rPr>
      </w:pPr>
    </w:p>
    <w:p w14:paraId="5EA6F18F" w14:textId="1EE24923" w:rsidR="00F24131" w:rsidRPr="007315F3" w:rsidRDefault="00F24131" w:rsidP="00F2413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7315F3">
        <w:rPr>
          <w:rFonts w:ascii="Palatino Linotype" w:eastAsia="MS Gothic" w:hAnsi="Palatino Linotype" w:cs="Times New Roman"/>
        </w:rPr>
        <w:t xml:space="preserve">Otro tipo de </w:t>
      </w:r>
      <w:r w:rsidRPr="007315F3">
        <w:rPr>
          <w:rFonts w:ascii="Palatino Linotype" w:eastAsia="Calibri" w:hAnsi="Palatino Linotype" w:cs="Arial"/>
          <w:lang w:val="es-ES" w:eastAsia="es-MX"/>
        </w:rPr>
        <w:t>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E242EAE" w14:textId="77777777" w:rsidR="00F24131" w:rsidRPr="007315F3" w:rsidRDefault="00F24131" w:rsidP="00F2413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14:paraId="25D99770" w14:textId="77777777" w:rsidR="00F24131" w:rsidRPr="007315F3" w:rsidRDefault="00F24131" w:rsidP="00F24131">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7315F3">
        <w:rPr>
          <w:rFonts w:ascii="Palatino Linotype" w:eastAsia="Calibri" w:hAnsi="Palatino Linotype" w:cs="Arial"/>
          <w:lang w:val="es-ES" w:eastAsia="es-MX"/>
        </w:rPr>
        <w:t xml:space="preserve"> Si el </w:t>
      </w:r>
      <w:r w:rsidRPr="007315F3">
        <w:rPr>
          <w:rFonts w:ascii="Palatino Linotype" w:eastAsia="Times New Roman" w:hAnsi="Palatino Linotype" w:cs="Arial"/>
          <w:lang w:val="es-MX" w:eastAsia="en-US"/>
        </w:rPr>
        <w:t>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7315F3">
        <w:rPr>
          <w:rFonts w:ascii="Palatino Linotype" w:hAnsi="Palatino Linotype"/>
          <w:lang w:val="es-ES"/>
        </w:rPr>
        <w:t xml:space="preserve"> </w:t>
      </w:r>
    </w:p>
    <w:p w14:paraId="470B5A79" w14:textId="16894EDA" w:rsidR="00BE1A6D" w:rsidRPr="007315F3" w:rsidRDefault="00F24131" w:rsidP="008A67BC">
      <w:pPr>
        <w:keepNext/>
        <w:keepLines/>
        <w:tabs>
          <w:tab w:val="left" w:pos="142"/>
          <w:tab w:val="left" w:pos="284"/>
        </w:tabs>
        <w:spacing w:before="40" w:line="360" w:lineRule="auto"/>
        <w:outlineLvl w:val="1"/>
        <w:rPr>
          <w:rFonts w:ascii="Palatino Linotype" w:eastAsia="MS Gothic" w:hAnsi="Palatino Linotype" w:cs="Times New Roman"/>
          <w:b/>
        </w:rPr>
      </w:pPr>
      <w:bookmarkStart w:id="30" w:name="_Toc40865358"/>
      <w:bookmarkEnd w:id="22"/>
      <w:r w:rsidRPr="007315F3">
        <w:rPr>
          <w:rFonts w:ascii="Palatino Linotype" w:eastAsia="MS Gothic" w:hAnsi="Palatino Linotype" w:cs="Times New Roman"/>
          <w:b/>
        </w:rPr>
        <w:t xml:space="preserve">SEXTO. </w:t>
      </w:r>
      <w:r w:rsidR="00277D13" w:rsidRPr="007315F3">
        <w:rPr>
          <w:rFonts w:ascii="Palatino Linotype" w:eastAsia="MS Gothic" w:hAnsi="Palatino Linotype" w:cs="Times New Roman"/>
          <w:b/>
        </w:rPr>
        <w:t>Vista a los órganos de control interno</w:t>
      </w:r>
      <w:r w:rsidR="00BE1A6D" w:rsidRPr="007315F3">
        <w:rPr>
          <w:rFonts w:ascii="Palatino Linotype" w:eastAsia="MS Gothic" w:hAnsi="Palatino Linotype" w:cs="Times New Roman"/>
          <w:b/>
        </w:rPr>
        <w:t>.</w:t>
      </w:r>
      <w:bookmarkStart w:id="31" w:name="_Toc447183492"/>
      <w:bookmarkStart w:id="32" w:name="_Toc450120667"/>
      <w:bookmarkStart w:id="33" w:name="_Toc461555895"/>
      <w:bookmarkEnd w:id="15"/>
      <w:bookmarkEnd w:id="16"/>
      <w:bookmarkEnd w:id="17"/>
      <w:bookmarkEnd w:id="18"/>
      <w:bookmarkEnd w:id="19"/>
      <w:bookmarkEnd w:id="20"/>
      <w:bookmarkEnd w:id="30"/>
    </w:p>
    <w:p w14:paraId="199AAA5A" w14:textId="77777777" w:rsidR="002B4574" w:rsidRPr="007315F3" w:rsidRDefault="00BE1A6D"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315F3">
        <w:rPr>
          <w:rFonts w:ascii="Palatino Linotype" w:hAnsi="Palatino Linotype"/>
        </w:rPr>
        <w:t>E</w:t>
      </w:r>
      <w:r w:rsidR="002B4574" w:rsidRPr="007315F3">
        <w:rPr>
          <w:rFonts w:ascii="Palatino Linotype" w:hAnsi="Palatino Linotype"/>
        </w:rPr>
        <w:t>s necesario resaltar que el recurso de revisión previsto en la Ley de la materia no es el medio para investigar y</w:t>
      </w:r>
      <w:r w:rsidR="009B4FC2" w:rsidRPr="007315F3">
        <w:rPr>
          <w:rFonts w:ascii="Palatino Linotype" w:hAnsi="Palatino Linotype"/>
        </w:rPr>
        <w:t>,</w:t>
      </w:r>
      <w:r w:rsidR="002B4574" w:rsidRPr="007315F3">
        <w:rPr>
          <w:rFonts w:ascii="Palatino Linotype" w:hAnsi="Palatino Linotype"/>
        </w:rPr>
        <w:t xml:space="preserve"> en su caso, sancionar a servidores públicos por la </w:t>
      </w:r>
      <w:r w:rsidR="002B4574" w:rsidRPr="007315F3">
        <w:rPr>
          <w:rFonts w:ascii="Palatino Linotype" w:hAnsi="Palatino Linotype"/>
        </w:rPr>
        <w:lastRenderedPageBreak/>
        <w:t xml:space="preserve">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2B4574" w:rsidRPr="007315F3">
        <w:rPr>
          <w:rFonts w:ascii="Palatino Linotype" w:hAnsi="Palatino Linotype"/>
          <w:b/>
        </w:rPr>
        <w:t>SUJETO OBLIGADO</w:t>
      </w:r>
      <w:r w:rsidR="002B4574" w:rsidRPr="007315F3">
        <w:rPr>
          <w:rFonts w:ascii="Palatino Linotype" w:hAnsi="Palatino Linotype"/>
        </w:rPr>
        <w:t>.</w:t>
      </w:r>
    </w:p>
    <w:p w14:paraId="5D8602BB" w14:textId="77777777" w:rsidR="00E30553" w:rsidRPr="007315F3" w:rsidRDefault="00E30553" w:rsidP="008A67BC">
      <w:pPr>
        <w:pStyle w:val="Prrafodelista"/>
        <w:tabs>
          <w:tab w:val="left" w:pos="142"/>
          <w:tab w:val="left" w:pos="284"/>
          <w:tab w:val="left" w:pos="426"/>
        </w:tabs>
        <w:spacing w:before="240" w:after="240" w:line="360" w:lineRule="auto"/>
        <w:ind w:left="0"/>
        <w:jc w:val="both"/>
        <w:rPr>
          <w:rFonts w:ascii="Palatino Linotype" w:hAnsi="Palatino Linotype"/>
          <w:sz w:val="12"/>
        </w:rPr>
      </w:pPr>
    </w:p>
    <w:p w14:paraId="79239712" w14:textId="77777777" w:rsidR="00277D13" w:rsidRPr="007315F3" w:rsidRDefault="002B4574"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rPr>
      </w:pPr>
      <w:r w:rsidRPr="007315F3">
        <w:rPr>
          <w:rFonts w:ascii="Palatino Linotype" w:eastAsia="MS Mincho" w:hAnsi="Palatino Linotype" w:cs="Times New Roman"/>
        </w:rPr>
        <w:t>Por ello</w:t>
      </w:r>
      <w:r w:rsidR="00277D13" w:rsidRPr="007315F3">
        <w:rPr>
          <w:rFonts w:ascii="Palatino Linotype" w:eastAsia="MS Mincho" w:hAnsi="Palatino Linotype" w:cs="Times New Roman"/>
        </w:rPr>
        <w:t>, es conveniente señalar la fracción X, del artículo 36, de la Ley de Transparencia y Acceso a la Información Pública del Estado de México y Municipios, que establece:</w:t>
      </w:r>
    </w:p>
    <w:p w14:paraId="65679741" w14:textId="77777777" w:rsidR="00277D13" w:rsidRPr="007315F3" w:rsidRDefault="00BE1A6D" w:rsidP="008A67BC">
      <w:pPr>
        <w:pStyle w:val="Sinespaciado"/>
        <w:spacing w:line="360" w:lineRule="auto"/>
        <w:ind w:left="567" w:right="567"/>
        <w:jc w:val="both"/>
        <w:rPr>
          <w:rFonts w:ascii="Palatino Linotype" w:eastAsia="MS Mincho" w:hAnsi="Palatino Linotype"/>
          <w:i/>
          <w:sz w:val="22"/>
        </w:rPr>
      </w:pPr>
      <w:r w:rsidRPr="007315F3">
        <w:rPr>
          <w:rFonts w:ascii="Palatino Linotype" w:eastAsia="MS Mincho" w:hAnsi="Palatino Linotype"/>
          <w:i/>
          <w:sz w:val="22"/>
        </w:rPr>
        <w:t>“</w:t>
      </w:r>
      <w:r w:rsidR="00277D13" w:rsidRPr="007315F3">
        <w:rPr>
          <w:rFonts w:ascii="Palatino Linotype" w:eastAsia="MS Mincho" w:hAnsi="Palatino Linotype"/>
          <w:b/>
          <w:i/>
          <w:sz w:val="22"/>
        </w:rPr>
        <w:t>Artículo 36.</w:t>
      </w:r>
      <w:r w:rsidR="00277D13" w:rsidRPr="007315F3">
        <w:rPr>
          <w:rFonts w:ascii="Palatino Linotype" w:eastAsia="MS Mincho" w:hAnsi="Palatino Linotype"/>
          <w:i/>
          <w:sz w:val="22"/>
        </w:rPr>
        <w:t xml:space="preserve"> El Instituto tendrá, en el ámbito de su competencia, las siguientes atribuciones:</w:t>
      </w:r>
    </w:p>
    <w:p w14:paraId="5222936C" w14:textId="77777777" w:rsidR="00277D13" w:rsidRPr="007315F3" w:rsidRDefault="00277D13" w:rsidP="008A67BC">
      <w:pPr>
        <w:pStyle w:val="Sinespaciado"/>
        <w:spacing w:line="360" w:lineRule="auto"/>
        <w:ind w:left="567" w:right="567"/>
        <w:jc w:val="both"/>
        <w:rPr>
          <w:rFonts w:ascii="Palatino Linotype" w:eastAsia="MS Mincho" w:hAnsi="Palatino Linotype"/>
          <w:i/>
          <w:sz w:val="22"/>
        </w:rPr>
      </w:pPr>
      <w:r w:rsidRPr="007315F3">
        <w:rPr>
          <w:rFonts w:ascii="Palatino Linotype" w:eastAsia="MS Mincho" w:hAnsi="Palatino Linotype"/>
          <w:i/>
          <w:sz w:val="22"/>
        </w:rPr>
        <w:t>(…)</w:t>
      </w:r>
    </w:p>
    <w:p w14:paraId="137E64EA" w14:textId="77777777" w:rsidR="00277D13" w:rsidRPr="007315F3" w:rsidRDefault="00277D13" w:rsidP="008A67BC">
      <w:pPr>
        <w:pStyle w:val="Sinespaciado"/>
        <w:spacing w:line="360" w:lineRule="auto"/>
        <w:ind w:left="567" w:right="567"/>
        <w:jc w:val="both"/>
        <w:rPr>
          <w:rFonts w:ascii="Palatino Linotype" w:eastAsia="MS Mincho" w:hAnsi="Palatino Linotype"/>
          <w:i/>
          <w:sz w:val="22"/>
        </w:rPr>
      </w:pPr>
      <w:r w:rsidRPr="007315F3">
        <w:rPr>
          <w:rFonts w:ascii="Palatino Linotype" w:eastAsia="MS Mincho" w:hAnsi="Palatino Linotype"/>
          <w:b/>
          <w:i/>
          <w:sz w:val="22"/>
        </w:rPr>
        <w:t>X.</w:t>
      </w:r>
      <w:r w:rsidRPr="007315F3">
        <w:rPr>
          <w:rFonts w:ascii="Palatino Linotype" w:eastAsia="MS Mincho" w:hAnsi="Palatino Linotype"/>
          <w:i/>
          <w:sz w:val="22"/>
        </w:rPr>
        <w:t xml:space="preserve"> Hacer del conocimiento del órgano de control interno o equivalente de cada Sujeto Obligado las infracciones a esta Ley; </w:t>
      </w:r>
    </w:p>
    <w:p w14:paraId="72F20DD7" w14:textId="77777777" w:rsidR="00277D13" w:rsidRPr="007315F3" w:rsidRDefault="00277D13" w:rsidP="008A67BC">
      <w:pPr>
        <w:pStyle w:val="Sinespaciado"/>
        <w:spacing w:line="360" w:lineRule="auto"/>
        <w:ind w:left="567" w:right="567"/>
        <w:jc w:val="both"/>
        <w:rPr>
          <w:rFonts w:ascii="Palatino Linotype" w:eastAsia="MS Mincho" w:hAnsi="Palatino Linotype"/>
          <w:i/>
          <w:sz w:val="22"/>
        </w:rPr>
      </w:pPr>
      <w:r w:rsidRPr="007315F3">
        <w:rPr>
          <w:rFonts w:ascii="Palatino Linotype" w:eastAsia="MS Mincho" w:hAnsi="Palatino Linotype"/>
          <w:i/>
          <w:sz w:val="22"/>
        </w:rPr>
        <w:t>(…)</w:t>
      </w:r>
      <w:r w:rsidR="00BE1A6D" w:rsidRPr="007315F3">
        <w:rPr>
          <w:rFonts w:ascii="Palatino Linotype" w:eastAsia="MS Mincho" w:hAnsi="Palatino Linotype"/>
          <w:i/>
          <w:sz w:val="22"/>
        </w:rPr>
        <w:t>”</w:t>
      </w:r>
    </w:p>
    <w:p w14:paraId="4B09F115" w14:textId="77777777" w:rsidR="009B4FC2" w:rsidRPr="007315F3" w:rsidRDefault="009B4FC2" w:rsidP="008A67BC">
      <w:pPr>
        <w:pStyle w:val="Sinespaciado"/>
        <w:spacing w:line="360" w:lineRule="auto"/>
        <w:ind w:left="567" w:right="567"/>
        <w:jc w:val="both"/>
        <w:rPr>
          <w:rFonts w:ascii="Palatino Linotype" w:eastAsia="MS Mincho" w:hAnsi="Palatino Linotype"/>
          <w:i/>
          <w:sz w:val="12"/>
        </w:rPr>
      </w:pPr>
    </w:p>
    <w:p w14:paraId="577295C2" w14:textId="77777777" w:rsidR="00277D13" w:rsidRPr="007315F3" w:rsidRDefault="00277D13"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Arial"/>
        </w:rPr>
      </w:pPr>
      <w:r w:rsidRPr="007315F3">
        <w:rPr>
          <w:rFonts w:ascii="Palatino Linotype" w:eastAsia="MS Mincho" w:hAnsi="Palatino Linotype" w:cs="Times New Roman"/>
        </w:rPr>
        <w:t xml:space="preserve">Asimismo, este Pleno hará del conocimiento del </w:t>
      </w:r>
      <w:r w:rsidR="009B4FC2" w:rsidRPr="007315F3">
        <w:rPr>
          <w:rFonts w:ascii="Palatino Linotype" w:eastAsia="MS Mincho" w:hAnsi="Palatino Linotype" w:cs="Times New Roman"/>
        </w:rPr>
        <w:t xml:space="preserve">Órgano </w:t>
      </w:r>
      <w:r w:rsidRPr="007315F3">
        <w:rPr>
          <w:rFonts w:ascii="Palatino Linotype" w:eastAsia="MS Mincho" w:hAnsi="Palatino Linotype" w:cs="Times New Roman"/>
        </w:rPr>
        <w:t xml:space="preserve">de </w:t>
      </w:r>
      <w:r w:rsidR="009B4FC2" w:rsidRPr="007315F3">
        <w:rPr>
          <w:rFonts w:ascii="Palatino Linotype" w:eastAsia="MS Mincho" w:hAnsi="Palatino Linotype" w:cs="Times New Roman"/>
        </w:rPr>
        <w:t xml:space="preserve">Control </w:t>
      </w:r>
      <w:r w:rsidRPr="007315F3">
        <w:rPr>
          <w:rFonts w:ascii="Palatino Linotype" w:eastAsia="MS Mincho" w:hAnsi="Palatino Linotype" w:cs="Times New Roman"/>
        </w:rPr>
        <w:t xml:space="preserve">de este Instituto de las infracciones en que el </w:t>
      </w:r>
      <w:r w:rsidRPr="007315F3">
        <w:rPr>
          <w:rFonts w:ascii="Palatino Linotype" w:eastAsia="MS Mincho" w:hAnsi="Palatino Linotype" w:cs="Times New Roman"/>
          <w:b/>
        </w:rPr>
        <w:t>SUJETO OBLIGADO</w:t>
      </w:r>
      <w:r w:rsidRPr="007315F3">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7315F3">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61E8193A" w14:textId="77777777" w:rsidR="00277D13" w:rsidRPr="007315F3" w:rsidRDefault="00B22768" w:rsidP="008A67BC">
      <w:pPr>
        <w:pStyle w:val="Sinespaciado"/>
        <w:spacing w:line="360" w:lineRule="auto"/>
        <w:ind w:left="851" w:right="567"/>
        <w:jc w:val="both"/>
        <w:rPr>
          <w:rFonts w:ascii="Palatino Linotype" w:eastAsia="MS Mincho" w:hAnsi="Palatino Linotype"/>
          <w:i/>
          <w:sz w:val="22"/>
        </w:rPr>
      </w:pPr>
      <w:r w:rsidRPr="007315F3">
        <w:rPr>
          <w:rFonts w:ascii="Palatino Linotype" w:eastAsia="MS Mincho" w:hAnsi="Palatino Linotype"/>
          <w:i/>
          <w:sz w:val="22"/>
        </w:rPr>
        <w:lastRenderedPageBreak/>
        <w:t>“</w:t>
      </w:r>
      <w:r w:rsidR="00277D13" w:rsidRPr="007315F3">
        <w:rPr>
          <w:rFonts w:ascii="Palatino Linotype" w:eastAsia="MS Mincho" w:hAnsi="Palatino Linotype"/>
          <w:b/>
          <w:i/>
          <w:sz w:val="22"/>
        </w:rPr>
        <w:t>Artículo 222.</w:t>
      </w:r>
      <w:r w:rsidR="00277D13" w:rsidRPr="007315F3">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201CB989" w14:textId="77777777" w:rsidR="00277D13" w:rsidRPr="007315F3" w:rsidRDefault="00B22768" w:rsidP="008A67BC">
      <w:pPr>
        <w:pStyle w:val="Sinespaciado"/>
        <w:spacing w:line="360" w:lineRule="auto"/>
        <w:ind w:left="851" w:right="567"/>
        <w:jc w:val="both"/>
        <w:rPr>
          <w:rFonts w:ascii="Palatino Linotype" w:eastAsia="MS Mincho" w:hAnsi="Palatino Linotype"/>
          <w:i/>
          <w:sz w:val="22"/>
        </w:rPr>
      </w:pPr>
      <w:r w:rsidRPr="007315F3">
        <w:rPr>
          <w:rFonts w:ascii="Palatino Linotype" w:eastAsia="MS Mincho" w:hAnsi="Palatino Linotype"/>
          <w:i/>
          <w:sz w:val="22"/>
        </w:rPr>
        <w:t>(</w:t>
      </w:r>
      <w:r w:rsidR="00277D13" w:rsidRPr="007315F3">
        <w:rPr>
          <w:rFonts w:ascii="Palatino Linotype" w:eastAsia="MS Mincho" w:hAnsi="Palatino Linotype"/>
          <w:i/>
          <w:sz w:val="22"/>
        </w:rPr>
        <w:t>…</w:t>
      </w:r>
      <w:r w:rsidRPr="007315F3">
        <w:rPr>
          <w:rFonts w:ascii="Palatino Linotype" w:eastAsia="MS Mincho" w:hAnsi="Palatino Linotype"/>
          <w:i/>
          <w:sz w:val="22"/>
        </w:rPr>
        <w:t>(</w:t>
      </w:r>
    </w:p>
    <w:p w14:paraId="09069317" w14:textId="77777777" w:rsidR="00277D13" w:rsidRPr="007315F3" w:rsidRDefault="00277D13" w:rsidP="008A67BC">
      <w:pPr>
        <w:pStyle w:val="Sinespaciado"/>
        <w:spacing w:line="360" w:lineRule="auto"/>
        <w:ind w:left="851" w:right="567"/>
        <w:jc w:val="both"/>
        <w:rPr>
          <w:rFonts w:ascii="Palatino Linotype" w:eastAsia="MS Mincho" w:hAnsi="Palatino Linotype"/>
          <w:b/>
          <w:i/>
          <w:sz w:val="22"/>
        </w:rPr>
      </w:pPr>
      <w:r w:rsidRPr="007315F3">
        <w:rPr>
          <w:rFonts w:ascii="Palatino Linotype" w:eastAsia="MS Mincho" w:hAnsi="Palatino Linotype"/>
          <w:b/>
          <w:i/>
          <w:sz w:val="22"/>
        </w:rPr>
        <w:t xml:space="preserve">I. Cualquier acto u </w:t>
      </w:r>
      <w:r w:rsidRPr="007315F3">
        <w:rPr>
          <w:rFonts w:ascii="Palatino Linotype" w:eastAsia="MS Mincho" w:hAnsi="Palatino Linotype"/>
          <w:b/>
          <w:i/>
          <w:sz w:val="22"/>
          <w:u w:val="single"/>
        </w:rPr>
        <w:t>omisión</w:t>
      </w:r>
      <w:r w:rsidRPr="007315F3">
        <w:rPr>
          <w:rFonts w:ascii="Palatino Linotype" w:eastAsia="MS Mincho" w:hAnsi="Palatino Linotype"/>
          <w:b/>
          <w:i/>
          <w:sz w:val="22"/>
        </w:rPr>
        <w:t xml:space="preserve"> que provoque la suspensión o deficiencia en la atención de las solicitudes de información;</w:t>
      </w:r>
    </w:p>
    <w:p w14:paraId="5C45966C" w14:textId="77777777" w:rsidR="00277D13" w:rsidRPr="007315F3" w:rsidRDefault="00277D13" w:rsidP="008A67BC">
      <w:pPr>
        <w:pStyle w:val="Sinespaciado"/>
        <w:spacing w:line="360" w:lineRule="auto"/>
        <w:ind w:left="851" w:right="567"/>
        <w:jc w:val="both"/>
        <w:rPr>
          <w:rFonts w:ascii="Palatino Linotype" w:eastAsia="MS Mincho" w:hAnsi="Palatino Linotype"/>
          <w:i/>
          <w:sz w:val="22"/>
        </w:rPr>
      </w:pPr>
      <w:r w:rsidRPr="007315F3">
        <w:rPr>
          <w:rFonts w:ascii="Palatino Linotype" w:eastAsia="MS Mincho" w:hAnsi="Palatino Linotype"/>
          <w:b/>
          <w:i/>
          <w:sz w:val="22"/>
          <w:u w:val="single"/>
        </w:rPr>
        <w:t>II. La falta de respuesta a las solicitudes de información en los plazos señalados en la normatividad aplicable</w:t>
      </w:r>
      <w:r w:rsidRPr="007315F3">
        <w:rPr>
          <w:rFonts w:ascii="Palatino Linotype" w:eastAsia="MS Mincho" w:hAnsi="Palatino Linotype"/>
          <w:i/>
          <w:sz w:val="22"/>
        </w:rPr>
        <w:t>;</w:t>
      </w:r>
    </w:p>
    <w:p w14:paraId="74A8887F" w14:textId="77777777" w:rsidR="00277D13" w:rsidRPr="007315F3" w:rsidRDefault="00B22768" w:rsidP="008A67BC">
      <w:pPr>
        <w:pStyle w:val="Sinespaciado"/>
        <w:spacing w:line="360" w:lineRule="auto"/>
        <w:ind w:left="851" w:right="567"/>
        <w:jc w:val="both"/>
        <w:rPr>
          <w:rFonts w:ascii="Palatino Linotype" w:eastAsia="MS Mincho" w:hAnsi="Palatino Linotype"/>
          <w:i/>
          <w:sz w:val="22"/>
        </w:rPr>
      </w:pPr>
      <w:r w:rsidRPr="007315F3">
        <w:rPr>
          <w:rFonts w:ascii="Palatino Linotype" w:eastAsia="MS Mincho" w:hAnsi="Palatino Linotype"/>
          <w:i/>
          <w:sz w:val="22"/>
        </w:rPr>
        <w:t>(</w:t>
      </w:r>
      <w:r w:rsidR="00277D13" w:rsidRPr="007315F3">
        <w:rPr>
          <w:rFonts w:ascii="Palatino Linotype" w:eastAsia="MS Mincho" w:hAnsi="Palatino Linotype"/>
          <w:i/>
          <w:sz w:val="22"/>
        </w:rPr>
        <w:t>…</w:t>
      </w:r>
      <w:r w:rsidRPr="007315F3">
        <w:rPr>
          <w:rFonts w:ascii="Palatino Linotype" w:eastAsia="MS Mincho" w:hAnsi="Palatino Linotype"/>
          <w:i/>
          <w:sz w:val="22"/>
        </w:rPr>
        <w:t>)</w:t>
      </w:r>
    </w:p>
    <w:p w14:paraId="0089531F" w14:textId="77777777" w:rsidR="00B22768" w:rsidRPr="007315F3" w:rsidRDefault="00B22768" w:rsidP="008A67BC">
      <w:pPr>
        <w:pStyle w:val="Sinespaciado"/>
        <w:spacing w:line="360" w:lineRule="auto"/>
        <w:ind w:left="851" w:right="567"/>
        <w:jc w:val="both"/>
        <w:rPr>
          <w:rFonts w:ascii="Palatino Linotype" w:eastAsia="MS Mincho" w:hAnsi="Palatino Linotype"/>
          <w:i/>
          <w:sz w:val="11"/>
        </w:rPr>
      </w:pPr>
    </w:p>
    <w:p w14:paraId="2F467DCA" w14:textId="77777777" w:rsidR="00277D13" w:rsidRPr="007315F3" w:rsidRDefault="00277D13" w:rsidP="008A67BC">
      <w:pPr>
        <w:pStyle w:val="Sinespaciado"/>
        <w:spacing w:line="360" w:lineRule="auto"/>
        <w:ind w:left="851" w:right="567"/>
        <w:jc w:val="both"/>
        <w:rPr>
          <w:rFonts w:ascii="Palatino Linotype" w:eastAsia="MS Mincho" w:hAnsi="Palatino Linotype"/>
          <w:i/>
          <w:sz w:val="22"/>
        </w:rPr>
      </w:pPr>
      <w:r w:rsidRPr="007315F3">
        <w:rPr>
          <w:rFonts w:ascii="Palatino Linotype" w:eastAsia="MS Mincho" w:hAnsi="Palatino Linotype"/>
          <w:b/>
          <w:i/>
          <w:sz w:val="22"/>
        </w:rPr>
        <w:t>Artículo 223.</w:t>
      </w:r>
      <w:r w:rsidRPr="007315F3">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548AB2" w14:textId="77777777" w:rsidR="00277D13" w:rsidRPr="007315F3" w:rsidRDefault="00B22768" w:rsidP="008A67BC">
      <w:pPr>
        <w:pStyle w:val="Sinespaciado"/>
        <w:spacing w:line="360" w:lineRule="auto"/>
        <w:ind w:left="851" w:right="567"/>
        <w:jc w:val="both"/>
        <w:rPr>
          <w:rFonts w:ascii="Palatino Linotype" w:eastAsia="MS Mincho" w:hAnsi="Palatino Linotype"/>
          <w:i/>
          <w:sz w:val="22"/>
        </w:rPr>
      </w:pPr>
      <w:r w:rsidRPr="007315F3">
        <w:rPr>
          <w:rFonts w:ascii="Palatino Linotype" w:eastAsia="MS Mincho" w:hAnsi="Palatino Linotype"/>
          <w:i/>
          <w:sz w:val="22"/>
        </w:rPr>
        <w:t>(</w:t>
      </w:r>
      <w:r w:rsidR="00277D13" w:rsidRPr="007315F3">
        <w:rPr>
          <w:rFonts w:ascii="Palatino Linotype" w:eastAsia="MS Mincho" w:hAnsi="Palatino Linotype"/>
          <w:i/>
          <w:sz w:val="22"/>
        </w:rPr>
        <w:t>…</w:t>
      </w:r>
      <w:r w:rsidRPr="007315F3">
        <w:rPr>
          <w:rFonts w:ascii="Palatino Linotype" w:eastAsia="MS Mincho" w:hAnsi="Palatino Linotype"/>
          <w:i/>
          <w:sz w:val="22"/>
        </w:rPr>
        <w:t>)”</w:t>
      </w:r>
    </w:p>
    <w:p w14:paraId="4C59AB9D" w14:textId="77777777" w:rsidR="009B4FC2" w:rsidRPr="007315F3" w:rsidRDefault="009B4FC2" w:rsidP="008A67BC">
      <w:pPr>
        <w:pStyle w:val="Sinespaciado"/>
        <w:spacing w:line="360" w:lineRule="auto"/>
        <w:ind w:left="851" w:right="567"/>
        <w:jc w:val="both"/>
        <w:rPr>
          <w:rFonts w:ascii="Palatino Linotype" w:eastAsia="MS Mincho" w:hAnsi="Palatino Linotype"/>
          <w:sz w:val="22"/>
        </w:rPr>
      </w:pPr>
      <w:r w:rsidRPr="007315F3">
        <w:rPr>
          <w:rFonts w:ascii="Palatino Linotype" w:eastAsia="MS Mincho" w:hAnsi="Palatino Linotype"/>
          <w:sz w:val="22"/>
        </w:rPr>
        <w:t>(Énfasis añadido)</w:t>
      </w:r>
    </w:p>
    <w:p w14:paraId="27197935" w14:textId="77777777" w:rsidR="009B4FC2" w:rsidRPr="007315F3" w:rsidRDefault="009B4FC2" w:rsidP="008A67BC">
      <w:pPr>
        <w:pStyle w:val="Sinespaciado"/>
        <w:spacing w:line="360" w:lineRule="auto"/>
        <w:ind w:left="851" w:right="567"/>
        <w:jc w:val="both"/>
        <w:rPr>
          <w:rFonts w:ascii="Palatino Linotype" w:eastAsia="MS Mincho" w:hAnsi="Palatino Linotype"/>
          <w:sz w:val="12"/>
        </w:rPr>
      </w:pPr>
    </w:p>
    <w:p w14:paraId="174BB18F" w14:textId="11BFA027" w:rsidR="00277D13" w:rsidRPr="007315F3" w:rsidRDefault="007A14F0"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315F3">
        <w:rPr>
          <w:rFonts w:ascii="Palatino Linotype" w:eastAsia="Calibri" w:hAnsi="Palatino Linotype" w:cs="Arial"/>
          <w:color w:val="000000"/>
          <w:lang w:val="es-ES" w:eastAsia="es-MX"/>
        </w:rPr>
        <w:t xml:space="preserve"> </w:t>
      </w:r>
      <w:r w:rsidR="00277D13" w:rsidRPr="007315F3">
        <w:rPr>
          <w:rFonts w:ascii="Palatino Linotype" w:eastAsia="Calibri" w:hAnsi="Palatino Linotype" w:cs="Arial"/>
          <w:color w:val="000000"/>
          <w:lang w:val="es-ES" w:eastAsia="es-MX"/>
        </w:rPr>
        <w:t>Por lo</w:t>
      </w:r>
      <w:r w:rsidR="009B4FC2" w:rsidRPr="007315F3">
        <w:rPr>
          <w:rFonts w:ascii="Palatino Linotype" w:eastAsia="Calibri" w:hAnsi="Palatino Linotype" w:cs="Arial"/>
          <w:color w:val="000000"/>
          <w:lang w:val="es-ES" w:eastAsia="es-MX"/>
        </w:rPr>
        <w:t xml:space="preserve"> que es menester en este asunto</w:t>
      </w:r>
      <w:r w:rsidR="00277D13" w:rsidRPr="007315F3">
        <w:rPr>
          <w:rFonts w:ascii="Palatino Linotype" w:eastAsia="Calibri" w:hAnsi="Palatino Linotype" w:cs="Arial"/>
          <w:color w:val="000000"/>
          <w:lang w:val="es-ES" w:eastAsia="es-MX"/>
        </w:rPr>
        <w:t xml:space="preserve"> </w:t>
      </w:r>
      <w:r w:rsidR="00277D13" w:rsidRPr="007315F3">
        <w:rPr>
          <w:rFonts w:ascii="Palatino Linotype" w:eastAsia="Times New Roman" w:hAnsi="Palatino Linotype" w:cs="Arial"/>
          <w:color w:val="222222"/>
          <w:lang w:val="es-ES" w:eastAsia="es-MX"/>
        </w:rPr>
        <w:t>dar vista al Órgano de Control Interno de este Instituto para que en ejercicio de sus atribuciones</w:t>
      </w:r>
      <w:r w:rsidR="009B4FC2" w:rsidRPr="007315F3">
        <w:rPr>
          <w:rFonts w:ascii="Palatino Linotype" w:eastAsia="Times New Roman" w:hAnsi="Palatino Linotype" w:cs="Arial"/>
          <w:color w:val="222222"/>
          <w:lang w:val="es-ES" w:eastAsia="es-MX"/>
        </w:rPr>
        <w:t>,</w:t>
      </w:r>
      <w:r w:rsidR="00277D13" w:rsidRPr="007315F3">
        <w:rPr>
          <w:rFonts w:ascii="Palatino Linotype" w:eastAsia="Times New Roman" w:hAnsi="Palatino Linotype" w:cs="Arial"/>
          <w:color w:val="222222"/>
          <w:lang w:val="es-ES" w:eastAsia="es-MX"/>
        </w:rPr>
        <w:t xml:space="preserve"> atienda las directivas marcadas en la propia Ley de la materia, con fundamento en el artículo 190 de la ley </w:t>
      </w:r>
      <w:r w:rsidR="009B4FC2" w:rsidRPr="007315F3">
        <w:rPr>
          <w:rFonts w:ascii="Palatino Linotype" w:eastAsia="Times New Roman" w:hAnsi="Palatino Linotype" w:cs="Arial"/>
          <w:color w:val="222222"/>
          <w:lang w:val="es-ES" w:eastAsia="es-MX"/>
        </w:rPr>
        <w:t>de mérito</w:t>
      </w:r>
      <w:r w:rsidR="00277D13" w:rsidRPr="007315F3">
        <w:rPr>
          <w:rFonts w:ascii="Palatino Linotype" w:eastAsia="Times New Roman" w:hAnsi="Palatino Linotype" w:cs="Arial"/>
          <w:color w:val="222222"/>
          <w:lang w:val="es-ES" w:eastAsia="es-MX"/>
        </w:rPr>
        <w:t>, el cual señala que</w:t>
      </w:r>
      <w:r w:rsidR="009B4FC2" w:rsidRPr="007315F3">
        <w:rPr>
          <w:rFonts w:ascii="Palatino Linotype" w:eastAsia="Times New Roman" w:hAnsi="Palatino Linotype" w:cs="Arial"/>
          <w:color w:val="222222"/>
          <w:lang w:val="es-ES" w:eastAsia="es-MX"/>
        </w:rPr>
        <w:t>,</w:t>
      </w:r>
      <w:r w:rsidR="00277D13" w:rsidRPr="007315F3">
        <w:rPr>
          <w:rFonts w:ascii="Palatino Linotype" w:eastAsia="Times New Roman" w:hAnsi="Palatino Linotype" w:cs="Arial"/>
          <w:color w:val="222222"/>
          <w:lang w:val="es-ES" w:eastAsia="es-MX"/>
        </w:rPr>
        <w:t xml:space="preserve"> cuando este </w:t>
      </w:r>
      <w:r w:rsidR="009B4FC2" w:rsidRPr="007315F3">
        <w:rPr>
          <w:rFonts w:ascii="Palatino Linotype" w:eastAsia="Times New Roman" w:hAnsi="Palatino Linotype" w:cs="Arial"/>
          <w:color w:val="222222"/>
          <w:lang w:val="es-ES" w:eastAsia="es-MX"/>
        </w:rPr>
        <w:t>Órgano Garante</w:t>
      </w:r>
      <w:r w:rsidR="00277D13" w:rsidRPr="007315F3">
        <w:rPr>
          <w:rFonts w:ascii="Palatino Linotype" w:eastAsia="Times New Roman" w:hAnsi="Palatino Linotype" w:cs="Arial"/>
          <w:color w:val="222222"/>
          <w:lang w:val="es-ES" w:eastAsia="es-MX"/>
        </w:rPr>
        <w:t xml:space="preserve"> determine durante la sustanciación del recurso de revisión que pudo haberse incurrido en una probable responsabilidad por el incumplimiento a las obligaciones previstas en esta Ley y las </w:t>
      </w:r>
      <w:r w:rsidR="00277D13" w:rsidRPr="007315F3">
        <w:rPr>
          <w:rFonts w:ascii="Palatino Linotype" w:eastAsia="Times New Roman" w:hAnsi="Palatino Linotype" w:cs="Arial"/>
          <w:color w:val="222222"/>
          <w:lang w:val="es-ES" w:eastAsia="es-MX"/>
        </w:rPr>
        <w:lastRenderedPageBreak/>
        <w:t xml:space="preserve">demás disposiciones jurídicas aplicables en la materia, deberá hacerlo del conocimiento del </w:t>
      </w:r>
      <w:r w:rsidR="009B4FC2" w:rsidRPr="007315F3">
        <w:rPr>
          <w:rFonts w:ascii="Palatino Linotype" w:eastAsia="Times New Roman" w:hAnsi="Palatino Linotype" w:cs="Arial"/>
          <w:color w:val="222222"/>
          <w:lang w:val="es-ES" w:eastAsia="es-MX"/>
        </w:rPr>
        <w:t xml:space="preserve">Órgano </w:t>
      </w:r>
      <w:r w:rsidR="00277D13" w:rsidRPr="007315F3">
        <w:rPr>
          <w:rFonts w:ascii="Palatino Linotype" w:eastAsia="Times New Roman" w:hAnsi="Palatino Linotype" w:cs="Arial"/>
          <w:color w:val="222222"/>
          <w:lang w:val="es-ES" w:eastAsia="es-MX"/>
        </w:rPr>
        <w:t xml:space="preserve">de </w:t>
      </w:r>
      <w:r w:rsidR="009B4FC2" w:rsidRPr="007315F3">
        <w:rPr>
          <w:rFonts w:ascii="Palatino Linotype" w:eastAsia="Times New Roman" w:hAnsi="Palatino Linotype" w:cs="Arial"/>
          <w:color w:val="222222"/>
          <w:lang w:val="es-ES" w:eastAsia="es-MX"/>
        </w:rPr>
        <w:t xml:space="preserve">Control Interno </w:t>
      </w:r>
      <w:r w:rsidR="00277D13" w:rsidRPr="007315F3">
        <w:rPr>
          <w:rFonts w:ascii="Palatino Linotype" w:eastAsia="Times New Roman" w:hAnsi="Palatino Linotype" w:cs="Arial"/>
          <w:color w:val="222222"/>
          <w:lang w:val="es-ES" w:eastAsia="es-MX"/>
        </w:rPr>
        <w:t>de la instancia competente para que éste inicie, en su caso, el procedimiento de responsabilidad respectivo, cuyo resultado deberá de ser informado al Instituto.</w:t>
      </w:r>
    </w:p>
    <w:p w14:paraId="4DE7837B" w14:textId="77777777" w:rsidR="00451617" w:rsidRPr="007315F3" w:rsidRDefault="00451617" w:rsidP="008A67BC">
      <w:pPr>
        <w:pStyle w:val="Prrafodelista"/>
        <w:tabs>
          <w:tab w:val="left" w:pos="142"/>
          <w:tab w:val="left" w:pos="284"/>
        </w:tabs>
        <w:spacing w:line="360" w:lineRule="auto"/>
        <w:ind w:left="0"/>
        <w:rPr>
          <w:rFonts w:ascii="Palatino Linotype" w:hAnsi="Palatino Linotype"/>
          <w:lang w:val="es-ES"/>
        </w:rPr>
      </w:pPr>
    </w:p>
    <w:p w14:paraId="6CADF4BB" w14:textId="77D1D511" w:rsidR="006E5EF0" w:rsidRPr="007315F3" w:rsidRDefault="003D50AD"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315F3">
        <w:rPr>
          <w:rFonts w:ascii="Palatino Linotype" w:eastAsia="Calibri" w:hAnsi="Palatino Linotype" w:cs="Arial"/>
          <w:lang w:val="es-ES"/>
        </w:rPr>
        <w:t>P</w:t>
      </w:r>
      <w:r w:rsidRPr="007315F3">
        <w:rPr>
          <w:rFonts w:ascii="Palatino Linotype" w:eastAsia="Times New Roman" w:hAnsi="Palatino Linotype" w:cs="Arial"/>
          <w:lang w:val="es-ES"/>
        </w:rPr>
        <w:t>or lo anteriormente expuesto</w:t>
      </w:r>
      <w:r w:rsidR="00F24131" w:rsidRPr="007315F3">
        <w:rPr>
          <w:rFonts w:ascii="Palatino Linotype" w:eastAsia="Times New Roman" w:hAnsi="Palatino Linotype" w:cs="Arial"/>
          <w:lang w:val="es-ES"/>
        </w:rPr>
        <w:t xml:space="preserve"> </w:t>
      </w:r>
      <w:r w:rsidR="00F24131" w:rsidRPr="007315F3">
        <w:rPr>
          <w:rFonts w:ascii="Palatino Linotype" w:hAnsi="Palatino Linotype"/>
          <w:color w:val="000000"/>
          <w:lang w:val="es-ES" w:eastAsia="es-MX"/>
        </w:rPr>
        <w:t xml:space="preserve">y fundado, este </w:t>
      </w:r>
      <w:r w:rsidR="00F24131" w:rsidRPr="007315F3">
        <w:rPr>
          <w:rFonts w:ascii="Palatino Linotype" w:hAnsi="Palatino Linotype"/>
          <w:b/>
          <w:bCs/>
          <w:color w:val="000000"/>
          <w:lang w:val="es-ES" w:eastAsia="es-MX"/>
        </w:rPr>
        <w:t>ÓRGANO GARANTE</w:t>
      </w:r>
      <w:r w:rsidR="00F24131" w:rsidRPr="007315F3">
        <w:rPr>
          <w:rFonts w:ascii="Palatino Linotype" w:hAnsi="Palatino Linotype"/>
          <w:color w:val="000000"/>
          <w:lang w:val="es-ES" w:eastAsia="es-MX"/>
        </w:rPr>
        <w:t xml:space="preserve"> emite los siguientes:</w:t>
      </w:r>
      <w:bookmarkEnd w:id="31"/>
      <w:bookmarkEnd w:id="32"/>
      <w:bookmarkEnd w:id="33"/>
    </w:p>
    <w:p w14:paraId="689294B4" w14:textId="77777777" w:rsidR="006E5EF0" w:rsidRPr="007315F3" w:rsidRDefault="006E5EF0" w:rsidP="00F24131">
      <w:pPr>
        <w:pStyle w:val="Ttulo2"/>
        <w:jc w:val="center"/>
        <w:rPr>
          <w:rFonts w:ascii="Palatino Linotype" w:hAnsi="Palatino Linotype"/>
          <w:b/>
          <w:color w:val="000000" w:themeColor="text1"/>
        </w:rPr>
      </w:pPr>
      <w:bookmarkStart w:id="34" w:name="_Toc40865359"/>
      <w:r w:rsidRPr="007315F3">
        <w:rPr>
          <w:rFonts w:ascii="Palatino Linotype" w:hAnsi="Palatino Linotype"/>
          <w:b/>
          <w:color w:val="000000" w:themeColor="text1"/>
        </w:rPr>
        <w:t>R E S O L U T I V O S</w:t>
      </w:r>
      <w:bookmarkEnd w:id="34"/>
    </w:p>
    <w:p w14:paraId="5A5FB773" w14:textId="77777777" w:rsidR="00087EFD" w:rsidRPr="007315F3" w:rsidRDefault="00087EFD" w:rsidP="008A67BC">
      <w:pPr>
        <w:spacing w:line="360" w:lineRule="auto"/>
        <w:jc w:val="both"/>
        <w:rPr>
          <w:rFonts w:ascii="Palatino Linotype" w:eastAsia="Times New Roman" w:hAnsi="Palatino Linotype" w:cs="Arial"/>
          <w:b/>
        </w:rPr>
      </w:pPr>
    </w:p>
    <w:p w14:paraId="250D8C7F" w14:textId="73DFBD6F" w:rsidR="003D50AD" w:rsidRPr="007315F3" w:rsidRDefault="003D50AD" w:rsidP="008A67BC">
      <w:pPr>
        <w:spacing w:line="360" w:lineRule="auto"/>
        <w:jc w:val="both"/>
        <w:rPr>
          <w:rFonts w:ascii="Palatino Linotype" w:eastAsia="Calibri" w:hAnsi="Palatino Linotype" w:cs="Arial"/>
          <w:lang w:val="es-ES"/>
        </w:rPr>
      </w:pPr>
      <w:r w:rsidRPr="007315F3">
        <w:rPr>
          <w:rFonts w:ascii="Palatino Linotype" w:eastAsia="Times New Roman" w:hAnsi="Palatino Linotype" w:cs="Arial"/>
          <w:b/>
        </w:rPr>
        <w:t>PRIMERO</w:t>
      </w:r>
      <w:r w:rsidRPr="007315F3">
        <w:rPr>
          <w:rFonts w:ascii="Palatino Linotype" w:eastAsia="Times New Roman" w:hAnsi="Palatino Linotype" w:cs="Arial"/>
          <w:lang w:val="es-ES"/>
        </w:rPr>
        <w:t>.</w:t>
      </w:r>
      <w:r w:rsidR="00087EFD" w:rsidRPr="007315F3">
        <w:rPr>
          <w:rFonts w:ascii="Palatino Linotype" w:eastAsia="Times New Roman" w:hAnsi="Palatino Linotype" w:cs="Arial"/>
          <w:lang w:val="es-ES"/>
        </w:rPr>
        <w:t xml:space="preserve"> Resultan fundadas las razones o</w:t>
      </w:r>
      <w:r w:rsidRPr="007315F3">
        <w:rPr>
          <w:rFonts w:ascii="Palatino Linotype" w:eastAsia="Times New Roman" w:hAnsi="Palatino Linotype" w:cs="Arial"/>
          <w:lang w:val="es-ES"/>
        </w:rPr>
        <w:t xml:space="preserve"> motivo</w:t>
      </w:r>
      <w:r w:rsidR="00614478" w:rsidRPr="007315F3">
        <w:rPr>
          <w:rFonts w:ascii="Palatino Linotype" w:eastAsia="Times New Roman" w:hAnsi="Palatino Linotype" w:cs="Arial"/>
          <w:lang w:val="es-ES"/>
        </w:rPr>
        <w:t>s de inconformidad hechos valer e</w:t>
      </w:r>
      <w:r w:rsidRPr="007315F3">
        <w:rPr>
          <w:rFonts w:ascii="Palatino Linotype" w:eastAsia="Calibri" w:hAnsi="Palatino Linotype" w:cs="Arial"/>
          <w:lang w:val="es-ES"/>
        </w:rPr>
        <w:t xml:space="preserve">n el recurso de revisión </w:t>
      </w:r>
      <w:r w:rsidR="00450248" w:rsidRPr="007315F3">
        <w:rPr>
          <w:rFonts w:ascii="Palatino Linotype" w:eastAsia="Times New Roman" w:hAnsi="Palatino Linotype" w:cs="Times New Roman"/>
          <w:b/>
        </w:rPr>
        <w:t>00778</w:t>
      </w:r>
      <w:r w:rsidR="00096913" w:rsidRPr="007315F3">
        <w:rPr>
          <w:rFonts w:ascii="Palatino Linotype" w:eastAsia="Times New Roman" w:hAnsi="Palatino Linotype" w:cs="Times New Roman"/>
          <w:b/>
        </w:rPr>
        <w:t>/INFOEM/IP/RR/</w:t>
      </w:r>
      <w:r w:rsidR="00450248" w:rsidRPr="007315F3">
        <w:rPr>
          <w:rFonts w:ascii="Palatino Linotype" w:eastAsia="Times New Roman" w:hAnsi="Palatino Linotype" w:cs="Times New Roman"/>
          <w:b/>
        </w:rPr>
        <w:t>2020</w:t>
      </w:r>
      <w:r w:rsidR="00096913" w:rsidRPr="007315F3">
        <w:rPr>
          <w:rFonts w:ascii="Palatino Linotype" w:eastAsia="Times New Roman" w:hAnsi="Palatino Linotype" w:cs="Times New Roman"/>
          <w:b/>
        </w:rPr>
        <w:t xml:space="preserve"> </w:t>
      </w:r>
      <w:r w:rsidR="00B96B07" w:rsidRPr="007315F3">
        <w:rPr>
          <w:rFonts w:ascii="Palatino Linotype" w:eastAsia="Times New Roman" w:hAnsi="Palatino Linotype" w:cs="Times New Roman"/>
        </w:rPr>
        <w:t>en términos de</w:t>
      </w:r>
      <w:r w:rsidR="00B05E35" w:rsidRPr="007315F3">
        <w:rPr>
          <w:rFonts w:ascii="Palatino Linotype" w:eastAsia="Times New Roman" w:hAnsi="Palatino Linotype" w:cs="Times New Roman"/>
        </w:rPr>
        <w:t>l</w:t>
      </w:r>
      <w:r w:rsidR="00B96B07" w:rsidRPr="007315F3">
        <w:rPr>
          <w:rFonts w:ascii="Palatino Linotype" w:eastAsia="Times New Roman" w:hAnsi="Palatino Linotype" w:cs="Times New Roman"/>
        </w:rPr>
        <w:t xml:space="preserve"> </w:t>
      </w:r>
      <w:r w:rsidR="007034F5" w:rsidRPr="007315F3">
        <w:rPr>
          <w:rFonts w:ascii="Palatino Linotype" w:eastAsia="Times New Roman" w:hAnsi="Palatino Linotype" w:cs="Times New Roman"/>
          <w:b/>
        </w:rPr>
        <w:t>C</w:t>
      </w:r>
      <w:r w:rsidR="00B96B07" w:rsidRPr="007315F3">
        <w:rPr>
          <w:rFonts w:ascii="Palatino Linotype" w:eastAsia="Times New Roman" w:hAnsi="Palatino Linotype" w:cs="Times New Roman"/>
          <w:b/>
        </w:rPr>
        <w:t>onsiderando</w:t>
      </w:r>
      <w:r w:rsidRPr="007315F3">
        <w:rPr>
          <w:rFonts w:ascii="Palatino Linotype" w:eastAsia="Times New Roman" w:hAnsi="Palatino Linotype" w:cs="Times New Roman"/>
          <w:b/>
        </w:rPr>
        <w:t xml:space="preserve"> </w:t>
      </w:r>
      <w:r w:rsidR="00292BCC" w:rsidRPr="007315F3">
        <w:rPr>
          <w:rFonts w:ascii="Palatino Linotype" w:eastAsia="Times New Roman" w:hAnsi="Palatino Linotype" w:cs="Times New Roman"/>
          <w:b/>
        </w:rPr>
        <w:t xml:space="preserve">CUARTO </w:t>
      </w:r>
      <w:r w:rsidR="00BA5158" w:rsidRPr="007315F3">
        <w:rPr>
          <w:rFonts w:ascii="Palatino Linotype" w:eastAsia="Times New Roman" w:hAnsi="Palatino Linotype" w:cs="Times New Roman"/>
        </w:rPr>
        <w:t>d</w:t>
      </w:r>
      <w:r w:rsidRPr="007315F3">
        <w:rPr>
          <w:rFonts w:ascii="Palatino Linotype" w:eastAsia="Times New Roman" w:hAnsi="Palatino Linotype" w:cs="Times New Roman"/>
        </w:rPr>
        <w:t>e la presente resolución.</w:t>
      </w:r>
      <w:r w:rsidRPr="007315F3">
        <w:rPr>
          <w:rFonts w:ascii="Palatino Linotype" w:eastAsia="Calibri" w:hAnsi="Palatino Linotype" w:cs="Arial"/>
          <w:lang w:val="es-ES"/>
        </w:rPr>
        <w:t xml:space="preserve"> </w:t>
      </w:r>
    </w:p>
    <w:p w14:paraId="13D3B630" w14:textId="77777777" w:rsidR="008C54C1" w:rsidRPr="007315F3" w:rsidRDefault="008C54C1" w:rsidP="008A67BC">
      <w:pPr>
        <w:spacing w:line="360" w:lineRule="auto"/>
        <w:jc w:val="both"/>
        <w:rPr>
          <w:rFonts w:ascii="Palatino Linotype" w:eastAsia="Calibri" w:hAnsi="Palatino Linotype" w:cs="Arial"/>
          <w:bCs/>
          <w:lang w:val="es-ES"/>
        </w:rPr>
      </w:pPr>
    </w:p>
    <w:p w14:paraId="1308D9C9" w14:textId="049A2BE2" w:rsidR="00450248" w:rsidRPr="007315F3" w:rsidRDefault="008C54C1" w:rsidP="00450248">
      <w:pPr>
        <w:spacing w:line="360" w:lineRule="auto"/>
        <w:jc w:val="both"/>
        <w:rPr>
          <w:rFonts w:ascii="Palatino Linotype" w:eastAsia="Calibri" w:hAnsi="Palatino Linotype" w:cs="Arial"/>
          <w:lang w:val="es-ES"/>
        </w:rPr>
      </w:pPr>
      <w:r w:rsidRPr="007315F3">
        <w:rPr>
          <w:rFonts w:ascii="Palatino Linotype" w:eastAsia="Calibri" w:hAnsi="Palatino Linotype" w:cs="Arial"/>
          <w:b/>
          <w:lang w:val="es-ES"/>
        </w:rPr>
        <w:t xml:space="preserve">SEGUNDO. </w:t>
      </w:r>
      <w:r w:rsidRPr="007315F3">
        <w:rPr>
          <w:rFonts w:ascii="Palatino Linotype" w:eastAsia="Calibri" w:hAnsi="Palatino Linotype" w:cs="Arial"/>
          <w:lang w:val="es-ES"/>
        </w:rPr>
        <w:t>Se</w:t>
      </w:r>
      <w:r w:rsidR="003D50AD" w:rsidRPr="007315F3">
        <w:rPr>
          <w:rFonts w:ascii="Palatino Linotype" w:eastAsia="Calibri" w:hAnsi="Palatino Linotype" w:cs="Arial"/>
          <w:b/>
          <w:lang w:val="es-ES"/>
        </w:rPr>
        <w:t xml:space="preserve"> ORDENA </w:t>
      </w:r>
      <w:r w:rsidR="003D50AD" w:rsidRPr="007315F3">
        <w:rPr>
          <w:rFonts w:ascii="Palatino Linotype" w:eastAsia="Calibri" w:hAnsi="Palatino Linotype" w:cs="Arial"/>
          <w:lang w:val="es-ES"/>
        </w:rPr>
        <w:t>al</w:t>
      </w:r>
      <w:r w:rsidR="00BA5158" w:rsidRPr="007315F3">
        <w:rPr>
          <w:rFonts w:ascii="Palatino Linotype" w:eastAsia="Calibri" w:hAnsi="Palatino Linotype" w:cs="Arial"/>
          <w:b/>
          <w:lang w:val="es-ES"/>
        </w:rPr>
        <w:t xml:space="preserve"> Ayuntamiento de </w:t>
      </w:r>
      <w:r w:rsidR="00951021" w:rsidRPr="007315F3">
        <w:rPr>
          <w:rFonts w:ascii="Palatino Linotype" w:eastAsia="Calibri" w:hAnsi="Palatino Linotype" w:cs="Arial"/>
          <w:b/>
          <w:lang w:val="es-ES"/>
        </w:rPr>
        <w:t>Naucalpan</w:t>
      </w:r>
      <w:r w:rsidR="00292BCC" w:rsidRPr="007315F3">
        <w:rPr>
          <w:rFonts w:ascii="Palatino Linotype" w:eastAsia="Calibri" w:hAnsi="Palatino Linotype" w:cs="Arial"/>
          <w:b/>
          <w:lang w:val="es-ES"/>
        </w:rPr>
        <w:t xml:space="preserve"> de Juárez</w:t>
      </w:r>
      <w:r w:rsidR="00BA5158" w:rsidRPr="007315F3">
        <w:rPr>
          <w:rFonts w:ascii="Palatino Linotype" w:eastAsia="Calibri" w:hAnsi="Palatino Linotype" w:cs="Arial"/>
          <w:b/>
          <w:lang w:val="es-ES"/>
        </w:rPr>
        <w:t xml:space="preserve"> </w:t>
      </w:r>
      <w:r w:rsidR="00450248" w:rsidRPr="007315F3">
        <w:rPr>
          <w:rFonts w:ascii="Palatino Linotype" w:eastAsia="Calibri" w:hAnsi="Palatino Linotype" w:cs="Arial"/>
          <w:lang w:val="es-ES"/>
        </w:rPr>
        <w:t xml:space="preserve">hacer </w:t>
      </w:r>
      <w:r w:rsidR="00096913" w:rsidRPr="007315F3">
        <w:rPr>
          <w:rFonts w:ascii="Palatino Linotype" w:eastAsia="Calibri" w:hAnsi="Palatino Linotype" w:cs="Arial"/>
          <w:lang w:val="es-ES"/>
        </w:rPr>
        <w:t>e</w:t>
      </w:r>
      <w:r w:rsidR="00450248" w:rsidRPr="007315F3">
        <w:rPr>
          <w:rFonts w:ascii="Palatino Linotype" w:eastAsia="Times New Roman" w:hAnsi="Palatino Linotype" w:cs="Arial"/>
          <w:lang w:val="es-ES"/>
        </w:rPr>
        <w:t xml:space="preserve">ntrega </w:t>
      </w:r>
      <w:r w:rsidR="003D50AD" w:rsidRPr="007315F3">
        <w:rPr>
          <w:rFonts w:ascii="Palatino Linotype" w:eastAsia="Times New Roman" w:hAnsi="Palatino Linotype" w:cs="Arial"/>
          <w:lang w:val="es-ES"/>
        </w:rPr>
        <w:t xml:space="preserve">vía </w:t>
      </w:r>
      <w:r w:rsidR="003D50AD" w:rsidRPr="007315F3">
        <w:rPr>
          <w:rFonts w:ascii="Palatino Linotype" w:eastAsia="Times New Roman" w:hAnsi="Palatino Linotype" w:cs="Arial"/>
        </w:rPr>
        <w:t xml:space="preserve">Sistema de Acceso a Información Mexiquense </w:t>
      </w:r>
      <w:r w:rsidR="003D50AD" w:rsidRPr="007315F3">
        <w:rPr>
          <w:rFonts w:ascii="Palatino Linotype" w:eastAsia="Times New Roman" w:hAnsi="Palatino Linotype" w:cs="Arial"/>
          <w:b/>
        </w:rPr>
        <w:t>(SAIMEX)</w:t>
      </w:r>
      <w:r w:rsidR="00B96B07" w:rsidRPr="007315F3">
        <w:rPr>
          <w:rFonts w:ascii="Palatino Linotype" w:eastAsia="Times New Roman" w:hAnsi="Palatino Linotype" w:cs="Arial"/>
          <w:lang w:val="es-ES"/>
        </w:rPr>
        <w:t>,</w:t>
      </w:r>
      <w:r w:rsidR="00450248" w:rsidRPr="007315F3">
        <w:rPr>
          <w:rFonts w:ascii="Palatino Linotype" w:eastAsia="Times New Roman" w:hAnsi="Palatino Linotype" w:cs="Arial"/>
          <w:lang w:val="es-ES"/>
        </w:rPr>
        <w:t xml:space="preserve"> de ser el caso en versión pública,</w:t>
      </w:r>
      <w:r w:rsidR="00B96B07" w:rsidRPr="007315F3">
        <w:rPr>
          <w:rFonts w:ascii="Palatino Linotype" w:eastAsia="Times New Roman" w:hAnsi="Palatino Linotype" w:cs="Arial"/>
          <w:lang w:val="es-ES"/>
        </w:rPr>
        <w:t xml:space="preserve"> la </w:t>
      </w:r>
      <w:r w:rsidR="003D50AD" w:rsidRPr="007315F3">
        <w:rPr>
          <w:rFonts w:ascii="Palatino Linotype" w:eastAsia="Calibri" w:hAnsi="Palatino Linotype" w:cs="Arial"/>
          <w:lang w:val="es-ES"/>
        </w:rPr>
        <w:t>siguiente información:</w:t>
      </w:r>
    </w:p>
    <w:p w14:paraId="7E338A8D" w14:textId="77777777" w:rsidR="00D168AA" w:rsidRPr="007315F3" w:rsidRDefault="00D168AA" w:rsidP="00450248">
      <w:pPr>
        <w:spacing w:line="360" w:lineRule="auto"/>
        <w:jc w:val="both"/>
        <w:rPr>
          <w:rFonts w:ascii="Palatino Linotype" w:eastAsia="Calibri" w:hAnsi="Palatino Linotype" w:cs="Arial"/>
          <w:lang w:val="es-ES"/>
        </w:rPr>
      </w:pPr>
    </w:p>
    <w:p w14:paraId="12E72D58" w14:textId="64BB6DC1" w:rsidR="00D168AA" w:rsidRPr="007315F3" w:rsidRDefault="00E15275" w:rsidP="00E15275">
      <w:pPr>
        <w:spacing w:line="360" w:lineRule="auto"/>
        <w:ind w:left="567" w:right="565"/>
        <w:jc w:val="both"/>
        <w:rPr>
          <w:rFonts w:ascii="Palatino Linotype" w:eastAsia="Calibri" w:hAnsi="Palatino Linotype" w:cs="Arial"/>
          <w:b/>
          <w:lang w:val="es-ES"/>
        </w:rPr>
      </w:pPr>
      <w:r w:rsidRPr="007315F3">
        <w:rPr>
          <w:rFonts w:ascii="Palatino Linotype" w:eastAsia="Calibri" w:hAnsi="Palatino Linotype" w:cs="Arial"/>
          <w:b/>
          <w:lang w:val="es-ES"/>
        </w:rPr>
        <w:t>a) Los d</w:t>
      </w:r>
      <w:r w:rsidR="00D168AA" w:rsidRPr="007315F3">
        <w:rPr>
          <w:rFonts w:ascii="Palatino Linotype" w:eastAsia="Calibri" w:hAnsi="Palatino Linotype" w:cs="Arial"/>
          <w:b/>
          <w:lang w:val="es-ES"/>
        </w:rPr>
        <w:t>ocumentos, facturas, recibos y comprobantes de gastos, que acrediten la ejecución de los recursos públicos correspondientes al presupuesto asign</w:t>
      </w:r>
      <w:r w:rsidR="007A14F0" w:rsidRPr="007315F3">
        <w:rPr>
          <w:rFonts w:ascii="Palatino Linotype" w:eastAsia="Calibri" w:hAnsi="Palatino Linotype" w:cs="Arial"/>
          <w:b/>
          <w:lang w:val="es-ES"/>
        </w:rPr>
        <w:t>ado para obras</w:t>
      </w:r>
      <w:r w:rsidR="00D168AA" w:rsidRPr="007315F3">
        <w:rPr>
          <w:rFonts w:ascii="Palatino Linotype" w:eastAsia="Calibri" w:hAnsi="Palatino Linotype" w:cs="Arial"/>
          <w:b/>
          <w:lang w:val="es-ES"/>
        </w:rPr>
        <w:t xml:space="preserve"> de bacheo, de la actual </w:t>
      </w:r>
      <w:r w:rsidR="00D168AA" w:rsidRPr="007315F3">
        <w:rPr>
          <w:rFonts w:ascii="Palatino Linotype" w:eastAsia="Calibri" w:hAnsi="Palatino Linotype" w:cs="Arial"/>
          <w:b/>
          <w:lang w:val="es-ES"/>
        </w:rPr>
        <w:lastRenderedPageBreak/>
        <w:t>administración municipal, al dieciocho (18) de d</w:t>
      </w:r>
      <w:r w:rsidRPr="007315F3">
        <w:rPr>
          <w:rFonts w:ascii="Palatino Linotype" w:eastAsia="Calibri" w:hAnsi="Palatino Linotype" w:cs="Arial"/>
          <w:b/>
          <w:lang w:val="es-ES"/>
        </w:rPr>
        <w:t>iciembre de dos mil diecinueve.</w:t>
      </w:r>
    </w:p>
    <w:p w14:paraId="1001A850" w14:textId="77777777" w:rsidR="00E15275" w:rsidRPr="007315F3" w:rsidRDefault="00E15275" w:rsidP="00450248">
      <w:pPr>
        <w:spacing w:line="360" w:lineRule="auto"/>
        <w:jc w:val="both"/>
        <w:rPr>
          <w:rFonts w:ascii="Palatino Linotype" w:eastAsia="Calibri" w:hAnsi="Palatino Linotype" w:cs="Arial"/>
          <w:lang w:val="es-ES"/>
        </w:rPr>
      </w:pPr>
    </w:p>
    <w:p w14:paraId="519C4EFA" w14:textId="64497094" w:rsidR="00450248" w:rsidRPr="007315F3" w:rsidRDefault="00450248" w:rsidP="00450248">
      <w:pPr>
        <w:spacing w:line="360" w:lineRule="auto"/>
        <w:jc w:val="both"/>
        <w:rPr>
          <w:rFonts w:ascii="Palatino Linotype" w:hAnsi="Palatino Linotype"/>
          <w:b/>
          <w:szCs w:val="22"/>
        </w:rPr>
      </w:pPr>
      <w:r w:rsidRPr="007315F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7D1280" w:rsidRPr="007315F3">
        <w:rPr>
          <w:rFonts w:ascii="Palatino Linotype" w:hAnsi="Palatino Linotype"/>
          <w:b/>
          <w:szCs w:val="22"/>
        </w:rPr>
        <w:t>l RECURRENTE.</w:t>
      </w:r>
    </w:p>
    <w:p w14:paraId="317D425D" w14:textId="77777777" w:rsidR="00450248" w:rsidRPr="007315F3" w:rsidRDefault="00450248" w:rsidP="00450248">
      <w:pPr>
        <w:spacing w:line="360" w:lineRule="auto"/>
        <w:jc w:val="both"/>
        <w:rPr>
          <w:rFonts w:ascii="Palatino Linotype" w:eastAsia="Calibri" w:hAnsi="Palatino Linotype" w:cs="Arial"/>
          <w:lang w:val="es-ES"/>
        </w:rPr>
      </w:pPr>
    </w:p>
    <w:p w14:paraId="5739A775" w14:textId="77777777" w:rsidR="003D50AD" w:rsidRPr="007315F3" w:rsidRDefault="008C54C1" w:rsidP="008A67BC">
      <w:pPr>
        <w:spacing w:line="360" w:lineRule="auto"/>
        <w:jc w:val="both"/>
        <w:rPr>
          <w:rFonts w:ascii="Palatino Linotype" w:hAnsi="Palatino Linotype"/>
          <w:shd w:val="clear" w:color="auto" w:fill="FFFFFF"/>
        </w:rPr>
      </w:pPr>
      <w:r w:rsidRPr="007315F3">
        <w:rPr>
          <w:rFonts w:ascii="Palatino Linotype" w:eastAsia="Palatino Linotype" w:hAnsi="Palatino Linotype" w:cs="Palatino Linotype"/>
          <w:b/>
        </w:rPr>
        <w:t>TERCERO. Notifíquese</w:t>
      </w:r>
      <w:r w:rsidRPr="007315F3">
        <w:rPr>
          <w:rFonts w:ascii="Palatino Linotype" w:eastAsia="Palatino Linotype" w:hAnsi="Palatino Linotype" w:cs="Palatino Linotype"/>
        </w:rPr>
        <w:t xml:space="preserve"> </w:t>
      </w:r>
      <w:r w:rsidR="003D50AD" w:rsidRPr="007315F3">
        <w:rPr>
          <w:rFonts w:ascii="Palatino Linotype" w:eastAsia="Palatino Linotype" w:hAnsi="Palatino Linotype" w:cs="Palatino Linotype"/>
        </w:rPr>
        <w:t xml:space="preserve">al Titular de la Unidad de Transparencia del </w:t>
      </w:r>
      <w:r w:rsidR="003D50AD" w:rsidRPr="007315F3">
        <w:rPr>
          <w:rFonts w:ascii="Palatino Linotype" w:eastAsia="Palatino Linotype" w:hAnsi="Palatino Linotype" w:cs="Palatino Linotype"/>
          <w:b/>
        </w:rPr>
        <w:t>SUJETO OBLIGADO</w:t>
      </w:r>
      <w:r w:rsidR="003D50AD" w:rsidRPr="007315F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7315F3">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14:paraId="59DA16B5" w14:textId="77777777" w:rsidR="008C54C1" w:rsidRPr="007315F3" w:rsidRDefault="008C54C1" w:rsidP="008A67BC">
      <w:pPr>
        <w:spacing w:line="360" w:lineRule="auto"/>
        <w:jc w:val="both"/>
        <w:rPr>
          <w:rFonts w:ascii="Palatino Linotype" w:hAnsi="Palatino Linotype"/>
          <w:shd w:val="clear" w:color="auto" w:fill="FFFFFF"/>
        </w:rPr>
      </w:pPr>
    </w:p>
    <w:p w14:paraId="1EA60A7A" w14:textId="0EBDC2E8" w:rsidR="008C54C1" w:rsidRPr="007315F3" w:rsidRDefault="008C54C1" w:rsidP="008A67BC">
      <w:pPr>
        <w:spacing w:line="360" w:lineRule="auto"/>
        <w:jc w:val="both"/>
        <w:rPr>
          <w:rFonts w:ascii="Palatino Linotype" w:eastAsia="Times New Roman" w:hAnsi="Palatino Linotype" w:cs="Times New Roman"/>
          <w:lang w:val="es-ES" w:eastAsia="es-MX"/>
        </w:rPr>
      </w:pPr>
      <w:r w:rsidRPr="007315F3">
        <w:rPr>
          <w:rFonts w:ascii="Palatino Linotype" w:eastAsia="Times New Roman" w:hAnsi="Palatino Linotype" w:cs="Arial"/>
          <w:b/>
          <w:lang w:val="es-ES"/>
        </w:rPr>
        <w:t>CUARTO.</w:t>
      </w:r>
      <w:r w:rsidR="00951021" w:rsidRPr="007315F3">
        <w:rPr>
          <w:rFonts w:ascii="Palatino Linotype" w:eastAsia="Times New Roman" w:hAnsi="Palatino Linotype" w:cs="Arial"/>
          <w:lang w:val="es-ES"/>
        </w:rPr>
        <w:t xml:space="preserve"> Notifíquese a </w:t>
      </w:r>
      <w:r w:rsidR="00D571B5" w:rsidRPr="00D571B5">
        <w:rPr>
          <w:rFonts w:ascii="Palatino Linotype" w:eastAsia="Times New Roman" w:hAnsi="Palatino Linotype" w:cs="Arial"/>
          <w:b/>
          <w:highlight w:val="black"/>
          <w:lang w:val="es-ES"/>
        </w:rPr>
        <w:t>------------------------</w:t>
      </w:r>
      <w:r w:rsidR="00D571B5">
        <w:rPr>
          <w:rFonts w:ascii="Palatino Linotype" w:eastAsia="Times New Roman" w:hAnsi="Palatino Linotype" w:cs="Arial"/>
          <w:b/>
          <w:highlight w:val="black"/>
          <w:lang w:val="es-ES"/>
        </w:rPr>
        <w:t>-----</w:t>
      </w:r>
      <w:bookmarkStart w:id="35" w:name="_GoBack"/>
      <w:bookmarkEnd w:id="35"/>
      <w:r w:rsidR="00D571B5" w:rsidRPr="00D571B5">
        <w:rPr>
          <w:rFonts w:ascii="Palatino Linotype" w:eastAsia="Times New Roman" w:hAnsi="Palatino Linotype" w:cs="Arial"/>
          <w:b/>
          <w:highlight w:val="black"/>
          <w:lang w:val="es-ES"/>
        </w:rPr>
        <w:t>--------------</w:t>
      </w:r>
      <w:r w:rsidR="00951021" w:rsidRPr="007315F3">
        <w:rPr>
          <w:rFonts w:ascii="Palatino Linotype" w:eastAsia="Times New Roman" w:hAnsi="Palatino Linotype" w:cs="Arial"/>
          <w:lang w:val="es-ES"/>
        </w:rPr>
        <w:t xml:space="preserve"> </w:t>
      </w:r>
      <w:r w:rsidR="003D50AD" w:rsidRPr="007315F3">
        <w:rPr>
          <w:rStyle w:val="Ttulo2Car"/>
          <w:rFonts w:ascii="Palatino Linotype" w:hAnsi="Palatino Linotype"/>
          <w:color w:val="auto"/>
          <w:sz w:val="24"/>
          <w:szCs w:val="24"/>
        </w:rPr>
        <w:t>la presente</w:t>
      </w:r>
      <w:r w:rsidR="00FD7733" w:rsidRPr="007315F3">
        <w:rPr>
          <w:rFonts w:ascii="Palatino Linotype" w:eastAsia="Times New Roman" w:hAnsi="Palatino Linotype" w:cs="Times New Roman"/>
          <w:lang w:val="es-ES" w:eastAsia="es-MX"/>
        </w:rPr>
        <w:t xml:space="preserve"> resolución.</w:t>
      </w:r>
    </w:p>
    <w:p w14:paraId="62ECB34C" w14:textId="77777777" w:rsidR="00FD7733" w:rsidRPr="007315F3" w:rsidRDefault="00FD7733" w:rsidP="008A67BC">
      <w:pPr>
        <w:spacing w:line="360" w:lineRule="auto"/>
        <w:jc w:val="both"/>
        <w:rPr>
          <w:rFonts w:ascii="Palatino Linotype" w:eastAsia="Times New Roman" w:hAnsi="Palatino Linotype" w:cs="Arial"/>
          <w:b/>
          <w:lang w:val="es-ES"/>
        </w:rPr>
      </w:pPr>
    </w:p>
    <w:p w14:paraId="2DA767AB" w14:textId="4451BC9E" w:rsidR="003D50AD" w:rsidRPr="007315F3" w:rsidRDefault="003D50AD" w:rsidP="008A67BC">
      <w:pPr>
        <w:spacing w:line="360" w:lineRule="auto"/>
        <w:jc w:val="both"/>
        <w:rPr>
          <w:rFonts w:ascii="Palatino Linotype" w:eastAsia="Times New Roman" w:hAnsi="Palatino Linotype" w:cs="Times New Roman"/>
          <w:lang w:val="es-ES" w:eastAsia="es-MX"/>
        </w:rPr>
      </w:pPr>
      <w:r w:rsidRPr="007315F3">
        <w:rPr>
          <w:rFonts w:ascii="Palatino Linotype" w:eastAsia="Calibri" w:hAnsi="Palatino Linotype" w:cs="Times New Roman"/>
          <w:b/>
          <w:lang w:val="es-MX" w:eastAsia="en-US"/>
        </w:rPr>
        <w:t>QUINTO.</w:t>
      </w:r>
      <w:r w:rsidRPr="007315F3">
        <w:rPr>
          <w:rFonts w:ascii="Palatino Linotype" w:eastAsia="Calibri" w:hAnsi="Palatino Linotype" w:cs="Times New Roman"/>
          <w:lang w:val="es-MX" w:eastAsia="en-US"/>
        </w:rPr>
        <w:t xml:space="preserve"> </w:t>
      </w:r>
      <w:r w:rsidR="00FD7733" w:rsidRPr="007315F3">
        <w:rPr>
          <w:rFonts w:ascii="Palatino Linotype" w:eastAsia="Times New Roman" w:hAnsi="Palatino Linotype" w:cs="Times New Roman"/>
          <w:lang w:val="es-ES" w:eastAsia="es-MX"/>
        </w:rPr>
        <w:t xml:space="preserve">Se hace del conocimiento del </w:t>
      </w:r>
      <w:r w:rsidR="00D571B5" w:rsidRPr="00D571B5">
        <w:rPr>
          <w:rFonts w:ascii="Palatino Linotype" w:eastAsia="Times New Roman" w:hAnsi="Palatino Linotype" w:cs="Arial"/>
          <w:b/>
          <w:highlight w:val="black"/>
          <w:lang w:val="es-ES"/>
        </w:rPr>
        <w:t>------------------------------------------</w:t>
      </w:r>
      <w:r w:rsidR="00951021" w:rsidRPr="007315F3">
        <w:rPr>
          <w:rFonts w:ascii="Palatino Linotype" w:eastAsia="Times New Roman" w:hAnsi="Palatino Linotype" w:cs="Arial"/>
          <w:lang w:val="es-ES"/>
        </w:rPr>
        <w:t xml:space="preserve"> </w:t>
      </w:r>
      <w:r w:rsidRPr="007315F3">
        <w:rPr>
          <w:rFonts w:ascii="Palatino Linotype" w:eastAsia="Times New Roman" w:hAnsi="Palatino Linotype" w:cs="Times New Roman"/>
          <w:lang w:val="es-ES" w:eastAsia="es-MX"/>
        </w:rPr>
        <w:t xml:space="preserve">que, de conformidad con lo establecido en el artículo 196 de la Ley de Transparencia y </w:t>
      </w:r>
      <w:r w:rsidRPr="007315F3">
        <w:rPr>
          <w:rFonts w:ascii="Palatino Linotype" w:eastAsia="Times New Roman" w:hAnsi="Palatino Linotype" w:cs="Times New Roman"/>
          <w:lang w:val="es-ES" w:eastAsia="es-MX"/>
        </w:rPr>
        <w:lastRenderedPageBreak/>
        <w:t>Acceso a la Información Pública del Estado de México y Municipios, en caso de que considere que la resolución le cause algún perjuicio podrá impugnarla</w:t>
      </w:r>
      <w:r w:rsidR="00110244" w:rsidRPr="007315F3">
        <w:rPr>
          <w:rFonts w:ascii="Palatino Linotype" w:eastAsia="Times New Roman" w:hAnsi="Palatino Linotype" w:cs="Times New Roman"/>
          <w:lang w:val="es-ES" w:eastAsia="es-MX"/>
        </w:rPr>
        <w:t xml:space="preserve"> </w:t>
      </w:r>
      <w:r w:rsidRPr="007315F3">
        <w:rPr>
          <w:rFonts w:ascii="Palatino Linotype" w:eastAsia="Times New Roman" w:hAnsi="Palatino Linotype" w:cs="Times New Roman"/>
          <w:bCs/>
          <w:lang w:val="es-ES" w:eastAsia="es-MX"/>
        </w:rPr>
        <w:t>vía juicio de amparo</w:t>
      </w:r>
      <w:r w:rsidR="00110244" w:rsidRPr="007315F3">
        <w:rPr>
          <w:rFonts w:ascii="Palatino Linotype" w:eastAsia="Times New Roman" w:hAnsi="Palatino Linotype" w:cs="Times New Roman"/>
          <w:bCs/>
          <w:lang w:val="es-ES" w:eastAsia="es-MX"/>
        </w:rPr>
        <w:t xml:space="preserve"> </w:t>
      </w:r>
      <w:r w:rsidRPr="007315F3">
        <w:rPr>
          <w:rFonts w:ascii="Palatino Linotype" w:eastAsia="Times New Roman" w:hAnsi="Palatino Linotype" w:cs="Times New Roman"/>
          <w:lang w:val="es-ES" w:eastAsia="es-MX"/>
        </w:rPr>
        <w:t>en los términos de las leyes aplicables.</w:t>
      </w:r>
    </w:p>
    <w:p w14:paraId="71C59AC7" w14:textId="77777777" w:rsidR="008A67BC" w:rsidRPr="007315F3" w:rsidRDefault="008A67BC" w:rsidP="008A67BC">
      <w:pPr>
        <w:spacing w:line="360" w:lineRule="auto"/>
        <w:jc w:val="both"/>
        <w:rPr>
          <w:rFonts w:ascii="Palatino Linotype" w:eastAsia="Times New Roman" w:hAnsi="Palatino Linotype" w:cs="Times New Roman"/>
          <w:lang w:val="es-ES" w:eastAsia="es-MX"/>
        </w:rPr>
      </w:pPr>
    </w:p>
    <w:p w14:paraId="44CFA926" w14:textId="155911CB" w:rsidR="003D50AD" w:rsidRDefault="003D50AD" w:rsidP="008A67BC">
      <w:pPr>
        <w:spacing w:line="360" w:lineRule="auto"/>
        <w:jc w:val="both"/>
        <w:rPr>
          <w:rFonts w:ascii="Palatino Linotype" w:eastAsia="MS Mincho" w:hAnsi="Palatino Linotype" w:cs="Times New Roman"/>
        </w:rPr>
      </w:pPr>
      <w:r w:rsidRPr="007315F3">
        <w:rPr>
          <w:rFonts w:ascii="Palatino Linotype" w:eastAsia="Calibri" w:hAnsi="Palatino Linotype" w:cs="Times New Roman"/>
          <w:b/>
          <w:lang w:val="es-MX" w:eastAsia="en-US"/>
        </w:rPr>
        <w:t>SEXTO.</w:t>
      </w:r>
      <w:r w:rsidRPr="007315F3">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110244" w:rsidRPr="007315F3">
        <w:rPr>
          <w:rFonts w:ascii="Palatino Linotype" w:eastAsia="MS Mincho" w:hAnsi="Palatino Linotype" w:cs="Times New Roman"/>
        </w:rPr>
        <w:t>n términos del</w:t>
      </w:r>
      <w:r w:rsidR="003B5933" w:rsidRPr="007315F3">
        <w:rPr>
          <w:rFonts w:ascii="Palatino Linotype" w:eastAsia="MS Mincho" w:hAnsi="Palatino Linotype" w:cs="Times New Roman"/>
        </w:rPr>
        <w:t xml:space="preserve"> </w:t>
      </w:r>
      <w:r w:rsidR="00110244" w:rsidRPr="007315F3">
        <w:rPr>
          <w:rFonts w:ascii="Palatino Linotype" w:eastAsia="MS Mincho" w:hAnsi="Palatino Linotype" w:cs="Times New Roman"/>
          <w:b/>
        </w:rPr>
        <w:t>C</w:t>
      </w:r>
      <w:r w:rsidR="003B5933" w:rsidRPr="007315F3">
        <w:rPr>
          <w:rFonts w:ascii="Palatino Linotype" w:eastAsia="MS Mincho" w:hAnsi="Palatino Linotype" w:cs="Times New Roman"/>
          <w:b/>
        </w:rPr>
        <w:t xml:space="preserve">onsiderando </w:t>
      </w:r>
      <w:r w:rsidR="00450248" w:rsidRPr="007315F3">
        <w:rPr>
          <w:rFonts w:ascii="Palatino Linotype" w:eastAsia="MS Mincho" w:hAnsi="Palatino Linotype" w:cs="Times New Roman"/>
          <w:b/>
        </w:rPr>
        <w:t>SEXTO</w:t>
      </w:r>
      <w:r w:rsidR="00110244" w:rsidRPr="007315F3">
        <w:rPr>
          <w:rFonts w:ascii="Palatino Linotype" w:eastAsia="MS Mincho" w:hAnsi="Palatino Linotype" w:cs="Times New Roman"/>
        </w:rPr>
        <w:t>.</w:t>
      </w:r>
      <w:r w:rsidR="003B5933" w:rsidRPr="007315F3">
        <w:rPr>
          <w:rFonts w:ascii="Palatino Linotype" w:eastAsia="MS Mincho" w:hAnsi="Palatino Linotype" w:cs="Times New Roman"/>
        </w:rPr>
        <w:t xml:space="preserve"> </w:t>
      </w:r>
    </w:p>
    <w:p w14:paraId="150C4362" w14:textId="1281C7A4" w:rsidR="007315F3" w:rsidRDefault="007315F3" w:rsidP="008A67BC">
      <w:pPr>
        <w:spacing w:line="360" w:lineRule="auto"/>
        <w:jc w:val="both"/>
        <w:rPr>
          <w:rFonts w:ascii="Palatino Linotype" w:eastAsia="MS Mincho" w:hAnsi="Palatino Linotype" w:cs="Times New Roman"/>
        </w:rPr>
      </w:pPr>
    </w:p>
    <w:p w14:paraId="609E21EB" w14:textId="77777777" w:rsidR="007315F3" w:rsidRDefault="007315F3" w:rsidP="007315F3">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DÉCIMO TERCERA SESIÓN ORDINARIA CELEBRADA EL DOCE (12) DE AGOSTO DE DOS MIL VEINTE, ANTE EL SECRETARIO TÉCNICO DEL PLENO ALEXIS TAPIA RAMÍREZ.</w:t>
      </w:r>
      <w:r>
        <w:rPr>
          <w:rFonts w:ascii="Palatino Linotype" w:hAnsi="Palatino Linotype" w:cs="Arial"/>
          <w:color w:val="000000" w:themeColor="text1"/>
        </w:rPr>
        <w:t xml:space="preserve"> </w:t>
      </w:r>
    </w:p>
    <w:p w14:paraId="2D882657" w14:textId="77777777" w:rsidR="007315F3" w:rsidRDefault="007315F3" w:rsidP="007315F3">
      <w:pPr>
        <w:pStyle w:val="Prrafodelista"/>
        <w:spacing w:line="360" w:lineRule="auto"/>
        <w:ind w:left="0"/>
        <w:jc w:val="both"/>
        <w:rPr>
          <w:rFonts w:ascii="Palatino Linotype" w:hAnsi="Palatino Linotype" w:cs="Arial"/>
          <w:color w:val="000000" w:themeColor="text1"/>
        </w:rPr>
      </w:pPr>
    </w:p>
    <w:tbl>
      <w:tblPr>
        <w:tblStyle w:val="Tablaconcuadrcula1"/>
        <w:tblW w:w="92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288"/>
        <w:gridCol w:w="4612"/>
      </w:tblGrid>
      <w:tr w:rsidR="007315F3" w14:paraId="5E14ECDF" w14:textId="77777777" w:rsidTr="007315F3">
        <w:trPr>
          <w:trHeight w:val="1649"/>
        </w:trPr>
        <w:tc>
          <w:tcPr>
            <w:tcW w:w="9223" w:type="dxa"/>
            <w:gridSpan w:val="3"/>
            <w:vAlign w:val="center"/>
          </w:tcPr>
          <w:p w14:paraId="5B3395A5" w14:textId="48F3AB0B" w:rsidR="007315F3" w:rsidRDefault="007315F3">
            <w:pPr>
              <w:pStyle w:val="Prrafodelista"/>
              <w:spacing w:line="276" w:lineRule="auto"/>
              <w:ind w:left="0"/>
              <w:jc w:val="center"/>
              <w:rPr>
                <w:rFonts w:ascii="Palatino Linotype" w:hAnsi="Palatino Linotype" w:cs="Arial"/>
                <w:color w:val="000000" w:themeColor="text1"/>
              </w:rPr>
            </w:pPr>
          </w:p>
          <w:p w14:paraId="46F598EA" w14:textId="56F833A1" w:rsidR="007315F3" w:rsidRDefault="007315F3">
            <w:pPr>
              <w:pStyle w:val="Prrafodelista"/>
              <w:spacing w:line="276" w:lineRule="auto"/>
              <w:ind w:left="0"/>
              <w:jc w:val="center"/>
              <w:rPr>
                <w:rFonts w:ascii="Palatino Linotype" w:hAnsi="Palatino Linotype" w:cs="Arial"/>
                <w:color w:val="000000" w:themeColor="text1"/>
              </w:rPr>
            </w:pPr>
          </w:p>
          <w:p w14:paraId="0AE1938A" w14:textId="77777777" w:rsidR="007315F3" w:rsidRDefault="007315F3">
            <w:pPr>
              <w:pStyle w:val="Prrafodelista"/>
              <w:spacing w:line="276" w:lineRule="auto"/>
              <w:ind w:left="0"/>
              <w:jc w:val="center"/>
              <w:rPr>
                <w:rFonts w:ascii="Palatino Linotype" w:hAnsi="Palatino Linotype" w:cs="Arial"/>
                <w:color w:val="000000" w:themeColor="text1"/>
              </w:rPr>
            </w:pPr>
          </w:p>
          <w:p w14:paraId="6500C410" w14:textId="77777777" w:rsidR="007315F3" w:rsidRDefault="007315F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696E93F2" w14:textId="77777777" w:rsidR="007315F3" w:rsidRDefault="007315F3">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522E8799" w14:textId="77777777" w:rsidR="007315F3" w:rsidRDefault="007315F3">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7315F3" w14:paraId="2C952DA7" w14:textId="77777777" w:rsidTr="007315F3">
        <w:trPr>
          <w:trHeight w:val="1968"/>
        </w:trPr>
        <w:tc>
          <w:tcPr>
            <w:tcW w:w="4323" w:type="dxa"/>
            <w:vAlign w:val="center"/>
          </w:tcPr>
          <w:p w14:paraId="63CFFD41" w14:textId="77777777" w:rsidR="007315F3" w:rsidRDefault="007315F3">
            <w:pPr>
              <w:spacing w:line="276" w:lineRule="auto"/>
              <w:jc w:val="center"/>
              <w:rPr>
                <w:rFonts w:ascii="Palatino Linotype" w:hAnsi="Palatino Linotype" w:cs="Times New Roman"/>
                <w:b/>
                <w:color w:val="000000" w:themeColor="text1"/>
              </w:rPr>
            </w:pPr>
          </w:p>
          <w:p w14:paraId="3D338313" w14:textId="77777777" w:rsidR="007315F3" w:rsidRDefault="007315F3">
            <w:pPr>
              <w:spacing w:line="276" w:lineRule="auto"/>
              <w:jc w:val="center"/>
              <w:rPr>
                <w:rFonts w:ascii="Palatino Linotype" w:hAnsi="Palatino Linotype" w:cs="Times New Roman"/>
                <w:b/>
                <w:color w:val="000000" w:themeColor="text1"/>
              </w:rPr>
            </w:pPr>
          </w:p>
          <w:p w14:paraId="7C384F48" w14:textId="77777777" w:rsidR="007315F3" w:rsidRDefault="007315F3">
            <w:pPr>
              <w:spacing w:line="276" w:lineRule="auto"/>
              <w:jc w:val="center"/>
              <w:rPr>
                <w:rFonts w:ascii="Palatino Linotype" w:hAnsi="Palatino Linotype" w:cs="Times New Roman"/>
                <w:b/>
                <w:color w:val="000000" w:themeColor="text1"/>
              </w:rPr>
            </w:pPr>
          </w:p>
          <w:p w14:paraId="17468621" w14:textId="77777777" w:rsidR="007315F3" w:rsidRDefault="007315F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079454F7" w14:textId="77777777" w:rsidR="007315F3" w:rsidRDefault="007315F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608C4B50" w14:textId="77777777" w:rsidR="007315F3" w:rsidRDefault="007315F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99" w:type="dxa"/>
            <w:gridSpan w:val="2"/>
            <w:vAlign w:val="center"/>
          </w:tcPr>
          <w:p w14:paraId="01323620" w14:textId="77777777" w:rsidR="007315F3" w:rsidRDefault="007315F3">
            <w:pPr>
              <w:spacing w:line="276" w:lineRule="auto"/>
              <w:jc w:val="center"/>
              <w:rPr>
                <w:rFonts w:ascii="Palatino Linotype" w:hAnsi="Palatino Linotype" w:cs="Times New Roman"/>
                <w:b/>
                <w:color w:val="000000" w:themeColor="text1"/>
              </w:rPr>
            </w:pPr>
          </w:p>
          <w:p w14:paraId="7E5318FA" w14:textId="77777777" w:rsidR="007315F3" w:rsidRDefault="007315F3">
            <w:pPr>
              <w:spacing w:line="276" w:lineRule="auto"/>
              <w:jc w:val="center"/>
              <w:rPr>
                <w:rFonts w:ascii="Palatino Linotype" w:hAnsi="Palatino Linotype" w:cs="Times New Roman"/>
                <w:b/>
                <w:color w:val="000000" w:themeColor="text1"/>
              </w:rPr>
            </w:pPr>
          </w:p>
          <w:p w14:paraId="54F2273B" w14:textId="77777777" w:rsidR="007315F3" w:rsidRDefault="007315F3">
            <w:pPr>
              <w:spacing w:line="276" w:lineRule="auto"/>
              <w:jc w:val="center"/>
              <w:rPr>
                <w:rFonts w:ascii="Palatino Linotype" w:hAnsi="Palatino Linotype" w:cs="Times New Roman"/>
                <w:b/>
                <w:color w:val="000000" w:themeColor="text1"/>
              </w:rPr>
            </w:pPr>
          </w:p>
          <w:p w14:paraId="68D7E3EA" w14:textId="77777777" w:rsidR="007315F3" w:rsidRDefault="007315F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3D4F6DE9" w14:textId="77777777" w:rsidR="007315F3" w:rsidRDefault="007315F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B385EAF" w14:textId="77777777" w:rsidR="007315F3" w:rsidRDefault="007315F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7315F3" w14:paraId="7542072E" w14:textId="77777777" w:rsidTr="007315F3">
        <w:trPr>
          <w:trHeight w:val="2048"/>
        </w:trPr>
        <w:tc>
          <w:tcPr>
            <w:tcW w:w="4611" w:type="dxa"/>
            <w:gridSpan w:val="2"/>
            <w:vAlign w:val="center"/>
          </w:tcPr>
          <w:p w14:paraId="72051D7B" w14:textId="77777777" w:rsidR="007315F3" w:rsidRDefault="007315F3">
            <w:pPr>
              <w:spacing w:line="276" w:lineRule="auto"/>
              <w:jc w:val="center"/>
              <w:rPr>
                <w:rFonts w:ascii="Palatino Linotype" w:hAnsi="Palatino Linotype" w:cs="Times New Roman"/>
                <w:b/>
                <w:color w:val="000000" w:themeColor="text1"/>
              </w:rPr>
            </w:pPr>
          </w:p>
          <w:p w14:paraId="4948F244" w14:textId="77777777" w:rsidR="007315F3" w:rsidRDefault="007315F3">
            <w:pPr>
              <w:spacing w:line="276" w:lineRule="auto"/>
              <w:jc w:val="center"/>
              <w:rPr>
                <w:rFonts w:ascii="Palatino Linotype" w:hAnsi="Palatino Linotype" w:cs="Times New Roman"/>
                <w:b/>
                <w:color w:val="000000" w:themeColor="text1"/>
              </w:rPr>
            </w:pPr>
          </w:p>
          <w:p w14:paraId="0E82FAD7" w14:textId="77777777" w:rsidR="007315F3" w:rsidRDefault="007315F3">
            <w:pPr>
              <w:spacing w:line="276" w:lineRule="auto"/>
              <w:jc w:val="center"/>
              <w:rPr>
                <w:rFonts w:ascii="Palatino Linotype" w:hAnsi="Palatino Linotype" w:cs="Times New Roman"/>
                <w:b/>
                <w:color w:val="000000" w:themeColor="text1"/>
              </w:rPr>
            </w:pPr>
          </w:p>
          <w:p w14:paraId="51DDBF4E" w14:textId="77777777" w:rsidR="007315F3" w:rsidRDefault="007315F3">
            <w:pPr>
              <w:spacing w:line="276" w:lineRule="auto"/>
              <w:jc w:val="center"/>
              <w:rPr>
                <w:rFonts w:ascii="Palatino Linotype" w:hAnsi="Palatino Linotype" w:cs="Times New Roman"/>
                <w:b/>
                <w:color w:val="000000" w:themeColor="text1"/>
              </w:rPr>
            </w:pPr>
          </w:p>
          <w:p w14:paraId="4300EBD4" w14:textId="77777777" w:rsidR="007315F3" w:rsidRDefault="007315F3">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1563EB5A" w14:textId="77777777" w:rsidR="007315F3" w:rsidRDefault="007315F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5488C2D" w14:textId="77777777" w:rsidR="007315F3" w:rsidRDefault="007315F3">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612" w:type="dxa"/>
            <w:vAlign w:val="center"/>
          </w:tcPr>
          <w:p w14:paraId="3B3661D4" w14:textId="77777777" w:rsidR="007315F3" w:rsidRDefault="007315F3">
            <w:pPr>
              <w:spacing w:line="276" w:lineRule="auto"/>
              <w:jc w:val="center"/>
              <w:rPr>
                <w:rFonts w:ascii="Palatino Linotype" w:hAnsi="Palatino Linotype" w:cs="Times New Roman"/>
                <w:color w:val="000000" w:themeColor="text1"/>
              </w:rPr>
            </w:pPr>
          </w:p>
          <w:p w14:paraId="3053E6CC" w14:textId="77777777" w:rsidR="007315F3" w:rsidRDefault="007315F3">
            <w:pPr>
              <w:spacing w:line="276" w:lineRule="auto"/>
              <w:jc w:val="center"/>
              <w:rPr>
                <w:rFonts w:ascii="Palatino Linotype" w:hAnsi="Palatino Linotype" w:cs="Times New Roman"/>
                <w:color w:val="000000" w:themeColor="text1"/>
              </w:rPr>
            </w:pPr>
          </w:p>
          <w:p w14:paraId="1DC9DF5A" w14:textId="77777777" w:rsidR="007315F3" w:rsidRDefault="007315F3">
            <w:pPr>
              <w:spacing w:line="276" w:lineRule="auto"/>
              <w:jc w:val="center"/>
              <w:rPr>
                <w:rFonts w:ascii="Palatino Linotype" w:hAnsi="Palatino Linotype" w:cs="Times New Roman"/>
                <w:color w:val="000000" w:themeColor="text1"/>
              </w:rPr>
            </w:pPr>
          </w:p>
          <w:p w14:paraId="648A3EDC" w14:textId="77777777" w:rsidR="007315F3" w:rsidRDefault="007315F3">
            <w:pPr>
              <w:spacing w:line="276" w:lineRule="auto"/>
              <w:jc w:val="center"/>
              <w:rPr>
                <w:rFonts w:ascii="Palatino Linotype" w:hAnsi="Palatino Linotype" w:cs="Times New Roman"/>
                <w:color w:val="000000" w:themeColor="text1"/>
              </w:rPr>
            </w:pPr>
          </w:p>
          <w:p w14:paraId="269A5C7C" w14:textId="77777777" w:rsidR="007315F3" w:rsidRDefault="007315F3">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0ADABD5E" w14:textId="77777777" w:rsidR="007315F3" w:rsidRDefault="007315F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49F7B18" w14:textId="77777777" w:rsidR="007315F3" w:rsidRDefault="007315F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7315F3" w14:paraId="67D89DA8" w14:textId="77777777" w:rsidTr="007315F3">
        <w:trPr>
          <w:trHeight w:val="1783"/>
        </w:trPr>
        <w:tc>
          <w:tcPr>
            <w:tcW w:w="9223" w:type="dxa"/>
            <w:gridSpan w:val="3"/>
            <w:vAlign w:val="center"/>
          </w:tcPr>
          <w:p w14:paraId="011A6A26" w14:textId="77777777" w:rsidR="007315F3" w:rsidRDefault="007315F3">
            <w:pPr>
              <w:pStyle w:val="Prrafodelista"/>
              <w:spacing w:line="276" w:lineRule="auto"/>
              <w:ind w:left="0"/>
              <w:jc w:val="center"/>
              <w:rPr>
                <w:rFonts w:ascii="Palatino Linotype" w:hAnsi="Palatino Linotype"/>
                <w:color w:val="000000" w:themeColor="text1"/>
              </w:rPr>
            </w:pPr>
          </w:p>
          <w:p w14:paraId="6D66DFC9" w14:textId="77777777" w:rsidR="007315F3" w:rsidRDefault="007315F3">
            <w:pPr>
              <w:pStyle w:val="Prrafodelista"/>
              <w:spacing w:line="276" w:lineRule="auto"/>
              <w:ind w:left="0"/>
              <w:jc w:val="center"/>
              <w:rPr>
                <w:rFonts w:ascii="Palatino Linotype" w:hAnsi="Palatino Linotype"/>
                <w:color w:val="000000" w:themeColor="text1"/>
              </w:rPr>
            </w:pPr>
          </w:p>
          <w:p w14:paraId="1796FAE1" w14:textId="77777777" w:rsidR="007315F3" w:rsidRDefault="007315F3" w:rsidP="007315F3">
            <w:pPr>
              <w:pStyle w:val="Prrafodelista"/>
              <w:spacing w:line="276" w:lineRule="auto"/>
              <w:ind w:left="0"/>
              <w:rPr>
                <w:rFonts w:ascii="Palatino Linotype" w:hAnsi="Palatino Linotype"/>
                <w:color w:val="000000" w:themeColor="text1"/>
              </w:rPr>
            </w:pPr>
          </w:p>
          <w:p w14:paraId="162357D1" w14:textId="77777777" w:rsidR="007315F3" w:rsidRDefault="007315F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64ECAABD" w14:textId="77777777" w:rsidR="007315F3" w:rsidRDefault="007315F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665F0F3E" w14:textId="77777777" w:rsidR="007315F3" w:rsidRDefault="007315F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17D4AB88" w14:textId="4ED04A92" w:rsidR="007315F3" w:rsidRPr="007315F3" w:rsidRDefault="007315F3" w:rsidP="007315F3">
      <w:pPr>
        <w:spacing w:before="240" w:after="240" w:line="360" w:lineRule="auto"/>
        <w:ind w:right="49"/>
        <w:jc w:val="both"/>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00778/INFOEM/IP/RR/2020</w:t>
      </w:r>
      <w:r>
        <w:rPr>
          <w:rFonts w:ascii="Palatino Linotype" w:hAnsi="Palatino Linotype" w:cs="Arial"/>
          <w:color w:val="000000" w:themeColor="text1"/>
        </w:rPr>
        <w:t>.</w:t>
      </w:r>
    </w:p>
    <w:sectPr w:rsidR="007315F3" w:rsidRPr="007315F3" w:rsidSect="008A67BC">
      <w:headerReference w:type="even" r:id="rId14"/>
      <w:headerReference w:type="default" r:id="rId15"/>
      <w:footerReference w:type="default" r:id="rId16"/>
      <w:headerReference w:type="first" r:id="rId17"/>
      <w:footerReference w:type="first" r:id="rId18"/>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57917" w14:textId="77777777" w:rsidR="00EA5438" w:rsidRDefault="00EA5438">
      <w:r>
        <w:separator/>
      </w:r>
    </w:p>
  </w:endnote>
  <w:endnote w:type="continuationSeparator" w:id="0">
    <w:p w14:paraId="5BE259B2" w14:textId="77777777" w:rsidR="00EA5438" w:rsidRDefault="00EA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14:paraId="356117CE" w14:textId="77777777" w:rsidR="00EA5438" w:rsidRPr="00883450" w:rsidRDefault="00EA543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571B5">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571B5">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8DB0B95" w14:textId="77777777" w:rsidR="00EA5438" w:rsidRDefault="00EA543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DEBCF" w14:textId="77777777" w:rsidR="00EA5438" w:rsidRPr="00883450" w:rsidRDefault="00EA5438"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571B5" w:rsidRPr="00D571B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571B5" w:rsidRPr="00D571B5">
      <w:rPr>
        <w:rFonts w:ascii="Palatino Linotype" w:hAnsi="Palatino Linotype"/>
        <w:noProof/>
        <w:sz w:val="22"/>
        <w:szCs w:val="22"/>
        <w:lang w:val="es-ES"/>
      </w:rPr>
      <w:t>58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76972" w14:textId="77777777" w:rsidR="00EA5438" w:rsidRDefault="00EA5438">
      <w:r>
        <w:separator/>
      </w:r>
    </w:p>
  </w:footnote>
  <w:footnote w:type="continuationSeparator" w:id="0">
    <w:p w14:paraId="5F9CC8F0" w14:textId="77777777" w:rsidR="00EA5438" w:rsidRDefault="00EA5438">
      <w:r>
        <w:continuationSeparator/>
      </w:r>
    </w:p>
  </w:footnote>
  <w:footnote w:id="1">
    <w:p w14:paraId="6D637AE3" w14:textId="77777777" w:rsidR="00EA5438" w:rsidRPr="009C43C2" w:rsidRDefault="00EA5438"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14:paraId="1C6E4F7A" w14:textId="77777777" w:rsidR="00EA5438" w:rsidRPr="009C43C2" w:rsidRDefault="00EA5438"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14:paraId="4EEBBC48" w14:textId="77777777" w:rsidR="00EA5438" w:rsidRPr="009C43C2" w:rsidRDefault="00EA5438"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44A30281" w14:textId="77777777" w:rsidR="00EA5438" w:rsidRDefault="00EA5438" w:rsidP="00390C2D">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1EE94D56" w14:textId="77777777" w:rsidR="00EA5438" w:rsidRPr="00163BA3" w:rsidRDefault="00EA5438" w:rsidP="001E24F0">
      <w:pPr>
        <w:pStyle w:val="Textonotapie"/>
        <w:rPr>
          <w:rFonts w:ascii="Palatino Linotype" w:hAnsi="Palatino Linotype"/>
          <w:sz w:val="16"/>
        </w:rPr>
      </w:pPr>
      <w:r>
        <w:rPr>
          <w:rStyle w:val="Refdenotaalpie"/>
        </w:rPr>
        <w:footnoteRef/>
      </w:r>
      <w:r>
        <w:t xml:space="preserve"> </w:t>
      </w:r>
      <w:r w:rsidRPr="00163BA3">
        <w:t>https://www.ipomex.org.mx/ipo3/lgt/indice/NAUCALPAN/organigramas.web</w:t>
      </w:r>
    </w:p>
  </w:footnote>
  <w:footnote w:id="6">
    <w:p w14:paraId="7685D5EE" w14:textId="77777777" w:rsidR="00EA5438" w:rsidRPr="00EF4872" w:rsidRDefault="00EA5438" w:rsidP="007A0D55">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7">
    <w:p w14:paraId="7DEF8DD5" w14:textId="77777777" w:rsidR="00EA5438" w:rsidRPr="00EF4872" w:rsidRDefault="00EA5438" w:rsidP="007A0D55">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6A2123FB" w14:textId="77777777" w:rsidR="00EA5438" w:rsidRPr="00EF4872" w:rsidRDefault="00EA5438" w:rsidP="007A0D55">
      <w:pPr>
        <w:jc w:val="both"/>
        <w:rPr>
          <w:rFonts w:ascii="Palatino Linotype" w:hAnsi="Palatino Linotype"/>
          <w:i/>
          <w:sz w:val="18"/>
          <w:szCs w:val="20"/>
        </w:rPr>
      </w:pPr>
      <w:r w:rsidRPr="00EF4872">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sidRPr="00EF4872">
        <w:rPr>
          <w:rFonts w:ascii="Palatino Linotype" w:hAnsi="Palatino Linotype"/>
          <w:i/>
          <w:sz w:val="18"/>
          <w:szCs w:val="20"/>
        </w:rPr>
        <w:t>Marván</w:t>
      </w:r>
      <w:proofErr w:type="spellEnd"/>
      <w:r w:rsidRPr="00EF4872">
        <w:rPr>
          <w:rFonts w:ascii="Palatino Linotype" w:hAnsi="Palatino Linotype"/>
          <w:i/>
          <w:sz w:val="18"/>
          <w:szCs w:val="20"/>
        </w:rPr>
        <w:t xml:space="preserve"> Laborde 2868/09 Consejo Nacional de Ciencia y Tecnología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w:t>
      </w:r>
    </w:p>
  </w:footnote>
  <w:footnote w:id="8">
    <w:p w14:paraId="146E3AEA" w14:textId="77777777" w:rsidR="00EA5438" w:rsidRPr="00735C44" w:rsidRDefault="00EA5438" w:rsidP="007A0D55">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 w:id="9">
    <w:p w14:paraId="27F805F3" w14:textId="77777777" w:rsidR="00EA5438" w:rsidRDefault="00EA5438" w:rsidP="00F24131">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108F917" w14:textId="77777777" w:rsidR="00EA5438" w:rsidRDefault="00EA5438" w:rsidP="00F2413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048E1F1" w14:textId="77777777" w:rsidR="00EA5438" w:rsidRPr="001E1F95" w:rsidRDefault="00EA5438" w:rsidP="00F2413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14:paraId="58D577F3" w14:textId="77777777" w:rsidR="00EA5438" w:rsidRPr="0037004E" w:rsidRDefault="00EA5438" w:rsidP="00F2413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1">
    <w:p w14:paraId="2E1820DD" w14:textId="77777777" w:rsidR="00EA5438" w:rsidRDefault="00EA5438" w:rsidP="00F24131">
      <w:pPr>
        <w:pStyle w:val="Textonotapie"/>
        <w:jc w:val="both"/>
      </w:pPr>
      <w:r>
        <w:rPr>
          <w:rStyle w:val="Refdenotaalpie"/>
        </w:rPr>
        <w:footnoteRef/>
      </w:r>
      <w:r>
        <w:t xml:space="preserve"> Artículo 3. Para los efectos de la presente Ley se entenderá por:</w:t>
      </w:r>
    </w:p>
    <w:p w14:paraId="6EB183E2" w14:textId="77777777" w:rsidR="00EA5438" w:rsidRDefault="00EA5438" w:rsidP="00F24131">
      <w:pPr>
        <w:pStyle w:val="Textonotapie"/>
        <w:jc w:val="both"/>
      </w:pPr>
      <w:r>
        <w:t xml:space="preserve"> (…)</w:t>
      </w:r>
    </w:p>
    <w:p w14:paraId="2B1D5C3E" w14:textId="77777777" w:rsidR="00EA5438" w:rsidRDefault="00EA5438" w:rsidP="00F2413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2C840" w14:textId="509C8129" w:rsidR="00EA5438" w:rsidRDefault="00EA5438">
    <w:pPr>
      <w:pStyle w:val="Encabezado"/>
    </w:pPr>
    <w:r>
      <w:rPr>
        <w:noProof/>
      </w:rPr>
      <w:pict w14:anchorId="1F13D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60813"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FDCC3" w14:textId="57BABEAD" w:rsidR="00EA5438" w:rsidRDefault="00EA5438">
    <w:pPr>
      <w:pStyle w:val="Encabezado"/>
    </w:pPr>
    <w:r>
      <w:rPr>
        <w:noProof/>
      </w:rPr>
      <w:pict w14:anchorId="3231D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60814" o:spid="_x0000_s2051" type="#_x0000_t75" style="position:absolute;margin-left:-85.2pt;margin-top:-139.85pt;width:609.4pt;height:793.75pt;z-index:-251656192;mso-position-horizontal-relative:margin;mso-position-vertical-relative:margin" o:allowincell="f">
          <v:imagedata r:id="rId1" o:title="hoja de resolución"/>
          <w10:wrap anchorx="margin" anchory="margin"/>
        </v:shape>
      </w:pict>
    </w:r>
  </w:p>
  <w:p w14:paraId="5C94F8FC" w14:textId="77777777" w:rsidR="00EA5438" w:rsidRDefault="00EA5438">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EA5438" w:rsidRPr="00EF13C1" w14:paraId="22D05597" w14:textId="77777777" w:rsidTr="00262B20">
      <w:trPr>
        <w:trHeight w:val="138"/>
      </w:trPr>
      <w:tc>
        <w:tcPr>
          <w:tcW w:w="2835" w:type="dxa"/>
          <w:vAlign w:val="center"/>
        </w:tcPr>
        <w:p w14:paraId="5A20B4B6" w14:textId="77777777" w:rsidR="00EA5438" w:rsidRPr="00EF13C1" w:rsidRDefault="00EA5438"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14:paraId="33C189CD" w14:textId="0E68F00C" w:rsidR="00EA5438" w:rsidRPr="00EF13C1" w:rsidRDefault="00EA5438" w:rsidP="00E51B74">
          <w:pPr>
            <w:pStyle w:val="Encabezado"/>
            <w:rPr>
              <w:rFonts w:ascii="Palatino Linotype" w:hAnsi="Palatino Linotype"/>
              <w:b/>
              <w:sz w:val="22"/>
              <w:szCs w:val="22"/>
            </w:rPr>
          </w:pPr>
          <w:r>
            <w:rPr>
              <w:rFonts w:ascii="Palatino Linotype" w:hAnsi="Palatino Linotype" w:cs="Arial"/>
              <w:b/>
              <w:bCs/>
              <w:sz w:val="22"/>
              <w:szCs w:val="22"/>
              <w:lang w:eastAsia="es-MX"/>
            </w:rPr>
            <w:t>00778/INFOEM/IP/RR/2020</w:t>
          </w:r>
        </w:p>
      </w:tc>
    </w:tr>
    <w:tr w:rsidR="00EA5438" w:rsidRPr="00EF13C1" w14:paraId="338A3B80" w14:textId="77777777" w:rsidTr="00262B20">
      <w:trPr>
        <w:trHeight w:val="321"/>
      </w:trPr>
      <w:tc>
        <w:tcPr>
          <w:tcW w:w="2835" w:type="dxa"/>
          <w:vAlign w:val="center"/>
        </w:tcPr>
        <w:p w14:paraId="2D704CB6" w14:textId="77777777" w:rsidR="00EA5438" w:rsidRPr="00EF13C1" w:rsidRDefault="00EA5438"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14:paraId="483BA733" w14:textId="77777777" w:rsidR="00EA5438" w:rsidRPr="00EF13C1" w:rsidRDefault="00EA5438" w:rsidP="007946CF">
          <w:pPr>
            <w:pStyle w:val="Encabezado"/>
            <w:ind w:right="21"/>
            <w:rPr>
              <w:rFonts w:ascii="Palatino Linotype" w:hAnsi="Palatino Linotype"/>
              <w:b/>
              <w:sz w:val="22"/>
              <w:szCs w:val="22"/>
            </w:rPr>
          </w:pPr>
          <w:r>
            <w:rPr>
              <w:rFonts w:ascii="Palatino Linotype" w:hAnsi="Palatino Linotype"/>
              <w:b/>
              <w:sz w:val="22"/>
              <w:szCs w:val="22"/>
            </w:rPr>
            <w:t>Ayuntamiento de Naucalpan de Juárez</w:t>
          </w:r>
        </w:p>
      </w:tc>
    </w:tr>
    <w:tr w:rsidR="00EA5438" w:rsidRPr="00EF13C1" w14:paraId="66CF4B81" w14:textId="77777777" w:rsidTr="00262B20">
      <w:trPr>
        <w:trHeight w:val="321"/>
      </w:trPr>
      <w:tc>
        <w:tcPr>
          <w:tcW w:w="2835" w:type="dxa"/>
          <w:vAlign w:val="center"/>
        </w:tcPr>
        <w:p w14:paraId="59196D86" w14:textId="77777777" w:rsidR="00EA5438" w:rsidRPr="00EF13C1" w:rsidRDefault="00EA5438"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14:paraId="3F8B8738" w14:textId="77777777" w:rsidR="00EA5438" w:rsidRPr="00EF13C1" w:rsidRDefault="00EA5438"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9907DBD" w14:textId="77777777" w:rsidR="00EA5438" w:rsidRDefault="00EA5438" w:rsidP="001A4CD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C0C83" w14:textId="11807C11" w:rsidR="00EA5438" w:rsidRDefault="00EA5438" w:rsidP="001A4CD6">
    <w:pPr>
      <w:pStyle w:val="Encabezado"/>
      <w:tabs>
        <w:tab w:val="clear" w:pos="4252"/>
        <w:tab w:val="clear" w:pos="8504"/>
        <w:tab w:val="left" w:pos="3103"/>
      </w:tabs>
    </w:pPr>
    <w:r>
      <w:rPr>
        <w:noProof/>
      </w:rPr>
      <w:pict w14:anchorId="09244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60812" o:spid="_x0000_s2049" type="#_x0000_t75" style="position:absolute;margin-left:0;margin-top:0;width:609.4pt;height:793.75pt;z-index:-251658240;mso-position-horizontal:center;mso-position-horizontal-relative:margin;mso-position-vertical:center;mso-position-vertical-relative:margin" o:allowincell="f">
          <v:imagedata r:id="rId1" o:title="hoja de resolución"/>
          <w10:wrap anchorx="margin" anchory="margin"/>
        </v:shape>
      </w:pict>
    </w: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EA5438" w:rsidRPr="00182113" w14:paraId="11575355" w14:textId="77777777" w:rsidTr="00262B20">
      <w:trPr>
        <w:trHeight w:val="138"/>
      </w:trPr>
      <w:tc>
        <w:tcPr>
          <w:tcW w:w="2532" w:type="dxa"/>
          <w:vAlign w:val="center"/>
        </w:tcPr>
        <w:p w14:paraId="7938F014" w14:textId="77777777" w:rsidR="00EA5438" w:rsidRPr="00182113" w:rsidRDefault="00EA5438"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185F1E16" w14:textId="77777777" w:rsidR="00EA5438" w:rsidRPr="00182113" w:rsidRDefault="00EA5438" w:rsidP="001A4CD6">
          <w:pPr>
            <w:pStyle w:val="Encabezado"/>
            <w:jc w:val="center"/>
            <w:rPr>
              <w:rFonts w:ascii="Palatino Linotype" w:hAnsi="Palatino Linotype"/>
              <w:b/>
              <w:sz w:val="22"/>
              <w:szCs w:val="22"/>
            </w:rPr>
          </w:pPr>
        </w:p>
      </w:tc>
      <w:tc>
        <w:tcPr>
          <w:tcW w:w="3827" w:type="dxa"/>
          <w:vAlign w:val="center"/>
        </w:tcPr>
        <w:p w14:paraId="1411FE59" w14:textId="6F754809" w:rsidR="00EA5438" w:rsidRPr="005143E6" w:rsidRDefault="00EA5438" w:rsidP="00E51B74">
          <w:pPr>
            <w:pStyle w:val="Encabezado"/>
            <w:rPr>
              <w:rFonts w:ascii="Palatino Linotype" w:hAnsi="Palatino Linotype" w:cs="Arial"/>
              <w:b/>
              <w:bCs/>
              <w:lang w:eastAsia="es-MX"/>
            </w:rPr>
          </w:pPr>
          <w:r>
            <w:rPr>
              <w:rFonts w:ascii="Palatino Linotype" w:hAnsi="Palatino Linotype" w:cs="Arial"/>
              <w:b/>
              <w:bCs/>
              <w:lang w:eastAsia="es-MX"/>
            </w:rPr>
            <w:t>00778/</w:t>
          </w:r>
          <w:r w:rsidRPr="00182113">
            <w:rPr>
              <w:rFonts w:ascii="Palatino Linotype" w:hAnsi="Palatino Linotype" w:cs="Arial"/>
              <w:b/>
              <w:bCs/>
              <w:lang w:eastAsia="es-MX"/>
            </w:rPr>
            <w:t>INFOEM/IP/RR/</w:t>
          </w:r>
          <w:r>
            <w:rPr>
              <w:rFonts w:ascii="Palatino Linotype" w:hAnsi="Palatino Linotype" w:cs="Arial"/>
              <w:b/>
              <w:bCs/>
              <w:lang w:eastAsia="es-MX"/>
            </w:rPr>
            <w:t>2020</w:t>
          </w:r>
        </w:p>
      </w:tc>
    </w:tr>
    <w:tr w:rsidR="00EA5438" w:rsidRPr="00182113" w14:paraId="6AA04A09" w14:textId="77777777" w:rsidTr="00262B20">
      <w:trPr>
        <w:trHeight w:val="227"/>
      </w:trPr>
      <w:tc>
        <w:tcPr>
          <w:tcW w:w="2532" w:type="dxa"/>
          <w:vAlign w:val="center"/>
        </w:tcPr>
        <w:p w14:paraId="5E24A3CB" w14:textId="77777777" w:rsidR="00EA5438" w:rsidRPr="00182113" w:rsidRDefault="00EA5438"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3EAC7A43" w14:textId="77777777" w:rsidR="00EA5438" w:rsidRPr="00182113" w:rsidRDefault="00EA5438" w:rsidP="001A4CD6">
          <w:pPr>
            <w:pStyle w:val="Encabezado"/>
            <w:jc w:val="center"/>
            <w:rPr>
              <w:rFonts w:ascii="Palatino Linotype" w:hAnsi="Palatino Linotype"/>
              <w:b/>
              <w:sz w:val="22"/>
              <w:szCs w:val="22"/>
            </w:rPr>
          </w:pPr>
        </w:p>
      </w:tc>
      <w:tc>
        <w:tcPr>
          <w:tcW w:w="3827" w:type="dxa"/>
          <w:vAlign w:val="center"/>
        </w:tcPr>
        <w:p w14:paraId="79DB3C2C" w14:textId="109FDCCA" w:rsidR="00EA5438" w:rsidRPr="00182113" w:rsidRDefault="00EA5438" w:rsidP="00262B20">
          <w:pPr>
            <w:pStyle w:val="Encabezado"/>
            <w:tabs>
              <w:tab w:val="clear" w:pos="4252"/>
            </w:tabs>
            <w:ind w:right="-250"/>
            <w:rPr>
              <w:rFonts w:ascii="Palatino Linotype" w:hAnsi="Palatino Linotype"/>
              <w:b/>
              <w:sz w:val="22"/>
              <w:szCs w:val="22"/>
            </w:rPr>
          </w:pPr>
          <w:r w:rsidRPr="00EA5438">
            <w:rPr>
              <w:rFonts w:ascii="Palatino Linotype" w:hAnsi="Palatino Linotype"/>
              <w:b/>
              <w:sz w:val="22"/>
              <w:szCs w:val="22"/>
              <w:highlight w:val="black"/>
            </w:rPr>
            <w:t>-------------------</w:t>
          </w:r>
          <w:r>
            <w:rPr>
              <w:rFonts w:ascii="Palatino Linotype" w:hAnsi="Palatino Linotype"/>
              <w:b/>
              <w:sz w:val="22"/>
              <w:szCs w:val="22"/>
              <w:highlight w:val="black"/>
            </w:rPr>
            <w:t>---</w:t>
          </w:r>
          <w:r w:rsidRPr="00EA5438">
            <w:rPr>
              <w:rFonts w:ascii="Palatino Linotype" w:hAnsi="Palatino Linotype"/>
              <w:b/>
              <w:sz w:val="22"/>
              <w:szCs w:val="22"/>
              <w:highlight w:val="black"/>
            </w:rPr>
            <w:t>--------------------</w:t>
          </w:r>
        </w:p>
      </w:tc>
    </w:tr>
    <w:tr w:rsidR="00EA5438" w:rsidRPr="00182113" w14:paraId="50E86E83" w14:textId="77777777" w:rsidTr="00262B20">
      <w:trPr>
        <w:trHeight w:val="232"/>
      </w:trPr>
      <w:tc>
        <w:tcPr>
          <w:tcW w:w="2532" w:type="dxa"/>
          <w:vAlign w:val="center"/>
        </w:tcPr>
        <w:p w14:paraId="22452465" w14:textId="77777777" w:rsidR="00EA5438" w:rsidRPr="00182113" w:rsidRDefault="00EA5438"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1920A76" w14:textId="77777777" w:rsidR="00EA5438" w:rsidRPr="00182113" w:rsidRDefault="00EA5438" w:rsidP="001A4CD6">
          <w:pPr>
            <w:pStyle w:val="Encabezado"/>
            <w:jc w:val="center"/>
            <w:rPr>
              <w:rFonts w:ascii="Palatino Linotype" w:hAnsi="Palatino Linotype"/>
              <w:b/>
              <w:sz w:val="22"/>
              <w:szCs w:val="22"/>
            </w:rPr>
          </w:pPr>
        </w:p>
      </w:tc>
      <w:tc>
        <w:tcPr>
          <w:tcW w:w="3827" w:type="dxa"/>
          <w:vAlign w:val="center"/>
        </w:tcPr>
        <w:p w14:paraId="6AA82D8D" w14:textId="77777777" w:rsidR="00EA5438" w:rsidRPr="00182113" w:rsidRDefault="00EA5438" w:rsidP="007946CF">
          <w:pPr>
            <w:pStyle w:val="Encabezado"/>
            <w:rPr>
              <w:rFonts w:ascii="Palatino Linotype" w:hAnsi="Palatino Linotype"/>
              <w:b/>
              <w:sz w:val="22"/>
              <w:szCs w:val="22"/>
            </w:rPr>
          </w:pPr>
          <w:r>
            <w:rPr>
              <w:rFonts w:ascii="Palatino Linotype" w:hAnsi="Palatino Linotype"/>
              <w:b/>
              <w:sz w:val="22"/>
              <w:szCs w:val="22"/>
            </w:rPr>
            <w:t>Ayuntamiento de Naucalpan de Juárez</w:t>
          </w:r>
        </w:p>
      </w:tc>
    </w:tr>
    <w:tr w:rsidR="00EA5438" w:rsidRPr="00182113" w14:paraId="55A218D5" w14:textId="77777777" w:rsidTr="00262B20">
      <w:trPr>
        <w:trHeight w:val="320"/>
      </w:trPr>
      <w:tc>
        <w:tcPr>
          <w:tcW w:w="2532" w:type="dxa"/>
          <w:vAlign w:val="center"/>
        </w:tcPr>
        <w:p w14:paraId="7FE46DD4" w14:textId="77777777" w:rsidR="00EA5438" w:rsidRPr="00182113" w:rsidRDefault="00EA5438"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795660D6" w14:textId="77777777" w:rsidR="00EA5438" w:rsidRPr="00182113" w:rsidRDefault="00EA5438" w:rsidP="001A4CD6">
          <w:pPr>
            <w:pStyle w:val="Encabezado"/>
            <w:jc w:val="center"/>
            <w:rPr>
              <w:rFonts w:ascii="Palatino Linotype" w:hAnsi="Palatino Linotype"/>
              <w:b/>
              <w:sz w:val="22"/>
              <w:szCs w:val="22"/>
            </w:rPr>
          </w:pPr>
        </w:p>
      </w:tc>
      <w:tc>
        <w:tcPr>
          <w:tcW w:w="3827" w:type="dxa"/>
          <w:vAlign w:val="center"/>
        </w:tcPr>
        <w:p w14:paraId="01CDF7A5" w14:textId="77777777" w:rsidR="00EA5438" w:rsidRPr="00182113" w:rsidRDefault="00EA5438"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469F7D72" w14:textId="77777777" w:rsidR="00EA5438" w:rsidRDefault="00EA54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9E"/>
    <w:multiLevelType w:val="hybridMultilevel"/>
    <w:tmpl w:val="85CAFD8A"/>
    <w:lvl w:ilvl="0" w:tplc="A49A12D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0E468BA"/>
    <w:multiLevelType w:val="hybridMultilevel"/>
    <w:tmpl w:val="0526061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7A61282"/>
    <w:multiLevelType w:val="hybridMultilevel"/>
    <w:tmpl w:val="E0E412AC"/>
    <w:lvl w:ilvl="0" w:tplc="4E08DCA2">
      <w:start w:val="1"/>
      <w:numFmt w:val="lowerLetter"/>
      <w:lvlText w:val="%1)"/>
      <w:lvlJc w:val="left"/>
      <w:pPr>
        <w:ind w:left="720" w:hanging="360"/>
      </w:pPr>
      <w:rPr>
        <w:rFonts w:cs="Arial" w:hint="default"/>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15:restartNumberingAfterBreak="0">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28922F6B"/>
    <w:multiLevelType w:val="hybridMultilevel"/>
    <w:tmpl w:val="9828D4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440CB3"/>
    <w:multiLevelType w:val="hybridMultilevel"/>
    <w:tmpl w:val="ED9AE9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4"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636A35B8"/>
    <w:lvl w:ilvl="0" w:tplc="92BE0B36">
      <w:start w:val="1"/>
      <w:numFmt w:val="decimal"/>
      <w:lvlText w:val="%1."/>
      <w:lvlJc w:val="left"/>
      <w:pPr>
        <w:ind w:left="5464" w:hanging="360"/>
      </w:pPr>
      <w:rPr>
        <w:rFonts w:ascii="Palatino Linotype" w:hAnsi="Palatino Linotype" w:hint="default"/>
        <w:b/>
        <w:i w:val="0"/>
        <w:color w:val="auto"/>
        <w:sz w:val="24"/>
      </w:rPr>
    </w:lvl>
    <w:lvl w:ilvl="1" w:tplc="080A0001">
      <w:start w:val="1"/>
      <w:numFmt w:val="bullet"/>
      <w:lvlText w:val=""/>
      <w:lvlJc w:val="left"/>
      <w:pPr>
        <w:ind w:left="1800" w:hanging="72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9340F7"/>
    <w:multiLevelType w:val="hybridMultilevel"/>
    <w:tmpl w:val="A240E95A"/>
    <w:lvl w:ilvl="0" w:tplc="32C6467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0071B6"/>
    <w:multiLevelType w:val="hybridMultilevel"/>
    <w:tmpl w:val="56A2FF12"/>
    <w:lvl w:ilvl="0" w:tplc="92BE0B36">
      <w:start w:val="1"/>
      <w:numFmt w:val="decimal"/>
      <w:lvlText w:val="%1."/>
      <w:lvlJc w:val="left"/>
      <w:pPr>
        <w:ind w:left="5464" w:hanging="360"/>
      </w:pPr>
      <w:rPr>
        <w:rFonts w:ascii="Palatino Linotype" w:hAnsi="Palatino Linotype" w:hint="default"/>
        <w:b/>
        <w:i w:val="0"/>
        <w:color w:val="auto"/>
        <w:sz w:val="24"/>
      </w:rPr>
    </w:lvl>
    <w:lvl w:ilvl="1" w:tplc="080A000B">
      <w:start w:val="1"/>
      <w:numFmt w:val="bullet"/>
      <w:lvlText w:val=""/>
      <w:lvlJc w:val="left"/>
      <w:pPr>
        <w:ind w:left="1800" w:hanging="720"/>
      </w:pPr>
      <w:rPr>
        <w:rFonts w:ascii="Wingdings" w:hAnsi="Wingding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A717D8"/>
    <w:multiLevelType w:val="hybridMultilevel"/>
    <w:tmpl w:val="C450E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6012EA"/>
    <w:multiLevelType w:val="hybridMultilevel"/>
    <w:tmpl w:val="E5DA5CEA"/>
    <w:lvl w:ilvl="0" w:tplc="127C6C02">
      <w:start w:val="4"/>
      <w:numFmt w:val="upperRoman"/>
      <w:lvlText w:val="%1."/>
      <w:lvlJc w:val="left"/>
      <w:pPr>
        <w:ind w:left="1287" w:hanging="720"/>
      </w:pPr>
      <w:rPr>
        <w:rFonts w:hint="default"/>
      </w:rPr>
    </w:lvl>
    <w:lvl w:ilvl="1" w:tplc="040A0019">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15:restartNumberingAfterBreak="0">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8E04D2"/>
    <w:multiLevelType w:val="hybridMultilevel"/>
    <w:tmpl w:val="4328E802"/>
    <w:lvl w:ilvl="0" w:tplc="F5DEDDEC">
      <w:start w:val="7"/>
      <w:numFmt w:val="lowerLetter"/>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1" w15:restartNumberingAfterBreak="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15:restartNumberingAfterBreak="0">
    <w:nsid w:val="7752505F"/>
    <w:multiLevelType w:val="hybridMultilevel"/>
    <w:tmpl w:val="2B6C23CC"/>
    <w:lvl w:ilvl="0" w:tplc="2D82540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5" w15:restartNumberingAfterBreak="0">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5"/>
  </w:num>
  <w:num w:numId="3">
    <w:abstractNumId w:val="24"/>
  </w:num>
  <w:num w:numId="4">
    <w:abstractNumId w:val="13"/>
  </w:num>
  <w:num w:numId="5">
    <w:abstractNumId w:val="3"/>
  </w:num>
  <w:num w:numId="6">
    <w:abstractNumId w:val="4"/>
  </w:num>
  <w:num w:numId="7">
    <w:abstractNumId w:val="6"/>
  </w:num>
  <w:num w:numId="8">
    <w:abstractNumId w:val="32"/>
  </w:num>
  <w:num w:numId="9">
    <w:abstractNumId w:val="15"/>
  </w:num>
  <w:num w:numId="10">
    <w:abstractNumId w:val="16"/>
  </w:num>
  <w:num w:numId="11">
    <w:abstractNumId w:val="22"/>
  </w:num>
  <w:num w:numId="12">
    <w:abstractNumId w:val="8"/>
  </w:num>
  <w:num w:numId="13">
    <w:abstractNumId w:val="34"/>
  </w:num>
  <w:num w:numId="14">
    <w:abstractNumId w:val="14"/>
  </w:num>
  <w:num w:numId="15">
    <w:abstractNumId w:val="10"/>
  </w:num>
  <w:num w:numId="16">
    <w:abstractNumId w:val="5"/>
  </w:num>
  <w:num w:numId="17">
    <w:abstractNumId w:val="20"/>
  </w:num>
  <w:num w:numId="18">
    <w:abstractNumId w:val="23"/>
  </w:num>
  <w:num w:numId="19">
    <w:abstractNumId w:val="18"/>
  </w:num>
  <w:num w:numId="20">
    <w:abstractNumId w:val="35"/>
  </w:num>
  <w:num w:numId="21">
    <w:abstractNumId w:val="31"/>
  </w:num>
  <w:num w:numId="22">
    <w:abstractNumId w:val="9"/>
  </w:num>
  <w:num w:numId="23">
    <w:abstractNumId w:val="29"/>
  </w:num>
  <w:num w:numId="24">
    <w:abstractNumId w:val="11"/>
  </w:num>
  <w:num w:numId="25">
    <w:abstractNumId w:val="26"/>
  </w:num>
  <w:num w:numId="26">
    <w:abstractNumId w:val="25"/>
  </w:num>
  <w:num w:numId="27">
    <w:abstractNumId w:val="2"/>
  </w:num>
  <w:num w:numId="28">
    <w:abstractNumId w:val="12"/>
  </w:num>
  <w:num w:numId="29">
    <w:abstractNumId w:val="17"/>
  </w:num>
  <w:num w:numId="30">
    <w:abstractNumId w:val="30"/>
  </w:num>
  <w:num w:numId="31">
    <w:abstractNumId w:val="19"/>
  </w:num>
  <w:num w:numId="32">
    <w:abstractNumId w:val="28"/>
  </w:num>
  <w:num w:numId="33">
    <w:abstractNumId w:val="21"/>
  </w:num>
  <w:num w:numId="34">
    <w:abstractNumId w:val="33"/>
  </w:num>
  <w:num w:numId="35">
    <w:abstractNumId w:val="0"/>
  </w:num>
  <w:num w:numId="36">
    <w:abstractNumId w:val="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547D"/>
    <w:rsid w:val="00006232"/>
    <w:rsid w:val="000116E8"/>
    <w:rsid w:val="000134A1"/>
    <w:rsid w:val="00015D3B"/>
    <w:rsid w:val="00030E8B"/>
    <w:rsid w:val="00031242"/>
    <w:rsid w:val="00032BD5"/>
    <w:rsid w:val="00032F2E"/>
    <w:rsid w:val="000342A6"/>
    <w:rsid w:val="00035DCC"/>
    <w:rsid w:val="000365FB"/>
    <w:rsid w:val="000415A8"/>
    <w:rsid w:val="00057777"/>
    <w:rsid w:val="00065257"/>
    <w:rsid w:val="00087EFD"/>
    <w:rsid w:val="00093440"/>
    <w:rsid w:val="00096913"/>
    <w:rsid w:val="000A333C"/>
    <w:rsid w:val="000B0798"/>
    <w:rsid w:val="000B3504"/>
    <w:rsid w:val="000D029A"/>
    <w:rsid w:val="000D4292"/>
    <w:rsid w:val="000D696D"/>
    <w:rsid w:val="000E14D4"/>
    <w:rsid w:val="000E1EF5"/>
    <w:rsid w:val="000E2E37"/>
    <w:rsid w:val="000E68DC"/>
    <w:rsid w:val="000F0A44"/>
    <w:rsid w:val="000F4181"/>
    <w:rsid w:val="001052C0"/>
    <w:rsid w:val="00105A4E"/>
    <w:rsid w:val="00110244"/>
    <w:rsid w:val="00112CE8"/>
    <w:rsid w:val="001130BE"/>
    <w:rsid w:val="00124DD2"/>
    <w:rsid w:val="00130074"/>
    <w:rsid w:val="00134074"/>
    <w:rsid w:val="00134368"/>
    <w:rsid w:val="001367B5"/>
    <w:rsid w:val="001501C7"/>
    <w:rsid w:val="00155F00"/>
    <w:rsid w:val="001570F2"/>
    <w:rsid w:val="001631F8"/>
    <w:rsid w:val="00163BA3"/>
    <w:rsid w:val="001649AD"/>
    <w:rsid w:val="0017271A"/>
    <w:rsid w:val="00175451"/>
    <w:rsid w:val="0018283F"/>
    <w:rsid w:val="001900FE"/>
    <w:rsid w:val="001A2852"/>
    <w:rsid w:val="001A4CD6"/>
    <w:rsid w:val="001B413D"/>
    <w:rsid w:val="001B4306"/>
    <w:rsid w:val="001B537C"/>
    <w:rsid w:val="001C0D0B"/>
    <w:rsid w:val="001D306D"/>
    <w:rsid w:val="001D6F0D"/>
    <w:rsid w:val="001E24F0"/>
    <w:rsid w:val="001E43E4"/>
    <w:rsid w:val="001E4669"/>
    <w:rsid w:val="001F3FE7"/>
    <w:rsid w:val="001F499B"/>
    <w:rsid w:val="00205D1F"/>
    <w:rsid w:val="00211CCB"/>
    <w:rsid w:val="00213898"/>
    <w:rsid w:val="00213D03"/>
    <w:rsid w:val="0021402D"/>
    <w:rsid w:val="00214E34"/>
    <w:rsid w:val="00220341"/>
    <w:rsid w:val="00234224"/>
    <w:rsid w:val="002406C0"/>
    <w:rsid w:val="00242193"/>
    <w:rsid w:val="00245D49"/>
    <w:rsid w:val="0024667A"/>
    <w:rsid w:val="00247376"/>
    <w:rsid w:val="002572AE"/>
    <w:rsid w:val="002612E8"/>
    <w:rsid w:val="00261B54"/>
    <w:rsid w:val="00262B20"/>
    <w:rsid w:val="00277C08"/>
    <w:rsid w:val="00277D13"/>
    <w:rsid w:val="00284CD9"/>
    <w:rsid w:val="00292BCC"/>
    <w:rsid w:val="002A00B1"/>
    <w:rsid w:val="002B2D1B"/>
    <w:rsid w:val="002B4574"/>
    <w:rsid w:val="002C37C0"/>
    <w:rsid w:val="002C4B4C"/>
    <w:rsid w:val="002D1192"/>
    <w:rsid w:val="002D278B"/>
    <w:rsid w:val="002E362D"/>
    <w:rsid w:val="002E6484"/>
    <w:rsid w:val="002F125F"/>
    <w:rsid w:val="002F5CDE"/>
    <w:rsid w:val="00304E51"/>
    <w:rsid w:val="0030660D"/>
    <w:rsid w:val="00313EC3"/>
    <w:rsid w:val="00321228"/>
    <w:rsid w:val="00331BE3"/>
    <w:rsid w:val="00337251"/>
    <w:rsid w:val="00337338"/>
    <w:rsid w:val="00340AD2"/>
    <w:rsid w:val="00341755"/>
    <w:rsid w:val="003425A6"/>
    <w:rsid w:val="00342F75"/>
    <w:rsid w:val="00356FFB"/>
    <w:rsid w:val="00383EB3"/>
    <w:rsid w:val="00390C2D"/>
    <w:rsid w:val="00392FCC"/>
    <w:rsid w:val="00395C86"/>
    <w:rsid w:val="00397509"/>
    <w:rsid w:val="003A232D"/>
    <w:rsid w:val="003A3292"/>
    <w:rsid w:val="003A6589"/>
    <w:rsid w:val="003A78E9"/>
    <w:rsid w:val="003B5933"/>
    <w:rsid w:val="003C71AF"/>
    <w:rsid w:val="003D0081"/>
    <w:rsid w:val="003D454E"/>
    <w:rsid w:val="003D50AD"/>
    <w:rsid w:val="003D525D"/>
    <w:rsid w:val="003D6A00"/>
    <w:rsid w:val="003D6EA6"/>
    <w:rsid w:val="003E56C5"/>
    <w:rsid w:val="003F609D"/>
    <w:rsid w:val="003F61D7"/>
    <w:rsid w:val="004017FC"/>
    <w:rsid w:val="00414324"/>
    <w:rsid w:val="00414C5B"/>
    <w:rsid w:val="004166B2"/>
    <w:rsid w:val="004229E6"/>
    <w:rsid w:val="00423161"/>
    <w:rsid w:val="00427FD2"/>
    <w:rsid w:val="0043098B"/>
    <w:rsid w:val="00432188"/>
    <w:rsid w:val="00433076"/>
    <w:rsid w:val="00441401"/>
    <w:rsid w:val="00450248"/>
    <w:rsid w:val="00451617"/>
    <w:rsid w:val="004573CE"/>
    <w:rsid w:val="004618F0"/>
    <w:rsid w:val="00464FF4"/>
    <w:rsid w:val="00467344"/>
    <w:rsid w:val="00492F73"/>
    <w:rsid w:val="004A0E30"/>
    <w:rsid w:val="004A3547"/>
    <w:rsid w:val="004A3BF4"/>
    <w:rsid w:val="004B1EA0"/>
    <w:rsid w:val="004B60C9"/>
    <w:rsid w:val="004B67DC"/>
    <w:rsid w:val="004C0DA1"/>
    <w:rsid w:val="004C2931"/>
    <w:rsid w:val="004C5004"/>
    <w:rsid w:val="004E6F73"/>
    <w:rsid w:val="004F27AC"/>
    <w:rsid w:val="004F44D4"/>
    <w:rsid w:val="004F4ADF"/>
    <w:rsid w:val="00500DD3"/>
    <w:rsid w:val="00506433"/>
    <w:rsid w:val="0050688E"/>
    <w:rsid w:val="005143E6"/>
    <w:rsid w:val="0051758D"/>
    <w:rsid w:val="0052144D"/>
    <w:rsid w:val="005260B7"/>
    <w:rsid w:val="00531380"/>
    <w:rsid w:val="00537EB4"/>
    <w:rsid w:val="0054193B"/>
    <w:rsid w:val="00555E8F"/>
    <w:rsid w:val="00556554"/>
    <w:rsid w:val="00557964"/>
    <w:rsid w:val="00557FCA"/>
    <w:rsid w:val="00563D8D"/>
    <w:rsid w:val="0057083E"/>
    <w:rsid w:val="00570E89"/>
    <w:rsid w:val="00571AD4"/>
    <w:rsid w:val="005725E9"/>
    <w:rsid w:val="00572838"/>
    <w:rsid w:val="00585F38"/>
    <w:rsid w:val="00591A27"/>
    <w:rsid w:val="005921E9"/>
    <w:rsid w:val="005A1F06"/>
    <w:rsid w:val="005D1981"/>
    <w:rsid w:val="005D3E69"/>
    <w:rsid w:val="005D791C"/>
    <w:rsid w:val="005E0AF0"/>
    <w:rsid w:val="005F04D8"/>
    <w:rsid w:val="005F714C"/>
    <w:rsid w:val="00601A04"/>
    <w:rsid w:val="006041B2"/>
    <w:rsid w:val="006057F0"/>
    <w:rsid w:val="0060674E"/>
    <w:rsid w:val="00606A49"/>
    <w:rsid w:val="0060725D"/>
    <w:rsid w:val="00614478"/>
    <w:rsid w:val="006228CD"/>
    <w:rsid w:val="00624357"/>
    <w:rsid w:val="006255DB"/>
    <w:rsid w:val="00642B78"/>
    <w:rsid w:val="00642CED"/>
    <w:rsid w:val="00645492"/>
    <w:rsid w:val="00657293"/>
    <w:rsid w:val="00663F49"/>
    <w:rsid w:val="00664309"/>
    <w:rsid w:val="00664711"/>
    <w:rsid w:val="0066549D"/>
    <w:rsid w:val="006728A5"/>
    <w:rsid w:val="00693AF4"/>
    <w:rsid w:val="00694D7C"/>
    <w:rsid w:val="0069522F"/>
    <w:rsid w:val="00695A9A"/>
    <w:rsid w:val="006D0FE4"/>
    <w:rsid w:val="006D4306"/>
    <w:rsid w:val="006E51FB"/>
    <w:rsid w:val="006E5427"/>
    <w:rsid w:val="006E55EA"/>
    <w:rsid w:val="006E5EF0"/>
    <w:rsid w:val="006F7BB6"/>
    <w:rsid w:val="0070173D"/>
    <w:rsid w:val="007034F5"/>
    <w:rsid w:val="007315F3"/>
    <w:rsid w:val="00733D32"/>
    <w:rsid w:val="00736414"/>
    <w:rsid w:val="00742C28"/>
    <w:rsid w:val="00742EAC"/>
    <w:rsid w:val="0074418E"/>
    <w:rsid w:val="0074595D"/>
    <w:rsid w:val="00745ED5"/>
    <w:rsid w:val="007464D0"/>
    <w:rsid w:val="007557A7"/>
    <w:rsid w:val="0076038C"/>
    <w:rsid w:val="007609C8"/>
    <w:rsid w:val="00763406"/>
    <w:rsid w:val="00763C28"/>
    <w:rsid w:val="00766077"/>
    <w:rsid w:val="007663E4"/>
    <w:rsid w:val="0077177C"/>
    <w:rsid w:val="00771B05"/>
    <w:rsid w:val="007744EC"/>
    <w:rsid w:val="00780382"/>
    <w:rsid w:val="00782389"/>
    <w:rsid w:val="00782400"/>
    <w:rsid w:val="00782BB1"/>
    <w:rsid w:val="007946CF"/>
    <w:rsid w:val="00795AA6"/>
    <w:rsid w:val="007A005B"/>
    <w:rsid w:val="007A0D55"/>
    <w:rsid w:val="007A14F0"/>
    <w:rsid w:val="007A6825"/>
    <w:rsid w:val="007A7BA0"/>
    <w:rsid w:val="007C2130"/>
    <w:rsid w:val="007C588E"/>
    <w:rsid w:val="007D02B4"/>
    <w:rsid w:val="007D1280"/>
    <w:rsid w:val="007F4F56"/>
    <w:rsid w:val="0083060C"/>
    <w:rsid w:val="00831505"/>
    <w:rsid w:val="008341F7"/>
    <w:rsid w:val="008355F1"/>
    <w:rsid w:val="00846CEB"/>
    <w:rsid w:val="00850718"/>
    <w:rsid w:val="00852925"/>
    <w:rsid w:val="00854EE8"/>
    <w:rsid w:val="00855BBD"/>
    <w:rsid w:val="008626A8"/>
    <w:rsid w:val="00870842"/>
    <w:rsid w:val="00871A25"/>
    <w:rsid w:val="00891EF1"/>
    <w:rsid w:val="00894D37"/>
    <w:rsid w:val="008A67BC"/>
    <w:rsid w:val="008C153E"/>
    <w:rsid w:val="008C1593"/>
    <w:rsid w:val="008C15B3"/>
    <w:rsid w:val="008C185F"/>
    <w:rsid w:val="008C35D2"/>
    <w:rsid w:val="008C54C1"/>
    <w:rsid w:val="008C7782"/>
    <w:rsid w:val="008D53C3"/>
    <w:rsid w:val="008E3975"/>
    <w:rsid w:val="008F23B8"/>
    <w:rsid w:val="008F28D9"/>
    <w:rsid w:val="00925AAD"/>
    <w:rsid w:val="00925D51"/>
    <w:rsid w:val="0093070D"/>
    <w:rsid w:val="00930C07"/>
    <w:rsid w:val="00933BFC"/>
    <w:rsid w:val="0093578E"/>
    <w:rsid w:val="00941344"/>
    <w:rsid w:val="00951021"/>
    <w:rsid w:val="00966FDA"/>
    <w:rsid w:val="00971996"/>
    <w:rsid w:val="00995175"/>
    <w:rsid w:val="009B38CF"/>
    <w:rsid w:val="009B4FC2"/>
    <w:rsid w:val="009C36E7"/>
    <w:rsid w:val="009C43C2"/>
    <w:rsid w:val="009C7DBA"/>
    <w:rsid w:val="009D2081"/>
    <w:rsid w:val="009E2C36"/>
    <w:rsid w:val="009E411C"/>
    <w:rsid w:val="009F465F"/>
    <w:rsid w:val="00A02CC6"/>
    <w:rsid w:val="00A06BC9"/>
    <w:rsid w:val="00A12BB4"/>
    <w:rsid w:val="00A137B4"/>
    <w:rsid w:val="00A25C6A"/>
    <w:rsid w:val="00A305DE"/>
    <w:rsid w:val="00A3158D"/>
    <w:rsid w:val="00A3714E"/>
    <w:rsid w:val="00A40DC7"/>
    <w:rsid w:val="00A46B18"/>
    <w:rsid w:val="00A4775A"/>
    <w:rsid w:val="00A55BA0"/>
    <w:rsid w:val="00A66C2E"/>
    <w:rsid w:val="00A76C3B"/>
    <w:rsid w:val="00A777F4"/>
    <w:rsid w:val="00A859DE"/>
    <w:rsid w:val="00A91238"/>
    <w:rsid w:val="00AA47F8"/>
    <w:rsid w:val="00AC5F1B"/>
    <w:rsid w:val="00AC71D5"/>
    <w:rsid w:val="00AD2B94"/>
    <w:rsid w:val="00AF625F"/>
    <w:rsid w:val="00B05E35"/>
    <w:rsid w:val="00B10CAF"/>
    <w:rsid w:val="00B112CB"/>
    <w:rsid w:val="00B12AE4"/>
    <w:rsid w:val="00B13945"/>
    <w:rsid w:val="00B16B7C"/>
    <w:rsid w:val="00B22768"/>
    <w:rsid w:val="00B35EBF"/>
    <w:rsid w:val="00B43A31"/>
    <w:rsid w:val="00B448B8"/>
    <w:rsid w:val="00B549FD"/>
    <w:rsid w:val="00B57829"/>
    <w:rsid w:val="00B74FFD"/>
    <w:rsid w:val="00B819AE"/>
    <w:rsid w:val="00B81B32"/>
    <w:rsid w:val="00B9306B"/>
    <w:rsid w:val="00B96B07"/>
    <w:rsid w:val="00B97052"/>
    <w:rsid w:val="00BA0FAC"/>
    <w:rsid w:val="00BA15D4"/>
    <w:rsid w:val="00BA31EB"/>
    <w:rsid w:val="00BA32FA"/>
    <w:rsid w:val="00BA5158"/>
    <w:rsid w:val="00BB168B"/>
    <w:rsid w:val="00BC1EFC"/>
    <w:rsid w:val="00BC26F1"/>
    <w:rsid w:val="00BC28EB"/>
    <w:rsid w:val="00BC54E8"/>
    <w:rsid w:val="00BD40C4"/>
    <w:rsid w:val="00BD6F10"/>
    <w:rsid w:val="00BE1A6D"/>
    <w:rsid w:val="00BE2CBC"/>
    <w:rsid w:val="00BF7E3A"/>
    <w:rsid w:val="00C028D5"/>
    <w:rsid w:val="00C04C51"/>
    <w:rsid w:val="00C04CD2"/>
    <w:rsid w:val="00C05007"/>
    <w:rsid w:val="00C100C9"/>
    <w:rsid w:val="00C11DF7"/>
    <w:rsid w:val="00C156F0"/>
    <w:rsid w:val="00C17AA3"/>
    <w:rsid w:val="00C256D4"/>
    <w:rsid w:val="00C32B19"/>
    <w:rsid w:val="00C36B98"/>
    <w:rsid w:val="00C567E1"/>
    <w:rsid w:val="00C64C18"/>
    <w:rsid w:val="00C73AB8"/>
    <w:rsid w:val="00C75B8F"/>
    <w:rsid w:val="00C83B83"/>
    <w:rsid w:val="00C86A73"/>
    <w:rsid w:val="00C8714B"/>
    <w:rsid w:val="00C87D41"/>
    <w:rsid w:val="00C92950"/>
    <w:rsid w:val="00CA544A"/>
    <w:rsid w:val="00CC54B0"/>
    <w:rsid w:val="00CD782E"/>
    <w:rsid w:val="00CE0A58"/>
    <w:rsid w:val="00CE3BFC"/>
    <w:rsid w:val="00CE3C45"/>
    <w:rsid w:val="00CF3989"/>
    <w:rsid w:val="00D004ED"/>
    <w:rsid w:val="00D0428F"/>
    <w:rsid w:val="00D16727"/>
    <w:rsid w:val="00D168AA"/>
    <w:rsid w:val="00D26A5E"/>
    <w:rsid w:val="00D369A5"/>
    <w:rsid w:val="00D374D2"/>
    <w:rsid w:val="00D47A5B"/>
    <w:rsid w:val="00D50B61"/>
    <w:rsid w:val="00D53C1F"/>
    <w:rsid w:val="00D571B5"/>
    <w:rsid w:val="00D65CD3"/>
    <w:rsid w:val="00D82CE9"/>
    <w:rsid w:val="00D92653"/>
    <w:rsid w:val="00D93E60"/>
    <w:rsid w:val="00DB3F51"/>
    <w:rsid w:val="00DD1F9F"/>
    <w:rsid w:val="00DE216C"/>
    <w:rsid w:val="00DF6108"/>
    <w:rsid w:val="00DF7495"/>
    <w:rsid w:val="00DF7C29"/>
    <w:rsid w:val="00E06073"/>
    <w:rsid w:val="00E07D06"/>
    <w:rsid w:val="00E15275"/>
    <w:rsid w:val="00E30553"/>
    <w:rsid w:val="00E33163"/>
    <w:rsid w:val="00E40A30"/>
    <w:rsid w:val="00E507DF"/>
    <w:rsid w:val="00E50C1A"/>
    <w:rsid w:val="00E51B74"/>
    <w:rsid w:val="00E5521B"/>
    <w:rsid w:val="00E55DA2"/>
    <w:rsid w:val="00E56784"/>
    <w:rsid w:val="00E67006"/>
    <w:rsid w:val="00E72CA5"/>
    <w:rsid w:val="00E76F13"/>
    <w:rsid w:val="00EA0917"/>
    <w:rsid w:val="00EA5438"/>
    <w:rsid w:val="00EA65D1"/>
    <w:rsid w:val="00EC1084"/>
    <w:rsid w:val="00EC140B"/>
    <w:rsid w:val="00EC2375"/>
    <w:rsid w:val="00EC74E4"/>
    <w:rsid w:val="00ED1D6D"/>
    <w:rsid w:val="00ED56BC"/>
    <w:rsid w:val="00EE1F37"/>
    <w:rsid w:val="00EF12E0"/>
    <w:rsid w:val="00EF1613"/>
    <w:rsid w:val="00EF26EC"/>
    <w:rsid w:val="00F004B1"/>
    <w:rsid w:val="00F00D89"/>
    <w:rsid w:val="00F03A8E"/>
    <w:rsid w:val="00F06C8F"/>
    <w:rsid w:val="00F16490"/>
    <w:rsid w:val="00F2194B"/>
    <w:rsid w:val="00F21D21"/>
    <w:rsid w:val="00F24131"/>
    <w:rsid w:val="00F25F3C"/>
    <w:rsid w:val="00F30599"/>
    <w:rsid w:val="00F3211E"/>
    <w:rsid w:val="00F33123"/>
    <w:rsid w:val="00F37D52"/>
    <w:rsid w:val="00F44A85"/>
    <w:rsid w:val="00F46CEB"/>
    <w:rsid w:val="00F55342"/>
    <w:rsid w:val="00F56F46"/>
    <w:rsid w:val="00F60843"/>
    <w:rsid w:val="00F7379A"/>
    <w:rsid w:val="00F833B3"/>
    <w:rsid w:val="00F86D0F"/>
    <w:rsid w:val="00F9687E"/>
    <w:rsid w:val="00F9694B"/>
    <w:rsid w:val="00F97E34"/>
    <w:rsid w:val="00FA0EEA"/>
    <w:rsid w:val="00FA6E9B"/>
    <w:rsid w:val="00FA7F06"/>
    <w:rsid w:val="00FC702D"/>
    <w:rsid w:val="00FD0A82"/>
    <w:rsid w:val="00FD4BB0"/>
    <w:rsid w:val="00FD7733"/>
    <w:rsid w:val="00FE7E78"/>
    <w:rsid w:val="00FF0C84"/>
    <w:rsid w:val="00FF2E47"/>
    <w:rsid w:val="00FF2E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79A31A"/>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F2413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rsid w:val="008C54C1"/>
    <w:rPr>
      <w:rFonts w:asciiTheme="majorHAnsi" w:eastAsiaTheme="majorEastAsia" w:hAnsiTheme="majorHAnsi" w:cstheme="majorBidi"/>
      <w:color w:val="1F4D78" w:themeColor="accent1" w:themeShade="7F"/>
      <w:sz w:val="24"/>
      <w:szCs w:val="24"/>
      <w:lang w:val="es-ES_tradnl" w:eastAsia="es-ES"/>
    </w:rPr>
  </w:style>
  <w:style w:type="paragraph" w:customStyle="1" w:styleId="Default">
    <w:name w:val="Default"/>
    <w:rsid w:val="001E24F0"/>
    <w:pPr>
      <w:autoSpaceDE w:val="0"/>
      <w:autoSpaceDN w:val="0"/>
      <w:adjustRightInd w:val="0"/>
      <w:spacing w:after="0" w:line="240" w:lineRule="auto"/>
    </w:pPr>
    <w:rPr>
      <w:rFonts w:ascii="Arial" w:hAnsi="Arial" w:cs="Arial"/>
      <w:color w:val="000000"/>
      <w:sz w:val="24"/>
      <w:szCs w:val="24"/>
    </w:rPr>
  </w:style>
  <w:style w:type="character" w:customStyle="1" w:styleId="Ttulo4Car">
    <w:name w:val="Título 4 Car"/>
    <w:basedOn w:val="Fuentedeprrafopredeter"/>
    <w:link w:val="Ttulo4"/>
    <w:uiPriority w:val="9"/>
    <w:rsid w:val="00F24131"/>
    <w:rPr>
      <w:rFonts w:asciiTheme="majorHAnsi" w:eastAsiaTheme="majorEastAsia" w:hAnsiTheme="majorHAnsi" w:cstheme="majorBidi"/>
      <w:i/>
      <w:iCs/>
      <w:color w:val="2E74B5" w:themeColor="accent1" w:themeShade="B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8163">
      <w:bodyDiv w:val="1"/>
      <w:marLeft w:val="0"/>
      <w:marRight w:val="0"/>
      <w:marTop w:val="0"/>
      <w:marBottom w:val="0"/>
      <w:divBdr>
        <w:top w:val="none" w:sz="0" w:space="0" w:color="auto"/>
        <w:left w:val="none" w:sz="0" w:space="0" w:color="auto"/>
        <w:bottom w:val="none" w:sz="0" w:space="0" w:color="auto"/>
        <w:right w:val="none" w:sz="0" w:space="0" w:color="auto"/>
      </w:divBdr>
    </w:div>
    <w:div w:id="129788749">
      <w:bodyDiv w:val="1"/>
      <w:marLeft w:val="0"/>
      <w:marRight w:val="0"/>
      <w:marTop w:val="0"/>
      <w:marBottom w:val="0"/>
      <w:divBdr>
        <w:top w:val="none" w:sz="0" w:space="0" w:color="auto"/>
        <w:left w:val="none" w:sz="0" w:space="0" w:color="auto"/>
        <w:bottom w:val="none" w:sz="0" w:space="0" w:color="auto"/>
        <w:right w:val="none" w:sz="0" w:space="0" w:color="auto"/>
      </w:divBdr>
    </w:div>
    <w:div w:id="263466679">
      <w:bodyDiv w:val="1"/>
      <w:marLeft w:val="0"/>
      <w:marRight w:val="0"/>
      <w:marTop w:val="0"/>
      <w:marBottom w:val="0"/>
      <w:divBdr>
        <w:top w:val="none" w:sz="0" w:space="0" w:color="auto"/>
        <w:left w:val="none" w:sz="0" w:space="0" w:color="auto"/>
        <w:bottom w:val="none" w:sz="0" w:space="0" w:color="auto"/>
        <w:right w:val="none" w:sz="0" w:space="0" w:color="auto"/>
      </w:divBdr>
    </w:div>
    <w:div w:id="86370967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087195973">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632443839">
      <w:bodyDiv w:val="1"/>
      <w:marLeft w:val="0"/>
      <w:marRight w:val="0"/>
      <w:marTop w:val="0"/>
      <w:marBottom w:val="0"/>
      <w:divBdr>
        <w:top w:val="none" w:sz="0" w:space="0" w:color="auto"/>
        <w:left w:val="none" w:sz="0" w:space="0" w:color="auto"/>
        <w:bottom w:val="none" w:sz="0" w:space="0" w:color="auto"/>
        <w:right w:val="none" w:sz="0" w:space="0" w:color="auto"/>
      </w:divBdr>
    </w:div>
    <w:div w:id="1658875204">
      <w:bodyDiv w:val="1"/>
      <w:marLeft w:val="0"/>
      <w:marRight w:val="0"/>
      <w:marTop w:val="0"/>
      <w:marBottom w:val="0"/>
      <w:divBdr>
        <w:top w:val="none" w:sz="0" w:space="0" w:color="auto"/>
        <w:left w:val="none" w:sz="0" w:space="0" w:color="auto"/>
        <w:bottom w:val="none" w:sz="0" w:space="0" w:color="auto"/>
        <w:right w:val="none" w:sz="0" w:space="0" w:color="auto"/>
      </w:divBdr>
    </w:div>
    <w:div w:id="1691954484">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11824939">
      <w:bodyDiv w:val="1"/>
      <w:marLeft w:val="0"/>
      <w:marRight w:val="0"/>
      <w:marTop w:val="0"/>
      <w:marBottom w:val="0"/>
      <w:divBdr>
        <w:top w:val="none" w:sz="0" w:space="0" w:color="auto"/>
        <w:left w:val="none" w:sz="0" w:space="0" w:color="auto"/>
        <w:bottom w:val="none" w:sz="0" w:space="0" w:color="auto"/>
        <w:right w:val="none" w:sz="0" w:space="0" w:color="auto"/>
      </w:divBdr>
    </w:div>
    <w:div w:id="1843472365">
      <w:bodyDiv w:val="1"/>
      <w:marLeft w:val="0"/>
      <w:marRight w:val="0"/>
      <w:marTop w:val="0"/>
      <w:marBottom w:val="0"/>
      <w:divBdr>
        <w:top w:val="none" w:sz="0" w:space="0" w:color="auto"/>
        <w:left w:val="none" w:sz="0" w:space="0" w:color="auto"/>
        <w:bottom w:val="none" w:sz="0" w:space="0" w:color="auto"/>
        <w:right w:val="none" w:sz="0" w:space="0" w:color="auto"/>
      </w:divBdr>
    </w:div>
    <w:div w:id="186386075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65689534">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 w:id="20402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F14F5-68A4-4AB6-B1AC-71C46FC5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58</Pages>
  <Words>10087</Words>
  <Characters>55480</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Vero</cp:lastModifiedBy>
  <cp:revision>4</cp:revision>
  <dcterms:created xsi:type="dcterms:W3CDTF">2020-06-04T21:57:00Z</dcterms:created>
  <dcterms:modified xsi:type="dcterms:W3CDTF">2020-10-07T18:46:00Z</dcterms:modified>
</cp:coreProperties>
</file>