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23768" w14:textId="1849B393" w:rsidR="0053390B" w:rsidRPr="00E040B0" w:rsidRDefault="008C0D10" w:rsidP="0053390B">
      <w:pPr>
        <w:spacing w:line="360" w:lineRule="auto"/>
        <w:jc w:val="both"/>
        <w:rPr>
          <w:rFonts w:ascii="Palatino Linotype" w:hAnsi="Palatino Linotype" w:cs="Arial"/>
          <w:color w:val="FF0000"/>
          <w:lang w:val="es-ES"/>
        </w:rPr>
      </w:pPr>
      <w:r>
        <w:rPr>
          <w:rFonts w:ascii="Palatino Linotype" w:hAnsi="Palatino Linotype" w:cs="Arial"/>
          <w:lang w:val="es-ES"/>
        </w:rPr>
        <w:t xml:space="preserve">  </w:t>
      </w:r>
      <w:r w:rsidR="0053390B" w:rsidRPr="00E040B0">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0053390B" w:rsidRPr="00E040B0">
        <w:rPr>
          <w:rFonts w:ascii="Palatino Linotype" w:hAnsi="Palatino Linotype"/>
        </w:rPr>
        <w:t xml:space="preserve">de fecha </w:t>
      </w:r>
      <w:r w:rsidR="00543C3A" w:rsidRPr="00E040B0">
        <w:rPr>
          <w:rFonts w:ascii="Palatino Linotype" w:hAnsi="Palatino Linotype"/>
        </w:rPr>
        <w:t>dieciséis</w:t>
      </w:r>
      <w:r w:rsidR="0053390B" w:rsidRPr="00E040B0">
        <w:rPr>
          <w:rFonts w:ascii="Palatino Linotype" w:hAnsi="Palatino Linotype"/>
        </w:rPr>
        <w:t xml:space="preserve"> de </w:t>
      </w:r>
      <w:r w:rsidR="00824729" w:rsidRPr="00E040B0">
        <w:rPr>
          <w:rFonts w:ascii="Palatino Linotype" w:hAnsi="Palatino Linotype"/>
        </w:rPr>
        <w:t>diciembre</w:t>
      </w:r>
      <w:r w:rsidR="0053390B" w:rsidRPr="00E040B0">
        <w:rPr>
          <w:rFonts w:ascii="Palatino Linotype" w:hAnsi="Palatino Linotype"/>
        </w:rPr>
        <w:t xml:space="preserve"> de dos mil veinte.</w:t>
      </w:r>
    </w:p>
    <w:p w14:paraId="5CF4BFE2" w14:textId="77777777" w:rsidR="0053390B" w:rsidRPr="00E040B0" w:rsidRDefault="0053390B" w:rsidP="00C7466A">
      <w:pPr>
        <w:spacing w:line="360" w:lineRule="auto"/>
        <w:jc w:val="both"/>
        <w:rPr>
          <w:rFonts w:ascii="Palatino Linotype" w:hAnsi="Palatino Linotype"/>
          <w:lang w:val="es-ES"/>
        </w:rPr>
      </w:pPr>
    </w:p>
    <w:p w14:paraId="316A9EB7" w14:textId="62873977" w:rsidR="00C7466A" w:rsidRPr="00E040B0" w:rsidRDefault="00C7466A" w:rsidP="00C7466A">
      <w:pPr>
        <w:spacing w:line="360" w:lineRule="auto"/>
        <w:jc w:val="both"/>
        <w:rPr>
          <w:rFonts w:ascii="Palatino Linotype" w:hAnsi="Palatino Linotype" w:cs="Arial"/>
          <w:lang w:val="es-ES"/>
        </w:rPr>
      </w:pPr>
      <w:r w:rsidRPr="00E040B0">
        <w:rPr>
          <w:rFonts w:ascii="Palatino Linotype" w:hAnsi="Palatino Linotype"/>
          <w:lang w:val="es-ES"/>
        </w:rPr>
        <w:t xml:space="preserve">VISTO el expediente formado con motivo del recurso de revisión </w:t>
      </w:r>
      <w:r w:rsidR="00CF0384" w:rsidRPr="00E040B0">
        <w:rPr>
          <w:rFonts w:ascii="Palatino Linotype" w:hAnsi="Palatino Linotype"/>
          <w:b/>
          <w:lang w:val="es-ES"/>
        </w:rPr>
        <w:t>04457</w:t>
      </w:r>
      <w:r w:rsidRPr="00E040B0">
        <w:rPr>
          <w:rFonts w:ascii="Palatino Linotype" w:hAnsi="Palatino Linotype"/>
          <w:b/>
          <w:lang w:val="es-ES"/>
        </w:rPr>
        <w:t xml:space="preserve">/INFOEM/IP/RR/2020, </w:t>
      </w:r>
      <w:r w:rsidRPr="00E040B0">
        <w:rPr>
          <w:rFonts w:ascii="Palatino Linotype" w:hAnsi="Palatino Linotype"/>
          <w:lang w:val="es-ES"/>
        </w:rPr>
        <w:t xml:space="preserve">interpuesto por </w:t>
      </w:r>
      <w:r w:rsidR="00704F14" w:rsidRPr="00E040B0">
        <w:rPr>
          <w:rFonts w:ascii="Palatino Linotype" w:hAnsi="Palatino Linotype"/>
          <w:lang w:val="es-ES"/>
        </w:rPr>
        <w:t>el</w:t>
      </w:r>
      <w:r w:rsidRPr="00E040B0">
        <w:rPr>
          <w:rFonts w:ascii="Palatino Linotype" w:hAnsi="Palatino Linotype"/>
          <w:lang w:val="es-ES"/>
        </w:rPr>
        <w:t xml:space="preserve"> C. </w:t>
      </w:r>
      <w:r w:rsidR="0098339E" w:rsidRPr="0098339E">
        <w:rPr>
          <w:rFonts w:ascii="Palatino Linotype" w:hAnsi="Palatino Linotype"/>
          <w:b/>
          <w:lang w:val="es-ES"/>
        </w:rPr>
        <w:t>Xxxx xxxxx xxxxx xxxxx</w:t>
      </w:r>
      <w:bookmarkStart w:id="0" w:name="_GoBack"/>
      <w:bookmarkEnd w:id="0"/>
      <w:r w:rsidRPr="00E040B0">
        <w:rPr>
          <w:rFonts w:ascii="Palatino Linotype" w:hAnsi="Palatino Linotype"/>
          <w:b/>
          <w:lang w:val="es-ES"/>
        </w:rPr>
        <w:t>,</w:t>
      </w:r>
      <w:r w:rsidRPr="00E040B0">
        <w:rPr>
          <w:rFonts w:ascii="Palatino Linotype" w:hAnsi="Palatino Linotype"/>
          <w:lang w:val="es-ES"/>
        </w:rPr>
        <w:t xml:space="preserve"> en lo sucesivo </w:t>
      </w:r>
      <w:r w:rsidR="00704F14" w:rsidRPr="00E040B0">
        <w:rPr>
          <w:rFonts w:ascii="Palatino Linotype" w:hAnsi="Palatino Linotype"/>
          <w:b/>
          <w:lang w:val="es-ES"/>
        </w:rPr>
        <w:t>EL</w:t>
      </w:r>
      <w:r w:rsidRPr="00E040B0">
        <w:rPr>
          <w:rFonts w:ascii="Palatino Linotype" w:hAnsi="Palatino Linotype"/>
          <w:b/>
          <w:lang w:val="es-ES"/>
        </w:rPr>
        <w:t xml:space="preserve"> RECURRENTE,</w:t>
      </w:r>
      <w:r w:rsidRPr="00E040B0">
        <w:rPr>
          <w:rFonts w:ascii="Palatino Linotype" w:hAnsi="Palatino Linotype"/>
          <w:lang w:val="es-ES"/>
        </w:rPr>
        <w:t xml:space="preserve"> </w:t>
      </w:r>
      <w:r w:rsidRPr="00E040B0">
        <w:rPr>
          <w:rFonts w:ascii="Palatino Linotype" w:hAnsi="Palatino Linotype" w:cs="Arial"/>
          <w:lang w:val="es-ES"/>
        </w:rPr>
        <w:t xml:space="preserve">en contra de la respuesta del </w:t>
      </w:r>
      <w:r w:rsidR="00CF0384" w:rsidRPr="00E040B0">
        <w:rPr>
          <w:rFonts w:ascii="Palatino Linotype" w:hAnsi="Palatino Linotype"/>
          <w:b/>
          <w:lang w:val="es-ES_tradnl"/>
        </w:rPr>
        <w:t>Ayuntamiento de Otumba</w:t>
      </w:r>
      <w:r w:rsidRPr="00E040B0">
        <w:rPr>
          <w:rFonts w:ascii="Palatino Linotype" w:hAnsi="Palatino Linotype" w:cs="Arial"/>
          <w:b/>
          <w:lang w:val="es-ES"/>
        </w:rPr>
        <w:t xml:space="preserve">, </w:t>
      </w:r>
      <w:r w:rsidRPr="00E040B0">
        <w:rPr>
          <w:rFonts w:ascii="Palatino Linotype" w:hAnsi="Palatino Linotype" w:cs="Arial"/>
          <w:lang w:val="es-ES"/>
        </w:rPr>
        <w:t xml:space="preserve">en lo sucesivo </w:t>
      </w:r>
      <w:r w:rsidRPr="00E040B0">
        <w:rPr>
          <w:rFonts w:ascii="Palatino Linotype" w:hAnsi="Palatino Linotype" w:cs="Arial"/>
          <w:b/>
          <w:lang w:val="es-ES"/>
        </w:rPr>
        <w:t xml:space="preserve">EL SUJETO OBLIGADO, </w:t>
      </w:r>
      <w:r w:rsidRPr="00E040B0">
        <w:rPr>
          <w:rFonts w:ascii="Palatino Linotype" w:hAnsi="Palatino Linotype" w:cs="Arial"/>
          <w:lang w:val="es-ES"/>
        </w:rPr>
        <w:t>se procede a dictar la presente resolución con base en lo siguiente:</w:t>
      </w:r>
    </w:p>
    <w:p w14:paraId="6257B143" w14:textId="77777777" w:rsidR="00C7466A" w:rsidRPr="00E040B0" w:rsidRDefault="00C7466A" w:rsidP="00C7466A">
      <w:pPr>
        <w:spacing w:line="360" w:lineRule="auto"/>
        <w:jc w:val="center"/>
        <w:rPr>
          <w:rFonts w:ascii="Palatino Linotype" w:hAnsi="Palatino Linotype" w:cs="Arial"/>
          <w:b/>
          <w:sz w:val="28"/>
          <w:szCs w:val="28"/>
          <w:lang w:val="es-ES"/>
        </w:rPr>
      </w:pPr>
      <w:r w:rsidRPr="00E040B0">
        <w:rPr>
          <w:rFonts w:ascii="Palatino Linotype" w:hAnsi="Palatino Linotype" w:cs="Arial"/>
          <w:b/>
          <w:sz w:val="28"/>
          <w:szCs w:val="28"/>
          <w:lang w:val="es-ES"/>
        </w:rPr>
        <w:t>R E S U L T A N D O</w:t>
      </w:r>
    </w:p>
    <w:p w14:paraId="59384EED" w14:textId="5C6EF6F0" w:rsidR="00C7466A" w:rsidRPr="00E040B0" w:rsidRDefault="00C7466A" w:rsidP="00C7466A">
      <w:pPr>
        <w:spacing w:line="360" w:lineRule="auto"/>
        <w:jc w:val="both"/>
        <w:rPr>
          <w:rFonts w:ascii="Palatino Linotype" w:hAnsi="Palatino Linotype" w:cs="Arial"/>
          <w:lang w:val="es-ES"/>
        </w:rPr>
      </w:pPr>
      <w:r w:rsidRPr="00E040B0">
        <w:rPr>
          <w:rFonts w:ascii="Palatino Linotype" w:hAnsi="Palatino Linotype" w:cs="Arial"/>
          <w:b/>
          <w:sz w:val="28"/>
          <w:szCs w:val="28"/>
          <w:lang w:val="es-ES"/>
        </w:rPr>
        <w:t>I.</w:t>
      </w:r>
      <w:r w:rsidRPr="00E040B0">
        <w:rPr>
          <w:rFonts w:ascii="Palatino Linotype" w:hAnsi="Palatino Linotype" w:cs="Arial"/>
          <w:b/>
          <w:lang w:val="es-ES"/>
        </w:rPr>
        <w:t xml:space="preserve"> </w:t>
      </w:r>
      <w:r w:rsidRPr="00E040B0">
        <w:rPr>
          <w:rFonts w:ascii="Palatino Linotype" w:hAnsi="Palatino Linotype" w:cs="Arial"/>
          <w:lang w:val="es-ES"/>
        </w:rPr>
        <w:t xml:space="preserve">En fecha </w:t>
      </w:r>
      <w:r w:rsidR="00881B27" w:rsidRPr="00E040B0">
        <w:rPr>
          <w:rFonts w:ascii="Palatino Linotype" w:hAnsi="Palatino Linotype" w:cs="Arial"/>
          <w:lang w:val="es-ES"/>
        </w:rPr>
        <w:t>uno</w:t>
      </w:r>
      <w:r w:rsidRPr="00E040B0">
        <w:rPr>
          <w:rFonts w:ascii="Palatino Linotype" w:hAnsi="Palatino Linotype" w:cs="Arial"/>
          <w:lang w:val="es-ES"/>
        </w:rPr>
        <w:t xml:space="preserve"> de </w:t>
      </w:r>
      <w:r w:rsidR="00CF0384" w:rsidRPr="00E040B0">
        <w:rPr>
          <w:rFonts w:ascii="Palatino Linotype" w:hAnsi="Palatino Linotype" w:cs="Arial"/>
          <w:lang w:val="es-ES"/>
        </w:rPr>
        <w:t>septiembre</w:t>
      </w:r>
      <w:r w:rsidRPr="00E040B0">
        <w:rPr>
          <w:rFonts w:ascii="Palatino Linotype" w:hAnsi="Palatino Linotype" w:cs="Arial"/>
          <w:lang w:val="es-ES"/>
        </w:rPr>
        <w:t xml:space="preserve"> de dos mil veinte, </w:t>
      </w:r>
      <w:r w:rsidR="00704F14" w:rsidRPr="00E040B0">
        <w:rPr>
          <w:rFonts w:ascii="Palatino Linotype" w:hAnsi="Palatino Linotype" w:cs="Arial"/>
          <w:b/>
          <w:lang w:val="es-ES"/>
        </w:rPr>
        <w:t>EL</w:t>
      </w:r>
      <w:r w:rsidRPr="00E040B0">
        <w:rPr>
          <w:rFonts w:ascii="Palatino Linotype" w:hAnsi="Palatino Linotype" w:cs="Arial"/>
          <w:b/>
          <w:lang w:val="es-ES"/>
        </w:rPr>
        <w:t xml:space="preserve"> RECURRENTE</w:t>
      </w:r>
      <w:r w:rsidRPr="00E040B0">
        <w:rPr>
          <w:rFonts w:ascii="Palatino Linotype" w:hAnsi="Palatino Linotype" w:cs="Arial"/>
          <w:lang w:val="es-ES"/>
        </w:rPr>
        <w:t xml:space="preserve"> </w:t>
      </w:r>
      <w:r w:rsidR="00707CC5" w:rsidRPr="00E040B0">
        <w:rPr>
          <w:rFonts w:ascii="Palatino Linotype" w:hAnsi="Palatino Linotype" w:cs="Arial"/>
          <w:lang w:val="es-ES"/>
        </w:rPr>
        <w:t xml:space="preserve">presentó a través la Plataforma Nacional de Transparencia, registrada a través del Sistema de Acceso a la Información Mexiquense, en lo subsecuente </w:t>
      </w:r>
      <w:r w:rsidR="00707CC5" w:rsidRPr="00E040B0">
        <w:rPr>
          <w:rFonts w:ascii="Palatino Linotype" w:hAnsi="Palatino Linotype" w:cs="Arial"/>
          <w:b/>
          <w:lang w:val="es-ES"/>
        </w:rPr>
        <w:t>EL SAIMEX</w:t>
      </w:r>
      <w:r w:rsidR="00707CC5" w:rsidRPr="00E040B0" w:rsidDel="00707CC5">
        <w:rPr>
          <w:rFonts w:ascii="Palatino Linotype" w:hAnsi="Palatino Linotype" w:cs="Arial"/>
          <w:lang w:val="es-ES"/>
        </w:rPr>
        <w:t xml:space="preserve"> </w:t>
      </w:r>
      <w:r w:rsidRPr="00E040B0">
        <w:rPr>
          <w:rFonts w:ascii="Palatino Linotype" w:hAnsi="Palatino Linotype" w:cs="Arial"/>
          <w:lang w:val="es-ES"/>
        </w:rPr>
        <w:t xml:space="preserve">ante </w:t>
      </w:r>
      <w:r w:rsidRPr="00E040B0">
        <w:rPr>
          <w:rFonts w:ascii="Palatino Linotype" w:hAnsi="Palatino Linotype" w:cs="Arial"/>
          <w:b/>
          <w:lang w:val="es-ES"/>
        </w:rPr>
        <w:t>EL SUJETO OBLIGADO</w:t>
      </w:r>
      <w:r w:rsidRPr="00E040B0">
        <w:rPr>
          <w:rFonts w:ascii="Palatino Linotype" w:hAnsi="Palatino Linotype" w:cs="Arial"/>
          <w:lang w:val="es-ES"/>
        </w:rPr>
        <w:t xml:space="preserve">, </w:t>
      </w:r>
      <w:r w:rsidRPr="00E040B0">
        <w:rPr>
          <w:rFonts w:ascii="Palatino Linotype" w:hAnsi="Palatino Linotype"/>
          <w:lang w:val="es-ES"/>
        </w:rPr>
        <w:t xml:space="preserve">la solicitud de acceso a información pública, a las que se les asignó el número </w:t>
      </w:r>
      <w:r w:rsidR="00CF0384" w:rsidRPr="00E040B0">
        <w:rPr>
          <w:rFonts w:ascii="Palatino Linotype" w:hAnsi="Palatino Linotype" w:cs="Arial"/>
          <w:b/>
          <w:lang w:val="es-ES"/>
        </w:rPr>
        <w:t>00082/OTUMBA/IP/2020</w:t>
      </w:r>
      <w:r w:rsidRPr="00E040B0">
        <w:rPr>
          <w:rFonts w:ascii="Palatino Linotype" w:hAnsi="Palatino Linotype" w:cs="Arial"/>
          <w:b/>
          <w:lang w:val="es-ES"/>
        </w:rPr>
        <w:t xml:space="preserve">, </w:t>
      </w:r>
      <w:r w:rsidRPr="00E040B0">
        <w:rPr>
          <w:rFonts w:ascii="Palatino Linotype" w:hAnsi="Palatino Linotype" w:cs="Arial"/>
          <w:lang w:val="es-ES"/>
        </w:rPr>
        <w:t>mediante el cual requirió lo siguiente:</w:t>
      </w:r>
    </w:p>
    <w:p w14:paraId="6038B00A" w14:textId="77777777" w:rsidR="00C7466A" w:rsidRPr="00E040B0"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C7466A" w:rsidRPr="00E040B0" w14:paraId="672BF4D1" w14:textId="77777777" w:rsidTr="00D853FC">
        <w:trPr>
          <w:trHeight w:val="589"/>
        </w:trPr>
        <w:tc>
          <w:tcPr>
            <w:tcW w:w="2990" w:type="dxa"/>
            <w:shd w:val="clear" w:color="auto" w:fill="000000" w:themeFill="text1"/>
            <w:vAlign w:val="center"/>
          </w:tcPr>
          <w:p w14:paraId="79C65695" w14:textId="77777777" w:rsidR="00C7466A" w:rsidRPr="00E040B0" w:rsidRDefault="00C7466A" w:rsidP="00D853FC">
            <w:pPr>
              <w:spacing w:line="360" w:lineRule="auto"/>
              <w:jc w:val="center"/>
              <w:rPr>
                <w:rFonts w:ascii="Palatino Linotype" w:hAnsi="Palatino Linotype"/>
                <w:b/>
                <w:color w:val="FFFFFF" w:themeColor="background1"/>
                <w:sz w:val="24"/>
                <w:szCs w:val="24"/>
                <w:lang w:val="es-ES" w:eastAsia="es-ES"/>
              </w:rPr>
            </w:pPr>
            <w:r w:rsidRPr="00E040B0">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48F481FF" w14:textId="77777777" w:rsidR="00C7466A" w:rsidRPr="00E040B0" w:rsidRDefault="00C7466A" w:rsidP="00D853FC">
            <w:pPr>
              <w:tabs>
                <w:tab w:val="left" w:pos="1125"/>
              </w:tabs>
              <w:spacing w:line="360" w:lineRule="auto"/>
              <w:jc w:val="center"/>
              <w:rPr>
                <w:rFonts w:ascii="Palatino Linotype" w:hAnsi="Palatino Linotype"/>
                <w:b/>
                <w:sz w:val="24"/>
                <w:szCs w:val="24"/>
                <w:lang w:val="es-ES" w:eastAsia="es-ES"/>
              </w:rPr>
            </w:pPr>
            <w:r w:rsidRPr="00E040B0">
              <w:rPr>
                <w:rFonts w:ascii="Palatino Linotype" w:hAnsi="Palatino Linotype"/>
                <w:b/>
                <w:sz w:val="24"/>
                <w:szCs w:val="24"/>
                <w:lang w:val="es-ES" w:eastAsia="es-ES"/>
              </w:rPr>
              <w:t>Contenido</w:t>
            </w:r>
          </w:p>
        </w:tc>
      </w:tr>
      <w:tr w:rsidR="00C7466A" w:rsidRPr="00E040B0" w14:paraId="6254E2DA" w14:textId="77777777" w:rsidTr="00D853FC">
        <w:trPr>
          <w:trHeight w:val="792"/>
        </w:trPr>
        <w:tc>
          <w:tcPr>
            <w:tcW w:w="2990" w:type="dxa"/>
            <w:vAlign w:val="center"/>
          </w:tcPr>
          <w:p w14:paraId="1C5BE652" w14:textId="6D2903EE" w:rsidR="00C7466A" w:rsidRPr="00E040B0" w:rsidRDefault="00CF0384" w:rsidP="00D853FC">
            <w:pPr>
              <w:spacing w:line="360" w:lineRule="auto"/>
              <w:jc w:val="center"/>
              <w:rPr>
                <w:rFonts w:ascii="Palatino Linotype" w:hAnsi="Palatino Linotype"/>
                <w:lang w:val="es-ES" w:eastAsia="es-ES"/>
              </w:rPr>
            </w:pPr>
            <w:r w:rsidRPr="00E040B0">
              <w:rPr>
                <w:rFonts w:ascii="Palatino Linotype" w:hAnsi="Palatino Linotype" w:cs="Arial"/>
                <w:b/>
                <w:lang w:val="es-ES" w:eastAsia="es-ES"/>
              </w:rPr>
              <w:t>00082/OTUMBA/IP/2020</w:t>
            </w:r>
          </w:p>
        </w:tc>
        <w:tc>
          <w:tcPr>
            <w:tcW w:w="6016" w:type="dxa"/>
          </w:tcPr>
          <w:p w14:paraId="0C9F9CF4" w14:textId="22811B0A" w:rsidR="00C7466A" w:rsidRPr="00E040B0" w:rsidRDefault="00C7466A" w:rsidP="00881B27">
            <w:pPr>
              <w:jc w:val="both"/>
              <w:rPr>
                <w:rFonts w:ascii="Palatino Linotype" w:hAnsi="Palatino Linotype"/>
                <w:i/>
                <w:lang w:val="es-ES" w:eastAsia="es-ES"/>
              </w:rPr>
            </w:pPr>
            <w:r w:rsidRPr="00E040B0">
              <w:rPr>
                <w:rFonts w:ascii="Palatino Linotype" w:hAnsi="Palatino Linotype" w:cs="Arial"/>
                <w:i/>
                <w:lang w:val="es-ES" w:eastAsia="es-ES"/>
              </w:rPr>
              <w:t>“</w:t>
            </w:r>
            <w:r w:rsidR="00CF0384" w:rsidRPr="00E040B0">
              <w:rPr>
                <w:rFonts w:ascii="Palatino Linotype" w:hAnsi="Palatino Linotype" w:cs="Arial"/>
                <w:i/>
                <w:lang w:val="es-ES" w:eastAsia="es-ES"/>
              </w:rPr>
              <w:t>Solicito desglosado por año desde 2018,2019 y 2020, los oficios recibidos y enviados por cada unidad administrativa o direccion, del ayuntamiento Otumba, dicha informacion la solicito en formato PDF al correo JaPz1011gmailcom, no la solicito en fisico y tampoco en consulta publica. En caso de que sean varios tomos solicito se envien al correo mencionado.</w:t>
            </w:r>
            <w:r w:rsidRPr="00E040B0">
              <w:rPr>
                <w:rFonts w:ascii="Palatino Linotype" w:hAnsi="Palatino Linotype" w:cs="Arial"/>
                <w:i/>
                <w:lang w:val="es-ES" w:eastAsia="es-ES"/>
              </w:rPr>
              <w:t>” (sic)</w:t>
            </w:r>
          </w:p>
        </w:tc>
      </w:tr>
    </w:tbl>
    <w:p w14:paraId="6D8FB775" w14:textId="77777777" w:rsidR="00C7466A" w:rsidRPr="00E040B0" w:rsidRDefault="00C7466A" w:rsidP="00C7466A">
      <w:pPr>
        <w:spacing w:line="360" w:lineRule="auto"/>
        <w:jc w:val="both"/>
        <w:rPr>
          <w:rFonts w:ascii="Palatino Linotype" w:hAnsi="Palatino Linotype"/>
          <w:b/>
          <w:sz w:val="28"/>
          <w:szCs w:val="28"/>
        </w:rPr>
      </w:pPr>
    </w:p>
    <w:p w14:paraId="571CE90F" w14:textId="6EB1EAEB" w:rsidR="00442ECC" w:rsidRPr="00E040B0" w:rsidRDefault="00C7466A" w:rsidP="00442ECC">
      <w:pPr>
        <w:pStyle w:val="Prrafodelista"/>
        <w:spacing w:before="240" w:after="240" w:line="360" w:lineRule="auto"/>
        <w:ind w:left="0"/>
        <w:jc w:val="both"/>
        <w:rPr>
          <w:rFonts w:ascii="Palatino Linotype" w:hAnsi="Palatino Linotype"/>
        </w:rPr>
      </w:pPr>
      <w:r w:rsidRPr="00E040B0">
        <w:rPr>
          <w:rFonts w:ascii="Palatino Linotype" w:hAnsi="Palatino Linotype"/>
          <w:b/>
          <w:sz w:val="28"/>
          <w:szCs w:val="28"/>
        </w:rPr>
        <w:t>II.</w:t>
      </w:r>
      <w:r w:rsidRPr="00E040B0">
        <w:rPr>
          <w:rFonts w:ascii="Palatino Linotype" w:hAnsi="Palatino Linotype"/>
          <w:sz w:val="28"/>
          <w:szCs w:val="28"/>
        </w:rPr>
        <w:t xml:space="preserve"> </w:t>
      </w:r>
      <w:r w:rsidR="00442ECC" w:rsidRPr="00E040B0">
        <w:rPr>
          <w:rFonts w:ascii="Palatino Linotype" w:hAnsi="Palatino Linotype"/>
        </w:rPr>
        <w:t xml:space="preserve">Con </w:t>
      </w:r>
      <w:r w:rsidR="00442ECC" w:rsidRPr="00E040B0">
        <w:rPr>
          <w:rFonts w:ascii="Palatino Linotype" w:hAnsi="Palatino Linotype" w:cs="Arial"/>
        </w:rPr>
        <w:t>base</w:t>
      </w:r>
      <w:r w:rsidR="00442ECC" w:rsidRPr="00E040B0">
        <w:rPr>
          <w:rFonts w:ascii="Palatino Linotype" w:hAnsi="Palatino Linotype"/>
        </w:rPr>
        <w:t xml:space="preserve"> en el detalle de seguimiento que obra en </w:t>
      </w:r>
      <w:r w:rsidR="00442ECC" w:rsidRPr="00E040B0">
        <w:rPr>
          <w:rFonts w:ascii="Palatino Linotype" w:hAnsi="Palatino Linotype"/>
          <w:b/>
        </w:rPr>
        <w:t>EL SAIMEX</w:t>
      </w:r>
      <w:r w:rsidR="00442ECC" w:rsidRPr="00E040B0">
        <w:rPr>
          <w:rFonts w:ascii="Palatino Linotype" w:hAnsi="Palatino Linotype"/>
        </w:rPr>
        <w:t xml:space="preserve">, se advierte que en fecha </w:t>
      </w:r>
      <w:r w:rsidR="001415E1" w:rsidRPr="00E040B0">
        <w:rPr>
          <w:rFonts w:ascii="Palatino Linotype" w:hAnsi="Palatino Linotype"/>
        </w:rPr>
        <w:t>ocho</w:t>
      </w:r>
      <w:r w:rsidR="00442ECC" w:rsidRPr="00E040B0">
        <w:rPr>
          <w:rFonts w:ascii="Palatino Linotype" w:hAnsi="Palatino Linotype"/>
        </w:rPr>
        <w:t xml:space="preserve"> de </w:t>
      </w:r>
      <w:r w:rsidR="001415E1" w:rsidRPr="00E040B0">
        <w:rPr>
          <w:rFonts w:ascii="Palatino Linotype" w:hAnsi="Palatino Linotype"/>
        </w:rPr>
        <w:t>septiembre</w:t>
      </w:r>
      <w:r w:rsidR="00442ECC" w:rsidRPr="00E040B0">
        <w:rPr>
          <w:rFonts w:ascii="Palatino Linotype" w:hAnsi="Palatino Linotype"/>
        </w:rPr>
        <w:t xml:space="preserve"> de dos mil </w:t>
      </w:r>
      <w:r w:rsidR="001415E1" w:rsidRPr="00E040B0">
        <w:rPr>
          <w:rFonts w:ascii="Palatino Linotype" w:hAnsi="Palatino Linotype"/>
        </w:rPr>
        <w:t>veinte</w:t>
      </w:r>
      <w:r w:rsidR="00442ECC" w:rsidRPr="00E040B0">
        <w:rPr>
          <w:rFonts w:ascii="Palatino Linotype" w:hAnsi="Palatino Linotype"/>
        </w:rPr>
        <w:t xml:space="preserve">, </w:t>
      </w:r>
      <w:r w:rsidR="00442ECC" w:rsidRPr="00E040B0">
        <w:rPr>
          <w:rFonts w:ascii="Palatino Linotype" w:hAnsi="Palatino Linotype"/>
          <w:b/>
        </w:rPr>
        <w:t>EL SUJETO OBLIGADO</w:t>
      </w:r>
      <w:r w:rsidR="00442ECC" w:rsidRPr="00E040B0">
        <w:rPr>
          <w:rFonts w:ascii="Palatino Linotype" w:hAnsi="Palatino Linotype"/>
        </w:rPr>
        <w:t xml:space="preserve"> solicitó al </w:t>
      </w:r>
      <w:r w:rsidR="00442ECC" w:rsidRPr="00E040B0">
        <w:rPr>
          <w:rFonts w:ascii="Palatino Linotype" w:hAnsi="Palatino Linotype"/>
        </w:rPr>
        <w:lastRenderedPageBreak/>
        <w:t>particular aclarar la solicitud de acceso a la información público en los siguientes términos:</w:t>
      </w:r>
    </w:p>
    <w:p w14:paraId="3ABDA386" w14:textId="77777777" w:rsidR="001415E1" w:rsidRPr="00E040B0" w:rsidRDefault="00442ECC" w:rsidP="001415E1">
      <w:pPr>
        <w:pStyle w:val="Prrafodelista"/>
        <w:spacing w:line="276" w:lineRule="auto"/>
        <w:ind w:left="851" w:right="956"/>
        <w:jc w:val="right"/>
        <w:rPr>
          <w:rFonts w:ascii="Palatino Linotype" w:hAnsi="Palatino Linotype"/>
          <w:i/>
          <w:sz w:val="22"/>
          <w:szCs w:val="22"/>
        </w:rPr>
      </w:pPr>
      <w:r w:rsidRPr="00E040B0">
        <w:rPr>
          <w:rFonts w:ascii="Palatino Linotype" w:hAnsi="Palatino Linotype"/>
          <w:i/>
          <w:sz w:val="22"/>
          <w:szCs w:val="22"/>
        </w:rPr>
        <w:t>“</w:t>
      </w:r>
      <w:r w:rsidR="001415E1" w:rsidRPr="00E040B0">
        <w:rPr>
          <w:rFonts w:ascii="Palatino Linotype" w:hAnsi="Palatino Linotype"/>
          <w:i/>
          <w:sz w:val="22"/>
          <w:szCs w:val="22"/>
        </w:rPr>
        <w:t>Folio de la solicitud: 00082/OTUMBA/IP/2020</w:t>
      </w:r>
    </w:p>
    <w:p w14:paraId="18371496" w14:textId="77777777" w:rsidR="001415E1" w:rsidRPr="00E040B0" w:rsidRDefault="001415E1" w:rsidP="001415E1">
      <w:pPr>
        <w:pStyle w:val="Prrafodelista"/>
        <w:spacing w:line="276" w:lineRule="auto"/>
        <w:ind w:left="851" w:right="958"/>
        <w:jc w:val="both"/>
        <w:rPr>
          <w:rFonts w:ascii="Palatino Linotype" w:hAnsi="Palatino Linotype"/>
          <w:i/>
          <w:sz w:val="22"/>
          <w:szCs w:val="22"/>
        </w:rPr>
      </w:pPr>
      <w:r w:rsidRPr="00E040B0">
        <w:rPr>
          <w:rFonts w:ascii="Palatino Linotype" w:hAnsi="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141D8E38" w14:textId="77777777" w:rsidR="001415E1" w:rsidRPr="00E040B0" w:rsidRDefault="001415E1" w:rsidP="001415E1">
      <w:pPr>
        <w:pStyle w:val="Prrafodelista"/>
        <w:spacing w:line="276" w:lineRule="auto"/>
        <w:ind w:left="851" w:right="958"/>
        <w:jc w:val="both"/>
        <w:rPr>
          <w:rFonts w:ascii="Palatino Linotype" w:hAnsi="Palatino Linotype"/>
          <w:i/>
          <w:sz w:val="22"/>
          <w:szCs w:val="22"/>
        </w:rPr>
      </w:pPr>
      <w:r w:rsidRPr="00E040B0">
        <w:rPr>
          <w:rFonts w:ascii="Palatino Linotype" w:hAnsi="Palatino Linotype"/>
          <w:i/>
          <w:sz w:val="22"/>
          <w:szCs w:val="22"/>
        </w:rPr>
        <w:t>Solicito desglosado por año desde 2018,2019 y 2020, los oficios recibidos y enviados por cada unidad administrativa o dirección, del ayuntamiento Otumba, de lo anterior se le solicita que aclare y especifique el tipo de Oficios que requiere; Así como de que Área o dirección en especifico</w:t>
      </w:r>
    </w:p>
    <w:p w14:paraId="4CE5B802" w14:textId="77777777" w:rsidR="001415E1" w:rsidRPr="00E040B0" w:rsidRDefault="001415E1" w:rsidP="001415E1">
      <w:pPr>
        <w:pStyle w:val="Prrafodelista"/>
        <w:spacing w:line="276" w:lineRule="auto"/>
        <w:ind w:left="851" w:right="958"/>
        <w:jc w:val="both"/>
        <w:rPr>
          <w:rFonts w:ascii="Palatino Linotype" w:hAnsi="Palatino Linotype"/>
          <w:i/>
          <w:sz w:val="22"/>
          <w:szCs w:val="22"/>
        </w:rPr>
      </w:pPr>
      <w:r w:rsidRPr="00E040B0">
        <w:rPr>
          <w:rFonts w:ascii="Palatino Linotype" w:hAnsi="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3D11160" w14:textId="77777777" w:rsidR="001415E1" w:rsidRPr="00E040B0" w:rsidRDefault="001415E1" w:rsidP="001415E1">
      <w:pPr>
        <w:pStyle w:val="Prrafodelista"/>
        <w:spacing w:line="276" w:lineRule="auto"/>
        <w:ind w:left="851" w:right="958"/>
        <w:jc w:val="both"/>
        <w:rPr>
          <w:rFonts w:ascii="Palatino Linotype" w:hAnsi="Palatino Linotype"/>
          <w:i/>
          <w:sz w:val="22"/>
          <w:szCs w:val="22"/>
        </w:rPr>
      </w:pPr>
      <w:r w:rsidRPr="00E040B0">
        <w:rPr>
          <w:rFonts w:ascii="Palatino Linotype" w:hAnsi="Palatino Linotype"/>
          <w:i/>
          <w:sz w:val="22"/>
          <w:szCs w:val="22"/>
        </w:rPr>
        <w:t>ATENTAMENTE</w:t>
      </w:r>
    </w:p>
    <w:p w14:paraId="694E746E" w14:textId="269451E4" w:rsidR="00442ECC" w:rsidRPr="00E040B0" w:rsidRDefault="001415E1" w:rsidP="001415E1">
      <w:pPr>
        <w:pStyle w:val="Prrafodelista"/>
        <w:spacing w:line="276" w:lineRule="auto"/>
        <w:ind w:left="851" w:right="958"/>
        <w:jc w:val="both"/>
        <w:rPr>
          <w:rFonts w:ascii="Palatino Linotype" w:hAnsi="Palatino Linotype"/>
        </w:rPr>
      </w:pPr>
      <w:r w:rsidRPr="00E040B0">
        <w:rPr>
          <w:rFonts w:ascii="Palatino Linotype" w:hAnsi="Palatino Linotype"/>
          <w:i/>
          <w:sz w:val="22"/>
          <w:szCs w:val="22"/>
        </w:rPr>
        <w:t>Lic. Cesar Martinez Bojorges</w:t>
      </w:r>
      <w:r w:rsidR="00442ECC" w:rsidRPr="00E040B0">
        <w:rPr>
          <w:rFonts w:ascii="Palatino Linotype" w:hAnsi="Palatino Linotype"/>
          <w:i/>
          <w:sz w:val="22"/>
          <w:szCs w:val="22"/>
        </w:rPr>
        <w:t>”</w:t>
      </w:r>
    </w:p>
    <w:p w14:paraId="77BF6758" w14:textId="70AD5C37" w:rsidR="00442ECC" w:rsidRPr="00E040B0" w:rsidRDefault="00442ECC" w:rsidP="00442ECC">
      <w:pPr>
        <w:pStyle w:val="Prrafodelista"/>
        <w:spacing w:before="240" w:after="240" w:line="360" w:lineRule="auto"/>
        <w:ind w:left="0"/>
        <w:jc w:val="both"/>
        <w:rPr>
          <w:rFonts w:ascii="Palatino Linotype" w:hAnsi="Palatino Linotype"/>
        </w:rPr>
      </w:pPr>
      <w:r w:rsidRPr="00E040B0">
        <w:rPr>
          <w:rFonts w:ascii="Palatino Linotype" w:hAnsi="Palatino Linotype"/>
        </w:rPr>
        <w:t xml:space="preserve">Por su parte, el particular respondió a dicha aclaración el </w:t>
      </w:r>
      <w:r w:rsidR="001415E1" w:rsidRPr="00E040B0">
        <w:rPr>
          <w:rFonts w:ascii="Palatino Linotype" w:hAnsi="Palatino Linotype"/>
        </w:rPr>
        <w:t>diez</w:t>
      </w:r>
      <w:r w:rsidRPr="00E040B0">
        <w:rPr>
          <w:rFonts w:ascii="Palatino Linotype" w:hAnsi="Palatino Linotype"/>
        </w:rPr>
        <w:t xml:space="preserve"> de </w:t>
      </w:r>
      <w:r w:rsidR="001415E1" w:rsidRPr="00E040B0">
        <w:rPr>
          <w:rFonts w:ascii="Palatino Linotype" w:hAnsi="Palatino Linotype"/>
        </w:rPr>
        <w:t>septiembre</w:t>
      </w:r>
      <w:r w:rsidRPr="00E040B0">
        <w:rPr>
          <w:rFonts w:ascii="Palatino Linotype" w:hAnsi="Palatino Linotype"/>
        </w:rPr>
        <w:t xml:space="preserve"> de dos mil </w:t>
      </w:r>
      <w:r w:rsidR="001415E1" w:rsidRPr="00E040B0">
        <w:rPr>
          <w:rFonts w:ascii="Palatino Linotype" w:hAnsi="Palatino Linotype"/>
        </w:rPr>
        <w:t>veinte</w:t>
      </w:r>
      <w:r w:rsidRPr="00E040B0">
        <w:rPr>
          <w:rFonts w:ascii="Palatino Linotype" w:hAnsi="Palatino Linotype"/>
        </w:rPr>
        <w:t>, en el que manifestó:</w:t>
      </w:r>
    </w:p>
    <w:p w14:paraId="055180EC" w14:textId="08CECC5C" w:rsidR="00442ECC" w:rsidRPr="00E040B0" w:rsidRDefault="00442ECC" w:rsidP="001415E1">
      <w:pPr>
        <w:pStyle w:val="Prrafodelista"/>
        <w:spacing w:line="276" w:lineRule="auto"/>
        <w:ind w:left="851" w:right="958"/>
        <w:jc w:val="both"/>
        <w:rPr>
          <w:rFonts w:ascii="Palatino Linotype" w:hAnsi="Palatino Linotype"/>
          <w:i/>
          <w:sz w:val="22"/>
          <w:szCs w:val="22"/>
        </w:rPr>
      </w:pPr>
      <w:r w:rsidRPr="00E040B0">
        <w:rPr>
          <w:rFonts w:ascii="Palatino Linotype" w:hAnsi="Palatino Linotype"/>
          <w:i/>
          <w:sz w:val="22"/>
          <w:szCs w:val="22"/>
        </w:rPr>
        <w:t>“</w:t>
      </w:r>
      <w:r w:rsidR="001415E1" w:rsidRPr="00E040B0">
        <w:rPr>
          <w:rFonts w:ascii="Palatino Linotype" w:hAnsi="Palatino Linotype"/>
          <w:i/>
          <w:sz w:val="22"/>
          <w:szCs w:val="22"/>
        </w:rPr>
        <w:t>Realmente requiero todos los oficios en versión PDF de todas las áreas y direcciones del ayuntamiento Otumba que hayan enviado y recibido en las fechas antes mencionadas.</w:t>
      </w:r>
      <w:r w:rsidRPr="00E040B0">
        <w:rPr>
          <w:rFonts w:ascii="Palatino Linotype" w:hAnsi="Palatino Linotype"/>
          <w:i/>
          <w:sz w:val="22"/>
          <w:szCs w:val="22"/>
        </w:rPr>
        <w:t>”</w:t>
      </w:r>
    </w:p>
    <w:p w14:paraId="5E5D768A" w14:textId="77777777" w:rsidR="00442ECC" w:rsidRPr="00E040B0" w:rsidRDefault="00442ECC" w:rsidP="00170306">
      <w:pPr>
        <w:spacing w:line="360" w:lineRule="auto"/>
        <w:jc w:val="both"/>
        <w:rPr>
          <w:rFonts w:ascii="Palatino Linotype" w:hAnsi="Palatino Linotype"/>
          <w:sz w:val="28"/>
          <w:szCs w:val="28"/>
        </w:rPr>
      </w:pPr>
    </w:p>
    <w:p w14:paraId="1EE50658" w14:textId="1DD3CBC6" w:rsidR="00170306" w:rsidRPr="00E040B0" w:rsidRDefault="001415E1" w:rsidP="00170306">
      <w:pPr>
        <w:spacing w:line="360" w:lineRule="auto"/>
        <w:jc w:val="both"/>
        <w:rPr>
          <w:rFonts w:ascii="Palatino Linotype" w:hAnsi="Palatino Linotype"/>
        </w:rPr>
      </w:pPr>
      <w:r w:rsidRPr="00E040B0">
        <w:rPr>
          <w:rFonts w:ascii="Palatino Linotype" w:hAnsi="Palatino Linotype"/>
          <w:b/>
          <w:sz w:val="28"/>
          <w:szCs w:val="28"/>
        </w:rPr>
        <w:t>III.</w:t>
      </w:r>
      <w:r w:rsidRPr="00E040B0">
        <w:rPr>
          <w:rFonts w:ascii="Palatino Linotype" w:hAnsi="Palatino Linotype"/>
        </w:rPr>
        <w:t xml:space="preserve"> </w:t>
      </w:r>
      <w:r w:rsidR="00170306" w:rsidRPr="00E040B0">
        <w:rPr>
          <w:rFonts w:ascii="Palatino Linotype" w:hAnsi="Palatino Linotype"/>
        </w:rPr>
        <w:t xml:space="preserve">Por su parte el Titular de la Unidad de Transparencia en fecha </w:t>
      </w:r>
      <w:r w:rsidRPr="00E040B0">
        <w:rPr>
          <w:rFonts w:ascii="Palatino Linotype" w:hAnsi="Palatino Linotype"/>
        </w:rPr>
        <w:t>quince</w:t>
      </w:r>
      <w:r w:rsidR="00170306" w:rsidRPr="00E040B0">
        <w:rPr>
          <w:rFonts w:ascii="Palatino Linotype" w:hAnsi="Palatino Linotype"/>
        </w:rPr>
        <w:t xml:space="preserve"> de </w:t>
      </w:r>
      <w:r w:rsidRPr="00E040B0">
        <w:rPr>
          <w:rFonts w:ascii="Palatino Linotype" w:hAnsi="Palatino Linotype"/>
        </w:rPr>
        <w:t>septiembre</w:t>
      </w:r>
      <w:r w:rsidR="00170306" w:rsidRPr="00E040B0">
        <w:rPr>
          <w:rFonts w:ascii="Palatino Linotype" w:hAnsi="Palatino Linotype"/>
        </w:rPr>
        <w:t xml:space="preserve"> de dos mil veinte, solicitó la información de mérito, como se aprecia en la imagen inserta a continuación:</w:t>
      </w:r>
    </w:p>
    <w:p w14:paraId="53311F9B" w14:textId="5260BA74" w:rsidR="00170306" w:rsidRPr="00E040B0" w:rsidRDefault="001415E1" w:rsidP="00170306">
      <w:pPr>
        <w:spacing w:line="360" w:lineRule="auto"/>
        <w:jc w:val="both"/>
        <w:rPr>
          <w:rFonts w:ascii="Palatino Linotype" w:hAnsi="Palatino Linotype"/>
        </w:rPr>
      </w:pPr>
      <w:r w:rsidRPr="00E040B0">
        <w:rPr>
          <w:noProof/>
          <w:lang w:eastAsia="es-MX"/>
        </w:rPr>
        <w:lastRenderedPageBreak/>
        <w:drawing>
          <wp:inline distT="0" distB="0" distL="0" distR="0" wp14:anchorId="63DDD792" wp14:editId="250CB0B9">
            <wp:extent cx="5770880" cy="1413164"/>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64" t="28611" r="10994" b="49150"/>
                    <a:stretch/>
                  </pic:blipFill>
                  <pic:spPr bwMode="auto">
                    <a:xfrm>
                      <a:off x="0" y="0"/>
                      <a:ext cx="5818444" cy="14248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4696B8" w14:textId="1701810E" w:rsidR="00170306" w:rsidRPr="00E040B0" w:rsidRDefault="00170306" w:rsidP="00170306">
      <w:pPr>
        <w:spacing w:line="360" w:lineRule="auto"/>
        <w:jc w:val="both"/>
        <w:rPr>
          <w:rFonts w:ascii="Palatino Linotype" w:hAnsi="Palatino Linotype"/>
        </w:rPr>
      </w:pPr>
      <w:r w:rsidRPr="00E040B0">
        <w:rPr>
          <w:rFonts w:ascii="Palatino Linotype" w:hAnsi="Palatino Linotype"/>
        </w:rPr>
        <w:t xml:space="preserve">Es importante señalar que, </w:t>
      </w:r>
      <w:r w:rsidR="001415E1" w:rsidRPr="00E040B0">
        <w:rPr>
          <w:rFonts w:ascii="Palatino Linotype" w:hAnsi="Palatino Linotype"/>
        </w:rPr>
        <w:t>el</w:t>
      </w:r>
      <w:r w:rsidRPr="00E040B0">
        <w:rPr>
          <w:rFonts w:ascii="Palatino Linotype" w:hAnsi="Palatino Linotype"/>
        </w:rPr>
        <w:t xml:space="preserve"> servidor</w:t>
      </w:r>
      <w:r w:rsidR="001415E1" w:rsidRPr="00E040B0">
        <w:rPr>
          <w:rFonts w:ascii="Palatino Linotype" w:hAnsi="Palatino Linotype"/>
        </w:rPr>
        <w:t xml:space="preserve"> público</w:t>
      </w:r>
      <w:r w:rsidRPr="00E040B0">
        <w:rPr>
          <w:rFonts w:ascii="Palatino Linotype" w:hAnsi="Palatino Linotype"/>
        </w:rPr>
        <w:t xml:space="preserve"> al que se le requirió la información, de la revisión realizada por esta Ponencia al Directorio de Servidores Públicos publicado en el portal electrónico que contiene la Información Pública de Oficio Mexiquense (IPOMEX), </w:t>
      </w:r>
      <w:r w:rsidR="00E12EB5" w:rsidRPr="00E040B0">
        <w:rPr>
          <w:rFonts w:ascii="Palatino Linotype" w:hAnsi="Palatino Linotype"/>
        </w:rPr>
        <w:t xml:space="preserve">se encontró información </w:t>
      </w:r>
      <w:r w:rsidR="00704F14" w:rsidRPr="00E040B0">
        <w:rPr>
          <w:rFonts w:ascii="Palatino Linotype" w:hAnsi="Palatino Linotype"/>
        </w:rPr>
        <w:t>que el</w:t>
      </w:r>
      <w:r w:rsidR="00E12EB5" w:rsidRPr="00E040B0">
        <w:rPr>
          <w:rFonts w:ascii="Palatino Linotype" w:hAnsi="Palatino Linotype"/>
        </w:rPr>
        <w:t xml:space="preserve"> cargo que ostenta</w:t>
      </w:r>
      <w:r w:rsidR="00704F14" w:rsidRPr="00E040B0">
        <w:rPr>
          <w:rFonts w:ascii="Palatino Linotype" w:hAnsi="Palatino Linotype"/>
        </w:rPr>
        <w:t xml:space="preserve"> de</w:t>
      </w:r>
      <w:r w:rsidR="00681FF4" w:rsidRPr="00E040B0">
        <w:rPr>
          <w:rFonts w:ascii="Palatino Linotype" w:hAnsi="Palatino Linotype"/>
        </w:rPr>
        <w:t xml:space="preserve"> </w:t>
      </w:r>
      <w:r w:rsidR="00F66FC8" w:rsidRPr="00E040B0">
        <w:rPr>
          <w:rFonts w:ascii="Palatino Linotype" w:hAnsi="Palatino Linotype"/>
        </w:rPr>
        <w:t>Tesorero Municipal</w:t>
      </w:r>
      <w:r w:rsidR="00681FF4" w:rsidRPr="00E040B0">
        <w:rPr>
          <w:rFonts w:ascii="Palatino Linotype" w:hAnsi="Palatino Linotype"/>
        </w:rPr>
        <w:t>, como</w:t>
      </w:r>
      <w:r w:rsidR="00704F14" w:rsidRPr="00E040B0">
        <w:rPr>
          <w:rFonts w:ascii="Palatino Linotype" w:hAnsi="Palatino Linotype"/>
        </w:rPr>
        <w:t xml:space="preserve"> se observa a continuación;</w:t>
      </w:r>
    </w:p>
    <w:p w14:paraId="59DBFA44" w14:textId="31D3FEE2" w:rsidR="00704F14" w:rsidRPr="00E040B0" w:rsidRDefault="001415E1" w:rsidP="00170306">
      <w:pPr>
        <w:spacing w:line="360" w:lineRule="auto"/>
        <w:jc w:val="both"/>
        <w:rPr>
          <w:rFonts w:ascii="Palatino Linotype" w:hAnsi="Palatino Linotype"/>
        </w:rPr>
      </w:pPr>
      <w:r w:rsidRPr="00E040B0">
        <w:rPr>
          <w:noProof/>
          <w:lang w:eastAsia="es-MX"/>
        </w:rPr>
        <w:drawing>
          <wp:inline distT="0" distB="0" distL="0" distR="0" wp14:anchorId="2CE5E1FE" wp14:editId="579C181F">
            <wp:extent cx="5699760" cy="26481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8" t="17677" r="34479" b="14151"/>
                    <a:stretch/>
                  </pic:blipFill>
                  <pic:spPr bwMode="auto">
                    <a:xfrm>
                      <a:off x="0" y="0"/>
                      <a:ext cx="5719055" cy="26571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B5F4B4" w14:textId="77777777" w:rsidR="00F66FC8" w:rsidRPr="00E040B0" w:rsidRDefault="00F66FC8" w:rsidP="00170306">
      <w:pPr>
        <w:spacing w:line="360" w:lineRule="auto"/>
        <w:jc w:val="both"/>
        <w:rPr>
          <w:rFonts w:ascii="Palatino Linotype" w:hAnsi="Palatino Linotype"/>
        </w:rPr>
      </w:pPr>
    </w:p>
    <w:p w14:paraId="7C0CDB03" w14:textId="399513E1" w:rsidR="00F66FC8" w:rsidRPr="00E040B0" w:rsidRDefault="00704F14" w:rsidP="00F66FC8">
      <w:pPr>
        <w:pStyle w:val="Prrafodelista"/>
        <w:spacing w:before="240" w:after="240" w:line="360" w:lineRule="auto"/>
        <w:ind w:left="0"/>
        <w:jc w:val="both"/>
        <w:rPr>
          <w:rFonts w:ascii="Palatino Linotype" w:hAnsi="Palatino Linotype"/>
        </w:rPr>
      </w:pPr>
      <w:r w:rsidRPr="00E040B0">
        <w:rPr>
          <w:rFonts w:ascii="Palatino Linotype" w:hAnsi="Palatino Linotype"/>
          <w:b/>
          <w:sz w:val="28"/>
          <w:szCs w:val="28"/>
        </w:rPr>
        <w:t>I</w:t>
      </w:r>
      <w:r w:rsidR="00F66FC8" w:rsidRPr="00E040B0">
        <w:rPr>
          <w:rFonts w:ascii="Palatino Linotype" w:hAnsi="Palatino Linotype"/>
          <w:b/>
          <w:sz w:val="28"/>
          <w:szCs w:val="28"/>
        </w:rPr>
        <w:t>V</w:t>
      </w:r>
      <w:r w:rsidR="00217347" w:rsidRPr="00E040B0">
        <w:rPr>
          <w:rFonts w:ascii="Palatino Linotype" w:hAnsi="Palatino Linotype"/>
          <w:b/>
          <w:sz w:val="28"/>
          <w:szCs w:val="28"/>
        </w:rPr>
        <w:t>.</w:t>
      </w:r>
      <w:r w:rsidR="00217347" w:rsidRPr="00E040B0">
        <w:rPr>
          <w:rFonts w:ascii="Palatino Linotype" w:hAnsi="Palatino Linotype"/>
        </w:rPr>
        <w:t xml:space="preserve"> </w:t>
      </w:r>
      <w:r w:rsidR="00F66FC8" w:rsidRPr="00E040B0">
        <w:rPr>
          <w:rFonts w:ascii="Palatino Linotype" w:hAnsi="Palatino Linotype"/>
        </w:rPr>
        <w:t xml:space="preserve">Con </w:t>
      </w:r>
      <w:r w:rsidR="00F66FC8" w:rsidRPr="00E040B0">
        <w:rPr>
          <w:rFonts w:ascii="Palatino Linotype" w:hAnsi="Palatino Linotype" w:cs="Arial"/>
        </w:rPr>
        <w:t>base</w:t>
      </w:r>
      <w:r w:rsidR="00F66FC8" w:rsidRPr="00E040B0">
        <w:rPr>
          <w:rFonts w:ascii="Palatino Linotype" w:hAnsi="Palatino Linotype"/>
        </w:rPr>
        <w:t xml:space="preserve"> en el detalle de seguimiento que obra en </w:t>
      </w:r>
      <w:r w:rsidR="00F66FC8" w:rsidRPr="00E040B0">
        <w:rPr>
          <w:rFonts w:ascii="Palatino Linotype" w:hAnsi="Palatino Linotype"/>
          <w:b/>
        </w:rPr>
        <w:t>EL SAIMEX</w:t>
      </w:r>
      <w:r w:rsidR="00F66FC8" w:rsidRPr="00E040B0">
        <w:rPr>
          <w:rFonts w:ascii="Palatino Linotype" w:hAnsi="Palatino Linotype"/>
        </w:rPr>
        <w:t xml:space="preserve">, se advierte que </w:t>
      </w:r>
      <w:r w:rsidR="00F66FC8" w:rsidRPr="00E040B0">
        <w:rPr>
          <w:rFonts w:ascii="Palatino Linotype" w:hAnsi="Palatino Linotype"/>
          <w:b/>
        </w:rPr>
        <w:t>EL SUJETO OBLIGADO</w:t>
      </w:r>
      <w:r w:rsidR="00F66FC8" w:rsidRPr="00E040B0">
        <w:rPr>
          <w:rFonts w:ascii="Palatino Linotype" w:hAnsi="Palatino Linotype"/>
        </w:rPr>
        <w:t xml:space="preserve"> en fecha treinta de septiembre de dos mil veinte, notificó al</w:t>
      </w:r>
      <w:r w:rsidR="00F66FC8" w:rsidRPr="00E040B0">
        <w:rPr>
          <w:rFonts w:ascii="Palatino Linotype" w:hAnsi="Palatino Linotype"/>
          <w:b/>
        </w:rPr>
        <w:t xml:space="preserve"> RECURRENTE</w:t>
      </w:r>
      <w:r w:rsidR="00F66FC8" w:rsidRPr="00E040B0">
        <w:rPr>
          <w:rFonts w:ascii="Palatino Linotype" w:hAnsi="Palatino Linotype"/>
        </w:rPr>
        <w:t xml:space="preserve">, que el plazo de quince días para dar respuesta a su solicitud se había </w:t>
      </w:r>
      <w:r w:rsidR="00F66FC8" w:rsidRPr="00E040B0">
        <w:rPr>
          <w:rFonts w:ascii="Palatino Linotype" w:hAnsi="Palatino Linotype"/>
        </w:rPr>
        <w:lastRenderedPageBreak/>
        <w:t>prorrogado siete días más, en términos de lo que establece el artículo 163 de la Ley de Transparencia y Acceso a la Información Pública del Estado de México y Municipios.</w:t>
      </w:r>
    </w:p>
    <w:p w14:paraId="35CB54E4" w14:textId="7546B19A" w:rsidR="00F66FC8" w:rsidRPr="00E040B0" w:rsidRDefault="00F66FC8" w:rsidP="00F66FC8">
      <w:pPr>
        <w:pStyle w:val="Prrafodelista"/>
        <w:spacing w:before="240" w:after="240" w:line="360" w:lineRule="auto"/>
        <w:ind w:left="0"/>
        <w:jc w:val="both"/>
        <w:rPr>
          <w:rFonts w:ascii="Palatino Linotype" w:hAnsi="Palatino Linotype"/>
        </w:rPr>
      </w:pPr>
      <w:r w:rsidRPr="00E040B0">
        <w:rPr>
          <w:rFonts w:ascii="Palatino Linotype" w:hAnsi="Palatino Linotype"/>
        </w:rPr>
        <w:t>Cabe hacer mención que la prórroga cumple con las formalidades que dispone la norma anteriormente citada; en virtud de que, adjunto el Acuerdo de Comité de Transparencia que aprobó la misma.</w:t>
      </w:r>
    </w:p>
    <w:p w14:paraId="3D7E03C8" w14:textId="419E2DBC" w:rsidR="00C7466A" w:rsidRPr="00E040B0" w:rsidRDefault="00F66FC8" w:rsidP="00C7466A">
      <w:pPr>
        <w:tabs>
          <w:tab w:val="left" w:pos="426"/>
        </w:tabs>
        <w:spacing w:before="100" w:beforeAutospacing="1" w:after="100" w:afterAutospacing="1" w:line="360" w:lineRule="auto"/>
        <w:contextualSpacing/>
        <w:jc w:val="both"/>
        <w:rPr>
          <w:rFonts w:ascii="Palatino Linotype" w:hAnsi="Palatino Linotype" w:cs="Arial"/>
          <w:lang w:val="es-ES_tradnl"/>
        </w:rPr>
      </w:pPr>
      <w:r w:rsidRPr="00E040B0">
        <w:rPr>
          <w:rFonts w:ascii="Palatino Linotype" w:hAnsi="Palatino Linotype"/>
          <w:b/>
          <w:sz w:val="28"/>
          <w:szCs w:val="28"/>
        </w:rPr>
        <w:t>V.</w:t>
      </w:r>
      <w:r w:rsidRPr="00E040B0">
        <w:rPr>
          <w:rFonts w:ascii="Palatino Linotype" w:hAnsi="Palatino Linotype"/>
        </w:rPr>
        <w:t xml:space="preserve"> </w:t>
      </w:r>
      <w:r w:rsidR="00C7466A" w:rsidRPr="00E040B0">
        <w:rPr>
          <w:rFonts w:ascii="Palatino Linotype" w:hAnsi="Palatino Linotype"/>
        </w:rPr>
        <w:t xml:space="preserve">De las constancias que obran en </w:t>
      </w:r>
      <w:r w:rsidR="00C7466A" w:rsidRPr="00E040B0">
        <w:rPr>
          <w:rFonts w:ascii="Palatino Linotype" w:hAnsi="Palatino Linotype"/>
          <w:b/>
        </w:rPr>
        <w:t>EL SAIMEX,</w:t>
      </w:r>
      <w:r w:rsidR="00C7466A" w:rsidRPr="00E040B0">
        <w:rPr>
          <w:rFonts w:ascii="Palatino Linotype" w:hAnsi="Palatino Linotype"/>
        </w:rPr>
        <w:t xml:space="preserve"> se advierte que en fecha </w:t>
      </w:r>
      <w:r w:rsidRPr="00E040B0">
        <w:rPr>
          <w:rFonts w:ascii="Palatino Linotype" w:hAnsi="Palatino Linotype"/>
        </w:rPr>
        <w:t>trece</w:t>
      </w:r>
      <w:r w:rsidR="00C7466A" w:rsidRPr="00E040B0">
        <w:rPr>
          <w:rFonts w:ascii="Palatino Linotype" w:hAnsi="Palatino Linotype"/>
        </w:rPr>
        <w:t xml:space="preserve"> de </w:t>
      </w:r>
      <w:r w:rsidRPr="00E040B0">
        <w:rPr>
          <w:rFonts w:ascii="Palatino Linotype" w:hAnsi="Palatino Linotype"/>
        </w:rPr>
        <w:t>octubre</w:t>
      </w:r>
      <w:r w:rsidR="00C7466A" w:rsidRPr="00E040B0">
        <w:rPr>
          <w:rFonts w:ascii="Palatino Linotype" w:hAnsi="Palatino Linotype"/>
        </w:rPr>
        <w:t xml:space="preserve"> de dos mil veinte, </w:t>
      </w:r>
      <w:r w:rsidR="00C7466A" w:rsidRPr="00E040B0">
        <w:rPr>
          <w:rFonts w:ascii="Palatino Linotype" w:hAnsi="Palatino Linotype"/>
          <w:b/>
        </w:rPr>
        <w:t>EL</w:t>
      </w:r>
      <w:r w:rsidR="00C7466A" w:rsidRPr="00E040B0">
        <w:rPr>
          <w:rFonts w:ascii="Palatino Linotype" w:hAnsi="Palatino Linotype"/>
        </w:rPr>
        <w:t xml:space="preserve"> </w:t>
      </w:r>
      <w:r w:rsidR="00C7466A" w:rsidRPr="00E040B0">
        <w:rPr>
          <w:rFonts w:ascii="Palatino Linotype" w:hAnsi="Palatino Linotype" w:cs="Arial"/>
          <w:b/>
          <w:lang w:val="es-ES_tradnl"/>
        </w:rPr>
        <w:t>SUJETO OBLIGADO</w:t>
      </w:r>
      <w:r w:rsidR="00C7466A" w:rsidRPr="00E040B0">
        <w:rPr>
          <w:rFonts w:ascii="Palatino Linotype" w:hAnsi="Palatino Linotype" w:cs="Arial"/>
          <w:lang w:val="es-ES_tradnl"/>
        </w:rPr>
        <w:t xml:space="preserve"> dio respuesta a la solicitud de información, en los siguientes términos:</w:t>
      </w:r>
    </w:p>
    <w:p w14:paraId="4290B8FB" w14:textId="77777777" w:rsidR="00C7466A" w:rsidRPr="00E040B0"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14:paraId="240E8D6A" w14:textId="77777777" w:rsidR="00F66FC8" w:rsidRPr="00E040B0" w:rsidRDefault="00C7466A" w:rsidP="00F66FC8">
      <w:pPr>
        <w:spacing w:line="276" w:lineRule="auto"/>
        <w:ind w:left="851" w:right="616"/>
        <w:jc w:val="right"/>
        <w:rPr>
          <w:rFonts w:ascii="Palatino Linotype" w:hAnsi="Palatino Linotype" w:cs="Arial"/>
          <w:i/>
          <w:lang w:val="es-ES"/>
        </w:rPr>
      </w:pPr>
      <w:r w:rsidRPr="00E040B0">
        <w:rPr>
          <w:rFonts w:ascii="Palatino Linotype" w:hAnsi="Palatino Linotype" w:cs="Arial"/>
          <w:i/>
          <w:lang w:val="es-ES"/>
        </w:rPr>
        <w:t>“</w:t>
      </w:r>
      <w:r w:rsidR="00F66FC8" w:rsidRPr="00E040B0">
        <w:rPr>
          <w:rFonts w:ascii="Palatino Linotype" w:hAnsi="Palatino Linotype" w:cs="Arial"/>
          <w:i/>
          <w:lang w:val="es-ES"/>
        </w:rPr>
        <w:t>Folio de la solicitud: 00082/OTUMBA/IP/2020</w:t>
      </w:r>
    </w:p>
    <w:p w14:paraId="5D53EEE7" w14:textId="77777777" w:rsidR="00F66FC8" w:rsidRPr="00E040B0" w:rsidRDefault="00F66FC8" w:rsidP="00F66FC8">
      <w:pPr>
        <w:spacing w:line="276" w:lineRule="auto"/>
        <w:ind w:left="851" w:right="616"/>
        <w:jc w:val="both"/>
        <w:rPr>
          <w:rFonts w:ascii="Palatino Linotype" w:hAnsi="Palatino Linotype" w:cs="Arial"/>
          <w:i/>
          <w:lang w:val="es-ES"/>
        </w:rPr>
      </w:pPr>
      <w:r w:rsidRPr="00E040B0">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00F41F" w14:textId="77777777" w:rsidR="00F66FC8" w:rsidRPr="00E040B0" w:rsidRDefault="00F66FC8" w:rsidP="00F66FC8">
      <w:pPr>
        <w:spacing w:line="276" w:lineRule="auto"/>
        <w:ind w:left="851" w:right="616"/>
        <w:jc w:val="both"/>
        <w:rPr>
          <w:rFonts w:ascii="Palatino Linotype" w:hAnsi="Palatino Linotype" w:cs="Arial"/>
          <w:i/>
          <w:lang w:val="es-ES"/>
        </w:rPr>
      </w:pPr>
      <w:r w:rsidRPr="00E040B0">
        <w:rPr>
          <w:rFonts w:ascii="Palatino Linotype" w:hAnsi="Palatino Linotype" w:cs="Arial"/>
          <w:i/>
          <w:lang w:val="es-ES"/>
        </w:rPr>
        <w:t>Por medio del presente se emite respuesta a su solicitud marcada con el numero 00082/OTUMBA/IP/2020, mediante los siguiente archivos adjuntos de nombre OFICIOS SAIMEX 82, sistemas saimex 82 e img20201013_14191764. Esta Unidad de Transparencia, de acuerdo al art. 158 de la Ley de Transparencia y Acceso a la Información pública, solicita se haga el cambio de modalidad para la entrega de información toda vez que la plataforma Saimex es insuficiente para enviar la cantidad de 35,355 oficios y 19 discos (CD) , pues sobrepasa las capacidades técnicas.</w:t>
      </w:r>
    </w:p>
    <w:p w14:paraId="57A25228" w14:textId="77777777" w:rsidR="00F66FC8" w:rsidRPr="00E040B0" w:rsidRDefault="00F66FC8" w:rsidP="00F66FC8">
      <w:pPr>
        <w:spacing w:line="276" w:lineRule="auto"/>
        <w:ind w:left="851" w:right="616"/>
        <w:jc w:val="both"/>
        <w:rPr>
          <w:rFonts w:ascii="Palatino Linotype" w:hAnsi="Palatino Linotype" w:cs="Arial"/>
          <w:i/>
          <w:lang w:val="es-ES"/>
        </w:rPr>
      </w:pPr>
      <w:r w:rsidRPr="00E040B0">
        <w:rPr>
          <w:rFonts w:ascii="Palatino Linotype" w:hAnsi="Palatino Linotype" w:cs="Arial"/>
          <w:i/>
          <w:lang w:val="es-ES"/>
        </w:rPr>
        <w:t>ATENTAMENTE</w:t>
      </w:r>
    </w:p>
    <w:p w14:paraId="6AFB032D" w14:textId="09369CFB" w:rsidR="00C7466A" w:rsidRPr="00E040B0" w:rsidRDefault="00F66FC8" w:rsidP="00F66FC8">
      <w:pPr>
        <w:spacing w:line="276" w:lineRule="auto"/>
        <w:ind w:left="851" w:right="616"/>
        <w:jc w:val="both"/>
        <w:rPr>
          <w:rFonts w:ascii="Palatino Linotype" w:hAnsi="Palatino Linotype" w:cs="Arial"/>
          <w:i/>
          <w:lang w:val="es-ES"/>
        </w:rPr>
      </w:pPr>
      <w:r w:rsidRPr="00E040B0">
        <w:rPr>
          <w:rFonts w:ascii="Palatino Linotype" w:hAnsi="Palatino Linotype" w:cs="Arial"/>
          <w:i/>
          <w:lang w:val="es-ES"/>
        </w:rPr>
        <w:t>Lic. Cesar Martinez Bojorges</w:t>
      </w:r>
      <w:r w:rsidR="00C7466A" w:rsidRPr="00E040B0">
        <w:rPr>
          <w:rFonts w:ascii="Palatino Linotype" w:hAnsi="Palatino Linotype" w:cs="Arial"/>
          <w:i/>
          <w:lang w:val="es-ES"/>
        </w:rPr>
        <w:t>”</w:t>
      </w:r>
    </w:p>
    <w:p w14:paraId="3AB5B70E" w14:textId="77777777" w:rsidR="00C7466A" w:rsidRPr="00E040B0" w:rsidRDefault="00C7466A" w:rsidP="00C7466A">
      <w:pPr>
        <w:spacing w:line="276" w:lineRule="auto"/>
        <w:ind w:right="616"/>
        <w:jc w:val="both"/>
        <w:rPr>
          <w:rFonts w:ascii="Palatino Linotype" w:hAnsi="Palatino Linotype" w:cs="Arial"/>
          <w:i/>
          <w:lang w:val="es-ES"/>
        </w:rPr>
      </w:pPr>
    </w:p>
    <w:p w14:paraId="6C4D68B9" w14:textId="57C2DFB3" w:rsidR="00F66FC8" w:rsidRPr="00E040B0" w:rsidRDefault="00F66FC8" w:rsidP="000C693C">
      <w:pPr>
        <w:spacing w:line="360" w:lineRule="auto"/>
        <w:ind w:right="49"/>
        <w:jc w:val="both"/>
        <w:rPr>
          <w:rFonts w:ascii="Palatino Linotype" w:hAnsi="Palatino Linotype" w:cs="Arial"/>
          <w:lang w:val="es-ES"/>
        </w:rPr>
      </w:pPr>
      <w:r w:rsidRPr="00E040B0">
        <w:rPr>
          <w:rFonts w:ascii="Palatino Linotype" w:hAnsi="Palatino Linotype" w:cs="Arial"/>
          <w:lang w:val="es-ES"/>
        </w:rPr>
        <w:lastRenderedPageBreak/>
        <w:t>Asimismo adjunt</w:t>
      </w:r>
      <w:r w:rsidR="00CF4102" w:rsidRPr="00E040B0">
        <w:rPr>
          <w:rFonts w:ascii="Palatino Linotype" w:hAnsi="Palatino Linotype" w:cs="Arial"/>
          <w:lang w:val="es-ES"/>
        </w:rPr>
        <w:t>ó</w:t>
      </w:r>
      <w:r w:rsidRPr="00E040B0">
        <w:rPr>
          <w:rFonts w:ascii="Palatino Linotype" w:hAnsi="Palatino Linotype" w:cs="Arial"/>
          <w:lang w:val="es-ES"/>
        </w:rPr>
        <w:t xml:space="preserve"> tres archivos electrónicos denominados </w:t>
      </w:r>
      <w:r w:rsidRPr="00E040B0">
        <w:rPr>
          <w:rFonts w:ascii="Palatino Linotype" w:hAnsi="Palatino Linotype" w:cs="Arial"/>
          <w:b/>
          <w:i/>
          <w:lang w:val="es-ES"/>
        </w:rPr>
        <w:t>img20201013_14191764.pdf</w:t>
      </w:r>
      <w:r w:rsidRPr="00E040B0">
        <w:rPr>
          <w:rFonts w:ascii="Palatino Linotype" w:hAnsi="Palatino Linotype" w:cs="Arial"/>
          <w:lang w:val="es-ES"/>
        </w:rPr>
        <w:t xml:space="preserve">, </w:t>
      </w:r>
      <w:r w:rsidRPr="00E040B0">
        <w:rPr>
          <w:rFonts w:ascii="Palatino Linotype" w:hAnsi="Palatino Linotype" w:cs="Arial"/>
          <w:b/>
          <w:i/>
          <w:lang w:val="es-ES"/>
        </w:rPr>
        <w:t>OFICIOS SAIMEX 82.p</w:t>
      </w:r>
      <w:r w:rsidRPr="00E040B0">
        <w:rPr>
          <w:rFonts w:ascii="Palatino Linotype" w:hAnsi="Palatino Linotype" w:cs="Arial"/>
          <w:lang w:val="es-ES"/>
        </w:rPr>
        <w:t xml:space="preserve">df y </w:t>
      </w:r>
      <w:r w:rsidRPr="00E040B0">
        <w:rPr>
          <w:rFonts w:ascii="Palatino Linotype" w:hAnsi="Palatino Linotype" w:cs="Arial"/>
          <w:b/>
          <w:i/>
          <w:lang w:val="es-ES"/>
        </w:rPr>
        <w:t>sistemas saimex 82.pdf</w:t>
      </w:r>
      <w:r w:rsidRPr="00E040B0">
        <w:rPr>
          <w:rFonts w:ascii="Palatino Linotype" w:hAnsi="Palatino Linotype" w:cs="Arial"/>
          <w:lang w:val="es-ES"/>
        </w:rPr>
        <w:t>, los cuales contienen lo siguiente:</w:t>
      </w:r>
    </w:p>
    <w:p w14:paraId="5E284F59" w14:textId="2171F8D0" w:rsidR="00F66FC8" w:rsidRPr="00E040B0" w:rsidRDefault="00F66FC8" w:rsidP="000C693C">
      <w:pPr>
        <w:spacing w:line="360" w:lineRule="auto"/>
        <w:ind w:right="49"/>
        <w:jc w:val="both"/>
        <w:rPr>
          <w:rFonts w:ascii="Palatino Linotype" w:hAnsi="Palatino Linotype" w:cs="Arial"/>
          <w:i/>
          <w:lang w:val="es-ES"/>
        </w:rPr>
      </w:pPr>
      <w:r w:rsidRPr="00E040B0">
        <w:rPr>
          <w:rFonts w:ascii="Palatino Linotype" w:hAnsi="Palatino Linotype" w:cs="Arial"/>
          <w:lang w:val="es-ES"/>
        </w:rPr>
        <w:t xml:space="preserve">El </w:t>
      </w:r>
      <w:r w:rsidRPr="00E040B0">
        <w:rPr>
          <w:rFonts w:ascii="Palatino Linotype" w:hAnsi="Palatino Linotype" w:cs="Arial"/>
          <w:b/>
          <w:i/>
          <w:lang w:val="es-ES"/>
        </w:rPr>
        <w:t xml:space="preserve">img20201013_14191764.pdf, </w:t>
      </w:r>
      <w:r w:rsidRPr="00E040B0">
        <w:rPr>
          <w:rFonts w:ascii="Palatino Linotype" w:hAnsi="Palatino Linotype" w:cs="Arial"/>
          <w:i/>
          <w:lang w:val="es-ES"/>
        </w:rPr>
        <w:t xml:space="preserve">contiene el oficio </w:t>
      </w:r>
      <w:r w:rsidR="000C693C" w:rsidRPr="00E040B0">
        <w:rPr>
          <w:rFonts w:ascii="Palatino Linotype" w:hAnsi="Palatino Linotype" w:cs="Arial"/>
          <w:i/>
          <w:lang w:val="es-ES"/>
        </w:rPr>
        <w:t>de la Directora de Informática por el que señaló que si sobrepasa la información las capacidades del sistema.</w:t>
      </w:r>
    </w:p>
    <w:p w14:paraId="02F8E4E6" w14:textId="222DD21C" w:rsidR="000C693C" w:rsidRPr="00E040B0" w:rsidRDefault="000C693C" w:rsidP="000C693C">
      <w:pPr>
        <w:spacing w:line="360" w:lineRule="auto"/>
        <w:ind w:right="49"/>
        <w:jc w:val="both"/>
        <w:rPr>
          <w:rFonts w:ascii="Palatino Linotype" w:hAnsi="Palatino Linotype" w:cs="Arial"/>
          <w:lang w:val="es-ES"/>
        </w:rPr>
      </w:pPr>
      <w:r w:rsidRPr="00E040B0">
        <w:rPr>
          <w:rFonts w:ascii="Palatino Linotype" w:hAnsi="Palatino Linotype" w:cs="Arial"/>
          <w:i/>
          <w:lang w:val="es-ES"/>
        </w:rPr>
        <w:t xml:space="preserve">El </w:t>
      </w:r>
      <w:r w:rsidRPr="00E040B0">
        <w:rPr>
          <w:rFonts w:ascii="Palatino Linotype" w:hAnsi="Palatino Linotype" w:cs="Arial"/>
          <w:b/>
          <w:i/>
          <w:lang w:val="es-ES"/>
        </w:rPr>
        <w:t>OFICIOS SAIMEX 82.p</w:t>
      </w:r>
      <w:r w:rsidRPr="00E040B0">
        <w:rPr>
          <w:rFonts w:ascii="Palatino Linotype" w:hAnsi="Palatino Linotype" w:cs="Arial"/>
          <w:lang w:val="es-ES"/>
        </w:rPr>
        <w:t>df, contiene 33 oficios de las diferentes Unidades Administrativas del Municipio de Otumba por el que informan a la Unidad de Transparencia el número de fojas que consta la respuesta de acceso a la información pública.</w:t>
      </w:r>
    </w:p>
    <w:p w14:paraId="65C9A6C3" w14:textId="075E5FCF" w:rsidR="000C693C" w:rsidRPr="00E040B0" w:rsidRDefault="000C693C" w:rsidP="000C693C">
      <w:pPr>
        <w:spacing w:line="360" w:lineRule="auto"/>
        <w:ind w:right="49"/>
        <w:jc w:val="both"/>
        <w:rPr>
          <w:rFonts w:ascii="Palatino Linotype" w:hAnsi="Palatino Linotype" w:cs="Arial"/>
          <w:lang w:val="es-ES"/>
        </w:rPr>
      </w:pPr>
      <w:r w:rsidRPr="00E040B0">
        <w:rPr>
          <w:rFonts w:ascii="Palatino Linotype" w:hAnsi="Palatino Linotype" w:cs="Arial"/>
          <w:lang w:val="es-ES"/>
        </w:rPr>
        <w:t xml:space="preserve">El </w:t>
      </w:r>
      <w:r w:rsidRPr="00E040B0">
        <w:rPr>
          <w:rFonts w:ascii="Palatino Linotype" w:hAnsi="Palatino Linotype" w:cs="Arial"/>
          <w:b/>
          <w:i/>
          <w:lang w:val="es-ES"/>
        </w:rPr>
        <w:t xml:space="preserve">sistemas saimex 82.pdf, </w:t>
      </w:r>
      <w:r w:rsidR="002F0DB5" w:rsidRPr="00E040B0">
        <w:rPr>
          <w:rFonts w:ascii="Palatino Linotype" w:hAnsi="Palatino Linotype" w:cs="Arial"/>
          <w:lang w:val="es-ES"/>
        </w:rPr>
        <w:t>contiene el oficio del Coordinador de Sistemas y Tel</w:t>
      </w:r>
      <w:r w:rsidR="00CF4102" w:rsidRPr="00E040B0">
        <w:rPr>
          <w:rFonts w:ascii="Palatino Linotype" w:hAnsi="Palatino Linotype" w:cs="Arial"/>
          <w:lang w:val="es-ES"/>
        </w:rPr>
        <w:t>e</w:t>
      </w:r>
      <w:r w:rsidR="002F0DB5" w:rsidRPr="00E040B0">
        <w:rPr>
          <w:rFonts w:ascii="Palatino Linotype" w:hAnsi="Palatino Linotype" w:cs="Arial"/>
          <w:lang w:val="es-ES"/>
        </w:rPr>
        <w:t>fon</w:t>
      </w:r>
      <w:r w:rsidR="00CF4102" w:rsidRPr="00E040B0">
        <w:rPr>
          <w:rFonts w:ascii="Palatino Linotype" w:hAnsi="Palatino Linotype" w:cs="Arial"/>
          <w:lang w:val="es-ES"/>
        </w:rPr>
        <w:t>í</w:t>
      </w:r>
      <w:r w:rsidR="002F0DB5" w:rsidRPr="00E040B0">
        <w:rPr>
          <w:rFonts w:ascii="Palatino Linotype" w:hAnsi="Palatino Linotype" w:cs="Arial"/>
          <w:lang w:val="es-ES"/>
        </w:rPr>
        <w:t xml:space="preserve">a del Municipio de Otumba por el que informa al Titular de la Unidad de Transparencia que la información para dar respuesta excede de 5 GB, por lo que los sistemas RAR Y ZIP no tienen la capacidad suficiente para realizar la </w:t>
      </w:r>
      <w:r w:rsidR="00CF4102" w:rsidRPr="00E040B0">
        <w:rPr>
          <w:rFonts w:ascii="Palatino Linotype" w:hAnsi="Palatino Linotype" w:cs="Arial"/>
          <w:lang w:val="es-ES"/>
        </w:rPr>
        <w:t>compresión</w:t>
      </w:r>
      <w:r w:rsidR="002F0DB5" w:rsidRPr="00E040B0">
        <w:rPr>
          <w:rFonts w:ascii="Palatino Linotype" w:hAnsi="Palatino Linotype" w:cs="Arial"/>
          <w:lang w:val="es-ES"/>
        </w:rPr>
        <w:t xml:space="preserve"> de 35,355 oficios enviados por las áreas y 19 CD.</w:t>
      </w:r>
    </w:p>
    <w:p w14:paraId="065DF90E" w14:textId="77777777" w:rsidR="00F66FC8" w:rsidRPr="00E040B0" w:rsidRDefault="00F66FC8" w:rsidP="00F66FC8">
      <w:pPr>
        <w:spacing w:line="360" w:lineRule="auto"/>
        <w:ind w:right="616"/>
        <w:jc w:val="both"/>
        <w:rPr>
          <w:rFonts w:ascii="Palatino Linotype" w:hAnsi="Palatino Linotype" w:cs="Arial"/>
          <w:lang w:val="es-ES"/>
        </w:rPr>
      </w:pPr>
    </w:p>
    <w:p w14:paraId="5E1CFAB4" w14:textId="4D1CF099" w:rsidR="00C7466A" w:rsidRPr="00E040B0" w:rsidRDefault="00063A96" w:rsidP="00C7466A">
      <w:pPr>
        <w:spacing w:line="360" w:lineRule="auto"/>
        <w:jc w:val="both"/>
        <w:rPr>
          <w:rFonts w:ascii="Palatino Linotype" w:hAnsi="Palatino Linotype" w:cs="Arial"/>
          <w:lang w:val="es-ES"/>
        </w:rPr>
      </w:pPr>
      <w:r w:rsidRPr="00E040B0">
        <w:rPr>
          <w:rFonts w:ascii="Palatino Linotype" w:hAnsi="Palatino Linotype" w:cs="Arial"/>
          <w:b/>
          <w:noProof/>
          <w:sz w:val="28"/>
          <w:szCs w:val="28"/>
          <w:lang w:eastAsia="es-MX"/>
        </w:rPr>
        <mc:AlternateContent>
          <mc:Choice Requires="wps">
            <w:drawing>
              <wp:anchor distT="0" distB="0" distL="114300" distR="114300" simplePos="0" relativeHeight="251663360" behindDoc="0" locked="0" layoutInCell="1" allowOverlap="1" wp14:anchorId="6A46F04D" wp14:editId="169199D2">
                <wp:simplePos x="0" y="0"/>
                <wp:positionH relativeFrom="column">
                  <wp:posOffset>12394</wp:posOffset>
                </wp:positionH>
                <wp:positionV relativeFrom="paragraph">
                  <wp:posOffset>1229507</wp:posOffset>
                </wp:positionV>
                <wp:extent cx="5682343" cy="1573481"/>
                <wp:effectExtent l="38100" t="38100" r="71120" b="84455"/>
                <wp:wrapNone/>
                <wp:docPr id="3" name="Conector recto 3"/>
                <wp:cNvGraphicFramePr/>
                <a:graphic xmlns:a="http://schemas.openxmlformats.org/drawingml/2006/main">
                  <a:graphicData uri="http://schemas.microsoft.com/office/word/2010/wordprocessingShape">
                    <wps:wsp>
                      <wps:cNvCnPr/>
                      <wps:spPr>
                        <a:xfrm>
                          <a:off x="0" y="0"/>
                          <a:ext cx="5682343" cy="1573481"/>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731D31"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96.8pt" to="448.4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" strokecolor="red" strokeweight="2pt">
                <v:shadow on="t" color="black" opacity="24903f" origin=",.5" offset="0,.55556mm"/>
              </v:line>
            </w:pict>
          </mc:Fallback>
        </mc:AlternateContent>
      </w:r>
      <w:r w:rsidR="00217347" w:rsidRPr="00E040B0">
        <w:rPr>
          <w:rFonts w:ascii="Palatino Linotype" w:hAnsi="Palatino Linotype" w:cs="Arial"/>
          <w:b/>
          <w:sz w:val="28"/>
          <w:szCs w:val="28"/>
          <w:lang w:val="es-ES"/>
        </w:rPr>
        <w:t>V</w:t>
      </w:r>
      <w:r w:rsidR="002F0DB5" w:rsidRPr="00E040B0">
        <w:rPr>
          <w:rFonts w:ascii="Palatino Linotype" w:hAnsi="Palatino Linotype" w:cs="Arial"/>
          <w:b/>
          <w:sz w:val="28"/>
          <w:szCs w:val="28"/>
          <w:lang w:val="es-ES"/>
        </w:rPr>
        <w:t>I</w:t>
      </w:r>
      <w:r w:rsidR="00C7466A" w:rsidRPr="00E040B0">
        <w:rPr>
          <w:rFonts w:ascii="Palatino Linotype" w:hAnsi="Palatino Linotype" w:cs="Arial"/>
          <w:b/>
          <w:sz w:val="28"/>
          <w:szCs w:val="28"/>
          <w:lang w:val="es-ES"/>
        </w:rPr>
        <w:t>.</w:t>
      </w:r>
      <w:r w:rsidR="00C7466A" w:rsidRPr="00E040B0">
        <w:rPr>
          <w:rFonts w:ascii="Palatino Linotype" w:hAnsi="Palatino Linotype" w:cs="Arial"/>
          <w:b/>
          <w:lang w:val="es-ES"/>
        </w:rPr>
        <w:t xml:space="preserve"> </w:t>
      </w:r>
      <w:r w:rsidR="00C7466A" w:rsidRPr="00E040B0">
        <w:rPr>
          <w:rFonts w:ascii="Palatino Linotype" w:hAnsi="Palatino Linotype"/>
          <w:lang w:val="es-ES"/>
        </w:rPr>
        <w:t xml:space="preserve">Inconforme con la </w:t>
      </w:r>
      <w:r w:rsidR="00C7466A" w:rsidRPr="00E040B0">
        <w:rPr>
          <w:rFonts w:ascii="Palatino Linotype" w:hAnsi="Palatino Linotype" w:cs="Arial"/>
          <w:lang w:val="es-ES"/>
        </w:rPr>
        <w:t xml:space="preserve">respuesta, el </w:t>
      </w:r>
      <w:r w:rsidR="002F0DB5" w:rsidRPr="00E040B0">
        <w:rPr>
          <w:rFonts w:ascii="Palatino Linotype" w:hAnsi="Palatino Linotype" w:cs="Arial"/>
          <w:lang w:val="es-ES"/>
        </w:rPr>
        <w:t xml:space="preserve">trece </w:t>
      </w:r>
      <w:r w:rsidR="00C7466A" w:rsidRPr="00E040B0">
        <w:rPr>
          <w:rFonts w:ascii="Palatino Linotype" w:hAnsi="Palatino Linotype" w:cs="Arial"/>
          <w:lang w:val="es-ES"/>
        </w:rPr>
        <w:t xml:space="preserve">de </w:t>
      </w:r>
      <w:r w:rsidR="002F0DB5" w:rsidRPr="00E040B0">
        <w:rPr>
          <w:rFonts w:ascii="Palatino Linotype" w:hAnsi="Palatino Linotype" w:cs="Arial"/>
          <w:lang w:val="es-ES"/>
        </w:rPr>
        <w:t>octubre</w:t>
      </w:r>
      <w:r w:rsidR="00C7466A" w:rsidRPr="00E040B0">
        <w:rPr>
          <w:rFonts w:ascii="Palatino Linotype" w:hAnsi="Palatino Linotype" w:cs="Arial"/>
          <w:lang w:val="es-ES"/>
        </w:rPr>
        <w:t xml:space="preserve"> de dos mil </w:t>
      </w:r>
      <w:r w:rsidR="006920F6" w:rsidRPr="00E040B0">
        <w:rPr>
          <w:rFonts w:ascii="Palatino Linotype" w:hAnsi="Palatino Linotype" w:cs="Arial"/>
          <w:lang w:val="es-ES"/>
        </w:rPr>
        <w:t>veinte</w:t>
      </w:r>
      <w:r w:rsidR="00C7466A" w:rsidRPr="00E040B0">
        <w:rPr>
          <w:rFonts w:ascii="Palatino Linotype" w:hAnsi="Palatino Linotype" w:cs="Arial"/>
          <w:lang w:val="es-ES"/>
        </w:rPr>
        <w:t xml:space="preserve">, </w:t>
      </w:r>
      <w:r w:rsidR="001160F7" w:rsidRPr="00E040B0">
        <w:rPr>
          <w:rFonts w:ascii="Palatino Linotype" w:hAnsi="Palatino Linotype"/>
          <w:b/>
          <w:lang w:val="es-ES"/>
        </w:rPr>
        <w:t>EL</w:t>
      </w:r>
      <w:r w:rsidR="00C7466A" w:rsidRPr="00E040B0">
        <w:rPr>
          <w:rFonts w:ascii="Palatino Linotype" w:hAnsi="Palatino Linotype"/>
          <w:b/>
          <w:lang w:val="es-ES"/>
        </w:rPr>
        <w:t xml:space="preserve"> RECURRENTE</w:t>
      </w:r>
      <w:r w:rsidR="00C7466A" w:rsidRPr="00E040B0">
        <w:rPr>
          <w:rFonts w:ascii="Palatino Linotype" w:hAnsi="Palatino Linotype"/>
          <w:lang w:val="es-ES"/>
        </w:rPr>
        <w:t xml:space="preserve"> interpuso el recurso de revisión objeto del presente estudio, y se le asignó el número de expediente</w:t>
      </w:r>
      <w:r w:rsidR="00C7466A" w:rsidRPr="00E040B0">
        <w:rPr>
          <w:rFonts w:ascii="Palatino Linotype" w:hAnsi="Palatino Linotype" w:cs="Arial"/>
          <w:lang w:val="es-ES"/>
        </w:rPr>
        <w:t xml:space="preserve"> </w:t>
      </w:r>
      <w:r w:rsidR="002F0DB5" w:rsidRPr="00E040B0">
        <w:rPr>
          <w:rFonts w:ascii="Palatino Linotype" w:hAnsi="Palatino Linotype" w:cs="Arial"/>
          <w:b/>
          <w:lang w:val="es-ES"/>
        </w:rPr>
        <w:t>04457</w:t>
      </w:r>
      <w:r w:rsidR="00C7466A" w:rsidRPr="00E040B0">
        <w:rPr>
          <w:rFonts w:ascii="Palatino Linotype" w:hAnsi="Palatino Linotype"/>
          <w:b/>
          <w:lang w:eastAsia="es-MX"/>
        </w:rPr>
        <w:t>/INFOEM/IP/RR/20</w:t>
      </w:r>
      <w:r w:rsidR="006920F6" w:rsidRPr="00E040B0">
        <w:rPr>
          <w:rFonts w:ascii="Palatino Linotype" w:hAnsi="Palatino Linotype"/>
          <w:b/>
          <w:lang w:eastAsia="es-MX"/>
        </w:rPr>
        <w:t>20</w:t>
      </w:r>
      <w:r w:rsidR="00C7466A" w:rsidRPr="00E040B0">
        <w:rPr>
          <w:rFonts w:ascii="Palatino Linotype" w:hAnsi="Palatino Linotype"/>
          <w:b/>
          <w:lang w:eastAsia="es-MX"/>
        </w:rPr>
        <w:t xml:space="preserve">, </w:t>
      </w:r>
      <w:r w:rsidR="00C7466A" w:rsidRPr="00E040B0">
        <w:rPr>
          <w:rFonts w:ascii="Palatino Linotype" w:hAnsi="Palatino Linotype" w:cs="Arial"/>
          <w:lang w:val="es-ES"/>
        </w:rPr>
        <w:t>en el que señaló como acto impugnado y razones o motivos de inconformidad lo siguiente:</w:t>
      </w:r>
    </w:p>
    <w:p w14:paraId="4E2F8CCA" w14:textId="77777777" w:rsidR="001160F7" w:rsidRPr="00E040B0" w:rsidRDefault="001160F7" w:rsidP="00C7466A">
      <w:pPr>
        <w:spacing w:line="360" w:lineRule="auto"/>
        <w:jc w:val="both"/>
        <w:rPr>
          <w:rFonts w:ascii="Palatino Linotype" w:hAnsi="Palatino Linotype" w:cs="Arial"/>
          <w:lang w:val="es-ES"/>
        </w:rPr>
      </w:pPr>
    </w:p>
    <w:p w14:paraId="17026AFC" w14:textId="77777777" w:rsidR="002F0DB5" w:rsidRPr="00E040B0" w:rsidRDefault="002F0DB5" w:rsidP="00C7466A">
      <w:pPr>
        <w:spacing w:line="360" w:lineRule="auto"/>
        <w:jc w:val="both"/>
        <w:rPr>
          <w:rFonts w:ascii="Palatino Linotype" w:hAnsi="Palatino Linotype" w:cs="Arial"/>
          <w:lang w:val="es-ES"/>
        </w:rPr>
      </w:pPr>
    </w:p>
    <w:p w14:paraId="52CF0A08" w14:textId="77777777" w:rsidR="002F0DB5" w:rsidRPr="00E040B0" w:rsidRDefault="002F0DB5" w:rsidP="00C7466A">
      <w:pPr>
        <w:spacing w:line="360" w:lineRule="auto"/>
        <w:jc w:val="both"/>
        <w:rPr>
          <w:rFonts w:ascii="Palatino Linotype" w:hAnsi="Palatino Linotype" w:cs="Arial"/>
          <w:lang w:val="es-ES"/>
        </w:rPr>
      </w:pPr>
    </w:p>
    <w:p w14:paraId="6BC0AF7E" w14:textId="77777777" w:rsidR="002F0DB5" w:rsidRPr="00E040B0" w:rsidRDefault="002F0DB5" w:rsidP="00C7466A">
      <w:pPr>
        <w:spacing w:line="360" w:lineRule="auto"/>
        <w:jc w:val="both"/>
        <w:rPr>
          <w:rFonts w:ascii="Palatino Linotype" w:hAnsi="Palatino Linotype" w:cs="Arial"/>
          <w:lang w:val="es-ES"/>
        </w:rPr>
      </w:pPr>
    </w:p>
    <w:tbl>
      <w:tblPr>
        <w:tblStyle w:val="Tablaconcuadrcula"/>
        <w:tblW w:w="0" w:type="auto"/>
        <w:jc w:val="center"/>
        <w:tblLayout w:type="fixed"/>
        <w:tblLook w:val="04A0" w:firstRow="1" w:lastRow="0" w:firstColumn="1" w:lastColumn="0" w:noHBand="0" w:noVBand="1"/>
      </w:tblPr>
      <w:tblGrid>
        <w:gridCol w:w="2936"/>
        <w:gridCol w:w="3155"/>
        <w:gridCol w:w="3020"/>
      </w:tblGrid>
      <w:tr w:rsidR="00C7466A" w:rsidRPr="00E040B0" w14:paraId="5817574E" w14:textId="77777777" w:rsidTr="002F0DB5">
        <w:trPr>
          <w:jc w:val="center"/>
        </w:trPr>
        <w:tc>
          <w:tcPr>
            <w:tcW w:w="2936" w:type="dxa"/>
            <w:shd w:val="clear" w:color="auto" w:fill="000000" w:themeFill="text1"/>
            <w:vAlign w:val="center"/>
          </w:tcPr>
          <w:p w14:paraId="33A43DEA" w14:textId="77777777" w:rsidR="00C7466A" w:rsidRPr="00E040B0" w:rsidRDefault="00C7466A" w:rsidP="00D853FC">
            <w:pPr>
              <w:jc w:val="center"/>
              <w:rPr>
                <w:rFonts w:ascii="Palatino Linotype" w:hAnsi="Palatino Linotype"/>
                <w:b/>
                <w:sz w:val="24"/>
                <w:szCs w:val="24"/>
              </w:rPr>
            </w:pPr>
            <w:r w:rsidRPr="00E040B0">
              <w:rPr>
                <w:rFonts w:ascii="Palatino Linotype" w:hAnsi="Palatino Linotype"/>
                <w:b/>
                <w:sz w:val="24"/>
                <w:szCs w:val="24"/>
              </w:rPr>
              <w:t>Número de Recurso</w:t>
            </w:r>
          </w:p>
        </w:tc>
        <w:tc>
          <w:tcPr>
            <w:tcW w:w="3155" w:type="dxa"/>
            <w:shd w:val="clear" w:color="auto" w:fill="000000" w:themeFill="text1"/>
            <w:vAlign w:val="center"/>
          </w:tcPr>
          <w:p w14:paraId="3EE8035D" w14:textId="77777777" w:rsidR="00C7466A" w:rsidRPr="00E040B0" w:rsidRDefault="00C7466A" w:rsidP="00D853FC">
            <w:pPr>
              <w:jc w:val="center"/>
              <w:rPr>
                <w:rFonts w:ascii="Palatino Linotype" w:hAnsi="Palatino Linotype"/>
                <w:b/>
                <w:sz w:val="24"/>
                <w:szCs w:val="24"/>
              </w:rPr>
            </w:pPr>
            <w:r w:rsidRPr="00E040B0">
              <w:rPr>
                <w:rFonts w:ascii="Palatino Linotype" w:hAnsi="Palatino Linotype"/>
                <w:b/>
                <w:sz w:val="24"/>
                <w:szCs w:val="24"/>
              </w:rPr>
              <w:t>Acto Impugnado</w:t>
            </w:r>
          </w:p>
        </w:tc>
        <w:tc>
          <w:tcPr>
            <w:tcW w:w="3020" w:type="dxa"/>
            <w:shd w:val="clear" w:color="auto" w:fill="000000" w:themeFill="text1"/>
            <w:vAlign w:val="center"/>
          </w:tcPr>
          <w:p w14:paraId="65D5D9F4" w14:textId="77777777" w:rsidR="00C7466A" w:rsidRPr="00E040B0" w:rsidRDefault="00C7466A" w:rsidP="00D853FC">
            <w:pPr>
              <w:jc w:val="center"/>
              <w:rPr>
                <w:rFonts w:ascii="Palatino Linotype" w:hAnsi="Palatino Linotype"/>
                <w:b/>
                <w:sz w:val="24"/>
                <w:szCs w:val="24"/>
              </w:rPr>
            </w:pPr>
            <w:r w:rsidRPr="00E040B0">
              <w:rPr>
                <w:rFonts w:ascii="Palatino Linotype" w:hAnsi="Palatino Linotype"/>
                <w:b/>
                <w:sz w:val="24"/>
                <w:szCs w:val="24"/>
              </w:rPr>
              <w:t xml:space="preserve">Razones o motivos de </w:t>
            </w:r>
            <w:r w:rsidRPr="00E040B0">
              <w:rPr>
                <w:rFonts w:ascii="Palatino Linotype" w:hAnsi="Palatino Linotype"/>
                <w:b/>
                <w:sz w:val="24"/>
                <w:szCs w:val="24"/>
              </w:rPr>
              <w:lastRenderedPageBreak/>
              <w:t>inconformidad</w:t>
            </w:r>
          </w:p>
        </w:tc>
      </w:tr>
      <w:tr w:rsidR="00C7466A" w:rsidRPr="00E040B0" w14:paraId="0C59DC61" w14:textId="77777777" w:rsidTr="002F0DB5">
        <w:trPr>
          <w:trHeight w:val="1384"/>
          <w:jc w:val="center"/>
        </w:trPr>
        <w:tc>
          <w:tcPr>
            <w:tcW w:w="2936" w:type="dxa"/>
          </w:tcPr>
          <w:p w14:paraId="127D3A3C" w14:textId="38CE9899" w:rsidR="00C7466A" w:rsidRPr="00E040B0" w:rsidRDefault="002F0DB5" w:rsidP="00D853FC">
            <w:pPr>
              <w:rPr>
                <w:rFonts w:ascii="Palatino Linotype" w:hAnsi="Palatino Linotype"/>
                <w:lang w:eastAsia="es-MX"/>
              </w:rPr>
            </w:pPr>
            <w:r w:rsidRPr="00E040B0">
              <w:rPr>
                <w:rFonts w:ascii="Palatino Linotype" w:hAnsi="Palatino Linotype"/>
                <w:b/>
                <w:lang w:eastAsia="es-MX"/>
              </w:rPr>
              <w:lastRenderedPageBreak/>
              <w:t>04457</w:t>
            </w:r>
            <w:r w:rsidR="00C7466A" w:rsidRPr="00E040B0">
              <w:rPr>
                <w:rFonts w:ascii="Palatino Linotype" w:hAnsi="Palatino Linotype"/>
                <w:b/>
                <w:lang w:eastAsia="es-MX"/>
              </w:rPr>
              <w:t>/INFOEM/IP/RR/</w:t>
            </w:r>
            <w:r w:rsidR="006920F6" w:rsidRPr="00E040B0">
              <w:rPr>
                <w:rFonts w:ascii="Palatino Linotype" w:hAnsi="Palatino Linotype"/>
                <w:b/>
                <w:lang w:eastAsia="es-MX"/>
              </w:rPr>
              <w:t>2020</w:t>
            </w:r>
            <w:r w:rsidR="00C7466A" w:rsidRPr="00E040B0">
              <w:rPr>
                <w:rFonts w:ascii="Palatino Linotype" w:hAnsi="Palatino Linotype"/>
                <w:b/>
                <w:lang w:eastAsia="es-MX"/>
              </w:rPr>
              <w:t xml:space="preserve"> </w:t>
            </w:r>
          </w:p>
          <w:p w14:paraId="692FBCAD" w14:textId="77777777" w:rsidR="00C7466A" w:rsidRPr="00E040B0" w:rsidRDefault="00C7466A" w:rsidP="00D853FC">
            <w:pPr>
              <w:rPr>
                <w:rFonts w:ascii="Palatino Linotype" w:hAnsi="Palatino Linotype"/>
                <w:lang w:eastAsia="es-MX"/>
              </w:rPr>
            </w:pPr>
          </w:p>
          <w:p w14:paraId="6766317B" w14:textId="77777777" w:rsidR="00C7466A" w:rsidRPr="00E040B0" w:rsidRDefault="00C7466A" w:rsidP="00D853FC">
            <w:pPr>
              <w:rPr>
                <w:rFonts w:ascii="Palatino Linotype" w:hAnsi="Palatino Linotype"/>
                <w:sz w:val="20"/>
                <w:szCs w:val="20"/>
              </w:rPr>
            </w:pPr>
          </w:p>
        </w:tc>
        <w:tc>
          <w:tcPr>
            <w:tcW w:w="3155" w:type="dxa"/>
          </w:tcPr>
          <w:p w14:paraId="56852675" w14:textId="67128A81" w:rsidR="00C7466A" w:rsidRPr="00E040B0" w:rsidRDefault="00C7466A" w:rsidP="00D853FC">
            <w:pPr>
              <w:jc w:val="both"/>
              <w:rPr>
                <w:rFonts w:ascii="Palatino Linotype" w:hAnsi="Palatino Linotype"/>
                <w:i/>
              </w:rPr>
            </w:pPr>
            <w:r w:rsidRPr="00E040B0">
              <w:rPr>
                <w:rFonts w:ascii="Palatino Linotype" w:hAnsi="Palatino Linotype"/>
                <w:i/>
                <w:color w:val="000000"/>
              </w:rPr>
              <w:t>“</w:t>
            </w:r>
            <w:r w:rsidR="002F0DB5" w:rsidRPr="00E040B0">
              <w:rPr>
                <w:rFonts w:ascii="Palatino Linotype" w:hAnsi="Palatino Linotype"/>
                <w:i/>
                <w:color w:val="000000"/>
              </w:rPr>
              <w:t>No me fue entregada toda la información y me ofrecen otro tipo de modalidad, aún cuando en el primer correo lo solicité por medios electronicos, es por ello que les envío un tutoríal con el fin de que me puedan entregar la información en versión digital https://www.youtube.com/watch?v=XrEd6b-VxlU</w:t>
            </w:r>
            <w:r w:rsidRPr="00E040B0">
              <w:rPr>
                <w:rFonts w:ascii="Palatino Linotype" w:hAnsi="Palatino Linotype"/>
                <w:i/>
              </w:rPr>
              <w:t>”</w:t>
            </w:r>
          </w:p>
        </w:tc>
        <w:tc>
          <w:tcPr>
            <w:tcW w:w="3020" w:type="dxa"/>
          </w:tcPr>
          <w:p w14:paraId="4D212A20" w14:textId="0CA035D9" w:rsidR="00C7466A" w:rsidRPr="00E040B0" w:rsidRDefault="00C7466A" w:rsidP="00D853FC">
            <w:pPr>
              <w:jc w:val="both"/>
              <w:rPr>
                <w:rFonts w:ascii="Palatino Linotype" w:hAnsi="Palatino Linotype"/>
                <w:i/>
              </w:rPr>
            </w:pPr>
            <w:r w:rsidRPr="00E040B0">
              <w:rPr>
                <w:rFonts w:ascii="Palatino Linotype" w:hAnsi="Palatino Linotype"/>
                <w:i/>
                <w:color w:val="000000"/>
              </w:rPr>
              <w:t>“</w:t>
            </w:r>
            <w:r w:rsidR="002F0DB5" w:rsidRPr="00E040B0">
              <w:rPr>
                <w:rFonts w:ascii="Palatino Linotype" w:hAnsi="Palatino Linotype"/>
                <w:i/>
                <w:color w:val="000000"/>
              </w:rPr>
              <w:t>Apesar de que la plataforma no me ofrece otra opción, lo cieerto es que no me entregaron completa la información, ademas lo quieren entregar en un formato no solicitado, es por ello que les envío la loga de un video tutorial para que una vez que guarden la infromación en su Google Drive con capacidad de almacenamiento hasta de 15 GB, me envíen las ligas de acceso a las carpetas, ya que si bien SAIMEX no soporta eniar mucha infomración, si soporta enviar las ligas que no pesan mucho y se puede atener la modadlidad de entrega y ademas completa.</w:t>
            </w:r>
            <w:r w:rsidRPr="00E040B0">
              <w:rPr>
                <w:rFonts w:ascii="Palatino Linotype" w:hAnsi="Palatino Linotype"/>
                <w:i/>
                <w:color w:val="000000"/>
              </w:rPr>
              <w:t>”</w:t>
            </w:r>
          </w:p>
        </w:tc>
      </w:tr>
    </w:tbl>
    <w:p w14:paraId="6E68250A" w14:textId="77777777" w:rsidR="00C7466A" w:rsidRPr="00E040B0" w:rsidRDefault="00C7466A" w:rsidP="00C7466A">
      <w:pPr>
        <w:rPr>
          <w:rFonts w:ascii="Palatino Linotype" w:hAnsi="Palatino Linotype"/>
        </w:rPr>
      </w:pPr>
    </w:p>
    <w:p w14:paraId="2C61EC7E" w14:textId="4F5B2D29" w:rsidR="00C7466A" w:rsidRPr="00E040B0" w:rsidRDefault="00C7466A" w:rsidP="00C7466A">
      <w:pPr>
        <w:spacing w:line="360" w:lineRule="auto"/>
        <w:ind w:right="49"/>
        <w:jc w:val="both"/>
        <w:rPr>
          <w:rFonts w:ascii="Palatino Linotype" w:hAnsi="Palatino Linotype"/>
          <w:noProof/>
          <w:lang w:eastAsia="es-MX"/>
        </w:rPr>
      </w:pPr>
      <w:r w:rsidRPr="00E040B0">
        <w:rPr>
          <w:rFonts w:ascii="Palatino Linotype" w:hAnsi="Palatino Linotype" w:cs="Arial"/>
          <w:b/>
          <w:sz w:val="28"/>
          <w:szCs w:val="28"/>
          <w:lang w:val="es-ES"/>
        </w:rPr>
        <w:t>V.</w:t>
      </w:r>
      <w:r w:rsidRPr="00E040B0">
        <w:rPr>
          <w:rFonts w:ascii="Palatino Linotype" w:hAnsi="Palatino Linotype" w:cs="Arial"/>
          <w:b/>
          <w:sz w:val="28"/>
          <w:lang w:val="es-ES"/>
        </w:rPr>
        <w:t xml:space="preserve"> </w:t>
      </w:r>
      <w:r w:rsidRPr="00E040B0">
        <w:rPr>
          <w:rFonts w:ascii="Palatino Linotype" w:hAnsi="Palatino Linotype" w:cs="Arial"/>
          <w:lang w:val="es-ES"/>
        </w:rPr>
        <w:t xml:space="preserve">El </w:t>
      </w:r>
      <w:r w:rsidR="00063A96" w:rsidRPr="00E040B0">
        <w:rPr>
          <w:rFonts w:ascii="Palatino Linotype" w:hAnsi="Palatino Linotype" w:cs="Arial"/>
          <w:lang w:val="es-ES"/>
        </w:rPr>
        <w:t>trece</w:t>
      </w:r>
      <w:r w:rsidRPr="00E040B0">
        <w:rPr>
          <w:rFonts w:ascii="Palatino Linotype" w:hAnsi="Palatino Linotype" w:cs="Arial"/>
          <w:lang w:val="es-ES"/>
        </w:rPr>
        <w:t xml:space="preserve"> de </w:t>
      </w:r>
      <w:r w:rsidR="00063A96" w:rsidRPr="00E040B0">
        <w:rPr>
          <w:rFonts w:ascii="Palatino Linotype" w:hAnsi="Palatino Linotype" w:cs="Arial"/>
          <w:lang w:val="es-ES"/>
        </w:rPr>
        <w:t>octubre</w:t>
      </w:r>
      <w:r w:rsidRPr="00E040B0">
        <w:rPr>
          <w:rFonts w:ascii="Palatino Linotype" w:hAnsi="Palatino Linotype" w:cs="Arial"/>
          <w:lang w:val="es-ES"/>
        </w:rPr>
        <w:t xml:space="preserve"> de dos mil </w:t>
      </w:r>
      <w:r w:rsidR="006920F6" w:rsidRPr="00E040B0">
        <w:rPr>
          <w:rFonts w:ascii="Palatino Linotype" w:hAnsi="Palatino Linotype" w:cs="Arial"/>
          <w:lang w:val="es-ES"/>
        </w:rPr>
        <w:t>veinte</w:t>
      </w:r>
      <w:r w:rsidRPr="00E040B0">
        <w:rPr>
          <w:rFonts w:ascii="Palatino Linotype" w:hAnsi="Palatino Linotype"/>
          <w:lang w:val="es-ES"/>
        </w:rPr>
        <w:t>, el</w:t>
      </w:r>
      <w:r w:rsidRPr="00E040B0">
        <w:rPr>
          <w:rFonts w:ascii="Palatino Linotype" w:hAnsi="Palatino Linotype" w:cs="Arial"/>
          <w:lang w:val="es-ES"/>
        </w:rPr>
        <w:t xml:space="preserve"> </w:t>
      </w:r>
      <w:r w:rsidRPr="00E040B0">
        <w:rPr>
          <w:rFonts w:ascii="Palatino Linotype" w:hAnsi="Palatino Linotype" w:cs="Arial"/>
          <w:lang w:val="es-ES_tradnl"/>
        </w:rPr>
        <w:t>recursos de revisión de que</w:t>
      </w:r>
      <w:r w:rsidRPr="00E040B0">
        <w:rPr>
          <w:rFonts w:ascii="Palatino Linotype" w:hAnsi="Palatino Linotype" w:cs="Arial"/>
          <w:lang w:val="es-ES"/>
        </w:rPr>
        <w:t xml:space="preserve"> se trata</w:t>
      </w:r>
      <w:r w:rsidRPr="00E040B0">
        <w:rPr>
          <w:rFonts w:ascii="Palatino Linotype" w:hAnsi="Palatino Linotype" w:cs="Arial"/>
          <w:lang w:val="es-ES_tradnl"/>
        </w:rPr>
        <w:t xml:space="preserve"> se envió electrónicamente al Instituto de </w:t>
      </w:r>
      <w:r w:rsidRPr="00E040B0">
        <w:rPr>
          <w:rFonts w:ascii="Palatino Linotype" w:eastAsia="Arial Unicode MS" w:hAnsi="Palatino Linotype" w:cs="Arial"/>
          <w:lang w:val="es-ES"/>
        </w:rPr>
        <w:t>Transparencia</w:t>
      </w:r>
      <w:r w:rsidRPr="00E040B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E040B0">
        <w:rPr>
          <w:rFonts w:ascii="Palatino Linotype" w:hAnsi="Palatino Linotype"/>
          <w:lang w:val="es-ES"/>
        </w:rPr>
        <w:t>Ley de Transparencia y Acceso a la Información Pública del Estado de México y Municipios</w:t>
      </w:r>
      <w:r w:rsidRPr="00E040B0">
        <w:rPr>
          <w:rFonts w:ascii="Palatino Linotype" w:hAnsi="Palatino Linotype" w:cs="Arial"/>
          <w:lang w:val="es-ES_tradnl"/>
        </w:rPr>
        <w:t>, se turnó, a través del</w:t>
      </w:r>
      <w:r w:rsidRPr="00E040B0">
        <w:rPr>
          <w:rFonts w:ascii="Palatino Linotype" w:eastAsia="Arial Unicode MS" w:hAnsi="Palatino Linotype" w:cs="Arial"/>
          <w:lang w:val="es-ES_tradnl"/>
        </w:rPr>
        <w:t xml:space="preserve"> </w:t>
      </w:r>
      <w:r w:rsidRPr="00E040B0">
        <w:rPr>
          <w:rFonts w:ascii="Palatino Linotype" w:eastAsia="Arial Unicode MS" w:hAnsi="Palatino Linotype" w:cs="Arial"/>
          <w:b/>
          <w:lang w:val="es-ES_tradnl"/>
        </w:rPr>
        <w:t>SAIMEX</w:t>
      </w:r>
      <w:r w:rsidRPr="00E040B0">
        <w:rPr>
          <w:rFonts w:ascii="Palatino Linotype" w:hAnsi="Palatino Linotype"/>
          <w:lang w:val="es-ES"/>
        </w:rPr>
        <w:t xml:space="preserve">, a la </w:t>
      </w:r>
      <w:r w:rsidRPr="00E040B0">
        <w:rPr>
          <w:rFonts w:ascii="Palatino Linotype" w:hAnsi="Palatino Linotype" w:cs="Arial"/>
          <w:lang w:val="es-ES_tradnl"/>
        </w:rPr>
        <w:t xml:space="preserve">Comisionada </w:t>
      </w:r>
      <w:r w:rsidRPr="00E040B0">
        <w:rPr>
          <w:rFonts w:ascii="Palatino Linotype" w:hAnsi="Palatino Linotype" w:cs="Arial"/>
          <w:b/>
          <w:lang w:val="es-ES_tradnl"/>
        </w:rPr>
        <w:t>EVA ABAID YAPUR</w:t>
      </w:r>
      <w:r w:rsidRPr="00E040B0">
        <w:rPr>
          <w:rFonts w:ascii="Palatino Linotype" w:hAnsi="Palatino Linotype"/>
          <w:b/>
          <w:lang w:eastAsia="es-MX"/>
        </w:rPr>
        <w:t xml:space="preserve">, </w:t>
      </w:r>
      <w:r w:rsidRPr="00E040B0">
        <w:rPr>
          <w:rFonts w:ascii="Palatino Linotype" w:hAnsi="Palatino Linotype" w:cs="Arial"/>
          <w:lang w:val="es-ES_tradnl"/>
        </w:rPr>
        <w:t>a efecto de que decretara su admisión o desechamiento.</w:t>
      </w:r>
    </w:p>
    <w:p w14:paraId="477CD4AD" w14:textId="77777777" w:rsidR="001160F7" w:rsidRPr="00E040B0" w:rsidRDefault="001160F7" w:rsidP="00C7466A">
      <w:pPr>
        <w:spacing w:line="360" w:lineRule="auto"/>
        <w:ind w:right="49"/>
        <w:jc w:val="both"/>
        <w:rPr>
          <w:rFonts w:ascii="Palatino Linotype" w:hAnsi="Palatino Linotype"/>
          <w:noProof/>
          <w:lang w:eastAsia="es-MX"/>
        </w:rPr>
      </w:pPr>
    </w:p>
    <w:p w14:paraId="43BA5AFD" w14:textId="66E90E13" w:rsidR="00C7466A" w:rsidRPr="00E040B0"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E040B0">
        <w:rPr>
          <w:rFonts w:ascii="Palatino Linotype" w:eastAsia="MS Mincho" w:hAnsi="Palatino Linotype" w:cs="Arial"/>
          <w:b/>
          <w:sz w:val="28"/>
          <w:lang w:val="es-ES_tradnl"/>
        </w:rPr>
        <w:t>V</w:t>
      </w:r>
      <w:r w:rsidR="001160F7" w:rsidRPr="00E040B0">
        <w:rPr>
          <w:rFonts w:ascii="Palatino Linotype" w:eastAsia="MS Mincho" w:hAnsi="Palatino Linotype" w:cs="Arial"/>
          <w:b/>
          <w:sz w:val="28"/>
          <w:lang w:val="es-ES_tradnl"/>
        </w:rPr>
        <w:t>I</w:t>
      </w:r>
      <w:r w:rsidR="00063A96" w:rsidRPr="00E040B0">
        <w:rPr>
          <w:rFonts w:ascii="Palatino Linotype" w:eastAsia="MS Mincho" w:hAnsi="Palatino Linotype" w:cs="Arial"/>
          <w:b/>
          <w:sz w:val="28"/>
          <w:lang w:val="es-ES_tradnl"/>
        </w:rPr>
        <w:t>I</w:t>
      </w:r>
      <w:r w:rsidRPr="00E040B0">
        <w:rPr>
          <w:rFonts w:ascii="Palatino Linotype" w:eastAsia="MS Mincho" w:hAnsi="Palatino Linotype" w:cs="Arial"/>
          <w:b/>
          <w:sz w:val="28"/>
          <w:lang w:val="es-ES_tradnl"/>
        </w:rPr>
        <w:t xml:space="preserve">. </w:t>
      </w:r>
      <w:r w:rsidRPr="00E040B0">
        <w:rPr>
          <w:rFonts w:ascii="Palatino Linotype" w:eastAsia="MS Mincho" w:hAnsi="Palatino Linotype" w:cs="Arial"/>
          <w:lang w:val="es-ES_tradnl"/>
        </w:rPr>
        <w:t>De las constancias de los expedientes electrónicos del</w:t>
      </w:r>
      <w:r w:rsidRPr="00E040B0">
        <w:rPr>
          <w:rFonts w:ascii="Palatino Linotype" w:eastAsia="MS Mincho" w:hAnsi="Palatino Linotype" w:cs="Arial"/>
          <w:b/>
          <w:lang w:val="es-ES_tradnl"/>
        </w:rPr>
        <w:t xml:space="preserve"> SAIMEX</w:t>
      </w:r>
      <w:r w:rsidRPr="00E040B0">
        <w:rPr>
          <w:rFonts w:ascii="Palatino Linotype" w:eastAsia="MS Mincho" w:hAnsi="Palatino Linotype" w:cs="Arial"/>
          <w:lang w:val="es-ES_tradnl"/>
        </w:rPr>
        <w:t xml:space="preserve">, se desprende que el día </w:t>
      </w:r>
      <w:r w:rsidR="00063A96" w:rsidRPr="00E040B0">
        <w:rPr>
          <w:rFonts w:ascii="Palatino Linotype" w:eastAsia="MS Mincho" w:hAnsi="Palatino Linotype" w:cs="Arial"/>
          <w:lang w:val="es-ES_tradnl"/>
        </w:rPr>
        <w:t>diecinueve</w:t>
      </w:r>
      <w:r w:rsidRPr="00E040B0">
        <w:rPr>
          <w:rFonts w:ascii="Palatino Linotype" w:eastAsia="MS Mincho" w:hAnsi="Palatino Linotype" w:cs="Arial"/>
          <w:lang w:val="es-ES_tradnl"/>
        </w:rPr>
        <w:t xml:space="preserve"> de </w:t>
      </w:r>
      <w:r w:rsidR="00063A96" w:rsidRPr="00E040B0">
        <w:rPr>
          <w:rFonts w:ascii="Palatino Linotype" w:eastAsia="MS Mincho" w:hAnsi="Palatino Linotype" w:cs="Arial"/>
          <w:lang w:val="es-ES_tradnl"/>
        </w:rPr>
        <w:t>octubre</w:t>
      </w:r>
      <w:r w:rsidRPr="00E040B0">
        <w:rPr>
          <w:rFonts w:ascii="Palatino Linotype" w:eastAsia="MS Mincho" w:hAnsi="Palatino Linotype" w:cs="Arial"/>
          <w:lang w:val="es-ES_tradnl"/>
        </w:rPr>
        <w:t xml:space="preserve"> de dos mil veinte, se acordó la admisión a trámite </w:t>
      </w:r>
      <w:r w:rsidRPr="00E040B0">
        <w:rPr>
          <w:rFonts w:ascii="Palatino Linotype" w:eastAsia="MS Mincho" w:hAnsi="Palatino Linotype" w:cs="Arial"/>
          <w:lang w:val="es-ES_tradnl"/>
        </w:rPr>
        <w:lastRenderedPageBreak/>
        <w:t xml:space="preserve">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040B0">
        <w:rPr>
          <w:rFonts w:ascii="Palatino Linotype" w:eastAsia="MS Mincho" w:hAnsi="Palatino Linotype" w:cs="Arial"/>
          <w:b/>
          <w:lang w:val="es-ES_tradnl"/>
        </w:rPr>
        <w:t xml:space="preserve">EL SUJETO OBLIGADO </w:t>
      </w:r>
      <w:r w:rsidRPr="00E040B0">
        <w:rPr>
          <w:rFonts w:ascii="Palatino Linotype" w:eastAsia="MS Mincho" w:hAnsi="Palatino Linotype" w:cs="Arial"/>
          <w:lang w:val="es-ES_tradnl"/>
        </w:rPr>
        <w:t>rinda su</w:t>
      </w:r>
      <w:r w:rsidRPr="00E040B0">
        <w:rPr>
          <w:rFonts w:ascii="Palatino Linotype" w:eastAsia="MS Mincho" w:hAnsi="Palatino Linotype" w:cs="Arial"/>
          <w:b/>
          <w:lang w:val="es-ES_tradnl"/>
        </w:rPr>
        <w:t xml:space="preserve"> </w:t>
      </w:r>
      <w:r w:rsidRPr="00E040B0">
        <w:rPr>
          <w:rFonts w:ascii="Palatino Linotype" w:eastAsia="MS Mincho" w:hAnsi="Palatino Linotype" w:cs="Arial"/>
          <w:lang w:val="es-ES_tradnl"/>
        </w:rPr>
        <w:t>Informe Justificado.</w:t>
      </w:r>
    </w:p>
    <w:p w14:paraId="5F41851C" w14:textId="77777777" w:rsidR="00C7466A" w:rsidRPr="00E040B0"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14:paraId="4071276F" w14:textId="15CDD927" w:rsidR="002C62C9" w:rsidRPr="00E040B0" w:rsidRDefault="00C7466A" w:rsidP="00C7466A">
      <w:pPr>
        <w:spacing w:line="360" w:lineRule="auto"/>
        <w:jc w:val="both"/>
        <w:rPr>
          <w:rFonts w:ascii="Palatino Linotype" w:hAnsi="Palatino Linotype" w:cs="Arial"/>
          <w:lang w:val="es-ES"/>
        </w:rPr>
      </w:pPr>
      <w:r w:rsidRPr="00E040B0">
        <w:rPr>
          <w:rFonts w:ascii="Palatino Linotype" w:hAnsi="Palatino Linotype"/>
          <w:b/>
          <w:noProof/>
          <w:sz w:val="28"/>
          <w:szCs w:val="28"/>
          <w:lang w:eastAsia="es-MX"/>
        </w:rPr>
        <w:t>VI</w:t>
      </w:r>
      <w:r w:rsidR="00063A96" w:rsidRPr="00E040B0">
        <w:rPr>
          <w:rFonts w:ascii="Palatino Linotype" w:hAnsi="Palatino Linotype"/>
          <w:b/>
          <w:noProof/>
          <w:sz w:val="28"/>
          <w:szCs w:val="28"/>
          <w:lang w:eastAsia="es-MX"/>
        </w:rPr>
        <w:t>II</w:t>
      </w:r>
      <w:r w:rsidRPr="00E040B0">
        <w:rPr>
          <w:rFonts w:ascii="Palatino Linotype" w:hAnsi="Palatino Linotype"/>
          <w:b/>
          <w:noProof/>
          <w:sz w:val="28"/>
          <w:szCs w:val="28"/>
          <w:lang w:eastAsia="es-MX"/>
        </w:rPr>
        <w:t>.</w:t>
      </w:r>
      <w:r w:rsidRPr="00E040B0">
        <w:rPr>
          <w:rFonts w:ascii="Palatino Linotype" w:hAnsi="Palatino Linotype"/>
          <w:b/>
          <w:noProof/>
          <w:lang w:eastAsia="es-MX"/>
        </w:rPr>
        <w:t xml:space="preserve"> </w:t>
      </w:r>
      <w:r w:rsidRPr="00E040B0">
        <w:rPr>
          <w:rFonts w:ascii="Palatino Linotype" w:hAnsi="Palatino Linotype" w:cs="Arial"/>
          <w:lang w:val="es-ES"/>
        </w:rPr>
        <w:t>En cumplimiento a lo anterior, de las constancias del expediente electrónico del</w:t>
      </w:r>
      <w:r w:rsidRPr="00E040B0">
        <w:rPr>
          <w:rFonts w:ascii="Palatino Linotype" w:hAnsi="Palatino Linotype" w:cs="Arial"/>
          <w:b/>
          <w:lang w:val="es-ES"/>
        </w:rPr>
        <w:t xml:space="preserve"> SAIMEX</w:t>
      </w:r>
      <w:r w:rsidRPr="00E040B0">
        <w:rPr>
          <w:rFonts w:ascii="Palatino Linotype" w:hAnsi="Palatino Linotype" w:cs="Arial"/>
          <w:lang w:val="es-ES"/>
        </w:rPr>
        <w:t xml:space="preserve">, se observó que </w:t>
      </w:r>
      <w:r w:rsidRPr="00E040B0">
        <w:rPr>
          <w:rFonts w:ascii="Palatino Linotype" w:hAnsi="Palatino Linotype" w:cs="Arial"/>
          <w:b/>
          <w:lang w:val="es-ES"/>
        </w:rPr>
        <w:t xml:space="preserve">EL SUJETO OBLIGADO </w:t>
      </w:r>
      <w:r w:rsidR="002C62C9" w:rsidRPr="00E040B0">
        <w:rPr>
          <w:rFonts w:ascii="Palatino Linotype" w:hAnsi="Palatino Linotype" w:cs="Arial"/>
          <w:lang w:val="es-ES"/>
        </w:rPr>
        <w:t>ri</w:t>
      </w:r>
      <w:r w:rsidRPr="00E040B0">
        <w:rPr>
          <w:rFonts w:ascii="Palatino Linotype" w:hAnsi="Palatino Linotype" w:cs="Arial"/>
          <w:lang w:val="es-ES"/>
        </w:rPr>
        <w:t>ndi</w:t>
      </w:r>
      <w:r w:rsidR="002C62C9" w:rsidRPr="00E040B0">
        <w:rPr>
          <w:rFonts w:ascii="Palatino Linotype" w:hAnsi="Palatino Linotype" w:cs="Arial"/>
          <w:lang w:val="es-ES"/>
        </w:rPr>
        <w:t>ó</w:t>
      </w:r>
      <w:r w:rsidRPr="00E040B0">
        <w:rPr>
          <w:rFonts w:ascii="Palatino Linotype" w:hAnsi="Palatino Linotype" w:cs="Arial"/>
          <w:lang w:val="es-ES"/>
        </w:rPr>
        <w:t xml:space="preserve"> el Informe Justificado correspondiente</w:t>
      </w:r>
      <w:r w:rsidR="002C62C9" w:rsidRPr="00E040B0">
        <w:rPr>
          <w:rFonts w:ascii="Palatino Linotype" w:hAnsi="Palatino Linotype" w:cs="Arial"/>
          <w:lang w:val="es-ES"/>
        </w:rPr>
        <w:t xml:space="preserve"> mediante el cual re</w:t>
      </w:r>
      <w:r w:rsidR="00063A96" w:rsidRPr="00E040B0">
        <w:rPr>
          <w:rFonts w:ascii="Palatino Linotype" w:hAnsi="Palatino Linotype" w:cs="Arial"/>
          <w:lang w:val="es-ES"/>
        </w:rPr>
        <w:t>aliza precisiones respeto de la respuesta proporcionada y por qué solicitó el cambio de modalidad</w:t>
      </w:r>
      <w:r w:rsidR="002C62C9" w:rsidRPr="00E040B0">
        <w:rPr>
          <w:rFonts w:ascii="Palatino Linotype" w:hAnsi="Palatino Linotype" w:cs="Arial"/>
          <w:lang w:val="es-ES"/>
        </w:rPr>
        <w:t xml:space="preserve">, motivo por el cual, en fecha </w:t>
      </w:r>
      <w:r w:rsidR="00063A96" w:rsidRPr="00E040B0">
        <w:rPr>
          <w:rFonts w:ascii="Palatino Linotype" w:hAnsi="Palatino Linotype" w:cs="Arial"/>
          <w:lang w:val="es-ES"/>
        </w:rPr>
        <w:t>tres</w:t>
      </w:r>
      <w:r w:rsidR="002C62C9" w:rsidRPr="00E040B0">
        <w:rPr>
          <w:rFonts w:ascii="Palatino Linotype" w:hAnsi="Palatino Linotype" w:cs="Arial"/>
          <w:lang w:val="es-ES"/>
        </w:rPr>
        <w:t xml:space="preserve"> de </w:t>
      </w:r>
      <w:r w:rsidR="00063A96" w:rsidRPr="00E040B0">
        <w:rPr>
          <w:rFonts w:ascii="Palatino Linotype" w:hAnsi="Palatino Linotype" w:cs="Arial"/>
          <w:lang w:val="es-ES"/>
        </w:rPr>
        <w:t>diciembre</w:t>
      </w:r>
      <w:r w:rsidR="002C62C9" w:rsidRPr="00E040B0">
        <w:rPr>
          <w:rFonts w:ascii="Palatino Linotype" w:hAnsi="Palatino Linotype" w:cs="Arial"/>
          <w:lang w:val="es-ES"/>
        </w:rPr>
        <w:t xml:space="preserve"> se puso a la vista del particular en cumplimiento a lo dispuesto en el artículo 185, fracción III de la Ley de Transparencia y Acceso a la Información Pública del Estado de México y Municipios.</w:t>
      </w:r>
    </w:p>
    <w:p w14:paraId="129433C2" w14:textId="77777777" w:rsidR="002C62C9" w:rsidRPr="00E040B0" w:rsidRDefault="002C62C9" w:rsidP="00C7466A">
      <w:pPr>
        <w:spacing w:line="360" w:lineRule="auto"/>
        <w:jc w:val="both"/>
        <w:rPr>
          <w:rFonts w:ascii="Palatino Linotype" w:hAnsi="Palatino Linotype" w:cs="Arial"/>
          <w:lang w:val="es-ES"/>
        </w:rPr>
      </w:pPr>
    </w:p>
    <w:p w14:paraId="6F9C5DE8" w14:textId="4F7B1FBD" w:rsidR="00C7466A" w:rsidRPr="00E040B0" w:rsidRDefault="002C62C9" w:rsidP="00C7466A">
      <w:pPr>
        <w:spacing w:line="360" w:lineRule="auto"/>
        <w:jc w:val="both"/>
        <w:rPr>
          <w:rFonts w:ascii="Palatino Linotype" w:eastAsia="Arial Unicode MS" w:hAnsi="Palatino Linotype" w:cs="Arial"/>
          <w:lang w:val="es-ES_tradnl"/>
        </w:rPr>
      </w:pPr>
      <w:r w:rsidRPr="00E040B0">
        <w:rPr>
          <w:rFonts w:ascii="Palatino Linotype" w:eastAsia="MS Mincho" w:hAnsi="Palatino Linotype"/>
          <w:noProof/>
          <w:lang w:eastAsia="es-MX"/>
        </w:rPr>
        <w:t>P</w:t>
      </w:r>
      <w:r w:rsidR="00C7466A" w:rsidRPr="00E040B0">
        <w:rPr>
          <w:rFonts w:ascii="Palatino Linotype" w:eastAsia="MS Mincho" w:hAnsi="Palatino Linotype"/>
          <w:noProof/>
          <w:lang w:eastAsia="es-MX"/>
        </w:rPr>
        <w:t xml:space="preserve">or su parte, </w:t>
      </w:r>
      <w:r w:rsidR="001160F7" w:rsidRPr="00E040B0">
        <w:rPr>
          <w:rFonts w:ascii="Palatino Linotype" w:eastAsia="MS Mincho" w:hAnsi="Palatino Linotype"/>
          <w:b/>
          <w:noProof/>
          <w:lang w:eastAsia="es-MX"/>
        </w:rPr>
        <w:t>EL</w:t>
      </w:r>
      <w:r w:rsidR="00C7466A" w:rsidRPr="00E040B0">
        <w:rPr>
          <w:rFonts w:ascii="Palatino Linotype" w:eastAsia="MS Mincho" w:hAnsi="Palatino Linotype"/>
          <w:b/>
          <w:noProof/>
          <w:lang w:eastAsia="es-MX"/>
        </w:rPr>
        <w:t xml:space="preserve"> RECURRENTE </w:t>
      </w:r>
      <w:r w:rsidR="00063A96" w:rsidRPr="00E040B0">
        <w:rPr>
          <w:rFonts w:ascii="Palatino Linotype" w:eastAsia="MS Mincho" w:hAnsi="Palatino Linotype"/>
          <w:noProof/>
          <w:lang w:eastAsia="es-MX"/>
        </w:rPr>
        <w:t>no</w:t>
      </w:r>
      <w:r w:rsidR="00063A96" w:rsidRPr="00E040B0">
        <w:rPr>
          <w:rFonts w:ascii="Palatino Linotype" w:eastAsia="MS Mincho" w:hAnsi="Palatino Linotype"/>
          <w:b/>
          <w:noProof/>
          <w:lang w:eastAsia="es-MX"/>
        </w:rPr>
        <w:t xml:space="preserve"> </w:t>
      </w:r>
      <w:r w:rsidR="00C7466A" w:rsidRPr="00E040B0">
        <w:rPr>
          <w:rFonts w:ascii="Palatino Linotype" w:eastAsia="MS Mincho" w:hAnsi="Palatino Linotype"/>
          <w:noProof/>
          <w:lang w:eastAsia="es-MX"/>
        </w:rPr>
        <w:t>realizó manifiestaci</w:t>
      </w:r>
      <w:r w:rsidR="007A429E" w:rsidRPr="00E040B0">
        <w:rPr>
          <w:rFonts w:ascii="Palatino Linotype" w:eastAsia="MS Mincho" w:hAnsi="Palatino Linotype"/>
          <w:noProof/>
          <w:lang w:eastAsia="es-MX"/>
        </w:rPr>
        <w:t>o</w:t>
      </w:r>
      <w:r w:rsidR="00C7466A" w:rsidRPr="00E040B0">
        <w:rPr>
          <w:rFonts w:ascii="Palatino Linotype" w:eastAsia="MS Mincho" w:hAnsi="Palatino Linotype"/>
          <w:noProof/>
          <w:lang w:eastAsia="es-MX"/>
        </w:rPr>
        <w:t>n</w:t>
      </w:r>
      <w:r w:rsidR="007A429E" w:rsidRPr="00E040B0">
        <w:rPr>
          <w:rFonts w:ascii="Palatino Linotype" w:eastAsia="MS Mincho" w:hAnsi="Palatino Linotype"/>
          <w:noProof/>
          <w:lang w:eastAsia="es-MX"/>
        </w:rPr>
        <w:t>es</w:t>
      </w:r>
      <w:r w:rsidRPr="00E040B0">
        <w:rPr>
          <w:rFonts w:ascii="Palatino Linotype" w:eastAsia="MS Mincho" w:hAnsi="Palatino Linotype"/>
          <w:noProof/>
          <w:lang w:eastAsia="es-MX"/>
        </w:rPr>
        <w:t xml:space="preserve"> </w:t>
      </w:r>
      <w:r w:rsidR="007A429E" w:rsidRPr="00E040B0">
        <w:rPr>
          <w:rFonts w:ascii="Palatino Linotype" w:eastAsia="Arial Unicode MS" w:hAnsi="Palatino Linotype" w:cs="Arial"/>
          <w:lang w:val="es-ES_tradnl"/>
        </w:rPr>
        <w:t>que a su derecho convinieron</w:t>
      </w:r>
      <w:r w:rsidR="00C7466A" w:rsidRPr="00E040B0">
        <w:rPr>
          <w:rFonts w:ascii="Palatino Linotype" w:eastAsia="Arial Unicode MS" w:hAnsi="Palatino Linotype" w:cs="Arial"/>
          <w:lang w:val="es-ES_tradnl"/>
        </w:rPr>
        <w:t xml:space="preserve"> en el medio de impugnación</w:t>
      </w:r>
      <w:r w:rsidR="00063A96" w:rsidRPr="00E040B0">
        <w:rPr>
          <w:rFonts w:ascii="Palatino Linotype" w:eastAsia="Arial Unicode MS" w:hAnsi="Palatino Linotype" w:cs="Arial"/>
          <w:lang w:val="es-ES_tradnl"/>
        </w:rPr>
        <w:t>.</w:t>
      </w:r>
    </w:p>
    <w:p w14:paraId="1EBCCE20" w14:textId="77777777" w:rsidR="00891436" w:rsidRPr="00E040B0" w:rsidRDefault="00891436" w:rsidP="00C7466A">
      <w:pPr>
        <w:spacing w:line="360" w:lineRule="auto"/>
        <w:jc w:val="both"/>
        <w:rPr>
          <w:rFonts w:ascii="Palatino Linotype" w:eastAsia="Arial Unicode MS" w:hAnsi="Palatino Linotype" w:cs="Arial"/>
          <w:lang w:val="es-ES_tradnl"/>
        </w:rPr>
      </w:pPr>
    </w:p>
    <w:p w14:paraId="667FC1AC" w14:textId="77777777" w:rsidR="00AE2F24" w:rsidRPr="00E040B0" w:rsidRDefault="00C7466A" w:rsidP="00E53E2A">
      <w:pPr>
        <w:spacing w:line="360" w:lineRule="auto"/>
        <w:jc w:val="both"/>
        <w:rPr>
          <w:rFonts w:ascii="Palatino Linotype" w:hAnsi="Palatino Linotype" w:cs="Arial"/>
        </w:rPr>
      </w:pPr>
      <w:r w:rsidRPr="00E040B0">
        <w:rPr>
          <w:rFonts w:ascii="Palatino Linotype" w:hAnsi="Palatino Linotype"/>
          <w:b/>
          <w:sz w:val="28"/>
          <w:szCs w:val="28"/>
        </w:rPr>
        <w:t>I</w:t>
      </w:r>
      <w:r w:rsidR="00063A96" w:rsidRPr="00E040B0">
        <w:rPr>
          <w:rFonts w:ascii="Palatino Linotype" w:hAnsi="Palatino Linotype"/>
          <w:b/>
          <w:sz w:val="28"/>
          <w:szCs w:val="28"/>
        </w:rPr>
        <w:t>X</w:t>
      </w:r>
      <w:r w:rsidRPr="00E040B0">
        <w:rPr>
          <w:rFonts w:ascii="Palatino Linotype" w:hAnsi="Palatino Linotype"/>
          <w:b/>
          <w:sz w:val="28"/>
          <w:szCs w:val="28"/>
        </w:rPr>
        <w:t xml:space="preserve">. </w:t>
      </w:r>
      <w:r w:rsidRPr="00E040B0">
        <w:rPr>
          <w:rFonts w:ascii="Palatino Linotype" w:eastAsia="MS Mincho" w:hAnsi="Palatino Linotype" w:cs="Arial"/>
          <w:lang w:val="es-ES_tradnl"/>
        </w:rPr>
        <w:t xml:space="preserve">Una vez analizado el estado procesal que guarda el expediente, en fecha </w:t>
      </w:r>
      <w:r w:rsidR="00063A96" w:rsidRPr="00E040B0">
        <w:rPr>
          <w:rFonts w:ascii="Palatino Linotype" w:eastAsia="MS Mincho" w:hAnsi="Palatino Linotype" w:cs="Arial"/>
          <w:lang w:val="es-ES_tradnl"/>
        </w:rPr>
        <w:t>nueve</w:t>
      </w:r>
      <w:r w:rsidR="001160F7" w:rsidRPr="00E040B0">
        <w:rPr>
          <w:rFonts w:ascii="Palatino Linotype" w:eastAsia="MS Mincho" w:hAnsi="Palatino Linotype" w:cs="Arial"/>
          <w:lang w:val="es-ES_tradnl"/>
        </w:rPr>
        <w:t xml:space="preserve"> </w:t>
      </w:r>
      <w:r w:rsidRPr="00E040B0">
        <w:rPr>
          <w:rFonts w:ascii="Palatino Linotype" w:eastAsia="MS Mincho" w:hAnsi="Palatino Linotype" w:cs="Arial"/>
          <w:lang w:val="es-ES_tradnl"/>
        </w:rPr>
        <w:t xml:space="preserve">de </w:t>
      </w:r>
      <w:r w:rsidR="00063A96" w:rsidRPr="00E040B0">
        <w:rPr>
          <w:rFonts w:ascii="Palatino Linotype" w:eastAsia="MS Mincho" w:hAnsi="Palatino Linotype" w:cs="Arial"/>
          <w:lang w:val="es-ES_tradnl"/>
        </w:rPr>
        <w:t>diciembre</w:t>
      </w:r>
      <w:r w:rsidRPr="00E040B0">
        <w:rPr>
          <w:rFonts w:ascii="Palatino Linotype" w:eastAsia="MS Mincho" w:hAnsi="Palatino Linotype" w:cs="Arial"/>
          <w:lang w:val="es-ES_tradnl"/>
        </w:rPr>
        <w:t xml:space="preserve"> de dos mil veinte, la Comisionada </w:t>
      </w:r>
      <w:r w:rsidRPr="00E040B0">
        <w:rPr>
          <w:rFonts w:ascii="Palatino Linotype" w:eastAsia="MS Mincho" w:hAnsi="Palatino Linotype" w:cs="Arial"/>
          <w:b/>
          <w:lang w:val="es-ES_tradnl"/>
        </w:rPr>
        <w:t xml:space="preserve">EVA ABAID YAPUR </w:t>
      </w:r>
      <w:r w:rsidRPr="00E040B0">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w:t>
      </w:r>
      <w:r w:rsidR="00E53E2A" w:rsidRPr="00E040B0">
        <w:rPr>
          <w:rFonts w:ascii="Palatino Linotype" w:eastAsia="MS Mincho" w:hAnsi="Palatino Linotype" w:cs="Arial"/>
          <w:lang w:val="es-ES_tradnl"/>
        </w:rPr>
        <w:t xml:space="preserve"> Estado de México y Municipios</w:t>
      </w:r>
      <w:r w:rsidRPr="00E040B0">
        <w:rPr>
          <w:rFonts w:ascii="Palatino Linotype" w:hAnsi="Palatino Linotype" w:cs="Arial"/>
        </w:rPr>
        <w:t xml:space="preserve">; </w:t>
      </w:r>
    </w:p>
    <w:p w14:paraId="21F7E6D6" w14:textId="3E30D55C" w:rsidR="00C7466A" w:rsidRPr="00E040B0" w:rsidRDefault="00AE2F24" w:rsidP="00E53E2A">
      <w:pPr>
        <w:spacing w:line="360" w:lineRule="auto"/>
        <w:jc w:val="both"/>
        <w:rPr>
          <w:rFonts w:ascii="Palatino Linotype" w:eastAsia="MS Mincho" w:hAnsi="Palatino Linotype" w:cs="Arial"/>
          <w:lang w:val="es-ES_tradnl"/>
        </w:rPr>
      </w:pPr>
      <w:r w:rsidRPr="00E040B0">
        <w:rPr>
          <w:rFonts w:ascii="Palatino Linotype" w:hAnsi="Palatino Linotype"/>
          <w:b/>
          <w:sz w:val="28"/>
          <w:szCs w:val="28"/>
        </w:rPr>
        <w:lastRenderedPageBreak/>
        <w:t>X.</w:t>
      </w:r>
      <w:r w:rsidRPr="00E040B0">
        <w:rPr>
          <w:rFonts w:ascii="Palatino Linotype" w:hAnsi="Palatino Linotype"/>
        </w:rPr>
        <w:t xml:space="preserve"> En fecha nueve 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w:t>
      </w:r>
      <w:r w:rsidR="00C7466A" w:rsidRPr="00E040B0">
        <w:rPr>
          <w:rFonts w:ascii="Palatino Linotype" w:hAnsi="Palatino Linotype" w:cs="Arial"/>
        </w:rPr>
        <w:t>y</w:t>
      </w:r>
    </w:p>
    <w:p w14:paraId="3E5F5F5B" w14:textId="77777777" w:rsidR="00C7466A" w:rsidRPr="00E040B0" w:rsidRDefault="00C7466A" w:rsidP="00C7466A">
      <w:pPr>
        <w:tabs>
          <w:tab w:val="center" w:pos="4252"/>
          <w:tab w:val="right" w:pos="8504"/>
        </w:tabs>
        <w:spacing w:line="360" w:lineRule="auto"/>
        <w:jc w:val="both"/>
        <w:rPr>
          <w:rFonts w:ascii="Palatino Linotype" w:eastAsia="MS Mincho" w:hAnsi="Palatino Linotype" w:cs="Arial"/>
          <w:sz w:val="16"/>
          <w:lang w:val="es-ES_tradnl"/>
        </w:rPr>
      </w:pPr>
    </w:p>
    <w:p w14:paraId="6BDA0810" w14:textId="77777777" w:rsidR="00C7466A" w:rsidRPr="00E040B0" w:rsidRDefault="00C7466A" w:rsidP="00C7466A">
      <w:pPr>
        <w:jc w:val="center"/>
        <w:rPr>
          <w:rFonts w:ascii="Palatino Linotype" w:hAnsi="Palatino Linotype"/>
          <w:b/>
          <w:szCs w:val="28"/>
          <w:lang w:val="es-ES"/>
        </w:rPr>
      </w:pPr>
      <w:r w:rsidRPr="00E040B0">
        <w:rPr>
          <w:rFonts w:ascii="Palatino Linotype" w:hAnsi="Palatino Linotype"/>
          <w:b/>
          <w:szCs w:val="28"/>
          <w:lang w:val="es-ES"/>
        </w:rPr>
        <w:t>C O N S I D E R A N D O</w:t>
      </w:r>
    </w:p>
    <w:p w14:paraId="26743E22" w14:textId="77777777" w:rsidR="00C7466A" w:rsidRPr="00E040B0" w:rsidRDefault="00C7466A" w:rsidP="00C7466A">
      <w:pPr>
        <w:jc w:val="center"/>
        <w:rPr>
          <w:rFonts w:ascii="Palatino Linotype" w:hAnsi="Palatino Linotype"/>
          <w:b/>
          <w:szCs w:val="28"/>
          <w:lang w:val="es-ES"/>
        </w:rPr>
      </w:pPr>
    </w:p>
    <w:p w14:paraId="54805C9E" w14:textId="77777777" w:rsidR="00C7466A" w:rsidRPr="00E040B0" w:rsidRDefault="00C7466A" w:rsidP="00C7466A">
      <w:pPr>
        <w:spacing w:line="360" w:lineRule="auto"/>
        <w:ind w:right="50"/>
        <w:jc w:val="both"/>
        <w:rPr>
          <w:rFonts w:ascii="Palatino Linotype" w:hAnsi="Palatino Linotype" w:cs="Arial"/>
          <w:b/>
          <w:lang w:val="es-ES"/>
        </w:rPr>
      </w:pPr>
      <w:r w:rsidRPr="00E040B0">
        <w:rPr>
          <w:rFonts w:ascii="Palatino Linotype" w:hAnsi="Palatino Linotype"/>
          <w:b/>
          <w:sz w:val="28"/>
          <w:szCs w:val="28"/>
          <w:lang w:val="es-ES"/>
        </w:rPr>
        <w:t>PRIMERO</w:t>
      </w:r>
      <w:r w:rsidRPr="00E040B0">
        <w:rPr>
          <w:rFonts w:ascii="Palatino Linotype" w:hAnsi="Palatino Linotype"/>
          <w:b/>
          <w:lang w:val="es-ES"/>
        </w:rPr>
        <w:t>.</w:t>
      </w:r>
      <w:r w:rsidRPr="00E040B0">
        <w:rPr>
          <w:rFonts w:ascii="Palatino Linotype" w:hAnsi="Palatino Linotype"/>
          <w:lang w:val="es-ES"/>
        </w:rPr>
        <w:t xml:space="preserve"> </w:t>
      </w:r>
      <w:r w:rsidRPr="00E040B0">
        <w:rPr>
          <w:rFonts w:ascii="Palatino Linotype" w:hAnsi="Palatino Linotype"/>
          <w:b/>
          <w:i/>
          <w:lang w:val="es-ES"/>
        </w:rPr>
        <w:t>Competencia</w:t>
      </w:r>
      <w:r w:rsidRPr="00E040B0">
        <w:rPr>
          <w:rFonts w:ascii="Palatino Linotype" w:hAnsi="Palatino Linotype"/>
          <w:i/>
          <w:lang w:val="es-ES"/>
        </w:rPr>
        <w:t>.</w:t>
      </w:r>
      <w:r w:rsidRPr="00E040B0">
        <w:rPr>
          <w:rFonts w:ascii="Palatino Linotype" w:hAnsi="Palatino Linotype"/>
          <w:b/>
          <w:lang w:val="es-ES"/>
        </w:rPr>
        <w:t xml:space="preserve"> </w:t>
      </w:r>
      <w:r w:rsidRPr="00E040B0">
        <w:rPr>
          <w:rFonts w:ascii="Palatino Linotype" w:hAnsi="Palatino Linotype"/>
          <w:lang w:val="es-ES"/>
        </w:rPr>
        <w:t xml:space="preserve">Este Instituto de </w:t>
      </w:r>
      <w:r w:rsidRPr="00E040B0">
        <w:rPr>
          <w:rFonts w:ascii="Palatino Linotype" w:hAnsi="Palatino Linotype" w:cs="Arial"/>
          <w:lang w:val="es-ES"/>
        </w:rPr>
        <w:t>Transparencia</w:t>
      </w:r>
      <w:r w:rsidRPr="00E040B0">
        <w:rPr>
          <w:rFonts w:ascii="Palatino Linotype" w:hAnsi="Palatino Linotype"/>
          <w:lang w:val="es-ES"/>
        </w:rPr>
        <w:t>,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040B0">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14:paraId="5B6DF110" w14:textId="77777777" w:rsidR="00C7466A" w:rsidRPr="00E040B0" w:rsidRDefault="00C7466A" w:rsidP="00C7466A">
      <w:pPr>
        <w:spacing w:line="360" w:lineRule="auto"/>
        <w:jc w:val="both"/>
        <w:rPr>
          <w:rFonts w:ascii="Palatino Linotype" w:hAnsi="Palatino Linotype" w:cs="Arial"/>
          <w:b/>
          <w:lang w:val="es-ES"/>
        </w:rPr>
      </w:pPr>
    </w:p>
    <w:p w14:paraId="23C5E096" w14:textId="7F0EE174" w:rsidR="00C7466A" w:rsidRPr="00E040B0" w:rsidRDefault="00C7466A" w:rsidP="00C7466A">
      <w:pPr>
        <w:spacing w:line="360" w:lineRule="auto"/>
        <w:jc w:val="both"/>
        <w:rPr>
          <w:rFonts w:ascii="Palatino Linotype" w:hAnsi="Palatino Linotype" w:cs="Arial"/>
          <w:b/>
          <w:bCs/>
          <w:lang w:val="es-ES"/>
        </w:rPr>
      </w:pPr>
      <w:r w:rsidRPr="00E040B0">
        <w:rPr>
          <w:rFonts w:ascii="Palatino Linotype" w:hAnsi="Palatino Linotype" w:cs="Arial"/>
          <w:b/>
          <w:sz w:val="28"/>
          <w:lang w:val="es-ES"/>
        </w:rPr>
        <w:t>SEGUNDO</w:t>
      </w:r>
      <w:r w:rsidRPr="00E040B0">
        <w:rPr>
          <w:rFonts w:ascii="Palatino Linotype" w:hAnsi="Palatino Linotype" w:cs="Arial"/>
          <w:b/>
        </w:rPr>
        <w:t xml:space="preserve">. </w:t>
      </w:r>
      <w:r w:rsidRPr="00E040B0">
        <w:rPr>
          <w:rFonts w:ascii="Palatino Linotype" w:hAnsi="Palatino Linotype" w:cs="Arial"/>
          <w:b/>
          <w:i/>
          <w:lang w:val="es-ES"/>
        </w:rPr>
        <w:t>Interés.</w:t>
      </w:r>
      <w:r w:rsidRPr="00E040B0">
        <w:rPr>
          <w:rFonts w:ascii="Palatino Linotype" w:hAnsi="Palatino Linotype" w:cs="Arial"/>
          <w:b/>
          <w:lang w:val="es-ES"/>
        </w:rPr>
        <w:t xml:space="preserve"> </w:t>
      </w:r>
      <w:r w:rsidRPr="00E040B0">
        <w:rPr>
          <w:rFonts w:ascii="Palatino Linotype" w:hAnsi="Palatino Linotype" w:cs="Arial"/>
          <w:lang w:val="es-ES"/>
        </w:rPr>
        <w:t xml:space="preserve">El recurso de revisión fue interpuesto por parte legítima, en atención a que se presentó por </w:t>
      </w:r>
      <w:r w:rsidR="001160F7" w:rsidRPr="00E040B0">
        <w:rPr>
          <w:rFonts w:ascii="Palatino Linotype" w:hAnsi="Palatino Linotype" w:cs="Arial"/>
          <w:b/>
          <w:lang w:val="es-ES"/>
        </w:rPr>
        <w:t>EL</w:t>
      </w:r>
      <w:r w:rsidRPr="00E040B0">
        <w:rPr>
          <w:rFonts w:ascii="Palatino Linotype" w:hAnsi="Palatino Linotype" w:cs="Arial"/>
          <w:b/>
          <w:lang w:val="es-ES"/>
        </w:rPr>
        <w:t xml:space="preserve"> RECURRENTE</w:t>
      </w:r>
      <w:r w:rsidRPr="00E040B0">
        <w:rPr>
          <w:rFonts w:ascii="Palatino Linotype" w:hAnsi="Palatino Linotype" w:cs="Arial"/>
          <w:snapToGrid w:val="0"/>
          <w:lang w:val="es-ES"/>
        </w:rPr>
        <w:t xml:space="preserve">, quien es la misma persona que formuló la solicitud de acceso a la información pública </w:t>
      </w:r>
      <w:r w:rsidRPr="00E040B0">
        <w:rPr>
          <w:rFonts w:ascii="Palatino Linotype" w:hAnsi="Palatino Linotype" w:cs="Arial"/>
          <w:bCs/>
          <w:lang w:val="es-ES"/>
        </w:rPr>
        <w:t xml:space="preserve">al </w:t>
      </w:r>
      <w:r w:rsidRPr="00E040B0">
        <w:rPr>
          <w:rFonts w:ascii="Palatino Linotype" w:hAnsi="Palatino Linotype" w:cs="Arial"/>
          <w:b/>
          <w:bCs/>
          <w:lang w:val="es-ES"/>
        </w:rPr>
        <w:t>SUJETO OBLIGADO.</w:t>
      </w:r>
    </w:p>
    <w:p w14:paraId="794591F0" w14:textId="77777777" w:rsidR="00C7466A" w:rsidRPr="00E040B0"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14:paraId="7CFC8DE8" w14:textId="77777777" w:rsidR="00C7466A" w:rsidRPr="00E040B0"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sidRPr="00E040B0">
        <w:rPr>
          <w:rFonts w:ascii="Palatino Linotype" w:hAnsi="Palatino Linotype"/>
          <w:b/>
          <w:sz w:val="28"/>
        </w:rPr>
        <w:t xml:space="preserve">TERCERO. </w:t>
      </w:r>
      <w:r w:rsidRPr="00E040B0">
        <w:rPr>
          <w:rFonts w:ascii="Palatino Linotype" w:hAnsi="Palatino Linotype" w:cs="Arial"/>
          <w:b/>
          <w:i/>
        </w:rPr>
        <w:t>Oportunidad.</w:t>
      </w:r>
      <w:r w:rsidRPr="00E040B0">
        <w:rPr>
          <w:rFonts w:ascii="Palatino Linotype" w:hAnsi="Palatino Linotype" w:cs="Arial"/>
          <w:b/>
        </w:rPr>
        <w:t xml:space="preserve"> </w:t>
      </w:r>
      <w:r w:rsidRPr="00E040B0">
        <w:rPr>
          <w:rFonts w:ascii="Palatino Linotype" w:hAnsi="Palatino Linotype" w:cs="Arial"/>
        </w:rPr>
        <w:t xml:space="preserve">El recurso de revisión fue interpuesto dentro del plazo de quince días hábiles contados a partir del día siguiente al en que </w:t>
      </w:r>
      <w:r w:rsidRPr="00E040B0">
        <w:rPr>
          <w:rFonts w:ascii="Palatino Linotype" w:hAnsi="Palatino Linotype" w:cs="Arial"/>
          <w:b/>
        </w:rPr>
        <w:t xml:space="preserve">EL RECURRENTE </w:t>
      </w:r>
      <w:r w:rsidRPr="00E040B0">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FDD08DE" w14:textId="77777777" w:rsidR="00C7466A" w:rsidRPr="00E040B0" w:rsidRDefault="00C7466A" w:rsidP="00C7466A">
      <w:pPr>
        <w:ind w:left="851" w:right="899"/>
        <w:jc w:val="both"/>
        <w:rPr>
          <w:rFonts w:ascii="Palatino Linotype" w:hAnsi="Palatino Linotype" w:cs="Arial"/>
        </w:rPr>
      </w:pPr>
    </w:p>
    <w:p w14:paraId="5DAA3C22" w14:textId="77777777" w:rsidR="00C7466A" w:rsidRPr="00E040B0" w:rsidRDefault="00C7466A" w:rsidP="00C7466A">
      <w:pPr>
        <w:ind w:left="851" w:right="899"/>
        <w:jc w:val="both"/>
        <w:rPr>
          <w:rFonts w:ascii="Palatino Linotype" w:hAnsi="Palatino Linotype" w:cs="Arial"/>
          <w:i/>
        </w:rPr>
      </w:pPr>
      <w:r w:rsidRPr="00E040B0">
        <w:rPr>
          <w:rFonts w:ascii="Palatino Linotype" w:hAnsi="Palatino Linotype" w:cs="Arial"/>
          <w:b/>
          <w:i/>
        </w:rPr>
        <w:t>“Artículo 178.</w:t>
      </w:r>
      <w:r w:rsidRPr="00E040B0">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D1DE8F" w14:textId="77777777" w:rsidR="00C7466A" w:rsidRPr="00E040B0" w:rsidRDefault="00C7466A" w:rsidP="00C7466A">
      <w:pPr>
        <w:ind w:left="851" w:right="899"/>
        <w:jc w:val="both"/>
        <w:rPr>
          <w:rFonts w:ascii="Palatino Linotype" w:hAnsi="Palatino Linotype" w:cs="Arial"/>
          <w:i/>
        </w:rPr>
      </w:pPr>
      <w:r w:rsidRPr="00E040B0">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3F79B" w14:textId="77777777" w:rsidR="00C7466A" w:rsidRPr="00E040B0" w:rsidRDefault="00C7466A" w:rsidP="00C7466A">
      <w:pPr>
        <w:ind w:left="851" w:right="899"/>
        <w:jc w:val="both"/>
        <w:rPr>
          <w:rFonts w:ascii="Palatino Linotype" w:hAnsi="Palatino Linotype" w:cs="Arial"/>
          <w:i/>
        </w:rPr>
      </w:pPr>
      <w:r w:rsidRPr="00E040B0">
        <w:rPr>
          <w:rFonts w:ascii="Palatino Linotype" w:hAnsi="Palatino Linotype" w:cs="Arial"/>
          <w:i/>
        </w:rPr>
        <w:t>En el caso de que se interponga ante la Unidad de Transparencia, ésta deberá remitir el recurso de revisión al Instituto a más tardar al día siguiente de haberlo recibido.</w:t>
      </w:r>
      <w:r w:rsidRPr="00E040B0">
        <w:rPr>
          <w:rFonts w:ascii="Palatino Linotype" w:hAnsi="Palatino Linotype" w:cs="Arial"/>
          <w:b/>
          <w:i/>
        </w:rPr>
        <w:t>”</w:t>
      </w:r>
    </w:p>
    <w:p w14:paraId="5C4EBF1D" w14:textId="77777777" w:rsidR="00C7466A" w:rsidRPr="00E040B0" w:rsidRDefault="00C7466A" w:rsidP="00C7466A">
      <w:pPr>
        <w:ind w:left="851" w:right="899"/>
        <w:jc w:val="both"/>
        <w:rPr>
          <w:rFonts w:ascii="Palatino Linotype" w:hAnsi="Palatino Linotype" w:cs="Arial"/>
        </w:rPr>
      </w:pPr>
    </w:p>
    <w:p w14:paraId="0F29D878" w14:textId="77777777" w:rsidR="00FB0D36" w:rsidRPr="00E040B0" w:rsidRDefault="00C7466A" w:rsidP="00F36037">
      <w:pPr>
        <w:spacing w:before="240" w:after="100" w:afterAutospacing="1" w:line="360" w:lineRule="auto"/>
        <w:jc w:val="both"/>
        <w:rPr>
          <w:rFonts w:ascii="Palatino Linotype" w:hAnsi="Palatino Linotype"/>
        </w:rPr>
      </w:pPr>
      <w:r w:rsidRPr="00E040B0">
        <w:rPr>
          <w:rFonts w:ascii="Palatino Linotype" w:hAnsi="Palatino Linotype" w:cs="Arial"/>
        </w:rPr>
        <w:t xml:space="preserve">En efecto, atendiendo a que </w:t>
      </w:r>
      <w:r w:rsidRPr="00E040B0">
        <w:rPr>
          <w:rFonts w:ascii="Palatino Linotype" w:hAnsi="Palatino Linotype" w:cs="Arial"/>
          <w:b/>
        </w:rPr>
        <w:t>EL SUJETO OBLIGADO</w:t>
      </w:r>
      <w:r w:rsidRPr="00E040B0">
        <w:rPr>
          <w:rFonts w:ascii="Palatino Linotype" w:hAnsi="Palatino Linotype" w:cs="Arial"/>
        </w:rPr>
        <w:t xml:space="preserve"> notificó la respuesta a la solicitud de información pública </w:t>
      </w:r>
      <w:r w:rsidR="00E53E2A" w:rsidRPr="00E040B0">
        <w:rPr>
          <w:rFonts w:ascii="Palatino Linotype" w:hAnsi="Palatino Linotype" w:cs="Arial"/>
        </w:rPr>
        <w:t>el</w:t>
      </w:r>
      <w:r w:rsidRPr="00E040B0">
        <w:rPr>
          <w:rFonts w:ascii="Palatino Linotype" w:hAnsi="Palatino Linotype" w:cs="Arial"/>
        </w:rPr>
        <w:t xml:space="preserve"> día </w:t>
      </w:r>
      <w:r w:rsidR="00063A96" w:rsidRPr="00E040B0">
        <w:rPr>
          <w:rFonts w:ascii="Palatino Linotype" w:hAnsi="Palatino Linotype" w:cs="Arial"/>
          <w:b/>
        </w:rPr>
        <w:t>trece</w:t>
      </w:r>
      <w:r w:rsidRPr="00E040B0">
        <w:rPr>
          <w:rFonts w:ascii="Palatino Linotype" w:hAnsi="Palatino Linotype" w:cs="Arial"/>
          <w:b/>
        </w:rPr>
        <w:t xml:space="preserve"> de </w:t>
      </w:r>
      <w:r w:rsidR="00063A96" w:rsidRPr="00E040B0">
        <w:rPr>
          <w:rFonts w:ascii="Palatino Linotype" w:hAnsi="Palatino Linotype" w:cs="Arial"/>
          <w:b/>
        </w:rPr>
        <w:t>octubre</w:t>
      </w:r>
      <w:r w:rsidRPr="00E040B0">
        <w:rPr>
          <w:rFonts w:ascii="Palatino Linotype" w:hAnsi="Palatino Linotype" w:cs="Arial"/>
          <w:b/>
        </w:rPr>
        <w:t xml:space="preserve"> de dos mil diecinueve</w:t>
      </w:r>
      <w:r w:rsidRPr="00E040B0">
        <w:rPr>
          <w:rFonts w:ascii="Palatino Linotype" w:hAnsi="Palatino Linotype" w:cs="Arial"/>
        </w:rPr>
        <w:t>, el plazo de quince días hábiles que el artículo 178 de la ley de la materia otorga al</w:t>
      </w:r>
      <w:r w:rsidRPr="00E040B0">
        <w:rPr>
          <w:rFonts w:ascii="Palatino Linotype" w:hAnsi="Palatino Linotype" w:cs="Arial"/>
          <w:b/>
        </w:rPr>
        <w:t xml:space="preserve"> RECURRENTE</w:t>
      </w:r>
      <w:r w:rsidRPr="00E040B0">
        <w:rPr>
          <w:rFonts w:ascii="Palatino Linotype" w:hAnsi="Palatino Linotype" w:cs="Arial"/>
        </w:rPr>
        <w:t xml:space="preserve"> para presentar el recurso de revisión, transcurrió del </w:t>
      </w:r>
      <w:r w:rsidR="00063A96" w:rsidRPr="00E040B0">
        <w:rPr>
          <w:rFonts w:ascii="Palatino Linotype" w:hAnsi="Palatino Linotype" w:cs="Arial"/>
          <w:b/>
        </w:rPr>
        <w:t>trece</w:t>
      </w:r>
      <w:r w:rsidR="00284E1D" w:rsidRPr="00E040B0">
        <w:rPr>
          <w:rFonts w:ascii="Palatino Linotype" w:hAnsi="Palatino Linotype" w:cs="Arial"/>
          <w:b/>
        </w:rPr>
        <w:t xml:space="preserve"> de </w:t>
      </w:r>
      <w:r w:rsidR="00063A96" w:rsidRPr="00E040B0">
        <w:rPr>
          <w:rFonts w:ascii="Palatino Linotype" w:hAnsi="Palatino Linotype" w:cs="Arial"/>
          <w:b/>
        </w:rPr>
        <w:t>octubre</w:t>
      </w:r>
      <w:r w:rsidR="001160F7" w:rsidRPr="00E040B0">
        <w:rPr>
          <w:rFonts w:ascii="Palatino Linotype" w:hAnsi="Palatino Linotype" w:cs="Arial"/>
          <w:b/>
        </w:rPr>
        <w:t xml:space="preserve"> al</w:t>
      </w:r>
      <w:r w:rsidR="001160F7" w:rsidRPr="00E040B0">
        <w:rPr>
          <w:rFonts w:ascii="Palatino Linotype" w:hAnsi="Palatino Linotype" w:cs="Arial"/>
        </w:rPr>
        <w:t xml:space="preserve"> </w:t>
      </w:r>
      <w:r w:rsidR="00063A96" w:rsidRPr="00E040B0">
        <w:rPr>
          <w:rFonts w:ascii="Palatino Linotype" w:hAnsi="Palatino Linotype" w:cs="Arial"/>
          <w:b/>
        </w:rPr>
        <w:t>cuatro</w:t>
      </w:r>
      <w:r w:rsidR="002D3025" w:rsidRPr="00E040B0">
        <w:rPr>
          <w:rFonts w:ascii="Palatino Linotype" w:hAnsi="Palatino Linotype" w:cs="Arial"/>
          <w:b/>
        </w:rPr>
        <w:t xml:space="preserve"> de </w:t>
      </w:r>
      <w:r w:rsidR="00063A96" w:rsidRPr="00E040B0">
        <w:rPr>
          <w:rFonts w:ascii="Palatino Linotype" w:hAnsi="Palatino Linotype" w:cs="Arial"/>
          <w:b/>
        </w:rPr>
        <w:t>noviembre</w:t>
      </w:r>
      <w:r w:rsidR="002D3025" w:rsidRPr="00E040B0">
        <w:rPr>
          <w:rFonts w:ascii="Palatino Linotype" w:hAnsi="Palatino Linotype" w:cs="Arial"/>
          <w:b/>
        </w:rPr>
        <w:t xml:space="preserve"> de</w:t>
      </w:r>
      <w:r w:rsidRPr="00E040B0">
        <w:rPr>
          <w:rFonts w:ascii="Palatino Linotype" w:hAnsi="Palatino Linotype" w:cs="Arial"/>
          <w:b/>
        </w:rPr>
        <w:t xml:space="preserve"> dos mil veinte</w:t>
      </w:r>
      <w:r w:rsidRPr="00E040B0">
        <w:rPr>
          <w:rFonts w:ascii="Palatino Linotype" w:hAnsi="Palatino Linotype" w:cs="Arial"/>
        </w:rPr>
        <w:t xml:space="preserve">, </w:t>
      </w:r>
      <w:r w:rsidRPr="00E040B0">
        <w:rPr>
          <w:rFonts w:ascii="Palatino Linotype" w:hAnsi="Palatino Linotype" w:cs="Arial"/>
          <w:lang w:val="es-ES_tradnl"/>
        </w:rPr>
        <w:t xml:space="preserve">sin contemplar en el cómputo los días </w:t>
      </w:r>
      <w:r w:rsidR="00063A96" w:rsidRPr="00E040B0">
        <w:rPr>
          <w:rFonts w:ascii="Palatino Linotype" w:hAnsi="Palatino Linotype" w:cs="Arial"/>
          <w:lang w:val="es-ES_tradnl"/>
        </w:rPr>
        <w:t>diecisiete</w:t>
      </w:r>
      <w:r w:rsidRPr="00E040B0">
        <w:rPr>
          <w:rFonts w:ascii="Palatino Linotype" w:hAnsi="Palatino Linotype" w:cs="Arial"/>
          <w:lang w:val="es-ES_tradnl"/>
        </w:rPr>
        <w:t>,</w:t>
      </w:r>
      <w:r w:rsidR="00E53E2A" w:rsidRPr="00E040B0">
        <w:rPr>
          <w:rFonts w:ascii="Palatino Linotype" w:hAnsi="Palatino Linotype" w:cs="Arial"/>
          <w:lang w:val="es-ES_tradnl"/>
        </w:rPr>
        <w:t xml:space="preserve"> </w:t>
      </w:r>
      <w:r w:rsidR="00063A96" w:rsidRPr="00E040B0">
        <w:rPr>
          <w:rFonts w:ascii="Palatino Linotype" w:hAnsi="Palatino Linotype" w:cs="Arial"/>
          <w:lang w:val="es-ES_tradnl"/>
        </w:rPr>
        <w:t>dieciocho</w:t>
      </w:r>
      <w:r w:rsidR="00E53E2A" w:rsidRPr="00E040B0">
        <w:rPr>
          <w:rFonts w:ascii="Palatino Linotype" w:hAnsi="Palatino Linotype" w:cs="Arial"/>
          <w:lang w:val="es-ES_tradnl"/>
        </w:rPr>
        <w:t xml:space="preserve">, </w:t>
      </w:r>
      <w:r w:rsidR="00063A96" w:rsidRPr="00E040B0">
        <w:rPr>
          <w:rFonts w:ascii="Palatino Linotype" w:hAnsi="Palatino Linotype" w:cs="Arial"/>
          <w:lang w:val="es-ES_tradnl"/>
        </w:rPr>
        <w:t>veinticuatro, veinticinco</w:t>
      </w:r>
      <w:r w:rsidR="00F36037" w:rsidRPr="00E040B0">
        <w:rPr>
          <w:rFonts w:ascii="Palatino Linotype" w:hAnsi="Palatino Linotype" w:cs="Arial"/>
          <w:lang w:val="es-ES_tradnl"/>
        </w:rPr>
        <w:t xml:space="preserve"> y </w:t>
      </w:r>
      <w:r w:rsidR="00063A96" w:rsidRPr="00E040B0">
        <w:rPr>
          <w:rFonts w:ascii="Palatino Linotype" w:hAnsi="Palatino Linotype" w:cs="Arial"/>
          <w:lang w:val="es-ES_tradnl"/>
        </w:rPr>
        <w:t>treinta y uno</w:t>
      </w:r>
      <w:r w:rsidRPr="00E040B0">
        <w:rPr>
          <w:rFonts w:ascii="Palatino Linotype" w:hAnsi="Palatino Linotype" w:cs="Arial"/>
          <w:lang w:val="es-ES_tradnl"/>
        </w:rPr>
        <w:t xml:space="preserve"> de </w:t>
      </w:r>
      <w:r w:rsidR="00063A96" w:rsidRPr="00E040B0">
        <w:rPr>
          <w:rFonts w:ascii="Palatino Linotype" w:hAnsi="Palatino Linotype" w:cs="Arial"/>
          <w:lang w:val="es-ES_tradnl"/>
        </w:rPr>
        <w:t>octubre; uno de noviembre</w:t>
      </w:r>
      <w:r w:rsidRPr="00E040B0">
        <w:rPr>
          <w:rFonts w:ascii="Palatino Linotype" w:hAnsi="Palatino Linotype" w:cs="Arial"/>
          <w:lang w:val="es-ES_tradnl"/>
        </w:rPr>
        <w:t xml:space="preserve"> de dos mil veinte por corresponder a sábados y domingos </w:t>
      </w:r>
      <w:r w:rsidRPr="00E040B0">
        <w:rPr>
          <w:rFonts w:ascii="Palatino Linotype" w:hAnsi="Palatino Linotype" w:cs="Arial"/>
        </w:rPr>
        <w:t xml:space="preserve">considerados como días inhábiles; en términos del artículo 3, fracción X de la </w:t>
      </w:r>
      <w:r w:rsidRPr="00E040B0">
        <w:rPr>
          <w:rFonts w:ascii="Palatino Linotype" w:hAnsi="Palatino Linotype"/>
        </w:rPr>
        <w:t xml:space="preserve">Ley de Transparencia </w:t>
      </w:r>
      <w:r w:rsidRPr="00E040B0">
        <w:rPr>
          <w:rFonts w:ascii="Palatino Linotype" w:hAnsi="Palatino Linotype"/>
        </w:rPr>
        <w:lastRenderedPageBreak/>
        <w:t xml:space="preserve">y Acceso a la Información Pública del Estado de México y Municipios; </w:t>
      </w:r>
      <w:r w:rsidR="00063A96" w:rsidRPr="00E040B0">
        <w:rPr>
          <w:rFonts w:ascii="Palatino Linotype" w:hAnsi="Palatino Linotype"/>
        </w:rPr>
        <w:t>así como, como el dos de noviembre de dos mil veinte por ser día inhábil</w:t>
      </w:r>
    </w:p>
    <w:p w14:paraId="76D536F8" w14:textId="4A8E4F15" w:rsidR="00FB0D36" w:rsidRPr="00E040B0" w:rsidRDefault="00FB0D36" w:rsidP="00FB0D36">
      <w:pPr>
        <w:pStyle w:val="Prrafodelista"/>
        <w:widowControl w:val="0"/>
        <w:autoSpaceDE w:val="0"/>
        <w:autoSpaceDN w:val="0"/>
        <w:adjustRightInd w:val="0"/>
        <w:spacing w:before="120" w:after="120" w:line="360" w:lineRule="auto"/>
        <w:ind w:left="0"/>
        <w:jc w:val="both"/>
        <w:rPr>
          <w:rFonts w:ascii="Palatino Linotype" w:hAnsi="Palatino Linotype"/>
        </w:rPr>
      </w:pPr>
      <w:r w:rsidRPr="00E040B0">
        <w:rPr>
          <w:rFonts w:ascii="Palatino Linotype" w:hAnsi="Palatino Linotype"/>
        </w:rPr>
        <w:t xml:space="preserve">En ese tenor, se advierte que </w:t>
      </w:r>
      <w:r w:rsidRPr="00E040B0">
        <w:rPr>
          <w:rFonts w:ascii="Palatino Linotype" w:hAnsi="Palatino Linotype"/>
          <w:b/>
        </w:rPr>
        <w:t>EL RECURRENTE</w:t>
      </w:r>
      <w:r w:rsidRPr="00E040B0">
        <w:rPr>
          <w:rFonts w:ascii="Palatino Linotype" w:hAnsi="Palatino Linotype"/>
        </w:rPr>
        <w:t xml:space="preserve"> presentó el medio de impugnación al rubro anotado, el mismo día en que se le notificó las respuesta impugnada, es decir, el catorce de agosto de dos mil diecinueve;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E040B0">
        <w:rPr>
          <w:rFonts w:ascii="Palatino Linotype" w:hAnsi="Palatino Linotype"/>
          <w:b/>
        </w:rPr>
        <w:t>EL RECURRENTE</w:t>
      </w:r>
      <w:r w:rsidRPr="00E040B0">
        <w:rPr>
          <w:rFonts w:ascii="Palatino Linotype" w:hAnsi="Palatino Linotype"/>
        </w:rPr>
        <w:t xml:space="preserve"> tenga conocimiento de la respuesta impugnada, no prohíbe que se presente el mismo día en que le sea notificada; es decir, no indica que </w:t>
      </w:r>
      <w:r w:rsidR="00CF4102" w:rsidRPr="00E040B0">
        <w:rPr>
          <w:rFonts w:ascii="Palatino Linotype" w:hAnsi="Palatino Linotype"/>
        </w:rPr>
        <w:t xml:space="preserve">al </w:t>
      </w:r>
      <w:r w:rsidRPr="00E040B0">
        <w:rPr>
          <w:rFonts w:ascii="Palatino Linotype" w:hAnsi="Palatino Linotype"/>
        </w:rPr>
        <w:t>presentarse el recurso de revisión el mismo día de su notificación, éste resulte extemporáneo.</w:t>
      </w:r>
    </w:p>
    <w:p w14:paraId="6CAAB291" w14:textId="77777777" w:rsidR="00FB0D36" w:rsidRPr="00E040B0" w:rsidRDefault="00FB0D36" w:rsidP="00FB0D3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14:paraId="6B9142DC" w14:textId="77777777" w:rsidR="00FB0D36" w:rsidRPr="00E040B0" w:rsidRDefault="00FB0D36" w:rsidP="00FB0D36">
      <w:pPr>
        <w:pStyle w:val="Prrafodelista"/>
        <w:widowControl w:val="0"/>
        <w:autoSpaceDE w:val="0"/>
        <w:autoSpaceDN w:val="0"/>
        <w:adjustRightInd w:val="0"/>
        <w:spacing w:before="120" w:after="120" w:line="360" w:lineRule="auto"/>
        <w:ind w:left="0"/>
        <w:jc w:val="both"/>
        <w:rPr>
          <w:rFonts w:ascii="Palatino Linotype" w:hAnsi="Palatino Linotype"/>
        </w:rPr>
      </w:pPr>
      <w:r w:rsidRPr="00E040B0">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3EBED833"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040B0">
        <w:rPr>
          <w:rFonts w:ascii="Palatino Linotype" w:hAnsi="Palatino Linotype"/>
          <w:i/>
          <w:sz w:val="22"/>
          <w:szCs w:val="22"/>
        </w:rPr>
        <w:t>“</w:t>
      </w:r>
      <w:r w:rsidRPr="00E040B0">
        <w:rPr>
          <w:rFonts w:ascii="Palatino Linotype" w:hAnsi="Palatino Linotype"/>
          <w:b/>
          <w:i/>
          <w:sz w:val="22"/>
          <w:szCs w:val="22"/>
        </w:rPr>
        <w:t>RECURSO DE RECLAMACIÓN. SU INTERPOSICIÓN NO ES EXTEMPORÁNEA SI SE REALIZA ANTES DE QUE INICIE EL PLAZO PARA HACERLO</w:t>
      </w:r>
      <w:r w:rsidRPr="00E040B0">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w:t>
      </w:r>
      <w:r w:rsidRPr="00E040B0">
        <w:rPr>
          <w:rFonts w:ascii="Palatino Linotype" w:hAnsi="Palatino Linotype"/>
          <w:i/>
          <w:sz w:val="22"/>
          <w:szCs w:val="22"/>
        </w:rPr>
        <w:lastRenderedPageBreak/>
        <w:t>no impide que el escrito correspondiente se presente antes de iniciado ese término. De ahí que si dicho recurso se interpone antes de que inicie el plazo para hacerlo, su presentación no es extemporánea.</w:t>
      </w:r>
    </w:p>
    <w:p w14:paraId="3A78F41F"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4D3A09B3"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040B0">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4692F9F5"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0F8C155B"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040B0">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C1C0660"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14:paraId="2A2D3AD6"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040B0">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2436F2CB"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6B0D216C"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040B0">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71C8179B"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14:paraId="243E7A64" w14:textId="77777777" w:rsidR="00FB0D36" w:rsidRPr="00E040B0" w:rsidRDefault="00FB0D36" w:rsidP="00FB0D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040B0">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0BEA0328" w14:textId="77777777" w:rsidR="00FB0D36" w:rsidRPr="00E040B0" w:rsidRDefault="00FB0D36" w:rsidP="00FB0D36">
      <w:pPr>
        <w:pStyle w:val="Prrafodelista"/>
        <w:widowControl w:val="0"/>
        <w:autoSpaceDE w:val="0"/>
        <w:autoSpaceDN w:val="0"/>
        <w:adjustRightInd w:val="0"/>
        <w:spacing w:line="276" w:lineRule="auto"/>
        <w:ind w:left="851" w:right="1183"/>
        <w:jc w:val="both"/>
        <w:rPr>
          <w:rFonts w:ascii="Palatino Linotype" w:hAnsi="Palatino Linotype"/>
          <w:b/>
        </w:rPr>
      </w:pPr>
    </w:p>
    <w:p w14:paraId="1B21BB1C" w14:textId="36CB0DEC" w:rsidR="00C7466A" w:rsidRPr="00E040B0" w:rsidRDefault="00C7466A" w:rsidP="00C7466A">
      <w:pPr>
        <w:spacing w:line="360" w:lineRule="auto"/>
        <w:jc w:val="both"/>
        <w:rPr>
          <w:rFonts w:ascii="Palatino Linotype" w:hAnsi="Palatino Linotype" w:cs="Arial"/>
          <w:lang w:val="es-ES"/>
        </w:rPr>
      </w:pPr>
      <w:r w:rsidRPr="00E040B0">
        <w:rPr>
          <w:rFonts w:ascii="Palatino Linotype" w:hAnsi="Palatino Linotype" w:cs="Arial"/>
          <w:lang w:val="es-ES"/>
        </w:rPr>
        <w:lastRenderedPageBreak/>
        <w:t xml:space="preserve">En ese tenor, si </w:t>
      </w:r>
      <w:r w:rsidR="004A0E23" w:rsidRPr="00E040B0">
        <w:rPr>
          <w:rFonts w:ascii="Palatino Linotype" w:hAnsi="Palatino Linotype" w:cs="Arial"/>
          <w:lang w:val="es-ES"/>
        </w:rPr>
        <w:t xml:space="preserve">el </w:t>
      </w:r>
      <w:r w:rsidRPr="00E040B0">
        <w:rPr>
          <w:rFonts w:ascii="Palatino Linotype" w:hAnsi="Palatino Linotype" w:cs="Arial"/>
          <w:lang w:val="es-ES"/>
        </w:rPr>
        <w:t>recurso de revisión que nos ocupa, se interpus</w:t>
      </w:r>
      <w:r w:rsidR="004A0E23" w:rsidRPr="00E040B0">
        <w:rPr>
          <w:rFonts w:ascii="Palatino Linotype" w:hAnsi="Palatino Linotype" w:cs="Arial"/>
          <w:lang w:val="es-ES"/>
        </w:rPr>
        <w:t>o</w:t>
      </w:r>
      <w:r w:rsidRPr="00E040B0">
        <w:rPr>
          <w:rFonts w:ascii="Palatino Linotype" w:hAnsi="Palatino Linotype" w:cs="Arial"/>
          <w:lang w:val="es-ES"/>
        </w:rPr>
        <w:t xml:space="preserve"> en fecha </w:t>
      </w:r>
      <w:r w:rsidR="00FB0D36" w:rsidRPr="00E040B0">
        <w:rPr>
          <w:rFonts w:ascii="Palatino Linotype" w:hAnsi="Palatino Linotype" w:cs="Arial"/>
          <w:b/>
          <w:u w:val="single"/>
          <w:lang w:val="es-ES"/>
        </w:rPr>
        <w:t>trece</w:t>
      </w:r>
      <w:r w:rsidRPr="00E040B0">
        <w:rPr>
          <w:rFonts w:ascii="Palatino Linotype" w:hAnsi="Palatino Linotype" w:cs="Arial"/>
          <w:b/>
          <w:u w:val="single"/>
          <w:lang w:val="es-ES"/>
        </w:rPr>
        <w:t xml:space="preserve"> de </w:t>
      </w:r>
      <w:r w:rsidR="00FB0D36" w:rsidRPr="00E040B0">
        <w:rPr>
          <w:rFonts w:ascii="Palatino Linotype" w:hAnsi="Palatino Linotype" w:cs="Arial"/>
          <w:b/>
          <w:u w:val="single"/>
          <w:lang w:val="es-ES"/>
        </w:rPr>
        <w:t>octubre</w:t>
      </w:r>
      <w:r w:rsidRPr="00E040B0">
        <w:rPr>
          <w:rFonts w:ascii="Palatino Linotype" w:hAnsi="Palatino Linotype" w:cs="Arial"/>
          <w:b/>
          <w:u w:val="single"/>
          <w:lang w:val="es-ES"/>
        </w:rPr>
        <w:t xml:space="preserve"> de dos mil </w:t>
      </w:r>
      <w:r w:rsidR="00E53E2A" w:rsidRPr="00E040B0">
        <w:rPr>
          <w:rFonts w:ascii="Palatino Linotype" w:hAnsi="Palatino Linotype" w:cs="Arial"/>
          <w:b/>
          <w:u w:val="single"/>
          <w:lang w:val="es-ES"/>
        </w:rPr>
        <w:t>veinte</w:t>
      </w:r>
      <w:r w:rsidRPr="00E040B0">
        <w:rPr>
          <w:rFonts w:ascii="Palatino Linotype" w:hAnsi="Palatino Linotype" w:cs="Arial"/>
          <w:b/>
          <w:lang w:val="es-ES"/>
        </w:rPr>
        <w:t xml:space="preserve">, </w:t>
      </w:r>
      <w:r w:rsidRPr="00E040B0">
        <w:rPr>
          <w:rFonts w:ascii="Palatino Linotype" w:hAnsi="Palatino Linotype" w:cs="Arial"/>
          <w:lang w:val="es-ES"/>
        </w:rPr>
        <w:t>ést</w:t>
      </w:r>
      <w:r w:rsidR="004A0E23" w:rsidRPr="00E040B0">
        <w:rPr>
          <w:rFonts w:ascii="Palatino Linotype" w:hAnsi="Palatino Linotype" w:cs="Arial"/>
          <w:lang w:val="es-ES"/>
        </w:rPr>
        <w:t>e</w:t>
      </w:r>
      <w:r w:rsidRPr="00E040B0">
        <w:rPr>
          <w:rFonts w:ascii="Palatino Linotype" w:hAnsi="Palatino Linotype" w:cs="Arial"/>
          <w:lang w:val="es-ES"/>
        </w:rPr>
        <w:t xml:space="preserve"> se encuentra dentro del margen temporal previsto en el precepto legal y, por tanto, </w:t>
      </w:r>
      <w:r w:rsidR="004A0E23" w:rsidRPr="00E040B0">
        <w:rPr>
          <w:rFonts w:ascii="Palatino Linotype" w:hAnsi="Palatino Linotype" w:cs="Arial"/>
          <w:lang w:val="es-ES"/>
        </w:rPr>
        <w:t xml:space="preserve">es </w:t>
      </w:r>
      <w:r w:rsidRPr="00E040B0">
        <w:rPr>
          <w:rFonts w:ascii="Palatino Linotype" w:hAnsi="Palatino Linotype" w:cs="Arial"/>
          <w:lang w:val="es-ES"/>
        </w:rPr>
        <w:t xml:space="preserve">oportuno. </w:t>
      </w:r>
    </w:p>
    <w:p w14:paraId="7813EBF2" w14:textId="77777777" w:rsidR="00C7466A" w:rsidRPr="00E040B0" w:rsidRDefault="00C7466A" w:rsidP="00C7466A">
      <w:pPr>
        <w:spacing w:line="360" w:lineRule="auto"/>
        <w:jc w:val="both"/>
        <w:rPr>
          <w:rFonts w:ascii="Palatino Linotype" w:hAnsi="Palatino Linotype"/>
          <w:sz w:val="12"/>
        </w:rPr>
      </w:pPr>
    </w:p>
    <w:p w14:paraId="2F4FADC2" w14:textId="3082D473" w:rsidR="00C7466A" w:rsidRPr="00E040B0"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E040B0">
        <w:rPr>
          <w:rFonts w:ascii="Palatino Linotype" w:hAnsi="Palatino Linotype"/>
          <w:b/>
          <w:sz w:val="28"/>
        </w:rPr>
        <w:t xml:space="preserve">CUARTO. </w:t>
      </w:r>
      <w:r w:rsidRPr="00E040B0">
        <w:rPr>
          <w:rFonts w:ascii="Palatino Linotype" w:hAnsi="Palatino Linotype" w:cs="Arial"/>
          <w:b/>
          <w:i/>
          <w:szCs w:val="28"/>
        </w:rPr>
        <w:t>Procedibilidad</w:t>
      </w:r>
      <w:r w:rsidRPr="00E040B0">
        <w:rPr>
          <w:rFonts w:ascii="Palatino Linotype" w:hAnsi="Palatino Linotype" w:cs="Arial"/>
          <w:b/>
          <w:szCs w:val="28"/>
        </w:rPr>
        <w:t xml:space="preserve">. </w:t>
      </w:r>
      <w:r w:rsidR="001448A3" w:rsidRPr="00E040B0">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E040B0">
        <w:rPr>
          <w:rFonts w:ascii="Palatino Linotype" w:hAnsi="Palatino Linotype" w:cs="Arial"/>
          <w:b/>
          <w:szCs w:val="28"/>
        </w:rPr>
        <w:t>SAIMEX</w:t>
      </w:r>
      <w:r w:rsidR="001448A3" w:rsidRPr="00E040B0">
        <w:rPr>
          <w:rFonts w:ascii="Palatino Linotype" w:hAnsi="Palatino Linotype" w:cs="Arial"/>
          <w:szCs w:val="28"/>
        </w:rPr>
        <w:t>.</w:t>
      </w:r>
    </w:p>
    <w:p w14:paraId="2C6895F6" w14:textId="35CBB213" w:rsidR="00C7466A" w:rsidRPr="00E040B0" w:rsidRDefault="00C7466A" w:rsidP="00C7466A">
      <w:pPr>
        <w:spacing w:line="360" w:lineRule="auto"/>
        <w:jc w:val="both"/>
        <w:rPr>
          <w:rFonts w:ascii="Palatino Linotype" w:hAnsi="Palatino Linotype" w:cs="Arial"/>
        </w:rPr>
      </w:pPr>
      <w:r w:rsidRPr="00E040B0">
        <w:rPr>
          <w:rFonts w:ascii="Palatino Linotype" w:hAnsi="Palatino Linotype" w:cs="Arial"/>
          <w:b/>
          <w:sz w:val="28"/>
          <w:szCs w:val="28"/>
        </w:rPr>
        <w:t>QUINTO</w:t>
      </w:r>
      <w:r w:rsidRPr="00E040B0">
        <w:rPr>
          <w:rFonts w:ascii="Palatino Linotype" w:hAnsi="Palatino Linotype" w:cs="Arial"/>
          <w:b/>
        </w:rPr>
        <w:t xml:space="preserve">. </w:t>
      </w:r>
      <w:r w:rsidRPr="00E040B0">
        <w:rPr>
          <w:rFonts w:ascii="Palatino Linotype" w:hAnsi="Palatino Linotype" w:cs="Arial"/>
          <w:b/>
          <w:i/>
        </w:rPr>
        <w:t>Estudio y resolución del recurso</w:t>
      </w:r>
      <w:r w:rsidRPr="00E040B0">
        <w:rPr>
          <w:rFonts w:ascii="Palatino Linotype" w:hAnsi="Palatino Linotype" w:cs="Arial"/>
          <w:b/>
          <w:color w:val="000000" w:themeColor="text1"/>
        </w:rPr>
        <w:t>.</w:t>
      </w:r>
      <w:r w:rsidRPr="00E040B0">
        <w:rPr>
          <w:rFonts w:ascii="Palatino Linotype" w:hAnsi="Palatino Linotype" w:cs="Arial"/>
          <w:b/>
        </w:rPr>
        <w:t xml:space="preserve"> </w:t>
      </w:r>
      <w:r w:rsidRPr="00E040B0">
        <w:rPr>
          <w:rFonts w:ascii="Palatino Linotype" w:hAnsi="Palatino Linotype" w:cs="Arial"/>
        </w:rPr>
        <w:t xml:space="preserve">Una vez determinada la vía sobre la que versarán el presente recurso y previa revisión del expediente electrónico formado en </w:t>
      </w:r>
      <w:r w:rsidRPr="00E040B0">
        <w:rPr>
          <w:rFonts w:ascii="Palatino Linotype" w:hAnsi="Palatino Linotype" w:cs="Arial"/>
          <w:b/>
        </w:rPr>
        <w:t>EL SAIMEX</w:t>
      </w:r>
      <w:r w:rsidRPr="00E040B0">
        <w:rPr>
          <w:rFonts w:ascii="Palatino Linotype" w:hAnsi="Palatino Linotype" w:cs="Arial"/>
        </w:rPr>
        <w:t xml:space="preserve"> con motivo de la solicitud de información y del recurso que da origen, es conveniente analizar si la respuesta del </w:t>
      </w:r>
      <w:r w:rsidRPr="00E040B0">
        <w:rPr>
          <w:rFonts w:ascii="Palatino Linotype" w:hAnsi="Palatino Linotype" w:cs="Arial"/>
          <w:b/>
          <w:lang w:eastAsia="es-MX"/>
        </w:rPr>
        <w:t>SUJETO OBLIGADO</w:t>
      </w:r>
      <w:r w:rsidRPr="00E040B0">
        <w:rPr>
          <w:rFonts w:ascii="Palatino Linotype" w:hAnsi="Palatino Linotype" w:cs="Arial"/>
        </w:rPr>
        <w:t xml:space="preserve">, cumple con los requisitos y procedimientos del derecho de acceso a la información pública; por lo que, en primer término tenemos que la solicitud de acceso a la información consistió en </w:t>
      </w:r>
      <w:r w:rsidR="00FB0D36" w:rsidRPr="00E040B0">
        <w:rPr>
          <w:rFonts w:ascii="Palatino Linotype" w:hAnsi="Palatino Linotype" w:cs="Arial"/>
        </w:rPr>
        <w:t>desglosado por año desde 2018,2019 y 2020, los oficios recibidos y enviados por cada unidad administrativa o dirección, del Ayuntamiento Otumba, dicha información la solicito en formato PDF</w:t>
      </w:r>
      <w:r w:rsidR="001030F0" w:rsidRPr="00E040B0">
        <w:rPr>
          <w:rFonts w:ascii="Palatino Linotype" w:hAnsi="Palatino Linotype" w:cs="Arial"/>
        </w:rPr>
        <w:t>.</w:t>
      </w:r>
    </w:p>
    <w:p w14:paraId="434DB9B6" w14:textId="77777777" w:rsidR="00C7466A" w:rsidRPr="00E040B0" w:rsidRDefault="00C7466A" w:rsidP="00C7466A">
      <w:pPr>
        <w:spacing w:line="360" w:lineRule="auto"/>
        <w:jc w:val="both"/>
        <w:rPr>
          <w:rFonts w:ascii="Palatino Linotype" w:hAnsi="Palatino Linotype" w:cs="Arial"/>
          <w:sz w:val="14"/>
        </w:rPr>
      </w:pPr>
    </w:p>
    <w:p w14:paraId="17DA4F90" w14:textId="6B6D645D" w:rsidR="00C7466A" w:rsidRPr="00E040B0"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rPr>
      </w:pPr>
      <w:r w:rsidRPr="00E040B0">
        <w:rPr>
          <w:rFonts w:ascii="Palatino Linotype" w:hAnsi="Palatino Linotype" w:cs="Arial"/>
        </w:rPr>
        <w:t xml:space="preserve">De lo anterior, se desprende que </w:t>
      </w:r>
      <w:r w:rsidRPr="00E040B0">
        <w:rPr>
          <w:rFonts w:ascii="Palatino Linotype" w:hAnsi="Palatino Linotype" w:cs="Arial"/>
          <w:b/>
        </w:rPr>
        <w:t>EL SUJETO OBLIGADO</w:t>
      </w:r>
      <w:r w:rsidRPr="00E040B0">
        <w:rPr>
          <w:rFonts w:ascii="Palatino Linotype" w:hAnsi="Palatino Linotype" w:cs="Arial"/>
        </w:rPr>
        <w:t xml:space="preserve"> le informó </w:t>
      </w:r>
      <w:r w:rsidR="001448A3" w:rsidRPr="00E040B0">
        <w:rPr>
          <w:rFonts w:ascii="Palatino Linotype" w:hAnsi="Palatino Linotype" w:cs="Arial"/>
        </w:rPr>
        <w:t>lo siguiente:</w:t>
      </w:r>
    </w:p>
    <w:p w14:paraId="0797461A" w14:textId="517E0AFD" w:rsidR="00284E1D" w:rsidRPr="00E040B0" w:rsidRDefault="00436AD9" w:rsidP="006F0AC9">
      <w:pPr>
        <w:pStyle w:val="Prrafodelista"/>
        <w:widowControl w:val="0"/>
        <w:autoSpaceDE w:val="0"/>
        <w:autoSpaceDN w:val="0"/>
        <w:adjustRightInd w:val="0"/>
        <w:spacing w:after="120" w:line="360" w:lineRule="auto"/>
        <w:ind w:left="851" w:right="899"/>
        <w:jc w:val="both"/>
        <w:rPr>
          <w:rFonts w:ascii="Palatino Linotype" w:hAnsi="Palatino Linotype" w:cs="Arial"/>
          <w:i/>
          <w:sz w:val="22"/>
          <w:szCs w:val="22"/>
        </w:rPr>
      </w:pPr>
      <w:r w:rsidRPr="00E040B0">
        <w:rPr>
          <w:rFonts w:ascii="Palatino Linotype" w:hAnsi="Palatino Linotype" w:cs="Arial"/>
          <w:i/>
          <w:sz w:val="22"/>
          <w:szCs w:val="22"/>
        </w:rPr>
        <w:t xml:space="preserve">“Por medio del presente se emite respuesta a su solicitud marcada con el numero 00082/OTUMBA/IP/2020, mediante los siguiente archivos adjuntos de nombre OFICIOS SAIMEX 82, sistemas saimex 82 e img20201013_14191764. Esta Unidad de Transparencia, de acuerdo al art. 158 de la Ley de Transparencia y </w:t>
      </w:r>
      <w:r w:rsidRPr="00E040B0">
        <w:rPr>
          <w:rFonts w:ascii="Palatino Linotype" w:hAnsi="Palatino Linotype" w:cs="Arial"/>
          <w:i/>
          <w:sz w:val="22"/>
          <w:szCs w:val="22"/>
        </w:rPr>
        <w:lastRenderedPageBreak/>
        <w:t>Acceso a la Información pública, solicita se haga el cambio de modalidad para la entrega de información toda vez que la plataforma Saimex es insuficiente para enviar la cantidad de 35,355 oficios y 19 discos (CD) , pues sobrepasa las capacidades técnicas.</w:t>
      </w:r>
      <w:r w:rsidR="006F0AC9" w:rsidRPr="00E040B0">
        <w:rPr>
          <w:rFonts w:ascii="Palatino Linotype" w:hAnsi="Palatino Linotype" w:cs="Arial"/>
          <w:i/>
          <w:sz w:val="22"/>
          <w:szCs w:val="22"/>
        </w:rPr>
        <w:t>”</w:t>
      </w:r>
    </w:p>
    <w:p w14:paraId="25C4F222" w14:textId="7CE1DD88" w:rsidR="009E7EDD" w:rsidRPr="00E040B0" w:rsidRDefault="00E930CE" w:rsidP="00C7466A">
      <w:pPr>
        <w:spacing w:line="360" w:lineRule="auto"/>
        <w:jc w:val="both"/>
        <w:rPr>
          <w:rFonts w:ascii="Palatino Linotype" w:hAnsi="Palatino Linotype"/>
        </w:rPr>
      </w:pPr>
      <w:r w:rsidRPr="00E040B0">
        <w:rPr>
          <w:rFonts w:ascii="Palatino Linotype" w:hAnsi="Palatino Linotype"/>
        </w:rPr>
        <w:t>De igual forma, EL SUJETO OBLIGADO le informo lo siguiente:</w:t>
      </w:r>
    </w:p>
    <w:p w14:paraId="7FFC9C12" w14:textId="03837F66" w:rsidR="00E930CE" w:rsidRPr="00E040B0" w:rsidRDefault="00E930CE" w:rsidP="00C7466A">
      <w:pPr>
        <w:spacing w:line="360" w:lineRule="auto"/>
        <w:jc w:val="both"/>
        <w:rPr>
          <w:rFonts w:ascii="Palatino Linotype" w:hAnsi="Palatino Linotype"/>
        </w:rPr>
      </w:pPr>
      <w:r w:rsidRPr="00E040B0">
        <w:rPr>
          <w:noProof/>
          <w:lang w:eastAsia="es-MX"/>
        </w:rPr>
        <mc:AlternateContent>
          <mc:Choice Requires="wps">
            <w:drawing>
              <wp:anchor distT="0" distB="0" distL="114300" distR="114300" simplePos="0" relativeHeight="251666432" behindDoc="0" locked="0" layoutInCell="1" allowOverlap="1" wp14:anchorId="66BB150A" wp14:editId="50FE8CAC">
                <wp:simplePos x="0" y="0"/>
                <wp:positionH relativeFrom="column">
                  <wp:posOffset>305113</wp:posOffset>
                </wp:positionH>
                <wp:positionV relativeFrom="paragraph">
                  <wp:posOffset>1383949</wp:posOffset>
                </wp:positionV>
                <wp:extent cx="5349922" cy="880281"/>
                <wp:effectExtent l="57150" t="38100" r="79375" b="91440"/>
                <wp:wrapNone/>
                <wp:docPr id="8" name="Rectángulo 8"/>
                <wp:cNvGraphicFramePr/>
                <a:graphic xmlns:a="http://schemas.openxmlformats.org/drawingml/2006/main">
                  <a:graphicData uri="http://schemas.microsoft.com/office/word/2010/wordprocessingShape">
                    <wps:wsp>
                      <wps:cNvSpPr/>
                      <wps:spPr>
                        <a:xfrm>
                          <a:off x="0" y="0"/>
                          <a:ext cx="5349922" cy="88028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57CD5" id="Rectángulo 8" o:spid="_x0000_s1026" style="position:absolute;margin-left:24pt;margin-top:108.95pt;width:421.25pt;height:6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" filled="f" strokecolor="red" strokeweight="3pt">
                <v:shadow on="t" color="black" opacity="22937f" origin=",.5" offset="0,.63889mm"/>
              </v:rect>
            </w:pict>
          </mc:Fallback>
        </mc:AlternateContent>
      </w:r>
      <w:r w:rsidRPr="00E040B0">
        <w:rPr>
          <w:noProof/>
          <w:lang w:eastAsia="es-MX"/>
        </w:rPr>
        <w:drawing>
          <wp:inline distT="0" distB="0" distL="0" distR="0" wp14:anchorId="74F8418F" wp14:editId="519A86CA">
            <wp:extent cx="5710857" cy="5540991"/>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90" t="25760" r="31777" b="8047"/>
                    <a:stretch/>
                  </pic:blipFill>
                  <pic:spPr bwMode="auto">
                    <a:xfrm>
                      <a:off x="0" y="0"/>
                      <a:ext cx="5745821" cy="55749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693BC6" w14:textId="77777777" w:rsidR="00E930CE" w:rsidRPr="00E040B0" w:rsidRDefault="00E930CE" w:rsidP="00C7466A">
      <w:pPr>
        <w:spacing w:line="360" w:lineRule="auto"/>
        <w:jc w:val="both"/>
        <w:rPr>
          <w:rFonts w:ascii="Palatino Linotype" w:hAnsi="Palatino Linotype"/>
        </w:rPr>
      </w:pPr>
    </w:p>
    <w:p w14:paraId="0126D334" w14:textId="2ACBD6C2" w:rsidR="00E930CE" w:rsidRPr="00E040B0" w:rsidRDefault="00E930CE" w:rsidP="00C7466A">
      <w:pPr>
        <w:spacing w:line="360" w:lineRule="auto"/>
        <w:jc w:val="both"/>
        <w:rPr>
          <w:rFonts w:ascii="Palatino Linotype" w:hAnsi="Palatino Linotype"/>
        </w:rPr>
      </w:pPr>
      <w:r w:rsidRPr="00E040B0">
        <w:rPr>
          <w:rFonts w:ascii="Palatino Linotype" w:hAnsi="Palatino Linotype"/>
        </w:rPr>
        <w:lastRenderedPageBreak/>
        <w:t xml:space="preserve">De esta forma, es que </w:t>
      </w:r>
      <w:r w:rsidRPr="00E040B0">
        <w:rPr>
          <w:rFonts w:ascii="Palatino Linotype" w:hAnsi="Palatino Linotype"/>
          <w:b/>
        </w:rPr>
        <w:t>EL SUJETO OBLIGADO</w:t>
      </w:r>
      <w:r w:rsidRPr="00E040B0">
        <w:rPr>
          <w:rFonts w:ascii="Palatino Linotype" w:hAnsi="Palatino Linotype"/>
        </w:rPr>
        <w:t xml:space="preserve"> le señaló que aun y cuando trato de comprimir los archivos objeto de la solicitud de acceso a la información pública en archivos denominados RAR Y ZIP, manifestando que no tienen capacidad suficiente para poder entregar la información por la vía solicitada.</w:t>
      </w:r>
    </w:p>
    <w:p w14:paraId="112B7852" w14:textId="77777777" w:rsidR="00E930CE" w:rsidRPr="00E040B0" w:rsidRDefault="00E930CE" w:rsidP="00C7466A">
      <w:pPr>
        <w:spacing w:line="360" w:lineRule="auto"/>
        <w:jc w:val="both"/>
        <w:rPr>
          <w:rFonts w:ascii="Palatino Linotype" w:hAnsi="Palatino Linotype"/>
        </w:rPr>
      </w:pPr>
    </w:p>
    <w:p w14:paraId="68F75A1B" w14:textId="67618B18" w:rsidR="00C7466A" w:rsidRPr="00E040B0" w:rsidRDefault="00C7466A" w:rsidP="00C7466A">
      <w:pPr>
        <w:spacing w:line="360" w:lineRule="auto"/>
        <w:jc w:val="both"/>
        <w:rPr>
          <w:rFonts w:ascii="Palatino Linotype" w:hAnsi="Palatino Linotype"/>
          <w:i/>
        </w:rPr>
      </w:pPr>
      <w:r w:rsidRPr="00E040B0">
        <w:rPr>
          <w:rFonts w:ascii="Palatino Linotype" w:hAnsi="Palatino Linotype"/>
        </w:rPr>
        <w:t xml:space="preserve">De lo anterior, </w:t>
      </w:r>
      <w:r w:rsidR="00436AD9" w:rsidRPr="00E040B0">
        <w:rPr>
          <w:rFonts w:ascii="Palatino Linotype" w:hAnsi="Palatino Linotype"/>
        </w:rPr>
        <w:t>el</w:t>
      </w:r>
      <w:r w:rsidRPr="00E040B0">
        <w:rPr>
          <w:rFonts w:ascii="Palatino Linotype" w:hAnsi="Palatino Linotype"/>
        </w:rPr>
        <w:t xml:space="preserve"> ahora </w:t>
      </w:r>
      <w:r w:rsidRPr="00E040B0">
        <w:rPr>
          <w:rFonts w:ascii="Palatino Linotype" w:hAnsi="Palatino Linotype"/>
          <w:b/>
        </w:rPr>
        <w:t>RECURRENTE</w:t>
      </w:r>
      <w:r w:rsidRPr="00E040B0">
        <w:rPr>
          <w:rFonts w:ascii="Palatino Linotype" w:hAnsi="Palatino Linotype"/>
        </w:rPr>
        <w:t xml:space="preserve"> señaló como acto impugnado en el recurso de revisión en estudio </w:t>
      </w:r>
      <w:r w:rsidR="006F0AC9" w:rsidRPr="00E040B0">
        <w:rPr>
          <w:rFonts w:ascii="Palatino Linotype" w:hAnsi="Palatino Linotype"/>
        </w:rPr>
        <w:t>“</w:t>
      </w:r>
      <w:r w:rsidR="00436AD9" w:rsidRPr="00E040B0">
        <w:rPr>
          <w:rFonts w:ascii="Palatino Linotype" w:hAnsi="Palatino Linotype"/>
          <w:i/>
          <w:sz w:val="22"/>
          <w:szCs w:val="22"/>
        </w:rPr>
        <w:t>No me fue entregada toda la información y me ofrecen otro tipo de modalidad, aún cuando en el primer correo lo solicité por medios electronicos, es por ello que les envío un tutoríal con el fin de que me puedan entregar la información en versión digital https://www.youtube.com/watch?v=XrEd6b-VxlU</w:t>
      </w:r>
      <w:r w:rsidR="006F0AC9" w:rsidRPr="00E040B0">
        <w:rPr>
          <w:rFonts w:ascii="Palatino Linotype" w:hAnsi="Palatino Linotype"/>
          <w:i/>
          <w:sz w:val="22"/>
          <w:szCs w:val="22"/>
        </w:rPr>
        <w:t xml:space="preserve">” </w:t>
      </w:r>
      <w:r w:rsidRPr="00E040B0">
        <w:rPr>
          <w:rFonts w:ascii="Palatino Linotype" w:hAnsi="Palatino Linotype"/>
        </w:rPr>
        <w:t>y como razones y motivos de inconformidad “</w:t>
      </w:r>
      <w:r w:rsidR="00436AD9" w:rsidRPr="00E040B0">
        <w:rPr>
          <w:rFonts w:ascii="Palatino Linotype" w:hAnsi="Palatino Linotype"/>
          <w:i/>
        </w:rPr>
        <w:t>Apesar de que la plataforma no me ofrece otra opción, lo cieerto es que no me entregaron completa la información, ademas lo quieren entregar en un formato no solicitado, es por ello que les envío la loga de un video tutorial para que una vez que guarden la infromación en su Google Drive con capacidad de almacenamiento hasta de 15 GB, me envíen las ligas de acceso a las carpetas, ya que si bien SAIMEX no soporta eniar mucha infomración, si soporta enviar las ligas que no pesan mucho y se puede atener la modadlidad de entrega y ademas completa.</w:t>
      </w:r>
      <w:r w:rsidRPr="00E040B0">
        <w:rPr>
          <w:rFonts w:ascii="Palatino Linotype" w:hAnsi="Palatino Linotype"/>
          <w:i/>
        </w:rPr>
        <w:t xml:space="preserve">” </w:t>
      </w:r>
    </w:p>
    <w:p w14:paraId="7448BDC9" w14:textId="34F9A754" w:rsidR="00C7466A" w:rsidRPr="00E040B0" w:rsidRDefault="00C7466A" w:rsidP="00C7466A">
      <w:pPr>
        <w:spacing w:before="100" w:beforeAutospacing="1" w:after="100" w:afterAutospacing="1" w:line="360" w:lineRule="auto"/>
        <w:jc w:val="both"/>
        <w:rPr>
          <w:rFonts w:ascii="Palatino Linotype" w:hAnsi="Palatino Linotype"/>
        </w:rPr>
      </w:pPr>
      <w:r w:rsidRPr="00E040B0">
        <w:rPr>
          <w:rFonts w:ascii="Palatino Linotype" w:hAnsi="Palatino Linotype"/>
        </w:rPr>
        <w:t>Bajo lo cual, se actualiza la causal</w:t>
      </w:r>
      <w:r w:rsidR="00F137C1" w:rsidRPr="00E040B0">
        <w:rPr>
          <w:rFonts w:ascii="Palatino Linotype" w:hAnsi="Palatino Linotype"/>
        </w:rPr>
        <w:t xml:space="preserve"> de procedencia en la fracción </w:t>
      </w:r>
      <w:r w:rsidR="00436AD9" w:rsidRPr="00E040B0">
        <w:rPr>
          <w:rFonts w:ascii="Palatino Linotype" w:hAnsi="Palatino Linotype"/>
        </w:rPr>
        <w:t>VII</w:t>
      </w:r>
      <w:r w:rsidR="0048032F" w:rsidRPr="00E040B0">
        <w:rPr>
          <w:rFonts w:ascii="Palatino Linotype" w:hAnsi="Palatino Linotype"/>
        </w:rPr>
        <w:t>I</w:t>
      </w:r>
      <w:r w:rsidR="00F137C1" w:rsidRPr="00E040B0">
        <w:rPr>
          <w:rFonts w:ascii="Palatino Linotype" w:hAnsi="Palatino Linotype"/>
        </w:rPr>
        <w:t>,</w:t>
      </w:r>
      <w:r w:rsidRPr="00E040B0">
        <w:rPr>
          <w:rFonts w:ascii="Palatino Linotype" w:hAnsi="Palatino Linotype"/>
        </w:rPr>
        <w:t xml:space="preserve"> de la Ley de </w:t>
      </w:r>
      <w:r w:rsidR="00424B53" w:rsidRPr="00E040B0">
        <w:rPr>
          <w:rFonts w:ascii="Palatino Linotype" w:hAnsi="Palatino Linotype"/>
        </w:rPr>
        <w:t>en cita</w:t>
      </w:r>
      <w:r w:rsidRPr="00E040B0">
        <w:rPr>
          <w:rFonts w:ascii="Palatino Linotype" w:hAnsi="Palatino Linotype"/>
        </w:rPr>
        <w:t xml:space="preserve"> que dispone:</w:t>
      </w:r>
    </w:p>
    <w:p w14:paraId="25A5AB27" w14:textId="77777777" w:rsidR="00C7466A" w:rsidRPr="00E040B0" w:rsidRDefault="00C7466A" w:rsidP="00C7466A">
      <w:pPr>
        <w:spacing w:line="276" w:lineRule="auto"/>
        <w:ind w:left="851" w:right="616"/>
        <w:jc w:val="both"/>
        <w:rPr>
          <w:rFonts w:ascii="Palatino Linotype" w:hAnsi="Palatino Linotype"/>
          <w:i/>
        </w:rPr>
      </w:pPr>
      <w:r w:rsidRPr="00E040B0">
        <w:rPr>
          <w:rFonts w:ascii="Palatino Linotype" w:hAnsi="Palatino Linotype"/>
          <w:b/>
          <w:i/>
        </w:rPr>
        <w:t>“Artículo 179.</w:t>
      </w:r>
      <w:r w:rsidRPr="00E040B0">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5FA3B6A1" w14:textId="6D2B661F" w:rsidR="00C7466A" w:rsidRPr="00E040B0" w:rsidRDefault="00436AD9" w:rsidP="00C7466A">
      <w:pPr>
        <w:spacing w:line="276" w:lineRule="auto"/>
        <w:ind w:left="851" w:right="616"/>
        <w:jc w:val="both"/>
        <w:rPr>
          <w:rFonts w:ascii="Palatino Linotype" w:hAnsi="Palatino Linotype"/>
          <w:i/>
        </w:rPr>
      </w:pPr>
      <w:r w:rsidRPr="00E040B0">
        <w:rPr>
          <w:rFonts w:ascii="Palatino Linotype" w:hAnsi="Palatino Linotype"/>
          <w:b/>
          <w:i/>
        </w:rPr>
        <w:t>VIII. La notificación, entrega o puesta a disposición de información en una modalidad o formato distinto al solicitado;</w:t>
      </w:r>
      <w:r w:rsidR="00C7466A" w:rsidRPr="00E040B0">
        <w:rPr>
          <w:rFonts w:ascii="Palatino Linotype" w:hAnsi="Palatino Linotype"/>
          <w:i/>
        </w:rPr>
        <w:t>”</w:t>
      </w:r>
    </w:p>
    <w:p w14:paraId="26A238EC" w14:textId="4A535DF7" w:rsidR="00C7466A" w:rsidRPr="00E040B0" w:rsidRDefault="00C7466A"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E040B0">
        <w:rPr>
          <w:rFonts w:ascii="Palatino Linotype" w:hAnsi="Palatino Linotype" w:cs="Arial"/>
        </w:rPr>
        <w:lastRenderedPageBreak/>
        <w:t xml:space="preserve">Por otra parte, </w:t>
      </w:r>
      <w:r w:rsidRPr="00E040B0">
        <w:rPr>
          <w:rFonts w:ascii="Palatino Linotype" w:hAnsi="Palatino Linotype"/>
        </w:rPr>
        <w:t>es necesario hacer mención de que</w:t>
      </w:r>
      <w:r w:rsidR="00AC75CB" w:rsidRPr="00E040B0">
        <w:rPr>
          <w:rFonts w:ascii="Palatino Linotype" w:hAnsi="Palatino Linotype"/>
        </w:rPr>
        <w:t xml:space="preserve"> </w:t>
      </w:r>
      <w:r w:rsidR="00AC75CB" w:rsidRPr="00E040B0">
        <w:rPr>
          <w:rFonts w:ascii="Palatino Linotype" w:hAnsi="Palatino Linotype"/>
          <w:b/>
        </w:rPr>
        <w:t>EL SUJETO OBLIGADO</w:t>
      </w:r>
      <w:r w:rsidR="00AC75CB" w:rsidRPr="00E040B0">
        <w:rPr>
          <w:rFonts w:ascii="Palatino Linotype" w:hAnsi="Palatino Linotype"/>
        </w:rPr>
        <w:t xml:space="preserve"> presentó</w:t>
      </w:r>
      <w:r w:rsidRPr="00E040B0">
        <w:rPr>
          <w:rFonts w:ascii="Palatino Linotype" w:hAnsi="Palatino Linotype"/>
        </w:rPr>
        <w:t xml:space="preserve"> el Informe Justificado </w:t>
      </w:r>
      <w:r w:rsidR="00AC75CB" w:rsidRPr="00E040B0">
        <w:rPr>
          <w:rFonts w:ascii="Palatino Linotype" w:hAnsi="Palatino Linotype"/>
        </w:rPr>
        <w:t xml:space="preserve">mismo; que si bien ratificó su respuesta, </w:t>
      </w:r>
      <w:r w:rsidR="00436AD9" w:rsidRPr="00E040B0">
        <w:rPr>
          <w:rFonts w:ascii="Palatino Linotype" w:hAnsi="Palatino Linotype"/>
        </w:rPr>
        <w:t>le explico</w:t>
      </w:r>
      <w:r w:rsidR="00AC75CB" w:rsidRPr="00E040B0">
        <w:rPr>
          <w:rFonts w:ascii="Palatino Linotype" w:hAnsi="Palatino Linotype"/>
        </w:rPr>
        <w:t xml:space="preserve"> la misma y que por ser del conocimiento de las partes y por economía procesar solo se inserta lo medular:</w:t>
      </w:r>
    </w:p>
    <w:p w14:paraId="5B95D774" w14:textId="5C8D8B3A" w:rsidR="00AC75CB" w:rsidRPr="00E040B0" w:rsidRDefault="00436AD9"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E040B0">
        <w:rPr>
          <w:noProof/>
          <w:lang w:eastAsia="es-MX"/>
        </w:rPr>
        <w:drawing>
          <wp:inline distT="0" distB="0" distL="0" distR="0" wp14:anchorId="3D2317FF" wp14:editId="409C847F">
            <wp:extent cx="5820410" cy="5404513"/>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08" t="10752" r="33771" b="10332"/>
                    <a:stretch/>
                  </pic:blipFill>
                  <pic:spPr bwMode="auto">
                    <a:xfrm>
                      <a:off x="0" y="0"/>
                      <a:ext cx="5863205" cy="5444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26C654" w14:textId="0428A3F7" w:rsidR="00436AD9" w:rsidRPr="00E040B0" w:rsidRDefault="00436AD9"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E040B0">
        <w:rPr>
          <w:noProof/>
          <w:lang w:eastAsia="es-MX"/>
        </w:rPr>
        <w:lastRenderedPageBreak/>
        <w:drawing>
          <wp:inline distT="0" distB="0" distL="0" distR="0" wp14:anchorId="2626DD80" wp14:editId="1FB56F41">
            <wp:extent cx="5680341" cy="704800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18" t="10023" r="34589" b="13060"/>
                    <a:stretch/>
                  </pic:blipFill>
                  <pic:spPr bwMode="auto">
                    <a:xfrm>
                      <a:off x="0" y="0"/>
                      <a:ext cx="5731280" cy="71112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79DDA5" w14:textId="32A10F5E" w:rsidR="00436AD9" w:rsidRPr="00E040B0" w:rsidRDefault="00436AD9"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E040B0">
        <w:rPr>
          <w:noProof/>
          <w:lang w:eastAsia="es-MX"/>
        </w:rPr>
        <w:lastRenderedPageBreak/>
        <w:drawing>
          <wp:inline distT="0" distB="0" distL="0" distR="0" wp14:anchorId="67D75280" wp14:editId="7C3A68EE">
            <wp:extent cx="5717011" cy="723801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03" t="10570" r="34589" b="13425"/>
                    <a:stretch/>
                  </pic:blipFill>
                  <pic:spPr bwMode="auto">
                    <a:xfrm>
                      <a:off x="0" y="0"/>
                      <a:ext cx="5736138" cy="72622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D87C7A" w14:textId="4BF88B1D" w:rsidR="00436AD9" w:rsidRPr="00E040B0" w:rsidRDefault="00436AD9"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E040B0">
        <w:rPr>
          <w:noProof/>
          <w:lang w:eastAsia="es-MX"/>
        </w:rPr>
        <w:lastRenderedPageBreak/>
        <w:drawing>
          <wp:inline distT="0" distB="0" distL="0" distR="0" wp14:anchorId="18FDBAE5" wp14:editId="08946905">
            <wp:extent cx="5764200" cy="7279574"/>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16" t="12393" r="34387" b="10880"/>
                    <a:stretch/>
                  </pic:blipFill>
                  <pic:spPr bwMode="auto">
                    <a:xfrm>
                      <a:off x="0" y="0"/>
                      <a:ext cx="5793911" cy="73170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8DA03C" w14:textId="369EE2D2" w:rsidR="00436AD9" w:rsidRPr="00E040B0" w:rsidRDefault="00436AD9"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E040B0">
        <w:rPr>
          <w:noProof/>
          <w:lang w:eastAsia="es-MX"/>
        </w:rPr>
        <w:lastRenderedPageBreak/>
        <w:drawing>
          <wp:inline distT="0" distB="0" distL="0" distR="0" wp14:anchorId="08707294" wp14:editId="6DA83B60">
            <wp:extent cx="5673885" cy="7243948"/>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11" t="14762" r="34487" b="9782"/>
                    <a:stretch/>
                  </pic:blipFill>
                  <pic:spPr bwMode="auto">
                    <a:xfrm>
                      <a:off x="0" y="0"/>
                      <a:ext cx="5726243" cy="73107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FAB826" w14:textId="64FFDDC8" w:rsidR="00436AD9" w:rsidRPr="00E040B0" w:rsidRDefault="00436AD9"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E040B0">
        <w:rPr>
          <w:noProof/>
          <w:lang w:eastAsia="es-MX"/>
        </w:rPr>
        <w:lastRenderedPageBreak/>
        <w:drawing>
          <wp:inline distT="0" distB="0" distL="0" distR="0" wp14:anchorId="46EC1DF8" wp14:editId="28BD6E9A">
            <wp:extent cx="5717365" cy="714300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318" t="10023" r="34691" b="14154"/>
                    <a:stretch/>
                  </pic:blipFill>
                  <pic:spPr bwMode="auto">
                    <a:xfrm>
                      <a:off x="0" y="0"/>
                      <a:ext cx="5741417" cy="71730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48DD7F" w14:textId="4F93D1DB" w:rsidR="00436AD9" w:rsidRPr="00E040B0" w:rsidRDefault="00436AD9" w:rsidP="002957BB">
      <w:pPr>
        <w:autoSpaceDE w:val="0"/>
        <w:autoSpaceDN w:val="0"/>
        <w:adjustRightInd w:val="0"/>
        <w:spacing w:line="360" w:lineRule="auto"/>
        <w:ind w:left="29"/>
        <w:jc w:val="both"/>
        <w:rPr>
          <w:rFonts w:ascii="Palatino Linotype" w:hAnsi="Palatino Linotype" w:cs="Arial"/>
          <w:bCs/>
        </w:rPr>
      </w:pPr>
      <w:r w:rsidRPr="00E040B0">
        <w:rPr>
          <w:rFonts w:ascii="Palatino Linotype" w:hAnsi="Palatino Linotype" w:cs="Arial"/>
          <w:bCs/>
        </w:rPr>
        <w:lastRenderedPageBreak/>
        <w:t xml:space="preserve">En este sentido, </w:t>
      </w:r>
      <w:r w:rsidRPr="00E040B0">
        <w:rPr>
          <w:rFonts w:ascii="Palatino Linotype" w:hAnsi="Palatino Linotype" w:cs="Arial"/>
          <w:b/>
          <w:bCs/>
        </w:rPr>
        <w:t>EL SUJETO OBLIGADO</w:t>
      </w:r>
      <w:r w:rsidRPr="00E040B0">
        <w:rPr>
          <w:rFonts w:ascii="Palatino Linotype" w:hAnsi="Palatino Linotype" w:cs="Arial"/>
          <w:bCs/>
        </w:rPr>
        <w:t xml:space="preserve"> </w:t>
      </w:r>
      <w:r w:rsidR="00B23AF0" w:rsidRPr="00E040B0">
        <w:rPr>
          <w:rFonts w:ascii="Palatino Linotype" w:hAnsi="Palatino Linotype" w:cs="Arial"/>
          <w:bCs/>
        </w:rPr>
        <w:t>se ajusta a lo que dispone el artículo 16</w:t>
      </w:r>
      <w:r w:rsidR="00AE2F24" w:rsidRPr="00E040B0">
        <w:rPr>
          <w:rFonts w:ascii="Palatino Linotype" w:hAnsi="Palatino Linotype" w:cs="Arial"/>
          <w:bCs/>
        </w:rPr>
        <w:t>4</w:t>
      </w:r>
      <w:r w:rsidR="00B23AF0" w:rsidRPr="00E040B0">
        <w:rPr>
          <w:rFonts w:ascii="Palatino Linotype" w:hAnsi="Palatino Linotype" w:cs="Arial"/>
          <w:bCs/>
        </w:rPr>
        <w:t xml:space="preserve"> de la Ley de Transparencia y Acceso a la Información Pública del Estado de México y Municipios que dispone:</w:t>
      </w:r>
    </w:p>
    <w:p w14:paraId="66A9CBE4" w14:textId="77777777" w:rsidR="00B23AF0" w:rsidRPr="00E040B0" w:rsidRDefault="00B23AF0" w:rsidP="00B23AF0">
      <w:pPr>
        <w:autoSpaceDE w:val="0"/>
        <w:autoSpaceDN w:val="0"/>
        <w:adjustRightInd w:val="0"/>
        <w:spacing w:line="276" w:lineRule="auto"/>
        <w:ind w:left="851" w:right="899"/>
        <w:jc w:val="both"/>
        <w:rPr>
          <w:rFonts w:ascii="Palatino Linotype" w:hAnsi="Palatino Linotype"/>
          <w:i/>
          <w:sz w:val="22"/>
          <w:szCs w:val="22"/>
        </w:rPr>
      </w:pPr>
      <w:r w:rsidRPr="00E040B0">
        <w:rPr>
          <w:rFonts w:ascii="Palatino Linotype" w:hAnsi="Palatino Linotype"/>
          <w:b/>
          <w:i/>
          <w:sz w:val="22"/>
          <w:szCs w:val="22"/>
        </w:rPr>
        <w:t>Artículo 164.</w:t>
      </w:r>
      <w:r w:rsidRPr="00E040B0">
        <w:rPr>
          <w:rFonts w:ascii="Palatino Linotype" w:hAnsi="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311CB5E" w14:textId="1AFFCDEF" w:rsidR="00B23AF0" w:rsidRPr="00E040B0" w:rsidRDefault="00B23AF0" w:rsidP="00B23AF0">
      <w:pPr>
        <w:autoSpaceDE w:val="0"/>
        <w:autoSpaceDN w:val="0"/>
        <w:adjustRightInd w:val="0"/>
        <w:spacing w:line="276" w:lineRule="auto"/>
        <w:ind w:left="851" w:right="899"/>
        <w:jc w:val="both"/>
        <w:rPr>
          <w:rFonts w:ascii="Palatino Linotype" w:hAnsi="Palatino Linotype" w:cs="Arial"/>
          <w:bCs/>
          <w:i/>
          <w:sz w:val="22"/>
          <w:szCs w:val="22"/>
        </w:rPr>
      </w:pPr>
      <w:r w:rsidRPr="00E040B0">
        <w:rPr>
          <w:rFonts w:ascii="Palatino Linotype" w:hAnsi="Palatino Linotype"/>
          <w:i/>
          <w:sz w:val="22"/>
          <w:szCs w:val="22"/>
        </w:rPr>
        <w:t>En cualquier caso, se deberá fundar y motivar la necesidad de ofrecer otras modalidades.</w:t>
      </w:r>
    </w:p>
    <w:p w14:paraId="3465F28E" w14:textId="77777777" w:rsidR="00436AD9" w:rsidRPr="00E040B0" w:rsidRDefault="00436AD9" w:rsidP="00B23AF0">
      <w:pPr>
        <w:autoSpaceDE w:val="0"/>
        <w:autoSpaceDN w:val="0"/>
        <w:adjustRightInd w:val="0"/>
        <w:spacing w:line="276" w:lineRule="auto"/>
        <w:ind w:left="29"/>
        <w:jc w:val="both"/>
        <w:rPr>
          <w:rFonts w:ascii="Palatino Linotype" w:hAnsi="Palatino Linotype" w:cs="Arial"/>
          <w:bCs/>
        </w:rPr>
      </w:pPr>
    </w:p>
    <w:p w14:paraId="29A332ED" w14:textId="496B1FA4" w:rsidR="00F5362D" w:rsidRPr="00E040B0" w:rsidRDefault="00F5362D" w:rsidP="002957BB">
      <w:pPr>
        <w:autoSpaceDE w:val="0"/>
        <w:autoSpaceDN w:val="0"/>
        <w:adjustRightInd w:val="0"/>
        <w:spacing w:line="360" w:lineRule="auto"/>
        <w:ind w:left="29"/>
        <w:jc w:val="both"/>
        <w:rPr>
          <w:rFonts w:ascii="Palatino Linotype" w:hAnsi="Palatino Linotype" w:cs="Arial"/>
          <w:bCs/>
        </w:rPr>
      </w:pPr>
      <w:r w:rsidRPr="00E040B0">
        <w:rPr>
          <w:rFonts w:ascii="Palatino Linotype" w:hAnsi="Palatino Linotype" w:cs="Arial"/>
          <w:bCs/>
        </w:rPr>
        <w:t xml:space="preserve">De lo anterior, se observó </w:t>
      </w:r>
      <w:r w:rsidR="00785DC3" w:rsidRPr="00E040B0">
        <w:rPr>
          <w:rFonts w:ascii="Palatino Linotype" w:hAnsi="Palatino Linotype" w:cs="Arial"/>
          <w:bCs/>
        </w:rPr>
        <w:t xml:space="preserve">que </w:t>
      </w:r>
      <w:r w:rsidR="00785DC3" w:rsidRPr="00E040B0">
        <w:rPr>
          <w:rFonts w:ascii="Palatino Linotype" w:hAnsi="Palatino Linotype" w:cs="Arial"/>
          <w:b/>
          <w:bCs/>
        </w:rPr>
        <w:t>EL SUJETO OBLIGADO</w:t>
      </w:r>
      <w:r w:rsidR="00785DC3" w:rsidRPr="00E040B0">
        <w:rPr>
          <w:rFonts w:ascii="Palatino Linotype" w:hAnsi="Palatino Linotype" w:cs="Arial"/>
          <w:bCs/>
        </w:rPr>
        <w:t xml:space="preserve"> en pleno ejercicio de transparentar el derecho de acceso a la información trato de otorgar la documentación en la vía requerida; sin embargo, debido al número de fojas y el tamaño de la información es que le ofreció otra modalidad de entrega.</w:t>
      </w:r>
    </w:p>
    <w:p w14:paraId="74E57E6B" w14:textId="77777777" w:rsidR="00F5362D" w:rsidRPr="00E040B0" w:rsidRDefault="00F5362D" w:rsidP="002957BB">
      <w:pPr>
        <w:autoSpaceDE w:val="0"/>
        <w:autoSpaceDN w:val="0"/>
        <w:adjustRightInd w:val="0"/>
        <w:spacing w:line="360" w:lineRule="auto"/>
        <w:ind w:left="29"/>
        <w:jc w:val="both"/>
        <w:rPr>
          <w:rFonts w:ascii="Palatino Linotype" w:hAnsi="Palatino Linotype" w:cs="Arial"/>
          <w:bCs/>
        </w:rPr>
      </w:pPr>
    </w:p>
    <w:p w14:paraId="623369C4" w14:textId="624945E3" w:rsidR="00B23AF0" w:rsidRPr="00E040B0" w:rsidRDefault="00785DC3" w:rsidP="002957BB">
      <w:pPr>
        <w:autoSpaceDE w:val="0"/>
        <w:autoSpaceDN w:val="0"/>
        <w:adjustRightInd w:val="0"/>
        <w:spacing w:line="360" w:lineRule="auto"/>
        <w:ind w:left="29"/>
        <w:jc w:val="both"/>
        <w:rPr>
          <w:rFonts w:ascii="Palatino Linotype" w:hAnsi="Palatino Linotype" w:cs="Arial"/>
          <w:bCs/>
        </w:rPr>
      </w:pPr>
      <w:r w:rsidRPr="00E040B0">
        <w:rPr>
          <w:rFonts w:ascii="Palatino Linotype" w:hAnsi="Palatino Linotype" w:cs="Arial"/>
          <w:bCs/>
          <w:noProof/>
          <w:lang w:eastAsia="es-MX"/>
        </w:rPr>
        <mc:AlternateContent>
          <mc:Choice Requires="wps">
            <w:drawing>
              <wp:anchor distT="0" distB="0" distL="114300" distR="114300" simplePos="0" relativeHeight="251667456" behindDoc="0" locked="0" layoutInCell="1" allowOverlap="1" wp14:anchorId="300AF3F3" wp14:editId="5D00FC6A">
                <wp:simplePos x="0" y="0"/>
                <wp:positionH relativeFrom="column">
                  <wp:posOffset>79924</wp:posOffset>
                </wp:positionH>
                <wp:positionV relativeFrom="paragraph">
                  <wp:posOffset>1877419</wp:posOffset>
                </wp:positionV>
                <wp:extent cx="5636525" cy="1555845"/>
                <wp:effectExtent l="38100" t="38100" r="59690" b="82550"/>
                <wp:wrapNone/>
                <wp:docPr id="10" name="Conector recto 10"/>
                <wp:cNvGraphicFramePr/>
                <a:graphic xmlns:a="http://schemas.openxmlformats.org/drawingml/2006/main">
                  <a:graphicData uri="http://schemas.microsoft.com/office/word/2010/wordprocessingShape">
                    <wps:wsp>
                      <wps:cNvCnPr/>
                      <wps:spPr>
                        <a:xfrm>
                          <a:off x="0" y="0"/>
                          <a:ext cx="5636525" cy="155584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8B5C03"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3pt,147.85pt" to="450.1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" strokecolor="red" strokeweight="2pt">
                <v:shadow on="t" color="black" opacity="24903f" origin=",.5" offset="0,.55556mm"/>
              </v:line>
            </w:pict>
          </mc:Fallback>
        </mc:AlternateContent>
      </w:r>
      <w:r w:rsidR="00B23AF0" w:rsidRPr="00E040B0">
        <w:rPr>
          <w:rFonts w:ascii="Palatino Linotype" w:hAnsi="Palatino Linotype" w:cs="Arial"/>
          <w:bCs/>
        </w:rPr>
        <w:t>De igual forma, se ajusta a lo que dispone los Lineamientos par al recepción, trámite y resolución de la solicitudes de acceso a la información pública, acceso, modificación, sustitución, rectificación o supresión parcial o total de datos personales, así como de los recursos de revisión que deberán observar los Sujeto Obligados por la Ley de Transparencia y Acceso a la Información Pública del Estado de México y Municipios que en su numeral cincuenta y cuatro señala:</w:t>
      </w:r>
    </w:p>
    <w:p w14:paraId="34EFAE2E" w14:textId="38F0B367" w:rsidR="00B23AF0" w:rsidRPr="00E040B0" w:rsidRDefault="00B23AF0" w:rsidP="002957BB">
      <w:pPr>
        <w:autoSpaceDE w:val="0"/>
        <w:autoSpaceDN w:val="0"/>
        <w:adjustRightInd w:val="0"/>
        <w:spacing w:line="360" w:lineRule="auto"/>
        <w:ind w:left="29"/>
        <w:jc w:val="both"/>
        <w:rPr>
          <w:rFonts w:ascii="Palatino Linotype" w:hAnsi="Palatino Linotype" w:cs="Arial"/>
          <w:bCs/>
        </w:rPr>
      </w:pPr>
      <w:r w:rsidRPr="00E040B0">
        <w:rPr>
          <w:noProof/>
          <w:lang w:eastAsia="es-MX"/>
        </w:rPr>
        <w:lastRenderedPageBreak/>
        <w:drawing>
          <wp:inline distT="0" distB="0" distL="0" distR="0" wp14:anchorId="051F3E47" wp14:editId="3F586CCD">
            <wp:extent cx="5741524" cy="4415051"/>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18" t="12393" r="6086" b="14523"/>
                    <a:stretch/>
                  </pic:blipFill>
                  <pic:spPr bwMode="auto">
                    <a:xfrm>
                      <a:off x="0" y="0"/>
                      <a:ext cx="5768928" cy="44361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52C6D2" w14:textId="77777777" w:rsidR="00785DC3" w:rsidRPr="00E040B0" w:rsidRDefault="00785DC3" w:rsidP="002957BB">
      <w:pPr>
        <w:autoSpaceDE w:val="0"/>
        <w:autoSpaceDN w:val="0"/>
        <w:adjustRightInd w:val="0"/>
        <w:spacing w:line="360" w:lineRule="auto"/>
        <w:ind w:left="29"/>
        <w:jc w:val="both"/>
        <w:rPr>
          <w:rFonts w:ascii="Palatino Linotype" w:hAnsi="Palatino Linotype" w:cs="Arial"/>
          <w:bCs/>
        </w:rPr>
      </w:pPr>
    </w:p>
    <w:p w14:paraId="696D7F29" w14:textId="51583C9F" w:rsidR="00B23AF0" w:rsidRPr="00E040B0" w:rsidRDefault="00785DC3" w:rsidP="002957BB">
      <w:pPr>
        <w:autoSpaceDE w:val="0"/>
        <w:autoSpaceDN w:val="0"/>
        <w:adjustRightInd w:val="0"/>
        <w:spacing w:line="360" w:lineRule="auto"/>
        <w:ind w:left="29"/>
        <w:jc w:val="both"/>
        <w:rPr>
          <w:rFonts w:ascii="Palatino Linotype" w:hAnsi="Palatino Linotype" w:cs="Arial"/>
          <w:bCs/>
        </w:rPr>
      </w:pPr>
      <w:r w:rsidRPr="00E040B0">
        <w:rPr>
          <w:rFonts w:ascii="Palatino Linotype" w:hAnsi="Palatino Linotype" w:cs="Arial"/>
          <w:bCs/>
          <w:noProof/>
          <w:lang w:eastAsia="es-MX"/>
        </w:rPr>
        <mc:AlternateContent>
          <mc:Choice Requires="wps">
            <w:drawing>
              <wp:anchor distT="0" distB="0" distL="114300" distR="114300" simplePos="0" relativeHeight="251668480" behindDoc="0" locked="0" layoutInCell="1" allowOverlap="1" wp14:anchorId="411A6EE3" wp14:editId="63B840F4">
                <wp:simplePos x="0" y="0"/>
                <wp:positionH relativeFrom="column">
                  <wp:posOffset>25334</wp:posOffset>
                </wp:positionH>
                <wp:positionV relativeFrom="paragraph">
                  <wp:posOffset>922588</wp:posOffset>
                </wp:positionV>
                <wp:extent cx="5786650" cy="1617259"/>
                <wp:effectExtent l="38100" t="38100" r="62230" b="97790"/>
                <wp:wrapNone/>
                <wp:docPr id="12" name="Conector recto 12"/>
                <wp:cNvGraphicFramePr/>
                <a:graphic xmlns:a="http://schemas.openxmlformats.org/drawingml/2006/main">
                  <a:graphicData uri="http://schemas.microsoft.com/office/word/2010/wordprocessingShape">
                    <wps:wsp>
                      <wps:cNvCnPr/>
                      <wps:spPr>
                        <a:xfrm>
                          <a:off x="0" y="0"/>
                          <a:ext cx="5786650" cy="161725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DC0B1C" id="Conector recto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pt,72.65pt" to="457.6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" strokecolor="red" strokeweight="2pt">
                <v:shadow on="t" color="black" opacity="24903f" origin=",.5" offset="0,.55556mm"/>
              </v:line>
            </w:pict>
          </mc:Fallback>
        </mc:AlternateContent>
      </w:r>
      <w:r w:rsidR="00B23AF0" w:rsidRPr="00E040B0">
        <w:rPr>
          <w:rFonts w:ascii="Palatino Linotype" w:hAnsi="Palatino Linotype" w:cs="Arial"/>
          <w:bCs/>
        </w:rPr>
        <w:t xml:space="preserve">Lo anterior es así, toda vez que </w:t>
      </w:r>
      <w:r w:rsidR="00B23AF0" w:rsidRPr="00E040B0">
        <w:rPr>
          <w:rFonts w:ascii="Palatino Linotype" w:hAnsi="Palatino Linotype" w:cs="Arial"/>
          <w:b/>
          <w:bCs/>
        </w:rPr>
        <w:t>EL SUJETO OBLIGADO</w:t>
      </w:r>
      <w:r w:rsidR="00B23AF0" w:rsidRPr="00E040B0">
        <w:rPr>
          <w:rFonts w:ascii="Palatino Linotype" w:hAnsi="Palatino Linotype" w:cs="Arial"/>
          <w:bCs/>
        </w:rPr>
        <w:t xml:space="preserve"> adjuntó el oficio suscrito por la Directora General de Informática la cual señaló la impasividad técnica de adjuntar la información solicitada vía electrónica, como se observa a continuación:</w:t>
      </w:r>
    </w:p>
    <w:p w14:paraId="741B540C" w14:textId="216F13AC" w:rsidR="00B23AF0" w:rsidRPr="00E040B0" w:rsidRDefault="001365FB" w:rsidP="002957BB">
      <w:pPr>
        <w:autoSpaceDE w:val="0"/>
        <w:autoSpaceDN w:val="0"/>
        <w:adjustRightInd w:val="0"/>
        <w:spacing w:line="360" w:lineRule="auto"/>
        <w:ind w:left="29"/>
        <w:jc w:val="both"/>
        <w:rPr>
          <w:rFonts w:ascii="Palatino Linotype" w:hAnsi="Palatino Linotype" w:cs="Arial"/>
          <w:bCs/>
        </w:rPr>
      </w:pPr>
      <w:r w:rsidRPr="00E040B0">
        <w:rPr>
          <w:noProof/>
          <w:lang w:eastAsia="es-MX"/>
        </w:rPr>
        <w:lastRenderedPageBreak/>
        <mc:AlternateContent>
          <mc:Choice Requires="wps">
            <w:drawing>
              <wp:anchor distT="0" distB="0" distL="114300" distR="114300" simplePos="0" relativeHeight="251665408" behindDoc="0" locked="0" layoutInCell="1" allowOverlap="1" wp14:anchorId="3D5275F1" wp14:editId="24D6F31A">
                <wp:simplePos x="0" y="0"/>
                <wp:positionH relativeFrom="column">
                  <wp:posOffset>-919513</wp:posOffset>
                </wp:positionH>
                <wp:positionV relativeFrom="paragraph">
                  <wp:posOffset>3778299</wp:posOffset>
                </wp:positionV>
                <wp:extent cx="1531917" cy="415637"/>
                <wp:effectExtent l="57150" t="38100" r="49530" b="118110"/>
                <wp:wrapNone/>
                <wp:docPr id="31" name="Flecha derecha 31"/>
                <wp:cNvGraphicFramePr/>
                <a:graphic xmlns:a="http://schemas.openxmlformats.org/drawingml/2006/main">
                  <a:graphicData uri="http://schemas.microsoft.com/office/word/2010/wordprocessingShape">
                    <wps:wsp>
                      <wps:cNvSpPr/>
                      <wps:spPr>
                        <a:xfrm>
                          <a:off x="0" y="0"/>
                          <a:ext cx="1531917" cy="41563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D625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1" o:spid="_x0000_s1026" type="#_x0000_t13" style="position:absolute;margin-left:-72.4pt;margin-top:297.5pt;width:120.6pt;height:3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" adj="18670" fillcolor="red" strokecolor="red">
                <v:shadow on="t" color="black" opacity="22937f" origin=",.5" offset="0,.63889mm"/>
              </v:shape>
            </w:pict>
          </mc:Fallback>
        </mc:AlternateContent>
      </w:r>
      <w:r w:rsidR="00B23AF0" w:rsidRPr="00E040B0">
        <w:rPr>
          <w:noProof/>
          <w:lang w:eastAsia="es-MX"/>
        </w:rPr>
        <mc:AlternateContent>
          <mc:Choice Requires="wps">
            <w:drawing>
              <wp:anchor distT="0" distB="0" distL="114300" distR="114300" simplePos="0" relativeHeight="251664384" behindDoc="0" locked="0" layoutInCell="1" allowOverlap="1" wp14:anchorId="473D80B4" wp14:editId="1B5CFD07">
                <wp:simplePos x="0" y="0"/>
                <wp:positionH relativeFrom="column">
                  <wp:posOffset>528971</wp:posOffset>
                </wp:positionH>
                <wp:positionV relativeFrom="paragraph">
                  <wp:posOffset>1836766</wp:posOffset>
                </wp:positionV>
                <wp:extent cx="5047013" cy="1181595"/>
                <wp:effectExtent l="57150" t="38100" r="77470" b="95250"/>
                <wp:wrapNone/>
                <wp:docPr id="30" name="Rectángulo 30"/>
                <wp:cNvGraphicFramePr/>
                <a:graphic xmlns:a="http://schemas.openxmlformats.org/drawingml/2006/main">
                  <a:graphicData uri="http://schemas.microsoft.com/office/word/2010/wordprocessingShape">
                    <wps:wsp>
                      <wps:cNvSpPr/>
                      <wps:spPr>
                        <a:xfrm>
                          <a:off x="0" y="0"/>
                          <a:ext cx="5047013" cy="118159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E9735" id="Rectángulo 30" o:spid="_x0000_s1026" style="position:absolute;margin-left:41.65pt;margin-top:144.65pt;width:397.4pt;height:9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" filled="f" strokecolor="red" strokeweight="3pt">
                <v:shadow on="t" color="black" opacity="22937f" origin=",.5" offset="0,.63889mm"/>
              </v:rect>
            </w:pict>
          </mc:Fallback>
        </mc:AlternateContent>
      </w:r>
      <w:r w:rsidR="00B23AF0" w:rsidRPr="00E040B0">
        <w:rPr>
          <w:noProof/>
          <w:lang w:eastAsia="es-MX"/>
        </w:rPr>
        <w:drawing>
          <wp:inline distT="0" distB="0" distL="0" distR="0" wp14:anchorId="2479AB4A" wp14:editId="639F016D">
            <wp:extent cx="5716270" cy="6400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218" t="10206" r="30797" b="9421"/>
                    <a:stretch/>
                  </pic:blipFill>
                  <pic:spPr bwMode="auto">
                    <a:xfrm>
                      <a:off x="0" y="0"/>
                      <a:ext cx="5760723" cy="64505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DB5F7C" w14:textId="77777777" w:rsidR="00785DC3" w:rsidRPr="00E040B0" w:rsidRDefault="00785DC3" w:rsidP="002957BB">
      <w:pPr>
        <w:autoSpaceDE w:val="0"/>
        <w:autoSpaceDN w:val="0"/>
        <w:adjustRightInd w:val="0"/>
        <w:spacing w:line="360" w:lineRule="auto"/>
        <w:ind w:left="29"/>
        <w:jc w:val="both"/>
        <w:rPr>
          <w:rFonts w:ascii="Palatino Linotype" w:hAnsi="Palatino Linotype" w:cs="Arial"/>
          <w:bCs/>
        </w:rPr>
      </w:pPr>
    </w:p>
    <w:p w14:paraId="5774446C" w14:textId="65E11508" w:rsidR="00B23AF0" w:rsidRPr="00E040B0" w:rsidRDefault="001365FB" w:rsidP="002957BB">
      <w:pPr>
        <w:autoSpaceDE w:val="0"/>
        <w:autoSpaceDN w:val="0"/>
        <w:adjustRightInd w:val="0"/>
        <w:spacing w:line="360" w:lineRule="auto"/>
        <w:ind w:left="29"/>
        <w:jc w:val="both"/>
        <w:rPr>
          <w:rFonts w:ascii="Palatino Linotype" w:hAnsi="Palatino Linotype" w:cs="Arial"/>
          <w:bCs/>
        </w:rPr>
      </w:pPr>
      <w:r w:rsidRPr="00E040B0">
        <w:rPr>
          <w:rFonts w:ascii="Palatino Linotype" w:hAnsi="Palatino Linotype" w:cs="Arial"/>
          <w:bCs/>
        </w:rPr>
        <w:t xml:space="preserve">Atento a ello, es que </w:t>
      </w:r>
      <w:r w:rsidRPr="00E040B0">
        <w:rPr>
          <w:rFonts w:ascii="Palatino Linotype" w:hAnsi="Palatino Linotype" w:cs="Arial"/>
          <w:b/>
          <w:bCs/>
        </w:rPr>
        <w:t>EL SUJETO OBLIGADO</w:t>
      </w:r>
      <w:r w:rsidRPr="00E040B0">
        <w:rPr>
          <w:rFonts w:ascii="Palatino Linotype" w:hAnsi="Palatino Linotype" w:cs="Arial"/>
          <w:bCs/>
        </w:rPr>
        <w:t xml:space="preserve"> motiv</w:t>
      </w:r>
      <w:r w:rsidR="000368E2" w:rsidRPr="00E040B0">
        <w:rPr>
          <w:rFonts w:ascii="Palatino Linotype" w:hAnsi="Palatino Linotype" w:cs="Arial"/>
          <w:bCs/>
        </w:rPr>
        <w:t>ó</w:t>
      </w:r>
      <w:r w:rsidRPr="00E040B0">
        <w:rPr>
          <w:rFonts w:ascii="Palatino Linotype" w:hAnsi="Palatino Linotype" w:cs="Arial"/>
          <w:bCs/>
        </w:rPr>
        <w:t xml:space="preserve"> su cambio de modalidad al cumplir con lo que establece la normativa en la materia ya que realizó la consulta al </w:t>
      </w:r>
      <w:r w:rsidRPr="00E040B0">
        <w:rPr>
          <w:rFonts w:ascii="Palatino Linotype" w:hAnsi="Palatino Linotype" w:cs="Arial"/>
          <w:bCs/>
        </w:rPr>
        <w:lastRenderedPageBreak/>
        <w:t xml:space="preserve">área competente del Instituto de Transparencia, Acceso a la Información Pública y Protección de Datos Personales  </w:t>
      </w:r>
      <w:r w:rsidR="00AA3776" w:rsidRPr="00E040B0">
        <w:rPr>
          <w:rFonts w:ascii="Palatino Linotype" w:hAnsi="Palatino Linotype" w:cs="Arial"/>
          <w:bCs/>
        </w:rPr>
        <w:t>del Estado de México y Municipios, a</w:t>
      </w:r>
      <w:r w:rsidR="00CF4102" w:rsidRPr="00E040B0">
        <w:rPr>
          <w:rFonts w:ascii="Palatino Linotype" w:hAnsi="Palatino Linotype" w:cs="Arial"/>
          <w:bCs/>
        </w:rPr>
        <w:t xml:space="preserve"> </w:t>
      </w:r>
      <w:r w:rsidR="00AA3776" w:rsidRPr="00E040B0">
        <w:rPr>
          <w:rFonts w:ascii="Palatino Linotype" w:hAnsi="Palatino Linotype" w:cs="Arial"/>
          <w:bCs/>
        </w:rPr>
        <w:t>efecto de verificar si el sistema por el cual se le remite la información podía acceder la capacidad para la entrega, lo cual corrobor</w:t>
      </w:r>
      <w:r w:rsidR="000368E2" w:rsidRPr="00E040B0">
        <w:rPr>
          <w:rFonts w:ascii="Palatino Linotype" w:hAnsi="Palatino Linotype" w:cs="Arial"/>
          <w:bCs/>
        </w:rPr>
        <w:t>ó</w:t>
      </w:r>
      <w:r w:rsidR="00AA3776" w:rsidRPr="00E040B0">
        <w:rPr>
          <w:rFonts w:ascii="Palatino Linotype" w:hAnsi="Palatino Linotype" w:cs="Arial"/>
          <w:bCs/>
        </w:rPr>
        <w:t xml:space="preserve"> la negativa de la entrega por no ser posible dentro de los límites de la capacidad del mismo.</w:t>
      </w:r>
    </w:p>
    <w:p w14:paraId="74534255" w14:textId="77777777" w:rsidR="00AA3776" w:rsidRPr="00E040B0" w:rsidRDefault="00AA3776" w:rsidP="002957BB">
      <w:pPr>
        <w:autoSpaceDE w:val="0"/>
        <w:autoSpaceDN w:val="0"/>
        <w:adjustRightInd w:val="0"/>
        <w:spacing w:line="360" w:lineRule="auto"/>
        <w:ind w:left="29"/>
        <w:jc w:val="both"/>
        <w:rPr>
          <w:rFonts w:ascii="Palatino Linotype" w:hAnsi="Palatino Linotype" w:cs="Arial"/>
          <w:bCs/>
        </w:rPr>
      </w:pPr>
    </w:p>
    <w:p w14:paraId="4E37B8DE" w14:textId="06F0D131" w:rsidR="00AA3776" w:rsidRPr="00E040B0" w:rsidRDefault="00AA3776" w:rsidP="002957BB">
      <w:pPr>
        <w:autoSpaceDE w:val="0"/>
        <w:autoSpaceDN w:val="0"/>
        <w:adjustRightInd w:val="0"/>
        <w:spacing w:line="360" w:lineRule="auto"/>
        <w:ind w:left="29"/>
        <w:jc w:val="both"/>
        <w:rPr>
          <w:rFonts w:ascii="Palatino Linotype" w:hAnsi="Palatino Linotype" w:cs="Arial"/>
          <w:bCs/>
        </w:rPr>
      </w:pPr>
      <w:r w:rsidRPr="00E040B0">
        <w:rPr>
          <w:rFonts w:ascii="Palatino Linotype" w:hAnsi="Palatino Linotype" w:cs="Arial"/>
          <w:bCs/>
        </w:rPr>
        <w:t xml:space="preserve">De esta forma fundó el cambio de modalidad en </w:t>
      </w:r>
      <w:r w:rsidR="000368E2" w:rsidRPr="00E040B0">
        <w:rPr>
          <w:rFonts w:ascii="Palatino Linotype" w:hAnsi="Palatino Linotype" w:cs="Arial"/>
          <w:bCs/>
        </w:rPr>
        <w:t>términos</w:t>
      </w:r>
      <w:r w:rsidRPr="00E040B0">
        <w:rPr>
          <w:rFonts w:ascii="Palatino Linotype" w:hAnsi="Palatino Linotype" w:cs="Arial"/>
          <w:bCs/>
        </w:rPr>
        <w:t xml:space="preserve"> de lo que dispone el artículo 158 de la Ley de la materia que dispone:</w:t>
      </w:r>
    </w:p>
    <w:p w14:paraId="1DD78AF0" w14:textId="77777777" w:rsidR="00AA3776" w:rsidRPr="00E040B0" w:rsidRDefault="00AA3776" w:rsidP="002957BB">
      <w:pPr>
        <w:autoSpaceDE w:val="0"/>
        <w:autoSpaceDN w:val="0"/>
        <w:adjustRightInd w:val="0"/>
        <w:spacing w:line="360" w:lineRule="auto"/>
        <w:ind w:left="29"/>
        <w:jc w:val="both"/>
        <w:rPr>
          <w:rFonts w:ascii="Palatino Linotype" w:hAnsi="Palatino Linotype" w:cs="Arial"/>
          <w:bCs/>
          <w:sz w:val="16"/>
        </w:rPr>
      </w:pPr>
    </w:p>
    <w:p w14:paraId="70F9E490" w14:textId="1996C270" w:rsidR="00AA3776" w:rsidRPr="00E040B0" w:rsidRDefault="00AA3776" w:rsidP="00785DC3">
      <w:pPr>
        <w:autoSpaceDE w:val="0"/>
        <w:autoSpaceDN w:val="0"/>
        <w:adjustRightInd w:val="0"/>
        <w:ind w:left="851" w:right="1041"/>
        <w:jc w:val="both"/>
        <w:rPr>
          <w:rFonts w:ascii="Palatino Linotype" w:hAnsi="Palatino Linotype"/>
          <w:i/>
          <w:sz w:val="22"/>
          <w:szCs w:val="22"/>
        </w:rPr>
      </w:pPr>
      <w:r w:rsidRPr="00E040B0">
        <w:rPr>
          <w:rFonts w:ascii="Palatino Linotype" w:hAnsi="Palatino Linotype"/>
          <w:b/>
          <w:i/>
          <w:sz w:val="22"/>
          <w:szCs w:val="22"/>
        </w:rPr>
        <w:t>Artículo 158.</w:t>
      </w:r>
      <w:r w:rsidRPr="00E040B0">
        <w:rPr>
          <w:rFonts w:ascii="Palatino Linotype" w:hAnsi="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w:t>
      </w:r>
      <w:r w:rsidRPr="00E040B0">
        <w:rPr>
          <w:rFonts w:ascii="Palatino Linotype" w:hAnsi="Palatino Linotype"/>
          <w:b/>
          <w:i/>
          <w:sz w:val="22"/>
          <w:szCs w:val="22"/>
          <w:u w:val="single"/>
        </w:rPr>
        <w:t>cuya entrega o reproducción sobrepase las capacidades técnicas administrativas y humanas del sujeto obligado para cumplir con la solicitud, en los plazos establecidos para dichos efectos, se podrá poner a disposición del solicitante los documentos en consulta directa</w:t>
      </w:r>
      <w:r w:rsidRPr="00E040B0">
        <w:rPr>
          <w:rFonts w:ascii="Palatino Linotype" w:hAnsi="Palatino Linotype"/>
          <w:i/>
          <w:sz w:val="22"/>
          <w:szCs w:val="22"/>
        </w:rPr>
        <w:t>, salvo la información clasificada. En todo caso, se facilitará su copia simple o certificada, así como su reproducción por cualquier medio disponible en las instalaciones del sujeto obligado o que, en su caso, aporte el solicitante</w:t>
      </w:r>
      <w:r w:rsidR="00785DC3" w:rsidRPr="00E040B0">
        <w:rPr>
          <w:rFonts w:ascii="Palatino Linotype" w:hAnsi="Palatino Linotype"/>
          <w:i/>
          <w:sz w:val="22"/>
          <w:szCs w:val="22"/>
        </w:rPr>
        <w:t>.</w:t>
      </w:r>
    </w:p>
    <w:p w14:paraId="47ADF590" w14:textId="77777777" w:rsidR="00785DC3" w:rsidRPr="00E040B0" w:rsidRDefault="00785DC3" w:rsidP="00785DC3">
      <w:pPr>
        <w:autoSpaceDE w:val="0"/>
        <w:autoSpaceDN w:val="0"/>
        <w:adjustRightInd w:val="0"/>
        <w:ind w:right="1041"/>
        <w:jc w:val="both"/>
        <w:rPr>
          <w:rFonts w:ascii="Palatino Linotype" w:hAnsi="Palatino Linotype" w:cs="Arial"/>
          <w:bCs/>
          <w:i/>
          <w:sz w:val="22"/>
          <w:szCs w:val="22"/>
        </w:rPr>
      </w:pPr>
    </w:p>
    <w:p w14:paraId="77B27BF6" w14:textId="081F2F0B" w:rsidR="00785DC3" w:rsidRPr="00E040B0" w:rsidRDefault="00785DC3" w:rsidP="00785DC3">
      <w:pPr>
        <w:autoSpaceDE w:val="0"/>
        <w:autoSpaceDN w:val="0"/>
        <w:adjustRightInd w:val="0"/>
        <w:spacing w:line="360" w:lineRule="auto"/>
        <w:ind w:right="49"/>
        <w:jc w:val="both"/>
        <w:rPr>
          <w:rFonts w:ascii="Palatino Linotype" w:hAnsi="Palatino Linotype" w:cs="Arial"/>
          <w:bCs/>
        </w:rPr>
      </w:pPr>
      <w:r w:rsidRPr="00E040B0">
        <w:rPr>
          <w:rFonts w:ascii="Palatino Linotype" w:hAnsi="Palatino Linotype" w:cs="Arial"/>
          <w:bCs/>
        </w:rPr>
        <w:t xml:space="preserve">No pasa desapercibido a este Órgano Garante que si bien, existen otras modalidades para poder entregar la información como lo es CD, USB entre otras; también lo es que el particular lo </w:t>
      </w:r>
      <w:r w:rsidR="00CB5B96" w:rsidRPr="00E040B0">
        <w:rPr>
          <w:rFonts w:ascii="Palatino Linotype" w:hAnsi="Palatino Linotype" w:cs="Arial"/>
          <w:bCs/>
        </w:rPr>
        <w:t>requiere</w:t>
      </w:r>
      <w:r w:rsidRPr="00E040B0">
        <w:rPr>
          <w:rFonts w:ascii="Palatino Linotype" w:hAnsi="Palatino Linotype" w:cs="Arial"/>
          <w:bCs/>
        </w:rPr>
        <w:t xml:space="preserve"> vía electrónica, ello en virtud, de que </w:t>
      </w:r>
      <w:r w:rsidR="00CB5B96" w:rsidRPr="00E040B0">
        <w:rPr>
          <w:rFonts w:ascii="Palatino Linotype" w:hAnsi="Palatino Linotype" w:cs="Arial"/>
          <w:bCs/>
        </w:rPr>
        <w:t xml:space="preserve">en sus motivos de inconformidad le indicó al </w:t>
      </w:r>
      <w:r w:rsidR="00CB5B96" w:rsidRPr="00E040B0">
        <w:rPr>
          <w:rFonts w:ascii="Palatino Linotype" w:hAnsi="Palatino Linotype" w:cs="Arial"/>
          <w:b/>
          <w:bCs/>
        </w:rPr>
        <w:t>SUJETO OBLIGADO</w:t>
      </w:r>
      <w:r w:rsidR="00CB5B96" w:rsidRPr="00E040B0">
        <w:rPr>
          <w:rFonts w:ascii="Palatino Linotype" w:hAnsi="Palatino Linotype" w:cs="Arial"/>
          <w:bCs/>
        </w:rPr>
        <w:t xml:space="preserve"> que podría a través de un tutorial de cómo podría comprimir la información para que de esa forma remitirla por la vía requerida, lo cierto es que la Autoridad busco los medios necesarios para poderla enviar, sin embargo por la cantidad y peso no lo podía hacer y por tanto ofreció vía </w:t>
      </w:r>
      <w:r w:rsidR="00CB5B96" w:rsidRPr="00E040B0">
        <w:rPr>
          <w:rFonts w:ascii="Palatino Linotype" w:hAnsi="Palatino Linotype" w:cs="Arial"/>
          <w:bCs/>
          <w:i/>
        </w:rPr>
        <w:t>in situ</w:t>
      </w:r>
      <w:r w:rsidR="00CB5B96" w:rsidRPr="00E040B0">
        <w:rPr>
          <w:rFonts w:ascii="Palatino Linotype" w:hAnsi="Palatino Linotype" w:cs="Arial"/>
          <w:bCs/>
        </w:rPr>
        <w:t>.</w:t>
      </w:r>
    </w:p>
    <w:p w14:paraId="4EFE83A2" w14:textId="4FC6013D" w:rsidR="00AA3776" w:rsidRPr="00E040B0" w:rsidRDefault="00AA3776" w:rsidP="002957BB">
      <w:pPr>
        <w:autoSpaceDE w:val="0"/>
        <w:autoSpaceDN w:val="0"/>
        <w:adjustRightInd w:val="0"/>
        <w:spacing w:line="360" w:lineRule="auto"/>
        <w:ind w:left="29"/>
        <w:jc w:val="both"/>
        <w:rPr>
          <w:rFonts w:ascii="Palatino Linotype" w:hAnsi="Palatino Linotype" w:cs="Arial"/>
          <w:bCs/>
        </w:rPr>
      </w:pPr>
      <w:r w:rsidRPr="00E040B0">
        <w:rPr>
          <w:rFonts w:ascii="Palatino Linotype" w:hAnsi="Palatino Linotype" w:cs="Arial"/>
          <w:bCs/>
        </w:rPr>
        <w:lastRenderedPageBreak/>
        <w:t>Es de lo expuesto, que se tiene por acreditado el cambio de modalidad, sin perder de vista lo que disponen los Lineamientos generales en materia de clasificación y desclasificación de la información, así como para la elaboración de versiones públicas, que establecen literalmente lo siguiente:</w:t>
      </w:r>
    </w:p>
    <w:p w14:paraId="0D69C2CA" w14:textId="77777777" w:rsidR="00DB10F0" w:rsidRPr="00E040B0" w:rsidRDefault="00DB10F0" w:rsidP="00DB10F0">
      <w:pPr>
        <w:autoSpaceDE w:val="0"/>
        <w:autoSpaceDN w:val="0"/>
        <w:adjustRightInd w:val="0"/>
        <w:spacing w:line="276" w:lineRule="auto"/>
        <w:ind w:left="851" w:right="902"/>
        <w:jc w:val="center"/>
        <w:rPr>
          <w:rFonts w:ascii="Palatino Linotype" w:hAnsi="Palatino Linotype" w:cs="Arial"/>
          <w:bCs/>
          <w:i/>
          <w:sz w:val="22"/>
          <w:szCs w:val="22"/>
        </w:rPr>
      </w:pPr>
      <w:r w:rsidRPr="00E040B0">
        <w:rPr>
          <w:rFonts w:ascii="Palatino Linotype" w:hAnsi="Palatino Linotype" w:cs="Arial"/>
          <w:bCs/>
          <w:i/>
          <w:sz w:val="22"/>
          <w:szCs w:val="22"/>
        </w:rPr>
        <w:t>DE LA CONSULTA DIRECTA</w:t>
      </w:r>
    </w:p>
    <w:p w14:paraId="2D627F13"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
          <w:bCs/>
          <w:i/>
          <w:sz w:val="22"/>
          <w:szCs w:val="22"/>
        </w:rPr>
        <w:t>Sexagésimo séptimo.</w:t>
      </w:r>
      <w:r w:rsidRPr="00E040B0">
        <w:rPr>
          <w:rFonts w:ascii="Palatino Linotype" w:hAnsi="Palatino Linotype" w:cs="Arial"/>
          <w:bCs/>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36B1BE84"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Sexagésimo octavo.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5BE693C9"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Sexagésimo noveno.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37C06AF3"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Septuagésimo. Para el desahogo de las actuaciones tendientes a permitir la consulta directa, en los casos en que ésta resulte procedente, los sujetos obligados deberán observar lo siguiente:</w:t>
      </w:r>
    </w:p>
    <w:p w14:paraId="6BD3B973"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347E746D"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lastRenderedPageBreak/>
        <w:t>II.       En su caso, la procedencia de los ajustes razonables solicitados y/o la procedencia de acceso en la lengua indígena requerida;</w:t>
      </w:r>
    </w:p>
    <w:p w14:paraId="724558FB"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697377C9"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IV.      Proporcionar al solicitante las facilidades y asistencia requerida para la consulta de los documentos;</w:t>
      </w:r>
    </w:p>
    <w:p w14:paraId="0DC75BB9"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V.       Abstenerse de requerir al solicitante que acredite interés alguno;</w:t>
      </w:r>
    </w:p>
    <w:p w14:paraId="5FFDBE70" w14:textId="5F95ECE3"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VI.      Adoptar las medidas técnicas, físicas, administrativas y demás que resulten necesarias para</w:t>
      </w:r>
      <w:r w:rsidR="00AE2F24" w:rsidRPr="00E040B0">
        <w:rPr>
          <w:rFonts w:ascii="Palatino Linotype" w:hAnsi="Palatino Linotype" w:cs="Arial"/>
          <w:bCs/>
          <w:i/>
          <w:sz w:val="22"/>
          <w:szCs w:val="22"/>
        </w:rPr>
        <w:t xml:space="preserve"> </w:t>
      </w:r>
      <w:r w:rsidRPr="00E040B0">
        <w:rPr>
          <w:rFonts w:ascii="Palatino Linotype" w:hAnsi="Palatino Linotype" w:cs="Arial"/>
          <w:bCs/>
          <w:i/>
          <w:sz w:val="22"/>
          <w:szCs w:val="22"/>
        </w:rPr>
        <w:t>garantizar la integridad de la información a consultar, de conformidad con las características específicas del documento solicitado, tales como:</w:t>
      </w:r>
    </w:p>
    <w:p w14:paraId="247FCAC5"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a)    Contar con instalaciones y mobiliario adecuado para asegurar tanto la integridad del documento consultado, como para proporcionar al solicitante las mejores condiciones para poder llevar a cabo la consulta directa;</w:t>
      </w:r>
    </w:p>
    <w:p w14:paraId="5592B99D"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b)    Equipo y personal de vigilancia;</w:t>
      </w:r>
    </w:p>
    <w:p w14:paraId="78E791E6"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c)    Plan de acción contra robo o vandalismo;</w:t>
      </w:r>
    </w:p>
    <w:p w14:paraId="66D52AE6"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d)    Extintores de fuego de gas inocuo;</w:t>
      </w:r>
    </w:p>
    <w:p w14:paraId="1ADBAD9F"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e)    Registro e identificación del personal autorizado para el tratamiento de los documentos o expedientes a revisar;</w:t>
      </w:r>
    </w:p>
    <w:p w14:paraId="78A06E19"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f)     Registro e identificación de los particulares autorizados para llevar a cabo la consulta directa, y</w:t>
      </w:r>
    </w:p>
    <w:p w14:paraId="3DAC9DE8"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g)    Las demás que, a criterio de los sujetos obligados, resulten necesarias.</w:t>
      </w:r>
    </w:p>
    <w:p w14:paraId="2232AB9E"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VII.     Hacer del conocimiento del solicitante, previo al acceso a la información, las reglas a que se sujetará la consulta para garantizar la integridad de los documentos, y</w:t>
      </w:r>
    </w:p>
    <w:p w14:paraId="0CEE9A2D"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389D78A7"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 xml:space="preserve">Septuagésimo primero. La consulta física de la información se realizará en presencia del personal que para tal efecto haya sido designado, quien implementará </w:t>
      </w:r>
      <w:r w:rsidRPr="00E040B0">
        <w:rPr>
          <w:rFonts w:ascii="Palatino Linotype" w:hAnsi="Palatino Linotype" w:cs="Arial"/>
          <w:bCs/>
          <w:i/>
          <w:sz w:val="22"/>
          <w:szCs w:val="22"/>
        </w:rPr>
        <w:lastRenderedPageBreak/>
        <w:t>las medidas para asegurar en todo momento la integridad de la documentación, conforme a la resolución que, al efecto, emita el Comité de Transparencia.</w:t>
      </w:r>
    </w:p>
    <w:p w14:paraId="0C2A8360"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El solicitante deberá observar en todo momento las reglas que el sujeto obligado haya hecho de su conocimiento para efectos de la conservación de los documentos.</w:t>
      </w:r>
    </w:p>
    <w:p w14:paraId="55FEB225"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Septuagésimo segundo. El solicitante deberá realizar la consulta de los documentos requeridos en el lugar, horarios y con la persona destinada para tal efecto.</w:t>
      </w:r>
    </w:p>
    <w:p w14:paraId="27051F18"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0A86938B"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Septuagésimo tercero.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37C21918" w14:textId="67D6FB55" w:rsidR="00AA3776" w:rsidRPr="00E040B0" w:rsidRDefault="00DB10F0" w:rsidP="00DB10F0">
      <w:pPr>
        <w:autoSpaceDE w:val="0"/>
        <w:autoSpaceDN w:val="0"/>
        <w:adjustRightInd w:val="0"/>
        <w:spacing w:line="276" w:lineRule="auto"/>
        <w:ind w:left="851" w:right="902"/>
        <w:jc w:val="both"/>
        <w:rPr>
          <w:rFonts w:ascii="Palatino Linotype" w:hAnsi="Palatino Linotype" w:cs="Arial"/>
          <w:bCs/>
          <w:i/>
          <w:sz w:val="22"/>
          <w:szCs w:val="22"/>
        </w:rPr>
      </w:pPr>
      <w:r w:rsidRPr="00E040B0">
        <w:rPr>
          <w:rFonts w:ascii="Palatino Linotype" w:hAnsi="Palatino Linotype" w:cs="Arial"/>
          <w:bCs/>
          <w:i/>
          <w:sz w:val="22"/>
          <w:szCs w:val="22"/>
        </w:rPr>
        <w:t>La información deberá ser entregada sin costo, cuando implique la entrega de no más de veinte hojas simples.</w:t>
      </w:r>
    </w:p>
    <w:p w14:paraId="2C49786C" w14:textId="77777777" w:rsidR="00AA3776" w:rsidRPr="00E040B0" w:rsidRDefault="00AA3776" w:rsidP="002957BB">
      <w:pPr>
        <w:autoSpaceDE w:val="0"/>
        <w:autoSpaceDN w:val="0"/>
        <w:adjustRightInd w:val="0"/>
        <w:spacing w:line="360" w:lineRule="auto"/>
        <w:ind w:left="29"/>
        <w:jc w:val="both"/>
        <w:rPr>
          <w:rFonts w:ascii="Palatino Linotype" w:hAnsi="Palatino Linotype" w:cs="Arial"/>
          <w:bCs/>
        </w:rPr>
      </w:pPr>
    </w:p>
    <w:p w14:paraId="4B093187" w14:textId="465BA173" w:rsidR="00DB10F0" w:rsidRPr="00E040B0" w:rsidRDefault="00DB10F0" w:rsidP="00DB10F0">
      <w:pPr>
        <w:spacing w:line="360" w:lineRule="auto"/>
        <w:jc w:val="both"/>
        <w:rPr>
          <w:rFonts w:ascii="Palatino Linotype" w:hAnsi="Palatino Linotype"/>
          <w:color w:val="222222"/>
        </w:rPr>
      </w:pPr>
      <w:r w:rsidRPr="00E040B0">
        <w:rPr>
          <w:rFonts w:ascii="Palatino Linotype" w:hAnsi="Palatino Linotype" w:cs="Arial"/>
        </w:rPr>
        <w:t xml:space="preserve">No pasa desapercibido, que </w:t>
      </w:r>
      <w:r w:rsidRPr="00E040B0">
        <w:rPr>
          <w:rFonts w:ascii="Palatino Linotype" w:hAnsi="Palatino Linotype" w:cs="Arial"/>
          <w:b/>
        </w:rPr>
        <w:t>EL SUJETO OBLIGADO</w:t>
      </w:r>
      <w:r w:rsidRPr="00E040B0">
        <w:rPr>
          <w:rFonts w:ascii="Palatino Linotype" w:hAnsi="Palatino Linotype" w:cs="Arial"/>
        </w:rPr>
        <w:t xml:space="preserve"> señaló que la información consta de 35,355 oficios y 19 discos (CD), por lo que la hacer un pronunciamiento respecto de la información que es requerida por el particular, </w:t>
      </w:r>
      <w:r w:rsidRPr="00E040B0">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3ABDE913" w14:textId="77777777" w:rsidR="00DB10F0" w:rsidRPr="00E040B0" w:rsidRDefault="00DB10F0" w:rsidP="00DB10F0">
      <w:pPr>
        <w:shd w:val="clear" w:color="auto" w:fill="FFFFFF"/>
        <w:spacing w:line="360" w:lineRule="auto"/>
        <w:jc w:val="both"/>
        <w:rPr>
          <w:color w:val="222222"/>
          <w:sz w:val="10"/>
        </w:rPr>
      </w:pPr>
    </w:p>
    <w:p w14:paraId="22A3605C" w14:textId="77777777" w:rsidR="00DB10F0" w:rsidRPr="00E040B0" w:rsidRDefault="00DB10F0" w:rsidP="00DB10F0">
      <w:pPr>
        <w:shd w:val="clear" w:color="auto" w:fill="FFFFFF"/>
        <w:spacing w:line="221" w:lineRule="atLeast"/>
        <w:ind w:left="851" w:right="1276"/>
        <w:jc w:val="both"/>
        <w:rPr>
          <w:rFonts w:ascii="Palatino Linotype" w:hAnsi="Palatino Linotype"/>
          <w:i/>
          <w:iCs/>
          <w:color w:val="222222"/>
        </w:rPr>
      </w:pPr>
      <w:r w:rsidRPr="00E040B0">
        <w:rPr>
          <w:rFonts w:ascii="Palatino Linotype" w:hAnsi="Palatino Linotype"/>
          <w:i/>
          <w:iCs/>
          <w:color w:val="222222"/>
        </w:rPr>
        <w:t xml:space="preserve">“El Instituto Federal de Acceso a la Información y Protección de Datos no cuenta con facultades para pronunciarse respecto de la veracidad de los documentos proporcionados por los sujetos obligados. El Instituto </w:t>
      </w:r>
      <w:r w:rsidRPr="00E040B0">
        <w:rPr>
          <w:rFonts w:ascii="Palatino Linotype" w:hAnsi="Palatino Linotype"/>
          <w:i/>
          <w:iCs/>
          <w:color w:val="222222"/>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0B476D2" w14:textId="77777777" w:rsidR="00DB10F0" w:rsidRPr="00E040B0" w:rsidRDefault="00DB10F0" w:rsidP="00DB10F0">
      <w:pPr>
        <w:spacing w:line="360" w:lineRule="auto"/>
        <w:jc w:val="both"/>
        <w:rPr>
          <w:rFonts w:ascii="Palatino Linotype" w:hAnsi="Palatino Linotype"/>
          <w:color w:val="222222"/>
          <w:sz w:val="8"/>
        </w:rPr>
      </w:pPr>
    </w:p>
    <w:p w14:paraId="563F487B" w14:textId="77777777" w:rsidR="00DB10F0" w:rsidRPr="00E040B0" w:rsidRDefault="00DB10F0" w:rsidP="00DB10F0">
      <w:pPr>
        <w:shd w:val="clear" w:color="auto" w:fill="FFFFFF"/>
        <w:spacing w:before="120" w:line="360" w:lineRule="auto"/>
        <w:jc w:val="both"/>
        <w:rPr>
          <w:rFonts w:ascii="Palatino Linotype" w:hAnsi="Palatino Linotype" w:cs="Arial"/>
          <w:bCs/>
        </w:rPr>
      </w:pPr>
      <w:r w:rsidRPr="00E040B0">
        <w:rPr>
          <w:rFonts w:ascii="Palatino Linotype" w:hAnsi="Palatino Linotype" w:cs="Arial"/>
        </w:rPr>
        <w:t xml:space="preserve">Así, y de conformidad con lo establecido en el artículo 12 de la Ley de Transparencia y Acceso a la Información Pública del Estado de México y Municipios </w:t>
      </w:r>
      <w:r w:rsidRPr="00E040B0">
        <w:rPr>
          <w:rFonts w:ascii="Palatino Linotype" w:hAnsi="Palatino Linotype" w:cs="Arial"/>
          <w:b/>
        </w:rPr>
        <w:t>EL SUJETO OBLIGADO</w:t>
      </w:r>
      <w:r w:rsidRPr="00E040B0">
        <w:rPr>
          <w:rFonts w:ascii="Palatino Linotype" w:hAnsi="Palatino Linotype" w:cs="Arial"/>
        </w:rPr>
        <w:t xml:space="preserve"> sólo proporcionará la información que se les requiera y que obre en sus archivos; y con la orientación en respuesta</w:t>
      </w:r>
      <w:r w:rsidRPr="00E040B0">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54CC69A1"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t xml:space="preserve">“Artículo 2. </w:t>
      </w:r>
      <w:r w:rsidRPr="00E040B0">
        <w:rPr>
          <w:rFonts w:ascii="Palatino Linotype" w:hAnsi="Palatino Linotype" w:cs="Arial"/>
          <w:i/>
        </w:rPr>
        <w:t>Son objetivos de esta Ley:</w:t>
      </w:r>
    </w:p>
    <w:p w14:paraId="40FD2240"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t xml:space="preserve">I. </w:t>
      </w:r>
      <w:r w:rsidRPr="00E040B0">
        <w:rPr>
          <w:rFonts w:ascii="Palatino Linotype" w:hAnsi="Palatino Linotype" w:cs="Arial"/>
          <w:i/>
        </w:rPr>
        <w:t>Establecer la competencia, operación y funcionamiento del Instituto, en materia de transparencia y acceso a la información;</w:t>
      </w:r>
    </w:p>
    <w:p w14:paraId="4A17C625"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t xml:space="preserve">II. </w:t>
      </w:r>
      <w:r w:rsidRPr="00E040B0">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0D194B91"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b/>
          <w:bCs/>
          <w:i/>
        </w:rPr>
      </w:pPr>
    </w:p>
    <w:p w14:paraId="1E74B027"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lastRenderedPageBreak/>
        <w:t xml:space="preserve">Artículo 150. </w:t>
      </w:r>
      <w:r w:rsidRPr="00E040B0">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D967DAA"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p>
    <w:p w14:paraId="115FD720"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t xml:space="preserve">Artículo 173. </w:t>
      </w:r>
      <w:r w:rsidRPr="00E040B0">
        <w:rPr>
          <w:rFonts w:ascii="Palatino Linotype" w:hAnsi="Palatino Linotype" w:cs="Arial"/>
          <w:i/>
        </w:rPr>
        <w:t>Sin perjuicio de lo anteriormente establecido, el procedimiento de acceso a la información se rige por los siguientes principios:</w:t>
      </w:r>
    </w:p>
    <w:p w14:paraId="24CC9D8D"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t xml:space="preserve">I. </w:t>
      </w:r>
      <w:r w:rsidRPr="00E040B0">
        <w:rPr>
          <w:rFonts w:ascii="Palatino Linotype" w:hAnsi="Palatino Linotype" w:cs="Arial"/>
          <w:i/>
        </w:rPr>
        <w:t>Simplicidad y rapidez;</w:t>
      </w:r>
    </w:p>
    <w:p w14:paraId="58C4E32B"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t xml:space="preserve">II. </w:t>
      </w:r>
      <w:r w:rsidRPr="00E040B0">
        <w:rPr>
          <w:rFonts w:ascii="Palatino Linotype" w:hAnsi="Palatino Linotype" w:cs="Arial"/>
          <w:i/>
        </w:rPr>
        <w:t>Gratuidad del procedimiento; y</w:t>
      </w:r>
    </w:p>
    <w:p w14:paraId="144BC443" w14:textId="77777777" w:rsidR="00DB10F0" w:rsidRPr="00E040B0" w:rsidRDefault="00DB10F0" w:rsidP="00DB10F0">
      <w:pPr>
        <w:autoSpaceDE w:val="0"/>
        <w:autoSpaceDN w:val="0"/>
        <w:adjustRightInd w:val="0"/>
        <w:spacing w:line="276" w:lineRule="auto"/>
        <w:ind w:left="851" w:right="902"/>
        <w:jc w:val="both"/>
        <w:rPr>
          <w:rFonts w:ascii="Palatino Linotype" w:hAnsi="Palatino Linotype" w:cs="Arial"/>
          <w:i/>
        </w:rPr>
      </w:pPr>
      <w:r w:rsidRPr="00E040B0">
        <w:rPr>
          <w:rFonts w:ascii="Palatino Linotype" w:hAnsi="Palatino Linotype" w:cs="Arial"/>
          <w:b/>
          <w:bCs/>
          <w:i/>
        </w:rPr>
        <w:t xml:space="preserve">III. </w:t>
      </w:r>
      <w:r w:rsidRPr="00E040B0">
        <w:rPr>
          <w:rFonts w:ascii="Palatino Linotype" w:hAnsi="Palatino Linotype" w:cs="Arial"/>
          <w:i/>
        </w:rPr>
        <w:t>Auxilio y orientación a los particulares.”</w:t>
      </w:r>
    </w:p>
    <w:p w14:paraId="39B4F770" w14:textId="77777777" w:rsidR="00DB10F0" w:rsidRPr="00E040B0" w:rsidRDefault="00DB10F0" w:rsidP="00DB10F0">
      <w:pPr>
        <w:spacing w:before="240" w:after="240" w:line="360" w:lineRule="auto"/>
        <w:jc w:val="both"/>
        <w:rPr>
          <w:rFonts w:ascii="Palatino Linotype" w:hAnsi="Palatino Linotype" w:cs="Arial"/>
          <w:lang w:val="es-ES_tradnl"/>
        </w:rPr>
      </w:pPr>
      <w:r w:rsidRPr="00E040B0">
        <w:rPr>
          <w:rFonts w:ascii="Palatino Linotype" w:hAnsi="Palatino Linotype" w:cs="Arial"/>
          <w:lang w:eastAsia="es-MX"/>
        </w:rPr>
        <w:t xml:space="preserve">Así, respecto de </w:t>
      </w:r>
      <w:r w:rsidRPr="00E040B0">
        <w:rPr>
          <w:rFonts w:ascii="Palatino Linotype" w:eastAsia="Arial Unicode MS" w:hAnsi="Palatino Linotype" w:cs="Arial"/>
        </w:rPr>
        <w:t xml:space="preserve">los </w:t>
      </w:r>
      <w:r w:rsidRPr="00E040B0">
        <w:rPr>
          <w:rFonts w:ascii="Palatino Linotype" w:hAnsi="Palatino Linotype" w:cs="Arial"/>
        </w:rPr>
        <w:t>documentos</w:t>
      </w:r>
      <w:r w:rsidRPr="00E040B0">
        <w:rPr>
          <w:rFonts w:ascii="Palatino Linotype" w:eastAsia="Arial Unicode MS" w:hAnsi="Palatino Linotype" w:cs="Arial"/>
        </w:rPr>
        <w:t xml:space="preserve"> que </w:t>
      </w:r>
      <w:r w:rsidRPr="00E040B0">
        <w:rPr>
          <w:rFonts w:ascii="Palatino Linotype" w:eastAsia="Arial Unicode MS" w:hAnsi="Palatino Linotype" w:cs="Arial"/>
          <w:b/>
        </w:rPr>
        <w:t xml:space="preserve">EL SUJETO OBLIGADO </w:t>
      </w:r>
      <w:r w:rsidRPr="00E040B0">
        <w:rPr>
          <w:rFonts w:ascii="Palatino Linotype" w:eastAsia="Arial Unicode MS" w:hAnsi="Palatino Linotype" w:cs="Arial"/>
        </w:rPr>
        <w:t xml:space="preserve">debe poner a disposición en consulta directa al particular, deberá hacerlo en </w:t>
      </w:r>
      <w:r w:rsidRPr="00E040B0">
        <w:rPr>
          <w:rFonts w:ascii="Palatino Linotype" w:eastAsia="Arial Unicode MS" w:hAnsi="Palatino Linotype" w:cs="Arial"/>
          <w:b/>
        </w:rPr>
        <w:t xml:space="preserve">versión pública, </w:t>
      </w:r>
      <w:r w:rsidRPr="00E040B0">
        <w:rPr>
          <w:rFonts w:ascii="Palatino Linotype" w:hAnsi="Palatino Linotype" w:cs="Arial"/>
          <w:lang w:val="es-ES_tradnl"/>
        </w:rPr>
        <w:t xml:space="preserve">siguiendo el procedimiento que la ley impone; </w:t>
      </w:r>
      <w:r w:rsidRPr="00E040B0">
        <w:rPr>
          <w:rFonts w:ascii="Palatino Linotype" w:hAnsi="Palatino Linotype" w:cs="Arial"/>
        </w:rPr>
        <w:t>es</w:t>
      </w:r>
      <w:r w:rsidRPr="00E040B0">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6E8546E5"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w:t>
      </w:r>
      <w:r w:rsidRPr="00E040B0">
        <w:rPr>
          <w:rFonts w:ascii="Palatino Linotype" w:hAnsi="Palatino Linotype" w:cs="Arial"/>
          <w:b/>
          <w:i/>
          <w:sz w:val="22"/>
          <w:szCs w:val="22"/>
          <w:lang w:eastAsia="es-MX"/>
        </w:rPr>
        <w:t xml:space="preserve">Artículo 49. </w:t>
      </w:r>
      <w:r w:rsidRPr="00E040B0">
        <w:rPr>
          <w:rFonts w:ascii="Palatino Linotype" w:hAnsi="Palatino Linotype" w:cs="Arial"/>
          <w:i/>
          <w:sz w:val="22"/>
          <w:szCs w:val="22"/>
          <w:lang w:eastAsia="es-MX"/>
        </w:rPr>
        <w:t>Los Comités de Transparencia tendrán las siguientes atribuciones:</w:t>
      </w:r>
    </w:p>
    <w:p w14:paraId="09FDBCC6"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VIII.</w:t>
      </w:r>
      <w:r w:rsidRPr="00E040B0">
        <w:rPr>
          <w:rFonts w:ascii="Palatino Linotype" w:hAnsi="Palatino Linotype" w:cs="Arial"/>
          <w:i/>
          <w:sz w:val="22"/>
          <w:szCs w:val="22"/>
          <w:lang w:eastAsia="es-MX"/>
        </w:rPr>
        <w:t xml:space="preserve"> Aprobar, modificar o revocar la clasificación de la información;</w:t>
      </w:r>
    </w:p>
    <w:p w14:paraId="663FBBE3"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Artículo 132.</w:t>
      </w:r>
      <w:r w:rsidRPr="00E040B0">
        <w:rPr>
          <w:rFonts w:ascii="Palatino Linotype" w:hAnsi="Palatino Linotype" w:cs="Arial"/>
          <w:i/>
          <w:sz w:val="22"/>
          <w:szCs w:val="22"/>
          <w:lang w:eastAsia="es-MX"/>
        </w:rPr>
        <w:t xml:space="preserve"> La clasificación de la información se llevará a cabo en el momento en que:</w:t>
      </w:r>
    </w:p>
    <w:p w14:paraId="3617EA01"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I.</w:t>
      </w:r>
      <w:r w:rsidRPr="00E040B0">
        <w:rPr>
          <w:rFonts w:ascii="Palatino Linotype" w:hAnsi="Palatino Linotype" w:cs="Arial"/>
          <w:i/>
          <w:sz w:val="22"/>
          <w:szCs w:val="22"/>
          <w:lang w:eastAsia="es-MX"/>
        </w:rPr>
        <w:t xml:space="preserve"> Se reciba una solicitud de acceso a la información;</w:t>
      </w:r>
    </w:p>
    <w:p w14:paraId="4E78E97A"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lastRenderedPageBreak/>
        <w:t>II.</w:t>
      </w:r>
      <w:r w:rsidRPr="00E040B0">
        <w:rPr>
          <w:rFonts w:ascii="Palatino Linotype" w:hAnsi="Palatino Linotype" w:cs="Arial"/>
          <w:i/>
          <w:sz w:val="22"/>
          <w:szCs w:val="22"/>
          <w:lang w:eastAsia="es-MX"/>
        </w:rPr>
        <w:t xml:space="preserve"> Se determine mediante resolución de autoridad competente; o</w:t>
      </w:r>
    </w:p>
    <w:p w14:paraId="0FA1C13E" w14:textId="77777777" w:rsidR="00DB10F0" w:rsidRPr="00E040B0" w:rsidRDefault="00DB10F0" w:rsidP="00DB10F0">
      <w:pPr>
        <w:spacing w:before="120" w:after="120"/>
        <w:ind w:left="851" w:right="902"/>
        <w:jc w:val="both"/>
        <w:rPr>
          <w:rFonts w:ascii="Palatino Linotype" w:hAnsi="Palatino Linotype" w:cs="Arial"/>
          <w:b/>
          <w:i/>
          <w:sz w:val="22"/>
          <w:szCs w:val="22"/>
          <w:lang w:eastAsia="es-MX"/>
        </w:rPr>
      </w:pPr>
      <w:r w:rsidRPr="00E040B0">
        <w:rPr>
          <w:rFonts w:ascii="Palatino Linotype" w:hAnsi="Palatino Linotype" w:cs="Arial"/>
          <w:i/>
          <w:sz w:val="22"/>
          <w:szCs w:val="22"/>
          <w:lang w:eastAsia="es-MX"/>
        </w:rPr>
        <w:t>III. Se generen versiones públicas para dar cumplimiento a las obligaciones de transparencia previstas en esta Ley.</w:t>
      </w:r>
      <w:r w:rsidRPr="00E040B0">
        <w:rPr>
          <w:rFonts w:ascii="Palatino Linotype" w:hAnsi="Palatino Linotype" w:cs="Arial"/>
          <w:b/>
          <w:i/>
          <w:sz w:val="22"/>
          <w:szCs w:val="22"/>
          <w:lang w:eastAsia="es-MX"/>
        </w:rPr>
        <w:t>”</w:t>
      </w:r>
    </w:p>
    <w:p w14:paraId="4B7F2BC8"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“Segundo.-</w:t>
      </w:r>
      <w:r w:rsidRPr="00E040B0">
        <w:rPr>
          <w:rFonts w:ascii="Palatino Linotype" w:hAnsi="Palatino Linotype" w:cs="Arial"/>
          <w:i/>
          <w:sz w:val="22"/>
          <w:szCs w:val="22"/>
          <w:lang w:eastAsia="es-MX"/>
        </w:rPr>
        <w:t xml:space="preserve"> Para efectos de los presentes Lineamientos Generales, se entenderá por:</w:t>
      </w:r>
    </w:p>
    <w:p w14:paraId="68BF83B3"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XVIII.</w:t>
      </w:r>
      <w:r w:rsidRPr="00E040B0">
        <w:rPr>
          <w:rFonts w:ascii="Palatino Linotype" w:hAnsi="Palatino Linotype" w:cs="Arial"/>
          <w:i/>
          <w:sz w:val="22"/>
          <w:szCs w:val="22"/>
          <w:lang w:eastAsia="es-MX"/>
        </w:rPr>
        <w:t xml:space="preserve"> </w:t>
      </w:r>
      <w:r w:rsidRPr="00E040B0">
        <w:rPr>
          <w:rFonts w:ascii="Palatino Linotype" w:hAnsi="Palatino Linotype" w:cs="Arial"/>
          <w:b/>
          <w:i/>
          <w:sz w:val="22"/>
          <w:szCs w:val="22"/>
          <w:lang w:eastAsia="es-MX"/>
        </w:rPr>
        <w:t>Versión pública:</w:t>
      </w:r>
      <w:r w:rsidRPr="00E040B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62C6763"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Cuarto.</w:t>
      </w:r>
      <w:r w:rsidRPr="00E040B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86F005"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13B2CC5B"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Quinto.</w:t>
      </w:r>
      <w:r w:rsidRPr="00E040B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567F0C"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Sexto.</w:t>
      </w:r>
      <w:r w:rsidRPr="00E040B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A54CDD9"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7269B32E"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Séptimo.</w:t>
      </w:r>
      <w:r w:rsidRPr="00E040B0">
        <w:rPr>
          <w:rFonts w:ascii="Palatino Linotype" w:hAnsi="Palatino Linotype" w:cs="Arial"/>
          <w:i/>
          <w:sz w:val="22"/>
          <w:szCs w:val="22"/>
          <w:lang w:eastAsia="es-MX"/>
        </w:rPr>
        <w:t xml:space="preserve"> La clasificación de la información se llevará a cabo en el momento en que:</w:t>
      </w:r>
    </w:p>
    <w:p w14:paraId="5C0BD223"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I.</w:t>
      </w:r>
      <w:r w:rsidRPr="00E040B0">
        <w:rPr>
          <w:rFonts w:ascii="Palatino Linotype" w:hAnsi="Palatino Linotype" w:cs="Arial"/>
          <w:i/>
          <w:sz w:val="22"/>
          <w:szCs w:val="22"/>
          <w:lang w:eastAsia="es-MX"/>
        </w:rPr>
        <w:t xml:space="preserve"> Se reciba una solicitud de acceso a la información;</w:t>
      </w:r>
    </w:p>
    <w:p w14:paraId="4C896E3E"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lastRenderedPageBreak/>
        <w:t>II.</w:t>
      </w:r>
      <w:r w:rsidRPr="00E040B0">
        <w:rPr>
          <w:rFonts w:ascii="Palatino Linotype" w:hAnsi="Palatino Linotype" w:cs="Arial"/>
          <w:i/>
          <w:sz w:val="22"/>
          <w:szCs w:val="22"/>
          <w:lang w:eastAsia="es-MX"/>
        </w:rPr>
        <w:t xml:space="preserve"> Se determine mediante resolución de autoridad competente, o</w:t>
      </w:r>
    </w:p>
    <w:p w14:paraId="4F571F15"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III.</w:t>
      </w:r>
      <w:r w:rsidRPr="00E040B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5C504B4F"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0F65F802"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Octavo.</w:t>
      </w:r>
      <w:r w:rsidRPr="00E040B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5E82431"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45C13FDF"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21BC2036"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2C750F"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49939831"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Noveno.</w:t>
      </w:r>
      <w:r w:rsidRPr="00E040B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425E2D"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b/>
          <w:i/>
          <w:sz w:val="22"/>
          <w:szCs w:val="22"/>
          <w:lang w:eastAsia="es-MX"/>
        </w:rPr>
        <w:t>Décimo.</w:t>
      </w:r>
      <w:r w:rsidRPr="00E040B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323BE0A" w14:textId="77777777" w:rsidR="00DB10F0" w:rsidRPr="00E040B0" w:rsidRDefault="00DB10F0" w:rsidP="00DB10F0">
      <w:pPr>
        <w:spacing w:before="120" w:after="120"/>
        <w:ind w:left="851" w:right="902"/>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5D3E495E" w14:textId="77777777" w:rsidR="00DB10F0" w:rsidRPr="00E040B0" w:rsidRDefault="00DB10F0" w:rsidP="00DB10F0">
      <w:pPr>
        <w:spacing w:before="120" w:after="120"/>
        <w:ind w:left="851" w:right="902"/>
        <w:jc w:val="both"/>
        <w:rPr>
          <w:rFonts w:ascii="Palatino Linotype" w:hAnsi="Palatino Linotype"/>
          <w:sz w:val="22"/>
          <w:szCs w:val="22"/>
        </w:rPr>
      </w:pPr>
      <w:r w:rsidRPr="00E040B0">
        <w:rPr>
          <w:rFonts w:ascii="Palatino Linotype" w:hAnsi="Palatino Linotype" w:cs="Arial"/>
          <w:b/>
          <w:i/>
          <w:sz w:val="22"/>
          <w:szCs w:val="22"/>
          <w:lang w:eastAsia="es-MX"/>
        </w:rPr>
        <w:lastRenderedPageBreak/>
        <w:t>Décimo primero.</w:t>
      </w:r>
      <w:r w:rsidRPr="00E040B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040B0">
        <w:rPr>
          <w:rFonts w:ascii="Palatino Linotype" w:hAnsi="Palatino Linotype" w:cs="Arial"/>
          <w:b/>
          <w:i/>
          <w:sz w:val="22"/>
          <w:szCs w:val="22"/>
          <w:lang w:eastAsia="es-MX"/>
        </w:rPr>
        <w:t xml:space="preserve">” </w:t>
      </w:r>
      <w:r w:rsidRPr="00E040B0">
        <w:rPr>
          <w:rFonts w:ascii="Palatino Linotype" w:hAnsi="Palatino Linotype"/>
          <w:sz w:val="22"/>
          <w:szCs w:val="22"/>
        </w:rPr>
        <w:t>(</w:t>
      </w:r>
      <w:r w:rsidRPr="00E040B0">
        <w:rPr>
          <w:rFonts w:ascii="Palatino Linotype" w:hAnsi="Palatino Linotype"/>
          <w:i/>
          <w:sz w:val="22"/>
          <w:szCs w:val="22"/>
        </w:rPr>
        <w:t>Sic</w:t>
      </w:r>
      <w:r w:rsidRPr="00E040B0">
        <w:rPr>
          <w:rFonts w:ascii="Palatino Linotype" w:hAnsi="Palatino Linotype"/>
          <w:sz w:val="22"/>
          <w:szCs w:val="22"/>
        </w:rPr>
        <w:t>)</w:t>
      </w:r>
    </w:p>
    <w:p w14:paraId="39917CC8" w14:textId="77777777" w:rsidR="00DB10F0" w:rsidRPr="00E040B0" w:rsidRDefault="00DB10F0" w:rsidP="00DB10F0">
      <w:pPr>
        <w:spacing w:before="120" w:after="120"/>
        <w:ind w:left="851" w:right="902"/>
        <w:jc w:val="both"/>
        <w:rPr>
          <w:rFonts w:ascii="Palatino Linotype" w:hAnsi="Palatino Linotype"/>
          <w:sz w:val="22"/>
          <w:szCs w:val="22"/>
        </w:rPr>
      </w:pPr>
    </w:p>
    <w:p w14:paraId="1D6CD222" w14:textId="77777777" w:rsidR="00DB10F0" w:rsidRPr="00E040B0" w:rsidRDefault="00DB10F0" w:rsidP="00DB10F0">
      <w:pPr>
        <w:autoSpaceDE w:val="0"/>
        <w:autoSpaceDN w:val="0"/>
        <w:adjustRightInd w:val="0"/>
        <w:spacing w:line="360" w:lineRule="auto"/>
        <w:ind w:right="50"/>
        <w:jc w:val="both"/>
        <w:rPr>
          <w:rFonts w:ascii="Palatino Linotype" w:hAnsi="Palatino Linotype" w:cs="Arial"/>
          <w:bCs/>
        </w:rPr>
      </w:pPr>
      <w:r w:rsidRPr="00E040B0">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en el presente caso, pudiera ser el nombre y domicilio del lugar donde se llevó a cabo dicha verificación; toda vez, que al tratarse de datos que hacen identificable a una persona deben protegerse y por lo tanto se deben salvaguardar dichos datos, ya que en nada abona a la transparencia o rendición de cuentas dicha información, de conformidad en el supuesto del artículo 143, fracción I de la Ley de Transparencia en comento, que a continuación se inserta:</w:t>
      </w:r>
    </w:p>
    <w:p w14:paraId="72C63525" w14:textId="77777777" w:rsidR="00DB10F0" w:rsidRPr="00E040B0" w:rsidRDefault="00DB10F0" w:rsidP="00785DC3">
      <w:pPr>
        <w:autoSpaceDE w:val="0"/>
        <w:autoSpaceDN w:val="0"/>
        <w:adjustRightInd w:val="0"/>
        <w:ind w:right="50"/>
        <w:jc w:val="both"/>
        <w:rPr>
          <w:rFonts w:ascii="Palatino Linotype" w:hAnsi="Palatino Linotype" w:cs="Arial"/>
          <w:bCs/>
          <w:sz w:val="16"/>
        </w:rPr>
      </w:pPr>
    </w:p>
    <w:p w14:paraId="38F1C1A1" w14:textId="77777777" w:rsidR="00DB10F0" w:rsidRPr="00E040B0" w:rsidRDefault="00DB10F0" w:rsidP="00785DC3">
      <w:pPr>
        <w:autoSpaceDE w:val="0"/>
        <w:autoSpaceDN w:val="0"/>
        <w:adjustRightInd w:val="0"/>
        <w:ind w:left="851" w:right="899"/>
        <w:jc w:val="both"/>
        <w:rPr>
          <w:rFonts w:ascii="Palatino Linotype" w:hAnsi="Palatino Linotype"/>
          <w:i/>
          <w:sz w:val="22"/>
          <w:szCs w:val="22"/>
        </w:rPr>
      </w:pPr>
      <w:r w:rsidRPr="00E040B0">
        <w:rPr>
          <w:rFonts w:ascii="Palatino Linotype" w:hAnsi="Palatino Linotype"/>
          <w:b/>
          <w:i/>
          <w:sz w:val="22"/>
          <w:szCs w:val="22"/>
        </w:rPr>
        <w:t>“Artículo 143.</w:t>
      </w:r>
      <w:r w:rsidRPr="00E040B0">
        <w:rPr>
          <w:rFonts w:ascii="Palatino Linotype" w:hAnsi="Palatino Linotype"/>
          <w:i/>
          <w:sz w:val="22"/>
          <w:szCs w:val="22"/>
        </w:rPr>
        <w:t xml:space="preserve"> Para los efectos de esta Ley se considera información confidencial, la clasificada como tal, de manera permanente, por su naturaleza, cuando: </w:t>
      </w:r>
    </w:p>
    <w:p w14:paraId="2D9E1AA0" w14:textId="77777777" w:rsidR="00DB10F0" w:rsidRPr="00E040B0" w:rsidRDefault="00DB10F0" w:rsidP="00785DC3">
      <w:pPr>
        <w:autoSpaceDE w:val="0"/>
        <w:autoSpaceDN w:val="0"/>
        <w:adjustRightInd w:val="0"/>
        <w:ind w:left="851" w:right="899"/>
        <w:jc w:val="both"/>
        <w:rPr>
          <w:rFonts w:ascii="Palatino Linotype" w:hAnsi="Palatino Linotype" w:cs="Arial"/>
          <w:bCs/>
          <w:i/>
          <w:sz w:val="22"/>
          <w:szCs w:val="22"/>
        </w:rPr>
      </w:pPr>
      <w:r w:rsidRPr="00E040B0">
        <w:rPr>
          <w:rFonts w:ascii="Palatino Linotype" w:hAnsi="Palatino Linotype"/>
          <w:i/>
          <w:sz w:val="22"/>
          <w:szCs w:val="22"/>
        </w:rPr>
        <w:t>I. Se refiera a la información privada y los datos personales concernientes a una persona física o jurídico colectiva identificada o identificable;”</w:t>
      </w:r>
    </w:p>
    <w:p w14:paraId="25703D80" w14:textId="15ADA120" w:rsidR="00DB10F0" w:rsidRPr="00E040B0" w:rsidRDefault="00DB10F0" w:rsidP="00DB10F0">
      <w:pPr>
        <w:spacing w:before="100" w:beforeAutospacing="1" w:after="100" w:afterAutospacing="1" w:line="360" w:lineRule="auto"/>
        <w:jc w:val="both"/>
        <w:rPr>
          <w:rFonts w:ascii="Palatino Linotype" w:eastAsia="Arial Unicode MS" w:hAnsi="Palatino Linotype" w:cs="Arial"/>
        </w:rPr>
      </w:pPr>
      <w:r w:rsidRPr="00E040B0">
        <w:rPr>
          <w:rFonts w:ascii="Palatino Linotype" w:hAnsi="Palatino Linotype" w:cs="Arial"/>
          <w:lang w:eastAsia="es-MX"/>
        </w:rPr>
        <w:t xml:space="preserve">Así, respecto de </w:t>
      </w:r>
      <w:r w:rsidRPr="00E040B0">
        <w:rPr>
          <w:rFonts w:ascii="Palatino Linotype" w:eastAsia="Arial Unicode MS" w:hAnsi="Palatino Linotype" w:cs="Arial"/>
        </w:rPr>
        <w:t xml:space="preserve">los </w:t>
      </w:r>
      <w:r w:rsidRPr="00E040B0">
        <w:rPr>
          <w:rFonts w:ascii="Palatino Linotype" w:hAnsi="Palatino Linotype" w:cs="Arial"/>
        </w:rPr>
        <w:t>documentos</w:t>
      </w:r>
      <w:r w:rsidRPr="00E040B0">
        <w:rPr>
          <w:rFonts w:ascii="Palatino Linotype" w:eastAsia="Arial Unicode MS" w:hAnsi="Palatino Linotype" w:cs="Arial"/>
        </w:rPr>
        <w:t xml:space="preserve"> que </w:t>
      </w:r>
      <w:r w:rsidRPr="00E040B0">
        <w:rPr>
          <w:rFonts w:ascii="Palatino Linotype" w:eastAsia="Arial Unicode MS" w:hAnsi="Palatino Linotype" w:cs="Arial"/>
          <w:b/>
        </w:rPr>
        <w:t xml:space="preserve">EL SUJETO OBLIGADO </w:t>
      </w:r>
      <w:r w:rsidRPr="00E040B0">
        <w:rPr>
          <w:rFonts w:ascii="Palatino Linotype" w:eastAsia="Arial Unicode MS" w:hAnsi="Palatino Linotype" w:cs="Arial"/>
        </w:rPr>
        <w:t xml:space="preserve">ha de entregar en </w:t>
      </w:r>
      <w:r w:rsidRPr="00E040B0">
        <w:rPr>
          <w:rFonts w:ascii="Palatino Linotype" w:eastAsia="Arial Unicode MS" w:hAnsi="Palatino Linotype" w:cs="Arial"/>
          <w:b/>
        </w:rPr>
        <w:t>versión pública</w:t>
      </w:r>
      <w:r w:rsidRPr="00E040B0">
        <w:rPr>
          <w:rFonts w:ascii="Palatino Linotype" w:eastAsia="Arial Unicode MS" w:hAnsi="Palatino Linotype" w:cs="Arial"/>
        </w:rPr>
        <w:t xml:space="preserve">, se deberá omitir, eliminar o suprimir la información personal de los </w:t>
      </w:r>
      <w:r w:rsidRPr="00E040B0">
        <w:rPr>
          <w:rFonts w:ascii="Palatino Linotype" w:eastAsia="Arial Unicode MS" w:hAnsi="Palatino Linotype" w:cs="Arial"/>
        </w:rPr>
        <w:lastRenderedPageBreak/>
        <w:t xml:space="preserve">servidores públicos, como Registro Federal de Contribuyentes (RFC), Clave Única de Registro de Población (CURP), clave del Instituto de Seguridad Social </w:t>
      </w:r>
      <w:r w:rsidRPr="00E040B0">
        <w:rPr>
          <w:rFonts w:ascii="Palatino Linotype" w:hAnsi="Palatino Linotype" w:cs="Arial"/>
        </w:rPr>
        <w:t>del</w:t>
      </w:r>
      <w:r w:rsidRPr="00E040B0">
        <w:rPr>
          <w:rFonts w:ascii="Palatino Linotype" w:eastAsia="Arial Unicode MS" w:hAnsi="Palatino Linotype" w:cs="Arial"/>
        </w:rPr>
        <w:t xml:space="preserve"> Estado de México y Municipios (ISSEMyM), número de cuenta o cualquier otro dato que ponga en riesgo la vida, seguridad de las personas cuya información pu</w:t>
      </w:r>
      <w:r w:rsidR="000368E2" w:rsidRPr="00E040B0">
        <w:rPr>
          <w:rFonts w:ascii="Palatino Linotype" w:eastAsia="Arial Unicode MS" w:hAnsi="Palatino Linotype" w:cs="Arial"/>
        </w:rPr>
        <w:t>d</w:t>
      </w:r>
      <w:r w:rsidRPr="00E040B0">
        <w:rPr>
          <w:rFonts w:ascii="Palatino Linotype" w:eastAsia="Arial Unicode MS" w:hAnsi="Palatino Linotype" w:cs="Arial"/>
        </w:rPr>
        <w:t>iera obrar en</w:t>
      </w:r>
      <w:r w:rsidR="000368E2" w:rsidRPr="00E040B0">
        <w:rPr>
          <w:rFonts w:ascii="Palatino Linotype" w:eastAsia="Arial Unicode MS" w:hAnsi="Palatino Linotype" w:cs="Arial"/>
        </w:rPr>
        <w:t xml:space="preserve"> </w:t>
      </w:r>
      <w:r w:rsidRPr="00E040B0">
        <w:rPr>
          <w:rFonts w:ascii="Palatino Linotype" w:eastAsia="Arial Unicode MS" w:hAnsi="Palatino Linotype" w:cs="Arial"/>
        </w:rPr>
        <w:t>los documentos que deberá de poner a la vista del particular.</w:t>
      </w:r>
    </w:p>
    <w:p w14:paraId="5DF41504" w14:textId="76E292F4" w:rsidR="00DB10F0" w:rsidRPr="00E040B0" w:rsidRDefault="00DB10F0" w:rsidP="00DB10F0">
      <w:pPr>
        <w:spacing w:before="100" w:beforeAutospacing="1" w:after="100" w:afterAutospacing="1" w:line="360" w:lineRule="auto"/>
        <w:jc w:val="both"/>
        <w:rPr>
          <w:rFonts w:ascii="Palatino Linotype" w:hAnsi="Palatino Linotype" w:cs="Arial"/>
          <w:lang w:eastAsia="en-US"/>
        </w:rPr>
      </w:pPr>
      <w:r w:rsidRPr="00E040B0">
        <w:rPr>
          <w:rFonts w:ascii="Palatino Linotype" w:hAnsi="Palatino Linotype"/>
        </w:rPr>
        <w:t xml:space="preserve">En el caso específico de la información solicitada, obran datos que son considerados </w:t>
      </w:r>
      <w:r w:rsidRPr="00E040B0">
        <w:rPr>
          <w:rFonts w:ascii="Palatino Linotype" w:hAnsi="Palatino Linotype" w:cs="Arial"/>
        </w:rPr>
        <w:t>confidenciales</w:t>
      </w:r>
      <w:r w:rsidRPr="00E040B0">
        <w:rPr>
          <w:rFonts w:ascii="Palatino Linotype" w:hAnsi="Palatino Linotype"/>
        </w:rPr>
        <w:t xml:space="preserve">, cuyo acceso </w:t>
      </w:r>
      <w:r w:rsidRPr="00E040B0">
        <w:rPr>
          <w:rFonts w:ascii="Palatino Linotype" w:hAnsi="Palatino Linotype" w:cs="Arial"/>
        </w:rPr>
        <w:t>debe</w:t>
      </w:r>
      <w:r w:rsidRPr="00E040B0">
        <w:rPr>
          <w:rFonts w:ascii="Palatino Linotype" w:hAnsi="Palatino Linotype"/>
        </w:rPr>
        <w:t xml:space="preserve"> ser restringido, los cuales </w:t>
      </w:r>
      <w:r w:rsidRPr="00E040B0">
        <w:rPr>
          <w:rFonts w:ascii="Palatino Linotype" w:hAnsi="Palatino Linotype" w:cs="Arial"/>
        </w:rPr>
        <w:t>deben testarse al momento de la elaboración de versiones públicas</w:t>
      </w:r>
      <w:r w:rsidR="00B51A4F" w:rsidRPr="00E040B0">
        <w:rPr>
          <w:rFonts w:ascii="Palatino Linotype" w:hAnsi="Palatino Linotype" w:cs="Arial"/>
        </w:rPr>
        <w:t>, como es el caso del RFC, CURP, teléfonos particulares entre otros</w:t>
      </w:r>
      <w:r w:rsidRPr="00E040B0">
        <w:rPr>
          <w:rFonts w:ascii="Palatino Linotype" w:hAnsi="Palatino Linotype" w:cs="Arial"/>
        </w:rPr>
        <w:t>.</w:t>
      </w:r>
    </w:p>
    <w:p w14:paraId="77D71929" w14:textId="77777777" w:rsidR="00DB10F0" w:rsidRPr="00E040B0" w:rsidRDefault="00DB10F0" w:rsidP="00DB10F0">
      <w:pPr>
        <w:spacing w:before="100" w:beforeAutospacing="1" w:after="100" w:afterAutospacing="1" w:line="360" w:lineRule="auto"/>
        <w:jc w:val="both"/>
        <w:rPr>
          <w:rFonts w:ascii="Palatino Linotype" w:hAnsi="Palatino Linotype"/>
        </w:rPr>
      </w:pPr>
      <w:r w:rsidRPr="00E040B0">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E040B0">
        <w:rPr>
          <w:rFonts w:ascii="Palatino Linotype" w:hAnsi="Palatino Linotype" w:cs="Arial"/>
        </w:rPr>
        <w:t>del</w:t>
      </w:r>
      <w:r w:rsidRPr="00E040B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040B0">
        <w:rPr>
          <w:rFonts w:ascii="Palatino Linotype" w:hAnsi="Palatino Linotype"/>
        </w:rPr>
        <w:t xml:space="preserve"> y finalmente la homoclave; la cual, para su obtención es necesario acreditar personalidad, fecha de nacimiento entre otros con documentos oficiales.</w:t>
      </w:r>
    </w:p>
    <w:p w14:paraId="11ED2A84" w14:textId="77777777" w:rsidR="00DB10F0" w:rsidRPr="00E040B0" w:rsidRDefault="00DB10F0" w:rsidP="00DB10F0">
      <w:pPr>
        <w:spacing w:before="100" w:beforeAutospacing="1" w:after="100" w:afterAutospacing="1" w:line="360" w:lineRule="auto"/>
        <w:jc w:val="both"/>
        <w:rPr>
          <w:rFonts w:ascii="Palatino Linotype" w:hAnsi="Palatino Linotype"/>
          <w:b/>
          <w:bCs/>
          <w:color w:val="000000"/>
        </w:rPr>
      </w:pPr>
      <w:r w:rsidRPr="00E040B0">
        <w:rPr>
          <w:rFonts w:ascii="Palatino Linotype" w:hAnsi="Palatino Linotype" w:cs="Arial"/>
          <w:lang w:eastAsia="es-MX"/>
        </w:rPr>
        <w:t xml:space="preserve">Al respecto, </w:t>
      </w:r>
      <w:r w:rsidRPr="00E040B0">
        <w:rPr>
          <w:rFonts w:ascii="Palatino Linotype" w:hAnsi="Palatino Linotype" w:cs="Arial"/>
          <w:color w:val="000000"/>
        </w:rPr>
        <w:t xml:space="preserve">es aplicable el Criterio 19/17 de la Segunda Época, emitido por </w:t>
      </w:r>
      <w:r w:rsidRPr="00E040B0">
        <w:rPr>
          <w:rFonts w:ascii="Palatino Linotype" w:eastAsia="Arial Unicode MS" w:hAnsi="Palatino Linotype" w:cs="Arial"/>
          <w:color w:val="000000"/>
        </w:rPr>
        <w:t xml:space="preserve">el Instituto Nacional de </w:t>
      </w:r>
      <w:r w:rsidRPr="00E040B0">
        <w:rPr>
          <w:rFonts w:ascii="Palatino Linotype" w:hAnsi="Palatino Linotype"/>
          <w:bCs/>
        </w:rPr>
        <w:t>Transparencia</w:t>
      </w:r>
      <w:r w:rsidRPr="00E040B0">
        <w:rPr>
          <w:rFonts w:ascii="Palatino Linotype" w:eastAsia="Arial Unicode MS" w:hAnsi="Palatino Linotype" w:cs="Arial"/>
          <w:color w:val="000000"/>
        </w:rPr>
        <w:t xml:space="preserve">, Acceso a la </w:t>
      </w:r>
      <w:r w:rsidRPr="00E040B0">
        <w:rPr>
          <w:rFonts w:ascii="Palatino Linotype" w:hAnsi="Palatino Linotype" w:cs="Arial"/>
        </w:rPr>
        <w:t>Información</w:t>
      </w:r>
      <w:r w:rsidRPr="00E040B0">
        <w:rPr>
          <w:rFonts w:ascii="Palatino Linotype" w:eastAsia="Arial Unicode MS" w:hAnsi="Palatino Linotype" w:cs="Arial"/>
          <w:color w:val="000000"/>
        </w:rPr>
        <w:t xml:space="preserve"> y Protección de Datos Personales,</w:t>
      </w:r>
      <w:r w:rsidRPr="00E040B0">
        <w:rPr>
          <w:rFonts w:ascii="Palatino Linotype" w:hAnsi="Palatino Linotype"/>
          <w:bCs/>
          <w:color w:val="000000"/>
        </w:rPr>
        <w:t xml:space="preserve"> que dice:</w:t>
      </w:r>
      <w:r w:rsidRPr="00E040B0">
        <w:rPr>
          <w:rFonts w:ascii="Palatino Linotype" w:hAnsi="Palatino Linotype"/>
          <w:b/>
          <w:bCs/>
          <w:color w:val="000000"/>
        </w:rPr>
        <w:t xml:space="preserve"> </w:t>
      </w:r>
    </w:p>
    <w:p w14:paraId="5284BDBA" w14:textId="77777777" w:rsidR="00DB10F0" w:rsidRPr="00E040B0" w:rsidRDefault="00DB10F0" w:rsidP="00DB10F0">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E040B0">
        <w:rPr>
          <w:rFonts w:ascii="Palatino Linotype" w:hAnsi="Palatino Linotype" w:cs="Arial"/>
          <w:bCs/>
          <w:i/>
          <w:sz w:val="22"/>
          <w:szCs w:val="22"/>
        </w:rPr>
        <w:t>“</w:t>
      </w:r>
      <w:r w:rsidRPr="00E040B0">
        <w:rPr>
          <w:rFonts w:ascii="Palatino Linotype" w:hAnsi="Palatino Linotype" w:cs="Arial"/>
          <w:b/>
          <w:bCs/>
          <w:i/>
          <w:sz w:val="22"/>
          <w:szCs w:val="22"/>
        </w:rPr>
        <w:t>Registro</w:t>
      </w:r>
      <w:r w:rsidRPr="00E040B0">
        <w:rPr>
          <w:rFonts w:ascii="Palatino Linotype" w:hAnsi="Palatino Linotype" w:cs="Arial"/>
          <w:b/>
          <w:bCs/>
          <w:i/>
        </w:rPr>
        <w:t xml:space="preserve"> </w:t>
      </w:r>
      <w:r w:rsidRPr="00E040B0">
        <w:rPr>
          <w:rFonts w:ascii="Palatino Linotype" w:hAnsi="Palatino Linotype" w:cs="Arial"/>
          <w:b/>
          <w:bCs/>
          <w:i/>
          <w:sz w:val="22"/>
          <w:szCs w:val="22"/>
        </w:rPr>
        <w:t>Federal</w:t>
      </w:r>
      <w:r w:rsidRPr="00E040B0">
        <w:rPr>
          <w:rFonts w:ascii="Palatino Linotype" w:hAnsi="Palatino Linotype" w:cs="Arial"/>
          <w:b/>
          <w:bCs/>
          <w:i/>
        </w:rPr>
        <w:t xml:space="preserve"> </w:t>
      </w:r>
      <w:r w:rsidRPr="00E040B0">
        <w:rPr>
          <w:rFonts w:ascii="Palatino Linotype" w:hAnsi="Palatino Linotype" w:cs="Arial"/>
          <w:b/>
          <w:bCs/>
          <w:i/>
          <w:sz w:val="22"/>
          <w:szCs w:val="22"/>
        </w:rPr>
        <w:t>de</w:t>
      </w:r>
      <w:r w:rsidRPr="00E040B0">
        <w:rPr>
          <w:rFonts w:ascii="Palatino Linotype" w:hAnsi="Palatino Linotype" w:cs="Arial"/>
          <w:b/>
          <w:bCs/>
          <w:i/>
        </w:rPr>
        <w:t xml:space="preserve"> </w:t>
      </w:r>
      <w:r w:rsidRPr="00E040B0">
        <w:rPr>
          <w:rFonts w:ascii="Palatino Linotype" w:hAnsi="Palatino Linotype" w:cs="Arial"/>
          <w:b/>
          <w:bCs/>
          <w:i/>
          <w:sz w:val="22"/>
          <w:szCs w:val="22"/>
        </w:rPr>
        <w:t>Contribuyentes</w:t>
      </w:r>
      <w:r w:rsidRPr="00E040B0">
        <w:rPr>
          <w:rFonts w:ascii="Palatino Linotype" w:hAnsi="Palatino Linotype" w:cs="Arial"/>
          <w:b/>
          <w:bCs/>
          <w:i/>
        </w:rPr>
        <w:t xml:space="preserve"> </w:t>
      </w:r>
      <w:r w:rsidRPr="00E040B0">
        <w:rPr>
          <w:rFonts w:ascii="Palatino Linotype" w:hAnsi="Palatino Linotype" w:cs="Arial"/>
          <w:b/>
          <w:bCs/>
          <w:i/>
          <w:sz w:val="22"/>
          <w:szCs w:val="22"/>
        </w:rPr>
        <w:t>(RFC)</w:t>
      </w:r>
      <w:r w:rsidRPr="00E040B0">
        <w:rPr>
          <w:rFonts w:ascii="Palatino Linotype" w:hAnsi="Palatino Linotype" w:cs="Arial"/>
          <w:b/>
          <w:bCs/>
          <w:i/>
        </w:rPr>
        <w:t xml:space="preserve"> </w:t>
      </w:r>
      <w:r w:rsidRPr="00E040B0">
        <w:rPr>
          <w:rFonts w:ascii="Palatino Linotype" w:hAnsi="Palatino Linotype" w:cs="Arial"/>
          <w:b/>
          <w:bCs/>
          <w:i/>
          <w:sz w:val="22"/>
          <w:szCs w:val="22"/>
        </w:rPr>
        <w:t>de</w:t>
      </w:r>
      <w:r w:rsidRPr="00E040B0">
        <w:rPr>
          <w:rFonts w:ascii="Palatino Linotype" w:hAnsi="Palatino Linotype" w:cs="Arial"/>
          <w:b/>
          <w:bCs/>
          <w:i/>
        </w:rPr>
        <w:t xml:space="preserve"> </w:t>
      </w:r>
      <w:r w:rsidRPr="00E040B0">
        <w:rPr>
          <w:rFonts w:ascii="Palatino Linotype" w:hAnsi="Palatino Linotype" w:cs="Arial"/>
          <w:b/>
          <w:bCs/>
          <w:i/>
          <w:sz w:val="22"/>
          <w:szCs w:val="22"/>
        </w:rPr>
        <w:t>personas</w:t>
      </w:r>
      <w:r w:rsidRPr="00E040B0">
        <w:rPr>
          <w:rFonts w:ascii="Palatino Linotype" w:hAnsi="Palatino Linotype" w:cs="Arial"/>
          <w:b/>
          <w:bCs/>
          <w:i/>
        </w:rPr>
        <w:t xml:space="preserve"> </w:t>
      </w:r>
      <w:r w:rsidRPr="00E040B0">
        <w:rPr>
          <w:rFonts w:ascii="Palatino Linotype" w:hAnsi="Palatino Linotype" w:cs="Arial"/>
          <w:b/>
          <w:bCs/>
          <w:i/>
          <w:sz w:val="22"/>
          <w:szCs w:val="22"/>
        </w:rPr>
        <w:t>físicas.</w:t>
      </w:r>
      <w:r w:rsidRPr="00E040B0">
        <w:rPr>
          <w:rFonts w:ascii="Palatino Linotype" w:hAnsi="Palatino Linotype" w:cs="Arial"/>
          <w:b/>
          <w:bCs/>
          <w:i/>
        </w:rPr>
        <w:t xml:space="preserve"> </w:t>
      </w:r>
      <w:r w:rsidRPr="00E040B0">
        <w:rPr>
          <w:rFonts w:ascii="Palatino Linotype" w:hAnsi="Palatino Linotype" w:cs="Arial"/>
          <w:b/>
          <w:bCs/>
          <w:i/>
          <w:sz w:val="22"/>
          <w:szCs w:val="22"/>
        </w:rPr>
        <w:t>El</w:t>
      </w:r>
      <w:r w:rsidRPr="00E040B0">
        <w:rPr>
          <w:rFonts w:ascii="Palatino Linotype" w:hAnsi="Palatino Linotype" w:cs="Arial"/>
          <w:b/>
          <w:bCs/>
          <w:i/>
        </w:rPr>
        <w:t xml:space="preserve"> </w:t>
      </w:r>
      <w:r w:rsidRPr="00E040B0">
        <w:rPr>
          <w:rFonts w:ascii="Palatino Linotype" w:hAnsi="Palatino Linotype" w:cs="Arial"/>
          <w:b/>
          <w:bCs/>
          <w:i/>
          <w:sz w:val="22"/>
          <w:szCs w:val="22"/>
        </w:rPr>
        <w:t>RFC</w:t>
      </w:r>
      <w:r w:rsidRPr="00E040B0">
        <w:rPr>
          <w:rFonts w:ascii="Palatino Linotype" w:hAnsi="Palatino Linotype" w:cs="Arial"/>
          <w:b/>
          <w:bCs/>
          <w:i/>
        </w:rPr>
        <w:t xml:space="preserve"> </w:t>
      </w:r>
      <w:r w:rsidRPr="00E040B0">
        <w:rPr>
          <w:rFonts w:ascii="Palatino Linotype" w:hAnsi="Palatino Linotype" w:cs="Arial"/>
          <w:b/>
          <w:bCs/>
          <w:i/>
          <w:sz w:val="22"/>
          <w:szCs w:val="22"/>
        </w:rPr>
        <w:t>es</w:t>
      </w:r>
      <w:r w:rsidRPr="00E040B0">
        <w:rPr>
          <w:rFonts w:ascii="Palatino Linotype" w:hAnsi="Palatino Linotype" w:cs="Arial"/>
          <w:b/>
          <w:bCs/>
          <w:i/>
        </w:rPr>
        <w:t xml:space="preserve"> </w:t>
      </w:r>
      <w:r w:rsidRPr="00E040B0">
        <w:rPr>
          <w:rFonts w:ascii="Palatino Linotype" w:hAnsi="Palatino Linotype" w:cs="Arial"/>
          <w:b/>
          <w:bCs/>
          <w:i/>
          <w:sz w:val="22"/>
          <w:szCs w:val="22"/>
        </w:rPr>
        <w:t>una</w:t>
      </w:r>
      <w:r w:rsidRPr="00E040B0">
        <w:rPr>
          <w:rFonts w:ascii="Palatino Linotype" w:hAnsi="Palatino Linotype" w:cs="Arial"/>
          <w:b/>
          <w:bCs/>
          <w:i/>
        </w:rPr>
        <w:t xml:space="preserve"> </w:t>
      </w:r>
      <w:r w:rsidRPr="00E040B0">
        <w:rPr>
          <w:rFonts w:ascii="Palatino Linotype" w:hAnsi="Palatino Linotype" w:cs="Arial"/>
          <w:b/>
          <w:bCs/>
          <w:i/>
          <w:sz w:val="22"/>
          <w:szCs w:val="22"/>
        </w:rPr>
        <w:t>clave</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carácter</w:t>
      </w:r>
      <w:r w:rsidRPr="00E040B0">
        <w:rPr>
          <w:rFonts w:ascii="Palatino Linotype" w:hAnsi="Palatino Linotype" w:cs="Arial"/>
          <w:bCs/>
          <w:i/>
        </w:rPr>
        <w:t xml:space="preserve"> </w:t>
      </w:r>
      <w:r w:rsidRPr="00E040B0">
        <w:rPr>
          <w:rFonts w:ascii="Palatino Linotype" w:hAnsi="Palatino Linotype" w:cs="Arial"/>
          <w:bCs/>
          <w:i/>
          <w:sz w:val="22"/>
          <w:szCs w:val="22"/>
        </w:rPr>
        <w:t>fiscal,</w:t>
      </w:r>
      <w:r w:rsidRPr="00E040B0">
        <w:rPr>
          <w:rFonts w:ascii="Palatino Linotype" w:hAnsi="Palatino Linotype" w:cs="Arial"/>
          <w:bCs/>
          <w:i/>
        </w:rPr>
        <w:t xml:space="preserve"> </w:t>
      </w:r>
      <w:r w:rsidRPr="00E040B0">
        <w:rPr>
          <w:rFonts w:ascii="Palatino Linotype" w:hAnsi="Palatino Linotype" w:cs="Arial"/>
          <w:bCs/>
          <w:i/>
          <w:sz w:val="22"/>
          <w:szCs w:val="22"/>
        </w:rPr>
        <w:t>única</w:t>
      </w:r>
      <w:r w:rsidRPr="00E040B0">
        <w:rPr>
          <w:rFonts w:ascii="Palatino Linotype" w:hAnsi="Palatino Linotype" w:cs="Arial"/>
          <w:bCs/>
          <w:i/>
        </w:rPr>
        <w:t xml:space="preserve"> </w:t>
      </w:r>
      <w:r w:rsidRPr="00E040B0">
        <w:rPr>
          <w:rFonts w:ascii="Palatino Linotype" w:hAnsi="Palatino Linotype" w:cs="Arial"/>
          <w:bCs/>
          <w:i/>
          <w:sz w:val="22"/>
          <w:szCs w:val="22"/>
        </w:rPr>
        <w:t>e</w:t>
      </w:r>
      <w:r w:rsidRPr="00E040B0">
        <w:rPr>
          <w:rFonts w:ascii="Palatino Linotype" w:hAnsi="Palatino Linotype" w:cs="Arial"/>
          <w:bCs/>
          <w:i/>
        </w:rPr>
        <w:t xml:space="preserve"> </w:t>
      </w:r>
      <w:r w:rsidRPr="00E040B0">
        <w:rPr>
          <w:rFonts w:ascii="Palatino Linotype" w:hAnsi="Palatino Linotype" w:cs="Arial"/>
          <w:bCs/>
          <w:i/>
          <w:sz w:val="22"/>
          <w:szCs w:val="22"/>
        </w:rPr>
        <w:t>irrepetible,</w:t>
      </w:r>
      <w:r w:rsidRPr="00E040B0">
        <w:rPr>
          <w:rFonts w:ascii="Palatino Linotype" w:hAnsi="Palatino Linotype" w:cs="Arial"/>
          <w:bCs/>
          <w:i/>
        </w:rPr>
        <w:t xml:space="preserve"> </w:t>
      </w:r>
      <w:r w:rsidRPr="00E040B0">
        <w:rPr>
          <w:rFonts w:ascii="Palatino Linotype" w:hAnsi="Palatino Linotype" w:cs="Arial"/>
          <w:b/>
          <w:bCs/>
          <w:i/>
          <w:sz w:val="22"/>
          <w:szCs w:val="22"/>
        </w:rPr>
        <w:t>que</w:t>
      </w:r>
      <w:r w:rsidRPr="00E040B0">
        <w:rPr>
          <w:rFonts w:ascii="Palatino Linotype" w:hAnsi="Palatino Linotype" w:cs="Arial"/>
          <w:b/>
          <w:bCs/>
          <w:i/>
        </w:rPr>
        <w:t xml:space="preserve"> </w:t>
      </w:r>
      <w:r w:rsidRPr="00E040B0">
        <w:rPr>
          <w:rFonts w:ascii="Palatino Linotype" w:hAnsi="Palatino Linotype" w:cs="Arial"/>
          <w:b/>
          <w:bCs/>
          <w:i/>
          <w:sz w:val="22"/>
          <w:szCs w:val="22"/>
        </w:rPr>
        <w:t>permite</w:t>
      </w:r>
      <w:r w:rsidRPr="00E040B0">
        <w:rPr>
          <w:rFonts w:ascii="Palatino Linotype" w:hAnsi="Palatino Linotype" w:cs="Arial"/>
          <w:b/>
          <w:bCs/>
          <w:i/>
        </w:rPr>
        <w:t xml:space="preserve"> </w:t>
      </w:r>
      <w:r w:rsidRPr="00E040B0">
        <w:rPr>
          <w:rFonts w:ascii="Palatino Linotype" w:hAnsi="Palatino Linotype" w:cs="Arial"/>
          <w:b/>
          <w:bCs/>
          <w:i/>
          <w:sz w:val="22"/>
          <w:szCs w:val="22"/>
        </w:rPr>
        <w:t>identificar</w:t>
      </w:r>
      <w:r w:rsidRPr="00E040B0">
        <w:rPr>
          <w:rFonts w:ascii="Palatino Linotype" w:hAnsi="Palatino Linotype" w:cs="Arial"/>
          <w:b/>
          <w:bCs/>
          <w:i/>
        </w:rPr>
        <w:t xml:space="preserve"> </w:t>
      </w:r>
      <w:r w:rsidRPr="00E040B0">
        <w:rPr>
          <w:rFonts w:ascii="Palatino Linotype" w:hAnsi="Palatino Linotype" w:cs="Arial"/>
          <w:b/>
          <w:bCs/>
          <w:i/>
          <w:sz w:val="22"/>
          <w:szCs w:val="22"/>
        </w:rPr>
        <w:t>al</w:t>
      </w:r>
      <w:r w:rsidRPr="00E040B0">
        <w:rPr>
          <w:rFonts w:ascii="Palatino Linotype" w:hAnsi="Palatino Linotype" w:cs="Arial"/>
          <w:b/>
          <w:bCs/>
          <w:i/>
        </w:rPr>
        <w:t xml:space="preserve"> </w:t>
      </w:r>
      <w:r w:rsidRPr="00E040B0">
        <w:rPr>
          <w:rFonts w:ascii="Palatino Linotype" w:hAnsi="Palatino Linotype" w:cs="Arial"/>
          <w:b/>
          <w:bCs/>
          <w:i/>
          <w:sz w:val="22"/>
          <w:szCs w:val="22"/>
        </w:rPr>
        <w:lastRenderedPageBreak/>
        <w:t>titular,</w:t>
      </w:r>
      <w:r w:rsidRPr="00E040B0">
        <w:rPr>
          <w:rFonts w:ascii="Palatino Linotype" w:hAnsi="Palatino Linotype" w:cs="Arial"/>
          <w:b/>
          <w:bCs/>
          <w:i/>
        </w:rPr>
        <w:t xml:space="preserve"> </w:t>
      </w:r>
      <w:r w:rsidRPr="00E040B0">
        <w:rPr>
          <w:rFonts w:ascii="Palatino Linotype" w:hAnsi="Palatino Linotype" w:cs="Arial"/>
          <w:b/>
          <w:bCs/>
          <w:i/>
          <w:sz w:val="22"/>
          <w:szCs w:val="22"/>
        </w:rPr>
        <w:t>su</w:t>
      </w:r>
      <w:r w:rsidRPr="00E040B0">
        <w:rPr>
          <w:rFonts w:ascii="Palatino Linotype" w:hAnsi="Palatino Linotype" w:cs="Arial"/>
          <w:b/>
          <w:bCs/>
          <w:i/>
        </w:rPr>
        <w:t xml:space="preserve"> </w:t>
      </w:r>
      <w:r w:rsidRPr="00E040B0">
        <w:rPr>
          <w:rFonts w:ascii="Palatino Linotype" w:hAnsi="Palatino Linotype" w:cs="Arial"/>
          <w:b/>
          <w:bCs/>
          <w:i/>
          <w:sz w:val="22"/>
          <w:szCs w:val="22"/>
        </w:rPr>
        <w:t>edad</w:t>
      </w:r>
      <w:r w:rsidRPr="00E040B0">
        <w:rPr>
          <w:rFonts w:ascii="Palatino Linotype" w:hAnsi="Palatino Linotype" w:cs="Arial"/>
          <w:b/>
          <w:bCs/>
          <w:i/>
        </w:rPr>
        <w:t xml:space="preserve"> </w:t>
      </w:r>
      <w:r w:rsidRPr="00E040B0">
        <w:rPr>
          <w:rFonts w:ascii="Palatino Linotype" w:hAnsi="Palatino Linotype" w:cs="Arial"/>
          <w:b/>
          <w:bCs/>
          <w:i/>
          <w:sz w:val="22"/>
          <w:szCs w:val="22"/>
        </w:rPr>
        <w:t>y</w:t>
      </w:r>
      <w:r w:rsidRPr="00E040B0">
        <w:rPr>
          <w:rFonts w:ascii="Palatino Linotype" w:hAnsi="Palatino Linotype" w:cs="Arial"/>
          <w:b/>
          <w:bCs/>
          <w:i/>
        </w:rPr>
        <w:t xml:space="preserve"> </w:t>
      </w:r>
      <w:r w:rsidRPr="00E040B0">
        <w:rPr>
          <w:rFonts w:ascii="Palatino Linotype" w:hAnsi="Palatino Linotype" w:cs="Arial"/>
          <w:b/>
          <w:bCs/>
          <w:i/>
          <w:sz w:val="22"/>
          <w:szCs w:val="22"/>
        </w:rPr>
        <w:t>fecha</w:t>
      </w:r>
      <w:r w:rsidRPr="00E040B0">
        <w:rPr>
          <w:rFonts w:ascii="Palatino Linotype" w:hAnsi="Palatino Linotype" w:cs="Arial"/>
          <w:b/>
          <w:bCs/>
          <w:i/>
        </w:rPr>
        <w:t xml:space="preserve"> </w:t>
      </w:r>
      <w:r w:rsidRPr="00E040B0">
        <w:rPr>
          <w:rFonts w:ascii="Palatino Linotype" w:hAnsi="Palatino Linotype" w:cs="Arial"/>
          <w:b/>
          <w:bCs/>
          <w:i/>
          <w:sz w:val="22"/>
          <w:szCs w:val="22"/>
        </w:rPr>
        <w:t>de</w:t>
      </w:r>
      <w:r w:rsidRPr="00E040B0">
        <w:rPr>
          <w:rFonts w:ascii="Palatino Linotype" w:hAnsi="Palatino Linotype" w:cs="Arial"/>
          <w:b/>
          <w:bCs/>
          <w:i/>
        </w:rPr>
        <w:t xml:space="preserve"> </w:t>
      </w:r>
      <w:r w:rsidRPr="00E040B0">
        <w:rPr>
          <w:rFonts w:ascii="Palatino Linotype" w:hAnsi="Palatino Linotype" w:cs="Arial"/>
          <w:b/>
          <w:bCs/>
          <w:i/>
          <w:sz w:val="22"/>
          <w:szCs w:val="22"/>
        </w:rPr>
        <w:t>nacimiento</w:t>
      </w:r>
      <w:r w:rsidRPr="00E040B0">
        <w:rPr>
          <w:rFonts w:ascii="Palatino Linotype" w:hAnsi="Palatino Linotype" w:cs="Arial"/>
          <w:bCs/>
          <w:i/>
          <w:sz w:val="22"/>
          <w:szCs w:val="22"/>
        </w:rPr>
        <w:t>,</w:t>
      </w:r>
      <w:r w:rsidRPr="00E040B0">
        <w:rPr>
          <w:rFonts w:ascii="Palatino Linotype" w:hAnsi="Palatino Linotype" w:cs="Arial"/>
          <w:bCs/>
          <w:i/>
        </w:rPr>
        <w:t xml:space="preserve"> </w:t>
      </w:r>
      <w:r w:rsidRPr="00E040B0">
        <w:rPr>
          <w:rFonts w:ascii="Palatino Linotype" w:hAnsi="Palatino Linotype" w:cs="Arial"/>
          <w:i/>
          <w:sz w:val="22"/>
          <w:szCs w:val="22"/>
          <w:lang w:eastAsia="es-MX"/>
        </w:rPr>
        <w:t>por</w:t>
      </w:r>
      <w:r w:rsidRPr="00E040B0">
        <w:rPr>
          <w:rFonts w:ascii="Palatino Linotype" w:hAnsi="Palatino Linotype" w:cs="Arial"/>
          <w:bCs/>
          <w:i/>
        </w:rPr>
        <w:t xml:space="preserve"> </w:t>
      </w:r>
      <w:r w:rsidRPr="00E040B0">
        <w:rPr>
          <w:rFonts w:ascii="Palatino Linotype" w:hAnsi="Palatino Linotype" w:cs="Arial"/>
          <w:bCs/>
          <w:i/>
          <w:sz w:val="22"/>
          <w:szCs w:val="22"/>
        </w:rPr>
        <w:t>lo</w:t>
      </w:r>
      <w:r w:rsidRPr="00E040B0">
        <w:rPr>
          <w:rFonts w:ascii="Palatino Linotype" w:hAnsi="Palatino Linotype" w:cs="Arial"/>
          <w:bCs/>
          <w:i/>
        </w:rPr>
        <w:t xml:space="preserve"> </w:t>
      </w:r>
      <w:r w:rsidRPr="00E040B0">
        <w:rPr>
          <w:rFonts w:ascii="Palatino Linotype" w:hAnsi="Palatino Linotype" w:cs="Arial"/>
          <w:bCs/>
          <w:i/>
          <w:sz w:val="22"/>
          <w:szCs w:val="22"/>
        </w:rPr>
        <w:t>que</w:t>
      </w:r>
      <w:r w:rsidRPr="00E040B0">
        <w:rPr>
          <w:rFonts w:ascii="Palatino Linotype" w:hAnsi="Palatino Linotype" w:cs="Arial"/>
          <w:bCs/>
          <w:i/>
        </w:rPr>
        <w:t xml:space="preserve"> </w:t>
      </w:r>
      <w:r w:rsidRPr="00E040B0">
        <w:rPr>
          <w:rFonts w:ascii="Palatino Linotype" w:hAnsi="Palatino Linotype" w:cs="Arial"/>
          <w:b/>
          <w:bCs/>
          <w:i/>
          <w:sz w:val="22"/>
          <w:szCs w:val="22"/>
        </w:rPr>
        <w:t>es</w:t>
      </w:r>
      <w:r w:rsidRPr="00E040B0">
        <w:rPr>
          <w:rFonts w:ascii="Palatino Linotype" w:hAnsi="Palatino Linotype" w:cs="Arial"/>
          <w:b/>
          <w:bCs/>
          <w:i/>
        </w:rPr>
        <w:t xml:space="preserve"> </w:t>
      </w:r>
      <w:r w:rsidRPr="00E040B0">
        <w:rPr>
          <w:rFonts w:ascii="Palatino Linotype" w:hAnsi="Palatino Linotype" w:cs="Arial"/>
          <w:b/>
          <w:bCs/>
          <w:i/>
          <w:sz w:val="22"/>
          <w:szCs w:val="22"/>
        </w:rPr>
        <w:t>un</w:t>
      </w:r>
      <w:r w:rsidRPr="00E040B0">
        <w:rPr>
          <w:rFonts w:ascii="Palatino Linotype" w:hAnsi="Palatino Linotype" w:cs="Arial"/>
          <w:b/>
          <w:bCs/>
          <w:i/>
        </w:rPr>
        <w:t xml:space="preserve"> </w:t>
      </w:r>
      <w:r w:rsidRPr="00E040B0">
        <w:rPr>
          <w:rFonts w:ascii="Palatino Linotype" w:hAnsi="Palatino Linotype" w:cs="Arial"/>
          <w:b/>
          <w:bCs/>
          <w:i/>
          <w:sz w:val="22"/>
          <w:szCs w:val="22"/>
        </w:rPr>
        <w:t>dato</w:t>
      </w:r>
      <w:r w:rsidRPr="00E040B0">
        <w:rPr>
          <w:rFonts w:ascii="Palatino Linotype" w:hAnsi="Palatino Linotype" w:cs="Arial"/>
          <w:b/>
          <w:bCs/>
          <w:i/>
        </w:rPr>
        <w:t xml:space="preserve"> </w:t>
      </w:r>
      <w:r w:rsidRPr="00E040B0">
        <w:rPr>
          <w:rFonts w:ascii="Palatino Linotype" w:hAnsi="Palatino Linotype" w:cs="Arial"/>
          <w:b/>
          <w:bCs/>
          <w:i/>
          <w:sz w:val="22"/>
          <w:szCs w:val="22"/>
        </w:rPr>
        <w:t>personal</w:t>
      </w:r>
      <w:r w:rsidRPr="00E040B0">
        <w:rPr>
          <w:rFonts w:ascii="Palatino Linotype" w:hAnsi="Palatino Linotype" w:cs="Arial"/>
          <w:b/>
          <w:bCs/>
          <w:i/>
        </w:rPr>
        <w:t xml:space="preserve"> </w:t>
      </w:r>
      <w:r w:rsidRPr="00E040B0">
        <w:rPr>
          <w:rFonts w:ascii="Palatino Linotype" w:hAnsi="Palatino Linotype" w:cs="Arial"/>
          <w:b/>
          <w:bCs/>
          <w:i/>
          <w:sz w:val="22"/>
          <w:szCs w:val="22"/>
        </w:rPr>
        <w:t>de</w:t>
      </w:r>
      <w:r w:rsidRPr="00E040B0">
        <w:rPr>
          <w:rFonts w:ascii="Palatino Linotype" w:hAnsi="Palatino Linotype" w:cs="Arial"/>
          <w:b/>
          <w:bCs/>
          <w:i/>
        </w:rPr>
        <w:t xml:space="preserve"> </w:t>
      </w:r>
      <w:r w:rsidRPr="00E040B0">
        <w:rPr>
          <w:rFonts w:ascii="Palatino Linotype" w:hAnsi="Palatino Linotype" w:cs="Arial"/>
          <w:b/>
          <w:bCs/>
          <w:i/>
          <w:sz w:val="22"/>
          <w:szCs w:val="22"/>
        </w:rPr>
        <w:t>carácter</w:t>
      </w:r>
      <w:r w:rsidRPr="00E040B0">
        <w:rPr>
          <w:rFonts w:ascii="Palatino Linotype" w:hAnsi="Palatino Linotype" w:cs="Arial"/>
          <w:b/>
          <w:bCs/>
          <w:i/>
        </w:rPr>
        <w:t xml:space="preserve"> </w:t>
      </w:r>
      <w:r w:rsidRPr="00E040B0">
        <w:rPr>
          <w:rFonts w:ascii="Palatino Linotype" w:hAnsi="Palatino Linotype" w:cs="Arial"/>
          <w:b/>
          <w:bCs/>
          <w:i/>
          <w:sz w:val="22"/>
          <w:szCs w:val="22"/>
        </w:rPr>
        <w:t>confidencial</w:t>
      </w:r>
      <w:r w:rsidRPr="00E040B0">
        <w:rPr>
          <w:rFonts w:ascii="Palatino Linotype" w:hAnsi="Palatino Linotype" w:cs="Arial"/>
          <w:i/>
          <w:sz w:val="22"/>
          <w:szCs w:val="22"/>
        </w:rPr>
        <w:t>.</w:t>
      </w:r>
    </w:p>
    <w:p w14:paraId="496F761D" w14:textId="77777777" w:rsidR="00DB10F0" w:rsidRPr="00E040B0" w:rsidRDefault="00DB10F0" w:rsidP="00DB10F0">
      <w:pPr>
        <w:tabs>
          <w:tab w:val="left" w:pos="7655"/>
        </w:tabs>
        <w:autoSpaceDE w:val="0"/>
        <w:autoSpaceDN w:val="0"/>
        <w:adjustRightInd w:val="0"/>
        <w:ind w:left="851" w:right="899"/>
        <w:jc w:val="both"/>
        <w:rPr>
          <w:rFonts w:ascii="Palatino Linotype" w:hAnsi="Palatino Linotype" w:cs="Arial"/>
          <w:bCs/>
          <w:i/>
          <w:sz w:val="22"/>
          <w:szCs w:val="22"/>
        </w:rPr>
      </w:pPr>
      <w:r w:rsidRPr="00E040B0">
        <w:rPr>
          <w:rFonts w:ascii="Palatino Linotype" w:hAnsi="Palatino Linotype" w:cs="Arial"/>
          <w:bCs/>
          <w:i/>
          <w:sz w:val="22"/>
          <w:szCs w:val="22"/>
        </w:rPr>
        <w:t>Resoluciones:</w:t>
      </w:r>
    </w:p>
    <w:p w14:paraId="541325CE" w14:textId="77777777" w:rsidR="00DB10F0" w:rsidRPr="00E040B0" w:rsidRDefault="00DB10F0" w:rsidP="00DB10F0">
      <w:pPr>
        <w:tabs>
          <w:tab w:val="left" w:pos="7655"/>
        </w:tabs>
        <w:autoSpaceDE w:val="0"/>
        <w:autoSpaceDN w:val="0"/>
        <w:adjustRightInd w:val="0"/>
        <w:ind w:left="851" w:right="899"/>
        <w:jc w:val="both"/>
        <w:rPr>
          <w:rFonts w:ascii="Palatino Linotype" w:hAnsi="Palatino Linotype" w:cs="Arial"/>
          <w:bCs/>
          <w:i/>
          <w:sz w:val="22"/>
          <w:szCs w:val="22"/>
        </w:rPr>
      </w:pPr>
      <w:r w:rsidRPr="00E040B0">
        <w:rPr>
          <w:rFonts w:ascii="Palatino Linotype" w:hAnsi="Palatino Linotype" w:cs="Arial"/>
          <w:bCs/>
          <w:i/>
          <w:sz w:val="22"/>
          <w:szCs w:val="22"/>
        </w:rPr>
        <w:t>•</w:t>
      </w:r>
      <w:r w:rsidRPr="00E040B0">
        <w:rPr>
          <w:rFonts w:ascii="Palatino Linotype" w:hAnsi="Palatino Linotype" w:cs="Arial"/>
          <w:bCs/>
          <w:i/>
        </w:rPr>
        <w:t xml:space="preserve"> </w:t>
      </w:r>
      <w:r w:rsidRPr="00E040B0">
        <w:rPr>
          <w:rFonts w:ascii="Palatino Linotype" w:hAnsi="Palatino Linotype" w:cs="Arial"/>
          <w:bCs/>
          <w:i/>
          <w:sz w:val="22"/>
          <w:szCs w:val="22"/>
        </w:rPr>
        <w:t>RRA</w:t>
      </w:r>
      <w:r w:rsidRPr="00E040B0">
        <w:rPr>
          <w:rFonts w:ascii="Palatino Linotype" w:hAnsi="Palatino Linotype" w:cs="Arial"/>
          <w:bCs/>
          <w:i/>
        </w:rPr>
        <w:t xml:space="preserve"> </w:t>
      </w:r>
      <w:r w:rsidRPr="00E040B0">
        <w:rPr>
          <w:rFonts w:ascii="Palatino Linotype" w:hAnsi="Palatino Linotype" w:cs="Arial"/>
          <w:bCs/>
          <w:i/>
          <w:sz w:val="22"/>
          <w:szCs w:val="22"/>
        </w:rPr>
        <w:t>0189/</w:t>
      </w:r>
      <w:r w:rsidRPr="00E040B0">
        <w:rPr>
          <w:rFonts w:ascii="Palatino Linotype" w:hAnsi="Palatino Linotype" w:cs="Arial"/>
          <w:i/>
          <w:sz w:val="22"/>
          <w:szCs w:val="22"/>
          <w:lang w:eastAsia="es-MX"/>
        </w:rPr>
        <w:t>17</w:t>
      </w:r>
      <w:r w:rsidRPr="00E040B0">
        <w:rPr>
          <w:rFonts w:ascii="Palatino Linotype" w:hAnsi="Palatino Linotype" w:cs="Arial"/>
          <w:bCs/>
          <w:i/>
          <w:sz w:val="22"/>
          <w:szCs w:val="22"/>
        </w:rPr>
        <w:t>.</w:t>
      </w:r>
      <w:r w:rsidRPr="00E040B0">
        <w:rPr>
          <w:rFonts w:ascii="Palatino Linotype" w:hAnsi="Palatino Linotype" w:cs="Arial"/>
          <w:bCs/>
          <w:i/>
        </w:rPr>
        <w:t xml:space="preserve"> </w:t>
      </w:r>
      <w:r w:rsidRPr="00E040B0">
        <w:rPr>
          <w:rFonts w:ascii="Palatino Linotype" w:hAnsi="Palatino Linotype" w:cs="Arial"/>
          <w:bCs/>
          <w:i/>
          <w:sz w:val="22"/>
          <w:szCs w:val="22"/>
        </w:rPr>
        <w:t>Morena.</w:t>
      </w:r>
      <w:r w:rsidRPr="00E040B0">
        <w:rPr>
          <w:rFonts w:ascii="Palatino Linotype" w:hAnsi="Palatino Linotype" w:cs="Arial"/>
          <w:bCs/>
          <w:i/>
        </w:rPr>
        <w:t xml:space="preserve"> </w:t>
      </w:r>
      <w:r w:rsidRPr="00E040B0">
        <w:rPr>
          <w:rFonts w:ascii="Palatino Linotype" w:hAnsi="Palatino Linotype" w:cs="Arial"/>
          <w:bCs/>
          <w:i/>
          <w:sz w:val="22"/>
          <w:szCs w:val="22"/>
        </w:rPr>
        <w:t>08</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febrero</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2017.</w:t>
      </w:r>
      <w:r w:rsidRPr="00E040B0">
        <w:rPr>
          <w:rFonts w:ascii="Palatino Linotype" w:hAnsi="Palatino Linotype" w:cs="Arial"/>
          <w:bCs/>
          <w:i/>
        </w:rPr>
        <w:t xml:space="preserve"> </w:t>
      </w:r>
      <w:r w:rsidRPr="00E040B0">
        <w:rPr>
          <w:rFonts w:ascii="Palatino Linotype" w:hAnsi="Palatino Linotype" w:cs="Arial"/>
          <w:bCs/>
          <w:i/>
          <w:sz w:val="22"/>
          <w:szCs w:val="22"/>
        </w:rPr>
        <w:t>Por</w:t>
      </w:r>
      <w:r w:rsidRPr="00E040B0">
        <w:rPr>
          <w:rFonts w:ascii="Palatino Linotype" w:hAnsi="Palatino Linotype" w:cs="Arial"/>
          <w:bCs/>
          <w:i/>
        </w:rPr>
        <w:t xml:space="preserve"> </w:t>
      </w:r>
      <w:r w:rsidRPr="00E040B0">
        <w:rPr>
          <w:rFonts w:ascii="Palatino Linotype" w:hAnsi="Palatino Linotype" w:cs="Arial"/>
          <w:bCs/>
          <w:i/>
          <w:sz w:val="22"/>
          <w:szCs w:val="22"/>
        </w:rPr>
        <w:t>unanimidad.</w:t>
      </w:r>
      <w:r w:rsidRPr="00E040B0">
        <w:rPr>
          <w:rFonts w:ascii="Palatino Linotype" w:hAnsi="Palatino Linotype" w:cs="Arial"/>
          <w:bCs/>
          <w:i/>
        </w:rPr>
        <w:t xml:space="preserve"> </w:t>
      </w:r>
      <w:r w:rsidRPr="00E040B0">
        <w:rPr>
          <w:rFonts w:ascii="Palatino Linotype" w:hAnsi="Palatino Linotype" w:cs="Arial"/>
          <w:bCs/>
          <w:i/>
          <w:sz w:val="22"/>
          <w:szCs w:val="22"/>
        </w:rPr>
        <w:t>Comisionado</w:t>
      </w:r>
      <w:r w:rsidRPr="00E040B0">
        <w:rPr>
          <w:rFonts w:ascii="Palatino Linotype" w:hAnsi="Palatino Linotype" w:cs="Arial"/>
          <w:bCs/>
          <w:i/>
        </w:rPr>
        <w:t xml:space="preserve"> </w:t>
      </w:r>
      <w:r w:rsidRPr="00E040B0">
        <w:rPr>
          <w:rFonts w:ascii="Palatino Linotype" w:hAnsi="Palatino Linotype" w:cs="Arial"/>
          <w:bCs/>
          <w:i/>
          <w:sz w:val="22"/>
          <w:szCs w:val="22"/>
        </w:rPr>
        <w:t>Ponente</w:t>
      </w:r>
      <w:r w:rsidRPr="00E040B0">
        <w:rPr>
          <w:rFonts w:ascii="Palatino Linotype" w:hAnsi="Palatino Linotype" w:cs="Arial"/>
          <w:bCs/>
          <w:i/>
        </w:rPr>
        <w:t xml:space="preserve"> </w:t>
      </w:r>
      <w:r w:rsidRPr="00E040B0">
        <w:rPr>
          <w:rFonts w:ascii="Palatino Linotype" w:hAnsi="Palatino Linotype" w:cs="Arial"/>
          <w:bCs/>
          <w:i/>
          <w:sz w:val="22"/>
          <w:szCs w:val="22"/>
        </w:rPr>
        <w:t>Joel</w:t>
      </w:r>
      <w:r w:rsidRPr="00E040B0">
        <w:rPr>
          <w:rFonts w:ascii="Palatino Linotype" w:hAnsi="Palatino Linotype" w:cs="Arial"/>
          <w:bCs/>
          <w:i/>
        </w:rPr>
        <w:t xml:space="preserve"> </w:t>
      </w:r>
      <w:r w:rsidRPr="00E040B0">
        <w:rPr>
          <w:rFonts w:ascii="Palatino Linotype" w:hAnsi="Palatino Linotype" w:cs="Arial"/>
          <w:bCs/>
          <w:i/>
          <w:sz w:val="22"/>
          <w:szCs w:val="22"/>
        </w:rPr>
        <w:t>Salas</w:t>
      </w:r>
      <w:r w:rsidRPr="00E040B0">
        <w:rPr>
          <w:rFonts w:ascii="Palatino Linotype" w:hAnsi="Palatino Linotype" w:cs="Arial"/>
          <w:bCs/>
          <w:i/>
        </w:rPr>
        <w:t xml:space="preserve"> </w:t>
      </w:r>
      <w:r w:rsidRPr="00E040B0">
        <w:rPr>
          <w:rFonts w:ascii="Palatino Linotype" w:hAnsi="Palatino Linotype" w:cs="Arial"/>
          <w:bCs/>
          <w:i/>
          <w:sz w:val="22"/>
          <w:szCs w:val="22"/>
        </w:rPr>
        <w:t>Suárez.</w:t>
      </w:r>
    </w:p>
    <w:p w14:paraId="7D9E1F8E" w14:textId="77777777" w:rsidR="00DB10F0" w:rsidRPr="00E040B0" w:rsidRDefault="00DB10F0" w:rsidP="00DB10F0">
      <w:pPr>
        <w:tabs>
          <w:tab w:val="left" w:pos="7655"/>
        </w:tabs>
        <w:autoSpaceDE w:val="0"/>
        <w:autoSpaceDN w:val="0"/>
        <w:adjustRightInd w:val="0"/>
        <w:ind w:left="851" w:right="899"/>
        <w:jc w:val="both"/>
        <w:rPr>
          <w:rFonts w:ascii="Palatino Linotype" w:hAnsi="Palatino Linotype" w:cs="Arial"/>
          <w:bCs/>
          <w:i/>
          <w:sz w:val="22"/>
          <w:szCs w:val="22"/>
        </w:rPr>
      </w:pPr>
      <w:r w:rsidRPr="00E040B0">
        <w:rPr>
          <w:rFonts w:ascii="Palatino Linotype" w:hAnsi="Palatino Linotype" w:cs="Arial"/>
          <w:bCs/>
          <w:i/>
          <w:sz w:val="22"/>
          <w:szCs w:val="22"/>
        </w:rPr>
        <w:t>•</w:t>
      </w:r>
      <w:r w:rsidRPr="00E040B0">
        <w:rPr>
          <w:rFonts w:ascii="Palatino Linotype" w:hAnsi="Palatino Linotype" w:cs="Arial"/>
          <w:bCs/>
          <w:i/>
        </w:rPr>
        <w:t xml:space="preserve"> </w:t>
      </w:r>
      <w:r w:rsidRPr="00E040B0">
        <w:rPr>
          <w:rFonts w:ascii="Palatino Linotype" w:hAnsi="Palatino Linotype" w:cs="Arial"/>
          <w:bCs/>
          <w:i/>
          <w:sz w:val="22"/>
          <w:szCs w:val="22"/>
        </w:rPr>
        <w:t>RRA</w:t>
      </w:r>
      <w:r w:rsidRPr="00E040B0">
        <w:rPr>
          <w:rFonts w:ascii="Palatino Linotype" w:hAnsi="Palatino Linotype" w:cs="Arial"/>
          <w:bCs/>
          <w:i/>
        </w:rPr>
        <w:t xml:space="preserve"> </w:t>
      </w:r>
      <w:r w:rsidRPr="00E040B0">
        <w:rPr>
          <w:rFonts w:ascii="Palatino Linotype" w:hAnsi="Palatino Linotype" w:cs="Arial"/>
          <w:bCs/>
          <w:i/>
          <w:sz w:val="22"/>
          <w:szCs w:val="22"/>
        </w:rPr>
        <w:t>0677/17.</w:t>
      </w:r>
      <w:r w:rsidRPr="00E040B0">
        <w:rPr>
          <w:rFonts w:ascii="Palatino Linotype" w:hAnsi="Palatino Linotype" w:cs="Arial"/>
          <w:bCs/>
          <w:i/>
        </w:rPr>
        <w:t xml:space="preserve"> </w:t>
      </w:r>
      <w:r w:rsidRPr="00E040B0">
        <w:rPr>
          <w:rFonts w:ascii="Palatino Linotype" w:hAnsi="Palatino Linotype" w:cs="Arial"/>
          <w:bCs/>
          <w:i/>
          <w:sz w:val="22"/>
          <w:szCs w:val="22"/>
        </w:rPr>
        <w:t>Universidad</w:t>
      </w:r>
      <w:r w:rsidRPr="00E040B0">
        <w:rPr>
          <w:rFonts w:ascii="Palatino Linotype" w:hAnsi="Palatino Linotype" w:cs="Arial"/>
          <w:bCs/>
          <w:i/>
        </w:rPr>
        <w:t xml:space="preserve"> </w:t>
      </w:r>
      <w:r w:rsidRPr="00E040B0">
        <w:rPr>
          <w:rFonts w:ascii="Palatino Linotype" w:hAnsi="Palatino Linotype" w:cs="Arial"/>
          <w:bCs/>
          <w:i/>
          <w:sz w:val="22"/>
          <w:szCs w:val="22"/>
        </w:rPr>
        <w:t>Nacional</w:t>
      </w:r>
      <w:r w:rsidRPr="00E040B0">
        <w:rPr>
          <w:rFonts w:ascii="Palatino Linotype" w:hAnsi="Palatino Linotype" w:cs="Arial"/>
          <w:bCs/>
          <w:i/>
        </w:rPr>
        <w:t xml:space="preserve"> </w:t>
      </w:r>
      <w:r w:rsidRPr="00E040B0">
        <w:rPr>
          <w:rFonts w:ascii="Palatino Linotype" w:hAnsi="Palatino Linotype" w:cs="Arial"/>
          <w:bCs/>
          <w:i/>
          <w:sz w:val="22"/>
          <w:szCs w:val="22"/>
        </w:rPr>
        <w:t>Autónoma</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México.</w:t>
      </w:r>
      <w:r w:rsidRPr="00E040B0">
        <w:rPr>
          <w:rFonts w:ascii="Palatino Linotype" w:hAnsi="Palatino Linotype" w:cs="Arial"/>
          <w:bCs/>
          <w:i/>
        </w:rPr>
        <w:t xml:space="preserve"> </w:t>
      </w:r>
      <w:r w:rsidRPr="00E040B0">
        <w:rPr>
          <w:rFonts w:ascii="Palatino Linotype" w:hAnsi="Palatino Linotype" w:cs="Arial"/>
          <w:bCs/>
          <w:i/>
          <w:sz w:val="22"/>
          <w:szCs w:val="22"/>
        </w:rPr>
        <w:t>08</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marzo</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2017.</w:t>
      </w:r>
      <w:r w:rsidRPr="00E040B0">
        <w:rPr>
          <w:rFonts w:ascii="Palatino Linotype" w:hAnsi="Palatino Linotype" w:cs="Arial"/>
          <w:bCs/>
          <w:i/>
        </w:rPr>
        <w:t xml:space="preserve"> </w:t>
      </w:r>
      <w:r w:rsidRPr="00E040B0">
        <w:rPr>
          <w:rFonts w:ascii="Palatino Linotype" w:hAnsi="Palatino Linotype" w:cs="Arial"/>
          <w:bCs/>
          <w:i/>
          <w:sz w:val="22"/>
          <w:szCs w:val="22"/>
        </w:rPr>
        <w:t>Por</w:t>
      </w:r>
      <w:r w:rsidRPr="00E040B0">
        <w:rPr>
          <w:rFonts w:ascii="Palatino Linotype" w:hAnsi="Palatino Linotype" w:cs="Arial"/>
          <w:bCs/>
          <w:i/>
        </w:rPr>
        <w:t xml:space="preserve"> </w:t>
      </w:r>
      <w:r w:rsidRPr="00E040B0">
        <w:rPr>
          <w:rFonts w:ascii="Palatino Linotype" w:hAnsi="Palatino Linotype" w:cs="Arial"/>
          <w:bCs/>
          <w:i/>
          <w:sz w:val="22"/>
          <w:szCs w:val="22"/>
        </w:rPr>
        <w:t>unanimidad.</w:t>
      </w:r>
      <w:r w:rsidRPr="00E040B0">
        <w:rPr>
          <w:rFonts w:ascii="Palatino Linotype" w:hAnsi="Palatino Linotype" w:cs="Arial"/>
          <w:bCs/>
          <w:i/>
        </w:rPr>
        <w:t xml:space="preserve"> </w:t>
      </w:r>
      <w:r w:rsidRPr="00E040B0">
        <w:rPr>
          <w:rFonts w:ascii="Palatino Linotype" w:hAnsi="Palatino Linotype" w:cs="Arial"/>
          <w:bCs/>
          <w:i/>
          <w:sz w:val="22"/>
          <w:szCs w:val="22"/>
        </w:rPr>
        <w:t>Comisionado</w:t>
      </w:r>
      <w:r w:rsidRPr="00E040B0">
        <w:rPr>
          <w:rFonts w:ascii="Palatino Linotype" w:hAnsi="Palatino Linotype" w:cs="Arial"/>
          <w:bCs/>
          <w:i/>
        </w:rPr>
        <w:t xml:space="preserve"> </w:t>
      </w:r>
      <w:r w:rsidRPr="00E040B0">
        <w:rPr>
          <w:rFonts w:ascii="Palatino Linotype" w:hAnsi="Palatino Linotype" w:cs="Arial"/>
          <w:bCs/>
          <w:i/>
          <w:sz w:val="22"/>
          <w:szCs w:val="22"/>
        </w:rPr>
        <w:t>Ponente</w:t>
      </w:r>
      <w:r w:rsidRPr="00E040B0">
        <w:rPr>
          <w:rFonts w:ascii="Palatino Linotype" w:hAnsi="Palatino Linotype" w:cs="Arial"/>
          <w:bCs/>
          <w:i/>
        </w:rPr>
        <w:t xml:space="preserve"> </w:t>
      </w:r>
      <w:r w:rsidRPr="00E040B0">
        <w:rPr>
          <w:rFonts w:ascii="Palatino Linotype" w:hAnsi="Palatino Linotype" w:cs="Arial"/>
          <w:bCs/>
          <w:i/>
          <w:sz w:val="22"/>
          <w:szCs w:val="22"/>
        </w:rPr>
        <w:t>Rosendoevgueni</w:t>
      </w:r>
      <w:r w:rsidRPr="00E040B0">
        <w:rPr>
          <w:rFonts w:ascii="Palatino Linotype" w:hAnsi="Palatino Linotype" w:cs="Arial"/>
          <w:bCs/>
          <w:i/>
        </w:rPr>
        <w:t xml:space="preserve"> </w:t>
      </w:r>
      <w:r w:rsidRPr="00E040B0">
        <w:rPr>
          <w:rFonts w:ascii="Palatino Linotype" w:hAnsi="Palatino Linotype" w:cs="Arial"/>
          <w:bCs/>
          <w:i/>
          <w:sz w:val="22"/>
          <w:szCs w:val="22"/>
        </w:rPr>
        <w:t>Monterrey</w:t>
      </w:r>
      <w:r w:rsidRPr="00E040B0">
        <w:rPr>
          <w:rFonts w:ascii="Palatino Linotype" w:hAnsi="Palatino Linotype" w:cs="Arial"/>
          <w:bCs/>
          <w:i/>
        </w:rPr>
        <w:t xml:space="preserve"> </w:t>
      </w:r>
      <w:r w:rsidRPr="00E040B0">
        <w:rPr>
          <w:rFonts w:ascii="Palatino Linotype" w:hAnsi="Palatino Linotype" w:cs="Arial"/>
          <w:bCs/>
          <w:i/>
          <w:sz w:val="22"/>
          <w:szCs w:val="22"/>
        </w:rPr>
        <w:t>Chepov.</w:t>
      </w:r>
      <w:r w:rsidRPr="00E040B0">
        <w:rPr>
          <w:rFonts w:ascii="Palatino Linotype" w:hAnsi="Palatino Linotype" w:cs="Arial"/>
          <w:bCs/>
          <w:i/>
        </w:rPr>
        <w:t xml:space="preserve"> </w:t>
      </w:r>
    </w:p>
    <w:p w14:paraId="362D94FB" w14:textId="77777777" w:rsidR="00DB10F0" w:rsidRPr="00E040B0" w:rsidRDefault="00DB10F0" w:rsidP="00DB10F0">
      <w:pPr>
        <w:tabs>
          <w:tab w:val="left" w:pos="7655"/>
        </w:tabs>
        <w:autoSpaceDE w:val="0"/>
        <w:autoSpaceDN w:val="0"/>
        <w:adjustRightInd w:val="0"/>
        <w:ind w:left="851" w:right="899"/>
        <w:jc w:val="both"/>
        <w:rPr>
          <w:rFonts w:ascii="Palatino Linotype" w:hAnsi="Palatino Linotype" w:cs="Arial"/>
          <w:i/>
          <w:sz w:val="22"/>
          <w:szCs w:val="22"/>
        </w:rPr>
      </w:pPr>
      <w:r w:rsidRPr="00E040B0">
        <w:rPr>
          <w:rFonts w:ascii="Palatino Linotype" w:hAnsi="Palatino Linotype" w:cs="Arial"/>
          <w:bCs/>
          <w:i/>
          <w:sz w:val="22"/>
          <w:szCs w:val="22"/>
        </w:rPr>
        <w:t>•</w:t>
      </w:r>
      <w:r w:rsidRPr="00E040B0">
        <w:rPr>
          <w:rFonts w:ascii="Palatino Linotype" w:hAnsi="Palatino Linotype" w:cs="Arial"/>
          <w:bCs/>
          <w:i/>
        </w:rPr>
        <w:t xml:space="preserve"> </w:t>
      </w:r>
      <w:r w:rsidRPr="00E040B0">
        <w:rPr>
          <w:rFonts w:ascii="Palatino Linotype" w:hAnsi="Palatino Linotype" w:cs="Arial"/>
          <w:bCs/>
          <w:i/>
          <w:sz w:val="22"/>
          <w:szCs w:val="22"/>
        </w:rPr>
        <w:t>RRA</w:t>
      </w:r>
      <w:r w:rsidRPr="00E040B0">
        <w:rPr>
          <w:rFonts w:ascii="Palatino Linotype" w:hAnsi="Palatino Linotype" w:cs="Arial"/>
          <w:bCs/>
          <w:i/>
        </w:rPr>
        <w:t xml:space="preserve"> </w:t>
      </w:r>
      <w:r w:rsidRPr="00E040B0">
        <w:rPr>
          <w:rFonts w:ascii="Palatino Linotype" w:hAnsi="Palatino Linotype" w:cs="Arial"/>
          <w:bCs/>
          <w:i/>
          <w:sz w:val="22"/>
          <w:szCs w:val="22"/>
        </w:rPr>
        <w:t>1564/17.</w:t>
      </w:r>
      <w:r w:rsidRPr="00E040B0">
        <w:rPr>
          <w:rFonts w:ascii="Palatino Linotype" w:hAnsi="Palatino Linotype" w:cs="Arial"/>
          <w:bCs/>
          <w:i/>
        </w:rPr>
        <w:t xml:space="preserve"> </w:t>
      </w:r>
      <w:r w:rsidRPr="00E040B0">
        <w:rPr>
          <w:rFonts w:ascii="Palatino Linotype" w:hAnsi="Palatino Linotype" w:cs="Arial"/>
          <w:bCs/>
          <w:i/>
          <w:sz w:val="22"/>
          <w:szCs w:val="22"/>
        </w:rPr>
        <w:t>Tribunal</w:t>
      </w:r>
      <w:r w:rsidRPr="00E040B0">
        <w:rPr>
          <w:rFonts w:ascii="Palatino Linotype" w:hAnsi="Palatino Linotype" w:cs="Arial"/>
          <w:bCs/>
          <w:i/>
        </w:rPr>
        <w:t xml:space="preserve"> </w:t>
      </w:r>
      <w:r w:rsidRPr="00E040B0">
        <w:rPr>
          <w:rFonts w:ascii="Palatino Linotype" w:hAnsi="Palatino Linotype" w:cs="Arial"/>
          <w:bCs/>
          <w:i/>
          <w:sz w:val="22"/>
          <w:szCs w:val="22"/>
        </w:rPr>
        <w:t>Electoral</w:t>
      </w:r>
      <w:r w:rsidRPr="00E040B0">
        <w:rPr>
          <w:rFonts w:ascii="Palatino Linotype" w:hAnsi="Palatino Linotype" w:cs="Arial"/>
          <w:bCs/>
          <w:i/>
        </w:rPr>
        <w:t xml:space="preserve"> </w:t>
      </w:r>
      <w:r w:rsidRPr="00E040B0">
        <w:rPr>
          <w:rFonts w:ascii="Palatino Linotype" w:hAnsi="Palatino Linotype" w:cs="Arial"/>
          <w:bCs/>
          <w:i/>
          <w:sz w:val="22"/>
          <w:szCs w:val="22"/>
        </w:rPr>
        <w:t>del</w:t>
      </w:r>
      <w:r w:rsidRPr="00E040B0">
        <w:rPr>
          <w:rFonts w:ascii="Palatino Linotype" w:hAnsi="Palatino Linotype" w:cs="Arial"/>
          <w:bCs/>
          <w:i/>
        </w:rPr>
        <w:t xml:space="preserve"> </w:t>
      </w:r>
      <w:r w:rsidRPr="00E040B0">
        <w:rPr>
          <w:rFonts w:ascii="Palatino Linotype" w:hAnsi="Palatino Linotype" w:cs="Arial"/>
          <w:bCs/>
          <w:i/>
          <w:sz w:val="22"/>
          <w:szCs w:val="22"/>
        </w:rPr>
        <w:t>Poder</w:t>
      </w:r>
      <w:r w:rsidRPr="00E040B0">
        <w:rPr>
          <w:rFonts w:ascii="Palatino Linotype" w:hAnsi="Palatino Linotype" w:cs="Arial"/>
          <w:bCs/>
          <w:i/>
        </w:rPr>
        <w:t xml:space="preserve"> </w:t>
      </w:r>
      <w:r w:rsidRPr="00E040B0">
        <w:rPr>
          <w:rFonts w:ascii="Palatino Linotype" w:hAnsi="Palatino Linotype" w:cs="Arial"/>
          <w:bCs/>
          <w:i/>
          <w:sz w:val="22"/>
          <w:szCs w:val="22"/>
        </w:rPr>
        <w:t>Judicial</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la</w:t>
      </w:r>
      <w:r w:rsidRPr="00E040B0">
        <w:rPr>
          <w:rFonts w:ascii="Palatino Linotype" w:hAnsi="Palatino Linotype" w:cs="Arial"/>
          <w:bCs/>
          <w:i/>
        </w:rPr>
        <w:t xml:space="preserve"> </w:t>
      </w:r>
      <w:r w:rsidRPr="00E040B0">
        <w:rPr>
          <w:rFonts w:ascii="Palatino Linotype" w:hAnsi="Palatino Linotype" w:cs="Arial"/>
          <w:bCs/>
          <w:i/>
          <w:sz w:val="22"/>
          <w:szCs w:val="22"/>
        </w:rPr>
        <w:t>Federación.</w:t>
      </w:r>
      <w:r w:rsidRPr="00E040B0">
        <w:rPr>
          <w:rFonts w:ascii="Palatino Linotype" w:hAnsi="Palatino Linotype" w:cs="Arial"/>
          <w:bCs/>
          <w:i/>
        </w:rPr>
        <w:t xml:space="preserve"> </w:t>
      </w:r>
      <w:r w:rsidRPr="00E040B0">
        <w:rPr>
          <w:rFonts w:ascii="Palatino Linotype" w:hAnsi="Palatino Linotype" w:cs="Arial"/>
          <w:bCs/>
          <w:i/>
          <w:sz w:val="22"/>
          <w:szCs w:val="22"/>
        </w:rPr>
        <w:t>26</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abril</w:t>
      </w:r>
      <w:r w:rsidRPr="00E040B0">
        <w:rPr>
          <w:rFonts w:ascii="Palatino Linotype" w:hAnsi="Palatino Linotype" w:cs="Arial"/>
          <w:bCs/>
          <w:i/>
        </w:rPr>
        <w:t xml:space="preserve"> </w:t>
      </w:r>
      <w:r w:rsidRPr="00E040B0">
        <w:rPr>
          <w:rFonts w:ascii="Palatino Linotype" w:hAnsi="Palatino Linotype" w:cs="Arial"/>
          <w:bCs/>
          <w:i/>
          <w:sz w:val="22"/>
          <w:szCs w:val="22"/>
        </w:rPr>
        <w:t>de</w:t>
      </w:r>
      <w:r w:rsidRPr="00E040B0">
        <w:rPr>
          <w:rFonts w:ascii="Palatino Linotype" w:hAnsi="Palatino Linotype" w:cs="Arial"/>
          <w:bCs/>
          <w:i/>
        </w:rPr>
        <w:t xml:space="preserve"> </w:t>
      </w:r>
      <w:r w:rsidRPr="00E040B0">
        <w:rPr>
          <w:rFonts w:ascii="Palatino Linotype" w:hAnsi="Palatino Linotype" w:cs="Arial"/>
          <w:bCs/>
          <w:i/>
          <w:sz w:val="22"/>
          <w:szCs w:val="22"/>
        </w:rPr>
        <w:t>2017.</w:t>
      </w:r>
      <w:r w:rsidRPr="00E040B0">
        <w:rPr>
          <w:rFonts w:ascii="Palatino Linotype" w:hAnsi="Palatino Linotype" w:cs="Arial"/>
          <w:bCs/>
          <w:i/>
        </w:rPr>
        <w:t xml:space="preserve"> </w:t>
      </w:r>
      <w:r w:rsidRPr="00E040B0">
        <w:rPr>
          <w:rFonts w:ascii="Palatino Linotype" w:hAnsi="Palatino Linotype" w:cs="Arial"/>
          <w:bCs/>
          <w:i/>
          <w:sz w:val="22"/>
          <w:szCs w:val="22"/>
        </w:rPr>
        <w:t>Por</w:t>
      </w:r>
      <w:r w:rsidRPr="00E040B0">
        <w:rPr>
          <w:rFonts w:ascii="Palatino Linotype" w:hAnsi="Palatino Linotype" w:cs="Arial"/>
          <w:bCs/>
          <w:i/>
        </w:rPr>
        <w:t xml:space="preserve"> </w:t>
      </w:r>
      <w:r w:rsidRPr="00E040B0">
        <w:rPr>
          <w:rFonts w:ascii="Palatino Linotype" w:hAnsi="Palatino Linotype" w:cs="Arial"/>
          <w:i/>
          <w:sz w:val="22"/>
          <w:szCs w:val="22"/>
          <w:lang w:eastAsia="es-MX"/>
        </w:rPr>
        <w:t>unanimidad</w:t>
      </w:r>
      <w:r w:rsidRPr="00E040B0">
        <w:rPr>
          <w:rFonts w:ascii="Palatino Linotype" w:hAnsi="Palatino Linotype" w:cs="Arial"/>
          <w:bCs/>
          <w:i/>
          <w:sz w:val="22"/>
          <w:szCs w:val="22"/>
        </w:rPr>
        <w:t>.</w:t>
      </w:r>
      <w:r w:rsidRPr="00E040B0">
        <w:rPr>
          <w:rFonts w:ascii="Palatino Linotype" w:hAnsi="Palatino Linotype" w:cs="Arial"/>
          <w:bCs/>
          <w:i/>
        </w:rPr>
        <w:t xml:space="preserve"> </w:t>
      </w:r>
      <w:r w:rsidRPr="00E040B0">
        <w:rPr>
          <w:rFonts w:ascii="Palatino Linotype" w:hAnsi="Palatino Linotype" w:cs="Arial"/>
          <w:bCs/>
          <w:i/>
          <w:sz w:val="22"/>
          <w:szCs w:val="22"/>
        </w:rPr>
        <w:t>Comisionado</w:t>
      </w:r>
      <w:r w:rsidRPr="00E040B0">
        <w:rPr>
          <w:rFonts w:ascii="Palatino Linotype" w:hAnsi="Palatino Linotype" w:cs="Arial"/>
          <w:bCs/>
          <w:i/>
        </w:rPr>
        <w:t xml:space="preserve"> </w:t>
      </w:r>
      <w:r w:rsidRPr="00E040B0">
        <w:rPr>
          <w:rFonts w:ascii="Palatino Linotype" w:hAnsi="Palatino Linotype" w:cs="Arial"/>
          <w:bCs/>
          <w:i/>
          <w:sz w:val="22"/>
          <w:szCs w:val="22"/>
        </w:rPr>
        <w:t>Ponente</w:t>
      </w:r>
      <w:r w:rsidRPr="00E040B0">
        <w:rPr>
          <w:rFonts w:ascii="Palatino Linotype" w:hAnsi="Palatino Linotype" w:cs="Arial"/>
          <w:bCs/>
          <w:i/>
        </w:rPr>
        <w:t xml:space="preserve"> </w:t>
      </w:r>
      <w:r w:rsidRPr="00E040B0">
        <w:rPr>
          <w:rFonts w:ascii="Palatino Linotype" w:hAnsi="Palatino Linotype" w:cs="Arial"/>
          <w:bCs/>
          <w:i/>
          <w:sz w:val="22"/>
          <w:szCs w:val="22"/>
        </w:rPr>
        <w:t>Oscar</w:t>
      </w:r>
      <w:r w:rsidRPr="00E040B0">
        <w:rPr>
          <w:rFonts w:ascii="Palatino Linotype" w:hAnsi="Palatino Linotype" w:cs="Arial"/>
          <w:bCs/>
          <w:i/>
        </w:rPr>
        <w:t xml:space="preserve"> </w:t>
      </w:r>
      <w:r w:rsidRPr="00E040B0">
        <w:rPr>
          <w:rFonts w:ascii="Palatino Linotype" w:hAnsi="Palatino Linotype" w:cs="Arial"/>
          <w:bCs/>
          <w:i/>
          <w:sz w:val="22"/>
          <w:szCs w:val="22"/>
        </w:rPr>
        <w:t>Mauricio</w:t>
      </w:r>
      <w:r w:rsidRPr="00E040B0">
        <w:rPr>
          <w:rFonts w:ascii="Palatino Linotype" w:hAnsi="Palatino Linotype" w:cs="Arial"/>
          <w:bCs/>
          <w:i/>
        </w:rPr>
        <w:t xml:space="preserve"> </w:t>
      </w:r>
      <w:r w:rsidRPr="00E040B0">
        <w:rPr>
          <w:rFonts w:ascii="Palatino Linotype" w:hAnsi="Palatino Linotype" w:cs="Arial"/>
          <w:bCs/>
          <w:i/>
          <w:sz w:val="22"/>
          <w:szCs w:val="22"/>
        </w:rPr>
        <w:t>Guerra</w:t>
      </w:r>
      <w:r w:rsidRPr="00E040B0">
        <w:rPr>
          <w:rFonts w:ascii="Palatino Linotype" w:hAnsi="Palatino Linotype" w:cs="Arial"/>
          <w:bCs/>
          <w:i/>
        </w:rPr>
        <w:t xml:space="preserve"> </w:t>
      </w:r>
      <w:r w:rsidRPr="00E040B0">
        <w:rPr>
          <w:rFonts w:ascii="Palatino Linotype" w:hAnsi="Palatino Linotype" w:cs="Arial"/>
          <w:bCs/>
          <w:i/>
          <w:sz w:val="22"/>
          <w:szCs w:val="22"/>
        </w:rPr>
        <w:t>Ford.</w:t>
      </w:r>
      <w:r w:rsidRPr="00E040B0">
        <w:rPr>
          <w:rFonts w:ascii="Palatino Linotype" w:hAnsi="Palatino Linotype" w:cs="Arial"/>
          <w:i/>
          <w:sz w:val="22"/>
          <w:szCs w:val="22"/>
        </w:rPr>
        <w:t>”</w:t>
      </w:r>
      <w:r w:rsidRPr="00E040B0">
        <w:rPr>
          <w:rFonts w:ascii="Palatino Linotype" w:hAnsi="Palatino Linotype" w:cs="Arial"/>
          <w:i/>
        </w:rPr>
        <w:t xml:space="preserve"> </w:t>
      </w:r>
      <w:r w:rsidRPr="00E040B0">
        <w:rPr>
          <w:rFonts w:ascii="Palatino Linotype" w:hAnsi="Palatino Linotype" w:cs="Arial"/>
          <w:i/>
          <w:sz w:val="22"/>
          <w:szCs w:val="22"/>
        </w:rPr>
        <w:t>(Sic)</w:t>
      </w:r>
    </w:p>
    <w:p w14:paraId="0DB9278B" w14:textId="77777777" w:rsidR="00DB10F0" w:rsidRPr="00E040B0" w:rsidRDefault="00DB10F0" w:rsidP="00DB10F0">
      <w:pPr>
        <w:tabs>
          <w:tab w:val="left" w:pos="7655"/>
        </w:tabs>
        <w:autoSpaceDE w:val="0"/>
        <w:autoSpaceDN w:val="0"/>
        <w:adjustRightInd w:val="0"/>
        <w:ind w:left="851" w:right="899"/>
        <w:jc w:val="both"/>
        <w:rPr>
          <w:rFonts w:ascii="Palatino Linotype" w:hAnsi="Palatino Linotype" w:cs="Arial"/>
          <w:sz w:val="22"/>
          <w:szCs w:val="22"/>
        </w:rPr>
      </w:pPr>
      <w:r w:rsidRPr="00E040B0">
        <w:rPr>
          <w:rFonts w:ascii="Palatino Linotype" w:hAnsi="Palatino Linotype" w:cs="Arial"/>
          <w:sz w:val="22"/>
          <w:szCs w:val="22"/>
        </w:rPr>
        <w:t>(Énfasis</w:t>
      </w:r>
      <w:r w:rsidRPr="00E040B0">
        <w:rPr>
          <w:rFonts w:ascii="Palatino Linotype" w:hAnsi="Palatino Linotype" w:cs="Arial"/>
        </w:rPr>
        <w:t xml:space="preserve"> </w:t>
      </w:r>
      <w:r w:rsidRPr="00E040B0">
        <w:rPr>
          <w:rFonts w:ascii="Palatino Linotype" w:hAnsi="Palatino Linotype" w:cs="Arial"/>
          <w:sz w:val="22"/>
          <w:szCs w:val="22"/>
        </w:rPr>
        <w:t>añadido)</w:t>
      </w:r>
    </w:p>
    <w:p w14:paraId="132EC87B" w14:textId="77777777" w:rsidR="00DB10F0" w:rsidRPr="00E040B0" w:rsidRDefault="00DB10F0" w:rsidP="00DB10F0">
      <w:pPr>
        <w:spacing w:before="100" w:beforeAutospacing="1" w:after="100" w:afterAutospacing="1" w:line="360" w:lineRule="auto"/>
        <w:jc w:val="both"/>
        <w:rPr>
          <w:rFonts w:ascii="Palatino Linotype" w:hAnsi="Palatino Linotype" w:cs="Arial"/>
          <w:sz w:val="28"/>
          <w:lang w:eastAsia="es-MX"/>
        </w:rPr>
      </w:pPr>
      <w:r w:rsidRPr="00E040B0">
        <w:rPr>
          <w:rFonts w:ascii="Palatino Linotype" w:hAnsi="Palatino Linotype" w:cs="Arial"/>
          <w:lang w:eastAsia="es-MX"/>
        </w:rPr>
        <w:t xml:space="preserve">De lo anterior, se desprende que el RFC se vincula al nombre de su </w:t>
      </w:r>
      <w:r w:rsidRPr="00E040B0">
        <w:rPr>
          <w:rFonts w:ascii="Palatino Linotype" w:hAnsi="Palatino Linotype"/>
          <w:bCs/>
        </w:rPr>
        <w:t>titular</w:t>
      </w:r>
      <w:r w:rsidRPr="00E040B0">
        <w:rPr>
          <w:rFonts w:ascii="Palatino Linotype" w:hAnsi="Palatino Linotype" w:cs="Arial"/>
          <w:lang w:eastAsia="es-MX"/>
        </w:rPr>
        <w:t xml:space="preserve">, permitiendo identificar la edad de la persona y fecha de nacimiento, determinando </w:t>
      </w:r>
      <w:r w:rsidRPr="00E040B0">
        <w:rPr>
          <w:rFonts w:ascii="Palatino Linotype" w:hAnsi="Palatino Linotype" w:cs="Arial"/>
        </w:rPr>
        <w:t>la</w:t>
      </w:r>
      <w:r w:rsidRPr="00E040B0">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040B0">
        <w:rPr>
          <w:rFonts w:ascii="Palatino Linotype" w:hAnsi="Palatino Linotype"/>
          <w:lang w:eastAsia="es-MX"/>
        </w:rPr>
        <w:t>Municipios</w:t>
      </w:r>
      <w:r w:rsidRPr="00E040B0">
        <w:rPr>
          <w:rFonts w:ascii="Palatino Linotype" w:hAnsi="Palatino Linotype" w:cs="Arial"/>
          <w:lang w:eastAsia="es-MX"/>
        </w:rPr>
        <w:t xml:space="preserve"> y </w:t>
      </w:r>
      <w:r w:rsidRPr="00E040B0">
        <w:rPr>
          <w:rFonts w:ascii="Palatino Linotype" w:hAnsi="Palatino Linotype" w:cs="Arial"/>
        </w:rPr>
        <w:t>4, fracción XI</w:t>
      </w:r>
      <w:r w:rsidRPr="00E040B0">
        <w:rPr>
          <w:rFonts w:ascii="Palatino Linotype" w:hAnsi="Palatino Linotype" w:cs="Arial"/>
          <w:lang w:eastAsia="es-MX"/>
        </w:rPr>
        <w:t xml:space="preserve"> </w:t>
      </w:r>
      <w:r w:rsidRPr="00E040B0">
        <w:rPr>
          <w:rFonts w:ascii="Palatino Linotype" w:hAnsi="Palatino Linotype" w:cs="Arial"/>
        </w:rPr>
        <w:t>de la Ley de Protección de Datos Personales en Posesión de Sujetos Obligados del Estado de México y Municipios.</w:t>
      </w:r>
    </w:p>
    <w:p w14:paraId="04CDC704" w14:textId="77777777" w:rsidR="00DB10F0" w:rsidRPr="00E040B0" w:rsidRDefault="00DB10F0" w:rsidP="00DB10F0">
      <w:pPr>
        <w:spacing w:before="100" w:beforeAutospacing="1" w:after="100" w:afterAutospacing="1" w:line="360" w:lineRule="auto"/>
        <w:jc w:val="both"/>
        <w:rPr>
          <w:rFonts w:ascii="Palatino Linotype" w:hAnsi="Palatino Linotype" w:cs="Arial"/>
          <w:lang w:eastAsia="es-MX"/>
        </w:rPr>
      </w:pPr>
      <w:r w:rsidRPr="00E040B0">
        <w:rPr>
          <w:rFonts w:ascii="Palatino Linotype" w:hAnsi="Palatino Linotype" w:cs="Arial"/>
          <w:lang w:eastAsia="es-MX"/>
        </w:rPr>
        <w:t xml:space="preserve">Por cuanto hace a la </w:t>
      </w:r>
      <w:r w:rsidRPr="00E040B0">
        <w:rPr>
          <w:rFonts w:ascii="Palatino Linotype" w:hAnsi="Palatino Linotype" w:cs="Arial"/>
        </w:rPr>
        <w:t>CURP</w:t>
      </w:r>
      <w:r w:rsidRPr="00E040B0">
        <w:rPr>
          <w:rFonts w:ascii="Palatino Linotype" w:hAnsi="Palatino Linotype" w:cs="Arial"/>
          <w:b/>
        </w:rPr>
        <w:t xml:space="preserve">, </w:t>
      </w:r>
      <w:r w:rsidRPr="00E040B0">
        <w:rPr>
          <w:rFonts w:ascii="Palatino Linotype" w:hAnsi="Palatino Linotype" w:cs="Arial"/>
          <w:lang w:eastAsia="es-MX"/>
        </w:rPr>
        <w:t xml:space="preserve">constituye un dato personal, ya que </w:t>
      </w:r>
      <w:r w:rsidRPr="00E040B0">
        <w:rPr>
          <w:rFonts w:ascii="Palatino Linotype" w:hAnsi="Palatino Linotype"/>
          <w:lang w:eastAsia="es-MX"/>
        </w:rPr>
        <w:t>tiene</w:t>
      </w:r>
      <w:r w:rsidRPr="00E040B0">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5589DFF" w14:textId="77777777" w:rsidR="00DB10F0" w:rsidRPr="00E040B0" w:rsidRDefault="00DB10F0" w:rsidP="00DB10F0">
      <w:pPr>
        <w:spacing w:before="100" w:beforeAutospacing="1" w:after="100" w:afterAutospacing="1" w:line="360" w:lineRule="auto"/>
        <w:jc w:val="both"/>
        <w:rPr>
          <w:rFonts w:ascii="Palatino Linotype" w:hAnsi="Palatino Linotype" w:cs="Arial"/>
          <w:lang w:eastAsia="es-MX"/>
        </w:rPr>
      </w:pPr>
      <w:r w:rsidRPr="00E040B0">
        <w:rPr>
          <w:rFonts w:ascii="Palatino Linotype" w:hAnsi="Palatino Linotype" w:cs="Arial"/>
          <w:lang w:eastAsia="es-MX"/>
        </w:rPr>
        <w:t xml:space="preserve">Lo </w:t>
      </w:r>
      <w:r w:rsidRPr="00E040B0">
        <w:rPr>
          <w:rFonts w:ascii="Palatino Linotype" w:hAnsi="Palatino Linotype"/>
          <w:lang w:eastAsia="es-MX"/>
        </w:rPr>
        <w:t>anterior</w:t>
      </w:r>
      <w:r w:rsidRPr="00E040B0">
        <w:rPr>
          <w:rFonts w:ascii="Palatino Linotype" w:hAnsi="Palatino Linotype" w:cs="Arial"/>
          <w:lang w:eastAsia="es-MX"/>
        </w:rPr>
        <w:t xml:space="preserve">, </w:t>
      </w:r>
      <w:r w:rsidRPr="00E040B0">
        <w:rPr>
          <w:rFonts w:ascii="Palatino Linotype" w:hAnsi="Palatino Linotype" w:cs="Arial"/>
        </w:rPr>
        <w:t>tiene</w:t>
      </w:r>
      <w:r w:rsidRPr="00E040B0">
        <w:rPr>
          <w:rFonts w:ascii="Palatino Linotype" w:hAnsi="Palatino Linotype" w:cs="Arial"/>
          <w:lang w:eastAsia="es-MX"/>
        </w:rPr>
        <w:t xml:space="preserve"> sustento en los artículos 86 y 91 de la Ley General de Población, la cual señala lo siguiente:</w:t>
      </w:r>
    </w:p>
    <w:p w14:paraId="13B22CA9" w14:textId="77777777" w:rsidR="00DB10F0" w:rsidRPr="00E040B0" w:rsidRDefault="00DB10F0" w:rsidP="00DB10F0">
      <w:pPr>
        <w:autoSpaceDE w:val="0"/>
        <w:autoSpaceDN w:val="0"/>
        <w:adjustRightInd w:val="0"/>
        <w:ind w:left="851" w:right="899"/>
        <w:jc w:val="both"/>
        <w:rPr>
          <w:rFonts w:ascii="Palatino Linotype" w:hAnsi="Palatino Linotype" w:cs="Arial"/>
          <w:i/>
          <w:sz w:val="22"/>
          <w:szCs w:val="22"/>
          <w:lang w:eastAsia="es-MX"/>
        </w:rPr>
      </w:pPr>
      <w:r w:rsidRPr="00E040B0">
        <w:rPr>
          <w:rFonts w:ascii="Palatino Linotype" w:hAnsi="Palatino Linotype" w:cs="Arial,Bold"/>
          <w:bCs/>
          <w:i/>
          <w:sz w:val="22"/>
          <w:szCs w:val="22"/>
          <w:lang w:eastAsia="es-MX"/>
        </w:rPr>
        <w:lastRenderedPageBreak/>
        <w:t>“</w:t>
      </w:r>
      <w:r w:rsidRPr="00E040B0">
        <w:rPr>
          <w:rFonts w:ascii="Palatino Linotype" w:hAnsi="Palatino Linotype" w:cs="Arial,Bold"/>
          <w:b/>
          <w:bCs/>
          <w:i/>
          <w:sz w:val="22"/>
          <w:szCs w:val="22"/>
          <w:lang w:eastAsia="es-MX"/>
        </w:rPr>
        <w:t>Artículo</w:t>
      </w:r>
      <w:r w:rsidRPr="00E040B0">
        <w:rPr>
          <w:rFonts w:ascii="Palatino Linotype" w:hAnsi="Palatino Linotype" w:cs="Arial,Bold"/>
          <w:b/>
          <w:bCs/>
          <w:i/>
          <w:lang w:eastAsia="es-MX"/>
        </w:rPr>
        <w:t xml:space="preserve"> </w:t>
      </w:r>
      <w:r w:rsidRPr="00E040B0">
        <w:rPr>
          <w:rFonts w:ascii="Palatino Linotype" w:hAnsi="Palatino Linotype" w:cs="Arial,Bold"/>
          <w:b/>
          <w:bCs/>
          <w:i/>
          <w:sz w:val="22"/>
          <w:szCs w:val="22"/>
          <w:lang w:eastAsia="es-MX"/>
        </w:rPr>
        <w:t>86.</w:t>
      </w:r>
      <w:r w:rsidRPr="00E040B0">
        <w:rPr>
          <w:rFonts w:ascii="Palatino Linotype" w:hAnsi="Palatino Linotype" w:cs="Arial,Bold"/>
          <w:b/>
          <w:bCs/>
          <w:i/>
          <w:lang w:eastAsia="es-MX"/>
        </w:rPr>
        <w:t xml:space="preserve"> </w:t>
      </w:r>
      <w:r w:rsidRPr="00E040B0">
        <w:rPr>
          <w:rFonts w:ascii="Palatino Linotype" w:hAnsi="Palatino Linotype" w:cs="Arial"/>
          <w:i/>
          <w:sz w:val="22"/>
          <w:szCs w:val="22"/>
          <w:lang w:eastAsia="es-MX"/>
        </w:rPr>
        <w:t>El</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Registro</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Nacional</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Población</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tiene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como</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finalidad</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registrar</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cada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una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las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personas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que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integran</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la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población</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del</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país,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con</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los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datos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que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permitan</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certificar</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y</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acreditar</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fehacientemente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su</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identidad.</w:t>
      </w:r>
    </w:p>
    <w:p w14:paraId="35680DE3" w14:textId="77777777" w:rsidR="00DB10F0" w:rsidRPr="00E040B0" w:rsidRDefault="00DB10F0" w:rsidP="00DB10F0">
      <w:pPr>
        <w:autoSpaceDE w:val="0"/>
        <w:autoSpaceDN w:val="0"/>
        <w:adjustRightInd w:val="0"/>
        <w:ind w:left="851" w:right="899"/>
        <w:jc w:val="both"/>
        <w:rPr>
          <w:rFonts w:ascii="Palatino Linotype" w:hAnsi="Palatino Linotype" w:cs="Arial"/>
          <w:i/>
          <w:sz w:val="22"/>
          <w:szCs w:val="22"/>
          <w:lang w:eastAsia="es-MX"/>
        </w:rPr>
      </w:pPr>
      <w:r w:rsidRPr="00E040B0">
        <w:rPr>
          <w:rFonts w:ascii="Palatino Linotype" w:hAnsi="Palatino Linotype" w:cs="Arial,Bold"/>
          <w:b/>
          <w:bCs/>
          <w:i/>
          <w:sz w:val="22"/>
          <w:szCs w:val="22"/>
          <w:lang w:eastAsia="es-MX"/>
        </w:rPr>
        <w:t>Artículo</w:t>
      </w:r>
      <w:r w:rsidRPr="00E040B0">
        <w:rPr>
          <w:rFonts w:ascii="Palatino Linotype" w:hAnsi="Palatino Linotype" w:cs="Arial,Bold"/>
          <w:b/>
          <w:bCs/>
          <w:i/>
          <w:lang w:eastAsia="es-MX"/>
        </w:rPr>
        <w:t xml:space="preserve"> </w:t>
      </w:r>
      <w:r w:rsidRPr="00E040B0">
        <w:rPr>
          <w:rFonts w:ascii="Palatino Linotype" w:hAnsi="Palatino Linotype" w:cs="Arial,Bold"/>
          <w:b/>
          <w:bCs/>
          <w:i/>
          <w:sz w:val="22"/>
          <w:szCs w:val="22"/>
          <w:lang w:eastAsia="es-MX"/>
        </w:rPr>
        <w:t>91.</w:t>
      </w:r>
      <w:r w:rsidRPr="00E040B0">
        <w:rPr>
          <w:rFonts w:ascii="Palatino Linotype" w:hAnsi="Palatino Linotype" w:cs="Arial,Bold"/>
          <w:b/>
          <w:bCs/>
          <w:i/>
          <w:lang w:eastAsia="es-MX"/>
        </w:rPr>
        <w:t xml:space="preserve"> </w:t>
      </w:r>
      <w:r w:rsidRPr="00E040B0">
        <w:rPr>
          <w:rFonts w:ascii="Palatino Linotype" w:hAnsi="Palatino Linotype" w:cs="Arial"/>
          <w:b/>
          <w:i/>
          <w:sz w:val="22"/>
          <w:szCs w:val="22"/>
          <w:lang w:eastAsia="es-MX"/>
        </w:rPr>
        <w:t>Al</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incorporar</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una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persona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en</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el</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Registro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Nacional</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Población</w:t>
      </w:r>
      <w:r w:rsidRPr="00E040B0">
        <w:rPr>
          <w:rFonts w:ascii="Palatino Linotype" w:hAnsi="Palatino Linotype" w:cs="Arial"/>
          <w:i/>
          <w:sz w:val="22"/>
          <w:szCs w:val="22"/>
          <w:lang w:eastAsia="es-MX"/>
        </w:rPr>
        <w:t>,</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se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le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asignará</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una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clave</w:t>
      </w:r>
      <w:r w:rsidRPr="00E040B0">
        <w:rPr>
          <w:rFonts w:ascii="Palatino Linotype" w:hAnsi="Palatino Linotype" w:cs="Arial"/>
          <w:i/>
          <w:lang w:eastAsia="es-MX"/>
        </w:rPr>
        <w:t xml:space="preserve"> </w:t>
      </w:r>
      <w:r w:rsidRPr="00E040B0">
        <w:rPr>
          <w:rFonts w:ascii="Palatino Linotype" w:hAnsi="Palatino Linotype" w:cs="Arial"/>
          <w:b/>
          <w:i/>
          <w:sz w:val="22"/>
          <w:szCs w:val="22"/>
          <w:lang w:eastAsia="es-MX"/>
        </w:rPr>
        <w:t>que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se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denominará</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Clave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Única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Registro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Población</w:t>
      </w:r>
      <w:r w:rsidRPr="00E040B0">
        <w:rPr>
          <w:rFonts w:ascii="Palatino Linotype" w:hAnsi="Palatino Linotype" w:cs="Arial"/>
          <w:i/>
          <w:sz w:val="22"/>
          <w:szCs w:val="22"/>
          <w:lang w:eastAsia="es-MX"/>
        </w:rPr>
        <w:t>.</w:t>
      </w:r>
      <w:r w:rsidRPr="00E040B0">
        <w:rPr>
          <w:rFonts w:ascii="Palatino Linotype" w:hAnsi="Palatino Linotype" w:cs="Arial"/>
          <w:i/>
          <w:lang w:eastAsia="es-MX"/>
        </w:rPr>
        <w:t xml:space="preserve"> </w:t>
      </w:r>
      <w:r w:rsidRPr="00E040B0">
        <w:rPr>
          <w:rFonts w:ascii="Palatino Linotype" w:hAnsi="Palatino Linotype" w:cs="Arial"/>
          <w:b/>
          <w:i/>
          <w:sz w:val="22"/>
          <w:szCs w:val="22"/>
          <w:lang w:eastAsia="es-MX"/>
        </w:rPr>
        <w:t>Esta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servirá</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para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registrarla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e</w:t>
      </w:r>
      <w:r w:rsidRPr="00E040B0">
        <w:rPr>
          <w:rFonts w:ascii="Palatino Linotype" w:hAnsi="Palatino Linotype" w:cs="Arial"/>
          <w:i/>
          <w:lang w:eastAsia="es-MX"/>
        </w:rPr>
        <w:t xml:space="preserve"> </w:t>
      </w:r>
      <w:r w:rsidRPr="00E040B0">
        <w:rPr>
          <w:rFonts w:ascii="Palatino Linotype" w:hAnsi="Palatino Linotype" w:cs="Arial"/>
          <w:b/>
          <w:i/>
          <w:sz w:val="22"/>
          <w:szCs w:val="22"/>
          <w:lang w:eastAsia="es-MX"/>
        </w:rPr>
        <w:t>identificarla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en</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forma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individual</w:t>
      </w:r>
      <w:r w:rsidRPr="00E040B0">
        <w:rPr>
          <w:rFonts w:ascii="Palatino Linotype" w:hAnsi="Palatino Linotype" w:cs="Arial"/>
          <w:i/>
          <w:sz w:val="22"/>
          <w:szCs w:val="22"/>
          <w:lang w:eastAsia="es-MX"/>
        </w:rPr>
        <w:t>.”</w:t>
      </w:r>
      <w:r w:rsidRPr="00E040B0">
        <w:rPr>
          <w:rFonts w:ascii="Palatino Linotype" w:hAnsi="Palatino Linotype" w:cs="Arial"/>
          <w:i/>
          <w:lang w:eastAsia="es-MX"/>
        </w:rPr>
        <w:t xml:space="preserve"> </w:t>
      </w:r>
    </w:p>
    <w:p w14:paraId="73E983AB" w14:textId="77777777" w:rsidR="00DB10F0" w:rsidRPr="00E040B0" w:rsidRDefault="00DB10F0" w:rsidP="00DB10F0">
      <w:pPr>
        <w:autoSpaceDE w:val="0"/>
        <w:autoSpaceDN w:val="0"/>
        <w:adjustRightInd w:val="0"/>
        <w:ind w:left="851" w:right="899"/>
        <w:jc w:val="both"/>
        <w:rPr>
          <w:rFonts w:ascii="Palatino Linotype" w:hAnsi="Palatino Linotype" w:cs="Arial"/>
          <w:sz w:val="22"/>
          <w:szCs w:val="22"/>
        </w:rPr>
      </w:pPr>
      <w:r w:rsidRPr="00E040B0">
        <w:rPr>
          <w:rFonts w:ascii="Palatino Linotype" w:hAnsi="Palatino Linotype" w:cs="Arial"/>
          <w:sz w:val="22"/>
          <w:szCs w:val="22"/>
        </w:rPr>
        <w:t>(Énfasis</w:t>
      </w:r>
      <w:r w:rsidRPr="00E040B0">
        <w:rPr>
          <w:rFonts w:ascii="Palatino Linotype" w:hAnsi="Palatino Linotype" w:cs="Arial"/>
        </w:rPr>
        <w:t xml:space="preserve"> </w:t>
      </w:r>
      <w:r w:rsidRPr="00E040B0">
        <w:rPr>
          <w:rFonts w:ascii="Palatino Linotype" w:hAnsi="Palatino Linotype" w:cs="Arial"/>
          <w:sz w:val="22"/>
          <w:szCs w:val="22"/>
        </w:rPr>
        <w:t>añadido)</w:t>
      </w:r>
    </w:p>
    <w:p w14:paraId="606D3EE4" w14:textId="77777777" w:rsidR="00DB10F0" w:rsidRPr="00E040B0" w:rsidRDefault="00DB10F0" w:rsidP="00DB10F0">
      <w:pPr>
        <w:spacing w:before="100" w:beforeAutospacing="1" w:after="100" w:afterAutospacing="1" w:line="360" w:lineRule="auto"/>
        <w:jc w:val="both"/>
        <w:rPr>
          <w:rFonts w:ascii="Palatino Linotype" w:hAnsi="Palatino Linotype"/>
          <w:sz w:val="28"/>
          <w:lang w:eastAsia="es-MX"/>
        </w:rPr>
      </w:pPr>
      <w:r w:rsidRPr="00E040B0">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E040B0">
        <w:rPr>
          <w:rFonts w:ascii="Palatino Linotype" w:hAnsi="Palatino Linotype"/>
          <w:bCs/>
        </w:rPr>
        <w:t>identidad</w:t>
      </w:r>
      <w:r w:rsidRPr="00E040B0">
        <w:rPr>
          <w:rFonts w:ascii="Palatino Linotype" w:hAnsi="Palatino Linotype"/>
          <w:lang w:eastAsia="es-MX"/>
        </w:rPr>
        <w:t xml:space="preserve"> (acta de nacimiento, carta de naturalización o documento migratorio), la </w:t>
      </w:r>
      <w:r w:rsidRPr="00E040B0">
        <w:rPr>
          <w:rFonts w:ascii="Palatino Linotype" w:hAnsi="Palatino Linotype" w:cs="Arial"/>
        </w:rPr>
        <w:t>cual</w:t>
      </w:r>
      <w:r w:rsidRPr="00E040B0">
        <w:rPr>
          <w:rFonts w:ascii="Palatino Linotype" w:hAnsi="Palatino Linotype"/>
          <w:lang w:eastAsia="es-MX"/>
        </w:rPr>
        <w:t xml:space="preserve"> se integra de</w:t>
      </w:r>
      <w:r w:rsidRPr="00E040B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040B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A128FC3" w14:textId="77777777" w:rsidR="00DB10F0" w:rsidRPr="00E040B0" w:rsidRDefault="00DB10F0" w:rsidP="00DB10F0">
      <w:pPr>
        <w:spacing w:before="100" w:beforeAutospacing="1" w:after="100" w:afterAutospacing="1" w:line="360" w:lineRule="auto"/>
        <w:jc w:val="both"/>
        <w:rPr>
          <w:rFonts w:ascii="Palatino Linotype" w:hAnsi="Palatino Linotype" w:cs="Arial"/>
          <w:lang w:eastAsia="es-MX"/>
        </w:rPr>
      </w:pPr>
      <w:r w:rsidRPr="00E040B0">
        <w:rPr>
          <w:rFonts w:ascii="Palatino Linotype" w:hAnsi="Palatino Linotype" w:cs="Arial"/>
          <w:lang w:eastAsia="es-MX"/>
        </w:rPr>
        <w:t xml:space="preserve">Al respecto, el </w:t>
      </w:r>
      <w:r w:rsidRPr="00E040B0">
        <w:rPr>
          <w:rFonts w:ascii="Palatino Linotype" w:eastAsia="Arial Unicode MS" w:hAnsi="Palatino Linotype" w:cs="Arial"/>
        </w:rPr>
        <w:t>Instituto Nacional de Transparencia, Acceso a la Información y Protección de Datos Personales (INAI),</w:t>
      </w:r>
      <w:r w:rsidRPr="00E040B0">
        <w:rPr>
          <w:rFonts w:ascii="Palatino Linotype" w:hAnsi="Palatino Linotype" w:cs="Arial"/>
          <w:lang w:eastAsia="es-MX"/>
        </w:rPr>
        <w:t xml:space="preserve"> a través del Criterio 18/17 de la Segunda Época, señala literalmente lo siguiente:</w:t>
      </w:r>
    </w:p>
    <w:p w14:paraId="15220B00" w14:textId="77777777" w:rsidR="00DB10F0" w:rsidRPr="00E040B0" w:rsidRDefault="00DB10F0" w:rsidP="00DB10F0">
      <w:pPr>
        <w:autoSpaceDE w:val="0"/>
        <w:autoSpaceDN w:val="0"/>
        <w:adjustRightInd w:val="0"/>
        <w:ind w:left="851" w:right="899"/>
        <w:jc w:val="both"/>
        <w:rPr>
          <w:rFonts w:ascii="Palatino Linotype" w:hAnsi="Palatino Linotype" w:cs="Arial"/>
          <w:i/>
          <w:sz w:val="22"/>
          <w:szCs w:val="22"/>
          <w:lang w:eastAsia="es-MX"/>
        </w:rPr>
      </w:pPr>
      <w:r w:rsidRPr="00E040B0">
        <w:rPr>
          <w:rFonts w:ascii="Palatino Linotype" w:hAnsi="Palatino Linotype" w:cs="Arial"/>
          <w:i/>
          <w:sz w:val="22"/>
          <w:szCs w:val="22"/>
          <w:lang w:eastAsia="es-MX"/>
        </w:rPr>
        <w:t>“</w:t>
      </w:r>
      <w:r w:rsidRPr="00E040B0">
        <w:rPr>
          <w:rFonts w:ascii="Palatino Linotype" w:hAnsi="Palatino Linotype" w:cs="Arial"/>
          <w:b/>
          <w:i/>
          <w:sz w:val="22"/>
          <w:szCs w:val="22"/>
          <w:lang w:eastAsia="es-MX"/>
        </w:rPr>
        <w:t>Clave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Única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Registro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Población</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(CURP).</w:t>
      </w:r>
      <w:r w:rsidRPr="00E040B0">
        <w:rPr>
          <w:rFonts w:ascii="Palatino Linotype" w:hAnsi="Palatino Linotype" w:cs="Arial"/>
          <w:i/>
          <w:lang w:eastAsia="es-MX"/>
        </w:rPr>
        <w:t xml:space="preserve"> </w:t>
      </w:r>
      <w:r w:rsidRPr="00E040B0">
        <w:rPr>
          <w:rFonts w:ascii="Palatino Linotype" w:hAnsi="Palatino Linotype" w:cs="Arial"/>
          <w:b/>
          <w:i/>
          <w:sz w:val="22"/>
          <w:szCs w:val="22"/>
          <w:lang w:eastAsia="es-MX"/>
        </w:rPr>
        <w:t>La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Clave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Única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Registro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Población</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se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integra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por</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datos</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personales</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que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sólo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conciernen</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al</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particular</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titular</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la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misma,</w:t>
      </w:r>
      <w:r w:rsidRPr="00E040B0">
        <w:rPr>
          <w:rFonts w:ascii="Palatino Linotype" w:hAnsi="Palatino Linotype" w:cs="Arial"/>
          <w:i/>
          <w:lang w:eastAsia="es-MX"/>
        </w:rPr>
        <w:t xml:space="preserve"> </w:t>
      </w:r>
      <w:r w:rsidRPr="00E040B0">
        <w:rPr>
          <w:rFonts w:ascii="Palatino Linotype" w:hAnsi="Palatino Linotype" w:cs="Arial"/>
          <w:b/>
          <w:i/>
          <w:sz w:val="22"/>
          <w:szCs w:val="22"/>
          <w:lang w:eastAsia="es-MX"/>
        </w:rPr>
        <w:t>como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lo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son</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su</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nombre,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apellidos,</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fecha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nacimiento,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lugar</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de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nacimiento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y</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sexo</w:t>
      </w:r>
      <w:r w:rsidRPr="00E040B0">
        <w:rPr>
          <w:rFonts w:ascii="Palatino Linotype" w:hAnsi="Palatino Linotype" w:cs="Arial"/>
          <w:i/>
          <w:sz w:val="22"/>
          <w:szCs w:val="22"/>
          <w:lang w:eastAsia="es-MX"/>
        </w:rPr>
        <w:t>.</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Dichos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datos,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constituyen</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información</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que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distingue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plenamente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una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persona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física</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del</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resto</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de</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los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habitantes</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del</w:t>
      </w:r>
      <w:r w:rsidRPr="00E040B0">
        <w:rPr>
          <w:rFonts w:ascii="Palatino Linotype" w:hAnsi="Palatino Linotype" w:cs="Arial"/>
          <w:i/>
          <w:lang w:eastAsia="es-MX"/>
        </w:rPr>
        <w:t xml:space="preserve"> </w:t>
      </w:r>
      <w:r w:rsidRPr="00E040B0">
        <w:rPr>
          <w:rFonts w:ascii="Palatino Linotype" w:hAnsi="Palatino Linotype" w:cs="Arial"/>
          <w:i/>
          <w:sz w:val="22"/>
          <w:szCs w:val="22"/>
          <w:lang w:eastAsia="es-MX"/>
        </w:rPr>
        <w:t>país,</w:t>
      </w:r>
      <w:r w:rsidRPr="00E040B0">
        <w:rPr>
          <w:rFonts w:ascii="Palatino Linotype" w:hAnsi="Palatino Linotype" w:cs="Arial"/>
          <w:i/>
          <w:lang w:eastAsia="es-MX"/>
        </w:rPr>
        <w:t xml:space="preserve"> </w:t>
      </w:r>
      <w:r w:rsidRPr="00E040B0">
        <w:rPr>
          <w:rFonts w:ascii="Palatino Linotype" w:hAnsi="Palatino Linotype" w:cs="Arial"/>
          <w:b/>
          <w:i/>
          <w:sz w:val="22"/>
          <w:szCs w:val="22"/>
          <w:lang w:eastAsia="es-MX"/>
        </w:rPr>
        <w:t>por</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lo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que</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la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CURP</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está</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considerada</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como</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información</w:t>
      </w:r>
      <w:r w:rsidRPr="00E040B0">
        <w:rPr>
          <w:rFonts w:ascii="Palatino Linotype" w:hAnsi="Palatino Linotype" w:cs="Arial"/>
          <w:b/>
          <w:i/>
          <w:lang w:eastAsia="es-MX"/>
        </w:rPr>
        <w:t xml:space="preserve"> </w:t>
      </w:r>
      <w:r w:rsidRPr="00E040B0">
        <w:rPr>
          <w:rFonts w:ascii="Palatino Linotype" w:hAnsi="Palatino Linotype" w:cs="Arial"/>
          <w:b/>
          <w:i/>
          <w:sz w:val="22"/>
          <w:szCs w:val="22"/>
          <w:lang w:eastAsia="es-MX"/>
        </w:rPr>
        <w:t>confidencial</w:t>
      </w:r>
      <w:r w:rsidRPr="00E040B0">
        <w:rPr>
          <w:rFonts w:ascii="Palatino Linotype" w:hAnsi="Palatino Linotype" w:cs="Arial"/>
          <w:i/>
          <w:sz w:val="22"/>
          <w:szCs w:val="22"/>
          <w:lang w:eastAsia="es-MX"/>
        </w:rPr>
        <w:t>.</w:t>
      </w:r>
      <w:r w:rsidRPr="00E040B0">
        <w:rPr>
          <w:rFonts w:ascii="Palatino Linotype" w:hAnsi="Palatino Linotype" w:cs="Arial"/>
          <w:i/>
          <w:lang w:eastAsia="es-MX"/>
        </w:rPr>
        <w:t xml:space="preserve"> </w:t>
      </w:r>
    </w:p>
    <w:p w14:paraId="560CCCB3" w14:textId="77777777" w:rsidR="00DB10F0" w:rsidRPr="00E040B0" w:rsidRDefault="00DB10F0" w:rsidP="00DB10F0">
      <w:pPr>
        <w:autoSpaceDE w:val="0"/>
        <w:autoSpaceDN w:val="0"/>
        <w:adjustRightInd w:val="0"/>
        <w:ind w:left="851" w:right="899"/>
        <w:jc w:val="both"/>
        <w:rPr>
          <w:rFonts w:ascii="Palatino Linotype" w:hAnsi="Palatino Linotype" w:cs="Arial"/>
          <w:bCs/>
          <w:i/>
          <w:sz w:val="22"/>
          <w:szCs w:val="22"/>
          <w:lang w:eastAsia="es-MX"/>
        </w:rPr>
      </w:pPr>
      <w:r w:rsidRPr="00E040B0">
        <w:rPr>
          <w:rFonts w:ascii="Palatino Linotype" w:hAnsi="Palatino Linotype" w:cs="Arial"/>
          <w:bCs/>
          <w:i/>
          <w:sz w:val="22"/>
          <w:szCs w:val="22"/>
          <w:lang w:eastAsia="es-MX"/>
        </w:rPr>
        <w:t>Resoluciones:</w:t>
      </w:r>
    </w:p>
    <w:p w14:paraId="4415D6BA" w14:textId="77777777" w:rsidR="00DB10F0" w:rsidRPr="00E040B0" w:rsidRDefault="00DB10F0" w:rsidP="00DB10F0">
      <w:pPr>
        <w:autoSpaceDE w:val="0"/>
        <w:autoSpaceDN w:val="0"/>
        <w:adjustRightInd w:val="0"/>
        <w:ind w:left="851" w:right="899"/>
        <w:jc w:val="both"/>
        <w:rPr>
          <w:rFonts w:ascii="Palatino Linotype" w:hAnsi="Palatino Linotype" w:cs="Arial"/>
          <w:bCs/>
          <w:i/>
          <w:sz w:val="22"/>
          <w:szCs w:val="22"/>
          <w:lang w:eastAsia="es-MX"/>
        </w:rPr>
      </w:pPr>
      <w:r w:rsidRPr="00E040B0">
        <w:rPr>
          <w:rFonts w:ascii="Palatino Linotype" w:hAnsi="Palatino Linotype" w:cs="Arial"/>
          <w:bCs/>
          <w:i/>
          <w:sz w:val="22"/>
          <w:szCs w:val="22"/>
          <w:lang w:eastAsia="es-MX"/>
        </w:rPr>
        <w:lastRenderedPageBreak/>
        <w:t>•</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RRA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3995/16.</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Secretaría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la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Defensa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Nacional.</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1</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febrero</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2017.</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Por</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unanimidad.</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Comisionado</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Ponente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Rosendoevgueni</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Monterrey</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Chepov.</w:t>
      </w:r>
    </w:p>
    <w:p w14:paraId="14DB8666" w14:textId="77777777" w:rsidR="00DB10F0" w:rsidRPr="00E040B0" w:rsidRDefault="00DB10F0" w:rsidP="00DB10F0">
      <w:pPr>
        <w:autoSpaceDE w:val="0"/>
        <w:autoSpaceDN w:val="0"/>
        <w:adjustRightInd w:val="0"/>
        <w:ind w:left="851" w:right="899"/>
        <w:jc w:val="both"/>
        <w:rPr>
          <w:rFonts w:ascii="Palatino Linotype" w:hAnsi="Palatino Linotype" w:cs="Arial"/>
          <w:bCs/>
          <w:i/>
          <w:sz w:val="22"/>
          <w:szCs w:val="22"/>
          <w:lang w:eastAsia="es-MX"/>
        </w:rPr>
      </w:pPr>
      <w:r w:rsidRPr="00E040B0">
        <w:rPr>
          <w:rFonts w:ascii="Palatino Linotype" w:hAnsi="Palatino Linotype" w:cs="Arial"/>
          <w:bCs/>
          <w:i/>
          <w:sz w:val="22"/>
          <w:szCs w:val="22"/>
          <w:lang w:eastAsia="es-MX"/>
        </w:rPr>
        <w:t>•</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RRA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0937/17.</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Senado</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la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República.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15</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marzo</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2017.</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Por</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unanimidad.</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Comisionada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Ponente</w:t>
      </w:r>
      <w:r w:rsidRPr="00E040B0">
        <w:rPr>
          <w:rFonts w:ascii="Palatino Linotype" w:hAnsi="Palatino Linotype" w:cs="Arial"/>
          <w:bCs/>
          <w:i/>
          <w:lang w:eastAsia="es-MX"/>
        </w:rPr>
        <w:t xml:space="preserve"> </w:t>
      </w:r>
      <w:r w:rsidRPr="00E040B0">
        <w:rPr>
          <w:rFonts w:ascii="Palatino Linotype" w:hAnsi="Palatino Linotype" w:cs="Arial"/>
          <w:i/>
          <w:sz w:val="22"/>
          <w:szCs w:val="22"/>
          <w:lang w:eastAsia="es-MX"/>
        </w:rPr>
        <w:t>Ximena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Puente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la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Mora.</w:t>
      </w:r>
      <w:r w:rsidRPr="00E040B0">
        <w:rPr>
          <w:rFonts w:ascii="Palatino Linotype" w:hAnsi="Palatino Linotype" w:cs="Arial"/>
          <w:bCs/>
          <w:i/>
          <w:lang w:eastAsia="es-MX"/>
        </w:rPr>
        <w:t xml:space="preserve"> </w:t>
      </w:r>
    </w:p>
    <w:p w14:paraId="44BFAEF4" w14:textId="77777777" w:rsidR="00DB10F0" w:rsidRPr="00E040B0" w:rsidRDefault="00DB10F0" w:rsidP="00DB10F0">
      <w:pPr>
        <w:autoSpaceDE w:val="0"/>
        <w:autoSpaceDN w:val="0"/>
        <w:adjustRightInd w:val="0"/>
        <w:ind w:left="851" w:right="899"/>
        <w:jc w:val="both"/>
        <w:rPr>
          <w:rFonts w:ascii="Palatino Linotype" w:hAnsi="Palatino Linotype" w:cs="Arial"/>
          <w:i/>
          <w:sz w:val="22"/>
          <w:szCs w:val="22"/>
          <w:lang w:eastAsia="es-MX"/>
        </w:rPr>
      </w:pPr>
      <w:r w:rsidRPr="00E040B0">
        <w:rPr>
          <w:rFonts w:ascii="Palatino Linotype" w:hAnsi="Palatino Linotype" w:cs="Arial"/>
          <w:bCs/>
          <w:i/>
          <w:sz w:val="22"/>
          <w:szCs w:val="22"/>
          <w:lang w:eastAsia="es-MX"/>
        </w:rPr>
        <w:t>•</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RRA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0478/17.</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Secretaría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Relaciones</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Exteriores.</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26</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abril</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de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2017.</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Por</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unanimidad.</w:t>
      </w:r>
      <w:r w:rsidRPr="00E040B0">
        <w:rPr>
          <w:rFonts w:ascii="Palatino Linotype" w:hAnsi="Palatino Linotype" w:cs="Arial"/>
          <w:bCs/>
          <w:i/>
          <w:lang w:eastAsia="es-MX"/>
        </w:rPr>
        <w:t xml:space="preserve"> </w:t>
      </w:r>
      <w:r w:rsidRPr="00E040B0">
        <w:rPr>
          <w:rFonts w:ascii="Palatino Linotype" w:hAnsi="Palatino Linotype" w:cs="Arial"/>
          <w:i/>
          <w:sz w:val="22"/>
          <w:szCs w:val="22"/>
          <w:lang w:eastAsia="es-MX"/>
        </w:rPr>
        <w:t>Comisionada</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Ponente</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Areli</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Cano</w:t>
      </w:r>
      <w:r w:rsidRPr="00E040B0">
        <w:rPr>
          <w:rFonts w:ascii="Palatino Linotype" w:hAnsi="Palatino Linotype" w:cs="Arial"/>
          <w:bCs/>
          <w:i/>
          <w:lang w:eastAsia="es-MX"/>
        </w:rPr>
        <w:t xml:space="preserve"> </w:t>
      </w:r>
      <w:r w:rsidRPr="00E040B0">
        <w:rPr>
          <w:rFonts w:ascii="Palatino Linotype" w:hAnsi="Palatino Linotype" w:cs="Arial"/>
          <w:bCs/>
          <w:i/>
          <w:sz w:val="22"/>
          <w:szCs w:val="22"/>
          <w:lang w:eastAsia="es-MX"/>
        </w:rPr>
        <w:t>Guadiana.</w:t>
      </w:r>
      <w:r w:rsidRPr="00E040B0">
        <w:rPr>
          <w:rFonts w:ascii="Palatino Linotype" w:hAnsi="Palatino Linotype" w:cs="Arial"/>
          <w:i/>
          <w:sz w:val="22"/>
          <w:szCs w:val="22"/>
          <w:lang w:eastAsia="es-MX"/>
        </w:rPr>
        <w:t>”</w:t>
      </w:r>
      <w:r w:rsidRPr="00E040B0">
        <w:rPr>
          <w:rFonts w:ascii="Palatino Linotype" w:hAnsi="Palatino Linotype" w:cs="Arial"/>
          <w:i/>
          <w:lang w:eastAsia="es-MX"/>
        </w:rPr>
        <w:t xml:space="preserve"> </w:t>
      </w:r>
      <w:r w:rsidRPr="00E040B0">
        <w:rPr>
          <w:rFonts w:ascii="Palatino Linotype" w:hAnsi="Palatino Linotype" w:cs="Arial"/>
          <w:i/>
          <w:sz w:val="22"/>
          <w:szCs w:val="22"/>
        </w:rPr>
        <w:t>(Sic)</w:t>
      </w:r>
    </w:p>
    <w:p w14:paraId="08A78D74" w14:textId="77777777" w:rsidR="00DB10F0" w:rsidRPr="00E040B0" w:rsidRDefault="00DB10F0" w:rsidP="00DB10F0">
      <w:pPr>
        <w:autoSpaceDE w:val="0"/>
        <w:autoSpaceDN w:val="0"/>
        <w:adjustRightInd w:val="0"/>
        <w:ind w:left="851" w:right="899"/>
        <w:jc w:val="both"/>
        <w:rPr>
          <w:rFonts w:ascii="Palatino Linotype" w:hAnsi="Palatino Linotype" w:cs="Arial"/>
          <w:sz w:val="22"/>
          <w:szCs w:val="22"/>
        </w:rPr>
      </w:pPr>
      <w:r w:rsidRPr="00E040B0">
        <w:rPr>
          <w:rFonts w:ascii="Palatino Linotype" w:hAnsi="Palatino Linotype" w:cs="Arial"/>
          <w:sz w:val="22"/>
          <w:szCs w:val="22"/>
        </w:rPr>
        <w:t>(Énfasis</w:t>
      </w:r>
      <w:r w:rsidRPr="00E040B0">
        <w:rPr>
          <w:rFonts w:ascii="Palatino Linotype" w:hAnsi="Palatino Linotype" w:cs="Arial"/>
        </w:rPr>
        <w:t xml:space="preserve"> </w:t>
      </w:r>
      <w:r w:rsidRPr="00E040B0">
        <w:rPr>
          <w:rFonts w:ascii="Palatino Linotype" w:hAnsi="Palatino Linotype" w:cs="Arial"/>
          <w:sz w:val="22"/>
          <w:szCs w:val="22"/>
        </w:rPr>
        <w:t>añadido)</w:t>
      </w:r>
    </w:p>
    <w:p w14:paraId="1EEA4135" w14:textId="77777777" w:rsidR="00DB10F0" w:rsidRPr="00E040B0" w:rsidRDefault="00DB10F0" w:rsidP="00DB10F0">
      <w:pPr>
        <w:spacing w:before="100" w:beforeAutospacing="1" w:after="100" w:afterAutospacing="1" w:line="360" w:lineRule="auto"/>
        <w:jc w:val="both"/>
        <w:rPr>
          <w:rFonts w:ascii="Palatino Linotype" w:hAnsi="Palatino Linotype" w:cs="Arial"/>
          <w:sz w:val="28"/>
          <w:lang w:eastAsia="es-MX"/>
        </w:rPr>
      </w:pPr>
      <w:r w:rsidRPr="00E040B0">
        <w:rPr>
          <w:rFonts w:ascii="Palatino Linotype" w:hAnsi="Palatino Linotype" w:cs="Arial"/>
          <w:lang w:eastAsia="es-MX"/>
        </w:rPr>
        <w:t xml:space="preserve">De lo anterior, se desprende que la </w:t>
      </w:r>
      <w:r w:rsidRPr="00E040B0">
        <w:rPr>
          <w:rFonts w:ascii="Palatino Linotype" w:hAnsi="Palatino Linotype"/>
          <w:lang w:eastAsia="es-MX"/>
        </w:rPr>
        <w:t xml:space="preserve">CURP </w:t>
      </w:r>
      <w:r w:rsidRPr="00E040B0">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040B0">
        <w:rPr>
          <w:rFonts w:ascii="Palatino Linotype" w:hAnsi="Palatino Linotype"/>
          <w:bCs/>
        </w:rPr>
        <w:t>personal</w:t>
      </w:r>
      <w:r w:rsidRPr="00E040B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040B0">
        <w:rPr>
          <w:rFonts w:ascii="Palatino Linotype" w:hAnsi="Palatino Linotype" w:cs="Arial"/>
        </w:rPr>
        <w:t>4, fracción XI</w:t>
      </w:r>
      <w:r w:rsidRPr="00E040B0">
        <w:rPr>
          <w:rFonts w:ascii="Palatino Linotype" w:hAnsi="Palatino Linotype" w:cs="Arial"/>
          <w:lang w:eastAsia="es-MX"/>
        </w:rPr>
        <w:t xml:space="preserve"> </w:t>
      </w:r>
      <w:r w:rsidRPr="00E040B0">
        <w:rPr>
          <w:rFonts w:ascii="Palatino Linotype" w:hAnsi="Palatino Linotype" w:cs="Arial"/>
        </w:rPr>
        <w:t>de la Ley de Protección de Datos Personales en Posesión de Sujetos Obligados del Estado de México y Municipios</w:t>
      </w:r>
      <w:r w:rsidRPr="00E040B0">
        <w:rPr>
          <w:rFonts w:ascii="Palatino Linotype" w:hAnsi="Palatino Linotype" w:cs="Arial"/>
          <w:lang w:eastAsia="es-MX"/>
        </w:rPr>
        <w:t>.</w:t>
      </w:r>
    </w:p>
    <w:p w14:paraId="3A7CE280" w14:textId="77777777" w:rsidR="00DB10F0" w:rsidRPr="00E040B0" w:rsidRDefault="00DB10F0" w:rsidP="00DB10F0">
      <w:pPr>
        <w:spacing w:before="240" w:after="240" w:line="360" w:lineRule="auto"/>
        <w:jc w:val="both"/>
        <w:rPr>
          <w:rFonts w:ascii="Palatino Linotype" w:hAnsi="Palatino Linotype" w:cs="Arial"/>
        </w:rPr>
      </w:pPr>
      <w:r w:rsidRPr="00E040B0">
        <w:rPr>
          <w:rFonts w:ascii="Palatino Linotype" w:eastAsia="Arial Unicode MS" w:hAnsi="Palatino Linotype" w:cs="Arial"/>
        </w:rPr>
        <w:t xml:space="preserve">En ese sentido, </w:t>
      </w:r>
      <w:r w:rsidRPr="00E040B0">
        <w:rPr>
          <w:rFonts w:ascii="Palatino Linotype" w:hAnsi="Palatino Linotype" w:cs="Arial"/>
          <w:lang w:val="es-ES_tradnl"/>
        </w:rPr>
        <w:t xml:space="preserve">sólo podrán ser testados los datos que actualicen las hipótesis normativas previstas en el precepto legal señalado con anterioridad y deberá procederse a su clasificación en </w:t>
      </w:r>
      <w:r w:rsidRPr="00E040B0">
        <w:rPr>
          <w:rFonts w:ascii="Palatino Linotype" w:hAnsi="Palatino Linotype" w:cs="Arial"/>
        </w:rPr>
        <w:t>versión pública, debidamente fundado y motivado dándole certeza al particular del porque la información testada o que se suprimió encuadra en los supuesto de la normativa en cita.</w:t>
      </w:r>
    </w:p>
    <w:p w14:paraId="640A2064" w14:textId="77777777" w:rsidR="00DB10F0" w:rsidRPr="00E040B0" w:rsidRDefault="00DB10F0" w:rsidP="00DB10F0">
      <w:pPr>
        <w:shd w:val="clear" w:color="auto" w:fill="FFFFFF"/>
        <w:spacing w:line="360" w:lineRule="auto"/>
        <w:jc w:val="both"/>
        <w:rPr>
          <w:rFonts w:ascii="Palatino Linotype" w:hAnsi="Palatino Linotype" w:cs="Arial"/>
        </w:rPr>
      </w:pPr>
      <w:r w:rsidRPr="00E040B0">
        <w:rPr>
          <w:rFonts w:ascii="Palatino Linotype" w:hAnsi="Palatino Linotype" w:cs="Arial"/>
        </w:rPr>
        <w:t>Refuerza lo argumentado, lo que la Suprema Corte de Justicia de la Nación ha establecido en la siguiente jurisprudencia respecto a qué debe entenderse por fundamentación y motivación, como se observa:</w:t>
      </w:r>
    </w:p>
    <w:p w14:paraId="738978A3" w14:textId="77777777" w:rsidR="00DB10F0" w:rsidRPr="00E040B0" w:rsidRDefault="00DB10F0" w:rsidP="00DB10F0">
      <w:pPr>
        <w:shd w:val="clear" w:color="auto" w:fill="FFFFFF"/>
        <w:spacing w:line="360" w:lineRule="auto"/>
        <w:jc w:val="both"/>
        <w:rPr>
          <w:rFonts w:ascii="Palatino Linotype" w:hAnsi="Palatino Linotype" w:cs="Arial"/>
          <w:sz w:val="14"/>
        </w:rPr>
      </w:pPr>
    </w:p>
    <w:p w14:paraId="7BE5FD06"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r w:rsidRPr="00E040B0">
        <w:rPr>
          <w:rFonts w:ascii="Palatino Linotype" w:hAnsi="Palatino Linotype" w:cs="Arial"/>
          <w:sz w:val="22"/>
          <w:szCs w:val="22"/>
        </w:rPr>
        <w:t>“</w:t>
      </w:r>
      <w:r w:rsidRPr="00E040B0">
        <w:rPr>
          <w:rFonts w:ascii="Palatino Linotype" w:hAnsi="Palatino Linotype" w:cs="Arial"/>
          <w:b/>
          <w:sz w:val="22"/>
          <w:szCs w:val="22"/>
        </w:rPr>
        <w:t>FUNDAMENTACIÓN Y MOTIVACIÓN</w:t>
      </w:r>
      <w:r w:rsidRPr="00E040B0">
        <w:rPr>
          <w:rFonts w:ascii="Palatino Linotype" w:hAnsi="Palatino Linotype" w:cs="Arial"/>
          <w:i/>
          <w:sz w:val="22"/>
          <w:szCs w:val="22"/>
        </w:rPr>
        <w:t xml:space="preserve">. La debida fundamentación y motivación legal, deben entenderse, por lo primero, la cita del precepto legal </w:t>
      </w:r>
      <w:r w:rsidRPr="00E040B0">
        <w:rPr>
          <w:rFonts w:ascii="Palatino Linotype" w:hAnsi="Palatino Linotype" w:cs="Arial"/>
          <w:i/>
          <w:sz w:val="22"/>
          <w:szCs w:val="22"/>
        </w:rPr>
        <w:lastRenderedPageBreak/>
        <w:t>aplicable al caso, y por lo segundo, las razones, motivos o circunstancias especiales que llevaron a la autoridad a concluir que el caso particular encuadra en el supuesto previsto por la norma legal invocada como fundamento.</w:t>
      </w:r>
    </w:p>
    <w:p w14:paraId="4128BA1A"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r w:rsidRPr="00E040B0">
        <w:rPr>
          <w:rFonts w:ascii="Palatino Linotype" w:hAnsi="Palatino Linotype" w:cs="Arial"/>
          <w:i/>
          <w:sz w:val="22"/>
          <w:szCs w:val="22"/>
        </w:rPr>
        <w:t>SEGUNDO TRIBUNAL COLEGIADO DEL SEXTO CIRCUITO.</w:t>
      </w:r>
    </w:p>
    <w:p w14:paraId="52785913"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r w:rsidRPr="00E040B0">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6DFE21BD"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r w:rsidRPr="00E040B0">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14:paraId="496148D2"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r w:rsidRPr="00E040B0">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34336F31"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r w:rsidRPr="00E040B0">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343D688B"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r w:rsidRPr="00E040B0">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14:paraId="32E069C0" w14:textId="77777777" w:rsidR="00DB10F0" w:rsidRPr="00E040B0" w:rsidRDefault="00DB10F0" w:rsidP="00DB10F0">
      <w:pPr>
        <w:shd w:val="clear" w:color="auto" w:fill="FFFFFF"/>
        <w:spacing w:line="276" w:lineRule="auto"/>
        <w:ind w:right="902"/>
        <w:jc w:val="both"/>
        <w:rPr>
          <w:rFonts w:ascii="Palatino Linotype" w:hAnsi="Palatino Linotype" w:cs="Arial"/>
          <w:i/>
          <w:sz w:val="22"/>
          <w:szCs w:val="22"/>
        </w:rPr>
      </w:pPr>
    </w:p>
    <w:p w14:paraId="6645A8A4" w14:textId="77777777" w:rsidR="00DB10F0" w:rsidRPr="00E040B0" w:rsidRDefault="00DB10F0" w:rsidP="00DB10F0">
      <w:pPr>
        <w:shd w:val="clear" w:color="auto" w:fill="FFFFFF"/>
        <w:spacing w:line="360" w:lineRule="auto"/>
        <w:ind w:right="49"/>
        <w:jc w:val="both"/>
        <w:rPr>
          <w:rFonts w:ascii="Palatino Linotype" w:hAnsi="Palatino Linotype" w:cs="Arial"/>
        </w:rPr>
      </w:pPr>
      <w:r w:rsidRPr="00E040B0">
        <w:rPr>
          <w:rFonts w:ascii="Palatino Linotype" w:hAnsi="Palatino Linotype" w:cs="Arial"/>
        </w:rPr>
        <w:t>De igual forma, el Cuarto Tribunal Colegiado en Materia Administrativa del Primer Circuito señala:</w:t>
      </w:r>
    </w:p>
    <w:p w14:paraId="196376C5" w14:textId="77777777" w:rsidR="00DB10F0" w:rsidRPr="00E040B0" w:rsidRDefault="00DB10F0" w:rsidP="00DB10F0">
      <w:pPr>
        <w:shd w:val="clear" w:color="auto" w:fill="FFFFFF"/>
        <w:spacing w:line="276" w:lineRule="auto"/>
        <w:ind w:left="851" w:right="902"/>
        <w:jc w:val="both"/>
        <w:rPr>
          <w:rFonts w:ascii="Palatino Linotype" w:hAnsi="Palatino Linotype" w:cs="Arial"/>
          <w:i/>
          <w:sz w:val="22"/>
          <w:szCs w:val="22"/>
        </w:rPr>
      </w:pPr>
    </w:p>
    <w:p w14:paraId="17D01938"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040B0">
        <w:rPr>
          <w:rFonts w:ascii="Palatino Linotype" w:hAnsi="Palatino Linotype" w:cs="Arial"/>
          <w:i/>
          <w:color w:val="000000"/>
          <w:sz w:val="22"/>
        </w:rPr>
        <w:t>“</w:t>
      </w:r>
      <w:r w:rsidRPr="00E040B0">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E040B0">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w:t>
      </w:r>
      <w:r w:rsidRPr="00E040B0">
        <w:rPr>
          <w:rFonts w:ascii="Palatino Linotype" w:hAnsi="Palatino Linotype" w:cs="Arial"/>
          <w:i/>
          <w:color w:val="000000"/>
          <w:sz w:val="22"/>
        </w:rPr>
        <w:lastRenderedPageBreak/>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5642EEB"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040B0">
        <w:rPr>
          <w:rFonts w:ascii="Palatino Linotype" w:hAnsi="Palatino Linotype" w:cs="Arial"/>
          <w:i/>
          <w:color w:val="000000"/>
          <w:sz w:val="22"/>
        </w:rPr>
        <w:t>CUARTO TRIBUNAL COLEGIADO EN MATERIA ADMINISTRATIVA DEL PRIMER CIRCUITO.</w:t>
      </w:r>
    </w:p>
    <w:p w14:paraId="0F68C258"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040B0">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14:paraId="40F45CB2"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040B0">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14:paraId="7994F160"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040B0">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14:paraId="61FCF279"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040B0">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14:paraId="3FEEFCE0"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040B0">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14:paraId="4E67ECF3" w14:textId="77777777" w:rsidR="00DB10F0" w:rsidRPr="00E040B0" w:rsidRDefault="00DB10F0" w:rsidP="00DB10F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p>
    <w:p w14:paraId="03F9FC60" w14:textId="77777777" w:rsidR="00DB10F0" w:rsidRPr="00E040B0" w:rsidRDefault="00DB10F0" w:rsidP="00DB10F0">
      <w:pPr>
        <w:widowControl w:val="0"/>
        <w:autoSpaceDE w:val="0"/>
        <w:autoSpaceDN w:val="0"/>
        <w:adjustRightInd w:val="0"/>
        <w:spacing w:line="360" w:lineRule="auto"/>
        <w:jc w:val="both"/>
        <w:rPr>
          <w:rFonts w:ascii="Palatino Linotype" w:eastAsia="Calibri" w:hAnsi="Palatino Linotype" w:cs="Arial"/>
        </w:rPr>
      </w:pPr>
      <w:r w:rsidRPr="00E040B0">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E040B0">
        <w:rPr>
          <w:rFonts w:ascii="Palatino Linotype" w:eastAsia="Calibri" w:hAnsi="Palatino Linotype" w:cs="Arial"/>
          <w:b/>
        </w:rPr>
        <w:t>MODIFICAR</w:t>
      </w:r>
      <w:r w:rsidRPr="00E040B0">
        <w:rPr>
          <w:rFonts w:ascii="Palatino Linotype" w:eastAsia="Calibri" w:hAnsi="Palatino Linotype" w:cs="Arial"/>
        </w:rPr>
        <w:t xml:space="preserve"> la respuesta del </w:t>
      </w:r>
      <w:r w:rsidRPr="00E040B0">
        <w:rPr>
          <w:rFonts w:ascii="Palatino Linotype" w:eastAsia="Calibri" w:hAnsi="Palatino Linotype" w:cs="Arial"/>
          <w:b/>
        </w:rPr>
        <w:t>SUJETO OBLIGADO</w:t>
      </w:r>
      <w:r w:rsidRPr="00E040B0">
        <w:rPr>
          <w:rFonts w:ascii="Palatino Linotype" w:eastAsia="Calibri" w:hAnsi="Palatino Linotype" w:cs="Arial"/>
        </w:rPr>
        <w:t>.</w:t>
      </w:r>
    </w:p>
    <w:p w14:paraId="088733CB" w14:textId="77777777" w:rsidR="00D44CFC" w:rsidRPr="00E040B0" w:rsidRDefault="00D44CFC" w:rsidP="00284E1D">
      <w:pPr>
        <w:spacing w:line="360" w:lineRule="auto"/>
        <w:jc w:val="both"/>
        <w:rPr>
          <w:rFonts w:ascii="Palatino Linotype" w:hAnsi="Palatino Linotype" w:cs="Arial"/>
          <w:color w:val="000000" w:themeColor="text1"/>
        </w:rPr>
      </w:pPr>
    </w:p>
    <w:p w14:paraId="41F4A75F" w14:textId="07F77B73" w:rsidR="003E20D8" w:rsidRPr="00E040B0" w:rsidRDefault="003E20D8" w:rsidP="003E20D8">
      <w:pPr>
        <w:widowControl w:val="0"/>
        <w:autoSpaceDE w:val="0"/>
        <w:autoSpaceDN w:val="0"/>
        <w:adjustRightInd w:val="0"/>
        <w:spacing w:line="360" w:lineRule="auto"/>
        <w:jc w:val="both"/>
        <w:rPr>
          <w:rFonts w:ascii="Palatino Linotype" w:eastAsia="Calibri" w:hAnsi="Palatino Linotype" w:cs="Arial"/>
        </w:rPr>
      </w:pPr>
      <w:r w:rsidRPr="00E040B0">
        <w:rPr>
          <w:rFonts w:ascii="Palatino Linotype" w:eastAsia="Calibri" w:hAnsi="Palatino Linotype" w:cs="Arial"/>
        </w:rPr>
        <w:lastRenderedPageBreak/>
        <w:t xml:space="preserve">Así, con </w:t>
      </w:r>
      <w:r w:rsidRPr="00E040B0">
        <w:rPr>
          <w:rFonts w:ascii="Palatino Linotype" w:hAnsi="Palatino Linotype" w:cs="Arial"/>
        </w:rPr>
        <w:t>fundamento</w:t>
      </w:r>
      <w:r w:rsidRPr="00E040B0">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sidRPr="00E040B0">
        <w:rPr>
          <w:rFonts w:ascii="Palatino Linotype" w:hAnsi="Palatino Linotype"/>
        </w:rPr>
        <w:t>2 fracción II, 29, 36 fracciones I y II, 176, 178, 179, 181, 185 fracción I, 186 y 188</w:t>
      </w:r>
      <w:r w:rsidRPr="00E040B0">
        <w:rPr>
          <w:rFonts w:ascii="Palatino Linotype" w:eastAsia="Calibri" w:hAnsi="Palatino Linotype" w:cs="Arial"/>
        </w:rPr>
        <w:t xml:space="preserve"> de la Ley de Transparencia y Acceso a la Información Pública del Estado de México y Municipios, este Pleno:</w:t>
      </w:r>
    </w:p>
    <w:p w14:paraId="05C8E602" w14:textId="77777777" w:rsidR="00CB5B96" w:rsidRPr="00E040B0" w:rsidRDefault="00CB5B96" w:rsidP="003E20D8">
      <w:pPr>
        <w:widowControl w:val="0"/>
        <w:autoSpaceDE w:val="0"/>
        <w:autoSpaceDN w:val="0"/>
        <w:adjustRightInd w:val="0"/>
        <w:spacing w:line="360" w:lineRule="auto"/>
        <w:jc w:val="both"/>
        <w:rPr>
          <w:rFonts w:ascii="Palatino Linotype" w:eastAsia="Calibri" w:hAnsi="Palatino Linotype" w:cs="Arial"/>
        </w:rPr>
      </w:pPr>
    </w:p>
    <w:p w14:paraId="3A14A4B7" w14:textId="323AC339" w:rsidR="003E20D8" w:rsidRPr="00E040B0" w:rsidRDefault="003E20D8" w:rsidP="00E040B0">
      <w:pPr>
        <w:spacing w:line="360" w:lineRule="auto"/>
        <w:jc w:val="center"/>
        <w:rPr>
          <w:rFonts w:ascii="Palatino Linotype" w:hAnsi="Palatino Linotype"/>
          <w:b/>
          <w:sz w:val="28"/>
        </w:rPr>
      </w:pPr>
      <w:r w:rsidRPr="00E040B0">
        <w:rPr>
          <w:rFonts w:ascii="Palatino Linotype" w:hAnsi="Palatino Linotype"/>
          <w:b/>
          <w:sz w:val="28"/>
        </w:rPr>
        <w:t>R E S U E L V E</w:t>
      </w:r>
    </w:p>
    <w:p w14:paraId="389EE3EC" w14:textId="77777777" w:rsidR="00B51A4F" w:rsidRPr="00E040B0" w:rsidRDefault="00B51A4F" w:rsidP="00B51A4F">
      <w:pPr>
        <w:pStyle w:val="Prrafodelista"/>
        <w:widowControl w:val="0"/>
        <w:tabs>
          <w:tab w:val="left" w:pos="1701"/>
        </w:tabs>
        <w:autoSpaceDE w:val="0"/>
        <w:autoSpaceDN w:val="0"/>
        <w:adjustRightInd w:val="0"/>
        <w:spacing w:after="120" w:line="360" w:lineRule="auto"/>
        <w:ind w:left="0"/>
        <w:jc w:val="both"/>
        <w:rPr>
          <w:rFonts w:ascii="Palatino Linotype" w:hAnsi="Palatino Linotype" w:cs="Arial"/>
        </w:rPr>
      </w:pPr>
      <w:r w:rsidRPr="00E040B0">
        <w:rPr>
          <w:rFonts w:ascii="Palatino Linotype" w:hAnsi="Palatino Linotype" w:cs="Arial"/>
          <w:b/>
          <w:sz w:val="28"/>
          <w:szCs w:val="28"/>
        </w:rPr>
        <w:t>PRIMERO.</w:t>
      </w:r>
      <w:r w:rsidRPr="00E040B0">
        <w:rPr>
          <w:rFonts w:ascii="Palatino Linotype" w:hAnsi="Palatino Linotype" w:cs="Arial"/>
        </w:rPr>
        <w:t xml:space="preserve"> Resultan </w:t>
      </w:r>
      <w:r w:rsidRPr="00E040B0">
        <w:rPr>
          <w:rFonts w:ascii="Palatino Linotype" w:hAnsi="Palatino Linotype" w:cs="Arial"/>
          <w:b/>
        </w:rPr>
        <w:t>parcialmente</w:t>
      </w:r>
      <w:r w:rsidRPr="00E040B0">
        <w:rPr>
          <w:rFonts w:ascii="Palatino Linotype" w:hAnsi="Palatino Linotype" w:cs="Arial"/>
        </w:rPr>
        <w:t xml:space="preserve"> </w:t>
      </w:r>
      <w:r w:rsidRPr="00E040B0">
        <w:rPr>
          <w:rFonts w:ascii="Palatino Linotype" w:hAnsi="Palatino Linotype" w:cs="Arial"/>
          <w:b/>
        </w:rPr>
        <w:t>fundadas</w:t>
      </w:r>
      <w:r w:rsidRPr="00E040B0">
        <w:rPr>
          <w:rFonts w:ascii="Palatino Linotype" w:hAnsi="Palatino Linotype" w:cs="Arial"/>
        </w:rPr>
        <w:t xml:space="preserve"> las razones o motivos de inconformidad hechas valer por </w:t>
      </w:r>
      <w:r w:rsidRPr="00E040B0">
        <w:rPr>
          <w:rFonts w:ascii="Palatino Linotype" w:hAnsi="Palatino Linotype"/>
          <w:b/>
        </w:rPr>
        <w:t>EL RECURRENTE</w:t>
      </w:r>
      <w:r w:rsidRPr="00E040B0">
        <w:rPr>
          <w:rFonts w:ascii="Palatino Linotype" w:hAnsi="Palatino Linotype" w:cs="Arial"/>
        </w:rPr>
        <w:t xml:space="preserve">, en términos del Considerando </w:t>
      </w:r>
      <w:r w:rsidRPr="00E040B0">
        <w:rPr>
          <w:rFonts w:ascii="Palatino Linotype" w:hAnsi="Palatino Linotype" w:cs="Arial"/>
          <w:b/>
        </w:rPr>
        <w:t>QUINTO</w:t>
      </w:r>
      <w:r w:rsidRPr="00E040B0">
        <w:rPr>
          <w:rFonts w:ascii="Palatino Linotype" w:hAnsi="Palatino Linotype" w:cs="Arial"/>
        </w:rPr>
        <w:t xml:space="preserve"> de la presente resolución.</w:t>
      </w:r>
    </w:p>
    <w:p w14:paraId="429AAF53" w14:textId="77777777" w:rsidR="00B51A4F" w:rsidRPr="00E040B0" w:rsidRDefault="00B51A4F" w:rsidP="00B51A4F">
      <w:pPr>
        <w:pStyle w:val="Prrafodelista"/>
        <w:widowControl w:val="0"/>
        <w:tabs>
          <w:tab w:val="left" w:pos="1701"/>
        </w:tabs>
        <w:autoSpaceDE w:val="0"/>
        <w:autoSpaceDN w:val="0"/>
        <w:adjustRightInd w:val="0"/>
        <w:spacing w:after="120" w:line="360" w:lineRule="auto"/>
        <w:ind w:left="0"/>
        <w:jc w:val="both"/>
        <w:rPr>
          <w:rFonts w:ascii="Palatino Linotype" w:hAnsi="Palatino Linotype" w:cs="Arial"/>
          <w:sz w:val="10"/>
        </w:rPr>
      </w:pPr>
    </w:p>
    <w:p w14:paraId="4344CDC8" w14:textId="170A6C12" w:rsidR="00B51A4F" w:rsidRPr="00E040B0" w:rsidRDefault="00B51A4F" w:rsidP="00B51A4F">
      <w:pPr>
        <w:widowControl w:val="0"/>
        <w:autoSpaceDE w:val="0"/>
        <w:autoSpaceDN w:val="0"/>
        <w:adjustRightInd w:val="0"/>
        <w:spacing w:line="360" w:lineRule="auto"/>
        <w:jc w:val="both"/>
        <w:rPr>
          <w:rFonts w:ascii="Palatino Linotype" w:hAnsi="Palatino Linotype" w:cs="Arial"/>
        </w:rPr>
      </w:pPr>
      <w:r w:rsidRPr="00E040B0">
        <w:rPr>
          <w:rFonts w:ascii="Palatino Linotype" w:hAnsi="Palatino Linotype"/>
          <w:b/>
          <w:sz w:val="28"/>
          <w:szCs w:val="28"/>
        </w:rPr>
        <w:t>SEGUNDO.</w:t>
      </w:r>
      <w:r w:rsidRPr="00E040B0">
        <w:rPr>
          <w:rFonts w:ascii="Palatino Linotype" w:hAnsi="Palatino Linotype"/>
        </w:rPr>
        <w:t xml:space="preserve"> </w:t>
      </w:r>
      <w:r w:rsidRPr="00E040B0">
        <w:rPr>
          <w:rFonts w:ascii="Palatino Linotype" w:hAnsi="Palatino Linotype" w:cs="Arial"/>
          <w:color w:val="000000" w:themeColor="text1"/>
        </w:rPr>
        <w:t>Se</w:t>
      </w:r>
      <w:r w:rsidRPr="00E040B0">
        <w:rPr>
          <w:rFonts w:ascii="Palatino Linotype" w:hAnsi="Palatino Linotype" w:cs="Arial"/>
          <w:b/>
          <w:color w:val="000000" w:themeColor="text1"/>
        </w:rPr>
        <w:t xml:space="preserve"> MODIFICA </w:t>
      </w:r>
      <w:r w:rsidRPr="00E040B0">
        <w:rPr>
          <w:rFonts w:ascii="Palatino Linotype" w:hAnsi="Palatino Linotype" w:cs="Arial"/>
          <w:color w:val="000000" w:themeColor="text1"/>
        </w:rPr>
        <w:t xml:space="preserve">la respuesta del </w:t>
      </w:r>
      <w:r w:rsidRPr="00E040B0">
        <w:rPr>
          <w:rFonts w:ascii="Palatino Linotype" w:hAnsi="Palatino Linotype" w:cs="Arial"/>
          <w:b/>
          <w:color w:val="000000" w:themeColor="text1"/>
        </w:rPr>
        <w:t xml:space="preserve">SUJETO OBLIGADO </w:t>
      </w:r>
      <w:r w:rsidRPr="00E040B0">
        <w:rPr>
          <w:rFonts w:ascii="Palatino Linotype" w:hAnsi="Palatino Linotype" w:cs="Arial"/>
          <w:color w:val="000000" w:themeColor="text1"/>
        </w:rPr>
        <w:t xml:space="preserve">otorgada a la solicitud de información número </w:t>
      </w:r>
      <w:r w:rsidRPr="00E040B0">
        <w:rPr>
          <w:rFonts w:ascii="Palatino Linotype" w:hAnsi="Palatino Linotype"/>
          <w:b/>
          <w:bCs/>
        </w:rPr>
        <w:t>00082/OTUMBA/IP/2020</w:t>
      </w:r>
      <w:r w:rsidRPr="00E040B0">
        <w:rPr>
          <w:rFonts w:ascii="Palatino Linotype" w:hAnsi="Palatino Linotype" w:cs="Arial"/>
          <w:color w:val="000000" w:themeColor="text1"/>
        </w:rPr>
        <w:t xml:space="preserve">, en términos del Considerando </w:t>
      </w:r>
      <w:r w:rsidRPr="00E040B0">
        <w:rPr>
          <w:rFonts w:ascii="Palatino Linotype" w:hAnsi="Palatino Linotype" w:cs="Arial"/>
          <w:b/>
          <w:color w:val="000000" w:themeColor="text1"/>
        </w:rPr>
        <w:t>QUINTO</w:t>
      </w:r>
      <w:r w:rsidRPr="00E040B0">
        <w:rPr>
          <w:rFonts w:ascii="Palatino Linotype" w:hAnsi="Palatino Linotype" w:cs="Arial"/>
          <w:color w:val="000000" w:themeColor="text1"/>
        </w:rPr>
        <w:t>,</w:t>
      </w:r>
      <w:r w:rsidRPr="00E040B0">
        <w:rPr>
          <w:rFonts w:ascii="Palatino Linotype" w:hAnsi="Palatino Linotype" w:cs="Arial"/>
          <w:b/>
          <w:color w:val="000000" w:themeColor="text1"/>
        </w:rPr>
        <w:t xml:space="preserve"> </w:t>
      </w:r>
      <w:r w:rsidRPr="00E040B0">
        <w:rPr>
          <w:rFonts w:ascii="Palatino Linotype" w:eastAsia="Calibri" w:hAnsi="Palatino Linotype" w:cs="Arial"/>
          <w:bCs/>
        </w:rPr>
        <w:t xml:space="preserve">y, permita al </w:t>
      </w:r>
      <w:r w:rsidRPr="00E040B0">
        <w:rPr>
          <w:rFonts w:ascii="Palatino Linotype" w:eastAsia="Calibri" w:hAnsi="Palatino Linotype" w:cs="Arial"/>
          <w:b/>
          <w:bCs/>
        </w:rPr>
        <w:t>RECURRENTE</w:t>
      </w:r>
      <w:r w:rsidRPr="00E040B0">
        <w:rPr>
          <w:rFonts w:ascii="Palatino Linotype" w:eastAsia="Calibri" w:hAnsi="Palatino Linotype" w:cs="Arial"/>
          <w:bCs/>
        </w:rPr>
        <w:t xml:space="preserve">, </w:t>
      </w:r>
      <w:r w:rsidR="00543C3A" w:rsidRPr="00E040B0">
        <w:rPr>
          <w:rFonts w:ascii="Palatino Linotype" w:eastAsia="Calibri" w:hAnsi="Palatino Linotype" w:cs="Arial"/>
          <w:bCs/>
        </w:rPr>
        <w:t xml:space="preserve">de ser procedente en </w:t>
      </w:r>
      <w:r w:rsidR="00543C3A" w:rsidRPr="00E040B0">
        <w:rPr>
          <w:rFonts w:ascii="Palatino Linotype" w:eastAsia="Calibri" w:hAnsi="Palatino Linotype" w:cs="Arial"/>
          <w:b/>
          <w:bCs/>
        </w:rPr>
        <w:t>versión pública</w:t>
      </w:r>
      <w:r w:rsidR="00543C3A" w:rsidRPr="00E040B0">
        <w:rPr>
          <w:rFonts w:ascii="Palatino Linotype" w:eastAsia="Calibri" w:hAnsi="Palatino Linotype" w:cs="Arial"/>
          <w:bCs/>
        </w:rPr>
        <w:t xml:space="preserve">, </w:t>
      </w:r>
      <w:r w:rsidR="008B7B91" w:rsidRPr="00E040B0">
        <w:rPr>
          <w:rFonts w:ascii="Palatino Linotype" w:eastAsia="Calibri" w:hAnsi="Palatino Linotype" w:cs="Arial"/>
          <w:bCs/>
        </w:rPr>
        <w:t xml:space="preserve">la consulta directa </w:t>
      </w:r>
      <w:r w:rsidR="000368E2" w:rsidRPr="00E040B0">
        <w:rPr>
          <w:rFonts w:ascii="Palatino Linotype" w:eastAsia="Calibri" w:hAnsi="Palatino Linotype" w:cs="Arial"/>
          <w:bCs/>
        </w:rPr>
        <w:t xml:space="preserve">de </w:t>
      </w:r>
      <w:r w:rsidRPr="00E040B0">
        <w:rPr>
          <w:rFonts w:ascii="Palatino Linotype" w:hAnsi="Palatino Linotype" w:cs="Arial"/>
        </w:rPr>
        <w:t>lo siguiente:</w:t>
      </w:r>
    </w:p>
    <w:p w14:paraId="03C4C567" w14:textId="77777777" w:rsidR="00B51A4F" w:rsidRPr="00E040B0" w:rsidRDefault="00B51A4F" w:rsidP="00D44CFC">
      <w:pPr>
        <w:widowControl w:val="0"/>
        <w:autoSpaceDE w:val="0"/>
        <w:autoSpaceDN w:val="0"/>
        <w:adjustRightInd w:val="0"/>
        <w:spacing w:line="360" w:lineRule="auto"/>
        <w:jc w:val="both"/>
        <w:rPr>
          <w:rFonts w:ascii="Palatino Linotype" w:hAnsi="Palatino Linotype" w:cs="Arial"/>
          <w:color w:val="000000" w:themeColor="text1"/>
        </w:rPr>
      </w:pPr>
    </w:p>
    <w:p w14:paraId="587B6D41" w14:textId="5F47EE2A" w:rsidR="00B51A4F" w:rsidRPr="00E040B0" w:rsidRDefault="00B51A4F" w:rsidP="00785DC3">
      <w:pPr>
        <w:widowControl w:val="0"/>
        <w:autoSpaceDE w:val="0"/>
        <w:autoSpaceDN w:val="0"/>
        <w:adjustRightInd w:val="0"/>
        <w:ind w:left="851" w:right="899"/>
        <w:jc w:val="both"/>
        <w:rPr>
          <w:rFonts w:ascii="Palatino Linotype" w:hAnsi="Palatino Linotype" w:cs="Arial"/>
          <w:i/>
          <w:color w:val="000000" w:themeColor="text1"/>
          <w:sz w:val="22"/>
          <w:szCs w:val="22"/>
        </w:rPr>
      </w:pPr>
      <w:r w:rsidRPr="00E040B0">
        <w:rPr>
          <w:rFonts w:ascii="Palatino Linotype" w:hAnsi="Palatino Linotype" w:cs="Arial"/>
          <w:i/>
          <w:color w:val="000000" w:themeColor="text1"/>
          <w:sz w:val="22"/>
          <w:szCs w:val="22"/>
        </w:rPr>
        <w:t>“</w:t>
      </w:r>
      <w:r w:rsidR="008B7B91" w:rsidRPr="00E040B0">
        <w:rPr>
          <w:rFonts w:ascii="Palatino Linotype" w:hAnsi="Palatino Linotype" w:cs="Arial"/>
          <w:i/>
          <w:color w:val="000000" w:themeColor="text1"/>
          <w:sz w:val="22"/>
          <w:szCs w:val="22"/>
        </w:rPr>
        <w:t>L</w:t>
      </w:r>
      <w:r w:rsidR="00543C3A" w:rsidRPr="00E040B0">
        <w:rPr>
          <w:rFonts w:ascii="Palatino Linotype" w:hAnsi="Palatino Linotype" w:cs="Arial"/>
          <w:i/>
          <w:color w:val="000000" w:themeColor="text1"/>
          <w:sz w:val="22"/>
          <w:szCs w:val="22"/>
        </w:rPr>
        <w:t>os oficios recibidos y enviados por cada unidad administrativa del Municipio de Otumba, desde el 1 de enero de 2018 al 1 de septiembre de 2020</w:t>
      </w:r>
      <w:r w:rsidRPr="00E040B0">
        <w:rPr>
          <w:rFonts w:ascii="Palatino Linotype" w:hAnsi="Palatino Linotype" w:cs="Arial"/>
          <w:i/>
          <w:color w:val="000000" w:themeColor="text1"/>
          <w:sz w:val="22"/>
          <w:szCs w:val="22"/>
        </w:rPr>
        <w:t>.</w:t>
      </w:r>
    </w:p>
    <w:p w14:paraId="121B3104" w14:textId="77777777" w:rsidR="00B51A4F" w:rsidRPr="00E040B0" w:rsidRDefault="00B51A4F" w:rsidP="00B51A4F">
      <w:pPr>
        <w:widowControl w:val="0"/>
        <w:autoSpaceDE w:val="0"/>
        <w:autoSpaceDN w:val="0"/>
        <w:adjustRightInd w:val="0"/>
        <w:spacing w:line="360" w:lineRule="auto"/>
        <w:ind w:left="851" w:right="899"/>
        <w:jc w:val="both"/>
        <w:rPr>
          <w:rFonts w:ascii="Palatino Linotype" w:hAnsi="Palatino Linotype" w:cs="Arial"/>
          <w:i/>
          <w:color w:val="000000" w:themeColor="text1"/>
          <w:sz w:val="10"/>
          <w:szCs w:val="22"/>
        </w:rPr>
      </w:pPr>
    </w:p>
    <w:p w14:paraId="383432E1" w14:textId="005C04E8" w:rsidR="00B51A4F" w:rsidRPr="00E040B0" w:rsidRDefault="00B51A4F" w:rsidP="00B51A4F">
      <w:pPr>
        <w:spacing w:line="276" w:lineRule="auto"/>
        <w:ind w:left="851" w:right="899"/>
        <w:jc w:val="both"/>
        <w:rPr>
          <w:rFonts w:ascii="Palatino Linotype" w:hAnsi="Palatino Linotype" w:cs="Arial"/>
          <w:i/>
          <w:iCs/>
          <w:sz w:val="22"/>
          <w:szCs w:val="22"/>
        </w:rPr>
      </w:pPr>
      <w:r w:rsidRPr="00E040B0">
        <w:rPr>
          <w:rFonts w:ascii="Palatino Linotype" w:hAnsi="Palatino Linotype" w:cs="Arial"/>
          <w:i/>
          <w:iCs/>
          <w:sz w:val="22"/>
          <w:szCs w:val="22"/>
        </w:rPr>
        <w:t xml:space="preserve">A efecto de dar cumplimiento </w:t>
      </w:r>
      <w:r w:rsidR="008B7B91" w:rsidRPr="00E040B0">
        <w:rPr>
          <w:rFonts w:ascii="Palatino Linotype" w:hAnsi="Palatino Linotype" w:cs="Arial"/>
          <w:i/>
          <w:iCs/>
          <w:sz w:val="22"/>
          <w:szCs w:val="22"/>
        </w:rPr>
        <w:t>a lo anterior</w:t>
      </w:r>
      <w:r w:rsidRPr="00E040B0">
        <w:rPr>
          <w:rFonts w:ascii="Palatino Linotype" w:hAnsi="Palatino Linotype" w:cs="Arial"/>
          <w:i/>
          <w:iCs/>
          <w:sz w:val="22"/>
          <w:szCs w:val="22"/>
        </w:rPr>
        <w:t xml:space="preserve"> </w:t>
      </w:r>
      <w:r w:rsidRPr="00E040B0">
        <w:rPr>
          <w:rFonts w:ascii="Palatino Linotype" w:hAnsi="Palatino Linotype" w:cs="Arial"/>
          <w:b/>
          <w:i/>
          <w:iCs/>
          <w:sz w:val="22"/>
          <w:szCs w:val="22"/>
        </w:rPr>
        <w:t>EL SUJETO OBLIGADO</w:t>
      </w:r>
      <w:r w:rsidRPr="00E040B0">
        <w:rPr>
          <w:rFonts w:ascii="Palatino Linotype" w:hAnsi="Palatino Linotype" w:cs="Arial"/>
          <w:i/>
          <w:iCs/>
          <w:sz w:val="22"/>
          <w:szCs w:val="22"/>
        </w:rPr>
        <w:t xml:space="preserve"> deberá indicarle día, hora, lugar y servidor público que </w:t>
      </w:r>
      <w:r w:rsidR="008B7B91" w:rsidRPr="00E040B0">
        <w:rPr>
          <w:rFonts w:ascii="Palatino Linotype" w:hAnsi="Palatino Linotype" w:cs="Arial"/>
          <w:i/>
          <w:iCs/>
          <w:sz w:val="22"/>
          <w:szCs w:val="22"/>
        </w:rPr>
        <w:t xml:space="preserve">otorgará el </w:t>
      </w:r>
      <w:r w:rsidRPr="00E040B0">
        <w:rPr>
          <w:rFonts w:ascii="Palatino Linotype" w:hAnsi="Palatino Linotype" w:cs="Arial"/>
          <w:i/>
          <w:iCs/>
          <w:sz w:val="22"/>
          <w:szCs w:val="22"/>
        </w:rPr>
        <w:t>acceso a la consulta de la información</w:t>
      </w:r>
      <w:r w:rsidR="00425229" w:rsidRPr="00E040B0">
        <w:rPr>
          <w:rFonts w:ascii="Palatino Linotype" w:hAnsi="Palatino Linotype" w:cs="Arial"/>
          <w:i/>
          <w:iCs/>
          <w:sz w:val="22"/>
          <w:szCs w:val="22"/>
        </w:rPr>
        <w:t>, facilitando su reproducción en cualquier medio disponible o que en su caso aporte el solicitante</w:t>
      </w:r>
      <w:r w:rsidRPr="00E040B0">
        <w:rPr>
          <w:rFonts w:ascii="Palatino Linotype" w:hAnsi="Palatino Linotype" w:cs="Arial"/>
          <w:i/>
          <w:iCs/>
          <w:sz w:val="22"/>
          <w:szCs w:val="22"/>
        </w:rPr>
        <w:t>.</w:t>
      </w:r>
    </w:p>
    <w:p w14:paraId="50CAE179" w14:textId="77777777" w:rsidR="00425229" w:rsidRPr="00E040B0" w:rsidRDefault="00425229" w:rsidP="00B51A4F">
      <w:pPr>
        <w:spacing w:line="276" w:lineRule="auto"/>
        <w:ind w:left="851" w:right="899"/>
        <w:jc w:val="both"/>
        <w:rPr>
          <w:rFonts w:ascii="Palatino Linotype" w:hAnsi="Palatino Linotype" w:cs="Arial"/>
          <w:i/>
          <w:iCs/>
          <w:sz w:val="22"/>
          <w:szCs w:val="22"/>
        </w:rPr>
      </w:pPr>
    </w:p>
    <w:p w14:paraId="2ED5BB33" w14:textId="13602E83" w:rsidR="00B51A4F" w:rsidRPr="00E040B0" w:rsidRDefault="00B51A4F" w:rsidP="00E040B0">
      <w:pPr>
        <w:spacing w:line="276" w:lineRule="auto"/>
        <w:ind w:left="851" w:right="899"/>
        <w:jc w:val="both"/>
        <w:rPr>
          <w:rFonts w:ascii="Palatino Linotype" w:hAnsi="Palatino Linotype" w:cs="Arial"/>
          <w:i/>
          <w:iCs/>
          <w:sz w:val="22"/>
          <w:szCs w:val="22"/>
        </w:rPr>
      </w:pPr>
      <w:r w:rsidRPr="00E040B0">
        <w:rPr>
          <w:rFonts w:ascii="Palatino Linotype" w:hAnsi="Palatino Linotype" w:cs="Arial"/>
          <w:i/>
          <w:sz w:val="22"/>
          <w:szCs w:val="22"/>
          <w:lang w:eastAsia="es-MX"/>
        </w:rPr>
        <w:t>Debiendo notificar al</w:t>
      </w:r>
      <w:r w:rsidRPr="00E040B0">
        <w:rPr>
          <w:rFonts w:ascii="Palatino Linotype" w:hAnsi="Palatino Linotype" w:cs="Arial"/>
          <w:b/>
          <w:i/>
          <w:sz w:val="22"/>
          <w:szCs w:val="22"/>
          <w:lang w:eastAsia="es-MX"/>
        </w:rPr>
        <w:t xml:space="preserve"> RECURRENTE</w:t>
      </w:r>
      <w:r w:rsidRPr="00E040B0">
        <w:rPr>
          <w:rFonts w:ascii="Palatino Linotype" w:hAnsi="Palatino Linotype" w:cs="Arial"/>
          <w:i/>
          <w:sz w:val="22"/>
          <w:szCs w:val="22"/>
          <w:lang w:eastAsia="es-MX"/>
        </w:rPr>
        <w:t xml:space="preserve"> el Acuerdo de Clasificación de la información que emita el Comité de Transparencia con motivo de la versión pública”</w:t>
      </w:r>
    </w:p>
    <w:p w14:paraId="191E2D0F" w14:textId="77777777" w:rsidR="00543C3A" w:rsidRPr="00E040B0" w:rsidRDefault="00543C3A" w:rsidP="00543C3A">
      <w:pPr>
        <w:spacing w:line="360" w:lineRule="auto"/>
        <w:jc w:val="both"/>
        <w:rPr>
          <w:rFonts w:ascii="Palatino Linotype" w:eastAsia="MS Mincho" w:hAnsi="Palatino Linotype"/>
          <w:color w:val="222222"/>
          <w:shd w:val="clear" w:color="auto" w:fill="FFFFFF"/>
          <w:lang w:val="es-ES_tradnl"/>
        </w:rPr>
      </w:pPr>
      <w:r w:rsidRPr="00E040B0">
        <w:rPr>
          <w:rFonts w:ascii="Palatino Linotype" w:eastAsia="MS Mincho" w:hAnsi="Palatino Linotype"/>
          <w:b/>
          <w:color w:val="222222"/>
          <w:sz w:val="28"/>
          <w:shd w:val="clear" w:color="auto" w:fill="FFFFFF"/>
          <w:lang w:val="es-ES_tradnl"/>
        </w:rPr>
        <w:lastRenderedPageBreak/>
        <w:t>TERCERO</w:t>
      </w:r>
      <w:r w:rsidRPr="00E040B0">
        <w:rPr>
          <w:rFonts w:ascii="Palatino Linotype" w:eastAsia="MS Mincho" w:hAnsi="Palatino Linotype"/>
          <w:b/>
          <w:color w:val="222222"/>
          <w:sz w:val="28"/>
          <w:szCs w:val="28"/>
          <w:shd w:val="clear" w:color="auto" w:fill="FFFFFF"/>
          <w:lang w:val="es-ES_tradnl"/>
        </w:rPr>
        <w:t>.</w:t>
      </w:r>
      <w:r w:rsidRPr="00E040B0">
        <w:rPr>
          <w:rFonts w:ascii="Palatino Linotype" w:eastAsia="MS Mincho" w:hAnsi="Palatino Linotype"/>
          <w:b/>
          <w:color w:val="222222"/>
          <w:sz w:val="20"/>
          <w:szCs w:val="20"/>
          <w:shd w:val="clear" w:color="auto" w:fill="FFFFFF"/>
          <w:lang w:val="es-ES_tradnl"/>
        </w:rPr>
        <w:t> </w:t>
      </w:r>
      <w:r w:rsidRPr="00E040B0">
        <w:rPr>
          <w:rFonts w:ascii="Palatino Linotype" w:eastAsia="MS Mincho" w:hAnsi="Palatino Linotype"/>
          <w:b/>
          <w:color w:val="222222"/>
          <w:lang w:val="es-ES_tradnl" w:eastAsia="es-ES_tradnl"/>
        </w:rPr>
        <w:t>Notifíquese</w:t>
      </w:r>
      <w:r w:rsidRPr="00E040B0">
        <w:rPr>
          <w:rFonts w:ascii="Palatino Linotype" w:eastAsia="MS Mincho" w:hAnsi="Palatino Linotype"/>
          <w:color w:val="222222"/>
          <w:lang w:val="es-ES_tradnl" w:eastAsia="es-ES_tradnl"/>
        </w:rPr>
        <w:t xml:space="preserve"> </w:t>
      </w:r>
      <w:r w:rsidRPr="00E040B0">
        <w:rPr>
          <w:rFonts w:ascii="Palatino Linotype" w:eastAsia="MS Mincho" w:hAnsi="Palatino Linotype"/>
          <w:color w:val="222222"/>
          <w:shd w:val="clear" w:color="auto" w:fill="FFFFFF"/>
          <w:lang w:val="es-ES_tradnl"/>
        </w:rPr>
        <w:t>al Titular de la Unidad de Transparencia del</w:t>
      </w:r>
      <w:r w:rsidRPr="00E040B0">
        <w:rPr>
          <w:rFonts w:ascii="Palatino Linotype" w:eastAsia="MS Mincho" w:hAnsi="Palatino Linotype"/>
          <w:b/>
          <w:color w:val="222222"/>
          <w:shd w:val="clear" w:color="auto" w:fill="FFFFFF"/>
          <w:lang w:val="es-ES_tradnl"/>
        </w:rPr>
        <w:t> SUJETO OBLIGADO</w:t>
      </w:r>
      <w:r w:rsidRPr="00E040B0">
        <w:rPr>
          <w:rFonts w:ascii="Palatino Linotype" w:eastAsia="MS Mincho" w:hAnsi="Palatino Linotype"/>
          <w:color w:val="222222"/>
          <w:shd w:val="clear" w:color="auto" w:fill="FFFFFF"/>
          <w:lang w:val="es-ES_tradnl"/>
        </w:rPr>
        <w:t xml:space="preserve">, para que conforme a los artículos 186, último párrafo y 189, párrafo segundo de la Ley de </w:t>
      </w:r>
      <w:r w:rsidRPr="00E040B0">
        <w:rPr>
          <w:rFonts w:ascii="Palatino Linotype" w:eastAsia="MS Mincho" w:hAnsi="Palatino Linotype" w:cs="Arial"/>
          <w:lang w:val="es-ES_tradnl"/>
        </w:rPr>
        <w:t>Transparencia</w:t>
      </w:r>
      <w:r w:rsidRPr="00E040B0">
        <w:rPr>
          <w:rFonts w:ascii="Palatino Linotype" w:eastAsia="MS Mincho" w:hAnsi="Palatino Linotype"/>
          <w:color w:val="222222"/>
          <w:shd w:val="clear" w:color="auto" w:fill="FFFFFF"/>
          <w:lang w:val="es-ES_tradnl"/>
        </w:rPr>
        <w:t xml:space="preserve"> y Acceso a la Información Pública del Estado de México y Municipios, dé </w:t>
      </w:r>
      <w:r w:rsidRPr="00E040B0">
        <w:rPr>
          <w:rFonts w:ascii="Palatino Linotype" w:eastAsia="MS Mincho" w:hAnsi="Palatino Linotype" w:cs="Arial"/>
          <w:lang w:val="es-ES_tradnl"/>
        </w:rPr>
        <w:t>cumplimiento</w:t>
      </w:r>
      <w:r w:rsidRPr="00E040B0">
        <w:rPr>
          <w:rFonts w:ascii="Palatino Linotype" w:eastAsia="MS Mincho" w:hAnsi="Palatino Linotype"/>
          <w:color w:val="222222"/>
          <w:shd w:val="clear" w:color="auto" w:fill="FFFFFF"/>
          <w:lang w:val="es-ES_tradnl"/>
        </w:rPr>
        <w:t xml:space="preserve"> a lo ordenado dentro del plazo de diez días hábiles, debiendo </w:t>
      </w:r>
      <w:r w:rsidRPr="00E040B0">
        <w:rPr>
          <w:rFonts w:ascii="Palatino Linotype" w:eastAsia="MS Mincho" w:hAnsi="Palatino Linotype" w:cs="Arial"/>
          <w:lang w:val="es-ES_tradnl"/>
        </w:rPr>
        <w:t>informar</w:t>
      </w:r>
      <w:r w:rsidRPr="00E040B0">
        <w:rPr>
          <w:rFonts w:ascii="Palatino Linotype" w:eastAsia="MS Mincho" w:hAnsi="Palatino Linotype"/>
          <w:color w:val="222222"/>
          <w:shd w:val="clear" w:color="auto" w:fill="FFFFFF"/>
          <w:lang w:val="es-ES_tradnl"/>
        </w:rPr>
        <w:t xml:space="preserve"> a este Instituto en un plazo </w:t>
      </w:r>
      <w:r w:rsidRPr="00E040B0">
        <w:rPr>
          <w:rFonts w:ascii="Palatino Linotype" w:eastAsia="MS Mincho" w:hAnsi="Palatino Linotype"/>
          <w:color w:val="222222"/>
          <w:lang w:val="es-ES_tradnl" w:eastAsia="es-ES_tradnl"/>
        </w:rPr>
        <w:t>de</w:t>
      </w:r>
      <w:r w:rsidRPr="00E040B0">
        <w:rPr>
          <w:rFonts w:ascii="Palatino Linotype" w:eastAsia="MS Mincho" w:hAnsi="Palatino Linotype"/>
          <w:color w:val="222222"/>
          <w:shd w:val="clear" w:color="auto" w:fill="FFFFFF"/>
          <w:lang w:val="es-ES_tradnl"/>
        </w:rPr>
        <w:t xml:space="preserve"> tres días hábiles siguientes sobre el cumplimiento dado a la presente resolución.</w:t>
      </w:r>
    </w:p>
    <w:p w14:paraId="35B361CE" w14:textId="77777777" w:rsidR="00543C3A" w:rsidRPr="00E040B0" w:rsidRDefault="00543C3A" w:rsidP="00543C3A">
      <w:pPr>
        <w:spacing w:line="360" w:lineRule="auto"/>
        <w:jc w:val="both"/>
        <w:rPr>
          <w:rFonts w:ascii="Palatino Linotype" w:eastAsia="MS Mincho" w:hAnsi="Palatino Linotype"/>
          <w:color w:val="222222"/>
          <w:shd w:val="clear" w:color="auto" w:fill="FFFFFF"/>
          <w:lang w:val="es-ES_tradnl"/>
        </w:rPr>
      </w:pPr>
    </w:p>
    <w:p w14:paraId="3DBBEF02" w14:textId="77777777" w:rsidR="00543C3A" w:rsidRPr="00E040B0" w:rsidRDefault="00543C3A" w:rsidP="00543C3A">
      <w:pPr>
        <w:spacing w:line="360" w:lineRule="auto"/>
        <w:jc w:val="both"/>
        <w:rPr>
          <w:rFonts w:ascii="Palatino Linotype" w:eastAsia="MS Mincho" w:hAnsi="Palatino Linotype"/>
          <w:color w:val="222222"/>
          <w:shd w:val="clear" w:color="auto" w:fill="FFFFFF"/>
          <w:lang w:val="es-ES_tradnl"/>
        </w:rPr>
      </w:pPr>
      <w:r w:rsidRPr="00E040B0">
        <w:rPr>
          <w:rFonts w:ascii="Palatino Linotype" w:eastAsia="Calibri" w:hAnsi="Palatino Linotype" w:cs="Arial"/>
          <w:b/>
          <w:sz w:val="28"/>
          <w:lang w:val="es-ES_tradnl"/>
        </w:rPr>
        <w:t>CUARTO</w:t>
      </w:r>
      <w:r w:rsidRPr="00E040B0">
        <w:rPr>
          <w:rFonts w:ascii="Palatino Linotype" w:eastAsia="Calibri" w:hAnsi="Palatino Linotype" w:cs="Arial"/>
          <w:b/>
          <w:sz w:val="28"/>
          <w:szCs w:val="28"/>
          <w:lang w:val="es-ES_tradnl"/>
        </w:rPr>
        <w:t xml:space="preserve">. </w:t>
      </w:r>
      <w:r w:rsidRPr="00E040B0">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E040B0">
        <w:rPr>
          <w:rFonts w:ascii="Palatino Linotype" w:eastAsia="Calibri" w:hAnsi="Palatino Linotype" w:cs="Arial"/>
          <w:b/>
          <w:lang w:val="es-ES_tradnl"/>
        </w:rPr>
        <w:t xml:space="preserve">SUJETO OBLIGADO </w:t>
      </w:r>
      <w:r w:rsidRPr="00E040B0">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6DCCEB07" w14:textId="77777777" w:rsidR="00543C3A" w:rsidRPr="00E040B0" w:rsidRDefault="00543C3A" w:rsidP="00543C3A">
      <w:pPr>
        <w:spacing w:line="360" w:lineRule="auto"/>
        <w:ind w:right="49"/>
        <w:jc w:val="both"/>
        <w:rPr>
          <w:rFonts w:ascii="Palatino Linotype" w:eastAsia="MS Mincho" w:hAnsi="Palatino Linotype"/>
          <w:b/>
          <w:color w:val="222222"/>
          <w:szCs w:val="20"/>
          <w:shd w:val="clear" w:color="auto" w:fill="FFFFFF"/>
          <w:lang w:val="es-ES_tradnl"/>
        </w:rPr>
      </w:pPr>
    </w:p>
    <w:p w14:paraId="69615A6F" w14:textId="77777777" w:rsidR="00543C3A" w:rsidRPr="00E040B0" w:rsidRDefault="00543C3A" w:rsidP="00543C3A">
      <w:pPr>
        <w:spacing w:line="360" w:lineRule="auto"/>
        <w:jc w:val="both"/>
        <w:rPr>
          <w:rFonts w:ascii="Palatino Linotype" w:eastAsia="Calibri" w:hAnsi="Palatino Linotype" w:cs="Arial"/>
          <w:lang w:val="es-ES_tradnl"/>
        </w:rPr>
      </w:pPr>
      <w:r w:rsidRPr="00E040B0">
        <w:rPr>
          <w:rFonts w:ascii="Palatino Linotype" w:eastAsia="MS Mincho" w:hAnsi="Palatino Linotype"/>
          <w:b/>
          <w:color w:val="222222"/>
          <w:sz w:val="28"/>
          <w:shd w:val="clear" w:color="auto" w:fill="FFFFFF"/>
          <w:lang w:val="es-ES_tradnl"/>
        </w:rPr>
        <w:t>QUINTO</w:t>
      </w:r>
      <w:r w:rsidRPr="00E040B0">
        <w:rPr>
          <w:rFonts w:ascii="Palatino Linotype" w:eastAsia="MS Mincho" w:hAnsi="Palatino Linotype" w:cs="Arial"/>
          <w:b/>
          <w:bCs/>
          <w:color w:val="222222"/>
          <w:lang w:val="es-ES_tradnl"/>
        </w:rPr>
        <w:t xml:space="preserve">. </w:t>
      </w:r>
      <w:r w:rsidRPr="00E040B0">
        <w:rPr>
          <w:rFonts w:ascii="Palatino Linotype" w:eastAsia="MS Mincho" w:hAnsi="Palatino Linotype"/>
          <w:b/>
          <w:color w:val="222222"/>
          <w:lang w:val="es-ES_tradnl" w:eastAsia="es-ES_tradnl"/>
        </w:rPr>
        <w:t>Notifíquese</w:t>
      </w:r>
      <w:r w:rsidRPr="00E040B0">
        <w:rPr>
          <w:rFonts w:ascii="Palatino Linotype" w:eastAsia="MS Mincho" w:hAnsi="Palatino Linotype"/>
          <w:color w:val="222222"/>
          <w:lang w:val="es-ES_tradnl" w:eastAsia="es-ES_tradnl"/>
        </w:rPr>
        <w:t xml:space="preserve"> a </w:t>
      </w:r>
      <w:r w:rsidRPr="00E040B0">
        <w:rPr>
          <w:rFonts w:ascii="Palatino Linotype" w:eastAsia="MS Mincho" w:hAnsi="Palatino Linotype"/>
          <w:b/>
          <w:color w:val="222222"/>
          <w:lang w:val="es-ES_tradnl" w:eastAsia="es-ES_tradnl"/>
        </w:rPr>
        <w:t>LA</w:t>
      </w:r>
      <w:r w:rsidRPr="00E040B0">
        <w:rPr>
          <w:rFonts w:ascii="Palatino Linotype" w:eastAsia="MS Mincho" w:hAnsi="Palatino Linotype"/>
          <w:color w:val="222222"/>
          <w:lang w:val="es-ES_tradnl" w:eastAsia="es-ES_tradnl"/>
        </w:rPr>
        <w:t xml:space="preserve"> </w:t>
      </w:r>
      <w:r w:rsidRPr="00E040B0">
        <w:rPr>
          <w:rFonts w:ascii="Palatino Linotype" w:eastAsia="MS Mincho" w:hAnsi="Palatino Linotype"/>
          <w:b/>
          <w:color w:val="222222"/>
          <w:lang w:val="es-ES_tradnl" w:eastAsia="es-ES_tradnl"/>
        </w:rPr>
        <w:t>RECURRENTE</w:t>
      </w:r>
      <w:r w:rsidRPr="00E040B0">
        <w:rPr>
          <w:rFonts w:ascii="Palatino Linotype" w:eastAsia="MS Mincho" w:hAnsi="Palatino Linotype"/>
          <w:color w:val="222222"/>
          <w:lang w:val="es-ES_tradnl" w:eastAsia="es-ES_tradnl"/>
        </w:rPr>
        <w:t xml:space="preserve"> la </w:t>
      </w:r>
      <w:r w:rsidRPr="00E040B0">
        <w:rPr>
          <w:rFonts w:ascii="Palatino Linotype" w:eastAsia="MS Mincho" w:hAnsi="Palatino Linotype" w:cs="Arial"/>
          <w:lang w:val="es-ES_tradnl"/>
        </w:rPr>
        <w:t>presente</w:t>
      </w:r>
      <w:r w:rsidRPr="00E040B0">
        <w:rPr>
          <w:rFonts w:ascii="Palatino Linotype" w:eastAsia="MS Mincho" w:hAnsi="Palatino Linotype"/>
          <w:color w:val="222222"/>
          <w:lang w:val="es-ES_tradnl" w:eastAsia="es-ES_tradnl"/>
        </w:rPr>
        <w:t xml:space="preserve"> resolución.</w:t>
      </w:r>
    </w:p>
    <w:p w14:paraId="56D74DEF" w14:textId="77777777" w:rsidR="00543C3A" w:rsidRPr="00E040B0" w:rsidRDefault="00543C3A" w:rsidP="00543C3A">
      <w:pPr>
        <w:spacing w:line="360" w:lineRule="auto"/>
        <w:ind w:right="49"/>
        <w:jc w:val="both"/>
        <w:rPr>
          <w:rFonts w:ascii="Palatino Linotype" w:eastAsia="MS Mincho" w:hAnsi="Palatino Linotype" w:cs="Arial"/>
          <w:b/>
          <w:bCs/>
          <w:color w:val="222222"/>
          <w:szCs w:val="20"/>
          <w:lang w:val="es-ES_tradnl"/>
        </w:rPr>
      </w:pPr>
    </w:p>
    <w:p w14:paraId="1CD59C19" w14:textId="77777777" w:rsidR="00543C3A" w:rsidRPr="00E040B0" w:rsidRDefault="00543C3A" w:rsidP="00543C3A">
      <w:pPr>
        <w:spacing w:line="360" w:lineRule="auto"/>
        <w:jc w:val="both"/>
        <w:rPr>
          <w:rFonts w:ascii="Palatino Linotype" w:eastAsia="MS Mincho" w:hAnsi="Palatino Linotype"/>
          <w:color w:val="222222"/>
          <w:lang w:val="es-ES_tradnl" w:eastAsia="es-ES_tradnl"/>
        </w:rPr>
      </w:pPr>
      <w:r w:rsidRPr="00E040B0">
        <w:rPr>
          <w:rFonts w:ascii="Palatino Linotype" w:eastAsia="MS Mincho" w:hAnsi="Palatino Linotype"/>
          <w:b/>
          <w:color w:val="222222"/>
          <w:sz w:val="28"/>
          <w:shd w:val="clear" w:color="auto" w:fill="FFFFFF"/>
          <w:lang w:val="es-ES_tradnl"/>
        </w:rPr>
        <w:t>SEXTO</w:t>
      </w:r>
      <w:r w:rsidRPr="00E040B0">
        <w:rPr>
          <w:rFonts w:ascii="Palatino Linotype" w:eastAsia="MS Mincho" w:hAnsi="Palatino Linotype" w:cs="Arial"/>
          <w:b/>
          <w:bCs/>
          <w:color w:val="222222"/>
          <w:sz w:val="28"/>
          <w:szCs w:val="20"/>
          <w:lang w:val="es-ES_tradnl"/>
        </w:rPr>
        <w:t>.</w:t>
      </w:r>
      <w:r w:rsidRPr="00E040B0">
        <w:rPr>
          <w:rFonts w:ascii="Palatino Linotype" w:eastAsia="MS Mincho" w:hAnsi="Palatino Linotype"/>
          <w:color w:val="222222"/>
          <w:sz w:val="20"/>
          <w:szCs w:val="17"/>
          <w:lang w:val="es-ES_tradnl" w:eastAsia="es-ES_tradnl"/>
        </w:rPr>
        <w:t xml:space="preserve"> </w:t>
      </w:r>
      <w:r w:rsidRPr="00E040B0">
        <w:rPr>
          <w:rFonts w:ascii="Palatino Linotype" w:eastAsia="MS Mincho" w:hAnsi="Palatino Linotype"/>
          <w:b/>
          <w:color w:val="222222"/>
          <w:lang w:val="es-ES_tradnl" w:eastAsia="es-ES_tradnl"/>
        </w:rPr>
        <w:t>Hágase del conocimiento</w:t>
      </w:r>
      <w:r w:rsidRPr="00E040B0">
        <w:rPr>
          <w:rFonts w:ascii="Palatino Linotype" w:eastAsia="MS Mincho" w:hAnsi="Palatino Linotype"/>
          <w:color w:val="222222"/>
          <w:lang w:val="es-ES_tradnl" w:eastAsia="es-ES_tradnl"/>
        </w:rPr>
        <w:t xml:space="preserve"> a </w:t>
      </w:r>
      <w:r w:rsidRPr="00E040B0">
        <w:rPr>
          <w:rFonts w:ascii="Palatino Linotype" w:eastAsia="MS Mincho" w:hAnsi="Palatino Linotype"/>
          <w:b/>
          <w:color w:val="222222"/>
          <w:lang w:val="es-ES_tradnl" w:eastAsia="es-ES_tradnl"/>
        </w:rPr>
        <w:t>LA</w:t>
      </w:r>
      <w:r w:rsidRPr="00E040B0">
        <w:rPr>
          <w:rFonts w:ascii="Palatino Linotype" w:eastAsia="MS Mincho" w:hAnsi="Palatino Linotype"/>
          <w:color w:val="222222"/>
          <w:lang w:val="es-ES_tradnl" w:eastAsia="es-ES_tradnl"/>
        </w:rPr>
        <w:t xml:space="preserve"> </w:t>
      </w:r>
      <w:r w:rsidRPr="00E040B0">
        <w:rPr>
          <w:rFonts w:ascii="Palatino Linotype" w:eastAsia="MS Mincho" w:hAnsi="Palatino Linotype"/>
          <w:b/>
          <w:color w:val="222222"/>
          <w:lang w:val="es-ES_tradnl" w:eastAsia="es-ES_tradnl"/>
        </w:rPr>
        <w:t>RECURRENTE</w:t>
      </w:r>
      <w:r w:rsidRPr="00E040B0">
        <w:rPr>
          <w:rFonts w:ascii="Palatino Linotype" w:eastAsia="MS Mincho" w:hAnsi="Palatino Linotype"/>
          <w:color w:val="222222"/>
          <w:lang w:val="es-ES_tradnl" w:eastAsia="es-ES_tradnl"/>
        </w:rPr>
        <w:t xml:space="preserve"> que de conformidad con lo establecido en el </w:t>
      </w:r>
      <w:r w:rsidRPr="00E040B0">
        <w:rPr>
          <w:rFonts w:ascii="Palatino Linotype" w:eastAsia="MS Mincho" w:hAnsi="Palatino Linotype" w:cs="Arial"/>
          <w:lang w:val="es-ES_tradnl"/>
        </w:rPr>
        <w:t>artículo</w:t>
      </w:r>
      <w:r w:rsidRPr="00E040B0">
        <w:rPr>
          <w:rFonts w:ascii="Palatino Linotype" w:eastAsia="MS Mincho" w:hAnsi="Palatino Linotype"/>
          <w:color w:val="222222"/>
          <w:lang w:val="es-ES_tradnl" w:eastAsia="es-ES_tradnl"/>
        </w:rPr>
        <w:t xml:space="preserve"> 196 de la </w:t>
      </w:r>
      <w:r w:rsidRPr="00E040B0">
        <w:rPr>
          <w:rFonts w:ascii="Palatino Linotype" w:eastAsia="MS Mincho" w:hAnsi="Palatino Linotype" w:cs="Arial"/>
          <w:lang w:val="es-ES_tradnl"/>
        </w:rPr>
        <w:t>Ley</w:t>
      </w:r>
      <w:r w:rsidRPr="00E040B0">
        <w:rPr>
          <w:rFonts w:ascii="Palatino Linotype" w:eastAsia="MS Mincho" w:hAnsi="Palatino Linotype"/>
          <w:color w:val="222222"/>
          <w:lang w:val="es-ES_tradnl" w:eastAsia="es-ES_tradnl"/>
        </w:rPr>
        <w:t xml:space="preserve"> de Transparencia y Acceso a la Información Pública del Estado de México y Municipios, podrá impugnarla vía Juicio de Amparo en los términos de las leyes aplicables.</w:t>
      </w:r>
    </w:p>
    <w:p w14:paraId="75D93277" w14:textId="48E5C81C" w:rsidR="00C7466A" w:rsidRPr="00E040B0" w:rsidRDefault="00C7466A" w:rsidP="00C7466A">
      <w:pPr>
        <w:spacing w:before="240" w:after="240" w:line="360" w:lineRule="auto"/>
        <w:ind w:right="49"/>
        <w:jc w:val="both"/>
        <w:rPr>
          <w:rFonts w:ascii="Palatino Linotype" w:hAnsi="Palatino Linotype" w:cs="Arial"/>
          <w:color w:val="000000" w:themeColor="text1"/>
        </w:rPr>
      </w:pPr>
      <w:r w:rsidRPr="00E040B0">
        <w:rPr>
          <w:rFonts w:ascii="Palatino Linotype" w:hAnsi="Palatino Linotype" w:cs="Arial"/>
          <w:color w:val="000000" w:themeColor="text1"/>
        </w:rPr>
        <w:t xml:space="preserve">ASÍ LO RESUELVE, POR </w:t>
      </w:r>
      <w:r w:rsidR="00E040B0" w:rsidRPr="00E040B0">
        <w:rPr>
          <w:rFonts w:ascii="Palatino Linotype" w:hAnsi="Palatino Linotype" w:cs="Arial"/>
          <w:color w:val="000000" w:themeColor="text1"/>
        </w:rPr>
        <w:t xml:space="preserve">UNANIMIDAD </w:t>
      </w:r>
      <w:r w:rsidRPr="00E040B0">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w:t>
      </w:r>
      <w:r w:rsidRPr="00E040B0">
        <w:rPr>
          <w:rFonts w:ascii="Palatino Linotype" w:hAnsi="Palatino Linotype" w:cs="Arial"/>
          <w:color w:val="000000" w:themeColor="text1"/>
        </w:rPr>
        <w:lastRenderedPageBreak/>
        <w:t xml:space="preserve">SÁNCHEZ, EVA ABAID YAPUR, </w:t>
      </w:r>
      <w:r w:rsidRPr="00E040B0">
        <w:rPr>
          <w:rFonts w:ascii="Palatino Linotype" w:hAnsi="Palatino Linotype"/>
          <w:color w:val="000000" w:themeColor="text1"/>
          <w:lang w:val="es-ES_tradnl"/>
        </w:rPr>
        <w:t xml:space="preserve">JOSÉ GUADALUPE LUNA HERNÁNDEZ, </w:t>
      </w:r>
      <w:r w:rsidRPr="00E040B0">
        <w:rPr>
          <w:rFonts w:ascii="Palatino Linotype" w:hAnsi="Palatino Linotype" w:cs="Arial"/>
          <w:color w:val="000000" w:themeColor="text1"/>
        </w:rPr>
        <w:t xml:space="preserve">JAVIER MARTÍNEZ CRUZ y LUIS GUSTAVO PARRA NORIEGA; EN LA </w:t>
      </w:r>
      <w:r w:rsidR="00543C3A" w:rsidRPr="00E040B0">
        <w:rPr>
          <w:rFonts w:ascii="Palatino Linotype" w:hAnsi="Palatino Linotype" w:cs="Arial"/>
          <w:color w:val="000000" w:themeColor="text1"/>
        </w:rPr>
        <w:t xml:space="preserve">TRIGÉSIMA </w:t>
      </w:r>
      <w:r w:rsidR="00E040B0" w:rsidRPr="00E040B0">
        <w:rPr>
          <w:rFonts w:ascii="Palatino Linotype" w:hAnsi="Palatino Linotype" w:cs="Arial"/>
          <w:color w:val="000000" w:themeColor="text1"/>
        </w:rPr>
        <w:t xml:space="preserve">PRIMERA </w:t>
      </w:r>
      <w:r w:rsidRPr="00E040B0">
        <w:rPr>
          <w:rFonts w:ascii="Palatino Linotype" w:hAnsi="Palatino Linotype" w:cs="Arial"/>
          <w:color w:val="000000" w:themeColor="text1"/>
        </w:rPr>
        <w:t xml:space="preserve">SESIÓN ORDINARIA CELEBRADA EL </w:t>
      </w:r>
      <w:r w:rsidR="00543C3A" w:rsidRPr="00E040B0">
        <w:rPr>
          <w:rFonts w:ascii="Palatino Linotype" w:hAnsi="Palatino Linotype" w:cs="Arial"/>
          <w:color w:val="000000" w:themeColor="text1"/>
        </w:rPr>
        <w:t>DIECISÉIS</w:t>
      </w:r>
      <w:r w:rsidRPr="00E040B0">
        <w:rPr>
          <w:rFonts w:ascii="Palatino Linotype" w:hAnsi="Palatino Linotype" w:cs="Arial"/>
          <w:color w:val="000000" w:themeColor="text1"/>
        </w:rPr>
        <w:t xml:space="preserve"> DE </w:t>
      </w:r>
      <w:r w:rsidR="00543C3A" w:rsidRPr="00E040B0">
        <w:rPr>
          <w:rFonts w:ascii="Palatino Linotype" w:hAnsi="Palatino Linotype" w:cs="Arial"/>
          <w:color w:val="000000" w:themeColor="text1"/>
        </w:rPr>
        <w:t>DICIEMBRE</w:t>
      </w:r>
      <w:r w:rsidRPr="00E040B0">
        <w:rPr>
          <w:rFonts w:ascii="Palatino Linotype" w:hAnsi="Palatino Linotype" w:cs="Arial"/>
          <w:color w:val="000000" w:themeColor="text1"/>
        </w:rPr>
        <w:t xml:space="preserve"> DE DOS MIL VEINTE, ANTE EL SECRETARIO TÉCNICO DEL PLENO ALEXIS TAPIA RAMÍREZ.</w:t>
      </w:r>
    </w:p>
    <w:p w14:paraId="00B26C55" w14:textId="77777777" w:rsidR="00543C3A" w:rsidRPr="00E040B0" w:rsidRDefault="00543C3A" w:rsidP="00C7466A">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C7466A" w:rsidRPr="00E040B0" w14:paraId="4629C73B" w14:textId="77777777" w:rsidTr="00D853FC">
        <w:trPr>
          <w:jc w:val="center"/>
        </w:trPr>
        <w:tc>
          <w:tcPr>
            <w:tcW w:w="10368" w:type="dxa"/>
            <w:gridSpan w:val="2"/>
          </w:tcPr>
          <w:p w14:paraId="136247F2"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Zulema Martínez Sánchez</w:t>
            </w:r>
          </w:p>
          <w:p w14:paraId="3C6EBBA6"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lang w:val="es-ES_tradnl"/>
              </w:rPr>
              <w:t>Comisionada Presidenta</w:t>
            </w:r>
          </w:p>
          <w:p w14:paraId="7F2193A3"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(RÚBRICA)</w:t>
            </w:r>
          </w:p>
        </w:tc>
      </w:tr>
      <w:tr w:rsidR="00C7466A" w:rsidRPr="00E040B0" w14:paraId="0CAF7BF8" w14:textId="77777777" w:rsidTr="00D853FC">
        <w:trPr>
          <w:jc w:val="center"/>
        </w:trPr>
        <w:tc>
          <w:tcPr>
            <w:tcW w:w="5184" w:type="dxa"/>
          </w:tcPr>
          <w:p w14:paraId="57F2B040" w14:textId="77777777" w:rsidR="00543C3A" w:rsidRPr="00E040B0" w:rsidRDefault="00543C3A" w:rsidP="00D853FC">
            <w:pPr>
              <w:jc w:val="center"/>
              <w:rPr>
                <w:rFonts w:ascii="Palatino Linotype" w:hAnsi="Palatino Linotype" w:cs="Arial"/>
                <w:b/>
                <w:lang w:val="es-ES_tradnl"/>
              </w:rPr>
            </w:pPr>
          </w:p>
          <w:p w14:paraId="14606A02" w14:textId="77777777" w:rsidR="00543C3A" w:rsidRPr="00E040B0" w:rsidRDefault="00543C3A" w:rsidP="00D853FC">
            <w:pPr>
              <w:jc w:val="center"/>
              <w:rPr>
                <w:rFonts w:ascii="Palatino Linotype" w:hAnsi="Palatino Linotype" w:cs="Arial"/>
                <w:b/>
                <w:lang w:val="es-ES_tradnl"/>
              </w:rPr>
            </w:pPr>
          </w:p>
          <w:p w14:paraId="24F23FE5"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Eva Abaid Yapur</w:t>
            </w:r>
          </w:p>
          <w:p w14:paraId="7C8A064F" w14:textId="77777777" w:rsidR="00C7466A" w:rsidRPr="00E040B0" w:rsidRDefault="00C7466A" w:rsidP="00D853FC">
            <w:pPr>
              <w:jc w:val="center"/>
              <w:rPr>
                <w:rFonts w:ascii="Palatino Linotype" w:hAnsi="Palatino Linotype" w:cs="Arial"/>
                <w:lang w:val="es-ES_tradnl"/>
              </w:rPr>
            </w:pPr>
            <w:r w:rsidRPr="00E040B0">
              <w:rPr>
                <w:rFonts w:ascii="Palatino Linotype" w:hAnsi="Palatino Linotype" w:cs="Arial"/>
                <w:lang w:val="es-ES_tradnl"/>
              </w:rPr>
              <w:t>Comisionada</w:t>
            </w:r>
          </w:p>
          <w:p w14:paraId="562107E6"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(RÚBRICA)</w:t>
            </w:r>
          </w:p>
        </w:tc>
        <w:tc>
          <w:tcPr>
            <w:tcW w:w="5184" w:type="dxa"/>
          </w:tcPr>
          <w:p w14:paraId="51CF9D1A" w14:textId="77777777" w:rsidR="00543C3A" w:rsidRPr="00E040B0" w:rsidRDefault="00543C3A" w:rsidP="00D853FC">
            <w:pPr>
              <w:jc w:val="center"/>
              <w:rPr>
                <w:rFonts w:ascii="Palatino Linotype" w:hAnsi="Palatino Linotype" w:cs="Arial"/>
                <w:b/>
                <w:lang w:val="es-ES_tradnl"/>
              </w:rPr>
            </w:pPr>
          </w:p>
          <w:p w14:paraId="24CAC823" w14:textId="77777777" w:rsidR="00543C3A" w:rsidRPr="00E040B0" w:rsidRDefault="00543C3A" w:rsidP="00D853FC">
            <w:pPr>
              <w:jc w:val="center"/>
              <w:rPr>
                <w:rFonts w:ascii="Palatino Linotype" w:hAnsi="Palatino Linotype" w:cs="Arial"/>
                <w:b/>
                <w:lang w:val="es-ES_tradnl"/>
              </w:rPr>
            </w:pPr>
          </w:p>
          <w:p w14:paraId="213EBE1E"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José Guadalupe Luna Hernández</w:t>
            </w:r>
          </w:p>
          <w:p w14:paraId="7F10373F" w14:textId="77777777" w:rsidR="00C7466A" w:rsidRPr="00E040B0" w:rsidRDefault="00C7466A" w:rsidP="00D853FC">
            <w:pPr>
              <w:jc w:val="center"/>
              <w:rPr>
                <w:rFonts w:ascii="Palatino Linotype" w:hAnsi="Palatino Linotype" w:cs="Arial"/>
                <w:lang w:val="es-ES_tradnl"/>
              </w:rPr>
            </w:pPr>
            <w:r w:rsidRPr="00E040B0">
              <w:rPr>
                <w:rFonts w:ascii="Palatino Linotype" w:hAnsi="Palatino Linotype" w:cs="Arial"/>
                <w:lang w:val="es-ES_tradnl"/>
              </w:rPr>
              <w:t>Comisionado</w:t>
            </w:r>
          </w:p>
          <w:p w14:paraId="2C246E7D"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(RÚBRICA)</w:t>
            </w:r>
          </w:p>
        </w:tc>
      </w:tr>
      <w:tr w:rsidR="00C7466A" w:rsidRPr="00E040B0" w14:paraId="17A952FE" w14:textId="77777777" w:rsidTr="00D853FC">
        <w:trPr>
          <w:jc w:val="center"/>
        </w:trPr>
        <w:tc>
          <w:tcPr>
            <w:tcW w:w="5184" w:type="dxa"/>
          </w:tcPr>
          <w:p w14:paraId="6DD3DF68" w14:textId="77777777" w:rsidR="00543C3A" w:rsidRPr="00E040B0" w:rsidRDefault="00543C3A" w:rsidP="00D853FC">
            <w:pPr>
              <w:jc w:val="center"/>
              <w:rPr>
                <w:rFonts w:ascii="Palatino Linotype" w:hAnsi="Palatino Linotype" w:cs="Arial"/>
                <w:b/>
                <w:lang w:val="es-ES_tradnl"/>
              </w:rPr>
            </w:pPr>
          </w:p>
          <w:p w14:paraId="742E8C9E" w14:textId="77777777" w:rsidR="00543C3A" w:rsidRPr="00E040B0" w:rsidRDefault="00543C3A" w:rsidP="00D853FC">
            <w:pPr>
              <w:jc w:val="center"/>
              <w:rPr>
                <w:rFonts w:ascii="Palatino Linotype" w:hAnsi="Palatino Linotype" w:cs="Arial"/>
                <w:b/>
                <w:lang w:val="es-ES_tradnl"/>
              </w:rPr>
            </w:pPr>
          </w:p>
          <w:p w14:paraId="5C801EAC"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Javier Martínez Cruz</w:t>
            </w:r>
          </w:p>
          <w:p w14:paraId="3A258E57" w14:textId="77777777" w:rsidR="00C7466A" w:rsidRPr="00E040B0" w:rsidRDefault="00C7466A" w:rsidP="00D853FC">
            <w:pPr>
              <w:jc w:val="center"/>
              <w:rPr>
                <w:rFonts w:ascii="Palatino Linotype" w:hAnsi="Palatino Linotype" w:cs="Arial"/>
                <w:lang w:val="es-ES_tradnl"/>
              </w:rPr>
            </w:pPr>
            <w:r w:rsidRPr="00E040B0">
              <w:rPr>
                <w:rFonts w:ascii="Palatino Linotype" w:hAnsi="Palatino Linotype" w:cs="Arial"/>
                <w:lang w:val="es-ES_tradnl"/>
              </w:rPr>
              <w:t>Comisionado</w:t>
            </w:r>
          </w:p>
          <w:p w14:paraId="4DD281FC"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(RÚBRICA)</w:t>
            </w:r>
          </w:p>
        </w:tc>
        <w:tc>
          <w:tcPr>
            <w:tcW w:w="5184" w:type="dxa"/>
          </w:tcPr>
          <w:p w14:paraId="72043696" w14:textId="77777777" w:rsidR="00543C3A" w:rsidRPr="00E040B0" w:rsidRDefault="00543C3A" w:rsidP="00D853FC">
            <w:pPr>
              <w:jc w:val="center"/>
              <w:rPr>
                <w:rFonts w:ascii="Palatino Linotype" w:hAnsi="Palatino Linotype" w:cs="Arial"/>
                <w:b/>
                <w:lang w:val="es-ES_tradnl"/>
              </w:rPr>
            </w:pPr>
          </w:p>
          <w:p w14:paraId="26AF1AB8" w14:textId="77777777" w:rsidR="00543C3A" w:rsidRPr="00E040B0" w:rsidRDefault="00543C3A" w:rsidP="00D853FC">
            <w:pPr>
              <w:jc w:val="center"/>
              <w:rPr>
                <w:rFonts w:ascii="Palatino Linotype" w:hAnsi="Palatino Linotype" w:cs="Arial"/>
                <w:b/>
                <w:lang w:val="es-ES_tradnl"/>
              </w:rPr>
            </w:pPr>
          </w:p>
          <w:p w14:paraId="62E63AD5"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Luis Gustavo Parra Noriega</w:t>
            </w:r>
          </w:p>
          <w:p w14:paraId="356BE6E1" w14:textId="77777777" w:rsidR="00C7466A" w:rsidRPr="00E040B0" w:rsidRDefault="00C7466A" w:rsidP="00D853FC">
            <w:pPr>
              <w:jc w:val="center"/>
              <w:rPr>
                <w:rFonts w:ascii="Palatino Linotype" w:hAnsi="Palatino Linotype" w:cs="Arial"/>
                <w:lang w:val="es-ES_tradnl"/>
              </w:rPr>
            </w:pPr>
            <w:r w:rsidRPr="00E040B0">
              <w:rPr>
                <w:rFonts w:ascii="Palatino Linotype" w:hAnsi="Palatino Linotype" w:cs="Arial"/>
                <w:lang w:val="es-ES_tradnl"/>
              </w:rPr>
              <w:t>Comisionado</w:t>
            </w:r>
          </w:p>
          <w:p w14:paraId="078515FE"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(RÚBRICA)</w:t>
            </w:r>
          </w:p>
        </w:tc>
      </w:tr>
      <w:tr w:rsidR="00C7466A" w:rsidRPr="00E040B0" w14:paraId="336C7A41" w14:textId="77777777" w:rsidTr="00D853FC">
        <w:trPr>
          <w:jc w:val="center"/>
        </w:trPr>
        <w:tc>
          <w:tcPr>
            <w:tcW w:w="10368" w:type="dxa"/>
            <w:gridSpan w:val="2"/>
          </w:tcPr>
          <w:p w14:paraId="02CB456D" w14:textId="77777777" w:rsidR="00543C3A" w:rsidRPr="00E040B0" w:rsidRDefault="00543C3A" w:rsidP="00D853FC">
            <w:pPr>
              <w:jc w:val="center"/>
              <w:rPr>
                <w:rFonts w:ascii="Palatino Linotype" w:hAnsi="Palatino Linotype" w:cs="Arial"/>
                <w:b/>
                <w:lang w:val="es-ES_tradnl"/>
              </w:rPr>
            </w:pPr>
          </w:p>
          <w:p w14:paraId="4B331055" w14:textId="77777777" w:rsidR="00543C3A" w:rsidRPr="00E040B0" w:rsidRDefault="00543C3A" w:rsidP="00D853FC">
            <w:pPr>
              <w:jc w:val="center"/>
              <w:rPr>
                <w:rFonts w:ascii="Palatino Linotype" w:hAnsi="Palatino Linotype" w:cs="Arial"/>
                <w:b/>
                <w:lang w:val="es-ES_tradnl"/>
              </w:rPr>
            </w:pPr>
          </w:p>
          <w:p w14:paraId="6E416CFE" w14:textId="77777777" w:rsidR="00C7466A" w:rsidRPr="00E040B0" w:rsidRDefault="00C7466A" w:rsidP="00D853FC">
            <w:pPr>
              <w:jc w:val="center"/>
              <w:rPr>
                <w:rFonts w:ascii="Palatino Linotype" w:hAnsi="Palatino Linotype" w:cs="Arial"/>
                <w:b/>
                <w:lang w:val="es-ES_tradnl"/>
              </w:rPr>
            </w:pPr>
            <w:r w:rsidRPr="00E040B0">
              <w:rPr>
                <w:rFonts w:ascii="Palatino Linotype" w:hAnsi="Palatino Linotype" w:cs="Arial"/>
                <w:b/>
                <w:lang w:val="es-ES_tradnl"/>
              </w:rPr>
              <w:t>Alexis Tapia Ramírez</w:t>
            </w:r>
          </w:p>
          <w:p w14:paraId="5EFF49ED" w14:textId="77777777" w:rsidR="00C7466A" w:rsidRPr="00E040B0" w:rsidRDefault="00C7466A" w:rsidP="00D853FC">
            <w:pPr>
              <w:jc w:val="center"/>
              <w:rPr>
                <w:rFonts w:ascii="Palatino Linotype" w:hAnsi="Palatino Linotype" w:cs="Arial"/>
                <w:lang w:val="es-ES_tradnl"/>
              </w:rPr>
            </w:pPr>
            <w:r w:rsidRPr="00E040B0">
              <w:rPr>
                <w:rFonts w:ascii="Palatino Linotype" w:hAnsi="Palatino Linotype" w:cs="Arial"/>
                <w:lang w:val="es-ES_tradnl"/>
              </w:rPr>
              <w:t>Secretario Técnico del Pleno</w:t>
            </w:r>
          </w:p>
          <w:p w14:paraId="02C3FA78" w14:textId="77777777" w:rsidR="00C7466A" w:rsidRPr="00E040B0" w:rsidRDefault="00C7466A" w:rsidP="00D853FC">
            <w:pPr>
              <w:jc w:val="center"/>
              <w:rPr>
                <w:rFonts w:ascii="Palatino Linotype" w:hAnsi="Palatino Linotype" w:cs="Arial"/>
                <w:lang w:val="es-ES_tradnl"/>
              </w:rPr>
            </w:pPr>
            <w:r w:rsidRPr="00E040B0">
              <w:rPr>
                <w:rFonts w:ascii="Palatino Linotype" w:hAnsi="Palatino Linotype" w:cs="Arial"/>
                <w:b/>
                <w:lang w:val="es-ES_tradnl"/>
              </w:rPr>
              <w:t>(RÚBRICA)</w:t>
            </w:r>
          </w:p>
        </w:tc>
      </w:tr>
    </w:tbl>
    <w:p w14:paraId="01066D65" w14:textId="77777777" w:rsidR="00543C3A" w:rsidRPr="00E040B0" w:rsidRDefault="00543C3A" w:rsidP="00C7466A">
      <w:pPr>
        <w:ind w:right="49"/>
        <w:jc w:val="both"/>
        <w:rPr>
          <w:rFonts w:ascii="Palatino Linotype" w:hAnsi="Palatino Linotype"/>
          <w:sz w:val="20"/>
          <w:lang w:val="es-ES_tradnl"/>
        </w:rPr>
      </w:pPr>
    </w:p>
    <w:p w14:paraId="092DE74B" w14:textId="77777777" w:rsidR="00543C3A" w:rsidRPr="00E040B0" w:rsidRDefault="00543C3A" w:rsidP="00C7466A">
      <w:pPr>
        <w:ind w:right="49"/>
        <w:jc w:val="both"/>
        <w:rPr>
          <w:rFonts w:ascii="Palatino Linotype" w:hAnsi="Palatino Linotype"/>
          <w:sz w:val="20"/>
          <w:lang w:val="es-ES_tradnl"/>
        </w:rPr>
      </w:pPr>
    </w:p>
    <w:p w14:paraId="410ECD09" w14:textId="77777777" w:rsidR="00543C3A" w:rsidRPr="00E040B0" w:rsidRDefault="00543C3A" w:rsidP="00C7466A">
      <w:pPr>
        <w:ind w:right="49"/>
        <w:jc w:val="both"/>
        <w:rPr>
          <w:rFonts w:ascii="Palatino Linotype" w:hAnsi="Palatino Linotype"/>
          <w:sz w:val="20"/>
          <w:lang w:val="es-ES_tradnl"/>
        </w:rPr>
      </w:pPr>
    </w:p>
    <w:p w14:paraId="2D49C6CC" w14:textId="1C574BB2" w:rsidR="00C7466A" w:rsidRPr="00E040B0" w:rsidRDefault="00C7466A" w:rsidP="00C7466A">
      <w:pPr>
        <w:ind w:right="49"/>
        <w:jc w:val="both"/>
        <w:rPr>
          <w:rFonts w:ascii="Palatino Linotype" w:hAnsi="Palatino Linotype"/>
          <w:sz w:val="20"/>
          <w:lang w:val="es-ES_tradnl"/>
        </w:rPr>
      </w:pPr>
      <w:r w:rsidRPr="00E040B0">
        <w:rPr>
          <w:rFonts w:ascii="Palatino Linotype" w:hAnsi="Palatino Linotype"/>
          <w:sz w:val="20"/>
          <w:lang w:val="es-ES_tradnl"/>
        </w:rPr>
        <w:t xml:space="preserve">Esta hoja corresponde a la resolución del </w:t>
      </w:r>
      <w:r w:rsidR="00543C3A" w:rsidRPr="00E040B0">
        <w:rPr>
          <w:rFonts w:ascii="Palatino Linotype" w:hAnsi="Palatino Linotype"/>
          <w:sz w:val="20"/>
          <w:lang w:val="es-ES_tradnl"/>
        </w:rPr>
        <w:t>dieciséis</w:t>
      </w:r>
      <w:r w:rsidRPr="00E040B0">
        <w:rPr>
          <w:rFonts w:ascii="Palatino Linotype" w:hAnsi="Palatino Linotype"/>
          <w:sz w:val="20"/>
          <w:lang w:val="es-ES_tradnl"/>
        </w:rPr>
        <w:t xml:space="preserve"> de </w:t>
      </w:r>
      <w:r w:rsidR="00543C3A" w:rsidRPr="00E040B0">
        <w:rPr>
          <w:rFonts w:ascii="Palatino Linotype" w:hAnsi="Palatino Linotype"/>
          <w:sz w:val="20"/>
          <w:lang w:val="es-ES_tradnl"/>
        </w:rPr>
        <w:t>diciembre</w:t>
      </w:r>
      <w:r w:rsidRPr="00E040B0">
        <w:rPr>
          <w:rFonts w:ascii="Palatino Linotype" w:hAnsi="Palatino Linotype"/>
          <w:sz w:val="20"/>
          <w:lang w:val="es-ES_tradnl"/>
        </w:rPr>
        <w:t xml:space="preserve"> de dos mil veinte, emitida en </w:t>
      </w:r>
      <w:r w:rsidR="000F3F0D" w:rsidRPr="00E040B0">
        <w:rPr>
          <w:rFonts w:ascii="Palatino Linotype" w:hAnsi="Palatino Linotype"/>
          <w:sz w:val="20"/>
          <w:lang w:val="es-ES_tradnl"/>
        </w:rPr>
        <w:t>el</w:t>
      </w:r>
      <w:r w:rsidRPr="00E040B0">
        <w:rPr>
          <w:rFonts w:ascii="Palatino Linotype" w:hAnsi="Palatino Linotype"/>
          <w:sz w:val="20"/>
          <w:lang w:val="es-ES_tradnl"/>
        </w:rPr>
        <w:t xml:space="preserve"> recurso de revisión </w:t>
      </w:r>
      <w:r w:rsidR="00543C3A" w:rsidRPr="00E040B0">
        <w:rPr>
          <w:rFonts w:ascii="Palatino Linotype" w:hAnsi="Palatino Linotype"/>
          <w:sz w:val="20"/>
          <w:lang w:val="es-ES_tradnl"/>
        </w:rPr>
        <w:t>04457</w:t>
      </w:r>
      <w:r w:rsidRPr="00E040B0">
        <w:rPr>
          <w:rFonts w:ascii="Palatino Linotype" w:hAnsi="Palatino Linotype"/>
          <w:sz w:val="20"/>
          <w:lang w:val="es-ES_tradnl"/>
        </w:rPr>
        <w:t>/INFOEM/IP/RR/20</w:t>
      </w:r>
      <w:r w:rsidR="000F3F0D" w:rsidRPr="00E040B0">
        <w:rPr>
          <w:rFonts w:ascii="Palatino Linotype" w:hAnsi="Palatino Linotype"/>
          <w:sz w:val="20"/>
          <w:lang w:val="es-ES_tradnl"/>
        </w:rPr>
        <w:t>20</w:t>
      </w:r>
      <w:r w:rsidRPr="00E040B0">
        <w:rPr>
          <w:rFonts w:ascii="Palatino Linotype" w:hAnsi="Palatino Linotype"/>
          <w:sz w:val="20"/>
          <w:lang w:val="es-ES_tradnl"/>
        </w:rPr>
        <w:t>.</w:t>
      </w:r>
    </w:p>
    <w:p w14:paraId="568434C7" w14:textId="108E98DA" w:rsidR="00C34EFF" w:rsidRPr="00C34EFF" w:rsidRDefault="00C7466A" w:rsidP="000F3F0D">
      <w:pPr>
        <w:ind w:right="49"/>
        <w:jc w:val="both"/>
      </w:pPr>
      <w:r w:rsidRPr="00E040B0">
        <w:rPr>
          <w:rFonts w:ascii="Palatino Linotype" w:hAnsi="Palatino Linotype"/>
          <w:sz w:val="20"/>
          <w:szCs w:val="20"/>
          <w:lang w:val="es-ES_tradnl"/>
        </w:rPr>
        <w:t>YSM</w:t>
      </w:r>
      <w:r w:rsidR="000F3F0D" w:rsidRPr="00E040B0">
        <w:rPr>
          <w:rFonts w:ascii="Palatino Linotype" w:hAnsi="Palatino Linotype"/>
          <w:sz w:val="20"/>
          <w:szCs w:val="20"/>
          <w:lang w:val="es-ES_tradnl"/>
        </w:rPr>
        <w:t>/LAGO</w:t>
      </w:r>
    </w:p>
    <w:sectPr w:rsidR="00C34EFF" w:rsidRPr="00C34EFF"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972D8" w14:textId="77777777" w:rsidR="00264A07" w:rsidRDefault="00264A07" w:rsidP="00C80F8C">
      <w:r>
        <w:separator/>
      </w:r>
    </w:p>
  </w:endnote>
  <w:endnote w:type="continuationSeparator" w:id="0">
    <w:p w14:paraId="29073CD4" w14:textId="77777777" w:rsidR="00264A07" w:rsidRDefault="00264A0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6924F32" w:rsidR="001365FB" w:rsidRPr="0010196A" w:rsidRDefault="001365F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8339E">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8339E">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A0137F2" w:rsidR="001365FB" w:rsidRPr="0010196A" w:rsidRDefault="001365F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8339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8339E">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1BDEF" w14:textId="77777777" w:rsidR="00264A07" w:rsidRDefault="00264A07" w:rsidP="00C80F8C">
      <w:r>
        <w:separator/>
      </w:r>
    </w:p>
  </w:footnote>
  <w:footnote w:type="continuationSeparator" w:id="0">
    <w:p w14:paraId="6A513537" w14:textId="77777777" w:rsidR="00264A07" w:rsidRDefault="00264A0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365FB" w:rsidRDefault="00264A0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365FB" w:rsidRPr="0010196A" w:rsidRDefault="00264A0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10101" w:type="dxa"/>
      <w:tblInd w:w="-142" w:type="dxa"/>
      <w:tblLayout w:type="fixed"/>
      <w:tblLook w:val="04A0" w:firstRow="1" w:lastRow="0" w:firstColumn="1" w:lastColumn="0" w:noHBand="0" w:noVBand="1"/>
    </w:tblPr>
    <w:tblGrid>
      <w:gridCol w:w="3828"/>
      <w:gridCol w:w="2551"/>
      <w:gridCol w:w="3722"/>
    </w:tblGrid>
    <w:tr w:rsidR="001365FB" w:rsidRPr="008F2CCC" w14:paraId="1F097D8A" w14:textId="77777777" w:rsidTr="00CF0384">
      <w:tc>
        <w:tcPr>
          <w:tcW w:w="3828" w:type="dxa"/>
          <w:vMerge w:val="restart"/>
        </w:tcPr>
        <w:p w14:paraId="1F780A0C" w14:textId="1EFF25F4" w:rsidR="001365FB" w:rsidRPr="008F2CCC" w:rsidRDefault="001365F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365FB" w:rsidRPr="00664658" w:rsidRDefault="001365F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490A705" w:rsidR="001365FB" w:rsidRPr="00664658" w:rsidRDefault="001365FB" w:rsidP="00CF0384">
          <w:pPr>
            <w:jc w:val="both"/>
            <w:rPr>
              <w:rFonts w:ascii="Palatino Linotype" w:hAnsi="Palatino Linotype"/>
              <w:b/>
              <w:sz w:val="22"/>
              <w:szCs w:val="22"/>
              <w:lang w:val="es-ES_tradnl"/>
            </w:rPr>
          </w:pPr>
          <w:r>
            <w:rPr>
              <w:rFonts w:ascii="Palatino Linotype" w:hAnsi="Palatino Linotype"/>
              <w:b/>
              <w:sz w:val="22"/>
              <w:szCs w:val="22"/>
              <w:lang w:val="es-ES_tradnl"/>
            </w:rPr>
            <w:t>04457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1365FB" w:rsidRPr="008F2CCC" w14:paraId="049677A3" w14:textId="77777777" w:rsidTr="00CF0384">
      <w:tc>
        <w:tcPr>
          <w:tcW w:w="3828" w:type="dxa"/>
          <w:vMerge/>
        </w:tcPr>
        <w:p w14:paraId="4A21EAC1" w14:textId="5C1F145E" w:rsidR="001365FB" w:rsidRPr="008F2CCC" w:rsidRDefault="001365FB" w:rsidP="00D41D47">
          <w:pPr>
            <w:rPr>
              <w:rFonts w:ascii="Palatino Linotype" w:hAnsi="Palatino Linotype"/>
              <w:b/>
              <w:sz w:val="22"/>
              <w:szCs w:val="22"/>
              <w:lang w:val="es-ES_tradnl"/>
            </w:rPr>
          </w:pPr>
        </w:p>
      </w:tc>
      <w:tc>
        <w:tcPr>
          <w:tcW w:w="2551" w:type="dxa"/>
          <w:shd w:val="clear" w:color="auto" w:fill="auto"/>
        </w:tcPr>
        <w:p w14:paraId="1237BCDE" w14:textId="77777777" w:rsidR="001365FB" w:rsidRPr="00664658" w:rsidRDefault="001365FB"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81E0B4" w:rsidR="001365FB" w:rsidRPr="00D41D47" w:rsidRDefault="001365FB" w:rsidP="00957D35">
          <w:pPr>
            <w:jc w:val="both"/>
            <w:rPr>
              <w:rFonts w:ascii="Palatino Linotype" w:hAnsi="Palatino Linotype"/>
              <w:b/>
              <w:sz w:val="22"/>
              <w:szCs w:val="22"/>
              <w:lang w:val="es-ES_tradnl"/>
            </w:rPr>
          </w:pPr>
          <w:r w:rsidRPr="00CF0384">
            <w:rPr>
              <w:rFonts w:ascii="Palatino Linotype" w:hAnsi="Palatino Linotype"/>
              <w:b/>
              <w:sz w:val="22"/>
              <w:szCs w:val="22"/>
            </w:rPr>
            <w:t>Ayuntamiento de Otumba</w:t>
          </w:r>
        </w:p>
      </w:tc>
    </w:tr>
    <w:tr w:rsidR="001365FB" w:rsidRPr="008F2CCC" w14:paraId="72CD087D" w14:textId="77777777" w:rsidTr="00CF0384">
      <w:trPr>
        <w:trHeight w:val="228"/>
      </w:trPr>
      <w:tc>
        <w:tcPr>
          <w:tcW w:w="3828" w:type="dxa"/>
          <w:vMerge/>
        </w:tcPr>
        <w:p w14:paraId="1B78656F" w14:textId="01E6F6F6" w:rsidR="001365FB" w:rsidRPr="008F2CCC" w:rsidRDefault="001365FB" w:rsidP="00070856">
          <w:pPr>
            <w:rPr>
              <w:rFonts w:ascii="Palatino Linotype" w:hAnsi="Palatino Linotype"/>
              <w:b/>
              <w:sz w:val="22"/>
              <w:szCs w:val="22"/>
              <w:lang w:val="es-ES_tradnl"/>
            </w:rPr>
          </w:pPr>
        </w:p>
      </w:tc>
      <w:tc>
        <w:tcPr>
          <w:tcW w:w="2551" w:type="dxa"/>
          <w:shd w:val="clear" w:color="auto" w:fill="auto"/>
        </w:tcPr>
        <w:p w14:paraId="74D81628" w14:textId="77777777" w:rsidR="001365FB" w:rsidRPr="00664658" w:rsidRDefault="001365F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1365FB" w:rsidRPr="00664658" w:rsidRDefault="001365F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365FB" w:rsidRPr="0010196A" w:rsidRDefault="001365F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365FB" w:rsidRPr="0010196A" w:rsidRDefault="00264A0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199" w:type="dxa"/>
      <w:tblInd w:w="-1276" w:type="dxa"/>
      <w:tblLayout w:type="fixed"/>
      <w:tblLook w:val="04A0" w:firstRow="1" w:lastRow="0" w:firstColumn="1" w:lastColumn="0" w:noHBand="0" w:noVBand="1"/>
    </w:tblPr>
    <w:tblGrid>
      <w:gridCol w:w="4962"/>
      <w:gridCol w:w="2552"/>
      <w:gridCol w:w="3685"/>
    </w:tblGrid>
    <w:tr w:rsidR="001365FB" w:rsidRPr="008F2CCC" w14:paraId="6ABABA57" w14:textId="77777777" w:rsidTr="00CF0384">
      <w:tc>
        <w:tcPr>
          <w:tcW w:w="4962" w:type="dxa"/>
          <w:vMerge w:val="restart"/>
          <w:shd w:val="clear" w:color="auto" w:fill="auto"/>
        </w:tcPr>
        <w:p w14:paraId="6AA376CC" w14:textId="1234161B" w:rsidR="001365FB" w:rsidRPr="008F2CCC" w:rsidRDefault="001365F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365FB" w:rsidRPr="008F2CCC" w:rsidRDefault="001365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582F63C" w:rsidR="001365FB" w:rsidRPr="008F2CCC" w:rsidRDefault="001365FB" w:rsidP="00CF0384">
          <w:pPr>
            <w:jc w:val="both"/>
            <w:rPr>
              <w:rFonts w:ascii="Palatino Linotype" w:hAnsi="Palatino Linotype"/>
              <w:b/>
              <w:sz w:val="22"/>
              <w:szCs w:val="22"/>
              <w:lang w:val="es-ES_tradnl"/>
            </w:rPr>
          </w:pPr>
          <w:r>
            <w:rPr>
              <w:rFonts w:ascii="Palatino Linotype" w:hAnsi="Palatino Linotype"/>
              <w:b/>
              <w:sz w:val="22"/>
              <w:szCs w:val="22"/>
              <w:lang w:val="es-ES_tradnl"/>
            </w:rPr>
            <w:t>04457/INFOEM/IP/RR/2020</w:t>
          </w:r>
        </w:p>
      </w:tc>
    </w:tr>
    <w:tr w:rsidR="001365FB" w:rsidRPr="008F2CCC" w14:paraId="3B45FB53" w14:textId="77777777" w:rsidTr="00CF0384">
      <w:tc>
        <w:tcPr>
          <w:tcW w:w="4962" w:type="dxa"/>
          <w:vMerge/>
          <w:shd w:val="clear" w:color="auto" w:fill="auto"/>
        </w:tcPr>
        <w:p w14:paraId="188B82EF" w14:textId="77777777" w:rsidR="001365FB" w:rsidRPr="008F2CCC" w:rsidRDefault="001365FB" w:rsidP="00A2780F">
          <w:pPr>
            <w:rPr>
              <w:rFonts w:ascii="Palatino Linotype" w:hAnsi="Palatino Linotype"/>
              <w:b/>
              <w:sz w:val="22"/>
              <w:szCs w:val="22"/>
              <w:lang w:val="es-ES_tradnl"/>
            </w:rPr>
          </w:pPr>
        </w:p>
      </w:tc>
      <w:tc>
        <w:tcPr>
          <w:tcW w:w="2552" w:type="dxa"/>
          <w:shd w:val="clear" w:color="auto" w:fill="auto"/>
        </w:tcPr>
        <w:p w14:paraId="3B2AD0CF" w14:textId="77777777" w:rsidR="001365FB" w:rsidRPr="008F2CCC" w:rsidRDefault="001365F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C81B8C5" w:rsidR="001365FB" w:rsidRPr="008F2CCC" w:rsidRDefault="0098339E" w:rsidP="00CF0384">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1365FB" w:rsidRPr="00CF0384">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1365FB">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1365FB">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1365FB" w:rsidRPr="008F2CCC" w14:paraId="28A493EB" w14:textId="77777777" w:rsidTr="00CF0384">
      <w:trPr>
        <w:trHeight w:val="228"/>
      </w:trPr>
      <w:tc>
        <w:tcPr>
          <w:tcW w:w="4962" w:type="dxa"/>
          <w:vMerge/>
          <w:shd w:val="clear" w:color="auto" w:fill="auto"/>
        </w:tcPr>
        <w:p w14:paraId="06C77D31" w14:textId="77777777" w:rsidR="001365FB" w:rsidRPr="008F2CCC" w:rsidRDefault="001365FB" w:rsidP="00E37C88">
          <w:pPr>
            <w:rPr>
              <w:rFonts w:ascii="Palatino Linotype" w:hAnsi="Palatino Linotype"/>
              <w:b/>
              <w:sz w:val="22"/>
              <w:szCs w:val="22"/>
              <w:lang w:val="es-ES_tradnl"/>
            </w:rPr>
          </w:pPr>
        </w:p>
      </w:tc>
      <w:tc>
        <w:tcPr>
          <w:tcW w:w="2552" w:type="dxa"/>
          <w:shd w:val="clear" w:color="auto" w:fill="auto"/>
        </w:tcPr>
        <w:p w14:paraId="2E1A72B4" w14:textId="77777777" w:rsidR="001365FB" w:rsidRPr="008F2CCC" w:rsidRDefault="001365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AC946DF" w:rsidR="001365FB" w:rsidRPr="00DC41C8" w:rsidRDefault="001365FB" w:rsidP="00840ECD">
          <w:pPr>
            <w:jc w:val="both"/>
            <w:rPr>
              <w:rFonts w:ascii="Palatino Linotype" w:hAnsi="Palatino Linotype"/>
              <w:b/>
              <w:sz w:val="22"/>
              <w:szCs w:val="22"/>
            </w:rPr>
          </w:pPr>
          <w:r w:rsidRPr="00CF0384">
            <w:rPr>
              <w:rFonts w:ascii="Palatino Linotype" w:hAnsi="Palatino Linotype"/>
              <w:b/>
              <w:sz w:val="22"/>
              <w:szCs w:val="22"/>
            </w:rPr>
            <w:t>Ayuntamiento de Otumba</w:t>
          </w:r>
        </w:p>
      </w:tc>
    </w:tr>
    <w:tr w:rsidR="001365FB" w:rsidRPr="008F2CCC" w14:paraId="0F114FF0" w14:textId="77777777" w:rsidTr="00CF0384">
      <w:tc>
        <w:tcPr>
          <w:tcW w:w="4962" w:type="dxa"/>
          <w:vMerge/>
          <w:shd w:val="clear" w:color="auto" w:fill="auto"/>
        </w:tcPr>
        <w:p w14:paraId="4CCB64BA" w14:textId="77777777" w:rsidR="001365FB" w:rsidRPr="008F2CCC" w:rsidRDefault="001365FB" w:rsidP="00A2780F">
          <w:pPr>
            <w:rPr>
              <w:rFonts w:ascii="Palatino Linotype" w:hAnsi="Palatino Linotype"/>
              <w:b/>
              <w:sz w:val="22"/>
              <w:szCs w:val="22"/>
              <w:lang w:val="es-ES_tradnl"/>
            </w:rPr>
          </w:pPr>
        </w:p>
      </w:tc>
      <w:tc>
        <w:tcPr>
          <w:tcW w:w="2552" w:type="dxa"/>
          <w:shd w:val="clear" w:color="auto" w:fill="auto"/>
        </w:tcPr>
        <w:p w14:paraId="31E422EA" w14:textId="77777777" w:rsidR="001365FB" w:rsidRPr="008F2CCC" w:rsidRDefault="001365F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1365FB" w:rsidRPr="008F2CCC" w:rsidRDefault="001365F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1365FB" w:rsidRPr="0010196A" w:rsidRDefault="001365F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868"/>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874"/>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8E2"/>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69C"/>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96"/>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66C"/>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5FEC"/>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53"/>
    <w:rsid w:val="000B126F"/>
    <w:rsid w:val="000B17C5"/>
    <w:rsid w:val="000B17FD"/>
    <w:rsid w:val="000B20AC"/>
    <w:rsid w:val="000B2F55"/>
    <w:rsid w:val="000B3DC6"/>
    <w:rsid w:val="000B3EF0"/>
    <w:rsid w:val="000B3FFD"/>
    <w:rsid w:val="000B4067"/>
    <w:rsid w:val="000B432B"/>
    <w:rsid w:val="000B455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3ED7"/>
    <w:rsid w:val="000C4127"/>
    <w:rsid w:val="000C43BF"/>
    <w:rsid w:val="000C4453"/>
    <w:rsid w:val="000C4806"/>
    <w:rsid w:val="000C4DFA"/>
    <w:rsid w:val="000C53AD"/>
    <w:rsid w:val="000C53F2"/>
    <w:rsid w:val="000C5D37"/>
    <w:rsid w:val="000C617F"/>
    <w:rsid w:val="000C6222"/>
    <w:rsid w:val="000C693C"/>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2FAF"/>
    <w:rsid w:val="000F3899"/>
    <w:rsid w:val="000F3904"/>
    <w:rsid w:val="000F3F0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30F0"/>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0F7"/>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8FA"/>
    <w:rsid w:val="0013622C"/>
    <w:rsid w:val="001365FB"/>
    <w:rsid w:val="001371A5"/>
    <w:rsid w:val="00137548"/>
    <w:rsid w:val="001376BF"/>
    <w:rsid w:val="001378F0"/>
    <w:rsid w:val="00137AEE"/>
    <w:rsid w:val="00137D02"/>
    <w:rsid w:val="00140252"/>
    <w:rsid w:val="001406EB"/>
    <w:rsid w:val="00140BE0"/>
    <w:rsid w:val="00140FA7"/>
    <w:rsid w:val="001415E1"/>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306"/>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58A"/>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347"/>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7B8"/>
    <w:rsid w:val="002552B3"/>
    <w:rsid w:val="002556A0"/>
    <w:rsid w:val="002559D5"/>
    <w:rsid w:val="00255F02"/>
    <w:rsid w:val="00256CEB"/>
    <w:rsid w:val="00257594"/>
    <w:rsid w:val="0025785D"/>
    <w:rsid w:val="00257FDC"/>
    <w:rsid w:val="00260C82"/>
    <w:rsid w:val="002610E1"/>
    <w:rsid w:val="00261AD7"/>
    <w:rsid w:val="00263BFE"/>
    <w:rsid w:val="00264A07"/>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E1D"/>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7BB"/>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2C9"/>
    <w:rsid w:val="002C6CE9"/>
    <w:rsid w:val="002C742B"/>
    <w:rsid w:val="002C783E"/>
    <w:rsid w:val="002C798F"/>
    <w:rsid w:val="002C79B8"/>
    <w:rsid w:val="002D0ADC"/>
    <w:rsid w:val="002D1C47"/>
    <w:rsid w:val="002D1F7F"/>
    <w:rsid w:val="002D2928"/>
    <w:rsid w:val="002D2D55"/>
    <w:rsid w:val="002D2E8E"/>
    <w:rsid w:val="002D3025"/>
    <w:rsid w:val="002D30A0"/>
    <w:rsid w:val="002D32E2"/>
    <w:rsid w:val="002D334A"/>
    <w:rsid w:val="002D4F4B"/>
    <w:rsid w:val="002D51F7"/>
    <w:rsid w:val="002D52A2"/>
    <w:rsid w:val="002D5962"/>
    <w:rsid w:val="002D5D07"/>
    <w:rsid w:val="002D7159"/>
    <w:rsid w:val="002D7957"/>
    <w:rsid w:val="002D79D3"/>
    <w:rsid w:val="002E0326"/>
    <w:rsid w:val="002E06F6"/>
    <w:rsid w:val="002E1112"/>
    <w:rsid w:val="002E1337"/>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DB5"/>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2ED"/>
    <w:rsid w:val="002F69BB"/>
    <w:rsid w:val="002F6E11"/>
    <w:rsid w:val="002F7564"/>
    <w:rsid w:val="002F7A42"/>
    <w:rsid w:val="002F7C96"/>
    <w:rsid w:val="00300D2C"/>
    <w:rsid w:val="003010C6"/>
    <w:rsid w:val="003014D5"/>
    <w:rsid w:val="003014F9"/>
    <w:rsid w:val="0030219F"/>
    <w:rsid w:val="00302F15"/>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9DB"/>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0D8"/>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B53"/>
    <w:rsid w:val="00424C87"/>
    <w:rsid w:val="00424CE1"/>
    <w:rsid w:val="00424E6C"/>
    <w:rsid w:val="004251B6"/>
    <w:rsid w:val="00425229"/>
    <w:rsid w:val="004252B4"/>
    <w:rsid w:val="0042596D"/>
    <w:rsid w:val="0042598A"/>
    <w:rsid w:val="00425B70"/>
    <w:rsid w:val="00426161"/>
    <w:rsid w:val="00426D97"/>
    <w:rsid w:val="00427F2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AD9"/>
    <w:rsid w:val="00436F57"/>
    <w:rsid w:val="004372F3"/>
    <w:rsid w:val="00440391"/>
    <w:rsid w:val="00440475"/>
    <w:rsid w:val="00440705"/>
    <w:rsid w:val="00441A1C"/>
    <w:rsid w:val="00441D14"/>
    <w:rsid w:val="0044223C"/>
    <w:rsid w:val="004426FE"/>
    <w:rsid w:val="004429A8"/>
    <w:rsid w:val="00442CA8"/>
    <w:rsid w:val="00442ECC"/>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2F"/>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33C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001"/>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390B"/>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3A"/>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52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5D1"/>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B41"/>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1FF4"/>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244"/>
    <w:rsid w:val="0069069F"/>
    <w:rsid w:val="00691932"/>
    <w:rsid w:val="006920F6"/>
    <w:rsid w:val="00692F64"/>
    <w:rsid w:val="006930D5"/>
    <w:rsid w:val="00693490"/>
    <w:rsid w:val="00693878"/>
    <w:rsid w:val="00693A79"/>
    <w:rsid w:val="00693E4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C9"/>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4F14"/>
    <w:rsid w:val="0070528E"/>
    <w:rsid w:val="00705741"/>
    <w:rsid w:val="00706383"/>
    <w:rsid w:val="007066E2"/>
    <w:rsid w:val="00707CC5"/>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5DC3"/>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29E"/>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556"/>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729"/>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752"/>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B27"/>
    <w:rsid w:val="00881F95"/>
    <w:rsid w:val="00882F26"/>
    <w:rsid w:val="008831C0"/>
    <w:rsid w:val="0088335C"/>
    <w:rsid w:val="00883602"/>
    <w:rsid w:val="008838AA"/>
    <w:rsid w:val="00883C9C"/>
    <w:rsid w:val="008842F0"/>
    <w:rsid w:val="008851BF"/>
    <w:rsid w:val="0088574B"/>
    <w:rsid w:val="0088594E"/>
    <w:rsid w:val="00885B1C"/>
    <w:rsid w:val="0088649D"/>
    <w:rsid w:val="0088649F"/>
    <w:rsid w:val="00886768"/>
    <w:rsid w:val="00886E26"/>
    <w:rsid w:val="008875A6"/>
    <w:rsid w:val="008876FD"/>
    <w:rsid w:val="00887A19"/>
    <w:rsid w:val="00890136"/>
    <w:rsid w:val="00890917"/>
    <w:rsid w:val="00891436"/>
    <w:rsid w:val="0089181D"/>
    <w:rsid w:val="0089193E"/>
    <w:rsid w:val="0089272F"/>
    <w:rsid w:val="00892774"/>
    <w:rsid w:val="008929EC"/>
    <w:rsid w:val="00892AFC"/>
    <w:rsid w:val="0089336B"/>
    <w:rsid w:val="00893451"/>
    <w:rsid w:val="0089379A"/>
    <w:rsid w:val="008950DB"/>
    <w:rsid w:val="00895B09"/>
    <w:rsid w:val="00895D8A"/>
    <w:rsid w:val="00895E48"/>
    <w:rsid w:val="008962E5"/>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B7B91"/>
    <w:rsid w:val="008C01A1"/>
    <w:rsid w:val="008C0D10"/>
    <w:rsid w:val="008C1343"/>
    <w:rsid w:val="008C201B"/>
    <w:rsid w:val="008C2DDE"/>
    <w:rsid w:val="008C2FE5"/>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7D5"/>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B8A"/>
    <w:rsid w:val="00911D17"/>
    <w:rsid w:val="00911E3E"/>
    <w:rsid w:val="009123D8"/>
    <w:rsid w:val="00912424"/>
    <w:rsid w:val="009129C6"/>
    <w:rsid w:val="00912DF0"/>
    <w:rsid w:val="009132E4"/>
    <w:rsid w:val="00913850"/>
    <w:rsid w:val="009139EA"/>
    <w:rsid w:val="00913B12"/>
    <w:rsid w:val="00913C85"/>
    <w:rsid w:val="00913E2D"/>
    <w:rsid w:val="0091420B"/>
    <w:rsid w:val="00914467"/>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2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39E"/>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E7EDD"/>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0F"/>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DD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1E2B"/>
    <w:rsid w:val="00A72439"/>
    <w:rsid w:val="00A725B5"/>
    <w:rsid w:val="00A72DEC"/>
    <w:rsid w:val="00A72FE9"/>
    <w:rsid w:val="00A7350D"/>
    <w:rsid w:val="00A73C1E"/>
    <w:rsid w:val="00A74C7C"/>
    <w:rsid w:val="00A75489"/>
    <w:rsid w:val="00A759D4"/>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776"/>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5CB"/>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24"/>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3AF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A4F"/>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903"/>
    <w:rsid w:val="00B931AC"/>
    <w:rsid w:val="00B93790"/>
    <w:rsid w:val="00B93A62"/>
    <w:rsid w:val="00B93B76"/>
    <w:rsid w:val="00B93C07"/>
    <w:rsid w:val="00B94045"/>
    <w:rsid w:val="00B94C04"/>
    <w:rsid w:val="00B94EB1"/>
    <w:rsid w:val="00B9519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62D"/>
    <w:rsid w:val="00BD7CBB"/>
    <w:rsid w:val="00BE0399"/>
    <w:rsid w:val="00BE04C1"/>
    <w:rsid w:val="00BE067D"/>
    <w:rsid w:val="00BE0740"/>
    <w:rsid w:val="00BE0E3E"/>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4F13"/>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04F"/>
    <w:rsid w:val="00C929BF"/>
    <w:rsid w:val="00C92FBA"/>
    <w:rsid w:val="00C92FC4"/>
    <w:rsid w:val="00C9333A"/>
    <w:rsid w:val="00C934EE"/>
    <w:rsid w:val="00C93FD5"/>
    <w:rsid w:val="00C94744"/>
    <w:rsid w:val="00C9571F"/>
    <w:rsid w:val="00C95979"/>
    <w:rsid w:val="00C95B7B"/>
    <w:rsid w:val="00C967C2"/>
    <w:rsid w:val="00CA0E4C"/>
    <w:rsid w:val="00CA0FFF"/>
    <w:rsid w:val="00CA1196"/>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B96"/>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384"/>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102"/>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5E6"/>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4CFC"/>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11C"/>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3FC"/>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0F0"/>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B0"/>
    <w:rsid w:val="00E040ED"/>
    <w:rsid w:val="00E044F7"/>
    <w:rsid w:val="00E0504C"/>
    <w:rsid w:val="00E05879"/>
    <w:rsid w:val="00E05A73"/>
    <w:rsid w:val="00E0755D"/>
    <w:rsid w:val="00E07710"/>
    <w:rsid w:val="00E10CC9"/>
    <w:rsid w:val="00E110F8"/>
    <w:rsid w:val="00E120FD"/>
    <w:rsid w:val="00E12B9D"/>
    <w:rsid w:val="00E12EB5"/>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0CE"/>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5D5D"/>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48C"/>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037"/>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62D"/>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FC8"/>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28"/>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D36"/>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DB523D9-744B-484B-A607-BF4F4F43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F8422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1">
    <w:name w:val="Sin lista1"/>
    <w:next w:val="Sinlista"/>
    <w:uiPriority w:val="99"/>
    <w:semiHidden/>
    <w:unhideWhenUsed/>
    <w:rsid w:val="00284E1D"/>
  </w:style>
  <w:style w:type="paragraph" w:styleId="Textoindependiente3">
    <w:name w:val="Body Text 3"/>
    <w:basedOn w:val="Normal"/>
    <w:link w:val="Textoindependiente3Car"/>
    <w:uiPriority w:val="99"/>
    <w:semiHidden/>
    <w:unhideWhenUsed/>
    <w:rsid w:val="00284E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84E1D"/>
    <w:rPr>
      <w:rFonts w:ascii="Times New Roman" w:eastAsia="Times New Roman" w:hAnsi="Times New Roman" w:cs="Times New Roman"/>
      <w:sz w:val="16"/>
      <w:szCs w:val="16"/>
      <w:lang w:val="es-MX"/>
    </w:rPr>
  </w:style>
  <w:style w:type="paragraph" w:customStyle="1" w:styleId="xmsonormal">
    <w:name w:val="x_msonormal"/>
    <w:basedOn w:val="Normal"/>
    <w:rsid w:val="00284E1D"/>
    <w:pPr>
      <w:spacing w:before="100" w:beforeAutospacing="1" w:after="100" w:afterAutospacing="1"/>
    </w:pPr>
    <w:rPr>
      <w:lang w:eastAsia="es-MX"/>
    </w:rPr>
  </w:style>
  <w:style w:type="numbering" w:customStyle="1" w:styleId="Sinlista2">
    <w:name w:val="Sin lista2"/>
    <w:next w:val="Sinlista"/>
    <w:uiPriority w:val="99"/>
    <w:semiHidden/>
    <w:unhideWhenUsed/>
    <w:rsid w:val="00284E1D"/>
  </w:style>
  <w:style w:type="numbering" w:customStyle="1" w:styleId="Sinlista3">
    <w:name w:val="Sin lista3"/>
    <w:next w:val="Sinlista"/>
    <w:uiPriority w:val="99"/>
    <w:semiHidden/>
    <w:unhideWhenUsed/>
    <w:rsid w:val="00284E1D"/>
  </w:style>
  <w:style w:type="table" w:customStyle="1" w:styleId="Tablaconcuadrcula3">
    <w:name w:val="Tabla con cuadrícula3"/>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84E1D"/>
  </w:style>
  <w:style w:type="table" w:customStyle="1" w:styleId="Tablaconcuadrcula4">
    <w:name w:val="Tabla con cuadrícula4"/>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157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0988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88490">
      <w:bodyDiv w:val="1"/>
      <w:marLeft w:val="0"/>
      <w:marRight w:val="0"/>
      <w:marTop w:val="0"/>
      <w:marBottom w:val="0"/>
      <w:divBdr>
        <w:top w:val="none" w:sz="0" w:space="0" w:color="auto"/>
        <w:left w:val="none" w:sz="0" w:space="0" w:color="auto"/>
        <w:bottom w:val="none" w:sz="0" w:space="0" w:color="auto"/>
        <w:right w:val="none" w:sz="0" w:space="0" w:color="auto"/>
      </w:divBdr>
      <w:divsChild>
        <w:div w:id="598486477">
          <w:marLeft w:val="0"/>
          <w:marRight w:val="0"/>
          <w:marTop w:val="0"/>
          <w:marBottom w:val="80"/>
          <w:divBdr>
            <w:top w:val="none" w:sz="0" w:space="0" w:color="auto"/>
            <w:left w:val="none" w:sz="0" w:space="0" w:color="auto"/>
            <w:bottom w:val="none" w:sz="0" w:space="0" w:color="auto"/>
            <w:right w:val="none" w:sz="0" w:space="0" w:color="auto"/>
          </w:divBdr>
        </w:div>
        <w:div w:id="594822540">
          <w:marLeft w:val="0"/>
          <w:marRight w:val="0"/>
          <w:marTop w:val="0"/>
          <w:marBottom w:val="80"/>
          <w:divBdr>
            <w:top w:val="none" w:sz="0" w:space="0" w:color="auto"/>
            <w:left w:val="none" w:sz="0" w:space="0" w:color="auto"/>
            <w:bottom w:val="none" w:sz="0" w:space="0" w:color="auto"/>
            <w:right w:val="none" w:sz="0" w:space="0" w:color="auto"/>
          </w:divBdr>
        </w:div>
        <w:div w:id="632291809">
          <w:marLeft w:val="0"/>
          <w:marRight w:val="0"/>
          <w:marTop w:val="0"/>
          <w:marBottom w:val="80"/>
          <w:divBdr>
            <w:top w:val="none" w:sz="0" w:space="0" w:color="auto"/>
            <w:left w:val="none" w:sz="0" w:space="0" w:color="auto"/>
            <w:bottom w:val="none" w:sz="0" w:space="0" w:color="auto"/>
            <w:right w:val="none" w:sz="0" w:space="0" w:color="auto"/>
          </w:divBdr>
        </w:div>
        <w:div w:id="795022204">
          <w:marLeft w:val="0"/>
          <w:marRight w:val="0"/>
          <w:marTop w:val="0"/>
          <w:marBottom w:val="80"/>
          <w:divBdr>
            <w:top w:val="none" w:sz="0" w:space="0" w:color="auto"/>
            <w:left w:val="none" w:sz="0" w:space="0" w:color="auto"/>
            <w:bottom w:val="none" w:sz="0" w:space="0" w:color="auto"/>
            <w:right w:val="none" w:sz="0" w:space="0" w:color="auto"/>
          </w:divBdr>
        </w:div>
        <w:div w:id="110440583">
          <w:marLeft w:val="0"/>
          <w:marRight w:val="0"/>
          <w:marTop w:val="0"/>
          <w:marBottom w:val="80"/>
          <w:divBdr>
            <w:top w:val="none" w:sz="0" w:space="0" w:color="auto"/>
            <w:left w:val="none" w:sz="0" w:space="0" w:color="auto"/>
            <w:bottom w:val="none" w:sz="0" w:space="0" w:color="auto"/>
            <w:right w:val="none" w:sz="0" w:space="0" w:color="auto"/>
          </w:divBdr>
        </w:div>
        <w:div w:id="854609721">
          <w:marLeft w:val="864"/>
          <w:marRight w:val="0"/>
          <w:marTop w:val="0"/>
          <w:marBottom w:val="80"/>
          <w:divBdr>
            <w:top w:val="none" w:sz="0" w:space="0" w:color="auto"/>
            <w:left w:val="none" w:sz="0" w:space="0" w:color="auto"/>
            <w:bottom w:val="none" w:sz="0" w:space="0" w:color="auto"/>
            <w:right w:val="none" w:sz="0" w:space="0" w:color="auto"/>
          </w:divBdr>
        </w:div>
        <w:div w:id="1514682144">
          <w:marLeft w:val="864"/>
          <w:marRight w:val="0"/>
          <w:marTop w:val="0"/>
          <w:marBottom w:val="80"/>
          <w:divBdr>
            <w:top w:val="none" w:sz="0" w:space="0" w:color="auto"/>
            <w:left w:val="none" w:sz="0" w:space="0" w:color="auto"/>
            <w:bottom w:val="none" w:sz="0" w:space="0" w:color="auto"/>
            <w:right w:val="none" w:sz="0" w:space="0" w:color="auto"/>
          </w:divBdr>
        </w:div>
        <w:div w:id="1502698107">
          <w:marLeft w:val="864"/>
          <w:marRight w:val="0"/>
          <w:marTop w:val="0"/>
          <w:marBottom w:val="80"/>
          <w:divBdr>
            <w:top w:val="none" w:sz="0" w:space="0" w:color="auto"/>
            <w:left w:val="none" w:sz="0" w:space="0" w:color="auto"/>
            <w:bottom w:val="none" w:sz="0" w:space="0" w:color="auto"/>
            <w:right w:val="none" w:sz="0" w:space="0" w:color="auto"/>
          </w:divBdr>
        </w:div>
        <w:div w:id="1086194398">
          <w:marLeft w:val="864"/>
          <w:marRight w:val="0"/>
          <w:marTop w:val="0"/>
          <w:marBottom w:val="80"/>
          <w:divBdr>
            <w:top w:val="none" w:sz="0" w:space="0" w:color="auto"/>
            <w:left w:val="none" w:sz="0" w:space="0" w:color="auto"/>
            <w:bottom w:val="none" w:sz="0" w:space="0" w:color="auto"/>
            <w:right w:val="none" w:sz="0" w:space="0" w:color="auto"/>
          </w:divBdr>
        </w:div>
        <w:div w:id="1955403860">
          <w:marLeft w:val="864"/>
          <w:marRight w:val="0"/>
          <w:marTop w:val="0"/>
          <w:marBottom w:val="80"/>
          <w:divBdr>
            <w:top w:val="none" w:sz="0" w:space="0" w:color="auto"/>
            <w:left w:val="none" w:sz="0" w:space="0" w:color="auto"/>
            <w:bottom w:val="none" w:sz="0" w:space="0" w:color="auto"/>
            <w:right w:val="none" w:sz="0" w:space="0" w:color="auto"/>
          </w:divBdr>
        </w:div>
        <w:div w:id="1324704077">
          <w:marLeft w:val="864"/>
          <w:marRight w:val="0"/>
          <w:marTop w:val="0"/>
          <w:marBottom w:val="80"/>
          <w:divBdr>
            <w:top w:val="none" w:sz="0" w:space="0" w:color="auto"/>
            <w:left w:val="none" w:sz="0" w:space="0" w:color="auto"/>
            <w:bottom w:val="none" w:sz="0" w:space="0" w:color="auto"/>
            <w:right w:val="none" w:sz="0" w:space="0" w:color="auto"/>
          </w:divBdr>
        </w:div>
        <w:div w:id="1494836713">
          <w:marLeft w:val="864"/>
          <w:marRight w:val="0"/>
          <w:marTop w:val="0"/>
          <w:marBottom w:val="80"/>
          <w:divBdr>
            <w:top w:val="none" w:sz="0" w:space="0" w:color="auto"/>
            <w:left w:val="none" w:sz="0" w:space="0" w:color="auto"/>
            <w:bottom w:val="none" w:sz="0" w:space="0" w:color="auto"/>
            <w:right w:val="none" w:sz="0" w:space="0" w:color="auto"/>
          </w:divBdr>
        </w:div>
        <w:div w:id="948313038">
          <w:marLeft w:val="1339"/>
          <w:marRight w:val="0"/>
          <w:marTop w:val="0"/>
          <w:marBottom w:val="80"/>
          <w:divBdr>
            <w:top w:val="none" w:sz="0" w:space="0" w:color="auto"/>
            <w:left w:val="none" w:sz="0" w:space="0" w:color="auto"/>
            <w:bottom w:val="none" w:sz="0" w:space="0" w:color="auto"/>
            <w:right w:val="none" w:sz="0" w:space="0" w:color="auto"/>
          </w:divBdr>
        </w:div>
        <w:div w:id="1025861507">
          <w:marLeft w:val="1339"/>
          <w:marRight w:val="0"/>
          <w:marTop w:val="0"/>
          <w:marBottom w:val="80"/>
          <w:divBdr>
            <w:top w:val="none" w:sz="0" w:space="0" w:color="auto"/>
            <w:left w:val="none" w:sz="0" w:space="0" w:color="auto"/>
            <w:bottom w:val="none" w:sz="0" w:space="0" w:color="auto"/>
            <w:right w:val="none" w:sz="0" w:space="0" w:color="auto"/>
          </w:divBdr>
        </w:div>
        <w:div w:id="905800266">
          <w:marLeft w:val="1339"/>
          <w:marRight w:val="0"/>
          <w:marTop w:val="0"/>
          <w:marBottom w:val="80"/>
          <w:divBdr>
            <w:top w:val="none" w:sz="0" w:space="0" w:color="auto"/>
            <w:left w:val="none" w:sz="0" w:space="0" w:color="auto"/>
            <w:bottom w:val="none" w:sz="0" w:space="0" w:color="auto"/>
            <w:right w:val="none" w:sz="0" w:space="0" w:color="auto"/>
          </w:divBdr>
        </w:div>
        <w:div w:id="1288075910">
          <w:marLeft w:val="1339"/>
          <w:marRight w:val="0"/>
          <w:marTop w:val="0"/>
          <w:marBottom w:val="77"/>
          <w:divBdr>
            <w:top w:val="none" w:sz="0" w:space="0" w:color="auto"/>
            <w:left w:val="none" w:sz="0" w:space="0" w:color="auto"/>
            <w:bottom w:val="none" w:sz="0" w:space="0" w:color="auto"/>
            <w:right w:val="none" w:sz="0" w:space="0" w:color="auto"/>
          </w:divBdr>
        </w:div>
        <w:div w:id="639966167">
          <w:marLeft w:val="1339"/>
          <w:marRight w:val="0"/>
          <w:marTop w:val="0"/>
          <w:marBottom w:val="77"/>
          <w:divBdr>
            <w:top w:val="none" w:sz="0" w:space="0" w:color="auto"/>
            <w:left w:val="none" w:sz="0" w:space="0" w:color="auto"/>
            <w:bottom w:val="none" w:sz="0" w:space="0" w:color="auto"/>
            <w:right w:val="none" w:sz="0" w:space="0" w:color="auto"/>
          </w:divBdr>
        </w:div>
        <w:div w:id="485829123">
          <w:marLeft w:val="1339"/>
          <w:marRight w:val="0"/>
          <w:marTop w:val="0"/>
          <w:marBottom w:val="77"/>
          <w:divBdr>
            <w:top w:val="none" w:sz="0" w:space="0" w:color="auto"/>
            <w:left w:val="none" w:sz="0" w:space="0" w:color="auto"/>
            <w:bottom w:val="none" w:sz="0" w:space="0" w:color="auto"/>
            <w:right w:val="none" w:sz="0" w:space="0" w:color="auto"/>
          </w:divBdr>
        </w:div>
        <w:div w:id="1222212185">
          <w:marLeft w:val="1339"/>
          <w:marRight w:val="0"/>
          <w:marTop w:val="0"/>
          <w:marBottom w:val="77"/>
          <w:divBdr>
            <w:top w:val="none" w:sz="0" w:space="0" w:color="auto"/>
            <w:left w:val="none" w:sz="0" w:space="0" w:color="auto"/>
            <w:bottom w:val="none" w:sz="0" w:space="0" w:color="auto"/>
            <w:right w:val="none" w:sz="0" w:space="0" w:color="auto"/>
          </w:divBdr>
        </w:div>
        <w:div w:id="1388265328">
          <w:marLeft w:val="864"/>
          <w:marRight w:val="0"/>
          <w:marTop w:val="0"/>
          <w:marBottom w:val="76"/>
          <w:divBdr>
            <w:top w:val="none" w:sz="0" w:space="0" w:color="auto"/>
            <w:left w:val="none" w:sz="0" w:space="0" w:color="auto"/>
            <w:bottom w:val="none" w:sz="0" w:space="0" w:color="auto"/>
            <w:right w:val="none" w:sz="0" w:space="0" w:color="auto"/>
          </w:divBdr>
        </w:div>
        <w:div w:id="1182814728">
          <w:marLeft w:val="864"/>
          <w:marRight w:val="0"/>
          <w:marTop w:val="0"/>
          <w:marBottom w:val="76"/>
          <w:divBdr>
            <w:top w:val="none" w:sz="0" w:space="0" w:color="auto"/>
            <w:left w:val="none" w:sz="0" w:space="0" w:color="auto"/>
            <w:bottom w:val="none" w:sz="0" w:space="0" w:color="auto"/>
            <w:right w:val="none" w:sz="0" w:space="0" w:color="auto"/>
          </w:divBdr>
        </w:div>
        <w:div w:id="293949067">
          <w:marLeft w:val="0"/>
          <w:marRight w:val="0"/>
          <w:marTop w:val="0"/>
          <w:marBottom w:val="76"/>
          <w:divBdr>
            <w:top w:val="none" w:sz="0" w:space="0" w:color="auto"/>
            <w:left w:val="none" w:sz="0" w:space="0" w:color="auto"/>
            <w:bottom w:val="none" w:sz="0" w:space="0" w:color="auto"/>
            <w:right w:val="none" w:sz="0" w:space="0" w:color="auto"/>
          </w:divBdr>
        </w:div>
        <w:div w:id="1064136351">
          <w:marLeft w:val="0"/>
          <w:marRight w:val="0"/>
          <w:marTop w:val="0"/>
          <w:marBottom w:val="76"/>
          <w:divBdr>
            <w:top w:val="none" w:sz="0" w:space="0" w:color="auto"/>
            <w:left w:val="none" w:sz="0" w:space="0" w:color="auto"/>
            <w:bottom w:val="none" w:sz="0" w:space="0" w:color="auto"/>
            <w:right w:val="none" w:sz="0" w:space="0" w:color="auto"/>
          </w:divBdr>
        </w:div>
        <w:div w:id="2115394598">
          <w:marLeft w:val="0"/>
          <w:marRight w:val="0"/>
          <w:marTop w:val="0"/>
          <w:marBottom w:val="76"/>
          <w:divBdr>
            <w:top w:val="none" w:sz="0" w:space="0" w:color="auto"/>
            <w:left w:val="none" w:sz="0" w:space="0" w:color="auto"/>
            <w:bottom w:val="none" w:sz="0" w:space="0" w:color="auto"/>
            <w:right w:val="none" w:sz="0" w:space="0" w:color="auto"/>
          </w:divBdr>
        </w:div>
        <w:div w:id="1390689418">
          <w:marLeft w:val="0"/>
          <w:marRight w:val="0"/>
          <w:marTop w:val="0"/>
          <w:marBottom w:val="76"/>
          <w:divBdr>
            <w:top w:val="none" w:sz="0" w:space="0" w:color="auto"/>
            <w:left w:val="none" w:sz="0" w:space="0" w:color="auto"/>
            <w:bottom w:val="none" w:sz="0" w:space="0" w:color="auto"/>
            <w:right w:val="none" w:sz="0" w:space="0" w:color="auto"/>
          </w:divBdr>
        </w:div>
        <w:div w:id="255552820">
          <w:marLeft w:val="0"/>
          <w:marRight w:val="0"/>
          <w:marTop w:val="0"/>
          <w:marBottom w:val="76"/>
          <w:divBdr>
            <w:top w:val="none" w:sz="0" w:space="0" w:color="auto"/>
            <w:left w:val="none" w:sz="0" w:space="0" w:color="auto"/>
            <w:bottom w:val="none" w:sz="0" w:space="0" w:color="auto"/>
            <w:right w:val="none" w:sz="0" w:space="0" w:color="auto"/>
          </w:divBdr>
        </w:div>
        <w:div w:id="260530939">
          <w:marLeft w:val="0"/>
          <w:marRight w:val="0"/>
          <w:marTop w:val="0"/>
          <w:marBottom w:val="76"/>
          <w:divBdr>
            <w:top w:val="none" w:sz="0" w:space="0" w:color="auto"/>
            <w:left w:val="none" w:sz="0" w:space="0" w:color="auto"/>
            <w:bottom w:val="none" w:sz="0" w:space="0" w:color="auto"/>
            <w:right w:val="none" w:sz="0" w:space="0" w:color="auto"/>
          </w:divBdr>
        </w:div>
      </w:divsChild>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25E9C-4A00-417E-BFFE-A846232BE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8463</Words>
  <Characters>46549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2021-01-20T02:26:00Z</dcterms:created>
  <dcterms:modified xsi:type="dcterms:W3CDTF">2021-01-20T02:26:00Z</dcterms:modified>
</cp:coreProperties>
</file>