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D21E2" w14:textId="77777777" w:rsidR="00402DC3" w:rsidRPr="004C4634" w:rsidRDefault="00BE4FCA" w:rsidP="00402DC3">
      <w:pPr>
        <w:spacing w:before="240" w:after="240" w:line="360" w:lineRule="auto"/>
        <w:jc w:val="center"/>
        <w:rPr>
          <w:rFonts w:ascii="Palatino Linotype" w:eastAsiaTheme="minorEastAsia" w:hAnsi="Palatino Linotype"/>
          <w:b/>
          <w:lang w:val="es-ES_tradnl" w:eastAsia="es-ES"/>
        </w:rPr>
      </w:pPr>
      <w:r w:rsidRPr="0014349F">
        <w:rPr>
          <w:rFonts w:ascii="Palatino Linotype" w:hAnsi="Palatino Linotype"/>
          <w:b/>
        </w:rPr>
        <w:t xml:space="preserve"> </w:t>
      </w:r>
      <w:r w:rsidR="00402DC3" w:rsidRPr="004C4634">
        <w:rPr>
          <w:rFonts w:ascii="Palatino Linotype" w:eastAsiaTheme="minorEastAsia" w:hAnsi="Palatino Linotype"/>
          <w:b/>
          <w:lang w:val="es-ES_tradnl" w:eastAsia="es-ES"/>
        </w:rPr>
        <w:t>Sinopsis</w:t>
      </w:r>
    </w:p>
    <w:p w14:paraId="3B49D709" w14:textId="77777777" w:rsidR="00402DC3" w:rsidRPr="004C4634" w:rsidRDefault="00402DC3" w:rsidP="00402DC3">
      <w:pPr>
        <w:spacing w:before="240" w:after="240" w:line="360" w:lineRule="auto"/>
        <w:jc w:val="both"/>
        <w:rPr>
          <w:rFonts w:ascii="Palatino Linotype" w:eastAsiaTheme="minorEastAsia" w:hAnsi="Palatino Linotype" w:cs="Arial"/>
          <w:lang w:val="es-ES_tradnl" w:eastAsia="es-ES"/>
        </w:rPr>
      </w:pPr>
      <w:r w:rsidRPr="004C4634">
        <w:rPr>
          <w:rFonts w:ascii="Palatino Linotype" w:eastAsiaTheme="minorEastAsia" w:hAnsi="Palatino Linotype" w:cs="Arial"/>
          <w:noProof/>
          <w:lang w:val="es-MX" w:eastAsia="es-MX"/>
        </w:rPr>
        <mc:AlternateContent>
          <mc:Choice Requires="wps">
            <w:drawing>
              <wp:anchor distT="0" distB="0" distL="114300" distR="114300" simplePos="0" relativeHeight="251659264" behindDoc="0" locked="0" layoutInCell="1" allowOverlap="1" wp14:anchorId="7CD99948" wp14:editId="42DA56AB">
                <wp:simplePos x="0" y="0"/>
                <wp:positionH relativeFrom="margin">
                  <wp:align>right</wp:align>
                </wp:positionH>
                <wp:positionV relativeFrom="paragraph">
                  <wp:posOffset>1625600</wp:posOffset>
                </wp:positionV>
                <wp:extent cx="5391150" cy="4305300"/>
                <wp:effectExtent l="38100" t="19050" r="76200" b="95250"/>
                <wp:wrapNone/>
                <wp:docPr id="6" name="Conector recto 6"/>
                <wp:cNvGraphicFramePr/>
                <a:graphic xmlns:a="http://schemas.openxmlformats.org/drawingml/2006/main">
                  <a:graphicData uri="http://schemas.microsoft.com/office/word/2010/wordprocessingShape">
                    <wps:wsp>
                      <wps:cNvCnPr/>
                      <wps:spPr>
                        <a:xfrm>
                          <a:off x="0" y="0"/>
                          <a:ext cx="5391150" cy="4305300"/>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465C12" id="Conector recto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3.3pt,128pt" to="797.8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" strokecolor="#5b9bd5" strokeweight="1pt">
                <v:stroke joinstyle="miter"/>
                <w10:wrap anchorx="margin"/>
              </v:line>
            </w:pict>
          </mc:Fallback>
        </mc:AlternateContent>
      </w:r>
      <w:r w:rsidRPr="004C4634">
        <w:rPr>
          <w:rFonts w:ascii="Palatino Linotype" w:eastAsiaTheme="minorEastAsia" w:hAnsi="Palatino Linotype" w:cs="Arial"/>
          <w:lang w:val="es-ES_tradnl" w:eastAsia="es-ES"/>
        </w:rPr>
        <w:t xml:space="preserve">En razón de que los requerimientos formulados el </w:t>
      </w:r>
      <w:r w:rsidRPr="004C4634">
        <w:rPr>
          <w:rFonts w:ascii="Palatino Linotype" w:eastAsiaTheme="minorEastAsia" w:hAnsi="Palatino Linotype" w:cs="Arial"/>
          <w:b/>
          <w:lang w:val="es-ES_tradnl" w:eastAsia="es-ES"/>
        </w:rPr>
        <w:t xml:space="preserve">RECURRENTE </w:t>
      </w:r>
      <w:r w:rsidRPr="004C4634">
        <w:rPr>
          <w:rFonts w:ascii="Palatino Linotype" w:eastAsiaTheme="minorEastAsia" w:hAnsi="Palatino Linotype" w:cs="Arial"/>
          <w:lang w:val="es-ES_tradnl" w:eastAsia="es-ES"/>
        </w:rPr>
        <w:t xml:space="preserve">fueron atendidos por el </w:t>
      </w:r>
      <w:r w:rsidRPr="004C4634">
        <w:rPr>
          <w:rFonts w:ascii="Palatino Linotype" w:eastAsiaTheme="minorEastAsia" w:hAnsi="Palatino Linotype" w:cs="Arial"/>
          <w:b/>
          <w:lang w:val="es-ES_tradnl" w:eastAsia="es-ES"/>
        </w:rPr>
        <w:t xml:space="preserve">SUJETO OBLIGADO, </w:t>
      </w:r>
      <w:r w:rsidRPr="004C4634">
        <w:rPr>
          <w:rFonts w:ascii="Palatino Linotype" w:eastAsiaTheme="minorEastAsia" w:hAnsi="Palatino Linotype" w:cs="Arial"/>
          <w:lang w:val="es-ES_tradnl" w:eastAsia="es-ES"/>
        </w:rPr>
        <w:t>este Órgano Garante determina infundados</w:t>
      </w:r>
      <w:r w:rsidRPr="004C4634">
        <w:rPr>
          <w:rFonts w:ascii="Palatino Linotype" w:eastAsiaTheme="minorEastAsia" w:hAnsi="Palatino Linotype" w:cs="Arial"/>
          <w:b/>
          <w:lang w:val="es-ES_tradnl" w:eastAsia="es-ES"/>
        </w:rPr>
        <w:t xml:space="preserve"> </w:t>
      </w:r>
      <w:r w:rsidRPr="004C4634">
        <w:rPr>
          <w:rFonts w:ascii="Palatino Linotype" w:eastAsiaTheme="minorEastAsia" w:hAnsi="Palatino Linotype" w:cs="Arial"/>
          <w:lang w:val="es-ES_tradnl" w:eastAsia="es-ES"/>
        </w:rPr>
        <w:t xml:space="preserve">los motivos o razones de inconformidad esgrimidos por el </w:t>
      </w:r>
      <w:r w:rsidRPr="004C4634">
        <w:rPr>
          <w:rFonts w:ascii="Palatino Linotype" w:eastAsiaTheme="minorEastAsia" w:hAnsi="Palatino Linotype" w:cs="Arial"/>
          <w:b/>
          <w:lang w:val="es-ES_tradnl" w:eastAsia="es-ES"/>
        </w:rPr>
        <w:t xml:space="preserve">RECURRETE </w:t>
      </w:r>
      <w:r w:rsidRPr="004C4634">
        <w:rPr>
          <w:rFonts w:ascii="Palatino Linotype" w:eastAsiaTheme="minorEastAsia" w:hAnsi="Palatino Linotype" w:cs="Arial"/>
          <w:lang w:val="es-ES_tradnl" w:eastAsia="es-ES"/>
        </w:rPr>
        <w:t xml:space="preserve">y lo procedente es </w:t>
      </w:r>
      <w:r w:rsidRPr="004C4634">
        <w:rPr>
          <w:rFonts w:ascii="Palatino Linotype" w:eastAsiaTheme="minorEastAsia" w:hAnsi="Palatino Linotype" w:cs="Arial"/>
          <w:b/>
          <w:lang w:val="es-ES_tradnl" w:eastAsia="es-ES"/>
        </w:rPr>
        <w:t xml:space="preserve">CONFIRMAR, </w:t>
      </w:r>
      <w:r w:rsidRPr="004C4634">
        <w:rPr>
          <w:rFonts w:ascii="Palatino Linotype" w:eastAsiaTheme="minorEastAsia" w:hAnsi="Palatino Linotype" w:cs="Arial"/>
          <w:lang w:val="es-ES_tradnl" w:eastAsia="es-ES"/>
        </w:rPr>
        <w:t xml:space="preserve">la respuesta emitida por el </w:t>
      </w:r>
      <w:r w:rsidRPr="004C4634">
        <w:rPr>
          <w:rFonts w:ascii="Palatino Linotype" w:eastAsiaTheme="minorEastAsia" w:hAnsi="Palatino Linotype" w:cs="Arial"/>
          <w:b/>
          <w:lang w:val="es-ES_tradnl" w:eastAsia="es-ES"/>
        </w:rPr>
        <w:t xml:space="preserve">SUJETO OBLIGADO </w:t>
      </w:r>
      <w:r w:rsidRPr="004C4634">
        <w:rPr>
          <w:rFonts w:ascii="Palatino Linotype" w:eastAsiaTheme="minorEastAsia" w:hAnsi="Palatino Linotype" w:cs="Arial"/>
          <w:lang w:val="es-ES_tradnl" w:eastAsia="es-ES"/>
        </w:rPr>
        <w:t xml:space="preserve">a la solicitud de información. </w:t>
      </w:r>
    </w:p>
    <w:p w14:paraId="1ACB3862" w14:textId="77777777" w:rsidR="00402DC3" w:rsidRPr="004C4634" w:rsidRDefault="00402DC3" w:rsidP="00402DC3">
      <w:pPr>
        <w:spacing w:before="240" w:after="240" w:line="360" w:lineRule="auto"/>
        <w:jc w:val="both"/>
        <w:rPr>
          <w:rFonts w:ascii="Palatino Linotype" w:eastAsia="Arial Unicode MS" w:hAnsi="Palatino Linotype" w:cs="Arial"/>
          <w:lang w:val="es-ES_tradnl" w:eastAsia="es-ES"/>
        </w:rPr>
      </w:pPr>
    </w:p>
    <w:p w14:paraId="013EBF5A" w14:textId="77777777" w:rsidR="00402DC3" w:rsidRPr="004C4634" w:rsidRDefault="00402DC3" w:rsidP="00402DC3">
      <w:pPr>
        <w:spacing w:before="240" w:after="240" w:line="360" w:lineRule="auto"/>
        <w:jc w:val="both"/>
        <w:rPr>
          <w:rFonts w:ascii="Palatino Linotype" w:eastAsia="Arial Unicode MS" w:hAnsi="Palatino Linotype" w:cs="Arial"/>
          <w:lang w:val="es-ES_tradnl" w:eastAsia="es-ES"/>
        </w:rPr>
      </w:pPr>
    </w:p>
    <w:p w14:paraId="5F3F9890" w14:textId="77777777" w:rsidR="00402DC3" w:rsidRPr="004C4634" w:rsidRDefault="00402DC3" w:rsidP="00402DC3">
      <w:pPr>
        <w:spacing w:before="240" w:after="240" w:line="360" w:lineRule="auto"/>
        <w:jc w:val="both"/>
        <w:rPr>
          <w:rFonts w:ascii="Palatino Linotype" w:eastAsia="Arial Unicode MS" w:hAnsi="Palatino Linotype" w:cs="Arial"/>
          <w:lang w:val="es-ES_tradnl" w:eastAsia="es-ES"/>
        </w:rPr>
      </w:pPr>
    </w:p>
    <w:p w14:paraId="25CCC759" w14:textId="77777777" w:rsidR="00402DC3" w:rsidRPr="004C4634" w:rsidRDefault="00402DC3" w:rsidP="00402DC3">
      <w:pPr>
        <w:spacing w:before="240" w:after="240" w:line="360" w:lineRule="auto"/>
        <w:jc w:val="both"/>
        <w:rPr>
          <w:rFonts w:ascii="Palatino Linotype" w:eastAsia="Arial Unicode MS" w:hAnsi="Palatino Linotype" w:cs="Arial"/>
          <w:lang w:val="es-ES_tradnl" w:eastAsia="es-ES"/>
        </w:rPr>
      </w:pPr>
    </w:p>
    <w:p w14:paraId="3C086A03" w14:textId="77777777" w:rsidR="00402DC3" w:rsidRPr="004C4634" w:rsidRDefault="00402DC3" w:rsidP="00402DC3">
      <w:pPr>
        <w:spacing w:before="240" w:after="240" w:line="360" w:lineRule="auto"/>
        <w:jc w:val="both"/>
        <w:rPr>
          <w:rFonts w:ascii="Palatino Linotype" w:eastAsia="Arial Unicode MS" w:hAnsi="Palatino Linotype" w:cs="Arial"/>
          <w:lang w:val="es-ES_tradnl" w:eastAsia="es-ES"/>
        </w:rPr>
      </w:pPr>
    </w:p>
    <w:p w14:paraId="29D7D646" w14:textId="77777777" w:rsidR="00402DC3" w:rsidRPr="004C4634" w:rsidRDefault="00402DC3" w:rsidP="00402DC3">
      <w:pPr>
        <w:spacing w:before="240" w:after="240" w:line="360" w:lineRule="auto"/>
        <w:jc w:val="both"/>
        <w:rPr>
          <w:rFonts w:ascii="Palatino Linotype" w:eastAsia="Arial Unicode MS" w:hAnsi="Palatino Linotype" w:cs="Arial"/>
          <w:lang w:val="es-ES_tradnl" w:eastAsia="es-ES"/>
        </w:rPr>
      </w:pPr>
    </w:p>
    <w:p w14:paraId="58440575" w14:textId="77777777" w:rsidR="00402DC3" w:rsidRPr="004C4634" w:rsidRDefault="00402DC3" w:rsidP="00402DC3">
      <w:pPr>
        <w:spacing w:before="240" w:after="240" w:line="360" w:lineRule="auto"/>
        <w:jc w:val="both"/>
        <w:rPr>
          <w:rFonts w:ascii="Palatino Linotype" w:eastAsia="Arial Unicode MS" w:hAnsi="Palatino Linotype" w:cs="Arial"/>
          <w:lang w:val="es-ES_tradnl" w:eastAsia="es-ES"/>
        </w:rPr>
      </w:pPr>
    </w:p>
    <w:p w14:paraId="44924507" w14:textId="77777777" w:rsidR="00402DC3" w:rsidRPr="004C4634" w:rsidRDefault="00402DC3" w:rsidP="00402DC3">
      <w:pPr>
        <w:spacing w:before="240" w:after="240" w:line="360" w:lineRule="auto"/>
        <w:jc w:val="both"/>
        <w:rPr>
          <w:rFonts w:ascii="Palatino Linotype" w:eastAsia="Arial Unicode MS" w:hAnsi="Palatino Linotype" w:cs="Arial"/>
          <w:lang w:val="es-ES_tradnl" w:eastAsia="es-ES"/>
        </w:rPr>
      </w:pPr>
    </w:p>
    <w:p w14:paraId="3A6EEA1F" w14:textId="77777777" w:rsidR="00402DC3" w:rsidRPr="004C4634" w:rsidRDefault="00402DC3" w:rsidP="00402DC3">
      <w:pPr>
        <w:spacing w:before="240" w:after="240" w:line="360" w:lineRule="auto"/>
        <w:jc w:val="both"/>
        <w:rPr>
          <w:rFonts w:ascii="Palatino Linotype" w:eastAsia="Arial Unicode MS" w:hAnsi="Palatino Linotype" w:cs="Arial"/>
          <w:lang w:val="es-ES_tradnl" w:eastAsia="es-ES"/>
        </w:rPr>
      </w:pPr>
    </w:p>
    <w:p w14:paraId="4C18732A" w14:textId="77777777" w:rsidR="00402DC3" w:rsidRPr="004C4634" w:rsidRDefault="00402DC3" w:rsidP="00402DC3">
      <w:pPr>
        <w:spacing w:before="240" w:after="240" w:line="360" w:lineRule="auto"/>
        <w:jc w:val="both"/>
        <w:rPr>
          <w:rFonts w:ascii="Palatino Linotype" w:eastAsia="Arial Unicode MS" w:hAnsi="Palatino Linotype" w:cs="Arial"/>
          <w:lang w:val="es-ES_tradnl" w:eastAsia="es-ES"/>
        </w:rPr>
      </w:pPr>
    </w:p>
    <w:p w14:paraId="6106EC2C" w14:textId="77777777" w:rsidR="00402DC3" w:rsidRPr="004C4634" w:rsidRDefault="00402DC3" w:rsidP="00402DC3">
      <w:pPr>
        <w:spacing w:line="360" w:lineRule="auto"/>
        <w:jc w:val="center"/>
        <w:rPr>
          <w:rFonts w:ascii="Palatino Linotype" w:eastAsiaTheme="minorEastAsia" w:hAnsi="Palatino Linotype"/>
          <w:b/>
          <w:u w:val="single"/>
          <w:lang w:val="es-ES_tradnl" w:eastAsia="es-ES"/>
        </w:rPr>
      </w:pPr>
      <w:r w:rsidRPr="004C4634">
        <w:rPr>
          <w:rFonts w:ascii="Palatino Linotype" w:eastAsiaTheme="minorEastAsia" w:hAnsi="Palatino Linotype"/>
          <w:b/>
          <w:u w:val="single"/>
          <w:lang w:val="es-ES_tradnl" w:eastAsia="es-ES"/>
        </w:rPr>
        <w:lastRenderedPageBreak/>
        <w:t>ÍNDICE</w:t>
      </w:r>
    </w:p>
    <w:sdt>
      <w:sdtPr>
        <w:rPr>
          <w:rFonts w:ascii="Palatino Linotype" w:eastAsia="Times New Roman" w:hAnsi="Palatino Linotype" w:cs="Times New Roman"/>
          <w:lang w:val="es-ES" w:eastAsia="es-ES_tradnl"/>
        </w:rPr>
        <w:id w:val="-1245946457"/>
        <w:docPartObj>
          <w:docPartGallery w:val="Table of Contents"/>
          <w:docPartUnique/>
        </w:docPartObj>
      </w:sdtPr>
      <w:sdtEndPr>
        <w:rPr>
          <w:rFonts w:eastAsiaTheme="minorEastAsia"/>
          <w:b/>
          <w:bCs/>
          <w:lang w:eastAsia="es-ES"/>
        </w:rPr>
      </w:sdtEndPr>
      <w:sdtContent>
        <w:p w14:paraId="619F2C9F" w14:textId="77777777" w:rsidR="00402DC3" w:rsidRPr="004C4634" w:rsidRDefault="00402DC3" w:rsidP="00402DC3">
          <w:pPr>
            <w:pStyle w:val="TDC1"/>
            <w:spacing w:line="360" w:lineRule="auto"/>
            <w:rPr>
              <w:noProof/>
            </w:rPr>
          </w:pPr>
          <w:r w:rsidRPr="004C4634">
            <w:rPr>
              <w:rFonts w:ascii="Palatino Linotype" w:eastAsiaTheme="majorEastAsia" w:hAnsi="Palatino Linotype" w:cstheme="majorBidi"/>
              <w:b/>
              <w:lang w:val="es-MX" w:eastAsia="es-MX"/>
            </w:rPr>
            <w:fldChar w:fldCharType="begin"/>
          </w:r>
          <w:r w:rsidRPr="004C4634">
            <w:rPr>
              <w:rFonts w:ascii="Palatino Linotype" w:hAnsi="Palatino Linotype"/>
              <w:b/>
            </w:rPr>
            <w:instrText xml:space="preserve"> TOC \o "1-3" \h \z \u </w:instrText>
          </w:r>
          <w:r w:rsidRPr="004C4634">
            <w:rPr>
              <w:rFonts w:ascii="Palatino Linotype" w:eastAsiaTheme="majorEastAsia" w:hAnsi="Palatino Linotype" w:cstheme="majorBidi"/>
              <w:b/>
              <w:lang w:val="es-MX" w:eastAsia="es-MX"/>
            </w:rPr>
            <w:fldChar w:fldCharType="separate"/>
          </w:r>
          <w:hyperlink w:anchor="_Toc61611352" w:history="1">
            <w:r w:rsidRPr="004C4634">
              <w:rPr>
                <w:rStyle w:val="Hipervnculo"/>
                <w:rFonts w:ascii="Palatino Linotype" w:eastAsiaTheme="majorEastAsia" w:hAnsi="Palatino Linotype" w:cstheme="majorBidi"/>
                <w:b/>
                <w:noProof/>
              </w:rPr>
              <w:t>A N T E C E D E N T E S</w:t>
            </w:r>
            <w:r w:rsidRPr="004C4634">
              <w:rPr>
                <w:noProof/>
                <w:webHidden/>
              </w:rPr>
              <w:tab/>
            </w:r>
            <w:r w:rsidRPr="004C4634">
              <w:rPr>
                <w:noProof/>
                <w:webHidden/>
              </w:rPr>
              <w:fldChar w:fldCharType="begin"/>
            </w:r>
            <w:r w:rsidRPr="004C4634">
              <w:rPr>
                <w:noProof/>
                <w:webHidden/>
              </w:rPr>
              <w:instrText xml:space="preserve"> PAGEREF _Toc61611352 \h </w:instrText>
            </w:r>
            <w:r w:rsidRPr="004C4634">
              <w:rPr>
                <w:noProof/>
                <w:webHidden/>
              </w:rPr>
            </w:r>
            <w:r w:rsidRPr="004C4634">
              <w:rPr>
                <w:noProof/>
                <w:webHidden/>
              </w:rPr>
              <w:fldChar w:fldCharType="separate"/>
            </w:r>
            <w:r w:rsidRPr="004C4634">
              <w:rPr>
                <w:noProof/>
                <w:webHidden/>
              </w:rPr>
              <w:t>3</w:t>
            </w:r>
            <w:r w:rsidRPr="004C4634">
              <w:rPr>
                <w:noProof/>
                <w:webHidden/>
              </w:rPr>
              <w:fldChar w:fldCharType="end"/>
            </w:r>
          </w:hyperlink>
        </w:p>
        <w:p w14:paraId="327FCB65" w14:textId="77777777" w:rsidR="00402DC3" w:rsidRPr="004C4634" w:rsidRDefault="00504221" w:rsidP="00402DC3">
          <w:pPr>
            <w:pStyle w:val="TDC1"/>
            <w:spacing w:line="360" w:lineRule="auto"/>
            <w:rPr>
              <w:noProof/>
            </w:rPr>
          </w:pPr>
          <w:hyperlink w:anchor="_Toc61611353" w:history="1">
            <w:r w:rsidR="00402DC3" w:rsidRPr="004C4634">
              <w:rPr>
                <w:rStyle w:val="Hipervnculo"/>
                <w:rFonts w:ascii="Palatino Linotype" w:eastAsiaTheme="majorEastAsia" w:hAnsi="Palatino Linotype" w:cstheme="majorBidi"/>
                <w:b/>
                <w:noProof/>
              </w:rPr>
              <w:t>CONSIDERANDO</w:t>
            </w:r>
            <w:r w:rsidR="00402DC3" w:rsidRPr="004C4634">
              <w:rPr>
                <w:noProof/>
                <w:webHidden/>
              </w:rPr>
              <w:tab/>
            </w:r>
            <w:r w:rsidR="00402DC3" w:rsidRPr="004C4634">
              <w:rPr>
                <w:noProof/>
                <w:webHidden/>
              </w:rPr>
              <w:fldChar w:fldCharType="begin"/>
            </w:r>
            <w:r w:rsidR="00402DC3" w:rsidRPr="004C4634">
              <w:rPr>
                <w:noProof/>
                <w:webHidden/>
              </w:rPr>
              <w:instrText xml:space="preserve"> PAGEREF _Toc61611353 \h </w:instrText>
            </w:r>
            <w:r w:rsidR="00402DC3" w:rsidRPr="004C4634">
              <w:rPr>
                <w:noProof/>
                <w:webHidden/>
              </w:rPr>
            </w:r>
            <w:r w:rsidR="00402DC3" w:rsidRPr="004C4634">
              <w:rPr>
                <w:noProof/>
                <w:webHidden/>
              </w:rPr>
              <w:fldChar w:fldCharType="separate"/>
            </w:r>
            <w:r w:rsidR="00402DC3" w:rsidRPr="004C4634">
              <w:rPr>
                <w:noProof/>
                <w:webHidden/>
              </w:rPr>
              <w:t>7</w:t>
            </w:r>
            <w:r w:rsidR="00402DC3" w:rsidRPr="004C4634">
              <w:rPr>
                <w:noProof/>
                <w:webHidden/>
              </w:rPr>
              <w:fldChar w:fldCharType="end"/>
            </w:r>
          </w:hyperlink>
        </w:p>
        <w:p w14:paraId="6BAAB04A" w14:textId="77777777" w:rsidR="00402DC3" w:rsidRPr="004C4634" w:rsidRDefault="00504221" w:rsidP="00402DC3">
          <w:pPr>
            <w:pStyle w:val="TDC2"/>
            <w:tabs>
              <w:tab w:val="right" w:leader="dot" w:pos="8828"/>
            </w:tabs>
            <w:spacing w:line="360" w:lineRule="auto"/>
            <w:rPr>
              <w:noProof/>
            </w:rPr>
          </w:pPr>
          <w:hyperlink w:anchor="_Toc61611354" w:history="1">
            <w:r w:rsidR="00402DC3" w:rsidRPr="004C4634">
              <w:rPr>
                <w:rStyle w:val="Hipervnculo"/>
                <w:rFonts w:ascii="Palatino Linotype" w:eastAsiaTheme="majorEastAsia" w:hAnsi="Palatino Linotype" w:cstheme="majorBidi"/>
                <w:b/>
                <w:noProof/>
              </w:rPr>
              <w:t>PRIMERO. De la competencia</w:t>
            </w:r>
            <w:r w:rsidR="00402DC3" w:rsidRPr="004C4634">
              <w:rPr>
                <w:noProof/>
                <w:webHidden/>
              </w:rPr>
              <w:tab/>
            </w:r>
            <w:r w:rsidR="00402DC3" w:rsidRPr="004C4634">
              <w:rPr>
                <w:noProof/>
                <w:webHidden/>
              </w:rPr>
              <w:fldChar w:fldCharType="begin"/>
            </w:r>
            <w:r w:rsidR="00402DC3" w:rsidRPr="004C4634">
              <w:rPr>
                <w:noProof/>
                <w:webHidden/>
              </w:rPr>
              <w:instrText xml:space="preserve"> PAGEREF _Toc61611354 \h </w:instrText>
            </w:r>
            <w:r w:rsidR="00402DC3" w:rsidRPr="004C4634">
              <w:rPr>
                <w:noProof/>
                <w:webHidden/>
              </w:rPr>
            </w:r>
            <w:r w:rsidR="00402DC3" w:rsidRPr="004C4634">
              <w:rPr>
                <w:noProof/>
                <w:webHidden/>
              </w:rPr>
              <w:fldChar w:fldCharType="separate"/>
            </w:r>
            <w:r w:rsidR="00402DC3" w:rsidRPr="004C4634">
              <w:rPr>
                <w:noProof/>
                <w:webHidden/>
              </w:rPr>
              <w:t>7</w:t>
            </w:r>
            <w:r w:rsidR="00402DC3" w:rsidRPr="004C4634">
              <w:rPr>
                <w:noProof/>
                <w:webHidden/>
              </w:rPr>
              <w:fldChar w:fldCharType="end"/>
            </w:r>
          </w:hyperlink>
        </w:p>
        <w:p w14:paraId="0E39F57B" w14:textId="77777777" w:rsidR="00402DC3" w:rsidRPr="004C4634" w:rsidRDefault="00504221" w:rsidP="00402DC3">
          <w:pPr>
            <w:pStyle w:val="TDC2"/>
            <w:tabs>
              <w:tab w:val="right" w:leader="dot" w:pos="8828"/>
            </w:tabs>
            <w:spacing w:line="360" w:lineRule="auto"/>
            <w:rPr>
              <w:noProof/>
            </w:rPr>
          </w:pPr>
          <w:hyperlink w:anchor="_Toc61611355" w:history="1">
            <w:r w:rsidR="00402DC3" w:rsidRPr="004C4634">
              <w:rPr>
                <w:rStyle w:val="Hipervnculo"/>
                <w:rFonts w:ascii="Palatino Linotype" w:eastAsiaTheme="majorEastAsia" w:hAnsi="Palatino Linotype" w:cstheme="majorBidi"/>
                <w:b/>
                <w:noProof/>
              </w:rPr>
              <w:t>SEGUNDO. De la oportunidad y procedencia.</w:t>
            </w:r>
            <w:r w:rsidR="00402DC3" w:rsidRPr="004C4634">
              <w:rPr>
                <w:noProof/>
                <w:webHidden/>
              </w:rPr>
              <w:tab/>
            </w:r>
            <w:r w:rsidR="00402DC3" w:rsidRPr="004C4634">
              <w:rPr>
                <w:noProof/>
                <w:webHidden/>
              </w:rPr>
              <w:fldChar w:fldCharType="begin"/>
            </w:r>
            <w:r w:rsidR="00402DC3" w:rsidRPr="004C4634">
              <w:rPr>
                <w:noProof/>
                <w:webHidden/>
              </w:rPr>
              <w:instrText xml:space="preserve"> PAGEREF _Toc61611355 \h </w:instrText>
            </w:r>
            <w:r w:rsidR="00402DC3" w:rsidRPr="004C4634">
              <w:rPr>
                <w:noProof/>
                <w:webHidden/>
              </w:rPr>
            </w:r>
            <w:r w:rsidR="00402DC3" w:rsidRPr="004C4634">
              <w:rPr>
                <w:noProof/>
                <w:webHidden/>
              </w:rPr>
              <w:fldChar w:fldCharType="separate"/>
            </w:r>
            <w:r w:rsidR="00402DC3" w:rsidRPr="004C4634">
              <w:rPr>
                <w:noProof/>
                <w:webHidden/>
              </w:rPr>
              <w:t>8</w:t>
            </w:r>
            <w:r w:rsidR="00402DC3" w:rsidRPr="004C4634">
              <w:rPr>
                <w:noProof/>
                <w:webHidden/>
              </w:rPr>
              <w:fldChar w:fldCharType="end"/>
            </w:r>
          </w:hyperlink>
        </w:p>
        <w:p w14:paraId="608B270E" w14:textId="77777777" w:rsidR="00402DC3" w:rsidRPr="004C4634" w:rsidRDefault="00504221" w:rsidP="00402DC3">
          <w:pPr>
            <w:pStyle w:val="TDC2"/>
            <w:tabs>
              <w:tab w:val="right" w:leader="dot" w:pos="8828"/>
            </w:tabs>
            <w:spacing w:line="360" w:lineRule="auto"/>
            <w:rPr>
              <w:noProof/>
            </w:rPr>
          </w:pPr>
          <w:hyperlink w:anchor="_Toc61611356" w:history="1">
            <w:r w:rsidR="00402DC3" w:rsidRPr="004C4634">
              <w:rPr>
                <w:rStyle w:val="Hipervnculo"/>
                <w:rFonts w:ascii="Palatino Linotype" w:eastAsiaTheme="majorEastAsia" w:hAnsi="Palatino Linotype" w:cstheme="majorBidi"/>
                <w:b/>
                <w:noProof/>
              </w:rPr>
              <w:t xml:space="preserve">TERCERO. Del planteamiento de la </w:t>
            </w:r>
            <w:r w:rsidR="00402DC3" w:rsidRPr="004C4634">
              <w:rPr>
                <w:rStyle w:val="Hipervnculo"/>
                <w:rFonts w:ascii="Palatino Linotype" w:eastAsiaTheme="majorEastAsia" w:hAnsi="Palatino Linotype" w:cstheme="majorBidi"/>
                <w:b/>
                <w:i/>
                <w:noProof/>
              </w:rPr>
              <w:t>Litis</w:t>
            </w:r>
            <w:r w:rsidR="00402DC3" w:rsidRPr="004C4634">
              <w:rPr>
                <w:rStyle w:val="Hipervnculo"/>
                <w:rFonts w:ascii="Palatino Linotype" w:eastAsiaTheme="majorEastAsia" w:hAnsi="Palatino Linotype" w:cstheme="majorBidi"/>
                <w:b/>
                <w:noProof/>
              </w:rPr>
              <w:t>.</w:t>
            </w:r>
            <w:r w:rsidR="00402DC3" w:rsidRPr="004C4634">
              <w:rPr>
                <w:noProof/>
                <w:webHidden/>
              </w:rPr>
              <w:tab/>
            </w:r>
            <w:r w:rsidR="00402DC3" w:rsidRPr="004C4634">
              <w:rPr>
                <w:noProof/>
                <w:webHidden/>
              </w:rPr>
              <w:fldChar w:fldCharType="begin"/>
            </w:r>
            <w:r w:rsidR="00402DC3" w:rsidRPr="004C4634">
              <w:rPr>
                <w:noProof/>
                <w:webHidden/>
              </w:rPr>
              <w:instrText xml:space="preserve"> PAGEREF _Toc61611356 \h </w:instrText>
            </w:r>
            <w:r w:rsidR="00402DC3" w:rsidRPr="004C4634">
              <w:rPr>
                <w:noProof/>
                <w:webHidden/>
              </w:rPr>
            </w:r>
            <w:r w:rsidR="00402DC3" w:rsidRPr="004C4634">
              <w:rPr>
                <w:noProof/>
                <w:webHidden/>
              </w:rPr>
              <w:fldChar w:fldCharType="separate"/>
            </w:r>
            <w:r w:rsidR="00402DC3" w:rsidRPr="004C4634">
              <w:rPr>
                <w:noProof/>
                <w:webHidden/>
              </w:rPr>
              <w:t>8</w:t>
            </w:r>
            <w:r w:rsidR="00402DC3" w:rsidRPr="004C4634">
              <w:rPr>
                <w:noProof/>
                <w:webHidden/>
              </w:rPr>
              <w:fldChar w:fldCharType="end"/>
            </w:r>
          </w:hyperlink>
        </w:p>
        <w:p w14:paraId="556626D7" w14:textId="77777777" w:rsidR="00402DC3" w:rsidRPr="004C4634" w:rsidRDefault="00504221" w:rsidP="00402DC3">
          <w:pPr>
            <w:pStyle w:val="TDC1"/>
            <w:spacing w:line="360" w:lineRule="auto"/>
            <w:rPr>
              <w:noProof/>
            </w:rPr>
          </w:pPr>
          <w:hyperlink w:anchor="_Toc61611357" w:history="1">
            <w:r w:rsidR="00402DC3" w:rsidRPr="004C4634">
              <w:rPr>
                <w:rStyle w:val="Hipervnculo"/>
                <w:rFonts w:ascii="Palatino Linotype" w:eastAsia="Calibri" w:hAnsi="Palatino Linotype" w:cstheme="majorBidi"/>
                <w:b/>
                <w:noProof/>
                <w:lang w:val="es-ES"/>
              </w:rPr>
              <w:t>R E S O L U T I V O S</w:t>
            </w:r>
            <w:r w:rsidR="00402DC3" w:rsidRPr="004C4634">
              <w:rPr>
                <w:noProof/>
                <w:webHidden/>
              </w:rPr>
              <w:tab/>
            </w:r>
            <w:r w:rsidR="00402DC3" w:rsidRPr="004C4634">
              <w:rPr>
                <w:noProof/>
                <w:webHidden/>
              </w:rPr>
              <w:fldChar w:fldCharType="begin"/>
            </w:r>
            <w:r w:rsidR="00402DC3" w:rsidRPr="004C4634">
              <w:rPr>
                <w:noProof/>
                <w:webHidden/>
              </w:rPr>
              <w:instrText xml:space="preserve"> PAGEREF _Toc61611357 \h </w:instrText>
            </w:r>
            <w:r w:rsidR="00402DC3" w:rsidRPr="004C4634">
              <w:rPr>
                <w:noProof/>
                <w:webHidden/>
              </w:rPr>
            </w:r>
            <w:r w:rsidR="00402DC3" w:rsidRPr="004C4634">
              <w:rPr>
                <w:noProof/>
                <w:webHidden/>
              </w:rPr>
              <w:fldChar w:fldCharType="separate"/>
            </w:r>
            <w:r w:rsidR="00402DC3" w:rsidRPr="004C4634">
              <w:rPr>
                <w:noProof/>
                <w:webHidden/>
              </w:rPr>
              <w:t>17</w:t>
            </w:r>
            <w:r w:rsidR="00402DC3" w:rsidRPr="004C4634">
              <w:rPr>
                <w:noProof/>
                <w:webHidden/>
              </w:rPr>
              <w:fldChar w:fldCharType="end"/>
            </w:r>
          </w:hyperlink>
        </w:p>
        <w:p w14:paraId="4AECEF61" w14:textId="77777777" w:rsidR="00402DC3" w:rsidRPr="004C4634" w:rsidRDefault="00402DC3" w:rsidP="00402DC3">
          <w:pPr>
            <w:spacing w:line="360" w:lineRule="auto"/>
            <w:ind w:left="440"/>
            <w:jc w:val="both"/>
            <w:rPr>
              <w:rFonts w:ascii="Palatino Linotype" w:eastAsiaTheme="minorEastAsia" w:hAnsi="Palatino Linotype"/>
              <w:lang w:val="es-ES_tradnl" w:eastAsia="es-ES"/>
            </w:rPr>
          </w:pPr>
          <w:r w:rsidRPr="004C4634">
            <w:rPr>
              <w:rFonts w:ascii="Palatino Linotype" w:eastAsiaTheme="minorEastAsia" w:hAnsi="Palatino Linotype"/>
              <w:b/>
              <w:bCs/>
              <w:lang w:val="es-ES" w:eastAsia="es-ES"/>
            </w:rPr>
            <w:fldChar w:fldCharType="end"/>
          </w:r>
        </w:p>
      </w:sdtContent>
    </w:sdt>
    <w:p w14:paraId="7EA83DF1" w14:textId="77777777" w:rsidR="00402DC3" w:rsidRPr="004C4634" w:rsidRDefault="00402DC3" w:rsidP="00402DC3">
      <w:pPr>
        <w:tabs>
          <w:tab w:val="left" w:pos="3465"/>
        </w:tabs>
        <w:spacing w:before="240" w:after="360" w:line="360" w:lineRule="auto"/>
        <w:jc w:val="both"/>
        <w:rPr>
          <w:rFonts w:ascii="Palatino Linotype" w:eastAsiaTheme="minorEastAsia" w:hAnsi="Palatino Linotype"/>
          <w:lang w:val="es-ES_tradnl" w:eastAsia="es-ES"/>
        </w:rPr>
      </w:pPr>
    </w:p>
    <w:p w14:paraId="175D415C" w14:textId="77777777" w:rsidR="00402DC3" w:rsidRPr="004C4634" w:rsidRDefault="00402DC3" w:rsidP="00402DC3">
      <w:pPr>
        <w:tabs>
          <w:tab w:val="left" w:pos="3465"/>
        </w:tabs>
        <w:spacing w:before="240" w:after="360" w:line="360" w:lineRule="auto"/>
        <w:jc w:val="both"/>
        <w:rPr>
          <w:rFonts w:ascii="Palatino Linotype" w:eastAsiaTheme="minorEastAsia" w:hAnsi="Palatino Linotype"/>
          <w:lang w:val="es-ES_tradnl" w:eastAsia="es-ES"/>
        </w:rPr>
      </w:pPr>
    </w:p>
    <w:p w14:paraId="6FA1352B" w14:textId="77777777" w:rsidR="00402DC3" w:rsidRPr="004C4634" w:rsidRDefault="00402DC3" w:rsidP="00402DC3">
      <w:pPr>
        <w:tabs>
          <w:tab w:val="left" w:pos="3465"/>
        </w:tabs>
        <w:spacing w:before="240" w:after="360" w:line="360" w:lineRule="auto"/>
        <w:jc w:val="both"/>
        <w:rPr>
          <w:rFonts w:ascii="Palatino Linotype" w:eastAsiaTheme="minorEastAsia" w:hAnsi="Palatino Linotype"/>
          <w:lang w:val="es-ES_tradnl" w:eastAsia="es-ES"/>
        </w:rPr>
      </w:pPr>
    </w:p>
    <w:p w14:paraId="1681AF28" w14:textId="77777777" w:rsidR="00402DC3" w:rsidRPr="004C4634" w:rsidRDefault="00402DC3" w:rsidP="00402DC3">
      <w:pPr>
        <w:tabs>
          <w:tab w:val="left" w:pos="3465"/>
        </w:tabs>
        <w:spacing w:before="240" w:after="360" w:line="360" w:lineRule="auto"/>
        <w:jc w:val="both"/>
        <w:rPr>
          <w:rFonts w:ascii="Palatino Linotype" w:eastAsiaTheme="minorEastAsia" w:hAnsi="Palatino Linotype"/>
          <w:lang w:val="es-ES_tradnl" w:eastAsia="es-ES"/>
        </w:rPr>
      </w:pPr>
    </w:p>
    <w:p w14:paraId="082940D1" w14:textId="77777777" w:rsidR="00402DC3" w:rsidRPr="004C4634" w:rsidRDefault="00402DC3" w:rsidP="00402DC3">
      <w:pPr>
        <w:tabs>
          <w:tab w:val="left" w:pos="3465"/>
        </w:tabs>
        <w:spacing w:before="240" w:after="360" w:line="360" w:lineRule="auto"/>
        <w:jc w:val="both"/>
        <w:rPr>
          <w:rFonts w:ascii="Palatino Linotype" w:eastAsiaTheme="minorEastAsia" w:hAnsi="Palatino Linotype"/>
          <w:lang w:val="es-ES_tradnl" w:eastAsia="es-ES"/>
        </w:rPr>
      </w:pPr>
    </w:p>
    <w:p w14:paraId="31A836A4" w14:textId="77777777" w:rsidR="00402DC3" w:rsidRPr="004C4634" w:rsidRDefault="00402DC3" w:rsidP="00402DC3">
      <w:pPr>
        <w:tabs>
          <w:tab w:val="left" w:pos="0"/>
        </w:tabs>
        <w:spacing w:line="360" w:lineRule="auto"/>
        <w:rPr>
          <w:rFonts w:ascii="Palatino Linotype" w:eastAsiaTheme="minorEastAsia" w:hAnsi="Palatino Linotype"/>
          <w:lang w:val="es-ES_tradnl" w:eastAsia="es-ES"/>
        </w:rPr>
      </w:pPr>
    </w:p>
    <w:p w14:paraId="1D450B92" w14:textId="77777777" w:rsidR="00402DC3" w:rsidRPr="004C4634" w:rsidRDefault="00402DC3" w:rsidP="00402DC3">
      <w:pPr>
        <w:tabs>
          <w:tab w:val="left" w:pos="0"/>
          <w:tab w:val="left" w:pos="3465"/>
        </w:tabs>
        <w:spacing w:line="360" w:lineRule="auto"/>
        <w:jc w:val="both"/>
        <w:rPr>
          <w:rFonts w:ascii="Palatino Linotype" w:eastAsiaTheme="minorEastAsia" w:hAnsi="Palatino Linotype"/>
          <w:lang w:val="es-ES_tradnl" w:eastAsia="es-ES"/>
        </w:rPr>
      </w:pPr>
    </w:p>
    <w:p w14:paraId="34703EC8" w14:textId="1F784007" w:rsidR="00AC22B5" w:rsidRPr="004C4634" w:rsidRDefault="00AC22B5" w:rsidP="00402DC3">
      <w:pPr>
        <w:spacing w:before="240" w:after="240" w:line="360" w:lineRule="auto"/>
        <w:jc w:val="center"/>
        <w:rPr>
          <w:rFonts w:ascii="Palatino Linotype" w:hAnsi="Palatino Linotype"/>
        </w:rPr>
      </w:pPr>
    </w:p>
    <w:p w14:paraId="73F7F940" w14:textId="26BE0FA0" w:rsidR="00662C69" w:rsidRPr="004C4634" w:rsidRDefault="009B11D6" w:rsidP="00440800">
      <w:pPr>
        <w:tabs>
          <w:tab w:val="left" w:pos="3465"/>
        </w:tabs>
        <w:spacing w:before="240" w:after="360" w:line="360" w:lineRule="auto"/>
        <w:jc w:val="both"/>
        <w:rPr>
          <w:rFonts w:ascii="Palatino Linotype" w:hAnsi="Palatino Linotype"/>
        </w:rPr>
      </w:pPr>
      <w:r w:rsidRPr="004C4634">
        <w:rPr>
          <w:rFonts w:ascii="Palatino Linotype" w:hAnsi="Palatino Linotype"/>
        </w:rPr>
        <w:lastRenderedPageBreak/>
        <w:t>R</w:t>
      </w:r>
      <w:r w:rsidR="00662C69" w:rsidRPr="004C4634">
        <w:rPr>
          <w:rFonts w:ascii="Palatino Linotype" w:hAnsi="Palatino Linotype"/>
        </w:rPr>
        <w:t>esolución del Pleno del Instituto de Transparencia, Acceso a la Información Pública y Protección de Datos Personales del Estado de México y Mun</w:t>
      </w:r>
      <w:r w:rsidR="000D5A1D" w:rsidRPr="004C4634">
        <w:rPr>
          <w:rFonts w:ascii="Palatino Linotype" w:hAnsi="Palatino Linotype"/>
        </w:rPr>
        <w:t>icipios, con</w:t>
      </w:r>
      <w:r w:rsidR="00662C69" w:rsidRPr="004C4634">
        <w:rPr>
          <w:rFonts w:ascii="Palatino Linotype" w:hAnsi="Palatino Linotype"/>
        </w:rPr>
        <w:t xml:space="preserve"> </w:t>
      </w:r>
      <w:r w:rsidR="00485DB6" w:rsidRPr="004C4634">
        <w:rPr>
          <w:rFonts w:ascii="Palatino Linotype" w:hAnsi="Palatino Linotype"/>
        </w:rPr>
        <w:t xml:space="preserve">domicilio </w:t>
      </w:r>
      <w:r w:rsidR="00662C69" w:rsidRPr="004C4634">
        <w:rPr>
          <w:rFonts w:ascii="Palatino Linotype" w:hAnsi="Palatino Linotype"/>
        </w:rPr>
        <w:t xml:space="preserve">en </w:t>
      </w:r>
      <w:r w:rsidR="00AC22B5" w:rsidRPr="004C4634">
        <w:rPr>
          <w:rFonts w:ascii="Palatino Linotype" w:hAnsi="Palatino Linotype"/>
        </w:rPr>
        <w:t>Metepec</w:t>
      </w:r>
      <w:r w:rsidR="00662C69" w:rsidRPr="004C4634">
        <w:rPr>
          <w:rFonts w:ascii="Palatino Linotype" w:hAnsi="Palatino Linotype"/>
        </w:rPr>
        <w:t xml:space="preserve">, Estado de México; de </w:t>
      </w:r>
      <w:r w:rsidR="000D5A1D" w:rsidRPr="004C4634">
        <w:rPr>
          <w:rFonts w:ascii="Palatino Linotype" w:hAnsi="Palatino Linotype"/>
        </w:rPr>
        <w:t xml:space="preserve">fecha </w:t>
      </w:r>
      <w:r w:rsidR="003867D0" w:rsidRPr="004C4634">
        <w:rPr>
          <w:rFonts w:ascii="Palatino Linotype" w:hAnsi="Palatino Linotype"/>
        </w:rPr>
        <w:t>veintisiete (27) de enero de dos mil veintiuno.</w:t>
      </w:r>
    </w:p>
    <w:p w14:paraId="548BA910" w14:textId="546BBE47" w:rsidR="00F854D7" w:rsidRPr="004C4634" w:rsidRDefault="00662C69" w:rsidP="001E74A5">
      <w:pPr>
        <w:spacing w:before="240" w:after="360" w:line="360" w:lineRule="auto"/>
        <w:jc w:val="both"/>
        <w:rPr>
          <w:rFonts w:ascii="Palatino Linotype" w:hAnsi="Palatino Linotype"/>
          <w:b/>
        </w:rPr>
      </w:pPr>
      <w:r w:rsidRPr="004C4634">
        <w:rPr>
          <w:rFonts w:ascii="Palatino Linotype" w:hAnsi="Palatino Linotype"/>
          <w:b/>
        </w:rPr>
        <w:t>VISTO</w:t>
      </w:r>
      <w:r w:rsidRPr="004C4634">
        <w:rPr>
          <w:rFonts w:ascii="Palatino Linotype" w:hAnsi="Palatino Linotype"/>
        </w:rPr>
        <w:t xml:space="preserve"> el expediente electrónico for</w:t>
      </w:r>
      <w:r w:rsidR="00D37494" w:rsidRPr="004C4634">
        <w:rPr>
          <w:rFonts w:ascii="Palatino Linotype" w:hAnsi="Palatino Linotype"/>
        </w:rPr>
        <w:t>mado con motivo del</w:t>
      </w:r>
      <w:r w:rsidRPr="004C4634">
        <w:rPr>
          <w:rFonts w:ascii="Palatino Linotype" w:hAnsi="Palatino Linotype"/>
        </w:rPr>
        <w:t xml:space="preserve"> recurso de revisión </w:t>
      </w:r>
      <w:r w:rsidR="00D7550E" w:rsidRPr="004C4634">
        <w:rPr>
          <w:rFonts w:ascii="Palatino Linotype" w:hAnsi="Palatino Linotype"/>
          <w:b/>
          <w:bCs/>
        </w:rPr>
        <w:t xml:space="preserve">  05813/INFOEM/IP/RR/2020</w:t>
      </w:r>
      <w:r w:rsidR="004F3DEB" w:rsidRPr="004C4634">
        <w:rPr>
          <w:rFonts w:ascii="Palatino Linotype" w:hAnsi="Palatino Linotype"/>
          <w:b/>
        </w:rPr>
        <w:t>,</w:t>
      </w:r>
      <w:r w:rsidR="00335BFE" w:rsidRPr="004C4634">
        <w:rPr>
          <w:rFonts w:ascii="Palatino Linotype" w:hAnsi="Palatino Linotype" w:cs="Arial"/>
          <w:b/>
          <w:bCs/>
        </w:rPr>
        <w:t xml:space="preserve"> </w:t>
      </w:r>
      <w:r w:rsidRPr="004C4634">
        <w:rPr>
          <w:rFonts w:ascii="Palatino Linotype" w:hAnsi="Palatino Linotype"/>
        </w:rPr>
        <w:t>promovido por</w:t>
      </w:r>
      <w:r w:rsidR="00311C3D" w:rsidRPr="004C4634">
        <w:rPr>
          <w:rFonts w:ascii="Palatino Linotype" w:hAnsi="Palatino Linotype"/>
        </w:rPr>
        <w:t xml:space="preserve"> </w:t>
      </w:r>
      <w:r w:rsidR="00EA3719" w:rsidRPr="00EA3719">
        <w:rPr>
          <w:rFonts w:ascii="Palatino Linotype" w:hAnsi="Palatino Linotype"/>
          <w:b/>
          <w:highlight w:val="black"/>
        </w:rPr>
        <w:t>---------------------------------------------------------------------</w:t>
      </w:r>
      <w:r w:rsidR="007521DE" w:rsidRPr="004C4634">
        <w:rPr>
          <w:rFonts w:ascii="Palatino Linotype" w:hAnsi="Palatino Linotype"/>
        </w:rPr>
        <w:t xml:space="preserve">, </w:t>
      </w:r>
      <w:r w:rsidR="0064508B" w:rsidRPr="004C4634">
        <w:rPr>
          <w:rFonts w:ascii="Palatino Linotype" w:hAnsi="Palatino Linotype"/>
        </w:rPr>
        <w:t xml:space="preserve">a quien </w:t>
      </w:r>
      <w:r w:rsidR="00A05D06" w:rsidRPr="004C4634">
        <w:rPr>
          <w:rFonts w:ascii="Palatino Linotype" w:hAnsi="Palatino Linotype"/>
        </w:rPr>
        <w:t xml:space="preserve">en </w:t>
      </w:r>
      <w:r w:rsidR="00E64EAF" w:rsidRPr="004C4634">
        <w:rPr>
          <w:rFonts w:ascii="Palatino Linotype" w:hAnsi="Palatino Linotype"/>
        </w:rPr>
        <w:t>lo sucesivo</w:t>
      </w:r>
      <w:r w:rsidR="00A05D06" w:rsidRPr="004C4634">
        <w:rPr>
          <w:rFonts w:ascii="Palatino Linotype" w:hAnsi="Palatino Linotype"/>
        </w:rPr>
        <w:t xml:space="preserve"> se </w:t>
      </w:r>
      <w:r w:rsidR="007521DE" w:rsidRPr="004C4634">
        <w:rPr>
          <w:rFonts w:ascii="Palatino Linotype" w:hAnsi="Palatino Linotype"/>
        </w:rPr>
        <w:t xml:space="preserve">le </w:t>
      </w:r>
      <w:r w:rsidR="00A05D06" w:rsidRPr="004C4634">
        <w:rPr>
          <w:rFonts w:ascii="Palatino Linotype" w:hAnsi="Palatino Linotype"/>
        </w:rPr>
        <w:t>identificará como</w:t>
      </w:r>
      <w:r w:rsidR="00FF0139" w:rsidRPr="004C4634">
        <w:rPr>
          <w:rFonts w:ascii="Palatino Linotype" w:hAnsi="Palatino Linotype"/>
        </w:rPr>
        <w:t xml:space="preserve"> </w:t>
      </w:r>
      <w:r w:rsidR="0051659D" w:rsidRPr="004C4634">
        <w:rPr>
          <w:rFonts w:ascii="Palatino Linotype" w:hAnsi="Palatino Linotype"/>
        </w:rPr>
        <w:t>e</w:t>
      </w:r>
      <w:r w:rsidR="0064508B" w:rsidRPr="004C4634">
        <w:rPr>
          <w:rFonts w:ascii="Palatino Linotype" w:hAnsi="Palatino Linotype"/>
        </w:rPr>
        <w:t>l</w:t>
      </w:r>
      <w:r w:rsidR="0004427A" w:rsidRPr="004C4634">
        <w:rPr>
          <w:rFonts w:ascii="Palatino Linotype" w:hAnsi="Palatino Linotype"/>
          <w:b/>
        </w:rPr>
        <w:t xml:space="preserve"> </w:t>
      </w:r>
      <w:r w:rsidRPr="004C4634">
        <w:rPr>
          <w:rFonts w:ascii="Palatino Linotype" w:hAnsi="Palatino Linotype" w:cs="Arial"/>
          <w:b/>
        </w:rPr>
        <w:t>RECURRENTE</w:t>
      </w:r>
      <w:r w:rsidRPr="004C4634">
        <w:rPr>
          <w:rFonts w:ascii="Palatino Linotype" w:hAnsi="Palatino Linotype" w:cs="Arial"/>
        </w:rPr>
        <w:t xml:space="preserve">, en contra </w:t>
      </w:r>
      <w:r w:rsidR="000D5A1D" w:rsidRPr="004C4634">
        <w:rPr>
          <w:rFonts w:ascii="Palatino Linotype" w:hAnsi="Palatino Linotype" w:cs="Arial"/>
        </w:rPr>
        <w:t xml:space="preserve">de </w:t>
      </w:r>
      <w:r w:rsidR="00843908" w:rsidRPr="004C4634">
        <w:rPr>
          <w:rFonts w:ascii="Palatino Linotype" w:hAnsi="Palatino Linotype" w:cs="Arial"/>
        </w:rPr>
        <w:t>la respuesta d</w:t>
      </w:r>
      <w:r w:rsidR="00F854D7" w:rsidRPr="004C4634">
        <w:rPr>
          <w:rFonts w:ascii="Palatino Linotype" w:hAnsi="Palatino Linotype" w:cs="Arial"/>
        </w:rPr>
        <w:t xml:space="preserve">e la </w:t>
      </w:r>
      <w:r w:rsidR="00F378CB" w:rsidRPr="004C4634">
        <w:rPr>
          <w:rFonts w:ascii="Palatino Linotype" w:hAnsi="Palatino Linotype" w:cs="Arial"/>
        </w:rPr>
        <w:t xml:space="preserve"> </w:t>
      </w:r>
      <w:r w:rsidR="00D7550E" w:rsidRPr="004C4634">
        <w:rPr>
          <w:rFonts w:ascii="Palatino Linotype" w:hAnsi="Palatino Linotype"/>
          <w:b/>
          <w:bCs/>
          <w:color w:val="000000"/>
        </w:rPr>
        <w:t>Poder Legis</w:t>
      </w:r>
      <w:r w:rsidR="00F6577C" w:rsidRPr="004C4634">
        <w:rPr>
          <w:rFonts w:ascii="Palatino Linotype" w:hAnsi="Palatino Linotype"/>
          <w:b/>
          <w:bCs/>
          <w:color w:val="000000"/>
        </w:rPr>
        <w:t>la</w:t>
      </w:r>
      <w:r w:rsidR="00D7550E" w:rsidRPr="004C4634">
        <w:rPr>
          <w:rFonts w:ascii="Palatino Linotype" w:hAnsi="Palatino Linotype"/>
          <w:b/>
          <w:bCs/>
          <w:color w:val="000000"/>
        </w:rPr>
        <w:t>tivo</w:t>
      </w:r>
      <w:r w:rsidR="004F3DEB" w:rsidRPr="004C4634">
        <w:rPr>
          <w:rFonts w:ascii="Palatino Linotype" w:hAnsi="Palatino Linotype" w:cs="Arial"/>
          <w:b/>
        </w:rPr>
        <w:t>,</w:t>
      </w:r>
      <w:r w:rsidR="0036073F" w:rsidRPr="004C4634">
        <w:rPr>
          <w:rFonts w:ascii="Palatino Linotype" w:hAnsi="Palatino Linotype"/>
          <w:b/>
        </w:rPr>
        <w:t xml:space="preserve"> </w:t>
      </w:r>
      <w:r w:rsidR="00F378CB" w:rsidRPr="004C4634">
        <w:rPr>
          <w:rFonts w:ascii="Palatino Linotype" w:hAnsi="Palatino Linotype"/>
        </w:rPr>
        <w:t xml:space="preserve">en lo sucesivo </w:t>
      </w:r>
      <w:r w:rsidR="0081425E" w:rsidRPr="004C4634">
        <w:rPr>
          <w:rFonts w:ascii="Palatino Linotype" w:hAnsi="Palatino Linotype"/>
        </w:rPr>
        <w:t>e</w:t>
      </w:r>
      <w:r w:rsidRPr="004C4634">
        <w:rPr>
          <w:rFonts w:ascii="Palatino Linotype" w:hAnsi="Palatino Linotype"/>
        </w:rPr>
        <w:t>l</w:t>
      </w:r>
      <w:r w:rsidRPr="004C4634">
        <w:rPr>
          <w:rFonts w:ascii="Palatino Linotype" w:hAnsi="Palatino Linotype"/>
          <w:b/>
        </w:rPr>
        <w:t xml:space="preserve"> SUJETO OBLIGADO</w:t>
      </w:r>
      <w:r w:rsidR="00F854D7" w:rsidRPr="004C4634">
        <w:rPr>
          <w:rFonts w:ascii="Palatino Linotype" w:hAnsi="Palatino Linotype"/>
          <w:b/>
        </w:rPr>
        <w:t xml:space="preserve">; </w:t>
      </w:r>
      <w:r w:rsidR="00F854D7" w:rsidRPr="004C4634">
        <w:rPr>
          <w:rFonts w:ascii="Palatino Linotype" w:hAnsi="Palatino Linotype"/>
        </w:rPr>
        <w:t xml:space="preserve">se procede a dictar la presente resolución, con base en los siguientes: </w:t>
      </w:r>
    </w:p>
    <w:p w14:paraId="769E1410" w14:textId="5740327F" w:rsidR="00587366" w:rsidRPr="004C4634" w:rsidRDefault="00662C69" w:rsidP="001E74A5">
      <w:pPr>
        <w:pStyle w:val="Ttulo1"/>
        <w:spacing w:line="360" w:lineRule="auto"/>
        <w:jc w:val="center"/>
        <w:rPr>
          <w:b/>
          <w:szCs w:val="24"/>
        </w:rPr>
      </w:pPr>
      <w:bookmarkStart w:id="0" w:name="_Toc461555884"/>
      <w:bookmarkStart w:id="1" w:name="_Toc466371847"/>
      <w:bookmarkStart w:id="2" w:name="_Toc35535690"/>
      <w:r w:rsidRPr="004C4634">
        <w:rPr>
          <w:b/>
          <w:szCs w:val="24"/>
        </w:rPr>
        <w:t>ANTECEDENTES</w:t>
      </w:r>
      <w:bookmarkEnd w:id="0"/>
      <w:bookmarkEnd w:id="1"/>
      <w:bookmarkEnd w:id="2"/>
    </w:p>
    <w:p w14:paraId="056CC9CF" w14:textId="73AD3731" w:rsidR="004512AB" w:rsidRPr="004C4634" w:rsidRDefault="00D9392E" w:rsidP="005A6B49">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4C4634">
        <w:rPr>
          <w:rFonts w:ascii="Palatino Linotype" w:eastAsia="Calibri" w:hAnsi="Palatino Linotype" w:cs="Arial"/>
          <w:lang w:val="es-ES"/>
        </w:rPr>
        <w:t xml:space="preserve">El día </w:t>
      </w:r>
      <w:r w:rsidR="00D7550E" w:rsidRPr="004C4634">
        <w:rPr>
          <w:rFonts w:ascii="Palatino Linotype" w:eastAsia="Calibri" w:hAnsi="Palatino Linotype" w:cs="Arial"/>
          <w:lang w:val="es-ES"/>
        </w:rPr>
        <w:t>veintisiete</w:t>
      </w:r>
      <w:r w:rsidR="00EB1B4D" w:rsidRPr="004C4634">
        <w:rPr>
          <w:rFonts w:ascii="Palatino Linotype" w:eastAsia="Calibri" w:hAnsi="Palatino Linotype" w:cs="Arial"/>
          <w:lang w:val="es-ES"/>
        </w:rPr>
        <w:t xml:space="preserve"> </w:t>
      </w:r>
      <w:r w:rsidRPr="004C4634">
        <w:rPr>
          <w:rFonts w:ascii="Palatino Linotype" w:eastAsia="Calibri" w:hAnsi="Palatino Linotype" w:cs="Arial"/>
          <w:lang w:val="es-ES"/>
        </w:rPr>
        <w:t>(</w:t>
      </w:r>
      <w:r w:rsidR="00D7550E" w:rsidRPr="004C4634">
        <w:rPr>
          <w:rFonts w:ascii="Palatino Linotype" w:eastAsia="Calibri" w:hAnsi="Palatino Linotype" w:cs="Arial"/>
          <w:lang w:val="es-ES"/>
        </w:rPr>
        <w:t>27</w:t>
      </w:r>
      <w:r w:rsidRPr="004C4634">
        <w:rPr>
          <w:rFonts w:ascii="Palatino Linotype" w:eastAsia="Calibri" w:hAnsi="Palatino Linotype" w:cs="Arial"/>
          <w:lang w:val="es-ES"/>
        </w:rPr>
        <w:t xml:space="preserve">) de </w:t>
      </w:r>
      <w:r w:rsidR="009D6240" w:rsidRPr="004C4634">
        <w:rPr>
          <w:rFonts w:ascii="Palatino Linotype" w:eastAsia="Calibri" w:hAnsi="Palatino Linotype" w:cs="Arial"/>
          <w:lang w:val="es-ES"/>
        </w:rPr>
        <w:t>octubre</w:t>
      </w:r>
      <w:r w:rsidR="00DA3F4B" w:rsidRPr="004C4634">
        <w:rPr>
          <w:rFonts w:ascii="Palatino Linotype" w:eastAsia="Calibri" w:hAnsi="Palatino Linotype" w:cs="Arial"/>
          <w:lang w:val="es-ES"/>
        </w:rPr>
        <w:t xml:space="preserve"> de dos mil veinte</w:t>
      </w:r>
      <w:r w:rsidRPr="004C4634">
        <w:rPr>
          <w:rFonts w:ascii="Palatino Linotype" w:hAnsi="Palatino Linotype"/>
          <w:b/>
        </w:rPr>
        <w:t xml:space="preserve">, </w:t>
      </w:r>
      <w:r w:rsidRPr="004C4634">
        <w:rPr>
          <w:rFonts w:ascii="Palatino Linotype" w:eastAsia="Calibri" w:hAnsi="Palatino Linotype" w:cs="Arial"/>
          <w:lang w:val="es-ES"/>
        </w:rPr>
        <w:t>se presentó</w:t>
      </w:r>
      <w:r w:rsidR="00223D1A" w:rsidRPr="004C4634">
        <w:rPr>
          <w:rFonts w:ascii="Palatino Linotype" w:eastAsia="Calibri" w:hAnsi="Palatino Linotype" w:cs="Arial"/>
          <w:lang w:val="es-ES"/>
        </w:rPr>
        <w:t xml:space="preserve"> ante </w:t>
      </w:r>
      <w:r w:rsidR="0081425E" w:rsidRPr="004C4634">
        <w:rPr>
          <w:rFonts w:ascii="Palatino Linotype" w:eastAsia="Calibri" w:hAnsi="Palatino Linotype" w:cs="Arial"/>
          <w:lang w:val="es-ES"/>
        </w:rPr>
        <w:t>e</w:t>
      </w:r>
      <w:r w:rsidRPr="004C4634">
        <w:rPr>
          <w:rFonts w:ascii="Palatino Linotype" w:eastAsia="Calibri" w:hAnsi="Palatino Linotype" w:cs="Arial"/>
          <w:lang w:val="es-ES"/>
        </w:rPr>
        <w:t xml:space="preserve">l </w:t>
      </w:r>
      <w:r w:rsidRPr="004C4634">
        <w:rPr>
          <w:rFonts w:ascii="Palatino Linotype" w:eastAsia="Calibri" w:hAnsi="Palatino Linotype" w:cs="Arial"/>
          <w:b/>
          <w:lang w:val="es-ES"/>
        </w:rPr>
        <w:t>SUJETO OBLIGADO</w:t>
      </w:r>
      <w:r w:rsidRPr="004C4634">
        <w:rPr>
          <w:rFonts w:ascii="Palatino Linotype" w:eastAsia="Calibri" w:hAnsi="Palatino Linotype" w:cs="Arial"/>
        </w:rPr>
        <w:t xml:space="preserve"> vía </w:t>
      </w:r>
      <w:r w:rsidR="00DA3F4B" w:rsidRPr="004C4634">
        <w:rPr>
          <w:rFonts w:ascii="Palatino Linotype" w:eastAsia="Calibri" w:hAnsi="Palatino Linotype" w:cs="Arial"/>
          <w:lang w:val="es-ES"/>
        </w:rPr>
        <w:t>SAIMEX</w:t>
      </w:r>
      <w:r w:rsidRPr="004C4634">
        <w:rPr>
          <w:rFonts w:ascii="Palatino Linotype" w:eastAsia="Calibri" w:hAnsi="Palatino Linotype" w:cs="Arial"/>
          <w:lang w:val="es-ES"/>
        </w:rPr>
        <w:t>, la solicitud de información pública registrad</w:t>
      </w:r>
      <w:r w:rsidR="0081425E" w:rsidRPr="004C4634">
        <w:rPr>
          <w:rFonts w:ascii="Palatino Linotype" w:eastAsia="Calibri" w:hAnsi="Palatino Linotype" w:cs="Arial"/>
          <w:lang w:val="es-ES"/>
        </w:rPr>
        <w:t>a</w:t>
      </w:r>
      <w:r w:rsidRPr="004C4634">
        <w:rPr>
          <w:rFonts w:ascii="Palatino Linotype" w:eastAsia="Calibri" w:hAnsi="Palatino Linotype" w:cs="Arial"/>
          <w:lang w:val="es-ES"/>
        </w:rPr>
        <w:t xml:space="preserve"> con </w:t>
      </w:r>
      <w:r w:rsidR="0081425E" w:rsidRPr="004C4634">
        <w:rPr>
          <w:rFonts w:ascii="Palatino Linotype" w:eastAsia="Calibri" w:hAnsi="Palatino Linotype" w:cs="Arial"/>
          <w:lang w:val="es-ES"/>
        </w:rPr>
        <w:t>e</w:t>
      </w:r>
      <w:r w:rsidRPr="004C4634">
        <w:rPr>
          <w:rFonts w:ascii="Palatino Linotype" w:eastAsia="Calibri" w:hAnsi="Palatino Linotype" w:cs="Arial"/>
          <w:lang w:val="es-ES"/>
        </w:rPr>
        <w:t>l</w:t>
      </w:r>
      <w:r w:rsidR="0081425E" w:rsidRPr="004C4634">
        <w:rPr>
          <w:rFonts w:ascii="Palatino Linotype" w:eastAsia="Calibri" w:hAnsi="Palatino Linotype" w:cs="Arial"/>
          <w:lang w:val="es-ES"/>
        </w:rPr>
        <w:t xml:space="preserve"> número</w:t>
      </w:r>
      <w:r w:rsidR="000C5DE6" w:rsidRPr="004C4634">
        <w:rPr>
          <w:rFonts w:ascii="Palatino Linotype" w:hAnsi="Palatino Linotype"/>
          <w:b/>
          <w:bCs/>
          <w:color w:val="000000" w:themeColor="text1"/>
        </w:rPr>
        <w:t xml:space="preserve"> </w:t>
      </w:r>
      <w:r w:rsidR="00D7550E" w:rsidRPr="004C4634">
        <w:rPr>
          <w:rFonts w:ascii="Palatino Linotype" w:hAnsi="Palatino Linotype"/>
          <w:b/>
          <w:bCs/>
        </w:rPr>
        <w:t>00448/PLEGISLA/IP/2020</w:t>
      </w:r>
      <w:r w:rsidR="00D7550E" w:rsidRPr="004C4634">
        <w:rPr>
          <w:rFonts w:ascii="Palatino Linotype" w:eastAsia="Calibri" w:hAnsi="Palatino Linotype" w:cs="Arial"/>
        </w:rPr>
        <w:t xml:space="preserve"> </w:t>
      </w:r>
      <w:r w:rsidRPr="004C4634">
        <w:rPr>
          <w:rFonts w:ascii="Palatino Linotype" w:eastAsia="Calibri" w:hAnsi="Palatino Linotype" w:cs="Arial"/>
          <w:lang w:val="es-ES"/>
        </w:rPr>
        <w:t xml:space="preserve">mediante la cual </w:t>
      </w:r>
      <w:r w:rsidR="00A133FA" w:rsidRPr="004C4634">
        <w:rPr>
          <w:rFonts w:ascii="Palatino Linotype" w:eastAsia="Calibri" w:hAnsi="Palatino Linotype" w:cs="Arial"/>
          <w:lang w:val="es-ES"/>
        </w:rPr>
        <w:t xml:space="preserve">se </w:t>
      </w:r>
      <w:r w:rsidRPr="004C4634">
        <w:rPr>
          <w:rFonts w:ascii="Palatino Linotype" w:eastAsia="Calibri" w:hAnsi="Palatino Linotype" w:cs="Arial"/>
          <w:lang w:val="es-ES"/>
        </w:rPr>
        <w:t>solicitó</w:t>
      </w:r>
      <w:r w:rsidR="00A16B32" w:rsidRPr="004C4634">
        <w:rPr>
          <w:rFonts w:ascii="Palatino Linotype" w:eastAsia="Calibri" w:hAnsi="Palatino Linotype" w:cs="Arial"/>
          <w:lang w:val="es-ES"/>
        </w:rPr>
        <w:t xml:space="preserve"> </w:t>
      </w:r>
      <w:r w:rsidR="00646BEE" w:rsidRPr="004C4634">
        <w:rPr>
          <w:rFonts w:ascii="Palatino Linotype" w:eastAsia="Calibri" w:hAnsi="Palatino Linotype" w:cs="Arial"/>
          <w:lang w:val="es-ES"/>
        </w:rPr>
        <w:t>la</w:t>
      </w:r>
      <w:r w:rsidR="00A16B32" w:rsidRPr="004C4634">
        <w:rPr>
          <w:rFonts w:ascii="Palatino Linotype" w:eastAsia="Calibri" w:hAnsi="Palatino Linotype" w:cs="Arial"/>
          <w:lang w:val="es-ES"/>
        </w:rPr>
        <w:t xml:space="preserve"> siguiente</w:t>
      </w:r>
      <w:r w:rsidR="00646BEE" w:rsidRPr="004C4634">
        <w:rPr>
          <w:rFonts w:ascii="Palatino Linotype" w:eastAsia="Calibri" w:hAnsi="Palatino Linotype" w:cs="Arial"/>
          <w:lang w:val="es-ES"/>
        </w:rPr>
        <w:t xml:space="preserve"> información</w:t>
      </w:r>
      <w:r w:rsidRPr="004C4634">
        <w:rPr>
          <w:rFonts w:ascii="Palatino Linotype" w:eastAsia="Calibri" w:hAnsi="Palatino Linotype" w:cs="Arial"/>
          <w:lang w:val="es-ES"/>
        </w:rPr>
        <w:t>:</w:t>
      </w:r>
    </w:p>
    <w:p w14:paraId="27CCF7BC" w14:textId="02784769" w:rsidR="004512AB" w:rsidRPr="004C4634" w:rsidRDefault="004512AB" w:rsidP="005A6B49">
      <w:pPr>
        <w:spacing w:line="276" w:lineRule="auto"/>
        <w:ind w:left="630"/>
        <w:jc w:val="both"/>
        <w:rPr>
          <w:rFonts w:ascii="Palatino Linotype" w:hAnsi="Palatino Linotype"/>
          <w:b/>
          <w:i/>
        </w:rPr>
      </w:pPr>
      <w:r w:rsidRPr="004C4634">
        <w:rPr>
          <w:rFonts w:ascii="Palatino Linotype" w:eastAsia="Calibri" w:hAnsi="Palatino Linotype" w:cs="Arial"/>
          <w:i/>
          <w:lang w:val="es-ES"/>
        </w:rPr>
        <w:t>“</w:t>
      </w:r>
      <w:r w:rsidR="00D7550E" w:rsidRPr="004C4634">
        <w:rPr>
          <w:rFonts w:ascii="Palatino Linotype" w:hAnsi="Palatino Linotype"/>
          <w:i/>
          <w:color w:val="000000"/>
        </w:rPr>
        <w:t xml:space="preserve">Solicito que, en términos del artículo 6 párrafo segundo, inciso A , fracciones II Y III de la Constitución Política de los Estados Unidos Mexicanos, artículo,23, 72,73 , párrafo segundo de la Ley General de Transparencia y Acceso a la Información Pública y de los artículos 1,2 ,68,69 ,97 párrafos 4 y 6 , 108 de la Ley Federal de Transparencia y Acceso a la Información Pública, me hagan llegar </w:t>
      </w:r>
      <w:r w:rsidR="00D7550E" w:rsidRPr="004C4634">
        <w:rPr>
          <w:rFonts w:ascii="Palatino Linotype" w:hAnsi="Palatino Linotype"/>
          <w:b/>
          <w:i/>
          <w:color w:val="000000"/>
          <w:u w:val="single"/>
        </w:rPr>
        <w:t xml:space="preserve">copia simple de los contratos celebrados por el H. Congreso del Estado de México, durante todo el periodo de ejercicio de las legislaturas LX , LIX y LVIII con personas físicas y morales, que versen sobre la prestación de servicios de capacitación y consultoría, </w:t>
      </w:r>
      <w:r w:rsidR="00D7550E" w:rsidRPr="004C4634">
        <w:rPr>
          <w:rFonts w:ascii="Palatino Linotype" w:hAnsi="Palatino Linotype"/>
          <w:b/>
          <w:i/>
          <w:color w:val="000000"/>
          <w:u w:val="single"/>
        </w:rPr>
        <w:lastRenderedPageBreak/>
        <w:t>estudios e investigaciones financiados con recursos públicos, conferencias, seminarios, asesorías, foros de Parlamento Abierto. Me refiero a los contratos de esta naturaleza que se hayan celebrado con todos los órganos de este H. Congreso (administrativos, comisiones, grupos parlamentarios, comités, Junta de Coordinación Política, institutos de investigación, centros de capacitación, Mesa Directiva, etc.)</w:t>
      </w:r>
      <w:r w:rsidR="00D7550E" w:rsidRPr="004C4634">
        <w:rPr>
          <w:rFonts w:ascii="Palatino Linotype" w:hAnsi="Palatino Linotype"/>
          <w:i/>
          <w:color w:val="000000"/>
        </w:rPr>
        <w:t xml:space="preserve"> Agradeceré que en lo ejemplares que me faciliten, desde luego, se respeten los mecanismos de protección de datos personales señalados en los artículos 110,113 de la ley Federal de Transparencia y Acceso a la Información Pública, artículo 6 fracción VIII de la Constitución Política de los Estados Unidos Mexicanos, artículo 100 párrafo 2, 103, 105,106 y 108 párrafo 3 de La Ley General de Transparencia y Acceso a la Información Pública</w:t>
      </w:r>
      <w:r w:rsidR="000C5DE6" w:rsidRPr="004C4634">
        <w:rPr>
          <w:rFonts w:ascii="Palatino Linotype" w:hAnsi="Palatino Linotype"/>
          <w:i/>
          <w:color w:val="000000"/>
        </w:rPr>
        <w:t>.</w:t>
      </w:r>
      <w:r w:rsidR="005A6B49" w:rsidRPr="004C4634">
        <w:rPr>
          <w:rFonts w:ascii="Palatino Linotype" w:hAnsi="Palatino Linotype"/>
          <w:b/>
          <w:i/>
          <w:color w:val="000000"/>
        </w:rPr>
        <w:t>”</w:t>
      </w:r>
      <w:r w:rsidR="009D6240" w:rsidRPr="004C4634">
        <w:rPr>
          <w:rFonts w:ascii="Palatino Linotype" w:hAnsi="Palatino Linotype"/>
          <w:i/>
        </w:rPr>
        <w:t xml:space="preserve"> </w:t>
      </w:r>
      <w:r w:rsidR="009D6240" w:rsidRPr="004C4634">
        <w:rPr>
          <w:rFonts w:ascii="Palatino Linotype" w:hAnsi="Palatino Linotype"/>
        </w:rPr>
        <w:t>(SIC).</w:t>
      </w:r>
    </w:p>
    <w:p w14:paraId="3986AF97" w14:textId="77777777" w:rsidR="004512AB" w:rsidRPr="004C4634" w:rsidRDefault="004512AB" w:rsidP="004512AB">
      <w:pPr>
        <w:pStyle w:val="Prrafodelista"/>
        <w:spacing w:line="360" w:lineRule="auto"/>
        <w:ind w:left="851" w:right="34"/>
        <w:jc w:val="both"/>
        <w:rPr>
          <w:rFonts w:ascii="Palatino Linotype" w:hAnsi="Palatino Linotype"/>
        </w:rPr>
      </w:pPr>
    </w:p>
    <w:p w14:paraId="42A73807" w14:textId="0DBE440D" w:rsidR="00420D79" w:rsidRPr="004C4634" w:rsidRDefault="00BC2CF8" w:rsidP="009D6240">
      <w:pPr>
        <w:pStyle w:val="Prrafodelista"/>
        <w:numPr>
          <w:ilvl w:val="0"/>
          <w:numId w:val="4"/>
        </w:numPr>
        <w:spacing w:line="360" w:lineRule="auto"/>
        <w:ind w:left="851" w:right="34"/>
        <w:jc w:val="both"/>
        <w:rPr>
          <w:rFonts w:ascii="Palatino Linotype" w:hAnsi="Palatino Linotype"/>
        </w:rPr>
      </w:pPr>
      <w:r w:rsidRPr="004C4634">
        <w:rPr>
          <w:rFonts w:ascii="Palatino Linotype" w:eastAsia="Times New Roman" w:hAnsi="Palatino Linotype" w:cs="Arial"/>
          <w:lang w:val="es-ES"/>
        </w:rPr>
        <w:t>Se eligió como modalidad de entrega de la información</w:t>
      </w:r>
      <w:r w:rsidRPr="004C4634">
        <w:rPr>
          <w:rFonts w:ascii="Palatino Linotype" w:hAnsi="Palatino Linotype"/>
        </w:rPr>
        <w:t xml:space="preserve">: </w:t>
      </w:r>
      <w:r w:rsidR="005A6B49" w:rsidRPr="004C4634">
        <w:rPr>
          <w:rFonts w:ascii="Palatino Linotype" w:hAnsi="Palatino Linotype"/>
        </w:rPr>
        <w:t>A través de</w:t>
      </w:r>
      <w:r w:rsidR="00A20DCB" w:rsidRPr="004C4634">
        <w:rPr>
          <w:rFonts w:ascii="Palatino Linotype" w:hAnsi="Palatino Linotype"/>
        </w:rPr>
        <w:t>l SAIMEX</w:t>
      </w:r>
      <w:r w:rsidR="005A6B49" w:rsidRPr="004C4634">
        <w:rPr>
          <w:rFonts w:ascii="Palatino Linotype" w:hAnsi="Palatino Linotype"/>
        </w:rPr>
        <w:t>.</w:t>
      </w:r>
    </w:p>
    <w:p w14:paraId="66D521F1" w14:textId="77777777" w:rsidR="00525972" w:rsidRPr="004C4634" w:rsidRDefault="00525972" w:rsidP="00525972">
      <w:pPr>
        <w:pStyle w:val="Prrafodelista"/>
        <w:tabs>
          <w:tab w:val="left" w:pos="0"/>
        </w:tabs>
        <w:spacing w:line="360" w:lineRule="auto"/>
        <w:ind w:left="0" w:right="49"/>
        <w:jc w:val="both"/>
        <w:rPr>
          <w:rFonts w:ascii="Palatino Linotype" w:hAnsi="Palatino Linotype" w:cs="Arial"/>
          <w:i/>
          <w:color w:val="000000" w:themeColor="text1"/>
        </w:rPr>
      </w:pPr>
    </w:p>
    <w:p w14:paraId="6737AA64" w14:textId="572B5720" w:rsidR="00E86BA5" w:rsidRPr="004C4634" w:rsidRDefault="004512AB" w:rsidP="00525972">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4C4634">
        <w:rPr>
          <w:rFonts w:ascii="Palatino Linotype" w:hAnsi="Palatino Linotype" w:cs="Arial"/>
          <w:color w:val="000000" w:themeColor="text1"/>
        </w:rPr>
        <w:t>El día</w:t>
      </w:r>
      <w:r w:rsidR="007F76E9" w:rsidRPr="004C4634">
        <w:rPr>
          <w:rFonts w:ascii="Palatino Linotype" w:hAnsi="Palatino Linotype" w:cs="Arial"/>
          <w:color w:val="000000" w:themeColor="text1"/>
        </w:rPr>
        <w:t xml:space="preserve"> </w:t>
      </w:r>
      <w:r w:rsidR="009D6240" w:rsidRPr="004C4634">
        <w:rPr>
          <w:rFonts w:ascii="Palatino Linotype" w:hAnsi="Palatino Linotype" w:cs="Arial"/>
          <w:color w:val="000000" w:themeColor="text1"/>
        </w:rPr>
        <w:t>diecinueve</w:t>
      </w:r>
      <w:r w:rsidR="007F76E9" w:rsidRPr="004C4634">
        <w:rPr>
          <w:rFonts w:ascii="Palatino Linotype" w:hAnsi="Palatino Linotype" w:cs="Arial"/>
          <w:color w:val="000000" w:themeColor="text1"/>
        </w:rPr>
        <w:t xml:space="preserve"> (</w:t>
      </w:r>
      <w:r w:rsidR="009D6240" w:rsidRPr="004C4634">
        <w:rPr>
          <w:rFonts w:ascii="Palatino Linotype" w:hAnsi="Palatino Linotype" w:cs="Arial"/>
          <w:color w:val="000000" w:themeColor="text1"/>
        </w:rPr>
        <w:t>19</w:t>
      </w:r>
      <w:r w:rsidR="007F76E9" w:rsidRPr="004C4634">
        <w:rPr>
          <w:rFonts w:ascii="Palatino Linotype" w:hAnsi="Palatino Linotype" w:cs="Arial"/>
          <w:color w:val="000000" w:themeColor="text1"/>
        </w:rPr>
        <w:t xml:space="preserve">) </w:t>
      </w:r>
      <w:r w:rsidR="00C90ADB" w:rsidRPr="004C4634">
        <w:rPr>
          <w:rFonts w:ascii="Palatino Linotype" w:hAnsi="Palatino Linotype" w:cs="Arial"/>
          <w:color w:val="000000" w:themeColor="text1"/>
        </w:rPr>
        <w:t xml:space="preserve">de </w:t>
      </w:r>
      <w:r w:rsidR="009D6240" w:rsidRPr="004C4634">
        <w:rPr>
          <w:rFonts w:ascii="Palatino Linotype" w:hAnsi="Palatino Linotype" w:cs="Arial"/>
          <w:color w:val="000000" w:themeColor="text1"/>
        </w:rPr>
        <w:t>noviembre</w:t>
      </w:r>
      <w:r w:rsidR="00813F71" w:rsidRPr="004C4634">
        <w:rPr>
          <w:rFonts w:ascii="Palatino Linotype" w:hAnsi="Palatino Linotype" w:cs="Arial"/>
          <w:color w:val="000000" w:themeColor="text1"/>
        </w:rPr>
        <w:t xml:space="preserve"> de dos mil</w:t>
      </w:r>
      <w:r w:rsidR="00C90ADB" w:rsidRPr="004C4634">
        <w:rPr>
          <w:rFonts w:ascii="Palatino Linotype" w:hAnsi="Palatino Linotype" w:cs="Arial"/>
          <w:color w:val="000000" w:themeColor="text1"/>
        </w:rPr>
        <w:t xml:space="preserve"> veinte, el </w:t>
      </w:r>
      <w:r w:rsidR="00C90ADB" w:rsidRPr="004C4634">
        <w:rPr>
          <w:rFonts w:ascii="Palatino Linotype" w:hAnsi="Palatino Linotype" w:cs="Arial"/>
          <w:b/>
          <w:color w:val="000000" w:themeColor="text1"/>
        </w:rPr>
        <w:t>SUJETO OBLIGADO,</w:t>
      </w:r>
      <w:r w:rsidR="00C90ADB" w:rsidRPr="004C4634">
        <w:rPr>
          <w:rFonts w:ascii="Palatino Linotype" w:hAnsi="Palatino Linotype" w:cs="Arial"/>
          <w:color w:val="000000" w:themeColor="text1"/>
        </w:rPr>
        <w:t xml:space="preserve"> dio respuesta a </w:t>
      </w:r>
      <w:r w:rsidR="007F76E9" w:rsidRPr="004C4634">
        <w:rPr>
          <w:rFonts w:ascii="Palatino Linotype" w:hAnsi="Palatino Linotype" w:cs="Arial"/>
          <w:color w:val="000000" w:themeColor="text1"/>
        </w:rPr>
        <w:t>la</w:t>
      </w:r>
      <w:r w:rsidRPr="004C4634">
        <w:rPr>
          <w:rFonts w:ascii="Palatino Linotype" w:hAnsi="Palatino Linotype" w:cs="Arial"/>
          <w:color w:val="000000" w:themeColor="text1"/>
        </w:rPr>
        <w:t xml:space="preserve"> solicitud</w:t>
      </w:r>
      <w:r w:rsidR="007F76E9" w:rsidRPr="004C4634">
        <w:rPr>
          <w:rFonts w:ascii="Palatino Linotype" w:hAnsi="Palatino Linotype" w:cs="Arial"/>
          <w:color w:val="000000" w:themeColor="text1"/>
        </w:rPr>
        <w:t xml:space="preserve"> de información, a </w:t>
      </w:r>
      <w:r w:rsidR="00C90ADB" w:rsidRPr="004C4634">
        <w:rPr>
          <w:rFonts w:ascii="Palatino Linotype" w:hAnsi="Palatino Linotype" w:cs="Arial"/>
          <w:color w:val="000000" w:themeColor="text1"/>
        </w:rPr>
        <w:t xml:space="preserve">través </w:t>
      </w:r>
      <w:r w:rsidR="007F76E9" w:rsidRPr="004C4634">
        <w:rPr>
          <w:rFonts w:ascii="Palatino Linotype" w:hAnsi="Palatino Linotype" w:cs="Arial"/>
          <w:color w:val="000000" w:themeColor="text1"/>
        </w:rPr>
        <w:t>de</w:t>
      </w:r>
      <w:r w:rsidR="0014349F" w:rsidRPr="004C4634">
        <w:rPr>
          <w:rFonts w:ascii="Palatino Linotype" w:hAnsi="Palatino Linotype" w:cs="Arial"/>
          <w:color w:val="000000" w:themeColor="text1"/>
        </w:rPr>
        <w:t xml:space="preserve"> los</w:t>
      </w:r>
      <w:r w:rsidR="00A967EB" w:rsidRPr="004C4634">
        <w:rPr>
          <w:rFonts w:ascii="Palatino Linotype" w:hAnsi="Palatino Linotype" w:cs="Arial"/>
          <w:color w:val="000000" w:themeColor="text1"/>
        </w:rPr>
        <w:t xml:space="preserve"> </w:t>
      </w:r>
      <w:r w:rsidRPr="004C4634">
        <w:rPr>
          <w:rFonts w:ascii="Palatino Linotype" w:hAnsi="Palatino Linotype" w:cs="Arial"/>
          <w:color w:val="000000" w:themeColor="text1"/>
        </w:rPr>
        <w:t>siguiente</w:t>
      </w:r>
      <w:r w:rsidR="0014349F" w:rsidRPr="004C4634">
        <w:rPr>
          <w:rFonts w:ascii="Palatino Linotype" w:hAnsi="Palatino Linotype" w:cs="Arial"/>
          <w:color w:val="000000" w:themeColor="text1"/>
        </w:rPr>
        <w:t>s</w:t>
      </w:r>
      <w:r w:rsidRPr="004C4634">
        <w:rPr>
          <w:rFonts w:ascii="Palatino Linotype" w:hAnsi="Palatino Linotype" w:cs="Arial"/>
          <w:color w:val="000000" w:themeColor="text1"/>
        </w:rPr>
        <w:t xml:space="preserve"> </w:t>
      </w:r>
      <w:r w:rsidR="00E86BA5" w:rsidRPr="004C4634">
        <w:rPr>
          <w:rFonts w:ascii="Palatino Linotype" w:hAnsi="Palatino Linotype" w:cs="Arial"/>
          <w:color w:val="000000" w:themeColor="text1"/>
        </w:rPr>
        <w:t>archivo</w:t>
      </w:r>
      <w:r w:rsidR="0014349F" w:rsidRPr="004C4634">
        <w:rPr>
          <w:rFonts w:ascii="Palatino Linotype" w:hAnsi="Palatino Linotype" w:cs="Arial"/>
          <w:color w:val="000000" w:themeColor="text1"/>
        </w:rPr>
        <w:t>s</w:t>
      </w:r>
      <w:r w:rsidR="009D6240" w:rsidRPr="004C4634">
        <w:rPr>
          <w:rFonts w:ascii="Palatino Linotype" w:hAnsi="Palatino Linotype" w:cs="Arial"/>
          <w:color w:val="000000" w:themeColor="text1"/>
        </w:rPr>
        <w:t xml:space="preserve"> </w:t>
      </w:r>
      <w:r w:rsidR="00FA4835" w:rsidRPr="004C4634">
        <w:rPr>
          <w:rFonts w:ascii="Palatino Linotype" w:hAnsi="Palatino Linotype" w:cs="Arial"/>
          <w:color w:val="000000" w:themeColor="text1"/>
        </w:rPr>
        <w:t>electrónico</w:t>
      </w:r>
      <w:r w:rsidR="0014349F" w:rsidRPr="004C4634">
        <w:rPr>
          <w:rFonts w:ascii="Palatino Linotype" w:hAnsi="Palatino Linotype" w:cs="Arial"/>
          <w:color w:val="000000" w:themeColor="text1"/>
        </w:rPr>
        <w:t>s</w:t>
      </w:r>
      <w:r w:rsidR="00C90ADB" w:rsidRPr="004C4634">
        <w:rPr>
          <w:rFonts w:ascii="Palatino Linotype" w:hAnsi="Palatino Linotype" w:cs="Arial"/>
          <w:color w:val="000000" w:themeColor="text1"/>
        </w:rPr>
        <w:t>:</w:t>
      </w:r>
    </w:p>
    <w:p w14:paraId="34BA3813" w14:textId="77777777" w:rsidR="003867D0" w:rsidRPr="004C4634" w:rsidRDefault="003867D0" w:rsidP="003867D0">
      <w:pPr>
        <w:pStyle w:val="Prrafodelista"/>
        <w:tabs>
          <w:tab w:val="left" w:pos="0"/>
        </w:tabs>
        <w:spacing w:line="360" w:lineRule="auto"/>
        <w:ind w:left="0" w:right="49"/>
        <w:jc w:val="both"/>
        <w:rPr>
          <w:rFonts w:ascii="Palatino Linotype" w:hAnsi="Palatino Linotype" w:cs="Arial"/>
          <w:i/>
          <w:color w:val="000000" w:themeColor="text1"/>
        </w:rPr>
      </w:pPr>
    </w:p>
    <w:p w14:paraId="58D94FF3" w14:textId="708A0188" w:rsidR="0014349F" w:rsidRPr="004C4634" w:rsidRDefault="00813F71" w:rsidP="0014349F">
      <w:pPr>
        <w:pStyle w:val="Prrafodelista"/>
        <w:numPr>
          <w:ilvl w:val="0"/>
          <w:numId w:val="4"/>
        </w:numPr>
        <w:tabs>
          <w:tab w:val="left" w:pos="0"/>
        </w:tabs>
        <w:spacing w:line="360" w:lineRule="auto"/>
        <w:ind w:right="49"/>
        <w:jc w:val="both"/>
        <w:rPr>
          <w:rFonts w:ascii="Palatino Linotype" w:hAnsi="Palatino Linotype"/>
          <w:i/>
          <w:noProof/>
          <w:lang w:val="es-MX"/>
        </w:rPr>
      </w:pPr>
      <w:r w:rsidRPr="004C4634">
        <w:rPr>
          <w:rFonts w:ascii="Palatino Linotype" w:hAnsi="Palatino Linotype"/>
          <w:b/>
          <w:i/>
          <w:noProof/>
          <w:lang w:val="es-MX"/>
        </w:rPr>
        <w:t>448 RESPUESTA- SAF.pdf</w:t>
      </w:r>
      <w:r w:rsidRPr="004C4634">
        <w:rPr>
          <w:rFonts w:ascii="Palatino Linotype" w:hAnsi="Palatino Linotype"/>
          <w:i/>
          <w:noProof/>
          <w:lang w:val="es-MX"/>
        </w:rPr>
        <w:t>,</w:t>
      </w:r>
      <w:r w:rsidR="0014349F" w:rsidRPr="004C4634">
        <w:rPr>
          <w:rFonts w:ascii="Palatino Linotype" w:hAnsi="Palatino Linotype"/>
          <w:i/>
          <w:noProof/>
          <w:lang w:val="es-MX"/>
        </w:rPr>
        <w:t xml:space="preserve"> </w:t>
      </w:r>
      <w:r w:rsidR="0014349F" w:rsidRPr="004C4634">
        <w:rPr>
          <w:rFonts w:ascii="Palatino Linotype" w:hAnsi="Palatino Linotype"/>
          <w:noProof/>
          <w:lang w:val="es-MX"/>
        </w:rPr>
        <w:t>cuyo contenido corresponde al oficio</w:t>
      </w:r>
      <w:r w:rsidRPr="004C4634">
        <w:rPr>
          <w:rFonts w:ascii="Palatino Linotype" w:hAnsi="Palatino Linotype"/>
          <w:noProof/>
          <w:lang w:val="es-MX"/>
        </w:rPr>
        <w:t xml:space="preserve"> </w:t>
      </w:r>
      <w:r w:rsidR="003867D0" w:rsidRPr="004C4634">
        <w:rPr>
          <w:rFonts w:ascii="Palatino Linotype" w:hAnsi="Palatino Linotype"/>
          <w:noProof/>
          <w:lang w:val="es-MX"/>
        </w:rPr>
        <w:t xml:space="preserve">número </w:t>
      </w:r>
      <w:r w:rsidRPr="004C4634">
        <w:rPr>
          <w:rFonts w:ascii="Palatino Linotype" w:hAnsi="Palatino Linotype"/>
          <w:noProof/>
          <w:lang w:val="es-MX"/>
        </w:rPr>
        <w:t xml:space="preserve">UIPL/1332/2020, de fecha diecinueve (19) de noviembre del dos mil viente, signado por el Titular de la Unidad </w:t>
      </w:r>
      <w:r w:rsidR="0014349F" w:rsidRPr="004C4634">
        <w:rPr>
          <w:rFonts w:ascii="Palatino Linotype" w:hAnsi="Palatino Linotype"/>
          <w:noProof/>
          <w:lang w:val="es-MX"/>
        </w:rPr>
        <w:t xml:space="preserve">de Información </w:t>
      </w:r>
      <w:r w:rsidRPr="004C4634">
        <w:rPr>
          <w:rFonts w:ascii="Palatino Linotype" w:hAnsi="Palatino Linotype"/>
          <w:noProof/>
          <w:lang w:val="es-MX"/>
        </w:rPr>
        <w:t xml:space="preserve">del </w:t>
      </w:r>
      <w:r w:rsidR="00156CC6" w:rsidRPr="004C4634">
        <w:rPr>
          <w:rFonts w:ascii="Palatino Linotype" w:hAnsi="Palatino Linotype"/>
          <w:noProof/>
          <w:lang w:val="es-MX"/>
        </w:rPr>
        <w:t xml:space="preserve">Poder Legislativo, mediante el cual </w:t>
      </w:r>
      <w:r w:rsidR="0014349F" w:rsidRPr="004C4634">
        <w:rPr>
          <w:rFonts w:ascii="Palatino Linotype" w:hAnsi="Palatino Linotype"/>
          <w:noProof/>
          <w:lang w:val="es-MX"/>
        </w:rPr>
        <w:t>manifiesta en su parte medular lo siguiente:</w:t>
      </w:r>
      <w:r w:rsidR="00156CC6" w:rsidRPr="004C4634">
        <w:rPr>
          <w:rFonts w:ascii="Palatino Linotype" w:hAnsi="Palatino Linotype"/>
          <w:noProof/>
          <w:lang w:val="es-MX"/>
        </w:rPr>
        <w:t xml:space="preserve"> </w:t>
      </w:r>
    </w:p>
    <w:p w14:paraId="1649F707" w14:textId="7969BFF4" w:rsidR="00813F71" w:rsidRPr="004C4634" w:rsidRDefault="00156CC6" w:rsidP="0014349F">
      <w:pPr>
        <w:pStyle w:val="Prrafodelista"/>
        <w:tabs>
          <w:tab w:val="left" w:pos="0"/>
        </w:tabs>
        <w:spacing w:line="360" w:lineRule="auto"/>
        <w:ind w:left="1004" w:right="49"/>
        <w:jc w:val="both"/>
        <w:rPr>
          <w:rFonts w:ascii="Palatino Linotype" w:hAnsi="Palatino Linotype"/>
          <w:i/>
          <w:noProof/>
          <w:lang w:val="es-MX"/>
        </w:rPr>
      </w:pPr>
      <w:r w:rsidRPr="004C4634">
        <w:rPr>
          <w:rFonts w:ascii="Palatino Linotype" w:hAnsi="Palatino Linotype"/>
          <w:i/>
          <w:noProof/>
          <w:lang w:val="es-MX"/>
        </w:rPr>
        <w:lastRenderedPageBreak/>
        <w:t>“</w:t>
      </w:r>
      <w:r w:rsidR="0014349F" w:rsidRPr="004C4634">
        <w:rPr>
          <w:rFonts w:ascii="Palatino Linotype" w:hAnsi="Palatino Linotype"/>
          <w:i/>
          <w:noProof/>
          <w:lang w:val="es-MX"/>
        </w:rPr>
        <w:t>…A</w:t>
      </w:r>
      <w:r w:rsidR="002A5AB5" w:rsidRPr="004C4634">
        <w:rPr>
          <w:rFonts w:ascii="Palatino Linotype" w:hAnsi="Palatino Linotype"/>
          <w:i/>
          <w:noProof/>
          <w:lang w:val="es-MX"/>
        </w:rPr>
        <w:t>djunto al presente se servira encontrar respuesta a su solicitud, proporcionada por el servidor publico habilitados de la Secreteria de Administracion y Finanzas del Poder Legislativo”</w:t>
      </w:r>
      <w:r w:rsidR="0014349F" w:rsidRPr="004C4634">
        <w:rPr>
          <w:rFonts w:ascii="Palatino Linotype" w:hAnsi="Palatino Linotype"/>
          <w:i/>
          <w:noProof/>
          <w:lang w:val="es-MX"/>
        </w:rPr>
        <w:t>(SIC)</w:t>
      </w:r>
      <w:r w:rsidR="002A5AB5" w:rsidRPr="004C4634">
        <w:rPr>
          <w:rFonts w:ascii="Palatino Linotype" w:hAnsi="Palatino Linotype"/>
          <w:i/>
          <w:noProof/>
          <w:lang w:val="es-MX"/>
        </w:rPr>
        <w:t>.</w:t>
      </w:r>
    </w:p>
    <w:p w14:paraId="68F5F617" w14:textId="77777777" w:rsidR="003867D0" w:rsidRPr="004C4634" w:rsidRDefault="003867D0" w:rsidP="0014349F">
      <w:pPr>
        <w:pStyle w:val="Prrafodelista"/>
        <w:tabs>
          <w:tab w:val="left" w:pos="0"/>
        </w:tabs>
        <w:spacing w:line="360" w:lineRule="auto"/>
        <w:ind w:left="1004" w:right="49"/>
        <w:jc w:val="both"/>
        <w:rPr>
          <w:rFonts w:ascii="Palatino Linotype" w:hAnsi="Palatino Linotype"/>
          <w:i/>
          <w:noProof/>
          <w:lang w:val="es-MX"/>
        </w:rPr>
      </w:pPr>
    </w:p>
    <w:p w14:paraId="4971A41C" w14:textId="2A21FCA9" w:rsidR="0014349F" w:rsidRPr="004C4634" w:rsidRDefault="0014349F" w:rsidP="0014349F">
      <w:pPr>
        <w:pStyle w:val="Prrafodelista"/>
        <w:numPr>
          <w:ilvl w:val="0"/>
          <w:numId w:val="4"/>
        </w:numPr>
        <w:tabs>
          <w:tab w:val="left" w:pos="0"/>
        </w:tabs>
        <w:spacing w:line="360" w:lineRule="auto"/>
        <w:ind w:right="49"/>
        <w:jc w:val="both"/>
        <w:rPr>
          <w:rFonts w:ascii="Palatino Linotype" w:hAnsi="Palatino Linotype"/>
          <w:i/>
          <w:noProof/>
          <w:lang w:val="es-MX"/>
        </w:rPr>
      </w:pPr>
      <w:r w:rsidRPr="004C4634">
        <w:rPr>
          <w:rFonts w:ascii="Palatino Linotype" w:hAnsi="Palatino Linotype" w:cs="Arial"/>
          <w:b/>
          <w:i/>
          <w:color w:val="000000" w:themeColor="text1"/>
          <w:lang w:val="es-MX"/>
        </w:rPr>
        <w:t>Oficio 00448.pdf,</w:t>
      </w:r>
      <w:r w:rsidRPr="004C4634">
        <w:rPr>
          <w:rFonts w:ascii="Palatino Linotype" w:hAnsi="Palatino Linotype" w:cs="Arial"/>
          <w:b/>
          <w:color w:val="000000" w:themeColor="text1"/>
          <w:lang w:val="es-MX"/>
        </w:rPr>
        <w:t xml:space="preserve"> </w:t>
      </w:r>
      <w:r w:rsidR="003867D0" w:rsidRPr="004C4634">
        <w:rPr>
          <w:rFonts w:ascii="Palatino Linotype" w:hAnsi="Palatino Linotype" w:cs="Arial"/>
          <w:color w:val="000000" w:themeColor="text1"/>
          <w:lang w:val="es-MX"/>
        </w:rPr>
        <w:t>cuyo contenido corresponde al</w:t>
      </w:r>
      <w:r w:rsidR="003867D0" w:rsidRPr="004C4634">
        <w:rPr>
          <w:rFonts w:ascii="Palatino Linotype" w:hAnsi="Palatino Linotype" w:cs="Arial"/>
          <w:b/>
          <w:color w:val="000000" w:themeColor="text1"/>
          <w:lang w:val="es-MX"/>
        </w:rPr>
        <w:t xml:space="preserve"> </w:t>
      </w:r>
      <w:r w:rsidR="00BE6E4B" w:rsidRPr="004C4634">
        <w:rPr>
          <w:rFonts w:ascii="Palatino Linotype" w:hAnsi="Palatino Linotype" w:cs="Arial"/>
          <w:color w:val="000000" w:themeColor="text1"/>
          <w:lang w:val="es-MX"/>
        </w:rPr>
        <w:t xml:space="preserve">escrito </w:t>
      </w:r>
      <w:r w:rsidRPr="004C4634">
        <w:rPr>
          <w:rFonts w:ascii="Palatino Linotype" w:hAnsi="Palatino Linotype"/>
          <w:noProof/>
          <w:lang w:val="es-MX"/>
        </w:rPr>
        <w:t xml:space="preserve">de fecha diecinueve (19) de noviembre del dos mil viente, signado por el Servidor Público Habilitado de la Secretaria de Administracion y Finanzas, mediante el cual manifiesta en su parte medular lo siguiente: </w:t>
      </w:r>
    </w:p>
    <w:p w14:paraId="677FC4B6" w14:textId="77777777" w:rsidR="003867D0" w:rsidRPr="004C4634" w:rsidRDefault="003867D0" w:rsidP="003867D0">
      <w:pPr>
        <w:pStyle w:val="Prrafodelista"/>
        <w:tabs>
          <w:tab w:val="left" w:pos="0"/>
        </w:tabs>
        <w:spacing w:line="360" w:lineRule="auto"/>
        <w:ind w:left="1004" w:right="49"/>
        <w:jc w:val="both"/>
        <w:rPr>
          <w:rFonts w:ascii="Palatino Linotype" w:hAnsi="Palatino Linotype"/>
          <w:i/>
          <w:noProof/>
          <w:lang w:val="es-MX"/>
        </w:rPr>
      </w:pPr>
    </w:p>
    <w:p w14:paraId="28D5DA2A" w14:textId="799F231A" w:rsidR="0014349F" w:rsidRPr="004C4634" w:rsidRDefault="0014349F" w:rsidP="0014349F">
      <w:pPr>
        <w:pStyle w:val="Prrafodelista"/>
        <w:tabs>
          <w:tab w:val="left" w:pos="0"/>
        </w:tabs>
        <w:spacing w:line="360" w:lineRule="auto"/>
        <w:ind w:left="1004" w:right="49"/>
        <w:jc w:val="both"/>
        <w:rPr>
          <w:rFonts w:ascii="Palatino Linotype" w:hAnsi="Palatino Linotype"/>
          <w:noProof/>
          <w:lang w:val="es-MX"/>
        </w:rPr>
      </w:pPr>
      <w:r w:rsidRPr="004C4634">
        <w:rPr>
          <w:rFonts w:ascii="Palatino Linotype" w:hAnsi="Palatino Linotype"/>
          <w:i/>
          <w:noProof/>
          <w:lang w:val="es-MX"/>
        </w:rPr>
        <w:t xml:space="preserve"> “…</w:t>
      </w:r>
      <w:r w:rsidR="00856B56" w:rsidRPr="004C4634">
        <w:rPr>
          <w:rFonts w:ascii="Palatino Linotype" w:hAnsi="Palatino Linotype"/>
          <w:i/>
          <w:noProof/>
          <w:lang w:val="es-MX"/>
        </w:rPr>
        <w:t>d</w:t>
      </w:r>
      <w:r w:rsidRPr="004C4634">
        <w:rPr>
          <w:rFonts w:ascii="Palatino Linotype" w:hAnsi="Palatino Linotype"/>
          <w:i/>
          <w:noProof/>
          <w:lang w:val="es-MX"/>
        </w:rPr>
        <w:t>erivado de la busqueda exhaustiva realizada en los archivos de esta dependencia, se comunica que no exiten registros de la informacion solicitada”</w:t>
      </w:r>
      <w:r w:rsidR="00856B56" w:rsidRPr="004C4634">
        <w:rPr>
          <w:rFonts w:ascii="Palatino Linotype" w:hAnsi="Palatino Linotype"/>
          <w:noProof/>
          <w:lang w:val="es-MX"/>
        </w:rPr>
        <w:t>. (SIC).</w:t>
      </w:r>
    </w:p>
    <w:p w14:paraId="57F68EEC" w14:textId="77777777" w:rsidR="0014349F" w:rsidRPr="004C4634" w:rsidRDefault="0014349F" w:rsidP="00856B56">
      <w:pPr>
        <w:pStyle w:val="Prrafodelista"/>
        <w:tabs>
          <w:tab w:val="left" w:pos="0"/>
        </w:tabs>
        <w:spacing w:line="360" w:lineRule="auto"/>
        <w:ind w:left="1004" w:right="49"/>
        <w:jc w:val="both"/>
        <w:rPr>
          <w:rFonts w:ascii="Palatino Linotype" w:hAnsi="Palatino Linotype"/>
          <w:i/>
          <w:noProof/>
          <w:lang w:val="es-MX"/>
        </w:rPr>
      </w:pPr>
    </w:p>
    <w:p w14:paraId="63ACDCD1" w14:textId="183FF976" w:rsidR="00CB3448" w:rsidRPr="004C4634" w:rsidRDefault="00CB3448"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4C4634">
        <w:rPr>
          <w:rFonts w:ascii="Palatino Linotype" w:eastAsia="Times New Roman" w:hAnsi="Palatino Linotype" w:cs="Arial"/>
          <w:color w:val="000000" w:themeColor="text1"/>
          <w:lang w:val="es-ES"/>
        </w:rPr>
        <w:t xml:space="preserve">En fecha </w:t>
      </w:r>
      <w:r w:rsidR="00EE754B" w:rsidRPr="004C4634">
        <w:rPr>
          <w:rFonts w:ascii="Palatino Linotype" w:eastAsia="Times New Roman" w:hAnsi="Palatino Linotype" w:cs="Arial"/>
          <w:color w:val="000000" w:themeColor="text1"/>
          <w:lang w:val="es-ES"/>
        </w:rPr>
        <w:t>veinticinco</w:t>
      </w:r>
      <w:r w:rsidR="00715488" w:rsidRPr="004C4634">
        <w:rPr>
          <w:rFonts w:ascii="Palatino Linotype" w:eastAsia="Times New Roman" w:hAnsi="Palatino Linotype" w:cs="Arial"/>
          <w:color w:val="000000" w:themeColor="text1"/>
          <w:lang w:val="es-ES"/>
        </w:rPr>
        <w:t xml:space="preserve"> </w:t>
      </w:r>
      <w:r w:rsidRPr="004C4634">
        <w:rPr>
          <w:rFonts w:ascii="Palatino Linotype" w:eastAsia="Times New Roman" w:hAnsi="Palatino Linotype" w:cs="Arial"/>
          <w:color w:val="000000" w:themeColor="text1"/>
          <w:lang w:val="es-ES"/>
        </w:rPr>
        <w:t>(</w:t>
      </w:r>
      <w:r w:rsidR="00E86BA5" w:rsidRPr="004C4634">
        <w:rPr>
          <w:rFonts w:ascii="Palatino Linotype" w:eastAsia="Times New Roman" w:hAnsi="Palatino Linotype" w:cs="Arial"/>
          <w:color w:val="000000" w:themeColor="text1"/>
          <w:lang w:val="es-ES"/>
        </w:rPr>
        <w:t>2</w:t>
      </w:r>
      <w:r w:rsidR="00EE754B" w:rsidRPr="004C4634">
        <w:rPr>
          <w:rFonts w:ascii="Palatino Linotype" w:eastAsia="Times New Roman" w:hAnsi="Palatino Linotype" w:cs="Arial"/>
          <w:color w:val="000000" w:themeColor="text1"/>
          <w:lang w:val="es-ES"/>
        </w:rPr>
        <w:t>5</w:t>
      </w:r>
      <w:r w:rsidR="00DA3F4B" w:rsidRPr="004C4634">
        <w:rPr>
          <w:rFonts w:ascii="Palatino Linotype" w:eastAsia="Times New Roman" w:hAnsi="Palatino Linotype" w:cs="Arial"/>
          <w:color w:val="000000" w:themeColor="text1"/>
          <w:lang w:val="es-ES"/>
        </w:rPr>
        <w:t xml:space="preserve">) de </w:t>
      </w:r>
      <w:r w:rsidR="00EE754B" w:rsidRPr="004C4634">
        <w:rPr>
          <w:rFonts w:ascii="Palatino Linotype" w:eastAsia="Times New Roman" w:hAnsi="Palatino Linotype" w:cs="Arial"/>
          <w:color w:val="000000" w:themeColor="text1"/>
          <w:lang w:val="es-ES"/>
        </w:rPr>
        <w:t>noviembre</w:t>
      </w:r>
      <w:r w:rsidRPr="004C4634">
        <w:rPr>
          <w:rFonts w:ascii="Palatino Linotype" w:eastAsia="Times New Roman" w:hAnsi="Palatino Linotype" w:cs="Arial"/>
          <w:color w:val="000000" w:themeColor="text1"/>
          <w:lang w:val="es-ES"/>
        </w:rPr>
        <w:t xml:space="preserve"> de</w:t>
      </w:r>
      <w:r w:rsidR="00C965D0" w:rsidRPr="004C4634">
        <w:rPr>
          <w:rFonts w:ascii="Palatino Linotype" w:eastAsia="Times New Roman" w:hAnsi="Palatino Linotype" w:cs="Arial"/>
          <w:color w:val="000000" w:themeColor="text1"/>
          <w:lang w:val="es-ES"/>
        </w:rPr>
        <w:t xml:space="preserve"> dos mil ve</w:t>
      </w:r>
      <w:r w:rsidR="00372AE1" w:rsidRPr="004C4634">
        <w:rPr>
          <w:rFonts w:ascii="Palatino Linotype" w:eastAsia="Times New Roman" w:hAnsi="Palatino Linotype" w:cs="Arial"/>
          <w:color w:val="000000" w:themeColor="text1"/>
          <w:lang w:val="es-ES"/>
        </w:rPr>
        <w:t>inte</w:t>
      </w:r>
      <w:r w:rsidRPr="004C4634">
        <w:rPr>
          <w:rFonts w:ascii="Palatino Linotype" w:eastAsia="Times New Roman" w:hAnsi="Palatino Linotype" w:cs="Arial"/>
          <w:color w:val="000000" w:themeColor="text1"/>
          <w:lang w:val="es-ES"/>
        </w:rPr>
        <w:t>, el particular interpuso el recurso de revisión en contra de la</w:t>
      </w:r>
      <w:r w:rsidR="00372AE1" w:rsidRPr="004C4634">
        <w:rPr>
          <w:rFonts w:ascii="Palatino Linotype" w:eastAsia="Times New Roman" w:hAnsi="Palatino Linotype" w:cs="Arial"/>
          <w:color w:val="000000" w:themeColor="text1"/>
          <w:lang w:val="es-ES"/>
        </w:rPr>
        <w:t xml:space="preserve"> </w:t>
      </w:r>
      <w:r w:rsidRPr="004C4634">
        <w:rPr>
          <w:rFonts w:ascii="Palatino Linotype" w:eastAsia="Times New Roman" w:hAnsi="Palatino Linotype" w:cs="Arial"/>
          <w:color w:val="000000" w:themeColor="text1"/>
          <w:lang w:val="es-ES"/>
        </w:rPr>
        <w:t>respuesta</w:t>
      </w:r>
      <w:r w:rsidR="00CD6BD3" w:rsidRPr="004C4634">
        <w:rPr>
          <w:rFonts w:ascii="Palatino Linotype" w:eastAsia="Times New Roman" w:hAnsi="Palatino Linotype" w:cs="Arial"/>
          <w:color w:val="000000" w:themeColor="text1"/>
          <w:lang w:val="es-ES"/>
        </w:rPr>
        <w:t xml:space="preserve">, </w:t>
      </w:r>
      <w:r w:rsidR="00646C7D" w:rsidRPr="004C4634">
        <w:rPr>
          <w:rFonts w:ascii="Palatino Linotype" w:eastAsia="Times New Roman" w:hAnsi="Palatino Linotype" w:cs="Arial"/>
          <w:color w:val="000000" w:themeColor="text1"/>
          <w:lang w:val="es-ES"/>
        </w:rPr>
        <w:t>señalando como</w:t>
      </w:r>
      <w:r w:rsidRPr="004C4634">
        <w:rPr>
          <w:rFonts w:ascii="Palatino Linotype" w:eastAsia="Times New Roman" w:hAnsi="Palatino Linotype" w:cs="Arial"/>
          <w:color w:val="000000" w:themeColor="text1"/>
          <w:lang w:val="es-ES"/>
        </w:rPr>
        <w:t>:</w:t>
      </w:r>
    </w:p>
    <w:p w14:paraId="1744C6A0" w14:textId="017C7CC4" w:rsidR="00CB3448" w:rsidRPr="004C4634" w:rsidRDefault="00CB3448" w:rsidP="00CB3448">
      <w:pPr>
        <w:spacing w:line="360" w:lineRule="auto"/>
        <w:ind w:right="34"/>
        <w:jc w:val="both"/>
        <w:rPr>
          <w:rFonts w:ascii="Palatino Linotype" w:hAnsi="Palatino Linotype"/>
          <w:b/>
        </w:rPr>
      </w:pPr>
    </w:p>
    <w:p w14:paraId="41517A7C" w14:textId="674B6355" w:rsidR="00585F00" w:rsidRPr="004C4634" w:rsidRDefault="00585F00" w:rsidP="00EE754B">
      <w:pPr>
        <w:pStyle w:val="Ttulo2"/>
        <w:numPr>
          <w:ilvl w:val="0"/>
          <w:numId w:val="3"/>
        </w:numPr>
        <w:spacing w:line="360" w:lineRule="auto"/>
        <w:jc w:val="both"/>
        <w:rPr>
          <w:rFonts w:ascii="Palatino Linotype" w:hAnsi="Palatino Linotype"/>
          <w:i/>
          <w:color w:val="000000" w:themeColor="text1"/>
          <w:sz w:val="24"/>
          <w:szCs w:val="24"/>
        </w:rPr>
      </w:pP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471908126"/>
      <w:bookmarkStart w:id="15" w:name="_Toc491791300"/>
      <w:bookmarkStart w:id="16" w:name="_Toc496726170"/>
      <w:bookmarkStart w:id="17" w:name="_Toc497242134"/>
      <w:bookmarkStart w:id="18" w:name="_Toc497292517"/>
      <w:bookmarkStart w:id="19" w:name="_Toc498503716"/>
      <w:bookmarkStart w:id="20" w:name="_Toc499568660"/>
      <w:bookmarkStart w:id="21" w:name="_Toc499568693"/>
      <w:bookmarkStart w:id="22" w:name="_Toc499665452"/>
      <w:bookmarkStart w:id="23" w:name="_Toc499729819"/>
      <w:bookmarkStart w:id="24" w:name="_Toc499835024"/>
      <w:bookmarkStart w:id="25" w:name="_Toc499835835"/>
      <w:bookmarkStart w:id="26" w:name="_Toc499835858"/>
      <w:bookmarkStart w:id="27" w:name="_Toc500264537"/>
      <w:bookmarkStart w:id="28" w:name="_Toc503290275"/>
      <w:bookmarkStart w:id="29" w:name="_Toc524009637"/>
      <w:bookmarkStart w:id="30" w:name="_Toc524009672"/>
      <w:bookmarkStart w:id="31" w:name="_Toc524602720"/>
      <w:bookmarkStart w:id="32" w:name="_Toc526365279"/>
      <w:bookmarkStart w:id="33" w:name="_Toc526365337"/>
      <w:bookmarkStart w:id="34" w:name="_Toc530067664"/>
      <w:bookmarkStart w:id="35" w:name="_Toc530067692"/>
      <w:bookmarkStart w:id="36" w:name="_Toc530067939"/>
      <w:bookmarkStart w:id="37" w:name="_Toc530590420"/>
      <w:bookmarkStart w:id="38" w:name="_Toc530593951"/>
      <w:bookmarkStart w:id="39" w:name="_Toc531190248"/>
      <w:bookmarkStart w:id="40" w:name="_Toc531190295"/>
      <w:bookmarkStart w:id="41" w:name="_Toc534908208"/>
      <w:bookmarkStart w:id="42" w:name="_Toc534909344"/>
      <w:bookmarkStart w:id="43" w:name="_Toc535353305"/>
      <w:bookmarkStart w:id="44" w:name="_Toc535353791"/>
      <w:bookmarkStart w:id="45" w:name="_Toc18436351"/>
      <w:bookmarkStart w:id="46" w:name="_Toc18436385"/>
      <w:bookmarkStart w:id="47" w:name="_Toc18513477"/>
      <w:bookmarkStart w:id="48" w:name="_Toc18513503"/>
      <w:bookmarkStart w:id="49" w:name="_Toc18606801"/>
      <w:bookmarkStart w:id="50" w:name="_Toc19723536"/>
      <w:bookmarkStart w:id="51" w:name="_Toc20322795"/>
      <w:bookmarkStart w:id="52" w:name="_Toc20323052"/>
      <w:bookmarkStart w:id="53" w:name="_Toc20323181"/>
      <w:bookmarkStart w:id="54" w:name="_Toc20420591"/>
      <w:bookmarkStart w:id="55" w:name="_Toc20421579"/>
      <w:bookmarkStart w:id="56" w:name="_Toc21027316"/>
      <w:bookmarkStart w:id="57" w:name="_Toc22660652"/>
      <w:bookmarkStart w:id="58" w:name="_Toc22811623"/>
      <w:bookmarkStart w:id="59" w:name="_Toc26436015"/>
      <w:r w:rsidRPr="004C4634">
        <w:rPr>
          <w:rStyle w:val="Ttulo2Car"/>
          <w:rFonts w:ascii="Palatino Linotype" w:hAnsi="Palatino Linotype"/>
          <w:b/>
          <w:color w:val="auto"/>
          <w:sz w:val="24"/>
          <w:szCs w:val="24"/>
        </w:rPr>
        <w:t>Acto impugnado</w:t>
      </w:r>
      <w:bookmarkEnd w:id="3"/>
      <w:r w:rsidR="00F95F7E" w:rsidRPr="004C4634">
        <w:rPr>
          <w:rStyle w:val="Ttulo2Car"/>
          <w:rFonts w:ascii="Palatino Linotype" w:hAnsi="Palatino Linotype"/>
          <w:b/>
          <w:color w:val="000000" w:themeColor="text1"/>
          <w:sz w:val="24"/>
          <w:szCs w:val="24"/>
        </w:rPr>
        <w:t xml:space="preserve">: </w:t>
      </w:r>
      <w:r w:rsidR="00F95F7E" w:rsidRPr="004C4634">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EE754B" w:rsidRPr="004C4634">
        <w:rPr>
          <w:rFonts w:ascii="Palatino Linotype" w:hAnsi="Palatino Linotype"/>
          <w:i/>
          <w:color w:val="000000"/>
          <w:sz w:val="24"/>
          <w:szCs w:val="24"/>
        </w:rPr>
        <w:t xml:space="preserve">Mediante oficio UIPL/1332/2020, el titular de la Unidad de transparencia señaló "adjunto al presente se servirá encontrar respuesta a su solicitud(...)". Sin embargo, </w:t>
      </w:r>
      <w:proofErr w:type="gramStart"/>
      <w:r w:rsidR="00EE754B" w:rsidRPr="004C4634">
        <w:rPr>
          <w:rFonts w:ascii="Palatino Linotype" w:hAnsi="Palatino Linotype"/>
          <w:i/>
          <w:color w:val="000000"/>
          <w:sz w:val="24"/>
          <w:szCs w:val="24"/>
        </w:rPr>
        <w:t>sus respuesta</w:t>
      </w:r>
      <w:proofErr w:type="gramEnd"/>
      <w:r w:rsidR="00EE754B" w:rsidRPr="004C4634">
        <w:rPr>
          <w:rFonts w:ascii="Palatino Linotype" w:hAnsi="Palatino Linotype"/>
          <w:i/>
          <w:color w:val="000000"/>
          <w:sz w:val="24"/>
          <w:szCs w:val="24"/>
        </w:rPr>
        <w:t xml:space="preserve"> no se adjuntó y se limitaron a subir a la plataforma de transparencia, el oficio donde señalan que adjunto enviarían la respuesta. Es decir, no se adjuntó la respuesta y en la plataforma sólo obra un oficio de una sola foja</w:t>
      </w:r>
      <w:r w:rsidR="00856B56" w:rsidRPr="004C4634">
        <w:rPr>
          <w:rFonts w:ascii="Palatino Linotype" w:hAnsi="Palatino Linotype"/>
          <w:i/>
          <w:color w:val="000000"/>
          <w:sz w:val="24"/>
          <w:szCs w:val="24"/>
        </w:rPr>
        <w:t>”</w:t>
      </w:r>
      <w:r w:rsidR="00EE754B" w:rsidRPr="004C4634">
        <w:rPr>
          <w:rFonts w:ascii="Palatino Linotype" w:hAnsi="Palatino Linotype"/>
          <w:i/>
          <w:color w:val="000000"/>
          <w:sz w:val="24"/>
          <w:szCs w:val="24"/>
        </w:rPr>
        <w:t>.</w:t>
      </w:r>
      <w:r w:rsidR="00856B56" w:rsidRPr="004C4634">
        <w:rPr>
          <w:rFonts w:ascii="Palatino Linotype" w:hAnsi="Palatino Linotype"/>
          <w:i/>
          <w:color w:val="000000" w:themeColor="text1"/>
          <w:sz w:val="24"/>
          <w:szCs w:val="24"/>
        </w:rPr>
        <w:t xml:space="preserve"> (SIC).</w:t>
      </w:r>
    </w:p>
    <w:p w14:paraId="6DD4C621" w14:textId="415804AF" w:rsidR="00585F00" w:rsidRPr="004C4634" w:rsidRDefault="002820F3" w:rsidP="003867D0">
      <w:pPr>
        <w:pStyle w:val="Prrafodelista"/>
        <w:rPr>
          <w:rFonts w:ascii="Palatino Linotype" w:eastAsia="Times New Roman" w:hAnsi="Palatino Linotype" w:cs="Times New Roman"/>
          <w:lang w:val="es-US" w:eastAsia="es-ES_tradnl"/>
        </w:rPr>
      </w:pPr>
      <w:r w:rsidRPr="004C4634">
        <w:rPr>
          <w:rFonts w:ascii="Palatino Linotype" w:eastAsia="Times New Roman" w:hAnsi="Palatino Linotype" w:cs="Times New Roman"/>
          <w:color w:val="000000"/>
          <w:lang w:val="es-US" w:eastAsia="es-ES_tradnl"/>
        </w:rPr>
        <w:t>.</w:t>
      </w:r>
      <w:bookmarkStart w:id="60" w:name="_GoBack"/>
      <w:bookmarkEnd w:id="60"/>
    </w:p>
    <w:p w14:paraId="496CE205" w14:textId="2F0183D9" w:rsidR="00EB781A" w:rsidRPr="004C4634" w:rsidRDefault="00585F00" w:rsidP="00EE754B">
      <w:pPr>
        <w:pStyle w:val="Ttulo2"/>
        <w:numPr>
          <w:ilvl w:val="0"/>
          <w:numId w:val="3"/>
        </w:numPr>
        <w:spacing w:line="360" w:lineRule="auto"/>
        <w:jc w:val="both"/>
        <w:rPr>
          <w:rFonts w:ascii="Palatino Linotype" w:hAnsi="Palatino Linotype"/>
          <w:i/>
          <w:color w:val="000000" w:themeColor="text1"/>
          <w:sz w:val="24"/>
          <w:szCs w:val="24"/>
        </w:rPr>
      </w:pPr>
      <w:bookmarkStart w:id="61" w:name="_Toc466982515"/>
      <w:bookmarkStart w:id="62" w:name="_Toc27589209"/>
      <w:bookmarkStart w:id="63" w:name="_Toc29395023"/>
      <w:bookmarkStart w:id="64" w:name="_Toc29481468"/>
      <w:bookmarkStart w:id="65" w:name="_Toc33113912"/>
      <w:bookmarkStart w:id="66" w:name="_Toc33643060"/>
      <w:bookmarkStart w:id="67" w:name="_Toc33724992"/>
      <w:bookmarkStart w:id="68" w:name="_Toc33726435"/>
      <w:bookmarkStart w:id="69" w:name="_Toc34157663"/>
      <w:bookmarkStart w:id="70" w:name="_Toc35003616"/>
      <w:bookmarkStart w:id="71" w:name="_Toc35535692"/>
      <w:bookmarkStart w:id="72" w:name="_Toc471908127"/>
      <w:bookmarkStart w:id="73" w:name="_Toc491791301"/>
      <w:bookmarkStart w:id="74" w:name="_Toc496726171"/>
      <w:bookmarkStart w:id="75" w:name="_Toc497242135"/>
      <w:bookmarkStart w:id="76" w:name="_Toc497292518"/>
      <w:bookmarkStart w:id="77" w:name="_Toc498503717"/>
      <w:bookmarkStart w:id="78" w:name="_Toc499568661"/>
      <w:bookmarkStart w:id="79" w:name="_Toc499568694"/>
      <w:bookmarkStart w:id="80" w:name="_Toc499665453"/>
      <w:bookmarkStart w:id="81" w:name="_Toc499729820"/>
      <w:bookmarkStart w:id="82" w:name="_Toc499835025"/>
      <w:bookmarkStart w:id="83" w:name="_Toc499835836"/>
      <w:bookmarkStart w:id="84" w:name="_Toc499835859"/>
      <w:bookmarkStart w:id="85" w:name="_Toc500264538"/>
      <w:bookmarkStart w:id="86" w:name="_Toc503290276"/>
      <w:bookmarkStart w:id="87" w:name="_Toc524009638"/>
      <w:bookmarkStart w:id="88" w:name="_Toc524009673"/>
      <w:bookmarkStart w:id="89" w:name="_Toc524602721"/>
      <w:bookmarkStart w:id="90" w:name="_Toc526365280"/>
      <w:bookmarkStart w:id="91" w:name="_Toc526365338"/>
      <w:bookmarkStart w:id="92" w:name="_Toc530067665"/>
      <w:bookmarkStart w:id="93" w:name="_Toc530067693"/>
      <w:bookmarkStart w:id="94" w:name="_Toc530067940"/>
      <w:bookmarkStart w:id="95" w:name="_Toc530590421"/>
      <w:bookmarkStart w:id="96" w:name="_Toc530593952"/>
      <w:bookmarkStart w:id="97" w:name="_Toc531190249"/>
      <w:bookmarkStart w:id="98" w:name="_Toc531190296"/>
      <w:bookmarkStart w:id="99" w:name="_Toc534908209"/>
      <w:bookmarkStart w:id="100" w:name="_Toc534909345"/>
      <w:bookmarkStart w:id="101" w:name="_Toc535353306"/>
      <w:bookmarkStart w:id="102" w:name="_Toc535353792"/>
      <w:bookmarkStart w:id="103" w:name="_Toc18436352"/>
      <w:bookmarkStart w:id="104" w:name="_Toc18436386"/>
      <w:bookmarkStart w:id="105" w:name="_Toc18513478"/>
      <w:bookmarkStart w:id="106" w:name="_Toc18513504"/>
      <w:bookmarkStart w:id="107" w:name="_Toc18606802"/>
      <w:bookmarkStart w:id="108" w:name="_Toc19723537"/>
      <w:bookmarkStart w:id="109" w:name="_Toc20322796"/>
      <w:bookmarkStart w:id="110" w:name="_Toc20323053"/>
      <w:bookmarkStart w:id="111" w:name="_Toc20323182"/>
      <w:bookmarkStart w:id="112" w:name="_Toc20420592"/>
      <w:bookmarkStart w:id="113" w:name="_Toc20421580"/>
      <w:bookmarkStart w:id="114" w:name="_Toc21027317"/>
      <w:bookmarkStart w:id="115" w:name="_Toc22660653"/>
      <w:bookmarkStart w:id="116" w:name="_Toc22811624"/>
      <w:bookmarkStart w:id="117" w:name="_Toc26436016"/>
      <w:r w:rsidRPr="004C4634">
        <w:rPr>
          <w:rStyle w:val="Ttulo2Car"/>
          <w:rFonts w:ascii="Palatino Linotype" w:hAnsi="Palatino Linotype"/>
          <w:b/>
          <w:color w:val="000000" w:themeColor="text1"/>
          <w:sz w:val="24"/>
          <w:szCs w:val="24"/>
        </w:rPr>
        <w:lastRenderedPageBreak/>
        <w:t>Razones o Motivos de inconformidad:</w:t>
      </w:r>
      <w:bookmarkEnd w:id="61"/>
      <w:r w:rsidRPr="004C4634">
        <w:rPr>
          <w:rFonts w:ascii="Palatino Linotype" w:hAnsi="Palatino Linotype"/>
          <w:b/>
          <w:color w:val="000000" w:themeColor="text1"/>
          <w:sz w:val="24"/>
          <w:szCs w:val="24"/>
        </w:rPr>
        <w:t xml:space="preserve"> </w:t>
      </w:r>
      <w:r w:rsidRPr="004C4634">
        <w:rPr>
          <w:rFonts w:ascii="Palatino Linotype" w:hAnsi="Palatino Linotype"/>
          <w:i/>
          <w:color w:val="000000" w:themeColor="text1"/>
          <w:sz w:val="24"/>
          <w:szCs w:val="24"/>
        </w:rPr>
        <w:t>“</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00EE754B" w:rsidRPr="004C4634">
        <w:rPr>
          <w:rFonts w:ascii="Palatino Linotype" w:hAnsi="Palatino Linotype"/>
          <w:i/>
          <w:color w:val="000000"/>
          <w:sz w:val="24"/>
          <w:szCs w:val="24"/>
        </w:rPr>
        <w:t xml:space="preserve">Mediante oficio UIPL/1332/2020, el titular de la Unidad de transparencia señaló "adjunto al presente se servirá encontrar respuesta a su </w:t>
      </w:r>
      <w:r w:rsidR="00856B56" w:rsidRPr="004C4634">
        <w:rPr>
          <w:rFonts w:ascii="Palatino Linotype" w:hAnsi="Palatino Linotype"/>
          <w:i/>
          <w:color w:val="000000"/>
          <w:sz w:val="24"/>
          <w:szCs w:val="24"/>
        </w:rPr>
        <w:t>solicitud (</w:t>
      </w:r>
      <w:r w:rsidR="00EE754B" w:rsidRPr="004C4634">
        <w:rPr>
          <w:rFonts w:ascii="Palatino Linotype" w:hAnsi="Palatino Linotype"/>
          <w:i/>
          <w:color w:val="000000"/>
          <w:sz w:val="24"/>
          <w:szCs w:val="24"/>
        </w:rPr>
        <w:t xml:space="preserve">...)". Sin embargo, </w:t>
      </w:r>
      <w:proofErr w:type="gramStart"/>
      <w:r w:rsidR="00856B56" w:rsidRPr="004C4634">
        <w:rPr>
          <w:rFonts w:ascii="Palatino Linotype" w:hAnsi="Palatino Linotype"/>
          <w:i/>
          <w:color w:val="000000"/>
          <w:sz w:val="24"/>
          <w:szCs w:val="24"/>
        </w:rPr>
        <w:t>sus</w:t>
      </w:r>
      <w:r w:rsidR="00EE754B" w:rsidRPr="004C4634">
        <w:rPr>
          <w:rFonts w:ascii="Palatino Linotype" w:hAnsi="Palatino Linotype"/>
          <w:i/>
          <w:color w:val="000000"/>
          <w:sz w:val="24"/>
          <w:szCs w:val="24"/>
        </w:rPr>
        <w:t xml:space="preserve"> respuesta</w:t>
      </w:r>
      <w:proofErr w:type="gramEnd"/>
      <w:r w:rsidR="00EE754B" w:rsidRPr="004C4634">
        <w:rPr>
          <w:rFonts w:ascii="Palatino Linotype" w:hAnsi="Palatino Linotype"/>
          <w:i/>
          <w:color w:val="000000"/>
          <w:sz w:val="24"/>
          <w:szCs w:val="24"/>
        </w:rPr>
        <w:t xml:space="preserve"> no se adjuntó y se limitaron a subir a la plataforma de transparencia, el oficio donde señalan que adjunto enviarían la respuesta. Es decir, no se adjuntó la respuesta y en la plataforma sólo obra un oficio de una sola foja</w:t>
      </w:r>
      <w:r w:rsidR="00856B56" w:rsidRPr="004C4634">
        <w:rPr>
          <w:rFonts w:ascii="Palatino Linotype" w:hAnsi="Palatino Linotype"/>
          <w:i/>
          <w:color w:val="000000"/>
          <w:sz w:val="24"/>
          <w:szCs w:val="24"/>
        </w:rPr>
        <w:t>”</w:t>
      </w:r>
      <w:r w:rsidR="00EE754B" w:rsidRPr="004C4634">
        <w:rPr>
          <w:rFonts w:ascii="Palatino Linotype" w:hAnsi="Palatino Linotype"/>
          <w:i/>
          <w:color w:val="000000"/>
          <w:sz w:val="24"/>
          <w:szCs w:val="24"/>
        </w:rPr>
        <w:t>.</w:t>
      </w:r>
      <w:r w:rsidR="00856B56" w:rsidRPr="004C4634">
        <w:rPr>
          <w:rFonts w:ascii="Palatino Linotype" w:hAnsi="Palatino Linotype"/>
          <w:i/>
          <w:color w:val="000000"/>
          <w:sz w:val="24"/>
          <w:szCs w:val="24"/>
        </w:rPr>
        <w:t xml:space="preserve"> </w:t>
      </w:r>
      <w:r w:rsidR="00856B56" w:rsidRPr="004C4634">
        <w:rPr>
          <w:rFonts w:ascii="Palatino Linotype" w:hAnsi="Palatino Linotype"/>
          <w:i/>
          <w:color w:val="000000" w:themeColor="text1"/>
          <w:sz w:val="24"/>
          <w:szCs w:val="24"/>
        </w:rPr>
        <w:t>(SIC).</w:t>
      </w:r>
    </w:p>
    <w:p w14:paraId="2AB17F7D" w14:textId="77777777" w:rsidR="003867D0" w:rsidRPr="004C4634" w:rsidRDefault="003867D0" w:rsidP="003867D0">
      <w:pPr>
        <w:numPr>
          <w:ilvl w:val="0"/>
          <w:numId w:val="2"/>
        </w:numPr>
        <w:autoSpaceDE w:val="0"/>
        <w:autoSpaceDN w:val="0"/>
        <w:adjustRightInd w:val="0"/>
        <w:spacing w:before="240" w:after="240" w:line="360" w:lineRule="auto"/>
        <w:ind w:left="0" w:firstLine="0"/>
        <w:contextualSpacing/>
        <w:jc w:val="both"/>
        <w:rPr>
          <w:rFonts w:ascii="Palatino Linotype" w:hAnsi="Palatino Linotype" w:cs="Arial"/>
          <w:i/>
        </w:rPr>
      </w:pPr>
      <w:r w:rsidRPr="004C4634">
        <w:rPr>
          <w:rFonts w:ascii="Palatino Linotype" w:eastAsiaTheme="minorEastAsia" w:hAnsi="Palatino Linotype" w:cs="Arial"/>
          <w:bCs/>
          <w:lang w:val="es-ES_tradnl" w:eastAsia="es-ES"/>
        </w:rPr>
        <w:t xml:space="preserve">Con fundamento en lo dispuesto por el </w:t>
      </w:r>
      <w:r w:rsidRPr="004C4634">
        <w:rPr>
          <w:rFonts w:ascii="Palatino Linotype" w:eastAsia="Calibri" w:hAnsi="Palatino Linotype" w:cs="Arial"/>
          <w:lang w:val="es-ES" w:eastAsia="es-ES"/>
        </w:rPr>
        <w:t xml:space="preserve">artículo 185 fracción I de la </w:t>
      </w:r>
      <w:r w:rsidRPr="004C4634">
        <w:rPr>
          <w:rFonts w:ascii="Palatino Linotype" w:eastAsia="Calibri" w:hAnsi="Palatino Linotype" w:cs="Arial"/>
          <w:b/>
          <w:lang w:val="es-ES" w:eastAsia="es-ES"/>
        </w:rPr>
        <w:t xml:space="preserve">Ley de Transparencia y Acceso a la Información Pública del Estado de México y Municipios </w:t>
      </w:r>
      <w:r w:rsidRPr="004C4634">
        <w:rPr>
          <w:rFonts w:ascii="Palatino Linotype" w:hAnsi="Palatino Linotype" w:cs="Arial"/>
          <w:lang w:val="es-ES" w:eastAsia="es-ES"/>
        </w:rPr>
        <w:t xml:space="preserve">se turnó al </w:t>
      </w:r>
      <w:r w:rsidRPr="004C4634">
        <w:rPr>
          <w:rFonts w:ascii="Palatino Linotype" w:hAnsi="Palatino Linotype" w:cs="Arial"/>
          <w:b/>
          <w:lang w:val="es-ES" w:eastAsia="es-ES"/>
        </w:rPr>
        <w:t xml:space="preserve">Comisionado José Guadalupe Luna Hernández </w:t>
      </w:r>
      <w:r w:rsidRPr="004C4634">
        <w:rPr>
          <w:rFonts w:ascii="Palatino Linotype" w:hAnsi="Palatino Linotype" w:cs="Arial"/>
          <w:lang w:val="es-ES" w:eastAsia="es-ES"/>
        </w:rPr>
        <w:t xml:space="preserve">con el objeto de </w:t>
      </w:r>
      <w:r w:rsidRPr="004C4634">
        <w:rPr>
          <w:rFonts w:ascii="Palatino Linotype" w:hAnsi="Palatino Linotype" w:cs="Arial"/>
          <w:lang w:eastAsia="es-ES"/>
        </w:rPr>
        <w:t>su análisis.</w:t>
      </w:r>
    </w:p>
    <w:p w14:paraId="7674ADE8" w14:textId="77777777" w:rsidR="003867D0" w:rsidRPr="004C4634" w:rsidRDefault="003867D0" w:rsidP="003867D0">
      <w:pPr>
        <w:autoSpaceDE w:val="0"/>
        <w:autoSpaceDN w:val="0"/>
        <w:adjustRightInd w:val="0"/>
        <w:spacing w:before="240" w:after="240" w:line="360" w:lineRule="auto"/>
        <w:contextualSpacing/>
        <w:jc w:val="both"/>
        <w:rPr>
          <w:rFonts w:ascii="Palatino Linotype" w:hAnsi="Palatino Linotype" w:cs="Arial"/>
          <w:i/>
        </w:rPr>
      </w:pPr>
    </w:p>
    <w:p w14:paraId="754092C4" w14:textId="3266805F" w:rsidR="003867D0" w:rsidRPr="004C4634" w:rsidRDefault="003867D0" w:rsidP="003867D0">
      <w:pPr>
        <w:numPr>
          <w:ilvl w:val="0"/>
          <w:numId w:val="2"/>
        </w:numPr>
        <w:spacing w:before="240" w:line="360" w:lineRule="auto"/>
        <w:ind w:left="0" w:firstLine="0"/>
        <w:contextualSpacing/>
        <w:jc w:val="both"/>
        <w:rPr>
          <w:rFonts w:ascii="Palatino Linotype" w:eastAsia="MS Mincho" w:hAnsi="Palatino Linotype"/>
          <w:lang w:val="es-ES_tradnl" w:eastAsia="es-ES"/>
        </w:rPr>
      </w:pPr>
      <w:r w:rsidRPr="004C4634">
        <w:rPr>
          <w:rFonts w:ascii="Palatino Linotype" w:eastAsia="Calibri" w:hAnsi="Palatino Linotype" w:cs="Arial"/>
          <w:color w:val="000000" w:themeColor="text1"/>
          <w:lang w:val="es-ES" w:eastAsia="es-ES"/>
        </w:rPr>
        <w:t xml:space="preserve">El Comisionado Ponente con fundamento en lo dispuesto por el artículo 185 fracción II de la ley de la materia, a través del acuerdo de admisión de fecha </w:t>
      </w:r>
      <w:r w:rsidRPr="004C4634">
        <w:rPr>
          <w:rFonts w:ascii="Palatino Linotype" w:eastAsia="Calibri" w:hAnsi="Palatino Linotype" w:cs="Arial"/>
          <w:b/>
          <w:color w:val="000000" w:themeColor="text1"/>
          <w:lang w:val="es-ES" w:eastAsia="es-ES"/>
        </w:rPr>
        <w:t xml:space="preserve">primero </w:t>
      </w:r>
      <w:r w:rsidRPr="004C4634">
        <w:rPr>
          <w:rFonts w:ascii="Palatino Linotype" w:eastAsia="Calibri" w:hAnsi="Palatino Linotype" w:cs="Arial"/>
          <w:b/>
          <w:lang w:val="es-ES"/>
        </w:rPr>
        <w:t>(01) de diciembre de dos mil veinte</w:t>
      </w:r>
      <w:r w:rsidRPr="004C4634">
        <w:rPr>
          <w:rFonts w:ascii="Palatino Linotype" w:eastAsia="Calibri" w:hAnsi="Palatino Linotype" w:cs="Arial"/>
          <w:color w:val="000000" w:themeColor="text1"/>
          <w:lang w:val="es-ES" w:eastAsia="es-ES"/>
        </w:rPr>
        <w:t xml:space="preserve">, se puso a disposición de las partes el expediente electrónico </w:t>
      </w:r>
      <w:r w:rsidRPr="004C4634">
        <w:rPr>
          <w:rFonts w:ascii="Palatino Linotype" w:eastAsia="Calibri" w:hAnsi="Palatino Linotype" w:cs="Arial"/>
          <w:color w:val="000000" w:themeColor="text1"/>
          <w:lang w:val="es-ES_tradnl" w:eastAsia="es-ES"/>
        </w:rPr>
        <w:t xml:space="preserve">vía </w:t>
      </w:r>
      <w:r w:rsidRPr="004C4634">
        <w:rPr>
          <w:rFonts w:ascii="Palatino Linotype" w:eastAsia="Calibri" w:hAnsi="Palatino Linotype" w:cs="Arial"/>
          <w:color w:val="000000" w:themeColor="text1"/>
          <w:lang w:val="es-ES" w:eastAsia="es-ES"/>
        </w:rPr>
        <w:t>Sistema de Acceso a la Información Mexiquense (</w:t>
      </w:r>
      <w:r w:rsidRPr="004C4634">
        <w:rPr>
          <w:rFonts w:ascii="Palatino Linotype" w:eastAsia="Calibri" w:hAnsi="Palatino Linotype" w:cs="Arial"/>
          <w:b/>
          <w:color w:val="000000" w:themeColor="text1"/>
          <w:lang w:val="es-ES" w:eastAsia="es-ES"/>
        </w:rPr>
        <w:t xml:space="preserve">SAIMEX) </w:t>
      </w:r>
      <w:r w:rsidRPr="004C4634">
        <w:rPr>
          <w:rFonts w:ascii="Palatino Linotype" w:eastAsia="Calibri" w:hAnsi="Palatino Linotype" w:cs="Arial"/>
          <w:color w:val="000000" w:themeColor="text1"/>
          <w:lang w:val="es-ES" w:eastAsia="es-ES"/>
        </w:rPr>
        <w:t xml:space="preserve">a efecto de que en un plazo máximo de siete días manifestaran lo que a derecho convinieran, ofrecieran pruebas y alegatos según corresponda al caso concreto, de esta forma para que el </w:t>
      </w:r>
      <w:r w:rsidRPr="004C4634">
        <w:rPr>
          <w:rFonts w:ascii="Palatino Linotype" w:eastAsia="Calibri" w:hAnsi="Palatino Linotype" w:cs="Arial"/>
          <w:b/>
          <w:color w:val="000000" w:themeColor="text1"/>
          <w:lang w:val="es-ES" w:eastAsia="es-ES"/>
        </w:rPr>
        <w:t>SUJETO OBLIGADO</w:t>
      </w:r>
      <w:r w:rsidRPr="004C4634">
        <w:rPr>
          <w:rFonts w:ascii="Palatino Linotype" w:eastAsia="Calibri" w:hAnsi="Palatino Linotype" w:cs="Arial"/>
          <w:color w:val="000000" w:themeColor="text1"/>
          <w:lang w:val="es-ES" w:eastAsia="es-ES"/>
        </w:rPr>
        <w:t xml:space="preserve"> presentará su Informe Justificado procedente.</w:t>
      </w:r>
    </w:p>
    <w:p w14:paraId="7F57A02C" w14:textId="77777777" w:rsidR="003867D0" w:rsidRPr="004C4634" w:rsidRDefault="003867D0" w:rsidP="003867D0">
      <w:pPr>
        <w:pStyle w:val="Prrafodelista"/>
        <w:spacing w:before="240" w:after="240" w:line="360" w:lineRule="auto"/>
        <w:ind w:left="0"/>
        <w:jc w:val="both"/>
        <w:rPr>
          <w:rFonts w:ascii="Palatino Linotype" w:hAnsi="Palatino Linotype"/>
          <w:i/>
        </w:rPr>
      </w:pPr>
    </w:p>
    <w:p w14:paraId="4C0DB38E" w14:textId="58335915" w:rsidR="00BE6E4B" w:rsidRPr="004C4634" w:rsidRDefault="001E7832" w:rsidP="00BE6E4B">
      <w:pPr>
        <w:pStyle w:val="Prrafodelista"/>
        <w:numPr>
          <w:ilvl w:val="0"/>
          <w:numId w:val="2"/>
        </w:numPr>
        <w:spacing w:before="240" w:after="240" w:line="360" w:lineRule="auto"/>
        <w:ind w:left="0" w:firstLine="0"/>
        <w:jc w:val="both"/>
        <w:rPr>
          <w:rFonts w:ascii="Palatino Linotype" w:hAnsi="Palatino Linotype"/>
          <w:i/>
        </w:rPr>
      </w:pPr>
      <w:r w:rsidRPr="004C4634">
        <w:rPr>
          <w:rFonts w:ascii="Palatino Linotype" w:hAnsi="Palatino Linotype" w:cs="Arial"/>
        </w:rPr>
        <w:lastRenderedPageBreak/>
        <w:t xml:space="preserve">El </w:t>
      </w:r>
      <w:r w:rsidRPr="004C4634">
        <w:rPr>
          <w:rFonts w:ascii="Palatino Linotype" w:hAnsi="Palatino Linotype" w:cs="Arial"/>
          <w:b/>
        </w:rPr>
        <w:t>SUJETO OBLIGADO</w:t>
      </w:r>
      <w:r w:rsidRPr="004C4634">
        <w:rPr>
          <w:rFonts w:ascii="Palatino Linotype" w:hAnsi="Palatino Linotype" w:cs="Arial"/>
        </w:rPr>
        <w:t xml:space="preserve"> en fecha diez (10) de</w:t>
      </w:r>
      <w:r w:rsidR="00011BC2" w:rsidRPr="004C4634">
        <w:rPr>
          <w:rFonts w:ascii="Palatino Linotype" w:hAnsi="Palatino Linotype" w:cs="Arial"/>
        </w:rPr>
        <w:t xml:space="preserve"> diciembre</w:t>
      </w:r>
      <w:r w:rsidRPr="004C4634">
        <w:rPr>
          <w:rFonts w:ascii="Palatino Linotype" w:hAnsi="Palatino Linotype" w:cs="Arial"/>
        </w:rPr>
        <w:t xml:space="preserve"> de dos mil veinte, rindió su Informe Justificado </w:t>
      </w:r>
      <w:r w:rsidR="00BE6E4B" w:rsidRPr="004C4634">
        <w:rPr>
          <w:rFonts w:ascii="Palatino Linotype" w:hAnsi="Palatino Linotype" w:cs="Arial"/>
        </w:rPr>
        <w:t xml:space="preserve">para lo cual remitió los </w:t>
      </w:r>
      <w:r w:rsidRPr="004C4634">
        <w:rPr>
          <w:rFonts w:ascii="Palatino Linotype" w:hAnsi="Palatino Linotype" w:cs="Arial"/>
        </w:rPr>
        <w:t>archivo</w:t>
      </w:r>
      <w:r w:rsidR="00BE6E4B" w:rsidRPr="004C4634">
        <w:rPr>
          <w:rFonts w:ascii="Palatino Linotype" w:hAnsi="Palatino Linotype" w:cs="Arial"/>
        </w:rPr>
        <w:t>s</w:t>
      </w:r>
      <w:r w:rsidRPr="004C4634">
        <w:rPr>
          <w:rFonts w:ascii="Palatino Linotype" w:hAnsi="Palatino Linotype" w:cs="Arial"/>
        </w:rPr>
        <w:t xml:space="preserve"> electrónico</w:t>
      </w:r>
      <w:r w:rsidR="00BE6E4B" w:rsidRPr="004C4634">
        <w:rPr>
          <w:rFonts w:ascii="Palatino Linotype" w:hAnsi="Palatino Linotype" w:cs="Arial"/>
        </w:rPr>
        <w:t>s que se describen a continuación:</w:t>
      </w:r>
    </w:p>
    <w:p w14:paraId="44AE1D09" w14:textId="29FC736A" w:rsidR="00BE6E4B" w:rsidRPr="004C4634" w:rsidRDefault="00BE6E4B" w:rsidP="00BE6E4B">
      <w:pPr>
        <w:pStyle w:val="Prrafodelista"/>
        <w:rPr>
          <w:rFonts w:ascii="Palatino Linotype" w:hAnsi="Palatino Linotype" w:cs="Arial"/>
        </w:rPr>
      </w:pPr>
    </w:p>
    <w:p w14:paraId="3C1D7A0B" w14:textId="2BDF3590" w:rsidR="00BE6E4B" w:rsidRPr="004C4634" w:rsidRDefault="00BE6E4B" w:rsidP="00BE6E4B">
      <w:pPr>
        <w:pStyle w:val="Prrafodelista"/>
        <w:spacing w:before="240" w:after="240" w:line="360" w:lineRule="auto"/>
        <w:ind w:left="0"/>
        <w:jc w:val="both"/>
        <w:rPr>
          <w:rFonts w:ascii="Palatino Linotype" w:hAnsi="Palatino Linotype" w:cs="Arial"/>
        </w:rPr>
      </w:pPr>
      <w:r w:rsidRPr="004C4634">
        <w:rPr>
          <w:rFonts w:ascii="Palatino Linotype" w:hAnsi="Palatino Linotype"/>
          <w:b/>
          <w:i/>
        </w:rPr>
        <w:t>Inf.Just.RR.5813-2020.pdf</w:t>
      </w:r>
      <w:r w:rsidRPr="004C4634">
        <w:rPr>
          <w:rFonts w:ascii="Palatino Linotype" w:hAnsi="Palatino Linotype"/>
          <w:i/>
        </w:rPr>
        <w:t xml:space="preserve">, </w:t>
      </w:r>
      <w:r w:rsidRPr="004C4634">
        <w:rPr>
          <w:rFonts w:ascii="Palatino Linotype" w:hAnsi="Palatino Linotype" w:cs="Arial"/>
        </w:rPr>
        <w:t xml:space="preserve">constante de cuatro (4) fojas, </w:t>
      </w:r>
      <w:r w:rsidR="004A3429" w:rsidRPr="004C4634">
        <w:rPr>
          <w:rFonts w:ascii="Palatino Linotype" w:hAnsi="Palatino Linotype" w:cs="Arial"/>
        </w:rPr>
        <w:t xml:space="preserve">cuyo contenido corresponde al oficio número </w:t>
      </w:r>
      <w:r w:rsidR="00383DC1" w:rsidRPr="004C4634">
        <w:rPr>
          <w:rFonts w:ascii="Palatino Linotype" w:hAnsi="Palatino Linotype" w:cs="Arial"/>
        </w:rPr>
        <w:t xml:space="preserve">UIPL/1462/2020 de fecha diez (10) de diciembre de dos mil veinte, suscrito por el Titular de la Unidad de Transparencia, en el cual medularmente señala: </w:t>
      </w:r>
    </w:p>
    <w:p w14:paraId="2D16B226" w14:textId="0D57456E" w:rsidR="00383DC1" w:rsidRPr="004C4634" w:rsidRDefault="00346942" w:rsidP="00346942">
      <w:pPr>
        <w:pStyle w:val="Prrafodelista"/>
        <w:spacing w:before="240" w:after="240" w:line="360" w:lineRule="auto"/>
        <w:jc w:val="both"/>
        <w:rPr>
          <w:rFonts w:ascii="Palatino Linotype" w:hAnsi="Palatino Linotype" w:cs="Arial"/>
          <w:i/>
        </w:rPr>
      </w:pPr>
      <w:r w:rsidRPr="004C4634">
        <w:rPr>
          <w:rFonts w:ascii="Palatino Linotype" w:hAnsi="Palatino Linotype" w:cs="Arial"/>
          <w:i/>
        </w:rPr>
        <w:t xml:space="preserve">“… </w:t>
      </w:r>
      <w:r w:rsidR="00383DC1" w:rsidRPr="004C4634">
        <w:rPr>
          <w:rFonts w:ascii="Palatino Linotype" w:hAnsi="Palatino Linotype" w:cs="Arial"/>
          <w:i/>
        </w:rPr>
        <w:t>Por otra par</w:t>
      </w:r>
      <w:r w:rsidRPr="004C4634">
        <w:rPr>
          <w:rFonts w:ascii="Palatino Linotype" w:hAnsi="Palatino Linotype" w:cs="Arial"/>
          <w:i/>
        </w:rPr>
        <w:t>t</w:t>
      </w:r>
      <w:r w:rsidR="00383DC1" w:rsidRPr="004C4634">
        <w:rPr>
          <w:rFonts w:ascii="Palatino Linotype" w:hAnsi="Palatino Linotype" w:cs="Arial"/>
          <w:i/>
        </w:rPr>
        <w:t>e, respecto de lo señalado por el recurrente en el sentido de que “[…] sus respuesta no se adjuntó y se limitaron a subir a la plataform</w:t>
      </w:r>
      <w:r w:rsidRPr="004C4634">
        <w:rPr>
          <w:rFonts w:ascii="Palatino Linotype" w:hAnsi="Palatino Linotype" w:cs="Arial"/>
          <w:i/>
        </w:rPr>
        <w:t>a</w:t>
      </w:r>
      <w:r w:rsidR="00383DC1" w:rsidRPr="004C4634">
        <w:rPr>
          <w:rFonts w:ascii="Palatino Linotype" w:hAnsi="Palatino Linotype" w:cs="Arial"/>
          <w:i/>
        </w:rPr>
        <w:t xml:space="preserve"> de transparencia, el oficio donde señalan que adjunto enviarían la respuesta. Es decir, no se adjuntó la respuesta y en la plataforma sólo obra un oficio de una sola foja [sic]”, lo cual constituye la materia de su inconformidad, </w:t>
      </w:r>
      <w:r w:rsidR="00383DC1" w:rsidRPr="004C4634">
        <w:rPr>
          <w:rFonts w:ascii="Palatino Linotype" w:hAnsi="Palatino Linotype" w:cs="Arial"/>
          <w:b/>
          <w:i/>
          <w:u w:val="single"/>
        </w:rPr>
        <w:t>se manifiesta, bajo protesta de decir verdad, que esta Unidad sí adjuntó los documentos que constituyen la respuesta proporcionad, tal y como consta de la revisión del SAIMEX y que se evidencia con las siguientes capturas de pantalla</w:t>
      </w:r>
      <w:r w:rsidR="00383DC1" w:rsidRPr="004C4634">
        <w:rPr>
          <w:rFonts w:ascii="Palatino Linotype" w:hAnsi="Palatino Linotype" w:cs="Arial"/>
          <w:i/>
        </w:rPr>
        <w:t>…</w:t>
      </w:r>
    </w:p>
    <w:p w14:paraId="07CE386C" w14:textId="77777777" w:rsidR="00346942" w:rsidRPr="004C4634" w:rsidRDefault="00346942" w:rsidP="00346942">
      <w:pPr>
        <w:pStyle w:val="Prrafodelista"/>
        <w:spacing w:before="240" w:after="240" w:line="360" w:lineRule="auto"/>
        <w:jc w:val="both"/>
        <w:rPr>
          <w:rFonts w:ascii="Palatino Linotype" w:hAnsi="Palatino Linotype" w:cs="Arial"/>
          <w:i/>
        </w:rPr>
      </w:pPr>
    </w:p>
    <w:p w14:paraId="42E380F7" w14:textId="680F374B" w:rsidR="00383DC1" w:rsidRPr="004C4634" w:rsidRDefault="00383DC1" w:rsidP="00346942">
      <w:pPr>
        <w:pStyle w:val="Prrafodelista"/>
        <w:spacing w:before="240" w:after="240" w:line="360" w:lineRule="auto"/>
        <w:jc w:val="both"/>
        <w:rPr>
          <w:rFonts w:ascii="Palatino Linotype" w:hAnsi="Palatino Linotype" w:cs="Arial"/>
          <w:b/>
          <w:i/>
          <w:u w:val="single"/>
        </w:rPr>
      </w:pPr>
      <w:r w:rsidRPr="004C4634">
        <w:rPr>
          <w:rFonts w:ascii="Palatino Linotype" w:hAnsi="Palatino Linotype" w:cs="Arial"/>
          <w:b/>
          <w:i/>
          <w:u w:val="single"/>
        </w:rPr>
        <w:t>En este sentido, se deben desechar los argumentos del recurrente en el sentido de que no se le proporcionó una respuesta completa.</w:t>
      </w:r>
    </w:p>
    <w:p w14:paraId="2AC92A24" w14:textId="77777777" w:rsidR="00346942" w:rsidRPr="004C4634" w:rsidRDefault="00346942" w:rsidP="00346942">
      <w:pPr>
        <w:pStyle w:val="Prrafodelista"/>
        <w:spacing w:before="240" w:after="240" w:line="360" w:lineRule="auto"/>
        <w:jc w:val="both"/>
        <w:rPr>
          <w:rFonts w:ascii="Palatino Linotype" w:hAnsi="Palatino Linotype" w:cs="Arial"/>
          <w:i/>
        </w:rPr>
      </w:pPr>
    </w:p>
    <w:p w14:paraId="1A2FA74C" w14:textId="78DFCEBC" w:rsidR="00383DC1" w:rsidRPr="004C4634" w:rsidRDefault="00383DC1" w:rsidP="00346942">
      <w:pPr>
        <w:pStyle w:val="Prrafodelista"/>
        <w:spacing w:before="240" w:after="240" w:line="360" w:lineRule="auto"/>
        <w:jc w:val="both"/>
        <w:rPr>
          <w:rFonts w:ascii="Palatino Linotype" w:hAnsi="Palatino Linotype" w:cs="Arial"/>
          <w:i/>
          <w:u w:val="single"/>
        </w:rPr>
      </w:pPr>
      <w:r w:rsidRPr="004C4634">
        <w:rPr>
          <w:rFonts w:ascii="Palatino Linotype" w:hAnsi="Palatino Linotype" w:cs="Arial"/>
          <w:i/>
        </w:rPr>
        <w:t>Por otra parte, en la respuesta proporcionada por el servidor público habilitado de la Se</w:t>
      </w:r>
      <w:r w:rsidR="00346942" w:rsidRPr="004C4634">
        <w:rPr>
          <w:rFonts w:ascii="Palatino Linotype" w:hAnsi="Palatino Linotype" w:cs="Arial"/>
          <w:i/>
        </w:rPr>
        <w:t>c</w:t>
      </w:r>
      <w:r w:rsidRPr="004C4634">
        <w:rPr>
          <w:rFonts w:ascii="Palatino Linotype" w:hAnsi="Palatino Linotype" w:cs="Arial"/>
          <w:i/>
        </w:rPr>
        <w:t xml:space="preserve">retaria de Administración y Finanzas, la cual consta en el documento denominado “Oficio 00448.pdf”, se afirma que </w:t>
      </w:r>
      <w:r w:rsidRPr="004C4634">
        <w:rPr>
          <w:rFonts w:ascii="Palatino Linotype" w:hAnsi="Palatino Linotype" w:cs="Arial"/>
          <w:i/>
          <w:u w:val="single"/>
        </w:rPr>
        <w:t>“</w:t>
      </w:r>
      <w:r w:rsidRPr="004C4634">
        <w:rPr>
          <w:rFonts w:ascii="Palatino Linotype" w:hAnsi="Palatino Linotype" w:cs="Arial"/>
          <w:b/>
          <w:i/>
          <w:u w:val="single"/>
        </w:rPr>
        <w:t xml:space="preserve">Derivado de la búsqueda exhaustiva </w:t>
      </w:r>
      <w:r w:rsidR="00346942" w:rsidRPr="004C4634">
        <w:rPr>
          <w:rFonts w:ascii="Palatino Linotype" w:hAnsi="Palatino Linotype" w:cs="Arial"/>
          <w:b/>
          <w:i/>
          <w:u w:val="single"/>
        </w:rPr>
        <w:lastRenderedPageBreak/>
        <w:t>realizados en los archivos de esta Dependencia, se comunica que no existen registros respecto de la  información solicitada; por lo que se solicita esta ponencia sea considerado al momento de emitir su resolución, y sea confirmada la respuesta inicial en virtud de los razonamientos expuestos</w:t>
      </w:r>
      <w:r w:rsidR="00346942" w:rsidRPr="004C4634">
        <w:rPr>
          <w:rFonts w:ascii="Palatino Linotype" w:hAnsi="Palatino Linotype" w:cs="Arial"/>
          <w:i/>
          <w:u w:val="single"/>
        </w:rPr>
        <w:t>.”</w:t>
      </w:r>
    </w:p>
    <w:p w14:paraId="4A76AA06" w14:textId="7DCF02E2" w:rsidR="004A3429" w:rsidRPr="004C4634" w:rsidRDefault="004A3429" w:rsidP="00BE6E4B">
      <w:pPr>
        <w:pStyle w:val="Prrafodelista"/>
        <w:spacing w:before="240" w:after="240" w:line="360" w:lineRule="auto"/>
        <w:ind w:left="0"/>
        <w:jc w:val="both"/>
        <w:rPr>
          <w:rFonts w:ascii="Palatino Linotype" w:hAnsi="Palatino Linotype" w:cs="Arial"/>
        </w:rPr>
      </w:pPr>
    </w:p>
    <w:p w14:paraId="51DFD821" w14:textId="282A309D" w:rsidR="00BE6E4B" w:rsidRPr="004C4634" w:rsidRDefault="00504221" w:rsidP="00BE6E4B">
      <w:pPr>
        <w:pStyle w:val="Prrafodelista"/>
        <w:spacing w:before="240" w:after="240" w:line="360" w:lineRule="auto"/>
        <w:ind w:left="0"/>
        <w:jc w:val="both"/>
        <w:rPr>
          <w:rFonts w:ascii="Palatino Linotype" w:hAnsi="Palatino Linotype"/>
          <w:noProof/>
          <w:lang w:val="es-MX"/>
        </w:rPr>
      </w:pPr>
      <w:hyperlink r:id="rId8" w:history="1">
        <w:r w:rsidR="00BE6E4B" w:rsidRPr="004C4634">
          <w:rPr>
            <w:rStyle w:val="Hipervnculo"/>
            <w:rFonts w:ascii="Palatino Linotype" w:hAnsi="Palatino Linotype" w:cs="Arial"/>
            <w:b/>
            <w:bCs/>
            <w:i/>
            <w:color w:val="auto"/>
            <w:u w:val="none"/>
          </w:rPr>
          <w:t>Oficio 41001-492-2020.pd</w:t>
        </w:r>
        <w:r w:rsidR="00BE6E4B" w:rsidRPr="004C4634">
          <w:rPr>
            <w:rStyle w:val="Hipervnculo"/>
            <w:rFonts w:ascii="Palatino Linotype" w:hAnsi="Palatino Linotype" w:cs="Arial"/>
            <w:bCs/>
            <w:i/>
            <w:color w:val="auto"/>
            <w:u w:val="none"/>
          </w:rPr>
          <w:t>f</w:t>
        </w:r>
      </w:hyperlink>
      <w:r w:rsidR="00BE6E4B" w:rsidRPr="004C4634">
        <w:rPr>
          <w:rFonts w:ascii="Palatino Linotype" w:hAnsi="Palatino Linotype" w:cs="Arial"/>
          <w:i/>
        </w:rPr>
        <w:t>,</w:t>
      </w:r>
      <w:r w:rsidR="00BE6E4B" w:rsidRPr="004C4634">
        <w:rPr>
          <w:rFonts w:ascii="Palatino Linotype" w:hAnsi="Palatino Linotype" w:cs="Arial"/>
        </w:rPr>
        <w:t xml:space="preserve"> constante de dos (2) fojas,</w:t>
      </w:r>
      <w:r w:rsidR="004A3429" w:rsidRPr="004C4634">
        <w:rPr>
          <w:rFonts w:ascii="Palatino Linotype" w:hAnsi="Palatino Linotype" w:cs="Arial"/>
        </w:rPr>
        <w:t xml:space="preserve"> cuyo contenido corresponde al oficio número 41001/492/2020 de fecha nueve (09) de diciembre de dos mil veinte, suscrito por el servidor público habilitado de la </w:t>
      </w:r>
      <w:r w:rsidR="004A3429" w:rsidRPr="004C4634">
        <w:rPr>
          <w:rFonts w:ascii="Palatino Linotype" w:hAnsi="Palatino Linotype"/>
          <w:noProof/>
          <w:lang w:val="es-MX"/>
        </w:rPr>
        <w:t>Secretaria de Administracion y Finanzas, reitera su respuesta incial y adjunta copia del oficio de respuesta y captura de pantalla de la respuesta que se subió al SAIMEX.</w:t>
      </w:r>
    </w:p>
    <w:p w14:paraId="7597B9A5" w14:textId="77777777" w:rsidR="004A3429" w:rsidRPr="004C4634" w:rsidRDefault="004A3429" w:rsidP="00BE6E4B">
      <w:pPr>
        <w:pStyle w:val="Prrafodelista"/>
        <w:spacing w:before="240" w:after="240" w:line="360" w:lineRule="auto"/>
        <w:ind w:left="0"/>
        <w:jc w:val="both"/>
        <w:rPr>
          <w:rFonts w:ascii="Palatino Linotype" w:hAnsi="Palatino Linotype" w:cs="Arial"/>
        </w:rPr>
      </w:pPr>
    </w:p>
    <w:p w14:paraId="1373458E" w14:textId="678A311E" w:rsidR="00BE6E4B" w:rsidRPr="004C4634" w:rsidRDefault="00BE6E4B" w:rsidP="00BE6E4B">
      <w:pPr>
        <w:pStyle w:val="Prrafodelista"/>
        <w:spacing w:before="240" w:after="240" w:line="360" w:lineRule="auto"/>
        <w:ind w:left="0"/>
        <w:jc w:val="both"/>
        <w:rPr>
          <w:rFonts w:ascii="Palatino Linotype" w:hAnsi="Palatino Linotype" w:cs="Arial"/>
        </w:rPr>
      </w:pPr>
      <w:r w:rsidRPr="004C4634">
        <w:rPr>
          <w:rFonts w:ascii="Palatino Linotype" w:hAnsi="Palatino Linotype" w:cs="Arial"/>
          <w:b/>
          <w:i/>
        </w:rPr>
        <w:t>Captura respuesta 00448.pdf.-</w:t>
      </w:r>
      <w:r w:rsidRPr="004C4634">
        <w:rPr>
          <w:rFonts w:ascii="Palatino Linotype" w:hAnsi="Palatino Linotype" w:cs="Arial"/>
        </w:rPr>
        <w:t xml:space="preserve"> constante de una (1) foja,</w:t>
      </w:r>
      <w:r w:rsidR="004A3429" w:rsidRPr="004C4634">
        <w:rPr>
          <w:rFonts w:ascii="Palatino Linotype" w:hAnsi="Palatino Linotype" w:cs="Arial"/>
        </w:rPr>
        <w:t xml:space="preserve"> cuyo contenido corresponde a la captura de pantalla de la respuesta otorgada en el SAIMEX.</w:t>
      </w:r>
    </w:p>
    <w:p w14:paraId="3B8B2956" w14:textId="77777777" w:rsidR="004A3429" w:rsidRPr="004C4634" w:rsidRDefault="004A3429" w:rsidP="00BE6E4B">
      <w:pPr>
        <w:pStyle w:val="Prrafodelista"/>
        <w:spacing w:before="240" w:after="240" w:line="360" w:lineRule="auto"/>
        <w:ind w:left="0"/>
        <w:jc w:val="both"/>
        <w:rPr>
          <w:rFonts w:ascii="Palatino Linotype" w:hAnsi="Palatino Linotype" w:cs="Arial"/>
        </w:rPr>
      </w:pPr>
    </w:p>
    <w:p w14:paraId="12EA9F76" w14:textId="4DF42D49" w:rsidR="004A3429" w:rsidRPr="004C4634" w:rsidRDefault="00504221" w:rsidP="004A3429">
      <w:pPr>
        <w:pStyle w:val="Prrafodelista"/>
        <w:spacing w:before="240" w:after="240" w:line="360" w:lineRule="auto"/>
        <w:ind w:left="0"/>
        <w:jc w:val="both"/>
        <w:rPr>
          <w:rFonts w:ascii="Palatino Linotype" w:hAnsi="Palatino Linotype"/>
          <w:noProof/>
          <w:lang w:val="es-MX"/>
        </w:rPr>
      </w:pPr>
      <w:hyperlink r:id="rId9" w:history="1">
        <w:r w:rsidR="00BE6E4B" w:rsidRPr="004C4634">
          <w:rPr>
            <w:rStyle w:val="Hipervnculo"/>
            <w:rFonts w:ascii="Palatino Linotype" w:hAnsi="Palatino Linotype" w:cs="Arial"/>
            <w:b/>
            <w:bCs/>
            <w:i/>
            <w:color w:val="auto"/>
            <w:u w:val="none"/>
          </w:rPr>
          <w:t>Oficio 00448.pdf</w:t>
        </w:r>
      </w:hyperlink>
      <w:r w:rsidR="00BE6E4B" w:rsidRPr="004C4634">
        <w:rPr>
          <w:rFonts w:ascii="Palatino Linotype" w:hAnsi="Palatino Linotype" w:cs="Arial"/>
          <w:b/>
          <w:i/>
        </w:rPr>
        <w:t xml:space="preserve">, </w:t>
      </w:r>
      <w:r w:rsidR="00BE6E4B" w:rsidRPr="004C4634">
        <w:rPr>
          <w:rFonts w:ascii="Palatino Linotype" w:hAnsi="Palatino Linotype" w:cs="Arial"/>
        </w:rPr>
        <w:t xml:space="preserve">constante de una (1) foja, </w:t>
      </w:r>
      <w:r w:rsidR="004A3429" w:rsidRPr="004C4634">
        <w:rPr>
          <w:rFonts w:ascii="Palatino Linotype" w:hAnsi="Palatino Linotype" w:cs="Arial"/>
        </w:rPr>
        <w:t xml:space="preserve"> </w:t>
      </w:r>
      <w:r w:rsidR="004A3429" w:rsidRPr="004C4634">
        <w:rPr>
          <w:rFonts w:ascii="Palatino Linotype" w:hAnsi="Palatino Linotype" w:cs="Arial"/>
          <w:color w:val="000000" w:themeColor="text1"/>
          <w:lang w:val="es-MX"/>
        </w:rPr>
        <w:t>cuyo contenido corresponde al</w:t>
      </w:r>
      <w:r w:rsidR="004A3429" w:rsidRPr="004C4634">
        <w:rPr>
          <w:rFonts w:ascii="Palatino Linotype" w:hAnsi="Palatino Linotype" w:cs="Arial"/>
          <w:b/>
          <w:color w:val="000000" w:themeColor="text1"/>
          <w:lang w:val="es-MX"/>
        </w:rPr>
        <w:t xml:space="preserve"> </w:t>
      </w:r>
      <w:r w:rsidR="004A3429" w:rsidRPr="004C4634">
        <w:rPr>
          <w:rFonts w:ascii="Palatino Linotype" w:hAnsi="Palatino Linotype" w:cs="Arial"/>
          <w:color w:val="000000" w:themeColor="text1"/>
          <w:lang w:val="es-MX"/>
        </w:rPr>
        <w:t xml:space="preserve">escrito </w:t>
      </w:r>
      <w:r w:rsidR="004A3429" w:rsidRPr="004C4634">
        <w:rPr>
          <w:rFonts w:ascii="Palatino Linotype" w:hAnsi="Palatino Linotype"/>
          <w:noProof/>
          <w:lang w:val="es-MX"/>
        </w:rPr>
        <w:t xml:space="preserve">de fecha diecinueve (19) de noviembre del dos mil viente, signado por el Servidor Público Habilitado de la Secretaria de Administracion y Finanzas, el cual se adjuntó a la respuesta </w:t>
      </w:r>
      <w:r w:rsidR="004A3429" w:rsidRPr="004C4634">
        <w:rPr>
          <w:rFonts w:ascii="Palatino Linotype" w:hAnsi="Palatino Linotype"/>
          <w:b/>
          <w:noProof/>
          <w:lang w:val="es-MX"/>
        </w:rPr>
        <w:t>del SUJETO OBLIGADO.</w:t>
      </w:r>
      <w:r w:rsidR="004A3429" w:rsidRPr="004C4634">
        <w:rPr>
          <w:rFonts w:ascii="Palatino Linotype" w:hAnsi="Palatino Linotype"/>
          <w:noProof/>
          <w:lang w:val="es-MX"/>
        </w:rPr>
        <w:t xml:space="preserve"> </w:t>
      </w:r>
    </w:p>
    <w:p w14:paraId="186FDF26" w14:textId="77777777" w:rsidR="004A3429" w:rsidRPr="004C4634" w:rsidRDefault="004A3429" w:rsidP="00BE6E4B">
      <w:pPr>
        <w:pStyle w:val="Prrafodelista"/>
        <w:rPr>
          <w:rFonts w:ascii="Palatino Linotype" w:hAnsi="Palatino Linotype" w:cs="Arial"/>
        </w:rPr>
      </w:pPr>
    </w:p>
    <w:p w14:paraId="783429C5" w14:textId="6F9373C6" w:rsidR="00856B56" w:rsidRPr="004C4634" w:rsidRDefault="00BE6E4B" w:rsidP="00BE6E4B">
      <w:pPr>
        <w:pStyle w:val="Prrafodelista"/>
        <w:numPr>
          <w:ilvl w:val="0"/>
          <w:numId w:val="2"/>
        </w:numPr>
        <w:spacing w:before="240" w:after="240" w:line="360" w:lineRule="auto"/>
        <w:ind w:left="0" w:firstLine="0"/>
        <w:jc w:val="both"/>
        <w:rPr>
          <w:rFonts w:ascii="Palatino Linotype" w:hAnsi="Palatino Linotype" w:cs="Arial"/>
          <w:lang w:val="es-MX" w:eastAsia="es-MX"/>
        </w:rPr>
      </w:pPr>
      <w:r w:rsidRPr="004C4634">
        <w:rPr>
          <w:rFonts w:ascii="Palatino Linotype" w:hAnsi="Palatino Linotype" w:cs="Arial"/>
        </w:rPr>
        <w:t xml:space="preserve">En fecha quince (15) de diciembre de dos mil veinte, el informe justificado </w:t>
      </w:r>
      <w:r w:rsidR="001E7832" w:rsidRPr="004C4634">
        <w:rPr>
          <w:rFonts w:ascii="Palatino Linotype" w:hAnsi="Palatino Linotype" w:cs="Arial"/>
        </w:rPr>
        <w:t>fue puesto a disposición del particular</w:t>
      </w:r>
      <w:r w:rsidRPr="004C4634">
        <w:rPr>
          <w:rFonts w:ascii="Palatino Linotype" w:hAnsi="Palatino Linotype" w:cs="Arial"/>
        </w:rPr>
        <w:t xml:space="preserve">; sin embargo, </w:t>
      </w:r>
      <w:r w:rsidR="004A3429" w:rsidRPr="004C4634">
        <w:rPr>
          <w:rFonts w:ascii="Palatino Linotype" w:hAnsi="Palatino Linotype" w:cs="Arial"/>
        </w:rPr>
        <w:t xml:space="preserve">éste </w:t>
      </w:r>
      <w:r w:rsidRPr="004C4634">
        <w:rPr>
          <w:rFonts w:ascii="Palatino Linotype" w:hAnsi="Palatino Linotype" w:cs="Arial"/>
          <w:lang w:val="es-MX" w:eastAsia="es-MX"/>
        </w:rPr>
        <w:t xml:space="preserve">no realizó </w:t>
      </w:r>
      <w:r w:rsidR="00856B56" w:rsidRPr="004C4634">
        <w:rPr>
          <w:rFonts w:ascii="Palatino Linotype" w:hAnsi="Palatino Linotype" w:cs="Arial"/>
          <w:lang w:val="es-MX" w:eastAsia="es-MX"/>
        </w:rPr>
        <w:t>manifestaciones que a su derecho convinieran y asistieran.</w:t>
      </w:r>
    </w:p>
    <w:p w14:paraId="729B87AC" w14:textId="77777777" w:rsidR="00CB371D" w:rsidRPr="004C4634" w:rsidRDefault="00CB371D" w:rsidP="00CB371D">
      <w:pPr>
        <w:pStyle w:val="Prrafodelista"/>
        <w:spacing w:before="240" w:after="240" w:line="360" w:lineRule="auto"/>
        <w:ind w:left="0"/>
        <w:jc w:val="both"/>
        <w:rPr>
          <w:rFonts w:ascii="Palatino Linotype" w:hAnsi="Palatino Linotype"/>
          <w:lang w:val="es-MX"/>
        </w:rPr>
      </w:pPr>
    </w:p>
    <w:p w14:paraId="09D5B693" w14:textId="75C65F43" w:rsidR="00BB5CA9" w:rsidRPr="004C4634" w:rsidRDefault="00025B10" w:rsidP="00C85C39">
      <w:pPr>
        <w:pStyle w:val="Prrafodelista"/>
        <w:numPr>
          <w:ilvl w:val="0"/>
          <w:numId w:val="2"/>
        </w:numPr>
        <w:spacing w:before="240" w:after="240" w:line="360" w:lineRule="auto"/>
        <w:ind w:left="0" w:firstLine="0"/>
        <w:jc w:val="both"/>
        <w:rPr>
          <w:rFonts w:ascii="Palatino Linotype" w:hAnsi="Palatino Linotype"/>
        </w:rPr>
      </w:pPr>
      <w:r w:rsidRPr="004C4634">
        <w:rPr>
          <w:rFonts w:ascii="Palatino Linotype" w:hAnsi="Palatino Linotype"/>
        </w:rPr>
        <w:lastRenderedPageBreak/>
        <w:t xml:space="preserve">El Comisionado Ponente </w:t>
      </w:r>
      <w:r w:rsidR="00CE2991" w:rsidRPr="004C4634">
        <w:rPr>
          <w:rFonts w:ascii="Palatino Linotype" w:hAnsi="Palatino Linotype"/>
        </w:rPr>
        <w:t xml:space="preserve">decreto el cierre de instrucción mediante acuerdo de fecha </w:t>
      </w:r>
      <w:r w:rsidR="00346942" w:rsidRPr="004C4634">
        <w:rPr>
          <w:rFonts w:ascii="Palatino Linotype" w:hAnsi="Palatino Linotype"/>
        </w:rPr>
        <w:t xml:space="preserve">veinte </w:t>
      </w:r>
      <w:r w:rsidR="001901A1" w:rsidRPr="004C4634">
        <w:rPr>
          <w:rFonts w:ascii="Palatino Linotype" w:hAnsi="Palatino Linotype"/>
        </w:rPr>
        <w:t>(</w:t>
      </w:r>
      <w:r w:rsidR="00346942" w:rsidRPr="004C4634">
        <w:rPr>
          <w:rFonts w:ascii="Palatino Linotype" w:hAnsi="Palatino Linotype"/>
        </w:rPr>
        <w:t>20</w:t>
      </w:r>
      <w:r w:rsidR="00F77F62" w:rsidRPr="004C4634">
        <w:rPr>
          <w:rFonts w:ascii="Palatino Linotype" w:hAnsi="Palatino Linotype"/>
        </w:rPr>
        <w:t xml:space="preserve">) </w:t>
      </w:r>
      <w:r w:rsidR="00AA2EAA" w:rsidRPr="004C4634">
        <w:rPr>
          <w:rFonts w:ascii="Palatino Linotype" w:hAnsi="Palatino Linotype"/>
        </w:rPr>
        <w:t xml:space="preserve">de </w:t>
      </w:r>
      <w:r w:rsidR="00346942" w:rsidRPr="004C4634">
        <w:rPr>
          <w:rFonts w:ascii="Palatino Linotype" w:hAnsi="Palatino Linotype"/>
        </w:rPr>
        <w:t xml:space="preserve">enero de </w:t>
      </w:r>
      <w:r w:rsidR="004F6AFC" w:rsidRPr="004C4634">
        <w:rPr>
          <w:rFonts w:ascii="Palatino Linotype" w:hAnsi="Palatino Linotype"/>
        </w:rPr>
        <w:t>dos mil veint</w:t>
      </w:r>
      <w:r w:rsidR="00346942" w:rsidRPr="004C4634">
        <w:rPr>
          <w:rFonts w:ascii="Palatino Linotype" w:hAnsi="Palatino Linotype"/>
        </w:rPr>
        <w:t>iuno</w:t>
      </w:r>
      <w:r w:rsidR="00C8486C" w:rsidRPr="004C4634">
        <w:rPr>
          <w:rFonts w:ascii="Palatino Linotype" w:hAnsi="Palatino Linotype"/>
        </w:rPr>
        <w:t xml:space="preserve">, </w:t>
      </w:r>
      <w:r w:rsidR="006A3E8C" w:rsidRPr="004C4634">
        <w:rPr>
          <w:rFonts w:ascii="Palatino Linotype" w:hAnsi="Palatino Linotype"/>
        </w:rPr>
        <w:t>por lo que</w:t>
      </w:r>
      <w:r w:rsidR="00CF3F0A" w:rsidRPr="004C4634">
        <w:rPr>
          <w:rFonts w:ascii="Palatino Linotype" w:hAnsi="Palatino Linotype"/>
        </w:rPr>
        <w:t xml:space="preserve"> </w:t>
      </w:r>
      <w:r w:rsidRPr="004C4634">
        <w:rPr>
          <w:rFonts w:ascii="Palatino Linotype" w:hAnsi="Palatino Linotype"/>
        </w:rPr>
        <w:t>se</w:t>
      </w:r>
      <w:r w:rsidR="00585F00" w:rsidRPr="004C4634">
        <w:rPr>
          <w:rFonts w:ascii="Palatino Linotype" w:hAnsi="Palatino Linotype" w:cs="Arial"/>
        </w:rPr>
        <w:t xml:space="preserve"> ordenó tur</w:t>
      </w:r>
      <w:r w:rsidR="00434B23" w:rsidRPr="004C4634">
        <w:rPr>
          <w:rFonts w:ascii="Palatino Linotype" w:hAnsi="Palatino Linotype" w:cs="Arial"/>
        </w:rPr>
        <w:t xml:space="preserve">nar el expediente a resolución, </w:t>
      </w:r>
      <w:r w:rsidR="00274F7F" w:rsidRPr="004C4634">
        <w:rPr>
          <w:rFonts w:ascii="Palatino Linotype" w:hAnsi="Palatino Linotype" w:cs="Arial"/>
        </w:rPr>
        <w:t xml:space="preserve">por lo que no habiendo más que hacer constar, </w:t>
      </w:r>
      <w:r w:rsidR="001F5AF8" w:rsidRPr="004C4634">
        <w:rPr>
          <w:rFonts w:ascii="Palatino Linotype" w:hAnsi="Palatino Linotype" w:cs="Arial"/>
        </w:rPr>
        <w:t xml:space="preserve">y - </w:t>
      </w:r>
      <w:r w:rsidR="00C85C39" w:rsidRPr="004C4634">
        <w:rPr>
          <w:rFonts w:ascii="Palatino Linotype" w:hAnsi="Palatino Linotype" w:cs="Arial"/>
        </w:rPr>
        <w:t xml:space="preserve">- - - - - </w:t>
      </w:r>
    </w:p>
    <w:p w14:paraId="5EEE761C" w14:textId="7242C3C1" w:rsidR="00BE6E4B" w:rsidRPr="004C4634" w:rsidRDefault="00BE6E4B" w:rsidP="00BE6E4B">
      <w:pPr>
        <w:pStyle w:val="Prrafodelista"/>
        <w:spacing w:before="240" w:after="240" w:line="360" w:lineRule="auto"/>
        <w:ind w:left="0"/>
        <w:jc w:val="both"/>
        <w:rPr>
          <w:rFonts w:ascii="Palatino Linotype" w:hAnsi="Palatino Linotype"/>
        </w:rPr>
      </w:pPr>
    </w:p>
    <w:p w14:paraId="2CD26DCC" w14:textId="77777777" w:rsidR="00BE6E4B" w:rsidRPr="004C4634" w:rsidRDefault="00BE6E4B" w:rsidP="00BE6E4B">
      <w:pPr>
        <w:keepNext/>
        <w:keepLines/>
        <w:spacing w:before="240" w:line="360" w:lineRule="auto"/>
        <w:jc w:val="center"/>
        <w:outlineLvl w:val="0"/>
        <w:rPr>
          <w:rFonts w:ascii="Palatino Linotype" w:eastAsia="MS Mincho" w:hAnsi="Palatino Linotype"/>
          <w:b/>
          <w:lang w:val="es-ES_tradnl" w:eastAsia="es-ES"/>
        </w:rPr>
      </w:pPr>
      <w:bookmarkStart w:id="118" w:name="_Toc61523224"/>
      <w:r w:rsidRPr="004C4634">
        <w:rPr>
          <w:rFonts w:ascii="Palatino Linotype" w:eastAsia="MS Mincho" w:hAnsi="Palatino Linotype"/>
          <w:b/>
          <w:lang w:val="es-ES_tradnl" w:eastAsia="es-ES"/>
        </w:rPr>
        <w:t>C O N S I D E R A N D O</w:t>
      </w:r>
      <w:bookmarkEnd w:id="118"/>
      <w:r w:rsidRPr="004C4634">
        <w:rPr>
          <w:rFonts w:ascii="Palatino Linotype" w:eastAsia="MS Mincho" w:hAnsi="Palatino Linotype"/>
          <w:b/>
          <w:lang w:val="es-ES_tradnl" w:eastAsia="es-ES"/>
        </w:rPr>
        <w:t xml:space="preserve"> </w:t>
      </w:r>
    </w:p>
    <w:p w14:paraId="1FCB08C6" w14:textId="77777777" w:rsidR="00BE6E4B" w:rsidRPr="004C4634" w:rsidRDefault="00BE6E4B" w:rsidP="00BE6E4B">
      <w:pPr>
        <w:spacing w:line="360" w:lineRule="auto"/>
        <w:rPr>
          <w:rFonts w:ascii="Palatino Linotype" w:eastAsia="MS Mincho" w:hAnsi="Palatino Linotype"/>
        </w:rPr>
      </w:pPr>
    </w:p>
    <w:p w14:paraId="520D427E" w14:textId="77777777" w:rsidR="004A3429" w:rsidRPr="004C4634" w:rsidRDefault="004A3429" w:rsidP="004A3429">
      <w:pPr>
        <w:keepNext/>
        <w:keepLines/>
        <w:spacing w:before="40" w:line="360" w:lineRule="auto"/>
        <w:outlineLvl w:val="1"/>
        <w:rPr>
          <w:rFonts w:ascii="Palatino Linotype" w:eastAsia="MS Gothic" w:hAnsi="Palatino Linotype"/>
          <w:b/>
          <w:szCs w:val="26"/>
        </w:rPr>
      </w:pPr>
      <w:bookmarkStart w:id="119" w:name="_Toc61523225"/>
      <w:r w:rsidRPr="004C4634">
        <w:rPr>
          <w:rFonts w:ascii="Palatino Linotype" w:eastAsia="MS Gothic" w:hAnsi="Palatino Linotype"/>
          <w:b/>
          <w:szCs w:val="26"/>
        </w:rPr>
        <w:t>PRIMERO. De la competencia.</w:t>
      </w:r>
      <w:bookmarkEnd w:id="119"/>
    </w:p>
    <w:p w14:paraId="14BDD7D2" w14:textId="77777777" w:rsidR="004A3429" w:rsidRPr="004C4634" w:rsidRDefault="004A3429" w:rsidP="004A3429">
      <w:pPr>
        <w:spacing w:before="240" w:after="240" w:line="360" w:lineRule="auto"/>
        <w:contextualSpacing/>
        <w:jc w:val="both"/>
        <w:rPr>
          <w:rFonts w:ascii="Palatino Linotype" w:eastAsia="MS Mincho" w:hAnsi="Palatino Linotype"/>
          <w:lang w:val="es-ES_tradnl" w:eastAsia="es-ES"/>
        </w:rPr>
      </w:pPr>
    </w:p>
    <w:p w14:paraId="317F26B0" w14:textId="2CE2D2CD" w:rsidR="00BE6E4B" w:rsidRPr="004C4634" w:rsidRDefault="00BE6E4B" w:rsidP="00BE6E4B">
      <w:pPr>
        <w:numPr>
          <w:ilvl w:val="0"/>
          <w:numId w:val="2"/>
        </w:numPr>
        <w:spacing w:before="240" w:after="240" w:line="360" w:lineRule="auto"/>
        <w:ind w:left="0" w:firstLine="0"/>
        <w:contextualSpacing/>
        <w:jc w:val="both"/>
        <w:rPr>
          <w:rFonts w:ascii="Palatino Linotype" w:eastAsia="MS Mincho" w:hAnsi="Palatino Linotype"/>
          <w:lang w:val="es-ES_tradnl" w:eastAsia="es-ES"/>
        </w:rPr>
      </w:pPr>
      <w:r w:rsidRPr="004C4634">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C4634">
        <w:rPr>
          <w:rFonts w:ascii="Palatino Linotype" w:eastAsia="Calibri" w:hAnsi="Palatino Linotype"/>
          <w:b/>
          <w:lang w:val="es-ES" w:eastAsia="es-ES"/>
        </w:rPr>
        <w:t>Constitución Política de los Estados Unidos Mexicanos</w:t>
      </w:r>
      <w:r w:rsidRPr="004C4634">
        <w:rPr>
          <w:rFonts w:ascii="Palatino Linotype" w:eastAsia="Calibri" w:hAnsi="Palatino Linotype"/>
          <w:lang w:val="es-ES" w:eastAsia="es-ES"/>
        </w:rPr>
        <w:t xml:space="preserve">; </w:t>
      </w:r>
      <w:r w:rsidRPr="004C4634">
        <w:rPr>
          <w:rFonts w:ascii="Palatino Linotype" w:hAnsi="Palatino Linotype" w:cs="Arial"/>
          <w:bCs/>
          <w:color w:val="222222"/>
          <w:lang w:val="es-ES"/>
        </w:rPr>
        <w:t>5, párrafos vigésimo segundo, vigésimo tercero y vigésimo cuarto</w:t>
      </w:r>
      <w:r w:rsidR="004A3429" w:rsidRPr="004C4634">
        <w:rPr>
          <w:rFonts w:ascii="Palatino Linotype" w:hAnsi="Palatino Linotype" w:cs="Arial"/>
          <w:bCs/>
          <w:color w:val="222222"/>
          <w:lang w:val="es-ES"/>
        </w:rPr>
        <w:t xml:space="preserve"> </w:t>
      </w:r>
      <w:r w:rsidRPr="004C4634">
        <w:rPr>
          <w:rFonts w:ascii="Palatino Linotype" w:hAnsi="Palatino Linotype" w:cs="Arial"/>
          <w:bCs/>
          <w:color w:val="222222"/>
          <w:lang w:val="es-ES"/>
        </w:rPr>
        <w:t>fracciones IV y V </w:t>
      </w:r>
      <w:r w:rsidRPr="004C4634">
        <w:rPr>
          <w:rFonts w:ascii="Palatino Linotype" w:eastAsia="Calibri" w:hAnsi="Palatino Linotype"/>
          <w:lang w:val="es-ES" w:eastAsia="es-ES"/>
        </w:rPr>
        <w:t xml:space="preserve"> de la </w:t>
      </w:r>
      <w:r w:rsidRPr="004C4634">
        <w:rPr>
          <w:rFonts w:ascii="Palatino Linotype" w:eastAsia="Calibri" w:hAnsi="Palatino Linotype"/>
          <w:b/>
          <w:lang w:val="es-ES" w:eastAsia="es-ES"/>
        </w:rPr>
        <w:t>Constitución Política del Estado Libre y Soberano de México</w:t>
      </w:r>
      <w:r w:rsidRPr="004C4634">
        <w:rPr>
          <w:rFonts w:ascii="Palatino Linotype" w:eastAsia="Calibri" w:hAnsi="Palatino Linotype"/>
          <w:lang w:val="es-ES" w:eastAsia="es-ES"/>
        </w:rPr>
        <w:t xml:space="preserve">; artículos 1, 2 fracción II, 13, 29, 36 fracciones I y II, 176, 178, 179, 181 párrafo tercero y 185 </w:t>
      </w:r>
      <w:r w:rsidRPr="004C4634">
        <w:rPr>
          <w:rFonts w:ascii="Palatino Linotype" w:eastAsia="Calibri" w:hAnsi="Palatino Linotype" w:cs="Arial"/>
          <w:lang w:val="es-ES" w:eastAsia="es-ES"/>
        </w:rPr>
        <w:t xml:space="preserve">de la </w:t>
      </w:r>
      <w:r w:rsidRPr="004C4634">
        <w:rPr>
          <w:rFonts w:ascii="Palatino Linotype" w:eastAsia="Calibri" w:hAnsi="Palatino Linotype" w:cs="Arial"/>
          <w:b/>
          <w:lang w:val="es-ES" w:eastAsia="es-ES"/>
        </w:rPr>
        <w:t>Ley de Transparencia y Acceso a la Información Pública del Estado de México y Municipios</w:t>
      </w:r>
      <w:r w:rsidRPr="004C4634">
        <w:rPr>
          <w:rFonts w:ascii="Palatino Linotype" w:eastAsia="Calibri" w:hAnsi="Palatino Linotype" w:cs="Arial"/>
          <w:lang w:val="es-ES" w:eastAsia="es-ES"/>
        </w:rPr>
        <w:t xml:space="preserve">; </w:t>
      </w:r>
      <w:r w:rsidRPr="004C4634">
        <w:rPr>
          <w:rFonts w:ascii="Palatino Linotype" w:eastAsia="Calibri" w:hAnsi="Palatino Linotype" w:cs="Arial"/>
          <w:b/>
          <w:lang w:val="es-ES" w:eastAsia="es-ES"/>
        </w:rPr>
        <w:t>7, 9 fracciones I y XXIV, y 11</w:t>
      </w:r>
      <w:r w:rsidRPr="004C4634">
        <w:rPr>
          <w:rFonts w:ascii="Palatino Linotype" w:eastAsia="Calibri" w:hAnsi="Palatino Linotype" w:cs="Arial"/>
          <w:lang w:val="es-ES" w:eastAsia="es-ES"/>
        </w:rPr>
        <w:t xml:space="preserve"> del </w:t>
      </w:r>
      <w:r w:rsidRPr="004C4634">
        <w:rPr>
          <w:rFonts w:ascii="Palatino Linotype" w:eastAsia="Calibri" w:hAnsi="Palatino Linotype" w:cs="Arial"/>
          <w:b/>
          <w:lang w:val="es-ES" w:eastAsia="es-ES"/>
        </w:rPr>
        <w:t>Reglamento Interior del Instituto de Transparencia, Acceso a la Información Pública y Protección de Datos Personales del Estado de México y Municipios</w:t>
      </w:r>
      <w:r w:rsidRPr="004C4634">
        <w:rPr>
          <w:rFonts w:ascii="Palatino Linotype" w:eastAsia="MS Mincho" w:hAnsi="Palatino Linotype"/>
          <w:lang w:val="es-ES_tradnl" w:eastAsia="es-ES"/>
        </w:rPr>
        <w:t>.</w:t>
      </w:r>
    </w:p>
    <w:p w14:paraId="75FC05E6" w14:textId="77777777" w:rsidR="00BE6E4B" w:rsidRPr="004C4634" w:rsidRDefault="00BE6E4B" w:rsidP="00BE6E4B">
      <w:pPr>
        <w:spacing w:before="240" w:after="240" w:line="360" w:lineRule="auto"/>
        <w:contextualSpacing/>
        <w:jc w:val="both"/>
        <w:rPr>
          <w:rFonts w:ascii="Palatino Linotype" w:eastAsia="MS Mincho" w:hAnsi="Palatino Linotype"/>
          <w:lang w:val="es-ES_tradnl" w:eastAsia="es-ES"/>
        </w:rPr>
      </w:pPr>
    </w:p>
    <w:p w14:paraId="607B5232" w14:textId="77777777" w:rsidR="00BE6E4B" w:rsidRPr="004C4634" w:rsidRDefault="00BE6E4B" w:rsidP="00BE6E4B">
      <w:pPr>
        <w:keepNext/>
        <w:keepLines/>
        <w:spacing w:before="40" w:line="360" w:lineRule="auto"/>
        <w:outlineLvl w:val="1"/>
        <w:rPr>
          <w:rFonts w:ascii="Palatino Linotype" w:eastAsia="MS Gothic" w:hAnsi="Palatino Linotype"/>
          <w:b/>
          <w:szCs w:val="26"/>
        </w:rPr>
      </w:pPr>
      <w:bookmarkStart w:id="120" w:name="_Toc61523226"/>
      <w:r w:rsidRPr="004C4634">
        <w:rPr>
          <w:rFonts w:ascii="Palatino Linotype" w:eastAsia="MS Gothic" w:hAnsi="Palatino Linotype"/>
          <w:b/>
          <w:szCs w:val="26"/>
        </w:rPr>
        <w:lastRenderedPageBreak/>
        <w:t>SEGUNDO. De la oportunidad y procedencia.</w:t>
      </w:r>
      <w:bookmarkEnd w:id="120"/>
    </w:p>
    <w:p w14:paraId="760D3BED" w14:textId="77777777" w:rsidR="00BE6E4B" w:rsidRPr="004C4634" w:rsidRDefault="00BE6E4B" w:rsidP="00BE6E4B">
      <w:pPr>
        <w:keepNext/>
        <w:keepLines/>
        <w:spacing w:before="40"/>
        <w:outlineLvl w:val="1"/>
        <w:rPr>
          <w:rFonts w:ascii="Palatino Linotype" w:eastAsia="MS Gothic" w:hAnsi="Palatino Linotype"/>
          <w:b/>
          <w:color w:val="365F91" w:themeColor="accent1" w:themeShade="BF"/>
          <w:szCs w:val="26"/>
        </w:rPr>
      </w:pPr>
    </w:p>
    <w:p w14:paraId="74C0E549" w14:textId="5F523FEA" w:rsidR="00BE6E4B" w:rsidRPr="004C4634" w:rsidRDefault="00BE6E4B" w:rsidP="00BE6E4B">
      <w:pPr>
        <w:numPr>
          <w:ilvl w:val="0"/>
          <w:numId w:val="2"/>
        </w:numPr>
        <w:spacing w:before="240" w:after="240" w:line="360" w:lineRule="auto"/>
        <w:ind w:left="0" w:firstLine="0"/>
        <w:contextualSpacing/>
        <w:jc w:val="both"/>
        <w:rPr>
          <w:rFonts w:ascii="Palatino Linotype" w:eastAsia="Calibri" w:hAnsi="Palatino Linotype"/>
          <w:lang w:val="es-ES" w:eastAsia="es-ES"/>
        </w:rPr>
      </w:pPr>
      <w:r w:rsidRPr="004C4634">
        <w:rPr>
          <w:rFonts w:ascii="Palatino Linotype" w:eastAsia="Calibri" w:hAnsi="Palatino Linotype" w:cs="Arial"/>
        </w:rPr>
        <w:t xml:space="preserve">El medio de impugnación fue presentado a través del </w:t>
      </w:r>
      <w:r w:rsidRPr="004C4634">
        <w:rPr>
          <w:rFonts w:ascii="Palatino Linotype" w:eastAsia="Calibri" w:hAnsi="Palatino Linotype" w:cs="Arial"/>
          <w:b/>
        </w:rPr>
        <w:t>SAIMEX,</w:t>
      </w:r>
      <w:r w:rsidRPr="004C463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4C4634">
        <w:rPr>
          <w:rFonts w:ascii="Palatino Linotype" w:eastAsia="Calibri" w:hAnsi="Palatino Linotype" w:cs="Arial"/>
          <w:b/>
        </w:rPr>
        <w:t>SUJETO OBLIGADO</w:t>
      </w:r>
      <w:r w:rsidRPr="004C4634">
        <w:rPr>
          <w:rFonts w:ascii="Palatino Linotype" w:eastAsia="Calibri" w:hAnsi="Palatino Linotype" w:cs="Arial"/>
        </w:rPr>
        <w:t xml:space="preserve"> entregó </w:t>
      </w:r>
      <w:r w:rsidR="004A3429" w:rsidRPr="004C4634">
        <w:rPr>
          <w:rFonts w:ascii="Palatino Linotype" w:eastAsia="Calibri" w:hAnsi="Palatino Linotype" w:cs="Arial"/>
        </w:rPr>
        <w:t xml:space="preserve">su </w:t>
      </w:r>
      <w:r w:rsidRPr="004C4634">
        <w:rPr>
          <w:rFonts w:ascii="Palatino Linotype" w:eastAsia="Calibri" w:hAnsi="Palatino Linotype" w:cs="Arial"/>
        </w:rPr>
        <w:t xml:space="preserve">respuesta el </w:t>
      </w:r>
      <w:r w:rsidRPr="004C4634">
        <w:rPr>
          <w:rFonts w:ascii="Palatino Linotype" w:eastAsia="Calibri" w:hAnsi="Palatino Linotype" w:cs="Arial"/>
          <w:b/>
        </w:rPr>
        <w:t xml:space="preserve">diecinueve (19) de </w:t>
      </w:r>
      <w:r w:rsidR="004A3429" w:rsidRPr="004C4634">
        <w:rPr>
          <w:rFonts w:ascii="Palatino Linotype" w:eastAsia="Calibri" w:hAnsi="Palatino Linotype" w:cs="Arial"/>
          <w:b/>
        </w:rPr>
        <w:t>noviembre</w:t>
      </w:r>
      <w:r w:rsidRPr="004C4634">
        <w:rPr>
          <w:rFonts w:ascii="Palatino Linotype" w:eastAsia="Calibri" w:hAnsi="Palatino Linotype" w:cs="Arial"/>
          <w:b/>
        </w:rPr>
        <w:t xml:space="preserve"> </w:t>
      </w:r>
      <w:r w:rsidRPr="004C4634">
        <w:rPr>
          <w:rFonts w:ascii="Palatino Linotype" w:eastAsia="Calibri" w:hAnsi="Palatino Linotype" w:cs="Arial"/>
        </w:rPr>
        <w:t xml:space="preserve">de dos mil veinte, </w:t>
      </w:r>
      <w:r w:rsidRPr="004C4634">
        <w:rPr>
          <w:rFonts w:ascii="Palatino Linotype" w:hAnsi="Palatino Linotype" w:cs="Arial"/>
        </w:rPr>
        <w:t xml:space="preserve">de tal forma que el plazo para interponer el recurso transcurrió del día </w:t>
      </w:r>
      <w:r w:rsidRPr="004C4634">
        <w:rPr>
          <w:rFonts w:ascii="Palatino Linotype" w:hAnsi="Palatino Linotype" w:cs="Arial"/>
          <w:b/>
        </w:rPr>
        <w:t xml:space="preserve">veinte (20) de </w:t>
      </w:r>
      <w:r w:rsidR="004A3429" w:rsidRPr="004C4634">
        <w:rPr>
          <w:rFonts w:ascii="Palatino Linotype" w:hAnsi="Palatino Linotype" w:cs="Arial"/>
          <w:b/>
        </w:rPr>
        <w:t xml:space="preserve">noviembre </w:t>
      </w:r>
      <w:r w:rsidRPr="004C4634">
        <w:rPr>
          <w:rFonts w:ascii="Palatino Linotype" w:hAnsi="Palatino Linotype" w:cs="Arial"/>
          <w:b/>
        </w:rPr>
        <w:t xml:space="preserve">al diez (10) de </w:t>
      </w:r>
      <w:r w:rsidR="004A3429" w:rsidRPr="004C4634">
        <w:rPr>
          <w:rFonts w:ascii="Palatino Linotype" w:hAnsi="Palatino Linotype" w:cs="Arial"/>
          <w:b/>
        </w:rPr>
        <w:t xml:space="preserve">diciembre </w:t>
      </w:r>
      <w:r w:rsidRPr="004C4634">
        <w:rPr>
          <w:rFonts w:ascii="Palatino Linotype" w:hAnsi="Palatino Linotype" w:cs="Arial"/>
        </w:rPr>
        <w:t xml:space="preserve">de dos mil veinte; en consecuencia, presentó su inconformidad el día </w:t>
      </w:r>
      <w:r w:rsidR="004A3429" w:rsidRPr="004C4634">
        <w:rPr>
          <w:rFonts w:ascii="Palatino Linotype" w:hAnsi="Palatino Linotype" w:cs="Arial"/>
          <w:b/>
        </w:rPr>
        <w:t>veinticinco</w:t>
      </w:r>
      <w:r w:rsidR="004A3429" w:rsidRPr="004C4634">
        <w:rPr>
          <w:rFonts w:ascii="Palatino Linotype" w:hAnsi="Palatino Linotype" w:cs="Arial"/>
        </w:rPr>
        <w:t xml:space="preserve"> </w:t>
      </w:r>
      <w:r w:rsidRPr="004C4634">
        <w:rPr>
          <w:rFonts w:ascii="Palatino Linotype" w:hAnsi="Palatino Linotype" w:cs="Arial"/>
          <w:b/>
        </w:rPr>
        <w:t>(</w:t>
      </w:r>
      <w:r w:rsidR="004A3429" w:rsidRPr="004C4634">
        <w:rPr>
          <w:rFonts w:ascii="Palatino Linotype" w:hAnsi="Palatino Linotype" w:cs="Arial"/>
          <w:b/>
        </w:rPr>
        <w:t>25</w:t>
      </w:r>
      <w:r w:rsidRPr="004C4634">
        <w:rPr>
          <w:rFonts w:ascii="Palatino Linotype" w:hAnsi="Palatino Linotype" w:cs="Arial"/>
          <w:b/>
        </w:rPr>
        <w:t xml:space="preserve">) de </w:t>
      </w:r>
      <w:r w:rsidR="004A3429" w:rsidRPr="004C4634">
        <w:rPr>
          <w:rFonts w:ascii="Palatino Linotype" w:hAnsi="Palatino Linotype" w:cs="Arial"/>
          <w:b/>
        </w:rPr>
        <w:t xml:space="preserve">noviembre </w:t>
      </w:r>
      <w:r w:rsidRPr="004C4634">
        <w:rPr>
          <w:rFonts w:ascii="Palatino Linotype" w:hAnsi="Palatino Linotype" w:cs="Arial"/>
        </w:rPr>
        <w:t xml:space="preserve">de dos mil veinte, éste se encuentra dentro de los márgenes temporales previstos en el artículo 178 de la </w:t>
      </w:r>
      <w:r w:rsidRPr="004C4634">
        <w:rPr>
          <w:rFonts w:ascii="Palatino Linotype" w:hAnsi="Palatino Linotype" w:cs="Arial"/>
          <w:b/>
        </w:rPr>
        <w:t>Ley de Transparencia y Acceso a la Información Pública del Estado de México y Municipios</w:t>
      </w:r>
      <w:r w:rsidRPr="004C4634">
        <w:rPr>
          <w:rFonts w:ascii="Palatino Linotype" w:hAnsi="Palatino Linotype" w:cs="Arial"/>
        </w:rPr>
        <w:t>.</w:t>
      </w:r>
    </w:p>
    <w:p w14:paraId="27291AD5" w14:textId="77777777" w:rsidR="00BE6E4B" w:rsidRPr="004C4634" w:rsidRDefault="00BE6E4B" w:rsidP="00BE6E4B">
      <w:pPr>
        <w:contextualSpacing/>
        <w:rPr>
          <w:rFonts w:ascii="Palatino Linotype" w:hAnsi="Palatino Linotype" w:cs="Arial"/>
        </w:rPr>
      </w:pPr>
    </w:p>
    <w:p w14:paraId="6EF713D9" w14:textId="77777777" w:rsidR="00BE6E4B" w:rsidRPr="004C4634" w:rsidRDefault="00BE6E4B" w:rsidP="00BE6E4B">
      <w:pPr>
        <w:numPr>
          <w:ilvl w:val="0"/>
          <w:numId w:val="2"/>
        </w:numPr>
        <w:tabs>
          <w:tab w:val="left" w:pos="0"/>
        </w:tabs>
        <w:spacing w:line="360" w:lineRule="auto"/>
        <w:ind w:left="0" w:firstLine="0"/>
        <w:contextualSpacing/>
        <w:jc w:val="both"/>
        <w:rPr>
          <w:rFonts w:ascii="Palatino Linotype" w:eastAsia="Calibri" w:hAnsi="Palatino Linotype"/>
          <w:lang w:val="es-ES" w:eastAsia="es-ES"/>
        </w:rPr>
      </w:pPr>
      <w:r w:rsidRPr="004C4634">
        <w:rPr>
          <w:rFonts w:ascii="Palatino Linotype" w:hAnsi="Palatino Linotype" w:cs="Arial"/>
        </w:rPr>
        <w:t xml:space="preserve">Ahora bien, de la </w:t>
      </w:r>
      <w:r w:rsidRPr="004C4634">
        <w:rPr>
          <w:rFonts w:ascii="Palatino Linotype" w:eastAsia="Calibri" w:hAnsi="Palatino Linotype"/>
          <w:lang w:val="es-ES"/>
        </w:rPr>
        <w:t xml:space="preserve">revisión al expediente electrónico del </w:t>
      </w:r>
      <w:r w:rsidRPr="004C4634">
        <w:rPr>
          <w:rFonts w:ascii="Palatino Linotype" w:eastAsia="Calibri" w:hAnsi="Palatino Linotype"/>
          <w:i/>
          <w:lang w:val="es-ES"/>
        </w:rPr>
        <w:t>SAIMEX,</w:t>
      </w:r>
      <w:r w:rsidRPr="004C4634">
        <w:rPr>
          <w:rFonts w:ascii="Palatino Linotype" w:eastAsia="Calibri" w:hAnsi="Palatino Linotype"/>
          <w:lang w:val="es-ES"/>
        </w:rPr>
        <w:t xml:space="preserve"> se desprende que la parte </w:t>
      </w:r>
      <w:r w:rsidRPr="004C4634">
        <w:rPr>
          <w:rFonts w:ascii="Palatino Linotype" w:eastAsia="Calibri" w:hAnsi="Palatino Linotype"/>
          <w:b/>
          <w:lang w:val="es-ES"/>
        </w:rPr>
        <w:t>SOLICITANTE</w:t>
      </w:r>
      <w:r w:rsidRPr="004C4634">
        <w:rPr>
          <w:rFonts w:ascii="Palatino Linotype" w:eastAsia="Calibri" w:hAnsi="Palatino Linotype"/>
          <w:lang w:val="es-ES"/>
        </w:rPr>
        <w:t xml:space="preserve">, en ejercicio de su derecho de acceso a la información pública en el expediente que se revisa, tanto en la solicitud de información como en el recurso de revisión </w:t>
      </w:r>
      <w:r w:rsidRPr="004C4634">
        <w:rPr>
          <w:rFonts w:ascii="Palatino Linotype" w:eastAsia="Calibri" w:hAnsi="Palatino Linotype"/>
          <w:b/>
          <w:lang w:val="es-ES"/>
        </w:rPr>
        <w:t xml:space="preserve">no proporcionó su nombre para que sea </w:t>
      </w:r>
      <w:r w:rsidRPr="004C4634">
        <w:rPr>
          <w:rFonts w:ascii="Palatino Linotype" w:eastAsia="Calibri" w:hAnsi="Palatino Linotype"/>
          <w:b/>
          <w:u w:val="single"/>
          <w:lang w:val="es-ES"/>
        </w:rPr>
        <w:t>identificado</w:t>
      </w:r>
      <w:r w:rsidRPr="004C4634">
        <w:rPr>
          <w:rFonts w:ascii="Palatino Linotype" w:eastAsia="Calibri" w:hAnsi="Palatino Linotype"/>
          <w:b/>
          <w:lang w:val="es-ES"/>
        </w:rPr>
        <w:t>,</w:t>
      </w:r>
      <w:r w:rsidRPr="004C4634">
        <w:rPr>
          <w:rFonts w:ascii="Palatino Linotype" w:eastAsia="Calibri" w:hAnsi="Palatino Linotype"/>
          <w:lang w:val="es-ES"/>
        </w:rPr>
        <w:t xml:space="preserve"> ni se tiene la certeza sobre su identidad; sin embargo, es importante señalar también que </w:t>
      </w:r>
      <w:r w:rsidRPr="004C4634">
        <w:rPr>
          <w:rFonts w:ascii="Palatino Linotype" w:hAnsi="Palatino Linotype" w:cs="Arial"/>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r w:rsidRPr="004C4634">
        <w:rPr>
          <w:rFonts w:ascii="Palatino Linotype" w:eastAsia="Calibri" w:hAnsi="Palatino Linotype"/>
          <w:lang w:val="es-ES" w:eastAsia="es-ES"/>
        </w:rPr>
        <w:t xml:space="preserve"> </w:t>
      </w:r>
    </w:p>
    <w:p w14:paraId="17C16E0F" w14:textId="77777777" w:rsidR="00BE6E4B" w:rsidRPr="004C4634" w:rsidRDefault="00BE6E4B" w:rsidP="00BE6E4B">
      <w:pPr>
        <w:pStyle w:val="Prrafodelista"/>
        <w:tabs>
          <w:tab w:val="left" w:pos="0"/>
        </w:tabs>
        <w:ind w:left="0"/>
        <w:rPr>
          <w:rFonts w:ascii="Palatino Linotype" w:hAnsi="Palatino Linotype" w:cs="Arial"/>
        </w:rPr>
      </w:pPr>
    </w:p>
    <w:p w14:paraId="72A80399" w14:textId="77777777" w:rsidR="00BE6E4B" w:rsidRPr="004C4634" w:rsidRDefault="00BE6E4B" w:rsidP="00BE6E4B">
      <w:pPr>
        <w:numPr>
          <w:ilvl w:val="0"/>
          <w:numId w:val="2"/>
        </w:numPr>
        <w:tabs>
          <w:tab w:val="left" w:pos="0"/>
        </w:tabs>
        <w:spacing w:line="360" w:lineRule="auto"/>
        <w:ind w:left="0" w:firstLine="0"/>
        <w:contextualSpacing/>
        <w:jc w:val="both"/>
        <w:rPr>
          <w:rFonts w:ascii="Palatino Linotype" w:eastAsia="Calibri" w:hAnsi="Palatino Linotype"/>
          <w:lang w:val="es-ES" w:eastAsia="es-ES"/>
        </w:rPr>
      </w:pPr>
      <w:r w:rsidRPr="004C4634">
        <w:rPr>
          <w:rFonts w:ascii="Palatino Linotype" w:hAnsi="Palatino Linotype" w:cs="Arial"/>
        </w:rPr>
        <w:t xml:space="preserve">Esto </w:t>
      </w:r>
      <w:r w:rsidRPr="004C4634">
        <w:rPr>
          <w:rFonts w:ascii="Palatino Linotype" w:eastAsia="Calibri" w:hAnsi="Palatino Linotype"/>
          <w:lang w:val="es-ES"/>
        </w:rPr>
        <w:t xml:space="preserve">es así, ya que de conformidad con los artículos 6, apartado A, fracciones III y IV de la </w:t>
      </w:r>
      <w:r w:rsidRPr="004C4634">
        <w:rPr>
          <w:rFonts w:ascii="Palatino Linotype" w:eastAsia="Calibri" w:hAnsi="Palatino Linotype"/>
          <w:b/>
          <w:lang w:val="es-ES"/>
        </w:rPr>
        <w:t>Constitución Política de los Estados Unidos Mexicanos</w:t>
      </w:r>
      <w:r w:rsidRPr="004C4634">
        <w:rPr>
          <w:rFonts w:ascii="Palatino Linotype" w:eastAsia="Calibri" w:hAnsi="Palatino Linotype"/>
          <w:lang w:val="es-ES"/>
        </w:rPr>
        <w:t xml:space="preserve">; 5, párrafos vigésimo segundo, vigésimo tercero y vigésimo cuarto fracciones III, IV y V de la </w:t>
      </w:r>
      <w:r w:rsidRPr="004C4634">
        <w:rPr>
          <w:rFonts w:ascii="Palatino Linotype" w:eastAsia="Calibri" w:hAnsi="Palatino Linotype"/>
          <w:b/>
          <w:lang w:val="es-ES"/>
        </w:rPr>
        <w:t>Constitución Política del Estado Libre y Soberano de México</w:t>
      </w:r>
      <w:r w:rsidRPr="004C4634">
        <w:rPr>
          <w:rFonts w:ascii="Palatino Linotype" w:eastAsia="Calibri" w:hAnsi="Palatino Linotype"/>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29EEFBB" w14:textId="77777777" w:rsidR="00BE6E4B" w:rsidRPr="004C4634" w:rsidRDefault="00BE6E4B" w:rsidP="00BE6E4B">
      <w:pPr>
        <w:pStyle w:val="Prrafodelista"/>
        <w:tabs>
          <w:tab w:val="left" w:pos="0"/>
        </w:tabs>
        <w:ind w:left="0"/>
        <w:rPr>
          <w:rFonts w:ascii="Palatino Linotype" w:hAnsi="Palatino Linotype" w:cs="Arial"/>
        </w:rPr>
      </w:pPr>
    </w:p>
    <w:p w14:paraId="165FA92F" w14:textId="77777777" w:rsidR="00BE6E4B" w:rsidRPr="004C4634" w:rsidRDefault="00BE6E4B" w:rsidP="00BE6E4B">
      <w:pPr>
        <w:numPr>
          <w:ilvl w:val="0"/>
          <w:numId w:val="2"/>
        </w:numPr>
        <w:tabs>
          <w:tab w:val="left" w:pos="0"/>
        </w:tabs>
        <w:spacing w:line="360" w:lineRule="auto"/>
        <w:ind w:left="0" w:firstLine="0"/>
        <w:contextualSpacing/>
        <w:jc w:val="both"/>
        <w:rPr>
          <w:rFonts w:ascii="Palatino Linotype" w:eastAsia="Calibri" w:hAnsi="Palatino Linotype"/>
          <w:lang w:val="es-ES" w:eastAsia="es-ES"/>
        </w:rPr>
      </w:pPr>
      <w:r w:rsidRPr="004C4634">
        <w:rPr>
          <w:rFonts w:ascii="Palatino Linotype" w:hAnsi="Palatino Linotype" w:cs="Arial"/>
        </w:rPr>
        <w:t xml:space="preserve">Por </w:t>
      </w:r>
      <w:r w:rsidRPr="004C4634">
        <w:rPr>
          <w:rFonts w:ascii="Palatino Linotype" w:eastAsia="Calibri" w:hAnsi="Palatino Linotype" w:cs="Arial"/>
        </w:rPr>
        <w:t xml:space="preserve">lo cual, </w:t>
      </w:r>
      <w:r w:rsidRPr="004C4634">
        <w:rPr>
          <w:rFonts w:ascii="Palatino Linotype" w:eastAsia="Calibri" w:hAnsi="Palatino Linotype"/>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4C4634">
        <w:rPr>
          <w:rFonts w:ascii="Palatino Linotype" w:eastAsia="Calibri" w:hAnsi="Palatino Linotype" w:cs="Arial"/>
        </w:rPr>
        <w:t>.</w:t>
      </w:r>
      <w:r w:rsidRPr="004C4634">
        <w:rPr>
          <w:rFonts w:ascii="Palatino Linotype" w:eastAsia="Calibri" w:hAnsi="Palatino Linotype"/>
          <w:lang w:val="es-ES" w:eastAsia="es-ES"/>
        </w:rPr>
        <w:t xml:space="preserve"> </w:t>
      </w:r>
    </w:p>
    <w:p w14:paraId="6EEA3827" w14:textId="77777777" w:rsidR="00BE6E4B" w:rsidRPr="004C4634" w:rsidRDefault="00BE6E4B" w:rsidP="00BE6E4B">
      <w:pPr>
        <w:pStyle w:val="Prrafodelista"/>
        <w:tabs>
          <w:tab w:val="left" w:pos="0"/>
        </w:tabs>
        <w:ind w:left="0"/>
        <w:rPr>
          <w:rFonts w:ascii="Palatino Linotype" w:hAnsi="Palatino Linotype" w:cs="Arial"/>
        </w:rPr>
      </w:pPr>
    </w:p>
    <w:p w14:paraId="2A792655" w14:textId="77777777" w:rsidR="00BE6E4B" w:rsidRPr="004C4634" w:rsidRDefault="00BE6E4B" w:rsidP="00BE6E4B">
      <w:pPr>
        <w:numPr>
          <w:ilvl w:val="0"/>
          <w:numId w:val="2"/>
        </w:numPr>
        <w:tabs>
          <w:tab w:val="left" w:pos="0"/>
        </w:tabs>
        <w:spacing w:line="360" w:lineRule="auto"/>
        <w:ind w:left="0" w:firstLine="0"/>
        <w:contextualSpacing/>
        <w:jc w:val="both"/>
        <w:rPr>
          <w:rFonts w:ascii="Palatino Linotype" w:eastAsia="Calibri" w:hAnsi="Palatino Linotype"/>
          <w:lang w:val="es-ES" w:eastAsia="es-ES"/>
        </w:rPr>
      </w:pPr>
      <w:r w:rsidRPr="004C4634">
        <w:rPr>
          <w:rFonts w:ascii="Palatino Linotype" w:hAnsi="Palatino Linotype" w:cs="Arial"/>
        </w:rPr>
        <w:t xml:space="preserve">Asimismo, </w:t>
      </w:r>
      <w:r w:rsidRPr="004C4634">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04C04F98" w14:textId="77777777" w:rsidR="00BE6E4B" w:rsidRPr="004C4634" w:rsidRDefault="00BE6E4B" w:rsidP="00BE6E4B">
      <w:pPr>
        <w:pStyle w:val="Prrafodelista"/>
        <w:tabs>
          <w:tab w:val="left" w:pos="0"/>
        </w:tabs>
        <w:ind w:left="0"/>
        <w:rPr>
          <w:rFonts w:ascii="Palatino Linotype" w:hAnsi="Palatino Linotype" w:cs="Arial"/>
        </w:rPr>
      </w:pPr>
    </w:p>
    <w:p w14:paraId="60BA1CFC" w14:textId="77777777" w:rsidR="00BE6E4B" w:rsidRPr="004C4634" w:rsidRDefault="00BE6E4B" w:rsidP="00BE6E4B">
      <w:pPr>
        <w:numPr>
          <w:ilvl w:val="0"/>
          <w:numId w:val="2"/>
        </w:numPr>
        <w:tabs>
          <w:tab w:val="left" w:pos="0"/>
        </w:tabs>
        <w:spacing w:line="360" w:lineRule="auto"/>
        <w:ind w:left="0" w:firstLine="0"/>
        <w:contextualSpacing/>
        <w:jc w:val="both"/>
        <w:rPr>
          <w:rFonts w:ascii="Palatino Linotype" w:eastAsia="Calibri" w:hAnsi="Palatino Linotype"/>
          <w:lang w:val="es-ES" w:eastAsia="es-ES"/>
        </w:rPr>
      </w:pPr>
      <w:r w:rsidRPr="004C4634">
        <w:rPr>
          <w:rFonts w:ascii="Palatino Linotype" w:hAnsi="Palatino Linotype" w:cs="Arial"/>
        </w:rPr>
        <w:t xml:space="preserve">De </w:t>
      </w:r>
      <w:r w:rsidRPr="004C4634">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r w:rsidRPr="004C4634">
        <w:rPr>
          <w:rFonts w:ascii="Palatino Linotype" w:eastAsia="Calibri" w:hAnsi="Palatino Linotype"/>
          <w:lang w:val="es-ES" w:eastAsia="es-ES"/>
        </w:rPr>
        <w:t xml:space="preserve"> </w:t>
      </w:r>
    </w:p>
    <w:p w14:paraId="5EF6D42D" w14:textId="77777777" w:rsidR="00BE6E4B" w:rsidRPr="004C4634" w:rsidRDefault="00BE6E4B" w:rsidP="00BE6E4B">
      <w:pPr>
        <w:pStyle w:val="Prrafodelista"/>
        <w:tabs>
          <w:tab w:val="left" w:pos="0"/>
        </w:tabs>
        <w:ind w:left="0"/>
        <w:rPr>
          <w:rFonts w:ascii="Palatino Linotype" w:hAnsi="Palatino Linotype" w:cs="Arial"/>
        </w:rPr>
      </w:pPr>
    </w:p>
    <w:p w14:paraId="3E369A04" w14:textId="77777777" w:rsidR="00BE6E4B" w:rsidRPr="004C4634" w:rsidRDefault="00BE6E4B" w:rsidP="00BE6E4B">
      <w:pPr>
        <w:numPr>
          <w:ilvl w:val="0"/>
          <w:numId w:val="2"/>
        </w:numPr>
        <w:tabs>
          <w:tab w:val="left" w:pos="0"/>
        </w:tabs>
        <w:spacing w:line="360" w:lineRule="auto"/>
        <w:ind w:left="0" w:firstLine="0"/>
        <w:contextualSpacing/>
        <w:jc w:val="both"/>
        <w:rPr>
          <w:rFonts w:ascii="Palatino Linotype" w:eastAsia="Calibri" w:hAnsi="Palatino Linotype"/>
          <w:lang w:val="es-ES" w:eastAsia="es-ES"/>
        </w:rPr>
      </w:pPr>
      <w:r w:rsidRPr="004C4634">
        <w:rPr>
          <w:rFonts w:ascii="Palatino Linotype" w:hAnsi="Palatino Linotype" w:cs="Arial"/>
        </w:rPr>
        <w:t xml:space="preserve">En ese </w:t>
      </w:r>
      <w:r w:rsidRPr="004C4634">
        <w:rPr>
          <w:rFonts w:ascii="Palatino Linotype" w:eastAsia="Calibri" w:hAnsi="Palatino Linotype" w:cs="Arial"/>
        </w:rPr>
        <w:t>entendido, se omite un análisis más profundo en torno a los conceptos de interés jurídico y legitimación, debido a que se estima que a ningún efecto práctico conduciría, puesto que la propia estructura del derecho fundamental bajo análisis no lo exige.</w:t>
      </w:r>
      <w:r w:rsidRPr="004C4634">
        <w:rPr>
          <w:rFonts w:ascii="Palatino Linotype" w:eastAsia="Calibri" w:hAnsi="Palatino Linotype"/>
          <w:lang w:val="es-ES" w:eastAsia="es-ES"/>
        </w:rPr>
        <w:t xml:space="preserve"> </w:t>
      </w:r>
    </w:p>
    <w:p w14:paraId="4FBF52DC" w14:textId="77777777" w:rsidR="00BE6E4B" w:rsidRPr="004C4634" w:rsidRDefault="00BE6E4B" w:rsidP="00BE6E4B">
      <w:pPr>
        <w:pStyle w:val="Prrafodelista"/>
        <w:tabs>
          <w:tab w:val="left" w:pos="0"/>
        </w:tabs>
        <w:ind w:left="0"/>
        <w:rPr>
          <w:rFonts w:ascii="Palatino Linotype" w:eastAsia="Times New Roman" w:hAnsi="Palatino Linotype" w:cs="Arial"/>
          <w:lang w:val="es-ES"/>
        </w:rPr>
      </w:pPr>
    </w:p>
    <w:p w14:paraId="79DA9FBB" w14:textId="77777777" w:rsidR="00BE6E4B" w:rsidRPr="004C4634" w:rsidRDefault="00BE6E4B" w:rsidP="00BE6E4B">
      <w:pPr>
        <w:numPr>
          <w:ilvl w:val="0"/>
          <w:numId w:val="2"/>
        </w:numPr>
        <w:tabs>
          <w:tab w:val="left" w:pos="0"/>
        </w:tabs>
        <w:spacing w:line="360" w:lineRule="auto"/>
        <w:ind w:left="0" w:firstLine="0"/>
        <w:contextualSpacing/>
        <w:jc w:val="both"/>
        <w:rPr>
          <w:rFonts w:ascii="Palatino Linotype" w:eastAsia="Calibri" w:hAnsi="Palatino Linotype"/>
          <w:lang w:val="es-ES" w:eastAsia="es-ES"/>
        </w:rPr>
      </w:pPr>
      <w:r w:rsidRPr="004C4634">
        <w:rPr>
          <w:rFonts w:ascii="Palatino Linotype" w:hAnsi="Palatino Linotype" w:cs="Arial"/>
          <w:lang w:val="es-ES"/>
        </w:rPr>
        <w:t xml:space="preserve">El nombre del </w:t>
      </w:r>
      <w:r w:rsidRPr="004C4634">
        <w:rPr>
          <w:rFonts w:ascii="Palatino Linotype" w:hAnsi="Palatino Linotype" w:cs="Arial"/>
          <w:b/>
          <w:lang w:val="es-ES"/>
        </w:rPr>
        <w:t>SOLICITANTE</w:t>
      </w:r>
      <w:r w:rsidRPr="004C4634">
        <w:rPr>
          <w:rFonts w:ascii="Palatino Linotype" w:hAnsi="Palatino Linotype" w:cs="Arial"/>
          <w:lang w:val="es-ES"/>
        </w:rPr>
        <w:t xml:space="preserve"> y subsecuente </w:t>
      </w:r>
      <w:r w:rsidRPr="004C4634">
        <w:rPr>
          <w:rFonts w:ascii="Palatino Linotype" w:hAnsi="Palatino Linotype" w:cs="Arial"/>
          <w:b/>
          <w:lang w:val="es-ES"/>
        </w:rPr>
        <w:t>RECURRENTE</w:t>
      </w:r>
      <w:r w:rsidRPr="004C4634">
        <w:rPr>
          <w:rFonts w:ascii="Palatino Linotype"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Resolutor.</w:t>
      </w:r>
    </w:p>
    <w:p w14:paraId="532EB2A8" w14:textId="77777777" w:rsidR="00BE6E4B" w:rsidRPr="004C4634" w:rsidRDefault="00BE6E4B" w:rsidP="00BE6E4B">
      <w:pPr>
        <w:spacing w:line="360" w:lineRule="auto"/>
        <w:ind w:right="49"/>
        <w:contextualSpacing/>
        <w:jc w:val="both"/>
        <w:rPr>
          <w:rFonts w:ascii="Palatino Linotype" w:eastAsiaTheme="minorEastAsia" w:hAnsi="Palatino Linotype"/>
          <w:lang w:val="es-ES_tradnl" w:eastAsia="es-ES"/>
        </w:rPr>
      </w:pPr>
    </w:p>
    <w:p w14:paraId="190C896B" w14:textId="77777777" w:rsidR="00402DC3" w:rsidRPr="004C4634" w:rsidRDefault="00BE6E4B" w:rsidP="00402DC3">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4C4634">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1008C70" w14:textId="5D1871DD" w:rsidR="00402DC3" w:rsidRPr="004C4634" w:rsidRDefault="00402DC3" w:rsidP="00402DC3">
      <w:pPr>
        <w:pStyle w:val="Prrafodelista"/>
        <w:rPr>
          <w:rFonts w:ascii="Palatino Linotype" w:hAnsi="Palatino Linotype"/>
        </w:rPr>
      </w:pPr>
    </w:p>
    <w:p w14:paraId="586DBE8D" w14:textId="77777777" w:rsidR="00402DC3" w:rsidRPr="004C4634" w:rsidRDefault="00402DC3" w:rsidP="00402DC3">
      <w:pPr>
        <w:keepNext/>
        <w:keepLines/>
        <w:spacing w:before="40"/>
        <w:outlineLvl w:val="1"/>
        <w:rPr>
          <w:rFonts w:ascii="Palatino Linotype" w:eastAsiaTheme="majorEastAsia" w:hAnsi="Palatino Linotype" w:cstheme="majorBidi"/>
          <w:b/>
          <w:color w:val="000000" w:themeColor="text1"/>
          <w:lang w:val="es-ES_tradnl"/>
        </w:rPr>
      </w:pPr>
      <w:bookmarkStart w:id="121" w:name="_Toc53088170"/>
      <w:bookmarkStart w:id="122" w:name="_Toc61611356"/>
      <w:r w:rsidRPr="004C4634">
        <w:rPr>
          <w:rFonts w:ascii="Palatino Linotype" w:eastAsiaTheme="majorEastAsia" w:hAnsi="Palatino Linotype" w:cstheme="majorBidi"/>
          <w:b/>
          <w:color w:val="000000" w:themeColor="text1"/>
          <w:lang w:val="es-ES_tradnl"/>
        </w:rPr>
        <w:lastRenderedPageBreak/>
        <w:t xml:space="preserve">TERCERO. Del planteamiento de la </w:t>
      </w:r>
      <w:r w:rsidRPr="004C4634">
        <w:rPr>
          <w:rFonts w:ascii="Palatino Linotype" w:eastAsiaTheme="majorEastAsia" w:hAnsi="Palatino Linotype" w:cstheme="majorBidi"/>
          <w:b/>
          <w:i/>
          <w:color w:val="000000" w:themeColor="text1"/>
          <w:lang w:val="es-ES_tradnl"/>
        </w:rPr>
        <w:t>Litis</w:t>
      </w:r>
      <w:r w:rsidRPr="004C4634">
        <w:rPr>
          <w:rFonts w:ascii="Palatino Linotype" w:eastAsiaTheme="majorEastAsia" w:hAnsi="Palatino Linotype" w:cstheme="majorBidi"/>
          <w:b/>
          <w:color w:val="000000" w:themeColor="text1"/>
          <w:lang w:val="es-ES_tradnl"/>
        </w:rPr>
        <w:t>.</w:t>
      </w:r>
      <w:bookmarkEnd w:id="121"/>
      <w:bookmarkEnd w:id="122"/>
    </w:p>
    <w:p w14:paraId="3A6539F8" w14:textId="77777777" w:rsidR="00402DC3" w:rsidRPr="004C4634" w:rsidRDefault="00402DC3" w:rsidP="00402DC3">
      <w:pPr>
        <w:pStyle w:val="Prrafodelista"/>
        <w:rPr>
          <w:rFonts w:ascii="Palatino Linotype" w:hAnsi="Palatino Linotype"/>
        </w:rPr>
      </w:pPr>
    </w:p>
    <w:p w14:paraId="6B221566" w14:textId="2633804E" w:rsidR="00402DC3" w:rsidRPr="004C4634" w:rsidRDefault="00402DC3" w:rsidP="00E627AD">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4C4634">
        <w:rPr>
          <w:rFonts w:ascii="Palatino Linotype" w:eastAsiaTheme="minorEastAsia" w:hAnsi="Palatino Linotype"/>
          <w:lang w:val="es-ES_tradnl" w:eastAsia="es-ES"/>
        </w:rPr>
        <w:t xml:space="preserve">De la información solicitada por el particular el </w:t>
      </w:r>
      <w:r w:rsidRPr="004C4634">
        <w:rPr>
          <w:rFonts w:ascii="Palatino Linotype" w:eastAsiaTheme="minorEastAsia" w:hAnsi="Palatino Linotype"/>
          <w:b/>
          <w:lang w:val="es-ES_tradnl" w:eastAsia="es-ES"/>
        </w:rPr>
        <w:t>SUJETO OBLIGADO</w:t>
      </w:r>
      <w:r w:rsidRPr="004C4634">
        <w:rPr>
          <w:rFonts w:ascii="Palatino Linotype" w:eastAsiaTheme="minorEastAsia" w:hAnsi="Palatino Linotype"/>
          <w:lang w:val="es-ES_tradnl" w:eastAsia="es-ES"/>
        </w:rPr>
        <w:t xml:space="preserve"> </w:t>
      </w:r>
      <w:r w:rsidR="00F47D4E" w:rsidRPr="004C4634">
        <w:rPr>
          <w:rFonts w:ascii="Palatino Linotype" w:eastAsiaTheme="minorEastAsia" w:hAnsi="Palatino Linotype"/>
          <w:lang w:val="es-ES_tradnl" w:eastAsia="es-ES"/>
        </w:rPr>
        <w:t xml:space="preserve">en su </w:t>
      </w:r>
      <w:r w:rsidRPr="004C4634">
        <w:rPr>
          <w:rFonts w:ascii="Palatino Linotype" w:eastAsiaTheme="minorEastAsia" w:hAnsi="Palatino Linotype"/>
          <w:lang w:val="es-ES_tradnl" w:eastAsia="es-ES"/>
        </w:rPr>
        <w:t xml:space="preserve">respectiva respuesta </w:t>
      </w:r>
      <w:r w:rsidR="00F47D4E" w:rsidRPr="004C4634">
        <w:rPr>
          <w:rFonts w:ascii="Palatino Linotype" w:eastAsiaTheme="minorEastAsia" w:hAnsi="Palatino Linotype"/>
          <w:lang w:val="es-ES_tradnl" w:eastAsia="es-ES"/>
        </w:rPr>
        <w:t xml:space="preserve">le </w:t>
      </w:r>
      <w:r w:rsidRPr="004C4634">
        <w:rPr>
          <w:rFonts w:ascii="Palatino Linotype" w:eastAsiaTheme="minorEastAsia" w:hAnsi="Palatino Linotype"/>
          <w:lang w:val="es-ES_tradnl" w:eastAsia="es-ES"/>
        </w:rPr>
        <w:t>inform</w:t>
      </w:r>
      <w:r w:rsidR="00F47D4E" w:rsidRPr="004C4634">
        <w:rPr>
          <w:rFonts w:ascii="Palatino Linotype" w:eastAsiaTheme="minorEastAsia" w:hAnsi="Palatino Linotype"/>
          <w:lang w:val="es-ES_tradnl" w:eastAsia="es-ES"/>
        </w:rPr>
        <w:t>ó</w:t>
      </w:r>
      <w:r w:rsidRPr="004C4634">
        <w:rPr>
          <w:rFonts w:ascii="Palatino Linotype" w:eastAsiaTheme="minorEastAsia" w:hAnsi="Palatino Linotype"/>
          <w:lang w:val="es-ES_tradnl" w:eastAsia="es-ES"/>
        </w:rPr>
        <w:t xml:space="preserve"> </w:t>
      </w:r>
      <w:r w:rsidR="00F47D4E" w:rsidRPr="004C4634">
        <w:rPr>
          <w:rFonts w:ascii="Palatino Linotype" w:eastAsiaTheme="minorEastAsia" w:hAnsi="Palatino Linotype"/>
          <w:lang w:val="es-ES_tradnl" w:eastAsia="es-ES"/>
        </w:rPr>
        <w:t xml:space="preserve">que </w:t>
      </w:r>
      <w:r w:rsidR="00F47D4E" w:rsidRPr="004C4634">
        <w:rPr>
          <w:rFonts w:ascii="Palatino Linotype" w:hAnsi="Palatino Linotype"/>
          <w:noProof/>
          <w:lang w:val="es-MX"/>
        </w:rPr>
        <w:t>derivado de la busqueda exhaustiva realizada en los archivos de esta dependencia, se comunica que no exiten registros de la informacion solicitada.</w:t>
      </w:r>
    </w:p>
    <w:p w14:paraId="0167920E" w14:textId="77777777" w:rsidR="00F47D4E" w:rsidRPr="004C4634" w:rsidRDefault="00F47D4E" w:rsidP="00402DC3">
      <w:pPr>
        <w:spacing w:line="360" w:lineRule="auto"/>
        <w:ind w:right="49"/>
        <w:contextualSpacing/>
        <w:jc w:val="both"/>
        <w:rPr>
          <w:rFonts w:ascii="Palatino Linotype" w:eastAsiaTheme="minorEastAsia" w:hAnsi="Palatino Linotype"/>
          <w:lang w:val="es-ES_tradnl" w:eastAsia="es-ES"/>
        </w:rPr>
      </w:pPr>
    </w:p>
    <w:p w14:paraId="26DD5D7A" w14:textId="54ECDF6E" w:rsidR="00402DC3" w:rsidRPr="004C4634" w:rsidRDefault="00402DC3" w:rsidP="00F47D4E">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4C4634">
        <w:rPr>
          <w:rFonts w:ascii="Palatino Linotype" w:eastAsiaTheme="minorEastAsia" w:hAnsi="Palatino Linotype"/>
          <w:lang w:val="es-ES_tradnl" w:eastAsia="es-ES"/>
        </w:rPr>
        <w:t xml:space="preserve">En términos generales el hoy recurrente expresó como motivo de inconformidad </w:t>
      </w:r>
      <w:r w:rsidR="00F47D4E" w:rsidRPr="004C4634">
        <w:rPr>
          <w:rFonts w:ascii="Palatino Linotype" w:eastAsiaTheme="minorEastAsia" w:hAnsi="Palatino Linotype"/>
          <w:lang w:val="es-ES_tradnl" w:eastAsia="es-ES"/>
        </w:rPr>
        <w:t xml:space="preserve">que </w:t>
      </w:r>
      <w:r w:rsidR="00F47D4E" w:rsidRPr="004C4634">
        <w:rPr>
          <w:rFonts w:ascii="Palatino Linotype" w:hAnsi="Palatino Linotype"/>
          <w:color w:val="000000"/>
        </w:rPr>
        <w:t>no se adjuntó la respuesta y se limitaron a subir a la plataforma de transparencia, el oficio donde señalan que adjunto enviarían la respuesta</w:t>
      </w:r>
      <w:r w:rsidRPr="004C4634">
        <w:rPr>
          <w:rFonts w:ascii="Palatino Linotype" w:eastAsia="Calibri" w:hAnsi="Palatino Linotype"/>
          <w:lang w:val="es-ES" w:eastAsia="es-ES"/>
        </w:rPr>
        <w:t xml:space="preserve">; de </w:t>
      </w:r>
      <w:r w:rsidRPr="004C4634">
        <w:rPr>
          <w:rFonts w:ascii="Palatino Linotype" w:eastAsiaTheme="minorEastAsia" w:hAnsi="Palatino Linotype" w:cs="Arial"/>
          <w:lang w:val="es-ES_tradnl" w:eastAsia="es-ES"/>
        </w:rPr>
        <w:t xml:space="preserve">éste modo se actualiza la causal de procedencia del recurso de revisión establecida en el artículo 179, fracciones V de la </w:t>
      </w:r>
      <w:r w:rsidRPr="004C4634">
        <w:rPr>
          <w:rFonts w:ascii="Palatino Linotype" w:eastAsiaTheme="minorEastAsia" w:hAnsi="Palatino Linotype" w:cs="Arial"/>
          <w:b/>
          <w:lang w:val="es-ES_tradnl" w:eastAsia="es-ES"/>
        </w:rPr>
        <w:t>Ley de Transparencia y Acceso a la Información Pública del Estado de México y Municipios.</w:t>
      </w:r>
    </w:p>
    <w:p w14:paraId="1557D2BC" w14:textId="77777777" w:rsidR="00402DC3" w:rsidRPr="004C4634" w:rsidRDefault="00402DC3" w:rsidP="00402DC3">
      <w:pPr>
        <w:pStyle w:val="Prrafodelista"/>
        <w:rPr>
          <w:rFonts w:ascii="Palatino Linotype" w:hAnsi="Palatino Linotype" w:cs="Arial"/>
        </w:rPr>
      </w:pPr>
    </w:p>
    <w:p w14:paraId="44E9F415" w14:textId="77777777" w:rsidR="00402DC3" w:rsidRPr="004C4634" w:rsidRDefault="00402DC3" w:rsidP="00402DC3">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4C4634">
        <w:rPr>
          <w:rFonts w:ascii="Palatino Linotype" w:hAnsi="Palatino Linotype" w:cs="Arial"/>
          <w:lang w:val="es-ES_tradnl" w:eastAsia="es-ES"/>
        </w:rPr>
        <w:t xml:space="preserve">En dichas condiciones, la </w:t>
      </w:r>
      <w:r w:rsidRPr="004C4634">
        <w:rPr>
          <w:rFonts w:ascii="Palatino Linotype" w:hAnsi="Palatino Linotype" w:cs="Arial"/>
          <w:i/>
          <w:lang w:val="es-ES_tradnl" w:eastAsia="es-ES"/>
        </w:rPr>
        <w:t>litis</w:t>
      </w:r>
      <w:r w:rsidRPr="004C4634">
        <w:rPr>
          <w:rFonts w:ascii="Palatino Linotype" w:hAnsi="Palatino Linotype" w:cs="Arial"/>
          <w:lang w:val="es-ES_tradnl" w:eastAsia="es-ES"/>
        </w:rPr>
        <w:t xml:space="preserve"> a resolver en este recurso se circunscribe a determinar si con los documentos enviados en la respuesta se satisface el Derecho de Acceso a la Información y si son procedentes las razones o motivos de inconformidad.</w:t>
      </w:r>
    </w:p>
    <w:p w14:paraId="5E45948E" w14:textId="2E60FE01" w:rsidR="00402DC3" w:rsidRPr="004C4634" w:rsidRDefault="00402DC3" w:rsidP="00402DC3">
      <w:pPr>
        <w:pStyle w:val="Prrafodelista"/>
        <w:rPr>
          <w:rFonts w:ascii="Palatino Linotype" w:eastAsia="Calibri" w:hAnsi="Palatino Linotype" w:cs="Arial"/>
          <w:color w:val="000000" w:themeColor="text1"/>
        </w:rPr>
      </w:pPr>
    </w:p>
    <w:p w14:paraId="13F268B8" w14:textId="77777777" w:rsidR="00402DC3" w:rsidRPr="004C4634" w:rsidRDefault="00402DC3" w:rsidP="00402DC3">
      <w:pPr>
        <w:spacing w:before="240" w:after="240" w:line="360" w:lineRule="auto"/>
        <w:contextualSpacing/>
        <w:jc w:val="both"/>
        <w:rPr>
          <w:rFonts w:ascii="Palatino Linotype" w:eastAsiaTheme="minorEastAsia" w:hAnsi="Palatino Linotype"/>
          <w:b/>
          <w:i/>
          <w:lang w:val="es-ES_tradnl" w:eastAsia="es-ES"/>
        </w:rPr>
      </w:pPr>
      <w:r w:rsidRPr="004C4634">
        <w:rPr>
          <w:rFonts w:ascii="Palatino Linotype" w:eastAsiaTheme="minorEastAsia" w:hAnsi="Palatino Linotype"/>
          <w:b/>
          <w:color w:val="000000" w:themeColor="text1"/>
          <w:lang w:val="es-ES_tradnl" w:eastAsia="es-ES"/>
        </w:rPr>
        <w:t>CUARTO. Del estudio y resolución del asunto</w:t>
      </w:r>
    </w:p>
    <w:p w14:paraId="5FECA13C" w14:textId="77777777" w:rsidR="00402DC3" w:rsidRPr="004C4634" w:rsidRDefault="00402DC3" w:rsidP="00402DC3">
      <w:pPr>
        <w:pStyle w:val="Prrafodelista"/>
        <w:rPr>
          <w:rFonts w:ascii="Palatino Linotype" w:eastAsia="Calibri" w:hAnsi="Palatino Linotype" w:cs="Arial"/>
          <w:color w:val="000000" w:themeColor="text1"/>
        </w:rPr>
      </w:pPr>
    </w:p>
    <w:p w14:paraId="304DEB18" w14:textId="16BCAB96" w:rsidR="00F47D4E" w:rsidRPr="004C4634" w:rsidRDefault="00402DC3" w:rsidP="00F47D4E">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4C4634">
        <w:rPr>
          <w:rFonts w:ascii="Palatino Linotype" w:eastAsia="Calibri" w:hAnsi="Palatino Linotype" w:cs="Arial"/>
          <w:color w:val="000000" w:themeColor="text1"/>
        </w:rPr>
        <w:t xml:space="preserve">El </w:t>
      </w:r>
      <w:r w:rsidRPr="004C4634">
        <w:rPr>
          <w:rFonts w:ascii="Palatino Linotype" w:eastAsiaTheme="minorEastAsia" w:hAnsi="Palatino Linotype" w:cs="Arial"/>
          <w:color w:val="000000" w:themeColor="text1"/>
          <w:lang w:val="es-ES_tradnl" w:eastAsia="es-ES"/>
        </w:rPr>
        <w:t xml:space="preserve">ahora recurrente, solicitó del </w:t>
      </w:r>
      <w:r w:rsidRPr="004C4634">
        <w:rPr>
          <w:rFonts w:ascii="Palatino Linotype" w:eastAsiaTheme="minorEastAsia" w:hAnsi="Palatino Linotype" w:cs="Arial"/>
          <w:b/>
          <w:color w:val="000000" w:themeColor="text1"/>
          <w:lang w:val="es-ES_tradnl" w:eastAsia="es-ES"/>
        </w:rPr>
        <w:t>SUJETO OBLIGADO</w:t>
      </w:r>
      <w:r w:rsidRPr="004C4634">
        <w:rPr>
          <w:rFonts w:ascii="Palatino Linotype" w:eastAsiaTheme="minorEastAsia" w:hAnsi="Palatino Linotype" w:cs="Arial"/>
          <w:color w:val="000000" w:themeColor="text1"/>
          <w:lang w:val="es-ES_tradnl" w:eastAsia="es-ES"/>
        </w:rPr>
        <w:t xml:space="preserve"> </w:t>
      </w:r>
      <w:r w:rsidR="00F47D4E" w:rsidRPr="004C4634">
        <w:rPr>
          <w:rFonts w:ascii="Palatino Linotype" w:hAnsi="Palatino Linotype"/>
          <w:color w:val="000000"/>
        </w:rPr>
        <w:t xml:space="preserve">copia simple de los contratos celebrados por el H. Congreso del Estado de México, durante todo el </w:t>
      </w:r>
      <w:r w:rsidR="00F47D4E" w:rsidRPr="004C4634">
        <w:rPr>
          <w:rFonts w:ascii="Palatino Linotype" w:hAnsi="Palatino Linotype"/>
          <w:color w:val="000000"/>
        </w:rPr>
        <w:lastRenderedPageBreak/>
        <w:t xml:space="preserve">periodo de ejercicio de las legislaturas </w:t>
      </w:r>
      <w:proofErr w:type="gramStart"/>
      <w:r w:rsidR="00F47D4E" w:rsidRPr="004C4634">
        <w:rPr>
          <w:rFonts w:ascii="Palatino Linotype" w:hAnsi="Palatino Linotype"/>
          <w:color w:val="000000"/>
        </w:rPr>
        <w:t>LX ,</w:t>
      </w:r>
      <w:proofErr w:type="gramEnd"/>
      <w:r w:rsidR="00F47D4E" w:rsidRPr="004C4634">
        <w:rPr>
          <w:rFonts w:ascii="Palatino Linotype" w:hAnsi="Palatino Linotype"/>
          <w:color w:val="000000"/>
        </w:rPr>
        <w:t xml:space="preserve"> LIX y LVIII con personas físicas y morales, que versen sobre la prestación de servicios de capacitación y consultoría, estudios e investigaciones financiados con recursos públicos, conferencias, seminarios, asesorías, foros de Parlamento Abierto. Me refiero a los contratos de esta naturaleza que se hayan celebrado con todos los órganos de este H. Congreso (administrativos, comisiones, grupos parlamentarios, comités, Junta de Coordinación Política, institutos de investigación, centros de capacitación, Mesa Directiva, etc.).</w:t>
      </w:r>
    </w:p>
    <w:p w14:paraId="5F0F629F" w14:textId="77777777" w:rsidR="00F47D4E" w:rsidRPr="004C4634" w:rsidRDefault="00F47D4E" w:rsidP="00F47D4E">
      <w:pPr>
        <w:spacing w:line="360" w:lineRule="auto"/>
        <w:ind w:right="49"/>
        <w:contextualSpacing/>
        <w:jc w:val="both"/>
        <w:rPr>
          <w:rFonts w:ascii="Palatino Linotype" w:eastAsiaTheme="minorEastAsia" w:hAnsi="Palatino Linotype"/>
          <w:lang w:val="es-ES_tradnl" w:eastAsia="es-ES"/>
        </w:rPr>
      </w:pPr>
    </w:p>
    <w:p w14:paraId="560B8092" w14:textId="418A97AA" w:rsidR="00F47D4E" w:rsidRPr="004C4634" w:rsidRDefault="00402DC3" w:rsidP="00F47D4E">
      <w:pPr>
        <w:numPr>
          <w:ilvl w:val="0"/>
          <w:numId w:val="2"/>
        </w:numPr>
        <w:spacing w:line="360" w:lineRule="auto"/>
        <w:ind w:left="0" w:right="49" w:firstLine="0"/>
        <w:contextualSpacing/>
        <w:jc w:val="both"/>
        <w:rPr>
          <w:rFonts w:ascii="Palatino Linotype" w:hAnsi="Palatino Linotype" w:cs="Arial"/>
          <w:color w:val="000000" w:themeColor="text1"/>
          <w:lang w:val="es-MX"/>
        </w:rPr>
      </w:pPr>
      <w:r w:rsidRPr="004C4634">
        <w:rPr>
          <w:rFonts w:ascii="Palatino Linotype" w:eastAsiaTheme="minorEastAsia" w:hAnsi="Palatino Linotype"/>
          <w:color w:val="000000"/>
          <w:lang w:val="es-ES_tradnl" w:eastAsia="es-ES"/>
        </w:rPr>
        <w:t xml:space="preserve">Derivado de dicha solicitud de información, el </w:t>
      </w:r>
      <w:r w:rsidRPr="004C4634">
        <w:rPr>
          <w:rFonts w:ascii="Palatino Linotype" w:eastAsiaTheme="minorEastAsia" w:hAnsi="Palatino Linotype"/>
          <w:b/>
          <w:color w:val="000000"/>
          <w:lang w:val="es-ES_tradnl" w:eastAsia="es-ES"/>
        </w:rPr>
        <w:t>SUJETO OBLIGADO</w:t>
      </w:r>
      <w:r w:rsidRPr="004C4634">
        <w:rPr>
          <w:rFonts w:ascii="Palatino Linotype" w:eastAsiaTheme="minorEastAsia" w:hAnsi="Palatino Linotype"/>
          <w:color w:val="000000"/>
          <w:lang w:val="es-ES_tradnl" w:eastAsia="es-ES"/>
        </w:rPr>
        <w:t xml:space="preserve"> </w:t>
      </w:r>
      <w:r w:rsidRPr="004C4634">
        <w:rPr>
          <w:rFonts w:ascii="Palatino Linotype" w:eastAsiaTheme="minorEastAsia" w:hAnsi="Palatino Linotype"/>
          <w:lang w:val="es-ES_tradnl" w:eastAsia="es-ES"/>
        </w:rPr>
        <w:t xml:space="preserve">en su respuesta </w:t>
      </w:r>
      <w:r w:rsidRPr="004C4634">
        <w:rPr>
          <w:rFonts w:ascii="Palatino Linotype" w:eastAsiaTheme="minorEastAsia" w:hAnsi="Palatino Linotype" w:cs="Arial"/>
          <w:lang w:val="es-ES" w:eastAsia="es-ES"/>
        </w:rPr>
        <w:t xml:space="preserve">adjunto </w:t>
      </w:r>
      <w:r w:rsidRPr="004C4634">
        <w:rPr>
          <w:rFonts w:ascii="Palatino Linotype" w:eastAsiaTheme="minorEastAsia" w:hAnsi="Palatino Linotype"/>
          <w:lang w:val="es-ES_tradnl" w:eastAsia="es-ES"/>
        </w:rPr>
        <w:t xml:space="preserve">el </w:t>
      </w:r>
      <w:r w:rsidR="00F47D4E" w:rsidRPr="004C4634">
        <w:rPr>
          <w:rFonts w:ascii="Palatino Linotype" w:hAnsi="Palatino Linotype" w:cs="Arial"/>
          <w:color w:val="000000" w:themeColor="text1"/>
          <w:lang w:val="es-MX"/>
        </w:rPr>
        <w:t xml:space="preserve">escrito </w:t>
      </w:r>
      <w:r w:rsidR="00F47D4E" w:rsidRPr="004C4634">
        <w:rPr>
          <w:rFonts w:ascii="Palatino Linotype" w:hAnsi="Palatino Linotype"/>
          <w:noProof/>
          <w:lang w:val="es-MX"/>
        </w:rPr>
        <w:t>de fecha diecinueve (19) de noviembre del dos mil viente, signado por el Servidor Público Habilitado de la Secretaria de Administracion y Finanzas, mediante el cual manifiestó que derivado de la busqueda exhaustiva realizada en los archivos de esta dependencia, se comunica que no exiten registros de la informacion solicitada.</w:t>
      </w:r>
    </w:p>
    <w:p w14:paraId="4A0EE1DD" w14:textId="77777777" w:rsidR="00F47D4E" w:rsidRPr="004C4634" w:rsidRDefault="00F47D4E" w:rsidP="00402DC3">
      <w:pPr>
        <w:spacing w:line="360" w:lineRule="auto"/>
        <w:ind w:right="49"/>
        <w:contextualSpacing/>
        <w:jc w:val="both"/>
        <w:rPr>
          <w:rFonts w:ascii="Palatino Linotype" w:eastAsiaTheme="minorEastAsia" w:hAnsi="Palatino Linotype"/>
          <w:lang w:val="es-ES_tradnl" w:eastAsia="es-ES"/>
        </w:rPr>
      </w:pPr>
    </w:p>
    <w:p w14:paraId="4AF33ABF" w14:textId="76624A6E" w:rsidR="008A3B39" w:rsidRPr="004C4634" w:rsidRDefault="00F47D4E" w:rsidP="008A3B39">
      <w:pPr>
        <w:numPr>
          <w:ilvl w:val="0"/>
          <w:numId w:val="2"/>
        </w:numPr>
        <w:spacing w:line="360" w:lineRule="auto"/>
        <w:ind w:left="0" w:right="49" w:firstLine="0"/>
        <w:contextualSpacing/>
        <w:jc w:val="both"/>
        <w:rPr>
          <w:rFonts w:ascii="Palatino Linotype" w:hAnsi="Palatino Linotype"/>
          <w:color w:val="000000"/>
        </w:rPr>
      </w:pPr>
      <w:r w:rsidRPr="004C4634">
        <w:rPr>
          <w:rFonts w:ascii="Palatino Linotype" w:eastAsiaTheme="minorEastAsia" w:hAnsi="Palatino Linotype"/>
          <w:lang w:val="es-ES_tradnl" w:eastAsia="es-ES"/>
        </w:rPr>
        <w:t xml:space="preserve">El </w:t>
      </w:r>
      <w:r w:rsidR="00402DC3" w:rsidRPr="004C4634">
        <w:rPr>
          <w:rFonts w:ascii="Palatino Linotype" w:eastAsia="MS Mincho" w:hAnsi="Palatino Linotype"/>
          <w:lang w:val="es-ES_tradnl" w:eastAsia="es-ES"/>
        </w:rPr>
        <w:t xml:space="preserve">hoy </w:t>
      </w:r>
      <w:r w:rsidR="00402DC3" w:rsidRPr="004C4634">
        <w:rPr>
          <w:rFonts w:ascii="Palatino Linotype" w:eastAsia="MS Mincho" w:hAnsi="Palatino Linotype"/>
          <w:b/>
          <w:lang w:val="es-ES_tradnl" w:eastAsia="es-ES"/>
        </w:rPr>
        <w:t>RECURRENTE</w:t>
      </w:r>
      <w:r w:rsidR="00402DC3" w:rsidRPr="004C4634">
        <w:rPr>
          <w:rFonts w:ascii="Palatino Linotype" w:eastAsia="MS Mincho" w:hAnsi="Palatino Linotype"/>
          <w:lang w:val="es-ES_tradnl" w:eastAsia="es-ES"/>
        </w:rPr>
        <w:t xml:space="preserve"> expresó como motivos de inconformidad</w:t>
      </w:r>
      <w:r w:rsidR="008A3B39" w:rsidRPr="004C4634">
        <w:rPr>
          <w:rFonts w:ascii="Palatino Linotype" w:eastAsia="MS Mincho" w:hAnsi="Palatino Linotype"/>
          <w:lang w:val="es-ES_tradnl" w:eastAsia="es-ES"/>
        </w:rPr>
        <w:t xml:space="preserve"> que </w:t>
      </w:r>
      <w:r w:rsidR="008A3B39" w:rsidRPr="004C4634">
        <w:rPr>
          <w:rFonts w:ascii="Palatino Linotype" w:hAnsi="Palatino Linotype"/>
          <w:color w:val="000000"/>
        </w:rPr>
        <w:t xml:space="preserve">no se adjuntó su respuesta y el </w:t>
      </w:r>
      <w:r w:rsidR="008A3B39" w:rsidRPr="004C4634">
        <w:rPr>
          <w:rFonts w:ascii="Palatino Linotype" w:hAnsi="Palatino Linotype"/>
          <w:b/>
          <w:color w:val="000000"/>
        </w:rPr>
        <w:t>SUJETO OBLIGADO</w:t>
      </w:r>
      <w:r w:rsidR="008A3B39" w:rsidRPr="004C4634">
        <w:rPr>
          <w:rFonts w:ascii="Palatino Linotype" w:hAnsi="Palatino Linotype"/>
          <w:color w:val="000000"/>
        </w:rPr>
        <w:t xml:space="preserve"> solo se había limitado a subir a la plataforma de transparencia, el oficio donde señalan que adjunto enviarían la respuesta. </w:t>
      </w:r>
    </w:p>
    <w:p w14:paraId="1FEFBB5A" w14:textId="77777777" w:rsidR="008A3B39" w:rsidRPr="004C4634" w:rsidRDefault="008A3B39" w:rsidP="00F47D4E">
      <w:pPr>
        <w:pStyle w:val="Prrafodelista"/>
        <w:rPr>
          <w:rFonts w:ascii="Palatino Linotype" w:hAnsi="Palatino Linotype"/>
        </w:rPr>
      </w:pPr>
    </w:p>
    <w:p w14:paraId="45C7C2F4" w14:textId="70074FAE" w:rsidR="008A3B39" w:rsidRPr="004C4634" w:rsidRDefault="00F47D4E" w:rsidP="008A3B39">
      <w:pPr>
        <w:numPr>
          <w:ilvl w:val="0"/>
          <w:numId w:val="2"/>
        </w:numPr>
        <w:spacing w:line="360" w:lineRule="auto"/>
        <w:ind w:left="0" w:right="49" w:firstLine="0"/>
        <w:contextualSpacing/>
        <w:jc w:val="both"/>
        <w:rPr>
          <w:rFonts w:ascii="Palatino Linotype" w:hAnsi="Palatino Linotype" w:cs="Arial"/>
          <w:i/>
        </w:rPr>
      </w:pPr>
      <w:r w:rsidRPr="004C4634">
        <w:rPr>
          <w:rFonts w:ascii="Palatino Linotype" w:eastAsiaTheme="minorEastAsia" w:hAnsi="Palatino Linotype"/>
          <w:lang w:val="es-ES_tradnl" w:eastAsia="es-ES"/>
        </w:rPr>
        <w:t xml:space="preserve">Posteriormente el </w:t>
      </w:r>
      <w:r w:rsidRPr="004C4634">
        <w:rPr>
          <w:rFonts w:ascii="Palatino Linotype" w:eastAsiaTheme="minorEastAsia" w:hAnsi="Palatino Linotype"/>
          <w:b/>
          <w:lang w:val="es-ES_tradnl" w:eastAsia="es-ES"/>
        </w:rPr>
        <w:t>SUJETO OBLIGADO</w:t>
      </w:r>
      <w:r w:rsidRPr="004C4634">
        <w:rPr>
          <w:rFonts w:ascii="Palatino Linotype" w:eastAsiaTheme="minorEastAsia" w:hAnsi="Palatino Linotype"/>
          <w:lang w:val="es-ES_tradnl" w:eastAsia="es-ES"/>
        </w:rPr>
        <w:t xml:space="preserve"> mediante su informe justificado manifestó primeramente </w:t>
      </w:r>
      <w:r w:rsidR="008A3B39" w:rsidRPr="004C4634">
        <w:rPr>
          <w:rFonts w:ascii="Palatino Linotype" w:hAnsi="Palatino Linotype" w:cs="Arial"/>
        </w:rPr>
        <w:t xml:space="preserve">sí se adjuntaron los documentos que constituyen la </w:t>
      </w:r>
      <w:r w:rsidR="008A3B39" w:rsidRPr="004C4634">
        <w:rPr>
          <w:rFonts w:ascii="Palatino Linotype" w:hAnsi="Palatino Linotype" w:cs="Arial"/>
        </w:rPr>
        <w:lastRenderedPageBreak/>
        <w:t xml:space="preserve">respuesta proporcionada por el servidor público habilitado de la Secretaria de Administración y Finanzas, la cual consta en el documento denominado </w:t>
      </w:r>
      <w:r w:rsidR="008A3B39" w:rsidRPr="004C4634">
        <w:rPr>
          <w:rFonts w:ascii="Palatino Linotype" w:hAnsi="Palatino Linotype" w:cs="Arial"/>
          <w:i/>
        </w:rPr>
        <w:t>“Oficio 00448.pdf”</w:t>
      </w:r>
      <w:r w:rsidR="008A3B39" w:rsidRPr="004C4634">
        <w:rPr>
          <w:rFonts w:ascii="Palatino Linotype" w:hAnsi="Palatino Linotype" w:cs="Arial"/>
        </w:rPr>
        <w:t>, en el cual se afirma que derivado de la búsqueda exhaustiva realizados en los archivos de esta Dependencia, se comunicaba que no existen registros de la información solicitada; por lo que se solicitaba a esta Ponencia sea considerado al momento de emitir su resolución, y sea confirmada la respuesta inicial.</w:t>
      </w:r>
    </w:p>
    <w:p w14:paraId="32B73086" w14:textId="77777777" w:rsidR="008A3B39" w:rsidRPr="004C4634" w:rsidRDefault="008A3B39" w:rsidP="00402DC3">
      <w:pPr>
        <w:pStyle w:val="Prrafodelista"/>
        <w:rPr>
          <w:rFonts w:ascii="Palatino Linotype" w:eastAsia="MS Mincho" w:hAnsi="Palatino Linotype"/>
        </w:rPr>
      </w:pPr>
    </w:p>
    <w:p w14:paraId="61D18885" w14:textId="77777777" w:rsidR="00F47D4E" w:rsidRPr="004C4634" w:rsidRDefault="00402DC3" w:rsidP="00402DC3">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4C4634">
        <w:rPr>
          <w:rFonts w:ascii="Palatino Linotype" w:eastAsia="MS Mincho" w:hAnsi="Palatino Linotype"/>
          <w:lang w:val="es-ES_tradnl" w:eastAsia="es-ES"/>
        </w:rPr>
        <w:t>En dichas condiciones</w:t>
      </w:r>
      <w:r w:rsidRPr="004C4634">
        <w:rPr>
          <w:rFonts w:ascii="Palatino Linotype" w:eastAsia="MS Mincho" w:hAnsi="Palatino Linotype" w:cs="Arial"/>
          <w:lang w:val="es-ES_tradnl" w:eastAsia="es-ES"/>
        </w:rPr>
        <w:t xml:space="preserve">, se procede analizar, en primer lugar si al atender la solicitud de acceso a la información, se satisfizo la garantía primaria del derecho según lo dispuesto por el artículo 150 de la Ley de Transparencia y Acceso a la Información Pública del Estado de México, el </w:t>
      </w:r>
      <w:r w:rsidRPr="004C4634">
        <w:rPr>
          <w:rFonts w:ascii="Palatino Linotype" w:eastAsia="MS Mincho" w:hAnsi="Palatino Linotype" w:cs="Arial"/>
          <w:b/>
          <w:lang w:val="es-ES_tradnl" w:eastAsia="es-ES"/>
        </w:rPr>
        <w:t>SUJETO OBLIGADO</w:t>
      </w:r>
      <w:r w:rsidRPr="004C4634">
        <w:rPr>
          <w:rFonts w:ascii="Palatino Linotype" w:eastAsia="MS Mincho" w:hAnsi="Palatino Linotype" w:cs="Arial"/>
          <w:lang w:val="es-ES_tradnl" w:eastAsia="es-ES"/>
        </w:rPr>
        <w:t xml:space="preserve"> cumplió con su deber de respetar y garantizar el derecho, entregando toda la información solicitada</w:t>
      </w:r>
      <w:r w:rsidRPr="004C4634">
        <w:rPr>
          <w:rFonts w:ascii="Palatino Linotype" w:eastAsia="MS Mincho" w:hAnsi="Palatino Linotype" w:cstheme="majorBidi"/>
          <w:lang w:val="es-ES_tradnl" w:eastAsia="es-ES"/>
        </w:rPr>
        <w:t>.</w:t>
      </w:r>
    </w:p>
    <w:p w14:paraId="0F97F861" w14:textId="77777777" w:rsidR="00402DC3" w:rsidRPr="004C4634" w:rsidRDefault="00402DC3" w:rsidP="00402DC3">
      <w:pPr>
        <w:pStyle w:val="Prrafodelista"/>
        <w:rPr>
          <w:rFonts w:ascii="Palatino Linotype" w:hAnsi="Palatino Linotype" w:cs="Arial"/>
        </w:rPr>
      </w:pPr>
    </w:p>
    <w:p w14:paraId="0D9A0A1A" w14:textId="77777777" w:rsidR="00402DC3" w:rsidRPr="004C4634" w:rsidRDefault="00402DC3" w:rsidP="00402DC3">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4C4634">
        <w:rPr>
          <w:rFonts w:ascii="Palatino Linotype" w:eastAsiaTheme="minorEastAsia" w:hAnsi="Palatino Linotype" w:cs="Arial"/>
          <w:lang w:val="es-ES_tradnl" w:eastAsia="es-ES"/>
        </w:rPr>
        <w:t xml:space="preserve">Es de referir, que el Titular de la Unidad de Transparencia, realizó el requerimiento correspondiente a los Servidores Públicos Habilitados, en observancia a  lo dispuesto por el artículo 162 de la </w:t>
      </w:r>
      <w:r w:rsidRPr="004C4634">
        <w:rPr>
          <w:rFonts w:ascii="Palatino Linotype" w:eastAsiaTheme="minorEastAsia" w:hAnsi="Palatino Linotype" w:cs="Arial"/>
          <w:b/>
          <w:lang w:val="es-ES_tradnl" w:eastAsia="es-ES"/>
        </w:rPr>
        <w:t xml:space="preserve">Ley de Transparencia y Acceso a la Información Pública del Estado de México y Municipios </w:t>
      </w:r>
      <w:r w:rsidRPr="004C4634">
        <w:rPr>
          <w:rFonts w:ascii="Palatino Linotype" w:eastAsiaTheme="minorEastAsia" w:hAnsi="Palatino Linotype" w:cs="Arial"/>
          <w:lang w:val="es-ES_tradnl" w:eastAsia="es-ES"/>
        </w:rPr>
        <w:t xml:space="preserve">que la letra dice: </w:t>
      </w:r>
    </w:p>
    <w:p w14:paraId="6982379F" w14:textId="439CC719" w:rsidR="00402DC3" w:rsidRPr="004C4634" w:rsidRDefault="00402DC3" w:rsidP="00402DC3">
      <w:pPr>
        <w:pStyle w:val="Prrafodelista"/>
        <w:rPr>
          <w:rFonts w:ascii="Palatino Linotype" w:hAnsi="Palatino Linotype"/>
          <w:color w:val="000000" w:themeColor="text1"/>
        </w:rPr>
      </w:pPr>
    </w:p>
    <w:p w14:paraId="3506519B" w14:textId="77777777" w:rsidR="00402DC3" w:rsidRPr="004C4634" w:rsidRDefault="00402DC3" w:rsidP="00402DC3">
      <w:pPr>
        <w:tabs>
          <w:tab w:val="left" w:pos="851"/>
        </w:tabs>
        <w:spacing w:line="360" w:lineRule="auto"/>
        <w:ind w:left="851" w:right="616"/>
        <w:contextualSpacing/>
        <w:jc w:val="both"/>
        <w:rPr>
          <w:rFonts w:ascii="Palatino Linotype" w:eastAsiaTheme="minorEastAsia" w:hAnsi="Palatino Linotype" w:cs="Arial"/>
          <w:i/>
          <w:lang w:val="es-ES_tradnl" w:eastAsia="es-ES"/>
        </w:rPr>
      </w:pPr>
      <w:r w:rsidRPr="004C4634">
        <w:rPr>
          <w:rFonts w:ascii="Palatino Linotype" w:eastAsiaTheme="minorEastAsia" w:hAnsi="Palatino Linotype" w:cs="Arial"/>
          <w:i/>
          <w:lang w:val="es-ES_tradnl" w:eastAsia="es-ES"/>
        </w:rPr>
        <w:t>“</w:t>
      </w:r>
      <w:r w:rsidRPr="004C4634">
        <w:rPr>
          <w:rFonts w:ascii="Palatino Linotype" w:eastAsiaTheme="minorEastAsia" w:hAnsi="Palatino Linotype" w:cs="Arial"/>
          <w:b/>
          <w:i/>
          <w:lang w:val="es-ES_tradnl" w:eastAsia="es-ES"/>
        </w:rPr>
        <w:t>Artículo 162.</w:t>
      </w:r>
      <w:r w:rsidRPr="004C4634">
        <w:rPr>
          <w:rFonts w:ascii="Palatino Linotype" w:eastAsiaTheme="minorEastAsia" w:hAnsi="Palatino Linotype" w:cs="Arial"/>
          <w:i/>
          <w:lang w:val="es-ES_tradnl" w:eastAsia="es-ES"/>
        </w:rPr>
        <w:t xml:space="preserve"> Las unidades de transparencia deberán garantizar </w:t>
      </w:r>
      <w:r w:rsidRPr="004C4634">
        <w:rPr>
          <w:rFonts w:ascii="Palatino Linotype" w:eastAsiaTheme="minorEastAsia" w:hAnsi="Palatino Linotype" w:cs="Arial"/>
          <w:b/>
          <w:i/>
          <w:u w:val="single"/>
          <w:lang w:val="es-ES_tradnl" w:eastAsia="es-ES"/>
        </w:rPr>
        <w:t>que las solicitudes se turnen a todas las Áreas competentes</w:t>
      </w:r>
      <w:r w:rsidRPr="004C4634">
        <w:rPr>
          <w:rFonts w:ascii="Palatino Linotype" w:eastAsiaTheme="minorEastAsia" w:hAnsi="Palatino Linotype" w:cs="Arial"/>
          <w:i/>
          <w:lang w:val="es-ES_tradnl" w:eastAsia="es-ES"/>
        </w:rPr>
        <w:t xml:space="preserve"> que cuenten con la información o deban tenerla de acuerdo a sus facultades, competencias y funciones, con el objeto de que realicen una búsqueda exhaustiva y razonable de la información solicitada.”</w:t>
      </w:r>
    </w:p>
    <w:p w14:paraId="31704403" w14:textId="77777777" w:rsidR="00F47D4E" w:rsidRPr="004C4634" w:rsidRDefault="00F47D4E" w:rsidP="00F47D4E">
      <w:pPr>
        <w:pStyle w:val="Prrafodelista"/>
        <w:rPr>
          <w:rFonts w:ascii="Palatino Linotype" w:eastAsia="MS Mincho" w:hAnsi="Palatino Linotype" w:cstheme="majorBidi"/>
        </w:rPr>
      </w:pPr>
    </w:p>
    <w:p w14:paraId="3AEDF444" w14:textId="53F0D48A" w:rsidR="00F47D4E" w:rsidRPr="004C4634" w:rsidRDefault="00F47D4E" w:rsidP="00F47D4E">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4C4634">
        <w:rPr>
          <w:rFonts w:ascii="Palatino Linotype" w:eastAsia="MS Mincho" w:hAnsi="Palatino Linotype" w:cstheme="majorBidi"/>
          <w:lang w:val="es-ES_tradnl" w:eastAsia="es-ES"/>
        </w:rPr>
        <w:t xml:space="preserve">En este sentido, de las constancias que obran en el expediente electrónico del SAIMEX, el Titular de la Unidad de Transparencia del </w:t>
      </w:r>
      <w:r w:rsidRPr="004C4634">
        <w:rPr>
          <w:rFonts w:ascii="Palatino Linotype" w:eastAsia="MS Mincho" w:hAnsi="Palatino Linotype" w:cstheme="majorBidi"/>
          <w:b/>
          <w:lang w:val="es-ES_tradnl" w:eastAsia="es-ES"/>
        </w:rPr>
        <w:t>SUJETO OBLIGADO</w:t>
      </w:r>
      <w:r w:rsidRPr="004C4634">
        <w:rPr>
          <w:rFonts w:ascii="Palatino Linotype" w:eastAsia="MS Mincho" w:hAnsi="Palatino Linotype" w:cstheme="majorBidi"/>
          <w:lang w:val="es-ES_tradnl" w:eastAsia="es-ES"/>
        </w:rPr>
        <w:t xml:space="preserve"> hizo el requerimiento al Servidor Público Habilitado de la Secretaria de Administración y Finanzas, como a continuación se muestra:</w:t>
      </w:r>
    </w:p>
    <w:p w14:paraId="591693FD" w14:textId="77777777" w:rsidR="00F9530E" w:rsidRPr="004C4634" w:rsidRDefault="00F9530E" w:rsidP="00F9530E">
      <w:pPr>
        <w:spacing w:line="360" w:lineRule="auto"/>
        <w:ind w:right="49"/>
        <w:contextualSpacing/>
        <w:jc w:val="both"/>
        <w:rPr>
          <w:rFonts w:ascii="Palatino Linotype" w:eastAsiaTheme="minorEastAsia" w:hAnsi="Palatino Linotype"/>
          <w:lang w:val="es-ES_tradnl" w:eastAsia="es-ES"/>
        </w:rPr>
      </w:pPr>
    </w:p>
    <w:p w14:paraId="59F4A423" w14:textId="5238334A" w:rsidR="00376C37" w:rsidRPr="004C4634" w:rsidRDefault="00F9530E" w:rsidP="00F9530E">
      <w:pPr>
        <w:spacing w:line="360" w:lineRule="auto"/>
        <w:ind w:right="49"/>
        <w:contextualSpacing/>
        <w:jc w:val="both"/>
        <w:rPr>
          <w:rFonts w:ascii="Palatino Linotype" w:eastAsiaTheme="minorEastAsia" w:hAnsi="Palatino Linotype"/>
          <w:lang w:val="es-ES_tradnl" w:eastAsia="es-ES"/>
        </w:rPr>
      </w:pPr>
      <w:r w:rsidRPr="004C4634">
        <w:rPr>
          <w:rFonts w:ascii="Palatino Linotype" w:eastAsiaTheme="minorEastAsia" w:hAnsi="Palatino Linotype"/>
          <w:noProof/>
          <w:lang w:val="es-MX" w:eastAsia="es-MX"/>
        </w:rPr>
        <w:drawing>
          <wp:inline distT="0" distB="0" distL="0" distR="0" wp14:anchorId="69D6E358" wp14:editId="4D51BDF2">
            <wp:extent cx="5612130" cy="1598212"/>
            <wp:effectExtent l="0" t="0" r="127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9514" cy="1603163"/>
                    </a:xfrm>
                    <a:prstGeom prst="rect">
                      <a:avLst/>
                    </a:prstGeom>
                  </pic:spPr>
                </pic:pic>
              </a:graphicData>
            </a:graphic>
          </wp:inline>
        </w:drawing>
      </w:r>
    </w:p>
    <w:p w14:paraId="47545518" w14:textId="1C78DA5E" w:rsidR="00376C37" w:rsidRPr="004C4634" w:rsidRDefault="00376C37" w:rsidP="00376C37">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4C4634">
        <w:rPr>
          <w:rFonts w:ascii="Palatino Linotype" w:eastAsiaTheme="minorEastAsia" w:hAnsi="Palatino Linotype"/>
          <w:lang w:val="es-ES_tradnl" w:eastAsia="es-ES"/>
        </w:rPr>
        <w:t xml:space="preserve">Ahora bien, los artículos 157 y 160 </w:t>
      </w:r>
      <w:r w:rsidR="008A3B39" w:rsidRPr="004C4634">
        <w:rPr>
          <w:rFonts w:ascii="Palatino Linotype" w:eastAsiaTheme="minorEastAsia" w:hAnsi="Palatino Linotype"/>
          <w:lang w:val="es-ES_tradnl" w:eastAsia="es-ES"/>
        </w:rPr>
        <w:t xml:space="preserve">fracciones I, II, III, VIII, XVII y XVIII </w:t>
      </w:r>
      <w:r w:rsidRPr="004C4634">
        <w:rPr>
          <w:rFonts w:ascii="Palatino Linotype" w:eastAsiaTheme="minorEastAsia" w:hAnsi="Palatino Linotype"/>
          <w:lang w:val="es-ES_tradnl" w:eastAsia="es-ES"/>
        </w:rPr>
        <w:t>del Reglamento del Poder Legislativo del Estado Libre y Soberano de México, a la letra dicen:</w:t>
      </w:r>
    </w:p>
    <w:p w14:paraId="29BD3E1E" w14:textId="77777777" w:rsidR="00376C37" w:rsidRPr="004C4634" w:rsidRDefault="00376C37" w:rsidP="00376C37">
      <w:pPr>
        <w:spacing w:line="276" w:lineRule="auto"/>
        <w:ind w:left="720" w:right="49"/>
        <w:contextualSpacing/>
        <w:jc w:val="both"/>
        <w:rPr>
          <w:rFonts w:ascii="Palatino Linotype" w:hAnsi="Palatino Linotype"/>
          <w:i/>
          <w:sz w:val="22"/>
          <w:szCs w:val="22"/>
        </w:rPr>
      </w:pPr>
    </w:p>
    <w:p w14:paraId="0D0AA893" w14:textId="56FB6DC3" w:rsidR="00376C37" w:rsidRPr="004C4634" w:rsidRDefault="00376C37" w:rsidP="00376C37">
      <w:pPr>
        <w:spacing w:line="276" w:lineRule="auto"/>
        <w:ind w:left="720" w:right="49"/>
        <w:contextualSpacing/>
        <w:jc w:val="both"/>
        <w:rPr>
          <w:rFonts w:ascii="Palatino Linotype" w:eastAsiaTheme="minorEastAsia" w:hAnsi="Palatino Linotype"/>
          <w:i/>
          <w:sz w:val="22"/>
          <w:szCs w:val="22"/>
          <w:lang w:val="es-ES_tradnl" w:eastAsia="es-ES"/>
        </w:rPr>
      </w:pPr>
      <w:r w:rsidRPr="004C4634">
        <w:rPr>
          <w:rFonts w:ascii="Palatino Linotype" w:hAnsi="Palatino Linotype"/>
          <w:b/>
          <w:i/>
          <w:sz w:val="22"/>
          <w:szCs w:val="22"/>
        </w:rPr>
        <w:t>“Artículo 157.-</w:t>
      </w:r>
      <w:r w:rsidRPr="004C4634">
        <w:rPr>
          <w:rFonts w:ascii="Palatino Linotype" w:hAnsi="Palatino Linotype"/>
          <w:i/>
          <w:sz w:val="22"/>
          <w:szCs w:val="22"/>
        </w:rPr>
        <w:t xml:space="preserve"> La Secretaría de Administración y Finanzas, es la dependencia del Poder Legislativo encargada de la administración de la Legislatura.</w:t>
      </w:r>
    </w:p>
    <w:p w14:paraId="04861214" w14:textId="5C04CB41" w:rsidR="00376C37" w:rsidRPr="004C4634" w:rsidRDefault="00376C37" w:rsidP="00376C37">
      <w:pPr>
        <w:spacing w:line="276" w:lineRule="auto"/>
        <w:ind w:left="720" w:right="49"/>
        <w:contextualSpacing/>
        <w:jc w:val="both"/>
        <w:rPr>
          <w:rFonts w:ascii="Palatino Linotype" w:eastAsiaTheme="minorEastAsia" w:hAnsi="Palatino Linotype"/>
          <w:i/>
          <w:sz w:val="22"/>
          <w:szCs w:val="22"/>
          <w:lang w:val="es-ES_tradnl" w:eastAsia="es-ES"/>
        </w:rPr>
      </w:pPr>
    </w:p>
    <w:p w14:paraId="4ED54EB2" w14:textId="77777777" w:rsidR="00376C37" w:rsidRPr="004C4634" w:rsidRDefault="00376C37" w:rsidP="00376C37">
      <w:pPr>
        <w:spacing w:line="276" w:lineRule="auto"/>
        <w:ind w:left="720"/>
        <w:jc w:val="both"/>
        <w:rPr>
          <w:rFonts w:ascii="Palatino Linotype" w:hAnsi="Palatino Linotype"/>
          <w:i/>
          <w:sz w:val="22"/>
          <w:szCs w:val="22"/>
        </w:rPr>
      </w:pPr>
      <w:r w:rsidRPr="004C4634">
        <w:rPr>
          <w:rFonts w:ascii="Palatino Linotype" w:hAnsi="Palatino Linotype"/>
          <w:b/>
          <w:i/>
          <w:sz w:val="22"/>
          <w:szCs w:val="22"/>
        </w:rPr>
        <w:t>Artículo 160.-</w:t>
      </w:r>
      <w:r w:rsidRPr="004C4634">
        <w:rPr>
          <w:rFonts w:ascii="Palatino Linotype" w:hAnsi="Palatino Linotype"/>
          <w:i/>
          <w:sz w:val="22"/>
          <w:szCs w:val="22"/>
        </w:rPr>
        <w:t xml:space="preserve"> La Secretaría de Administración y Finanzas, tendrá las siguientes atribuciones: </w:t>
      </w:r>
    </w:p>
    <w:p w14:paraId="681416AC" w14:textId="77777777" w:rsidR="00376C37" w:rsidRPr="004C4634" w:rsidRDefault="00376C37" w:rsidP="00376C37">
      <w:pPr>
        <w:spacing w:line="276" w:lineRule="auto"/>
        <w:ind w:left="720"/>
        <w:jc w:val="both"/>
        <w:rPr>
          <w:rFonts w:ascii="Palatino Linotype" w:hAnsi="Palatino Linotype"/>
          <w:i/>
          <w:sz w:val="22"/>
          <w:szCs w:val="22"/>
        </w:rPr>
      </w:pPr>
      <w:r w:rsidRPr="004C4634">
        <w:rPr>
          <w:rFonts w:ascii="Palatino Linotype" w:hAnsi="Palatino Linotype"/>
          <w:b/>
          <w:i/>
          <w:sz w:val="22"/>
          <w:szCs w:val="22"/>
        </w:rPr>
        <w:t>I.-</w:t>
      </w:r>
      <w:r w:rsidRPr="004C4634">
        <w:rPr>
          <w:rFonts w:ascii="Palatino Linotype" w:hAnsi="Palatino Linotype"/>
          <w:i/>
          <w:sz w:val="22"/>
          <w:szCs w:val="22"/>
        </w:rPr>
        <w:t xml:space="preserve"> Planear, organizar, coordinar y controlar el desarrollo del personal y los recursos financieros y materiales con los que cuente el Poder Legislativo; </w:t>
      </w:r>
    </w:p>
    <w:p w14:paraId="2C574BA2" w14:textId="60B8C8D5" w:rsidR="00376C37" w:rsidRPr="004C4634" w:rsidRDefault="00376C37" w:rsidP="00376C37">
      <w:pPr>
        <w:spacing w:line="276" w:lineRule="auto"/>
        <w:ind w:left="720"/>
        <w:jc w:val="both"/>
        <w:rPr>
          <w:rFonts w:ascii="Palatino Linotype" w:hAnsi="Palatino Linotype"/>
          <w:i/>
          <w:sz w:val="22"/>
          <w:szCs w:val="22"/>
        </w:rPr>
      </w:pPr>
      <w:r w:rsidRPr="004C4634">
        <w:rPr>
          <w:rFonts w:ascii="Palatino Linotype" w:hAnsi="Palatino Linotype"/>
          <w:b/>
          <w:i/>
          <w:sz w:val="22"/>
          <w:szCs w:val="22"/>
        </w:rPr>
        <w:t>II.-</w:t>
      </w:r>
      <w:r w:rsidRPr="004C4634">
        <w:rPr>
          <w:rFonts w:ascii="Palatino Linotype" w:hAnsi="Palatino Linotype"/>
          <w:i/>
          <w:sz w:val="22"/>
          <w:szCs w:val="22"/>
        </w:rPr>
        <w:t xml:space="preserve"> Definir y establecer objetivos, políticas y procedimientos en materia de administración y desarrollo de personal, recursos materiales y financieros del Poder Legislativo; </w:t>
      </w:r>
    </w:p>
    <w:p w14:paraId="2BFD8F29" w14:textId="0A614E39" w:rsidR="00376C37" w:rsidRPr="004C4634" w:rsidRDefault="00376C37" w:rsidP="00376C37">
      <w:pPr>
        <w:spacing w:line="276" w:lineRule="auto"/>
        <w:ind w:left="720"/>
        <w:jc w:val="both"/>
        <w:rPr>
          <w:rFonts w:ascii="Palatino Linotype" w:hAnsi="Palatino Linotype"/>
          <w:i/>
          <w:sz w:val="22"/>
          <w:szCs w:val="22"/>
        </w:rPr>
      </w:pPr>
      <w:r w:rsidRPr="004C4634">
        <w:rPr>
          <w:rFonts w:ascii="Palatino Linotype" w:hAnsi="Palatino Linotype"/>
          <w:i/>
          <w:sz w:val="22"/>
          <w:szCs w:val="22"/>
        </w:rPr>
        <w:t>[…]</w:t>
      </w:r>
    </w:p>
    <w:p w14:paraId="7A307572" w14:textId="3969F46F" w:rsidR="00376C37" w:rsidRPr="004C4634" w:rsidRDefault="00376C37" w:rsidP="00376C37">
      <w:pPr>
        <w:spacing w:line="276" w:lineRule="auto"/>
        <w:ind w:left="720"/>
        <w:jc w:val="both"/>
        <w:rPr>
          <w:rFonts w:ascii="Palatino Linotype" w:hAnsi="Palatino Linotype"/>
          <w:i/>
          <w:sz w:val="22"/>
          <w:szCs w:val="22"/>
        </w:rPr>
      </w:pPr>
      <w:r w:rsidRPr="004C4634">
        <w:rPr>
          <w:rFonts w:ascii="Palatino Linotype" w:hAnsi="Palatino Linotype"/>
          <w:b/>
          <w:i/>
          <w:sz w:val="22"/>
          <w:szCs w:val="22"/>
        </w:rPr>
        <w:t>III.-</w:t>
      </w:r>
      <w:r w:rsidRPr="004C4634">
        <w:rPr>
          <w:rFonts w:ascii="Palatino Linotype" w:hAnsi="Palatino Linotype"/>
          <w:i/>
          <w:sz w:val="22"/>
          <w:szCs w:val="22"/>
        </w:rPr>
        <w:t xml:space="preserve"> Brindar apoyo a las dependencias del Poder Legislativo para su óptimo funcionamiento; </w:t>
      </w:r>
    </w:p>
    <w:p w14:paraId="30D30650" w14:textId="1EBADDE3" w:rsidR="00376C37" w:rsidRPr="004C4634" w:rsidRDefault="00376C37" w:rsidP="00376C37">
      <w:pPr>
        <w:spacing w:line="276" w:lineRule="auto"/>
        <w:ind w:left="720"/>
        <w:jc w:val="both"/>
        <w:rPr>
          <w:rFonts w:ascii="Palatino Linotype" w:hAnsi="Palatino Linotype"/>
          <w:i/>
          <w:sz w:val="22"/>
          <w:szCs w:val="22"/>
        </w:rPr>
      </w:pPr>
      <w:r w:rsidRPr="004C4634">
        <w:rPr>
          <w:rFonts w:ascii="Palatino Linotype" w:hAnsi="Palatino Linotype"/>
          <w:i/>
          <w:sz w:val="22"/>
          <w:szCs w:val="22"/>
        </w:rPr>
        <w:lastRenderedPageBreak/>
        <w:t>[…]</w:t>
      </w:r>
    </w:p>
    <w:p w14:paraId="38ABED1E" w14:textId="2AA6098C" w:rsidR="00376C37" w:rsidRPr="004C4634" w:rsidRDefault="00376C37" w:rsidP="00376C37">
      <w:pPr>
        <w:spacing w:line="276" w:lineRule="auto"/>
        <w:ind w:left="720"/>
        <w:jc w:val="both"/>
        <w:rPr>
          <w:rFonts w:ascii="Palatino Linotype" w:hAnsi="Palatino Linotype"/>
          <w:i/>
          <w:sz w:val="22"/>
          <w:szCs w:val="22"/>
        </w:rPr>
      </w:pPr>
      <w:r w:rsidRPr="004C4634">
        <w:rPr>
          <w:rFonts w:ascii="Palatino Linotype" w:hAnsi="Palatino Linotype"/>
          <w:b/>
          <w:i/>
          <w:sz w:val="22"/>
          <w:szCs w:val="22"/>
        </w:rPr>
        <w:t>VIII.-</w:t>
      </w:r>
      <w:r w:rsidRPr="004C4634">
        <w:rPr>
          <w:rFonts w:ascii="Palatino Linotype" w:hAnsi="Palatino Linotype"/>
          <w:i/>
          <w:sz w:val="22"/>
          <w:szCs w:val="22"/>
        </w:rPr>
        <w:t xml:space="preserve"> Administrar la aplicación de los recursos y efectuar las comprobaciones, para efectos de la contabilidad pública;</w:t>
      </w:r>
    </w:p>
    <w:p w14:paraId="3EC91B92" w14:textId="6865692A" w:rsidR="00376C37" w:rsidRPr="004C4634" w:rsidRDefault="00376C37" w:rsidP="00376C37">
      <w:pPr>
        <w:spacing w:line="276" w:lineRule="auto"/>
        <w:ind w:left="720"/>
        <w:jc w:val="both"/>
        <w:rPr>
          <w:rFonts w:ascii="Palatino Linotype" w:hAnsi="Palatino Linotype"/>
          <w:i/>
          <w:sz w:val="22"/>
          <w:szCs w:val="22"/>
        </w:rPr>
      </w:pPr>
      <w:r w:rsidRPr="004C4634">
        <w:rPr>
          <w:rFonts w:ascii="Palatino Linotype" w:hAnsi="Palatino Linotype"/>
          <w:i/>
          <w:sz w:val="22"/>
          <w:szCs w:val="22"/>
        </w:rPr>
        <w:t>[…]</w:t>
      </w:r>
    </w:p>
    <w:p w14:paraId="27906662" w14:textId="7DD580A6" w:rsidR="00376C37" w:rsidRPr="004C4634" w:rsidRDefault="00376C37" w:rsidP="00376C37">
      <w:pPr>
        <w:spacing w:line="276" w:lineRule="auto"/>
        <w:ind w:left="720"/>
        <w:jc w:val="both"/>
        <w:rPr>
          <w:rFonts w:ascii="Palatino Linotype" w:hAnsi="Palatino Linotype"/>
          <w:i/>
          <w:sz w:val="22"/>
          <w:szCs w:val="22"/>
        </w:rPr>
      </w:pPr>
      <w:r w:rsidRPr="004C4634">
        <w:rPr>
          <w:rFonts w:ascii="Palatino Linotype" w:hAnsi="Palatino Linotype"/>
          <w:b/>
          <w:i/>
          <w:sz w:val="22"/>
          <w:szCs w:val="22"/>
        </w:rPr>
        <w:t>XVII.-</w:t>
      </w:r>
      <w:r w:rsidRPr="004C4634">
        <w:rPr>
          <w:rFonts w:ascii="Palatino Linotype" w:hAnsi="Palatino Linotype"/>
          <w:i/>
          <w:sz w:val="22"/>
          <w:szCs w:val="22"/>
        </w:rPr>
        <w:t xml:space="preserve"> Planear, organizar, coordinar y controlar las actividades referentes a adquisiciones, almacenes, suministros, servicios generales, acervo administrativo, control patrimonial y ser</w:t>
      </w:r>
      <w:r w:rsidR="008A3B39" w:rsidRPr="004C4634">
        <w:rPr>
          <w:rFonts w:ascii="Palatino Linotype" w:hAnsi="Palatino Linotype"/>
          <w:i/>
          <w:sz w:val="22"/>
          <w:szCs w:val="22"/>
        </w:rPr>
        <w:t>v</w:t>
      </w:r>
      <w:r w:rsidRPr="004C4634">
        <w:rPr>
          <w:rFonts w:ascii="Palatino Linotype" w:hAnsi="Palatino Linotype"/>
          <w:i/>
          <w:sz w:val="22"/>
          <w:szCs w:val="22"/>
        </w:rPr>
        <w:t xml:space="preserve">icios médico preventivos; </w:t>
      </w:r>
    </w:p>
    <w:p w14:paraId="4B79B164" w14:textId="366F8619" w:rsidR="00376C37" w:rsidRPr="004C4634" w:rsidRDefault="00376C37" w:rsidP="00376C37">
      <w:pPr>
        <w:spacing w:line="276" w:lineRule="auto"/>
        <w:ind w:left="720"/>
        <w:jc w:val="both"/>
        <w:rPr>
          <w:rFonts w:ascii="Palatino Linotype" w:hAnsi="Palatino Linotype"/>
          <w:i/>
          <w:sz w:val="22"/>
          <w:szCs w:val="22"/>
        </w:rPr>
      </w:pPr>
      <w:r w:rsidRPr="004C4634">
        <w:rPr>
          <w:rFonts w:ascii="Palatino Linotype" w:hAnsi="Palatino Linotype"/>
          <w:b/>
          <w:i/>
          <w:sz w:val="22"/>
          <w:szCs w:val="22"/>
        </w:rPr>
        <w:t>XVIII.-</w:t>
      </w:r>
      <w:r w:rsidRPr="004C4634">
        <w:rPr>
          <w:rFonts w:ascii="Palatino Linotype" w:hAnsi="Palatino Linotype"/>
          <w:i/>
          <w:sz w:val="22"/>
          <w:szCs w:val="22"/>
        </w:rPr>
        <w:t xml:space="preserve"> Administrar el archivo general del Poder Legislativo; “</w:t>
      </w:r>
    </w:p>
    <w:p w14:paraId="088EC893" w14:textId="77777777" w:rsidR="00376C37" w:rsidRPr="004C4634" w:rsidRDefault="00376C37" w:rsidP="00376C37">
      <w:pPr>
        <w:spacing w:line="360" w:lineRule="auto"/>
        <w:ind w:right="49"/>
        <w:contextualSpacing/>
        <w:jc w:val="both"/>
        <w:rPr>
          <w:rFonts w:ascii="Palatino Linotype" w:eastAsiaTheme="minorEastAsia" w:hAnsi="Palatino Linotype"/>
          <w:lang w:val="es-ES_tradnl" w:eastAsia="es-ES"/>
        </w:rPr>
      </w:pPr>
    </w:p>
    <w:p w14:paraId="4ECE1DA4" w14:textId="77777777" w:rsidR="008A3B39" w:rsidRPr="004C4634" w:rsidRDefault="00376C37" w:rsidP="00402DC3">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4C4634">
        <w:rPr>
          <w:rFonts w:ascii="Palatino Linotype" w:eastAsiaTheme="minorEastAsia" w:hAnsi="Palatino Linotype"/>
          <w:lang w:val="es-ES_tradnl" w:eastAsia="es-ES"/>
        </w:rPr>
        <w:t xml:space="preserve">De lo anterior, se advierte que </w:t>
      </w:r>
      <w:r w:rsidRPr="004C4634">
        <w:rPr>
          <w:rFonts w:ascii="Palatino Linotype" w:hAnsi="Palatino Linotype"/>
        </w:rPr>
        <w:t>Secretaría de Administración y Finanzas, es la dependencia del Poder Legislativo encargada de la administración de la Legislatur</w:t>
      </w:r>
      <w:r w:rsidR="008A3B39" w:rsidRPr="004C4634">
        <w:rPr>
          <w:rFonts w:ascii="Palatino Linotype" w:hAnsi="Palatino Linotype"/>
        </w:rPr>
        <w:t>a.</w:t>
      </w:r>
    </w:p>
    <w:p w14:paraId="2F0AC738" w14:textId="4D4E4587" w:rsidR="00376C37" w:rsidRPr="004C4634" w:rsidRDefault="00376C37" w:rsidP="008A3B39">
      <w:pPr>
        <w:spacing w:line="360" w:lineRule="auto"/>
        <w:ind w:right="49"/>
        <w:contextualSpacing/>
        <w:jc w:val="both"/>
        <w:rPr>
          <w:rFonts w:ascii="Palatino Linotype" w:eastAsiaTheme="minorEastAsia" w:hAnsi="Palatino Linotype"/>
          <w:lang w:val="es-ES_tradnl" w:eastAsia="es-ES"/>
        </w:rPr>
      </w:pPr>
      <w:r w:rsidRPr="004C4634">
        <w:rPr>
          <w:rFonts w:ascii="Palatino Linotype" w:hAnsi="Palatino Linotype"/>
          <w:i/>
          <w:sz w:val="22"/>
          <w:szCs w:val="22"/>
        </w:rPr>
        <w:t xml:space="preserve"> </w:t>
      </w:r>
    </w:p>
    <w:p w14:paraId="12A801FD" w14:textId="3796CB87" w:rsidR="00402DC3" w:rsidRPr="004C4634" w:rsidRDefault="00402DC3" w:rsidP="00402DC3">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4C4634">
        <w:rPr>
          <w:rFonts w:ascii="Palatino Linotype" w:eastAsiaTheme="minorEastAsia" w:hAnsi="Palatino Linotype"/>
          <w:color w:val="000000" w:themeColor="text1"/>
          <w:lang w:val="es-ES_tradnl" w:eastAsia="es-ES"/>
        </w:rPr>
        <w:t xml:space="preserve">Como se puede observar en el oficio de respuesta es el </w:t>
      </w:r>
      <w:r w:rsidRPr="004C4634">
        <w:rPr>
          <w:rFonts w:ascii="Palatino Linotype" w:eastAsiaTheme="minorEastAsia" w:hAnsi="Palatino Linotype" w:cs="Arial"/>
          <w:lang w:val="es-ES_tradnl" w:eastAsia="es-ES"/>
        </w:rPr>
        <w:t>Servidor Público Habilitado, quien a través de Unidad de Transparencia, dio respuesta</w:t>
      </w:r>
      <w:r w:rsidRPr="004C4634">
        <w:rPr>
          <w:rFonts w:ascii="Palatino Linotype" w:eastAsiaTheme="minorEastAsia" w:hAnsi="Palatino Linotype"/>
          <w:lang w:val="es-ES_tradnl" w:eastAsia="es-ES"/>
        </w:rPr>
        <w:t>, al requerimiento del particular, tal como se aprecia en líneas anteriores, dejando colmado el derecho en cuestión.</w:t>
      </w:r>
    </w:p>
    <w:p w14:paraId="6E7AEDBC" w14:textId="77777777" w:rsidR="00402DC3" w:rsidRPr="004C4634" w:rsidRDefault="00402DC3" w:rsidP="00402DC3">
      <w:pPr>
        <w:spacing w:line="360" w:lineRule="auto"/>
        <w:ind w:right="49"/>
        <w:contextualSpacing/>
        <w:jc w:val="both"/>
        <w:rPr>
          <w:rFonts w:ascii="Palatino Linotype" w:eastAsiaTheme="minorEastAsia" w:hAnsi="Palatino Linotype"/>
          <w:lang w:val="es-ES_tradnl" w:eastAsia="es-ES"/>
        </w:rPr>
      </w:pPr>
    </w:p>
    <w:p w14:paraId="3A1CDDD1" w14:textId="77777777" w:rsidR="00402DC3" w:rsidRPr="004C4634" w:rsidRDefault="00402DC3" w:rsidP="00402DC3">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4C4634">
        <w:rPr>
          <w:rFonts w:ascii="Palatino Linotype" w:eastAsiaTheme="minorEastAsia" w:hAnsi="Palatino Linotype"/>
          <w:color w:val="000000" w:themeColor="text1"/>
          <w:lang w:val="es-ES_tradnl" w:eastAsia="es-ES"/>
        </w:rPr>
        <w:t xml:space="preserve">En ese sentido, al existir un pronunciamiento directo por parte del </w:t>
      </w:r>
      <w:r w:rsidRPr="004C4634">
        <w:rPr>
          <w:rFonts w:ascii="Palatino Linotype" w:eastAsiaTheme="minorEastAsia" w:hAnsi="Palatino Linotype"/>
          <w:b/>
          <w:color w:val="000000" w:themeColor="text1"/>
          <w:lang w:val="es-ES_tradnl" w:eastAsia="es-ES"/>
        </w:rPr>
        <w:t>SUJETO OBLIGADO</w:t>
      </w:r>
      <w:r w:rsidRPr="004C4634">
        <w:rPr>
          <w:rFonts w:ascii="Palatino Linotype" w:eastAsiaTheme="minorEastAsia" w:hAnsi="Palatino Linotype"/>
          <w:color w:val="000000" w:themeColor="text1"/>
          <w:lang w:val="es-ES_tradnl" w:eastAsia="es-ES"/>
        </w:rPr>
        <w:t xml:space="preserve">, a fin de atender la solicitud planteada por el hoy </w:t>
      </w:r>
      <w:r w:rsidRPr="004C4634">
        <w:rPr>
          <w:rFonts w:ascii="Palatino Linotype" w:eastAsiaTheme="minorEastAsia" w:hAnsi="Palatino Linotype"/>
          <w:b/>
          <w:color w:val="000000" w:themeColor="text1"/>
          <w:lang w:val="es-ES_tradnl" w:eastAsia="es-ES"/>
        </w:rPr>
        <w:t>RECURRENTE</w:t>
      </w:r>
      <w:r w:rsidRPr="004C4634">
        <w:rPr>
          <w:rFonts w:ascii="Palatino Linotype" w:eastAsiaTheme="minorEastAsia" w:hAnsi="Palatino Linotype"/>
          <w:color w:val="000000" w:themeColor="text1"/>
          <w:lang w:val="es-ES_tradnl" w:eastAsia="es-ES"/>
        </w:rPr>
        <w:t xml:space="preserve">,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4C4634">
        <w:rPr>
          <w:rFonts w:ascii="Palatino Linotype" w:eastAsiaTheme="minorEastAsia" w:hAnsi="Palatino Linotype"/>
          <w:b/>
          <w:i/>
          <w:color w:val="000000" w:themeColor="text1"/>
          <w:lang w:val="es-ES_tradnl" w:eastAsia="es-ES"/>
        </w:rPr>
        <w:t>SAIMEX</w:t>
      </w:r>
      <w:r w:rsidRPr="004C4634">
        <w:rPr>
          <w:rFonts w:ascii="Palatino Linotype" w:eastAsiaTheme="minorEastAsia" w:hAnsi="Palatino Linotype"/>
          <w:color w:val="000000" w:themeColor="text1"/>
          <w:lang w:val="es-ES_tradnl" w:eastAsia="es-ES"/>
        </w:rPr>
        <w:t>.</w:t>
      </w:r>
    </w:p>
    <w:p w14:paraId="00766017" w14:textId="77777777" w:rsidR="00402DC3" w:rsidRPr="004C4634" w:rsidRDefault="00402DC3" w:rsidP="00402DC3">
      <w:pPr>
        <w:pStyle w:val="Prrafodelista"/>
        <w:rPr>
          <w:rFonts w:ascii="Palatino Linotype" w:hAnsi="Palatino Linotype"/>
          <w:color w:val="000000" w:themeColor="text1"/>
        </w:rPr>
      </w:pPr>
    </w:p>
    <w:p w14:paraId="5F241CCC" w14:textId="77777777" w:rsidR="00402DC3" w:rsidRPr="004C4634" w:rsidRDefault="00402DC3" w:rsidP="00402DC3">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4C4634">
        <w:rPr>
          <w:rFonts w:ascii="Palatino Linotype" w:eastAsiaTheme="minorEastAsia" w:hAnsi="Palatino Linotype"/>
          <w:color w:val="000000" w:themeColor="text1"/>
          <w:lang w:val="es-ES_tradnl" w:eastAsia="es-ES"/>
        </w:rPr>
        <w:t xml:space="preserve">Lo </w:t>
      </w:r>
      <w:r w:rsidRPr="004C4634">
        <w:rPr>
          <w:rFonts w:ascii="Palatino Linotype" w:eastAsia="MS Mincho" w:hAnsi="Palatino Linotype"/>
          <w:lang w:val="es-ES_tradnl" w:eastAsia="es-ES"/>
        </w:rPr>
        <w:t>anterior encuentra sustento mediante el Criterio 31-10 emitido por el entonces Instituto Federal de Acceso a la Información y Protección de Datos, mismo que dice:</w:t>
      </w:r>
    </w:p>
    <w:p w14:paraId="07719EC6" w14:textId="2CE4B991" w:rsidR="00402DC3" w:rsidRPr="004C4634" w:rsidRDefault="00402DC3" w:rsidP="00402DC3">
      <w:pPr>
        <w:pStyle w:val="Prrafodelista"/>
        <w:rPr>
          <w:rFonts w:ascii="Palatino Linotype" w:eastAsia="MS Mincho" w:hAnsi="Palatino Linotype" w:cs="Arial"/>
        </w:rPr>
      </w:pPr>
    </w:p>
    <w:p w14:paraId="66CB16DE" w14:textId="77777777" w:rsidR="00402DC3" w:rsidRPr="004C4634" w:rsidRDefault="00402DC3" w:rsidP="00402DC3">
      <w:pPr>
        <w:ind w:left="567" w:right="567"/>
        <w:jc w:val="both"/>
        <w:rPr>
          <w:rFonts w:ascii="Palatino Linotype" w:eastAsiaTheme="minorEastAsia" w:hAnsi="Palatino Linotype"/>
          <w:i/>
          <w:lang w:val="es-ES" w:eastAsia="es-ES"/>
        </w:rPr>
      </w:pPr>
      <w:r w:rsidRPr="004C4634">
        <w:rPr>
          <w:rFonts w:ascii="Palatino Linotype" w:eastAsiaTheme="minorEastAsia" w:hAnsi="Palatino Linotype"/>
          <w:i/>
          <w:lang w:val="es-ES" w:eastAsia="es-ES"/>
        </w:rPr>
        <w:t>“</w:t>
      </w:r>
      <w:r w:rsidRPr="004C4634">
        <w:rPr>
          <w:rFonts w:ascii="Palatino Linotype" w:eastAsiaTheme="minorEastAsia" w:hAnsi="Palatino Linotype"/>
          <w:b/>
          <w:i/>
          <w:lang w:val="es-ES" w:eastAsia="es-ES"/>
        </w:rPr>
        <w:t>EL INSTITUTO FEDERAL DE ACCESO A LA INFORMACIÓN Y PROTECCIÓN DE DATOS NO CUENTA CON FACULTADES PARA PRONUNCIARSE RESPECTO DE LA VERACIDAD DE LOS DOCUMENTOS PROPORCIONADOS POR LOS SUJETOS OBLIGADOS.</w:t>
      </w:r>
      <w:r w:rsidRPr="004C4634">
        <w:rPr>
          <w:rFonts w:ascii="Palatino Linotype" w:eastAsiaTheme="minorEastAsia" w:hAnsi="Palatino Linotype"/>
          <w:i/>
          <w:lang w:val="es-ES"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3B1CB24" w14:textId="77777777" w:rsidR="00402DC3" w:rsidRPr="004C4634" w:rsidRDefault="00402DC3" w:rsidP="00402DC3">
      <w:pPr>
        <w:pStyle w:val="Prrafodelista"/>
        <w:rPr>
          <w:rFonts w:ascii="Palatino Linotype" w:eastAsia="MS Mincho" w:hAnsi="Palatino Linotype" w:cs="Arial"/>
        </w:rPr>
      </w:pPr>
    </w:p>
    <w:p w14:paraId="467CA7F8" w14:textId="3744B29B" w:rsidR="00402DC3" w:rsidRPr="004C4634" w:rsidRDefault="00402DC3" w:rsidP="00402DC3">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4C4634">
        <w:rPr>
          <w:rFonts w:ascii="Palatino Linotype" w:eastAsia="MS Mincho" w:hAnsi="Palatino Linotype" w:cs="Arial"/>
          <w:lang w:val="es-ES_tradnl" w:eastAsia="es-ES"/>
        </w:rPr>
        <w:t>En ese sentido,</w:t>
      </w:r>
      <w:r w:rsidRPr="004C4634">
        <w:rPr>
          <w:rFonts w:ascii="Palatino Linotype" w:eastAsiaTheme="minorEastAsia" w:hAnsi="Palatino Linotype"/>
          <w:color w:val="000000"/>
          <w:lang w:val="es-ES_tradnl" w:eastAsia="es-ES"/>
        </w:rPr>
        <w:t xml:space="preserve"> es de señalar que para tener por satisfecho el derecho de acceso a la información pública implica que cualquier persona conozca la información contenida en los documentos que se encuentren en los archivos de los Sujetos Obligados.</w:t>
      </w:r>
    </w:p>
    <w:p w14:paraId="6184B228" w14:textId="77777777" w:rsidR="00402DC3" w:rsidRPr="004C4634" w:rsidRDefault="00402DC3" w:rsidP="00402DC3">
      <w:pPr>
        <w:spacing w:line="360" w:lineRule="auto"/>
        <w:ind w:right="49"/>
        <w:contextualSpacing/>
        <w:jc w:val="both"/>
        <w:rPr>
          <w:rFonts w:ascii="Palatino Linotype" w:eastAsiaTheme="minorEastAsia" w:hAnsi="Palatino Linotype"/>
          <w:lang w:val="es-ES_tradnl" w:eastAsia="es-ES"/>
        </w:rPr>
      </w:pPr>
    </w:p>
    <w:p w14:paraId="1FE3B7C8" w14:textId="77777777" w:rsidR="00402DC3" w:rsidRPr="004C4634" w:rsidRDefault="00402DC3" w:rsidP="00402DC3">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4C4634">
        <w:rPr>
          <w:rFonts w:ascii="Palatino Linotype" w:eastAsiaTheme="minorEastAsia" w:hAnsi="Palatino Linotype"/>
          <w:color w:val="000000"/>
          <w:lang w:val="es-ES_tradnl" w:eastAsia="es-ES"/>
        </w:rPr>
        <w:t xml:space="preserve">Así que la obligación de acceso a la información se tendrá por cumplida cuando el solicitante tenga a su disposición la información requerida, o cuando </w:t>
      </w:r>
      <w:r w:rsidRPr="004C4634">
        <w:rPr>
          <w:rFonts w:ascii="Palatino Linotype" w:eastAsiaTheme="minorEastAsia" w:hAnsi="Palatino Linotype"/>
          <w:color w:val="000000"/>
          <w:lang w:val="es-ES_tradnl" w:eastAsia="es-ES"/>
        </w:rPr>
        <w:lastRenderedPageBreak/>
        <w:t>realice su consulta en el lugar que ésta se localice, conforme a los artículos 3, fracción XI, XII, 4, y 24 último párrafo de la Ley de Transparencia y Acceso a la Información Pública del Estado de México y Municipios:</w:t>
      </w:r>
    </w:p>
    <w:p w14:paraId="7AEBCE07" w14:textId="77777777" w:rsidR="00402DC3" w:rsidRPr="004C4634" w:rsidRDefault="00402DC3" w:rsidP="00402DC3">
      <w:pPr>
        <w:ind w:left="720"/>
        <w:contextualSpacing/>
        <w:rPr>
          <w:rFonts w:ascii="Palatino Linotype" w:eastAsiaTheme="minorEastAsia" w:hAnsi="Palatino Linotype"/>
          <w:color w:val="000000"/>
          <w:lang w:val="es-ES_tradnl" w:eastAsia="es-ES"/>
        </w:rPr>
      </w:pPr>
    </w:p>
    <w:p w14:paraId="434BCC31" w14:textId="77777777" w:rsidR="00402DC3" w:rsidRPr="004C4634" w:rsidRDefault="00402DC3" w:rsidP="00402DC3">
      <w:pPr>
        <w:ind w:left="851" w:right="850"/>
        <w:jc w:val="both"/>
        <w:rPr>
          <w:rFonts w:ascii="Palatino Linotype" w:eastAsiaTheme="minorEastAsia" w:hAnsi="Palatino Linotype" w:cs="Arial"/>
          <w:i/>
          <w:color w:val="000000" w:themeColor="text1"/>
          <w:lang w:val="es-ES_tradnl" w:eastAsia="es-ES"/>
        </w:rPr>
      </w:pPr>
      <w:r w:rsidRPr="004C4634">
        <w:rPr>
          <w:rFonts w:ascii="Palatino Linotype" w:eastAsiaTheme="minorEastAsia" w:hAnsi="Palatino Linotype" w:cs="Arial"/>
          <w:b/>
          <w:bCs/>
          <w:i/>
          <w:color w:val="000000" w:themeColor="text1"/>
          <w:lang w:val="es-ES_tradnl" w:eastAsia="es-ES"/>
        </w:rPr>
        <w:t xml:space="preserve">“Artículo 3. </w:t>
      </w:r>
      <w:r w:rsidRPr="004C4634">
        <w:rPr>
          <w:rFonts w:ascii="Palatino Linotype" w:eastAsiaTheme="minorEastAsia" w:hAnsi="Palatino Linotype" w:cs="Arial"/>
          <w:bCs/>
          <w:i/>
          <w:color w:val="000000" w:themeColor="text1"/>
          <w:u w:val="single"/>
          <w:lang w:val="es-ES_tradnl" w:eastAsia="es-ES"/>
        </w:rPr>
        <w:t>Para los efectos de la presente Ley se entenderá por</w:t>
      </w:r>
      <w:r w:rsidRPr="004C4634">
        <w:rPr>
          <w:rFonts w:ascii="Palatino Linotype" w:eastAsiaTheme="minorEastAsia" w:hAnsi="Palatino Linotype" w:cs="Arial"/>
          <w:bCs/>
          <w:i/>
          <w:color w:val="000000" w:themeColor="text1"/>
          <w:lang w:val="es-ES_tradnl" w:eastAsia="es-ES"/>
        </w:rPr>
        <w:t>:</w:t>
      </w:r>
    </w:p>
    <w:p w14:paraId="4DE55223" w14:textId="77777777" w:rsidR="00402DC3" w:rsidRPr="004C4634" w:rsidRDefault="00402DC3" w:rsidP="00402DC3">
      <w:pPr>
        <w:ind w:left="851" w:right="850"/>
        <w:jc w:val="both"/>
        <w:rPr>
          <w:rFonts w:ascii="Palatino Linotype" w:eastAsiaTheme="minorEastAsia" w:hAnsi="Palatino Linotype" w:cs="Arial"/>
          <w:i/>
          <w:lang w:val="es-ES_tradnl" w:eastAsia="es-ES"/>
        </w:rPr>
      </w:pPr>
      <w:r w:rsidRPr="004C4634">
        <w:rPr>
          <w:rFonts w:ascii="Palatino Linotype" w:eastAsiaTheme="minorEastAsia" w:hAnsi="Palatino Linotype" w:cs="Arial"/>
          <w:i/>
          <w:lang w:val="es-ES_tradnl" w:eastAsia="es-ES"/>
        </w:rPr>
        <w:t>…</w:t>
      </w:r>
    </w:p>
    <w:p w14:paraId="718CD67D" w14:textId="77777777" w:rsidR="00402DC3" w:rsidRPr="004C4634" w:rsidRDefault="00402DC3" w:rsidP="00402DC3">
      <w:pPr>
        <w:ind w:left="851" w:right="850"/>
        <w:jc w:val="both"/>
        <w:rPr>
          <w:rFonts w:ascii="Palatino Linotype" w:eastAsiaTheme="minorEastAsia" w:hAnsi="Palatino Linotype" w:cs="Arial"/>
          <w:i/>
          <w:color w:val="000000" w:themeColor="text1"/>
          <w:lang w:val="es-ES_tradnl" w:eastAsia="es-ES"/>
        </w:rPr>
      </w:pPr>
      <w:r w:rsidRPr="004C4634">
        <w:rPr>
          <w:rFonts w:ascii="Palatino Linotype" w:eastAsiaTheme="minorEastAsia" w:hAnsi="Palatino Linotype" w:cs="Arial"/>
          <w:b/>
          <w:bCs/>
          <w:i/>
          <w:color w:val="000000" w:themeColor="text1"/>
          <w:lang w:val="es-ES_tradnl" w:eastAsia="es-ES"/>
        </w:rPr>
        <w:t xml:space="preserve">XI. </w:t>
      </w:r>
      <w:r w:rsidRPr="004C4634">
        <w:rPr>
          <w:rFonts w:ascii="Palatino Linotype" w:eastAsiaTheme="minorEastAsia" w:hAnsi="Palatino Linotype" w:cs="Arial"/>
          <w:b/>
          <w:bCs/>
          <w:i/>
          <w:color w:val="000000" w:themeColor="text1"/>
          <w:u w:val="single"/>
          <w:lang w:val="es-ES_tradnl" w:eastAsia="es-ES"/>
        </w:rPr>
        <w:t>Documento</w:t>
      </w:r>
      <w:r w:rsidRPr="004C4634">
        <w:rPr>
          <w:rFonts w:ascii="Palatino Linotype" w:eastAsiaTheme="minorEastAsia" w:hAnsi="Palatino Linotype" w:cs="Arial"/>
          <w:b/>
          <w:bCs/>
          <w:i/>
          <w:color w:val="000000" w:themeColor="text1"/>
          <w:lang w:val="es-ES_tradnl" w:eastAsia="es-ES"/>
        </w:rPr>
        <w:t xml:space="preserve">: </w:t>
      </w:r>
      <w:r w:rsidRPr="004C4634">
        <w:rPr>
          <w:rFonts w:ascii="Palatino Linotype" w:eastAsiaTheme="minorEastAsia" w:hAnsi="Palatino Linotype" w:cs="Arial"/>
          <w:i/>
          <w:color w:val="000000" w:themeColor="text1"/>
          <w:lang w:val="es-ES_tradnl" w:eastAsia="es-E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30D6814" w14:textId="77777777" w:rsidR="00402DC3" w:rsidRPr="004C4634" w:rsidRDefault="00402DC3" w:rsidP="00402DC3">
      <w:pPr>
        <w:ind w:left="851" w:right="850"/>
        <w:jc w:val="both"/>
        <w:rPr>
          <w:rFonts w:ascii="Palatino Linotype" w:eastAsiaTheme="minorEastAsia" w:hAnsi="Palatino Linotype" w:cs="Arial"/>
          <w:bCs/>
          <w:i/>
          <w:color w:val="000000" w:themeColor="text1"/>
          <w:lang w:val="es-ES_tradnl" w:eastAsia="es-ES"/>
        </w:rPr>
      </w:pPr>
      <w:r w:rsidRPr="004C4634">
        <w:rPr>
          <w:rFonts w:ascii="Palatino Linotype" w:eastAsiaTheme="minorEastAsia" w:hAnsi="Palatino Linotype" w:cs="Arial"/>
          <w:b/>
          <w:bCs/>
          <w:i/>
          <w:color w:val="000000" w:themeColor="text1"/>
          <w:lang w:val="es-ES_tradnl" w:eastAsia="es-ES"/>
        </w:rPr>
        <w:t>XII. Documento electrónico:</w:t>
      </w:r>
      <w:r w:rsidRPr="004C4634">
        <w:rPr>
          <w:rFonts w:ascii="Palatino Linotype" w:eastAsiaTheme="minorEastAsia" w:hAnsi="Palatino Linotype" w:cs="Arial"/>
          <w:bCs/>
          <w:i/>
          <w:color w:val="000000" w:themeColor="text1"/>
          <w:lang w:val="es-ES_tradnl" w:eastAsia="es-E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745EAC0B" w14:textId="77777777" w:rsidR="00402DC3" w:rsidRPr="004C4634" w:rsidRDefault="00402DC3" w:rsidP="00402DC3">
      <w:pPr>
        <w:ind w:left="851" w:right="850"/>
        <w:jc w:val="both"/>
        <w:rPr>
          <w:rFonts w:ascii="Palatino Linotype" w:eastAsiaTheme="minorEastAsia" w:hAnsi="Palatino Linotype" w:cs="Arial"/>
          <w:i/>
          <w:color w:val="000000" w:themeColor="text1"/>
          <w:lang w:val="es-ES_tradnl" w:eastAsia="es-ES"/>
        </w:rPr>
      </w:pPr>
      <w:r w:rsidRPr="004C4634">
        <w:rPr>
          <w:rFonts w:ascii="Palatino Linotype" w:eastAsiaTheme="minorEastAsia" w:hAnsi="Palatino Linotype" w:cs="Arial"/>
          <w:i/>
          <w:color w:val="000000" w:themeColor="text1"/>
          <w:lang w:val="es-ES_tradnl" w:eastAsia="es-ES"/>
        </w:rPr>
        <w:t>…</w:t>
      </w:r>
    </w:p>
    <w:p w14:paraId="6EFB0799" w14:textId="77777777" w:rsidR="00402DC3" w:rsidRPr="004C4634" w:rsidRDefault="00402DC3" w:rsidP="00402DC3">
      <w:pPr>
        <w:ind w:left="851" w:right="850"/>
        <w:jc w:val="both"/>
        <w:rPr>
          <w:rFonts w:ascii="Palatino Linotype" w:eastAsiaTheme="minorEastAsia" w:hAnsi="Palatino Linotype" w:cs="Arial"/>
          <w:bCs/>
          <w:i/>
          <w:color w:val="000000" w:themeColor="text1"/>
          <w:lang w:val="es-ES_tradnl" w:eastAsia="es-ES"/>
        </w:rPr>
      </w:pPr>
      <w:r w:rsidRPr="004C4634">
        <w:rPr>
          <w:rFonts w:ascii="Palatino Linotype" w:eastAsiaTheme="minorEastAsia" w:hAnsi="Palatino Linotype" w:cs="Arial"/>
          <w:b/>
          <w:bCs/>
          <w:i/>
          <w:color w:val="000000" w:themeColor="text1"/>
          <w:lang w:val="es-ES_tradnl" w:eastAsia="es-ES"/>
        </w:rPr>
        <w:t xml:space="preserve">Artículo 4. </w:t>
      </w:r>
      <w:r w:rsidRPr="004C4634">
        <w:rPr>
          <w:rFonts w:ascii="Palatino Linotype" w:eastAsiaTheme="minorEastAsia" w:hAnsi="Palatino Linotype" w:cs="Arial"/>
          <w:bCs/>
          <w:i/>
          <w:color w:val="000000" w:themeColor="text1"/>
          <w:u w:val="single"/>
          <w:lang w:val="es-ES_tradnl" w:eastAsia="es-ES"/>
        </w:rPr>
        <w:t>El derecho humano de acceso a la información pública es la prerrogativa de las personas para buscar, difundir, investigar, recabar, recibir y solicitar información pública</w:t>
      </w:r>
      <w:r w:rsidRPr="004C4634">
        <w:rPr>
          <w:rFonts w:ascii="Palatino Linotype" w:eastAsiaTheme="minorEastAsia" w:hAnsi="Palatino Linotype" w:cs="Arial"/>
          <w:bCs/>
          <w:i/>
          <w:color w:val="000000" w:themeColor="text1"/>
          <w:lang w:val="es-ES_tradnl" w:eastAsia="es-ES"/>
        </w:rPr>
        <w:t>, sin necesidad de acreditar personalidad ni interés jurídico.</w:t>
      </w:r>
    </w:p>
    <w:p w14:paraId="2F5F5E1C" w14:textId="77777777" w:rsidR="00402DC3" w:rsidRPr="004C4634" w:rsidRDefault="00402DC3" w:rsidP="00402DC3">
      <w:pPr>
        <w:ind w:left="851" w:right="850"/>
        <w:jc w:val="both"/>
        <w:rPr>
          <w:rFonts w:ascii="Palatino Linotype" w:eastAsiaTheme="minorEastAsia" w:hAnsi="Palatino Linotype" w:cs="Arial"/>
          <w:i/>
          <w:color w:val="000000" w:themeColor="text1"/>
          <w:lang w:val="es-ES_tradnl" w:eastAsia="es-ES"/>
        </w:rPr>
      </w:pPr>
      <w:r w:rsidRPr="004C4634">
        <w:rPr>
          <w:rFonts w:ascii="Palatino Linotype" w:eastAsiaTheme="minorEastAsia" w:hAnsi="Palatino Linotype" w:cs="Arial"/>
          <w:i/>
          <w:color w:val="000000" w:themeColor="text1"/>
          <w:u w:val="single"/>
          <w:lang w:val="es-ES_tradnl"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w:t>
      </w:r>
      <w:r w:rsidRPr="004C4634">
        <w:rPr>
          <w:rFonts w:ascii="Palatino Linotype" w:eastAsiaTheme="minorEastAsia" w:hAnsi="Palatino Linotype" w:cs="Arial"/>
          <w:i/>
          <w:color w:val="000000" w:themeColor="text1"/>
          <w:u w:val="single"/>
          <w:lang w:val="es-ES_tradnl" w:eastAsia="es-ES"/>
        </w:rPr>
        <w:lastRenderedPageBreak/>
        <w:t>publicidad de la información.</w:t>
      </w:r>
      <w:r w:rsidRPr="004C4634">
        <w:rPr>
          <w:rFonts w:ascii="Palatino Linotype" w:eastAsiaTheme="minorEastAsia" w:hAnsi="Palatino Linotype" w:cs="Arial"/>
          <w:i/>
          <w:color w:val="000000" w:themeColor="text1"/>
          <w:lang w:val="es-ES_tradnl" w:eastAsia="es-ES"/>
        </w:rPr>
        <w:t xml:space="preserve"> Solo podrá ser clasificada excepcionalmente como reservada temporalmente por razones de interés público, en los términos de las causas legítimas y estrictamente necesarias previstas por esta Ley.</w:t>
      </w:r>
    </w:p>
    <w:p w14:paraId="78AA36CE" w14:textId="77777777" w:rsidR="00402DC3" w:rsidRPr="004C4634" w:rsidRDefault="00402DC3" w:rsidP="00402DC3">
      <w:pPr>
        <w:ind w:left="851" w:right="850"/>
        <w:jc w:val="both"/>
        <w:rPr>
          <w:rFonts w:ascii="Palatino Linotype" w:eastAsiaTheme="minorEastAsia" w:hAnsi="Palatino Linotype" w:cs="Arial"/>
          <w:i/>
          <w:color w:val="000000" w:themeColor="text1"/>
          <w:lang w:val="es-ES_tradnl" w:eastAsia="es-ES"/>
        </w:rPr>
      </w:pPr>
      <w:r w:rsidRPr="004C4634">
        <w:rPr>
          <w:rFonts w:ascii="Palatino Linotype" w:eastAsiaTheme="minorEastAsia" w:hAnsi="Palatino Linotype" w:cs="Arial"/>
          <w:i/>
          <w:color w:val="000000" w:themeColor="text1"/>
          <w:lang w:val="es-ES_tradnl" w:eastAsia="es-ES"/>
        </w:rPr>
        <w:t>Los sujetos obligados deben poner en práctica, políticas y programas de acceso a la información que se apeguen a criterios de publicidad, veracidad, oportunidad, precisión y suficiencia en beneficio de los solicitantes.</w:t>
      </w:r>
    </w:p>
    <w:p w14:paraId="3505667C" w14:textId="77777777" w:rsidR="00402DC3" w:rsidRPr="004C4634" w:rsidRDefault="00402DC3" w:rsidP="00402DC3">
      <w:pPr>
        <w:ind w:left="851" w:right="850"/>
        <w:jc w:val="both"/>
        <w:rPr>
          <w:rFonts w:ascii="Palatino Linotype" w:eastAsiaTheme="minorEastAsia" w:hAnsi="Palatino Linotype" w:cs="Arial"/>
          <w:b/>
          <w:bCs/>
          <w:i/>
          <w:color w:val="000000" w:themeColor="text1"/>
          <w:lang w:val="es-ES_tradnl" w:eastAsia="es-ES"/>
        </w:rPr>
      </w:pPr>
    </w:p>
    <w:p w14:paraId="2B398162" w14:textId="77777777" w:rsidR="00402DC3" w:rsidRPr="004C4634" w:rsidRDefault="00402DC3" w:rsidP="00402DC3">
      <w:pPr>
        <w:ind w:left="851" w:right="850"/>
        <w:jc w:val="both"/>
        <w:rPr>
          <w:rFonts w:ascii="Palatino Linotype" w:eastAsiaTheme="minorEastAsia" w:hAnsi="Palatino Linotype" w:cs="Arial"/>
          <w:i/>
          <w:color w:val="000000" w:themeColor="text1"/>
          <w:lang w:val="es-ES_tradnl" w:eastAsia="es-ES"/>
        </w:rPr>
      </w:pPr>
      <w:r w:rsidRPr="004C4634">
        <w:rPr>
          <w:rFonts w:ascii="Palatino Linotype" w:eastAsiaTheme="minorEastAsia" w:hAnsi="Palatino Linotype" w:cs="Arial"/>
          <w:b/>
          <w:bCs/>
          <w:i/>
          <w:color w:val="000000" w:themeColor="text1"/>
          <w:lang w:val="es-ES_tradnl" w:eastAsia="es-ES"/>
        </w:rPr>
        <w:t xml:space="preserve">Artículo 24. </w:t>
      </w:r>
      <w:r w:rsidRPr="004C4634">
        <w:rPr>
          <w:rFonts w:ascii="Palatino Linotype" w:eastAsiaTheme="minorEastAsia" w:hAnsi="Palatino Linotype" w:cs="Arial"/>
          <w:i/>
          <w:color w:val="000000" w:themeColor="text1"/>
          <w:u w:val="single"/>
          <w:lang w:val="es-ES_tradnl" w:eastAsia="es-ES"/>
        </w:rPr>
        <w:t>Para el cumplimiento de los objetivos de esta Ley, los sujetos obligados deberán cumplir con las siguientes obligaciones, según corresponda, de acuerdo a su naturaleza:</w:t>
      </w:r>
    </w:p>
    <w:p w14:paraId="58255A60" w14:textId="77777777" w:rsidR="00402DC3" w:rsidRPr="004C4634" w:rsidRDefault="00402DC3" w:rsidP="00402DC3">
      <w:pPr>
        <w:ind w:left="851" w:right="850"/>
        <w:jc w:val="both"/>
        <w:rPr>
          <w:rFonts w:ascii="Palatino Linotype" w:eastAsiaTheme="minorEastAsia" w:hAnsi="Palatino Linotype" w:cs="Arial"/>
          <w:i/>
          <w:color w:val="000000" w:themeColor="text1"/>
          <w:lang w:val="es-ES_tradnl" w:eastAsia="es-ES"/>
        </w:rPr>
      </w:pPr>
      <w:r w:rsidRPr="004C4634">
        <w:rPr>
          <w:rFonts w:ascii="Palatino Linotype" w:eastAsiaTheme="minorEastAsia" w:hAnsi="Palatino Linotype" w:cs="Arial"/>
          <w:bCs/>
          <w:i/>
          <w:color w:val="000000" w:themeColor="text1"/>
          <w:lang w:val="es-ES_tradnl" w:eastAsia="es-ES"/>
        </w:rPr>
        <w:t>..</w:t>
      </w:r>
      <w:r w:rsidRPr="004C4634">
        <w:rPr>
          <w:rFonts w:ascii="Palatino Linotype" w:eastAsiaTheme="minorEastAsia" w:hAnsi="Palatino Linotype" w:cs="Arial"/>
          <w:i/>
          <w:color w:val="000000" w:themeColor="text1"/>
          <w:lang w:val="es-ES_tradnl" w:eastAsia="es-ES"/>
        </w:rPr>
        <w:t>.</w:t>
      </w:r>
    </w:p>
    <w:p w14:paraId="2C09038C" w14:textId="77777777" w:rsidR="00402DC3" w:rsidRPr="004C4634" w:rsidRDefault="00402DC3" w:rsidP="00402DC3">
      <w:pPr>
        <w:ind w:left="851" w:right="850"/>
        <w:jc w:val="both"/>
        <w:rPr>
          <w:rFonts w:ascii="Palatino Linotype" w:eastAsiaTheme="minorEastAsia" w:hAnsi="Palatino Linotype" w:cs="Arial"/>
          <w:bCs/>
          <w:i/>
          <w:color w:val="000000" w:themeColor="text1"/>
          <w:lang w:val="es-ES_tradnl" w:eastAsia="es-ES"/>
        </w:rPr>
      </w:pPr>
      <w:r w:rsidRPr="004C4634">
        <w:rPr>
          <w:rFonts w:ascii="Palatino Linotype" w:eastAsiaTheme="minorEastAsia" w:hAnsi="Palatino Linotype" w:cs="Arial"/>
          <w:b/>
          <w:bCs/>
          <w:i/>
          <w:color w:val="000000" w:themeColor="text1"/>
          <w:lang w:val="es-ES_tradnl" w:eastAsia="es-ES"/>
        </w:rPr>
        <w:t>IX.</w:t>
      </w:r>
      <w:r w:rsidRPr="004C4634">
        <w:rPr>
          <w:rFonts w:ascii="Palatino Linotype" w:eastAsiaTheme="minorEastAsia" w:hAnsi="Palatino Linotype" w:cs="Arial"/>
          <w:bCs/>
          <w:i/>
          <w:color w:val="000000" w:themeColor="text1"/>
          <w:lang w:val="es-ES_tradnl" w:eastAsia="es-ES"/>
        </w:rPr>
        <w:t xml:space="preserve"> Fomentar el uso de tecnologías de la información para garantizar la transparencia, el derecho de acceso a la información y la accesibilidad a éstos;</w:t>
      </w:r>
    </w:p>
    <w:p w14:paraId="70D9D032" w14:textId="77777777" w:rsidR="00402DC3" w:rsidRPr="004C4634" w:rsidRDefault="00402DC3" w:rsidP="00402DC3">
      <w:pPr>
        <w:ind w:left="851" w:right="850"/>
        <w:jc w:val="both"/>
        <w:rPr>
          <w:rFonts w:ascii="Palatino Linotype" w:eastAsiaTheme="minorEastAsia" w:hAnsi="Palatino Linotype" w:cs="Arial"/>
          <w:bCs/>
          <w:i/>
          <w:color w:val="000000" w:themeColor="text1"/>
          <w:lang w:val="es-ES_tradnl" w:eastAsia="es-ES"/>
        </w:rPr>
      </w:pPr>
      <w:r w:rsidRPr="004C4634">
        <w:rPr>
          <w:rFonts w:ascii="Palatino Linotype" w:eastAsiaTheme="minorEastAsia" w:hAnsi="Palatino Linotype" w:cs="Arial"/>
          <w:b/>
          <w:bCs/>
          <w:i/>
          <w:color w:val="000000" w:themeColor="text1"/>
          <w:lang w:val="es-ES_tradnl" w:eastAsia="es-ES"/>
        </w:rPr>
        <w:t>…</w:t>
      </w:r>
    </w:p>
    <w:p w14:paraId="6F151329" w14:textId="77777777" w:rsidR="00402DC3" w:rsidRPr="004C4634" w:rsidRDefault="00402DC3" w:rsidP="00402DC3">
      <w:pPr>
        <w:ind w:left="851" w:right="850"/>
        <w:jc w:val="both"/>
        <w:rPr>
          <w:rFonts w:ascii="Palatino Linotype" w:eastAsiaTheme="minorEastAsia" w:hAnsi="Palatino Linotype" w:cs="Arial"/>
          <w:bCs/>
          <w:i/>
          <w:color w:val="000000" w:themeColor="text1"/>
          <w:lang w:val="es-ES_tradnl" w:eastAsia="es-ES"/>
        </w:rPr>
      </w:pPr>
      <w:r w:rsidRPr="004C4634">
        <w:rPr>
          <w:rFonts w:ascii="Palatino Linotype" w:eastAsiaTheme="minorEastAsia" w:hAnsi="Palatino Linotype" w:cs="Arial"/>
          <w:b/>
          <w:bCs/>
          <w:i/>
          <w:color w:val="000000" w:themeColor="text1"/>
          <w:lang w:val="es-ES_tradnl" w:eastAsia="es-ES"/>
        </w:rPr>
        <w:t>XI.</w:t>
      </w:r>
      <w:r w:rsidRPr="004C4634">
        <w:rPr>
          <w:rFonts w:ascii="Palatino Linotype" w:eastAsiaTheme="minorEastAsia" w:hAnsi="Palatino Linotype" w:cs="Arial"/>
          <w:bCs/>
          <w:i/>
          <w:color w:val="000000" w:themeColor="text1"/>
          <w:lang w:val="es-ES_tradnl" w:eastAsia="es-ES"/>
        </w:rPr>
        <w:t xml:space="preserve"> </w:t>
      </w:r>
      <w:r w:rsidRPr="004C4634">
        <w:rPr>
          <w:rFonts w:ascii="Palatino Linotype" w:eastAsiaTheme="minorEastAsia" w:hAnsi="Palatino Linotype" w:cs="Arial"/>
          <w:bCs/>
          <w:i/>
          <w:color w:val="000000" w:themeColor="text1"/>
          <w:u w:val="single"/>
          <w:lang w:val="es-ES_tradnl" w:eastAsia="es-ES"/>
        </w:rPr>
        <w:t>Dar acceso a la información pública que le sea requerida, en los términos de la Ley General, esta Ley y demás disposiciones jurídicas aplicables;</w:t>
      </w:r>
    </w:p>
    <w:p w14:paraId="168CF59F" w14:textId="77777777" w:rsidR="00402DC3" w:rsidRPr="004C4634" w:rsidRDefault="00402DC3" w:rsidP="00402DC3">
      <w:pPr>
        <w:ind w:left="851" w:right="850"/>
        <w:jc w:val="both"/>
        <w:rPr>
          <w:rFonts w:ascii="Palatino Linotype" w:eastAsiaTheme="minorEastAsia" w:hAnsi="Palatino Linotype" w:cs="Arial"/>
          <w:i/>
          <w:color w:val="000000" w:themeColor="text1"/>
          <w:lang w:val="es-ES_tradnl" w:eastAsia="es-ES"/>
        </w:rPr>
      </w:pPr>
      <w:r w:rsidRPr="004C4634">
        <w:rPr>
          <w:rFonts w:ascii="Palatino Linotype" w:eastAsiaTheme="minorEastAsia" w:hAnsi="Palatino Linotype" w:cs="Arial"/>
          <w:bCs/>
          <w:i/>
          <w:color w:val="000000" w:themeColor="text1"/>
          <w:lang w:val="es-ES_tradnl" w:eastAsia="es-ES"/>
        </w:rPr>
        <w:t>…</w:t>
      </w:r>
    </w:p>
    <w:p w14:paraId="38B793A1" w14:textId="77777777" w:rsidR="00402DC3" w:rsidRPr="004C4634" w:rsidRDefault="00402DC3" w:rsidP="00402DC3">
      <w:pPr>
        <w:ind w:left="851" w:right="850"/>
        <w:jc w:val="both"/>
        <w:rPr>
          <w:rFonts w:ascii="Palatino Linotype" w:eastAsiaTheme="minorEastAsia" w:hAnsi="Palatino Linotype" w:cs="Arial"/>
          <w:i/>
          <w:color w:val="000000" w:themeColor="text1"/>
          <w:lang w:val="es-ES_tradnl" w:eastAsia="es-ES"/>
        </w:rPr>
      </w:pPr>
      <w:r w:rsidRPr="004C4634">
        <w:rPr>
          <w:rFonts w:ascii="Palatino Linotype" w:eastAsiaTheme="minorEastAsia" w:hAnsi="Palatino Linotype" w:cs="Arial"/>
          <w:i/>
          <w:color w:val="000000" w:themeColor="text1"/>
          <w:lang w:val="es-ES_tradnl" w:eastAsia="es-ES"/>
        </w:rPr>
        <w:t>En la administración, gestión y custodia de los archivos de información pública, los sujetos obligados, los servidores públicos habilitados y los servidores públicos en general, se ajustarán a lo establecido por la normatividad aplicable.</w:t>
      </w:r>
    </w:p>
    <w:p w14:paraId="75A74A2C" w14:textId="77777777" w:rsidR="00402DC3" w:rsidRPr="004C4634" w:rsidRDefault="00402DC3" w:rsidP="00402DC3">
      <w:pPr>
        <w:ind w:left="851" w:right="851"/>
        <w:jc w:val="both"/>
        <w:rPr>
          <w:rFonts w:ascii="Palatino Linotype" w:eastAsiaTheme="minorEastAsia" w:hAnsi="Palatino Linotype" w:cs="Arial"/>
          <w:i/>
          <w:color w:val="000000" w:themeColor="text1"/>
          <w:u w:val="single"/>
          <w:lang w:val="es-ES_tradnl" w:eastAsia="es-ES"/>
        </w:rPr>
      </w:pPr>
      <w:r w:rsidRPr="004C4634">
        <w:rPr>
          <w:rFonts w:ascii="Palatino Linotype" w:eastAsiaTheme="minorEastAsia" w:hAnsi="Palatino Linotype" w:cs="Arial"/>
          <w:i/>
          <w:color w:val="000000" w:themeColor="text1"/>
          <w:u w:val="single"/>
          <w:lang w:val="es-ES_tradnl" w:eastAsia="es-ES"/>
        </w:rPr>
        <w:t>Los sujetos obligados solo proporcionarán la información pública que generen, administren o posean en el ejercicio de sus atribuciones.</w:t>
      </w:r>
    </w:p>
    <w:p w14:paraId="5BCA4CA9" w14:textId="77777777" w:rsidR="00402DC3" w:rsidRPr="004C4634" w:rsidRDefault="00402DC3" w:rsidP="00402DC3">
      <w:pPr>
        <w:pStyle w:val="Prrafodelista"/>
        <w:rPr>
          <w:rFonts w:ascii="Palatino Linotype" w:hAnsi="Palatino Linotype"/>
          <w:color w:val="000000"/>
        </w:rPr>
      </w:pPr>
    </w:p>
    <w:p w14:paraId="3B953AE1" w14:textId="670098C9" w:rsidR="00402DC3" w:rsidRPr="004C4634" w:rsidRDefault="00402DC3" w:rsidP="00402DC3">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4C4634">
        <w:rPr>
          <w:rFonts w:ascii="Palatino Linotype" w:eastAsiaTheme="minorEastAsia" w:hAnsi="Palatino Linotype"/>
          <w:color w:val="000000"/>
          <w:lang w:val="es-ES_tradnl" w:eastAsia="es-E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1CF24910" w14:textId="77777777" w:rsidR="00402DC3" w:rsidRPr="004C4634" w:rsidRDefault="00402DC3" w:rsidP="00402DC3">
      <w:pPr>
        <w:spacing w:line="360" w:lineRule="auto"/>
        <w:ind w:right="49"/>
        <w:contextualSpacing/>
        <w:jc w:val="both"/>
        <w:rPr>
          <w:rFonts w:ascii="Palatino Linotype" w:eastAsiaTheme="minorEastAsia" w:hAnsi="Palatino Linotype"/>
          <w:lang w:val="es-ES_tradnl" w:eastAsia="es-ES"/>
        </w:rPr>
      </w:pPr>
    </w:p>
    <w:p w14:paraId="55146649" w14:textId="77777777" w:rsidR="00402DC3" w:rsidRPr="004C4634" w:rsidRDefault="00402DC3" w:rsidP="00402DC3">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4C4634">
        <w:rPr>
          <w:rFonts w:ascii="Palatino Linotype" w:eastAsiaTheme="minorEastAsia" w:hAnsi="Palatino Linotype"/>
          <w:color w:val="000000"/>
          <w:lang w:val="es-ES_tradnl" w:eastAsia="es-ES"/>
        </w:rPr>
        <w:lastRenderedPageBreak/>
        <w:t xml:space="preserve">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 sino que </w:t>
      </w:r>
      <w:r w:rsidRPr="004C4634">
        <w:rPr>
          <w:rFonts w:ascii="Palatino Linotype" w:eastAsia="MS Mincho" w:hAnsi="Palatino Linotype"/>
          <w:lang w:val="es-ES_tradnl" w:eastAsia="es-ES"/>
        </w:rPr>
        <w:t xml:space="preserve">deberá ser entregada en solicitudes de información en el estado en que se encuentre, de conformidad con lo que establece el artículo 12 de la Ley de Transparencia y Acceso a la Información Pública del Estado de México y </w:t>
      </w:r>
      <w:proofErr w:type="spellStart"/>
      <w:r w:rsidRPr="004C4634">
        <w:rPr>
          <w:rFonts w:ascii="Palatino Linotype" w:eastAsia="MS Mincho" w:hAnsi="Palatino Linotype"/>
          <w:lang w:val="es-ES_tradnl" w:eastAsia="es-ES"/>
        </w:rPr>
        <w:t>Municpios</w:t>
      </w:r>
      <w:proofErr w:type="spellEnd"/>
      <w:r w:rsidRPr="004C4634">
        <w:rPr>
          <w:rFonts w:ascii="Palatino Linotype" w:eastAsia="MS Mincho" w:hAnsi="Palatino Linotype"/>
          <w:lang w:val="es-ES_tradnl" w:eastAsia="es-ES"/>
        </w:rPr>
        <w:t xml:space="preserve">, que a la letra dice: </w:t>
      </w:r>
    </w:p>
    <w:p w14:paraId="0AA4E866" w14:textId="7374376A" w:rsidR="00402DC3" w:rsidRPr="004C4634" w:rsidRDefault="00402DC3" w:rsidP="00402DC3">
      <w:pPr>
        <w:pStyle w:val="Prrafodelista"/>
        <w:rPr>
          <w:rFonts w:ascii="Palatino Linotype" w:hAnsi="Palatino Linotype" w:cs="Arial"/>
        </w:rPr>
      </w:pPr>
    </w:p>
    <w:p w14:paraId="25262A0C" w14:textId="77777777" w:rsidR="00402DC3" w:rsidRPr="004C4634" w:rsidRDefault="00402DC3" w:rsidP="00402DC3">
      <w:pPr>
        <w:spacing w:before="240" w:after="240" w:line="276" w:lineRule="auto"/>
        <w:ind w:left="567" w:right="567"/>
        <w:contextualSpacing/>
        <w:jc w:val="both"/>
        <w:rPr>
          <w:rFonts w:ascii="Palatino Linotype" w:eastAsiaTheme="minorEastAsia" w:hAnsi="Palatino Linotype"/>
          <w:i/>
          <w:lang w:val="es-ES_tradnl" w:eastAsia="es-ES"/>
        </w:rPr>
      </w:pPr>
      <w:r w:rsidRPr="004C4634">
        <w:rPr>
          <w:rFonts w:ascii="Palatino Linotype" w:eastAsiaTheme="minorEastAsia" w:hAnsi="Palatino Linotype"/>
          <w:i/>
          <w:lang w:val="es-ES_tradnl" w:eastAsia="es-ES"/>
        </w:rPr>
        <w:t>“</w:t>
      </w:r>
      <w:r w:rsidRPr="004C4634">
        <w:rPr>
          <w:rFonts w:ascii="Palatino Linotype" w:eastAsiaTheme="minorEastAsia" w:hAnsi="Palatino Linotype"/>
          <w:b/>
          <w:i/>
          <w:lang w:val="es-ES_tradnl" w:eastAsia="es-ES"/>
        </w:rPr>
        <w:t>Artículo 12.</w:t>
      </w:r>
      <w:r w:rsidRPr="004C4634">
        <w:rPr>
          <w:rFonts w:ascii="Palatino Linotype" w:eastAsiaTheme="minorEastAsia" w:hAnsi="Palatino Linotype"/>
          <w:i/>
          <w:lang w:val="es-ES_tradnl" w:eastAsia="es-ES"/>
        </w:rPr>
        <w:t xml:space="preserve"> Quienes generen, recopilen, administren, manejen, procesen, archiven o conserven información pública serán responsables de la misma en los términos de las disposiciones jurídicas aplicables. </w:t>
      </w:r>
    </w:p>
    <w:p w14:paraId="4427DA7D" w14:textId="77777777" w:rsidR="00402DC3" w:rsidRPr="004C4634" w:rsidRDefault="00402DC3" w:rsidP="00402DC3">
      <w:pPr>
        <w:spacing w:before="240" w:after="240" w:line="276" w:lineRule="auto"/>
        <w:ind w:left="567" w:right="567"/>
        <w:contextualSpacing/>
        <w:jc w:val="both"/>
        <w:rPr>
          <w:rFonts w:ascii="Palatino Linotype" w:eastAsiaTheme="minorEastAsia" w:hAnsi="Palatino Linotype"/>
          <w:i/>
          <w:lang w:val="es-ES_tradnl" w:eastAsia="es-ES"/>
        </w:rPr>
      </w:pPr>
    </w:p>
    <w:p w14:paraId="47F5B5DE" w14:textId="77777777" w:rsidR="00402DC3" w:rsidRPr="004C4634" w:rsidRDefault="00402DC3" w:rsidP="00402DC3">
      <w:pPr>
        <w:spacing w:before="240" w:after="240" w:line="276" w:lineRule="auto"/>
        <w:ind w:left="567" w:right="567"/>
        <w:contextualSpacing/>
        <w:jc w:val="both"/>
        <w:rPr>
          <w:rFonts w:ascii="Palatino Linotype" w:eastAsiaTheme="minorEastAsia" w:hAnsi="Palatino Linotype"/>
          <w:i/>
          <w:lang w:val="es-ES_tradnl" w:eastAsia="es-ES"/>
        </w:rPr>
      </w:pPr>
      <w:r w:rsidRPr="004C4634">
        <w:rPr>
          <w:rFonts w:ascii="Palatino Linotype" w:eastAsiaTheme="minorEastAsia" w:hAnsi="Palatino Linotype"/>
          <w:b/>
          <w:i/>
          <w:lang w:val="es-ES_tradnl" w:eastAsia="es-ES"/>
        </w:rPr>
        <w:t>Los sujetos obligados sólo proporcionarán la información pública</w:t>
      </w:r>
      <w:r w:rsidRPr="004C4634">
        <w:rPr>
          <w:rFonts w:ascii="Palatino Linotype" w:eastAsiaTheme="minorEastAsia" w:hAnsi="Palatino Linotype"/>
          <w:i/>
          <w:lang w:val="es-ES_tradnl" w:eastAsia="es-ES"/>
        </w:rPr>
        <w:t xml:space="preserve"> que se les requiera y </w:t>
      </w:r>
      <w:r w:rsidRPr="004C4634">
        <w:rPr>
          <w:rFonts w:ascii="Palatino Linotype" w:eastAsiaTheme="minorEastAsia" w:hAnsi="Palatino Linotype"/>
          <w:b/>
          <w:i/>
          <w:lang w:val="es-ES_tradnl" w:eastAsia="es-ES"/>
        </w:rPr>
        <w:t>que obre en sus archivos y en el estado en que ésta se encuentre</w:t>
      </w:r>
      <w:r w:rsidRPr="004C4634">
        <w:rPr>
          <w:rFonts w:ascii="Palatino Linotype" w:eastAsiaTheme="minorEastAsia" w:hAnsi="Palatino Linotype"/>
          <w:i/>
          <w:lang w:val="es-ES_tradnl" w:eastAsia="es-ES"/>
        </w:rPr>
        <w:t>. La obligación de proporcionar información no comprende el procesamiento de la misma, ni el presentarla conforme al interés del solicitante; no estarán obligados a generarla, resumirla, efectuar cálculos o practicar investigaciones.”</w:t>
      </w:r>
    </w:p>
    <w:p w14:paraId="07ECDEA6" w14:textId="77777777" w:rsidR="00402DC3" w:rsidRPr="004C4634" w:rsidRDefault="00402DC3" w:rsidP="00402DC3">
      <w:pPr>
        <w:pStyle w:val="Prrafodelista"/>
        <w:rPr>
          <w:rFonts w:ascii="Palatino Linotype" w:hAnsi="Palatino Linotype" w:cs="Arial"/>
        </w:rPr>
      </w:pPr>
    </w:p>
    <w:p w14:paraId="069E2801" w14:textId="7C715D91" w:rsidR="00402DC3" w:rsidRPr="004C4634" w:rsidRDefault="00402DC3" w:rsidP="00402DC3">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4C4634">
        <w:rPr>
          <w:rFonts w:ascii="Palatino Linotype" w:eastAsiaTheme="minorEastAsia" w:hAnsi="Palatino Linotype" w:cs="Arial"/>
          <w:lang w:val="es-ES_tradnl" w:eastAsia="es-ES"/>
        </w:rPr>
        <w:t xml:space="preserve">En este orden de ideas, se tiene por colmada la solicitud de información toda vez que el </w:t>
      </w:r>
      <w:r w:rsidRPr="004C4634">
        <w:rPr>
          <w:rFonts w:ascii="Palatino Linotype" w:eastAsiaTheme="minorEastAsia" w:hAnsi="Palatino Linotype" w:cs="Arial"/>
          <w:b/>
          <w:lang w:val="es-ES_tradnl" w:eastAsia="es-ES"/>
        </w:rPr>
        <w:t>SUJETO OBLIGADO</w:t>
      </w:r>
      <w:r w:rsidRPr="004C4634">
        <w:rPr>
          <w:rFonts w:ascii="Palatino Linotype" w:eastAsiaTheme="minorEastAsia" w:hAnsi="Palatino Linotype" w:cs="Arial"/>
          <w:lang w:val="es-ES_tradnl" w:eastAsia="es-ES"/>
        </w:rPr>
        <w:t xml:space="preserve"> en respuesta atendió a lo solicitado por el particular, por lo que este Órgano Garante determina </w:t>
      </w:r>
      <w:r w:rsidRPr="004C4634">
        <w:rPr>
          <w:rFonts w:ascii="Palatino Linotype" w:eastAsiaTheme="minorEastAsia" w:hAnsi="Palatino Linotype" w:cs="Arial"/>
          <w:b/>
          <w:lang w:val="es-ES_tradnl" w:eastAsia="es-ES"/>
        </w:rPr>
        <w:t>CONFIRMAR</w:t>
      </w:r>
      <w:r w:rsidRPr="004C4634">
        <w:rPr>
          <w:rFonts w:ascii="Palatino Linotype" w:eastAsiaTheme="minorEastAsia" w:hAnsi="Palatino Linotype" w:cs="Arial"/>
          <w:lang w:val="es-ES_tradnl" w:eastAsia="es-ES"/>
        </w:rPr>
        <w:t xml:space="preserve"> la respuesta del </w:t>
      </w:r>
      <w:r w:rsidRPr="004C4634">
        <w:rPr>
          <w:rFonts w:ascii="Palatino Linotype" w:eastAsiaTheme="minorEastAsia" w:hAnsi="Palatino Linotype" w:cs="Arial"/>
          <w:b/>
          <w:lang w:val="es-ES_tradnl" w:eastAsia="es-ES"/>
        </w:rPr>
        <w:t>SUJETO OBLIGADO.</w:t>
      </w:r>
    </w:p>
    <w:p w14:paraId="241F6E27" w14:textId="77777777" w:rsidR="00402DC3" w:rsidRPr="004C4634" w:rsidRDefault="00402DC3" w:rsidP="00402DC3">
      <w:pPr>
        <w:spacing w:line="360" w:lineRule="auto"/>
        <w:ind w:right="49"/>
        <w:contextualSpacing/>
        <w:jc w:val="both"/>
        <w:rPr>
          <w:rFonts w:ascii="Palatino Linotype" w:eastAsiaTheme="minorEastAsia" w:hAnsi="Palatino Linotype"/>
          <w:lang w:val="es-ES_tradnl" w:eastAsia="es-ES"/>
        </w:rPr>
      </w:pPr>
    </w:p>
    <w:p w14:paraId="4A226580" w14:textId="041722C9" w:rsidR="00402DC3" w:rsidRPr="004C4634" w:rsidRDefault="00402DC3" w:rsidP="00402DC3">
      <w:pPr>
        <w:numPr>
          <w:ilvl w:val="0"/>
          <w:numId w:val="2"/>
        </w:numPr>
        <w:spacing w:line="360" w:lineRule="auto"/>
        <w:ind w:left="0" w:right="49" w:firstLine="0"/>
        <w:contextualSpacing/>
        <w:jc w:val="both"/>
        <w:rPr>
          <w:rFonts w:ascii="Palatino Linotype" w:eastAsiaTheme="minorEastAsia" w:hAnsi="Palatino Linotype"/>
          <w:lang w:val="es-ES_tradnl" w:eastAsia="es-ES"/>
        </w:rPr>
      </w:pPr>
      <w:r w:rsidRPr="004C4634">
        <w:rPr>
          <w:rFonts w:ascii="Palatino Linotype" w:eastAsiaTheme="minorEastAsia" w:hAnsi="Palatino Linotype" w:cs="Arial"/>
          <w:lang w:val="es-ES" w:eastAsia="es-ES"/>
        </w:rPr>
        <w:lastRenderedPageBreak/>
        <w:t xml:space="preserve">Por lo anteriormente expuesto, resultan infundadas las razones o motivos de </w:t>
      </w:r>
      <w:r w:rsidRPr="004C4634">
        <w:rPr>
          <w:rFonts w:ascii="Palatino Linotype" w:eastAsiaTheme="minorEastAsia" w:hAnsi="Palatino Linotype" w:cs="Arial"/>
          <w:lang w:val="es-ES_tradnl" w:eastAsia="es-ES"/>
        </w:rPr>
        <w:t>inconformidad hechos valer por el</w:t>
      </w:r>
      <w:r w:rsidRPr="004C4634">
        <w:rPr>
          <w:rFonts w:ascii="Palatino Linotype" w:eastAsiaTheme="minorEastAsia" w:hAnsi="Palatino Linotype"/>
          <w:lang w:val="es-ES_tradnl" w:eastAsia="es-ES"/>
        </w:rPr>
        <w:t xml:space="preserve"> </w:t>
      </w:r>
      <w:r w:rsidRPr="004C4634">
        <w:rPr>
          <w:rFonts w:ascii="Palatino Linotype" w:eastAsiaTheme="minorEastAsia" w:hAnsi="Palatino Linotype"/>
          <w:b/>
          <w:lang w:val="es-ES_tradnl" w:eastAsia="es-ES"/>
        </w:rPr>
        <w:t>RECURRENTE</w:t>
      </w:r>
      <w:r w:rsidRPr="004C4634">
        <w:rPr>
          <w:rFonts w:ascii="Palatino Linotype" w:eastAsiaTheme="minorEastAsia" w:hAnsi="Palatino Linotype" w:cs="Arial"/>
          <w:lang w:val="es-ES_tradnl" w:eastAsia="es-ES"/>
        </w:rPr>
        <w:t>, toda vez que</w:t>
      </w:r>
      <w:r w:rsidRPr="004C4634">
        <w:rPr>
          <w:rFonts w:ascii="Palatino Linotype" w:eastAsiaTheme="minorEastAsia" w:hAnsi="Palatino Linotype"/>
          <w:lang w:val="es-ES_tradnl" w:eastAsia="es-ES"/>
        </w:rPr>
        <w:t xml:space="preserve"> no se actualizan la hipótesis de procedencia</w:t>
      </w:r>
      <w:r w:rsidRPr="004C4634">
        <w:rPr>
          <w:rFonts w:ascii="Palatino Linotype" w:eastAsiaTheme="minorEastAsia" w:hAnsi="Palatino Linotype"/>
          <w:b/>
          <w:lang w:val="es-ES_tradnl" w:eastAsia="es-ES"/>
        </w:rPr>
        <w:t xml:space="preserve"> </w:t>
      </w:r>
      <w:r w:rsidRPr="004C4634">
        <w:rPr>
          <w:rFonts w:ascii="Palatino Linotype" w:eastAsiaTheme="minorEastAsia" w:hAnsi="Palatino Linotype" w:cs="Arial"/>
          <w:color w:val="222222"/>
          <w:lang w:val="es-ES_tradnl" w:eastAsia="es-MX"/>
        </w:rPr>
        <w:t xml:space="preserve">contenida en </w:t>
      </w:r>
      <w:r w:rsidRPr="004C4634">
        <w:rPr>
          <w:rFonts w:ascii="Palatino Linotype" w:eastAsiaTheme="minorEastAsia" w:hAnsi="Palatino Linotype" w:cs="Arial"/>
          <w:color w:val="222222"/>
          <w:lang w:val="es-ES" w:eastAsia="es-MX"/>
        </w:rPr>
        <w:t xml:space="preserve">el artículo 179 fracciones I y V de la </w:t>
      </w:r>
      <w:r w:rsidRPr="004C4634">
        <w:rPr>
          <w:rFonts w:ascii="Palatino Linotype" w:eastAsia="Calibri" w:hAnsi="Palatino Linotype" w:cs="Arial"/>
          <w:b/>
          <w:lang w:val="es-ES" w:eastAsia="es-ES"/>
        </w:rPr>
        <w:t>Ley de Transparencia y Acceso a la Información Pública del Estado de México y Municipios</w:t>
      </w:r>
      <w:r w:rsidRPr="004C4634">
        <w:rPr>
          <w:rFonts w:ascii="Palatino Linotype" w:eastAsiaTheme="minorEastAsia" w:hAnsi="Palatino Linotype" w:cs="Arial"/>
          <w:color w:val="222222"/>
          <w:lang w:val="es-ES" w:eastAsia="es-MX"/>
        </w:rPr>
        <w:t>, por lo que este Órgano Garante emite los siguientes</w:t>
      </w:r>
      <w:r w:rsidRPr="004C4634">
        <w:rPr>
          <w:rFonts w:ascii="Palatino Linotype" w:eastAsia="MS Mincho" w:hAnsi="Palatino Linotype" w:cs="Arial"/>
          <w:color w:val="000000" w:themeColor="text1"/>
          <w:lang w:val="es-ES_tradnl" w:eastAsia="es-ES"/>
        </w:rPr>
        <w:t xml:space="preserve">: </w:t>
      </w:r>
    </w:p>
    <w:p w14:paraId="32895FC1" w14:textId="77777777" w:rsidR="00402DC3" w:rsidRPr="004C4634" w:rsidRDefault="00402DC3" w:rsidP="00402DC3">
      <w:pPr>
        <w:tabs>
          <w:tab w:val="left" w:pos="426"/>
        </w:tabs>
        <w:spacing w:line="360" w:lineRule="auto"/>
        <w:contextualSpacing/>
        <w:jc w:val="both"/>
        <w:rPr>
          <w:rFonts w:ascii="Palatino Linotype" w:eastAsia="MS Mincho" w:hAnsi="Palatino Linotype" w:cs="Arial"/>
          <w:color w:val="000000" w:themeColor="text1"/>
          <w:lang w:val="es-ES_tradnl" w:eastAsia="es-ES"/>
        </w:rPr>
      </w:pPr>
    </w:p>
    <w:p w14:paraId="5B2B3A0A" w14:textId="77777777" w:rsidR="00402DC3" w:rsidRPr="004C4634" w:rsidRDefault="00402DC3" w:rsidP="00402DC3">
      <w:pPr>
        <w:keepNext/>
        <w:keepLines/>
        <w:spacing w:before="240"/>
        <w:jc w:val="center"/>
        <w:outlineLvl w:val="0"/>
        <w:rPr>
          <w:rFonts w:ascii="Palatino Linotype" w:eastAsia="Calibri" w:hAnsi="Palatino Linotype" w:cstheme="majorBidi"/>
          <w:b/>
          <w:color w:val="000000" w:themeColor="text1"/>
          <w:lang w:val="es-ES" w:eastAsia="es-ES"/>
        </w:rPr>
      </w:pPr>
      <w:bookmarkStart w:id="123" w:name="_Toc61611357"/>
      <w:r w:rsidRPr="004C4634">
        <w:rPr>
          <w:rFonts w:ascii="Palatino Linotype" w:eastAsia="Calibri" w:hAnsi="Palatino Linotype" w:cstheme="majorBidi"/>
          <w:b/>
          <w:color w:val="000000" w:themeColor="text1"/>
          <w:lang w:val="es-ES" w:eastAsia="es-ES"/>
        </w:rPr>
        <w:t>R E S O L U T I V O S</w:t>
      </w:r>
      <w:bookmarkEnd w:id="123"/>
      <w:r w:rsidRPr="004C4634">
        <w:rPr>
          <w:rFonts w:ascii="Palatino Linotype" w:eastAsia="Calibri" w:hAnsi="Palatino Linotype" w:cstheme="majorBidi"/>
          <w:b/>
          <w:color w:val="000000" w:themeColor="text1"/>
          <w:lang w:val="es-ES" w:eastAsia="es-ES"/>
        </w:rPr>
        <w:t xml:space="preserve"> </w:t>
      </w:r>
    </w:p>
    <w:p w14:paraId="245E840D" w14:textId="77777777" w:rsidR="00402DC3" w:rsidRPr="004C4634" w:rsidRDefault="00402DC3" w:rsidP="00402DC3">
      <w:pPr>
        <w:rPr>
          <w:rFonts w:ascii="Palatino Linotype" w:eastAsiaTheme="minorEastAsia" w:hAnsi="Palatino Linotype"/>
          <w:lang w:val="es-ES" w:eastAsia="es-ES"/>
        </w:rPr>
      </w:pPr>
    </w:p>
    <w:p w14:paraId="58FCA835" w14:textId="78D74F54" w:rsidR="00402DC3" w:rsidRPr="004C4634" w:rsidRDefault="00402DC3" w:rsidP="00402DC3">
      <w:pPr>
        <w:spacing w:before="240" w:after="360" w:line="360" w:lineRule="auto"/>
        <w:jc w:val="both"/>
        <w:rPr>
          <w:rFonts w:ascii="Palatino Linotype" w:eastAsia="Calibri" w:hAnsi="Palatino Linotype" w:cs="Arial"/>
          <w:lang w:val="es-ES" w:eastAsia="es-ES"/>
        </w:rPr>
      </w:pPr>
      <w:r w:rsidRPr="004C4634">
        <w:rPr>
          <w:rFonts w:ascii="Palatino Linotype" w:eastAsia="MS Mincho" w:hAnsi="Palatino Linotype"/>
          <w:b/>
          <w:color w:val="000000"/>
          <w:lang w:val="es-ES_tradnl" w:eastAsia="es-ES"/>
        </w:rPr>
        <w:t>PRIMERO.</w:t>
      </w:r>
      <w:r w:rsidRPr="004C4634">
        <w:rPr>
          <w:rFonts w:ascii="Palatino Linotype" w:eastAsia="MS Gothic" w:hAnsi="Palatino Linotype"/>
          <w:b/>
          <w:color w:val="000000"/>
          <w:lang w:val="es-ES_tradnl" w:eastAsia="es-ES"/>
        </w:rPr>
        <w:t xml:space="preserve"> </w:t>
      </w:r>
      <w:r w:rsidRPr="004C4634">
        <w:rPr>
          <w:rFonts w:ascii="Palatino Linotype" w:eastAsiaTheme="minorEastAsia" w:hAnsi="Palatino Linotype" w:cs="Arial"/>
          <w:lang w:val="es-ES" w:eastAsia="es-ES"/>
        </w:rPr>
        <w:t xml:space="preserve">Resultan infundadas las razones y motivos de inconformidad hechos valer </w:t>
      </w:r>
      <w:r w:rsidRPr="004C4634">
        <w:rPr>
          <w:rFonts w:ascii="Palatino Linotype" w:eastAsia="Calibri" w:hAnsi="Palatino Linotype" w:cs="Arial"/>
          <w:lang w:val="es-ES" w:eastAsia="es-ES"/>
        </w:rPr>
        <w:t xml:space="preserve">en el recurso de revisión </w:t>
      </w:r>
      <w:r w:rsidRPr="004C4634">
        <w:rPr>
          <w:rFonts w:ascii="Palatino Linotype" w:eastAsia="Calibri" w:hAnsi="Palatino Linotype" w:cs="Arial"/>
          <w:b/>
          <w:lang w:val="es-ES" w:eastAsia="es-ES"/>
        </w:rPr>
        <w:t xml:space="preserve">05813/INFOEM/IP/RR/2020 </w:t>
      </w:r>
      <w:r w:rsidRPr="004C4634">
        <w:rPr>
          <w:rFonts w:ascii="Palatino Linotype" w:eastAsiaTheme="minorEastAsia" w:hAnsi="Palatino Linotype"/>
          <w:lang w:val="es-ES_tradnl" w:eastAsia="es-ES"/>
        </w:rPr>
        <w:t xml:space="preserve">en términos del considerando </w:t>
      </w:r>
      <w:r w:rsidRPr="004C4634">
        <w:rPr>
          <w:rFonts w:ascii="Palatino Linotype" w:eastAsiaTheme="minorEastAsia" w:hAnsi="Palatino Linotype"/>
          <w:b/>
          <w:lang w:val="es-ES_tradnl" w:eastAsia="es-ES"/>
        </w:rPr>
        <w:t xml:space="preserve">CUARTO </w:t>
      </w:r>
      <w:r w:rsidRPr="004C4634">
        <w:rPr>
          <w:rFonts w:ascii="Palatino Linotype" w:eastAsiaTheme="minorEastAsia" w:hAnsi="Palatino Linotype"/>
          <w:lang w:val="es-ES_tradnl" w:eastAsia="es-ES"/>
        </w:rPr>
        <w:t>de la presente resolución.</w:t>
      </w:r>
    </w:p>
    <w:p w14:paraId="6FCDF003" w14:textId="53142F7F" w:rsidR="00402DC3" w:rsidRPr="004C4634" w:rsidRDefault="00402DC3" w:rsidP="00402DC3">
      <w:pPr>
        <w:spacing w:before="240" w:after="240" w:line="360" w:lineRule="auto"/>
        <w:jc w:val="both"/>
        <w:rPr>
          <w:rFonts w:ascii="Palatino Linotype" w:eastAsia="Calibri" w:hAnsi="Palatino Linotype" w:cs="Arial"/>
          <w:b/>
          <w:lang w:val="es-ES" w:eastAsia="es-ES"/>
        </w:rPr>
      </w:pPr>
      <w:r w:rsidRPr="004C4634">
        <w:rPr>
          <w:rFonts w:ascii="Palatino Linotype" w:eastAsia="Calibri" w:hAnsi="Palatino Linotype" w:cs="Arial"/>
          <w:b/>
          <w:bCs/>
          <w:lang w:val="es-ES" w:eastAsia="es-ES"/>
        </w:rPr>
        <w:t xml:space="preserve">SEGUNDO. </w:t>
      </w:r>
      <w:r w:rsidRPr="004C4634">
        <w:rPr>
          <w:rFonts w:ascii="Palatino Linotype" w:eastAsia="Calibri" w:hAnsi="Palatino Linotype" w:cs="Arial"/>
          <w:lang w:val="es-ES" w:eastAsia="es-ES"/>
        </w:rPr>
        <w:t xml:space="preserve">Se </w:t>
      </w:r>
      <w:r w:rsidRPr="004C4634">
        <w:rPr>
          <w:rFonts w:ascii="Palatino Linotype" w:eastAsia="Calibri" w:hAnsi="Palatino Linotype" w:cs="Arial"/>
          <w:b/>
          <w:lang w:val="es-ES" w:eastAsia="es-ES"/>
        </w:rPr>
        <w:t xml:space="preserve">CONFIRMA </w:t>
      </w:r>
      <w:r w:rsidRPr="004C4634">
        <w:rPr>
          <w:rFonts w:ascii="Palatino Linotype" w:eastAsia="Calibri" w:hAnsi="Palatino Linotype" w:cs="Arial"/>
          <w:lang w:val="es-ES" w:eastAsia="es-ES"/>
        </w:rPr>
        <w:t xml:space="preserve">la respuesta emitida por el </w:t>
      </w:r>
      <w:r w:rsidRPr="004C4634">
        <w:rPr>
          <w:rFonts w:ascii="Palatino Linotype" w:eastAsia="Calibri" w:hAnsi="Palatino Linotype" w:cs="Arial"/>
          <w:b/>
          <w:lang w:val="es-ES" w:eastAsia="es-ES"/>
        </w:rPr>
        <w:t xml:space="preserve">Poder Legislativo </w:t>
      </w:r>
      <w:r w:rsidRPr="004C4634">
        <w:rPr>
          <w:rFonts w:ascii="Palatino Linotype" w:eastAsia="Calibri" w:hAnsi="Palatino Linotype" w:cs="Arial"/>
          <w:lang w:val="es-ES" w:eastAsia="es-ES"/>
        </w:rPr>
        <w:t xml:space="preserve">a la solicitud </w:t>
      </w:r>
      <w:r w:rsidRPr="004C4634">
        <w:rPr>
          <w:rFonts w:ascii="Palatino Linotype" w:hAnsi="Palatino Linotype"/>
          <w:b/>
          <w:bCs/>
        </w:rPr>
        <w:t>00448/PLEGISLA/IP/2020</w:t>
      </w:r>
      <w:r w:rsidRPr="004C4634">
        <w:rPr>
          <w:rFonts w:ascii="Palatino Linotype" w:eastAsia="Calibri" w:hAnsi="Palatino Linotype" w:cs="Arial"/>
        </w:rPr>
        <w:t>.</w:t>
      </w:r>
    </w:p>
    <w:p w14:paraId="4A7D9F78" w14:textId="77777777" w:rsidR="00402DC3" w:rsidRPr="004C4634" w:rsidRDefault="00402DC3" w:rsidP="00402DC3">
      <w:pPr>
        <w:tabs>
          <w:tab w:val="left" w:pos="8080"/>
        </w:tabs>
        <w:spacing w:before="240" w:line="360" w:lineRule="auto"/>
        <w:ind w:right="49"/>
        <w:jc w:val="both"/>
        <w:rPr>
          <w:rFonts w:ascii="Palatino Linotype" w:eastAsiaTheme="minorEastAsia" w:hAnsi="Palatino Linotype" w:cs="Arial"/>
          <w:lang w:val="es-ES_tradnl" w:eastAsia="es-ES"/>
        </w:rPr>
      </w:pPr>
      <w:r w:rsidRPr="004C4634">
        <w:rPr>
          <w:rFonts w:ascii="Palatino Linotype" w:eastAsiaTheme="minorEastAsia" w:hAnsi="Palatino Linotype" w:cs="Arial"/>
          <w:b/>
          <w:lang w:val="es-ES_tradnl" w:eastAsia="es-ES"/>
        </w:rPr>
        <w:t xml:space="preserve">TERCERO. REMÍTASE, </w:t>
      </w:r>
      <w:r w:rsidRPr="004C4634">
        <w:rPr>
          <w:rFonts w:ascii="Palatino Linotype" w:eastAsiaTheme="minorEastAsia" w:hAnsi="Palatino Linotype" w:cs="Arial"/>
          <w:lang w:val="es-ES_tradnl" w:eastAsia="es-ES"/>
        </w:rPr>
        <w:t xml:space="preserve">vía Sistema de Acceso a la Información Mexiquense (SAIMEX), la presente resolución al Titular de la Unidad de Transparencia del </w:t>
      </w:r>
      <w:r w:rsidRPr="004C4634">
        <w:rPr>
          <w:rFonts w:ascii="Palatino Linotype" w:eastAsiaTheme="minorEastAsia" w:hAnsi="Palatino Linotype" w:cs="Arial"/>
          <w:b/>
          <w:lang w:val="es-ES_tradnl" w:eastAsia="es-ES"/>
        </w:rPr>
        <w:t>SUJETO OBLIGADO</w:t>
      </w:r>
      <w:r w:rsidRPr="004C4634">
        <w:rPr>
          <w:rFonts w:ascii="Palatino Linotype" w:eastAsiaTheme="minorEastAsia" w:hAnsi="Palatino Linotype" w:cs="Arial"/>
          <w:lang w:val="es-ES_tradnl" w:eastAsia="es-ES"/>
        </w:rPr>
        <w:t>.</w:t>
      </w:r>
    </w:p>
    <w:p w14:paraId="505BAC83" w14:textId="77777777" w:rsidR="00402DC3" w:rsidRPr="004C4634" w:rsidRDefault="00402DC3" w:rsidP="00402DC3">
      <w:pPr>
        <w:shd w:val="clear" w:color="auto" w:fill="FFFFFF"/>
        <w:spacing w:before="240" w:after="360" w:line="360" w:lineRule="auto"/>
        <w:jc w:val="both"/>
        <w:rPr>
          <w:rFonts w:ascii="Palatino Linotype" w:eastAsiaTheme="minorEastAsia" w:hAnsi="Palatino Linotype"/>
          <w:color w:val="222222"/>
          <w:lang w:val="es-ES" w:eastAsia="es-MX"/>
        </w:rPr>
      </w:pPr>
      <w:r w:rsidRPr="004C4634">
        <w:rPr>
          <w:rFonts w:ascii="Palatino Linotype" w:eastAsia="MS Mincho" w:hAnsi="Palatino Linotype"/>
          <w:b/>
          <w:color w:val="000000"/>
          <w:lang w:val="es-ES_tradnl" w:eastAsia="es-ES"/>
        </w:rPr>
        <w:t xml:space="preserve">CUARTO. </w:t>
      </w:r>
      <w:r w:rsidRPr="004C4634">
        <w:rPr>
          <w:rFonts w:ascii="Palatino Linotype" w:eastAsia="MS Gothic" w:hAnsi="Palatino Linotype"/>
          <w:lang w:val="es-ES_tradnl" w:eastAsia="es-ES"/>
        </w:rPr>
        <w:t xml:space="preserve">Notifíquese al </w:t>
      </w:r>
      <w:r w:rsidRPr="004C4634">
        <w:rPr>
          <w:rFonts w:ascii="Palatino Linotype" w:eastAsia="MS Gothic" w:hAnsi="Palatino Linotype"/>
          <w:b/>
          <w:lang w:val="es-ES_tradnl" w:eastAsia="es-ES"/>
        </w:rPr>
        <w:t>RECURRENTE</w:t>
      </w:r>
      <w:r w:rsidRPr="004C4634">
        <w:rPr>
          <w:rFonts w:ascii="Palatino Linotype" w:eastAsia="MS Gothic" w:hAnsi="Palatino Linotype"/>
          <w:lang w:val="es-ES_tradnl" w:eastAsia="es-ES"/>
        </w:rPr>
        <w:t xml:space="preserve"> la presente</w:t>
      </w:r>
      <w:r w:rsidRPr="004C4634">
        <w:rPr>
          <w:rFonts w:ascii="Palatino Linotype" w:eastAsiaTheme="minorEastAsia" w:hAnsi="Palatino Linotype"/>
          <w:color w:val="222222"/>
          <w:lang w:val="es-ES" w:eastAsia="es-MX"/>
        </w:rPr>
        <w:t xml:space="preserve"> resolución.</w:t>
      </w:r>
    </w:p>
    <w:p w14:paraId="67F60956" w14:textId="77777777" w:rsidR="00402DC3" w:rsidRPr="004C4634" w:rsidRDefault="00402DC3" w:rsidP="00402DC3">
      <w:pPr>
        <w:spacing w:line="360" w:lineRule="auto"/>
        <w:jc w:val="both"/>
        <w:rPr>
          <w:rFonts w:ascii="Palatino Linotype" w:eastAsia="MS Mincho" w:hAnsi="Palatino Linotype"/>
          <w:color w:val="000000"/>
          <w:lang w:val="es-ES_tradnl" w:eastAsia="es-ES"/>
        </w:rPr>
      </w:pPr>
      <w:r w:rsidRPr="004C4634">
        <w:rPr>
          <w:rFonts w:ascii="Palatino Linotype" w:eastAsia="MS Mincho" w:hAnsi="Palatino Linotype"/>
          <w:b/>
          <w:color w:val="000000"/>
          <w:lang w:val="es-ES_tradnl" w:eastAsia="es-ES"/>
        </w:rPr>
        <w:t>QUINTO.</w:t>
      </w:r>
      <w:r w:rsidRPr="004C4634">
        <w:rPr>
          <w:rFonts w:ascii="Palatino Linotype" w:eastAsia="MS Mincho" w:hAnsi="Palatino Linotype"/>
          <w:color w:val="000000"/>
          <w:lang w:val="es-ES_tradnl" w:eastAsia="es-ES"/>
        </w:rPr>
        <w:t xml:space="preserve"> Se hace del conocimiento del </w:t>
      </w:r>
      <w:r w:rsidRPr="004C4634">
        <w:rPr>
          <w:rFonts w:ascii="Palatino Linotype" w:eastAsia="MS Mincho" w:hAnsi="Palatino Linotype"/>
          <w:b/>
          <w:color w:val="000000"/>
          <w:lang w:val="es-ES_tradnl" w:eastAsia="es-ES"/>
        </w:rPr>
        <w:t>RECURRENTE</w:t>
      </w:r>
      <w:r w:rsidRPr="004C4634">
        <w:rPr>
          <w:rFonts w:ascii="Palatino Linotype" w:eastAsia="MS Mincho" w:hAnsi="Palatino Linotype"/>
          <w:color w:val="000000"/>
          <w:lang w:val="es-ES_tradnl" w:eastAsia="es-ES"/>
        </w:rPr>
        <w:t xml:space="preserve"> </w:t>
      </w:r>
      <w:r w:rsidRPr="004C4634">
        <w:rPr>
          <w:rFonts w:ascii="Palatino Linotype" w:eastAsia="MS Gothic" w:hAnsi="Palatino Linotype"/>
          <w:lang w:val="es-ES_tradnl" w:eastAsia="es-ES"/>
        </w:rPr>
        <w:t xml:space="preserve"> </w:t>
      </w:r>
      <w:r w:rsidRPr="004C4634">
        <w:rPr>
          <w:rFonts w:ascii="Palatino Linotype" w:eastAsia="MS Mincho" w:hAnsi="Palatino Linotype"/>
          <w:color w:val="000000"/>
          <w:lang w:val="es-ES_tradnl" w:eastAsia="es-ES"/>
        </w:rPr>
        <w:t xml:space="preserve">que, de conformidad con lo establecido en el artículo 196 de la Ley de Transparencia y Acceso a la Información Pública del Estado de México y Municipios, en caso de que considere que la </w:t>
      </w:r>
      <w:r w:rsidRPr="004C4634">
        <w:rPr>
          <w:rFonts w:ascii="Palatino Linotype" w:eastAsia="MS Mincho" w:hAnsi="Palatino Linotype"/>
          <w:color w:val="000000"/>
          <w:lang w:val="es-ES_tradnl" w:eastAsia="es-ES"/>
        </w:rPr>
        <w:lastRenderedPageBreak/>
        <w:t>resolución le cause algún perjuicio podrá impugnarla vía juicio de amparo en los términos de las leyes aplicables.</w:t>
      </w:r>
    </w:p>
    <w:p w14:paraId="446ABF5F" w14:textId="77777777" w:rsidR="00BE6E4B" w:rsidRPr="004C4634" w:rsidRDefault="00BE6E4B" w:rsidP="00BE6E4B">
      <w:pPr>
        <w:spacing w:line="360" w:lineRule="auto"/>
        <w:jc w:val="both"/>
        <w:rPr>
          <w:rFonts w:ascii="Palatino Linotype" w:hAnsi="Palatino Linotype" w:cs="Arial"/>
        </w:rPr>
      </w:pPr>
    </w:p>
    <w:p w14:paraId="4E3C6F16" w14:textId="6178867B" w:rsidR="00BE6E4B" w:rsidRPr="004C4634" w:rsidRDefault="00BE6E4B" w:rsidP="00BE6E4B">
      <w:pPr>
        <w:spacing w:line="360" w:lineRule="auto"/>
        <w:jc w:val="both"/>
        <w:rPr>
          <w:rFonts w:ascii="Palatino Linotype" w:hAnsi="Palatino Linotype"/>
        </w:rPr>
      </w:pPr>
      <w:r w:rsidRPr="004C4634">
        <w:rPr>
          <w:rFonts w:ascii="Palatino Linotype" w:hAnsi="Palatino Linotype" w:cs="Arial"/>
        </w:rPr>
        <w:t>ASÍ LO RESUELVE, POR UNANIMIDAD DE VOTOS, EL PLENO DEL</w:t>
      </w:r>
      <w:r w:rsidRPr="004C4634">
        <w:rPr>
          <w:rFonts w:ascii="Palatino Linotype" w:eastAsia="Arial Unicode MS" w:hAnsi="Palatino Linotype" w:cs="Arial"/>
        </w:rPr>
        <w:t xml:space="preserve"> INSTITUTO DE TRANSPARENCIA, ACCESO A LA INFORMACIÓN PÚBLICA Y PROTECCIÓN DE DATOS PERSONALES DEL ESTADO DE MÉXICO Y MUNICIPIOS</w:t>
      </w:r>
      <w:r w:rsidRPr="004C4634">
        <w:rPr>
          <w:rFonts w:ascii="Palatino Linotype" w:hAnsi="Palatino Linotype" w:cs="Arial"/>
        </w:rPr>
        <w:t xml:space="preserve">, CONFORMADO POR LOS COMISIONADOS ZULEMA MARTÍNEZ SÁNCHEZ, EVA ABAID YAPUR, JOSÉ GUADALUPE LUNA HERNÁNDEZ, JAVIER MARTÍNEZ CRUZ Y LUIS GUSTAVO PARRA NORIEGA, EN LA SEGUNDA SESIÓN ORDINARIA CELEBRADA </w:t>
      </w:r>
      <w:r w:rsidRPr="004C4634">
        <w:rPr>
          <w:rFonts w:ascii="Palatino Linotype" w:hAnsi="Palatino Linotype" w:cs="Arial"/>
          <w:color w:val="000000" w:themeColor="text1"/>
        </w:rPr>
        <w:t xml:space="preserve">EL VEINTISIETE DE ENERO DE </w:t>
      </w:r>
      <w:r w:rsidR="004C4634" w:rsidRPr="004C4634">
        <w:rPr>
          <w:rFonts w:ascii="Palatino Linotype" w:hAnsi="Palatino Linotype" w:cs="Arial"/>
          <w:color w:val="000000" w:themeColor="text1"/>
        </w:rPr>
        <w:t>DOS MIL</w:t>
      </w:r>
      <w:r w:rsidRPr="004C4634">
        <w:rPr>
          <w:rFonts w:ascii="Palatino Linotype" w:hAnsi="Palatino Linotype" w:cs="Arial"/>
          <w:color w:val="000000" w:themeColor="text1"/>
        </w:rPr>
        <w:t xml:space="preserve"> VEINTIUNO, ANTE EL SE</w:t>
      </w:r>
      <w:r w:rsidRPr="004C4634">
        <w:rPr>
          <w:rFonts w:ascii="Palatino Linotype" w:hAnsi="Palatino Linotype" w:cs="Arial"/>
        </w:rPr>
        <w:t>CRETARIO TÉCNICO DEL PLENO, ALEXIS TAPIA RAMÍREZ.</w:t>
      </w:r>
    </w:p>
    <w:p w14:paraId="7F7E7515" w14:textId="77777777" w:rsidR="00BE6E4B" w:rsidRPr="004C4634" w:rsidRDefault="00BE6E4B" w:rsidP="00BE6E4B">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BE6E4B" w:rsidRPr="004C4634" w14:paraId="5867CF01" w14:textId="77777777" w:rsidTr="00C8710B">
        <w:trPr>
          <w:jc w:val="center"/>
        </w:trPr>
        <w:tc>
          <w:tcPr>
            <w:tcW w:w="10368" w:type="dxa"/>
            <w:gridSpan w:val="2"/>
          </w:tcPr>
          <w:tbl>
            <w:tblPr>
              <w:tblW w:w="10365" w:type="dxa"/>
              <w:jc w:val="center"/>
              <w:tblLayout w:type="fixed"/>
              <w:tblLook w:val="04A0" w:firstRow="1" w:lastRow="0" w:firstColumn="1" w:lastColumn="0" w:noHBand="0" w:noVBand="1"/>
            </w:tblPr>
            <w:tblGrid>
              <w:gridCol w:w="5182"/>
              <w:gridCol w:w="5183"/>
            </w:tblGrid>
            <w:tr w:rsidR="00BE6E4B" w:rsidRPr="004C4634" w14:paraId="4AE89724" w14:textId="77777777" w:rsidTr="00C8710B">
              <w:trPr>
                <w:jc w:val="center"/>
              </w:trPr>
              <w:tc>
                <w:tcPr>
                  <w:tcW w:w="10365" w:type="dxa"/>
                  <w:gridSpan w:val="2"/>
                  <w:shd w:val="clear" w:color="auto" w:fill="auto"/>
                </w:tcPr>
                <w:p w14:paraId="315E9B85" w14:textId="77777777" w:rsidR="00BE6E4B" w:rsidRPr="004C4634" w:rsidRDefault="00BE6E4B" w:rsidP="00C8710B">
                  <w:pPr>
                    <w:jc w:val="center"/>
                    <w:rPr>
                      <w:rFonts w:ascii="Palatino Linotype" w:hAnsi="Palatino Linotype" w:cs="Arial"/>
                      <w:b/>
                    </w:rPr>
                  </w:pPr>
                  <w:r w:rsidRPr="004C4634">
                    <w:rPr>
                      <w:rFonts w:ascii="Palatino Linotype" w:hAnsi="Palatino Linotype" w:cs="Arial"/>
                      <w:b/>
                    </w:rPr>
                    <w:t>Zulema Martínez Sánchez</w:t>
                  </w:r>
                </w:p>
                <w:p w14:paraId="1580FE95" w14:textId="77777777" w:rsidR="00BE6E4B" w:rsidRPr="004C4634" w:rsidRDefault="00BE6E4B" w:rsidP="00C8710B">
                  <w:pPr>
                    <w:jc w:val="center"/>
                    <w:rPr>
                      <w:rFonts w:ascii="Palatino Linotype" w:hAnsi="Palatino Linotype" w:cs="Arial"/>
                      <w:b/>
                    </w:rPr>
                  </w:pPr>
                  <w:r w:rsidRPr="004C4634">
                    <w:rPr>
                      <w:rFonts w:ascii="Palatino Linotype" w:hAnsi="Palatino Linotype" w:cs="Arial"/>
                    </w:rPr>
                    <w:t>Comisionada Presidenta</w:t>
                  </w:r>
                </w:p>
                <w:p w14:paraId="10B355A0" w14:textId="77777777" w:rsidR="00BE6E4B" w:rsidRPr="004C4634" w:rsidRDefault="00BE6E4B" w:rsidP="00C8710B">
                  <w:pPr>
                    <w:jc w:val="center"/>
                    <w:rPr>
                      <w:rFonts w:ascii="Palatino Linotype" w:hAnsi="Palatino Linotype" w:cs="Arial"/>
                      <w:b/>
                    </w:rPr>
                  </w:pPr>
                  <w:r w:rsidRPr="004C4634">
                    <w:rPr>
                      <w:rFonts w:ascii="Palatino Linotype" w:hAnsi="Palatino Linotype" w:cs="Arial"/>
                      <w:b/>
                    </w:rPr>
                    <w:t xml:space="preserve">(RÚBRICA) </w:t>
                  </w:r>
                </w:p>
              </w:tc>
            </w:tr>
            <w:tr w:rsidR="00BE6E4B" w:rsidRPr="004C4634" w14:paraId="2C27756C" w14:textId="77777777" w:rsidTr="00C8710B">
              <w:trPr>
                <w:jc w:val="center"/>
              </w:trPr>
              <w:tc>
                <w:tcPr>
                  <w:tcW w:w="5182" w:type="dxa"/>
                  <w:shd w:val="clear" w:color="auto" w:fill="auto"/>
                </w:tcPr>
                <w:p w14:paraId="57FB2CDF" w14:textId="77777777" w:rsidR="00BE6E4B" w:rsidRDefault="00BE6E4B" w:rsidP="00C8710B">
                  <w:pPr>
                    <w:rPr>
                      <w:rFonts w:ascii="Palatino Linotype" w:hAnsi="Palatino Linotype" w:cs="Arial"/>
                      <w:b/>
                    </w:rPr>
                  </w:pPr>
                </w:p>
                <w:p w14:paraId="67CC0AE7" w14:textId="77777777" w:rsidR="004C4634" w:rsidRDefault="004C4634" w:rsidP="00C8710B">
                  <w:pPr>
                    <w:rPr>
                      <w:rFonts w:ascii="Palatino Linotype" w:hAnsi="Palatino Linotype" w:cs="Arial"/>
                      <w:b/>
                    </w:rPr>
                  </w:pPr>
                </w:p>
                <w:p w14:paraId="19CB212D" w14:textId="77777777" w:rsidR="004C4634" w:rsidRPr="004C4634" w:rsidRDefault="004C4634" w:rsidP="00C8710B">
                  <w:pPr>
                    <w:rPr>
                      <w:rFonts w:ascii="Palatino Linotype" w:hAnsi="Palatino Linotype" w:cs="Arial"/>
                      <w:b/>
                    </w:rPr>
                  </w:pPr>
                </w:p>
                <w:p w14:paraId="59F55D52" w14:textId="77777777" w:rsidR="00BE6E4B" w:rsidRPr="004C4634" w:rsidRDefault="00BE6E4B" w:rsidP="00C8710B">
                  <w:pPr>
                    <w:jc w:val="center"/>
                    <w:rPr>
                      <w:rFonts w:ascii="Palatino Linotype" w:hAnsi="Palatino Linotype" w:cs="Arial"/>
                      <w:b/>
                    </w:rPr>
                  </w:pPr>
                </w:p>
                <w:p w14:paraId="350A0BB9" w14:textId="77777777" w:rsidR="00BE6E4B" w:rsidRPr="004C4634" w:rsidRDefault="00BE6E4B" w:rsidP="00C8710B">
                  <w:pPr>
                    <w:jc w:val="center"/>
                    <w:rPr>
                      <w:rFonts w:ascii="Palatino Linotype" w:hAnsi="Palatino Linotype" w:cs="Arial"/>
                      <w:b/>
                    </w:rPr>
                  </w:pPr>
                </w:p>
                <w:p w14:paraId="5D70987D" w14:textId="77777777" w:rsidR="00BE6E4B" w:rsidRPr="004C4634" w:rsidRDefault="00BE6E4B" w:rsidP="00C8710B">
                  <w:pPr>
                    <w:jc w:val="center"/>
                    <w:rPr>
                      <w:rFonts w:ascii="Palatino Linotype" w:hAnsi="Palatino Linotype" w:cs="Arial"/>
                      <w:b/>
                    </w:rPr>
                  </w:pPr>
                  <w:r w:rsidRPr="004C4634">
                    <w:rPr>
                      <w:rFonts w:ascii="Palatino Linotype" w:hAnsi="Palatino Linotype" w:cs="Arial"/>
                      <w:b/>
                    </w:rPr>
                    <w:t xml:space="preserve">Eva </w:t>
                  </w:r>
                  <w:proofErr w:type="spellStart"/>
                  <w:r w:rsidRPr="004C4634">
                    <w:rPr>
                      <w:rFonts w:ascii="Palatino Linotype" w:hAnsi="Palatino Linotype" w:cs="Arial"/>
                      <w:b/>
                    </w:rPr>
                    <w:t>Abaid</w:t>
                  </w:r>
                  <w:proofErr w:type="spellEnd"/>
                  <w:r w:rsidRPr="004C4634">
                    <w:rPr>
                      <w:rFonts w:ascii="Palatino Linotype" w:hAnsi="Palatino Linotype" w:cs="Arial"/>
                      <w:b/>
                    </w:rPr>
                    <w:t xml:space="preserve"> Yapur</w:t>
                  </w:r>
                </w:p>
                <w:p w14:paraId="4396DCE9" w14:textId="77777777" w:rsidR="00BE6E4B" w:rsidRPr="004C4634" w:rsidRDefault="00BE6E4B" w:rsidP="00C8710B">
                  <w:pPr>
                    <w:jc w:val="center"/>
                    <w:rPr>
                      <w:rFonts w:ascii="Palatino Linotype" w:hAnsi="Palatino Linotype" w:cs="Arial"/>
                    </w:rPr>
                  </w:pPr>
                  <w:r w:rsidRPr="004C4634">
                    <w:rPr>
                      <w:rFonts w:ascii="Palatino Linotype" w:hAnsi="Palatino Linotype" w:cs="Arial"/>
                    </w:rPr>
                    <w:t>Comisionada</w:t>
                  </w:r>
                </w:p>
                <w:p w14:paraId="0DA5A6E5" w14:textId="77777777" w:rsidR="00BE6E4B" w:rsidRPr="004C4634" w:rsidRDefault="00BE6E4B" w:rsidP="00C8710B">
                  <w:pPr>
                    <w:jc w:val="center"/>
                    <w:rPr>
                      <w:rFonts w:ascii="Palatino Linotype" w:hAnsi="Palatino Linotype" w:cs="Arial"/>
                      <w:b/>
                    </w:rPr>
                  </w:pPr>
                  <w:r w:rsidRPr="004C4634">
                    <w:rPr>
                      <w:rFonts w:ascii="Palatino Linotype" w:hAnsi="Palatino Linotype" w:cs="Arial"/>
                      <w:b/>
                    </w:rPr>
                    <w:t>(RÚBRICA)</w:t>
                  </w:r>
                </w:p>
              </w:tc>
              <w:tc>
                <w:tcPr>
                  <w:tcW w:w="5183" w:type="dxa"/>
                  <w:shd w:val="clear" w:color="auto" w:fill="auto"/>
                </w:tcPr>
                <w:p w14:paraId="27006746" w14:textId="77777777" w:rsidR="00BE6E4B" w:rsidRPr="004C4634" w:rsidRDefault="00BE6E4B" w:rsidP="00C8710B">
                  <w:pPr>
                    <w:jc w:val="center"/>
                    <w:rPr>
                      <w:rFonts w:ascii="Palatino Linotype" w:hAnsi="Palatino Linotype" w:cs="Arial"/>
                      <w:b/>
                    </w:rPr>
                  </w:pPr>
                </w:p>
                <w:p w14:paraId="5586B83A" w14:textId="77777777" w:rsidR="00BE6E4B" w:rsidRDefault="00BE6E4B" w:rsidP="00C8710B">
                  <w:pPr>
                    <w:rPr>
                      <w:rFonts w:ascii="Palatino Linotype" w:hAnsi="Palatino Linotype" w:cs="Arial"/>
                      <w:b/>
                    </w:rPr>
                  </w:pPr>
                </w:p>
                <w:p w14:paraId="20C48C59" w14:textId="77777777" w:rsidR="004C4634" w:rsidRDefault="004C4634" w:rsidP="00C8710B">
                  <w:pPr>
                    <w:rPr>
                      <w:rFonts w:ascii="Palatino Linotype" w:hAnsi="Palatino Linotype" w:cs="Arial"/>
                      <w:b/>
                    </w:rPr>
                  </w:pPr>
                </w:p>
                <w:p w14:paraId="2F48F35F" w14:textId="77777777" w:rsidR="004C4634" w:rsidRPr="004C4634" w:rsidRDefault="004C4634" w:rsidP="00C8710B">
                  <w:pPr>
                    <w:rPr>
                      <w:rFonts w:ascii="Palatino Linotype" w:hAnsi="Palatino Linotype" w:cs="Arial"/>
                      <w:b/>
                    </w:rPr>
                  </w:pPr>
                </w:p>
                <w:p w14:paraId="2C567412" w14:textId="77777777" w:rsidR="00BE6E4B" w:rsidRPr="004C4634" w:rsidRDefault="00BE6E4B" w:rsidP="00C8710B">
                  <w:pPr>
                    <w:jc w:val="center"/>
                    <w:rPr>
                      <w:rFonts w:ascii="Palatino Linotype" w:hAnsi="Palatino Linotype" w:cs="Arial"/>
                      <w:b/>
                    </w:rPr>
                  </w:pPr>
                </w:p>
                <w:p w14:paraId="0BAF98B4" w14:textId="77777777" w:rsidR="00BE6E4B" w:rsidRPr="004C4634" w:rsidRDefault="00BE6E4B" w:rsidP="00C8710B">
                  <w:pPr>
                    <w:jc w:val="center"/>
                    <w:rPr>
                      <w:rFonts w:ascii="Palatino Linotype" w:hAnsi="Palatino Linotype" w:cs="Arial"/>
                      <w:b/>
                    </w:rPr>
                  </w:pPr>
                  <w:r w:rsidRPr="004C4634">
                    <w:rPr>
                      <w:rFonts w:ascii="Palatino Linotype" w:hAnsi="Palatino Linotype" w:cs="Arial"/>
                      <w:b/>
                    </w:rPr>
                    <w:t>José Guadalupe Luna Hernández</w:t>
                  </w:r>
                </w:p>
                <w:p w14:paraId="6A81F3C6" w14:textId="77777777" w:rsidR="00BE6E4B" w:rsidRPr="004C4634" w:rsidRDefault="00BE6E4B" w:rsidP="00C8710B">
                  <w:pPr>
                    <w:jc w:val="center"/>
                    <w:rPr>
                      <w:rFonts w:ascii="Palatino Linotype" w:hAnsi="Palatino Linotype" w:cs="Arial"/>
                    </w:rPr>
                  </w:pPr>
                  <w:r w:rsidRPr="004C4634">
                    <w:rPr>
                      <w:rFonts w:ascii="Palatino Linotype" w:hAnsi="Palatino Linotype" w:cs="Arial"/>
                    </w:rPr>
                    <w:t>Comisionado</w:t>
                  </w:r>
                </w:p>
                <w:p w14:paraId="1671F096" w14:textId="77777777" w:rsidR="00BE6E4B" w:rsidRPr="004C4634" w:rsidRDefault="00BE6E4B" w:rsidP="00C8710B">
                  <w:pPr>
                    <w:jc w:val="center"/>
                    <w:rPr>
                      <w:rFonts w:ascii="Palatino Linotype" w:hAnsi="Palatino Linotype" w:cs="Arial"/>
                      <w:b/>
                    </w:rPr>
                  </w:pPr>
                  <w:r w:rsidRPr="004C4634">
                    <w:rPr>
                      <w:rFonts w:ascii="Palatino Linotype" w:hAnsi="Palatino Linotype" w:cs="Arial"/>
                      <w:b/>
                    </w:rPr>
                    <w:t>(RÚBRICA)</w:t>
                  </w:r>
                </w:p>
              </w:tc>
            </w:tr>
            <w:tr w:rsidR="00BE6E4B" w:rsidRPr="004C4634" w14:paraId="06C778C0" w14:textId="77777777" w:rsidTr="00C8710B">
              <w:trPr>
                <w:jc w:val="center"/>
              </w:trPr>
              <w:tc>
                <w:tcPr>
                  <w:tcW w:w="5182" w:type="dxa"/>
                  <w:shd w:val="clear" w:color="auto" w:fill="auto"/>
                </w:tcPr>
                <w:p w14:paraId="00D07C4A" w14:textId="77777777" w:rsidR="00BE6E4B" w:rsidRPr="004C4634" w:rsidRDefault="00BE6E4B" w:rsidP="00C8710B">
                  <w:pPr>
                    <w:jc w:val="center"/>
                    <w:rPr>
                      <w:rFonts w:ascii="Palatino Linotype" w:hAnsi="Palatino Linotype" w:cs="Arial"/>
                      <w:b/>
                    </w:rPr>
                  </w:pPr>
                </w:p>
                <w:p w14:paraId="593CE45E" w14:textId="77777777" w:rsidR="00BE6E4B" w:rsidRPr="004C4634" w:rsidRDefault="00BE6E4B" w:rsidP="00C8710B">
                  <w:pPr>
                    <w:rPr>
                      <w:rFonts w:ascii="Palatino Linotype" w:hAnsi="Palatino Linotype" w:cs="Arial"/>
                      <w:b/>
                    </w:rPr>
                  </w:pPr>
                </w:p>
                <w:p w14:paraId="1011E0EA" w14:textId="77777777" w:rsidR="00BE6E4B" w:rsidRPr="004C4634" w:rsidRDefault="00BE6E4B" w:rsidP="00C8710B">
                  <w:pPr>
                    <w:rPr>
                      <w:rFonts w:ascii="Palatino Linotype" w:hAnsi="Palatino Linotype" w:cs="Arial"/>
                      <w:b/>
                    </w:rPr>
                  </w:pPr>
                </w:p>
                <w:p w14:paraId="18EE2C21" w14:textId="77777777" w:rsidR="00BE6E4B" w:rsidRDefault="00BE6E4B" w:rsidP="00C8710B">
                  <w:pPr>
                    <w:rPr>
                      <w:rFonts w:ascii="Palatino Linotype" w:hAnsi="Palatino Linotype" w:cs="Arial"/>
                      <w:b/>
                    </w:rPr>
                  </w:pPr>
                </w:p>
                <w:p w14:paraId="1CAD5077" w14:textId="77777777" w:rsidR="004C4634" w:rsidRDefault="004C4634" w:rsidP="00C8710B">
                  <w:pPr>
                    <w:rPr>
                      <w:rFonts w:ascii="Palatino Linotype" w:hAnsi="Palatino Linotype" w:cs="Arial"/>
                      <w:b/>
                    </w:rPr>
                  </w:pPr>
                </w:p>
                <w:p w14:paraId="3FF4AD9D" w14:textId="77777777" w:rsidR="004C4634" w:rsidRDefault="004C4634" w:rsidP="00C8710B">
                  <w:pPr>
                    <w:rPr>
                      <w:rFonts w:ascii="Palatino Linotype" w:hAnsi="Palatino Linotype" w:cs="Arial"/>
                      <w:b/>
                    </w:rPr>
                  </w:pPr>
                </w:p>
                <w:p w14:paraId="28B52558" w14:textId="77777777" w:rsidR="004C4634" w:rsidRPr="004C4634" w:rsidRDefault="004C4634" w:rsidP="00C8710B">
                  <w:pPr>
                    <w:rPr>
                      <w:rFonts w:ascii="Palatino Linotype" w:hAnsi="Palatino Linotype" w:cs="Arial"/>
                      <w:b/>
                    </w:rPr>
                  </w:pPr>
                </w:p>
                <w:p w14:paraId="041FAD88" w14:textId="77777777" w:rsidR="00BE6E4B" w:rsidRPr="004C4634" w:rsidRDefault="00BE6E4B" w:rsidP="00C8710B">
                  <w:pPr>
                    <w:jc w:val="center"/>
                    <w:rPr>
                      <w:rFonts w:ascii="Palatino Linotype" w:hAnsi="Palatino Linotype" w:cs="Arial"/>
                      <w:b/>
                    </w:rPr>
                  </w:pPr>
                </w:p>
                <w:p w14:paraId="4E50EF15" w14:textId="77777777" w:rsidR="00BE6E4B" w:rsidRPr="004C4634" w:rsidRDefault="00BE6E4B" w:rsidP="00C8710B">
                  <w:pPr>
                    <w:jc w:val="center"/>
                    <w:rPr>
                      <w:rFonts w:ascii="Palatino Linotype" w:hAnsi="Palatino Linotype" w:cs="Arial"/>
                      <w:b/>
                    </w:rPr>
                  </w:pPr>
                  <w:r w:rsidRPr="004C4634">
                    <w:rPr>
                      <w:rFonts w:ascii="Palatino Linotype" w:hAnsi="Palatino Linotype" w:cs="Arial"/>
                      <w:b/>
                    </w:rPr>
                    <w:t>Javier Martínez Cruz</w:t>
                  </w:r>
                </w:p>
                <w:p w14:paraId="11F0C6B5" w14:textId="77777777" w:rsidR="00BE6E4B" w:rsidRPr="004C4634" w:rsidRDefault="00BE6E4B" w:rsidP="00C8710B">
                  <w:pPr>
                    <w:jc w:val="center"/>
                    <w:rPr>
                      <w:rFonts w:ascii="Palatino Linotype" w:hAnsi="Palatino Linotype" w:cs="Arial"/>
                    </w:rPr>
                  </w:pPr>
                  <w:r w:rsidRPr="004C4634">
                    <w:rPr>
                      <w:rFonts w:ascii="Palatino Linotype" w:hAnsi="Palatino Linotype" w:cs="Arial"/>
                    </w:rPr>
                    <w:t>Comisionado</w:t>
                  </w:r>
                </w:p>
                <w:p w14:paraId="5D03CB91" w14:textId="77777777" w:rsidR="00BE6E4B" w:rsidRPr="004C4634" w:rsidRDefault="00BE6E4B" w:rsidP="00C8710B">
                  <w:pPr>
                    <w:jc w:val="center"/>
                    <w:rPr>
                      <w:rFonts w:ascii="Palatino Linotype" w:hAnsi="Palatino Linotype" w:cs="Arial"/>
                    </w:rPr>
                  </w:pPr>
                  <w:r w:rsidRPr="004C4634">
                    <w:rPr>
                      <w:rFonts w:ascii="Palatino Linotype" w:hAnsi="Palatino Linotype" w:cs="Arial"/>
                      <w:b/>
                    </w:rPr>
                    <w:t>(RÚBRICA)</w:t>
                  </w:r>
                </w:p>
              </w:tc>
              <w:tc>
                <w:tcPr>
                  <w:tcW w:w="5183" w:type="dxa"/>
                  <w:shd w:val="clear" w:color="auto" w:fill="auto"/>
                </w:tcPr>
                <w:p w14:paraId="75A57441" w14:textId="77777777" w:rsidR="00BE6E4B" w:rsidRPr="004C4634" w:rsidRDefault="00BE6E4B" w:rsidP="00C8710B">
                  <w:pPr>
                    <w:jc w:val="center"/>
                    <w:rPr>
                      <w:rFonts w:ascii="Palatino Linotype" w:hAnsi="Palatino Linotype" w:cs="Arial"/>
                      <w:b/>
                    </w:rPr>
                  </w:pPr>
                </w:p>
                <w:p w14:paraId="6769E81C" w14:textId="77777777" w:rsidR="00BE6E4B" w:rsidRPr="004C4634" w:rsidRDefault="00BE6E4B" w:rsidP="00C8710B">
                  <w:pPr>
                    <w:rPr>
                      <w:rFonts w:ascii="Palatino Linotype" w:hAnsi="Palatino Linotype" w:cs="Arial"/>
                      <w:b/>
                    </w:rPr>
                  </w:pPr>
                </w:p>
                <w:p w14:paraId="64FA55CF" w14:textId="77777777" w:rsidR="00BE6E4B" w:rsidRPr="004C4634" w:rsidRDefault="00BE6E4B" w:rsidP="00C8710B">
                  <w:pPr>
                    <w:rPr>
                      <w:rFonts w:ascii="Palatino Linotype" w:hAnsi="Palatino Linotype" w:cs="Arial"/>
                      <w:b/>
                    </w:rPr>
                  </w:pPr>
                </w:p>
                <w:p w14:paraId="72BAC5A8" w14:textId="77777777" w:rsidR="00BE6E4B" w:rsidRDefault="00BE6E4B" w:rsidP="00C8710B">
                  <w:pPr>
                    <w:rPr>
                      <w:rFonts w:ascii="Palatino Linotype" w:hAnsi="Palatino Linotype" w:cs="Arial"/>
                      <w:b/>
                    </w:rPr>
                  </w:pPr>
                </w:p>
                <w:p w14:paraId="48667B7B" w14:textId="77777777" w:rsidR="004C4634" w:rsidRDefault="004C4634" w:rsidP="00C8710B">
                  <w:pPr>
                    <w:rPr>
                      <w:rFonts w:ascii="Palatino Linotype" w:hAnsi="Palatino Linotype" w:cs="Arial"/>
                      <w:b/>
                    </w:rPr>
                  </w:pPr>
                </w:p>
                <w:p w14:paraId="1E9C07B6" w14:textId="77777777" w:rsidR="004C4634" w:rsidRDefault="004C4634" w:rsidP="00C8710B">
                  <w:pPr>
                    <w:rPr>
                      <w:rFonts w:ascii="Palatino Linotype" w:hAnsi="Palatino Linotype" w:cs="Arial"/>
                      <w:b/>
                    </w:rPr>
                  </w:pPr>
                </w:p>
                <w:p w14:paraId="62E0856A" w14:textId="77777777" w:rsidR="004C4634" w:rsidRPr="004C4634" w:rsidRDefault="004C4634" w:rsidP="00C8710B">
                  <w:pPr>
                    <w:rPr>
                      <w:rFonts w:ascii="Palatino Linotype" w:hAnsi="Palatino Linotype" w:cs="Arial"/>
                      <w:b/>
                    </w:rPr>
                  </w:pPr>
                </w:p>
                <w:p w14:paraId="023DA79C" w14:textId="77777777" w:rsidR="00BE6E4B" w:rsidRPr="004C4634" w:rsidRDefault="00BE6E4B" w:rsidP="00C8710B">
                  <w:pPr>
                    <w:rPr>
                      <w:rFonts w:ascii="Palatino Linotype" w:hAnsi="Palatino Linotype" w:cs="Arial"/>
                      <w:b/>
                    </w:rPr>
                  </w:pPr>
                </w:p>
                <w:p w14:paraId="1253BC9A" w14:textId="77777777" w:rsidR="00BE6E4B" w:rsidRPr="004C4634" w:rsidRDefault="00BE6E4B" w:rsidP="00C8710B">
                  <w:pPr>
                    <w:jc w:val="center"/>
                    <w:rPr>
                      <w:rFonts w:ascii="Palatino Linotype" w:hAnsi="Palatino Linotype" w:cs="Arial"/>
                      <w:b/>
                    </w:rPr>
                  </w:pPr>
                  <w:r w:rsidRPr="004C4634">
                    <w:rPr>
                      <w:rFonts w:ascii="Palatino Linotype" w:hAnsi="Palatino Linotype" w:cs="Arial"/>
                      <w:b/>
                    </w:rPr>
                    <w:t>Luis Gustavo Parra Noriega</w:t>
                  </w:r>
                </w:p>
                <w:p w14:paraId="31772AE1" w14:textId="77777777" w:rsidR="00BE6E4B" w:rsidRPr="004C4634" w:rsidRDefault="00BE6E4B" w:rsidP="00C8710B">
                  <w:pPr>
                    <w:jc w:val="center"/>
                    <w:rPr>
                      <w:rFonts w:ascii="Palatino Linotype" w:hAnsi="Palatino Linotype" w:cs="Arial"/>
                    </w:rPr>
                  </w:pPr>
                  <w:r w:rsidRPr="004C4634">
                    <w:rPr>
                      <w:rFonts w:ascii="Palatino Linotype" w:hAnsi="Palatino Linotype" w:cs="Arial"/>
                    </w:rPr>
                    <w:t>Comisionado</w:t>
                  </w:r>
                </w:p>
                <w:p w14:paraId="43B4B66E" w14:textId="77777777" w:rsidR="00BE6E4B" w:rsidRPr="004C4634" w:rsidRDefault="00BE6E4B" w:rsidP="00C8710B">
                  <w:pPr>
                    <w:jc w:val="center"/>
                    <w:rPr>
                      <w:rFonts w:ascii="Palatino Linotype" w:hAnsi="Palatino Linotype" w:cs="Arial"/>
                      <w:b/>
                    </w:rPr>
                  </w:pPr>
                  <w:r w:rsidRPr="004C4634">
                    <w:rPr>
                      <w:rFonts w:ascii="Palatino Linotype" w:hAnsi="Palatino Linotype" w:cs="Arial"/>
                      <w:b/>
                    </w:rPr>
                    <w:t>(RÚBRICA)</w:t>
                  </w:r>
                </w:p>
              </w:tc>
            </w:tr>
            <w:tr w:rsidR="00BE6E4B" w:rsidRPr="004C4634" w14:paraId="243E7176" w14:textId="77777777" w:rsidTr="00C8710B">
              <w:trPr>
                <w:jc w:val="center"/>
              </w:trPr>
              <w:tc>
                <w:tcPr>
                  <w:tcW w:w="10365" w:type="dxa"/>
                  <w:gridSpan w:val="2"/>
                  <w:shd w:val="clear" w:color="auto" w:fill="auto"/>
                </w:tcPr>
                <w:p w14:paraId="2D70089C" w14:textId="77777777" w:rsidR="00BE6E4B" w:rsidRPr="004C4634" w:rsidRDefault="00BE6E4B" w:rsidP="00C8710B">
                  <w:pPr>
                    <w:tabs>
                      <w:tab w:val="left" w:pos="3720"/>
                    </w:tabs>
                    <w:rPr>
                      <w:rFonts w:ascii="Palatino Linotype" w:hAnsi="Palatino Linotype" w:cs="Arial"/>
                      <w:b/>
                    </w:rPr>
                  </w:pPr>
                  <w:r w:rsidRPr="004C4634">
                    <w:rPr>
                      <w:rFonts w:ascii="Palatino Linotype" w:hAnsi="Palatino Linotype" w:cs="Arial"/>
                      <w:b/>
                    </w:rPr>
                    <w:lastRenderedPageBreak/>
                    <w:tab/>
                  </w:r>
                </w:p>
                <w:p w14:paraId="3E071E9D" w14:textId="77777777" w:rsidR="00BE6E4B" w:rsidRDefault="00BE6E4B" w:rsidP="00C8710B">
                  <w:pPr>
                    <w:jc w:val="center"/>
                    <w:rPr>
                      <w:rFonts w:ascii="Palatino Linotype" w:hAnsi="Palatino Linotype" w:cs="Arial"/>
                      <w:b/>
                    </w:rPr>
                  </w:pPr>
                </w:p>
                <w:p w14:paraId="5A6B2B77" w14:textId="77777777" w:rsidR="004C4634" w:rsidRDefault="004C4634" w:rsidP="00C8710B">
                  <w:pPr>
                    <w:jc w:val="center"/>
                    <w:rPr>
                      <w:rFonts w:ascii="Palatino Linotype" w:hAnsi="Palatino Linotype" w:cs="Arial"/>
                      <w:b/>
                    </w:rPr>
                  </w:pPr>
                </w:p>
                <w:p w14:paraId="5C6F6D03" w14:textId="77777777" w:rsidR="004C4634" w:rsidRPr="004C4634" w:rsidRDefault="004C4634" w:rsidP="00C8710B">
                  <w:pPr>
                    <w:jc w:val="center"/>
                    <w:rPr>
                      <w:rFonts w:ascii="Palatino Linotype" w:hAnsi="Palatino Linotype" w:cs="Arial"/>
                      <w:b/>
                    </w:rPr>
                  </w:pPr>
                </w:p>
                <w:p w14:paraId="322E53FD" w14:textId="77777777" w:rsidR="00BE6E4B" w:rsidRPr="004C4634" w:rsidRDefault="00BE6E4B" w:rsidP="00C8710B">
                  <w:pPr>
                    <w:jc w:val="center"/>
                    <w:rPr>
                      <w:rFonts w:ascii="Palatino Linotype" w:hAnsi="Palatino Linotype" w:cs="Arial"/>
                      <w:b/>
                    </w:rPr>
                  </w:pPr>
                  <w:r w:rsidRPr="004C4634">
                    <w:rPr>
                      <w:rFonts w:ascii="Palatino Linotype" w:hAnsi="Palatino Linotype" w:cs="Arial"/>
                      <w:b/>
                    </w:rPr>
                    <w:t>Alexis Tapia Ramírez</w:t>
                  </w:r>
                </w:p>
                <w:p w14:paraId="3658DA6A" w14:textId="77777777" w:rsidR="00BE6E4B" w:rsidRPr="004C4634" w:rsidRDefault="00BE6E4B" w:rsidP="00C8710B">
                  <w:pPr>
                    <w:jc w:val="center"/>
                    <w:rPr>
                      <w:rFonts w:ascii="Palatino Linotype" w:hAnsi="Palatino Linotype" w:cs="Arial"/>
                    </w:rPr>
                  </w:pPr>
                  <w:r w:rsidRPr="004C4634">
                    <w:rPr>
                      <w:rFonts w:ascii="Palatino Linotype" w:hAnsi="Palatino Linotype" w:cs="Arial"/>
                    </w:rPr>
                    <w:t>Secretario Técnico del Pleno</w:t>
                  </w:r>
                </w:p>
                <w:p w14:paraId="09BFF59E" w14:textId="77777777" w:rsidR="00BE6E4B" w:rsidRPr="004C4634" w:rsidRDefault="00BE6E4B" w:rsidP="00C8710B">
                  <w:pPr>
                    <w:jc w:val="center"/>
                    <w:rPr>
                      <w:rFonts w:ascii="Palatino Linotype" w:hAnsi="Palatino Linotype" w:cs="Arial"/>
                    </w:rPr>
                  </w:pPr>
                  <w:r w:rsidRPr="004C4634">
                    <w:rPr>
                      <w:rFonts w:ascii="Palatino Linotype" w:hAnsi="Palatino Linotype" w:cs="Arial"/>
                      <w:b/>
                    </w:rPr>
                    <w:t>(RÚBRICA)</w:t>
                  </w:r>
                  <w:r w:rsidRPr="004C4634">
                    <w:rPr>
                      <w:rFonts w:ascii="Palatino Linotype" w:hAnsi="Palatino Linotype" w:cs="Arial"/>
                    </w:rPr>
                    <w:t xml:space="preserve"> </w:t>
                  </w:r>
                </w:p>
              </w:tc>
            </w:tr>
          </w:tbl>
          <w:p w14:paraId="0A938527" w14:textId="77777777" w:rsidR="00BE6E4B" w:rsidRPr="004C4634" w:rsidRDefault="00BE6E4B" w:rsidP="00C8710B">
            <w:pPr>
              <w:jc w:val="both"/>
              <w:rPr>
                <w:rFonts w:ascii="Palatino Linotype" w:hAnsi="Palatino Linotype" w:cs="Arial"/>
                <w:lang w:val="es-ES"/>
              </w:rPr>
            </w:pPr>
          </w:p>
        </w:tc>
      </w:tr>
      <w:tr w:rsidR="00BE6E4B" w:rsidRPr="004C4634" w14:paraId="74536DEB" w14:textId="77777777" w:rsidTr="00C8710B">
        <w:trPr>
          <w:jc w:val="center"/>
        </w:trPr>
        <w:tc>
          <w:tcPr>
            <w:tcW w:w="5184" w:type="dxa"/>
            <w:hideMark/>
          </w:tcPr>
          <w:p w14:paraId="217D4F27" w14:textId="77777777" w:rsidR="00BE6E4B" w:rsidRPr="004C4634" w:rsidRDefault="00BE6E4B" w:rsidP="00C8710B">
            <w:pPr>
              <w:spacing w:line="276" w:lineRule="auto"/>
              <w:jc w:val="both"/>
              <w:rPr>
                <w:rFonts w:ascii="Palatino Linotype" w:hAnsi="Palatino Linotype" w:cs="Arial"/>
                <w:sz w:val="22"/>
                <w:szCs w:val="22"/>
                <w:lang w:val="es-ES"/>
              </w:rPr>
            </w:pPr>
          </w:p>
        </w:tc>
        <w:tc>
          <w:tcPr>
            <w:tcW w:w="5184" w:type="dxa"/>
          </w:tcPr>
          <w:p w14:paraId="5F525353" w14:textId="77777777" w:rsidR="00BE6E4B" w:rsidRPr="004C4634" w:rsidRDefault="00BE6E4B" w:rsidP="00C8710B">
            <w:pPr>
              <w:spacing w:line="276" w:lineRule="auto"/>
              <w:rPr>
                <w:rFonts w:ascii="Palatino Linotype" w:hAnsi="Palatino Linotype" w:cs="Arial"/>
                <w:b/>
                <w:sz w:val="22"/>
                <w:szCs w:val="22"/>
              </w:rPr>
            </w:pPr>
          </w:p>
        </w:tc>
      </w:tr>
    </w:tbl>
    <w:p w14:paraId="3FACB73F" w14:textId="71795E64" w:rsidR="00BE6E4B" w:rsidRPr="009623F5" w:rsidRDefault="00BE6E4B" w:rsidP="00BE6E4B">
      <w:pPr>
        <w:tabs>
          <w:tab w:val="left" w:pos="567"/>
        </w:tabs>
        <w:spacing w:before="240" w:after="240" w:line="276" w:lineRule="auto"/>
        <w:jc w:val="both"/>
        <w:rPr>
          <w:rFonts w:ascii="Palatino Linotype" w:hAnsi="Palatino Linotype" w:cs="Arial"/>
          <w:sz w:val="22"/>
          <w:szCs w:val="22"/>
        </w:rPr>
      </w:pPr>
      <w:r w:rsidRPr="004C4634">
        <w:rPr>
          <w:rFonts w:ascii="Palatino Linotype" w:hAnsi="Palatino Linotype" w:cs="Arial"/>
          <w:sz w:val="22"/>
          <w:szCs w:val="22"/>
        </w:rPr>
        <w:t xml:space="preserve">Esta hoja corresponde a la resolución del veintisiete (27) de enero de dos mil veintiuno, emitida en el recurso de revisión </w:t>
      </w:r>
      <w:r w:rsidRPr="004C4634">
        <w:rPr>
          <w:rFonts w:ascii="Palatino Linotype" w:hAnsi="Palatino Linotype" w:cs="Arial"/>
          <w:b/>
          <w:bCs/>
          <w:sz w:val="22"/>
          <w:szCs w:val="22"/>
          <w:lang w:eastAsia="es-MX"/>
        </w:rPr>
        <w:t>05813/INFOEM/IP/RR/2020.</w:t>
      </w:r>
    </w:p>
    <w:p w14:paraId="2EBE5BC0" w14:textId="77777777" w:rsidR="00BE6E4B" w:rsidRPr="0014349F" w:rsidRDefault="00BE6E4B" w:rsidP="00BE6E4B">
      <w:pPr>
        <w:pStyle w:val="Prrafodelista"/>
        <w:spacing w:before="240" w:after="240" w:line="360" w:lineRule="auto"/>
        <w:ind w:left="0"/>
        <w:jc w:val="both"/>
        <w:rPr>
          <w:rFonts w:ascii="Palatino Linotype" w:hAnsi="Palatino Linotype"/>
        </w:rPr>
      </w:pPr>
    </w:p>
    <w:sectPr w:rsidR="00BE6E4B" w:rsidRPr="0014349F" w:rsidSect="003867D0">
      <w:headerReference w:type="even" r:id="rId11"/>
      <w:headerReference w:type="default" r:id="rId12"/>
      <w:footerReference w:type="default" r:id="rId13"/>
      <w:headerReference w:type="first" r:id="rId14"/>
      <w:footerReference w:type="first" r:id="rId15"/>
      <w:pgSz w:w="12240" w:h="15840"/>
      <w:pgMar w:top="2694" w:right="1701" w:bottom="1986"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2C1FB" w14:textId="77777777" w:rsidR="00F219F4" w:rsidRDefault="00F219F4" w:rsidP="00587366">
      <w:r>
        <w:separator/>
      </w:r>
    </w:p>
  </w:endnote>
  <w:endnote w:type="continuationSeparator" w:id="0">
    <w:p w14:paraId="37F31EAE" w14:textId="77777777" w:rsidR="00F219F4" w:rsidRDefault="00F219F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4512AB" w:rsidRPr="00883450" w:rsidRDefault="004512A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95EE0">
              <w:rPr>
                <w:rFonts w:ascii="Palatino Linotype" w:hAnsi="Palatino Linotype"/>
                <w:b/>
                <w:bCs/>
                <w:noProof/>
                <w:sz w:val="22"/>
                <w:szCs w:val="20"/>
              </w:rPr>
              <w:t>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95EE0">
              <w:rPr>
                <w:rFonts w:ascii="Palatino Linotype" w:hAnsi="Palatino Linotype"/>
                <w:b/>
                <w:bCs/>
                <w:noProof/>
                <w:sz w:val="22"/>
                <w:szCs w:val="20"/>
              </w:rPr>
              <w:t>7</w:t>
            </w:r>
            <w:r w:rsidRPr="00883450">
              <w:rPr>
                <w:rFonts w:ascii="Palatino Linotype" w:hAnsi="Palatino Linotype"/>
                <w:b/>
                <w:bCs/>
                <w:sz w:val="22"/>
                <w:szCs w:val="20"/>
              </w:rPr>
              <w:fldChar w:fldCharType="end"/>
            </w:r>
          </w:p>
        </w:sdtContent>
      </w:sdt>
    </w:sdtContent>
  </w:sdt>
  <w:p w14:paraId="6243EC1B" w14:textId="77777777" w:rsidR="004512AB" w:rsidRDefault="004512A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4512AB" w:rsidRPr="00883450" w:rsidRDefault="004512A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95EE0">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95EE0" w:rsidRPr="00A95EE0">
      <w:rPr>
        <w:rFonts w:ascii="Palatino Linotype" w:hAnsi="Palatino Linotype"/>
        <w:noProof/>
        <w:sz w:val="22"/>
        <w:szCs w:val="22"/>
        <w:lang w:val="es-ES"/>
      </w:rPr>
      <w:t>4</w:t>
    </w:r>
    <w:r w:rsidRPr="00883450">
      <w:rPr>
        <w:rFonts w:ascii="Palatino Linotype" w:hAnsi="Palatino Linotype"/>
        <w:sz w:val="22"/>
        <w:szCs w:val="22"/>
      </w:rPr>
      <w:fldChar w:fldCharType="end"/>
    </w:r>
  </w:p>
  <w:p w14:paraId="5F5C4865" w14:textId="77777777" w:rsidR="004512AB" w:rsidRPr="00883450" w:rsidRDefault="004512AB">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731C20" w14:textId="77777777" w:rsidR="00F219F4" w:rsidRDefault="00F219F4" w:rsidP="00587366">
      <w:r>
        <w:separator/>
      </w:r>
    </w:p>
  </w:footnote>
  <w:footnote w:type="continuationSeparator" w:id="0">
    <w:p w14:paraId="2AB103D0" w14:textId="77777777" w:rsidR="00F219F4" w:rsidRDefault="00F219F4" w:rsidP="00587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E3924" w14:textId="1BBE560C" w:rsidR="004C4634" w:rsidRDefault="00504221">
    <w:pPr>
      <w:pStyle w:val="Encabezado"/>
    </w:pPr>
    <w:r>
      <w:rPr>
        <w:noProof/>
        <w:lang w:val="es-MX" w:eastAsia="es-MX"/>
      </w:rPr>
      <w:pict w14:anchorId="6FF7B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38889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5A6E" w14:textId="0E546B41" w:rsidR="004512AB" w:rsidRDefault="00504221" w:rsidP="001C6012">
    <w:pPr>
      <w:pStyle w:val="Encabezado"/>
      <w:tabs>
        <w:tab w:val="clear" w:pos="4252"/>
        <w:tab w:val="clear" w:pos="8504"/>
        <w:tab w:val="left" w:pos="8460"/>
      </w:tabs>
    </w:pPr>
    <w:r>
      <w:rPr>
        <w:noProof/>
        <w:lang w:val="es-MX" w:eastAsia="es-MX"/>
      </w:rPr>
      <w:pict w14:anchorId="57A35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388892"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4512AB">
      <w:tab/>
    </w:r>
  </w:p>
  <w:p w14:paraId="64F5F23E" w14:textId="390690E5" w:rsidR="004512AB" w:rsidRDefault="004512AB">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4512AB" w:rsidRPr="00674A46" w14:paraId="07F2896E" w14:textId="77777777" w:rsidTr="0081485A">
      <w:trPr>
        <w:trHeight w:val="138"/>
        <w:jc w:val="right"/>
      </w:trPr>
      <w:tc>
        <w:tcPr>
          <w:tcW w:w="4253" w:type="dxa"/>
          <w:vAlign w:val="center"/>
        </w:tcPr>
        <w:p w14:paraId="4A5B1974" w14:textId="42E86532" w:rsidR="004512AB" w:rsidRPr="00674A46" w:rsidRDefault="004512AB" w:rsidP="006E6B65">
          <w:pPr>
            <w:ind w:right="34"/>
            <w:jc w:val="right"/>
            <w:rPr>
              <w:rFonts w:ascii="Palatino Linotype" w:hAnsi="Palatino Linotype"/>
              <w:b/>
              <w:sz w:val="22"/>
              <w:szCs w:val="22"/>
            </w:rPr>
          </w:pPr>
          <w:r w:rsidRPr="00674A46">
            <w:rPr>
              <w:rFonts w:ascii="Palatino Linotype" w:hAnsi="Palatino Linotype"/>
              <w:b/>
              <w:sz w:val="22"/>
              <w:szCs w:val="22"/>
            </w:rPr>
            <w:t>R</w:t>
          </w:r>
          <w:r w:rsidR="003867D0">
            <w:rPr>
              <w:rFonts w:ascii="Palatino Linotype" w:hAnsi="Palatino Linotype"/>
              <w:b/>
              <w:sz w:val="22"/>
              <w:szCs w:val="22"/>
            </w:rPr>
            <w:t>ecurso de Revisión</w:t>
          </w:r>
          <w:r w:rsidRPr="00674A46">
            <w:rPr>
              <w:rFonts w:ascii="Palatino Linotype" w:hAnsi="Palatino Linotype"/>
              <w:b/>
              <w:sz w:val="22"/>
              <w:szCs w:val="22"/>
            </w:rPr>
            <w:t>:</w:t>
          </w:r>
        </w:p>
      </w:tc>
      <w:tc>
        <w:tcPr>
          <w:tcW w:w="4252" w:type="dxa"/>
          <w:vAlign w:val="center"/>
        </w:tcPr>
        <w:p w14:paraId="3A05B4B6" w14:textId="4B7FEDE4" w:rsidR="004512AB" w:rsidRPr="00674A46" w:rsidRDefault="004512AB" w:rsidP="0051659D">
          <w:pPr>
            <w:pStyle w:val="Encabezado"/>
            <w:rPr>
              <w:rFonts w:ascii="Palatino Linotype" w:hAnsi="Palatino Linotype"/>
              <w:b/>
              <w:sz w:val="22"/>
              <w:szCs w:val="22"/>
            </w:rPr>
          </w:pPr>
          <w:r>
            <w:rPr>
              <w:rFonts w:ascii="Palatino Linotype" w:hAnsi="Palatino Linotype" w:cs="Arial"/>
              <w:b/>
              <w:bCs/>
              <w:sz w:val="22"/>
              <w:szCs w:val="22"/>
              <w:lang w:eastAsia="es-MX"/>
            </w:rPr>
            <w:t>0</w:t>
          </w:r>
          <w:r w:rsidR="003867D0">
            <w:rPr>
              <w:rFonts w:ascii="Palatino Linotype" w:hAnsi="Palatino Linotype" w:cs="Arial"/>
              <w:b/>
              <w:bCs/>
              <w:sz w:val="22"/>
              <w:szCs w:val="22"/>
              <w:lang w:eastAsia="es-MX"/>
            </w:rPr>
            <w:t>5813</w:t>
          </w:r>
          <w:r>
            <w:rPr>
              <w:rFonts w:ascii="Palatino Linotype" w:hAnsi="Palatino Linotype" w:cs="Arial"/>
              <w:b/>
              <w:bCs/>
              <w:sz w:val="22"/>
              <w:szCs w:val="22"/>
              <w:lang w:eastAsia="es-MX"/>
            </w:rPr>
            <w:t>/INFOEM/IP/RR/2020</w:t>
          </w:r>
        </w:p>
      </w:tc>
    </w:tr>
    <w:tr w:rsidR="004512AB" w:rsidRPr="00674A46" w14:paraId="1B5D8690" w14:textId="77777777" w:rsidTr="0081485A">
      <w:trPr>
        <w:trHeight w:val="233"/>
        <w:jc w:val="right"/>
      </w:trPr>
      <w:tc>
        <w:tcPr>
          <w:tcW w:w="4253" w:type="dxa"/>
          <w:vAlign w:val="center"/>
        </w:tcPr>
        <w:p w14:paraId="3903F2C6" w14:textId="441F96BE" w:rsidR="004512AB" w:rsidRPr="00674A46" w:rsidRDefault="004512AB" w:rsidP="006E6B65">
          <w:pPr>
            <w:ind w:right="34"/>
            <w:jc w:val="right"/>
            <w:rPr>
              <w:rFonts w:ascii="Palatino Linotype" w:hAnsi="Palatino Linotype"/>
              <w:b/>
              <w:sz w:val="22"/>
              <w:szCs w:val="22"/>
            </w:rPr>
          </w:pPr>
          <w:r w:rsidRPr="00674A46">
            <w:rPr>
              <w:rFonts w:ascii="Palatino Linotype" w:hAnsi="Palatino Linotype"/>
              <w:b/>
              <w:sz w:val="22"/>
              <w:szCs w:val="22"/>
            </w:rPr>
            <w:t>S</w:t>
          </w:r>
          <w:r w:rsidR="003867D0">
            <w:rPr>
              <w:rFonts w:ascii="Palatino Linotype" w:hAnsi="Palatino Linotype"/>
              <w:b/>
              <w:sz w:val="22"/>
              <w:szCs w:val="22"/>
            </w:rPr>
            <w:t>ujeto Obligado</w:t>
          </w:r>
          <w:r w:rsidRPr="00674A46">
            <w:rPr>
              <w:rFonts w:ascii="Palatino Linotype" w:hAnsi="Palatino Linotype"/>
              <w:b/>
              <w:sz w:val="22"/>
              <w:szCs w:val="22"/>
            </w:rPr>
            <w:t>:</w:t>
          </w:r>
        </w:p>
      </w:tc>
      <w:tc>
        <w:tcPr>
          <w:tcW w:w="4252" w:type="dxa"/>
          <w:vAlign w:val="center"/>
        </w:tcPr>
        <w:p w14:paraId="03C799A2" w14:textId="77E54556" w:rsidR="004512AB" w:rsidRPr="00B75F20" w:rsidRDefault="003867D0" w:rsidP="00926F75">
          <w:pPr>
            <w:pStyle w:val="Encabezado"/>
            <w:jc w:val="both"/>
            <w:rPr>
              <w:rFonts w:ascii="Palatino Linotype" w:hAnsi="Palatino Linotype"/>
              <w:b/>
              <w:sz w:val="22"/>
              <w:szCs w:val="22"/>
            </w:rPr>
          </w:pPr>
          <w:r>
            <w:rPr>
              <w:rFonts w:ascii="Palatino Linotype" w:hAnsi="Palatino Linotype"/>
              <w:b/>
              <w:bCs/>
              <w:color w:val="000000"/>
              <w:sz w:val="22"/>
              <w:szCs w:val="22"/>
            </w:rPr>
            <w:t>Poder Legislativo</w:t>
          </w:r>
          <w:r w:rsidR="000E5326">
            <w:rPr>
              <w:rFonts w:ascii="Palatino Linotype" w:hAnsi="Palatino Linotype"/>
              <w:b/>
              <w:bCs/>
              <w:color w:val="000000"/>
              <w:sz w:val="22"/>
              <w:szCs w:val="22"/>
            </w:rPr>
            <w:t xml:space="preserve"> </w:t>
          </w:r>
        </w:p>
      </w:tc>
    </w:tr>
    <w:tr w:rsidR="004512AB" w:rsidRPr="00674A46" w14:paraId="095EB01B" w14:textId="77777777" w:rsidTr="0081485A">
      <w:trPr>
        <w:trHeight w:val="321"/>
        <w:jc w:val="right"/>
      </w:trPr>
      <w:tc>
        <w:tcPr>
          <w:tcW w:w="4253" w:type="dxa"/>
          <w:vAlign w:val="center"/>
        </w:tcPr>
        <w:p w14:paraId="6E000A51" w14:textId="55350531" w:rsidR="004512AB" w:rsidRPr="00674A46" w:rsidRDefault="004512AB" w:rsidP="006E6B65">
          <w:pPr>
            <w:ind w:right="34"/>
            <w:jc w:val="right"/>
            <w:rPr>
              <w:rFonts w:ascii="Palatino Linotype" w:hAnsi="Palatino Linotype"/>
              <w:b/>
              <w:sz w:val="22"/>
              <w:szCs w:val="22"/>
            </w:rPr>
          </w:pPr>
          <w:r w:rsidRPr="00674A46">
            <w:rPr>
              <w:rFonts w:ascii="Palatino Linotype" w:hAnsi="Palatino Linotype"/>
              <w:b/>
              <w:sz w:val="22"/>
              <w:szCs w:val="22"/>
            </w:rPr>
            <w:t>C</w:t>
          </w:r>
          <w:r w:rsidR="003867D0">
            <w:rPr>
              <w:rFonts w:ascii="Palatino Linotype" w:hAnsi="Palatino Linotype"/>
              <w:b/>
              <w:sz w:val="22"/>
              <w:szCs w:val="22"/>
            </w:rPr>
            <w:t>omisionado</w:t>
          </w:r>
          <w:r w:rsidRPr="00674A46">
            <w:rPr>
              <w:rFonts w:ascii="Palatino Linotype" w:hAnsi="Palatino Linotype"/>
              <w:b/>
              <w:sz w:val="22"/>
              <w:szCs w:val="22"/>
            </w:rPr>
            <w:t xml:space="preserve"> P</w:t>
          </w:r>
          <w:r w:rsidR="003867D0">
            <w:rPr>
              <w:rFonts w:ascii="Palatino Linotype" w:hAnsi="Palatino Linotype"/>
              <w:b/>
              <w:sz w:val="22"/>
              <w:szCs w:val="22"/>
            </w:rPr>
            <w:t>onente</w:t>
          </w:r>
          <w:r w:rsidRPr="00674A46">
            <w:rPr>
              <w:rFonts w:ascii="Palatino Linotype" w:hAnsi="Palatino Linotype"/>
              <w:b/>
              <w:sz w:val="22"/>
              <w:szCs w:val="22"/>
            </w:rPr>
            <w:t>:</w:t>
          </w:r>
        </w:p>
      </w:tc>
      <w:tc>
        <w:tcPr>
          <w:tcW w:w="4252" w:type="dxa"/>
          <w:vAlign w:val="center"/>
        </w:tcPr>
        <w:p w14:paraId="07560085" w14:textId="05E7D8A2" w:rsidR="004512AB" w:rsidRPr="00674A46" w:rsidRDefault="004512A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4512AB" w:rsidRDefault="004512AB"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D4FEF" w14:textId="0C185912" w:rsidR="004512AB" w:rsidRDefault="00504221" w:rsidP="00472C41">
    <w:pPr>
      <w:pStyle w:val="Encabezado"/>
      <w:tabs>
        <w:tab w:val="clear" w:pos="4252"/>
        <w:tab w:val="clear" w:pos="8504"/>
        <w:tab w:val="left" w:pos="3103"/>
      </w:tabs>
    </w:pPr>
    <w:r>
      <w:rPr>
        <w:noProof/>
        <w:lang w:val="es-MX" w:eastAsia="es-MX"/>
      </w:rPr>
      <w:pict w14:anchorId="1D1DCF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38889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4512AB">
      <w:tab/>
    </w:r>
  </w:p>
  <w:tbl>
    <w:tblPr>
      <w:tblStyle w:val="Tablaconcuadrcula"/>
      <w:tblW w:w="72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029"/>
    </w:tblGrid>
    <w:tr w:rsidR="00383DC1" w:rsidRPr="00674A46" w14:paraId="0A3256F2" w14:textId="77777777" w:rsidTr="00383DC1">
      <w:trPr>
        <w:trHeight w:val="138"/>
        <w:jc w:val="right"/>
      </w:trPr>
      <w:tc>
        <w:tcPr>
          <w:tcW w:w="3261" w:type="dxa"/>
          <w:vAlign w:val="center"/>
        </w:tcPr>
        <w:p w14:paraId="3D80769D" w14:textId="2614139A" w:rsidR="004512AB" w:rsidRPr="003867D0" w:rsidRDefault="004512AB" w:rsidP="00472C41">
          <w:pPr>
            <w:jc w:val="right"/>
            <w:rPr>
              <w:rFonts w:ascii="Palatino Linotype" w:hAnsi="Palatino Linotype"/>
              <w:b/>
              <w:sz w:val="22"/>
              <w:szCs w:val="22"/>
            </w:rPr>
          </w:pPr>
          <w:r w:rsidRPr="003867D0">
            <w:rPr>
              <w:rFonts w:ascii="Palatino Linotype" w:hAnsi="Palatino Linotype"/>
              <w:b/>
              <w:sz w:val="22"/>
              <w:szCs w:val="22"/>
            </w:rPr>
            <w:t>R</w:t>
          </w:r>
          <w:r w:rsidR="003867D0">
            <w:rPr>
              <w:rFonts w:ascii="Palatino Linotype" w:hAnsi="Palatino Linotype"/>
              <w:b/>
              <w:sz w:val="22"/>
              <w:szCs w:val="22"/>
            </w:rPr>
            <w:t>ecurso de Revisión</w:t>
          </w:r>
          <w:r w:rsidRPr="003867D0">
            <w:rPr>
              <w:rFonts w:ascii="Palatino Linotype" w:hAnsi="Palatino Linotype"/>
              <w:b/>
              <w:sz w:val="22"/>
              <w:szCs w:val="22"/>
            </w:rPr>
            <w:t>:</w:t>
          </w:r>
        </w:p>
      </w:tc>
      <w:tc>
        <w:tcPr>
          <w:tcW w:w="4029" w:type="dxa"/>
          <w:vAlign w:val="center"/>
        </w:tcPr>
        <w:p w14:paraId="0453495E" w14:textId="3036AB73" w:rsidR="004512AB" w:rsidRPr="003867D0" w:rsidRDefault="0051659D" w:rsidP="006D7F3D">
          <w:pPr>
            <w:pStyle w:val="Encabezado"/>
            <w:rPr>
              <w:rFonts w:ascii="Palatino Linotype" w:hAnsi="Palatino Linotype"/>
              <w:b/>
              <w:sz w:val="22"/>
              <w:szCs w:val="22"/>
            </w:rPr>
          </w:pPr>
          <w:r w:rsidRPr="003867D0">
            <w:rPr>
              <w:rFonts w:ascii="Palatino Linotype" w:hAnsi="Palatino Linotype" w:cs="Arial"/>
              <w:b/>
              <w:bCs/>
              <w:sz w:val="22"/>
              <w:szCs w:val="22"/>
              <w:lang w:eastAsia="es-MX"/>
            </w:rPr>
            <w:t>0</w:t>
          </w:r>
          <w:r w:rsidR="003867D0" w:rsidRPr="003867D0">
            <w:rPr>
              <w:rFonts w:ascii="Palatino Linotype" w:hAnsi="Palatino Linotype" w:cs="Arial"/>
              <w:b/>
              <w:bCs/>
              <w:sz w:val="22"/>
              <w:szCs w:val="22"/>
              <w:lang w:eastAsia="es-MX"/>
            </w:rPr>
            <w:t>5813</w:t>
          </w:r>
          <w:r w:rsidR="004512AB" w:rsidRPr="003867D0">
            <w:rPr>
              <w:rFonts w:ascii="Palatino Linotype" w:hAnsi="Palatino Linotype" w:cs="Arial"/>
              <w:b/>
              <w:bCs/>
              <w:sz w:val="22"/>
              <w:szCs w:val="22"/>
              <w:lang w:eastAsia="es-MX"/>
            </w:rPr>
            <w:t>/INFOEM/IP/RR/2020</w:t>
          </w:r>
        </w:p>
      </w:tc>
    </w:tr>
    <w:tr w:rsidR="00383DC1" w:rsidRPr="00B75F20" w14:paraId="128C8B3C" w14:textId="77777777" w:rsidTr="00383DC1">
      <w:trPr>
        <w:trHeight w:val="233"/>
        <w:jc w:val="right"/>
      </w:trPr>
      <w:tc>
        <w:tcPr>
          <w:tcW w:w="3261" w:type="dxa"/>
          <w:vAlign w:val="center"/>
        </w:tcPr>
        <w:p w14:paraId="483E3371" w14:textId="7BF0C169" w:rsidR="004512AB" w:rsidRPr="003867D0" w:rsidRDefault="004512AB" w:rsidP="00472C41">
          <w:pPr>
            <w:jc w:val="right"/>
            <w:rPr>
              <w:rFonts w:ascii="Palatino Linotype" w:hAnsi="Palatino Linotype"/>
              <w:b/>
              <w:sz w:val="22"/>
              <w:szCs w:val="22"/>
            </w:rPr>
          </w:pPr>
          <w:r w:rsidRPr="003867D0">
            <w:rPr>
              <w:rFonts w:ascii="Palatino Linotype" w:hAnsi="Palatino Linotype"/>
              <w:b/>
              <w:sz w:val="22"/>
              <w:szCs w:val="22"/>
            </w:rPr>
            <w:t>R</w:t>
          </w:r>
          <w:r w:rsidR="003867D0">
            <w:rPr>
              <w:rFonts w:ascii="Palatino Linotype" w:hAnsi="Palatino Linotype"/>
              <w:b/>
              <w:sz w:val="22"/>
              <w:szCs w:val="22"/>
            </w:rPr>
            <w:t>ecurrente</w:t>
          </w:r>
          <w:r w:rsidRPr="003867D0">
            <w:rPr>
              <w:rFonts w:ascii="Palatino Linotype" w:hAnsi="Palatino Linotype"/>
              <w:b/>
              <w:sz w:val="22"/>
              <w:szCs w:val="22"/>
            </w:rPr>
            <w:t>:</w:t>
          </w:r>
        </w:p>
      </w:tc>
      <w:tc>
        <w:tcPr>
          <w:tcW w:w="4029" w:type="dxa"/>
        </w:tcPr>
        <w:p w14:paraId="1548525E" w14:textId="0CF8876D" w:rsidR="004512AB" w:rsidRPr="003867D0" w:rsidRDefault="00EA3719" w:rsidP="009B42A1">
          <w:pPr>
            <w:pStyle w:val="Encabezado"/>
            <w:tabs>
              <w:tab w:val="clear" w:pos="4252"/>
              <w:tab w:val="clear" w:pos="8504"/>
              <w:tab w:val="left" w:pos="521"/>
            </w:tabs>
            <w:rPr>
              <w:rFonts w:ascii="Palatino Linotype" w:hAnsi="Palatino Linotype"/>
              <w:b/>
              <w:sz w:val="22"/>
              <w:szCs w:val="22"/>
            </w:rPr>
          </w:pPr>
          <w:r w:rsidRPr="00EA3719">
            <w:rPr>
              <w:rFonts w:ascii="Palatino Linotype" w:hAnsi="Palatino Linotype"/>
              <w:b/>
              <w:sz w:val="22"/>
              <w:szCs w:val="22"/>
              <w:highlight w:val="black"/>
            </w:rPr>
            <w:t>--------------------------------------------------------------------------------------------------------</w:t>
          </w:r>
        </w:p>
      </w:tc>
    </w:tr>
    <w:tr w:rsidR="00383DC1" w:rsidRPr="00674A46" w14:paraId="41BE0704" w14:textId="77777777" w:rsidTr="00383DC1">
      <w:trPr>
        <w:trHeight w:val="321"/>
        <w:jc w:val="right"/>
      </w:trPr>
      <w:tc>
        <w:tcPr>
          <w:tcW w:w="3261" w:type="dxa"/>
          <w:vAlign w:val="center"/>
        </w:tcPr>
        <w:p w14:paraId="34C64148" w14:textId="62684F8B" w:rsidR="004512AB" w:rsidRPr="003867D0" w:rsidRDefault="004512AB" w:rsidP="00472C41">
          <w:pPr>
            <w:jc w:val="right"/>
            <w:rPr>
              <w:rFonts w:ascii="Palatino Linotype" w:hAnsi="Palatino Linotype"/>
              <w:b/>
              <w:sz w:val="22"/>
              <w:szCs w:val="22"/>
            </w:rPr>
          </w:pPr>
          <w:r w:rsidRPr="003867D0">
            <w:rPr>
              <w:rFonts w:ascii="Palatino Linotype" w:hAnsi="Palatino Linotype"/>
              <w:b/>
              <w:sz w:val="22"/>
              <w:szCs w:val="22"/>
            </w:rPr>
            <w:t>S</w:t>
          </w:r>
          <w:r w:rsidR="003867D0">
            <w:rPr>
              <w:rFonts w:ascii="Palatino Linotype" w:hAnsi="Palatino Linotype"/>
              <w:b/>
              <w:sz w:val="22"/>
              <w:szCs w:val="22"/>
            </w:rPr>
            <w:t>ujeto Obligado</w:t>
          </w:r>
          <w:r w:rsidRPr="003867D0">
            <w:rPr>
              <w:rFonts w:ascii="Palatino Linotype" w:hAnsi="Palatino Linotype"/>
              <w:b/>
              <w:sz w:val="22"/>
              <w:szCs w:val="22"/>
            </w:rPr>
            <w:t>:</w:t>
          </w:r>
        </w:p>
      </w:tc>
      <w:tc>
        <w:tcPr>
          <w:tcW w:w="4029" w:type="dxa"/>
          <w:vAlign w:val="center"/>
        </w:tcPr>
        <w:p w14:paraId="34C341BF" w14:textId="45A7374B" w:rsidR="004512AB" w:rsidRPr="003867D0" w:rsidRDefault="003867D0" w:rsidP="005C3414">
          <w:pPr>
            <w:pStyle w:val="Encabezado"/>
            <w:jc w:val="both"/>
            <w:rPr>
              <w:rFonts w:ascii="Palatino Linotype" w:hAnsi="Palatino Linotype"/>
              <w:b/>
              <w:sz w:val="22"/>
              <w:szCs w:val="22"/>
            </w:rPr>
          </w:pPr>
          <w:r w:rsidRPr="003867D0">
            <w:rPr>
              <w:rFonts w:ascii="Palatino Linotype" w:hAnsi="Palatino Linotype"/>
              <w:b/>
              <w:bCs/>
              <w:color w:val="000000"/>
              <w:sz w:val="22"/>
              <w:szCs w:val="22"/>
            </w:rPr>
            <w:t xml:space="preserve">Poder Legislativo </w:t>
          </w:r>
        </w:p>
      </w:tc>
    </w:tr>
    <w:tr w:rsidR="00383DC1" w:rsidRPr="00674A46" w14:paraId="0C8B6193" w14:textId="77777777" w:rsidTr="00383DC1">
      <w:trPr>
        <w:trHeight w:val="321"/>
        <w:jc w:val="right"/>
      </w:trPr>
      <w:tc>
        <w:tcPr>
          <w:tcW w:w="3261" w:type="dxa"/>
          <w:vAlign w:val="center"/>
        </w:tcPr>
        <w:p w14:paraId="321FFAFF" w14:textId="1151F9CA" w:rsidR="004512AB" w:rsidRPr="003867D0" w:rsidRDefault="004512AB" w:rsidP="00472C41">
          <w:pPr>
            <w:jc w:val="right"/>
            <w:rPr>
              <w:rFonts w:ascii="Palatino Linotype" w:hAnsi="Palatino Linotype"/>
              <w:b/>
              <w:sz w:val="22"/>
              <w:szCs w:val="22"/>
            </w:rPr>
          </w:pPr>
          <w:r w:rsidRPr="003867D0">
            <w:rPr>
              <w:rFonts w:ascii="Palatino Linotype" w:hAnsi="Palatino Linotype"/>
              <w:b/>
              <w:sz w:val="22"/>
              <w:szCs w:val="22"/>
            </w:rPr>
            <w:t>C</w:t>
          </w:r>
          <w:r w:rsidR="003867D0">
            <w:rPr>
              <w:rFonts w:ascii="Palatino Linotype" w:hAnsi="Palatino Linotype"/>
              <w:b/>
              <w:sz w:val="22"/>
              <w:szCs w:val="22"/>
            </w:rPr>
            <w:t>omisionado Ponente</w:t>
          </w:r>
          <w:r w:rsidRPr="003867D0">
            <w:rPr>
              <w:rFonts w:ascii="Palatino Linotype" w:hAnsi="Palatino Linotype"/>
              <w:b/>
              <w:sz w:val="22"/>
              <w:szCs w:val="22"/>
            </w:rPr>
            <w:t>:</w:t>
          </w:r>
        </w:p>
      </w:tc>
      <w:tc>
        <w:tcPr>
          <w:tcW w:w="4029" w:type="dxa"/>
          <w:vAlign w:val="center"/>
        </w:tcPr>
        <w:p w14:paraId="0FECDA9D" w14:textId="77777777" w:rsidR="004512AB" w:rsidRPr="003867D0" w:rsidRDefault="004512AB" w:rsidP="00472C41">
          <w:pPr>
            <w:pStyle w:val="Encabezado"/>
            <w:rPr>
              <w:rFonts w:ascii="Palatino Linotype" w:hAnsi="Palatino Linotype"/>
              <w:b/>
              <w:sz w:val="22"/>
              <w:szCs w:val="22"/>
            </w:rPr>
          </w:pPr>
          <w:r w:rsidRPr="003867D0">
            <w:rPr>
              <w:rFonts w:ascii="Palatino Linotype" w:hAnsi="Palatino Linotype"/>
              <w:b/>
              <w:sz w:val="22"/>
              <w:szCs w:val="22"/>
            </w:rPr>
            <w:t>José Guadalupe Luna Hernández</w:t>
          </w:r>
        </w:p>
      </w:tc>
    </w:tr>
  </w:tbl>
  <w:p w14:paraId="156B5574" w14:textId="3EA5B995" w:rsidR="004512AB" w:rsidRDefault="004512A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67B6"/>
    <w:multiLevelType w:val="hybridMultilevel"/>
    <w:tmpl w:val="E1286B40"/>
    <w:lvl w:ilvl="0" w:tplc="080A0001">
      <w:start w:val="1"/>
      <w:numFmt w:val="bullet"/>
      <w:lvlText w:val=""/>
      <w:lvlJc w:val="left"/>
      <w:pPr>
        <w:ind w:left="1866" w:hanging="360"/>
      </w:pPr>
      <w:rPr>
        <w:rFonts w:ascii="Symbol" w:hAnsi="Symbol" w:hint="default"/>
      </w:rPr>
    </w:lvl>
    <w:lvl w:ilvl="1" w:tplc="080A0003">
      <w:start w:val="1"/>
      <w:numFmt w:val="bullet"/>
      <w:lvlText w:val="o"/>
      <w:lvlJc w:val="left"/>
      <w:pPr>
        <w:ind w:left="2586" w:hanging="360"/>
      </w:pPr>
      <w:rPr>
        <w:rFonts w:ascii="Courier New" w:hAnsi="Courier New" w:cs="Courier New" w:hint="default"/>
      </w:rPr>
    </w:lvl>
    <w:lvl w:ilvl="2" w:tplc="080A0005">
      <w:start w:val="1"/>
      <w:numFmt w:val="bullet"/>
      <w:lvlText w:val=""/>
      <w:lvlJc w:val="left"/>
      <w:pPr>
        <w:ind w:left="3306" w:hanging="360"/>
      </w:pPr>
      <w:rPr>
        <w:rFonts w:ascii="Wingdings" w:hAnsi="Wingdings" w:hint="default"/>
      </w:rPr>
    </w:lvl>
    <w:lvl w:ilvl="3" w:tplc="080A0001">
      <w:start w:val="1"/>
      <w:numFmt w:val="bullet"/>
      <w:lvlText w:val=""/>
      <w:lvlJc w:val="left"/>
      <w:pPr>
        <w:ind w:left="4026" w:hanging="360"/>
      </w:pPr>
      <w:rPr>
        <w:rFonts w:ascii="Symbol" w:hAnsi="Symbol" w:hint="default"/>
      </w:rPr>
    </w:lvl>
    <w:lvl w:ilvl="4" w:tplc="080A0003">
      <w:start w:val="1"/>
      <w:numFmt w:val="bullet"/>
      <w:lvlText w:val="o"/>
      <w:lvlJc w:val="left"/>
      <w:pPr>
        <w:ind w:left="4746" w:hanging="360"/>
      </w:pPr>
      <w:rPr>
        <w:rFonts w:ascii="Courier New" w:hAnsi="Courier New" w:cs="Courier New" w:hint="default"/>
      </w:rPr>
    </w:lvl>
    <w:lvl w:ilvl="5" w:tplc="080A0005">
      <w:start w:val="1"/>
      <w:numFmt w:val="bullet"/>
      <w:lvlText w:val=""/>
      <w:lvlJc w:val="left"/>
      <w:pPr>
        <w:ind w:left="5466" w:hanging="360"/>
      </w:pPr>
      <w:rPr>
        <w:rFonts w:ascii="Wingdings" w:hAnsi="Wingdings" w:hint="default"/>
      </w:rPr>
    </w:lvl>
    <w:lvl w:ilvl="6" w:tplc="080A0001">
      <w:start w:val="1"/>
      <w:numFmt w:val="bullet"/>
      <w:lvlText w:val=""/>
      <w:lvlJc w:val="left"/>
      <w:pPr>
        <w:ind w:left="6186" w:hanging="360"/>
      </w:pPr>
      <w:rPr>
        <w:rFonts w:ascii="Symbol" w:hAnsi="Symbol" w:hint="default"/>
      </w:rPr>
    </w:lvl>
    <w:lvl w:ilvl="7" w:tplc="080A0003">
      <w:start w:val="1"/>
      <w:numFmt w:val="bullet"/>
      <w:lvlText w:val="o"/>
      <w:lvlJc w:val="left"/>
      <w:pPr>
        <w:ind w:left="6906" w:hanging="360"/>
      </w:pPr>
      <w:rPr>
        <w:rFonts w:ascii="Courier New" w:hAnsi="Courier New" w:cs="Courier New" w:hint="default"/>
      </w:rPr>
    </w:lvl>
    <w:lvl w:ilvl="8" w:tplc="080A0005">
      <w:start w:val="1"/>
      <w:numFmt w:val="bullet"/>
      <w:lvlText w:val=""/>
      <w:lvlJc w:val="left"/>
      <w:pPr>
        <w:ind w:left="7626"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9006A9"/>
    <w:multiLevelType w:val="multilevel"/>
    <w:tmpl w:val="9F064572"/>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3891C44"/>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9"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B942BF"/>
    <w:multiLevelType w:val="hybridMultilevel"/>
    <w:tmpl w:val="2A6CF700"/>
    <w:lvl w:ilvl="0" w:tplc="74F4428A">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5"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4317490"/>
    <w:multiLevelType w:val="hybridMultilevel"/>
    <w:tmpl w:val="828254CC"/>
    <w:lvl w:ilvl="0" w:tplc="1C8A5F06">
      <w:start w:val="1"/>
      <w:numFmt w:val="decimal"/>
      <w:lvlText w:val="%1."/>
      <w:lvlJc w:val="left"/>
      <w:pPr>
        <w:ind w:left="657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1"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44054025"/>
    <w:multiLevelType w:val="hybridMultilevel"/>
    <w:tmpl w:val="751C45DE"/>
    <w:lvl w:ilvl="0" w:tplc="D340DE70">
      <w:start w:val="1"/>
      <w:numFmt w:val="upperRoman"/>
      <w:lvlText w:val="%1."/>
      <w:lvlJc w:val="left"/>
      <w:pPr>
        <w:ind w:left="1080" w:hanging="72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C66619"/>
    <w:multiLevelType w:val="hybridMultilevel"/>
    <w:tmpl w:val="3ED2887A"/>
    <w:lvl w:ilvl="0" w:tplc="2F1A4BF4">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68B529D4"/>
    <w:multiLevelType w:val="hybridMultilevel"/>
    <w:tmpl w:val="93C0D804"/>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204FC7"/>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8"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A1D066"/>
    <w:multiLevelType w:val="hybridMultilevel"/>
    <w:tmpl w:val="A6F4773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77A7247D"/>
    <w:multiLevelType w:val="hybridMultilevel"/>
    <w:tmpl w:val="31C48D7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3" w15:restartNumberingAfterBreak="0">
    <w:nsid w:val="7BAF3DB4"/>
    <w:multiLevelType w:val="hybridMultilevel"/>
    <w:tmpl w:val="911C54D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4"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46"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abstractNum w:abstractNumId="47" w15:restartNumberingAfterBreak="0">
    <w:nsid w:val="7EA308DE"/>
    <w:multiLevelType w:val="hybridMultilevel"/>
    <w:tmpl w:val="BCD02544"/>
    <w:lvl w:ilvl="0" w:tplc="8A9E3C90">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8"/>
  </w:num>
  <w:num w:numId="3">
    <w:abstractNumId w:val="34"/>
  </w:num>
  <w:num w:numId="4">
    <w:abstractNumId w:val="43"/>
  </w:num>
  <w:num w:numId="5">
    <w:abstractNumId w:val="20"/>
  </w:num>
  <w:num w:numId="6">
    <w:abstractNumId w:val="36"/>
  </w:num>
  <w:num w:numId="7">
    <w:abstractNumId w:val="3"/>
  </w:num>
  <w:num w:numId="8">
    <w:abstractNumId w:val="15"/>
  </w:num>
  <w:num w:numId="9">
    <w:abstractNumId w:val="12"/>
  </w:num>
  <w:num w:numId="10">
    <w:abstractNumId w:val="10"/>
  </w:num>
  <w:num w:numId="11">
    <w:abstractNumId w:val="22"/>
  </w:num>
  <w:num w:numId="12">
    <w:abstractNumId w:val="29"/>
  </w:num>
  <w:num w:numId="13">
    <w:abstractNumId w:val="2"/>
  </w:num>
  <w:num w:numId="14">
    <w:abstractNumId w:val="1"/>
  </w:num>
  <w:num w:numId="15">
    <w:abstractNumId w:val="13"/>
  </w:num>
  <w:num w:numId="16">
    <w:abstractNumId w:val="42"/>
  </w:num>
  <w:num w:numId="17">
    <w:abstractNumId w:val="37"/>
  </w:num>
  <w:num w:numId="18">
    <w:abstractNumId w:val="28"/>
  </w:num>
  <w:num w:numId="19">
    <w:abstractNumId w:val="32"/>
  </w:num>
  <w:num w:numId="20">
    <w:abstractNumId w:val="21"/>
  </w:num>
  <w:num w:numId="21">
    <w:abstractNumId w:val="38"/>
  </w:num>
  <w:num w:numId="22">
    <w:abstractNumId w:val="44"/>
  </w:num>
  <w:num w:numId="23">
    <w:abstractNumId w:val="23"/>
  </w:num>
  <w:num w:numId="24">
    <w:abstractNumId w:val="8"/>
  </w:num>
  <w:num w:numId="25">
    <w:abstractNumId w:val="14"/>
  </w:num>
  <w:num w:numId="26">
    <w:abstractNumId w:val="41"/>
  </w:num>
  <w:num w:numId="27">
    <w:abstractNumId w:val="30"/>
  </w:num>
  <w:num w:numId="28">
    <w:abstractNumId w:val="6"/>
  </w:num>
  <w:num w:numId="29">
    <w:abstractNumId w:val="9"/>
  </w:num>
  <w:num w:numId="30">
    <w:abstractNumId w:val="24"/>
  </w:num>
  <w:num w:numId="31">
    <w:abstractNumId w:val="17"/>
  </w:num>
  <w:num w:numId="32">
    <w:abstractNumId w:val="46"/>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4"/>
  </w:num>
  <w:num w:numId="36">
    <w:abstractNumId w:val="31"/>
  </w:num>
  <w:num w:numId="37">
    <w:abstractNumId w:val="33"/>
  </w:num>
  <w:num w:numId="38">
    <w:abstractNumId w:val="11"/>
  </w:num>
  <w:num w:numId="39">
    <w:abstractNumId w:val="40"/>
  </w:num>
  <w:num w:numId="40">
    <w:abstractNumId w:val="47"/>
  </w:num>
  <w:num w:numId="41">
    <w:abstractNumId w:val="5"/>
  </w:num>
  <w:num w:numId="42">
    <w:abstractNumId w:val="45"/>
  </w:num>
  <w:num w:numId="43">
    <w:abstractNumId w:val="16"/>
  </w:num>
  <w:num w:numId="44">
    <w:abstractNumId w:val="39"/>
  </w:num>
  <w:num w:numId="45">
    <w:abstractNumId w:val="25"/>
  </w:num>
  <w:num w:numId="46">
    <w:abstractNumId w:val="27"/>
  </w:num>
  <w:num w:numId="47">
    <w:abstractNumId w:val="26"/>
  </w:num>
  <w:num w:numId="48">
    <w:abstractNumId w:val="7"/>
  </w:num>
  <w:num w:numId="49">
    <w:abstractNumId w:val="3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66"/>
    <w:rsid w:val="00011199"/>
    <w:rsid w:val="00011BC2"/>
    <w:rsid w:val="000120C5"/>
    <w:rsid w:val="00012472"/>
    <w:rsid w:val="0001398B"/>
    <w:rsid w:val="000157B5"/>
    <w:rsid w:val="00016C7F"/>
    <w:rsid w:val="000203D3"/>
    <w:rsid w:val="000211F8"/>
    <w:rsid w:val="00023B29"/>
    <w:rsid w:val="0002415E"/>
    <w:rsid w:val="000246C2"/>
    <w:rsid w:val="00024F35"/>
    <w:rsid w:val="00025B10"/>
    <w:rsid w:val="000303BB"/>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66013"/>
    <w:rsid w:val="0007192E"/>
    <w:rsid w:val="00072930"/>
    <w:rsid w:val="000732C3"/>
    <w:rsid w:val="00073CA2"/>
    <w:rsid w:val="000800AC"/>
    <w:rsid w:val="00080F9E"/>
    <w:rsid w:val="0008230A"/>
    <w:rsid w:val="00082D11"/>
    <w:rsid w:val="00082F81"/>
    <w:rsid w:val="0008542A"/>
    <w:rsid w:val="00086D80"/>
    <w:rsid w:val="000878AA"/>
    <w:rsid w:val="00090D6F"/>
    <w:rsid w:val="00093A9A"/>
    <w:rsid w:val="00093E38"/>
    <w:rsid w:val="000950AA"/>
    <w:rsid w:val="00095114"/>
    <w:rsid w:val="000A1BDD"/>
    <w:rsid w:val="000A24C0"/>
    <w:rsid w:val="000A3216"/>
    <w:rsid w:val="000A3F90"/>
    <w:rsid w:val="000A4E44"/>
    <w:rsid w:val="000A65A0"/>
    <w:rsid w:val="000A77ED"/>
    <w:rsid w:val="000B0098"/>
    <w:rsid w:val="000B01B9"/>
    <w:rsid w:val="000B0370"/>
    <w:rsid w:val="000B0A5E"/>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5DE6"/>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5326"/>
    <w:rsid w:val="000E62A0"/>
    <w:rsid w:val="000E6436"/>
    <w:rsid w:val="000E77B8"/>
    <w:rsid w:val="000F01E4"/>
    <w:rsid w:val="000F17AC"/>
    <w:rsid w:val="000F191E"/>
    <w:rsid w:val="000F2EDD"/>
    <w:rsid w:val="000F2F58"/>
    <w:rsid w:val="000F34CB"/>
    <w:rsid w:val="000F36DB"/>
    <w:rsid w:val="000F37A8"/>
    <w:rsid w:val="000F3B67"/>
    <w:rsid w:val="000F523F"/>
    <w:rsid w:val="000F5D21"/>
    <w:rsid w:val="000F6D7E"/>
    <w:rsid w:val="000F76AD"/>
    <w:rsid w:val="000F7786"/>
    <w:rsid w:val="00100187"/>
    <w:rsid w:val="00100B8B"/>
    <w:rsid w:val="00100DDD"/>
    <w:rsid w:val="00101FA5"/>
    <w:rsid w:val="0010268C"/>
    <w:rsid w:val="00102A39"/>
    <w:rsid w:val="00102D65"/>
    <w:rsid w:val="00103888"/>
    <w:rsid w:val="00104C12"/>
    <w:rsid w:val="00105B1D"/>
    <w:rsid w:val="00107499"/>
    <w:rsid w:val="00107557"/>
    <w:rsid w:val="0011001E"/>
    <w:rsid w:val="0011167C"/>
    <w:rsid w:val="00112B02"/>
    <w:rsid w:val="001133C1"/>
    <w:rsid w:val="001139A2"/>
    <w:rsid w:val="00113B08"/>
    <w:rsid w:val="00113BD3"/>
    <w:rsid w:val="001140A4"/>
    <w:rsid w:val="00114A21"/>
    <w:rsid w:val="00115071"/>
    <w:rsid w:val="0012006D"/>
    <w:rsid w:val="00120243"/>
    <w:rsid w:val="00123F05"/>
    <w:rsid w:val="00124A13"/>
    <w:rsid w:val="001250B4"/>
    <w:rsid w:val="001253D1"/>
    <w:rsid w:val="001253FB"/>
    <w:rsid w:val="00130E92"/>
    <w:rsid w:val="001318D2"/>
    <w:rsid w:val="00132C06"/>
    <w:rsid w:val="00133B79"/>
    <w:rsid w:val="00133CE5"/>
    <w:rsid w:val="0013431F"/>
    <w:rsid w:val="001352E5"/>
    <w:rsid w:val="00136668"/>
    <w:rsid w:val="0013673A"/>
    <w:rsid w:val="00137846"/>
    <w:rsid w:val="00140D44"/>
    <w:rsid w:val="00141114"/>
    <w:rsid w:val="00141BF0"/>
    <w:rsid w:val="0014349F"/>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A23"/>
    <w:rsid w:val="00156CC6"/>
    <w:rsid w:val="00163780"/>
    <w:rsid w:val="00163B1F"/>
    <w:rsid w:val="001648EE"/>
    <w:rsid w:val="00164B65"/>
    <w:rsid w:val="00166794"/>
    <w:rsid w:val="00166BFB"/>
    <w:rsid w:val="00166FDA"/>
    <w:rsid w:val="00167D10"/>
    <w:rsid w:val="00170D28"/>
    <w:rsid w:val="00171E0A"/>
    <w:rsid w:val="001729DF"/>
    <w:rsid w:val="00173DDB"/>
    <w:rsid w:val="00173F22"/>
    <w:rsid w:val="00175DB6"/>
    <w:rsid w:val="0017653A"/>
    <w:rsid w:val="001770B7"/>
    <w:rsid w:val="001775DF"/>
    <w:rsid w:val="0018435D"/>
    <w:rsid w:val="001854E7"/>
    <w:rsid w:val="001863AF"/>
    <w:rsid w:val="001901A1"/>
    <w:rsid w:val="00190999"/>
    <w:rsid w:val="0019160F"/>
    <w:rsid w:val="00192B71"/>
    <w:rsid w:val="00192D8E"/>
    <w:rsid w:val="00192E4B"/>
    <w:rsid w:val="00193EC9"/>
    <w:rsid w:val="00195C4D"/>
    <w:rsid w:val="001972CC"/>
    <w:rsid w:val="001A1188"/>
    <w:rsid w:val="001A138D"/>
    <w:rsid w:val="001A18F8"/>
    <w:rsid w:val="001A1A1F"/>
    <w:rsid w:val="001A1CA8"/>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4BFB"/>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7E82"/>
    <w:rsid w:val="001E0228"/>
    <w:rsid w:val="001E0AD2"/>
    <w:rsid w:val="001E2824"/>
    <w:rsid w:val="001E3F91"/>
    <w:rsid w:val="001E4777"/>
    <w:rsid w:val="001E48DA"/>
    <w:rsid w:val="001E6822"/>
    <w:rsid w:val="001E74A5"/>
    <w:rsid w:val="001E7617"/>
    <w:rsid w:val="001E7832"/>
    <w:rsid w:val="001E7B9E"/>
    <w:rsid w:val="001E7E27"/>
    <w:rsid w:val="001F025B"/>
    <w:rsid w:val="001F053F"/>
    <w:rsid w:val="001F0E92"/>
    <w:rsid w:val="001F1169"/>
    <w:rsid w:val="001F2BDF"/>
    <w:rsid w:val="001F4299"/>
    <w:rsid w:val="001F5AF8"/>
    <w:rsid w:val="001F6E45"/>
    <w:rsid w:val="001F783F"/>
    <w:rsid w:val="001F7DE2"/>
    <w:rsid w:val="001F7FDA"/>
    <w:rsid w:val="002031F3"/>
    <w:rsid w:val="00207415"/>
    <w:rsid w:val="00207647"/>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3092"/>
    <w:rsid w:val="002345FF"/>
    <w:rsid w:val="00234A2F"/>
    <w:rsid w:val="0023555B"/>
    <w:rsid w:val="00237026"/>
    <w:rsid w:val="00237611"/>
    <w:rsid w:val="00241FD2"/>
    <w:rsid w:val="00244476"/>
    <w:rsid w:val="0024659E"/>
    <w:rsid w:val="00247768"/>
    <w:rsid w:val="002509BA"/>
    <w:rsid w:val="0025224A"/>
    <w:rsid w:val="00252A20"/>
    <w:rsid w:val="00252B41"/>
    <w:rsid w:val="0025331E"/>
    <w:rsid w:val="002539DD"/>
    <w:rsid w:val="00254FE5"/>
    <w:rsid w:val="0025524F"/>
    <w:rsid w:val="0025717D"/>
    <w:rsid w:val="00260C1D"/>
    <w:rsid w:val="00261001"/>
    <w:rsid w:val="002614BE"/>
    <w:rsid w:val="00261D84"/>
    <w:rsid w:val="00262E4F"/>
    <w:rsid w:val="00263F5A"/>
    <w:rsid w:val="002644CB"/>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20F3"/>
    <w:rsid w:val="00283749"/>
    <w:rsid w:val="002860E1"/>
    <w:rsid w:val="002871EB"/>
    <w:rsid w:val="002879B1"/>
    <w:rsid w:val="00290631"/>
    <w:rsid w:val="00290721"/>
    <w:rsid w:val="00292C6A"/>
    <w:rsid w:val="00293AAD"/>
    <w:rsid w:val="002940E2"/>
    <w:rsid w:val="002A07F4"/>
    <w:rsid w:val="002A229B"/>
    <w:rsid w:val="002A2974"/>
    <w:rsid w:val="002A35B6"/>
    <w:rsid w:val="002A5AB5"/>
    <w:rsid w:val="002A61A7"/>
    <w:rsid w:val="002A7537"/>
    <w:rsid w:val="002A7FC1"/>
    <w:rsid w:val="002B085C"/>
    <w:rsid w:val="002B0CAD"/>
    <w:rsid w:val="002B284F"/>
    <w:rsid w:val="002B2A2E"/>
    <w:rsid w:val="002B2F4D"/>
    <w:rsid w:val="002B2F59"/>
    <w:rsid w:val="002B4D21"/>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2DCB"/>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59E"/>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2E1"/>
    <w:rsid w:val="00346885"/>
    <w:rsid w:val="00346942"/>
    <w:rsid w:val="003472B3"/>
    <w:rsid w:val="0035023D"/>
    <w:rsid w:val="00350A12"/>
    <w:rsid w:val="0035104F"/>
    <w:rsid w:val="00353201"/>
    <w:rsid w:val="0035335B"/>
    <w:rsid w:val="00355AEE"/>
    <w:rsid w:val="00355D3B"/>
    <w:rsid w:val="003606B9"/>
    <w:rsid w:val="0036073F"/>
    <w:rsid w:val="003612FA"/>
    <w:rsid w:val="00361595"/>
    <w:rsid w:val="003621DC"/>
    <w:rsid w:val="003629EE"/>
    <w:rsid w:val="003635B0"/>
    <w:rsid w:val="003641F0"/>
    <w:rsid w:val="003643B3"/>
    <w:rsid w:val="003656E5"/>
    <w:rsid w:val="00370BB1"/>
    <w:rsid w:val="003721B2"/>
    <w:rsid w:val="00372328"/>
    <w:rsid w:val="00372AE1"/>
    <w:rsid w:val="00373EFE"/>
    <w:rsid w:val="0037428A"/>
    <w:rsid w:val="00375BD3"/>
    <w:rsid w:val="003762FD"/>
    <w:rsid w:val="00376C37"/>
    <w:rsid w:val="00377CC8"/>
    <w:rsid w:val="0038145C"/>
    <w:rsid w:val="00383DC1"/>
    <w:rsid w:val="00383E66"/>
    <w:rsid w:val="0038490F"/>
    <w:rsid w:val="003849F7"/>
    <w:rsid w:val="003867D0"/>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2A77"/>
    <w:rsid w:val="003C3086"/>
    <w:rsid w:val="003C462F"/>
    <w:rsid w:val="003C7282"/>
    <w:rsid w:val="003D00D5"/>
    <w:rsid w:val="003D01B4"/>
    <w:rsid w:val="003D16A8"/>
    <w:rsid w:val="003D181D"/>
    <w:rsid w:val="003D18D8"/>
    <w:rsid w:val="003D20C4"/>
    <w:rsid w:val="003D3043"/>
    <w:rsid w:val="003D3C1A"/>
    <w:rsid w:val="003D4188"/>
    <w:rsid w:val="003D46D0"/>
    <w:rsid w:val="003D5E95"/>
    <w:rsid w:val="003D6CE0"/>
    <w:rsid w:val="003E05CB"/>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2DC3"/>
    <w:rsid w:val="00403520"/>
    <w:rsid w:val="004039B0"/>
    <w:rsid w:val="00405A19"/>
    <w:rsid w:val="00406EED"/>
    <w:rsid w:val="00410219"/>
    <w:rsid w:val="00412DB3"/>
    <w:rsid w:val="00412E24"/>
    <w:rsid w:val="00413469"/>
    <w:rsid w:val="00413903"/>
    <w:rsid w:val="00413DAD"/>
    <w:rsid w:val="00414836"/>
    <w:rsid w:val="00416727"/>
    <w:rsid w:val="00417555"/>
    <w:rsid w:val="0042068A"/>
    <w:rsid w:val="00420D79"/>
    <w:rsid w:val="00421EDE"/>
    <w:rsid w:val="004229F4"/>
    <w:rsid w:val="004242BB"/>
    <w:rsid w:val="0042437A"/>
    <w:rsid w:val="00424CBA"/>
    <w:rsid w:val="00424E72"/>
    <w:rsid w:val="00426D7C"/>
    <w:rsid w:val="004300ED"/>
    <w:rsid w:val="00431687"/>
    <w:rsid w:val="00432B72"/>
    <w:rsid w:val="00433016"/>
    <w:rsid w:val="00433415"/>
    <w:rsid w:val="00433EF8"/>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2AB"/>
    <w:rsid w:val="00451514"/>
    <w:rsid w:val="0045209F"/>
    <w:rsid w:val="00453BB4"/>
    <w:rsid w:val="00454ABA"/>
    <w:rsid w:val="00454E45"/>
    <w:rsid w:val="00456317"/>
    <w:rsid w:val="00456348"/>
    <w:rsid w:val="004613B1"/>
    <w:rsid w:val="00461513"/>
    <w:rsid w:val="0046231E"/>
    <w:rsid w:val="004635E2"/>
    <w:rsid w:val="00464735"/>
    <w:rsid w:val="00464CB6"/>
    <w:rsid w:val="0046566E"/>
    <w:rsid w:val="004662E0"/>
    <w:rsid w:val="0047025A"/>
    <w:rsid w:val="00470558"/>
    <w:rsid w:val="0047081C"/>
    <w:rsid w:val="00472C41"/>
    <w:rsid w:val="00473115"/>
    <w:rsid w:val="004731E1"/>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24A"/>
    <w:rsid w:val="0048658E"/>
    <w:rsid w:val="00486674"/>
    <w:rsid w:val="0048771D"/>
    <w:rsid w:val="004905ED"/>
    <w:rsid w:val="00491C96"/>
    <w:rsid w:val="004923B6"/>
    <w:rsid w:val="004927B4"/>
    <w:rsid w:val="00493175"/>
    <w:rsid w:val="00494294"/>
    <w:rsid w:val="00495611"/>
    <w:rsid w:val="00496359"/>
    <w:rsid w:val="00496B38"/>
    <w:rsid w:val="00496C48"/>
    <w:rsid w:val="00497897"/>
    <w:rsid w:val="004A14BE"/>
    <w:rsid w:val="004A1600"/>
    <w:rsid w:val="004A1821"/>
    <w:rsid w:val="004A22C0"/>
    <w:rsid w:val="004A2BF5"/>
    <w:rsid w:val="004A3085"/>
    <w:rsid w:val="004A3429"/>
    <w:rsid w:val="004A4BD5"/>
    <w:rsid w:val="004A4CFD"/>
    <w:rsid w:val="004A677C"/>
    <w:rsid w:val="004A6A7B"/>
    <w:rsid w:val="004A6E25"/>
    <w:rsid w:val="004A7557"/>
    <w:rsid w:val="004B176B"/>
    <w:rsid w:val="004B293C"/>
    <w:rsid w:val="004B3D59"/>
    <w:rsid w:val="004B56EB"/>
    <w:rsid w:val="004B58EA"/>
    <w:rsid w:val="004B5B76"/>
    <w:rsid w:val="004B73EF"/>
    <w:rsid w:val="004C0A9B"/>
    <w:rsid w:val="004C0B60"/>
    <w:rsid w:val="004C20F2"/>
    <w:rsid w:val="004C251E"/>
    <w:rsid w:val="004C33A5"/>
    <w:rsid w:val="004C3F25"/>
    <w:rsid w:val="004C4634"/>
    <w:rsid w:val="004C4A6E"/>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6AFC"/>
    <w:rsid w:val="004F74D4"/>
    <w:rsid w:val="004F766F"/>
    <w:rsid w:val="004F78B7"/>
    <w:rsid w:val="004F7944"/>
    <w:rsid w:val="00500224"/>
    <w:rsid w:val="00502BB2"/>
    <w:rsid w:val="00503166"/>
    <w:rsid w:val="00503F93"/>
    <w:rsid w:val="005041C2"/>
    <w:rsid w:val="00504221"/>
    <w:rsid w:val="00504CDE"/>
    <w:rsid w:val="00504CEC"/>
    <w:rsid w:val="00504E8F"/>
    <w:rsid w:val="00505CA0"/>
    <w:rsid w:val="00506DDD"/>
    <w:rsid w:val="00507C08"/>
    <w:rsid w:val="00507D18"/>
    <w:rsid w:val="0051016E"/>
    <w:rsid w:val="00511536"/>
    <w:rsid w:val="00511612"/>
    <w:rsid w:val="00511A30"/>
    <w:rsid w:val="005126AD"/>
    <w:rsid w:val="00512F22"/>
    <w:rsid w:val="0051659D"/>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5972"/>
    <w:rsid w:val="00526446"/>
    <w:rsid w:val="00527495"/>
    <w:rsid w:val="00527E7A"/>
    <w:rsid w:val="0053021B"/>
    <w:rsid w:val="00530E68"/>
    <w:rsid w:val="00531594"/>
    <w:rsid w:val="005317E3"/>
    <w:rsid w:val="00532AD0"/>
    <w:rsid w:val="00533E69"/>
    <w:rsid w:val="0053683D"/>
    <w:rsid w:val="00537E2C"/>
    <w:rsid w:val="005407F0"/>
    <w:rsid w:val="00541625"/>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305B"/>
    <w:rsid w:val="0056397F"/>
    <w:rsid w:val="005669D6"/>
    <w:rsid w:val="00566C3D"/>
    <w:rsid w:val="00567045"/>
    <w:rsid w:val="005678C8"/>
    <w:rsid w:val="00567998"/>
    <w:rsid w:val="00567AF8"/>
    <w:rsid w:val="00570308"/>
    <w:rsid w:val="005713E3"/>
    <w:rsid w:val="00571419"/>
    <w:rsid w:val="0057374F"/>
    <w:rsid w:val="005759CD"/>
    <w:rsid w:val="00577884"/>
    <w:rsid w:val="00577C09"/>
    <w:rsid w:val="00580873"/>
    <w:rsid w:val="00581C0F"/>
    <w:rsid w:val="00582919"/>
    <w:rsid w:val="005832C3"/>
    <w:rsid w:val="00583F65"/>
    <w:rsid w:val="005844F1"/>
    <w:rsid w:val="005846D6"/>
    <w:rsid w:val="005849B2"/>
    <w:rsid w:val="00585F00"/>
    <w:rsid w:val="00587366"/>
    <w:rsid w:val="0058757A"/>
    <w:rsid w:val="00590037"/>
    <w:rsid w:val="00590516"/>
    <w:rsid w:val="005908F1"/>
    <w:rsid w:val="00592318"/>
    <w:rsid w:val="00593476"/>
    <w:rsid w:val="00594A43"/>
    <w:rsid w:val="00594E32"/>
    <w:rsid w:val="00595511"/>
    <w:rsid w:val="00595601"/>
    <w:rsid w:val="00595BC4"/>
    <w:rsid w:val="00596B4D"/>
    <w:rsid w:val="00596F7B"/>
    <w:rsid w:val="005A228F"/>
    <w:rsid w:val="005A2A65"/>
    <w:rsid w:val="005A2F65"/>
    <w:rsid w:val="005A3068"/>
    <w:rsid w:val="005A3415"/>
    <w:rsid w:val="005A3513"/>
    <w:rsid w:val="005A3BD7"/>
    <w:rsid w:val="005A4255"/>
    <w:rsid w:val="005A4418"/>
    <w:rsid w:val="005A4AF2"/>
    <w:rsid w:val="005A5828"/>
    <w:rsid w:val="005A60E1"/>
    <w:rsid w:val="005A6B49"/>
    <w:rsid w:val="005A76FE"/>
    <w:rsid w:val="005A786F"/>
    <w:rsid w:val="005B01D9"/>
    <w:rsid w:val="005B1351"/>
    <w:rsid w:val="005B169C"/>
    <w:rsid w:val="005B2DD1"/>
    <w:rsid w:val="005B39B9"/>
    <w:rsid w:val="005B3A49"/>
    <w:rsid w:val="005B5C9F"/>
    <w:rsid w:val="005B6ADF"/>
    <w:rsid w:val="005B773D"/>
    <w:rsid w:val="005B79EA"/>
    <w:rsid w:val="005B7C5D"/>
    <w:rsid w:val="005C178C"/>
    <w:rsid w:val="005C1A74"/>
    <w:rsid w:val="005C3294"/>
    <w:rsid w:val="005C3414"/>
    <w:rsid w:val="005C347F"/>
    <w:rsid w:val="005C3C00"/>
    <w:rsid w:val="005C3CF9"/>
    <w:rsid w:val="005C5E44"/>
    <w:rsid w:val="005C60A3"/>
    <w:rsid w:val="005C6F55"/>
    <w:rsid w:val="005C7AB3"/>
    <w:rsid w:val="005D2079"/>
    <w:rsid w:val="005D27DD"/>
    <w:rsid w:val="005D3493"/>
    <w:rsid w:val="005D3DD3"/>
    <w:rsid w:val="005D4601"/>
    <w:rsid w:val="005D622E"/>
    <w:rsid w:val="005D7A17"/>
    <w:rsid w:val="005E11D5"/>
    <w:rsid w:val="005E1E12"/>
    <w:rsid w:val="005E1EBD"/>
    <w:rsid w:val="005E2296"/>
    <w:rsid w:val="005E34D4"/>
    <w:rsid w:val="005E3AE2"/>
    <w:rsid w:val="005E3FDE"/>
    <w:rsid w:val="005E4DF1"/>
    <w:rsid w:val="005E55F2"/>
    <w:rsid w:val="005E5F08"/>
    <w:rsid w:val="005E68FC"/>
    <w:rsid w:val="005E77E6"/>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995"/>
    <w:rsid w:val="00614DFF"/>
    <w:rsid w:val="00617125"/>
    <w:rsid w:val="00617813"/>
    <w:rsid w:val="00620176"/>
    <w:rsid w:val="006206CC"/>
    <w:rsid w:val="006214EC"/>
    <w:rsid w:val="00621501"/>
    <w:rsid w:val="00622B06"/>
    <w:rsid w:val="0062306D"/>
    <w:rsid w:val="00623D7D"/>
    <w:rsid w:val="006245C1"/>
    <w:rsid w:val="00625797"/>
    <w:rsid w:val="00627163"/>
    <w:rsid w:val="0062768A"/>
    <w:rsid w:val="0063147E"/>
    <w:rsid w:val="0063265C"/>
    <w:rsid w:val="0063278F"/>
    <w:rsid w:val="00634476"/>
    <w:rsid w:val="006349FE"/>
    <w:rsid w:val="00635EBF"/>
    <w:rsid w:val="0063650E"/>
    <w:rsid w:val="00637580"/>
    <w:rsid w:val="00637624"/>
    <w:rsid w:val="0064275F"/>
    <w:rsid w:val="00643903"/>
    <w:rsid w:val="0064393B"/>
    <w:rsid w:val="00644375"/>
    <w:rsid w:val="00644A5C"/>
    <w:rsid w:val="0064508B"/>
    <w:rsid w:val="00646A08"/>
    <w:rsid w:val="00646BEE"/>
    <w:rsid w:val="00646C7D"/>
    <w:rsid w:val="00647721"/>
    <w:rsid w:val="00647A44"/>
    <w:rsid w:val="00650392"/>
    <w:rsid w:val="0065061D"/>
    <w:rsid w:val="00652EAE"/>
    <w:rsid w:val="00653004"/>
    <w:rsid w:val="00653E8D"/>
    <w:rsid w:val="00656621"/>
    <w:rsid w:val="0065715E"/>
    <w:rsid w:val="00657670"/>
    <w:rsid w:val="00657DBF"/>
    <w:rsid w:val="00657DE0"/>
    <w:rsid w:val="006613EB"/>
    <w:rsid w:val="0066155F"/>
    <w:rsid w:val="00662BD0"/>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083"/>
    <w:rsid w:val="006958A7"/>
    <w:rsid w:val="00695F94"/>
    <w:rsid w:val="006964F5"/>
    <w:rsid w:val="00696EF8"/>
    <w:rsid w:val="006973C4"/>
    <w:rsid w:val="0069770D"/>
    <w:rsid w:val="006A0836"/>
    <w:rsid w:val="006A1047"/>
    <w:rsid w:val="006A2A2F"/>
    <w:rsid w:val="006A2CF3"/>
    <w:rsid w:val="006A2D34"/>
    <w:rsid w:val="006A2EDE"/>
    <w:rsid w:val="006A3BB6"/>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D7529"/>
    <w:rsid w:val="006D7F3D"/>
    <w:rsid w:val="006E013D"/>
    <w:rsid w:val="006E1056"/>
    <w:rsid w:val="006E2FF4"/>
    <w:rsid w:val="006E3985"/>
    <w:rsid w:val="006E3A2A"/>
    <w:rsid w:val="006E3C4C"/>
    <w:rsid w:val="006E4BD4"/>
    <w:rsid w:val="006E4E2A"/>
    <w:rsid w:val="006E582D"/>
    <w:rsid w:val="006E5950"/>
    <w:rsid w:val="006E6B65"/>
    <w:rsid w:val="006E6C14"/>
    <w:rsid w:val="006E7CC5"/>
    <w:rsid w:val="006F02CA"/>
    <w:rsid w:val="006F1784"/>
    <w:rsid w:val="006F1E31"/>
    <w:rsid w:val="006F21C6"/>
    <w:rsid w:val="006F2C12"/>
    <w:rsid w:val="006F2F92"/>
    <w:rsid w:val="006F7D53"/>
    <w:rsid w:val="00701B72"/>
    <w:rsid w:val="00702A43"/>
    <w:rsid w:val="007049C8"/>
    <w:rsid w:val="00704DE0"/>
    <w:rsid w:val="007050B1"/>
    <w:rsid w:val="007069D1"/>
    <w:rsid w:val="00707096"/>
    <w:rsid w:val="00712144"/>
    <w:rsid w:val="007136BC"/>
    <w:rsid w:val="00714576"/>
    <w:rsid w:val="00715488"/>
    <w:rsid w:val="0071562E"/>
    <w:rsid w:val="00715A04"/>
    <w:rsid w:val="00721335"/>
    <w:rsid w:val="007213FB"/>
    <w:rsid w:val="00721924"/>
    <w:rsid w:val="00721F66"/>
    <w:rsid w:val="00722988"/>
    <w:rsid w:val="00722B93"/>
    <w:rsid w:val="00731F1F"/>
    <w:rsid w:val="00735234"/>
    <w:rsid w:val="007365AD"/>
    <w:rsid w:val="00740705"/>
    <w:rsid w:val="00741DC7"/>
    <w:rsid w:val="00742486"/>
    <w:rsid w:val="0074433B"/>
    <w:rsid w:val="0074628D"/>
    <w:rsid w:val="007473D2"/>
    <w:rsid w:val="007479C2"/>
    <w:rsid w:val="00750A8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77D10"/>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5E6C"/>
    <w:rsid w:val="007A65E0"/>
    <w:rsid w:val="007A70B9"/>
    <w:rsid w:val="007A7602"/>
    <w:rsid w:val="007B002D"/>
    <w:rsid w:val="007B02B9"/>
    <w:rsid w:val="007B1AED"/>
    <w:rsid w:val="007B26B2"/>
    <w:rsid w:val="007B2B63"/>
    <w:rsid w:val="007B30F3"/>
    <w:rsid w:val="007B4605"/>
    <w:rsid w:val="007B48E3"/>
    <w:rsid w:val="007B5C9D"/>
    <w:rsid w:val="007B694D"/>
    <w:rsid w:val="007B78DF"/>
    <w:rsid w:val="007C0013"/>
    <w:rsid w:val="007C0C8C"/>
    <w:rsid w:val="007C0CBC"/>
    <w:rsid w:val="007C0EA4"/>
    <w:rsid w:val="007C255D"/>
    <w:rsid w:val="007C2706"/>
    <w:rsid w:val="007C37D2"/>
    <w:rsid w:val="007C3985"/>
    <w:rsid w:val="007C3C28"/>
    <w:rsid w:val="007C6110"/>
    <w:rsid w:val="007D0C01"/>
    <w:rsid w:val="007D3933"/>
    <w:rsid w:val="007D3FBD"/>
    <w:rsid w:val="007D4892"/>
    <w:rsid w:val="007D49A0"/>
    <w:rsid w:val="007D739C"/>
    <w:rsid w:val="007D7B38"/>
    <w:rsid w:val="007D7EF3"/>
    <w:rsid w:val="007E004C"/>
    <w:rsid w:val="007E0CCA"/>
    <w:rsid w:val="007E3772"/>
    <w:rsid w:val="007E4E68"/>
    <w:rsid w:val="007E5125"/>
    <w:rsid w:val="007E5DB4"/>
    <w:rsid w:val="007E5F2C"/>
    <w:rsid w:val="007F0617"/>
    <w:rsid w:val="007F3AC9"/>
    <w:rsid w:val="007F3CB7"/>
    <w:rsid w:val="007F5589"/>
    <w:rsid w:val="007F729E"/>
    <w:rsid w:val="007F75F2"/>
    <w:rsid w:val="007F76E9"/>
    <w:rsid w:val="00800E69"/>
    <w:rsid w:val="008039C2"/>
    <w:rsid w:val="008046E4"/>
    <w:rsid w:val="00804AD7"/>
    <w:rsid w:val="008055FF"/>
    <w:rsid w:val="0080583B"/>
    <w:rsid w:val="008058EB"/>
    <w:rsid w:val="00810F94"/>
    <w:rsid w:val="00813166"/>
    <w:rsid w:val="00813F71"/>
    <w:rsid w:val="0081425E"/>
    <w:rsid w:val="0081485A"/>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40DC"/>
    <w:rsid w:val="00836224"/>
    <w:rsid w:val="00837BE4"/>
    <w:rsid w:val="00840559"/>
    <w:rsid w:val="00840788"/>
    <w:rsid w:val="008421F7"/>
    <w:rsid w:val="00842B93"/>
    <w:rsid w:val="00843153"/>
    <w:rsid w:val="00843908"/>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56B56"/>
    <w:rsid w:val="00857D29"/>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572"/>
    <w:rsid w:val="00882DF4"/>
    <w:rsid w:val="00882FEA"/>
    <w:rsid w:val="00883450"/>
    <w:rsid w:val="0088398C"/>
    <w:rsid w:val="00885C6E"/>
    <w:rsid w:val="008861EA"/>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3B39"/>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FFE"/>
    <w:rsid w:val="008C0446"/>
    <w:rsid w:val="008C10D7"/>
    <w:rsid w:val="008C1DF4"/>
    <w:rsid w:val="008C22E9"/>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A56"/>
    <w:rsid w:val="008D4E99"/>
    <w:rsid w:val="008D5066"/>
    <w:rsid w:val="008D52BD"/>
    <w:rsid w:val="008D5A97"/>
    <w:rsid w:val="008D6697"/>
    <w:rsid w:val="008D728C"/>
    <w:rsid w:val="008D78B6"/>
    <w:rsid w:val="008D7A72"/>
    <w:rsid w:val="008E0674"/>
    <w:rsid w:val="008E0B38"/>
    <w:rsid w:val="008E11CC"/>
    <w:rsid w:val="008E1B8F"/>
    <w:rsid w:val="008E1BD5"/>
    <w:rsid w:val="008E4CDB"/>
    <w:rsid w:val="008E549B"/>
    <w:rsid w:val="008E5797"/>
    <w:rsid w:val="008E5E89"/>
    <w:rsid w:val="008E625D"/>
    <w:rsid w:val="008F12E6"/>
    <w:rsid w:val="008F1558"/>
    <w:rsid w:val="008F4768"/>
    <w:rsid w:val="008F5927"/>
    <w:rsid w:val="009001DD"/>
    <w:rsid w:val="0090174A"/>
    <w:rsid w:val="009036B3"/>
    <w:rsid w:val="00903870"/>
    <w:rsid w:val="009039BC"/>
    <w:rsid w:val="00903D32"/>
    <w:rsid w:val="0090434E"/>
    <w:rsid w:val="00905B9A"/>
    <w:rsid w:val="009071FE"/>
    <w:rsid w:val="00907761"/>
    <w:rsid w:val="00910E40"/>
    <w:rsid w:val="00911940"/>
    <w:rsid w:val="0091242A"/>
    <w:rsid w:val="00913AA4"/>
    <w:rsid w:val="00915778"/>
    <w:rsid w:val="009164DD"/>
    <w:rsid w:val="00917A9D"/>
    <w:rsid w:val="009210C9"/>
    <w:rsid w:val="00924F14"/>
    <w:rsid w:val="00925C68"/>
    <w:rsid w:val="00926F75"/>
    <w:rsid w:val="00927A80"/>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5C9F"/>
    <w:rsid w:val="00996436"/>
    <w:rsid w:val="0099752D"/>
    <w:rsid w:val="009A0461"/>
    <w:rsid w:val="009A12A7"/>
    <w:rsid w:val="009A28A2"/>
    <w:rsid w:val="009A5191"/>
    <w:rsid w:val="009A6119"/>
    <w:rsid w:val="009A7489"/>
    <w:rsid w:val="009B03ED"/>
    <w:rsid w:val="009B063C"/>
    <w:rsid w:val="009B0F5C"/>
    <w:rsid w:val="009B11D6"/>
    <w:rsid w:val="009B2EE9"/>
    <w:rsid w:val="009B42A1"/>
    <w:rsid w:val="009B4864"/>
    <w:rsid w:val="009B4D4E"/>
    <w:rsid w:val="009B5504"/>
    <w:rsid w:val="009B6280"/>
    <w:rsid w:val="009B649B"/>
    <w:rsid w:val="009B6F16"/>
    <w:rsid w:val="009B7156"/>
    <w:rsid w:val="009B7934"/>
    <w:rsid w:val="009C0940"/>
    <w:rsid w:val="009C0DB9"/>
    <w:rsid w:val="009C1D99"/>
    <w:rsid w:val="009C1F8B"/>
    <w:rsid w:val="009C2099"/>
    <w:rsid w:val="009C20A8"/>
    <w:rsid w:val="009C2582"/>
    <w:rsid w:val="009C3701"/>
    <w:rsid w:val="009C6373"/>
    <w:rsid w:val="009D2384"/>
    <w:rsid w:val="009D3240"/>
    <w:rsid w:val="009D3A6E"/>
    <w:rsid w:val="009D4C7C"/>
    <w:rsid w:val="009D61D9"/>
    <w:rsid w:val="009D6240"/>
    <w:rsid w:val="009D624D"/>
    <w:rsid w:val="009D7380"/>
    <w:rsid w:val="009D79D8"/>
    <w:rsid w:val="009E0AB4"/>
    <w:rsid w:val="009E21FE"/>
    <w:rsid w:val="009E255E"/>
    <w:rsid w:val="009E4814"/>
    <w:rsid w:val="009E4942"/>
    <w:rsid w:val="009E5A10"/>
    <w:rsid w:val="009F0B67"/>
    <w:rsid w:val="009F1846"/>
    <w:rsid w:val="009F1E4B"/>
    <w:rsid w:val="009F249C"/>
    <w:rsid w:val="009F307E"/>
    <w:rsid w:val="009F50DE"/>
    <w:rsid w:val="009F54F9"/>
    <w:rsid w:val="009F6D34"/>
    <w:rsid w:val="009F7BB0"/>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0DCB"/>
    <w:rsid w:val="00A21C6E"/>
    <w:rsid w:val="00A232CA"/>
    <w:rsid w:val="00A235D0"/>
    <w:rsid w:val="00A26D02"/>
    <w:rsid w:val="00A27A7F"/>
    <w:rsid w:val="00A3276A"/>
    <w:rsid w:val="00A32D56"/>
    <w:rsid w:val="00A33D3A"/>
    <w:rsid w:val="00A341C7"/>
    <w:rsid w:val="00A349D2"/>
    <w:rsid w:val="00A34D65"/>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4B26"/>
    <w:rsid w:val="00A55726"/>
    <w:rsid w:val="00A572BC"/>
    <w:rsid w:val="00A574DE"/>
    <w:rsid w:val="00A61049"/>
    <w:rsid w:val="00A62540"/>
    <w:rsid w:val="00A6287C"/>
    <w:rsid w:val="00A62C87"/>
    <w:rsid w:val="00A633DD"/>
    <w:rsid w:val="00A6517F"/>
    <w:rsid w:val="00A65C4D"/>
    <w:rsid w:val="00A670C9"/>
    <w:rsid w:val="00A67428"/>
    <w:rsid w:val="00A70260"/>
    <w:rsid w:val="00A70CF3"/>
    <w:rsid w:val="00A7155E"/>
    <w:rsid w:val="00A71E76"/>
    <w:rsid w:val="00A746FD"/>
    <w:rsid w:val="00A74EDE"/>
    <w:rsid w:val="00A75396"/>
    <w:rsid w:val="00A763AE"/>
    <w:rsid w:val="00A76B0D"/>
    <w:rsid w:val="00A80073"/>
    <w:rsid w:val="00A81AB5"/>
    <w:rsid w:val="00A81D2B"/>
    <w:rsid w:val="00A82510"/>
    <w:rsid w:val="00A82724"/>
    <w:rsid w:val="00A82C5A"/>
    <w:rsid w:val="00A83FF6"/>
    <w:rsid w:val="00A8561B"/>
    <w:rsid w:val="00A8620F"/>
    <w:rsid w:val="00A86AAB"/>
    <w:rsid w:val="00A87674"/>
    <w:rsid w:val="00A8769A"/>
    <w:rsid w:val="00A90D00"/>
    <w:rsid w:val="00A92EC0"/>
    <w:rsid w:val="00A92EED"/>
    <w:rsid w:val="00A94E41"/>
    <w:rsid w:val="00A95A15"/>
    <w:rsid w:val="00A95EE0"/>
    <w:rsid w:val="00A967EB"/>
    <w:rsid w:val="00A9772B"/>
    <w:rsid w:val="00AA0660"/>
    <w:rsid w:val="00AA1F5F"/>
    <w:rsid w:val="00AA2EAA"/>
    <w:rsid w:val="00AA3875"/>
    <w:rsid w:val="00AA404A"/>
    <w:rsid w:val="00AA40DC"/>
    <w:rsid w:val="00AA6228"/>
    <w:rsid w:val="00AA69A4"/>
    <w:rsid w:val="00AA7AA1"/>
    <w:rsid w:val="00AB2744"/>
    <w:rsid w:val="00AB274F"/>
    <w:rsid w:val="00AB3B51"/>
    <w:rsid w:val="00AB5C44"/>
    <w:rsid w:val="00AB5F30"/>
    <w:rsid w:val="00AB6BE3"/>
    <w:rsid w:val="00AB76E8"/>
    <w:rsid w:val="00AC00BE"/>
    <w:rsid w:val="00AC22B5"/>
    <w:rsid w:val="00AC37C3"/>
    <w:rsid w:val="00AC535B"/>
    <w:rsid w:val="00AC5D1D"/>
    <w:rsid w:val="00AC5EC6"/>
    <w:rsid w:val="00AC5F6A"/>
    <w:rsid w:val="00AC7600"/>
    <w:rsid w:val="00AC7784"/>
    <w:rsid w:val="00AD0B3C"/>
    <w:rsid w:val="00AD1AD3"/>
    <w:rsid w:val="00AD1CC0"/>
    <w:rsid w:val="00AD22B5"/>
    <w:rsid w:val="00AD3DB4"/>
    <w:rsid w:val="00AD5125"/>
    <w:rsid w:val="00AD55B2"/>
    <w:rsid w:val="00AD6F04"/>
    <w:rsid w:val="00AD747C"/>
    <w:rsid w:val="00AD785F"/>
    <w:rsid w:val="00AE0445"/>
    <w:rsid w:val="00AE119F"/>
    <w:rsid w:val="00AE1942"/>
    <w:rsid w:val="00AE3053"/>
    <w:rsid w:val="00AE32F9"/>
    <w:rsid w:val="00AE3985"/>
    <w:rsid w:val="00AE3ABA"/>
    <w:rsid w:val="00AE5E2D"/>
    <w:rsid w:val="00AE64FB"/>
    <w:rsid w:val="00AF012D"/>
    <w:rsid w:val="00AF1F04"/>
    <w:rsid w:val="00AF3D59"/>
    <w:rsid w:val="00AF6794"/>
    <w:rsid w:val="00AF6B14"/>
    <w:rsid w:val="00AF6C18"/>
    <w:rsid w:val="00B0144D"/>
    <w:rsid w:val="00B016F7"/>
    <w:rsid w:val="00B02288"/>
    <w:rsid w:val="00B026CE"/>
    <w:rsid w:val="00B02BDD"/>
    <w:rsid w:val="00B055B9"/>
    <w:rsid w:val="00B12503"/>
    <w:rsid w:val="00B1288E"/>
    <w:rsid w:val="00B13977"/>
    <w:rsid w:val="00B13D85"/>
    <w:rsid w:val="00B14CBD"/>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0045"/>
    <w:rsid w:val="00B411D7"/>
    <w:rsid w:val="00B42B0B"/>
    <w:rsid w:val="00B447D7"/>
    <w:rsid w:val="00B44DF1"/>
    <w:rsid w:val="00B4604F"/>
    <w:rsid w:val="00B47D0D"/>
    <w:rsid w:val="00B51D0F"/>
    <w:rsid w:val="00B52B7D"/>
    <w:rsid w:val="00B52F0F"/>
    <w:rsid w:val="00B531D2"/>
    <w:rsid w:val="00B53616"/>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7C6"/>
    <w:rsid w:val="00B67EB8"/>
    <w:rsid w:val="00B711C1"/>
    <w:rsid w:val="00B719C2"/>
    <w:rsid w:val="00B733F9"/>
    <w:rsid w:val="00B7372C"/>
    <w:rsid w:val="00B73838"/>
    <w:rsid w:val="00B7421A"/>
    <w:rsid w:val="00B75267"/>
    <w:rsid w:val="00B75473"/>
    <w:rsid w:val="00B75F20"/>
    <w:rsid w:val="00B762FD"/>
    <w:rsid w:val="00B808A4"/>
    <w:rsid w:val="00B81371"/>
    <w:rsid w:val="00B8296B"/>
    <w:rsid w:val="00B83E2E"/>
    <w:rsid w:val="00B849B5"/>
    <w:rsid w:val="00B84B6C"/>
    <w:rsid w:val="00B866B8"/>
    <w:rsid w:val="00B86EAB"/>
    <w:rsid w:val="00B902E7"/>
    <w:rsid w:val="00B922D9"/>
    <w:rsid w:val="00B926D6"/>
    <w:rsid w:val="00B94C17"/>
    <w:rsid w:val="00B966BF"/>
    <w:rsid w:val="00B974B4"/>
    <w:rsid w:val="00B9772A"/>
    <w:rsid w:val="00BA0012"/>
    <w:rsid w:val="00BA0081"/>
    <w:rsid w:val="00BA2666"/>
    <w:rsid w:val="00BA3DCE"/>
    <w:rsid w:val="00BA4EEA"/>
    <w:rsid w:val="00BA4F66"/>
    <w:rsid w:val="00BA7987"/>
    <w:rsid w:val="00BA7CFA"/>
    <w:rsid w:val="00BB03D0"/>
    <w:rsid w:val="00BB1309"/>
    <w:rsid w:val="00BB2592"/>
    <w:rsid w:val="00BB3156"/>
    <w:rsid w:val="00BB32F4"/>
    <w:rsid w:val="00BB3C9C"/>
    <w:rsid w:val="00BB5CA9"/>
    <w:rsid w:val="00BB6001"/>
    <w:rsid w:val="00BB6662"/>
    <w:rsid w:val="00BB6B13"/>
    <w:rsid w:val="00BC0CE4"/>
    <w:rsid w:val="00BC260A"/>
    <w:rsid w:val="00BC2CF8"/>
    <w:rsid w:val="00BC30BF"/>
    <w:rsid w:val="00BC3150"/>
    <w:rsid w:val="00BC573E"/>
    <w:rsid w:val="00BC61B2"/>
    <w:rsid w:val="00BD010F"/>
    <w:rsid w:val="00BD02D5"/>
    <w:rsid w:val="00BD1076"/>
    <w:rsid w:val="00BD1B67"/>
    <w:rsid w:val="00BD335B"/>
    <w:rsid w:val="00BD33B6"/>
    <w:rsid w:val="00BD39BA"/>
    <w:rsid w:val="00BD3D7F"/>
    <w:rsid w:val="00BD4097"/>
    <w:rsid w:val="00BD4E41"/>
    <w:rsid w:val="00BD4F5D"/>
    <w:rsid w:val="00BD58D8"/>
    <w:rsid w:val="00BD6560"/>
    <w:rsid w:val="00BD680C"/>
    <w:rsid w:val="00BE00FA"/>
    <w:rsid w:val="00BE0C95"/>
    <w:rsid w:val="00BE0D6A"/>
    <w:rsid w:val="00BE108C"/>
    <w:rsid w:val="00BE268F"/>
    <w:rsid w:val="00BE46C5"/>
    <w:rsid w:val="00BE4FCA"/>
    <w:rsid w:val="00BE545A"/>
    <w:rsid w:val="00BE5E11"/>
    <w:rsid w:val="00BE67AB"/>
    <w:rsid w:val="00BE6C95"/>
    <w:rsid w:val="00BE6E4B"/>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7ABF"/>
    <w:rsid w:val="00C3157F"/>
    <w:rsid w:val="00C315FB"/>
    <w:rsid w:val="00C317BD"/>
    <w:rsid w:val="00C31A00"/>
    <w:rsid w:val="00C32AF2"/>
    <w:rsid w:val="00C32E86"/>
    <w:rsid w:val="00C33279"/>
    <w:rsid w:val="00C336B9"/>
    <w:rsid w:val="00C37DED"/>
    <w:rsid w:val="00C41015"/>
    <w:rsid w:val="00C41EE1"/>
    <w:rsid w:val="00C43EDF"/>
    <w:rsid w:val="00C44029"/>
    <w:rsid w:val="00C45BF0"/>
    <w:rsid w:val="00C47468"/>
    <w:rsid w:val="00C54BEF"/>
    <w:rsid w:val="00C55F12"/>
    <w:rsid w:val="00C55FE8"/>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C39"/>
    <w:rsid w:val="00C85EC8"/>
    <w:rsid w:val="00C862C4"/>
    <w:rsid w:val="00C869B2"/>
    <w:rsid w:val="00C86B34"/>
    <w:rsid w:val="00C870F6"/>
    <w:rsid w:val="00C90AAF"/>
    <w:rsid w:val="00C90ADB"/>
    <w:rsid w:val="00C90FB4"/>
    <w:rsid w:val="00C90FC9"/>
    <w:rsid w:val="00C91E6F"/>
    <w:rsid w:val="00C92394"/>
    <w:rsid w:val="00C93405"/>
    <w:rsid w:val="00C9362D"/>
    <w:rsid w:val="00C936E7"/>
    <w:rsid w:val="00C94989"/>
    <w:rsid w:val="00C94C06"/>
    <w:rsid w:val="00C952CF"/>
    <w:rsid w:val="00C95593"/>
    <w:rsid w:val="00C95B08"/>
    <w:rsid w:val="00C965D0"/>
    <w:rsid w:val="00C96A63"/>
    <w:rsid w:val="00C97602"/>
    <w:rsid w:val="00CA1F79"/>
    <w:rsid w:val="00CA2022"/>
    <w:rsid w:val="00CA2A4E"/>
    <w:rsid w:val="00CA407B"/>
    <w:rsid w:val="00CA4422"/>
    <w:rsid w:val="00CA6AAE"/>
    <w:rsid w:val="00CA709B"/>
    <w:rsid w:val="00CB0101"/>
    <w:rsid w:val="00CB12C8"/>
    <w:rsid w:val="00CB1684"/>
    <w:rsid w:val="00CB3393"/>
    <w:rsid w:val="00CB3448"/>
    <w:rsid w:val="00CB371D"/>
    <w:rsid w:val="00CB3C69"/>
    <w:rsid w:val="00CB3C89"/>
    <w:rsid w:val="00CB3E21"/>
    <w:rsid w:val="00CB57BF"/>
    <w:rsid w:val="00CC0224"/>
    <w:rsid w:val="00CC053E"/>
    <w:rsid w:val="00CC2D8B"/>
    <w:rsid w:val="00CC2DE4"/>
    <w:rsid w:val="00CC360E"/>
    <w:rsid w:val="00CC399C"/>
    <w:rsid w:val="00CC48D6"/>
    <w:rsid w:val="00CC73D6"/>
    <w:rsid w:val="00CD0A20"/>
    <w:rsid w:val="00CD1D73"/>
    <w:rsid w:val="00CD2C1A"/>
    <w:rsid w:val="00CD6866"/>
    <w:rsid w:val="00CD6BD3"/>
    <w:rsid w:val="00CD6F46"/>
    <w:rsid w:val="00CD75EE"/>
    <w:rsid w:val="00CD76D4"/>
    <w:rsid w:val="00CD7893"/>
    <w:rsid w:val="00CE03CC"/>
    <w:rsid w:val="00CE0DB1"/>
    <w:rsid w:val="00CE2991"/>
    <w:rsid w:val="00CE5BD0"/>
    <w:rsid w:val="00CE670C"/>
    <w:rsid w:val="00CE7E6A"/>
    <w:rsid w:val="00CF030B"/>
    <w:rsid w:val="00CF23A2"/>
    <w:rsid w:val="00CF2F97"/>
    <w:rsid w:val="00CF335B"/>
    <w:rsid w:val="00CF3F0A"/>
    <w:rsid w:val="00CF523E"/>
    <w:rsid w:val="00CF5F6B"/>
    <w:rsid w:val="00CF6EB2"/>
    <w:rsid w:val="00D02D0F"/>
    <w:rsid w:val="00D03556"/>
    <w:rsid w:val="00D03A00"/>
    <w:rsid w:val="00D03B80"/>
    <w:rsid w:val="00D06181"/>
    <w:rsid w:val="00D11056"/>
    <w:rsid w:val="00D11F56"/>
    <w:rsid w:val="00D12D70"/>
    <w:rsid w:val="00D12EE7"/>
    <w:rsid w:val="00D1373C"/>
    <w:rsid w:val="00D14B06"/>
    <w:rsid w:val="00D160DB"/>
    <w:rsid w:val="00D17702"/>
    <w:rsid w:val="00D17C3D"/>
    <w:rsid w:val="00D225CB"/>
    <w:rsid w:val="00D240B5"/>
    <w:rsid w:val="00D25A9F"/>
    <w:rsid w:val="00D26101"/>
    <w:rsid w:val="00D2734A"/>
    <w:rsid w:val="00D276CF"/>
    <w:rsid w:val="00D30003"/>
    <w:rsid w:val="00D300EA"/>
    <w:rsid w:val="00D30114"/>
    <w:rsid w:val="00D306AB"/>
    <w:rsid w:val="00D30F33"/>
    <w:rsid w:val="00D31B93"/>
    <w:rsid w:val="00D33323"/>
    <w:rsid w:val="00D3469A"/>
    <w:rsid w:val="00D3478C"/>
    <w:rsid w:val="00D34A5C"/>
    <w:rsid w:val="00D35986"/>
    <w:rsid w:val="00D36799"/>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F9D"/>
    <w:rsid w:val="00D605FB"/>
    <w:rsid w:val="00D613AB"/>
    <w:rsid w:val="00D63990"/>
    <w:rsid w:val="00D63E87"/>
    <w:rsid w:val="00D65068"/>
    <w:rsid w:val="00D6518B"/>
    <w:rsid w:val="00D65243"/>
    <w:rsid w:val="00D658A1"/>
    <w:rsid w:val="00D704E6"/>
    <w:rsid w:val="00D707F7"/>
    <w:rsid w:val="00D71699"/>
    <w:rsid w:val="00D738F0"/>
    <w:rsid w:val="00D74FD3"/>
    <w:rsid w:val="00D7550E"/>
    <w:rsid w:val="00D76195"/>
    <w:rsid w:val="00D77436"/>
    <w:rsid w:val="00D81191"/>
    <w:rsid w:val="00D81344"/>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39FF"/>
    <w:rsid w:val="00DA3A4F"/>
    <w:rsid w:val="00DA3A77"/>
    <w:rsid w:val="00DA3F4B"/>
    <w:rsid w:val="00DA42C0"/>
    <w:rsid w:val="00DA52A2"/>
    <w:rsid w:val="00DA77AE"/>
    <w:rsid w:val="00DA7DC1"/>
    <w:rsid w:val="00DA7E2F"/>
    <w:rsid w:val="00DB0C0B"/>
    <w:rsid w:val="00DB1C9B"/>
    <w:rsid w:val="00DB27F7"/>
    <w:rsid w:val="00DB31E7"/>
    <w:rsid w:val="00DB3A66"/>
    <w:rsid w:val="00DB4037"/>
    <w:rsid w:val="00DB4AC0"/>
    <w:rsid w:val="00DB4BEF"/>
    <w:rsid w:val="00DB78B2"/>
    <w:rsid w:val="00DB7AE9"/>
    <w:rsid w:val="00DC230C"/>
    <w:rsid w:val="00DC2CE7"/>
    <w:rsid w:val="00DC301A"/>
    <w:rsid w:val="00DC30B5"/>
    <w:rsid w:val="00DC6AEA"/>
    <w:rsid w:val="00DC7377"/>
    <w:rsid w:val="00DD3C18"/>
    <w:rsid w:val="00DD4849"/>
    <w:rsid w:val="00DE0FC0"/>
    <w:rsid w:val="00DE22C9"/>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2679"/>
    <w:rsid w:val="00E03246"/>
    <w:rsid w:val="00E03508"/>
    <w:rsid w:val="00E03941"/>
    <w:rsid w:val="00E03C0E"/>
    <w:rsid w:val="00E041D1"/>
    <w:rsid w:val="00E065F2"/>
    <w:rsid w:val="00E06AFA"/>
    <w:rsid w:val="00E073C2"/>
    <w:rsid w:val="00E07E4D"/>
    <w:rsid w:val="00E10C25"/>
    <w:rsid w:val="00E1123F"/>
    <w:rsid w:val="00E12CF5"/>
    <w:rsid w:val="00E12D1C"/>
    <w:rsid w:val="00E1327D"/>
    <w:rsid w:val="00E14317"/>
    <w:rsid w:val="00E14EF0"/>
    <w:rsid w:val="00E14F41"/>
    <w:rsid w:val="00E16412"/>
    <w:rsid w:val="00E165DD"/>
    <w:rsid w:val="00E17463"/>
    <w:rsid w:val="00E17910"/>
    <w:rsid w:val="00E17BD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61A4"/>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30AA"/>
    <w:rsid w:val="00E76F52"/>
    <w:rsid w:val="00E772AB"/>
    <w:rsid w:val="00E803E8"/>
    <w:rsid w:val="00E82084"/>
    <w:rsid w:val="00E82B54"/>
    <w:rsid w:val="00E838B2"/>
    <w:rsid w:val="00E83C86"/>
    <w:rsid w:val="00E83DF6"/>
    <w:rsid w:val="00E84521"/>
    <w:rsid w:val="00E85048"/>
    <w:rsid w:val="00E856B0"/>
    <w:rsid w:val="00E858B4"/>
    <w:rsid w:val="00E86522"/>
    <w:rsid w:val="00E8681B"/>
    <w:rsid w:val="00E86AE6"/>
    <w:rsid w:val="00E86BA5"/>
    <w:rsid w:val="00E86C2A"/>
    <w:rsid w:val="00E86CA1"/>
    <w:rsid w:val="00E9033F"/>
    <w:rsid w:val="00E906C3"/>
    <w:rsid w:val="00E90A65"/>
    <w:rsid w:val="00E91E35"/>
    <w:rsid w:val="00E92819"/>
    <w:rsid w:val="00E937B5"/>
    <w:rsid w:val="00E93C6B"/>
    <w:rsid w:val="00E9442F"/>
    <w:rsid w:val="00E95AFF"/>
    <w:rsid w:val="00E969D2"/>
    <w:rsid w:val="00EA0CA1"/>
    <w:rsid w:val="00EA3249"/>
    <w:rsid w:val="00EA3719"/>
    <w:rsid w:val="00EA3C59"/>
    <w:rsid w:val="00EA4BEE"/>
    <w:rsid w:val="00EA5118"/>
    <w:rsid w:val="00EA600C"/>
    <w:rsid w:val="00EA6DD2"/>
    <w:rsid w:val="00EA7A8D"/>
    <w:rsid w:val="00EB0DF0"/>
    <w:rsid w:val="00EB1A2C"/>
    <w:rsid w:val="00EB1B4D"/>
    <w:rsid w:val="00EB385D"/>
    <w:rsid w:val="00EB40DC"/>
    <w:rsid w:val="00EB743F"/>
    <w:rsid w:val="00EB781A"/>
    <w:rsid w:val="00EC064C"/>
    <w:rsid w:val="00EC0BFA"/>
    <w:rsid w:val="00EC115D"/>
    <w:rsid w:val="00EC3328"/>
    <w:rsid w:val="00EC34A9"/>
    <w:rsid w:val="00EC3934"/>
    <w:rsid w:val="00EC3BEB"/>
    <w:rsid w:val="00EC66E6"/>
    <w:rsid w:val="00EC6DB6"/>
    <w:rsid w:val="00EC6FAC"/>
    <w:rsid w:val="00EC7352"/>
    <w:rsid w:val="00ED2270"/>
    <w:rsid w:val="00ED29ED"/>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706E"/>
    <w:rsid w:val="00EE754B"/>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319"/>
    <w:rsid w:val="00F10D6B"/>
    <w:rsid w:val="00F126D9"/>
    <w:rsid w:val="00F12CDC"/>
    <w:rsid w:val="00F13E45"/>
    <w:rsid w:val="00F147C6"/>
    <w:rsid w:val="00F15162"/>
    <w:rsid w:val="00F15D5F"/>
    <w:rsid w:val="00F160E5"/>
    <w:rsid w:val="00F16381"/>
    <w:rsid w:val="00F21705"/>
    <w:rsid w:val="00F219F4"/>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3B4"/>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47D4E"/>
    <w:rsid w:val="00F50E9E"/>
    <w:rsid w:val="00F51CBB"/>
    <w:rsid w:val="00F51DD3"/>
    <w:rsid w:val="00F53AC2"/>
    <w:rsid w:val="00F53C08"/>
    <w:rsid w:val="00F53C70"/>
    <w:rsid w:val="00F550C2"/>
    <w:rsid w:val="00F55D7B"/>
    <w:rsid w:val="00F575AC"/>
    <w:rsid w:val="00F602FE"/>
    <w:rsid w:val="00F60C62"/>
    <w:rsid w:val="00F61B52"/>
    <w:rsid w:val="00F6299D"/>
    <w:rsid w:val="00F63F1D"/>
    <w:rsid w:val="00F645AF"/>
    <w:rsid w:val="00F6577C"/>
    <w:rsid w:val="00F66BC9"/>
    <w:rsid w:val="00F67946"/>
    <w:rsid w:val="00F70BC9"/>
    <w:rsid w:val="00F70DCA"/>
    <w:rsid w:val="00F72B99"/>
    <w:rsid w:val="00F72CCD"/>
    <w:rsid w:val="00F72E9F"/>
    <w:rsid w:val="00F73160"/>
    <w:rsid w:val="00F732B1"/>
    <w:rsid w:val="00F739E9"/>
    <w:rsid w:val="00F76F14"/>
    <w:rsid w:val="00F77F62"/>
    <w:rsid w:val="00F81620"/>
    <w:rsid w:val="00F82323"/>
    <w:rsid w:val="00F84240"/>
    <w:rsid w:val="00F85237"/>
    <w:rsid w:val="00F854D7"/>
    <w:rsid w:val="00F8564F"/>
    <w:rsid w:val="00F87844"/>
    <w:rsid w:val="00F87DAE"/>
    <w:rsid w:val="00F9000A"/>
    <w:rsid w:val="00F9002A"/>
    <w:rsid w:val="00F90CC8"/>
    <w:rsid w:val="00F911B2"/>
    <w:rsid w:val="00F91EEE"/>
    <w:rsid w:val="00F94E43"/>
    <w:rsid w:val="00F9530E"/>
    <w:rsid w:val="00F95929"/>
    <w:rsid w:val="00F95E1D"/>
    <w:rsid w:val="00F95F7E"/>
    <w:rsid w:val="00F97AFE"/>
    <w:rsid w:val="00F97F3F"/>
    <w:rsid w:val="00FA0128"/>
    <w:rsid w:val="00FA0214"/>
    <w:rsid w:val="00FA1786"/>
    <w:rsid w:val="00FA215F"/>
    <w:rsid w:val="00FA2160"/>
    <w:rsid w:val="00FA2E55"/>
    <w:rsid w:val="00FA3191"/>
    <w:rsid w:val="00FA3981"/>
    <w:rsid w:val="00FA448D"/>
    <w:rsid w:val="00FA4835"/>
    <w:rsid w:val="00FA5AE3"/>
    <w:rsid w:val="00FA73DD"/>
    <w:rsid w:val="00FB0E32"/>
    <w:rsid w:val="00FB13C2"/>
    <w:rsid w:val="00FB1677"/>
    <w:rsid w:val="00FB1953"/>
    <w:rsid w:val="00FB380D"/>
    <w:rsid w:val="00FB76C5"/>
    <w:rsid w:val="00FC026A"/>
    <w:rsid w:val="00FC214C"/>
    <w:rsid w:val="00FC2414"/>
    <w:rsid w:val="00FC2479"/>
    <w:rsid w:val="00FC2C4D"/>
    <w:rsid w:val="00FC3245"/>
    <w:rsid w:val="00FC44A1"/>
    <w:rsid w:val="00FC4DEB"/>
    <w:rsid w:val="00FC54AA"/>
    <w:rsid w:val="00FC6D86"/>
    <w:rsid w:val="00FC77FF"/>
    <w:rsid w:val="00FC7E40"/>
    <w:rsid w:val="00FD1351"/>
    <w:rsid w:val="00FD22AA"/>
    <w:rsid w:val="00FD38A5"/>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FFFE8A14-BDCF-7746-AB62-CA1D4F186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5EBF"/>
    <w:rPr>
      <w:rFonts w:ascii="Times New Roman" w:eastAsia="Times New Roman" w:hAnsi="Times New Roman" w:cs="Times New Roman"/>
      <w:lang w:val="es-US" w:eastAsia="es-ES_tradnl"/>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lang w:val="es-ES_tradnl" w:eastAsia="es-ES"/>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rPr>
      <w:rFonts w:asciiTheme="minorHAnsi" w:eastAsiaTheme="minorEastAsia" w:hAnsiTheme="minorHAnsi" w:cstheme="minorBidi"/>
      <w:lang w:val="es-ES_tradnl" w:eastAsia="es-ES"/>
    </w:r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rPr>
      <w:rFonts w:asciiTheme="minorHAnsi" w:eastAsiaTheme="minorEastAsia" w:hAnsiTheme="minorHAnsi" w:cstheme="minorBidi"/>
      <w:lang w:val="es-ES_tradnl" w:eastAsia="es-ES"/>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eastAsia="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val="es-ES_tradnl"/>
    </w:rPr>
  </w:style>
  <w:style w:type="character" w:customStyle="1" w:styleId="apple-style-span">
    <w:name w:val="apple-style-span"/>
    <w:rsid w:val="00847830"/>
  </w:style>
  <w:style w:type="table" w:customStyle="1" w:styleId="Tablaconcuadrcula1clara1">
    <w:name w:val="Tabla con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4-nfasis11">
    <w:name w:val="Tabla con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rPr>
      <w:rFonts w:asciiTheme="minorHAnsi" w:eastAsiaTheme="minorEastAsia" w:hAnsiTheme="minorHAnsi" w:cstheme="minorBidi"/>
      <w:lang w:val="es-ES_tradnl" w:eastAsia="es-ES"/>
    </w:r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asciiTheme="minorHAnsi" w:eastAsia="Cambria" w:hAnsiTheme="minorHAnsi" w:cstheme="minorBidi"/>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asciiTheme="minorHAnsi" w:eastAsia="Cambria" w:hAnsiTheme="minorHAnsi" w:cstheme="minorBidi"/>
      <w:sz w:val="20"/>
      <w:szCs w:val="20"/>
      <w:lang w:val="es-MX" w:eastAsia="en-US"/>
    </w:rPr>
  </w:style>
  <w:style w:type="character" w:styleId="Hipervnculovisitado">
    <w:name w:val="FollowedHyperlink"/>
    <w:basedOn w:val="Fuentedeprrafopredeter"/>
    <w:uiPriority w:val="99"/>
    <w:semiHidden/>
    <w:unhideWhenUsed/>
    <w:rsid w:val="00BE6E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981965">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8734167">
      <w:bodyDiv w:val="1"/>
      <w:marLeft w:val="0"/>
      <w:marRight w:val="0"/>
      <w:marTop w:val="0"/>
      <w:marBottom w:val="0"/>
      <w:divBdr>
        <w:top w:val="none" w:sz="0" w:space="0" w:color="auto"/>
        <w:left w:val="none" w:sz="0" w:space="0" w:color="auto"/>
        <w:bottom w:val="none" w:sz="0" w:space="0" w:color="auto"/>
        <w:right w:val="none" w:sz="0" w:space="0" w:color="auto"/>
      </w:divBdr>
    </w:div>
    <w:div w:id="463810161">
      <w:bodyDiv w:val="1"/>
      <w:marLeft w:val="0"/>
      <w:marRight w:val="0"/>
      <w:marTop w:val="0"/>
      <w:marBottom w:val="0"/>
      <w:divBdr>
        <w:top w:val="none" w:sz="0" w:space="0" w:color="auto"/>
        <w:left w:val="none" w:sz="0" w:space="0" w:color="auto"/>
        <w:bottom w:val="none" w:sz="0" w:space="0" w:color="auto"/>
        <w:right w:val="none" w:sz="0" w:space="0" w:color="auto"/>
      </w:divBdr>
    </w:div>
    <w:div w:id="4902894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746807247">
      <w:bodyDiv w:val="1"/>
      <w:marLeft w:val="0"/>
      <w:marRight w:val="0"/>
      <w:marTop w:val="0"/>
      <w:marBottom w:val="0"/>
      <w:divBdr>
        <w:top w:val="none" w:sz="0" w:space="0" w:color="auto"/>
        <w:left w:val="none" w:sz="0" w:space="0" w:color="auto"/>
        <w:bottom w:val="none" w:sz="0" w:space="0" w:color="auto"/>
        <w:right w:val="none" w:sz="0" w:space="0" w:color="auto"/>
      </w:divBdr>
    </w:div>
    <w:div w:id="75991384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009526">
      <w:bodyDiv w:val="1"/>
      <w:marLeft w:val="0"/>
      <w:marRight w:val="0"/>
      <w:marTop w:val="0"/>
      <w:marBottom w:val="0"/>
      <w:divBdr>
        <w:top w:val="none" w:sz="0" w:space="0" w:color="auto"/>
        <w:left w:val="none" w:sz="0" w:space="0" w:color="auto"/>
        <w:bottom w:val="none" w:sz="0" w:space="0" w:color="auto"/>
        <w:right w:val="none" w:sz="0" w:space="0" w:color="auto"/>
      </w:divBdr>
    </w:div>
    <w:div w:id="882789582">
      <w:bodyDiv w:val="1"/>
      <w:marLeft w:val="0"/>
      <w:marRight w:val="0"/>
      <w:marTop w:val="0"/>
      <w:marBottom w:val="0"/>
      <w:divBdr>
        <w:top w:val="none" w:sz="0" w:space="0" w:color="auto"/>
        <w:left w:val="none" w:sz="0" w:space="0" w:color="auto"/>
        <w:bottom w:val="none" w:sz="0" w:space="0" w:color="auto"/>
        <w:right w:val="none" w:sz="0" w:space="0" w:color="auto"/>
      </w:divBdr>
    </w:div>
    <w:div w:id="89203596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37582567">
      <w:bodyDiv w:val="1"/>
      <w:marLeft w:val="0"/>
      <w:marRight w:val="0"/>
      <w:marTop w:val="0"/>
      <w:marBottom w:val="0"/>
      <w:divBdr>
        <w:top w:val="none" w:sz="0" w:space="0" w:color="auto"/>
        <w:left w:val="none" w:sz="0" w:space="0" w:color="auto"/>
        <w:bottom w:val="none" w:sz="0" w:space="0" w:color="auto"/>
        <w:right w:val="none" w:sz="0" w:space="0" w:color="auto"/>
      </w:divBdr>
    </w:div>
    <w:div w:id="1071196504">
      <w:bodyDiv w:val="1"/>
      <w:marLeft w:val="0"/>
      <w:marRight w:val="0"/>
      <w:marTop w:val="0"/>
      <w:marBottom w:val="0"/>
      <w:divBdr>
        <w:top w:val="none" w:sz="0" w:space="0" w:color="auto"/>
        <w:left w:val="none" w:sz="0" w:space="0" w:color="auto"/>
        <w:bottom w:val="none" w:sz="0" w:space="0" w:color="auto"/>
        <w:right w:val="none" w:sz="0" w:space="0" w:color="auto"/>
      </w:divBdr>
    </w:div>
    <w:div w:id="1073040504">
      <w:bodyDiv w:val="1"/>
      <w:marLeft w:val="0"/>
      <w:marRight w:val="0"/>
      <w:marTop w:val="0"/>
      <w:marBottom w:val="0"/>
      <w:divBdr>
        <w:top w:val="none" w:sz="0" w:space="0" w:color="auto"/>
        <w:left w:val="none" w:sz="0" w:space="0" w:color="auto"/>
        <w:bottom w:val="none" w:sz="0" w:space="0" w:color="auto"/>
        <w:right w:val="none" w:sz="0" w:space="0" w:color="auto"/>
      </w:divBdr>
    </w:div>
    <w:div w:id="1083792492">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25247456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515265810">
      <w:bodyDiv w:val="1"/>
      <w:marLeft w:val="0"/>
      <w:marRight w:val="0"/>
      <w:marTop w:val="0"/>
      <w:marBottom w:val="0"/>
      <w:divBdr>
        <w:top w:val="none" w:sz="0" w:space="0" w:color="auto"/>
        <w:left w:val="none" w:sz="0" w:space="0" w:color="auto"/>
        <w:bottom w:val="none" w:sz="0" w:space="0" w:color="auto"/>
        <w:right w:val="none" w:sz="0" w:space="0" w:color="auto"/>
      </w:divBdr>
    </w:div>
    <w:div w:id="158868917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1399356">
      <w:bodyDiv w:val="1"/>
      <w:marLeft w:val="0"/>
      <w:marRight w:val="0"/>
      <w:marTop w:val="0"/>
      <w:marBottom w:val="0"/>
      <w:divBdr>
        <w:top w:val="none" w:sz="0" w:space="0" w:color="auto"/>
        <w:left w:val="none" w:sz="0" w:space="0" w:color="auto"/>
        <w:bottom w:val="none" w:sz="0" w:space="0" w:color="auto"/>
        <w:right w:val="none" w:sz="0" w:space="0" w:color="auto"/>
      </w:divBdr>
    </w:div>
    <w:div w:id="1723482536">
      <w:bodyDiv w:val="1"/>
      <w:marLeft w:val="0"/>
      <w:marRight w:val="0"/>
      <w:marTop w:val="0"/>
      <w:marBottom w:val="0"/>
      <w:divBdr>
        <w:top w:val="none" w:sz="0" w:space="0" w:color="auto"/>
        <w:left w:val="none" w:sz="0" w:space="0" w:color="auto"/>
        <w:bottom w:val="none" w:sz="0" w:space="0" w:color="auto"/>
        <w:right w:val="none" w:sz="0" w:space="0" w:color="auto"/>
      </w:divBdr>
      <w:divsChild>
        <w:div w:id="1819616865">
          <w:marLeft w:val="0"/>
          <w:marRight w:val="0"/>
          <w:marTop w:val="0"/>
          <w:marBottom w:val="0"/>
          <w:divBdr>
            <w:top w:val="none" w:sz="0" w:space="0" w:color="auto"/>
            <w:left w:val="none" w:sz="0" w:space="0" w:color="auto"/>
            <w:bottom w:val="none" w:sz="0" w:space="0" w:color="auto"/>
            <w:right w:val="none" w:sz="0" w:space="0" w:color="auto"/>
          </w:divBdr>
        </w:div>
      </w:divsChild>
    </w:div>
    <w:div w:id="1827624197">
      <w:bodyDiv w:val="1"/>
      <w:marLeft w:val="0"/>
      <w:marRight w:val="0"/>
      <w:marTop w:val="0"/>
      <w:marBottom w:val="0"/>
      <w:divBdr>
        <w:top w:val="none" w:sz="0" w:space="0" w:color="auto"/>
        <w:left w:val="none" w:sz="0" w:space="0" w:color="auto"/>
        <w:bottom w:val="none" w:sz="0" w:space="0" w:color="auto"/>
        <w:right w:val="none" w:sz="0" w:space="0" w:color="auto"/>
      </w:divBdr>
    </w:div>
    <w:div w:id="1864393297">
      <w:bodyDiv w:val="1"/>
      <w:marLeft w:val="0"/>
      <w:marRight w:val="0"/>
      <w:marTop w:val="0"/>
      <w:marBottom w:val="0"/>
      <w:divBdr>
        <w:top w:val="none" w:sz="0" w:space="0" w:color="auto"/>
        <w:left w:val="none" w:sz="0" w:space="0" w:color="auto"/>
        <w:bottom w:val="none" w:sz="0" w:space="0" w:color="auto"/>
        <w:right w:val="none" w:sz="0" w:space="0" w:color="auto"/>
      </w:divBdr>
    </w:div>
    <w:div w:id="1885556391">
      <w:bodyDiv w:val="1"/>
      <w:marLeft w:val="0"/>
      <w:marRight w:val="0"/>
      <w:marTop w:val="0"/>
      <w:marBottom w:val="0"/>
      <w:divBdr>
        <w:top w:val="none" w:sz="0" w:space="0" w:color="auto"/>
        <w:left w:val="none" w:sz="0" w:space="0" w:color="auto"/>
        <w:bottom w:val="none" w:sz="0" w:space="0" w:color="auto"/>
        <w:right w:val="none" w:sz="0" w:space="0" w:color="auto"/>
      </w:divBdr>
    </w:div>
    <w:div w:id="1927954726">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055228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41340.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www.saimex.org.mx/saimex/solicitud/downloadAttach/1041342.pag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F1E6F-B79D-46CA-AF2F-43B26148B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4643</Words>
  <Characters>25541</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4</cp:revision>
  <cp:lastPrinted>2019-01-16T02:59:00Z</cp:lastPrinted>
  <dcterms:created xsi:type="dcterms:W3CDTF">2021-02-02T04:50:00Z</dcterms:created>
  <dcterms:modified xsi:type="dcterms:W3CDTF">2021-03-04T19:31:00Z</dcterms:modified>
</cp:coreProperties>
</file>