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4505E" w14:textId="7E7B711B" w:rsidR="00E731A1" w:rsidRPr="000959AD" w:rsidRDefault="003A4241" w:rsidP="00190387">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0D5A1D" w:rsidRPr="000959AD">
        <w:rPr>
          <w:rFonts w:ascii="Palatino Linotype" w:hAnsi="Palatino Linotype"/>
          <w:b/>
        </w:rPr>
        <w:t>LÍNEAS ARGUMENTATIVAS.</w:t>
      </w:r>
      <w:r w:rsidRPr="000959AD">
        <w:rPr>
          <w:rFonts w:ascii="Palatino Linotype" w:hAnsi="Palatino Linotype"/>
          <w:b/>
        </w:rPr>
        <w:tab/>
      </w:r>
      <w:bookmarkStart w:id="0" w:name="_GoBack"/>
      <w:bookmarkEnd w:id="0"/>
    </w:p>
    <w:p w14:paraId="40A2D340" w14:textId="16AF71BB" w:rsidR="009E3847" w:rsidRPr="000959AD" w:rsidRDefault="002E118F" w:rsidP="002E118F">
      <w:pPr>
        <w:spacing w:before="240" w:after="360" w:line="360" w:lineRule="auto"/>
        <w:contextualSpacing/>
        <w:jc w:val="both"/>
        <w:rPr>
          <w:rFonts w:ascii="Palatino Linotype" w:eastAsia="Times New Roman" w:hAnsi="Palatino Linotype"/>
        </w:rPr>
      </w:pPr>
      <w:r w:rsidRPr="000959AD">
        <w:rPr>
          <w:rFonts w:ascii="Palatino Linotype" w:eastAsia="Times New Roman" w:hAnsi="Palatino Linotype"/>
          <w:b/>
        </w:rPr>
        <w:t>DEBERES DE LAS AUTORIDADES.</w:t>
      </w:r>
      <w:r w:rsidRPr="000959A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0959AD">
        <w:rPr>
          <w:rFonts w:ascii="Palatino Linotype" w:eastAsia="Times New Roman" w:hAnsi="Palatino Linotype"/>
        </w:rPr>
        <w:t>rlo, protegerlo y garantizarlo.</w:t>
      </w:r>
    </w:p>
    <w:p w14:paraId="5A474FA3" w14:textId="77777777" w:rsidR="0095468B" w:rsidRPr="000959AD" w:rsidRDefault="0095468B" w:rsidP="002E118F">
      <w:pPr>
        <w:spacing w:before="240" w:after="360" w:line="360" w:lineRule="auto"/>
        <w:contextualSpacing/>
        <w:jc w:val="both"/>
        <w:rPr>
          <w:rFonts w:ascii="Palatino Linotype" w:eastAsia="Times New Roman" w:hAnsi="Palatino Linotype"/>
        </w:rPr>
      </w:pPr>
    </w:p>
    <w:p w14:paraId="63AAC91B" w14:textId="6AE8214F" w:rsidR="0006548A" w:rsidRPr="000959AD" w:rsidRDefault="0095468B" w:rsidP="0095468B">
      <w:pPr>
        <w:spacing w:before="240" w:after="240" w:line="360" w:lineRule="auto"/>
        <w:jc w:val="both"/>
        <w:rPr>
          <w:rFonts w:ascii="Palatino Linotype" w:eastAsia="MS Mincho" w:hAnsi="Palatino Linotype" w:cs="Times New Roman"/>
        </w:rPr>
      </w:pPr>
      <w:r w:rsidRPr="000959AD">
        <w:rPr>
          <w:rFonts w:ascii="Palatino Linotype" w:eastAsia="MS Mincho" w:hAnsi="Palatino Linotype" w:cs="Times New Roman"/>
          <w:b/>
        </w:rPr>
        <w:t xml:space="preserve">DERECHO DE ACCESO A LA INFORMACIÓN PÚBLICA. </w:t>
      </w:r>
      <w:r w:rsidRPr="000959A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30B117F" w14:textId="77777777" w:rsidR="00B8572C" w:rsidRPr="000959AD" w:rsidRDefault="00B8572C" w:rsidP="00B8572C">
      <w:pPr>
        <w:tabs>
          <w:tab w:val="left" w:pos="567"/>
        </w:tabs>
        <w:spacing w:line="360" w:lineRule="auto"/>
        <w:jc w:val="both"/>
        <w:rPr>
          <w:rFonts w:ascii="Palatino Linotype" w:eastAsia="MS Mincho" w:hAnsi="Palatino Linotype" w:cs="Times New Roman"/>
          <w:lang w:eastAsia="es-MX"/>
        </w:rPr>
      </w:pPr>
      <w:r w:rsidRPr="000959AD">
        <w:rPr>
          <w:rFonts w:ascii="Palatino Linotype" w:eastAsia="MS Mincho" w:hAnsi="Palatino Linotype" w:cs="Times New Roman"/>
          <w:b/>
          <w:lang w:eastAsia="es-MX"/>
        </w:rPr>
        <w:t>RESPUESTAS IMPRECISAS O INCOMPLETAS, DEBER DE REPARACIÓN.</w:t>
      </w:r>
      <w:r w:rsidRPr="000959AD">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AAAE3BE" w14:textId="77777777" w:rsidR="00B8572C" w:rsidRPr="000959AD" w:rsidRDefault="00B8572C" w:rsidP="00B8572C">
      <w:pPr>
        <w:tabs>
          <w:tab w:val="left" w:pos="567"/>
        </w:tabs>
        <w:spacing w:line="360" w:lineRule="auto"/>
        <w:jc w:val="both"/>
        <w:rPr>
          <w:rFonts w:ascii="Palatino Linotype" w:eastAsia="MS Mincho" w:hAnsi="Palatino Linotype" w:cs="Times New Roman"/>
          <w:lang w:eastAsia="es-MX"/>
        </w:rPr>
      </w:pPr>
    </w:p>
    <w:p w14:paraId="78EFC91C" w14:textId="5CC08937" w:rsidR="00B8572C" w:rsidRPr="000959AD" w:rsidRDefault="00B8572C" w:rsidP="00B8572C">
      <w:pPr>
        <w:tabs>
          <w:tab w:val="left" w:pos="567"/>
        </w:tabs>
        <w:spacing w:line="360" w:lineRule="auto"/>
        <w:jc w:val="both"/>
        <w:rPr>
          <w:rFonts w:ascii="Palatino Linotype" w:eastAsia="MS Mincho" w:hAnsi="Palatino Linotype" w:cs="Times New Roman"/>
          <w:lang w:eastAsia="es-MX"/>
        </w:rPr>
      </w:pPr>
      <w:r w:rsidRPr="000959AD">
        <w:rPr>
          <w:rFonts w:ascii="Palatino Linotype" w:eastAsia="MS Mincho" w:hAnsi="Palatino Linotype" w:cs="Times New Roman"/>
          <w:b/>
          <w:lang w:eastAsia="es-MX"/>
        </w:rPr>
        <w:t>DE LA GARANTÍA DE PROPORCIONAR LA INFORMACIÓN PÚBLICA GUBERNAMENTAL.</w:t>
      </w:r>
      <w:r w:rsidRPr="000959AD">
        <w:rPr>
          <w:rFonts w:ascii="Palatino Linotype" w:eastAsia="MS Mincho" w:hAnsi="Palatino Linotype" w:cs="Times New Roman"/>
          <w:lang w:eastAsia="es-MX"/>
        </w:rPr>
        <w:t xml:space="preserve"> Los sujetos obligados tienen el deber de entregar la información solicitada en los términos en los que esta fue generada, poseída o administrada.</w:t>
      </w:r>
    </w:p>
    <w:p w14:paraId="615CFC70" w14:textId="1E4AD903" w:rsidR="00F968B6" w:rsidRPr="000959AD" w:rsidRDefault="00F968B6" w:rsidP="00F968B6">
      <w:pPr>
        <w:spacing w:before="240" w:after="240" w:line="360" w:lineRule="auto"/>
        <w:jc w:val="both"/>
        <w:rPr>
          <w:rFonts w:ascii="Palatino Linotype" w:hAnsi="Palatino Linotype" w:cs="Arial"/>
        </w:rPr>
      </w:pPr>
      <w:r w:rsidRPr="000959AD">
        <w:rPr>
          <w:rFonts w:ascii="Palatino Linotype" w:hAnsi="Palatino Linotype" w:cs="Arial"/>
          <w:b/>
        </w:rPr>
        <w:t xml:space="preserve">VERSIONES PÚBLICAS, DE LA </w:t>
      </w:r>
      <w:r w:rsidR="000959AD" w:rsidRPr="000959AD">
        <w:rPr>
          <w:rFonts w:ascii="Palatino Linotype" w:hAnsi="Palatino Linotype" w:cs="Arial"/>
          <w:b/>
        </w:rPr>
        <w:t>ELABORACIÓN</w:t>
      </w:r>
      <w:r w:rsidRPr="000959AD">
        <w:rPr>
          <w:rFonts w:ascii="Palatino Linotype" w:hAnsi="Palatino Linotype" w:cs="Arial"/>
          <w:b/>
        </w:rPr>
        <w:t xml:space="preserve"> DE LAS</w:t>
      </w:r>
      <w:r w:rsidRPr="000959AD">
        <w:rPr>
          <w:rFonts w:ascii="Palatino Linotype" w:hAnsi="Palatino Linotype" w:cs="Arial"/>
        </w:rPr>
        <w:t xml:space="preserve">. Los Sujetos </w:t>
      </w:r>
      <w:proofErr w:type="gramStart"/>
      <w:r w:rsidRPr="000959AD">
        <w:rPr>
          <w:rFonts w:ascii="Palatino Linotype" w:hAnsi="Palatino Linotype" w:cs="Arial"/>
        </w:rPr>
        <w:t>Obligados  deberán</w:t>
      </w:r>
      <w:proofErr w:type="gramEnd"/>
      <w:r w:rsidRPr="000959AD">
        <w:rPr>
          <w:rFonts w:ascii="Palatino Linotype" w:hAnsi="Palatino Linotype" w:cs="Arial"/>
        </w:rPr>
        <w:t xml:space="preserve"> de elaborar las versiones públicas de aquella información que consideré </w:t>
      </w:r>
      <w:r w:rsidRPr="000959AD">
        <w:rPr>
          <w:rFonts w:ascii="Palatino Linotype" w:hAnsi="Palatino Linotype" w:cs="Arial"/>
        </w:rPr>
        <w:lastRenderedPageBreak/>
        <w:t xml:space="preserve">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w:t>
      </w:r>
      <w:proofErr w:type="gramStart"/>
      <w:r w:rsidRPr="000959AD">
        <w:rPr>
          <w:rFonts w:ascii="Palatino Linotype" w:hAnsi="Palatino Linotype" w:cs="Arial"/>
        </w:rPr>
        <w:t>explicara</w:t>
      </w:r>
      <w:proofErr w:type="gramEnd"/>
      <w:r w:rsidRPr="000959AD">
        <w:rPr>
          <w:rFonts w:ascii="Palatino Linotype" w:hAnsi="Palatino Linotype" w:cs="Arial"/>
        </w:rPr>
        <w:t xml:space="preserve"> qué tipo de datos se están testando y la razón de ello, para que el particular conozca los efectos de la clasificación y no acceda a un documento que este tachado.</w:t>
      </w:r>
    </w:p>
    <w:p w14:paraId="5DDBC062" w14:textId="77777777" w:rsidR="00092287" w:rsidRPr="000959AD" w:rsidRDefault="00092287" w:rsidP="00092287">
      <w:pPr>
        <w:spacing w:before="240" w:after="240" w:line="360" w:lineRule="auto"/>
        <w:jc w:val="both"/>
        <w:rPr>
          <w:rFonts w:ascii="Palatino Linotype" w:eastAsia="Times New Roman" w:hAnsi="Palatino Linotype" w:cs="Arial"/>
          <w:color w:val="000000"/>
          <w:lang w:val="es-ES" w:eastAsia="es-MX"/>
        </w:rPr>
      </w:pPr>
      <w:r w:rsidRPr="000959AD">
        <w:rPr>
          <w:rFonts w:ascii="Palatino Linotype" w:eastAsia="MS Mincho" w:hAnsi="Palatino Linotype" w:cs="Times New Roman"/>
          <w:b/>
        </w:rPr>
        <w:t>NEGATIVA FICTA, NO EXISTE PLAZO PERENTORIO PARA INTERPONER EL RECURSO.</w:t>
      </w:r>
      <w:r w:rsidRPr="000959AD">
        <w:rPr>
          <w:rFonts w:ascii="Palatino Linotype" w:eastAsia="MS Mincho" w:hAnsi="Palatino Linotype" w:cs="Times New Roman"/>
        </w:rPr>
        <w:t xml:space="preserve"> </w:t>
      </w:r>
      <w:r w:rsidRPr="000959AD">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2DBB6724" w14:textId="7B8E557A" w:rsidR="00F509B9" w:rsidRPr="000959AD" w:rsidRDefault="00C46243" w:rsidP="00B74FD7">
      <w:pPr>
        <w:spacing w:line="360" w:lineRule="auto"/>
        <w:jc w:val="both"/>
        <w:rPr>
          <w:rFonts w:ascii="Palatino Linotype" w:eastAsia="Times New Roman" w:hAnsi="Palatino Linotype"/>
          <w:color w:val="000000" w:themeColor="text1"/>
        </w:rPr>
      </w:pPr>
      <w:r w:rsidRPr="000959AD">
        <w:rPr>
          <w:rFonts w:ascii="Palatino Linotype" w:eastAsia="Times New Roman" w:hAnsi="Palatino Linotype"/>
          <w:b/>
          <w:color w:val="000000" w:themeColor="text1"/>
        </w:rPr>
        <w:t xml:space="preserve">DILIGENCIAS EN LA </w:t>
      </w:r>
      <w:r w:rsidR="000959AD" w:rsidRPr="000959AD">
        <w:rPr>
          <w:rFonts w:ascii="Palatino Linotype" w:eastAsia="Times New Roman" w:hAnsi="Palatino Linotype"/>
          <w:b/>
          <w:color w:val="000000" w:themeColor="text1"/>
        </w:rPr>
        <w:t>BÚSQUEDA</w:t>
      </w:r>
      <w:r w:rsidRPr="000959AD">
        <w:rPr>
          <w:rFonts w:ascii="Palatino Linotype" w:eastAsia="Times New Roman" w:hAnsi="Palatino Linotype"/>
          <w:b/>
          <w:color w:val="000000" w:themeColor="text1"/>
        </w:rPr>
        <w:t xml:space="preserve"> DE LA INFORMACIÓN ES </w:t>
      </w:r>
      <w:r w:rsidR="000959AD" w:rsidRPr="000959AD">
        <w:rPr>
          <w:rFonts w:ascii="Palatino Linotype" w:eastAsia="Times New Roman" w:hAnsi="Palatino Linotype"/>
          <w:b/>
          <w:color w:val="000000" w:themeColor="text1"/>
        </w:rPr>
        <w:t>GARANTÍA</w:t>
      </w:r>
      <w:r w:rsidRPr="000959AD">
        <w:rPr>
          <w:rFonts w:ascii="Palatino Linotype" w:eastAsia="Times New Roman" w:hAnsi="Palatino Linotype"/>
          <w:b/>
          <w:color w:val="000000" w:themeColor="text1"/>
        </w:rPr>
        <w:t xml:space="preserve"> PARA ASEGURAR LA EFECTIVIDAD DEL DERECHO DE ACCESO A LA INFORMACIÓN. </w:t>
      </w:r>
      <w:r w:rsidRPr="000959AD">
        <w:rPr>
          <w:rFonts w:ascii="Palatino Linotype" w:eastAsia="Times New Roman" w:hAnsi="Palatino Linotype"/>
          <w:color w:val="000000" w:themeColor="text1"/>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0C595214" w14:textId="77777777" w:rsidR="00B74FD7" w:rsidRPr="000959AD" w:rsidRDefault="00B74FD7" w:rsidP="00B74FD7">
      <w:pPr>
        <w:spacing w:line="360" w:lineRule="auto"/>
        <w:jc w:val="both"/>
        <w:rPr>
          <w:rFonts w:ascii="Palatino Linotype" w:eastAsia="Times New Roman" w:hAnsi="Palatino Linotype"/>
          <w:color w:val="000000" w:themeColor="text1"/>
        </w:rPr>
      </w:pPr>
    </w:p>
    <w:p w14:paraId="16CF6752" w14:textId="69B2C6A3" w:rsidR="00F509B9" w:rsidRPr="000959AD" w:rsidRDefault="00A20B1F" w:rsidP="0003760B">
      <w:pPr>
        <w:spacing w:line="360" w:lineRule="auto"/>
        <w:jc w:val="center"/>
        <w:rPr>
          <w:rFonts w:ascii="Palatino Linotype" w:eastAsia="Times New Roman" w:hAnsi="Palatino Linotype" w:cs="Times New Roman"/>
          <w:b/>
        </w:rPr>
      </w:pPr>
      <w:r w:rsidRPr="000959AD">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0959AD" w:rsidRDefault="00DA7E2F" w:rsidP="00F509B9">
          <w:pPr>
            <w:pStyle w:val="TtuloTDC"/>
            <w:spacing w:before="0" w:line="276" w:lineRule="auto"/>
          </w:pPr>
        </w:p>
        <w:p w14:paraId="00C4D4A1" w14:textId="77777777" w:rsidR="001115DE" w:rsidRPr="000959AD" w:rsidRDefault="00DA7E2F" w:rsidP="001115DE">
          <w:pPr>
            <w:pStyle w:val="TDC1"/>
            <w:spacing w:line="276" w:lineRule="auto"/>
            <w:rPr>
              <w:rFonts w:ascii="Palatino Linotype" w:hAnsi="Palatino Linotype"/>
              <w:noProof/>
              <w:lang w:val="es-MX" w:eastAsia="es-MX"/>
            </w:rPr>
          </w:pPr>
          <w:r w:rsidRPr="000959AD">
            <w:rPr>
              <w:rFonts w:ascii="Palatino Linotype" w:hAnsi="Palatino Linotype"/>
            </w:rPr>
            <w:fldChar w:fldCharType="begin"/>
          </w:r>
          <w:r w:rsidRPr="000959AD">
            <w:rPr>
              <w:rFonts w:ascii="Palatino Linotype" w:hAnsi="Palatino Linotype"/>
            </w:rPr>
            <w:instrText xml:space="preserve"> TOC \o "1-3" \h \z \u </w:instrText>
          </w:r>
          <w:r w:rsidRPr="000959AD">
            <w:rPr>
              <w:rFonts w:ascii="Palatino Linotype" w:hAnsi="Palatino Linotype"/>
            </w:rPr>
            <w:fldChar w:fldCharType="separate"/>
          </w:r>
          <w:hyperlink w:anchor="_Toc48831016" w:history="1">
            <w:r w:rsidR="001115DE" w:rsidRPr="000959AD">
              <w:rPr>
                <w:rStyle w:val="Hipervnculo"/>
                <w:rFonts w:ascii="Palatino Linotype" w:hAnsi="Palatino Linotype"/>
                <w:b/>
                <w:noProof/>
              </w:rPr>
              <w:t>ANTECEDENTES</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_Toc48831016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4</w:t>
            </w:r>
            <w:r w:rsidR="001115DE" w:rsidRPr="000959AD">
              <w:rPr>
                <w:rFonts w:ascii="Palatino Linotype" w:hAnsi="Palatino Linotype"/>
                <w:noProof/>
                <w:webHidden/>
              </w:rPr>
              <w:fldChar w:fldCharType="end"/>
            </w:r>
          </w:hyperlink>
        </w:p>
        <w:p w14:paraId="2707E3C6" w14:textId="77777777" w:rsidR="001115DE" w:rsidRPr="000959AD" w:rsidRDefault="00E3038D" w:rsidP="001115DE">
          <w:pPr>
            <w:pStyle w:val="TDC1"/>
            <w:spacing w:line="276" w:lineRule="auto"/>
            <w:rPr>
              <w:rFonts w:ascii="Palatino Linotype" w:hAnsi="Palatino Linotype"/>
              <w:noProof/>
              <w:lang w:val="es-MX" w:eastAsia="es-MX"/>
            </w:rPr>
          </w:pPr>
          <w:hyperlink w:anchor="_Toc48831019" w:history="1">
            <w:r w:rsidR="001115DE" w:rsidRPr="000959AD">
              <w:rPr>
                <w:rStyle w:val="Hipervnculo"/>
                <w:rFonts w:ascii="Palatino Linotype" w:hAnsi="Palatino Linotype"/>
                <w:b/>
                <w:noProof/>
              </w:rPr>
              <w:t>CONSIDERANDO</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_Toc48831019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11</w:t>
            </w:r>
            <w:r w:rsidR="001115DE" w:rsidRPr="000959AD">
              <w:rPr>
                <w:rFonts w:ascii="Palatino Linotype" w:hAnsi="Palatino Linotype"/>
                <w:noProof/>
                <w:webHidden/>
              </w:rPr>
              <w:fldChar w:fldCharType="end"/>
            </w:r>
          </w:hyperlink>
        </w:p>
        <w:p w14:paraId="74B9E37A" w14:textId="77777777" w:rsidR="001115DE" w:rsidRPr="000959AD" w:rsidRDefault="00E3038D" w:rsidP="001115DE">
          <w:pPr>
            <w:pStyle w:val="TDC2"/>
            <w:spacing w:line="276" w:lineRule="auto"/>
            <w:rPr>
              <w:rFonts w:ascii="Palatino Linotype" w:hAnsi="Palatino Linotype"/>
              <w:noProof/>
              <w:lang w:val="es-MX" w:eastAsia="es-MX"/>
            </w:rPr>
          </w:pPr>
          <w:hyperlink w:anchor="_Toc48831020" w:history="1">
            <w:r w:rsidR="001115DE" w:rsidRPr="000959AD">
              <w:rPr>
                <w:rStyle w:val="Hipervnculo"/>
                <w:rFonts w:ascii="Palatino Linotype" w:hAnsi="Palatino Linotype"/>
                <w:b/>
                <w:noProof/>
              </w:rPr>
              <w:t>PRIMERO. De la competencia.</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_Toc48831020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11</w:t>
            </w:r>
            <w:r w:rsidR="001115DE" w:rsidRPr="000959AD">
              <w:rPr>
                <w:rFonts w:ascii="Palatino Linotype" w:hAnsi="Palatino Linotype"/>
                <w:noProof/>
                <w:webHidden/>
              </w:rPr>
              <w:fldChar w:fldCharType="end"/>
            </w:r>
          </w:hyperlink>
        </w:p>
        <w:p w14:paraId="1A58BEE3" w14:textId="77777777" w:rsidR="001115DE" w:rsidRPr="000959AD" w:rsidRDefault="00E3038D" w:rsidP="001115DE">
          <w:pPr>
            <w:pStyle w:val="TDC2"/>
            <w:spacing w:line="276" w:lineRule="auto"/>
            <w:rPr>
              <w:rFonts w:ascii="Palatino Linotype" w:hAnsi="Palatino Linotype"/>
              <w:noProof/>
              <w:lang w:val="es-MX" w:eastAsia="es-MX"/>
            </w:rPr>
          </w:pPr>
          <w:hyperlink w:anchor="_Toc48831021" w:history="1">
            <w:r w:rsidR="001115DE" w:rsidRPr="000959AD">
              <w:rPr>
                <w:rStyle w:val="Hipervnculo"/>
                <w:rFonts w:ascii="Palatino Linotype" w:hAnsi="Palatino Linotype"/>
                <w:b/>
                <w:noProof/>
              </w:rPr>
              <w:t>SEGUNDO. De la oportunidad y procedencia.</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_Toc48831021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11</w:t>
            </w:r>
            <w:r w:rsidR="001115DE" w:rsidRPr="000959AD">
              <w:rPr>
                <w:rFonts w:ascii="Palatino Linotype" w:hAnsi="Palatino Linotype"/>
                <w:noProof/>
                <w:webHidden/>
              </w:rPr>
              <w:fldChar w:fldCharType="end"/>
            </w:r>
          </w:hyperlink>
        </w:p>
        <w:p w14:paraId="599FDA90"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2" w:history="1">
            <w:r w:rsidR="001115DE" w:rsidRPr="000959AD">
              <w:rPr>
                <w:rStyle w:val="Hipervnculo"/>
                <w:rFonts w:ascii="Palatino Linotype" w:hAnsi="Palatino Linotype"/>
                <w:b/>
                <w:noProof/>
              </w:rPr>
              <w:t xml:space="preserve">TERCERO. Del planteamiento de la </w:t>
            </w:r>
            <w:r w:rsidR="001115DE" w:rsidRPr="000959AD">
              <w:rPr>
                <w:rStyle w:val="Hipervnculo"/>
                <w:rFonts w:ascii="Palatino Linotype" w:hAnsi="Palatino Linotype"/>
                <w:b/>
                <w:i/>
                <w:noProof/>
              </w:rPr>
              <w:t>Litis.</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_Toc48831022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16</w:t>
            </w:r>
            <w:r w:rsidR="001115DE" w:rsidRPr="000959AD">
              <w:rPr>
                <w:rFonts w:ascii="Palatino Linotype" w:hAnsi="Palatino Linotype"/>
                <w:noProof/>
                <w:webHidden/>
              </w:rPr>
              <w:fldChar w:fldCharType="end"/>
            </w:r>
          </w:hyperlink>
        </w:p>
        <w:p w14:paraId="6490A6D1"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3" w:history="1">
            <w:r w:rsidR="001115DE" w:rsidRPr="000959AD">
              <w:rPr>
                <w:rStyle w:val="Hipervnculo"/>
                <w:rFonts w:ascii="Palatino Linotype" w:hAnsi="Palatino Linotype"/>
                <w:b/>
                <w:noProof/>
              </w:rPr>
              <w:t>CUARTO.</w:t>
            </w:r>
            <w:r w:rsidR="001115DE" w:rsidRPr="000959AD">
              <w:rPr>
                <w:rStyle w:val="Hipervnculo"/>
                <w:rFonts w:ascii="Palatino Linotype" w:hAnsi="Palatino Linotype"/>
                <w:noProof/>
              </w:rPr>
              <w:t xml:space="preserve"> </w:t>
            </w:r>
            <w:r w:rsidR="001115DE" w:rsidRPr="000959AD">
              <w:rPr>
                <w:rStyle w:val="Hipervnculo"/>
                <w:rFonts w:ascii="Palatino Linotype" w:hAnsi="Palatino Linotype"/>
                <w:b/>
                <w:noProof/>
              </w:rPr>
              <w:t>Del estudio y resolución del asunto.</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_Toc48831023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17</w:t>
            </w:r>
            <w:r w:rsidR="001115DE" w:rsidRPr="000959AD">
              <w:rPr>
                <w:rFonts w:ascii="Palatino Linotype" w:hAnsi="Palatino Linotype"/>
                <w:noProof/>
                <w:webHidden/>
              </w:rPr>
              <w:fldChar w:fldCharType="end"/>
            </w:r>
          </w:hyperlink>
        </w:p>
        <w:p w14:paraId="1C5C9E55"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4" w:history="1">
            <w:r w:rsidR="001115DE" w:rsidRPr="000959AD">
              <w:rPr>
                <w:rStyle w:val="Hipervnculo"/>
                <w:rFonts w:ascii="Palatino Linotype" w:hAnsi="Palatino Linotype"/>
                <w:b/>
                <w:noProof/>
              </w:rPr>
              <w:t>II. De la información puesta a disposición mediante informe justificado.</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_Toc48831024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18</w:t>
            </w:r>
            <w:r w:rsidR="001115DE" w:rsidRPr="000959AD">
              <w:rPr>
                <w:rFonts w:ascii="Palatino Linotype" w:hAnsi="Palatino Linotype"/>
                <w:noProof/>
                <w:webHidden/>
              </w:rPr>
              <w:fldChar w:fldCharType="end"/>
            </w:r>
          </w:hyperlink>
        </w:p>
        <w:p w14:paraId="2832E6C4"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5" w:history="1">
            <w:r w:rsidR="001115DE" w:rsidRPr="000959AD">
              <w:rPr>
                <w:rStyle w:val="Hipervnculo"/>
                <w:rFonts w:ascii="Palatino Linotype" w:eastAsiaTheme="majorEastAsia" w:hAnsi="Palatino Linotype" w:cstheme="majorBidi"/>
                <w:b/>
                <w:noProof/>
                <w:lang w:val="es-MX" w:eastAsia="en-US"/>
              </w:rPr>
              <w:t>III. De la naturaleza de la información solicitada.</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_Toc48831025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23</w:t>
            </w:r>
            <w:r w:rsidR="001115DE" w:rsidRPr="000959AD">
              <w:rPr>
                <w:rFonts w:ascii="Palatino Linotype" w:hAnsi="Palatino Linotype"/>
                <w:noProof/>
                <w:webHidden/>
              </w:rPr>
              <w:fldChar w:fldCharType="end"/>
            </w:r>
          </w:hyperlink>
        </w:p>
        <w:p w14:paraId="43CBB668"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6" w:history="1">
            <w:r w:rsidR="001115DE" w:rsidRPr="000959AD">
              <w:rPr>
                <w:rStyle w:val="Hipervnculo"/>
                <w:rFonts w:ascii="Palatino Linotype" w:hAnsi="Palatino Linotype" w:cs="Times New Roman"/>
                <w:b/>
                <w:noProof/>
                <w:lang w:eastAsia="es-ES_tradnl"/>
              </w:rPr>
              <w:t>QUINTO.</w:t>
            </w:r>
            <w:r w:rsidR="001115DE" w:rsidRPr="000959AD">
              <w:rPr>
                <w:rStyle w:val="Hipervnculo"/>
                <w:rFonts w:ascii="Palatino Linotype" w:hAnsi="Palatino Linotype"/>
                <w:b/>
                <w:noProof/>
              </w:rPr>
              <w:t xml:space="preserve"> De la elaboración de la versión pública y el acuerdo de clasificación como información confidencial.</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_Toc48831026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39</w:t>
            </w:r>
            <w:r w:rsidR="001115DE" w:rsidRPr="000959AD">
              <w:rPr>
                <w:rFonts w:ascii="Palatino Linotype" w:hAnsi="Palatino Linotype"/>
                <w:noProof/>
                <w:webHidden/>
              </w:rPr>
              <w:fldChar w:fldCharType="end"/>
            </w:r>
          </w:hyperlink>
        </w:p>
        <w:p w14:paraId="79219F60"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7" w:history="1">
            <w:r w:rsidR="001115DE" w:rsidRPr="000959AD">
              <w:rPr>
                <w:rStyle w:val="Hipervnculo"/>
                <w:rFonts w:ascii="Palatino Linotype" w:hAnsi="Palatino Linotype"/>
                <w:b/>
                <w:noProof/>
              </w:rPr>
              <w:t>I. Requisitos previos.</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_Toc48831027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40</w:t>
            </w:r>
            <w:r w:rsidR="001115DE" w:rsidRPr="000959AD">
              <w:rPr>
                <w:rFonts w:ascii="Palatino Linotype" w:hAnsi="Palatino Linotype"/>
                <w:noProof/>
                <w:webHidden/>
              </w:rPr>
              <w:fldChar w:fldCharType="end"/>
            </w:r>
          </w:hyperlink>
        </w:p>
        <w:p w14:paraId="19EC1FC9"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8" w:history="1">
            <w:r w:rsidR="001115DE" w:rsidRPr="000959AD">
              <w:rPr>
                <w:rStyle w:val="Hipervnculo"/>
                <w:rFonts w:ascii="Palatino Linotype" w:hAnsi="Palatino Linotype"/>
                <w:b/>
                <w:noProof/>
              </w:rPr>
              <w:t>II. Supuestos de clasificación</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_Toc48831028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42</w:t>
            </w:r>
            <w:r w:rsidR="001115DE" w:rsidRPr="000959AD">
              <w:rPr>
                <w:rFonts w:ascii="Palatino Linotype" w:hAnsi="Palatino Linotype"/>
                <w:noProof/>
                <w:webHidden/>
              </w:rPr>
              <w:fldChar w:fldCharType="end"/>
            </w:r>
          </w:hyperlink>
        </w:p>
        <w:p w14:paraId="128C29E1" w14:textId="77777777" w:rsidR="001115DE" w:rsidRPr="000959AD" w:rsidRDefault="00E3038D" w:rsidP="001115DE">
          <w:pPr>
            <w:pStyle w:val="TDC1"/>
            <w:spacing w:line="276" w:lineRule="auto"/>
            <w:rPr>
              <w:rFonts w:ascii="Palatino Linotype" w:hAnsi="Palatino Linotype"/>
              <w:noProof/>
              <w:lang w:val="es-MX" w:eastAsia="es-MX"/>
            </w:rPr>
          </w:pPr>
          <w:hyperlink w:anchor="_Toc48831029" w:history="1">
            <w:r w:rsidR="001115DE" w:rsidRPr="000959AD">
              <w:rPr>
                <w:rStyle w:val="Hipervnculo"/>
                <w:rFonts w:ascii="Palatino Linotype" w:hAnsi="Palatino Linotype"/>
                <w:b/>
                <w:noProof/>
              </w:rPr>
              <w:t>III. Formalidades para emitir el acuerdo de clasificación.</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_Toc48831029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44</w:t>
            </w:r>
            <w:r w:rsidR="001115DE" w:rsidRPr="000959AD">
              <w:rPr>
                <w:rFonts w:ascii="Palatino Linotype" w:hAnsi="Palatino Linotype"/>
                <w:noProof/>
                <w:webHidden/>
              </w:rPr>
              <w:fldChar w:fldCharType="end"/>
            </w:r>
          </w:hyperlink>
        </w:p>
        <w:p w14:paraId="262F57A2" w14:textId="77777777" w:rsidR="001115DE" w:rsidRPr="000959AD" w:rsidRDefault="00E3038D" w:rsidP="001115DE">
          <w:pPr>
            <w:pStyle w:val="TDC1"/>
            <w:spacing w:line="276" w:lineRule="auto"/>
            <w:rPr>
              <w:rFonts w:ascii="Palatino Linotype" w:hAnsi="Palatino Linotype"/>
              <w:noProof/>
              <w:lang w:val="es-MX" w:eastAsia="es-MX"/>
            </w:rPr>
          </w:pPr>
          <w:hyperlink w:anchor="_Toc48831030" w:history="1">
            <w:r w:rsidR="001115DE" w:rsidRPr="000959AD">
              <w:rPr>
                <w:rStyle w:val="Hipervnculo"/>
                <w:rFonts w:ascii="Palatino Linotype" w:hAnsi="Palatino Linotype"/>
                <w:b/>
                <w:noProof/>
              </w:rPr>
              <w:t>IV. Requisitos de fondo del acuerdo de clasificación</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_Toc48831030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45</w:t>
            </w:r>
            <w:r w:rsidR="001115DE" w:rsidRPr="000959AD">
              <w:rPr>
                <w:rFonts w:ascii="Palatino Linotype" w:hAnsi="Palatino Linotype"/>
                <w:noProof/>
                <w:webHidden/>
              </w:rPr>
              <w:fldChar w:fldCharType="end"/>
            </w:r>
          </w:hyperlink>
        </w:p>
        <w:p w14:paraId="0141B2DA" w14:textId="77777777" w:rsidR="001115DE" w:rsidRPr="000959AD" w:rsidRDefault="00E3038D" w:rsidP="001115DE">
          <w:pPr>
            <w:pStyle w:val="TDC1"/>
            <w:spacing w:line="276" w:lineRule="auto"/>
            <w:rPr>
              <w:rFonts w:ascii="Palatino Linotype" w:hAnsi="Palatino Linotype"/>
              <w:noProof/>
              <w:lang w:val="es-MX" w:eastAsia="es-MX"/>
            </w:rPr>
          </w:pPr>
          <w:hyperlink w:anchor="_Toc48831031" w:history="1">
            <w:r w:rsidR="001115DE" w:rsidRPr="000959AD">
              <w:rPr>
                <w:rStyle w:val="Hipervnculo"/>
                <w:rFonts w:ascii="Palatino Linotype" w:hAnsi="Palatino Linotype"/>
                <w:b/>
                <w:noProof/>
              </w:rPr>
              <w:t>V. Condiciones especiales de la clasificación de la información como confidencial.</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_Toc48831031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49</w:t>
            </w:r>
            <w:r w:rsidR="001115DE" w:rsidRPr="000959AD">
              <w:rPr>
                <w:rFonts w:ascii="Palatino Linotype" w:hAnsi="Palatino Linotype"/>
                <w:noProof/>
                <w:webHidden/>
              </w:rPr>
              <w:fldChar w:fldCharType="end"/>
            </w:r>
          </w:hyperlink>
        </w:p>
        <w:p w14:paraId="5077163B" w14:textId="77777777" w:rsidR="001115DE" w:rsidRPr="000959AD" w:rsidRDefault="00E3038D" w:rsidP="001115DE">
          <w:pPr>
            <w:pStyle w:val="TDC1"/>
            <w:spacing w:line="276" w:lineRule="auto"/>
            <w:rPr>
              <w:rFonts w:ascii="Palatino Linotype" w:hAnsi="Palatino Linotype"/>
              <w:noProof/>
              <w:lang w:val="es-MX" w:eastAsia="es-MX"/>
            </w:rPr>
          </w:pPr>
          <w:hyperlink w:anchor="_Toc48831032" w:history="1">
            <w:r w:rsidR="001115DE" w:rsidRPr="000959AD">
              <w:rPr>
                <w:rStyle w:val="Hipervnculo"/>
                <w:rFonts w:ascii="Palatino Linotype" w:eastAsia="MS Gothic" w:hAnsi="Palatino Linotype" w:cs="Times New Roman"/>
                <w:b/>
                <w:noProof/>
                <w:lang w:val="es-MX" w:eastAsia="en-US"/>
              </w:rPr>
              <w:t>SEXTO. Vista a los órganos de control interno.</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_Toc48831032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50</w:t>
            </w:r>
            <w:r w:rsidR="001115DE" w:rsidRPr="000959AD">
              <w:rPr>
                <w:rFonts w:ascii="Palatino Linotype" w:hAnsi="Palatino Linotype"/>
                <w:noProof/>
                <w:webHidden/>
              </w:rPr>
              <w:fldChar w:fldCharType="end"/>
            </w:r>
          </w:hyperlink>
        </w:p>
        <w:p w14:paraId="039CC8C1" w14:textId="77777777" w:rsidR="001115DE" w:rsidRPr="000959AD" w:rsidRDefault="00E3038D" w:rsidP="001115DE">
          <w:pPr>
            <w:pStyle w:val="TDC2"/>
            <w:spacing w:line="276" w:lineRule="auto"/>
            <w:rPr>
              <w:rFonts w:ascii="Palatino Linotype" w:hAnsi="Palatino Linotype"/>
              <w:noProof/>
              <w:lang w:val="es-MX" w:eastAsia="es-MX"/>
            </w:rPr>
          </w:pPr>
          <w:hyperlink w:anchor="_Toc48831033" w:history="1">
            <w:r w:rsidR="001115DE" w:rsidRPr="000959AD">
              <w:rPr>
                <w:rStyle w:val="Hipervnculo"/>
                <w:rFonts w:ascii="Palatino Linotype" w:eastAsiaTheme="majorEastAsia" w:hAnsi="Palatino Linotype" w:cstheme="majorBidi"/>
                <w:b/>
                <w:noProof/>
                <w:lang w:val="es-MX" w:eastAsia="en-US"/>
              </w:rPr>
              <w:t>R E S O L U T I V O S</w:t>
            </w:r>
            <w:r w:rsidR="001115DE" w:rsidRPr="000959AD">
              <w:rPr>
                <w:rFonts w:ascii="Palatino Linotype" w:hAnsi="Palatino Linotype"/>
                <w:noProof/>
                <w:webHidden/>
              </w:rPr>
              <w:tab/>
            </w:r>
            <w:r w:rsidR="001115DE" w:rsidRPr="000959AD">
              <w:rPr>
                <w:rFonts w:ascii="Palatino Linotype" w:hAnsi="Palatino Linotype"/>
                <w:noProof/>
                <w:webHidden/>
              </w:rPr>
              <w:fldChar w:fldCharType="begin"/>
            </w:r>
            <w:r w:rsidR="001115DE" w:rsidRPr="000959AD">
              <w:rPr>
                <w:rFonts w:ascii="Palatino Linotype" w:hAnsi="Palatino Linotype"/>
                <w:noProof/>
                <w:webHidden/>
              </w:rPr>
              <w:instrText xml:space="preserve"> PAGEREF _Toc48831033 \h </w:instrText>
            </w:r>
            <w:r w:rsidR="001115DE" w:rsidRPr="000959AD">
              <w:rPr>
                <w:rFonts w:ascii="Palatino Linotype" w:hAnsi="Palatino Linotype"/>
                <w:noProof/>
                <w:webHidden/>
              </w:rPr>
            </w:r>
            <w:r w:rsidR="001115DE" w:rsidRPr="000959AD">
              <w:rPr>
                <w:rFonts w:ascii="Palatino Linotype" w:hAnsi="Palatino Linotype"/>
                <w:noProof/>
                <w:webHidden/>
              </w:rPr>
              <w:fldChar w:fldCharType="separate"/>
            </w:r>
            <w:r w:rsidR="001115DE" w:rsidRPr="000959AD">
              <w:rPr>
                <w:rFonts w:ascii="Palatino Linotype" w:hAnsi="Palatino Linotype"/>
                <w:noProof/>
                <w:webHidden/>
              </w:rPr>
              <w:t>53</w:t>
            </w:r>
            <w:r w:rsidR="001115DE" w:rsidRPr="000959AD">
              <w:rPr>
                <w:rFonts w:ascii="Palatino Linotype" w:hAnsi="Palatino Linotype"/>
                <w:noProof/>
                <w:webHidden/>
              </w:rPr>
              <w:fldChar w:fldCharType="end"/>
            </w:r>
          </w:hyperlink>
        </w:p>
        <w:p w14:paraId="1C007A8D" w14:textId="77777777" w:rsidR="002C504D" w:rsidRPr="000959AD" w:rsidRDefault="00DA7E2F" w:rsidP="002C504D">
          <w:pPr>
            <w:spacing w:line="276" w:lineRule="auto"/>
            <w:rPr>
              <w:b/>
              <w:bCs/>
              <w:lang w:val="es-ES"/>
            </w:rPr>
          </w:pPr>
          <w:r w:rsidRPr="000959AD">
            <w:rPr>
              <w:rFonts w:ascii="Palatino Linotype" w:hAnsi="Palatino Linotype"/>
              <w:b/>
              <w:bCs/>
              <w:lang w:val="es-ES"/>
            </w:rPr>
            <w:fldChar w:fldCharType="end"/>
          </w:r>
        </w:p>
      </w:sdtContent>
    </w:sdt>
    <w:p w14:paraId="59AE8EA6" w14:textId="77777777" w:rsidR="00B74FD7" w:rsidRPr="000959AD" w:rsidRDefault="00B74FD7" w:rsidP="002C504D">
      <w:pPr>
        <w:spacing w:line="360" w:lineRule="auto"/>
        <w:jc w:val="both"/>
        <w:rPr>
          <w:rFonts w:ascii="Palatino Linotype" w:hAnsi="Palatino Linotype"/>
        </w:rPr>
      </w:pPr>
    </w:p>
    <w:p w14:paraId="18A357CA" w14:textId="77777777" w:rsidR="00B74FD7" w:rsidRPr="000959AD" w:rsidRDefault="00B74FD7" w:rsidP="002C504D">
      <w:pPr>
        <w:spacing w:line="360" w:lineRule="auto"/>
        <w:jc w:val="both"/>
        <w:rPr>
          <w:rFonts w:ascii="Palatino Linotype" w:hAnsi="Palatino Linotype"/>
        </w:rPr>
      </w:pPr>
    </w:p>
    <w:p w14:paraId="73F7F940" w14:textId="72BA354A" w:rsidR="00662C69" w:rsidRPr="000959AD" w:rsidRDefault="009B11D6" w:rsidP="002C504D">
      <w:pPr>
        <w:spacing w:line="360" w:lineRule="auto"/>
        <w:jc w:val="both"/>
        <w:rPr>
          <w:rFonts w:ascii="Palatino Linotype" w:hAnsi="Palatino Linotype"/>
        </w:rPr>
      </w:pPr>
      <w:r w:rsidRPr="000959AD">
        <w:rPr>
          <w:rFonts w:ascii="Palatino Linotype" w:hAnsi="Palatino Linotype"/>
        </w:rPr>
        <w:lastRenderedPageBreak/>
        <w:t>R</w:t>
      </w:r>
      <w:r w:rsidR="00662C69" w:rsidRPr="000959AD">
        <w:rPr>
          <w:rFonts w:ascii="Palatino Linotype" w:hAnsi="Palatino Linotype"/>
        </w:rPr>
        <w:t>esolución del Pleno del Instituto de Transparencia, Acceso a la Información Pública y Protección de Datos Personales del Estado de México y Mun</w:t>
      </w:r>
      <w:r w:rsidR="000D5A1D" w:rsidRPr="000959AD">
        <w:rPr>
          <w:rFonts w:ascii="Palatino Linotype" w:hAnsi="Palatino Linotype"/>
        </w:rPr>
        <w:t>icipios, con</w:t>
      </w:r>
      <w:r w:rsidR="00662C69" w:rsidRPr="000959AD">
        <w:rPr>
          <w:rFonts w:ascii="Palatino Linotype" w:hAnsi="Palatino Linotype"/>
        </w:rPr>
        <w:t xml:space="preserve"> </w:t>
      </w:r>
      <w:r w:rsidR="00485DB6" w:rsidRPr="000959AD">
        <w:rPr>
          <w:rFonts w:ascii="Palatino Linotype" w:hAnsi="Palatino Linotype"/>
        </w:rPr>
        <w:t xml:space="preserve">domicilio </w:t>
      </w:r>
      <w:r w:rsidR="00662C69" w:rsidRPr="000959AD">
        <w:rPr>
          <w:rFonts w:ascii="Palatino Linotype" w:hAnsi="Palatino Linotype"/>
        </w:rPr>
        <w:t xml:space="preserve">en Metepec, Estado de México; de </w:t>
      </w:r>
      <w:r w:rsidR="005348F5" w:rsidRPr="000959AD">
        <w:rPr>
          <w:rFonts w:ascii="Palatino Linotype" w:hAnsi="Palatino Linotype"/>
        </w:rPr>
        <w:t xml:space="preserve">fecha </w:t>
      </w:r>
      <w:r w:rsidR="00A4199B">
        <w:rPr>
          <w:rFonts w:ascii="Palatino Linotype" w:hAnsi="Palatino Linotype"/>
        </w:rPr>
        <w:t>veintiséis (26) de agosto</w:t>
      </w:r>
      <w:r w:rsidR="00E529E5" w:rsidRPr="000959AD">
        <w:rPr>
          <w:rFonts w:ascii="Palatino Linotype" w:hAnsi="Palatino Linotype"/>
        </w:rPr>
        <w:t xml:space="preserve"> </w:t>
      </w:r>
      <w:r w:rsidR="0010486E" w:rsidRPr="000959AD">
        <w:rPr>
          <w:rFonts w:ascii="Palatino Linotype" w:hAnsi="Palatino Linotype"/>
        </w:rPr>
        <w:t>de dos mil veinte</w:t>
      </w:r>
      <w:r w:rsidR="00662C69" w:rsidRPr="000959AD">
        <w:rPr>
          <w:rFonts w:ascii="Palatino Linotype" w:hAnsi="Palatino Linotype"/>
        </w:rPr>
        <w:t>.</w:t>
      </w:r>
    </w:p>
    <w:p w14:paraId="6FB7617D" w14:textId="6C9B47E6" w:rsidR="00C94923" w:rsidRPr="000959AD" w:rsidRDefault="00662C69" w:rsidP="001E74A5">
      <w:pPr>
        <w:spacing w:before="240" w:after="360" w:line="360" w:lineRule="auto"/>
        <w:jc w:val="both"/>
        <w:rPr>
          <w:rFonts w:ascii="Palatino Linotype" w:hAnsi="Palatino Linotype"/>
          <w:b/>
        </w:rPr>
      </w:pPr>
      <w:r w:rsidRPr="000959AD">
        <w:rPr>
          <w:rFonts w:ascii="Palatino Linotype" w:hAnsi="Palatino Linotype"/>
          <w:b/>
        </w:rPr>
        <w:t>VISTO</w:t>
      </w:r>
      <w:r w:rsidR="002E118F" w:rsidRPr="000959AD">
        <w:rPr>
          <w:rFonts w:ascii="Palatino Linotype" w:hAnsi="Palatino Linotype"/>
          <w:b/>
        </w:rPr>
        <w:t>S</w:t>
      </w:r>
      <w:r w:rsidRPr="000959AD">
        <w:rPr>
          <w:rFonts w:ascii="Palatino Linotype" w:hAnsi="Palatino Linotype"/>
        </w:rPr>
        <w:t xml:space="preserve"> l</w:t>
      </w:r>
      <w:r w:rsidR="002E118F" w:rsidRPr="000959AD">
        <w:rPr>
          <w:rFonts w:ascii="Palatino Linotype" w:hAnsi="Palatino Linotype"/>
        </w:rPr>
        <w:t>os</w:t>
      </w:r>
      <w:r w:rsidRPr="000959AD">
        <w:rPr>
          <w:rFonts w:ascii="Palatino Linotype" w:hAnsi="Palatino Linotype"/>
        </w:rPr>
        <w:t xml:space="preserve"> expediente</w:t>
      </w:r>
      <w:r w:rsidR="002E118F" w:rsidRPr="000959AD">
        <w:rPr>
          <w:rFonts w:ascii="Palatino Linotype" w:hAnsi="Palatino Linotype"/>
        </w:rPr>
        <w:t>s</w:t>
      </w:r>
      <w:r w:rsidRPr="000959AD">
        <w:rPr>
          <w:rFonts w:ascii="Palatino Linotype" w:hAnsi="Palatino Linotype"/>
        </w:rPr>
        <w:t xml:space="preserve"> electrónico</w:t>
      </w:r>
      <w:r w:rsidR="002E118F" w:rsidRPr="000959AD">
        <w:rPr>
          <w:rFonts w:ascii="Palatino Linotype" w:hAnsi="Palatino Linotype"/>
        </w:rPr>
        <w:t>s</w:t>
      </w:r>
      <w:r w:rsidRPr="000959AD">
        <w:rPr>
          <w:rFonts w:ascii="Palatino Linotype" w:hAnsi="Palatino Linotype"/>
        </w:rPr>
        <w:t xml:space="preserve"> for</w:t>
      </w:r>
      <w:r w:rsidR="00335BFE" w:rsidRPr="000959AD">
        <w:rPr>
          <w:rFonts w:ascii="Palatino Linotype" w:hAnsi="Palatino Linotype"/>
        </w:rPr>
        <w:t>mado</w:t>
      </w:r>
      <w:r w:rsidR="002E118F" w:rsidRPr="000959AD">
        <w:rPr>
          <w:rFonts w:ascii="Palatino Linotype" w:hAnsi="Palatino Linotype"/>
        </w:rPr>
        <w:t>s</w:t>
      </w:r>
      <w:r w:rsidR="00335BFE" w:rsidRPr="000959AD">
        <w:rPr>
          <w:rFonts w:ascii="Palatino Linotype" w:hAnsi="Palatino Linotype"/>
        </w:rPr>
        <w:t xml:space="preserve"> con motivo de los</w:t>
      </w:r>
      <w:r w:rsidRPr="000959AD">
        <w:rPr>
          <w:rFonts w:ascii="Palatino Linotype" w:hAnsi="Palatino Linotype"/>
        </w:rPr>
        <w:t xml:space="preserve"> recurso</w:t>
      </w:r>
      <w:r w:rsidR="00335BFE" w:rsidRPr="000959AD">
        <w:rPr>
          <w:rFonts w:ascii="Palatino Linotype" w:hAnsi="Palatino Linotype"/>
        </w:rPr>
        <w:t>s</w:t>
      </w:r>
      <w:r w:rsidR="004B5C6B" w:rsidRPr="000959AD">
        <w:rPr>
          <w:rFonts w:ascii="Palatino Linotype" w:hAnsi="Palatino Linotype"/>
        </w:rPr>
        <w:t xml:space="preserve"> de revisión </w:t>
      </w:r>
      <w:r w:rsidR="00C94923" w:rsidRPr="000959AD">
        <w:rPr>
          <w:rFonts w:ascii="Palatino Linotype" w:hAnsi="Palatino Linotype"/>
          <w:b/>
        </w:rPr>
        <w:t>00988</w:t>
      </w:r>
      <w:r w:rsidR="007B32C0" w:rsidRPr="000959AD">
        <w:rPr>
          <w:rFonts w:ascii="Palatino Linotype" w:hAnsi="Palatino Linotype"/>
          <w:b/>
        </w:rPr>
        <w:t>/INFOEM/IP/RR/20</w:t>
      </w:r>
      <w:r w:rsidR="002C504D" w:rsidRPr="000959AD">
        <w:rPr>
          <w:rFonts w:ascii="Palatino Linotype" w:hAnsi="Palatino Linotype"/>
          <w:b/>
        </w:rPr>
        <w:t>20</w:t>
      </w:r>
      <w:r w:rsidR="00C94923" w:rsidRPr="000959AD">
        <w:rPr>
          <w:rFonts w:ascii="Palatino Linotype" w:hAnsi="Palatino Linotype"/>
          <w:b/>
        </w:rPr>
        <w:t xml:space="preserve"> y 00989</w:t>
      </w:r>
      <w:r w:rsidR="0010486E" w:rsidRPr="000959AD">
        <w:rPr>
          <w:rFonts w:ascii="Palatino Linotype" w:hAnsi="Palatino Linotype"/>
          <w:b/>
        </w:rPr>
        <w:t>/INFOEM/IP/RR/20</w:t>
      </w:r>
      <w:r w:rsidR="002C504D" w:rsidRPr="000959AD">
        <w:rPr>
          <w:rFonts w:ascii="Palatino Linotype" w:hAnsi="Palatino Linotype"/>
          <w:b/>
        </w:rPr>
        <w:t>20</w:t>
      </w:r>
      <w:r w:rsidR="009D2556" w:rsidRPr="000959AD">
        <w:rPr>
          <w:rFonts w:ascii="Palatino Linotype" w:hAnsi="Palatino Linotype"/>
          <w:b/>
        </w:rPr>
        <w:t>,</w:t>
      </w:r>
      <w:r w:rsidR="00C94923" w:rsidRPr="000959AD">
        <w:rPr>
          <w:rFonts w:ascii="Palatino Linotype" w:hAnsi="Palatino Linotype"/>
          <w:b/>
        </w:rPr>
        <w:t xml:space="preserve"> </w:t>
      </w:r>
      <w:r w:rsidR="00C94923" w:rsidRPr="000959AD">
        <w:rPr>
          <w:rFonts w:ascii="Palatino Linotype" w:eastAsia="Times New Roman" w:hAnsi="Palatino Linotype" w:cs="Times New Roman"/>
        </w:rPr>
        <w:t xml:space="preserve">promovidos por un usuario del Sistema de Acceso a la Información Mexiquense </w:t>
      </w:r>
      <w:r w:rsidR="00C94923" w:rsidRPr="000959AD">
        <w:rPr>
          <w:rFonts w:ascii="Palatino Linotype" w:eastAsia="Times New Roman" w:hAnsi="Palatino Linotype" w:cs="Times New Roman"/>
          <w:b/>
        </w:rPr>
        <w:t xml:space="preserve">(SAIMEX), </w:t>
      </w:r>
      <w:r w:rsidR="00C94923" w:rsidRPr="000959AD">
        <w:rPr>
          <w:rFonts w:ascii="Palatino Linotype" w:eastAsia="Times New Roman" w:hAnsi="Palatino Linotype" w:cs="Times New Roman"/>
        </w:rPr>
        <w:t xml:space="preserve">quien no proporcionó ningún nombre, seudónimo o carácter para poder ser identificado, por lo que en lo sucesivo será identificado en su calidad de </w:t>
      </w:r>
      <w:r w:rsidR="00C94923" w:rsidRPr="000959AD">
        <w:rPr>
          <w:rFonts w:ascii="Palatino Linotype" w:eastAsia="Times New Roman" w:hAnsi="Palatino Linotype" w:cs="Times New Roman"/>
          <w:b/>
        </w:rPr>
        <w:t>RECURRENTE</w:t>
      </w:r>
      <w:r w:rsidR="00C94923" w:rsidRPr="000959AD">
        <w:rPr>
          <w:rFonts w:ascii="Palatino Linotype" w:eastAsia="Times New Roman" w:hAnsi="Palatino Linotype" w:cs="Times New Roman"/>
        </w:rPr>
        <w:t>, en contra de la</w:t>
      </w:r>
      <w:r w:rsidR="00A4199B">
        <w:rPr>
          <w:rFonts w:ascii="Palatino Linotype" w:eastAsia="Times New Roman" w:hAnsi="Palatino Linotype" w:cs="Times New Roman"/>
        </w:rPr>
        <w:t xml:space="preserve"> falta de </w:t>
      </w:r>
      <w:r w:rsidR="00C94923" w:rsidRPr="000959AD">
        <w:rPr>
          <w:rFonts w:ascii="Palatino Linotype" w:eastAsia="Times New Roman" w:hAnsi="Palatino Linotype" w:cs="Times New Roman"/>
        </w:rPr>
        <w:t xml:space="preserve"> respuesta del </w:t>
      </w:r>
      <w:r w:rsidR="00C94923" w:rsidRPr="000959AD">
        <w:rPr>
          <w:rFonts w:ascii="Palatino Linotype" w:eastAsia="Times New Roman" w:hAnsi="Palatino Linotype" w:cs="Times New Roman"/>
          <w:b/>
        </w:rPr>
        <w:t xml:space="preserve">Ayuntamiento de Texcoco </w:t>
      </w:r>
      <w:r w:rsidR="00C94923" w:rsidRPr="000959AD">
        <w:rPr>
          <w:rFonts w:ascii="Palatino Linotype" w:eastAsia="Times New Roman" w:hAnsi="Palatino Linotype" w:cs="Times New Roman"/>
        </w:rPr>
        <w:t>en lo sucesivo el</w:t>
      </w:r>
      <w:r w:rsidR="00C94923" w:rsidRPr="000959AD">
        <w:rPr>
          <w:rFonts w:ascii="Palatino Linotype" w:eastAsia="Times New Roman" w:hAnsi="Palatino Linotype" w:cs="Times New Roman"/>
          <w:b/>
        </w:rPr>
        <w:t xml:space="preserve"> SUJETO OBLIGADO, </w:t>
      </w:r>
      <w:r w:rsidR="00C94923" w:rsidRPr="000959AD">
        <w:rPr>
          <w:rFonts w:ascii="Palatino Linotype" w:eastAsia="Times New Roman" w:hAnsi="Palatino Linotype" w:cs="Times New Roman"/>
        </w:rPr>
        <w:t xml:space="preserve">se procede a dictar la presente resolución, con base en los siguientes: </w:t>
      </w:r>
    </w:p>
    <w:p w14:paraId="769E1410" w14:textId="5740327F" w:rsidR="00587366" w:rsidRPr="000959AD" w:rsidRDefault="00662C69" w:rsidP="001E74A5">
      <w:pPr>
        <w:pStyle w:val="Ttulo1"/>
        <w:spacing w:line="360" w:lineRule="auto"/>
        <w:jc w:val="center"/>
        <w:rPr>
          <w:b/>
        </w:rPr>
      </w:pPr>
      <w:bookmarkStart w:id="1" w:name="_Toc461555884"/>
      <w:bookmarkStart w:id="2" w:name="_Toc466371847"/>
      <w:bookmarkStart w:id="3" w:name="_Toc48831016"/>
      <w:r w:rsidRPr="000959AD">
        <w:rPr>
          <w:b/>
        </w:rPr>
        <w:t>ANTECEDENTES</w:t>
      </w:r>
      <w:bookmarkEnd w:id="1"/>
      <w:bookmarkEnd w:id="2"/>
      <w:bookmarkEnd w:id="3"/>
    </w:p>
    <w:p w14:paraId="05690C70" w14:textId="63700A76" w:rsidR="00D617B7" w:rsidRPr="000959AD" w:rsidRDefault="00C94923" w:rsidP="00C94923">
      <w:pPr>
        <w:numPr>
          <w:ilvl w:val="0"/>
          <w:numId w:val="13"/>
        </w:numPr>
        <w:tabs>
          <w:tab w:val="left" w:pos="0"/>
        </w:tabs>
        <w:spacing w:line="360" w:lineRule="auto"/>
        <w:ind w:left="0" w:firstLine="0"/>
        <w:contextualSpacing/>
        <w:jc w:val="both"/>
        <w:rPr>
          <w:rFonts w:ascii="Palatino Linotype" w:eastAsia="Calibri" w:hAnsi="Palatino Linotype" w:cs="Arial"/>
          <w:lang w:val="es-ES"/>
        </w:rPr>
      </w:pPr>
      <w:r w:rsidRPr="000959AD">
        <w:rPr>
          <w:rFonts w:ascii="Palatino Linotype" w:eastAsia="Calibri" w:hAnsi="Palatino Linotype" w:cs="Arial"/>
          <w:lang w:val="es-MX"/>
        </w:rPr>
        <w:t xml:space="preserve">El día veinte </w:t>
      </w:r>
      <w:r w:rsidR="00B7273B" w:rsidRPr="000959AD">
        <w:rPr>
          <w:rFonts w:ascii="Palatino Linotype" w:eastAsia="Calibri" w:hAnsi="Palatino Linotype" w:cs="Arial"/>
          <w:lang w:val="es-ES"/>
        </w:rPr>
        <w:t>(</w:t>
      </w:r>
      <w:r w:rsidRPr="000959AD">
        <w:rPr>
          <w:rFonts w:ascii="Palatino Linotype" w:eastAsia="Calibri" w:hAnsi="Palatino Linotype" w:cs="Arial"/>
          <w:lang w:val="es-ES"/>
        </w:rPr>
        <w:t>20</w:t>
      </w:r>
      <w:r w:rsidR="00B7273B" w:rsidRPr="000959AD">
        <w:rPr>
          <w:rFonts w:ascii="Palatino Linotype" w:eastAsia="Calibri" w:hAnsi="Palatino Linotype" w:cs="Arial"/>
          <w:lang w:val="es-ES"/>
        </w:rPr>
        <w:t>)</w:t>
      </w:r>
      <w:r w:rsidR="00C84673" w:rsidRPr="000959AD">
        <w:rPr>
          <w:rFonts w:ascii="Palatino Linotype" w:eastAsia="Calibri" w:hAnsi="Palatino Linotype" w:cs="Arial"/>
          <w:lang w:val="es-ES"/>
        </w:rPr>
        <w:t xml:space="preserve"> </w:t>
      </w:r>
      <w:r w:rsidR="0010486E" w:rsidRPr="000959AD">
        <w:rPr>
          <w:rFonts w:ascii="Palatino Linotype" w:eastAsia="Calibri" w:hAnsi="Palatino Linotype" w:cs="Arial"/>
          <w:lang w:val="es-ES"/>
        </w:rPr>
        <w:t>de</w:t>
      </w:r>
      <w:r w:rsidRPr="000959AD">
        <w:rPr>
          <w:rFonts w:ascii="Palatino Linotype" w:eastAsia="Calibri" w:hAnsi="Palatino Linotype" w:cs="Arial"/>
          <w:lang w:val="es-ES"/>
        </w:rPr>
        <w:t xml:space="preserve"> enero</w:t>
      </w:r>
      <w:r w:rsidR="00C84673" w:rsidRPr="000959AD">
        <w:rPr>
          <w:rFonts w:ascii="Palatino Linotype" w:eastAsia="Calibri" w:hAnsi="Palatino Linotype" w:cs="Arial"/>
          <w:lang w:val="es-ES"/>
        </w:rPr>
        <w:t xml:space="preserve"> </w:t>
      </w:r>
      <w:r w:rsidR="0010486E" w:rsidRPr="000959AD">
        <w:rPr>
          <w:rFonts w:ascii="Palatino Linotype" w:eastAsia="Calibri" w:hAnsi="Palatino Linotype" w:cs="Arial"/>
          <w:lang w:val="es-ES"/>
        </w:rPr>
        <w:t xml:space="preserve">de dos </w:t>
      </w:r>
      <w:r w:rsidRPr="000959AD">
        <w:rPr>
          <w:rFonts w:ascii="Palatino Linotype" w:eastAsia="Calibri" w:hAnsi="Palatino Linotype" w:cs="Arial"/>
          <w:lang w:val="es-ES"/>
        </w:rPr>
        <w:t>mil veinte</w:t>
      </w:r>
      <w:r w:rsidR="00DB4BEF" w:rsidRPr="000959AD">
        <w:rPr>
          <w:rFonts w:ascii="Palatino Linotype" w:eastAsia="Calibri" w:hAnsi="Palatino Linotype" w:cs="Times New Roman"/>
          <w:lang w:val="es-ES"/>
        </w:rPr>
        <w:t xml:space="preserve"> </w:t>
      </w:r>
      <w:r w:rsidR="0010486E" w:rsidRPr="000959AD">
        <w:rPr>
          <w:rFonts w:ascii="Palatino Linotype" w:eastAsia="Calibri" w:hAnsi="Palatino Linotype" w:cs="Times New Roman"/>
          <w:lang w:val="es-ES"/>
        </w:rPr>
        <w:t xml:space="preserve">el </w:t>
      </w:r>
      <w:r w:rsidRPr="000959AD">
        <w:rPr>
          <w:rFonts w:ascii="Palatino Linotype" w:eastAsia="Calibri" w:hAnsi="Palatino Linotype" w:cs="Times New Roman"/>
          <w:lang w:val="es-ES"/>
        </w:rPr>
        <w:t xml:space="preserve">solicitante,  </w:t>
      </w:r>
      <w:r w:rsidR="003116A6" w:rsidRPr="000959AD">
        <w:rPr>
          <w:rFonts w:ascii="Palatino Linotype" w:eastAsia="Calibri" w:hAnsi="Palatino Linotype" w:cs="Arial"/>
          <w:lang w:val="es-ES"/>
        </w:rPr>
        <w:t xml:space="preserve">presentó </w:t>
      </w:r>
      <w:r w:rsidR="00C84673" w:rsidRPr="000959AD">
        <w:rPr>
          <w:rFonts w:ascii="Palatino Linotype" w:eastAsia="Calibri" w:hAnsi="Palatino Linotype" w:cs="Arial"/>
          <w:lang w:val="es-ES"/>
        </w:rPr>
        <w:t xml:space="preserve">a través </w:t>
      </w:r>
      <w:r w:rsidRPr="000959AD">
        <w:rPr>
          <w:rFonts w:ascii="Palatino Linotype" w:eastAsia="Times New Roman" w:hAnsi="Palatino Linotype" w:cs="Times New Roman"/>
        </w:rPr>
        <w:t>presentó</w:t>
      </w:r>
      <w:r w:rsidRPr="000959AD">
        <w:rPr>
          <w:rFonts w:ascii="Palatino Linotype" w:eastAsia="Times New Roman" w:hAnsi="Palatino Linotype" w:cs="Times New Roman"/>
          <w:b/>
        </w:rPr>
        <w:t xml:space="preserve"> </w:t>
      </w:r>
      <w:r w:rsidRPr="000959AD">
        <w:rPr>
          <w:rFonts w:ascii="Palatino Linotype" w:eastAsia="Calibri" w:hAnsi="Palatino Linotype" w:cs="Arial"/>
          <w:lang w:val="es-ES"/>
        </w:rPr>
        <w:t xml:space="preserve">ante el </w:t>
      </w:r>
      <w:r w:rsidRPr="000959AD">
        <w:rPr>
          <w:rFonts w:ascii="Palatino Linotype" w:eastAsia="Calibri" w:hAnsi="Palatino Linotype" w:cs="Arial"/>
          <w:b/>
          <w:lang w:val="es-ES"/>
        </w:rPr>
        <w:t>SUJETO OBLIGADO,</w:t>
      </w:r>
      <w:r w:rsidRPr="000959AD">
        <w:rPr>
          <w:rFonts w:ascii="Palatino Linotype" w:eastAsia="Calibri" w:hAnsi="Palatino Linotype" w:cs="Arial"/>
        </w:rPr>
        <w:t xml:space="preserve"> vía </w:t>
      </w:r>
      <w:r w:rsidRPr="000959AD">
        <w:rPr>
          <w:rFonts w:ascii="Palatino Linotype" w:eastAsia="Calibri" w:hAnsi="Palatino Linotype" w:cs="Arial"/>
          <w:lang w:val="es-ES"/>
        </w:rPr>
        <w:t>Sistema de Acceso a la Información Mexiquense (</w:t>
      </w:r>
      <w:r w:rsidRPr="000959AD">
        <w:rPr>
          <w:rFonts w:ascii="Palatino Linotype" w:eastAsia="Calibri" w:hAnsi="Palatino Linotype" w:cs="Arial"/>
          <w:b/>
          <w:lang w:val="es-ES"/>
        </w:rPr>
        <w:t>SAIMEX</w:t>
      </w:r>
      <w:r w:rsidRPr="000959AD">
        <w:rPr>
          <w:rFonts w:ascii="Palatino Linotype" w:eastAsia="Calibri" w:hAnsi="Palatino Linotype" w:cs="Arial"/>
          <w:lang w:val="es-ES"/>
        </w:rPr>
        <w:t>) la solicitudes de información pública registradas con el número</w:t>
      </w:r>
      <w:r w:rsidRPr="000959AD">
        <w:rPr>
          <w:rFonts w:ascii="Verdana" w:hAnsi="Verdana"/>
          <w:b/>
          <w:bCs/>
          <w:color w:val="FF0000"/>
        </w:rPr>
        <w:t xml:space="preserve"> </w:t>
      </w:r>
      <w:r w:rsidRPr="000959AD">
        <w:rPr>
          <w:rFonts w:ascii="Palatino Linotype" w:eastAsia="Calibri" w:hAnsi="Palatino Linotype" w:cs="Arial"/>
          <w:b/>
          <w:bCs/>
        </w:rPr>
        <w:t> 00013/TEXCOCO/IP/2020 y 00014/TEXCOCO/IP/2020</w:t>
      </w:r>
      <w:r w:rsidRPr="000959AD">
        <w:rPr>
          <w:rFonts w:ascii="Palatino Linotype" w:eastAsia="Calibri" w:hAnsi="Palatino Linotype" w:cs="Arial"/>
          <w:lang w:val="es-ES"/>
        </w:rPr>
        <w:t>, mediante las cuales se solicitó:</w:t>
      </w:r>
    </w:p>
    <w:p w14:paraId="1AA07536" w14:textId="7C9BFD15" w:rsidR="003B6B27" w:rsidRPr="000959AD" w:rsidRDefault="003B6B27" w:rsidP="003B6B27">
      <w:pPr>
        <w:pStyle w:val="Prrafodelista"/>
        <w:rPr>
          <w:rFonts w:ascii="Palatino Linotype" w:eastAsia="Calibri" w:hAnsi="Palatino Linotype" w:cs="Arial"/>
          <w:lang w:val="es-ES"/>
        </w:rPr>
      </w:pPr>
    </w:p>
    <w:p w14:paraId="685FC6B7" w14:textId="237ACAAF" w:rsidR="00C84673" w:rsidRPr="000959AD" w:rsidRDefault="00C94923" w:rsidP="002C504D">
      <w:pPr>
        <w:spacing w:line="360" w:lineRule="auto"/>
        <w:ind w:left="567" w:right="616"/>
        <w:jc w:val="both"/>
        <w:rPr>
          <w:rFonts w:ascii="Palatino Linotype" w:eastAsia="Times New Roman" w:hAnsi="Palatino Linotype" w:cs="Times New Roman"/>
          <w:i/>
          <w:iCs/>
          <w:lang w:val="es-MX" w:eastAsia="es-MX"/>
        </w:rPr>
      </w:pPr>
      <w:r w:rsidRPr="000959AD">
        <w:rPr>
          <w:rFonts w:ascii="Palatino Linotype" w:eastAsia="Calibri" w:hAnsi="Palatino Linotype" w:cs="Arial"/>
          <w:b/>
          <w:bCs/>
        </w:rPr>
        <w:t>00013/TEXCOCO/IP/2020</w:t>
      </w:r>
      <w:r w:rsidR="00C84673" w:rsidRPr="000959AD">
        <w:rPr>
          <w:rFonts w:ascii="Palatino Linotype" w:eastAsia="Calibri" w:hAnsi="Palatino Linotype" w:cs="Arial"/>
          <w:b/>
          <w:bCs/>
          <w:color w:val="000000" w:themeColor="text1"/>
        </w:rPr>
        <w:t xml:space="preserve">: </w:t>
      </w:r>
      <w:r w:rsidR="00C84673" w:rsidRPr="000959AD">
        <w:rPr>
          <w:rFonts w:ascii="Palatino Linotype" w:eastAsia="Calibri" w:hAnsi="Palatino Linotype" w:cs="Arial"/>
          <w:bCs/>
          <w:i/>
          <w:iCs/>
          <w:color w:val="000000" w:themeColor="text1"/>
        </w:rPr>
        <w:t>“</w:t>
      </w:r>
      <w:r w:rsidRPr="000959AD">
        <w:rPr>
          <w:rFonts w:ascii="Palatino Linotype" w:eastAsia="Calibri" w:hAnsi="Palatino Linotype" w:cs="Arial"/>
          <w:bCs/>
          <w:i/>
          <w:iCs/>
          <w:color w:val="000000" w:themeColor="text1"/>
        </w:rPr>
        <w:t>SOLICITO LAS CONVOCATORIAS, ACTAS Y DICTAMENES DEL COMITE DE ADQUISICIONES Y SERVICIOS DEL MUNICIPIO DEL AÑO 2019 Y LOS PROCEDIMIENTOS DE LICITACIONES DE INVITACION RESTRINGUIDA, LICITACIONES PUBLICAS Y LICITACIONES DIRECTAS 2019</w:t>
      </w:r>
      <w:r w:rsidR="00C84673" w:rsidRPr="000959AD">
        <w:rPr>
          <w:rFonts w:ascii="Palatino Linotype" w:eastAsia="Times New Roman" w:hAnsi="Palatino Linotype" w:cs="Times New Roman"/>
          <w:i/>
          <w:iCs/>
          <w:lang w:val="es-MX" w:eastAsia="es-MX"/>
        </w:rPr>
        <w:t>” (Sic)</w:t>
      </w:r>
    </w:p>
    <w:p w14:paraId="192FC036" w14:textId="77777777" w:rsidR="00FA424F" w:rsidRPr="000959AD" w:rsidRDefault="00FA424F" w:rsidP="002C504D">
      <w:pPr>
        <w:spacing w:line="360" w:lineRule="auto"/>
        <w:ind w:left="567" w:right="616"/>
        <w:jc w:val="both"/>
        <w:rPr>
          <w:rFonts w:ascii="Palatino Linotype" w:eastAsia="Times New Roman" w:hAnsi="Palatino Linotype" w:cs="Times New Roman"/>
          <w:i/>
          <w:iCs/>
          <w:lang w:val="es-MX" w:eastAsia="es-MX"/>
        </w:rPr>
      </w:pPr>
    </w:p>
    <w:p w14:paraId="6AE2D3DB" w14:textId="10760109" w:rsidR="003B6B27" w:rsidRPr="000959AD" w:rsidRDefault="00C94923" w:rsidP="002C504D">
      <w:pPr>
        <w:spacing w:before="240" w:after="240" w:line="360" w:lineRule="auto"/>
        <w:ind w:left="567" w:right="616"/>
        <w:jc w:val="both"/>
        <w:rPr>
          <w:rFonts w:ascii="Palatino Linotype" w:eastAsia="Calibri" w:hAnsi="Palatino Linotype" w:cs="Arial"/>
          <w:lang w:val="es-ES"/>
        </w:rPr>
      </w:pPr>
      <w:r w:rsidRPr="000959AD">
        <w:rPr>
          <w:rFonts w:ascii="Palatino Linotype" w:eastAsia="Calibri" w:hAnsi="Palatino Linotype" w:cs="Arial"/>
          <w:b/>
          <w:bCs/>
        </w:rPr>
        <w:t>00014/TEXCOCO/IP/2020</w:t>
      </w:r>
      <w:r w:rsidR="00C84673" w:rsidRPr="000959AD">
        <w:rPr>
          <w:rFonts w:ascii="Palatino Linotype" w:eastAsia="Calibri" w:hAnsi="Palatino Linotype" w:cs="Arial"/>
          <w:b/>
          <w:bCs/>
          <w:color w:val="000000" w:themeColor="text1"/>
        </w:rPr>
        <w:t xml:space="preserve">: </w:t>
      </w:r>
      <w:r w:rsidR="00FA424F" w:rsidRPr="000959AD">
        <w:rPr>
          <w:rFonts w:ascii="Palatino Linotype" w:eastAsia="Calibri" w:hAnsi="Palatino Linotype" w:cs="Arial"/>
          <w:bCs/>
          <w:i/>
          <w:iCs/>
          <w:color w:val="000000" w:themeColor="text1"/>
        </w:rPr>
        <w:t>“</w:t>
      </w:r>
      <w:r w:rsidRPr="000959AD">
        <w:rPr>
          <w:rFonts w:ascii="Palatino Linotype" w:eastAsia="Calibri" w:hAnsi="Palatino Linotype" w:cs="Arial"/>
          <w:bCs/>
          <w:i/>
          <w:iCs/>
          <w:color w:val="000000" w:themeColor="text1"/>
        </w:rPr>
        <w:t>SOLICITO LOS CONTRATOS DE PRESTACION DE SERVICIOS Y LOS CONTRATOS DE ADQUISICION DEL MES DE DICIEMBRE DE 2019</w:t>
      </w:r>
      <w:r w:rsidR="00C84673" w:rsidRPr="000959AD">
        <w:rPr>
          <w:rFonts w:ascii="Palatino Linotype" w:hAnsi="Palatino Linotype"/>
          <w:i/>
          <w:iCs/>
          <w:color w:val="000000"/>
        </w:rPr>
        <w:t>.</w:t>
      </w:r>
      <w:r w:rsidR="00FA424F" w:rsidRPr="000959AD">
        <w:rPr>
          <w:rFonts w:ascii="Palatino Linotype" w:hAnsi="Palatino Linotype"/>
          <w:i/>
          <w:iCs/>
          <w:color w:val="000000"/>
        </w:rPr>
        <w:t>” (Sic)</w:t>
      </w:r>
    </w:p>
    <w:p w14:paraId="44B924B1" w14:textId="53356A9B" w:rsidR="00A550DC" w:rsidRPr="000959AD" w:rsidRDefault="00EF758E" w:rsidP="00C94923">
      <w:pPr>
        <w:pStyle w:val="Prrafodelista"/>
        <w:numPr>
          <w:ilvl w:val="0"/>
          <w:numId w:val="13"/>
        </w:numPr>
        <w:spacing w:before="240" w:after="240" w:line="360" w:lineRule="auto"/>
        <w:ind w:left="0" w:right="49" w:firstLine="0"/>
        <w:jc w:val="both"/>
        <w:rPr>
          <w:rFonts w:ascii="Palatino Linotype" w:hAnsi="Palatino Linotype"/>
          <w:color w:val="000000"/>
          <w:szCs w:val="14"/>
        </w:rPr>
      </w:pPr>
      <w:r w:rsidRPr="000959AD">
        <w:rPr>
          <w:rFonts w:ascii="Palatino Linotype" w:eastAsia="Calibri" w:hAnsi="Palatino Linotype" w:cs="Times New Roman"/>
          <w:lang w:val="es-ES"/>
        </w:rPr>
        <w:t>Se hace constar que en</w:t>
      </w:r>
      <w:r w:rsidR="00DC2579" w:rsidRPr="000959AD">
        <w:rPr>
          <w:rFonts w:ascii="Palatino Linotype" w:eastAsia="Calibri" w:hAnsi="Palatino Linotype" w:cs="Times New Roman"/>
          <w:lang w:val="es-ES"/>
        </w:rPr>
        <w:t xml:space="preserve"> ambas</w:t>
      </w:r>
      <w:r w:rsidRPr="000959AD">
        <w:rPr>
          <w:rFonts w:ascii="Palatino Linotype" w:eastAsia="Calibri" w:hAnsi="Palatino Linotype" w:cs="Times New Roman"/>
          <w:lang w:val="es-ES"/>
        </w:rPr>
        <w:t xml:space="preserve"> solicitudes se s</w:t>
      </w:r>
      <w:r w:rsidR="005E570D" w:rsidRPr="000959AD">
        <w:rPr>
          <w:rFonts w:ascii="Palatino Linotype" w:eastAsia="Calibri" w:hAnsi="Palatino Linotype" w:cs="Times New Roman"/>
          <w:lang w:val="es-ES"/>
        </w:rPr>
        <w:t>eñaló como modalid</w:t>
      </w:r>
      <w:r w:rsidRPr="000959AD">
        <w:rPr>
          <w:rFonts w:ascii="Palatino Linotype" w:eastAsia="Calibri" w:hAnsi="Palatino Linotype" w:cs="Times New Roman"/>
          <w:lang w:val="es-ES"/>
        </w:rPr>
        <w:t>ad de entrega de l</w:t>
      </w:r>
      <w:r w:rsidR="00A40EF1" w:rsidRPr="000959AD">
        <w:rPr>
          <w:rFonts w:ascii="Palatino Linotype" w:eastAsia="Calibri" w:hAnsi="Palatino Linotype" w:cs="Times New Roman"/>
          <w:lang w:val="es-ES"/>
        </w:rPr>
        <w:t>a información</w:t>
      </w:r>
      <w:r w:rsidRPr="000959AD">
        <w:rPr>
          <w:rFonts w:ascii="Palatino Linotype" w:eastAsia="Calibri" w:hAnsi="Palatino Linotype" w:cs="Times New Roman"/>
          <w:lang w:val="es-ES"/>
        </w:rPr>
        <w:t xml:space="preserve"> a través del Sistema de Acceso a la Información Mexiquense </w:t>
      </w:r>
      <w:r w:rsidRPr="000959AD">
        <w:rPr>
          <w:rFonts w:ascii="Palatino Linotype" w:eastAsia="Calibri" w:hAnsi="Palatino Linotype" w:cs="Times New Roman"/>
          <w:b/>
          <w:lang w:val="es-ES"/>
        </w:rPr>
        <w:t>(SAIMEX).</w:t>
      </w:r>
    </w:p>
    <w:p w14:paraId="409E46C9" w14:textId="77777777" w:rsidR="00DC2579" w:rsidRPr="000959AD" w:rsidRDefault="00DC2579" w:rsidP="00DC2579">
      <w:pPr>
        <w:pStyle w:val="Prrafodelista"/>
        <w:spacing w:before="240" w:after="240" w:line="360" w:lineRule="auto"/>
        <w:ind w:left="0" w:right="616"/>
        <w:jc w:val="both"/>
        <w:rPr>
          <w:rFonts w:ascii="Palatino Linotype" w:hAnsi="Palatino Linotype"/>
          <w:color w:val="000000"/>
          <w:szCs w:val="14"/>
        </w:rPr>
      </w:pPr>
    </w:p>
    <w:p w14:paraId="260655FF" w14:textId="77777777" w:rsidR="00FA424F" w:rsidRPr="000959AD" w:rsidRDefault="005E570D" w:rsidP="00C94923">
      <w:pPr>
        <w:pStyle w:val="Prrafodelista"/>
        <w:numPr>
          <w:ilvl w:val="0"/>
          <w:numId w:val="13"/>
        </w:numPr>
        <w:tabs>
          <w:tab w:val="left" w:pos="0"/>
        </w:tabs>
        <w:spacing w:line="360" w:lineRule="auto"/>
        <w:ind w:left="0" w:firstLine="0"/>
        <w:jc w:val="both"/>
        <w:rPr>
          <w:rFonts w:ascii="Palatino Linotype" w:hAnsi="Palatino Linotype"/>
          <w:color w:val="000000"/>
          <w:szCs w:val="14"/>
        </w:rPr>
      </w:pPr>
      <w:r w:rsidRPr="000959AD">
        <w:rPr>
          <w:rFonts w:ascii="Palatino Linotype" w:eastAsia="Calibri" w:hAnsi="Palatino Linotype" w:cs="Times New Roman"/>
        </w:rPr>
        <w:t>E</w:t>
      </w:r>
      <w:r w:rsidR="00FA424F" w:rsidRPr="000959AD">
        <w:rPr>
          <w:rFonts w:ascii="Palatino Linotype" w:eastAsia="Calibri" w:hAnsi="Palatino Linotype" w:cs="Times New Roman"/>
        </w:rPr>
        <w:t xml:space="preserve">l </w:t>
      </w:r>
      <w:r w:rsidR="00FA424F" w:rsidRPr="000959AD">
        <w:rPr>
          <w:rFonts w:ascii="Palatino Linotype" w:eastAsia="Calibri" w:hAnsi="Palatino Linotype" w:cs="Times New Roman"/>
          <w:b/>
          <w:bCs/>
        </w:rPr>
        <w:t xml:space="preserve">SUJETO OBLIGADO </w:t>
      </w:r>
      <w:r w:rsidR="00FA424F" w:rsidRPr="000959AD">
        <w:rPr>
          <w:rFonts w:ascii="Palatino Linotype" w:eastAsia="Calibri" w:hAnsi="Palatino Linotype" w:cs="Times New Roman"/>
        </w:rPr>
        <w:t xml:space="preserve">fue omiso en emitir respuesta a las solicitudes de información. </w:t>
      </w:r>
      <w:r w:rsidRPr="000959AD">
        <w:rPr>
          <w:rFonts w:ascii="Palatino Linotype" w:eastAsia="Calibri" w:hAnsi="Palatino Linotype" w:cs="Times New Roman"/>
        </w:rPr>
        <w:t xml:space="preserve"> </w:t>
      </w:r>
    </w:p>
    <w:p w14:paraId="782720EE" w14:textId="66354E36" w:rsidR="0084448A" w:rsidRPr="000959AD" w:rsidRDefault="00740C84" w:rsidP="00FA424F">
      <w:pPr>
        <w:pStyle w:val="Prrafodelista"/>
        <w:tabs>
          <w:tab w:val="left" w:pos="0"/>
        </w:tabs>
        <w:spacing w:line="360" w:lineRule="auto"/>
        <w:ind w:left="0"/>
        <w:jc w:val="both"/>
        <w:rPr>
          <w:rFonts w:ascii="Palatino Linotype" w:hAnsi="Palatino Linotype"/>
          <w:color w:val="000000"/>
          <w:szCs w:val="14"/>
        </w:rPr>
      </w:pPr>
      <w:r w:rsidRPr="000959AD">
        <w:rPr>
          <w:rFonts w:ascii="Palatino Linotype" w:hAnsi="Palatino Linotype"/>
          <w:b/>
          <w:color w:val="000000" w:themeColor="text1"/>
        </w:rPr>
        <w:t xml:space="preserve">                                                                                                                                                                                                                                                                                                                                                                                                                                                                                                                                                                                                                                                                                                                                                                                                                                                                                                                                                                                                                                                                                                                                                                                                                                                                                                                                                                                                                                                                                                                                                                                                                                                                                                                                                                                                                                                                                                                                                                                                                                                                                                                                                                                                                                           </w:t>
      </w:r>
    </w:p>
    <w:p w14:paraId="0A10ACE5" w14:textId="227F9BE4" w:rsidR="00A45546" w:rsidRPr="000959AD" w:rsidRDefault="0084448A" w:rsidP="00C94923">
      <w:pPr>
        <w:pStyle w:val="Prrafodelista"/>
        <w:numPr>
          <w:ilvl w:val="0"/>
          <w:numId w:val="13"/>
        </w:numPr>
        <w:spacing w:line="360" w:lineRule="auto"/>
        <w:ind w:left="0" w:firstLine="0"/>
        <w:jc w:val="both"/>
        <w:rPr>
          <w:rFonts w:ascii="Palatino Linotype" w:hAnsi="Palatino Linotype"/>
          <w:b/>
          <w:i/>
        </w:rPr>
      </w:pPr>
      <w:r w:rsidRPr="000959AD">
        <w:rPr>
          <w:rFonts w:ascii="Palatino Linotype" w:eastAsia="Times New Roman" w:hAnsi="Palatino Linotype" w:cs="Arial"/>
        </w:rPr>
        <w:t xml:space="preserve">El día </w:t>
      </w:r>
      <w:r w:rsidR="00C94923" w:rsidRPr="000959AD">
        <w:rPr>
          <w:rFonts w:ascii="Palatino Linotype" w:eastAsia="Times New Roman" w:hAnsi="Palatino Linotype" w:cs="Arial"/>
        </w:rPr>
        <w:t>doce</w:t>
      </w:r>
      <w:r w:rsidRPr="000959AD">
        <w:rPr>
          <w:rFonts w:ascii="Palatino Linotype" w:eastAsia="Times New Roman" w:hAnsi="Palatino Linotype" w:cs="Arial"/>
        </w:rPr>
        <w:t xml:space="preserve"> (</w:t>
      </w:r>
      <w:r w:rsidR="00C94923" w:rsidRPr="000959AD">
        <w:rPr>
          <w:rFonts w:ascii="Palatino Linotype" w:eastAsia="Times New Roman" w:hAnsi="Palatino Linotype" w:cs="Arial"/>
        </w:rPr>
        <w:t>12</w:t>
      </w:r>
      <w:r w:rsidR="008C252A" w:rsidRPr="000959AD">
        <w:rPr>
          <w:rFonts w:ascii="Palatino Linotype" w:eastAsia="Times New Roman" w:hAnsi="Palatino Linotype" w:cs="Arial"/>
        </w:rPr>
        <w:t>) de</w:t>
      </w:r>
      <w:r w:rsidR="00C94923" w:rsidRPr="000959AD">
        <w:rPr>
          <w:rFonts w:ascii="Palatino Linotype" w:eastAsia="Times New Roman" w:hAnsi="Palatino Linotype" w:cs="Arial"/>
        </w:rPr>
        <w:t xml:space="preserve"> febrero</w:t>
      </w:r>
      <w:r w:rsidR="002514A8" w:rsidRPr="000959AD">
        <w:rPr>
          <w:rFonts w:ascii="Palatino Linotype" w:eastAsia="Times New Roman" w:hAnsi="Palatino Linotype" w:cs="Arial"/>
        </w:rPr>
        <w:t xml:space="preserve"> </w:t>
      </w:r>
      <w:r w:rsidR="008C252A" w:rsidRPr="000959AD">
        <w:rPr>
          <w:rFonts w:ascii="Palatino Linotype" w:eastAsia="Times New Roman" w:hAnsi="Palatino Linotype" w:cs="Arial"/>
          <w:lang w:val="es-ES"/>
        </w:rPr>
        <w:t>de dos mil</w:t>
      </w:r>
      <w:r w:rsidR="002514A8" w:rsidRPr="000959AD">
        <w:rPr>
          <w:rFonts w:ascii="Palatino Linotype" w:eastAsia="Times New Roman" w:hAnsi="Palatino Linotype" w:cs="Arial"/>
          <w:lang w:val="es-ES"/>
        </w:rPr>
        <w:t xml:space="preserve"> veinte</w:t>
      </w:r>
      <w:r w:rsidR="00D408B6" w:rsidRPr="000959AD">
        <w:rPr>
          <w:rFonts w:ascii="Palatino Linotype" w:eastAsia="Times New Roman" w:hAnsi="Palatino Linotype" w:cs="Arial"/>
          <w:lang w:val="es-ES"/>
        </w:rPr>
        <w:t xml:space="preserve">, se </w:t>
      </w:r>
      <w:r w:rsidR="00664106" w:rsidRPr="000959AD">
        <w:rPr>
          <w:rFonts w:ascii="Palatino Linotype" w:eastAsia="Times New Roman" w:hAnsi="Palatino Linotype" w:cs="Arial"/>
          <w:lang w:val="es-ES"/>
        </w:rPr>
        <w:t xml:space="preserve">interpusieron </w:t>
      </w:r>
      <w:r w:rsidR="003A68EE" w:rsidRPr="000959AD">
        <w:rPr>
          <w:rFonts w:ascii="Palatino Linotype" w:eastAsia="Times New Roman" w:hAnsi="Palatino Linotype" w:cs="Arial"/>
          <w:lang w:val="es-ES"/>
        </w:rPr>
        <w:t xml:space="preserve">por la parte </w:t>
      </w:r>
      <w:r w:rsidR="00C9715E" w:rsidRPr="000959AD">
        <w:rPr>
          <w:rFonts w:ascii="Palatino Linotype" w:eastAsia="Times New Roman" w:hAnsi="Palatino Linotype" w:cs="Arial"/>
          <w:b/>
          <w:lang w:val="es-ES"/>
        </w:rPr>
        <w:t>RECURRENTE</w:t>
      </w:r>
      <w:r w:rsidR="00D408B6" w:rsidRPr="000959AD">
        <w:rPr>
          <w:rFonts w:ascii="Palatino Linotype" w:eastAsia="Times New Roman" w:hAnsi="Palatino Linotype" w:cs="Arial"/>
          <w:lang w:val="es-ES"/>
        </w:rPr>
        <w:t xml:space="preserve">, </w:t>
      </w:r>
      <w:r w:rsidR="00C64BCF" w:rsidRPr="000959AD">
        <w:rPr>
          <w:rFonts w:ascii="Palatino Linotype" w:eastAsia="Times New Roman" w:hAnsi="Palatino Linotype" w:cs="Arial"/>
          <w:lang w:val="es-ES"/>
        </w:rPr>
        <w:t>l</w:t>
      </w:r>
      <w:r w:rsidR="00D408B6" w:rsidRPr="000959AD">
        <w:rPr>
          <w:rFonts w:ascii="Palatino Linotype" w:eastAsia="Times New Roman" w:hAnsi="Palatino Linotype" w:cs="Arial"/>
          <w:lang w:val="es-ES"/>
        </w:rPr>
        <w:t>os</w:t>
      </w:r>
      <w:r w:rsidR="00C64BCF" w:rsidRPr="000959AD">
        <w:rPr>
          <w:rFonts w:ascii="Palatino Linotype" w:eastAsia="Times New Roman" w:hAnsi="Palatino Linotype" w:cs="Arial"/>
          <w:lang w:val="es-ES"/>
        </w:rPr>
        <w:t xml:space="preserve"> recurso</w:t>
      </w:r>
      <w:r w:rsidR="00D408B6" w:rsidRPr="000959AD">
        <w:rPr>
          <w:rFonts w:ascii="Palatino Linotype" w:eastAsia="Times New Roman" w:hAnsi="Palatino Linotype" w:cs="Arial"/>
          <w:lang w:val="es-ES"/>
        </w:rPr>
        <w:t>s</w:t>
      </w:r>
      <w:r w:rsidR="00C64BCF" w:rsidRPr="000959AD">
        <w:rPr>
          <w:rFonts w:ascii="Palatino Linotype" w:eastAsia="Times New Roman" w:hAnsi="Palatino Linotype" w:cs="Arial"/>
          <w:lang w:val="es-ES"/>
        </w:rPr>
        <w:t xml:space="preserve"> de revisión</w:t>
      </w:r>
      <w:r w:rsidR="00466659" w:rsidRPr="000959AD">
        <w:rPr>
          <w:rFonts w:ascii="Palatino Linotype" w:eastAsia="Times New Roman" w:hAnsi="Palatino Linotype" w:cs="Arial"/>
          <w:lang w:val="es-ES"/>
        </w:rPr>
        <w:t xml:space="preserve"> </w:t>
      </w:r>
      <w:r w:rsidR="0008748D" w:rsidRPr="000959AD">
        <w:rPr>
          <w:rFonts w:ascii="Palatino Linotype" w:hAnsi="Palatino Linotype"/>
          <w:b/>
          <w:lang w:val="es-ES"/>
        </w:rPr>
        <w:t>00988</w:t>
      </w:r>
      <w:r w:rsidR="00466659" w:rsidRPr="000959AD">
        <w:rPr>
          <w:rFonts w:ascii="Palatino Linotype" w:hAnsi="Palatino Linotype"/>
          <w:b/>
        </w:rPr>
        <w:t>/INFOEM/IP/RR/20</w:t>
      </w:r>
      <w:r w:rsidR="0008748D" w:rsidRPr="000959AD">
        <w:rPr>
          <w:rFonts w:ascii="Palatino Linotype" w:hAnsi="Palatino Linotype"/>
          <w:b/>
        </w:rPr>
        <w:t>20 y 00989</w:t>
      </w:r>
      <w:r w:rsidR="00466659" w:rsidRPr="000959AD">
        <w:rPr>
          <w:rFonts w:ascii="Palatino Linotype" w:hAnsi="Palatino Linotype"/>
          <w:b/>
        </w:rPr>
        <w:t>/INFOEM/IP/RR/20</w:t>
      </w:r>
      <w:r w:rsidR="00E17882" w:rsidRPr="000959AD">
        <w:rPr>
          <w:rFonts w:ascii="Palatino Linotype" w:hAnsi="Palatino Linotype"/>
          <w:b/>
        </w:rPr>
        <w:t>20</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8C252A" w:rsidRPr="000959AD">
        <w:rPr>
          <w:rFonts w:ascii="Palatino Linotype" w:hAnsi="Palatino Linotype"/>
          <w:b/>
        </w:rPr>
        <w:t xml:space="preserve">; </w:t>
      </w:r>
      <w:r w:rsidR="00E17882" w:rsidRPr="000959AD">
        <w:rPr>
          <w:rFonts w:ascii="Palatino Linotype" w:hAnsi="Palatino Linotype"/>
          <w:bCs/>
        </w:rPr>
        <w:t>señalando en ambos casos</w:t>
      </w:r>
      <w:r w:rsidR="0008748D" w:rsidRPr="000959AD">
        <w:rPr>
          <w:rFonts w:ascii="Palatino Linotype" w:hAnsi="Palatino Linotype"/>
          <w:bCs/>
        </w:rPr>
        <w:t xml:space="preserve"> medularmente</w:t>
      </w:r>
      <w:r w:rsidR="00E17882" w:rsidRPr="000959AD">
        <w:rPr>
          <w:rFonts w:ascii="Palatino Linotype" w:hAnsi="Palatino Linotype"/>
          <w:bCs/>
        </w:rPr>
        <w:t xml:space="preserve"> como acto impugnado y </w:t>
      </w:r>
      <w:r w:rsidR="00C90879" w:rsidRPr="000959AD">
        <w:rPr>
          <w:rFonts w:ascii="Palatino Linotype" w:eastAsia="Times New Roman" w:hAnsi="Palatino Linotype" w:cs="Arial"/>
          <w:lang w:val="es-ES"/>
        </w:rPr>
        <w:t xml:space="preserve">razones o motivos de inconformidad </w:t>
      </w:r>
      <w:r w:rsidR="00E17882" w:rsidRPr="000959AD">
        <w:rPr>
          <w:rFonts w:ascii="Palatino Linotype" w:eastAsia="Times New Roman" w:hAnsi="Palatino Linotype" w:cs="Arial"/>
          <w:lang w:val="es-ES"/>
        </w:rPr>
        <w:t xml:space="preserve">los </w:t>
      </w:r>
      <w:r w:rsidR="00C90879" w:rsidRPr="000959AD">
        <w:rPr>
          <w:rFonts w:ascii="Palatino Linotype" w:eastAsia="Times New Roman" w:hAnsi="Palatino Linotype" w:cs="Arial"/>
          <w:lang w:val="es-ES"/>
        </w:rPr>
        <w:t>siguientes:</w:t>
      </w:r>
    </w:p>
    <w:p w14:paraId="5926DFDD" w14:textId="77777777" w:rsidR="00630400" w:rsidRPr="000959AD" w:rsidRDefault="00630400" w:rsidP="00630400">
      <w:pPr>
        <w:pStyle w:val="Prrafodelista"/>
        <w:spacing w:line="360" w:lineRule="auto"/>
        <w:ind w:left="578" w:right="616"/>
        <w:jc w:val="both"/>
        <w:rPr>
          <w:rFonts w:ascii="Palatino Linotype" w:eastAsia="Calibri" w:hAnsi="Palatino Linotype" w:cs="Arial"/>
          <w:b/>
        </w:rPr>
      </w:pPr>
      <w:bookmarkStart w:id="16" w:name="_Toc491971186"/>
      <w:bookmarkStart w:id="17" w:name="_Toc495043348"/>
      <w:bookmarkStart w:id="18" w:name="_Toc495490222"/>
      <w:bookmarkStart w:id="19" w:name="_Toc495490292"/>
      <w:bookmarkStart w:id="20" w:name="_Toc503989305"/>
      <w:bookmarkStart w:id="21" w:name="_Toc503989327"/>
      <w:bookmarkStart w:id="22" w:name="_Toc504070934"/>
      <w:bookmarkStart w:id="23" w:name="_Toc507607100"/>
      <w:bookmarkStart w:id="24" w:name="_Toc513637193"/>
      <w:bookmarkStart w:id="25" w:name="_Toc517374347"/>
      <w:bookmarkStart w:id="26" w:name="_Toc517426507"/>
      <w:bookmarkStart w:id="27" w:name="_Toc517426552"/>
      <w:bookmarkStart w:id="28" w:name="_Toc520879413"/>
      <w:bookmarkStart w:id="29" w:name="_Toc520914922"/>
      <w:bookmarkStart w:id="30" w:name="_Toc520930776"/>
      <w:bookmarkStart w:id="31" w:name="_Toc520932703"/>
    </w:p>
    <w:p w14:paraId="070C6DE9" w14:textId="3065B048" w:rsidR="000D5A1D" w:rsidRPr="000959AD" w:rsidRDefault="009E4942" w:rsidP="0008748D">
      <w:pPr>
        <w:pStyle w:val="Prrafodelista"/>
        <w:numPr>
          <w:ilvl w:val="0"/>
          <w:numId w:val="2"/>
        </w:numPr>
        <w:spacing w:line="360" w:lineRule="auto"/>
        <w:ind w:right="616"/>
        <w:jc w:val="both"/>
        <w:rPr>
          <w:rFonts w:ascii="Palatino Linotype" w:eastAsia="Calibri" w:hAnsi="Palatino Linotype" w:cs="Arial"/>
          <w:lang w:val="es-ES"/>
        </w:rPr>
      </w:pPr>
      <w:bookmarkStart w:id="32" w:name="_Toc521527061"/>
      <w:bookmarkStart w:id="33" w:name="_Toc521536199"/>
      <w:bookmarkStart w:id="34" w:name="_Toc529402639"/>
      <w:bookmarkStart w:id="35" w:name="_Toc11347064"/>
      <w:bookmarkStart w:id="36" w:name="_Toc30089446"/>
      <w:bookmarkStart w:id="37" w:name="_Toc33118963"/>
      <w:bookmarkStart w:id="38" w:name="_Toc33118997"/>
      <w:bookmarkStart w:id="39" w:name="_Toc33718011"/>
      <w:bookmarkStart w:id="40" w:name="_Toc34310229"/>
      <w:bookmarkStart w:id="41" w:name="_Toc48186641"/>
      <w:bookmarkStart w:id="42" w:name="_Toc48186755"/>
      <w:bookmarkStart w:id="43" w:name="_Toc48831017"/>
      <w:r w:rsidRPr="000959AD">
        <w:rPr>
          <w:rStyle w:val="Ttulo2Car"/>
          <w:rFonts w:ascii="Palatino Linotype" w:hAnsi="Palatino Linotype"/>
          <w:b/>
          <w:color w:val="auto"/>
          <w:sz w:val="24"/>
          <w:lang w:val="es-ES"/>
        </w:rPr>
        <w:t>Acto impugnado:</w:t>
      </w:r>
      <w:bookmarkStart w:id="44" w:name="_Toc461555886"/>
      <w:bookmarkStart w:id="45" w:name="_Toc465264613"/>
      <w:bookmarkStart w:id="46" w:name="_Toc465264858"/>
      <w:bookmarkStart w:id="47" w:name="_Toc465266509"/>
      <w:bookmarkStart w:id="48" w:name="_Toc466302241"/>
      <w:bookmarkStart w:id="49" w:name="_Toc466371849"/>
      <w:bookmarkStart w:id="50" w:name="_Toc466371908"/>
      <w:bookmarkStart w:id="51" w:name="_Toc466377638"/>
      <w:bookmarkEnd w:id="4"/>
      <w:bookmarkEnd w:id="5"/>
      <w:bookmarkEnd w:id="6"/>
      <w:bookmarkEnd w:id="7"/>
      <w:bookmarkEnd w:id="8"/>
      <w:bookmarkEnd w:id="9"/>
      <w:bookmarkEnd w:id="10"/>
      <w:bookmarkEnd w:id="11"/>
      <w:r w:rsidR="001E3F91" w:rsidRPr="000959AD">
        <w:rPr>
          <w:rStyle w:val="Ttulo2Car"/>
          <w:rFonts w:ascii="Palatino Linotype" w:hAnsi="Palatino Linotype"/>
          <w:i/>
          <w:color w:val="auto"/>
          <w:sz w:val="24"/>
          <w:szCs w:val="24"/>
          <w:lang w:val="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08748D" w:rsidRPr="000959AD">
        <w:t xml:space="preserve"> </w:t>
      </w:r>
      <w:r w:rsidR="0008748D" w:rsidRPr="000959AD">
        <w:rPr>
          <w:rStyle w:val="Ttulo2Car"/>
          <w:rFonts w:ascii="Palatino Linotype" w:hAnsi="Palatino Linotype"/>
          <w:i/>
          <w:color w:val="auto"/>
          <w:sz w:val="24"/>
          <w:szCs w:val="24"/>
          <w:lang w:val="es-ES"/>
        </w:rPr>
        <w:t>NEGATIVA DEL SUJETO OBLIGADO A ENTREGAR LA INFORMACION SOLICITADA</w:t>
      </w:r>
      <w:r w:rsidR="003A68EE" w:rsidRPr="000959AD">
        <w:rPr>
          <w:rFonts w:ascii="Palatino Linotype" w:hAnsi="Palatino Linotype"/>
          <w:i/>
        </w:rPr>
        <w:t>.</w:t>
      </w:r>
      <w:r w:rsidRPr="000959AD">
        <w:rPr>
          <w:rFonts w:ascii="Palatino Linotype" w:eastAsia="Calibri" w:hAnsi="Palatino Linotype" w:cs="Arial"/>
          <w:i/>
          <w:lang w:val="es-ES"/>
        </w:rPr>
        <w:t>”</w:t>
      </w:r>
      <w:r w:rsidR="00E62303" w:rsidRPr="000959AD">
        <w:rPr>
          <w:rFonts w:ascii="Palatino Linotype" w:eastAsia="Calibri" w:hAnsi="Palatino Linotype" w:cs="Arial"/>
          <w:lang w:val="es-ES"/>
        </w:rPr>
        <w:t xml:space="preserve"> </w:t>
      </w:r>
      <w:r w:rsidR="00515227" w:rsidRPr="000959AD">
        <w:rPr>
          <w:rFonts w:ascii="Palatino Linotype" w:eastAsia="Calibri" w:hAnsi="Palatino Linotype" w:cs="Arial"/>
          <w:lang w:val="es-ES"/>
        </w:rPr>
        <w:t>(Sic).</w:t>
      </w:r>
    </w:p>
    <w:p w14:paraId="58D5B347" w14:textId="77777777" w:rsidR="00697BEA" w:rsidRPr="000959AD" w:rsidRDefault="00697BEA" w:rsidP="0008748D">
      <w:pPr>
        <w:pStyle w:val="Prrafodelista"/>
        <w:spacing w:line="360" w:lineRule="auto"/>
        <w:ind w:right="616" w:hanging="153"/>
        <w:jc w:val="both"/>
        <w:rPr>
          <w:rFonts w:ascii="Palatino Linotype" w:eastAsia="Calibri" w:hAnsi="Palatino Linotype" w:cs="Arial"/>
          <w:b/>
          <w:lang w:val="es-ES"/>
        </w:rPr>
      </w:pPr>
    </w:p>
    <w:p w14:paraId="40BEDCAD" w14:textId="19AB1D80" w:rsidR="000304D6" w:rsidRPr="000959AD" w:rsidRDefault="009E4942" w:rsidP="0008748D">
      <w:pPr>
        <w:pStyle w:val="Prrafodelista"/>
        <w:numPr>
          <w:ilvl w:val="0"/>
          <w:numId w:val="2"/>
        </w:numPr>
        <w:spacing w:line="360" w:lineRule="auto"/>
        <w:jc w:val="both"/>
        <w:rPr>
          <w:rFonts w:ascii="Palatino Linotype" w:eastAsia="Times New Roman" w:hAnsi="Palatino Linotype" w:cs="Times New Roman"/>
          <w:iCs/>
          <w:lang w:val="es-MX" w:eastAsia="es-MX"/>
        </w:rPr>
      </w:pPr>
      <w:bookmarkStart w:id="52" w:name="_Toc461555887"/>
      <w:bookmarkStart w:id="53" w:name="_Toc465264614"/>
      <w:bookmarkStart w:id="54" w:name="_Toc465264859"/>
      <w:bookmarkStart w:id="55" w:name="_Toc465266510"/>
      <w:bookmarkStart w:id="56" w:name="_Toc466302242"/>
      <w:bookmarkStart w:id="57" w:name="_Toc466371850"/>
      <w:bookmarkStart w:id="58" w:name="_Toc466371909"/>
      <w:bookmarkStart w:id="59" w:name="_Toc466377639"/>
      <w:bookmarkStart w:id="60" w:name="_Toc475619391"/>
      <w:bookmarkStart w:id="61" w:name="_Toc476048183"/>
      <w:bookmarkStart w:id="62" w:name="_Toc476071562"/>
      <w:bookmarkStart w:id="63" w:name="_Toc491370293"/>
      <w:bookmarkStart w:id="64" w:name="_Toc491971187"/>
      <w:bookmarkStart w:id="65" w:name="_Toc495043349"/>
      <w:bookmarkStart w:id="66" w:name="_Toc495490223"/>
      <w:bookmarkStart w:id="67" w:name="_Toc495490293"/>
      <w:bookmarkStart w:id="68" w:name="_Toc503989306"/>
      <w:bookmarkStart w:id="69" w:name="_Toc503989328"/>
      <w:bookmarkStart w:id="70" w:name="_Toc504070935"/>
      <w:bookmarkStart w:id="71" w:name="_Toc507607101"/>
      <w:bookmarkStart w:id="72" w:name="_Toc513637194"/>
      <w:bookmarkStart w:id="73" w:name="_Toc517374348"/>
      <w:bookmarkStart w:id="74" w:name="_Toc517426508"/>
      <w:bookmarkStart w:id="75" w:name="_Toc517426553"/>
      <w:bookmarkStart w:id="76" w:name="_Toc529402640"/>
      <w:bookmarkStart w:id="77" w:name="_Toc48186642"/>
      <w:bookmarkStart w:id="78" w:name="_Toc48186756"/>
      <w:bookmarkStart w:id="79" w:name="_Toc520879414"/>
      <w:bookmarkStart w:id="80" w:name="_Toc520914923"/>
      <w:bookmarkStart w:id="81" w:name="_Toc520930777"/>
      <w:bookmarkStart w:id="82" w:name="_Toc520932704"/>
      <w:bookmarkStart w:id="83" w:name="_Toc521527062"/>
      <w:bookmarkStart w:id="84" w:name="_Toc521536200"/>
      <w:bookmarkStart w:id="85" w:name="_Toc11347065"/>
      <w:bookmarkStart w:id="86" w:name="_Toc30089447"/>
      <w:bookmarkStart w:id="87" w:name="_Toc33118964"/>
      <w:bookmarkStart w:id="88" w:name="_Toc33118998"/>
      <w:bookmarkStart w:id="89" w:name="_Toc33718012"/>
      <w:bookmarkStart w:id="90" w:name="_Toc34310230"/>
      <w:bookmarkStart w:id="91" w:name="_Toc48831018"/>
      <w:r w:rsidRPr="000959AD">
        <w:rPr>
          <w:rStyle w:val="Ttulo2Car"/>
          <w:rFonts w:ascii="Palatino Linotype" w:hAnsi="Palatino Linotype"/>
          <w:b/>
          <w:color w:val="auto"/>
          <w:sz w:val="24"/>
          <w:lang w:val="es-ES"/>
        </w:rPr>
        <w:t>Razones o Motivos de inconformidad:</w:t>
      </w:r>
      <w:bookmarkEnd w:id="52"/>
      <w:bookmarkEnd w:id="53"/>
      <w:bookmarkEnd w:id="54"/>
      <w:bookmarkEnd w:id="55"/>
      <w:bookmarkEnd w:id="56"/>
      <w:bookmarkEnd w:id="57"/>
      <w:bookmarkEnd w:id="58"/>
      <w:bookmarkEnd w:id="59"/>
      <w:r w:rsidR="000631D9" w:rsidRPr="000959AD">
        <w:rPr>
          <w:rStyle w:val="Ttulo2Car"/>
          <w:rFonts w:ascii="Palatino Linotype" w:hAnsi="Palatino Linotype"/>
          <w:b/>
          <w:color w:val="auto"/>
          <w:sz w:val="24"/>
          <w:szCs w:val="24"/>
          <w:lang w:val="es-ES"/>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r w:rsidR="00664106" w:rsidRPr="000959AD">
        <w:rPr>
          <w:rStyle w:val="Ttulo2Car"/>
          <w:rFonts w:ascii="Palatino Linotype" w:hAnsi="Palatino Linotype"/>
          <w:i/>
          <w:color w:val="auto"/>
          <w:sz w:val="24"/>
          <w:szCs w:val="24"/>
          <w:lang w:val="es-ES"/>
        </w:rPr>
        <w:t>“</w:t>
      </w:r>
      <w:bookmarkEnd w:id="73"/>
      <w:bookmarkEnd w:id="74"/>
      <w:bookmarkEnd w:id="75"/>
      <w:bookmarkEnd w:id="76"/>
      <w:bookmarkEnd w:id="77"/>
      <w:bookmarkEnd w:id="78"/>
      <w:r w:rsidR="0008748D" w:rsidRPr="000959AD">
        <w:rPr>
          <w:rStyle w:val="Ttulo2Car"/>
          <w:rFonts w:ascii="Palatino Linotype" w:hAnsi="Palatino Linotype"/>
          <w:i/>
          <w:color w:val="auto"/>
          <w:sz w:val="24"/>
          <w:szCs w:val="24"/>
          <w:lang w:val="es-ES"/>
        </w:rPr>
        <w:t>NEGATIVA DEL SUJETO OBLIGADO</w:t>
      </w:r>
      <w:r w:rsidR="00A34D33" w:rsidRPr="000959AD">
        <w:rPr>
          <w:rStyle w:val="Ttulo2Car"/>
          <w:rFonts w:ascii="Palatino Linotype" w:hAnsi="Palatino Linotype"/>
          <w:i/>
          <w:color w:val="auto"/>
          <w:sz w:val="24"/>
          <w:szCs w:val="24"/>
          <w:lang w:val="es-ES"/>
        </w:rPr>
        <w:t>.</w:t>
      </w:r>
      <w:r w:rsidR="00664106" w:rsidRPr="000959AD">
        <w:rPr>
          <w:rStyle w:val="Ttulo2Car"/>
          <w:rFonts w:ascii="Palatino Linotype" w:hAnsi="Palatino Linotype"/>
          <w:i/>
          <w:color w:val="auto"/>
          <w:sz w:val="24"/>
          <w:szCs w:val="24"/>
          <w:lang w:val="es-ES"/>
        </w:rPr>
        <w:t>”</w:t>
      </w:r>
      <w:bookmarkEnd w:id="79"/>
      <w:bookmarkEnd w:id="80"/>
      <w:bookmarkEnd w:id="81"/>
      <w:bookmarkEnd w:id="82"/>
      <w:bookmarkEnd w:id="83"/>
      <w:bookmarkEnd w:id="84"/>
      <w:bookmarkEnd w:id="85"/>
      <w:bookmarkEnd w:id="86"/>
      <w:bookmarkEnd w:id="87"/>
      <w:bookmarkEnd w:id="88"/>
      <w:bookmarkEnd w:id="89"/>
      <w:bookmarkEnd w:id="90"/>
      <w:bookmarkEnd w:id="91"/>
      <w:r w:rsidR="00FE49E3" w:rsidRPr="000959AD">
        <w:rPr>
          <w:rFonts w:ascii="Palatino Linotype" w:hAnsi="Palatino Linotype"/>
          <w:i/>
        </w:rPr>
        <w:t xml:space="preserve"> (Sic)</w:t>
      </w:r>
    </w:p>
    <w:p w14:paraId="1FDD0ECA" w14:textId="77777777" w:rsidR="00E17882" w:rsidRPr="000959AD" w:rsidRDefault="00E17882" w:rsidP="00E17882">
      <w:pPr>
        <w:pStyle w:val="Prrafodelista"/>
        <w:rPr>
          <w:rFonts w:ascii="Palatino Linotype" w:eastAsia="Times New Roman" w:hAnsi="Palatino Linotype" w:cs="Times New Roman"/>
          <w:iCs/>
          <w:lang w:val="es-MX" w:eastAsia="es-MX"/>
        </w:rPr>
      </w:pPr>
    </w:p>
    <w:p w14:paraId="761F0A5A" w14:textId="77777777" w:rsidR="00E17882" w:rsidRPr="000959AD" w:rsidRDefault="00E17882" w:rsidP="00E17882">
      <w:pPr>
        <w:pStyle w:val="Prrafodelista"/>
        <w:jc w:val="both"/>
        <w:rPr>
          <w:rFonts w:ascii="Palatino Linotype" w:eastAsia="Times New Roman" w:hAnsi="Palatino Linotype" w:cs="Times New Roman"/>
          <w:iCs/>
          <w:lang w:val="es-MX" w:eastAsia="es-MX"/>
        </w:rPr>
      </w:pPr>
    </w:p>
    <w:p w14:paraId="2D721437" w14:textId="569CF40C" w:rsidR="00664106" w:rsidRPr="000959AD" w:rsidRDefault="00664106" w:rsidP="00C94923">
      <w:pPr>
        <w:pStyle w:val="Prrafodelista"/>
        <w:numPr>
          <w:ilvl w:val="0"/>
          <w:numId w:val="13"/>
        </w:numPr>
        <w:spacing w:before="240" w:after="240" w:line="360" w:lineRule="auto"/>
        <w:ind w:left="0" w:firstLine="0"/>
        <w:jc w:val="both"/>
        <w:rPr>
          <w:rFonts w:ascii="Palatino Linotype" w:eastAsia="Times New Roman" w:hAnsi="Palatino Linotype" w:cs="Arial"/>
        </w:rPr>
      </w:pPr>
      <w:r w:rsidRPr="000959AD">
        <w:rPr>
          <w:rFonts w:ascii="Palatino Linotype" w:hAnsi="Palatino Linotype" w:cs="Arial"/>
          <w:bCs/>
        </w:rPr>
        <w:lastRenderedPageBreak/>
        <w:t xml:space="preserve">Asimismo con fundamento en lo dispuesto por el </w:t>
      </w:r>
      <w:r w:rsidRPr="000959AD">
        <w:rPr>
          <w:rFonts w:ascii="Palatino Linotype" w:eastAsia="Calibri" w:hAnsi="Palatino Linotype" w:cs="Arial"/>
        </w:rPr>
        <w:t xml:space="preserve">artículo 185 fracción I de la </w:t>
      </w:r>
      <w:r w:rsidRPr="000959AD">
        <w:rPr>
          <w:rFonts w:ascii="Palatino Linotype" w:eastAsia="Calibri" w:hAnsi="Palatino Linotype" w:cs="Arial"/>
          <w:b/>
        </w:rPr>
        <w:t>Ley de Transparencia y Acceso a la Información Pública del Estado de México y Municipios,</w:t>
      </w:r>
      <w:r w:rsidRPr="000959AD">
        <w:rPr>
          <w:rFonts w:ascii="Palatino Linotype" w:hAnsi="Palatino Linotype" w:cs="Arial"/>
        </w:rPr>
        <w:t xml:space="preserve"> </w:t>
      </w:r>
      <w:r w:rsidR="00AE0514" w:rsidRPr="000959AD">
        <w:rPr>
          <w:rFonts w:ascii="Palatino Linotype" w:hAnsi="Palatino Linotype" w:cs="Arial"/>
        </w:rPr>
        <w:t xml:space="preserve">el </w:t>
      </w:r>
      <w:r w:rsidR="00AE0514" w:rsidRPr="000959AD">
        <w:rPr>
          <w:rFonts w:ascii="Palatino Linotype" w:eastAsia="Times New Roman" w:hAnsi="Palatino Linotype" w:cs="Arial"/>
        </w:rPr>
        <w:t>recurso</w:t>
      </w:r>
      <w:r w:rsidRPr="000959AD">
        <w:rPr>
          <w:rFonts w:ascii="Palatino Linotype" w:eastAsia="Times New Roman" w:hAnsi="Palatino Linotype" w:cs="Arial"/>
        </w:rPr>
        <w:t xml:space="preserve"> de revisión con número </w:t>
      </w:r>
      <w:r w:rsidR="0008748D" w:rsidRPr="000959AD">
        <w:rPr>
          <w:rFonts w:ascii="Palatino Linotype" w:hAnsi="Palatino Linotype"/>
          <w:b/>
        </w:rPr>
        <w:t>00988</w:t>
      </w:r>
      <w:r w:rsidR="00FC649E" w:rsidRPr="000959AD">
        <w:rPr>
          <w:rFonts w:ascii="Palatino Linotype" w:hAnsi="Palatino Linotype"/>
          <w:b/>
        </w:rPr>
        <w:t>/INFOEM/IP/RR/20</w:t>
      </w:r>
      <w:r w:rsidR="00E17882" w:rsidRPr="000959AD">
        <w:rPr>
          <w:rFonts w:ascii="Palatino Linotype" w:hAnsi="Palatino Linotype"/>
          <w:b/>
        </w:rPr>
        <w:t>20</w:t>
      </w:r>
      <w:r w:rsidR="00394EE2" w:rsidRPr="000959AD">
        <w:rPr>
          <w:rFonts w:ascii="Palatino Linotype" w:eastAsia="Times New Roman" w:hAnsi="Palatino Linotype" w:cs="Arial"/>
          <w:b/>
        </w:rPr>
        <w:t xml:space="preserve">, </w:t>
      </w:r>
      <w:r w:rsidR="007857A6" w:rsidRPr="000959AD">
        <w:rPr>
          <w:rFonts w:ascii="Palatino Linotype" w:eastAsia="Times New Roman" w:hAnsi="Palatino Linotype" w:cs="Arial"/>
        </w:rPr>
        <w:t>fue turnado</w:t>
      </w:r>
      <w:r w:rsidRPr="000959AD">
        <w:rPr>
          <w:rFonts w:ascii="Palatino Linotype" w:eastAsia="Calibri" w:hAnsi="Palatino Linotype" w:cs="Arial"/>
          <w:b/>
        </w:rPr>
        <w:t xml:space="preserve"> </w:t>
      </w:r>
      <w:r w:rsidRPr="000959AD">
        <w:rPr>
          <w:rFonts w:ascii="Palatino Linotype" w:eastAsia="Times New Roman" w:hAnsi="Palatino Linotype" w:cs="Arial"/>
        </w:rPr>
        <w:t xml:space="preserve">al </w:t>
      </w:r>
      <w:r w:rsidRPr="000959AD">
        <w:rPr>
          <w:rFonts w:ascii="Palatino Linotype" w:eastAsia="Times New Roman" w:hAnsi="Palatino Linotype" w:cs="Arial"/>
          <w:b/>
        </w:rPr>
        <w:t xml:space="preserve">Comisionado José Guadalupe Luna Hernández </w:t>
      </w:r>
      <w:r w:rsidRPr="000959AD">
        <w:rPr>
          <w:rFonts w:ascii="Palatino Linotype" w:eastAsia="Times New Roman" w:hAnsi="Palatino Linotype" w:cs="Arial"/>
        </w:rPr>
        <w:t xml:space="preserve">con el objeto de su análisis, posteriormente el Pleno </w:t>
      </w:r>
      <w:r w:rsidRPr="000959AD">
        <w:rPr>
          <w:rFonts w:ascii="Palatino Linotype" w:eastAsia="MS Mincho" w:hAnsi="Palatino Linotype" w:cs="Arial"/>
        </w:rPr>
        <w:t>de este Órgano Autónomo,</w:t>
      </w:r>
      <w:r w:rsidR="00F52A34" w:rsidRPr="000959AD">
        <w:rPr>
          <w:rFonts w:ascii="Palatino Linotype" w:eastAsia="MS Mincho" w:hAnsi="Palatino Linotype" w:cs="Arial"/>
        </w:rPr>
        <w:t xml:space="preserve"> ordenó la acumulación del</w:t>
      </w:r>
      <w:r w:rsidRPr="000959AD">
        <w:rPr>
          <w:rFonts w:ascii="Palatino Linotype" w:eastAsia="MS Mincho" w:hAnsi="Palatino Linotype" w:cs="Arial"/>
        </w:rPr>
        <w:t xml:space="preserve"> </w:t>
      </w:r>
      <w:r w:rsidR="00F52A34" w:rsidRPr="000959AD">
        <w:rPr>
          <w:rFonts w:ascii="Palatino Linotype" w:eastAsia="Times New Roman" w:hAnsi="Palatino Linotype" w:cs="Arial"/>
        </w:rPr>
        <w:t>recurso</w:t>
      </w:r>
      <w:r w:rsidRPr="000959AD">
        <w:rPr>
          <w:rFonts w:ascii="Palatino Linotype" w:eastAsia="Times New Roman" w:hAnsi="Palatino Linotype" w:cs="Arial"/>
        </w:rPr>
        <w:t xml:space="preserve"> de revisión</w:t>
      </w:r>
      <w:r w:rsidR="00FC649E" w:rsidRPr="000959AD">
        <w:rPr>
          <w:rFonts w:ascii="Palatino Linotype" w:eastAsia="MS Mincho" w:hAnsi="Palatino Linotype" w:cs="Arial"/>
          <w:b/>
          <w:bCs/>
        </w:rPr>
        <w:t xml:space="preserve"> </w:t>
      </w:r>
      <w:r w:rsidR="0008748D" w:rsidRPr="000959AD">
        <w:rPr>
          <w:rFonts w:ascii="Palatino Linotype" w:hAnsi="Palatino Linotype"/>
          <w:b/>
        </w:rPr>
        <w:t>00989</w:t>
      </w:r>
      <w:r w:rsidR="00FC649E" w:rsidRPr="000959AD">
        <w:rPr>
          <w:rFonts w:ascii="Palatino Linotype" w:hAnsi="Palatino Linotype"/>
          <w:b/>
        </w:rPr>
        <w:t>/INFOEM/IP/RR/2</w:t>
      </w:r>
      <w:r w:rsidR="003F546F" w:rsidRPr="000959AD">
        <w:rPr>
          <w:rFonts w:ascii="Palatino Linotype" w:hAnsi="Palatino Linotype"/>
          <w:b/>
        </w:rPr>
        <w:t>020</w:t>
      </w:r>
      <w:r w:rsidR="00F762D0" w:rsidRPr="000959AD">
        <w:rPr>
          <w:rFonts w:ascii="Palatino Linotype" w:eastAsia="MS Mincho" w:hAnsi="Palatino Linotype" w:cs="Arial"/>
          <w:b/>
          <w:bCs/>
        </w:rPr>
        <w:t>,</w:t>
      </w:r>
      <w:r w:rsidRPr="000959AD">
        <w:rPr>
          <w:rFonts w:ascii="Palatino Linotype" w:eastAsia="MS Mincho" w:hAnsi="Palatino Linotype" w:cs="Arial"/>
          <w:b/>
          <w:bCs/>
        </w:rPr>
        <w:t xml:space="preserve"> </w:t>
      </w:r>
      <w:r w:rsidR="00A34D33" w:rsidRPr="000959AD">
        <w:rPr>
          <w:rFonts w:ascii="Palatino Linotype" w:eastAsia="MS Mincho" w:hAnsi="Palatino Linotype" w:cs="Arial"/>
          <w:bCs/>
        </w:rPr>
        <w:t>de</w:t>
      </w:r>
      <w:r w:rsidR="0008748D" w:rsidRPr="000959AD">
        <w:rPr>
          <w:rFonts w:ascii="Palatino Linotype" w:eastAsia="MS Mincho" w:hAnsi="Palatino Linotype" w:cs="Arial"/>
          <w:bCs/>
        </w:rPr>
        <w:t xml:space="preserve"> la Comisionado </w:t>
      </w:r>
      <w:r w:rsidR="0008748D" w:rsidRPr="000959AD">
        <w:rPr>
          <w:rFonts w:ascii="Palatino Linotype" w:eastAsia="MS Mincho" w:hAnsi="Palatino Linotype" w:cs="Arial"/>
          <w:b/>
          <w:bCs/>
        </w:rPr>
        <w:t>Javier Martínez Cruz</w:t>
      </w:r>
      <w:r w:rsidRPr="000959AD">
        <w:rPr>
          <w:rFonts w:ascii="Palatino Linotype" w:eastAsia="Times New Roman" w:hAnsi="Palatino Linotype" w:cs="Arial"/>
          <w:b/>
        </w:rPr>
        <w:t xml:space="preserve">;  </w:t>
      </w:r>
      <w:r w:rsidRPr="000959AD">
        <w:rPr>
          <w:rFonts w:ascii="Palatino Linotype" w:eastAsia="MS Mincho" w:hAnsi="Palatino Linotype" w:cs="Arial"/>
        </w:rPr>
        <w:t>a efecto de que ésta Ponencia formulara y presentara el proyecto de resolución correspondiente</w:t>
      </w:r>
      <w:r w:rsidRPr="000959AD">
        <w:rPr>
          <w:rFonts w:ascii="Palatino Linotype" w:eastAsia="Times New Roman" w:hAnsi="Palatino Linotype" w:cs="Arial"/>
        </w:rPr>
        <w:t xml:space="preserve"> de conformidad con el numeral ONCE incisos b) y c) de los </w:t>
      </w:r>
      <w:r w:rsidRPr="000959AD">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0959AD">
        <w:rPr>
          <w:rFonts w:ascii="Palatino Linotype" w:hAnsi="Palatino Linotype"/>
          <w:i/>
          <w:vertAlign w:val="superscript"/>
        </w:rPr>
        <w:footnoteReference w:id="1"/>
      </w:r>
      <w:r w:rsidRPr="000959AD">
        <w:rPr>
          <w:rFonts w:ascii="Palatino Linotype" w:eastAsia="Times New Roman" w:hAnsi="Palatino Linotype" w:cs="Arial"/>
        </w:rPr>
        <w:t>, que señala:</w:t>
      </w:r>
    </w:p>
    <w:p w14:paraId="0C7E5E12" w14:textId="77777777" w:rsidR="00664106" w:rsidRPr="000959A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959AD">
        <w:rPr>
          <w:rFonts w:ascii="Palatino Linotype" w:eastAsia="Times New Roman" w:hAnsi="Palatino Linotype" w:cs="Arial"/>
          <w:b/>
          <w:i/>
        </w:rPr>
        <w:t>ONCE.</w:t>
      </w:r>
      <w:r w:rsidRPr="000959AD">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0959A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959AD">
        <w:rPr>
          <w:rFonts w:ascii="Palatino Linotype" w:eastAsia="Times New Roman" w:hAnsi="Palatino Linotype" w:cs="Arial"/>
          <w:i/>
        </w:rPr>
        <w:t>…</w:t>
      </w:r>
    </w:p>
    <w:p w14:paraId="76C31779" w14:textId="77777777" w:rsidR="00664106" w:rsidRPr="000959AD"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0959AD">
        <w:rPr>
          <w:rFonts w:ascii="Palatino Linotype" w:eastAsia="Times New Roman" w:hAnsi="Palatino Linotype" w:cs="Times New Roman"/>
          <w:i/>
          <w:color w:val="000000"/>
        </w:rPr>
        <w:t>b) Las partes o los actos impugnados sean iguales</w:t>
      </w:r>
    </w:p>
    <w:p w14:paraId="35687CC9" w14:textId="77777777" w:rsidR="00664106" w:rsidRPr="000959A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959AD">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0959AD"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0959AD">
        <w:rPr>
          <w:rFonts w:ascii="Palatino Linotype" w:eastAsia="Times New Roman" w:hAnsi="Palatino Linotype" w:cs="Arial"/>
          <w:i/>
        </w:rPr>
        <w:t>(…)</w:t>
      </w:r>
    </w:p>
    <w:p w14:paraId="7082C55A" w14:textId="455C9342" w:rsidR="00664106" w:rsidRPr="000959AD" w:rsidRDefault="00F762D0" w:rsidP="00C94923">
      <w:pPr>
        <w:pStyle w:val="Prrafodelista"/>
        <w:numPr>
          <w:ilvl w:val="0"/>
          <w:numId w:val="13"/>
        </w:numPr>
        <w:spacing w:before="240" w:after="240" w:line="360" w:lineRule="auto"/>
        <w:ind w:left="0" w:firstLine="0"/>
        <w:jc w:val="both"/>
        <w:rPr>
          <w:rFonts w:ascii="Palatino Linotype" w:hAnsi="Palatino Linotype"/>
        </w:rPr>
      </w:pPr>
      <w:r w:rsidRPr="000959AD">
        <w:rPr>
          <w:rFonts w:ascii="Palatino Linotype" w:hAnsi="Palatino Linotype"/>
        </w:rPr>
        <w:lastRenderedPageBreak/>
        <w:t xml:space="preserve">En ese tenor </w:t>
      </w:r>
      <w:r w:rsidR="00664106" w:rsidRPr="000959AD">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0959AD" w:rsidRDefault="00664106" w:rsidP="00664106">
      <w:pPr>
        <w:spacing w:before="240" w:after="240" w:line="360" w:lineRule="auto"/>
        <w:ind w:left="709" w:right="616"/>
        <w:contextualSpacing/>
        <w:jc w:val="center"/>
        <w:rPr>
          <w:rFonts w:ascii="Palatino Linotype" w:hAnsi="Palatino Linotype"/>
          <w:b/>
          <w:i/>
        </w:rPr>
      </w:pPr>
      <w:r w:rsidRPr="000959AD">
        <w:rPr>
          <w:rFonts w:ascii="Palatino Linotype" w:hAnsi="Palatino Linotype"/>
          <w:b/>
          <w:i/>
        </w:rPr>
        <w:t>Código de Procedimientos Administrativos del Estado de México.</w:t>
      </w:r>
    </w:p>
    <w:p w14:paraId="3C1267CE" w14:textId="77777777" w:rsidR="00664106" w:rsidRPr="000959AD"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0959AD" w:rsidRDefault="00664106" w:rsidP="00664106">
      <w:pPr>
        <w:spacing w:before="240" w:after="240" w:line="360" w:lineRule="auto"/>
        <w:ind w:left="709" w:right="616"/>
        <w:contextualSpacing/>
        <w:jc w:val="both"/>
        <w:rPr>
          <w:rFonts w:ascii="Palatino Linotype" w:hAnsi="Palatino Linotype"/>
          <w:i/>
        </w:rPr>
      </w:pPr>
      <w:r w:rsidRPr="000959AD">
        <w:rPr>
          <w:rFonts w:ascii="Palatino Linotype" w:hAnsi="Palatino Linotype"/>
          <w:b/>
          <w:i/>
        </w:rPr>
        <w:t>“Artículo 18.-</w:t>
      </w:r>
      <w:r w:rsidRPr="000959A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0959AD"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0959AD" w:rsidRDefault="00664106" w:rsidP="00664106">
      <w:pPr>
        <w:spacing w:before="240" w:after="240" w:line="360" w:lineRule="auto"/>
        <w:ind w:left="709" w:right="616"/>
        <w:contextualSpacing/>
        <w:jc w:val="center"/>
        <w:rPr>
          <w:rFonts w:ascii="Palatino Linotype" w:hAnsi="Palatino Linotype"/>
          <w:b/>
          <w:i/>
        </w:rPr>
      </w:pPr>
      <w:r w:rsidRPr="000959AD">
        <w:rPr>
          <w:rFonts w:ascii="Palatino Linotype" w:hAnsi="Palatino Linotype"/>
          <w:b/>
          <w:i/>
        </w:rPr>
        <w:t>Ley de Transparencia y Acceso a la Información Pública del Estado de México y Municipios</w:t>
      </w:r>
    </w:p>
    <w:p w14:paraId="4B8CC76F" w14:textId="77777777" w:rsidR="00664106" w:rsidRPr="000959AD" w:rsidRDefault="00664106" w:rsidP="00664106">
      <w:pPr>
        <w:spacing w:before="240" w:after="240" w:line="360" w:lineRule="auto"/>
        <w:ind w:left="709" w:right="616"/>
        <w:contextualSpacing/>
        <w:jc w:val="both"/>
        <w:rPr>
          <w:rFonts w:ascii="Palatino Linotype" w:hAnsi="Palatino Linotype"/>
          <w:i/>
        </w:rPr>
      </w:pPr>
      <w:r w:rsidRPr="000959AD">
        <w:rPr>
          <w:rFonts w:ascii="Palatino Linotype" w:hAnsi="Palatino Linotype"/>
          <w:b/>
          <w:i/>
        </w:rPr>
        <w:t>“Artículo 195.</w:t>
      </w:r>
      <w:r w:rsidRPr="000959AD">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B344FE7" w14:textId="20BCD43C" w:rsidR="00F13FA5" w:rsidRPr="000959AD" w:rsidRDefault="006F0635" w:rsidP="00C94923">
      <w:pPr>
        <w:pStyle w:val="Prrafodelista"/>
        <w:numPr>
          <w:ilvl w:val="0"/>
          <w:numId w:val="13"/>
        </w:numPr>
        <w:spacing w:before="240" w:after="240" w:line="360" w:lineRule="auto"/>
        <w:ind w:left="0" w:firstLine="0"/>
        <w:jc w:val="both"/>
        <w:rPr>
          <w:rFonts w:ascii="Palatino Linotype" w:eastAsia="Calibri" w:hAnsi="Palatino Linotype" w:cs="Arial"/>
          <w:lang w:val="es-ES"/>
        </w:rPr>
      </w:pPr>
      <w:r w:rsidRPr="000959AD">
        <w:rPr>
          <w:rFonts w:ascii="Palatino Linotype" w:eastAsia="Calibri" w:hAnsi="Palatino Linotype" w:cs="Arial"/>
          <w:lang w:val="es-ES"/>
        </w:rPr>
        <w:lastRenderedPageBreak/>
        <w:t>Los</w:t>
      </w:r>
      <w:r w:rsidR="00FE49E3" w:rsidRPr="000959AD">
        <w:rPr>
          <w:rFonts w:ascii="Palatino Linotype" w:eastAsia="Calibri" w:hAnsi="Palatino Linotype" w:cs="Arial"/>
          <w:lang w:val="es-ES"/>
        </w:rPr>
        <w:t xml:space="preserve"> </w:t>
      </w:r>
      <w:r w:rsidR="0004686A" w:rsidRPr="000959AD">
        <w:rPr>
          <w:rFonts w:ascii="Palatino Linotype" w:eastAsia="Calibri" w:hAnsi="Palatino Linotype" w:cs="Arial"/>
          <w:lang w:val="es-ES"/>
        </w:rPr>
        <w:t>Comisionado</w:t>
      </w:r>
      <w:r w:rsidRPr="000959AD">
        <w:rPr>
          <w:rFonts w:ascii="Palatino Linotype" w:eastAsia="Calibri" w:hAnsi="Palatino Linotype" w:cs="Arial"/>
          <w:lang w:val="es-ES"/>
        </w:rPr>
        <w:t>s</w:t>
      </w:r>
      <w:r w:rsidR="0004686A" w:rsidRPr="000959AD">
        <w:rPr>
          <w:rFonts w:ascii="Palatino Linotype" w:eastAsia="Calibri" w:hAnsi="Palatino Linotype" w:cs="Arial"/>
          <w:lang w:val="es-ES"/>
        </w:rPr>
        <w:t xml:space="preserve"> Ponente</w:t>
      </w:r>
      <w:r w:rsidRPr="000959AD">
        <w:rPr>
          <w:rFonts w:ascii="Palatino Linotype" w:eastAsia="Calibri" w:hAnsi="Palatino Linotype" w:cs="Arial"/>
          <w:lang w:val="es-ES"/>
        </w:rPr>
        <w:t>s</w:t>
      </w:r>
      <w:r w:rsidR="0004686A" w:rsidRPr="000959AD">
        <w:rPr>
          <w:rFonts w:ascii="Palatino Linotype" w:eastAsia="Calibri" w:hAnsi="Palatino Linotype" w:cs="Arial"/>
          <w:lang w:val="es-ES"/>
        </w:rPr>
        <w:t xml:space="preserve"> con fundamento en lo dispuesto por el artículo 185 fracción II de la ley de la materia, a través </w:t>
      </w:r>
      <w:r w:rsidR="00664106" w:rsidRPr="000959AD">
        <w:rPr>
          <w:rFonts w:ascii="Palatino Linotype" w:eastAsia="Calibri" w:hAnsi="Palatino Linotype" w:cs="Arial"/>
          <w:lang w:val="es-ES"/>
        </w:rPr>
        <w:t>de los</w:t>
      </w:r>
      <w:r w:rsidR="0004686A" w:rsidRPr="000959AD">
        <w:rPr>
          <w:rFonts w:ascii="Palatino Linotype" w:eastAsia="Calibri" w:hAnsi="Palatino Linotype" w:cs="Arial"/>
          <w:lang w:val="es-ES"/>
        </w:rPr>
        <w:t xml:space="preserve"> </w:t>
      </w:r>
      <w:r w:rsidR="00B81371" w:rsidRPr="000959AD">
        <w:rPr>
          <w:rFonts w:ascii="Palatino Linotype" w:eastAsia="Calibri" w:hAnsi="Palatino Linotype" w:cs="Arial"/>
          <w:lang w:val="es-ES"/>
        </w:rPr>
        <w:t>acuerdo</w:t>
      </w:r>
      <w:r w:rsidR="00664106" w:rsidRPr="000959AD">
        <w:rPr>
          <w:rFonts w:ascii="Palatino Linotype" w:eastAsia="Calibri" w:hAnsi="Palatino Linotype" w:cs="Arial"/>
          <w:lang w:val="es-ES"/>
        </w:rPr>
        <w:t>s</w:t>
      </w:r>
      <w:r w:rsidR="00B81371" w:rsidRPr="000959AD">
        <w:rPr>
          <w:rFonts w:ascii="Palatino Linotype" w:eastAsia="Calibri" w:hAnsi="Palatino Linotype" w:cs="Arial"/>
          <w:lang w:val="es-ES"/>
        </w:rPr>
        <w:t xml:space="preserve"> </w:t>
      </w:r>
      <w:r w:rsidR="00F147C6" w:rsidRPr="000959AD">
        <w:rPr>
          <w:rFonts w:ascii="Palatino Linotype" w:eastAsia="Calibri" w:hAnsi="Palatino Linotype" w:cs="Arial"/>
          <w:lang w:val="es-ES"/>
        </w:rPr>
        <w:t xml:space="preserve">de admisión </w:t>
      </w:r>
      <w:r w:rsidR="00B81371" w:rsidRPr="000959AD">
        <w:rPr>
          <w:rFonts w:ascii="Palatino Linotype" w:eastAsia="Calibri" w:hAnsi="Palatino Linotype" w:cs="Arial"/>
          <w:lang w:val="es-ES"/>
        </w:rPr>
        <w:t>de fecha</w:t>
      </w:r>
      <w:r w:rsidR="0011039C" w:rsidRPr="000959AD">
        <w:rPr>
          <w:rFonts w:ascii="Palatino Linotype" w:eastAsia="Calibri" w:hAnsi="Palatino Linotype" w:cs="Arial"/>
          <w:lang w:val="es-ES"/>
        </w:rPr>
        <w:t xml:space="preserve"> </w:t>
      </w:r>
      <w:r w:rsidR="003F546F" w:rsidRPr="000959AD">
        <w:rPr>
          <w:rFonts w:ascii="Palatino Linotype" w:eastAsia="Calibri" w:hAnsi="Palatino Linotype" w:cs="Arial"/>
          <w:lang w:val="es-ES"/>
        </w:rPr>
        <w:t xml:space="preserve">veintinueve </w:t>
      </w:r>
      <w:r w:rsidR="0011039C" w:rsidRPr="000959AD">
        <w:rPr>
          <w:rFonts w:ascii="Palatino Linotype" w:eastAsia="Calibri" w:hAnsi="Palatino Linotype" w:cs="Arial"/>
          <w:lang w:val="es-ES"/>
        </w:rPr>
        <w:t>(</w:t>
      </w:r>
      <w:r w:rsidR="003F546F" w:rsidRPr="000959AD">
        <w:rPr>
          <w:rFonts w:ascii="Palatino Linotype" w:eastAsia="Calibri" w:hAnsi="Palatino Linotype" w:cs="Arial"/>
          <w:lang w:val="es-ES"/>
        </w:rPr>
        <w:t>29</w:t>
      </w:r>
      <w:r w:rsidR="00F52A34" w:rsidRPr="000959AD">
        <w:rPr>
          <w:rFonts w:ascii="Palatino Linotype" w:eastAsia="Calibri" w:hAnsi="Palatino Linotype" w:cs="Arial"/>
          <w:lang w:val="es-ES"/>
        </w:rPr>
        <w:t xml:space="preserve">) </w:t>
      </w:r>
      <w:r w:rsidR="006E7D23" w:rsidRPr="000959AD">
        <w:rPr>
          <w:rFonts w:ascii="Palatino Linotype" w:eastAsia="Calibri" w:hAnsi="Palatino Linotype" w:cs="Arial"/>
          <w:lang w:val="es-ES"/>
        </w:rPr>
        <w:t>de</w:t>
      </w:r>
      <w:r w:rsidR="006850B7" w:rsidRPr="000959AD">
        <w:rPr>
          <w:rFonts w:ascii="Palatino Linotype" w:eastAsia="Calibri" w:hAnsi="Palatino Linotype" w:cs="Arial"/>
          <w:lang w:val="es-ES"/>
        </w:rPr>
        <w:t xml:space="preserve"> febrero</w:t>
      </w:r>
      <w:r w:rsidR="003F546F" w:rsidRPr="000959AD">
        <w:rPr>
          <w:rFonts w:ascii="Palatino Linotype" w:eastAsia="Calibri" w:hAnsi="Palatino Linotype" w:cs="Arial"/>
          <w:lang w:val="es-ES"/>
        </w:rPr>
        <w:t xml:space="preserve"> </w:t>
      </w:r>
      <w:r w:rsidR="006B12CA" w:rsidRPr="000959AD">
        <w:rPr>
          <w:rFonts w:ascii="Palatino Linotype" w:eastAsia="Calibri" w:hAnsi="Palatino Linotype" w:cs="Arial"/>
          <w:lang w:val="es-ES"/>
        </w:rPr>
        <w:t>del año</w:t>
      </w:r>
      <w:r w:rsidR="006E7D23" w:rsidRPr="000959AD">
        <w:rPr>
          <w:rFonts w:ascii="Palatino Linotype" w:eastAsia="Calibri" w:hAnsi="Palatino Linotype" w:cs="Arial"/>
          <w:lang w:val="es-ES"/>
        </w:rPr>
        <w:t xml:space="preserve"> dos mil</w:t>
      </w:r>
      <w:r w:rsidR="003F546F" w:rsidRPr="000959AD">
        <w:rPr>
          <w:rFonts w:ascii="Palatino Linotype" w:eastAsia="Calibri" w:hAnsi="Palatino Linotype" w:cs="Arial"/>
          <w:lang w:val="es-ES"/>
        </w:rPr>
        <w:t xml:space="preserve"> veinte</w:t>
      </w:r>
      <w:r w:rsidR="006A1047" w:rsidRPr="000959AD">
        <w:rPr>
          <w:rFonts w:ascii="Palatino Linotype" w:eastAsia="Calibri" w:hAnsi="Palatino Linotype" w:cs="Arial"/>
          <w:lang w:val="es-ES"/>
        </w:rPr>
        <w:t xml:space="preserve">, </w:t>
      </w:r>
      <w:r w:rsidRPr="000959AD">
        <w:rPr>
          <w:rFonts w:ascii="Palatino Linotype" w:eastAsia="Calibri" w:hAnsi="Palatino Linotype" w:cs="Arial"/>
          <w:lang w:val="es-ES"/>
        </w:rPr>
        <w:t>pusieron</w:t>
      </w:r>
      <w:r w:rsidR="006E7D23" w:rsidRPr="000959AD">
        <w:rPr>
          <w:rFonts w:ascii="Palatino Linotype" w:eastAsia="Calibri" w:hAnsi="Palatino Linotype" w:cs="Arial"/>
          <w:lang w:val="es-ES"/>
        </w:rPr>
        <w:t xml:space="preserve"> a </w:t>
      </w:r>
      <w:r w:rsidR="00B81371" w:rsidRPr="000959AD">
        <w:rPr>
          <w:rFonts w:ascii="Palatino Linotype" w:eastAsia="Calibri" w:hAnsi="Palatino Linotype" w:cs="Arial"/>
          <w:lang w:val="es-ES"/>
        </w:rPr>
        <w:t xml:space="preserve"> </w:t>
      </w:r>
      <w:r w:rsidR="00875167" w:rsidRPr="000959AD">
        <w:rPr>
          <w:rFonts w:ascii="Palatino Linotype" w:eastAsia="Calibri" w:hAnsi="Palatino Linotype" w:cs="Arial"/>
          <w:lang w:val="es-ES"/>
        </w:rPr>
        <w:t>disposición</w:t>
      </w:r>
      <w:r w:rsidR="00B81371" w:rsidRPr="000959AD">
        <w:rPr>
          <w:rFonts w:ascii="Palatino Linotype" w:eastAsia="Calibri" w:hAnsi="Palatino Linotype" w:cs="Arial"/>
          <w:lang w:val="es-ES"/>
        </w:rPr>
        <w:t xml:space="preserve"> de las partes l</w:t>
      </w:r>
      <w:r w:rsidR="001D0E73" w:rsidRPr="000959AD">
        <w:rPr>
          <w:rFonts w:ascii="Palatino Linotype" w:eastAsia="Calibri" w:hAnsi="Palatino Linotype" w:cs="Arial"/>
          <w:lang w:val="es-ES"/>
        </w:rPr>
        <w:t>os</w:t>
      </w:r>
      <w:r w:rsidR="00B81371" w:rsidRPr="000959AD">
        <w:rPr>
          <w:rFonts w:ascii="Palatino Linotype" w:eastAsia="Calibri" w:hAnsi="Palatino Linotype" w:cs="Arial"/>
          <w:lang w:val="es-ES"/>
        </w:rPr>
        <w:t xml:space="preserve"> expediente</w:t>
      </w:r>
      <w:r w:rsidR="001D0E73" w:rsidRPr="000959AD">
        <w:rPr>
          <w:rFonts w:ascii="Palatino Linotype" w:eastAsia="Calibri" w:hAnsi="Palatino Linotype" w:cs="Arial"/>
          <w:lang w:val="es-ES"/>
        </w:rPr>
        <w:t>s</w:t>
      </w:r>
      <w:r w:rsidR="00B81371" w:rsidRPr="000959AD">
        <w:rPr>
          <w:rFonts w:ascii="Palatino Linotype" w:eastAsia="Calibri" w:hAnsi="Palatino Linotype" w:cs="Arial"/>
          <w:lang w:val="es-ES"/>
        </w:rPr>
        <w:t xml:space="preserve"> electrónico</w:t>
      </w:r>
      <w:r w:rsidR="001D0E73" w:rsidRPr="000959AD">
        <w:rPr>
          <w:rFonts w:ascii="Palatino Linotype" w:eastAsia="Calibri" w:hAnsi="Palatino Linotype" w:cs="Arial"/>
          <w:lang w:val="es-ES"/>
        </w:rPr>
        <w:t>s</w:t>
      </w:r>
      <w:r w:rsidR="00B81371" w:rsidRPr="000959AD">
        <w:rPr>
          <w:rFonts w:ascii="Palatino Linotype" w:eastAsia="Calibri" w:hAnsi="Palatino Linotype" w:cs="Arial"/>
          <w:lang w:val="es-ES"/>
        </w:rPr>
        <w:t xml:space="preserve"> </w:t>
      </w:r>
      <w:r w:rsidR="00B81371" w:rsidRPr="000959AD">
        <w:rPr>
          <w:rFonts w:ascii="Palatino Linotype" w:eastAsia="Calibri" w:hAnsi="Palatino Linotype" w:cs="Arial"/>
        </w:rPr>
        <w:t xml:space="preserve">vía </w:t>
      </w:r>
      <w:r w:rsidR="00B81371" w:rsidRPr="000959AD">
        <w:rPr>
          <w:rFonts w:ascii="Palatino Linotype" w:eastAsia="Calibri" w:hAnsi="Palatino Linotype" w:cs="Arial"/>
          <w:lang w:val="es-ES"/>
        </w:rPr>
        <w:t xml:space="preserve">Sistema de Acceso a la Información Mexiquense </w:t>
      </w:r>
      <w:r w:rsidR="00B81371" w:rsidRPr="000959AD">
        <w:rPr>
          <w:rFonts w:ascii="Palatino Linotype" w:eastAsia="Calibri" w:hAnsi="Palatino Linotype" w:cs="Arial"/>
          <w:b/>
          <w:lang w:val="es-ES"/>
        </w:rPr>
        <w:t xml:space="preserve">SAIMEX </w:t>
      </w:r>
      <w:r w:rsidR="00B81371" w:rsidRPr="000959AD">
        <w:rPr>
          <w:rFonts w:ascii="Palatino Linotype" w:eastAsia="Calibri" w:hAnsi="Palatino Linotype" w:cs="Arial"/>
          <w:lang w:val="es-ES"/>
        </w:rPr>
        <w:t xml:space="preserve">a efecto de que en un plazo máximo de siete días </w:t>
      </w:r>
      <w:r w:rsidR="00875167" w:rsidRPr="000959AD">
        <w:rPr>
          <w:rFonts w:ascii="Palatino Linotype" w:eastAsia="Calibri" w:hAnsi="Palatino Linotype" w:cs="Arial"/>
          <w:lang w:val="es-ES"/>
        </w:rPr>
        <w:t>manifestaran</w:t>
      </w:r>
      <w:r w:rsidR="00B81371" w:rsidRPr="000959AD">
        <w:rPr>
          <w:rFonts w:ascii="Palatino Linotype" w:eastAsia="Calibri" w:hAnsi="Palatino Linotype" w:cs="Arial"/>
          <w:lang w:val="es-ES"/>
        </w:rPr>
        <w:t xml:space="preserve"> lo que a</w:t>
      </w:r>
      <w:r w:rsidR="003A2029" w:rsidRPr="000959AD">
        <w:rPr>
          <w:rFonts w:ascii="Palatino Linotype" w:eastAsia="Calibri" w:hAnsi="Palatino Linotype" w:cs="Arial"/>
          <w:lang w:val="es-ES"/>
        </w:rPr>
        <w:t xml:space="preserve"> su</w:t>
      </w:r>
      <w:r w:rsidR="00B81371" w:rsidRPr="000959AD">
        <w:rPr>
          <w:rFonts w:ascii="Palatino Linotype" w:eastAsia="Calibri" w:hAnsi="Palatino Linotype" w:cs="Arial"/>
          <w:lang w:val="es-ES"/>
        </w:rPr>
        <w:t xml:space="preserve"> derecho conviniera</w:t>
      </w:r>
      <w:r w:rsidR="00875167" w:rsidRPr="000959AD">
        <w:rPr>
          <w:rFonts w:ascii="Palatino Linotype" w:eastAsia="Calibri" w:hAnsi="Palatino Linotype" w:cs="Arial"/>
          <w:lang w:val="es-ES"/>
        </w:rPr>
        <w:t>n</w:t>
      </w:r>
      <w:r w:rsidR="00032493" w:rsidRPr="000959AD">
        <w:rPr>
          <w:rFonts w:ascii="Palatino Linotype" w:eastAsia="Calibri" w:hAnsi="Palatino Linotype" w:cs="Arial"/>
          <w:lang w:val="es-ES"/>
        </w:rPr>
        <w:t>,</w:t>
      </w:r>
      <w:r w:rsidR="00B81371" w:rsidRPr="000959AD">
        <w:rPr>
          <w:rFonts w:ascii="Palatino Linotype" w:eastAsia="Calibri" w:hAnsi="Palatino Linotype" w:cs="Arial"/>
          <w:lang w:val="es-ES"/>
        </w:rPr>
        <w:t xml:space="preserve"> </w:t>
      </w:r>
      <w:r w:rsidR="00875167" w:rsidRPr="000959AD">
        <w:rPr>
          <w:rFonts w:ascii="Palatino Linotype" w:eastAsia="Calibri" w:hAnsi="Palatino Linotype" w:cs="Arial"/>
          <w:lang w:val="es-ES"/>
        </w:rPr>
        <w:t>ofrecieran pruebas y</w:t>
      </w:r>
      <w:r w:rsidR="00132C06" w:rsidRPr="000959AD">
        <w:rPr>
          <w:rFonts w:ascii="Palatino Linotype" w:eastAsia="Calibri" w:hAnsi="Palatino Linotype" w:cs="Arial"/>
          <w:lang w:val="es-ES"/>
        </w:rPr>
        <w:t xml:space="preserve"> </w:t>
      </w:r>
      <w:r w:rsidR="00875167" w:rsidRPr="000959AD">
        <w:rPr>
          <w:rFonts w:ascii="Palatino Linotype" w:eastAsia="Calibri" w:hAnsi="Palatino Linotype" w:cs="Arial"/>
          <w:lang w:val="es-ES"/>
        </w:rPr>
        <w:t>alegatos según corresponda a</w:t>
      </w:r>
      <w:r w:rsidR="004C20F2" w:rsidRPr="000959AD">
        <w:rPr>
          <w:rFonts w:ascii="Palatino Linotype" w:eastAsia="Calibri" w:hAnsi="Palatino Linotype" w:cs="Arial"/>
          <w:lang w:val="es-ES"/>
        </w:rPr>
        <w:t xml:space="preserve"> </w:t>
      </w:r>
      <w:r w:rsidR="00875167" w:rsidRPr="000959AD">
        <w:rPr>
          <w:rFonts w:ascii="Palatino Linotype" w:eastAsia="Calibri" w:hAnsi="Palatino Linotype" w:cs="Arial"/>
          <w:lang w:val="es-ES"/>
        </w:rPr>
        <w:t>l</w:t>
      </w:r>
      <w:r w:rsidR="004C20F2" w:rsidRPr="000959AD">
        <w:rPr>
          <w:rFonts w:ascii="Palatino Linotype" w:eastAsia="Calibri" w:hAnsi="Palatino Linotype" w:cs="Arial"/>
          <w:lang w:val="es-ES"/>
        </w:rPr>
        <w:t>os</w:t>
      </w:r>
      <w:r w:rsidR="00875167" w:rsidRPr="000959AD">
        <w:rPr>
          <w:rFonts w:ascii="Palatino Linotype" w:eastAsia="Calibri" w:hAnsi="Palatino Linotype" w:cs="Arial"/>
          <w:lang w:val="es-ES"/>
        </w:rPr>
        <w:t xml:space="preserve"> caso</w:t>
      </w:r>
      <w:r w:rsidR="004C20F2" w:rsidRPr="000959AD">
        <w:rPr>
          <w:rFonts w:ascii="Palatino Linotype" w:eastAsia="Calibri" w:hAnsi="Palatino Linotype" w:cs="Arial"/>
          <w:lang w:val="es-ES"/>
        </w:rPr>
        <w:t>s</w:t>
      </w:r>
      <w:r w:rsidR="00875167" w:rsidRPr="000959AD">
        <w:rPr>
          <w:rFonts w:ascii="Palatino Linotype" w:eastAsia="Calibri" w:hAnsi="Palatino Linotype" w:cs="Arial"/>
          <w:lang w:val="es-ES"/>
        </w:rPr>
        <w:t xml:space="preserve"> concreto</w:t>
      </w:r>
      <w:r w:rsidR="007857A6" w:rsidRPr="000959AD">
        <w:rPr>
          <w:rFonts w:ascii="Palatino Linotype" w:eastAsia="Calibri" w:hAnsi="Palatino Linotype" w:cs="Arial"/>
          <w:lang w:val="es-ES"/>
        </w:rPr>
        <w:t>s</w:t>
      </w:r>
      <w:r w:rsidR="00E07BCC" w:rsidRPr="000959AD">
        <w:rPr>
          <w:rFonts w:ascii="Palatino Linotype" w:eastAsia="Calibri" w:hAnsi="Palatino Linotype" w:cs="Arial"/>
          <w:lang w:val="es-ES"/>
        </w:rPr>
        <w:t>.</w:t>
      </w:r>
    </w:p>
    <w:p w14:paraId="706BFDAF" w14:textId="77777777" w:rsidR="00F13FA5" w:rsidRPr="000959AD" w:rsidRDefault="00F13FA5" w:rsidP="00F13FA5">
      <w:pPr>
        <w:pStyle w:val="Prrafodelista"/>
        <w:spacing w:before="240" w:after="240" w:line="360" w:lineRule="auto"/>
        <w:ind w:left="0"/>
        <w:jc w:val="both"/>
        <w:rPr>
          <w:rFonts w:ascii="Palatino Linotype" w:eastAsia="Calibri" w:hAnsi="Palatino Linotype" w:cs="Arial"/>
          <w:lang w:val="es-ES"/>
        </w:rPr>
      </w:pPr>
    </w:p>
    <w:p w14:paraId="6AD43510" w14:textId="65E432DA" w:rsidR="00B9610E" w:rsidRPr="000959AD" w:rsidRDefault="0008748D" w:rsidP="00B9610E">
      <w:pPr>
        <w:pStyle w:val="Prrafodelista"/>
        <w:numPr>
          <w:ilvl w:val="0"/>
          <w:numId w:val="13"/>
        </w:numPr>
        <w:spacing w:before="240" w:after="240" w:line="360" w:lineRule="auto"/>
        <w:ind w:left="0" w:firstLine="0"/>
        <w:jc w:val="both"/>
        <w:rPr>
          <w:rFonts w:ascii="Palatino Linotype" w:eastAsia="Times New Roman" w:hAnsi="Palatino Linotype" w:cs="Times New Roman"/>
        </w:rPr>
      </w:pPr>
      <w:r w:rsidRPr="000959AD">
        <w:rPr>
          <w:rFonts w:ascii="Palatino Linotype" w:eastAsia="Calibri" w:hAnsi="Palatino Linotype" w:cs="Arial"/>
          <w:color w:val="000000" w:themeColor="text1"/>
          <w:lang w:val="es-ES"/>
        </w:rPr>
        <w:t>El día veintisiete (27</w:t>
      </w:r>
      <w:r w:rsidR="003F546F" w:rsidRPr="000959AD">
        <w:rPr>
          <w:rFonts w:ascii="Palatino Linotype" w:eastAsia="Calibri" w:hAnsi="Palatino Linotype" w:cs="Arial"/>
          <w:color w:val="000000" w:themeColor="text1"/>
          <w:lang w:val="es-ES"/>
        </w:rPr>
        <w:t xml:space="preserve">) </w:t>
      </w:r>
      <w:r w:rsidRPr="000959AD">
        <w:rPr>
          <w:rFonts w:ascii="Palatino Linotype" w:eastAsia="Calibri" w:hAnsi="Palatino Linotype" w:cs="Arial"/>
          <w:color w:val="000000" w:themeColor="text1"/>
          <w:lang w:val="es-ES"/>
        </w:rPr>
        <w:t xml:space="preserve">de febrero </w:t>
      </w:r>
      <w:r w:rsidR="00E44FA8" w:rsidRPr="000959AD">
        <w:rPr>
          <w:rFonts w:ascii="Palatino Linotype" w:eastAsia="Calibri" w:hAnsi="Palatino Linotype" w:cs="Arial"/>
          <w:color w:val="000000" w:themeColor="text1"/>
          <w:lang w:val="es-ES"/>
        </w:rPr>
        <w:t xml:space="preserve">de dos mil veinte el </w:t>
      </w:r>
      <w:r w:rsidR="00F13FA5" w:rsidRPr="000959AD">
        <w:rPr>
          <w:rFonts w:ascii="Palatino Linotype" w:eastAsia="Calibri" w:hAnsi="Palatino Linotype" w:cs="Arial"/>
          <w:b/>
          <w:color w:val="000000" w:themeColor="text1"/>
          <w:lang w:val="es-ES"/>
        </w:rPr>
        <w:t>SUJETO OBLIGADO</w:t>
      </w:r>
      <w:r w:rsidR="00E44FA8" w:rsidRPr="000959AD">
        <w:rPr>
          <w:rFonts w:ascii="Palatino Linotype" w:eastAsia="Calibri" w:hAnsi="Palatino Linotype" w:cs="Arial"/>
          <w:b/>
          <w:color w:val="000000" w:themeColor="text1"/>
          <w:lang w:val="es-ES"/>
        </w:rPr>
        <w:t xml:space="preserve">, </w:t>
      </w:r>
      <w:r w:rsidR="00F13FA5" w:rsidRPr="000959AD">
        <w:rPr>
          <w:rFonts w:ascii="Palatino Linotype" w:eastAsia="Calibri" w:hAnsi="Palatino Linotype" w:cs="Arial"/>
          <w:color w:val="000000" w:themeColor="text1"/>
          <w:lang w:val="es-ES"/>
        </w:rPr>
        <w:t>rindió los informes justificados respectivos dentro de</w:t>
      </w:r>
      <w:r w:rsidR="003F546F" w:rsidRPr="000959AD">
        <w:rPr>
          <w:rFonts w:ascii="Palatino Linotype" w:eastAsia="Calibri" w:hAnsi="Palatino Linotype" w:cs="Arial"/>
          <w:color w:val="000000" w:themeColor="text1"/>
          <w:lang w:val="es-ES"/>
        </w:rPr>
        <w:t xml:space="preserve"> </w:t>
      </w:r>
      <w:r w:rsidR="00F13FA5" w:rsidRPr="000959AD">
        <w:rPr>
          <w:rFonts w:ascii="Palatino Linotype" w:eastAsia="Calibri" w:hAnsi="Palatino Linotype" w:cs="Arial"/>
          <w:color w:val="000000" w:themeColor="text1"/>
          <w:lang w:val="es-ES"/>
        </w:rPr>
        <w:t>los recursos de revisión que se resuelven;</w:t>
      </w:r>
      <w:r w:rsidR="003F546F" w:rsidRPr="000959AD">
        <w:rPr>
          <w:rFonts w:ascii="Palatino Linotype" w:eastAsia="Calibri" w:hAnsi="Palatino Linotype" w:cs="Arial"/>
          <w:color w:val="000000" w:themeColor="text1"/>
          <w:lang w:val="es-ES"/>
        </w:rPr>
        <w:t xml:space="preserve"> mismos que fueron puestos a disposición del particular mediante acuerdo de fecha tres (03) de agosto de dos mil veinte. </w:t>
      </w:r>
    </w:p>
    <w:p w14:paraId="7E7FD22C" w14:textId="77777777" w:rsidR="00B9610E" w:rsidRPr="000959AD" w:rsidRDefault="00B9610E" w:rsidP="00B9610E">
      <w:pPr>
        <w:pStyle w:val="Prrafodelista"/>
        <w:spacing w:before="240" w:after="240" w:line="360" w:lineRule="auto"/>
        <w:ind w:left="0"/>
        <w:jc w:val="both"/>
        <w:rPr>
          <w:rFonts w:ascii="Palatino Linotype" w:eastAsia="Times New Roman" w:hAnsi="Palatino Linotype" w:cs="Times New Roman"/>
        </w:rPr>
      </w:pPr>
    </w:p>
    <w:p w14:paraId="4359840A"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b/>
        </w:rPr>
      </w:pPr>
      <w:r w:rsidRPr="000959AD">
        <w:rPr>
          <w:rFonts w:ascii="Palatino Linotype" w:eastAsia="Times New Roman" w:hAnsi="Palatino Linotype" w:cs="Times New Roman"/>
          <w:b/>
        </w:rPr>
        <w:t xml:space="preserve">ANEXO I TURNOS P-ADMO ATEN RR 988 SOL 13-200001.pdf:  </w:t>
      </w:r>
    </w:p>
    <w:p w14:paraId="06FB15AE" w14:textId="77777777" w:rsidR="001115DE" w:rsidRPr="000959AD" w:rsidRDefault="001115DE" w:rsidP="006850B7">
      <w:pPr>
        <w:pStyle w:val="Prrafodelista"/>
        <w:spacing w:before="240" w:after="240" w:line="360" w:lineRule="auto"/>
        <w:ind w:left="567" w:right="616"/>
        <w:jc w:val="both"/>
        <w:rPr>
          <w:rFonts w:ascii="Palatino Linotype" w:eastAsia="Times New Roman" w:hAnsi="Palatino Linotype" w:cs="Times New Roman"/>
          <w:b/>
        </w:rPr>
      </w:pPr>
    </w:p>
    <w:p w14:paraId="5C2B57BC"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rPr>
        <w:t xml:space="preserve">-Documento electrónico que en una hoja contiene el oficio UT/028/2020 dirigido a la Directora de Administración y suscrito por la Titular de la Unidad de Transparencia y </w:t>
      </w:r>
      <w:proofErr w:type="gramStart"/>
      <w:r w:rsidRPr="000959AD">
        <w:rPr>
          <w:rFonts w:ascii="Palatino Linotype" w:eastAsia="Times New Roman" w:hAnsi="Palatino Linotype" w:cs="Times New Roman"/>
        </w:rPr>
        <w:t>Acceso  a</w:t>
      </w:r>
      <w:proofErr w:type="gramEnd"/>
      <w:r w:rsidRPr="000959AD">
        <w:rPr>
          <w:rFonts w:ascii="Palatino Linotype" w:eastAsia="Times New Roman" w:hAnsi="Palatino Linotype" w:cs="Times New Roman"/>
        </w:rPr>
        <w:t xml:space="preserve"> la Información Pública, mediante el cual se requiere respuesta a las solicitudes de información 00013/TEXCOCO/IP/2020 y 00014/TEXCOCO/IP/2020.</w:t>
      </w:r>
    </w:p>
    <w:p w14:paraId="05D1BAEA"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rPr>
        <w:t xml:space="preserve">-Documento electrónico que en una hoja contiene el oficio UT/030/2020 dirigido a la Directora de Administración y suscrito por la Titular de la Unidad de Transparencia y </w:t>
      </w:r>
      <w:proofErr w:type="gramStart"/>
      <w:r w:rsidRPr="000959AD">
        <w:rPr>
          <w:rFonts w:ascii="Palatino Linotype" w:eastAsia="Times New Roman" w:hAnsi="Palatino Linotype" w:cs="Times New Roman"/>
        </w:rPr>
        <w:t>Acceso  a</w:t>
      </w:r>
      <w:proofErr w:type="gramEnd"/>
      <w:r w:rsidRPr="000959AD">
        <w:rPr>
          <w:rFonts w:ascii="Palatino Linotype" w:eastAsia="Times New Roman" w:hAnsi="Palatino Linotype" w:cs="Times New Roman"/>
        </w:rPr>
        <w:t xml:space="preserve"> la Información Pública, mediante el cual se requiere informe justificado.</w:t>
      </w:r>
    </w:p>
    <w:p w14:paraId="59FC60E6"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p>
    <w:p w14:paraId="421E32BE"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b/>
        </w:rPr>
        <w:t xml:space="preserve">RESPUESTA RR 988 SOL 13-20.pdf: </w:t>
      </w:r>
      <w:proofErr w:type="gramStart"/>
      <w:r w:rsidRPr="000959AD">
        <w:rPr>
          <w:rFonts w:ascii="Palatino Linotype" w:eastAsia="Times New Roman" w:hAnsi="Palatino Linotype" w:cs="Times New Roman"/>
        </w:rPr>
        <w:t>Documento  electrónico</w:t>
      </w:r>
      <w:proofErr w:type="gramEnd"/>
      <w:r w:rsidRPr="000959AD">
        <w:rPr>
          <w:rFonts w:ascii="Palatino Linotype" w:eastAsia="Times New Roman" w:hAnsi="Palatino Linotype" w:cs="Times New Roman"/>
        </w:rPr>
        <w:t xml:space="preserve"> que en una (01) hoja contiene un oficio de fecha 26 de febrero de 2020 mediante el cual se pone a dispersión el informe justificado otorgado por la Dirección de Administración. </w:t>
      </w:r>
    </w:p>
    <w:p w14:paraId="0F4969CD" w14:textId="7F989D7C"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rPr>
        <w:t xml:space="preserve"> </w:t>
      </w:r>
    </w:p>
    <w:p w14:paraId="588B3593"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b/>
        </w:rPr>
        <w:t>RES 13 RR988 ADMO ANEXO II0001.pdf</w:t>
      </w:r>
      <w:r w:rsidRPr="000959AD">
        <w:rPr>
          <w:rFonts w:ascii="Palatino Linotype" w:eastAsia="Times New Roman" w:hAnsi="Palatino Linotype" w:cs="Times New Roman"/>
        </w:rPr>
        <w:t xml:space="preserve">: Documento electrónico que en una (01) hoja contiene el oficio 1.7.7/DA/350/2020 dirigido a la Titular de la Unidad de Transparencia y acceso a la Información Pública Municipal y suscrito por la Directora General de Administración, mediante el cual se refiere </w:t>
      </w:r>
      <w:proofErr w:type="gramStart"/>
      <w:r w:rsidRPr="000959AD">
        <w:rPr>
          <w:rFonts w:ascii="Palatino Linotype" w:eastAsia="Times New Roman" w:hAnsi="Palatino Linotype" w:cs="Times New Roman"/>
        </w:rPr>
        <w:t>que  “</w:t>
      </w:r>
      <w:proofErr w:type="gramEnd"/>
      <w:r w:rsidRPr="000959AD">
        <w:rPr>
          <w:rFonts w:ascii="Palatino Linotype" w:eastAsia="Times New Roman" w:hAnsi="Palatino Linotype" w:cs="Times New Roman"/>
        </w:rPr>
        <w:t>en el año 2019, no hubo procedimientos de licitaciones públicas, licitaciones directas ni de invitación restringida”.</w:t>
      </w:r>
    </w:p>
    <w:p w14:paraId="7B72CC3C"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p>
    <w:p w14:paraId="0CD2FE11" w14:textId="6F932802"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b/>
        </w:rPr>
        <w:t>MANIFESTACIONES RR 989-20 SOL 14-20.pdf</w:t>
      </w:r>
      <w:r w:rsidRPr="000959AD">
        <w:rPr>
          <w:rFonts w:ascii="Palatino Linotype" w:eastAsia="Times New Roman" w:hAnsi="Palatino Linotype" w:cs="Times New Roman"/>
        </w:rPr>
        <w:t xml:space="preserve">: Documento electrónico de </w:t>
      </w:r>
      <w:proofErr w:type="gramStart"/>
      <w:r w:rsidRPr="000959AD">
        <w:rPr>
          <w:rFonts w:ascii="Palatino Linotype" w:eastAsia="Times New Roman" w:hAnsi="Palatino Linotype" w:cs="Times New Roman"/>
        </w:rPr>
        <w:t>fecha  veintisiete</w:t>
      </w:r>
      <w:proofErr w:type="gramEnd"/>
      <w:r w:rsidRPr="000959AD">
        <w:rPr>
          <w:rFonts w:ascii="Palatino Linotype" w:eastAsia="Times New Roman" w:hAnsi="Palatino Linotype" w:cs="Times New Roman"/>
        </w:rPr>
        <w:t xml:space="preserve"> (27) de febrero de dos mil veinte, dirigido al particular y suscrito por el Titular de Transparencia del Ayuntamiento de Texcoco donde se refiere que se pone a disposición del particular información relacionada con los contratos de adquisición y prestación de servicios del mes de diciembre del año 2019.</w:t>
      </w:r>
    </w:p>
    <w:p w14:paraId="15699B3C" w14:textId="77777777"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p>
    <w:p w14:paraId="0F750419" w14:textId="67DB9160" w:rsidR="00B9610E" w:rsidRPr="000959AD" w:rsidRDefault="006850B7" w:rsidP="006850B7">
      <w:pPr>
        <w:pStyle w:val="Prrafodelista"/>
        <w:spacing w:before="240" w:after="240" w:line="360" w:lineRule="auto"/>
        <w:ind w:left="567" w:right="616"/>
        <w:jc w:val="both"/>
        <w:rPr>
          <w:rFonts w:ascii="Palatino Linotype" w:eastAsia="Times New Roman" w:hAnsi="Palatino Linotype" w:cs="Times New Roman"/>
          <w:b/>
        </w:rPr>
      </w:pPr>
      <w:r w:rsidRPr="000959AD">
        <w:rPr>
          <w:rFonts w:ascii="Palatino Linotype" w:eastAsia="Times New Roman" w:hAnsi="Palatino Linotype" w:cs="Times New Roman"/>
          <w:b/>
        </w:rPr>
        <w:t xml:space="preserve">       </w:t>
      </w:r>
      <w:r w:rsidR="00B9610E" w:rsidRPr="000959AD">
        <w:rPr>
          <w:rFonts w:ascii="Palatino Linotype" w:eastAsia="Times New Roman" w:hAnsi="Palatino Linotype" w:cs="Times New Roman"/>
          <w:b/>
        </w:rPr>
        <w:t xml:space="preserve">VP1 ADMO JOSE ANTONIO DE LA ROSA HERNANDEZ </w:t>
      </w:r>
      <w:r w:rsidR="001115DE" w:rsidRPr="000959AD">
        <w:rPr>
          <w:rFonts w:ascii="Palatino Linotype" w:eastAsia="Times New Roman" w:hAnsi="Palatino Linotype" w:cs="Times New Roman"/>
          <w:b/>
        </w:rPr>
        <w:t xml:space="preserve">    </w:t>
      </w:r>
      <w:r w:rsidR="00B9610E" w:rsidRPr="000959AD">
        <w:rPr>
          <w:rFonts w:ascii="Palatino Linotype" w:eastAsia="Times New Roman" w:hAnsi="Palatino Linotype" w:cs="Times New Roman"/>
          <w:b/>
        </w:rPr>
        <w:t>RR989.pdf</w:t>
      </w:r>
      <w:r w:rsidR="00B9610E" w:rsidRPr="000959AD">
        <w:rPr>
          <w:rFonts w:ascii="Palatino Linotype" w:eastAsia="Times New Roman" w:hAnsi="Palatino Linotype" w:cs="Times New Roman"/>
          <w:b/>
        </w:rPr>
        <w:tab/>
        <w:t>CONTRATO, VP3 ADMO SUMINISTRADORA RR989.pdf</w:t>
      </w:r>
      <w:r w:rsidR="00B9610E" w:rsidRPr="000959AD">
        <w:rPr>
          <w:rFonts w:ascii="Palatino Linotype" w:eastAsia="Times New Roman" w:hAnsi="Palatino Linotype" w:cs="Times New Roman"/>
          <w:b/>
        </w:rPr>
        <w:tab/>
        <w:t xml:space="preserve">CONTRATO, P5 ADMO ARNULFO TELONA </w:t>
      </w:r>
      <w:r w:rsidR="00B9610E" w:rsidRPr="000959AD">
        <w:rPr>
          <w:rFonts w:ascii="Palatino Linotype" w:eastAsia="Times New Roman" w:hAnsi="Palatino Linotype" w:cs="Times New Roman"/>
          <w:b/>
        </w:rPr>
        <w:lastRenderedPageBreak/>
        <w:t>RR989.pdf</w:t>
      </w:r>
      <w:r w:rsidR="00B9610E" w:rsidRPr="000959AD">
        <w:rPr>
          <w:rFonts w:ascii="Palatino Linotype" w:eastAsia="Times New Roman" w:hAnsi="Palatino Linotype" w:cs="Times New Roman"/>
          <w:b/>
        </w:rPr>
        <w:tab/>
        <w:t>CONTRATO, VP4 ADMO JUAN HUMBERTO RR989.pdf</w:t>
      </w:r>
      <w:r w:rsidR="00B9610E" w:rsidRPr="000959AD">
        <w:rPr>
          <w:rFonts w:ascii="Palatino Linotype" w:eastAsia="Times New Roman" w:hAnsi="Palatino Linotype" w:cs="Times New Roman"/>
          <w:b/>
        </w:rPr>
        <w:tab/>
        <w:t xml:space="preserve">CONTRATO, </w:t>
      </w:r>
    </w:p>
    <w:p w14:paraId="3242D7A7" w14:textId="58CF6C4E" w:rsidR="00B9610E" w:rsidRPr="000959AD" w:rsidRDefault="00B9610E" w:rsidP="006850B7">
      <w:pPr>
        <w:pStyle w:val="Prrafodelista"/>
        <w:spacing w:before="240" w:after="240" w:line="360" w:lineRule="auto"/>
        <w:ind w:left="567" w:right="616"/>
        <w:jc w:val="both"/>
        <w:rPr>
          <w:rFonts w:ascii="Palatino Linotype" w:eastAsia="Times New Roman" w:hAnsi="Palatino Linotype" w:cs="Times New Roman"/>
        </w:rPr>
      </w:pPr>
      <w:r w:rsidRPr="000959AD">
        <w:rPr>
          <w:rFonts w:ascii="Palatino Linotype" w:eastAsia="Times New Roman" w:hAnsi="Palatino Linotype" w:cs="Times New Roman"/>
          <w:b/>
        </w:rPr>
        <w:t>VP2 ADM</w:t>
      </w:r>
      <w:r w:rsidR="001115DE" w:rsidRPr="000959AD">
        <w:rPr>
          <w:rFonts w:ascii="Palatino Linotype" w:eastAsia="Times New Roman" w:hAnsi="Palatino Linotype" w:cs="Times New Roman"/>
          <w:b/>
        </w:rPr>
        <w:t xml:space="preserve">O RENE OCAÑA RR989.pdf, </w:t>
      </w:r>
      <w:proofErr w:type="gramStart"/>
      <w:r w:rsidR="001115DE" w:rsidRPr="000959AD">
        <w:rPr>
          <w:rFonts w:ascii="Palatino Linotype" w:eastAsia="Times New Roman" w:hAnsi="Palatino Linotype" w:cs="Times New Roman"/>
          <w:b/>
        </w:rPr>
        <w:t xml:space="preserve">CONTRATO </w:t>
      </w:r>
      <w:r w:rsidRPr="000959AD">
        <w:rPr>
          <w:rFonts w:ascii="Palatino Linotype" w:eastAsia="Times New Roman" w:hAnsi="Palatino Linotype" w:cs="Times New Roman"/>
          <w:b/>
        </w:rPr>
        <w:t xml:space="preserve"> ANEXO</w:t>
      </w:r>
      <w:proofErr w:type="gramEnd"/>
      <w:r w:rsidRPr="000959AD">
        <w:rPr>
          <w:rFonts w:ascii="Palatino Linotype" w:eastAsia="Times New Roman" w:hAnsi="Palatino Linotype" w:cs="Times New Roman"/>
          <w:b/>
        </w:rPr>
        <w:t xml:space="preserve"> I </w:t>
      </w:r>
      <w:r w:rsidR="001115DE" w:rsidRPr="000959AD">
        <w:rPr>
          <w:rFonts w:ascii="Palatino Linotype" w:eastAsia="Times New Roman" w:hAnsi="Palatino Linotype" w:cs="Times New Roman"/>
          <w:b/>
        </w:rPr>
        <w:t xml:space="preserve">y </w:t>
      </w:r>
      <w:r w:rsidRPr="000959AD">
        <w:rPr>
          <w:rFonts w:ascii="Palatino Linotype" w:eastAsia="Times New Roman" w:hAnsi="Palatino Linotype" w:cs="Times New Roman"/>
          <w:b/>
        </w:rPr>
        <w:t xml:space="preserve">OF TURNO SOL14-20 RR 989 ADMO0001.pdf: </w:t>
      </w:r>
      <w:r w:rsidRPr="000959AD">
        <w:rPr>
          <w:rFonts w:ascii="Palatino Linotype" w:eastAsia="Times New Roman" w:hAnsi="Palatino Linotype" w:cs="Times New Roman"/>
        </w:rPr>
        <w:t>Documentos electrónicos en los que se advierten diversos contratos de adquisiciones y prestación de servicios correspondientes al mes de diciembre de del año 2019.</w:t>
      </w:r>
    </w:p>
    <w:p w14:paraId="7829BA38" w14:textId="77777777" w:rsidR="00233F9A" w:rsidRPr="000959AD" w:rsidRDefault="00233F9A" w:rsidP="0069464B">
      <w:pPr>
        <w:pStyle w:val="Prrafodelista"/>
        <w:rPr>
          <w:rFonts w:ascii="Palatino Linotype" w:eastAsia="Times New Roman" w:hAnsi="Palatino Linotype" w:cs="Times New Roman"/>
          <w:color w:val="FF0000"/>
        </w:rPr>
      </w:pPr>
    </w:p>
    <w:p w14:paraId="0D3CAB57" w14:textId="4A288BFC" w:rsidR="00664106" w:rsidRPr="000959AD" w:rsidRDefault="00861622" w:rsidP="00C94923">
      <w:pPr>
        <w:pStyle w:val="Prrafodelista"/>
        <w:numPr>
          <w:ilvl w:val="0"/>
          <w:numId w:val="13"/>
        </w:numPr>
        <w:spacing w:before="240" w:after="240" w:line="360" w:lineRule="auto"/>
        <w:ind w:left="0" w:firstLine="0"/>
        <w:jc w:val="both"/>
        <w:rPr>
          <w:rFonts w:ascii="Palatino Linotype" w:eastAsia="Times New Roman" w:hAnsi="Palatino Linotype" w:cs="Times New Roman"/>
        </w:rPr>
      </w:pPr>
      <w:r w:rsidRPr="000959AD">
        <w:rPr>
          <w:rFonts w:ascii="Palatino Linotype" w:hAnsi="Palatino Linotype"/>
        </w:rPr>
        <w:t xml:space="preserve">El Comisionado Ponente decretó </w:t>
      </w:r>
      <w:r w:rsidR="00512F22" w:rsidRPr="000959AD">
        <w:rPr>
          <w:rFonts w:ascii="Palatino Linotype" w:hAnsi="Palatino Linotype"/>
        </w:rPr>
        <w:t>l</w:t>
      </w:r>
      <w:r w:rsidR="00E34501" w:rsidRPr="000959AD">
        <w:rPr>
          <w:rFonts w:ascii="Palatino Linotype" w:hAnsi="Palatino Linotype"/>
        </w:rPr>
        <w:t>os</w:t>
      </w:r>
      <w:r w:rsidR="00512F22" w:rsidRPr="000959AD">
        <w:rPr>
          <w:rFonts w:ascii="Palatino Linotype" w:hAnsi="Palatino Linotype"/>
        </w:rPr>
        <w:t xml:space="preserve"> cierre</w:t>
      </w:r>
      <w:r w:rsidR="00E34501" w:rsidRPr="000959AD">
        <w:rPr>
          <w:rFonts w:ascii="Palatino Linotype" w:hAnsi="Palatino Linotype"/>
        </w:rPr>
        <w:t>s</w:t>
      </w:r>
      <w:r w:rsidR="00512F22" w:rsidRPr="000959AD">
        <w:rPr>
          <w:rFonts w:ascii="Palatino Linotype" w:hAnsi="Palatino Linotype"/>
        </w:rPr>
        <w:t xml:space="preserve"> de instrucción</w:t>
      </w:r>
      <w:r w:rsidR="00512F22" w:rsidRPr="000959AD">
        <w:rPr>
          <w:rFonts w:ascii="Palatino Linotype" w:hAnsi="Palatino Linotype" w:cs="Arial"/>
        </w:rPr>
        <w:t xml:space="preserve"> </w:t>
      </w:r>
      <w:r w:rsidR="00BF1B7F" w:rsidRPr="000959AD">
        <w:rPr>
          <w:rFonts w:ascii="Palatino Linotype" w:hAnsi="Palatino Linotype" w:cs="Arial"/>
        </w:rPr>
        <w:t xml:space="preserve">de </w:t>
      </w:r>
      <w:r w:rsidR="0050309F" w:rsidRPr="000959AD">
        <w:rPr>
          <w:rFonts w:ascii="Palatino Linotype" w:hAnsi="Palatino Linotype" w:cs="Arial"/>
        </w:rPr>
        <w:t>l</w:t>
      </w:r>
      <w:r w:rsidR="006D42C5" w:rsidRPr="000959AD">
        <w:rPr>
          <w:rFonts w:ascii="Palatino Linotype" w:hAnsi="Palatino Linotype" w:cs="Arial"/>
        </w:rPr>
        <w:t>os</w:t>
      </w:r>
      <w:r w:rsidR="00BF1B7F" w:rsidRPr="000959AD">
        <w:rPr>
          <w:rFonts w:ascii="Palatino Linotype" w:hAnsi="Palatino Linotype" w:cs="Arial"/>
        </w:rPr>
        <w:t xml:space="preserve"> recursos de revisión </w:t>
      </w:r>
      <w:r w:rsidR="00512F22" w:rsidRPr="000959AD">
        <w:rPr>
          <w:rFonts w:ascii="Palatino Linotype" w:hAnsi="Palatino Linotype"/>
        </w:rPr>
        <w:t>mediante acuerdo</w:t>
      </w:r>
      <w:r w:rsidR="004C20F2" w:rsidRPr="000959AD">
        <w:rPr>
          <w:rFonts w:ascii="Palatino Linotype" w:hAnsi="Palatino Linotype"/>
        </w:rPr>
        <w:t>s</w:t>
      </w:r>
      <w:r w:rsidR="00BF1B7F" w:rsidRPr="000959AD">
        <w:rPr>
          <w:rFonts w:ascii="Palatino Linotype" w:hAnsi="Palatino Linotype"/>
        </w:rPr>
        <w:t xml:space="preserve"> de fecha</w:t>
      </w:r>
      <w:r w:rsidR="0008748D" w:rsidRPr="000959AD">
        <w:rPr>
          <w:rFonts w:ascii="Palatino Linotype" w:hAnsi="Palatino Linotype"/>
        </w:rPr>
        <w:t xml:space="preserve"> dieciocho</w:t>
      </w:r>
      <w:r w:rsidR="00E44FA8" w:rsidRPr="000959AD">
        <w:rPr>
          <w:rFonts w:ascii="Palatino Linotype" w:hAnsi="Palatino Linotype"/>
        </w:rPr>
        <w:t xml:space="preserve"> (</w:t>
      </w:r>
      <w:r w:rsidR="0008748D" w:rsidRPr="000959AD">
        <w:rPr>
          <w:rFonts w:ascii="Palatino Linotype" w:hAnsi="Palatino Linotype"/>
        </w:rPr>
        <w:t>18</w:t>
      </w:r>
      <w:r w:rsidR="00062379" w:rsidRPr="000959AD">
        <w:rPr>
          <w:rFonts w:ascii="Palatino Linotype" w:hAnsi="Palatino Linotype"/>
        </w:rPr>
        <w:t>)</w:t>
      </w:r>
      <w:r w:rsidR="009E3847" w:rsidRPr="000959AD">
        <w:rPr>
          <w:rFonts w:ascii="Palatino Linotype" w:hAnsi="Palatino Linotype"/>
        </w:rPr>
        <w:t xml:space="preserve"> de</w:t>
      </w:r>
      <w:r w:rsidR="003F546F" w:rsidRPr="000959AD">
        <w:rPr>
          <w:rFonts w:ascii="Palatino Linotype" w:hAnsi="Palatino Linotype"/>
        </w:rPr>
        <w:t xml:space="preserve"> agosto </w:t>
      </w:r>
      <w:r w:rsidR="00E07BCC" w:rsidRPr="000959AD">
        <w:rPr>
          <w:rFonts w:ascii="Palatino Linotype" w:hAnsi="Palatino Linotype"/>
        </w:rPr>
        <w:t>de dos mil</w:t>
      </w:r>
      <w:r w:rsidR="006E7D23" w:rsidRPr="000959AD">
        <w:rPr>
          <w:rFonts w:ascii="Palatino Linotype" w:hAnsi="Palatino Linotype"/>
        </w:rPr>
        <w:t xml:space="preserve"> veinte</w:t>
      </w:r>
      <w:r w:rsidR="00C862C4" w:rsidRPr="000959AD">
        <w:rPr>
          <w:rFonts w:ascii="Palatino Linotype" w:hAnsi="Palatino Linotype"/>
        </w:rPr>
        <w:t xml:space="preserve">, </w:t>
      </w:r>
      <w:r w:rsidR="006B12CA" w:rsidRPr="000959AD">
        <w:rPr>
          <w:rFonts w:ascii="Palatino Linotype" w:hAnsi="Palatino Linotype" w:cs="Arial"/>
        </w:rPr>
        <w:t>por lo que</w:t>
      </w:r>
      <w:r w:rsidR="00702482" w:rsidRPr="000959AD">
        <w:rPr>
          <w:rFonts w:ascii="Palatino Linotype" w:hAnsi="Palatino Linotype" w:cs="Arial"/>
        </w:rPr>
        <w:t xml:space="preserve">, ordenó turnar el expediente a resolución, misma que ahora se pronuncia. </w:t>
      </w:r>
      <w:bookmarkStart w:id="92" w:name="_Toc461555889"/>
      <w:bookmarkStart w:id="93" w:name="_Toc466371858"/>
    </w:p>
    <w:p w14:paraId="4DDBCB97" w14:textId="77777777" w:rsidR="00CE79A9" w:rsidRPr="000959AD" w:rsidRDefault="00CE79A9" w:rsidP="00CE79A9">
      <w:pPr>
        <w:pStyle w:val="Prrafodelista"/>
        <w:spacing w:before="240" w:after="240" w:line="360" w:lineRule="auto"/>
        <w:ind w:left="0"/>
        <w:jc w:val="both"/>
        <w:rPr>
          <w:rFonts w:ascii="Palatino Linotype" w:eastAsia="Times New Roman" w:hAnsi="Palatino Linotype" w:cs="Times New Roman"/>
        </w:rPr>
      </w:pPr>
    </w:p>
    <w:p w14:paraId="02B6D55A" w14:textId="5FC3FF81" w:rsidR="006E7D23" w:rsidRPr="000959AD" w:rsidRDefault="0008748D" w:rsidP="00C94923">
      <w:pPr>
        <w:pStyle w:val="Prrafodelista"/>
        <w:numPr>
          <w:ilvl w:val="0"/>
          <w:numId w:val="13"/>
        </w:numPr>
        <w:spacing w:before="240" w:after="240" w:line="360" w:lineRule="auto"/>
        <w:ind w:left="0" w:firstLine="0"/>
        <w:jc w:val="both"/>
      </w:pPr>
      <w:r w:rsidRPr="000959AD">
        <w:rPr>
          <w:rFonts w:ascii="Palatino Linotype" w:eastAsia="Calibri" w:hAnsi="Palatino Linotype" w:cs="Arial"/>
          <w:color w:val="000000" w:themeColor="text1"/>
        </w:rPr>
        <w:t>El día dieciocho (18</w:t>
      </w:r>
      <w:r w:rsidR="00CE79A9" w:rsidRPr="000959AD">
        <w:rPr>
          <w:rFonts w:ascii="Palatino Linotype" w:eastAsia="Calibri" w:hAnsi="Palatino Linotype" w:cs="Arial"/>
          <w:color w:val="000000" w:themeColor="text1"/>
        </w:rPr>
        <w:t>) de agosto de dos mil veinte y con fundamento en el artículo 181 tercer párrafo de la </w:t>
      </w:r>
      <w:r w:rsidR="00CE79A9" w:rsidRPr="000959AD">
        <w:rPr>
          <w:rFonts w:ascii="Palatino Linotype" w:eastAsia="Calibri" w:hAnsi="Palatino Linotype" w:cs="Arial"/>
          <w:b/>
          <w:bCs/>
          <w:color w:val="000000" w:themeColor="text1"/>
        </w:rPr>
        <w:t>Ley de Transparencia y Acceso a la Información Pública del Estado de México y Municipios, </w:t>
      </w:r>
      <w:r w:rsidR="00CE79A9" w:rsidRPr="000959AD">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C4B1F3E" w14:textId="37471692" w:rsidR="00236140" w:rsidRPr="000959AD" w:rsidRDefault="007C0013" w:rsidP="006E7D23">
      <w:pPr>
        <w:pStyle w:val="Ttulo1"/>
        <w:jc w:val="center"/>
        <w:rPr>
          <w:b/>
        </w:rPr>
      </w:pPr>
      <w:bookmarkStart w:id="94" w:name="_Toc48831019"/>
      <w:r w:rsidRPr="000959AD">
        <w:rPr>
          <w:b/>
        </w:rPr>
        <w:t>CONSIDERANDO</w:t>
      </w:r>
      <w:bookmarkEnd w:id="92"/>
      <w:bookmarkEnd w:id="93"/>
      <w:bookmarkEnd w:id="94"/>
    </w:p>
    <w:p w14:paraId="1388D096" w14:textId="77777777" w:rsidR="006E7D23" w:rsidRPr="000959AD" w:rsidRDefault="006E7D23" w:rsidP="006E7D23">
      <w:pPr>
        <w:rPr>
          <w:lang w:val="es-MX" w:eastAsia="en-US"/>
        </w:rPr>
      </w:pPr>
    </w:p>
    <w:p w14:paraId="629A5BE2" w14:textId="435170D3" w:rsidR="007C0013" w:rsidRPr="000959AD" w:rsidRDefault="007C0013" w:rsidP="00092287">
      <w:pPr>
        <w:pStyle w:val="Ttulo2"/>
        <w:spacing w:line="360" w:lineRule="auto"/>
        <w:ind w:left="567" w:hanging="567"/>
        <w:rPr>
          <w:rFonts w:ascii="Palatino Linotype" w:hAnsi="Palatino Linotype"/>
          <w:b/>
          <w:color w:val="auto"/>
          <w:sz w:val="24"/>
        </w:rPr>
      </w:pPr>
      <w:bookmarkStart w:id="95" w:name="_Toc461555890"/>
      <w:bookmarkStart w:id="96" w:name="_Toc466371859"/>
      <w:bookmarkStart w:id="97" w:name="_Toc48831020"/>
      <w:r w:rsidRPr="000959AD">
        <w:rPr>
          <w:rFonts w:ascii="Palatino Linotype" w:hAnsi="Palatino Linotype"/>
          <w:b/>
          <w:color w:val="auto"/>
          <w:sz w:val="24"/>
        </w:rPr>
        <w:t>PRIMERO. De la competencia</w:t>
      </w:r>
      <w:bookmarkEnd w:id="95"/>
      <w:bookmarkEnd w:id="96"/>
      <w:r w:rsidR="00AE3AE1" w:rsidRPr="000959AD">
        <w:rPr>
          <w:rFonts w:ascii="Palatino Linotype" w:hAnsi="Palatino Linotype"/>
          <w:b/>
          <w:color w:val="auto"/>
          <w:sz w:val="24"/>
        </w:rPr>
        <w:t>.</w:t>
      </w:r>
      <w:bookmarkEnd w:id="97"/>
    </w:p>
    <w:p w14:paraId="7796F3C8" w14:textId="77777777" w:rsidR="006D0DAE" w:rsidRPr="000959AD" w:rsidRDefault="006D0DAE" w:rsidP="006D0DAE">
      <w:pPr>
        <w:rPr>
          <w:rFonts w:ascii="Palatino Linotype" w:hAnsi="Palatino Linotype"/>
          <w:lang w:val="es-MX" w:eastAsia="en-US"/>
        </w:rPr>
      </w:pPr>
    </w:p>
    <w:p w14:paraId="0BF52B18" w14:textId="1CB28478" w:rsidR="005A228F" w:rsidRPr="000959AD" w:rsidRDefault="00A45546" w:rsidP="00C94923">
      <w:pPr>
        <w:pStyle w:val="Prrafodelista"/>
        <w:numPr>
          <w:ilvl w:val="0"/>
          <w:numId w:val="13"/>
        </w:numPr>
        <w:spacing w:line="360" w:lineRule="auto"/>
        <w:ind w:left="0" w:firstLine="0"/>
        <w:jc w:val="both"/>
        <w:rPr>
          <w:rFonts w:ascii="Palatino Linotype" w:eastAsia="Calibri" w:hAnsi="Palatino Linotype" w:cs="Times New Roman"/>
          <w:b/>
          <w:lang w:val="es-ES"/>
        </w:rPr>
      </w:pPr>
      <w:r w:rsidRPr="000959A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959AD">
        <w:rPr>
          <w:rFonts w:ascii="Palatino Linotype" w:eastAsia="Calibri" w:hAnsi="Palatino Linotype" w:cs="Times New Roman"/>
          <w:b/>
          <w:lang w:val="es-ES"/>
        </w:rPr>
        <w:t>Constitución Política de los Estados Unidos Mexicanos</w:t>
      </w:r>
      <w:r w:rsidRPr="000959AD">
        <w:rPr>
          <w:rFonts w:ascii="Palatino Linotype" w:eastAsia="Calibri" w:hAnsi="Palatino Linotype" w:cs="Times New Roman"/>
          <w:lang w:val="es-ES"/>
        </w:rPr>
        <w:t xml:space="preserve">; 5, párrafos vigésimo, vigésimo primero y vigésimo segundo fracciones IV y V de la </w:t>
      </w:r>
      <w:r w:rsidRPr="000959AD">
        <w:rPr>
          <w:rFonts w:ascii="Palatino Linotype" w:eastAsia="Calibri" w:hAnsi="Palatino Linotype" w:cs="Times New Roman"/>
          <w:b/>
          <w:lang w:val="es-ES"/>
        </w:rPr>
        <w:lastRenderedPageBreak/>
        <w:t>Constitución Política del Estado Libre y Soberano de México</w:t>
      </w:r>
      <w:r w:rsidRPr="000959AD">
        <w:rPr>
          <w:rFonts w:ascii="Palatino Linotype" w:eastAsia="Calibri" w:hAnsi="Palatino Linotype" w:cs="Times New Roman"/>
          <w:lang w:val="es-ES"/>
        </w:rPr>
        <w:t xml:space="preserve">; artículos 1, 2 fracción II, 13, 29, 36 fracciones I y II, 176, 178, 179, 181 párrafo tercero y 185 </w:t>
      </w:r>
      <w:r w:rsidRPr="000959AD">
        <w:rPr>
          <w:rFonts w:ascii="Palatino Linotype" w:eastAsia="Calibri" w:hAnsi="Palatino Linotype" w:cs="Arial"/>
          <w:lang w:val="es-ES"/>
        </w:rPr>
        <w:t xml:space="preserve">de la </w:t>
      </w:r>
      <w:r w:rsidRPr="000959AD">
        <w:rPr>
          <w:rFonts w:ascii="Palatino Linotype" w:eastAsia="Calibri" w:hAnsi="Palatino Linotype" w:cs="Arial"/>
          <w:b/>
          <w:lang w:val="es-ES"/>
        </w:rPr>
        <w:t>Ley de Transparencia y Acceso a la Información Pública del Estado de México y Municipios</w:t>
      </w:r>
      <w:r w:rsidR="00DA73EE" w:rsidRPr="000959AD">
        <w:rPr>
          <w:rFonts w:ascii="Palatino Linotype" w:eastAsia="Calibri" w:hAnsi="Palatino Linotype" w:cs="Arial"/>
          <w:lang w:val="es-ES"/>
        </w:rPr>
        <w:t>;</w:t>
      </w:r>
      <w:r w:rsidRPr="000959AD">
        <w:rPr>
          <w:rFonts w:ascii="Palatino Linotype" w:eastAsia="Calibri" w:hAnsi="Palatino Linotype" w:cs="Arial"/>
          <w:lang w:val="es-ES"/>
        </w:rPr>
        <w:t xml:space="preserve"> y 10, 7, 9 fracciones I y XXIV, y 11 del </w:t>
      </w:r>
      <w:r w:rsidRPr="000959A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0959AD"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0959AD" w:rsidRDefault="007C0013" w:rsidP="001E74A5">
      <w:pPr>
        <w:pStyle w:val="Ttulo2"/>
        <w:spacing w:line="360" w:lineRule="auto"/>
        <w:rPr>
          <w:rFonts w:ascii="Palatino Linotype" w:hAnsi="Palatino Linotype"/>
          <w:b/>
          <w:color w:val="auto"/>
          <w:sz w:val="24"/>
        </w:rPr>
      </w:pPr>
      <w:bookmarkStart w:id="98" w:name="_Toc461555891"/>
      <w:bookmarkStart w:id="99" w:name="_Toc466371860"/>
      <w:bookmarkStart w:id="100" w:name="_Toc48831021"/>
      <w:r w:rsidRPr="000959AD">
        <w:rPr>
          <w:rFonts w:ascii="Palatino Linotype" w:hAnsi="Palatino Linotype"/>
          <w:b/>
          <w:color w:val="auto"/>
          <w:sz w:val="24"/>
        </w:rPr>
        <w:t>SEGUNDO. De la oportunidad y proced</w:t>
      </w:r>
      <w:r w:rsidR="00F35C44" w:rsidRPr="000959AD">
        <w:rPr>
          <w:rFonts w:ascii="Palatino Linotype" w:hAnsi="Palatino Linotype"/>
          <w:b/>
          <w:color w:val="auto"/>
          <w:sz w:val="24"/>
        </w:rPr>
        <w:t>encia</w:t>
      </w:r>
      <w:r w:rsidRPr="000959AD">
        <w:rPr>
          <w:rFonts w:ascii="Palatino Linotype" w:hAnsi="Palatino Linotype"/>
          <w:b/>
          <w:color w:val="auto"/>
          <w:sz w:val="24"/>
        </w:rPr>
        <w:t>.</w:t>
      </w:r>
      <w:bookmarkEnd w:id="98"/>
      <w:bookmarkEnd w:id="99"/>
      <w:bookmarkEnd w:id="100"/>
    </w:p>
    <w:p w14:paraId="1CB43178" w14:textId="719AAA72" w:rsidR="00092287" w:rsidRPr="000959AD" w:rsidRDefault="00092287" w:rsidP="00C94923">
      <w:pPr>
        <w:pStyle w:val="Prrafodelista"/>
        <w:numPr>
          <w:ilvl w:val="0"/>
          <w:numId w:val="13"/>
        </w:numPr>
        <w:spacing w:before="240" w:after="240" w:line="360" w:lineRule="auto"/>
        <w:ind w:left="0" w:firstLine="0"/>
        <w:jc w:val="both"/>
        <w:rPr>
          <w:rFonts w:ascii="Palatino Linotype" w:eastAsia="Times New Roman" w:hAnsi="Palatino Linotype" w:cs="Arial"/>
          <w:color w:val="000000"/>
        </w:rPr>
      </w:pPr>
      <w:r w:rsidRPr="000959AD">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0959AD">
        <w:rPr>
          <w:rFonts w:ascii="Palatino Linotype" w:eastAsia="Calibri" w:hAnsi="Palatino Linotype" w:cs="Arial"/>
          <w:b/>
          <w:lang w:val="es-ES"/>
        </w:rPr>
        <w:t>SUJETO OBLIGADO</w:t>
      </w:r>
      <w:r w:rsidRPr="000959AD">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7DA9C5D" w14:textId="77777777" w:rsidR="00092287" w:rsidRPr="000959AD" w:rsidRDefault="00092287" w:rsidP="00092287">
      <w:pPr>
        <w:spacing w:before="240" w:after="240" w:line="360" w:lineRule="auto"/>
        <w:contextualSpacing/>
        <w:jc w:val="both"/>
        <w:rPr>
          <w:rFonts w:ascii="Palatino Linotype" w:eastAsia="Times New Roman" w:hAnsi="Palatino Linotype" w:cs="Arial"/>
          <w:color w:val="000000"/>
        </w:rPr>
      </w:pPr>
    </w:p>
    <w:p w14:paraId="28AD7879" w14:textId="77777777" w:rsidR="00092287" w:rsidRPr="000959AD" w:rsidRDefault="00092287" w:rsidP="00C94923">
      <w:pPr>
        <w:numPr>
          <w:ilvl w:val="0"/>
          <w:numId w:val="13"/>
        </w:numPr>
        <w:spacing w:before="240" w:after="240" w:line="360" w:lineRule="auto"/>
        <w:ind w:left="0" w:firstLine="0"/>
        <w:contextualSpacing/>
        <w:jc w:val="both"/>
        <w:rPr>
          <w:rFonts w:ascii="Palatino Linotype" w:eastAsia="Times New Roman" w:hAnsi="Palatino Linotype" w:cs="Arial"/>
          <w:color w:val="000000"/>
        </w:rPr>
      </w:pPr>
      <w:r w:rsidRPr="000959AD">
        <w:rPr>
          <w:rFonts w:ascii="Palatino Linotype" w:eastAsia="Calibri" w:hAnsi="Palatino Linotype" w:cs="Arial"/>
          <w:lang w:val="es-ES"/>
        </w:rPr>
        <w:t xml:space="preserve">Por ende, se constituye la figura jurídica de la </w:t>
      </w:r>
      <w:r w:rsidRPr="000959AD">
        <w:rPr>
          <w:rFonts w:ascii="Palatino Linotype" w:eastAsia="Calibri" w:hAnsi="Palatino Linotype" w:cs="Arial"/>
          <w:i/>
          <w:lang w:val="es-ES"/>
        </w:rPr>
        <w:t>negativa ficta</w:t>
      </w:r>
      <w:r w:rsidRPr="000959AD">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0959AD">
        <w:rPr>
          <w:rFonts w:ascii="Palatino Linotype" w:eastAsia="Calibri" w:hAnsi="Palatino Linotype" w:cs="Arial"/>
          <w:b/>
          <w:lang w:val="es-ES"/>
        </w:rPr>
        <w:t>178</w:t>
      </w:r>
      <w:r w:rsidRPr="000959AD">
        <w:rPr>
          <w:rFonts w:ascii="Palatino Linotype" w:eastAsia="Calibri" w:hAnsi="Palatino Linotype" w:cs="Arial"/>
          <w:lang w:val="es-ES"/>
        </w:rPr>
        <w:t xml:space="preserve"> segundo párrafo de </w:t>
      </w:r>
      <w:r w:rsidRPr="000959AD">
        <w:rPr>
          <w:rFonts w:ascii="Palatino Linotype" w:eastAsia="Calibri" w:hAnsi="Palatino Linotype" w:cs="Arial"/>
          <w:b/>
          <w:lang w:val="es-ES"/>
        </w:rPr>
        <w:t>Ley de Transparencia y Acceso a la Información Pública del Estado de México y Municipios</w:t>
      </w:r>
      <w:r w:rsidRPr="000959AD">
        <w:rPr>
          <w:rFonts w:ascii="Palatino Linotype" w:eastAsia="Calibri" w:hAnsi="Palatino Linotype" w:cs="Times New Roman"/>
          <w:color w:val="000000"/>
          <w:shd w:val="clear" w:color="auto" w:fill="FFFFFF"/>
          <w:lang w:val="es-MX" w:eastAsia="en-US"/>
        </w:rPr>
        <w:t xml:space="preserve">, que dispone; ante la falta de respuesta del </w:t>
      </w:r>
      <w:r w:rsidRPr="000959AD">
        <w:rPr>
          <w:rFonts w:ascii="Palatino Linotype" w:eastAsia="Calibri" w:hAnsi="Palatino Linotype" w:cs="Times New Roman"/>
          <w:b/>
          <w:color w:val="000000"/>
          <w:shd w:val="clear" w:color="auto" w:fill="FFFFFF"/>
          <w:lang w:val="es-MX" w:eastAsia="en-US"/>
        </w:rPr>
        <w:t>SUJETO OBLIGADO,</w:t>
      </w:r>
      <w:r w:rsidRPr="000959AD">
        <w:rPr>
          <w:rFonts w:ascii="Palatino Linotype" w:eastAsia="Calibri" w:hAnsi="Palatino Linotype" w:cs="Times New Roman"/>
          <w:color w:val="000000"/>
          <w:shd w:val="clear" w:color="auto" w:fill="FFFFFF"/>
          <w:lang w:val="es-MX" w:eastAsia="en-US"/>
        </w:rPr>
        <w:t xml:space="preserve"> dentro de los plazos establecidos en </w:t>
      </w:r>
      <w:r w:rsidRPr="000959AD">
        <w:rPr>
          <w:rFonts w:ascii="Palatino Linotype" w:eastAsia="Calibri" w:hAnsi="Palatino Linotype" w:cs="Times New Roman"/>
          <w:color w:val="000000"/>
          <w:shd w:val="clear" w:color="auto" w:fill="FFFFFF"/>
          <w:lang w:val="es-MX" w:eastAsia="en-US"/>
        </w:rPr>
        <w:lastRenderedPageBreak/>
        <w:t xml:space="preserve">esta Ley, a una solicitud de acceso a la información pública, el recurso </w:t>
      </w:r>
      <w:r w:rsidRPr="000959AD">
        <w:rPr>
          <w:rFonts w:ascii="Palatino Linotype" w:eastAsia="Calibri" w:hAnsi="Palatino Linotype" w:cs="Times New Roman"/>
          <w:b/>
          <w:color w:val="000000"/>
          <w:shd w:val="clear" w:color="auto" w:fill="FFFFFF"/>
          <w:lang w:val="es-MX" w:eastAsia="en-US"/>
        </w:rPr>
        <w:t xml:space="preserve">podrá ser interpuesto en cualquier momento. </w:t>
      </w:r>
    </w:p>
    <w:p w14:paraId="21F387E2" w14:textId="77777777" w:rsidR="00092287" w:rsidRPr="000959AD" w:rsidRDefault="00092287" w:rsidP="00092287">
      <w:pPr>
        <w:contextualSpacing/>
        <w:rPr>
          <w:rFonts w:ascii="Palatino Linotype" w:eastAsia="Times New Roman" w:hAnsi="Palatino Linotype" w:cs="Arial"/>
          <w:color w:val="000000"/>
        </w:rPr>
      </w:pPr>
    </w:p>
    <w:p w14:paraId="16B0BF59" w14:textId="77777777" w:rsidR="00092287" w:rsidRPr="000959AD" w:rsidRDefault="00092287" w:rsidP="00C94923">
      <w:pPr>
        <w:numPr>
          <w:ilvl w:val="0"/>
          <w:numId w:val="13"/>
        </w:numPr>
        <w:spacing w:before="240" w:after="240" w:line="360" w:lineRule="auto"/>
        <w:ind w:left="0" w:firstLine="0"/>
        <w:contextualSpacing/>
        <w:jc w:val="both"/>
        <w:rPr>
          <w:rFonts w:ascii="Palatino Linotype" w:eastAsia="Times New Roman" w:hAnsi="Palatino Linotype" w:cs="Arial"/>
          <w:color w:val="000000"/>
        </w:rPr>
      </w:pPr>
      <w:r w:rsidRPr="000959AD">
        <w:rPr>
          <w:rFonts w:ascii="Palatino Linotype" w:eastAsia="Calibri" w:hAnsi="Palatino Linotype" w:cs="Arial"/>
          <w:lang w:val="es-ES"/>
        </w:rPr>
        <w:t xml:space="preserve">Por lo que, tratándose de la </w:t>
      </w:r>
      <w:r w:rsidRPr="000959AD">
        <w:rPr>
          <w:rFonts w:ascii="Palatino Linotype" w:eastAsia="Calibri" w:hAnsi="Palatino Linotype" w:cs="Arial"/>
          <w:i/>
          <w:lang w:val="es-ES"/>
        </w:rPr>
        <w:t>negativa ficta</w:t>
      </w:r>
      <w:r w:rsidRPr="000959AD">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959AD">
        <w:rPr>
          <w:rFonts w:ascii="Palatino Linotype" w:eastAsia="Calibri" w:hAnsi="Palatino Linotype" w:cs="Arial"/>
          <w:i/>
          <w:lang w:val="es-ES"/>
        </w:rPr>
        <w:t>negativa ficta</w:t>
      </w:r>
      <w:r w:rsidRPr="000959AD">
        <w:rPr>
          <w:rFonts w:ascii="Palatino Linotype" w:eastAsia="Calibri" w:hAnsi="Palatino Linotype" w:cs="Arial"/>
          <w:lang w:val="es-ES"/>
        </w:rPr>
        <w:t>, que señala:</w:t>
      </w:r>
    </w:p>
    <w:p w14:paraId="15A96F6F" w14:textId="77777777" w:rsidR="00092287" w:rsidRPr="000959AD" w:rsidRDefault="00092287" w:rsidP="00092287">
      <w:pPr>
        <w:spacing w:before="240" w:after="240" w:line="360" w:lineRule="auto"/>
        <w:contextualSpacing/>
        <w:jc w:val="both"/>
        <w:rPr>
          <w:rFonts w:ascii="Palatino Linotype" w:eastAsia="Times New Roman" w:hAnsi="Palatino Linotype" w:cs="Arial"/>
          <w:color w:val="000000"/>
        </w:rPr>
      </w:pPr>
    </w:p>
    <w:p w14:paraId="2024AE59" w14:textId="77777777" w:rsidR="00092287" w:rsidRPr="000959AD" w:rsidRDefault="00092287" w:rsidP="00907AA7">
      <w:pPr>
        <w:tabs>
          <w:tab w:val="left" w:pos="7655"/>
        </w:tabs>
        <w:spacing w:before="240" w:after="240" w:line="360" w:lineRule="auto"/>
        <w:ind w:left="567" w:right="567"/>
        <w:jc w:val="center"/>
        <w:rPr>
          <w:rFonts w:ascii="Palatino Linotype" w:eastAsia="Calibri" w:hAnsi="Palatino Linotype" w:cs="Arial"/>
          <w:b/>
          <w:sz w:val="22"/>
          <w:lang w:val="es-ES"/>
        </w:rPr>
      </w:pPr>
      <w:r w:rsidRPr="000959AD">
        <w:rPr>
          <w:rFonts w:ascii="Palatino Linotype" w:eastAsia="Calibri" w:hAnsi="Palatino Linotype" w:cs="Arial"/>
          <w:b/>
          <w:sz w:val="22"/>
          <w:lang w:val="es-ES"/>
        </w:rPr>
        <w:t>Criterio 0001-15</w:t>
      </w:r>
    </w:p>
    <w:p w14:paraId="0A66A8B2" w14:textId="1F627448" w:rsidR="00907AA7" w:rsidRPr="000959AD" w:rsidRDefault="00092287" w:rsidP="00907AA7">
      <w:pPr>
        <w:tabs>
          <w:tab w:val="left" w:pos="7655"/>
        </w:tabs>
        <w:spacing w:before="240" w:after="240" w:line="360" w:lineRule="auto"/>
        <w:ind w:left="567" w:right="567"/>
        <w:jc w:val="both"/>
        <w:rPr>
          <w:rFonts w:ascii="Palatino Linotype" w:eastAsia="Calibri" w:hAnsi="Palatino Linotype" w:cs="Arial"/>
          <w:i/>
          <w:sz w:val="22"/>
          <w:lang w:val="es-ES"/>
        </w:rPr>
      </w:pPr>
      <w:r w:rsidRPr="000959AD">
        <w:rPr>
          <w:rFonts w:ascii="Palatino Linotype" w:eastAsia="Calibri" w:hAnsi="Palatino Linotype" w:cs="Arial"/>
          <w:b/>
          <w:i/>
          <w:sz w:val="22"/>
          <w:lang w:val="es-ES"/>
        </w:rPr>
        <w:t>NEGATIVA FICTA. PLAZO PARA INTERPONER EL RECURSO DE REVISIÓN TRATÁNDOSE DE.</w:t>
      </w:r>
      <w:r w:rsidRPr="000959AD">
        <w:rPr>
          <w:rFonts w:ascii="Palatino Linotype" w:eastAsia="Calibri" w:hAnsi="Palatino Linotype" w:cs="Arial"/>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w:t>
      </w:r>
      <w:r w:rsidRPr="000959AD">
        <w:rPr>
          <w:rFonts w:ascii="Palatino Linotype" w:eastAsia="Calibri" w:hAnsi="Palatino Linotype" w:cs="Arial"/>
          <w:i/>
          <w:sz w:val="22"/>
          <w:lang w:val="es-ES"/>
        </w:rPr>
        <w:lastRenderedPageBreak/>
        <w:t>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58A0ABD" w14:textId="77777777" w:rsidR="00092287" w:rsidRPr="000959AD" w:rsidRDefault="00092287" w:rsidP="00C94923">
      <w:pPr>
        <w:numPr>
          <w:ilvl w:val="0"/>
          <w:numId w:val="13"/>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0959AD">
        <w:rPr>
          <w:rFonts w:ascii="Palatino Linotype" w:eastAsia="Times New Roman" w:hAnsi="Palatino Linotype" w:cs="Arial"/>
          <w:color w:val="000000"/>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0959AD">
        <w:rPr>
          <w:rFonts w:ascii="Palatino Linotype" w:eastAsia="Times New Roman" w:hAnsi="Palatino Linotype" w:cs="Arial"/>
          <w:b/>
          <w:color w:val="000000"/>
          <w:lang w:val="es-ES" w:eastAsia="es-MX"/>
        </w:rPr>
        <w:t>SUJETO OBLIGADO</w:t>
      </w:r>
      <w:r w:rsidRPr="000959AD">
        <w:rPr>
          <w:rFonts w:ascii="Palatino Linotype" w:eastAsia="Times New Roman" w:hAnsi="Palatino Linotype" w:cs="Arial"/>
          <w:color w:val="000000"/>
          <w:lang w:val="es-ES" w:eastAsia="es-MX"/>
        </w:rPr>
        <w:t>.</w:t>
      </w:r>
    </w:p>
    <w:p w14:paraId="4BCADE9C" w14:textId="77777777" w:rsidR="00092287" w:rsidRPr="000959AD" w:rsidRDefault="00092287" w:rsidP="00092287">
      <w:pPr>
        <w:spacing w:before="240" w:after="240" w:line="360" w:lineRule="auto"/>
        <w:contextualSpacing/>
        <w:jc w:val="both"/>
        <w:rPr>
          <w:rFonts w:ascii="Palatino Linotype" w:eastAsia="Times New Roman" w:hAnsi="Palatino Linotype" w:cs="Arial"/>
          <w:color w:val="000000"/>
          <w:lang w:val="es-ES" w:eastAsia="es-MX"/>
        </w:rPr>
      </w:pPr>
    </w:p>
    <w:p w14:paraId="40CADA84" w14:textId="77777777" w:rsidR="00092287" w:rsidRPr="000959AD" w:rsidRDefault="00092287" w:rsidP="00C94923">
      <w:pPr>
        <w:numPr>
          <w:ilvl w:val="0"/>
          <w:numId w:val="13"/>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0959AD">
        <w:rPr>
          <w:rFonts w:ascii="Palatino Linotype" w:eastAsia="Times New Roman" w:hAnsi="Palatino Linotype" w:cs="Times New Roman"/>
        </w:rPr>
        <w:t>Por consiguiente, tratándose</w:t>
      </w:r>
      <w:r w:rsidRPr="000959AD">
        <w:rPr>
          <w:rFonts w:ascii="Palatino Linotype" w:eastAsia="Times New Roman" w:hAnsi="Palatino Linotype" w:cs="Arial"/>
          <w:color w:val="000000"/>
          <w:lang w:val="es-ES" w:eastAsia="es-MX"/>
        </w:rPr>
        <w:t xml:space="preserve"> de negativa ficta no existe plazo para la interposición del recurso de revisión por tratarse de una afectación continua al Derecho de Acceso a la Información Pública.</w:t>
      </w:r>
    </w:p>
    <w:p w14:paraId="412DDD9C" w14:textId="77777777" w:rsidR="00092287" w:rsidRPr="000959AD" w:rsidRDefault="00092287" w:rsidP="00092287">
      <w:pPr>
        <w:contextualSpacing/>
        <w:rPr>
          <w:rFonts w:ascii="Palatino Linotype" w:eastAsia="Times New Roman" w:hAnsi="Palatino Linotype" w:cs="Arial"/>
          <w:color w:val="000000"/>
          <w:lang w:val="es-ES" w:eastAsia="es-MX"/>
        </w:rPr>
      </w:pPr>
    </w:p>
    <w:p w14:paraId="179B737B" w14:textId="63C4FC56" w:rsidR="00092287" w:rsidRPr="000959AD" w:rsidRDefault="00092287" w:rsidP="00C94923">
      <w:pPr>
        <w:numPr>
          <w:ilvl w:val="0"/>
          <w:numId w:val="13"/>
        </w:numPr>
        <w:spacing w:before="240" w:after="240" w:line="360" w:lineRule="auto"/>
        <w:ind w:left="0" w:right="49" w:firstLine="0"/>
        <w:contextualSpacing/>
        <w:jc w:val="both"/>
        <w:rPr>
          <w:rFonts w:ascii="Palatino Linotype" w:eastAsia="Times New Roman" w:hAnsi="Palatino Linotype" w:cs="Arial"/>
          <w:b/>
        </w:rPr>
      </w:pPr>
      <w:r w:rsidRPr="000959AD">
        <w:rPr>
          <w:rFonts w:ascii="Palatino Linotype" w:eastAsia="Times New Roman" w:hAnsi="Palatino Linotype" w:cs="Arial"/>
          <w:lang w:val="es-ES"/>
        </w:rPr>
        <w:t>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w:t>
      </w:r>
      <w:r w:rsidR="0008748D" w:rsidRPr="000959AD">
        <w:rPr>
          <w:rFonts w:ascii="Palatino Linotype" w:eastAsia="Times New Roman" w:hAnsi="Palatino Linotype" w:cs="Arial"/>
          <w:lang w:val="es-ES"/>
        </w:rPr>
        <w:t xml:space="preserve">so de revisión no proporciona nombre </w:t>
      </w:r>
      <w:r w:rsidRPr="000959AD">
        <w:rPr>
          <w:rFonts w:ascii="Palatino Linotype" w:eastAsia="Times New Roman" w:hAnsi="Palatino Linotype" w:cs="Arial"/>
          <w:lang w:val="es-ES"/>
        </w:rPr>
        <w:t xml:space="preserve">para que sea identificado, sin embargo, es importante señalar también que </w:t>
      </w:r>
      <w:r w:rsidRPr="000959AD">
        <w:rPr>
          <w:rFonts w:ascii="Palatino Linotype" w:eastAsia="Times New Roman" w:hAnsi="Palatino Linotype" w:cs="Arial"/>
          <w:lang w:val="es-MX"/>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0959AD">
        <w:rPr>
          <w:rFonts w:ascii="Palatino Linotype" w:eastAsia="Times New Roman" w:hAnsi="Palatino Linotype" w:cs="Arial"/>
        </w:rPr>
        <w:t>artículo</w:t>
      </w:r>
      <w:r w:rsidRPr="000959AD">
        <w:rPr>
          <w:rFonts w:ascii="Palatino Linotype" w:eastAsia="Times New Roman" w:hAnsi="Palatino Linotype" w:cs="Arial"/>
          <w:lang w:val="es-MX"/>
        </w:rPr>
        <w:t xml:space="preserve"> 180 del mismo ordenamiento.</w:t>
      </w:r>
    </w:p>
    <w:p w14:paraId="41A9E5F0" w14:textId="77777777" w:rsidR="00092287" w:rsidRPr="000959AD" w:rsidRDefault="00092287" w:rsidP="00092287">
      <w:pPr>
        <w:spacing w:before="240" w:after="240" w:line="360" w:lineRule="auto"/>
        <w:ind w:right="49"/>
        <w:contextualSpacing/>
        <w:jc w:val="both"/>
        <w:rPr>
          <w:rFonts w:ascii="Palatino Linotype" w:eastAsia="Times New Roman" w:hAnsi="Palatino Linotype" w:cs="Arial"/>
          <w:b/>
        </w:rPr>
      </w:pPr>
    </w:p>
    <w:p w14:paraId="2DE70121" w14:textId="77777777" w:rsidR="00092287" w:rsidRPr="000959AD" w:rsidRDefault="00092287" w:rsidP="00C94923">
      <w:pPr>
        <w:numPr>
          <w:ilvl w:val="0"/>
          <w:numId w:val="13"/>
        </w:numPr>
        <w:spacing w:before="240" w:after="240" w:line="360" w:lineRule="auto"/>
        <w:ind w:left="0" w:right="49" w:firstLine="0"/>
        <w:contextualSpacing/>
        <w:jc w:val="both"/>
        <w:rPr>
          <w:rFonts w:ascii="Palatino Linotype" w:eastAsia="Times New Roman" w:hAnsi="Palatino Linotype" w:cs="Arial"/>
          <w:b/>
        </w:rPr>
      </w:pPr>
      <w:r w:rsidRPr="000959AD">
        <w:rPr>
          <w:rFonts w:ascii="Palatino Linotype" w:eastAsia="Times New Roman" w:hAnsi="Palatino Linotype" w:cs="Arial"/>
          <w:lang w:val="es-ES"/>
        </w:rPr>
        <w:lastRenderedPageBreak/>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0959AD">
        <w:rPr>
          <w:rFonts w:ascii="Palatino Linotype" w:eastAsia="Times New Roman" w:hAnsi="Palatino Linotype" w:cs="Arial"/>
          <w:lang w:val="es-ES"/>
        </w:rPr>
        <w:t>lV</w:t>
      </w:r>
      <w:proofErr w:type="spellEnd"/>
      <w:r w:rsidRPr="000959AD">
        <w:rPr>
          <w:rFonts w:ascii="Palatino Linotype" w:eastAsia="Times New Roman" w:hAnsi="Palatino Linotype" w:cs="Arial"/>
          <w:lang w:val="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22319C5" w14:textId="77777777" w:rsidR="00092287" w:rsidRPr="000959AD" w:rsidRDefault="00092287" w:rsidP="00092287">
      <w:pPr>
        <w:contextualSpacing/>
        <w:rPr>
          <w:rFonts w:ascii="Palatino Linotype" w:eastAsia="Times New Roman" w:hAnsi="Palatino Linotype" w:cs="Arial"/>
          <w:b/>
        </w:rPr>
      </w:pPr>
    </w:p>
    <w:p w14:paraId="67A058AE" w14:textId="77777777" w:rsidR="00092287" w:rsidRPr="000959AD" w:rsidRDefault="00092287" w:rsidP="00C94923">
      <w:pPr>
        <w:numPr>
          <w:ilvl w:val="0"/>
          <w:numId w:val="13"/>
        </w:numPr>
        <w:spacing w:before="240" w:after="240" w:line="360" w:lineRule="auto"/>
        <w:ind w:left="0" w:right="49" w:firstLine="0"/>
        <w:contextualSpacing/>
        <w:jc w:val="both"/>
        <w:rPr>
          <w:rFonts w:ascii="Palatino Linotype" w:eastAsia="Times New Roman" w:hAnsi="Palatino Linotype" w:cs="Arial"/>
          <w:b/>
        </w:rPr>
      </w:pPr>
      <w:r w:rsidRPr="000959AD">
        <w:rPr>
          <w:rFonts w:ascii="Palatino Linotype" w:eastAsia="Times New Roman"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76FB4F" w14:textId="77777777" w:rsidR="00092287" w:rsidRPr="000959AD" w:rsidRDefault="00092287" w:rsidP="00092287">
      <w:pPr>
        <w:spacing w:before="240" w:after="240" w:line="360" w:lineRule="auto"/>
        <w:ind w:right="49"/>
        <w:contextualSpacing/>
        <w:jc w:val="both"/>
        <w:rPr>
          <w:rFonts w:ascii="Palatino Linotype" w:eastAsia="Times New Roman" w:hAnsi="Palatino Linotype" w:cs="Arial"/>
          <w:b/>
        </w:rPr>
      </w:pPr>
    </w:p>
    <w:p w14:paraId="2893AEFD" w14:textId="77777777" w:rsidR="00092287" w:rsidRPr="000959AD" w:rsidRDefault="00092287" w:rsidP="00C94923">
      <w:pPr>
        <w:numPr>
          <w:ilvl w:val="0"/>
          <w:numId w:val="13"/>
        </w:numPr>
        <w:spacing w:before="240" w:after="240" w:line="360" w:lineRule="auto"/>
        <w:ind w:left="0" w:right="49" w:firstLine="0"/>
        <w:contextualSpacing/>
        <w:jc w:val="both"/>
        <w:rPr>
          <w:rFonts w:ascii="Palatino Linotype" w:eastAsia="Times New Roman" w:hAnsi="Palatino Linotype" w:cs="Arial"/>
          <w:b/>
        </w:rPr>
      </w:pPr>
      <w:r w:rsidRPr="000959AD">
        <w:rPr>
          <w:rFonts w:ascii="Palatino Linotype" w:eastAsia="Times New Roman"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4ACD69C" w14:textId="77777777" w:rsidR="00092287" w:rsidRPr="000959AD" w:rsidRDefault="00092287" w:rsidP="00092287">
      <w:pPr>
        <w:spacing w:before="240" w:after="240" w:line="360" w:lineRule="auto"/>
        <w:ind w:right="49"/>
        <w:contextualSpacing/>
        <w:jc w:val="both"/>
        <w:rPr>
          <w:rFonts w:ascii="Palatino Linotype" w:eastAsia="Times New Roman" w:hAnsi="Palatino Linotype" w:cs="Arial"/>
          <w:b/>
        </w:rPr>
      </w:pPr>
    </w:p>
    <w:p w14:paraId="35B1E914" w14:textId="77777777" w:rsidR="00092287" w:rsidRPr="000959AD" w:rsidRDefault="00092287" w:rsidP="00C94923">
      <w:pPr>
        <w:numPr>
          <w:ilvl w:val="0"/>
          <w:numId w:val="13"/>
        </w:numPr>
        <w:spacing w:before="240" w:after="240" w:line="360" w:lineRule="auto"/>
        <w:ind w:left="0" w:right="49" w:firstLine="0"/>
        <w:contextualSpacing/>
        <w:jc w:val="both"/>
        <w:rPr>
          <w:rFonts w:ascii="Palatino Linotype" w:eastAsia="Times New Roman" w:hAnsi="Palatino Linotype" w:cs="Arial"/>
          <w:b/>
        </w:rPr>
      </w:pPr>
      <w:r w:rsidRPr="000959AD">
        <w:rPr>
          <w:rFonts w:ascii="Palatino Linotype" w:eastAsia="Times New Roman"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054765E8" w14:textId="77777777" w:rsidR="00092287" w:rsidRPr="000959AD" w:rsidRDefault="00092287" w:rsidP="00092287">
      <w:pPr>
        <w:spacing w:before="240" w:after="240" w:line="360" w:lineRule="auto"/>
        <w:ind w:right="49"/>
        <w:contextualSpacing/>
        <w:jc w:val="both"/>
        <w:rPr>
          <w:rFonts w:ascii="Palatino Linotype" w:eastAsia="Times New Roman" w:hAnsi="Palatino Linotype" w:cs="Arial"/>
          <w:b/>
        </w:rPr>
      </w:pPr>
    </w:p>
    <w:p w14:paraId="1F1D2D41" w14:textId="77777777" w:rsidR="00092287" w:rsidRPr="000959AD" w:rsidRDefault="00092287" w:rsidP="00C94923">
      <w:pPr>
        <w:numPr>
          <w:ilvl w:val="0"/>
          <w:numId w:val="13"/>
        </w:numPr>
        <w:spacing w:before="240" w:after="240" w:line="360" w:lineRule="auto"/>
        <w:ind w:left="0" w:right="49" w:firstLine="0"/>
        <w:contextualSpacing/>
        <w:jc w:val="both"/>
        <w:rPr>
          <w:rFonts w:ascii="Palatino Linotype" w:eastAsia="Times New Roman" w:hAnsi="Palatino Linotype" w:cs="Arial"/>
          <w:b/>
        </w:rPr>
      </w:pPr>
      <w:r w:rsidRPr="000959AD">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EDC16F" w14:textId="77777777" w:rsidR="006D0DAE" w:rsidRPr="000959AD" w:rsidRDefault="006D0DAE" w:rsidP="006D0DAE">
      <w:pPr>
        <w:rPr>
          <w:rFonts w:ascii="Palatino Linotype" w:hAnsi="Palatino Linotype"/>
          <w:lang w:val="es-MX" w:eastAsia="en-US"/>
        </w:rPr>
      </w:pPr>
    </w:p>
    <w:p w14:paraId="315486E8" w14:textId="77777777" w:rsidR="00092287" w:rsidRPr="000959AD" w:rsidRDefault="0044176A" w:rsidP="00B07CD9">
      <w:pPr>
        <w:pStyle w:val="Ttulo1"/>
        <w:spacing w:line="360" w:lineRule="auto"/>
        <w:rPr>
          <w:b/>
          <w:i/>
          <w:color w:val="000000" w:themeColor="text1"/>
          <w:szCs w:val="24"/>
        </w:rPr>
      </w:pPr>
      <w:bookmarkStart w:id="101" w:name="_Toc503862490"/>
      <w:bookmarkStart w:id="102" w:name="_Toc509403241"/>
      <w:bookmarkStart w:id="103" w:name="_Toc48831022"/>
      <w:r w:rsidRPr="000959AD">
        <w:rPr>
          <w:b/>
          <w:color w:val="000000" w:themeColor="text1"/>
          <w:szCs w:val="24"/>
        </w:rPr>
        <w:t>TERCERO</w:t>
      </w:r>
      <w:r w:rsidR="006A4F64" w:rsidRPr="000959AD">
        <w:rPr>
          <w:b/>
          <w:color w:val="000000" w:themeColor="text1"/>
          <w:szCs w:val="24"/>
        </w:rPr>
        <w:t xml:space="preserve">. </w:t>
      </w:r>
      <w:bookmarkEnd w:id="101"/>
      <w:bookmarkEnd w:id="102"/>
      <w:r w:rsidR="00327323" w:rsidRPr="000959AD">
        <w:rPr>
          <w:b/>
          <w:color w:val="000000" w:themeColor="text1"/>
          <w:szCs w:val="24"/>
        </w:rPr>
        <w:t xml:space="preserve">Del planteamiento de la </w:t>
      </w:r>
      <w:r w:rsidR="00327323" w:rsidRPr="000959AD">
        <w:rPr>
          <w:b/>
          <w:i/>
          <w:color w:val="000000" w:themeColor="text1"/>
          <w:szCs w:val="24"/>
        </w:rPr>
        <w:t>Litis.</w:t>
      </w:r>
      <w:bookmarkStart w:id="104" w:name="_Toc467081898"/>
      <w:bookmarkStart w:id="105" w:name="_Toc454968928"/>
      <w:bookmarkStart w:id="106" w:name="_Toc455743517"/>
      <w:bookmarkStart w:id="107" w:name="_Toc458016386"/>
      <w:bookmarkStart w:id="108" w:name="_Toc461555893"/>
      <w:bookmarkEnd w:id="103"/>
    </w:p>
    <w:p w14:paraId="243B9790" w14:textId="1BADCC81" w:rsidR="00092287" w:rsidRPr="000959AD" w:rsidRDefault="00092287" w:rsidP="00C94923">
      <w:pPr>
        <w:pStyle w:val="Prrafodelista"/>
        <w:numPr>
          <w:ilvl w:val="0"/>
          <w:numId w:val="13"/>
        </w:numPr>
        <w:spacing w:before="240" w:after="240" w:line="360" w:lineRule="auto"/>
        <w:ind w:left="0" w:firstLine="0"/>
        <w:jc w:val="both"/>
        <w:rPr>
          <w:rFonts w:ascii="Palatino Linotype" w:eastAsia="Times New Roman" w:hAnsi="Palatino Linotype" w:cs="Times New Roman"/>
          <w:i/>
        </w:rPr>
      </w:pPr>
      <w:r w:rsidRPr="000959AD">
        <w:rPr>
          <w:rFonts w:ascii="Palatino Linotype" w:eastAsia="Times New Roman" w:hAnsi="Palatino Linotype" w:cs="Arial"/>
        </w:rPr>
        <w:t xml:space="preserve">El </w:t>
      </w:r>
      <w:r w:rsidR="00BB7329" w:rsidRPr="000959AD">
        <w:rPr>
          <w:rFonts w:ascii="Palatino Linotype" w:eastAsia="Times New Roman" w:hAnsi="Palatino Linotype" w:cs="Arial"/>
        </w:rPr>
        <w:t>r</w:t>
      </w:r>
      <w:r w:rsidRPr="000959AD">
        <w:rPr>
          <w:rFonts w:ascii="Palatino Linotype" w:eastAsia="Times New Roman" w:hAnsi="Palatino Linotype" w:cs="Arial"/>
        </w:rPr>
        <w:t xml:space="preserve">ecurso </w:t>
      </w:r>
      <w:r w:rsidR="00BB7329" w:rsidRPr="000959AD">
        <w:rPr>
          <w:rFonts w:ascii="Palatino Linotype" w:eastAsia="Times New Roman" w:hAnsi="Palatino Linotype" w:cs="Arial"/>
        </w:rPr>
        <w:t>r</w:t>
      </w:r>
      <w:r w:rsidRPr="000959AD">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0959AD">
        <w:rPr>
          <w:rFonts w:ascii="Palatino Linotype" w:eastAsia="Calibri" w:hAnsi="Palatino Linotype" w:cs="Arial"/>
          <w:b/>
          <w:lang w:val="es-ES"/>
        </w:rPr>
        <w:t>Ley de Transparencia y Acceso a la Información Pública del Estado de México y Municipios</w:t>
      </w:r>
      <w:r w:rsidRPr="000959AD">
        <w:rPr>
          <w:rFonts w:ascii="Palatino Linotype" w:eastAsia="Times New Roman" w:hAnsi="Palatino Linotype" w:cs="Arial"/>
        </w:rPr>
        <w:t xml:space="preserve"> y determinar la confirmación; revocación o modificación; </w:t>
      </w:r>
      <w:proofErr w:type="spellStart"/>
      <w:r w:rsidRPr="000959AD">
        <w:rPr>
          <w:rFonts w:ascii="Palatino Linotype" w:eastAsia="Times New Roman" w:hAnsi="Palatino Linotype" w:cs="Arial"/>
        </w:rPr>
        <w:t>desechamiento</w:t>
      </w:r>
      <w:proofErr w:type="spellEnd"/>
      <w:r w:rsidRPr="000959AD">
        <w:rPr>
          <w:rFonts w:ascii="Palatino Linotype" w:eastAsia="Times New Roman" w:hAnsi="Palatino Linotype" w:cs="Arial"/>
        </w:rPr>
        <w:t xml:space="preserve"> o sobreseimiento; y en su </w:t>
      </w:r>
      <w:r w:rsidRPr="000959AD">
        <w:rPr>
          <w:rFonts w:ascii="Palatino Linotype" w:eastAsia="Times New Roman" w:hAnsi="Palatino Linotype" w:cs="Arial"/>
          <w:b/>
          <w:u w:val="single"/>
        </w:rPr>
        <w:t>caso ordenar la entrega de la información,</w:t>
      </w:r>
      <w:r w:rsidR="00B8572C" w:rsidRPr="000959AD">
        <w:rPr>
          <w:rFonts w:ascii="Palatino Linotype" w:eastAsia="Times New Roman" w:hAnsi="Palatino Linotype" w:cs="Arial"/>
        </w:rPr>
        <w:t xml:space="preserve"> </w:t>
      </w:r>
      <w:r w:rsidRPr="000959AD">
        <w:rPr>
          <w:rFonts w:ascii="Palatino Linotype" w:eastAsia="Times New Roman" w:hAnsi="Palatino Linotype" w:cs="Arial"/>
        </w:rPr>
        <w:t xml:space="preserve">respecto a las respuestas o falta de ellas de los Sujetos Obligados. </w:t>
      </w:r>
    </w:p>
    <w:p w14:paraId="758B2B9B" w14:textId="77777777" w:rsidR="00B8572C" w:rsidRPr="000959AD" w:rsidRDefault="00B8572C" w:rsidP="00B8572C">
      <w:pPr>
        <w:pStyle w:val="Prrafodelista"/>
        <w:spacing w:before="240" w:after="240" w:line="360" w:lineRule="auto"/>
        <w:ind w:left="0"/>
        <w:jc w:val="both"/>
        <w:rPr>
          <w:rFonts w:ascii="Palatino Linotype" w:eastAsia="Times New Roman" w:hAnsi="Palatino Linotype" w:cs="Times New Roman"/>
          <w:i/>
        </w:rPr>
      </w:pPr>
    </w:p>
    <w:p w14:paraId="1D3241A9" w14:textId="610CCE41" w:rsidR="00092287" w:rsidRPr="000959AD" w:rsidRDefault="00092287" w:rsidP="00C94923">
      <w:pPr>
        <w:pStyle w:val="Prrafodelista"/>
        <w:numPr>
          <w:ilvl w:val="0"/>
          <w:numId w:val="13"/>
        </w:numPr>
        <w:spacing w:before="240" w:after="240" w:line="360" w:lineRule="auto"/>
        <w:ind w:left="0" w:firstLine="0"/>
        <w:jc w:val="both"/>
        <w:rPr>
          <w:rFonts w:ascii="Palatino Linotype" w:eastAsia="Times New Roman" w:hAnsi="Palatino Linotype" w:cs="Times New Roman"/>
          <w:i/>
        </w:rPr>
      </w:pPr>
      <w:r w:rsidRPr="000959AD">
        <w:rPr>
          <w:rFonts w:ascii="Palatino Linotype" w:eastAsia="Times New Roman" w:hAnsi="Palatino Linotype" w:cs="Arial"/>
        </w:rPr>
        <w:t>De las constancias en el expediente al rubro indicado, se desprende que:</w:t>
      </w:r>
      <w:r w:rsidRPr="000959AD">
        <w:rPr>
          <w:rFonts w:ascii="Palatino Linotype" w:eastAsia="Times New Roman" w:hAnsi="Palatino Linotype" w:cs="Times New Roman"/>
        </w:rPr>
        <w:t xml:space="preserve"> el particular solicitó información relacionada con</w:t>
      </w:r>
      <w:r w:rsidR="00AE3AE1" w:rsidRPr="000959AD">
        <w:rPr>
          <w:rFonts w:ascii="Palatino Linotype" w:eastAsia="Times New Roman" w:hAnsi="Palatino Linotype" w:cs="Times New Roman"/>
        </w:rPr>
        <w:t xml:space="preserve"> contratos </w:t>
      </w:r>
      <w:r w:rsidR="00BB7329" w:rsidRPr="000959AD">
        <w:rPr>
          <w:rFonts w:ascii="Palatino Linotype" w:eastAsia="Times New Roman" w:hAnsi="Palatino Linotype" w:cs="Times New Roman"/>
        </w:rPr>
        <w:t xml:space="preserve">que se hayan derivado de </w:t>
      </w:r>
      <w:r w:rsidR="00BB7329" w:rsidRPr="000959AD">
        <w:rPr>
          <w:rFonts w:ascii="Palatino Linotype" w:eastAsia="Times New Roman" w:hAnsi="Palatino Linotype" w:cs="Times New Roman"/>
        </w:rPr>
        <w:lastRenderedPageBreak/>
        <w:t>licitaciones públicas</w:t>
      </w:r>
      <w:r w:rsidRPr="000959AD">
        <w:rPr>
          <w:rFonts w:ascii="Palatino Linotype" w:eastAsia="Times New Roman" w:hAnsi="Palatino Linotype" w:cs="Times New Roman"/>
        </w:rPr>
        <w:t xml:space="preserve">, </w:t>
      </w:r>
      <w:r w:rsidR="00BB7329" w:rsidRPr="000959AD">
        <w:rPr>
          <w:rFonts w:ascii="Palatino Linotype" w:eastAsia="Times New Roman" w:hAnsi="Palatino Linotype" w:cs="Times New Roman"/>
        </w:rPr>
        <w:t xml:space="preserve"> requerimientos que según se observa en las constancias del sistema de acceso a la información mexiquense no fueron atendidos por el ente recurrido </w:t>
      </w:r>
      <w:r w:rsidRPr="000959AD">
        <w:rPr>
          <w:rFonts w:ascii="Palatino Linotype" w:eastAsia="Times New Roman" w:hAnsi="Palatino Linotype" w:cs="Times New Roman"/>
        </w:rPr>
        <w:t>por lo que</w:t>
      </w:r>
      <w:r w:rsidRPr="000959AD">
        <w:rPr>
          <w:rFonts w:ascii="Palatino Linotype" w:eastAsia="Times New Roman" w:hAnsi="Palatino Linotype" w:cs="Arial"/>
        </w:rPr>
        <w:t xml:space="preserve">, </w:t>
      </w:r>
      <w:r w:rsidR="00BB7329" w:rsidRPr="000959AD">
        <w:rPr>
          <w:rFonts w:ascii="Palatino Linotype" w:eastAsia="Times New Roman" w:hAnsi="Palatino Linotype" w:cs="Times New Roman"/>
        </w:rPr>
        <w:t>el</w:t>
      </w:r>
      <w:r w:rsidRPr="000959AD">
        <w:rPr>
          <w:rFonts w:ascii="Palatino Linotype" w:eastAsia="Times New Roman" w:hAnsi="Palatino Linotype" w:cs="Times New Roman"/>
        </w:rPr>
        <w:t xml:space="preserve"> particular se inconforma e interpone </w:t>
      </w:r>
      <w:r w:rsidR="00BB7329" w:rsidRPr="000959AD">
        <w:rPr>
          <w:rFonts w:ascii="Palatino Linotype" w:eastAsia="Times New Roman" w:hAnsi="Palatino Linotype" w:cs="Times New Roman"/>
        </w:rPr>
        <w:t>los</w:t>
      </w:r>
      <w:r w:rsidRPr="000959AD">
        <w:rPr>
          <w:rFonts w:ascii="Palatino Linotype" w:eastAsia="Times New Roman" w:hAnsi="Palatino Linotype" w:cs="Times New Roman"/>
        </w:rPr>
        <w:t xml:space="preserve"> presente</w:t>
      </w:r>
      <w:r w:rsidR="00BB7329" w:rsidRPr="000959AD">
        <w:rPr>
          <w:rFonts w:ascii="Palatino Linotype" w:eastAsia="Times New Roman" w:hAnsi="Palatino Linotype" w:cs="Times New Roman"/>
        </w:rPr>
        <w:t>s</w:t>
      </w:r>
      <w:r w:rsidRPr="000959AD">
        <w:rPr>
          <w:rFonts w:ascii="Palatino Linotype" w:eastAsia="Times New Roman" w:hAnsi="Palatino Linotype" w:cs="Times New Roman"/>
        </w:rPr>
        <w:t xml:space="preserve"> recurso de revisión, argumentado como razones o motivos de inconformidad la falta de respuesta a su solicitud.</w:t>
      </w:r>
    </w:p>
    <w:p w14:paraId="21686D4B" w14:textId="77777777" w:rsidR="00BB7329" w:rsidRPr="000959AD" w:rsidRDefault="00BB7329" w:rsidP="00BB7329">
      <w:pPr>
        <w:pStyle w:val="Prrafodelista"/>
        <w:rPr>
          <w:rFonts w:ascii="Palatino Linotype" w:eastAsia="Times New Roman" w:hAnsi="Palatino Linotype" w:cs="Times New Roman"/>
          <w:i/>
        </w:rPr>
      </w:pPr>
    </w:p>
    <w:p w14:paraId="79215A84" w14:textId="77777777" w:rsidR="00BB7329" w:rsidRPr="000959AD" w:rsidRDefault="00BB7329" w:rsidP="00C94923">
      <w:pPr>
        <w:pStyle w:val="Prrafodelista"/>
        <w:numPr>
          <w:ilvl w:val="0"/>
          <w:numId w:val="13"/>
        </w:numPr>
        <w:shd w:val="clear" w:color="auto" w:fill="FFFFFF"/>
        <w:spacing w:before="240" w:after="240" w:line="360" w:lineRule="auto"/>
        <w:ind w:left="0" w:right="49" w:firstLine="0"/>
        <w:jc w:val="both"/>
        <w:rPr>
          <w:rFonts w:ascii="Palatino Linotype" w:hAnsi="Palatino Linotype"/>
        </w:rPr>
      </w:pPr>
      <w:bookmarkStart w:id="109" w:name="_Hlk45015053"/>
      <w:r w:rsidRPr="000959AD">
        <w:rPr>
          <w:rFonts w:ascii="Palatino Linotype" w:hAnsi="Palatino Linotype"/>
        </w:rPr>
        <w:t xml:space="preserve">En ese sentido, el agravio del recurrente apunta a que la respuesta proporcionada por el </w:t>
      </w:r>
      <w:r w:rsidRPr="000959AD">
        <w:rPr>
          <w:rFonts w:ascii="Palatino Linotype" w:hAnsi="Palatino Linotype"/>
          <w:b/>
          <w:bCs/>
        </w:rPr>
        <w:t xml:space="preserve">SUJETO OBLIGADO </w:t>
      </w:r>
      <w:r w:rsidRPr="000959AD">
        <w:rPr>
          <w:rFonts w:ascii="Palatino Linotype" w:hAnsi="Palatino Linotype"/>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09"/>
      <w:r w:rsidRPr="000959AD">
        <w:rPr>
          <w:rFonts w:ascii="Palatino Linotype" w:hAnsi="Palatino Linotype"/>
        </w:rPr>
        <w:t>accesible.</w:t>
      </w:r>
    </w:p>
    <w:p w14:paraId="0F9A766A" w14:textId="77777777" w:rsidR="00BB7329" w:rsidRPr="000959AD" w:rsidRDefault="00BB7329" w:rsidP="00BB7329">
      <w:pPr>
        <w:pStyle w:val="Prrafodelista"/>
        <w:rPr>
          <w:rFonts w:ascii="Palatino Linotype" w:eastAsia="MS Mincho" w:hAnsi="Palatino Linotype" w:cs="Arial"/>
        </w:rPr>
      </w:pPr>
    </w:p>
    <w:p w14:paraId="28D2564C" w14:textId="73FCCA24" w:rsidR="00092287" w:rsidRPr="000959AD" w:rsidRDefault="00BB7329" w:rsidP="00C94923">
      <w:pPr>
        <w:pStyle w:val="Prrafodelista"/>
        <w:numPr>
          <w:ilvl w:val="0"/>
          <w:numId w:val="13"/>
        </w:numPr>
        <w:shd w:val="clear" w:color="auto" w:fill="FFFFFF"/>
        <w:spacing w:before="240" w:after="240" w:line="360" w:lineRule="auto"/>
        <w:ind w:left="0" w:right="49" w:firstLine="0"/>
        <w:jc w:val="both"/>
        <w:rPr>
          <w:rFonts w:ascii="Palatino Linotype" w:hAnsi="Palatino Linotype"/>
        </w:rPr>
      </w:pPr>
      <w:r w:rsidRPr="000959AD">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0959AD">
        <w:rPr>
          <w:rFonts w:ascii="Palatino Linotype" w:eastAsia="MS Mincho" w:hAnsi="Palatino Linotype" w:cs="Times New Roman"/>
          <w:b/>
        </w:rPr>
        <w:t>fracciones I, VII y XI, de la Ley de Transparencia y Acceso a la Información Pública del Estado de México y Municipio</w:t>
      </w:r>
      <w:r w:rsidRPr="000959AD">
        <w:rPr>
          <w:rFonts w:ascii="Palatino Linotype" w:eastAsia="MS Mincho" w:hAnsi="Palatino Linotype" w:cs="Times New Roman"/>
        </w:rPr>
        <w:t>.</w:t>
      </w:r>
    </w:p>
    <w:p w14:paraId="5C989D0D" w14:textId="46F64A8A" w:rsidR="00E50D7C" w:rsidRPr="000959AD" w:rsidRDefault="0044176A" w:rsidP="00B74FD7">
      <w:pPr>
        <w:pStyle w:val="Ttulo1"/>
        <w:spacing w:line="360" w:lineRule="auto"/>
        <w:rPr>
          <w:b/>
          <w:i/>
          <w:color w:val="000000" w:themeColor="text1"/>
          <w:szCs w:val="24"/>
        </w:rPr>
      </w:pPr>
      <w:bookmarkStart w:id="110" w:name="_Toc48831023"/>
      <w:r w:rsidRPr="000959AD">
        <w:rPr>
          <w:b/>
          <w:szCs w:val="24"/>
        </w:rPr>
        <w:t>CUARTO</w:t>
      </w:r>
      <w:r w:rsidR="00007E8A" w:rsidRPr="000959AD">
        <w:rPr>
          <w:b/>
          <w:szCs w:val="24"/>
        </w:rPr>
        <w:t>.</w:t>
      </w:r>
      <w:r w:rsidR="00007E8A" w:rsidRPr="000959AD">
        <w:rPr>
          <w:szCs w:val="24"/>
        </w:rPr>
        <w:t xml:space="preserve"> </w:t>
      </w:r>
      <w:bookmarkEnd w:id="104"/>
      <w:r w:rsidR="002B6755" w:rsidRPr="000959AD">
        <w:rPr>
          <w:b/>
          <w:szCs w:val="24"/>
        </w:rPr>
        <w:t>Del estudio y resolución del asunto.</w:t>
      </w:r>
      <w:bookmarkEnd w:id="110"/>
    </w:p>
    <w:p w14:paraId="1704C765" w14:textId="5A42DF47" w:rsidR="00E50D7C" w:rsidRPr="000959AD" w:rsidRDefault="00E50D7C" w:rsidP="00E50D7C">
      <w:pPr>
        <w:pStyle w:val="Prrafodelista"/>
        <w:numPr>
          <w:ilvl w:val="0"/>
          <w:numId w:val="13"/>
        </w:numPr>
        <w:spacing w:before="240" w:after="240" w:line="360" w:lineRule="auto"/>
        <w:ind w:left="0" w:firstLine="0"/>
        <w:jc w:val="both"/>
        <w:rPr>
          <w:rFonts w:ascii="Palatino Linotype" w:hAnsi="Palatino Linotype" w:cs="Arial"/>
          <w:lang w:val="es-MX"/>
        </w:rPr>
      </w:pPr>
      <w:r w:rsidRPr="000959A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959AD">
        <w:rPr>
          <w:rFonts w:ascii="Palatino Linotype" w:hAnsi="Palatino Linotype" w:cs="Arial"/>
          <w:b/>
          <w:lang w:val="es-MX"/>
        </w:rPr>
        <w:t>SUJETO OBLIGADO</w:t>
      </w:r>
      <w:r w:rsidRPr="000959AD">
        <w:rPr>
          <w:rFonts w:ascii="Palatino Linotype" w:hAnsi="Palatino Linotype" w:cs="Arial"/>
          <w:lang w:val="es-MX"/>
        </w:rPr>
        <w:t xml:space="preserve"> debe ser cuidadoso del debido cumplimiento de las obligaciones constitucionales que se le imponen, en </w:t>
      </w:r>
      <w:r w:rsidRPr="000959AD">
        <w:rPr>
          <w:rFonts w:ascii="Palatino Linotype" w:hAnsi="Palatino Linotype" w:cs="Arial"/>
          <w:lang w:val="es-MX"/>
        </w:rPr>
        <w:lastRenderedPageBreak/>
        <w:t xml:space="preserve">consecuencia, a todas las autoridades, en el ámbito de su competencia, según lo dispone el tercer párrafo del artículo primero de la </w:t>
      </w:r>
      <w:r w:rsidRPr="000959AD">
        <w:rPr>
          <w:rFonts w:ascii="Palatino Linotype" w:hAnsi="Palatino Linotype" w:cs="Arial"/>
          <w:b/>
          <w:lang w:val="es-MX"/>
        </w:rPr>
        <w:t xml:space="preserve">Constitución Política de los Estados Unidos Mexicanos </w:t>
      </w:r>
      <w:r w:rsidRPr="000959AD">
        <w:rPr>
          <w:rFonts w:ascii="Palatino Linotype" w:hAnsi="Palatino Linotype" w:cs="Arial"/>
          <w:lang w:val="es-MX"/>
        </w:rPr>
        <w:t xml:space="preserve">al señalar la obligación de “promover, respetar, proteger y garantizar los derechos humanos”, entre los cuales se encuentra dicho derecho. </w:t>
      </w:r>
    </w:p>
    <w:p w14:paraId="2843446F" w14:textId="77777777" w:rsidR="00E50D7C" w:rsidRPr="000959AD" w:rsidRDefault="00E50D7C" w:rsidP="00E50D7C">
      <w:pPr>
        <w:spacing w:before="240" w:after="240" w:line="360" w:lineRule="auto"/>
        <w:contextualSpacing/>
        <w:jc w:val="both"/>
        <w:rPr>
          <w:rFonts w:ascii="Palatino Linotype" w:hAnsi="Palatino Linotype" w:cs="Arial"/>
          <w:lang w:val="es-MX"/>
        </w:rPr>
      </w:pPr>
    </w:p>
    <w:p w14:paraId="37A51A23" w14:textId="77777777" w:rsidR="00E50D7C" w:rsidRPr="000959AD" w:rsidRDefault="00E50D7C" w:rsidP="00C94923">
      <w:pPr>
        <w:numPr>
          <w:ilvl w:val="0"/>
          <w:numId w:val="13"/>
        </w:numPr>
        <w:spacing w:before="240" w:after="240" w:line="360" w:lineRule="auto"/>
        <w:ind w:left="0" w:firstLine="0"/>
        <w:contextualSpacing/>
        <w:jc w:val="both"/>
        <w:rPr>
          <w:rFonts w:ascii="Palatino Linotype" w:hAnsi="Palatino Linotype"/>
          <w:b/>
          <w:color w:val="000000" w:themeColor="text1"/>
        </w:rPr>
      </w:pPr>
      <w:r w:rsidRPr="000959AD">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D83CF6A" w14:textId="77777777" w:rsidR="00E50D7C" w:rsidRPr="000959AD" w:rsidRDefault="00E50D7C" w:rsidP="00B43D19">
      <w:pPr>
        <w:rPr>
          <w:rFonts w:ascii="Palatino Linotype" w:hAnsi="Palatino Linotype"/>
          <w:b/>
          <w:color w:val="000000" w:themeColor="text1"/>
        </w:rPr>
      </w:pPr>
    </w:p>
    <w:p w14:paraId="16A91BCE" w14:textId="2C2612E9" w:rsidR="00E50D7C" w:rsidRPr="000959AD" w:rsidRDefault="00E50D7C" w:rsidP="00B43D19">
      <w:pPr>
        <w:pStyle w:val="Ttulo1"/>
        <w:rPr>
          <w:b/>
        </w:rPr>
      </w:pPr>
      <w:bookmarkStart w:id="111" w:name="_Toc48831024"/>
      <w:r w:rsidRPr="000959AD">
        <w:rPr>
          <w:b/>
        </w:rPr>
        <w:t xml:space="preserve">II. De la información </w:t>
      </w:r>
      <w:r w:rsidR="008645F4" w:rsidRPr="000959AD">
        <w:rPr>
          <w:b/>
        </w:rPr>
        <w:t>puesta a disposición</w:t>
      </w:r>
      <w:r w:rsidR="00B4699E" w:rsidRPr="000959AD">
        <w:rPr>
          <w:b/>
        </w:rPr>
        <w:t xml:space="preserve"> mediante informe justificado</w:t>
      </w:r>
      <w:r w:rsidR="008645F4" w:rsidRPr="000959AD">
        <w:rPr>
          <w:b/>
        </w:rPr>
        <w:t>.</w:t>
      </w:r>
      <w:bookmarkEnd w:id="111"/>
      <w:r w:rsidR="008645F4" w:rsidRPr="000959AD">
        <w:rPr>
          <w:b/>
        </w:rPr>
        <w:t xml:space="preserve"> </w:t>
      </w:r>
    </w:p>
    <w:p w14:paraId="4DBCD9A5" w14:textId="77777777" w:rsidR="00B43D19" w:rsidRPr="000959AD" w:rsidRDefault="00B43D19" w:rsidP="00B43D19">
      <w:pPr>
        <w:rPr>
          <w:lang w:val="es-MX" w:eastAsia="en-US"/>
        </w:rPr>
      </w:pPr>
    </w:p>
    <w:p w14:paraId="3B1182F1" w14:textId="4BF6047C" w:rsidR="00E50D7C" w:rsidRPr="000959AD" w:rsidRDefault="00E50D7C" w:rsidP="00C94923">
      <w:pPr>
        <w:pStyle w:val="Prrafodelista"/>
        <w:numPr>
          <w:ilvl w:val="0"/>
          <w:numId w:val="13"/>
        </w:numPr>
        <w:spacing w:before="240" w:after="360" w:line="360" w:lineRule="auto"/>
        <w:ind w:left="0" w:firstLine="0"/>
        <w:jc w:val="both"/>
        <w:rPr>
          <w:rFonts w:ascii="Palatino Linotype" w:eastAsia="MS Mincho" w:hAnsi="Palatino Linotype" w:cs="Arial"/>
          <w:i/>
          <w:lang w:val="es-MX"/>
        </w:rPr>
      </w:pPr>
      <w:r w:rsidRPr="000959AD">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w:t>
      </w:r>
      <w:r w:rsidR="00A31C1E" w:rsidRPr="000959AD">
        <w:rPr>
          <w:rFonts w:ascii="Palatino Linotype" w:eastAsiaTheme="minorHAnsi" w:hAnsi="Palatino Linotype" w:cs="Arial"/>
          <w:lang w:val="es-MX" w:eastAsia="en-US"/>
        </w:rPr>
        <w:t>de acuerdo con</w:t>
      </w:r>
      <w:r w:rsidRPr="000959AD">
        <w:rPr>
          <w:rFonts w:ascii="Palatino Linotype" w:eastAsiaTheme="minorHAnsi" w:hAnsi="Palatino Linotype" w:cs="Arial"/>
          <w:lang w:val="es-MX" w:eastAsia="en-US"/>
        </w:rPr>
        <w:t xml:space="preserve"> lo establecido en el artículo 8 de la </w:t>
      </w:r>
      <w:r w:rsidRPr="000959AD">
        <w:rPr>
          <w:rFonts w:ascii="Palatino Linotype" w:eastAsia="Calibri" w:hAnsi="Palatino Linotype" w:cs="Arial"/>
          <w:b/>
          <w:lang w:val="es-ES" w:eastAsia="en-US"/>
        </w:rPr>
        <w:t xml:space="preserve">Ley de </w:t>
      </w:r>
      <w:r w:rsidRPr="000959AD">
        <w:rPr>
          <w:rFonts w:ascii="Palatino Linotype" w:eastAsia="Calibri" w:hAnsi="Palatino Linotype" w:cs="Arial"/>
          <w:b/>
          <w:lang w:val="es-ES" w:eastAsia="en-US"/>
        </w:rPr>
        <w:lastRenderedPageBreak/>
        <w:t>Transparencia y Acceso a la Información Pública del Estado de México y Municipios</w:t>
      </w:r>
      <w:r w:rsidRPr="000959AD">
        <w:rPr>
          <w:rFonts w:ascii="Palatino Linotype" w:eastAsia="Times New Roman" w:hAnsi="Palatino Linotype" w:cs="Arial"/>
          <w:lang w:val="es-ES" w:eastAsia="es-MX"/>
        </w:rPr>
        <w:t>.</w:t>
      </w:r>
    </w:p>
    <w:p w14:paraId="29D92567" w14:textId="77777777" w:rsidR="00E50D7C" w:rsidRPr="000959AD" w:rsidRDefault="00E50D7C" w:rsidP="00C94923">
      <w:pPr>
        <w:numPr>
          <w:ilvl w:val="0"/>
          <w:numId w:val="13"/>
        </w:numPr>
        <w:spacing w:before="240" w:after="360" w:line="360" w:lineRule="auto"/>
        <w:ind w:left="0" w:firstLine="0"/>
        <w:contextualSpacing/>
        <w:jc w:val="both"/>
        <w:rPr>
          <w:rFonts w:ascii="Palatino Linotype" w:eastAsia="MS Mincho" w:hAnsi="Palatino Linotype" w:cs="Arial"/>
          <w:i/>
          <w:lang w:val="es-MX"/>
        </w:rPr>
      </w:pPr>
      <w:r w:rsidRPr="000959AD">
        <w:rPr>
          <w:rFonts w:ascii="Palatino Linotype" w:eastAsia="MS Mincho" w:hAnsi="Palatino Linotype" w:cs="Times New Roman"/>
        </w:rPr>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59A43F4" w14:textId="77777777" w:rsidR="00E50D7C" w:rsidRPr="000959AD" w:rsidRDefault="00E50D7C" w:rsidP="00E50D7C">
      <w:pPr>
        <w:spacing w:before="240" w:after="360" w:line="360" w:lineRule="auto"/>
        <w:contextualSpacing/>
        <w:jc w:val="both"/>
        <w:rPr>
          <w:rFonts w:ascii="Palatino Linotype" w:eastAsia="MS Mincho" w:hAnsi="Palatino Linotype" w:cs="Arial"/>
          <w:i/>
          <w:lang w:val="es-MX"/>
        </w:rPr>
      </w:pPr>
    </w:p>
    <w:p w14:paraId="12A39F90" w14:textId="77777777" w:rsidR="009621AA" w:rsidRPr="000959AD" w:rsidRDefault="009621AA" w:rsidP="00C94923">
      <w:pPr>
        <w:numPr>
          <w:ilvl w:val="0"/>
          <w:numId w:val="13"/>
        </w:numPr>
        <w:spacing w:before="240" w:after="240" w:line="360" w:lineRule="auto"/>
        <w:ind w:left="0" w:firstLine="0"/>
        <w:contextualSpacing/>
        <w:jc w:val="both"/>
        <w:rPr>
          <w:rFonts w:ascii="Palatino Linotype" w:eastAsia="Calibri" w:hAnsi="Palatino Linotype" w:cs="Times New Roman"/>
          <w:szCs w:val="22"/>
          <w:lang w:val="es-ES" w:eastAsia="en-US"/>
        </w:rPr>
      </w:pPr>
      <w:r w:rsidRPr="000959AD">
        <w:rPr>
          <w:rFonts w:ascii="Palatino Linotype" w:eastAsia="Calibri" w:hAnsi="Palatino Linotype" w:cs="Times New Roman"/>
        </w:rPr>
        <w:t xml:space="preserve">Así las cosas, </w:t>
      </w:r>
      <w:r w:rsidRPr="000959AD">
        <w:rPr>
          <w:rFonts w:ascii="Palatino Linotype" w:eastAsia="Calibri" w:hAnsi="Palatino Linotype" w:cs="Times New Roman"/>
          <w:szCs w:val="22"/>
          <w:lang w:val="es-ES" w:eastAsia="en-US"/>
        </w:rPr>
        <w:t xml:space="preserve">este Pleno considera necesario </w:t>
      </w:r>
      <w:r w:rsidRPr="000959AD">
        <w:rPr>
          <w:rFonts w:ascii="Palatino Linotype" w:eastAsia="Calibri" w:hAnsi="Palatino Linotype" w:cs="Arial"/>
          <w:szCs w:val="22"/>
          <w:lang w:val="es-ES" w:eastAsia="en-US"/>
        </w:rPr>
        <w:t xml:space="preserve">mencionar </w:t>
      </w:r>
      <w:proofErr w:type="gramStart"/>
      <w:r w:rsidRPr="000959AD">
        <w:rPr>
          <w:rFonts w:ascii="Palatino Linotype" w:eastAsia="Calibri" w:hAnsi="Palatino Linotype" w:cs="Arial"/>
          <w:szCs w:val="22"/>
          <w:lang w:val="es-ES" w:eastAsia="en-US"/>
        </w:rPr>
        <w:t>que</w:t>
      </w:r>
      <w:proofErr w:type="gramEnd"/>
      <w:r w:rsidRPr="000959AD">
        <w:rPr>
          <w:rFonts w:ascii="Palatino Linotype" w:eastAsia="Calibri" w:hAnsi="Palatino Linotype" w:cs="Arial"/>
          <w:szCs w:val="22"/>
          <w:lang w:val="es-ES" w:eastAsia="en-US"/>
        </w:rPr>
        <w:t xml:space="preserve"> por cuestiones de técnica jurídica, así como para determinar si </w:t>
      </w:r>
      <w:r w:rsidRPr="000959AD">
        <w:rPr>
          <w:rFonts w:ascii="Palatino Linotype" w:eastAsia="Calibri" w:hAnsi="Palatino Linotype" w:cs="Times New Roman"/>
          <w:szCs w:val="22"/>
          <w:lang w:val="es-ES" w:eastAsia="en-US"/>
        </w:rPr>
        <w:t xml:space="preserve">la información emitida en calidad de respuesta por el </w:t>
      </w:r>
      <w:r w:rsidRPr="000959AD">
        <w:rPr>
          <w:rFonts w:ascii="Palatino Linotype" w:eastAsia="Calibri" w:hAnsi="Palatino Linotype" w:cs="Times New Roman"/>
          <w:b/>
          <w:szCs w:val="22"/>
          <w:lang w:val="es-ES" w:eastAsia="en-US"/>
        </w:rPr>
        <w:t>SUJETO OBLIGADO</w:t>
      </w:r>
      <w:r w:rsidRPr="000959AD">
        <w:rPr>
          <w:rFonts w:ascii="Palatino Linotype" w:eastAsia="Calibri" w:hAnsi="Palatino Linotype" w:cs="Times New Roman"/>
          <w:szCs w:val="22"/>
          <w:lang w:val="es-ES" w:eastAsia="en-US"/>
        </w:rPr>
        <w:t xml:space="preserve">, atendió de manera puntual a todos y cada uno de los requerimientos formulados por el recurrente, </w:t>
      </w:r>
      <w:r w:rsidRPr="000959AD">
        <w:rPr>
          <w:rFonts w:ascii="Palatino Linotype" w:eastAsia="Calibri" w:hAnsi="Palatino Linotype" w:cs="Times New Roman"/>
          <w:color w:val="000000"/>
          <w:szCs w:val="22"/>
          <w:lang w:val="es-ES" w:eastAsia="en-US"/>
        </w:rPr>
        <w:t>se considera pertinente elaborar un cuadro de análisis</w:t>
      </w:r>
      <w:r w:rsidRPr="000959AD">
        <w:rPr>
          <w:rFonts w:ascii="Palatino Linotype" w:eastAsia="Calibri" w:hAnsi="Palatino Linotype" w:cs="Times New Roman"/>
          <w:color w:val="000000"/>
          <w:szCs w:val="22"/>
          <w:vertAlign w:val="superscript"/>
          <w:lang w:val="es-ES" w:eastAsia="en-US"/>
        </w:rPr>
        <w:footnoteReference w:id="2"/>
      </w:r>
      <w:r w:rsidRPr="000959AD">
        <w:rPr>
          <w:rFonts w:ascii="Palatino Linotype" w:eastAsia="Calibri" w:hAnsi="Palatino Linotype" w:cs="Times New Roman"/>
          <w:color w:val="000000"/>
          <w:szCs w:val="22"/>
          <w:lang w:val="es-ES" w:eastAsia="en-US"/>
        </w:rPr>
        <w:t>, mismo que se inserta a continuación:</w:t>
      </w:r>
    </w:p>
    <w:p w14:paraId="2A2D0D6A" w14:textId="77777777" w:rsidR="009621AA" w:rsidRPr="000959AD" w:rsidRDefault="009621AA" w:rsidP="009621AA">
      <w:pPr>
        <w:spacing w:before="240" w:after="240" w:line="360" w:lineRule="auto"/>
        <w:ind w:left="360" w:right="49"/>
        <w:contextualSpacing/>
        <w:jc w:val="both"/>
        <w:rPr>
          <w:rFonts w:ascii="Palatino Linotype" w:eastAsia="Calibri" w:hAnsi="Palatino Linotype" w:cs="Arial"/>
          <w:szCs w:val="22"/>
          <w:lang w:val="es-ES" w:eastAsia="en-US"/>
        </w:rPr>
      </w:pPr>
    </w:p>
    <w:tbl>
      <w:tblPr>
        <w:tblStyle w:val="Tablaconcuadrcula211"/>
        <w:tblW w:w="9073" w:type="dxa"/>
        <w:tblInd w:w="-147" w:type="dxa"/>
        <w:tblLayout w:type="fixed"/>
        <w:tblLook w:val="04A0" w:firstRow="1" w:lastRow="0" w:firstColumn="1" w:lastColumn="0" w:noHBand="0" w:noVBand="1"/>
      </w:tblPr>
      <w:tblGrid>
        <w:gridCol w:w="1135"/>
        <w:gridCol w:w="2833"/>
        <w:gridCol w:w="3545"/>
        <w:gridCol w:w="1560"/>
      </w:tblGrid>
      <w:tr w:rsidR="009621AA" w:rsidRPr="000959AD" w14:paraId="44AED587" w14:textId="77777777" w:rsidTr="009621AA">
        <w:trPr>
          <w:trHeight w:val="581"/>
        </w:trPr>
        <w:tc>
          <w:tcPr>
            <w:tcW w:w="9073" w:type="dxa"/>
            <w:gridSpan w:val="4"/>
            <w:shd w:val="clear" w:color="auto" w:fill="auto"/>
          </w:tcPr>
          <w:p w14:paraId="0A2E1557" w14:textId="77777777" w:rsidR="009621AA" w:rsidRPr="000959AD" w:rsidRDefault="009621AA" w:rsidP="009621AA">
            <w:pPr>
              <w:spacing w:line="360" w:lineRule="auto"/>
              <w:jc w:val="center"/>
              <w:rPr>
                <w:rFonts w:ascii="Palatino Linotype" w:hAnsi="Palatino Linotype" w:cs="Times New Roman"/>
                <w:b/>
                <w:bCs/>
                <w:sz w:val="24"/>
                <w:szCs w:val="24"/>
                <w:lang w:val="es-ES_tradnl"/>
              </w:rPr>
            </w:pPr>
          </w:p>
          <w:p w14:paraId="296938A5" w14:textId="21A31617" w:rsidR="009621AA" w:rsidRPr="000959AD" w:rsidRDefault="009621AA" w:rsidP="00AE3AE1">
            <w:pPr>
              <w:spacing w:line="360" w:lineRule="auto"/>
              <w:jc w:val="center"/>
              <w:rPr>
                <w:rFonts w:ascii="Palatino Linotype" w:hAnsi="Palatino Linotype" w:cs="Times New Roman"/>
                <w:sz w:val="24"/>
                <w:szCs w:val="24"/>
              </w:rPr>
            </w:pPr>
            <w:r w:rsidRPr="000959AD">
              <w:rPr>
                <w:rFonts w:ascii="Palatino Linotype" w:hAnsi="Palatino Linotype" w:cs="Times New Roman"/>
                <w:b/>
                <w:bCs/>
                <w:sz w:val="24"/>
                <w:szCs w:val="24"/>
                <w:lang w:val="es-ES_tradnl"/>
              </w:rPr>
              <w:t>Solicitud</w:t>
            </w:r>
            <w:r w:rsidR="00AE3AE1" w:rsidRPr="000959AD">
              <w:rPr>
                <w:rFonts w:ascii="Palatino Linotype" w:hAnsi="Palatino Linotype" w:cs="Times New Roman"/>
                <w:b/>
                <w:bCs/>
                <w:sz w:val="24"/>
                <w:szCs w:val="24"/>
                <w:lang w:val="es-ES_tradnl"/>
              </w:rPr>
              <w:t xml:space="preserve"> 00013/TEXCOCO/IP/2020</w:t>
            </w:r>
            <w:r w:rsidRPr="000959AD">
              <w:rPr>
                <w:rFonts w:ascii="Palatino Linotype" w:hAnsi="Palatino Linotype" w:cs="Times New Roman"/>
                <w:b/>
                <w:bCs/>
                <w:sz w:val="24"/>
                <w:szCs w:val="24"/>
                <w:lang w:val="es-ES_tradnl"/>
              </w:rPr>
              <w:t>:</w:t>
            </w:r>
          </w:p>
        </w:tc>
      </w:tr>
      <w:tr w:rsidR="009621AA" w:rsidRPr="000959AD" w14:paraId="6ED60D4F" w14:textId="77777777" w:rsidTr="009621AA">
        <w:trPr>
          <w:trHeight w:val="582"/>
        </w:trPr>
        <w:tc>
          <w:tcPr>
            <w:tcW w:w="1135" w:type="dxa"/>
            <w:shd w:val="clear" w:color="auto" w:fill="DBDBDB"/>
          </w:tcPr>
          <w:p w14:paraId="02426FBE" w14:textId="77777777" w:rsidR="009621AA" w:rsidRPr="000959AD" w:rsidRDefault="009621AA" w:rsidP="009621AA">
            <w:pPr>
              <w:spacing w:line="360" w:lineRule="auto"/>
              <w:rPr>
                <w:rFonts w:ascii="Palatino Linotype" w:hAnsi="Palatino Linotype" w:cs="Times New Roman"/>
                <w:sz w:val="24"/>
                <w:szCs w:val="24"/>
              </w:rPr>
            </w:pPr>
          </w:p>
          <w:p w14:paraId="49C57B61" w14:textId="77777777"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t>Número</w:t>
            </w:r>
          </w:p>
        </w:tc>
        <w:tc>
          <w:tcPr>
            <w:tcW w:w="2833" w:type="dxa"/>
            <w:shd w:val="clear" w:color="auto" w:fill="DBDBDB"/>
          </w:tcPr>
          <w:p w14:paraId="381B0A4A" w14:textId="77777777" w:rsidR="009621AA" w:rsidRPr="000959AD" w:rsidRDefault="009621AA" w:rsidP="009621AA">
            <w:pPr>
              <w:spacing w:line="360" w:lineRule="auto"/>
              <w:jc w:val="center"/>
              <w:rPr>
                <w:rFonts w:ascii="Palatino Linotype" w:hAnsi="Palatino Linotype" w:cs="Times New Roman"/>
                <w:sz w:val="24"/>
                <w:szCs w:val="24"/>
              </w:rPr>
            </w:pPr>
          </w:p>
          <w:p w14:paraId="00667F65" w14:textId="77777777"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t>Información Requerida:</w:t>
            </w:r>
          </w:p>
        </w:tc>
        <w:tc>
          <w:tcPr>
            <w:tcW w:w="3545" w:type="dxa"/>
            <w:shd w:val="clear" w:color="auto" w:fill="DBDBDB"/>
          </w:tcPr>
          <w:p w14:paraId="7731F63E" w14:textId="77777777" w:rsidR="009621AA" w:rsidRPr="000959AD" w:rsidRDefault="009621AA" w:rsidP="009621AA">
            <w:pPr>
              <w:spacing w:line="360" w:lineRule="auto"/>
              <w:jc w:val="center"/>
              <w:rPr>
                <w:rFonts w:ascii="Palatino Linotype" w:hAnsi="Palatino Linotype" w:cs="Times New Roman"/>
                <w:sz w:val="24"/>
                <w:szCs w:val="24"/>
              </w:rPr>
            </w:pPr>
          </w:p>
          <w:p w14:paraId="52C09D56" w14:textId="700E9979"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lastRenderedPageBreak/>
              <w:t>Información entregada</w:t>
            </w:r>
            <w:r w:rsidR="00AE3AE1" w:rsidRPr="000959AD">
              <w:rPr>
                <w:rFonts w:ascii="Palatino Linotype" w:hAnsi="Palatino Linotype" w:cs="Times New Roman"/>
                <w:sz w:val="24"/>
                <w:szCs w:val="24"/>
              </w:rPr>
              <w:t xml:space="preserve"> mediante informe justificado</w:t>
            </w:r>
            <w:r w:rsidRPr="000959AD">
              <w:rPr>
                <w:rFonts w:ascii="Palatino Linotype" w:hAnsi="Palatino Linotype" w:cs="Times New Roman"/>
                <w:sz w:val="24"/>
                <w:szCs w:val="24"/>
              </w:rPr>
              <w:t>:</w:t>
            </w:r>
          </w:p>
        </w:tc>
        <w:tc>
          <w:tcPr>
            <w:tcW w:w="1560" w:type="dxa"/>
            <w:shd w:val="clear" w:color="auto" w:fill="DBDBDB"/>
          </w:tcPr>
          <w:p w14:paraId="4260DB5C" w14:textId="77777777" w:rsidR="009621AA" w:rsidRPr="000959AD" w:rsidRDefault="009621AA" w:rsidP="009621AA">
            <w:pPr>
              <w:spacing w:line="360" w:lineRule="auto"/>
              <w:jc w:val="center"/>
              <w:rPr>
                <w:rFonts w:ascii="Palatino Linotype" w:hAnsi="Palatino Linotype" w:cs="Times New Roman"/>
                <w:sz w:val="24"/>
                <w:szCs w:val="24"/>
              </w:rPr>
            </w:pPr>
          </w:p>
          <w:p w14:paraId="18CC4093" w14:textId="77777777"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lastRenderedPageBreak/>
              <w:t>¿Satisface la solicitud?</w:t>
            </w:r>
          </w:p>
        </w:tc>
      </w:tr>
      <w:tr w:rsidR="00A73B7C" w:rsidRPr="000959AD" w14:paraId="480FB250" w14:textId="77777777" w:rsidTr="009621AA">
        <w:trPr>
          <w:trHeight w:val="1337"/>
        </w:trPr>
        <w:tc>
          <w:tcPr>
            <w:tcW w:w="1135" w:type="dxa"/>
            <w:shd w:val="clear" w:color="auto" w:fill="auto"/>
          </w:tcPr>
          <w:p w14:paraId="24C97B99"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p>
          <w:p w14:paraId="609765A3"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p>
          <w:p w14:paraId="2B22FBE0"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p>
          <w:p w14:paraId="78259C29"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p>
          <w:p w14:paraId="55E4BE4A"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p>
          <w:p w14:paraId="4364FE37"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p>
          <w:p w14:paraId="14795BF3" w14:textId="77777777" w:rsidR="00A73B7C" w:rsidRPr="000959AD" w:rsidRDefault="00A73B7C" w:rsidP="009621AA">
            <w:pPr>
              <w:tabs>
                <w:tab w:val="left" w:pos="1627"/>
              </w:tabs>
              <w:spacing w:line="360" w:lineRule="auto"/>
              <w:jc w:val="center"/>
              <w:rPr>
                <w:rFonts w:ascii="Palatino Linotype" w:hAnsi="Palatino Linotype" w:cs="Times New Roman"/>
                <w:b/>
                <w:sz w:val="24"/>
                <w:szCs w:val="24"/>
              </w:rPr>
            </w:pPr>
            <w:r w:rsidRPr="000959AD">
              <w:rPr>
                <w:rFonts w:ascii="Palatino Linotype" w:hAnsi="Palatino Linotype" w:cs="Times New Roman"/>
                <w:b/>
                <w:sz w:val="24"/>
                <w:szCs w:val="24"/>
              </w:rPr>
              <w:t>1</w:t>
            </w:r>
          </w:p>
        </w:tc>
        <w:tc>
          <w:tcPr>
            <w:tcW w:w="2833" w:type="dxa"/>
            <w:shd w:val="clear" w:color="auto" w:fill="auto"/>
          </w:tcPr>
          <w:p w14:paraId="6B4457D8" w14:textId="5B3DE1DC" w:rsidR="00A73B7C" w:rsidRPr="000959AD" w:rsidRDefault="00A73B7C" w:rsidP="00AE3AE1">
            <w:pPr>
              <w:spacing w:line="360" w:lineRule="auto"/>
              <w:contextualSpacing/>
              <w:jc w:val="both"/>
              <w:rPr>
                <w:rFonts w:ascii="Palatino Linotype" w:eastAsia="Times New Roman" w:hAnsi="Palatino Linotype" w:cs="Times New Roman"/>
                <w:bCs/>
                <w:i/>
                <w:color w:val="000000"/>
                <w:szCs w:val="24"/>
                <w:lang w:val="es-ES_tradnl"/>
              </w:rPr>
            </w:pPr>
            <w:r w:rsidRPr="000959AD">
              <w:rPr>
                <w:rFonts w:ascii="Palatino Linotype" w:eastAsia="Times New Roman" w:hAnsi="Palatino Linotype" w:cs="Times New Roman"/>
                <w:i/>
                <w:color w:val="000000"/>
                <w:szCs w:val="24"/>
                <w:lang w:val="es-ES_tradnl"/>
              </w:rPr>
              <w:t>“</w:t>
            </w:r>
            <w:r w:rsidRPr="000959AD">
              <w:rPr>
                <w:rFonts w:ascii="Palatino Linotype" w:eastAsia="Times New Roman" w:hAnsi="Palatino Linotype" w:cs="Times New Roman"/>
                <w:bCs/>
                <w:i/>
                <w:color w:val="000000"/>
                <w:szCs w:val="24"/>
                <w:lang w:val="es-ES_tradnl"/>
              </w:rPr>
              <w:t xml:space="preserve">SOLICITO LAS CONVOCATORIAS, ACTAS Y DICTAMENES DEL COMITE DE ADQUISICIONES Y SERVICIOS DEL MUNICIPIO DEL AÑO </w:t>
            </w:r>
            <w:proofErr w:type="gramStart"/>
            <w:r w:rsidRPr="000959AD">
              <w:rPr>
                <w:rFonts w:ascii="Palatino Linotype" w:eastAsia="Times New Roman" w:hAnsi="Palatino Linotype" w:cs="Times New Roman"/>
                <w:bCs/>
                <w:i/>
                <w:color w:val="000000"/>
                <w:szCs w:val="24"/>
                <w:lang w:val="es-ES_tradnl"/>
              </w:rPr>
              <w:t>2019”  (</w:t>
            </w:r>
            <w:proofErr w:type="gramEnd"/>
            <w:r w:rsidRPr="000959AD">
              <w:rPr>
                <w:rFonts w:ascii="Palatino Linotype" w:eastAsia="Times New Roman" w:hAnsi="Palatino Linotype" w:cs="Times New Roman"/>
                <w:bCs/>
                <w:i/>
                <w:color w:val="000000"/>
                <w:szCs w:val="24"/>
                <w:lang w:val="es-ES_tradnl"/>
              </w:rPr>
              <w:t>Sic)</w:t>
            </w:r>
          </w:p>
          <w:p w14:paraId="5830E97D" w14:textId="115B93A4" w:rsidR="00A73B7C" w:rsidRPr="000959AD" w:rsidRDefault="00A73B7C" w:rsidP="00AE3AE1">
            <w:pPr>
              <w:spacing w:line="360" w:lineRule="auto"/>
              <w:contextualSpacing/>
              <w:jc w:val="both"/>
              <w:rPr>
                <w:rFonts w:ascii="Palatino Linotype" w:eastAsia="Times New Roman" w:hAnsi="Palatino Linotype" w:cs="Times New Roman"/>
                <w:color w:val="000000"/>
                <w:szCs w:val="24"/>
              </w:rPr>
            </w:pPr>
          </w:p>
        </w:tc>
        <w:tc>
          <w:tcPr>
            <w:tcW w:w="3545" w:type="dxa"/>
            <w:vMerge w:val="restart"/>
            <w:shd w:val="clear" w:color="auto" w:fill="auto"/>
          </w:tcPr>
          <w:p w14:paraId="116FE393" w14:textId="7DDB2ABE" w:rsidR="00A73B7C" w:rsidRPr="000959AD" w:rsidRDefault="00A73B7C" w:rsidP="00A73B7C">
            <w:pPr>
              <w:spacing w:line="360" w:lineRule="auto"/>
              <w:jc w:val="both"/>
              <w:rPr>
                <w:rFonts w:ascii="Palatino Linotype" w:hAnsi="Palatino Linotype" w:cs="Times New Roman"/>
                <w:b/>
                <w:bCs/>
                <w:i/>
                <w:color w:val="000000" w:themeColor="text1"/>
                <w:sz w:val="24"/>
                <w:szCs w:val="24"/>
                <w:lang w:val="es-ES_tradnl"/>
              </w:rPr>
            </w:pPr>
            <w:r w:rsidRPr="000959AD">
              <w:rPr>
                <w:rFonts w:ascii="Palatino Linotype" w:hAnsi="Palatino Linotype" w:cs="Times New Roman"/>
                <w:b/>
                <w:bCs/>
                <w:i/>
                <w:color w:val="000000" w:themeColor="text1"/>
                <w:sz w:val="24"/>
                <w:szCs w:val="24"/>
                <w:lang w:val="es-ES_tradnl"/>
              </w:rPr>
              <w:t xml:space="preserve">ANEXO I TURNOS P-ADMO ATEN RR 988 SOL 13-200001.pdf:  </w:t>
            </w:r>
          </w:p>
          <w:p w14:paraId="1B27B677" w14:textId="499896BA"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r w:rsidRPr="000959AD">
              <w:rPr>
                <w:rFonts w:ascii="Palatino Linotype" w:hAnsi="Palatino Linotype" w:cs="Times New Roman"/>
                <w:bCs/>
                <w:i/>
                <w:color w:val="000000" w:themeColor="text1"/>
                <w:sz w:val="24"/>
                <w:szCs w:val="24"/>
                <w:lang w:val="es-ES_tradnl"/>
              </w:rPr>
              <w:t xml:space="preserve">-Documento electrónico que en una hoja contiene el oficio UT/028/2020 dirigido a la Directora de Administración y suscrito por la Titular de la Unidad de Transparencia y </w:t>
            </w:r>
            <w:proofErr w:type="gramStart"/>
            <w:r w:rsidRPr="000959AD">
              <w:rPr>
                <w:rFonts w:ascii="Palatino Linotype" w:hAnsi="Palatino Linotype" w:cs="Times New Roman"/>
                <w:bCs/>
                <w:i/>
                <w:color w:val="000000" w:themeColor="text1"/>
                <w:sz w:val="24"/>
                <w:szCs w:val="24"/>
                <w:lang w:val="es-ES_tradnl"/>
              </w:rPr>
              <w:t>Acceso  a</w:t>
            </w:r>
            <w:proofErr w:type="gramEnd"/>
            <w:r w:rsidRPr="000959AD">
              <w:rPr>
                <w:rFonts w:ascii="Palatino Linotype" w:hAnsi="Palatino Linotype" w:cs="Times New Roman"/>
                <w:bCs/>
                <w:i/>
                <w:color w:val="000000" w:themeColor="text1"/>
                <w:sz w:val="24"/>
                <w:szCs w:val="24"/>
                <w:lang w:val="es-ES_tradnl"/>
              </w:rPr>
              <w:t xml:space="preserve"> la Información Pública, mediante el cual se requiere respuesta a las solicitudes de información 00013/TEXCOCO/IP/2020 y 00014/TEXCOCO/IP/2020.</w:t>
            </w:r>
          </w:p>
          <w:p w14:paraId="5D8FC43A"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r w:rsidRPr="000959AD">
              <w:rPr>
                <w:rFonts w:ascii="Palatino Linotype" w:hAnsi="Palatino Linotype" w:cs="Times New Roman"/>
                <w:bCs/>
                <w:i/>
                <w:color w:val="000000" w:themeColor="text1"/>
                <w:sz w:val="24"/>
                <w:szCs w:val="24"/>
                <w:lang w:val="es-ES_tradnl"/>
              </w:rPr>
              <w:t xml:space="preserve">-Documento electrónico que en una hoja contiene el oficio UT/030/2020 dirigido a la Directora de Administración y suscrito por la Titular de la Unidad de Transparencia y </w:t>
            </w:r>
            <w:proofErr w:type="gramStart"/>
            <w:r w:rsidRPr="000959AD">
              <w:rPr>
                <w:rFonts w:ascii="Palatino Linotype" w:hAnsi="Palatino Linotype" w:cs="Times New Roman"/>
                <w:bCs/>
                <w:i/>
                <w:color w:val="000000" w:themeColor="text1"/>
                <w:sz w:val="24"/>
                <w:szCs w:val="24"/>
                <w:lang w:val="es-ES_tradnl"/>
              </w:rPr>
              <w:t>Acceso  a</w:t>
            </w:r>
            <w:proofErr w:type="gramEnd"/>
            <w:r w:rsidRPr="000959AD">
              <w:rPr>
                <w:rFonts w:ascii="Palatino Linotype" w:hAnsi="Palatino Linotype" w:cs="Times New Roman"/>
                <w:bCs/>
                <w:i/>
                <w:color w:val="000000" w:themeColor="text1"/>
                <w:sz w:val="24"/>
                <w:szCs w:val="24"/>
                <w:lang w:val="es-ES_tradnl"/>
              </w:rPr>
              <w:t xml:space="preserve"> la Información Pública, mediante </w:t>
            </w:r>
            <w:r w:rsidRPr="000959AD">
              <w:rPr>
                <w:rFonts w:ascii="Palatino Linotype" w:hAnsi="Palatino Linotype" w:cs="Times New Roman"/>
                <w:bCs/>
                <w:i/>
                <w:color w:val="000000" w:themeColor="text1"/>
                <w:sz w:val="24"/>
                <w:szCs w:val="24"/>
                <w:lang w:val="es-ES_tradnl"/>
              </w:rPr>
              <w:lastRenderedPageBreak/>
              <w:t>el cual se requiere informe justificado.</w:t>
            </w:r>
          </w:p>
          <w:p w14:paraId="6F67CC78"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p>
          <w:p w14:paraId="7C1C0AE8"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r w:rsidRPr="000959AD">
              <w:rPr>
                <w:rFonts w:ascii="Palatino Linotype" w:hAnsi="Palatino Linotype" w:cs="Times New Roman"/>
                <w:b/>
                <w:bCs/>
                <w:i/>
                <w:color w:val="000000" w:themeColor="text1"/>
                <w:sz w:val="24"/>
                <w:szCs w:val="24"/>
                <w:lang w:val="es-ES_tradnl"/>
              </w:rPr>
              <w:t>RESPUESTA RR 988 SOL 13-20.pdf:</w:t>
            </w:r>
            <w:r w:rsidRPr="000959AD">
              <w:rPr>
                <w:rFonts w:ascii="Palatino Linotype" w:hAnsi="Palatino Linotype" w:cs="Times New Roman"/>
                <w:bCs/>
                <w:i/>
                <w:color w:val="000000" w:themeColor="text1"/>
                <w:sz w:val="24"/>
                <w:szCs w:val="24"/>
                <w:lang w:val="es-ES_tradnl"/>
              </w:rPr>
              <w:t xml:space="preserve"> </w:t>
            </w:r>
            <w:proofErr w:type="gramStart"/>
            <w:r w:rsidRPr="000959AD">
              <w:rPr>
                <w:rFonts w:ascii="Palatino Linotype" w:hAnsi="Palatino Linotype" w:cs="Times New Roman"/>
                <w:bCs/>
                <w:i/>
                <w:color w:val="000000" w:themeColor="text1"/>
                <w:sz w:val="24"/>
                <w:szCs w:val="24"/>
                <w:lang w:val="es-ES_tradnl"/>
              </w:rPr>
              <w:t>Documento  electrónico</w:t>
            </w:r>
            <w:proofErr w:type="gramEnd"/>
            <w:r w:rsidRPr="000959AD">
              <w:rPr>
                <w:rFonts w:ascii="Palatino Linotype" w:hAnsi="Palatino Linotype" w:cs="Times New Roman"/>
                <w:bCs/>
                <w:i/>
                <w:color w:val="000000" w:themeColor="text1"/>
                <w:sz w:val="24"/>
                <w:szCs w:val="24"/>
                <w:lang w:val="es-ES_tradnl"/>
              </w:rPr>
              <w:t xml:space="preserve"> que en una (01) hoja contiene un oficio de fecha 26 de febrero de 2020 mediante el cual se pone a dispersión el informe justificado otorgado por la Dirección de Administración. </w:t>
            </w:r>
          </w:p>
          <w:p w14:paraId="5ADB5519"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r w:rsidRPr="000959AD">
              <w:rPr>
                <w:rFonts w:ascii="Palatino Linotype" w:hAnsi="Palatino Linotype" w:cs="Times New Roman"/>
                <w:bCs/>
                <w:i/>
                <w:color w:val="000000" w:themeColor="text1"/>
                <w:sz w:val="24"/>
                <w:szCs w:val="24"/>
                <w:lang w:val="es-ES_tradnl"/>
              </w:rPr>
              <w:t xml:space="preserve"> </w:t>
            </w:r>
          </w:p>
          <w:p w14:paraId="2B5C92CD"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p>
          <w:p w14:paraId="19787979"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p>
          <w:p w14:paraId="27F91AE1" w14:textId="77777777"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p>
          <w:p w14:paraId="775D7FC1" w14:textId="159ADEA6" w:rsidR="00A73B7C" w:rsidRPr="000959AD" w:rsidRDefault="00A73B7C" w:rsidP="00A73B7C">
            <w:pPr>
              <w:spacing w:line="360" w:lineRule="auto"/>
              <w:jc w:val="both"/>
              <w:rPr>
                <w:rFonts w:ascii="Palatino Linotype" w:hAnsi="Palatino Linotype" w:cs="Times New Roman"/>
                <w:bCs/>
                <w:i/>
                <w:color w:val="000000" w:themeColor="text1"/>
                <w:sz w:val="24"/>
                <w:szCs w:val="24"/>
                <w:lang w:val="es-ES_tradnl"/>
              </w:rPr>
            </w:pPr>
            <w:r w:rsidRPr="000959AD">
              <w:rPr>
                <w:rFonts w:ascii="Palatino Linotype" w:hAnsi="Palatino Linotype" w:cs="Times New Roman"/>
                <w:b/>
                <w:bCs/>
                <w:i/>
                <w:color w:val="000000" w:themeColor="text1"/>
                <w:sz w:val="24"/>
                <w:szCs w:val="24"/>
                <w:lang w:val="es-ES_tradnl"/>
              </w:rPr>
              <w:t>RES 13 RR988 ADMO ANEXO II0001.pdf:</w:t>
            </w:r>
            <w:r w:rsidRPr="000959AD">
              <w:rPr>
                <w:rFonts w:ascii="Palatino Linotype" w:hAnsi="Palatino Linotype" w:cs="Times New Roman"/>
                <w:bCs/>
                <w:i/>
                <w:color w:val="000000" w:themeColor="text1"/>
                <w:sz w:val="24"/>
                <w:szCs w:val="24"/>
                <w:lang w:val="es-ES_tradnl"/>
              </w:rPr>
              <w:t xml:space="preserve"> Documento electrónico que en una (01) hoja contiene el oficio 1.7.7/DA/350/2020 dirigido a la Titular de la Unidad de Transparencia y acceso a la Información Pública Municipal y </w:t>
            </w:r>
            <w:r w:rsidRPr="000959AD">
              <w:rPr>
                <w:rFonts w:ascii="Palatino Linotype" w:hAnsi="Palatino Linotype" w:cs="Times New Roman"/>
                <w:bCs/>
                <w:i/>
                <w:color w:val="000000" w:themeColor="text1"/>
                <w:sz w:val="24"/>
                <w:szCs w:val="24"/>
                <w:lang w:val="es-ES_tradnl"/>
              </w:rPr>
              <w:lastRenderedPageBreak/>
              <w:t xml:space="preserve">suscrito por la Directora General de Administración, mediante el cual se refiere </w:t>
            </w:r>
            <w:proofErr w:type="gramStart"/>
            <w:r w:rsidRPr="000959AD">
              <w:rPr>
                <w:rFonts w:ascii="Palatino Linotype" w:hAnsi="Palatino Linotype" w:cs="Times New Roman"/>
                <w:bCs/>
                <w:i/>
                <w:color w:val="000000" w:themeColor="text1"/>
                <w:sz w:val="24"/>
                <w:szCs w:val="24"/>
                <w:lang w:val="es-ES_tradnl"/>
              </w:rPr>
              <w:t>que  “</w:t>
            </w:r>
            <w:proofErr w:type="gramEnd"/>
            <w:r w:rsidRPr="000959AD">
              <w:rPr>
                <w:rFonts w:ascii="Palatino Linotype" w:hAnsi="Palatino Linotype" w:cs="Times New Roman"/>
                <w:bCs/>
                <w:i/>
                <w:color w:val="000000" w:themeColor="text1"/>
                <w:sz w:val="24"/>
                <w:szCs w:val="24"/>
                <w:lang w:val="es-ES_tradnl"/>
              </w:rPr>
              <w:t>en el año</w:t>
            </w:r>
            <w:r w:rsidR="005243B5" w:rsidRPr="000959AD">
              <w:rPr>
                <w:rFonts w:ascii="Palatino Linotype" w:hAnsi="Palatino Linotype" w:cs="Times New Roman"/>
                <w:bCs/>
                <w:i/>
                <w:color w:val="000000" w:themeColor="text1"/>
                <w:sz w:val="24"/>
                <w:szCs w:val="24"/>
                <w:lang w:val="es-ES_tradnl"/>
              </w:rPr>
              <w:t xml:space="preserve"> 2019</w:t>
            </w:r>
            <w:r w:rsidRPr="000959AD">
              <w:rPr>
                <w:rFonts w:ascii="Palatino Linotype" w:hAnsi="Palatino Linotype" w:cs="Times New Roman"/>
                <w:bCs/>
                <w:i/>
                <w:color w:val="000000" w:themeColor="text1"/>
                <w:sz w:val="24"/>
                <w:szCs w:val="24"/>
                <w:lang w:val="es-ES_tradnl"/>
              </w:rPr>
              <w:t>, no hubo procedimientos de licitaciones pú</w:t>
            </w:r>
            <w:r w:rsidR="005243B5" w:rsidRPr="000959AD">
              <w:rPr>
                <w:rFonts w:ascii="Palatino Linotype" w:hAnsi="Palatino Linotype" w:cs="Times New Roman"/>
                <w:bCs/>
                <w:i/>
                <w:color w:val="000000" w:themeColor="text1"/>
                <w:sz w:val="24"/>
                <w:szCs w:val="24"/>
                <w:lang w:val="es-ES_tradnl"/>
              </w:rPr>
              <w:t>blicas, licitaciones directas ni</w:t>
            </w:r>
            <w:r w:rsidRPr="000959AD">
              <w:rPr>
                <w:rFonts w:ascii="Palatino Linotype" w:hAnsi="Palatino Linotype" w:cs="Times New Roman"/>
                <w:bCs/>
                <w:i/>
                <w:color w:val="000000" w:themeColor="text1"/>
                <w:sz w:val="24"/>
                <w:szCs w:val="24"/>
                <w:lang w:val="es-ES_tradnl"/>
              </w:rPr>
              <w:t xml:space="preserve"> de invitación restringida”.</w:t>
            </w:r>
          </w:p>
        </w:tc>
        <w:tc>
          <w:tcPr>
            <w:tcW w:w="1560" w:type="dxa"/>
            <w:shd w:val="clear" w:color="auto" w:fill="auto"/>
          </w:tcPr>
          <w:p w14:paraId="58FB0DE4" w14:textId="77777777" w:rsidR="00A73B7C" w:rsidRPr="000959AD" w:rsidRDefault="00A73B7C" w:rsidP="009621AA">
            <w:pPr>
              <w:spacing w:line="360" w:lineRule="auto"/>
              <w:jc w:val="center"/>
              <w:rPr>
                <w:rFonts w:ascii="Palatino Linotype" w:hAnsi="Palatino Linotype" w:cs="Times New Roman"/>
                <w:szCs w:val="24"/>
              </w:rPr>
            </w:pPr>
          </w:p>
          <w:p w14:paraId="3250CA8E" w14:textId="77777777" w:rsidR="00A73B7C" w:rsidRPr="000959AD" w:rsidRDefault="00A73B7C" w:rsidP="009621AA">
            <w:pPr>
              <w:spacing w:line="360" w:lineRule="auto"/>
              <w:jc w:val="center"/>
              <w:rPr>
                <w:rFonts w:ascii="Palatino Linotype" w:hAnsi="Palatino Linotype" w:cs="Times New Roman"/>
                <w:szCs w:val="24"/>
              </w:rPr>
            </w:pPr>
          </w:p>
          <w:p w14:paraId="6077848C" w14:textId="77777777" w:rsidR="00A73B7C" w:rsidRPr="000959AD" w:rsidRDefault="00A73B7C" w:rsidP="009621AA">
            <w:pPr>
              <w:spacing w:line="360" w:lineRule="auto"/>
              <w:jc w:val="center"/>
              <w:rPr>
                <w:rFonts w:ascii="Palatino Linotype" w:hAnsi="Palatino Linotype" w:cs="Times New Roman"/>
                <w:szCs w:val="24"/>
              </w:rPr>
            </w:pPr>
          </w:p>
          <w:p w14:paraId="6424DC54" w14:textId="77777777" w:rsidR="00A73B7C" w:rsidRPr="000959AD" w:rsidRDefault="00A73B7C" w:rsidP="009621AA">
            <w:pPr>
              <w:spacing w:line="360" w:lineRule="auto"/>
              <w:jc w:val="center"/>
              <w:rPr>
                <w:rFonts w:ascii="Palatino Linotype" w:hAnsi="Palatino Linotype" w:cs="Times New Roman"/>
                <w:szCs w:val="24"/>
              </w:rPr>
            </w:pPr>
          </w:p>
          <w:p w14:paraId="75256AD0" w14:textId="77777777" w:rsidR="00A73B7C" w:rsidRPr="000959AD" w:rsidRDefault="00A73B7C" w:rsidP="009621AA">
            <w:pPr>
              <w:spacing w:line="360" w:lineRule="auto"/>
              <w:jc w:val="center"/>
              <w:rPr>
                <w:rFonts w:ascii="Palatino Linotype" w:hAnsi="Palatino Linotype" w:cs="Times New Roman"/>
                <w:szCs w:val="24"/>
              </w:rPr>
            </w:pPr>
          </w:p>
          <w:p w14:paraId="377FA7C5" w14:textId="4B8A1B95" w:rsidR="00A73B7C" w:rsidRPr="000959AD" w:rsidRDefault="00A73B7C" w:rsidP="009621AA">
            <w:pPr>
              <w:spacing w:line="360" w:lineRule="auto"/>
              <w:jc w:val="center"/>
              <w:rPr>
                <w:rFonts w:ascii="Palatino Linotype" w:hAnsi="Palatino Linotype" w:cs="Times New Roman"/>
                <w:sz w:val="16"/>
                <w:szCs w:val="24"/>
              </w:rPr>
            </w:pPr>
            <w:r w:rsidRPr="000959AD">
              <w:rPr>
                <w:rFonts w:ascii="Palatino Linotype" w:hAnsi="Palatino Linotype" w:cs="Times New Roman"/>
                <w:sz w:val="16"/>
                <w:szCs w:val="24"/>
              </w:rPr>
              <w:t xml:space="preserve"> </w:t>
            </w:r>
          </w:p>
          <w:p w14:paraId="3754144C" w14:textId="77777777" w:rsidR="00A73B7C" w:rsidRPr="000959AD" w:rsidRDefault="00A73B7C" w:rsidP="009621AA">
            <w:pPr>
              <w:spacing w:line="360" w:lineRule="auto"/>
              <w:jc w:val="center"/>
              <w:rPr>
                <w:rFonts w:ascii="Palatino Linotype" w:hAnsi="Palatino Linotype" w:cs="Times New Roman"/>
                <w:szCs w:val="24"/>
              </w:rPr>
            </w:pPr>
          </w:p>
          <w:p w14:paraId="2F9B7862" w14:textId="77777777" w:rsidR="00A73B7C" w:rsidRPr="000959AD" w:rsidRDefault="00A73B7C" w:rsidP="009621AA">
            <w:pPr>
              <w:spacing w:line="360" w:lineRule="auto"/>
              <w:jc w:val="center"/>
              <w:rPr>
                <w:rFonts w:ascii="Palatino Linotype" w:hAnsi="Palatino Linotype" w:cs="Times New Roman"/>
                <w:szCs w:val="24"/>
              </w:rPr>
            </w:pPr>
          </w:p>
          <w:p w14:paraId="7A661A18" w14:textId="77777777" w:rsidR="00A73B7C" w:rsidRPr="000959AD" w:rsidRDefault="00A73B7C" w:rsidP="009621AA">
            <w:pPr>
              <w:spacing w:line="360" w:lineRule="auto"/>
              <w:jc w:val="center"/>
              <w:rPr>
                <w:rFonts w:ascii="Palatino Linotype" w:hAnsi="Palatino Linotype" w:cs="Times New Roman"/>
                <w:szCs w:val="24"/>
              </w:rPr>
            </w:pPr>
            <w:r w:rsidRPr="000959AD">
              <w:rPr>
                <w:rFonts w:ascii="Palatino Linotype" w:hAnsi="Palatino Linotype" w:cs="Times New Roman"/>
                <w:szCs w:val="24"/>
              </w:rPr>
              <w:t xml:space="preserve"> </w:t>
            </w:r>
          </w:p>
          <w:p w14:paraId="3A040A66" w14:textId="4FB084BD" w:rsidR="00A73B7C" w:rsidRPr="000959AD" w:rsidRDefault="00A73B7C" w:rsidP="00B61613">
            <w:pPr>
              <w:spacing w:line="360" w:lineRule="auto"/>
              <w:jc w:val="center"/>
              <w:rPr>
                <w:rFonts w:ascii="Palatino Linotype" w:hAnsi="Palatino Linotype" w:cs="Times New Roman"/>
                <w:szCs w:val="24"/>
              </w:rPr>
            </w:pPr>
            <w:r w:rsidRPr="000959AD">
              <w:rPr>
                <w:rFonts w:ascii="Palatino Linotype" w:hAnsi="Palatino Linotype" w:cs="Times New Roman"/>
                <w:szCs w:val="24"/>
              </w:rPr>
              <w:t>Pericialmente</w:t>
            </w:r>
          </w:p>
        </w:tc>
      </w:tr>
      <w:tr w:rsidR="00A73B7C" w:rsidRPr="000959AD" w14:paraId="3FF3305A" w14:textId="77777777" w:rsidTr="009621AA">
        <w:trPr>
          <w:trHeight w:val="1337"/>
        </w:trPr>
        <w:tc>
          <w:tcPr>
            <w:tcW w:w="1135" w:type="dxa"/>
            <w:shd w:val="clear" w:color="auto" w:fill="auto"/>
          </w:tcPr>
          <w:p w14:paraId="36DBFAFC" w14:textId="2FB2E695" w:rsidR="00A73B7C" w:rsidRPr="000959AD" w:rsidRDefault="00A73B7C" w:rsidP="009621AA">
            <w:pPr>
              <w:tabs>
                <w:tab w:val="left" w:pos="1627"/>
              </w:tabs>
              <w:spacing w:line="360" w:lineRule="auto"/>
              <w:jc w:val="center"/>
              <w:rPr>
                <w:rFonts w:ascii="Palatino Linotype" w:hAnsi="Palatino Linotype" w:cs="Times New Roman"/>
                <w:b/>
              </w:rPr>
            </w:pPr>
            <w:r w:rsidRPr="000959AD">
              <w:rPr>
                <w:rFonts w:ascii="Palatino Linotype" w:hAnsi="Palatino Linotype" w:cs="Times New Roman"/>
                <w:b/>
              </w:rPr>
              <w:t>2</w:t>
            </w:r>
          </w:p>
        </w:tc>
        <w:tc>
          <w:tcPr>
            <w:tcW w:w="2833" w:type="dxa"/>
            <w:shd w:val="clear" w:color="auto" w:fill="auto"/>
          </w:tcPr>
          <w:p w14:paraId="30385D8E" w14:textId="4A68286F" w:rsidR="00A73B7C" w:rsidRPr="000959AD" w:rsidRDefault="00A73B7C" w:rsidP="00AE3AE1">
            <w:pPr>
              <w:spacing w:line="360" w:lineRule="auto"/>
              <w:contextualSpacing/>
              <w:jc w:val="both"/>
              <w:rPr>
                <w:rFonts w:ascii="Palatino Linotype" w:eastAsia="Times New Roman" w:hAnsi="Palatino Linotype" w:cs="Times New Roman"/>
                <w:i/>
                <w:color w:val="000000"/>
              </w:rPr>
            </w:pPr>
            <w:r w:rsidRPr="000959AD">
              <w:rPr>
                <w:rFonts w:ascii="Palatino Linotype" w:eastAsia="Times New Roman" w:hAnsi="Palatino Linotype" w:cs="Times New Roman"/>
                <w:bCs/>
                <w:i/>
                <w:color w:val="000000"/>
                <w:szCs w:val="24"/>
                <w:lang w:val="es-ES_tradnl"/>
              </w:rPr>
              <w:t>“LOS PROCEDIMIENTOS DE LICITACIONES DE INVITACION RESTRINGUIDA, LICITACIONES PUBLICAS Y LICITACIONES DIRECTAS 2019” (Sic)</w:t>
            </w:r>
          </w:p>
        </w:tc>
        <w:tc>
          <w:tcPr>
            <w:tcW w:w="3545" w:type="dxa"/>
            <w:vMerge/>
            <w:shd w:val="clear" w:color="auto" w:fill="auto"/>
          </w:tcPr>
          <w:p w14:paraId="7D69D96A" w14:textId="5B538B56" w:rsidR="00A73B7C" w:rsidRPr="000959AD" w:rsidRDefault="00A73B7C" w:rsidP="00263675">
            <w:pPr>
              <w:spacing w:line="360" w:lineRule="auto"/>
              <w:jc w:val="both"/>
              <w:rPr>
                <w:rFonts w:ascii="Palatino Linotype" w:hAnsi="Palatino Linotype" w:cs="Times New Roman"/>
                <w:bCs/>
                <w:i/>
                <w:color w:val="000000" w:themeColor="text1"/>
              </w:rPr>
            </w:pPr>
          </w:p>
        </w:tc>
        <w:tc>
          <w:tcPr>
            <w:tcW w:w="1560" w:type="dxa"/>
            <w:shd w:val="clear" w:color="auto" w:fill="auto"/>
          </w:tcPr>
          <w:p w14:paraId="60C6A6A0" w14:textId="77777777" w:rsidR="00A73B7C" w:rsidRPr="000959AD" w:rsidRDefault="00A73B7C" w:rsidP="009621AA">
            <w:pPr>
              <w:spacing w:line="360" w:lineRule="auto"/>
              <w:jc w:val="center"/>
              <w:rPr>
                <w:rFonts w:ascii="Palatino Linotype" w:hAnsi="Palatino Linotype" w:cs="Times New Roman"/>
              </w:rPr>
            </w:pPr>
          </w:p>
        </w:tc>
      </w:tr>
      <w:tr w:rsidR="009621AA" w:rsidRPr="000959AD" w14:paraId="160FED73" w14:textId="77777777" w:rsidTr="009621AA">
        <w:trPr>
          <w:trHeight w:val="807"/>
        </w:trPr>
        <w:tc>
          <w:tcPr>
            <w:tcW w:w="9073" w:type="dxa"/>
            <w:gridSpan w:val="4"/>
            <w:shd w:val="clear" w:color="auto" w:fill="auto"/>
          </w:tcPr>
          <w:p w14:paraId="07868272" w14:textId="37EAF2A1" w:rsidR="009621AA" w:rsidRPr="000959AD" w:rsidRDefault="009621AA" w:rsidP="009621AA">
            <w:pPr>
              <w:spacing w:line="360" w:lineRule="auto"/>
              <w:jc w:val="center"/>
              <w:rPr>
                <w:rFonts w:ascii="Palatino Linotype" w:hAnsi="Palatino Linotype" w:cs="Times New Roman"/>
                <w:b/>
                <w:sz w:val="24"/>
                <w:szCs w:val="24"/>
              </w:rPr>
            </w:pPr>
          </w:p>
          <w:p w14:paraId="4E470822" w14:textId="6E8E4EC9" w:rsidR="009621AA" w:rsidRPr="000959AD" w:rsidRDefault="009621AA" w:rsidP="00A73B7C">
            <w:pPr>
              <w:spacing w:line="360" w:lineRule="auto"/>
              <w:jc w:val="center"/>
              <w:rPr>
                <w:rFonts w:ascii="Palatino Linotype" w:hAnsi="Palatino Linotype" w:cs="Times New Roman"/>
                <w:b/>
                <w:sz w:val="24"/>
                <w:szCs w:val="24"/>
              </w:rPr>
            </w:pPr>
            <w:r w:rsidRPr="000959AD">
              <w:rPr>
                <w:rFonts w:ascii="Palatino Linotype" w:hAnsi="Palatino Linotype" w:cs="Times New Roman"/>
                <w:b/>
                <w:sz w:val="24"/>
                <w:szCs w:val="24"/>
              </w:rPr>
              <w:t xml:space="preserve">Solicitud </w:t>
            </w:r>
            <w:r w:rsidRPr="000959AD">
              <w:rPr>
                <w:rFonts w:ascii="Palatino Linotype" w:hAnsi="Palatino Linotype" w:cs="Times New Roman"/>
                <w:b/>
                <w:bCs/>
                <w:sz w:val="24"/>
                <w:szCs w:val="24"/>
                <w:lang w:val="es-ES_tradnl"/>
              </w:rPr>
              <w:t> </w:t>
            </w:r>
            <w:r w:rsidR="00A73B7C" w:rsidRPr="000959AD">
              <w:rPr>
                <w:rFonts w:ascii="Palatino Linotype" w:hAnsi="Palatino Linotype" w:cs="Times New Roman"/>
                <w:b/>
                <w:bCs/>
                <w:sz w:val="24"/>
                <w:szCs w:val="24"/>
                <w:lang w:val="es-ES_tradnl"/>
              </w:rPr>
              <w:t>00014/TEXCOCO/IP/2020</w:t>
            </w:r>
            <w:r w:rsidR="00263675" w:rsidRPr="000959AD">
              <w:rPr>
                <w:rFonts w:ascii="Palatino Linotype" w:hAnsi="Palatino Linotype" w:cs="Times New Roman"/>
                <w:b/>
                <w:bCs/>
                <w:sz w:val="24"/>
                <w:szCs w:val="24"/>
                <w:lang w:val="es-ES_tradnl"/>
              </w:rPr>
              <w:t>.</w:t>
            </w:r>
          </w:p>
        </w:tc>
      </w:tr>
      <w:tr w:rsidR="009621AA" w:rsidRPr="000959AD" w14:paraId="4115BD17" w14:textId="77777777" w:rsidTr="009621AA">
        <w:trPr>
          <w:trHeight w:val="582"/>
        </w:trPr>
        <w:tc>
          <w:tcPr>
            <w:tcW w:w="1135" w:type="dxa"/>
            <w:shd w:val="clear" w:color="auto" w:fill="DBDBDB"/>
          </w:tcPr>
          <w:p w14:paraId="7C151A3C" w14:textId="77777777" w:rsidR="009621AA" w:rsidRPr="000959AD" w:rsidRDefault="009621AA" w:rsidP="009621AA">
            <w:pPr>
              <w:spacing w:line="360" w:lineRule="auto"/>
              <w:rPr>
                <w:rFonts w:ascii="Palatino Linotype" w:hAnsi="Palatino Linotype" w:cs="Times New Roman"/>
                <w:sz w:val="24"/>
                <w:szCs w:val="24"/>
              </w:rPr>
            </w:pPr>
          </w:p>
          <w:p w14:paraId="509C583F" w14:textId="77777777"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t>No:</w:t>
            </w:r>
          </w:p>
        </w:tc>
        <w:tc>
          <w:tcPr>
            <w:tcW w:w="2833" w:type="dxa"/>
            <w:shd w:val="clear" w:color="auto" w:fill="DBDBDB"/>
          </w:tcPr>
          <w:p w14:paraId="18F24AD2" w14:textId="77777777" w:rsidR="009621AA" w:rsidRPr="000959AD" w:rsidRDefault="009621AA" w:rsidP="009621AA">
            <w:pPr>
              <w:spacing w:line="360" w:lineRule="auto"/>
              <w:jc w:val="center"/>
              <w:rPr>
                <w:rFonts w:ascii="Palatino Linotype" w:hAnsi="Palatino Linotype" w:cs="Times New Roman"/>
                <w:sz w:val="24"/>
                <w:szCs w:val="24"/>
              </w:rPr>
            </w:pPr>
          </w:p>
          <w:p w14:paraId="222D1D47" w14:textId="77777777"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t>Información Requerida:</w:t>
            </w:r>
          </w:p>
        </w:tc>
        <w:tc>
          <w:tcPr>
            <w:tcW w:w="3545" w:type="dxa"/>
            <w:shd w:val="clear" w:color="auto" w:fill="DBDBDB"/>
          </w:tcPr>
          <w:p w14:paraId="37C8EF1B" w14:textId="77777777" w:rsidR="009621AA" w:rsidRPr="000959AD" w:rsidRDefault="009621AA" w:rsidP="009621AA">
            <w:pPr>
              <w:spacing w:line="360" w:lineRule="auto"/>
              <w:jc w:val="center"/>
              <w:rPr>
                <w:rFonts w:ascii="Palatino Linotype" w:hAnsi="Palatino Linotype" w:cs="Times New Roman"/>
                <w:sz w:val="24"/>
                <w:szCs w:val="24"/>
              </w:rPr>
            </w:pPr>
          </w:p>
          <w:p w14:paraId="3289AF22" w14:textId="71FA521D"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t>Información entregada</w:t>
            </w:r>
            <w:r w:rsidR="00A73B7C" w:rsidRPr="000959AD">
              <w:rPr>
                <w:rFonts w:ascii="Palatino Linotype" w:hAnsi="Palatino Linotype" w:cs="Times New Roman"/>
                <w:sz w:val="24"/>
                <w:szCs w:val="24"/>
              </w:rPr>
              <w:t xml:space="preserve"> mediante informe justificado</w:t>
            </w:r>
            <w:r w:rsidRPr="000959AD">
              <w:rPr>
                <w:rFonts w:ascii="Palatino Linotype" w:hAnsi="Palatino Linotype" w:cs="Times New Roman"/>
                <w:sz w:val="24"/>
                <w:szCs w:val="24"/>
              </w:rPr>
              <w:t>:</w:t>
            </w:r>
          </w:p>
        </w:tc>
        <w:tc>
          <w:tcPr>
            <w:tcW w:w="1560" w:type="dxa"/>
            <w:shd w:val="clear" w:color="auto" w:fill="DBDBDB"/>
          </w:tcPr>
          <w:p w14:paraId="67107A66" w14:textId="77777777" w:rsidR="009621AA" w:rsidRPr="000959AD" w:rsidRDefault="009621AA" w:rsidP="009621AA">
            <w:pPr>
              <w:spacing w:line="360" w:lineRule="auto"/>
              <w:jc w:val="center"/>
              <w:rPr>
                <w:rFonts w:ascii="Palatino Linotype" w:hAnsi="Palatino Linotype" w:cs="Times New Roman"/>
                <w:sz w:val="24"/>
                <w:szCs w:val="24"/>
              </w:rPr>
            </w:pPr>
          </w:p>
          <w:p w14:paraId="7E348D18" w14:textId="77777777" w:rsidR="009621AA" w:rsidRPr="000959AD" w:rsidRDefault="009621AA" w:rsidP="009621AA">
            <w:pPr>
              <w:spacing w:line="360" w:lineRule="auto"/>
              <w:jc w:val="center"/>
              <w:rPr>
                <w:rFonts w:ascii="Palatino Linotype" w:hAnsi="Palatino Linotype" w:cs="Times New Roman"/>
                <w:sz w:val="24"/>
                <w:szCs w:val="24"/>
              </w:rPr>
            </w:pPr>
            <w:r w:rsidRPr="000959AD">
              <w:rPr>
                <w:rFonts w:ascii="Palatino Linotype" w:hAnsi="Palatino Linotype" w:cs="Times New Roman"/>
                <w:sz w:val="24"/>
                <w:szCs w:val="24"/>
              </w:rPr>
              <w:t>¿Satisface la solicitud?</w:t>
            </w:r>
          </w:p>
        </w:tc>
      </w:tr>
      <w:tr w:rsidR="009621AA" w:rsidRPr="000959AD" w14:paraId="5BC2B2B5" w14:textId="77777777" w:rsidTr="009621AA">
        <w:trPr>
          <w:trHeight w:val="582"/>
        </w:trPr>
        <w:tc>
          <w:tcPr>
            <w:tcW w:w="1135" w:type="dxa"/>
            <w:shd w:val="clear" w:color="auto" w:fill="auto"/>
          </w:tcPr>
          <w:p w14:paraId="7A04006E" w14:textId="77777777" w:rsidR="009621AA" w:rsidRPr="000959AD" w:rsidRDefault="009621AA" w:rsidP="009621AA">
            <w:pPr>
              <w:spacing w:line="360" w:lineRule="auto"/>
              <w:jc w:val="center"/>
              <w:rPr>
                <w:rFonts w:ascii="Palatino Linotype" w:hAnsi="Palatino Linotype" w:cs="Times New Roman"/>
                <w:b/>
                <w:sz w:val="24"/>
                <w:szCs w:val="24"/>
              </w:rPr>
            </w:pPr>
          </w:p>
          <w:p w14:paraId="06917D71" w14:textId="77777777" w:rsidR="009621AA" w:rsidRPr="000959AD" w:rsidRDefault="009621AA" w:rsidP="009621AA">
            <w:pPr>
              <w:spacing w:line="360" w:lineRule="auto"/>
              <w:jc w:val="center"/>
              <w:rPr>
                <w:rFonts w:ascii="Palatino Linotype" w:hAnsi="Palatino Linotype" w:cs="Times New Roman"/>
                <w:b/>
                <w:sz w:val="24"/>
                <w:szCs w:val="24"/>
              </w:rPr>
            </w:pPr>
          </w:p>
          <w:p w14:paraId="168606BC" w14:textId="16B6ABDF" w:rsidR="009621AA" w:rsidRPr="000959AD" w:rsidRDefault="00A73B7C" w:rsidP="009621AA">
            <w:pPr>
              <w:spacing w:line="360" w:lineRule="auto"/>
              <w:jc w:val="center"/>
              <w:rPr>
                <w:rFonts w:ascii="Palatino Linotype" w:hAnsi="Palatino Linotype" w:cs="Times New Roman"/>
                <w:b/>
                <w:sz w:val="24"/>
                <w:szCs w:val="24"/>
              </w:rPr>
            </w:pPr>
            <w:r w:rsidRPr="000959AD">
              <w:rPr>
                <w:rFonts w:ascii="Palatino Linotype" w:hAnsi="Palatino Linotype" w:cs="Times New Roman"/>
                <w:b/>
                <w:sz w:val="24"/>
                <w:szCs w:val="24"/>
              </w:rPr>
              <w:t>3</w:t>
            </w:r>
          </w:p>
        </w:tc>
        <w:tc>
          <w:tcPr>
            <w:tcW w:w="2833" w:type="dxa"/>
            <w:shd w:val="clear" w:color="auto" w:fill="auto"/>
          </w:tcPr>
          <w:p w14:paraId="742EEFA4" w14:textId="77777777" w:rsidR="00A73B7C" w:rsidRPr="000959AD" w:rsidRDefault="00A73B7C" w:rsidP="00A73B7C">
            <w:pPr>
              <w:spacing w:line="360" w:lineRule="auto"/>
              <w:contextualSpacing/>
              <w:jc w:val="both"/>
              <w:rPr>
                <w:rFonts w:ascii="Palatino Linotype" w:eastAsia="Times New Roman" w:hAnsi="Palatino Linotype" w:cs="Times New Roman"/>
                <w:i/>
                <w:color w:val="000000"/>
                <w:lang w:val="es-ES"/>
              </w:rPr>
            </w:pPr>
          </w:p>
          <w:p w14:paraId="2EBD13FE" w14:textId="0DF46763" w:rsidR="00A73B7C" w:rsidRPr="000959AD" w:rsidRDefault="00A73B7C" w:rsidP="00A73B7C">
            <w:pPr>
              <w:spacing w:line="360" w:lineRule="auto"/>
              <w:contextualSpacing/>
              <w:jc w:val="both"/>
              <w:rPr>
                <w:rFonts w:ascii="Palatino Linotype" w:eastAsia="Times New Roman" w:hAnsi="Palatino Linotype" w:cs="Times New Roman"/>
                <w:i/>
                <w:color w:val="000000"/>
                <w:lang w:val="es-ES"/>
              </w:rPr>
            </w:pPr>
            <w:r w:rsidRPr="000959AD">
              <w:rPr>
                <w:rFonts w:ascii="Palatino Linotype" w:eastAsia="Times New Roman" w:hAnsi="Palatino Linotype" w:cs="Times New Roman"/>
                <w:i/>
                <w:color w:val="000000"/>
                <w:lang w:val="es-ES"/>
              </w:rPr>
              <w:t>“SOLICITO LOS CONTRATOS DE PRESTACION DE SERVICIOS Y LOS CONTRATOS DE ADQUISICION DEL MES DE DICIEMBRE DE 2019” (Sic)</w:t>
            </w:r>
          </w:p>
          <w:p w14:paraId="00FDE044" w14:textId="53D4A90A" w:rsidR="009621AA" w:rsidRPr="000959AD" w:rsidRDefault="009621AA" w:rsidP="009621AA">
            <w:pPr>
              <w:spacing w:line="360" w:lineRule="auto"/>
              <w:contextualSpacing/>
              <w:jc w:val="both"/>
              <w:rPr>
                <w:rFonts w:ascii="Palatino Linotype" w:eastAsia="Times New Roman" w:hAnsi="Palatino Linotype" w:cs="Times New Roman"/>
                <w:i/>
                <w:color w:val="000000"/>
              </w:rPr>
            </w:pPr>
            <w:r w:rsidRPr="000959AD">
              <w:rPr>
                <w:rFonts w:ascii="Palatino Linotype" w:eastAsia="Times New Roman" w:hAnsi="Palatino Linotype" w:cs="Times New Roman"/>
                <w:i/>
                <w:color w:val="000000"/>
                <w:lang w:val="es-ES"/>
              </w:rPr>
              <w:t xml:space="preserve"> </w:t>
            </w:r>
          </w:p>
        </w:tc>
        <w:tc>
          <w:tcPr>
            <w:tcW w:w="3545" w:type="dxa"/>
            <w:shd w:val="clear" w:color="auto" w:fill="auto"/>
          </w:tcPr>
          <w:p w14:paraId="1FECB50C" w14:textId="4E26604E" w:rsidR="001A0C18" w:rsidRPr="000959AD" w:rsidRDefault="003F1CAF"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r w:rsidRPr="000959AD">
              <w:rPr>
                <w:rFonts w:ascii="Palatino Linotype" w:eastAsiaTheme="minorEastAsia" w:hAnsi="Palatino Linotype"/>
                <w:b/>
                <w:color w:val="000000" w:themeColor="text1"/>
                <w:sz w:val="24"/>
                <w:szCs w:val="24"/>
                <w:lang w:val="es-ES_tradnl" w:eastAsia="es-ES"/>
              </w:rPr>
              <w:t>MANIFESTACIONES RR 989-20 SOL 14-20.pdf</w:t>
            </w:r>
            <w:r w:rsidR="001E7B1B" w:rsidRPr="000959AD">
              <w:rPr>
                <w:rFonts w:ascii="Palatino Linotype" w:eastAsiaTheme="minorEastAsia" w:hAnsi="Palatino Linotype"/>
                <w:b/>
                <w:color w:val="000000" w:themeColor="text1"/>
                <w:sz w:val="24"/>
                <w:szCs w:val="24"/>
                <w:lang w:val="es-ES_tradnl" w:eastAsia="es-ES"/>
              </w:rPr>
              <w:t xml:space="preserve">: </w:t>
            </w:r>
            <w:r w:rsidR="001E7B1B" w:rsidRPr="000959AD">
              <w:rPr>
                <w:rFonts w:ascii="Palatino Linotype" w:eastAsiaTheme="minorEastAsia" w:hAnsi="Palatino Linotype"/>
                <w:color w:val="000000" w:themeColor="text1"/>
                <w:sz w:val="24"/>
                <w:szCs w:val="24"/>
                <w:lang w:val="es-ES_tradnl" w:eastAsia="es-ES"/>
              </w:rPr>
              <w:t>Documento electrónic</w:t>
            </w:r>
            <w:r w:rsidR="00591B5A" w:rsidRPr="000959AD">
              <w:rPr>
                <w:rFonts w:ascii="Palatino Linotype" w:eastAsiaTheme="minorEastAsia" w:hAnsi="Palatino Linotype"/>
                <w:color w:val="000000" w:themeColor="text1"/>
                <w:sz w:val="24"/>
                <w:szCs w:val="24"/>
                <w:lang w:val="es-ES_tradnl" w:eastAsia="es-ES"/>
              </w:rPr>
              <w:t xml:space="preserve">o de </w:t>
            </w:r>
            <w:proofErr w:type="gramStart"/>
            <w:r w:rsidR="00591B5A" w:rsidRPr="000959AD">
              <w:rPr>
                <w:rFonts w:ascii="Palatino Linotype" w:eastAsiaTheme="minorEastAsia" w:hAnsi="Palatino Linotype"/>
                <w:color w:val="000000" w:themeColor="text1"/>
                <w:sz w:val="24"/>
                <w:szCs w:val="24"/>
                <w:lang w:val="es-ES_tradnl" w:eastAsia="es-ES"/>
              </w:rPr>
              <w:t>fecha  veintisiete</w:t>
            </w:r>
            <w:proofErr w:type="gramEnd"/>
            <w:r w:rsidR="00591B5A" w:rsidRPr="000959AD">
              <w:rPr>
                <w:rFonts w:ascii="Palatino Linotype" w:eastAsiaTheme="minorEastAsia" w:hAnsi="Palatino Linotype"/>
                <w:color w:val="000000" w:themeColor="text1"/>
                <w:sz w:val="24"/>
                <w:szCs w:val="24"/>
                <w:lang w:val="es-ES_tradnl" w:eastAsia="es-ES"/>
              </w:rPr>
              <w:t xml:space="preserve"> (27) de febrero de dos mil veinte, dirigido al particular y suscrito por el Titular de Transparencia del Ayuntamiento de Texcoco donde se refiere que se pone a disposición del particular información relacionada con </w:t>
            </w:r>
            <w:r w:rsidR="00591B5A" w:rsidRPr="000959AD">
              <w:rPr>
                <w:rFonts w:ascii="Palatino Linotype" w:eastAsiaTheme="minorEastAsia" w:hAnsi="Palatino Linotype"/>
                <w:color w:val="000000" w:themeColor="text1"/>
                <w:sz w:val="24"/>
                <w:szCs w:val="24"/>
                <w:lang w:val="es-ES_tradnl" w:eastAsia="es-ES"/>
              </w:rPr>
              <w:lastRenderedPageBreak/>
              <w:t>los contratos de adquisición y prestación de servicios del mes de diciembre del año 2019.</w:t>
            </w:r>
          </w:p>
          <w:p w14:paraId="31496096" w14:textId="77777777" w:rsidR="00591B5A" w:rsidRPr="000959AD" w:rsidRDefault="00591B5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p>
          <w:p w14:paraId="6E902D6D" w14:textId="6A61BFF5" w:rsidR="00591B5A" w:rsidRPr="000959AD" w:rsidRDefault="00591B5A" w:rsidP="00591B5A">
            <w:pPr>
              <w:tabs>
                <w:tab w:val="left" w:pos="1085"/>
                <w:tab w:val="left" w:pos="1178"/>
              </w:tabs>
              <w:spacing w:line="360" w:lineRule="auto"/>
              <w:jc w:val="both"/>
              <w:rPr>
                <w:rFonts w:ascii="Palatino Linotype" w:eastAsiaTheme="minorEastAsia" w:hAnsi="Palatino Linotype"/>
                <w:b/>
                <w:color w:val="000000" w:themeColor="text1"/>
                <w:sz w:val="24"/>
                <w:szCs w:val="24"/>
                <w:lang w:val="es-ES_tradnl" w:eastAsia="es-ES"/>
              </w:rPr>
            </w:pPr>
            <w:r w:rsidRPr="000959AD">
              <w:rPr>
                <w:rFonts w:ascii="Palatino Linotype" w:eastAsiaTheme="minorEastAsia" w:hAnsi="Palatino Linotype"/>
                <w:b/>
                <w:color w:val="000000" w:themeColor="text1"/>
                <w:sz w:val="24"/>
                <w:szCs w:val="24"/>
                <w:lang w:val="es-ES_tradnl" w:eastAsia="es-ES"/>
              </w:rPr>
              <w:t>VP1 ADMO JOSE ANTONIO DE LA ROSA HERNANDEZ RR989.pdf</w:t>
            </w:r>
            <w:r w:rsidRPr="000959AD">
              <w:rPr>
                <w:rFonts w:ascii="Palatino Linotype" w:eastAsiaTheme="minorEastAsia" w:hAnsi="Palatino Linotype"/>
                <w:b/>
                <w:color w:val="000000" w:themeColor="text1"/>
                <w:sz w:val="24"/>
                <w:szCs w:val="24"/>
                <w:lang w:val="es-ES_tradnl" w:eastAsia="es-ES"/>
              </w:rPr>
              <w:tab/>
              <w:t>CONTRATO, VP3 ADMO SUMINISTRADORA RR989.pdf</w:t>
            </w:r>
            <w:r w:rsidRPr="000959AD">
              <w:rPr>
                <w:rFonts w:ascii="Palatino Linotype" w:eastAsiaTheme="minorEastAsia" w:hAnsi="Palatino Linotype"/>
                <w:b/>
                <w:color w:val="000000" w:themeColor="text1"/>
                <w:sz w:val="24"/>
                <w:szCs w:val="24"/>
                <w:lang w:val="es-ES_tradnl" w:eastAsia="es-ES"/>
              </w:rPr>
              <w:tab/>
              <w:t>CONTRATO, P5 ADMO ARNULFO TELONA RR989.pdf</w:t>
            </w:r>
            <w:r w:rsidRPr="000959AD">
              <w:rPr>
                <w:rFonts w:ascii="Palatino Linotype" w:eastAsiaTheme="minorEastAsia" w:hAnsi="Palatino Linotype"/>
                <w:b/>
                <w:color w:val="000000" w:themeColor="text1"/>
                <w:sz w:val="24"/>
                <w:szCs w:val="24"/>
                <w:lang w:val="es-ES_tradnl" w:eastAsia="es-ES"/>
              </w:rPr>
              <w:tab/>
              <w:t>CONTRATO, VP4 ADMO JUAN HUMBERTO RR989.pdf</w:t>
            </w:r>
            <w:r w:rsidRPr="000959AD">
              <w:rPr>
                <w:rFonts w:ascii="Palatino Linotype" w:eastAsiaTheme="minorEastAsia" w:hAnsi="Palatino Linotype"/>
                <w:b/>
                <w:color w:val="000000" w:themeColor="text1"/>
                <w:sz w:val="24"/>
                <w:szCs w:val="24"/>
                <w:lang w:val="es-ES_tradnl" w:eastAsia="es-ES"/>
              </w:rPr>
              <w:tab/>
              <w:t xml:space="preserve">CONTRATO, </w:t>
            </w:r>
          </w:p>
          <w:p w14:paraId="74018A94" w14:textId="70A2563B" w:rsidR="00103B41" w:rsidRPr="000959AD" w:rsidRDefault="00591B5A" w:rsidP="00CE4010">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r w:rsidRPr="000959AD">
              <w:rPr>
                <w:rFonts w:ascii="Palatino Linotype" w:eastAsiaTheme="minorEastAsia" w:hAnsi="Palatino Linotype"/>
                <w:b/>
                <w:color w:val="000000" w:themeColor="text1"/>
                <w:sz w:val="24"/>
                <w:szCs w:val="24"/>
                <w:lang w:val="es-ES_tradnl" w:eastAsia="es-ES"/>
              </w:rPr>
              <w:t>VP2 ADMO RENE OCAÑA RR989.pdf</w:t>
            </w:r>
            <w:r w:rsidRPr="000959AD">
              <w:rPr>
                <w:rFonts w:ascii="Palatino Linotype" w:eastAsiaTheme="minorEastAsia" w:hAnsi="Palatino Linotype"/>
                <w:b/>
                <w:color w:val="000000" w:themeColor="text1"/>
                <w:sz w:val="24"/>
                <w:szCs w:val="24"/>
                <w:lang w:val="es-ES_tradnl" w:eastAsia="es-ES"/>
              </w:rPr>
              <w:tab/>
              <w:t>CONTRATO, ANEXO I OF TURNO SOL14-20 RR 989 ADMO0001.pdf</w:t>
            </w:r>
            <w:r w:rsidRPr="000959AD">
              <w:rPr>
                <w:rFonts w:ascii="Palatino Linotype" w:eastAsiaTheme="minorEastAsia" w:hAnsi="Palatino Linotype"/>
                <w:color w:val="000000" w:themeColor="text1"/>
                <w:sz w:val="24"/>
                <w:szCs w:val="24"/>
                <w:lang w:val="es-ES_tradnl" w:eastAsia="es-ES"/>
              </w:rPr>
              <w:t xml:space="preserve">: Documentos electrónicos en los que se advierten diversos contratos de adquisiciones y prestación de servicios correspondientes al mes de diciembre de del año 2019. </w:t>
            </w:r>
          </w:p>
        </w:tc>
        <w:tc>
          <w:tcPr>
            <w:tcW w:w="1560" w:type="dxa"/>
            <w:shd w:val="clear" w:color="auto" w:fill="auto"/>
          </w:tcPr>
          <w:p w14:paraId="2B1D0AFA" w14:textId="77777777" w:rsidR="009621AA" w:rsidRPr="000959AD" w:rsidRDefault="009621AA" w:rsidP="009621AA">
            <w:pPr>
              <w:spacing w:line="360" w:lineRule="auto"/>
              <w:jc w:val="center"/>
              <w:rPr>
                <w:rFonts w:ascii="Palatino Linotype" w:hAnsi="Palatino Linotype" w:cs="Times New Roman"/>
                <w:szCs w:val="24"/>
              </w:rPr>
            </w:pPr>
          </w:p>
          <w:p w14:paraId="143ADA0C" w14:textId="41E123B9" w:rsidR="009621AA" w:rsidRPr="000959AD" w:rsidRDefault="009621AA" w:rsidP="009621AA">
            <w:pPr>
              <w:spacing w:line="360" w:lineRule="auto"/>
              <w:jc w:val="center"/>
              <w:rPr>
                <w:rFonts w:ascii="Palatino Linotype" w:hAnsi="Palatino Linotype" w:cs="Times New Roman"/>
                <w:szCs w:val="24"/>
              </w:rPr>
            </w:pPr>
            <w:r w:rsidRPr="000959AD">
              <w:rPr>
                <w:rFonts w:ascii="Palatino Linotype" w:hAnsi="Palatino Linotype" w:cs="Times New Roman"/>
                <w:szCs w:val="24"/>
              </w:rPr>
              <w:t xml:space="preserve"> </w:t>
            </w:r>
          </w:p>
          <w:p w14:paraId="15D1E575" w14:textId="77777777" w:rsidR="00D1084D" w:rsidRPr="000959AD" w:rsidRDefault="00D1084D" w:rsidP="009621AA">
            <w:pPr>
              <w:spacing w:line="360" w:lineRule="auto"/>
              <w:jc w:val="center"/>
              <w:rPr>
                <w:rFonts w:ascii="Palatino Linotype" w:hAnsi="Palatino Linotype" w:cs="Times New Roman"/>
                <w:szCs w:val="24"/>
              </w:rPr>
            </w:pPr>
          </w:p>
          <w:p w14:paraId="305C79B8" w14:textId="7BE2BE5C" w:rsidR="00D1084D" w:rsidRPr="000959AD" w:rsidRDefault="00D1084D" w:rsidP="00D1084D">
            <w:pPr>
              <w:spacing w:line="360" w:lineRule="auto"/>
              <w:rPr>
                <w:rFonts w:ascii="Palatino Linotype" w:hAnsi="Palatino Linotype" w:cs="Times New Roman"/>
                <w:szCs w:val="24"/>
              </w:rPr>
            </w:pPr>
          </w:p>
          <w:p w14:paraId="30CBC98D" w14:textId="62950101" w:rsidR="009621AA" w:rsidRPr="000959AD" w:rsidRDefault="00CE4010" w:rsidP="00CE4010">
            <w:pPr>
              <w:spacing w:line="360" w:lineRule="auto"/>
              <w:rPr>
                <w:rFonts w:ascii="Palatino Linotype" w:hAnsi="Palatino Linotype" w:cs="Times New Roman"/>
                <w:szCs w:val="24"/>
              </w:rPr>
            </w:pPr>
            <w:r w:rsidRPr="000959AD">
              <w:rPr>
                <w:rFonts w:ascii="Palatino Linotype" w:hAnsi="Palatino Linotype" w:cs="Times New Roman"/>
                <w:szCs w:val="24"/>
              </w:rPr>
              <w:t xml:space="preserve">Parcialmente </w:t>
            </w:r>
          </w:p>
          <w:p w14:paraId="14FFF77C" w14:textId="77777777" w:rsidR="009621AA" w:rsidRPr="000959AD" w:rsidRDefault="009621AA" w:rsidP="009621AA">
            <w:pPr>
              <w:spacing w:line="360" w:lineRule="auto"/>
              <w:jc w:val="center"/>
              <w:rPr>
                <w:rFonts w:ascii="Palatino Linotype" w:hAnsi="Palatino Linotype" w:cs="Times New Roman"/>
                <w:szCs w:val="24"/>
              </w:rPr>
            </w:pPr>
          </w:p>
          <w:p w14:paraId="3AC6164B" w14:textId="77777777" w:rsidR="009621AA" w:rsidRPr="000959AD" w:rsidRDefault="009621AA" w:rsidP="009621AA">
            <w:pPr>
              <w:spacing w:line="360" w:lineRule="auto"/>
              <w:jc w:val="center"/>
              <w:rPr>
                <w:rFonts w:ascii="Palatino Linotype" w:hAnsi="Palatino Linotype" w:cs="Times New Roman"/>
                <w:szCs w:val="24"/>
              </w:rPr>
            </w:pPr>
          </w:p>
          <w:p w14:paraId="5C520CF4" w14:textId="77777777" w:rsidR="009621AA" w:rsidRPr="000959AD" w:rsidRDefault="009621AA" w:rsidP="009621AA">
            <w:pPr>
              <w:spacing w:line="360" w:lineRule="auto"/>
              <w:jc w:val="center"/>
              <w:rPr>
                <w:rFonts w:ascii="Palatino Linotype" w:hAnsi="Palatino Linotype" w:cs="Times New Roman"/>
                <w:szCs w:val="24"/>
              </w:rPr>
            </w:pPr>
          </w:p>
          <w:p w14:paraId="52C7DCBC" w14:textId="77777777" w:rsidR="009621AA" w:rsidRPr="000959AD" w:rsidRDefault="009621AA" w:rsidP="009621AA">
            <w:pPr>
              <w:spacing w:line="360" w:lineRule="auto"/>
              <w:jc w:val="center"/>
              <w:rPr>
                <w:rFonts w:ascii="Palatino Linotype" w:hAnsi="Palatino Linotype" w:cs="Times New Roman"/>
                <w:szCs w:val="24"/>
              </w:rPr>
            </w:pPr>
          </w:p>
          <w:p w14:paraId="586BE7F2" w14:textId="77777777" w:rsidR="009621AA" w:rsidRPr="000959AD" w:rsidRDefault="009621AA" w:rsidP="009621AA">
            <w:pPr>
              <w:spacing w:line="360" w:lineRule="auto"/>
              <w:jc w:val="center"/>
              <w:rPr>
                <w:rFonts w:ascii="Palatino Linotype" w:hAnsi="Palatino Linotype" w:cs="Times New Roman"/>
                <w:szCs w:val="24"/>
              </w:rPr>
            </w:pPr>
          </w:p>
          <w:p w14:paraId="3EAE0BFA" w14:textId="77777777" w:rsidR="009621AA" w:rsidRPr="000959AD" w:rsidRDefault="009621AA" w:rsidP="009621AA">
            <w:pPr>
              <w:spacing w:line="360" w:lineRule="auto"/>
              <w:jc w:val="center"/>
              <w:rPr>
                <w:rFonts w:ascii="Palatino Linotype" w:hAnsi="Palatino Linotype" w:cs="Times New Roman"/>
                <w:szCs w:val="24"/>
              </w:rPr>
            </w:pPr>
          </w:p>
          <w:p w14:paraId="360E403A" w14:textId="77777777" w:rsidR="009621AA" w:rsidRPr="000959AD" w:rsidRDefault="009621AA" w:rsidP="009621AA">
            <w:pPr>
              <w:spacing w:line="360" w:lineRule="auto"/>
              <w:jc w:val="center"/>
              <w:rPr>
                <w:rFonts w:ascii="Palatino Linotype" w:hAnsi="Palatino Linotype" w:cs="Times New Roman"/>
                <w:szCs w:val="24"/>
              </w:rPr>
            </w:pPr>
          </w:p>
        </w:tc>
      </w:tr>
    </w:tbl>
    <w:p w14:paraId="089616E1" w14:textId="670B2292" w:rsidR="00CE4010" w:rsidRPr="000959AD" w:rsidRDefault="00CE4010" w:rsidP="00CE4010">
      <w:pPr>
        <w:spacing w:after="160" w:line="360" w:lineRule="auto"/>
        <w:contextualSpacing/>
        <w:jc w:val="both"/>
        <w:rPr>
          <w:rFonts w:ascii="Palatino Linotype" w:eastAsia="Times New Roman" w:hAnsi="Palatino Linotype" w:cs="Arial"/>
          <w:szCs w:val="22"/>
          <w:lang w:val="es-ES" w:eastAsia="en-US"/>
        </w:rPr>
      </w:pPr>
    </w:p>
    <w:p w14:paraId="324807B7" w14:textId="211935BD" w:rsidR="009621AA" w:rsidRPr="000959AD" w:rsidRDefault="009621AA" w:rsidP="00C94923">
      <w:pPr>
        <w:numPr>
          <w:ilvl w:val="0"/>
          <w:numId w:val="13"/>
        </w:numPr>
        <w:spacing w:after="160" w:line="360" w:lineRule="auto"/>
        <w:ind w:left="0" w:firstLine="0"/>
        <w:contextualSpacing/>
        <w:jc w:val="both"/>
        <w:rPr>
          <w:rFonts w:ascii="Palatino Linotype" w:eastAsia="Times New Roman" w:hAnsi="Palatino Linotype" w:cs="Arial"/>
          <w:szCs w:val="22"/>
          <w:lang w:val="es-ES" w:eastAsia="en-US"/>
        </w:rPr>
      </w:pPr>
      <w:r w:rsidRPr="000959AD">
        <w:rPr>
          <w:rFonts w:ascii="Palatino Linotype" w:eastAsia="Times New Roman" w:hAnsi="Palatino Linotype" w:cs="Arial"/>
          <w:szCs w:val="22"/>
          <w:lang w:val="es-ES" w:eastAsia="en-US"/>
        </w:rPr>
        <w:lastRenderedPageBreak/>
        <w:t>Así las cosas, resulta evidente que las razones o motivos de inconformidad hechos valer en los</w:t>
      </w:r>
      <w:r w:rsidR="007C0E47" w:rsidRPr="000959AD">
        <w:rPr>
          <w:rFonts w:ascii="Palatino Linotype" w:eastAsia="Times New Roman" w:hAnsi="Palatino Linotype" w:cs="Arial"/>
          <w:szCs w:val="22"/>
          <w:lang w:val="es-ES" w:eastAsia="en-US"/>
        </w:rPr>
        <w:t xml:space="preserve"> recursos de revisión resultan </w:t>
      </w:r>
      <w:r w:rsidRPr="000959AD">
        <w:rPr>
          <w:rFonts w:ascii="Palatino Linotype" w:eastAsia="Times New Roman" w:hAnsi="Palatino Linotype" w:cs="Arial"/>
          <w:szCs w:val="22"/>
          <w:lang w:val="es-ES" w:eastAsia="en-US"/>
        </w:rPr>
        <w:t xml:space="preserve">fundadas, debido a que el </w:t>
      </w:r>
      <w:r w:rsidRPr="000959AD">
        <w:rPr>
          <w:rFonts w:ascii="Palatino Linotype" w:eastAsia="Times New Roman" w:hAnsi="Palatino Linotype" w:cs="Arial"/>
          <w:b/>
          <w:szCs w:val="22"/>
          <w:lang w:val="es-ES" w:eastAsia="en-US"/>
        </w:rPr>
        <w:t>SUJETO OBLIGADO</w:t>
      </w:r>
      <w:r w:rsidR="007C0E47" w:rsidRPr="000959AD">
        <w:rPr>
          <w:rFonts w:ascii="Palatino Linotype" w:eastAsia="Times New Roman" w:hAnsi="Palatino Linotype" w:cs="Arial"/>
          <w:szCs w:val="22"/>
          <w:lang w:val="es-ES" w:eastAsia="en-US"/>
        </w:rPr>
        <w:t xml:space="preserve"> </w:t>
      </w:r>
      <w:r w:rsidR="00CE4010" w:rsidRPr="000959AD">
        <w:rPr>
          <w:rFonts w:ascii="Palatino Linotype" w:eastAsia="Times New Roman" w:hAnsi="Palatino Linotype" w:cs="Arial"/>
          <w:szCs w:val="22"/>
          <w:lang w:val="es-ES" w:eastAsia="en-US"/>
        </w:rPr>
        <w:t xml:space="preserve">en un primer momento omitió emitir respuesta a las solicitudes y la información proporcionad mediante informe justificado no </w:t>
      </w:r>
      <w:r w:rsidR="007C0E47" w:rsidRPr="000959AD">
        <w:rPr>
          <w:rFonts w:ascii="Palatino Linotype" w:eastAsia="Times New Roman" w:hAnsi="Palatino Linotype" w:cs="Arial"/>
          <w:szCs w:val="22"/>
          <w:lang w:val="es-ES" w:eastAsia="en-US"/>
        </w:rPr>
        <w:t>a</w:t>
      </w:r>
      <w:r w:rsidR="00CE4010" w:rsidRPr="000959AD">
        <w:rPr>
          <w:rFonts w:ascii="Palatino Linotype" w:eastAsia="Times New Roman" w:hAnsi="Palatino Linotype" w:cs="Arial"/>
          <w:szCs w:val="22"/>
          <w:lang w:val="es-ES" w:eastAsia="en-US"/>
        </w:rPr>
        <w:t>tiende cabalmente</w:t>
      </w:r>
      <w:r w:rsidR="007C0E47" w:rsidRPr="000959AD">
        <w:rPr>
          <w:rFonts w:ascii="Palatino Linotype" w:eastAsia="Times New Roman" w:hAnsi="Palatino Linotype" w:cs="Arial"/>
          <w:szCs w:val="22"/>
          <w:lang w:val="es-ES" w:eastAsia="en-US"/>
        </w:rPr>
        <w:t xml:space="preserve"> los requerimientos realizados</w:t>
      </w:r>
      <w:r w:rsidRPr="000959AD">
        <w:rPr>
          <w:rFonts w:ascii="Palatino Linotype" w:eastAsia="Times New Roman" w:hAnsi="Palatino Linotype" w:cs="Arial"/>
          <w:szCs w:val="22"/>
          <w:lang w:val="es-ES" w:eastAsia="en-US"/>
        </w:rPr>
        <w:t xml:space="preserve">. </w:t>
      </w:r>
    </w:p>
    <w:p w14:paraId="5CB2350C" w14:textId="77777777" w:rsidR="007C0E47" w:rsidRPr="000959AD" w:rsidRDefault="007C0E47" w:rsidP="007C0E47">
      <w:pPr>
        <w:spacing w:after="160" w:line="360" w:lineRule="auto"/>
        <w:contextualSpacing/>
        <w:jc w:val="both"/>
        <w:rPr>
          <w:rFonts w:ascii="Palatino Linotype" w:eastAsia="Times New Roman" w:hAnsi="Palatino Linotype" w:cs="Arial"/>
          <w:szCs w:val="22"/>
          <w:lang w:val="es-ES" w:eastAsia="en-US"/>
        </w:rPr>
      </w:pPr>
    </w:p>
    <w:p w14:paraId="3BAA0133" w14:textId="77777777" w:rsidR="007C0E47" w:rsidRPr="000959AD" w:rsidRDefault="007C0E47" w:rsidP="007C0E47">
      <w:pPr>
        <w:keepNext/>
        <w:keepLines/>
        <w:spacing w:before="240" w:line="259" w:lineRule="auto"/>
        <w:outlineLvl w:val="0"/>
        <w:rPr>
          <w:rFonts w:ascii="Palatino Linotype" w:eastAsiaTheme="majorEastAsia" w:hAnsi="Palatino Linotype" w:cstheme="majorBidi"/>
          <w:b/>
          <w:szCs w:val="32"/>
          <w:lang w:val="es-MX" w:eastAsia="en-US"/>
        </w:rPr>
      </w:pPr>
      <w:bookmarkStart w:id="112" w:name="_Toc30089456"/>
      <w:bookmarkStart w:id="113" w:name="_Toc48831025"/>
      <w:r w:rsidRPr="000959AD">
        <w:rPr>
          <w:rFonts w:ascii="Palatino Linotype" w:eastAsiaTheme="majorEastAsia" w:hAnsi="Palatino Linotype" w:cstheme="majorBidi"/>
          <w:b/>
          <w:szCs w:val="32"/>
          <w:lang w:val="es-MX" w:eastAsia="en-US"/>
        </w:rPr>
        <w:t>III. De la naturaleza de la información solicitada.</w:t>
      </w:r>
      <w:bookmarkEnd w:id="112"/>
      <w:bookmarkEnd w:id="113"/>
      <w:r w:rsidRPr="000959AD">
        <w:rPr>
          <w:rFonts w:ascii="Palatino Linotype" w:eastAsiaTheme="majorEastAsia" w:hAnsi="Palatino Linotype" w:cstheme="majorBidi"/>
          <w:b/>
          <w:szCs w:val="32"/>
          <w:lang w:val="es-MX" w:eastAsia="en-US"/>
        </w:rPr>
        <w:t xml:space="preserve"> </w:t>
      </w:r>
    </w:p>
    <w:p w14:paraId="03FCD454" w14:textId="77777777" w:rsidR="007C0E47" w:rsidRPr="000959AD" w:rsidRDefault="007C0E47" w:rsidP="007C0E47">
      <w:pPr>
        <w:spacing w:after="160" w:line="360" w:lineRule="auto"/>
        <w:contextualSpacing/>
        <w:jc w:val="both"/>
        <w:rPr>
          <w:rFonts w:ascii="Palatino Linotype" w:eastAsia="Times New Roman" w:hAnsi="Palatino Linotype" w:cs="Arial"/>
          <w:szCs w:val="22"/>
          <w:lang w:val="es-ES" w:eastAsia="en-US"/>
        </w:rPr>
      </w:pPr>
    </w:p>
    <w:p w14:paraId="156A42FB" w14:textId="77777777" w:rsidR="007C0E47" w:rsidRPr="000959AD" w:rsidRDefault="007C0E47" w:rsidP="00C94923">
      <w:pPr>
        <w:numPr>
          <w:ilvl w:val="0"/>
          <w:numId w:val="13"/>
        </w:numPr>
        <w:spacing w:before="240" w:after="240" w:line="360" w:lineRule="auto"/>
        <w:ind w:left="0" w:right="49" w:firstLine="0"/>
        <w:contextualSpacing/>
        <w:jc w:val="both"/>
        <w:rPr>
          <w:rFonts w:ascii="Palatino Linotype" w:eastAsia="MS Mincho" w:hAnsi="Palatino Linotype" w:cs="Times New Roman"/>
        </w:rPr>
      </w:pPr>
      <w:r w:rsidRPr="000959AD">
        <w:rPr>
          <w:rFonts w:ascii="Palatino Linotype" w:eastAsia="MS Mincho" w:hAnsi="Palatino Linotype" w:cs="Times New Roman"/>
        </w:rPr>
        <w:t>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0FF38AF8" w14:textId="77777777" w:rsidR="00FE676D" w:rsidRPr="000959AD" w:rsidRDefault="00FE676D" w:rsidP="00FE676D">
      <w:pPr>
        <w:spacing w:before="240" w:after="240" w:line="360" w:lineRule="auto"/>
        <w:ind w:right="49"/>
        <w:contextualSpacing/>
        <w:jc w:val="both"/>
        <w:rPr>
          <w:rFonts w:ascii="Palatino Linotype" w:eastAsia="MS Mincho" w:hAnsi="Palatino Linotype" w:cs="Times New Roman"/>
        </w:rPr>
      </w:pPr>
    </w:p>
    <w:p w14:paraId="28984DF5" w14:textId="77777777" w:rsidR="007C0E47" w:rsidRPr="000959AD" w:rsidRDefault="007C0E47" w:rsidP="00C94923">
      <w:pPr>
        <w:widowControl w:val="0"/>
        <w:numPr>
          <w:ilvl w:val="0"/>
          <w:numId w:val="13"/>
        </w:numPr>
        <w:autoSpaceDE w:val="0"/>
        <w:autoSpaceDN w:val="0"/>
        <w:adjustRightInd w:val="0"/>
        <w:spacing w:before="240" w:after="240" w:line="360" w:lineRule="auto"/>
        <w:ind w:left="0" w:firstLine="0"/>
        <w:contextualSpacing/>
        <w:jc w:val="both"/>
        <w:rPr>
          <w:rFonts w:ascii="Palatino Linotype" w:hAnsi="Palatino Linotype" w:cs="Times New Roman"/>
          <w:lang w:eastAsia="es-ES_tradnl"/>
        </w:rPr>
      </w:pPr>
      <w:r w:rsidRPr="000959AD">
        <w:rPr>
          <w:rFonts w:ascii="Palatino Linotype" w:eastAsia="MS Mincho" w:hAnsi="Palatino Linotype" w:cs="Times New Roman"/>
        </w:rPr>
        <w:t xml:space="preserve">En ese sentido, </w:t>
      </w:r>
      <w:r w:rsidRPr="000959AD">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5F38160" w14:textId="77777777" w:rsidR="007C0E47" w:rsidRPr="000959AD" w:rsidRDefault="007C0E47" w:rsidP="007C0E47">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19B723C2" w14:textId="77777777" w:rsidR="007C0E47" w:rsidRPr="000959AD" w:rsidRDefault="007C0E47" w:rsidP="007C0E47">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0959AD">
        <w:rPr>
          <w:rFonts w:ascii="Palatino Linotype" w:hAnsi="Palatino Linotype" w:cs="Times New Roman"/>
          <w:b/>
          <w:i/>
          <w:sz w:val="22"/>
          <w:lang w:eastAsia="es-ES_tradnl"/>
        </w:rPr>
        <w:t>Artículo 18.</w:t>
      </w:r>
      <w:r w:rsidRPr="000959AD">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w:t>
      </w:r>
      <w:r w:rsidRPr="000959AD">
        <w:rPr>
          <w:rFonts w:ascii="Palatino Linotype" w:hAnsi="Palatino Linotype" w:cs="Times New Roman"/>
          <w:i/>
          <w:sz w:val="22"/>
          <w:lang w:eastAsia="es-ES_tradnl"/>
        </w:rPr>
        <w:lastRenderedPageBreak/>
        <w:t>publicidad y reutilización de la información que generen.</w:t>
      </w:r>
    </w:p>
    <w:p w14:paraId="448470A3" w14:textId="540CB421" w:rsidR="007C0E47" w:rsidRPr="000959AD" w:rsidRDefault="004E2934" w:rsidP="004E2934">
      <w:pPr>
        <w:numPr>
          <w:ilvl w:val="0"/>
          <w:numId w:val="13"/>
        </w:numPr>
        <w:spacing w:before="240" w:after="240" w:line="360" w:lineRule="auto"/>
        <w:ind w:left="0" w:right="49" w:firstLine="0"/>
        <w:contextualSpacing/>
        <w:jc w:val="both"/>
        <w:rPr>
          <w:rFonts w:ascii="Palatino Linotype" w:hAnsi="Palatino Linotype" w:cs="Arial"/>
        </w:rPr>
      </w:pPr>
      <w:r w:rsidRPr="000959AD">
        <w:rPr>
          <w:rFonts w:ascii="Palatino Linotype" w:hAnsi="Palatino Linotype" w:cs="Arial"/>
        </w:rPr>
        <w:t>Por otro lado</w:t>
      </w:r>
      <w:r w:rsidR="007C0E47" w:rsidRPr="000959AD">
        <w:rPr>
          <w:rFonts w:ascii="Palatino Linotype" w:hAnsi="Palatino Linotype" w:cs="Arial"/>
        </w:rPr>
        <w:t xml:space="preserve">, no debe de pasar de vista para el </w:t>
      </w:r>
      <w:r w:rsidR="007C0E47" w:rsidRPr="000959AD">
        <w:rPr>
          <w:rFonts w:ascii="Palatino Linotype" w:hAnsi="Palatino Linotype" w:cs="Arial"/>
          <w:b/>
        </w:rPr>
        <w:t>SUJETO OBLIGADO</w:t>
      </w:r>
      <w:r w:rsidR="007C0E47" w:rsidRPr="000959AD">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7E20957" w14:textId="77777777" w:rsidR="007C0E47" w:rsidRPr="000959AD" w:rsidRDefault="007C0E47" w:rsidP="007C0E47">
      <w:pPr>
        <w:spacing w:before="240" w:after="240" w:line="360" w:lineRule="auto"/>
        <w:ind w:left="426" w:right="49"/>
        <w:contextualSpacing/>
        <w:jc w:val="both"/>
        <w:rPr>
          <w:rFonts w:ascii="Palatino Linotype" w:hAnsi="Palatino Linotype" w:cs="Arial"/>
        </w:rPr>
      </w:pPr>
    </w:p>
    <w:p w14:paraId="258D0634" w14:textId="77777777" w:rsidR="007C0E47" w:rsidRPr="000959AD" w:rsidRDefault="007C0E47" w:rsidP="007C0E47">
      <w:pPr>
        <w:spacing w:line="360" w:lineRule="auto"/>
        <w:ind w:left="567" w:right="567"/>
        <w:jc w:val="both"/>
        <w:rPr>
          <w:rFonts w:ascii="Palatino Linotype" w:hAnsi="Palatino Linotype"/>
          <w:i/>
          <w:sz w:val="22"/>
        </w:rPr>
      </w:pPr>
      <w:r w:rsidRPr="000959AD">
        <w:rPr>
          <w:rFonts w:ascii="Palatino Linotype" w:hAnsi="Palatino Linotype"/>
          <w:i/>
          <w:sz w:val="22"/>
        </w:rPr>
        <w:t>“</w:t>
      </w:r>
      <w:r w:rsidRPr="000959AD">
        <w:rPr>
          <w:rFonts w:ascii="Palatino Linotype" w:hAnsi="Palatino Linotype"/>
          <w:b/>
          <w:i/>
          <w:sz w:val="22"/>
        </w:rPr>
        <w:t>Artículo 8.</w:t>
      </w:r>
      <w:r w:rsidRPr="000959AD">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E33CA30" w14:textId="77777777" w:rsidR="007C0E47" w:rsidRPr="000959AD" w:rsidRDefault="007C0E47" w:rsidP="007C0E47">
      <w:pPr>
        <w:spacing w:line="360" w:lineRule="auto"/>
        <w:ind w:left="567" w:right="567"/>
        <w:jc w:val="both"/>
        <w:rPr>
          <w:rFonts w:ascii="Palatino Linotype" w:hAnsi="Palatino Linotype"/>
          <w:i/>
          <w:sz w:val="22"/>
        </w:rPr>
      </w:pPr>
    </w:p>
    <w:p w14:paraId="13E0705A" w14:textId="77777777" w:rsidR="007C0E47" w:rsidRPr="000959AD" w:rsidRDefault="007C0E47" w:rsidP="007C0E47">
      <w:pPr>
        <w:spacing w:line="360" w:lineRule="auto"/>
        <w:ind w:left="567" w:right="567"/>
        <w:jc w:val="both"/>
        <w:rPr>
          <w:rFonts w:ascii="Palatino Linotype" w:hAnsi="Palatino Linotype"/>
          <w:i/>
          <w:sz w:val="22"/>
        </w:rPr>
      </w:pPr>
      <w:r w:rsidRPr="000959AD">
        <w:rPr>
          <w:rFonts w:ascii="Palatino Linotype" w:hAnsi="Palatino Linotype"/>
          <w:b/>
          <w:i/>
          <w:sz w:val="22"/>
        </w:rPr>
        <w:t>En la aplicación e interpretación de la presente Ley deberá prevalecer el principio de máxima publicidad,</w:t>
      </w:r>
      <w:r w:rsidRPr="000959AD">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442E92A" w14:textId="77777777" w:rsidR="007C0E47" w:rsidRPr="000959AD" w:rsidRDefault="007C0E47" w:rsidP="007C0E47">
      <w:pPr>
        <w:spacing w:line="360" w:lineRule="auto"/>
        <w:ind w:left="567" w:right="567"/>
        <w:jc w:val="both"/>
        <w:rPr>
          <w:rFonts w:ascii="Palatino Linotype" w:hAnsi="Palatino Linotype"/>
          <w:i/>
          <w:sz w:val="22"/>
        </w:rPr>
      </w:pPr>
    </w:p>
    <w:p w14:paraId="35F7BA23" w14:textId="77777777" w:rsidR="007C0E47" w:rsidRPr="000959AD" w:rsidRDefault="007C0E47" w:rsidP="007C0E47">
      <w:pPr>
        <w:spacing w:line="360" w:lineRule="auto"/>
        <w:ind w:left="567" w:right="567"/>
        <w:jc w:val="both"/>
        <w:rPr>
          <w:rFonts w:ascii="Palatino Linotype" w:hAnsi="Palatino Linotype"/>
          <w:i/>
          <w:sz w:val="22"/>
        </w:rPr>
      </w:pPr>
      <w:r w:rsidRPr="000959AD">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7BACAE4C" w14:textId="77777777" w:rsidR="007C0E47" w:rsidRPr="000959AD" w:rsidRDefault="007C0E47" w:rsidP="007C0E47">
      <w:pPr>
        <w:spacing w:line="360" w:lineRule="auto"/>
        <w:ind w:left="567" w:right="567"/>
        <w:jc w:val="both"/>
        <w:rPr>
          <w:rFonts w:ascii="Palatino Linotype" w:hAnsi="Palatino Linotype"/>
          <w:i/>
          <w:sz w:val="22"/>
        </w:rPr>
      </w:pPr>
    </w:p>
    <w:p w14:paraId="2AA794CB" w14:textId="77777777" w:rsidR="007C0E47" w:rsidRPr="000959AD" w:rsidRDefault="007C0E47" w:rsidP="007C0E47">
      <w:pPr>
        <w:spacing w:line="360" w:lineRule="auto"/>
        <w:ind w:left="567" w:right="567"/>
        <w:jc w:val="both"/>
        <w:rPr>
          <w:rFonts w:ascii="Palatino Linotype" w:hAnsi="Palatino Linotype"/>
          <w:i/>
          <w:sz w:val="22"/>
        </w:rPr>
      </w:pPr>
      <w:r w:rsidRPr="000959AD">
        <w:rPr>
          <w:rFonts w:ascii="Palatino Linotype" w:hAnsi="Palatino Linotype"/>
          <w:i/>
          <w:sz w:val="22"/>
        </w:rPr>
        <w:t>(Énfasis añadido)</w:t>
      </w:r>
    </w:p>
    <w:p w14:paraId="7A03FAE5" w14:textId="77777777" w:rsidR="007C0E47" w:rsidRPr="000959AD" w:rsidRDefault="007C0E47" w:rsidP="007C0E47">
      <w:pPr>
        <w:spacing w:line="360" w:lineRule="auto"/>
        <w:ind w:right="567"/>
        <w:jc w:val="both"/>
        <w:rPr>
          <w:rFonts w:ascii="Palatino Linotype" w:hAnsi="Palatino Linotype"/>
          <w:i/>
          <w:sz w:val="22"/>
        </w:rPr>
      </w:pPr>
    </w:p>
    <w:p w14:paraId="05BD2A84" w14:textId="692DC5CE" w:rsidR="007C0E47" w:rsidRPr="000959AD" w:rsidRDefault="007C0E47" w:rsidP="00C94923">
      <w:pPr>
        <w:numPr>
          <w:ilvl w:val="0"/>
          <w:numId w:val="13"/>
        </w:numPr>
        <w:spacing w:before="240" w:after="240" w:line="360" w:lineRule="auto"/>
        <w:ind w:left="0" w:right="49" w:firstLine="0"/>
        <w:contextualSpacing/>
        <w:jc w:val="both"/>
        <w:rPr>
          <w:rFonts w:ascii="Palatino Linotype" w:eastAsia="MS Mincho" w:hAnsi="Palatino Linotype" w:cs="Arial"/>
        </w:rPr>
      </w:pPr>
      <w:r w:rsidRPr="000959A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w:t>
      </w:r>
      <w:r w:rsidR="003C1041" w:rsidRPr="000959AD">
        <w:rPr>
          <w:rFonts w:ascii="Palatino Linotype" w:eastAsia="MS Mincho" w:hAnsi="Palatino Linotype" w:cs="Times New Roman"/>
        </w:rPr>
        <w:t>que establecen los artículos 12</w:t>
      </w:r>
      <w:r w:rsidRPr="000959AD">
        <w:rPr>
          <w:rFonts w:ascii="Palatino Linotype" w:eastAsia="MS Mincho" w:hAnsi="Palatino Linotype" w:cs="Times New Roman"/>
        </w:rPr>
        <w:t xml:space="preserve"> de la Ley de la Materia:  </w:t>
      </w:r>
    </w:p>
    <w:p w14:paraId="4D2C740A" w14:textId="77777777" w:rsidR="003C1041" w:rsidRPr="000959AD" w:rsidRDefault="003C1041" w:rsidP="003C1041">
      <w:pPr>
        <w:spacing w:before="240" w:after="240" w:line="360" w:lineRule="auto"/>
        <w:ind w:right="49"/>
        <w:contextualSpacing/>
        <w:jc w:val="both"/>
        <w:rPr>
          <w:rFonts w:ascii="Palatino Linotype" w:eastAsia="MS Mincho" w:hAnsi="Palatino Linotype" w:cs="Arial"/>
        </w:rPr>
      </w:pPr>
    </w:p>
    <w:p w14:paraId="2E50167E" w14:textId="77777777" w:rsidR="003C1041" w:rsidRPr="000959AD" w:rsidRDefault="003C1041" w:rsidP="003C1041">
      <w:pPr>
        <w:spacing w:before="240" w:after="240" w:line="360" w:lineRule="auto"/>
        <w:ind w:left="567" w:right="616"/>
        <w:contextualSpacing/>
        <w:jc w:val="both"/>
        <w:rPr>
          <w:rFonts w:ascii="Palatino Linotype" w:hAnsi="Palatino Linotype"/>
          <w:i/>
          <w:sz w:val="22"/>
          <w:szCs w:val="22"/>
        </w:rPr>
      </w:pPr>
      <w:r w:rsidRPr="000959AD">
        <w:rPr>
          <w:rFonts w:ascii="Palatino Linotype" w:hAnsi="Palatino Linotype"/>
          <w:i/>
          <w:sz w:val="22"/>
          <w:szCs w:val="22"/>
        </w:rPr>
        <w:t>“</w:t>
      </w:r>
      <w:r w:rsidRPr="000959AD">
        <w:rPr>
          <w:rFonts w:ascii="Palatino Linotype" w:hAnsi="Palatino Linotype"/>
          <w:b/>
          <w:i/>
          <w:sz w:val="22"/>
          <w:szCs w:val="22"/>
        </w:rPr>
        <w:t>Artículo 12.</w:t>
      </w:r>
      <w:r w:rsidRPr="000959A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28F6D95" w14:textId="77777777" w:rsidR="003C1041" w:rsidRPr="000959AD" w:rsidRDefault="003C1041" w:rsidP="003C1041">
      <w:pPr>
        <w:spacing w:before="240" w:after="240" w:line="360" w:lineRule="auto"/>
        <w:ind w:left="567" w:right="616"/>
        <w:contextualSpacing/>
        <w:jc w:val="both"/>
        <w:rPr>
          <w:rFonts w:ascii="Palatino Linotype" w:hAnsi="Palatino Linotype"/>
          <w:i/>
          <w:sz w:val="22"/>
          <w:szCs w:val="22"/>
        </w:rPr>
      </w:pPr>
    </w:p>
    <w:p w14:paraId="4514BF3A" w14:textId="517BB9B0" w:rsidR="007C0E47" w:rsidRPr="000959AD" w:rsidRDefault="003C1041" w:rsidP="003C1041">
      <w:pPr>
        <w:spacing w:before="240" w:after="240" w:line="360" w:lineRule="auto"/>
        <w:ind w:left="567" w:right="616"/>
        <w:contextualSpacing/>
        <w:jc w:val="both"/>
        <w:rPr>
          <w:rFonts w:ascii="Palatino Linotype" w:eastAsia="Times New Roman" w:hAnsi="Palatino Linotype" w:cs="Arial"/>
          <w:i/>
          <w:sz w:val="22"/>
          <w:szCs w:val="20"/>
          <w:lang w:val="es-MX" w:eastAsia="es-MX"/>
        </w:rPr>
      </w:pPr>
      <w:r w:rsidRPr="000959A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A36B9E" w14:textId="77777777" w:rsidR="007C0E47" w:rsidRPr="000959AD" w:rsidRDefault="007C0E47" w:rsidP="007C0E47">
      <w:pPr>
        <w:spacing w:after="160" w:line="360" w:lineRule="auto"/>
        <w:ind w:left="851" w:right="616"/>
        <w:contextualSpacing/>
        <w:jc w:val="both"/>
        <w:rPr>
          <w:rFonts w:ascii="Palatino Linotype" w:eastAsia="Times New Roman" w:hAnsi="Palatino Linotype" w:cs="Arial"/>
          <w:i/>
          <w:sz w:val="22"/>
          <w:szCs w:val="22"/>
          <w:lang w:val="es-MX" w:eastAsia="gl-ES"/>
        </w:rPr>
      </w:pPr>
    </w:p>
    <w:p w14:paraId="7C64639D" w14:textId="77777777" w:rsidR="007C0E47" w:rsidRPr="000959AD" w:rsidRDefault="007C0E47" w:rsidP="00C94923">
      <w:pPr>
        <w:numPr>
          <w:ilvl w:val="0"/>
          <w:numId w:val="13"/>
        </w:numPr>
        <w:spacing w:after="160" w:line="360" w:lineRule="auto"/>
        <w:ind w:left="0" w:firstLine="0"/>
        <w:contextualSpacing/>
        <w:jc w:val="both"/>
        <w:rPr>
          <w:rFonts w:ascii="Palatino Linotype" w:eastAsia="MS Mincho" w:hAnsi="Palatino Linotype" w:cs="Times New Roman"/>
        </w:rPr>
      </w:pPr>
      <w:r w:rsidRPr="000959AD">
        <w:rPr>
          <w:rFonts w:ascii="Palatino Linotype" w:eastAsia="Calibri" w:hAnsi="Palatino Linotype" w:cs="Arial"/>
          <w:bCs/>
          <w:lang w:val="es-MX" w:eastAsia="en-US"/>
        </w:rPr>
        <w:t xml:space="preserve">Además, </w:t>
      </w:r>
      <w:r w:rsidRPr="000959AD">
        <w:rPr>
          <w:rFonts w:ascii="Palatino Linotype" w:eastAsia="Times New Roman" w:hAnsi="Palatino Linotype" w:cs="Arial"/>
          <w:lang w:val="es-MX"/>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24E685C" w14:textId="77777777" w:rsidR="007C0E47" w:rsidRPr="000959AD" w:rsidRDefault="007C0E47" w:rsidP="007C0E47">
      <w:pPr>
        <w:spacing w:after="160" w:line="360" w:lineRule="auto"/>
        <w:contextualSpacing/>
        <w:jc w:val="both"/>
        <w:rPr>
          <w:rFonts w:ascii="Palatino Linotype" w:eastAsia="MS Mincho" w:hAnsi="Palatino Linotype" w:cs="Times New Roman"/>
        </w:rPr>
      </w:pPr>
    </w:p>
    <w:p w14:paraId="3AAFABA9" w14:textId="00593F0D" w:rsidR="00CC7839" w:rsidRPr="000959AD" w:rsidRDefault="007C0E47" w:rsidP="00CC7839">
      <w:pPr>
        <w:spacing w:after="160" w:line="360" w:lineRule="auto"/>
        <w:ind w:left="426" w:right="567"/>
        <w:contextualSpacing/>
        <w:rPr>
          <w:rFonts w:ascii="Palatino Linotype" w:eastAsia="Times New Roman" w:hAnsi="Palatino Linotype" w:cs="Arial"/>
          <w:b/>
          <w:i/>
          <w:sz w:val="22"/>
          <w:szCs w:val="22"/>
          <w:lang w:val="es-MX"/>
        </w:rPr>
      </w:pPr>
      <w:r w:rsidRPr="000959AD">
        <w:rPr>
          <w:rFonts w:ascii="Palatino Linotype" w:eastAsia="Times New Roman" w:hAnsi="Palatino Linotype" w:cs="Arial"/>
          <w:b/>
          <w:i/>
          <w:sz w:val="22"/>
          <w:szCs w:val="22"/>
          <w:lang w:val="es-MX"/>
        </w:rPr>
        <w:t>IV.- Los ayuntamientos y las dependencias, organismos, órganos y entidades de la administración municipal;</w:t>
      </w:r>
    </w:p>
    <w:p w14:paraId="60DDCB90" w14:textId="77777777" w:rsidR="007C0E47" w:rsidRPr="000959AD" w:rsidRDefault="007C0E47" w:rsidP="007C0E47">
      <w:pPr>
        <w:spacing w:before="240" w:after="240" w:line="360" w:lineRule="auto"/>
        <w:ind w:right="49"/>
        <w:contextualSpacing/>
        <w:jc w:val="both"/>
        <w:rPr>
          <w:rFonts w:ascii="Palatino Linotype" w:eastAsia="MS Mincho" w:hAnsi="Palatino Linotype" w:cs="Times New Roman"/>
        </w:rPr>
      </w:pPr>
    </w:p>
    <w:p w14:paraId="391A6C60" w14:textId="1F02A5E0" w:rsidR="009C33D3" w:rsidRPr="000959AD" w:rsidRDefault="007C0E47" w:rsidP="00FC2426">
      <w:pPr>
        <w:pStyle w:val="Prrafodelista"/>
        <w:numPr>
          <w:ilvl w:val="0"/>
          <w:numId w:val="13"/>
        </w:numPr>
        <w:spacing w:line="360" w:lineRule="auto"/>
        <w:ind w:left="0" w:firstLine="0"/>
        <w:jc w:val="both"/>
        <w:rPr>
          <w:rFonts w:ascii="Palatino Linotype" w:eastAsia="Calibri" w:hAnsi="Palatino Linotype" w:cs="Tahoma"/>
          <w:iCs/>
          <w:lang w:val="es-ES" w:eastAsia="es-ES_tradnl"/>
        </w:rPr>
      </w:pPr>
      <w:r w:rsidRPr="000959AD">
        <w:rPr>
          <w:rFonts w:ascii="Palatino Linotype" w:eastAsia="Times New Roman" w:hAnsi="Palatino Linotype" w:cs="Arial"/>
          <w:szCs w:val="22"/>
          <w:lang w:val="es-ES" w:eastAsia="en-US"/>
        </w:rPr>
        <w:t>Así, es preciso señalar que se analizara por cuerda separada cada uno de los requerimientos realizados en las solicitudes de información materia de esta resolución, por lo que de conformidad con</w:t>
      </w:r>
      <w:r w:rsidR="00FE676D" w:rsidRPr="000959AD">
        <w:rPr>
          <w:rFonts w:ascii="Palatino Linotype" w:eastAsia="Times New Roman" w:hAnsi="Palatino Linotype" w:cs="Arial"/>
          <w:szCs w:val="22"/>
          <w:lang w:val="es-ES" w:eastAsia="en-US"/>
        </w:rPr>
        <w:t xml:space="preserve"> </w:t>
      </w:r>
      <w:r w:rsidR="00EE78BC" w:rsidRPr="000959AD">
        <w:rPr>
          <w:rFonts w:ascii="Palatino Linotype" w:eastAsia="Times New Roman" w:hAnsi="Palatino Linotype" w:cs="Arial"/>
          <w:szCs w:val="22"/>
          <w:lang w:val="es-ES" w:eastAsia="en-US"/>
        </w:rPr>
        <w:t xml:space="preserve">el </w:t>
      </w:r>
      <w:r w:rsidR="00FE676D" w:rsidRPr="000959AD">
        <w:rPr>
          <w:rFonts w:ascii="Palatino Linotype" w:eastAsia="Times New Roman" w:hAnsi="Palatino Linotype" w:cs="Arial"/>
          <w:szCs w:val="22"/>
          <w:lang w:val="es-ES" w:eastAsia="en-US"/>
        </w:rPr>
        <w:t>requerimiento</w:t>
      </w:r>
      <w:r w:rsidR="00EE78BC" w:rsidRPr="000959AD">
        <w:rPr>
          <w:rFonts w:ascii="Palatino Linotype" w:eastAsia="Times New Roman" w:hAnsi="Palatino Linotype" w:cs="Arial"/>
          <w:szCs w:val="22"/>
          <w:lang w:val="es-ES" w:eastAsia="en-US"/>
        </w:rPr>
        <w:t xml:space="preserve"> marcado con el número 1 </w:t>
      </w:r>
      <w:r w:rsidR="00B74FD7" w:rsidRPr="000959AD">
        <w:rPr>
          <w:rFonts w:ascii="Palatino Linotype" w:eastAsia="Times New Roman" w:hAnsi="Palatino Linotype" w:cs="Arial"/>
          <w:szCs w:val="22"/>
          <w:lang w:val="es-ES" w:eastAsia="en-US"/>
        </w:rPr>
        <w:t xml:space="preserve">y 2 </w:t>
      </w:r>
      <w:r w:rsidR="00EE78BC" w:rsidRPr="000959AD">
        <w:rPr>
          <w:rFonts w:ascii="Palatino Linotype" w:eastAsia="Times New Roman" w:hAnsi="Palatino Linotype" w:cs="Arial"/>
          <w:szCs w:val="22"/>
          <w:lang w:val="es-ES" w:eastAsia="en-US"/>
        </w:rPr>
        <w:t xml:space="preserve">del cuadro de análisis antes referido </w:t>
      </w:r>
      <w:r w:rsidR="00FE676D" w:rsidRPr="000959AD">
        <w:rPr>
          <w:rFonts w:ascii="Palatino Linotype" w:eastAsia="Times New Roman" w:hAnsi="Palatino Linotype" w:cs="Arial"/>
          <w:szCs w:val="22"/>
          <w:lang w:val="es-ES" w:eastAsia="en-US"/>
        </w:rPr>
        <w:t xml:space="preserve">es necesario señalar que </w:t>
      </w:r>
      <w:r w:rsidR="00591B5A" w:rsidRPr="000959AD">
        <w:rPr>
          <w:rFonts w:ascii="Palatino Linotype" w:eastAsia="Times New Roman" w:hAnsi="Palatino Linotype" w:cs="Arial"/>
          <w:szCs w:val="22"/>
          <w:lang w:val="es-ES" w:eastAsia="en-US"/>
        </w:rPr>
        <w:t xml:space="preserve"> se requirió acceso a “</w:t>
      </w:r>
      <w:r w:rsidR="00FC2426" w:rsidRPr="000959AD">
        <w:rPr>
          <w:rFonts w:ascii="Palatino Linotype" w:eastAsia="Times New Roman" w:hAnsi="Palatino Linotype" w:cs="Times New Roman"/>
          <w:bCs/>
          <w:i/>
          <w:color w:val="000000"/>
        </w:rPr>
        <w:t>…</w:t>
      </w:r>
      <w:r w:rsidR="00DD5EBA" w:rsidRPr="000959AD">
        <w:rPr>
          <w:rFonts w:ascii="Palatino Linotype" w:eastAsia="Times New Roman" w:hAnsi="Palatino Linotype" w:cs="Times New Roman"/>
          <w:bCs/>
          <w:i/>
          <w:color w:val="000000"/>
        </w:rPr>
        <w:t>CONVOCATORIAS, ACTAS Y DICTAMENES DEL COMITE DE ADQUISICIONES Y SERVICIOS DEL MUNICIPIO DEL AÑO 2019”</w:t>
      </w:r>
      <w:r w:rsidR="00B74FD7" w:rsidRPr="000959AD">
        <w:rPr>
          <w:rFonts w:ascii="Palatino Linotype" w:eastAsia="Times New Roman" w:hAnsi="Palatino Linotype" w:cs="Times New Roman"/>
          <w:bCs/>
          <w:i/>
          <w:color w:val="000000"/>
        </w:rPr>
        <w:t xml:space="preserve"> y LOS PROCEDIMIENTOS DE LICITACIONES DE INVITACION RESTRINGUIDA, LICITACIONES PUBLICAS Y LICITACIONES DIRECTAS 2019” </w:t>
      </w:r>
      <w:r w:rsidR="00DD5EBA" w:rsidRPr="000959AD">
        <w:rPr>
          <w:rFonts w:ascii="Palatino Linotype" w:eastAsia="Times New Roman" w:hAnsi="Palatino Linotype" w:cs="Times New Roman"/>
          <w:bCs/>
          <w:i/>
          <w:color w:val="000000"/>
        </w:rPr>
        <w:t xml:space="preserve">  (Sic) </w:t>
      </w:r>
      <w:r w:rsidR="00DD5EBA" w:rsidRPr="000959AD">
        <w:rPr>
          <w:rFonts w:ascii="Palatino Linotype" w:eastAsia="Times New Roman" w:hAnsi="Palatino Linotype" w:cs="Times New Roman"/>
          <w:bCs/>
          <w:color w:val="000000"/>
        </w:rPr>
        <w:t>a lo cual el ente recurrido omitió realizar manifestación alguna</w:t>
      </w:r>
      <w:r w:rsidR="00B74FD7" w:rsidRPr="000959AD">
        <w:rPr>
          <w:rFonts w:ascii="Palatino Linotype" w:eastAsia="Times New Roman" w:hAnsi="Palatino Linotype" w:cs="Times New Roman"/>
          <w:bCs/>
          <w:color w:val="000000"/>
        </w:rPr>
        <w:t xml:space="preserve"> por</w:t>
      </w:r>
      <w:r w:rsidR="00DD5EBA" w:rsidRPr="000959AD">
        <w:rPr>
          <w:rFonts w:ascii="Palatino Linotype" w:eastAsia="Times New Roman" w:hAnsi="Palatino Linotype" w:cs="Times New Roman"/>
          <w:bCs/>
          <w:color w:val="000000"/>
        </w:rPr>
        <w:t xml:space="preserve"> </w:t>
      </w:r>
      <w:r w:rsidR="00B74FD7" w:rsidRPr="000959AD">
        <w:rPr>
          <w:rFonts w:ascii="Palatino Linotype" w:eastAsia="Times New Roman" w:hAnsi="Palatino Linotype" w:cs="Times New Roman"/>
          <w:bCs/>
          <w:color w:val="000000"/>
        </w:rPr>
        <w:t xml:space="preserve"> cuanto hace a las convocatorias, actas y dictámenes del comité de adhesiones y  que </w:t>
      </w:r>
      <w:r w:rsidR="00B74FD7" w:rsidRPr="000959AD">
        <w:rPr>
          <w:rFonts w:ascii="Palatino Linotype" w:hAnsi="Palatino Linotype" w:cs="Times New Roman"/>
          <w:bCs/>
          <w:i/>
          <w:color w:val="000000" w:themeColor="text1"/>
        </w:rPr>
        <w:t xml:space="preserve">“en el año 2019, no hubo procedimientos de licitaciones públicas, licitaciones directas ni de invitación restringida” </w:t>
      </w:r>
      <w:r w:rsidR="00B74FD7" w:rsidRPr="000959AD">
        <w:rPr>
          <w:rFonts w:ascii="Palatino Linotype" w:eastAsia="Times New Roman" w:hAnsi="Palatino Linotype" w:cs="Times New Roman"/>
          <w:bCs/>
          <w:color w:val="000000"/>
        </w:rPr>
        <w:t xml:space="preserve">por cuanto hace a los procedimientos de licitación así </w:t>
      </w:r>
      <w:r w:rsidR="00DD5EBA" w:rsidRPr="000959AD">
        <w:rPr>
          <w:rFonts w:ascii="Palatino Linotype" w:eastAsia="Times New Roman" w:hAnsi="Palatino Linotype" w:cs="Times New Roman"/>
          <w:bCs/>
          <w:color w:val="000000"/>
        </w:rPr>
        <w:t>resul</w:t>
      </w:r>
      <w:r w:rsidR="00FC2426" w:rsidRPr="000959AD">
        <w:rPr>
          <w:rFonts w:ascii="Palatino Linotype" w:eastAsia="Times New Roman" w:hAnsi="Palatino Linotype" w:cs="Times New Roman"/>
          <w:bCs/>
          <w:color w:val="000000"/>
        </w:rPr>
        <w:t xml:space="preserve">ta conveniente analizar los que al respecto </w:t>
      </w:r>
      <w:r w:rsidR="00DD5EBA" w:rsidRPr="000959AD">
        <w:rPr>
          <w:rFonts w:ascii="Palatino Linotype" w:eastAsia="Times New Roman" w:hAnsi="Palatino Linotype" w:cs="Times New Roman"/>
          <w:bCs/>
          <w:color w:val="000000"/>
        </w:rPr>
        <w:t>señala la Ley de Contratación Pública</w:t>
      </w:r>
      <w:r w:rsidR="00FC2426" w:rsidRPr="000959AD">
        <w:rPr>
          <w:rFonts w:ascii="Palatino Linotype" w:eastAsia="Times New Roman" w:hAnsi="Palatino Linotype" w:cs="Times New Roman"/>
          <w:bCs/>
          <w:color w:val="000000"/>
        </w:rPr>
        <w:t xml:space="preserve"> del Estado de México y Municipios</w:t>
      </w:r>
      <w:r w:rsidR="009C33D3" w:rsidRPr="000959AD">
        <w:rPr>
          <w:rFonts w:ascii="Palatino Linotype" w:eastAsia="Calibri" w:hAnsi="Palatino Linotype" w:cs="Tahoma"/>
          <w:iCs/>
          <w:lang w:val="es-ES" w:eastAsia="es-ES_tradnl"/>
        </w:rPr>
        <w:t>, aplicable para los municipios que integran al Estado de México,</w:t>
      </w:r>
      <w:r w:rsidR="009C33D3" w:rsidRPr="000959AD">
        <w:rPr>
          <w:rFonts w:ascii="Palatino Linotype" w:eastAsia="Calibri" w:hAnsi="Palatino Linotype" w:cs="Tahoma"/>
          <w:iCs/>
          <w:lang w:eastAsia="es-ES_tradnl"/>
        </w:rPr>
        <w:t xml:space="preserve"> </w:t>
      </w:r>
      <w:r w:rsidR="00FC2426" w:rsidRPr="000959AD">
        <w:rPr>
          <w:rFonts w:ascii="Palatino Linotype" w:eastAsia="Calibri" w:hAnsi="Palatino Linotype" w:cs="Tahoma"/>
          <w:iCs/>
          <w:lang w:eastAsia="es-ES_tradnl"/>
        </w:rPr>
        <w:t xml:space="preserve">misma </w:t>
      </w:r>
      <w:r w:rsidR="009C33D3" w:rsidRPr="000959AD">
        <w:rPr>
          <w:rFonts w:ascii="Palatino Linotype" w:eastAsia="Calibri" w:hAnsi="Palatino Linotype" w:cs="Tahoma"/>
          <w:iCs/>
          <w:lang w:eastAsia="es-ES_tradnl"/>
        </w:rPr>
        <w:t xml:space="preserve">tiene por objeto regular los actos relativos a la planeación, programación, </w:t>
      </w:r>
      <w:proofErr w:type="spellStart"/>
      <w:r w:rsidR="009C33D3" w:rsidRPr="000959AD">
        <w:rPr>
          <w:rFonts w:ascii="Palatino Linotype" w:eastAsia="Calibri" w:hAnsi="Palatino Linotype" w:cs="Tahoma"/>
          <w:iCs/>
          <w:lang w:eastAsia="es-ES_tradnl"/>
        </w:rPr>
        <w:t>presupuestación</w:t>
      </w:r>
      <w:proofErr w:type="spellEnd"/>
      <w:r w:rsidR="009C33D3" w:rsidRPr="000959AD">
        <w:rPr>
          <w:rFonts w:ascii="Palatino Linotype" w:eastAsia="Calibri" w:hAnsi="Palatino Linotype" w:cs="Tahoma"/>
          <w:iCs/>
          <w:lang w:eastAsia="es-ES_tradnl"/>
        </w:rPr>
        <w:t xml:space="preserve">, ejecución y control de la adquisición, enajenación y arrendamiento de bienes, y la </w:t>
      </w:r>
      <w:r w:rsidR="009C33D3" w:rsidRPr="000959AD">
        <w:rPr>
          <w:rFonts w:ascii="Palatino Linotype" w:eastAsia="Calibri" w:hAnsi="Palatino Linotype" w:cs="Tahoma"/>
          <w:b/>
          <w:iCs/>
          <w:lang w:eastAsia="es-ES_tradnl"/>
        </w:rPr>
        <w:t>contratación de servicios de cualquier naturaleza.</w:t>
      </w:r>
    </w:p>
    <w:p w14:paraId="45BC5E57" w14:textId="77777777" w:rsidR="009C33D3" w:rsidRPr="000959AD" w:rsidRDefault="009C33D3" w:rsidP="009C33D3">
      <w:pPr>
        <w:pStyle w:val="Prrafodelista"/>
        <w:spacing w:line="360" w:lineRule="auto"/>
        <w:ind w:left="0"/>
        <w:jc w:val="both"/>
        <w:rPr>
          <w:rFonts w:ascii="Palatino Linotype" w:hAnsi="Palatino Linotype" w:cs="Arial"/>
        </w:rPr>
      </w:pPr>
    </w:p>
    <w:p w14:paraId="4CAE6DEA" w14:textId="3D696EFE" w:rsidR="00FC2426" w:rsidRPr="000959AD" w:rsidRDefault="00FC2426" w:rsidP="00C94923">
      <w:pPr>
        <w:pStyle w:val="Prrafodelista"/>
        <w:numPr>
          <w:ilvl w:val="0"/>
          <w:numId w:val="13"/>
        </w:numPr>
        <w:spacing w:line="360" w:lineRule="auto"/>
        <w:ind w:left="0" w:firstLine="0"/>
        <w:jc w:val="both"/>
        <w:rPr>
          <w:rFonts w:ascii="Palatino Linotype" w:hAnsi="Palatino Linotype" w:cs="Arial"/>
        </w:rPr>
      </w:pPr>
      <w:r w:rsidRPr="000959AD">
        <w:rPr>
          <w:rFonts w:ascii="Palatino Linotype" w:eastAsia="Calibri" w:hAnsi="Palatino Linotype" w:cs="Tahoma"/>
          <w:iCs/>
          <w:lang w:eastAsia="es-ES_tradnl"/>
        </w:rPr>
        <w:t xml:space="preserve">Así, el artículo </w:t>
      </w:r>
      <w:proofErr w:type="gramStart"/>
      <w:r w:rsidRPr="000959AD">
        <w:rPr>
          <w:rFonts w:ascii="Palatino Linotype" w:eastAsia="Calibri" w:hAnsi="Palatino Linotype" w:cs="Tahoma"/>
          <w:iCs/>
          <w:lang w:eastAsia="es-ES_tradnl"/>
        </w:rPr>
        <w:t xml:space="preserve">22 </w:t>
      </w:r>
      <w:r w:rsidR="009C33D3" w:rsidRPr="000959AD">
        <w:rPr>
          <w:rFonts w:ascii="Palatino Linotype" w:eastAsia="Calibri" w:hAnsi="Palatino Linotype" w:cs="Tahoma"/>
          <w:iCs/>
          <w:lang w:eastAsia="es-ES_tradnl"/>
        </w:rPr>
        <w:t xml:space="preserve"> de</w:t>
      </w:r>
      <w:proofErr w:type="gramEnd"/>
      <w:r w:rsidR="009C33D3" w:rsidRPr="000959AD">
        <w:rPr>
          <w:rFonts w:ascii="Palatino Linotype" w:eastAsia="Calibri" w:hAnsi="Palatino Linotype" w:cs="Tahoma"/>
          <w:iCs/>
          <w:lang w:eastAsia="es-ES_tradnl"/>
        </w:rPr>
        <w:t xml:space="preserve"> la citada legislación, determina que </w:t>
      </w:r>
      <w:r w:rsidRPr="000959AD">
        <w:rPr>
          <w:rFonts w:ascii="Palatino Linotype" w:eastAsia="Calibri" w:hAnsi="Palatino Linotype" w:cs="Tahoma"/>
          <w:iCs/>
          <w:lang w:eastAsia="es-ES_tradnl"/>
        </w:rPr>
        <w:t xml:space="preserve">los comités son órganos colegiados que tienen por objeto auxiliar a los ayuntamientos en la sustanciación de los procedimientos de adquisiciones y servicios como a continuación se observa: </w:t>
      </w:r>
    </w:p>
    <w:p w14:paraId="2B5509B1" w14:textId="77777777" w:rsidR="00FC2426" w:rsidRPr="000959AD" w:rsidRDefault="00FC2426" w:rsidP="00FC2426">
      <w:pPr>
        <w:pStyle w:val="Prrafodelista"/>
        <w:rPr>
          <w:rFonts w:ascii="Palatino Linotype" w:hAnsi="Palatino Linotype" w:cs="Arial"/>
        </w:rPr>
      </w:pPr>
    </w:p>
    <w:p w14:paraId="1862C5C3" w14:textId="4B92BC81" w:rsidR="00FC2426" w:rsidRPr="000959AD" w:rsidRDefault="00FC2426" w:rsidP="00FC2426">
      <w:pPr>
        <w:pStyle w:val="Prrafodelista"/>
        <w:spacing w:line="360" w:lineRule="auto"/>
        <w:ind w:left="567" w:right="616"/>
        <w:jc w:val="both"/>
        <w:rPr>
          <w:rFonts w:ascii="Palatino Linotype" w:hAnsi="Palatino Linotype"/>
          <w:i/>
        </w:rPr>
      </w:pPr>
      <w:r w:rsidRPr="000959AD">
        <w:rPr>
          <w:rFonts w:ascii="Palatino Linotype" w:hAnsi="Palatino Linotype"/>
          <w:i/>
        </w:rPr>
        <w:t>“</w:t>
      </w:r>
      <w:r w:rsidRPr="000959AD">
        <w:rPr>
          <w:rFonts w:ascii="Palatino Linotype" w:hAnsi="Palatino Linotype"/>
          <w:b/>
          <w:i/>
        </w:rPr>
        <w:t>Artículo 22.-</w:t>
      </w:r>
      <w:r w:rsidRPr="000959AD">
        <w:rPr>
          <w:rFonts w:ascii="Palatino Linotype" w:hAnsi="Palatino Linotype"/>
          <w:i/>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w:t>
      </w:r>
    </w:p>
    <w:p w14:paraId="2A00190B" w14:textId="77777777" w:rsidR="00FC2426" w:rsidRPr="000959AD" w:rsidRDefault="00FC2426" w:rsidP="00FC2426">
      <w:pPr>
        <w:pStyle w:val="Prrafodelista"/>
        <w:spacing w:line="360" w:lineRule="auto"/>
        <w:ind w:left="567" w:right="616"/>
        <w:jc w:val="both"/>
        <w:rPr>
          <w:rFonts w:ascii="Palatino Linotype" w:hAnsi="Palatino Linotype"/>
          <w:i/>
        </w:rPr>
      </w:pPr>
    </w:p>
    <w:p w14:paraId="60CD7224" w14:textId="77777777" w:rsidR="00FC2426" w:rsidRPr="000959AD" w:rsidRDefault="00FC2426" w:rsidP="00FC2426">
      <w:pPr>
        <w:pStyle w:val="Prrafodelista"/>
        <w:spacing w:line="360" w:lineRule="auto"/>
        <w:ind w:left="567" w:right="616"/>
        <w:jc w:val="both"/>
        <w:rPr>
          <w:rFonts w:ascii="Palatino Linotype" w:hAnsi="Palatino Linotype"/>
          <w:i/>
        </w:rPr>
      </w:pPr>
      <w:r w:rsidRPr="000959AD">
        <w:rPr>
          <w:rFonts w:ascii="Palatino Linotype" w:hAnsi="Palatino Linotype"/>
          <w:i/>
        </w:rPr>
        <w:t xml:space="preserve">En la Secretaría, en cada entidad, tribunal administrativo y ayuntamiento se constituirá un comité de adquisiciones y servicios. </w:t>
      </w:r>
    </w:p>
    <w:p w14:paraId="6670E385" w14:textId="77777777" w:rsidR="00FC2426" w:rsidRPr="000959AD" w:rsidRDefault="00FC2426" w:rsidP="00FC2426">
      <w:pPr>
        <w:pStyle w:val="Prrafodelista"/>
        <w:spacing w:line="360" w:lineRule="auto"/>
        <w:ind w:left="567" w:right="616"/>
        <w:jc w:val="both"/>
        <w:rPr>
          <w:rFonts w:ascii="Palatino Linotype" w:hAnsi="Palatino Linotype"/>
          <w:i/>
        </w:rPr>
      </w:pPr>
    </w:p>
    <w:p w14:paraId="10D3E06A" w14:textId="037CE572" w:rsidR="00FC2426" w:rsidRPr="000959AD" w:rsidRDefault="00FC2426" w:rsidP="00FC2426">
      <w:pPr>
        <w:pStyle w:val="Prrafodelista"/>
        <w:spacing w:line="360" w:lineRule="auto"/>
        <w:ind w:left="567" w:right="616"/>
        <w:jc w:val="both"/>
        <w:rPr>
          <w:rFonts w:ascii="Palatino Linotype" w:hAnsi="Palatino Linotype" w:cs="Arial"/>
          <w:i/>
        </w:rPr>
      </w:pPr>
      <w:r w:rsidRPr="000959AD">
        <w:rPr>
          <w:rFonts w:ascii="Palatino Linotype" w:hAnsi="Palatino Linotype"/>
          <w:i/>
        </w:rPr>
        <w:t>La Secretaría, las entidades, los tribunales administrativos y los ayuntamientos se auxiliarán de un comité de arrendamientos, adquisiciones de inmuebles y enajenaciones.”</w:t>
      </w:r>
    </w:p>
    <w:p w14:paraId="66A40EAA" w14:textId="77777777" w:rsidR="00FC2426" w:rsidRPr="000959AD" w:rsidRDefault="00FC2426" w:rsidP="00FC2426">
      <w:pPr>
        <w:pStyle w:val="Prrafodelista"/>
        <w:rPr>
          <w:rFonts w:ascii="Palatino Linotype" w:eastAsia="Calibri" w:hAnsi="Palatino Linotype" w:cs="Tahoma"/>
          <w:iCs/>
          <w:lang w:eastAsia="es-ES_tradnl"/>
        </w:rPr>
      </w:pPr>
    </w:p>
    <w:p w14:paraId="29619018" w14:textId="6126081C" w:rsidR="00C46243" w:rsidRPr="000959AD" w:rsidRDefault="00C46243" w:rsidP="00C46243">
      <w:pPr>
        <w:spacing w:line="360" w:lineRule="auto"/>
        <w:jc w:val="both"/>
        <w:rPr>
          <w:rFonts w:ascii="Palatino Linotype" w:hAnsi="Palatino Linotype" w:cs="Arial"/>
        </w:rPr>
      </w:pPr>
    </w:p>
    <w:p w14:paraId="0E3A419F" w14:textId="4CF56D39" w:rsidR="00286472" w:rsidRPr="000959AD" w:rsidRDefault="00286472" w:rsidP="00362D5A">
      <w:pPr>
        <w:pStyle w:val="Prrafodelista"/>
        <w:numPr>
          <w:ilvl w:val="0"/>
          <w:numId w:val="13"/>
        </w:numPr>
        <w:spacing w:line="360" w:lineRule="auto"/>
        <w:ind w:left="0" w:firstLine="0"/>
        <w:jc w:val="both"/>
        <w:rPr>
          <w:rFonts w:ascii="Palatino Linotype" w:hAnsi="Palatino Linotype" w:cs="Arial"/>
        </w:rPr>
      </w:pPr>
      <w:r w:rsidRPr="000959AD">
        <w:rPr>
          <w:rFonts w:ascii="Palatino Linotype" w:eastAsia="Calibri" w:hAnsi="Palatino Linotype" w:cs="Tahoma"/>
          <w:iCs/>
          <w:lang w:eastAsia="es-ES_tradnl"/>
        </w:rPr>
        <w:t xml:space="preserve">Así las cosas y derivado del estudio a las constancias que integran el expediente electrónico motivo de esta resolución se advierte que no se turnó  la solicitud de información a la Dirección de Administración, siendo que como ya se precisó no se advierte requerimiento alguno al servidor público habilitado del Comité de Adquisiciones , así </w:t>
      </w:r>
      <w:r w:rsidR="00362D5A" w:rsidRPr="000959AD">
        <w:rPr>
          <w:rFonts w:ascii="Palatino Linotype" w:hAnsi="Palatino Linotype" w:cs="Arial"/>
        </w:rPr>
        <w:t>e</w:t>
      </w:r>
      <w:r w:rsidRPr="000959AD">
        <w:rPr>
          <w:rFonts w:ascii="Palatino Linotype" w:eastAsia="MS Mincho" w:hAnsi="Palatino Linotype" w:cs="Arial"/>
          <w:color w:val="000000" w:themeColor="text1"/>
          <w:lang w:val="es-MX"/>
        </w:rPr>
        <w:t xml:space="preserve">s de enfatizar que el hecho de sólo haber turnado la solicitud a </w:t>
      </w:r>
      <w:r w:rsidR="00362D5A" w:rsidRPr="000959AD">
        <w:rPr>
          <w:rFonts w:ascii="Palatino Linotype" w:eastAsia="MS Mincho" w:hAnsi="Palatino Linotype" w:cs="Arial"/>
          <w:color w:val="000000" w:themeColor="text1"/>
          <w:lang w:val="es-MX"/>
        </w:rPr>
        <w:t>un área</w:t>
      </w:r>
      <w:r w:rsidRPr="000959AD">
        <w:rPr>
          <w:rFonts w:ascii="Palatino Linotype" w:eastAsia="MS Mincho" w:hAnsi="Palatino Linotype" w:cs="Arial"/>
          <w:color w:val="000000" w:themeColor="text1"/>
          <w:lang w:val="es-MX"/>
        </w:rPr>
        <w:t xml:space="preserve">, se traduce a una discrecionalidad arbitraria del </w:t>
      </w:r>
      <w:r w:rsidRPr="000959AD">
        <w:rPr>
          <w:rFonts w:ascii="Palatino Linotype" w:eastAsia="MS Mincho" w:hAnsi="Palatino Linotype" w:cs="Arial"/>
          <w:b/>
          <w:color w:val="000000" w:themeColor="text1"/>
          <w:lang w:val="es-MX"/>
        </w:rPr>
        <w:t>SUJETO OBLIGADO</w:t>
      </w:r>
      <w:r w:rsidRPr="000959AD">
        <w:rPr>
          <w:rFonts w:ascii="Palatino Linotype" w:eastAsia="MS Mincho" w:hAnsi="Palatino Linotype" w:cs="Arial"/>
          <w:color w:val="000000" w:themeColor="text1"/>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6BF423A3" w14:textId="77777777" w:rsidR="00286472" w:rsidRPr="000959AD" w:rsidRDefault="00286472" w:rsidP="00286472">
      <w:pPr>
        <w:tabs>
          <w:tab w:val="left" w:pos="426"/>
        </w:tabs>
        <w:spacing w:line="276" w:lineRule="auto"/>
        <w:ind w:left="567" w:right="616"/>
        <w:contextualSpacing/>
        <w:jc w:val="both"/>
        <w:rPr>
          <w:rFonts w:ascii="Palatino Linotype" w:hAnsi="Palatino Linotype"/>
          <w:b/>
          <w:i/>
          <w:sz w:val="22"/>
        </w:rPr>
      </w:pPr>
    </w:p>
    <w:p w14:paraId="10080ADF" w14:textId="77777777" w:rsidR="00286472" w:rsidRPr="000959AD" w:rsidRDefault="00286472" w:rsidP="00286472">
      <w:pPr>
        <w:tabs>
          <w:tab w:val="left" w:pos="426"/>
        </w:tabs>
        <w:spacing w:line="276" w:lineRule="auto"/>
        <w:ind w:left="567" w:right="616"/>
        <w:contextualSpacing/>
        <w:jc w:val="both"/>
        <w:rPr>
          <w:rFonts w:ascii="Palatino Linotype" w:hAnsi="Palatino Linotype"/>
          <w:i/>
          <w:sz w:val="22"/>
        </w:rPr>
      </w:pPr>
      <w:r w:rsidRPr="000959AD">
        <w:rPr>
          <w:rFonts w:ascii="Palatino Linotype" w:hAnsi="Palatino Linotype"/>
          <w:b/>
          <w:i/>
          <w:sz w:val="22"/>
        </w:rPr>
        <w:t>“Artículo 162.</w:t>
      </w:r>
      <w:r w:rsidRPr="000959AD">
        <w:rPr>
          <w:rFonts w:ascii="Palatino Linotype" w:hAnsi="Palatino Linotype"/>
          <w:i/>
          <w:sz w:val="22"/>
        </w:rPr>
        <w:t xml:space="preserve"> Las unidades de transparencia </w:t>
      </w:r>
      <w:r w:rsidRPr="000959AD">
        <w:rPr>
          <w:rFonts w:ascii="Palatino Linotype" w:hAnsi="Palatino Linotype"/>
          <w:i/>
          <w:sz w:val="22"/>
          <w:u w:val="single"/>
        </w:rPr>
        <w:t>deberán garantizar que las solicitudes se turnen a todas las Áreas competentes que cuenten con la información o deban tenerla de acuerdo a sus facultades, competencias y funciones</w:t>
      </w:r>
      <w:r w:rsidRPr="000959AD">
        <w:rPr>
          <w:rFonts w:ascii="Palatino Linotype" w:hAnsi="Palatino Linotype"/>
          <w:i/>
          <w:sz w:val="22"/>
        </w:rPr>
        <w:t>, con el objeto de que realicen una búsqueda exhaustiva y razonable de la información solicitada.”</w:t>
      </w:r>
    </w:p>
    <w:p w14:paraId="1F95BACC" w14:textId="77777777" w:rsidR="00286472" w:rsidRPr="000959AD" w:rsidRDefault="00286472" w:rsidP="00286472">
      <w:pPr>
        <w:tabs>
          <w:tab w:val="left" w:pos="426"/>
        </w:tabs>
        <w:spacing w:line="276" w:lineRule="auto"/>
        <w:ind w:left="567" w:right="616"/>
        <w:contextualSpacing/>
        <w:jc w:val="both"/>
        <w:rPr>
          <w:rFonts w:ascii="Palatino Linotype" w:hAnsi="Palatino Linotype"/>
          <w:i/>
          <w:sz w:val="22"/>
        </w:rPr>
      </w:pPr>
    </w:p>
    <w:p w14:paraId="4E2BD6E9" w14:textId="77777777" w:rsidR="00286472" w:rsidRPr="000959AD" w:rsidRDefault="00286472" w:rsidP="00286472">
      <w:pPr>
        <w:tabs>
          <w:tab w:val="left" w:pos="426"/>
        </w:tabs>
        <w:spacing w:line="276" w:lineRule="auto"/>
        <w:ind w:left="567" w:right="616"/>
        <w:contextualSpacing/>
        <w:jc w:val="both"/>
        <w:rPr>
          <w:rFonts w:ascii="Palatino Linotype" w:eastAsia="MS Mincho" w:hAnsi="Palatino Linotype" w:cs="Arial"/>
          <w:color w:val="000000" w:themeColor="text1"/>
          <w:sz w:val="22"/>
          <w:lang w:val="es-MX"/>
        </w:rPr>
      </w:pPr>
      <w:r w:rsidRPr="000959AD">
        <w:rPr>
          <w:rFonts w:ascii="Palatino Linotype" w:hAnsi="Palatino Linotype"/>
          <w:sz w:val="22"/>
        </w:rPr>
        <w:t>(Énfasis añadido)</w:t>
      </w:r>
    </w:p>
    <w:p w14:paraId="02E08855" w14:textId="77777777" w:rsidR="00286472" w:rsidRPr="000959AD" w:rsidRDefault="00286472" w:rsidP="00286472">
      <w:pPr>
        <w:tabs>
          <w:tab w:val="left" w:pos="426"/>
        </w:tabs>
        <w:spacing w:line="360" w:lineRule="auto"/>
        <w:contextualSpacing/>
        <w:jc w:val="both"/>
        <w:rPr>
          <w:rFonts w:ascii="Palatino Linotype" w:eastAsia="MS Mincho" w:hAnsi="Palatino Linotype" w:cs="Arial"/>
          <w:color w:val="000000" w:themeColor="text1"/>
          <w:lang w:val="es-MX"/>
        </w:rPr>
      </w:pPr>
    </w:p>
    <w:p w14:paraId="7ADAD6A1" w14:textId="1811F3D7" w:rsidR="00286472" w:rsidRPr="000959AD" w:rsidRDefault="00286472" w:rsidP="00286472">
      <w:pPr>
        <w:numPr>
          <w:ilvl w:val="0"/>
          <w:numId w:val="13"/>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0959AD">
        <w:rPr>
          <w:rFonts w:ascii="Palatino Linotype" w:eastAsia="MS Mincho" w:hAnsi="Palatino Linotype" w:cs="Arial"/>
          <w:color w:val="000000" w:themeColor="text1"/>
          <w:lang w:val="es-MX"/>
        </w:rPr>
        <w:t xml:space="preserve">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w:t>
      </w:r>
      <w:r w:rsidR="00362D5A" w:rsidRPr="000959AD">
        <w:rPr>
          <w:rFonts w:ascii="Palatino Linotype" w:eastAsia="MS Mincho" w:hAnsi="Palatino Linotype" w:cs="Arial"/>
          <w:color w:val="000000" w:themeColor="text1"/>
          <w:lang w:val="es-MX"/>
        </w:rPr>
        <w:t>la dirección de Administración</w:t>
      </w:r>
      <w:r w:rsidRPr="000959AD">
        <w:rPr>
          <w:rFonts w:ascii="Palatino Linotype" w:eastAsia="MS Mincho" w:hAnsi="Palatino Linotype" w:cs="Arial"/>
          <w:color w:val="000000" w:themeColor="text1"/>
          <w:lang w:val="es-MX"/>
        </w:rPr>
        <w:t>, cuando realmente se aprecia que</w:t>
      </w:r>
      <w:r w:rsidR="00362D5A" w:rsidRPr="000959AD">
        <w:rPr>
          <w:rFonts w:ascii="Palatino Linotype" w:eastAsia="MS Mincho" w:hAnsi="Palatino Linotype" w:cs="Arial"/>
          <w:color w:val="000000" w:themeColor="text1"/>
          <w:lang w:val="es-MX"/>
        </w:rPr>
        <w:t xml:space="preserve"> se debió turnar al Comité de Adquisidores </w:t>
      </w:r>
      <w:r w:rsidRPr="000959AD">
        <w:rPr>
          <w:rFonts w:ascii="Palatino Linotype" w:eastAsia="MS Mincho" w:hAnsi="Palatino Linotype" w:cs="Arial"/>
          <w:color w:val="000000" w:themeColor="text1"/>
          <w:lang w:val="es-MX"/>
        </w:rPr>
        <w:t>.</w:t>
      </w:r>
    </w:p>
    <w:p w14:paraId="3868CFB5" w14:textId="77777777" w:rsidR="00286472" w:rsidRPr="000959AD" w:rsidRDefault="00286472" w:rsidP="00286472">
      <w:pPr>
        <w:tabs>
          <w:tab w:val="left" w:pos="426"/>
        </w:tabs>
        <w:spacing w:line="360" w:lineRule="auto"/>
        <w:contextualSpacing/>
        <w:jc w:val="both"/>
        <w:rPr>
          <w:rFonts w:ascii="Palatino Linotype" w:eastAsia="MS Mincho" w:hAnsi="Palatino Linotype" w:cs="Arial"/>
          <w:color w:val="000000" w:themeColor="text1"/>
          <w:lang w:val="es-MX"/>
        </w:rPr>
      </w:pPr>
    </w:p>
    <w:p w14:paraId="27F52ED8" w14:textId="77777777" w:rsidR="00286472" w:rsidRPr="000959AD" w:rsidRDefault="00286472" w:rsidP="00286472">
      <w:pPr>
        <w:widowControl w:val="0"/>
        <w:numPr>
          <w:ilvl w:val="0"/>
          <w:numId w:val="13"/>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0959AD">
        <w:rPr>
          <w:rFonts w:ascii="Palatino Linotype" w:hAnsi="Palatino Linotype" w:cs="Times New Roman"/>
          <w:lang w:eastAsia="es-ES_tradnl"/>
        </w:rPr>
        <w:t xml:space="preserve">Por </w:t>
      </w:r>
      <w:r w:rsidRPr="000959AD">
        <w:rPr>
          <w:rFonts w:ascii="Palatino Linotype" w:hAnsi="Palatino Linotype"/>
        </w:rPr>
        <w:t xml:space="preserve">tanto, y de acuerdo con lo expuesto, este Órgano Garante cuenta con funciones jurisdiccionales, por lo </w:t>
      </w:r>
      <w:proofErr w:type="gramStart"/>
      <w:r w:rsidRPr="000959AD">
        <w:rPr>
          <w:rFonts w:ascii="Palatino Linotype" w:hAnsi="Palatino Linotype"/>
        </w:rPr>
        <w:t>que</w:t>
      </w:r>
      <w:proofErr w:type="gramEnd"/>
      <w:r w:rsidRPr="000959AD">
        <w:rPr>
          <w:rFonts w:ascii="Palatino Linotype" w:hAnsi="Palatino Linotype"/>
        </w:rPr>
        <w:t xml:space="preserv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0412D104" w14:textId="77777777" w:rsidR="00286472" w:rsidRPr="000959AD" w:rsidRDefault="00286472" w:rsidP="00286472">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60E930F0" w14:textId="77777777" w:rsidR="00286472" w:rsidRPr="000959AD" w:rsidRDefault="00286472" w:rsidP="00286472">
      <w:pPr>
        <w:widowControl w:val="0"/>
        <w:numPr>
          <w:ilvl w:val="0"/>
          <w:numId w:val="13"/>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0959AD">
        <w:rPr>
          <w:rFonts w:ascii="Palatino Linotype" w:hAnsi="Palatino Linotype" w:cs="Arial"/>
        </w:rPr>
        <w:t xml:space="preserve">Sirviendo de </w:t>
      </w:r>
      <w:r w:rsidRPr="000959AD">
        <w:rPr>
          <w:rFonts w:ascii="Palatino Linotype" w:hAnsi="Palatino Linotype"/>
        </w:rPr>
        <w:t>sustento a lo anterior, Tesis Aislada P. LXVI/2011(9a.), publicado en el Semanario Judicial de la Federación y su Gaceta, Libro III, diciembre de 2011, Tomo 1, pág. 550, que a la letra refiere lo siguiente:</w:t>
      </w:r>
    </w:p>
    <w:p w14:paraId="6D0740A6" w14:textId="77777777" w:rsidR="00286472" w:rsidRPr="000959AD" w:rsidRDefault="00286472" w:rsidP="00286472">
      <w:pPr>
        <w:ind w:left="567" w:right="616"/>
        <w:jc w:val="both"/>
        <w:rPr>
          <w:rFonts w:ascii="Palatino Linotype" w:hAnsi="Palatino Linotype" w:cs="Calibri"/>
          <w:b/>
          <w:bCs/>
          <w:color w:val="000000"/>
          <w:sz w:val="22"/>
          <w:szCs w:val="22"/>
        </w:rPr>
      </w:pPr>
    </w:p>
    <w:p w14:paraId="4A481BDC" w14:textId="77777777" w:rsidR="00286472" w:rsidRPr="000959AD" w:rsidRDefault="00286472" w:rsidP="00286472">
      <w:pPr>
        <w:ind w:left="567" w:right="616"/>
        <w:jc w:val="both"/>
        <w:rPr>
          <w:rFonts w:ascii="Palatino Linotype" w:hAnsi="Palatino Linotype" w:cs="Calibri"/>
          <w:b/>
          <w:bCs/>
          <w:i/>
          <w:color w:val="000000" w:themeColor="text1"/>
          <w:sz w:val="22"/>
          <w:szCs w:val="22"/>
        </w:rPr>
      </w:pPr>
      <w:r w:rsidRPr="000959AD">
        <w:rPr>
          <w:rFonts w:ascii="Palatino Linotype" w:hAnsi="Palatino Linotype" w:cs="Calibri"/>
          <w:b/>
          <w:bCs/>
          <w:i/>
          <w:color w:val="000000" w:themeColor="text1"/>
          <w:sz w:val="22"/>
          <w:szCs w:val="22"/>
        </w:rPr>
        <w:lastRenderedPageBreak/>
        <w:t>“CRITERIOS EMITIDOS POR LA CORTE INTERAMERICANA DE DERECHOS HUMANOS CUANDO EL ESTADO MEXICANO NO FUE PARTE. SON ORIENTADORES PARA LOS JUECES MEXICANOS SIEMPRE QUE SEAN MÁS FAVORABLES A LA PERSONA EN TÉRMINOS DEL ARTÍCULO 1o. DE LA CONSTITUCIÓN FEDERAL.</w:t>
      </w:r>
    </w:p>
    <w:p w14:paraId="4B61B4FE" w14:textId="77777777" w:rsidR="00286472" w:rsidRPr="000959AD" w:rsidRDefault="00286472" w:rsidP="00286472">
      <w:pPr>
        <w:ind w:left="567" w:right="616"/>
        <w:rPr>
          <w:rFonts w:ascii="Palatino Linotype" w:hAnsi="Palatino Linotype" w:cs="Times New Roman"/>
          <w:i/>
          <w:color w:val="000000" w:themeColor="text1"/>
          <w:sz w:val="22"/>
          <w:szCs w:val="22"/>
        </w:rPr>
      </w:pPr>
    </w:p>
    <w:p w14:paraId="7E694797" w14:textId="77777777" w:rsidR="00286472" w:rsidRPr="000959AD" w:rsidRDefault="00286472" w:rsidP="00286472">
      <w:pPr>
        <w:ind w:left="567" w:right="616"/>
        <w:jc w:val="both"/>
        <w:rPr>
          <w:rFonts w:ascii="Palatino Linotype" w:hAnsi="Palatino Linotype" w:cs="Calibri"/>
          <w:i/>
          <w:color w:val="000000" w:themeColor="text1"/>
          <w:sz w:val="22"/>
          <w:szCs w:val="22"/>
        </w:rPr>
      </w:pPr>
      <w:r w:rsidRPr="000959AD">
        <w:rPr>
          <w:rFonts w:ascii="Palatino Linotype" w:hAnsi="Palatino Linotype" w:cs="Calibri"/>
          <w:i/>
          <w:color w:val="000000" w:themeColor="text1"/>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8" w:history="1">
        <w:r w:rsidRPr="000959AD">
          <w:rPr>
            <w:rFonts w:ascii="Palatino Linotype" w:hAnsi="Palatino Linotype" w:cs="Calibri"/>
            <w:i/>
            <w:color w:val="000000" w:themeColor="text1"/>
            <w:sz w:val="22"/>
            <w:szCs w:val="22"/>
            <w:u w:val="single"/>
          </w:rPr>
          <w:t>1o. constitucional</w:t>
        </w:r>
      </w:hyperlink>
      <w:r w:rsidRPr="000959AD">
        <w:rPr>
          <w:rFonts w:ascii="Palatino Linotype" w:hAnsi="Palatino Linotype" w:cs="Calibri"/>
          <w:i/>
          <w:color w:val="000000" w:themeColor="text1"/>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27EC6B76" w14:textId="77777777" w:rsidR="00286472" w:rsidRPr="000959AD" w:rsidRDefault="00286472" w:rsidP="00286472">
      <w:pPr>
        <w:ind w:left="567" w:right="616"/>
        <w:rPr>
          <w:rFonts w:ascii="Palatino Linotype" w:hAnsi="Palatino Linotype"/>
          <w:i/>
          <w:color w:val="000000" w:themeColor="text1"/>
          <w:sz w:val="22"/>
          <w:szCs w:val="22"/>
        </w:rPr>
      </w:pPr>
    </w:p>
    <w:p w14:paraId="33E34E3B" w14:textId="77777777" w:rsidR="00286472" w:rsidRPr="000959AD" w:rsidRDefault="00286472" w:rsidP="00286472">
      <w:pPr>
        <w:ind w:left="567" w:right="616"/>
        <w:jc w:val="both"/>
        <w:rPr>
          <w:rFonts w:ascii="Palatino Linotype" w:eastAsia="Times New Roman" w:hAnsi="Palatino Linotype" w:cs="Calibri"/>
          <w:i/>
          <w:color w:val="000000" w:themeColor="text1"/>
          <w:sz w:val="22"/>
          <w:szCs w:val="22"/>
          <w:lang w:val="es-MX" w:eastAsia="es-MX"/>
        </w:rPr>
      </w:pPr>
      <w:r w:rsidRPr="000959AD">
        <w:rPr>
          <w:rFonts w:ascii="Palatino Linotype" w:eastAsia="Times New Roman" w:hAnsi="Palatino Linotype" w:cs="Calibri"/>
          <w:i/>
          <w:color w:val="000000" w:themeColor="text1"/>
          <w:sz w:val="22"/>
          <w:szCs w:val="22"/>
          <w:lang w:val="es-MX" w:eastAsia="es-MX"/>
        </w:rPr>
        <w:t>Varios 912/2010. 14 de de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323D0866" w14:textId="77777777" w:rsidR="00286472" w:rsidRPr="000959AD" w:rsidRDefault="00286472" w:rsidP="00286472">
      <w:pPr>
        <w:ind w:left="567" w:right="616"/>
        <w:jc w:val="both"/>
        <w:rPr>
          <w:rFonts w:ascii="Palatino Linotype" w:eastAsia="Times New Roman" w:hAnsi="Palatino Linotype" w:cs="Calibri"/>
          <w:i/>
          <w:color w:val="000000" w:themeColor="text1"/>
          <w:sz w:val="22"/>
          <w:szCs w:val="22"/>
          <w:lang w:val="es-MX" w:eastAsia="es-MX"/>
        </w:rPr>
      </w:pPr>
    </w:p>
    <w:p w14:paraId="6A77F829" w14:textId="77777777" w:rsidR="00286472" w:rsidRPr="000959AD" w:rsidRDefault="00286472" w:rsidP="00286472">
      <w:pPr>
        <w:ind w:left="567" w:right="616"/>
        <w:jc w:val="both"/>
        <w:rPr>
          <w:rFonts w:ascii="Palatino Linotype" w:eastAsia="Times New Roman" w:hAnsi="Palatino Linotype" w:cs="Calibri"/>
          <w:i/>
          <w:color w:val="000000" w:themeColor="text1"/>
          <w:sz w:val="22"/>
          <w:szCs w:val="22"/>
          <w:lang w:val="es-MX" w:eastAsia="es-MX"/>
        </w:rPr>
      </w:pPr>
      <w:r w:rsidRPr="000959AD">
        <w:rPr>
          <w:rFonts w:ascii="Palatino Linotype" w:eastAsia="Times New Roman" w:hAnsi="Palatino Linotype" w:cs="Calibri"/>
          <w:i/>
          <w:color w:val="000000" w:themeColor="text1"/>
          <w:sz w:val="22"/>
          <w:szCs w:val="22"/>
          <w:lang w:val="es-MX" w:eastAsia="es-MX"/>
        </w:rPr>
        <w:t>El Tribunal Pleno, el veintiocho de noviembre en curso, aprobó, con el número LXVI/2011 (9a.), la tesis aislada que antecede. México, Distrito Federal, a veintiocho de noviembre de dos mil once.”</w:t>
      </w:r>
    </w:p>
    <w:p w14:paraId="17782533" w14:textId="77777777" w:rsidR="00286472" w:rsidRPr="000959AD" w:rsidRDefault="00286472" w:rsidP="00286472">
      <w:pPr>
        <w:ind w:left="567" w:right="616"/>
        <w:jc w:val="both"/>
        <w:rPr>
          <w:rFonts w:ascii="Palatino Linotype" w:eastAsia="Times New Roman" w:hAnsi="Palatino Linotype" w:cs="Calibri"/>
          <w:i/>
          <w:color w:val="000000" w:themeColor="text1"/>
          <w:sz w:val="22"/>
          <w:szCs w:val="22"/>
          <w:lang w:val="es-MX" w:eastAsia="es-MX"/>
        </w:rPr>
      </w:pPr>
    </w:p>
    <w:p w14:paraId="7737C301" w14:textId="77777777" w:rsidR="00286472" w:rsidRPr="000959AD" w:rsidRDefault="00286472" w:rsidP="00286472">
      <w:pPr>
        <w:ind w:left="567" w:right="616"/>
        <w:jc w:val="both"/>
        <w:rPr>
          <w:rFonts w:ascii="Palatino Linotype" w:eastAsia="Times New Roman" w:hAnsi="Palatino Linotype" w:cs="Calibri"/>
          <w:color w:val="000000" w:themeColor="text1"/>
          <w:sz w:val="22"/>
          <w:szCs w:val="22"/>
          <w:lang w:val="es-MX" w:eastAsia="es-MX"/>
        </w:rPr>
      </w:pPr>
      <w:r w:rsidRPr="000959AD">
        <w:rPr>
          <w:rFonts w:ascii="Palatino Linotype" w:eastAsia="Times New Roman" w:hAnsi="Palatino Linotype" w:cs="Calibri"/>
          <w:color w:val="000000" w:themeColor="text1"/>
          <w:sz w:val="22"/>
          <w:szCs w:val="22"/>
          <w:lang w:val="es-MX" w:eastAsia="es-MX"/>
        </w:rPr>
        <w:t>(Énfasis añadido)</w:t>
      </w:r>
    </w:p>
    <w:p w14:paraId="31410762" w14:textId="77777777" w:rsidR="00286472" w:rsidRPr="000959AD" w:rsidRDefault="00286472" w:rsidP="00286472">
      <w:pPr>
        <w:widowControl w:val="0"/>
        <w:tabs>
          <w:tab w:val="left" w:pos="426"/>
        </w:tabs>
        <w:autoSpaceDE w:val="0"/>
        <w:autoSpaceDN w:val="0"/>
        <w:adjustRightInd w:val="0"/>
        <w:spacing w:line="360" w:lineRule="auto"/>
        <w:ind w:right="49"/>
        <w:jc w:val="both"/>
        <w:rPr>
          <w:rFonts w:ascii="Palatino Linotype" w:hAnsi="Palatino Linotype"/>
        </w:rPr>
      </w:pPr>
    </w:p>
    <w:p w14:paraId="26C5048F" w14:textId="77777777" w:rsidR="00286472" w:rsidRPr="000959AD" w:rsidRDefault="00286472" w:rsidP="00286472">
      <w:pPr>
        <w:widowControl w:val="0"/>
        <w:numPr>
          <w:ilvl w:val="0"/>
          <w:numId w:val="15"/>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0959AD">
        <w:rPr>
          <w:rFonts w:ascii="Palatino Linotype" w:hAnsi="Palatino Linotype" w:cs="Arial"/>
        </w:rPr>
        <w:t xml:space="preserve">Precisado </w:t>
      </w:r>
      <w:r w:rsidRPr="000959AD">
        <w:rPr>
          <w:rFonts w:ascii="Palatino Linotype" w:hAnsi="Palatino Linotype"/>
        </w:rPr>
        <w:t xml:space="preserve">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w:t>
      </w:r>
      <w:r w:rsidRPr="000959AD">
        <w:rPr>
          <w:rFonts w:ascii="Palatino Linotype" w:hAnsi="Palatino Linotype"/>
        </w:rPr>
        <w:lastRenderedPageBreak/>
        <w:t>vulneración, se instituyen Órganos Garantes especializados en los diferentes niveles para su debida protección y respeto, aún en contra de la voluntad de los Sujetos Obligados.</w:t>
      </w:r>
    </w:p>
    <w:p w14:paraId="6F4CA023" w14:textId="77777777" w:rsidR="00286472" w:rsidRPr="000959AD" w:rsidRDefault="00286472" w:rsidP="00286472">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69A855C6" w14:textId="77777777" w:rsidR="00286472" w:rsidRPr="000959AD" w:rsidRDefault="00286472" w:rsidP="00286472">
      <w:pPr>
        <w:widowControl w:val="0"/>
        <w:numPr>
          <w:ilvl w:val="0"/>
          <w:numId w:val="15"/>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0959AD">
        <w:rPr>
          <w:rFonts w:ascii="Palatino Linotype" w:hAnsi="Palatino Linotype" w:cs="Arial"/>
        </w:rPr>
        <w:t xml:space="preserve">Por otro lado, en </w:t>
      </w:r>
      <w:r w:rsidRPr="000959AD">
        <w:rPr>
          <w:rFonts w:ascii="Palatino Linotype" w:hAnsi="Palatino Linotype"/>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79EF7EE4" w14:textId="77777777" w:rsidR="00286472" w:rsidRPr="000959AD" w:rsidRDefault="00286472" w:rsidP="00286472">
      <w:pPr>
        <w:tabs>
          <w:tab w:val="left" w:pos="426"/>
        </w:tabs>
        <w:spacing w:line="360" w:lineRule="auto"/>
        <w:contextualSpacing/>
        <w:jc w:val="both"/>
        <w:rPr>
          <w:rFonts w:ascii="Palatino Linotype" w:eastAsia="MS Mincho" w:hAnsi="Palatino Linotype" w:cs="Arial"/>
          <w:color w:val="000000" w:themeColor="text1"/>
          <w:lang w:val="es-MX"/>
        </w:rPr>
      </w:pPr>
    </w:p>
    <w:p w14:paraId="10226D80" w14:textId="77777777" w:rsidR="004B1C10" w:rsidRPr="000959AD" w:rsidRDefault="00286472" w:rsidP="004B1C10">
      <w:pPr>
        <w:numPr>
          <w:ilvl w:val="0"/>
          <w:numId w:val="13"/>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0959AD">
        <w:rPr>
          <w:rFonts w:ascii="Palatino Linotype" w:eastAsia="MS Mincho" w:hAnsi="Palatino Linotype" w:cs="Arial"/>
          <w:color w:val="000000" w:themeColor="text1"/>
          <w:lang w:val="es-MX"/>
        </w:rPr>
        <w:t xml:space="preserve">Por tanto, sirve referir que el Tribunal de la Corte Interamericana de Derechos Humanos, mediante su sentencia del veinticuatro de noviembre de dos mil diez sobre el caso Gomes Lund y Otros contra Brasil, en su capítulo VII, se ha pronunciado en relación a que, </w:t>
      </w:r>
      <w:r w:rsidRPr="000959AD">
        <w:rPr>
          <w:rFonts w:ascii="Palatino Linotype" w:hAnsi="Palatino Linotype"/>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0959AD">
        <w:rPr>
          <w:rFonts w:ascii="Palatino Linotype" w:eastAsia="MS Mincho" w:hAnsi="Palatino Linotype" w:cs="Arial"/>
          <w:color w:val="000000" w:themeColor="text1"/>
          <w:lang w:val="es-MX"/>
        </w:rPr>
        <w:t xml:space="preserve"> se realizaron para confirmar o no la existencia, </w:t>
      </w:r>
      <w:r w:rsidRPr="000959AD">
        <w:rPr>
          <w:rFonts w:ascii="Palatino Linotype" w:hAnsi="Palatino Linotype"/>
        </w:rPr>
        <w:t xml:space="preserve">posibilita la actuación discrecional y </w:t>
      </w:r>
      <w:r w:rsidRPr="000959AD">
        <w:rPr>
          <w:rFonts w:ascii="Palatino Linotype" w:hAnsi="Palatino Linotype"/>
        </w:rPr>
        <w:lastRenderedPageBreak/>
        <w:t>arbitraria del Estado de facilitar o no determinada información, generando con ello inseguridad jurídica respecto al ejercicio de ese derecho.</w:t>
      </w:r>
      <w:r w:rsidRPr="000959AD">
        <w:rPr>
          <w:rFonts w:ascii="Palatino Linotype" w:hAnsi="Palatino Linotype"/>
          <w:vertAlign w:val="superscript"/>
        </w:rPr>
        <w:footnoteReference w:id="3"/>
      </w:r>
    </w:p>
    <w:p w14:paraId="185D49A0" w14:textId="77777777" w:rsidR="004B1C10" w:rsidRPr="000959AD" w:rsidRDefault="004B1C10" w:rsidP="004B1C10">
      <w:pPr>
        <w:tabs>
          <w:tab w:val="left" w:pos="426"/>
        </w:tabs>
        <w:spacing w:line="360" w:lineRule="auto"/>
        <w:contextualSpacing/>
        <w:jc w:val="both"/>
        <w:rPr>
          <w:rFonts w:ascii="Palatino Linotype" w:eastAsia="MS Mincho" w:hAnsi="Palatino Linotype" w:cs="Arial"/>
          <w:color w:val="000000" w:themeColor="text1"/>
          <w:lang w:val="es-MX"/>
        </w:rPr>
      </w:pPr>
    </w:p>
    <w:p w14:paraId="0175C7FB" w14:textId="346EA44C" w:rsidR="004E2934" w:rsidRPr="000959AD" w:rsidRDefault="00B74FD7" w:rsidP="00B74FD7">
      <w:pPr>
        <w:numPr>
          <w:ilvl w:val="0"/>
          <w:numId w:val="13"/>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0959AD">
        <w:rPr>
          <w:rFonts w:ascii="Palatino Linotype" w:eastAsia="MS Mincho" w:hAnsi="Palatino Linotype" w:cs="Arial"/>
          <w:color w:val="000000" w:themeColor="text1"/>
          <w:lang w:val="es-MX"/>
        </w:rPr>
        <w:t xml:space="preserve">Señalado lo anterior el no realizar una búsqueda exhaustiva de la información solicitada, así como el simple </w:t>
      </w:r>
      <w:r w:rsidRPr="000959AD">
        <w:rPr>
          <w:rFonts w:ascii="Palatino Linotype" w:eastAsia="MS Mincho" w:hAnsi="Palatino Linotype" w:cs="Arial"/>
          <w:color w:val="000000"/>
          <w:lang w:val="es-MX"/>
        </w:rPr>
        <w:t xml:space="preserve">pronunciamiento con relación a la información inexistente no es procedente, resulta necesario acreditar que se hicieron efectivas las diligencias para garantizar y brindar certeza jurídica al particular que la información se buscó y como resultado no obra en sus archivos, lo cual no ocurrió en el presente asunto por lo que </w:t>
      </w:r>
      <w:r w:rsidR="004B1C10" w:rsidRPr="000959AD">
        <w:rPr>
          <w:rFonts w:ascii="Palatino Linotype" w:eastAsia="Times New Roman" w:hAnsi="Palatino Linotype" w:cs="Arial"/>
          <w:color w:val="000000"/>
        </w:rPr>
        <w:t xml:space="preserve"> se ordena hacer una nueva búsqueda de la información a efecto de localizar</w:t>
      </w:r>
      <w:r w:rsidRPr="000959AD">
        <w:rPr>
          <w:rFonts w:ascii="Palatino Linotype" w:eastAsia="Times New Roman" w:hAnsi="Palatino Linotype" w:cs="Arial"/>
          <w:color w:val="000000"/>
        </w:rPr>
        <w:t>la</w:t>
      </w:r>
      <w:r w:rsidR="004B1C10" w:rsidRPr="000959AD">
        <w:rPr>
          <w:rFonts w:ascii="Palatino Linotype" w:eastAsia="Times New Roman" w:hAnsi="Palatino Linotype" w:cs="Arial"/>
          <w:color w:val="000000"/>
        </w:rPr>
        <w:t xml:space="preserve"> y ponerla a disposición del particular. </w:t>
      </w:r>
    </w:p>
    <w:p w14:paraId="0669974E" w14:textId="77777777" w:rsidR="004E2934" w:rsidRPr="000959AD" w:rsidRDefault="004E2934" w:rsidP="004E2934">
      <w:pPr>
        <w:pStyle w:val="Prrafodelista"/>
        <w:rPr>
          <w:rFonts w:ascii="Palatino Linotype" w:hAnsi="Palatino Linotype" w:cs="Arial"/>
        </w:rPr>
      </w:pPr>
    </w:p>
    <w:p w14:paraId="23777BFB" w14:textId="1E8599CA" w:rsidR="00286472" w:rsidRPr="000959AD" w:rsidRDefault="004B1C10" w:rsidP="00D7569D">
      <w:pPr>
        <w:numPr>
          <w:ilvl w:val="0"/>
          <w:numId w:val="13"/>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0959AD">
        <w:rPr>
          <w:rFonts w:ascii="Palatino Linotype" w:hAnsi="Palatino Linotype" w:cs="Arial"/>
        </w:rPr>
        <w:t>Consecuentemente</w:t>
      </w:r>
      <w:r w:rsidR="00D7569D" w:rsidRPr="000959AD">
        <w:rPr>
          <w:rFonts w:ascii="Palatino Linotype" w:hAnsi="Palatino Linotype" w:cs="Arial"/>
        </w:rPr>
        <w:t>, por cuanto hace punto 3</w:t>
      </w:r>
      <w:r w:rsidRPr="000959AD">
        <w:rPr>
          <w:rFonts w:ascii="Palatino Linotype" w:hAnsi="Palatino Linotype" w:cs="Arial"/>
        </w:rPr>
        <w:t xml:space="preserve"> del cuadro de análisis antes vertido se advierte que el particular requirió acceso a </w:t>
      </w:r>
      <w:r w:rsidR="00D7569D" w:rsidRPr="000959AD">
        <w:rPr>
          <w:rFonts w:ascii="Palatino Linotype" w:eastAsia="Times New Roman" w:hAnsi="Palatino Linotype" w:cs="Times New Roman"/>
          <w:i/>
          <w:color w:val="000000"/>
          <w:lang w:val="es-ES"/>
        </w:rPr>
        <w:t>“</w:t>
      </w:r>
      <w:r w:rsidR="008A71D9" w:rsidRPr="000959AD">
        <w:rPr>
          <w:rFonts w:ascii="Palatino Linotype" w:eastAsia="Times New Roman" w:hAnsi="Palatino Linotype" w:cs="Times New Roman"/>
          <w:i/>
          <w:color w:val="000000"/>
          <w:lang w:val="es-ES"/>
        </w:rPr>
        <w:t>…</w:t>
      </w:r>
      <w:r w:rsidR="00D7569D" w:rsidRPr="000959AD">
        <w:rPr>
          <w:rFonts w:ascii="Palatino Linotype" w:eastAsia="Times New Roman" w:hAnsi="Palatino Linotype" w:cs="Times New Roman"/>
          <w:i/>
          <w:color w:val="000000"/>
          <w:lang w:val="es-ES"/>
        </w:rPr>
        <w:t xml:space="preserve"> LOS CONTRATOS DE PRESTACION DE SERVICIOS Y LOS CONTRATOS DE ADQUISICION DEL MES DE DICIEMBRE DE 2019” (</w:t>
      </w:r>
      <w:proofErr w:type="gramStart"/>
      <w:r w:rsidR="00D7569D" w:rsidRPr="000959AD">
        <w:rPr>
          <w:rFonts w:ascii="Palatino Linotype" w:eastAsia="Times New Roman" w:hAnsi="Palatino Linotype" w:cs="Times New Roman"/>
          <w:i/>
          <w:color w:val="000000"/>
          <w:lang w:val="es-ES"/>
        </w:rPr>
        <w:t>Sic)</w:t>
      </w:r>
      <w:r w:rsidR="00D7569D" w:rsidRPr="000959AD">
        <w:rPr>
          <w:rFonts w:ascii="Palatino Linotype" w:eastAsia="Times New Roman" w:hAnsi="Palatino Linotype" w:cs="Times New Roman"/>
          <w:color w:val="000000"/>
          <w:lang w:val="es-ES"/>
        </w:rPr>
        <w:t xml:space="preserve">  a</w:t>
      </w:r>
      <w:proofErr w:type="gramEnd"/>
      <w:r w:rsidR="00D7569D" w:rsidRPr="000959AD">
        <w:rPr>
          <w:rFonts w:ascii="Palatino Linotype" w:eastAsia="Times New Roman" w:hAnsi="Palatino Linotype" w:cs="Times New Roman"/>
          <w:color w:val="000000"/>
          <w:lang w:val="es-ES"/>
        </w:rPr>
        <w:t xml:space="preserve"> lo cual el ente recurrido a través de informe justificado realizó entrega de diversos contratos como a continuación se observa: </w:t>
      </w:r>
    </w:p>
    <w:p w14:paraId="1218DCE3" w14:textId="77777777" w:rsidR="00D7569D" w:rsidRPr="000959AD" w:rsidRDefault="00D7569D" w:rsidP="00D7569D">
      <w:pPr>
        <w:spacing w:line="360" w:lineRule="auto"/>
        <w:contextualSpacing/>
        <w:jc w:val="both"/>
        <w:rPr>
          <w:rFonts w:ascii="Palatino Linotype" w:eastAsia="Times New Roman" w:hAnsi="Palatino Linotype" w:cs="Times New Roman"/>
          <w:color w:val="000000"/>
          <w:lang w:val="es-ES"/>
        </w:rPr>
      </w:pPr>
    </w:p>
    <w:p w14:paraId="1BA2A9EA" w14:textId="193D5DC3" w:rsidR="00D7569D" w:rsidRPr="000959AD" w:rsidRDefault="00D7569D" w:rsidP="00D7569D">
      <w:pPr>
        <w:spacing w:line="360" w:lineRule="auto"/>
        <w:contextualSpacing/>
        <w:jc w:val="center"/>
        <w:rPr>
          <w:rFonts w:ascii="Palatino Linotype" w:hAnsi="Palatino Linotype" w:cs="Arial"/>
        </w:rPr>
      </w:pPr>
      <w:r w:rsidRPr="000959AD">
        <w:rPr>
          <w:noProof/>
          <w:lang w:val="es-MX" w:eastAsia="es-MX"/>
        </w:rPr>
        <w:lastRenderedPageBreak/>
        <w:drawing>
          <wp:inline distT="0" distB="0" distL="0" distR="0" wp14:anchorId="6242C62C" wp14:editId="2B26FF32">
            <wp:extent cx="4572000" cy="4133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105" t="13579" r="7162" b="20942"/>
                    <a:stretch/>
                  </pic:blipFill>
                  <pic:spPr bwMode="auto">
                    <a:xfrm>
                      <a:off x="0" y="0"/>
                      <a:ext cx="4582448" cy="4143297"/>
                    </a:xfrm>
                    <a:prstGeom prst="rect">
                      <a:avLst/>
                    </a:prstGeom>
                    <a:ln>
                      <a:noFill/>
                    </a:ln>
                    <a:extLst>
                      <a:ext uri="{53640926-AAD7-44D8-BBD7-CCE9431645EC}">
                        <a14:shadowObscured xmlns:a14="http://schemas.microsoft.com/office/drawing/2010/main"/>
                      </a:ext>
                    </a:extLst>
                  </pic:spPr>
                </pic:pic>
              </a:graphicData>
            </a:graphic>
          </wp:inline>
        </w:drawing>
      </w:r>
    </w:p>
    <w:p w14:paraId="4AA087B5" w14:textId="7B351CA6" w:rsidR="00051025" w:rsidRPr="000959AD" w:rsidRDefault="00051025" w:rsidP="00D7569D">
      <w:pPr>
        <w:spacing w:line="360" w:lineRule="auto"/>
        <w:contextualSpacing/>
        <w:jc w:val="center"/>
        <w:rPr>
          <w:rFonts w:ascii="Palatino Linotype" w:hAnsi="Palatino Linotype" w:cs="Arial"/>
        </w:rPr>
      </w:pPr>
      <w:r w:rsidRPr="000959AD">
        <w:rPr>
          <w:noProof/>
          <w:lang w:val="es-MX" w:eastAsia="es-MX"/>
        </w:rPr>
        <w:lastRenderedPageBreak/>
        <w:drawing>
          <wp:inline distT="0" distB="0" distL="0" distR="0" wp14:anchorId="3F98FCD9" wp14:editId="537833F0">
            <wp:extent cx="5306163" cy="63627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669" t="9354" r="5974" b="8872"/>
                    <a:stretch/>
                  </pic:blipFill>
                  <pic:spPr bwMode="auto">
                    <a:xfrm>
                      <a:off x="0" y="0"/>
                      <a:ext cx="5314267" cy="6372418"/>
                    </a:xfrm>
                    <a:prstGeom prst="rect">
                      <a:avLst/>
                    </a:prstGeom>
                    <a:ln>
                      <a:noFill/>
                    </a:ln>
                    <a:extLst>
                      <a:ext uri="{53640926-AAD7-44D8-BBD7-CCE9431645EC}">
                        <a14:shadowObscured xmlns:a14="http://schemas.microsoft.com/office/drawing/2010/main"/>
                      </a:ext>
                    </a:extLst>
                  </pic:spPr>
                </pic:pic>
              </a:graphicData>
            </a:graphic>
          </wp:inline>
        </w:drawing>
      </w:r>
    </w:p>
    <w:p w14:paraId="48AB766E" w14:textId="77777777" w:rsidR="004B1C10" w:rsidRPr="000959AD" w:rsidRDefault="004B1C10" w:rsidP="004B1C10">
      <w:pPr>
        <w:pStyle w:val="Prrafodelista"/>
        <w:spacing w:line="360" w:lineRule="auto"/>
        <w:ind w:left="0"/>
        <w:jc w:val="both"/>
        <w:rPr>
          <w:rFonts w:ascii="Palatino Linotype" w:hAnsi="Palatino Linotype" w:cs="Arial"/>
        </w:rPr>
      </w:pPr>
    </w:p>
    <w:p w14:paraId="156C1B04" w14:textId="1BDE3DCD" w:rsidR="00051025" w:rsidRPr="000959AD" w:rsidRDefault="00D7569D" w:rsidP="00051025">
      <w:pPr>
        <w:pStyle w:val="Prrafodelista"/>
        <w:numPr>
          <w:ilvl w:val="0"/>
          <w:numId w:val="13"/>
        </w:numPr>
        <w:spacing w:line="360" w:lineRule="auto"/>
        <w:ind w:left="0" w:firstLine="0"/>
        <w:jc w:val="both"/>
        <w:rPr>
          <w:rFonts w:ascii="Palatino Linotype" w:hAnsi="Palatino Linotype" w:cs="Arial"/>
        </w:rPr>
      </w:pPr>
      <w:r w:rsidRPr="000959AD">
        <w:rPr>
          <w:rFonts w:ascii="Palatino Linotype" w:eastAsia="Calibri" w:hAnsi="Palatino Linotype" w:cs="Tahoma"/>
          <w:iCs/>
          <w:lang w:eastAsia="es-ES_tradnl"/>
        </w:rPr>
        <w:t xml:space="preserve">Así las cosas, es de precisar </w:t>
      </w:r>
      <w:proofErr w:type="gramStart"/>
      <w:r w:rsidRPr="000959AD">
        <w:rPr>
          <w:rFonts w:ascii="Palatino Linotype" w:eastAsia="Calibri" w:hAnsi="Palatino Linotype" w:cs="Tahoma"/>
          <w:iCs/>
          <w:lang w:eastAsia="es-ES_tradnl"/>
        </w:rPr>
        <w:t>que  dichas</w:t>
      </w:r>
      <w:proofErr w:type="gramEnd"/>
      <w:r w:rsidRPr="000959AD">
        <w:rPr>
          <w:rFonts w:ascii="Palatino Linotype" w:eastAsia="Calibri" w:hAnsi="Palatino Linotype" w:cs="Tahoma"/>
          <w:iCs/>
          <w:lang w:eastAsia="es-ES_tradnl"/>
        </w:rPr>
        <w:t xml:space="preserve"> documentales no se hicieron de conocimiento al particular debido a que se observó: a) </w:t>
      </w:r>
      <w:r w:rsidR="008A71D9" w:rsidRPr="000959AD">
        <w:rPr>
          <w:rFonts w:ascii="Palatino Linotype" w:eastAsia="Calibri" w:hAnsi="Palatino Linotype" w:cs="Tahoma"/>
          <w:iCs/>
          <w:lang w:eastAsia="es-ES_tradnl"/>
        </w:rPr>
        <w:t>que s</w:t>
      </w:r>
      <w:r w:rsidRPr="000959AD">
        <w:rPr>
          <w:rFonts w:ascii="Palatino Linotype" w:eastAsia="Calibri" w:hAnsi="Palatino Linotype" w:cs="Tahoma"/>
          <w:iCs/>
          <w:lang w:eastAsia="es-ES_tradnl"/>
        </w:rPr>
        <w:t xml:space="preserve">e suprimieron datos </w:t>
      </w:r>
      <w:r w:rsidRPr="000959AD">
        <w:rPr>
          <w:rFonts w:ascii="Palatino Linotype" w:eastAsia="Calibri" w:hAnsi="Palatino Linotype" w:cs="Tahoma"/>
          <w:iCs/>
          <w:lang w:eastAsia="es-ES_tradnl"/>
        </w:rPr>
        <w:lastRenderedPageBreak/>
        <w:t>susceptibles de clasificarse y no se anexó el acuerdo debidamente suscrito por los integrantes del Comité de Transparencia</w:t>
      </w:r>
      <w:r w:rsidR="008A71D9" w:rsidRPr="000959AD">
        <w:rPr>
          <w:rFonts w:ascii="Palatino Linotype" w:eastAsia="Calibri" w:hAnsi="Palatino Linotype" w:cs="Tahoma"/>
          <w:iCs/>
          <w:lang w:eastAsia="es-ES_tradnl"/>
        </w:rPr>
        <w:t>;</w:t>
      </w:r>
      <w:r w:rsidRPr="000959AD">
        <w:rPr>
          <w:rFonts w:ascii="Palatino Linotype" w:eastAsia="Calibri" w:hAnsi="Palatino Linotype" w:cs="Tahoma"/>
          <w:iCs/>
          <w:lang w:eastAsia="es-ES_tradnl"/>
        </w:rPr>
        <w:t xml:space="preserve"> y b) las documentales entregas se encuen</w:t>
      </w:r>
      <w:r w:rsidR="008A71D9" w:rsidRPr="000959AD">
        <w:rPr>
          <w:rFonts w:ascii="Palatino Linotype" w:eastAsia="Calibri" w:hAnsi="Palatino Linotype" w:cs="Tahoma"/>
          <w:iCs/>
          <w:lang w:eastAsia="es-ES_tradnl"/>
        </w:rPr>
        <w:t>tran ilegibles en su contenido.</w:t>
      </w:r>
    </w:p>
    <w:p w14:paraId="2DB31B6E" w14:textId="77777777" w:rsidR="00051025" w:rsidRPr="000959AD" w:rsidRDefault="00051025" w:rsidP="00051025">
      <w:pPr>
        <w:pStyle w:val="Prrafodelista"/>
        <w:spacing w:line="360" w:lineRule="auto"/>
        <w:ind w:left="0"/>
        <w:jc w:val="both"/>
        <w:rPr>
          <w:rFonts w:ascii="Palatino Linotype" w:hAnsi="Palatino Linotype" w:cs="Arial"/>
        </w:rPr>
      </w:pPr>
    </w:p>
    <w:p w14:paraId="5C4D6466" w14:textId="77777777" w:rsidR="00ED7123" w:rsidRPr="000959AD" w:rsidRDefault="008A71D9" w:rsidP="00ED7123">
      <w:pPr>
        <w:pStyle w:val="Prrafodelista"/>
        <w:numPr>
          <w:ilvl w:val="0"/>
          <w:numId w:val="13"/>
        </w:numPr>
        <w:spacing w:line="360" w:lineRule="auto"/>
        <w:ind w:left="0" w:firstLine="0"/>
        <w:jc w:val="both"/>
        <w:rPr>
          <w:rFonts w:ascii="Palatino Linotype" w:hAnsi="Palatino Linotype" w:cs="Arial"/>
        </w:rPr>
      </w:pPr>
      <w:r w:rsidRPr="000959AD">
        <w:rPr>
          <w:rFonts w:ascii="Palatino Linotype" w:hAnsi="Palatino Linotype" w:cs="Arial"/>
        </w:rPr>
        <w:t>E</w:t>
      </w:r>
      <w:r w:rsidR="00051025" w:rsidRPr="000959AD">
        <w:rPr>
          <w:rFonts w:ascii="Palatino Linotype" w:hAnsi="Palatino Linotype" w:cs="Arial"/>
        </w:rPr>
        <w:t xml:space="preserve">n efecto, </w:t>
      </w:r>
      <w:r w:rsidR="00051025" w:rsidRPr="000959AD">
        <w:rPr>
          <w:rFonts w:ascii="Palatino Linotype" w:hAnsi="Palatino Linotype"/>
        </w:rPr>
        <w:t>si bien desde el texto constitucional, se establece la posibilidad de restricción al acceso a la información generada, administrada y en posesión de los Sujetos Obligados cuando se advierta la existencia de datos personales susceptibles de clasificarse , las cuales se detallan con mayor precisión en las leyes de la materia, lo cierto es que no debe perderse de vista que dichas restricciones surgen como excepciones a la regla general de hacer publica toda información que obre en los archivos de los Sujetos Obligados a consecuencia del ejercicio de sus facultades, competencias y funciones; por ende, únicamente se pueden hacer valer en casos debidamente establecidos y de manera fundada y motivada; de ahí que la Ley de Transparencia y Acceso a la Información Pública del Estado de México y Municipios refiera en su artículo 130 que los Sujetos Obligados deben aplicar de manera restrictiva y limitada, las excepciones al derecho de acceso a la información, pudiendo invocarlas, cuando acrediten su procedencia y sin ampliarlas, dispositivo que se estima no fue considerado por el Sujeto Obligado al momento de analizar la solicitud de información que nos ocupa.</w:t>
      </w:r>
    </w:p>
    <w:p w14:paraId="58BD645B" w14:textId="77777777" w:rsidR="00ED7123" w:rsidRPr="000959AD" w:rsidRDefault="00ED7123" w:rsidP="00ED7123">
      <w:pPr>
        <w:pStyle w:val="Prrafodelista"/>
        <w:spacing w:line="360" w:lineRule="auto"/>
        <w:ind w:left="0"/>
        <w:jc w:val="both"/>
        <w:rPr>
          <w:rFonts w:ascii="Palatino Linotype" w:hAnsi="Palatino Linotype" w:cs="Arial"/>
        </w:rPr>
      </w:pPr>
    </w:p>
    <w:p w14:paraId="4DB320B4" w14:textId="6B6CF92C" w:rsidR="00ED7123" w:rsidRPr="000959AD" w:rsidRDefault="00ED7123" w:rsidP="00ED7123">
      <w:pPr>
        <w:pStyle w:val="Prrafodelista"/>
        <w:numPr>
          <w:ilvl w:val="0"/>
          <w:numId w:val="13"/>
        </w:numPr>
        <w:spacing w:line="360" w:lineRule="auto"/>
        <w:ind w:left="0" w:firstLine="0"/>
        <w:jc w:val="both"/>
        <w:rPr>
          <w:rFonts w:ascii="Palatino Linotype" w:hAnsi="Palatino Linotype" w:cs="Arial"/>
        </w:rPr>
      </w:pPr>
      <w:r w:rsidRPr="000959AD">
        <w:rPr>
          <w:rFonts w:ascii="Palatino Linotype" w:hAnsi="Palatino Linotype"/>
        </w:rPr>
        <w:t xml:space="preserve">Lo anterior se afirma así, en primer </w:t>
      </w:r>
      <w:proofErr w:type="gramStart"/>
      <w:r w:rsidRPr="000959AD">
        <w:rPr>
          <w:rFonts w:ascii="Palatino Linotype" w:hAnsi="Palatino Linotype"/>
        </w:rPr>
        <w:t>término</w:t>
      </w:r>
      <w:proofErr w:type="gramEnd"/>
      <w:r w:rsidRPr="000959AD">
        <w:rPr>
          <w:rFonts w:ascii="Palatino Linotype" w:hAnsi="Palatino Linotype"/>
        </w:rPr>
        <w:t xml:space="preserve"> porque el </w:t>
      </w:r>
      <w:r w:rsidRPr="000959AD">
        <w:rPr>
          <w:rFonts w:ascii="Palatino Linotype" w:hAnsi="Palatino Linotype"/>
          <w:b/>
        </w:rPr>
        <w:t xml:space="preserve">SUJETO OBLIGADO </w:t>
      </w:r>
      <w:r w:rsidRPr="000959AD">
        <w:rPr>
          <w:rFonts w:ascii="Palatino Linotype" w:hAnsi="Palatino Linotype"/>
        </w:rPr>
        <w:t xml:space="preserve">pretendió clasificar de forma parcial las documentales entregadas mediante informe justificado por contener información de carácter confidencial, no obstante la </w:t>
      </w:r>
      <w:r w:rsidRPr="000959AD">
        <w:rPr>
          <w:rFonts w:ascii="Palatino Linotype" w:hAnsi="Palatino Linotype"/>
        </w:rPr>
        <w:lastRenderedPageBreak/>
        <w:t xml:space="preserve">documental mediante la cual se pretende sustentar dicha clasificación carece de las formalidades establecidas en la Ley de Transparencia. </w:t>
      </w:r>
    </w:p>
    <w:p w14:paraId="73D2A5AD" w14:textId="77777777" w:rsidR="00F968B6" w:rsidRPr="000959AD" w:rsidRDefault="00F968B6" w:rsidP="00F968B6">
      <w:pPr>
        <w:pStyle w:val="Prrafodelista"/>
        <w:rPr>
          <w:rFonts w:ascii="Palatino Linotype" w:hAnsi="Palatino Linotype" w:cs="Arial"/>
        </w:rPr>
      </w:pPr>
    </w:p>
    <w:p w14:paraId="1A601A03" w14:textId="5313BA81" w:rsidR="00F968B6" w:rsidRPr="000959AD" w:rsidRDefault="00F968B6" w:rsidP="00ED7123">
      <w:pPr>
        <w:pStyle w:val="Prrafodelista"/>
        <w:numPr>
          <w:ilvl w:val="0"/>
          <w:numId w:val="13"/>
        </w:numPr>
        <w:spacing w:line="360" w:lineRule="auto"/>
        <w:ind w:left="0" w:firstLine="0"/>
        <w:jc w:val="both"/>
        <w:rPr>
          <w:rFonts w:ascii="Palatino Linotype" w:hAnsi="Palatino Linotype" w:cs="Arial"/>
        </w:rPr>
      </w:pPr>
      <w:r w:rsidRPr="000959AD">
        <w:rPr>
          <w:rFonts w:ascii="Palatino Linotype" w:hAnsi="Palatino Linotype" w:cs="Arial"/>
        </w:rPr>
        <w:t xml:space="preserve">En ese sentido los Sujetos </w:t>
      </w:r>
      <w:proofErr w:type="gramStart"/>
      <w:r w:rsidRPr="000959AD">
        <w:rPr>
          <w:rFonts w:ascii="Palatino Linotype" w:hAnsi="Palatino Linotype" w:cs="Arial"/>
        </w:rPr>
        <w:t>Obligados  deberán</w:t>
      </w:r>
      <w:proofErr w:type="gramEnd"/>
      <w:r w:rsidRPr="000959AD">
        <w:rPr>
          <w:rFonts w:ascii="Palatino Linotype" w:hAnsi="Palatino Linotype" w:cs="Arial"/>
        </w:rPr>
        <w:t xml:space="preserve">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76F42E92" w14:textId="77777777" w:rsidR="00ED7123" w:rsidRPr="000959AD" w:rsidRDefault="00ED7123" w:rsidP="00ED7123">
      <w:pPr>
        <w:pStyle w:val="Prrafodelista"/>
        <w:rPr>
          <w:rFonts w:ascii="Palatino Linotype" w:hAnsi="Palatino Linotype" w:cs="Arial"/>
        </w:rPr>
      </w:pPr>
    </w:p>
    <w:p w14:paraId="0849C2F2" w14:textId="3BA12752" w:rsidR="00ED7123" w:rsidRPr="000959AD" w:rsidRDefault="00ED7123" w:rsidP="00ED7123">
      <w:pPr>
        <w:pStyle w:val="Prrafodelista"/>
        <w:numPr>
          <w:ilvl w:val="0"/>
          <w:numId w:val="13"/>
        </w:numPr>
        <w:spacing w:line="360" w:lineRule="auto"/>
        <w:ind w:left="0" w:firstLine="0"/>
        <w:jc w:val="both"/>
        <w:rPr>
          <w:rFonts w:ascii="Palatino Linotype" w:hAnsi="Palatino Linotype" w:cs="Arial"/>
        </w:rPr>
      </w:pPr>
      <w:r w:rsidRPr="000959AD">
        <w:rPr>
          <w:rFonts w:ascii="Palatino Linotype" w:hAnsi="Palatino Linotype" w:cs="Arial"/>
        </w:rPr>
        <w:t xml:space="preserve">Por otro lado, de observa </w:t>
      </w:r>
      <w:proofErr w:type="gramStart"/>
      <w:r w:rsidRPr="000959AD">
        <w:rPr>
          <w:rFonts w:ascii="Palatino Linotype" w:hAnsi="Palatino Linotype" w:cs="Arial"/>
        </w:rPr>
        <w:t>que  la</w:t>
      </w:r>
      <w:proofErr w:type="gramEnd"/>
      <w:r w:rsidRPr="000959AD">
        <w:rPr>
          <w:rFonts w:ascii="Palatino Linotype" w:hAnsi="Palatino Linotype" w:cs="Arial"/>
        </w:rPr>
        <w:t xml:space="preserve"> información entregada se encuentra en su mayoría ilegible como se observa: </w:t>
      </w:r>
    </w:p>
    <w:p w14:paraId="12B44933" w14:textId="77777777" w:rsidR="00ED7123" w:rsidRPr="000959AD" w:rsidRDefault="00ED7123" w:rsidP="00ED7123">
      <w:pPr>
        <w:pStyle w:val="Prrafodelista"/>
        <w:rPr>
          <w:rFonts w:ascii="Palatino Linotype" w:hAnsi="Palatino Linotype" w:cs="Arial"/>
        </w:rPr>
      </w:pPr>
    </w:p>
    <w:p w14:paraId="306E4E08" w14:textId="197D0EA8" w:rsidR="00ED7123" w:rsidRPr="000959AD" w:rsidRDefault="00ED7123" w:rsidP="00ED7123">
      <w:pPr>
        <w:pStyle w:val="Prrafodelista"/>
        <w:spacing w:line="360" w:lineRule="auto"/>
        <w:ind w:left="0"/>
        <w:jc w:val="center"/>
        <w:rPr>
          <w:rFonts w:ascii="Palatino Linotype" w:hAnsi="Palatino Linotype" w:cs="Arial"/>
        </w:rPr>
      </w:pPr>
      <w:r w:rsidRPr="000959AD">
        <w:rPr>
          <w:noProof/>
          <w:lang w:val="es-MX" w:eastAsia="es-MX"/>
        </w:rPr>
        <w:drawing>
          <wp:inline distT="0" distB="0" distL="0" distR="0" wp14:anchorId="6DA812D4" wp14:editId="57BFD5CA">
            <wp:extent cx="5723670" cy="2019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403" t="9053" r="9164" b="71326"/>
                    <a:stretch/>
                  </pic:blipFill>
                  <pic:spPr bwMode="auto">
                    <a:xfrm>
                      <a:off x="0" y="0"/>
                      <a:ext cx="5747745" cy="2027794"/>
                    </a:xfrm>
                    <a:prstGeom prst="rect">
                      <a:avLst/>
                    </a:prstGeom>
                    <a:ln>
                      <a:noFill/>
                    </a:ln>
                    <a:extLst>
                      <a:ext uri="{53640926-AAD7-44D8-BBD7-CCE9431645EC}">
                        <a14:shadowObscured xmlns:a14="http://schemas.microsoft.com/office/drawing/2010/main"/>
                      </a:ext>
                    </a:extLst>
                  </pic:spPr>
                </pic:pic>
              </a:graphicData>
            </a:graphic>
          </wp:inline>
        </w:drawing>
      </w:r>
    </w:p>
    <w:p w14:paraId="75797C3F" w14:textId="77777777" w:rsidR="00ED7123" w:rsidRPr="000959AD" w:rsidRDefault="00ED7123" w:rsidP="00ED7123">
      <w:pPr>
        <w:pStyle w:val="Prrafodelista"/>
        <w:spacing w:line="360" w:lineRule="auto"/>
        <w:ind w:left="0"/>
        <w:jc w:val="center"/>
        <w:rPr>
          <w:rFonts w:ascii="Palatino Linotype" w:hAnsi="Palatino Linotype" w:cs="Arial"/>
        </w:rPr>
      </w:pPr>
    </w:p>
    <w:p w14:paraId="7650C860" w14:textId="77777777" w:rsidR="00ED7123" w:rsidRPr="000959AD" w:rsidRDefault="00ED7123" w:rsidP="00ED7123">
      <w:pPr>
        <w:pStyle w:val="Prrafodelista"/>
        <w:rPr>
          <w:rFonts w:ascii="Palatino Linotype" w:hAnsi="Palatino Linotype" w:cs="Arial"/>
        </w:rPr>
      </w:pPr>
    </w:p>
    <w:p w14:paraId="2524429A" w14:textId="396A1CEA" w:rsidR="00ED7123" w:rsidRPr="000959AD" w:rsidRDefault="00ED7123" w:rsidP="00ED7123">
      <w:pPr>
        <w:pStyle w:val="Prrafodelista"/>
        <w:spacing w:line="360" w:lineRule="auto"/>
        <w:ind w:left="0"/>
        <w:jc w:val="center"/>
        <w:rPr>
          <w:rFonts w:ascii="Palatino Linotype" w:hAnsi="Palatino Linotype" w:cs="Arial"/>
        </w:rPr>
      </w:pPr>
      <w:r w:rsidRPr="000959AD">
        <w:rPr>
          <w:noProof/>
          <w:lang w:val="es-MX" w:eastAsia="es-MX"/>
        </w:rPr>
        <w:lastRenderedPageBreak/>
        <w:drawing>
          <wp:inline distT="0" distB="0" distL="0" distR="0" wp14:anchorId="59B5F388" wp14:editId="72483C34">
            <wp:extent cx="5846445" cy="2238375"/>
            <wp:effectExtent l="0" t="0" r="19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402" t="11769" r="7218" b="68316"/>
                    <a:stretch/>
                  </pic:blipFill>
                  <pic:spPr bwMode="auto">
                    <a:xfrm>
                      <a:off x="0" y="0"/>
                      <a:ext cx="5860761" cy="2243856"/>
                    </a:xfrm>
                    <a:prstGeom prst="rect">
                      <a:avLst/>
                    </a:prstGeom>
                    <a:ln>
                      <a:noFill/>
                    </a:ln>
                    <a:extLst>
                      <a:ext uri="{53640926-AAD7-44D8-BBD7-CCE9431645EC}">
                        <a14:shadowObscured xmlns:a14="http://schemas.microsoft.com/office/drawing/2010/main"/>
                      </a:ext>
                    </a:extLst>
                  </pic:spPr>
                </pic:pic>
              </a:graphicData>
            </a:graphic>
          </wp:inline>
        </w:drawing>
      </w:r>
    </w:p>
    <w:p w14:paraId="613A6597" w14:textId="77777777" w:rsidR="00ED7123" w:rsidRPr="000959AD" w:rsidRDefault="00ED7123" w:rsidP="00ED7123">
      <w:pPr>
        <w:pStyle w:val="Prrafodelista"/>
        <w:rPr>
          <w:rFonts w:ascii="Palatino Linotype" w:hAnsi="Palatino Linotype"/>
        </w:rPr>
      </w:pPr>
    </w:p>
    <w:p w14:paraId="01802B4A" w14:textId="77777777" w:rsidR="00ED7123" w:rsidRPr="000959AD" w:rsidRDefault="00ED7123" w:rsidP="00ED7123">
      <w:pPr>
        <w:pStyle w:val="Prrafodelista"/>
        <w:spacing w:line="360" w:lineRule="auto"/>
        <w:ind w:left="0"/>
        <w:jc w:val="both"/>
        <w:rPr>
          <w:rFonts w:ascii="Palatino Linotype" w:hAnsi="Palatino Linotype" w:cs="Arial"/>
        </w:rPr>
      </w:pPr>
    </w:p>
    <w:p w14:paraId="2D097400" w14:textId="77777777" w:rsidR="00ED7123" w:rsidRPr="000959AD" w:rsidRDefault="00ED7123" w:rsidP="00ED7123">
      <w:pPr>
        <w:pStyle w:val="Prrafodelista"/>
        <w:rPr>
          <w:rFonts w:ascii="Palatino Linotype" w:hAnsi="Palatino Linotype"/>
        </w:rPr>
      </w:pPr>
    </w:p>
    <w:p w14:paraId="7EDFFBEF" w14:textId="53773830" w:rsidR="00ED7123" w:rsidRPr="000959AD" w:rsidRDefault="00ED7123" w:rsidP="00276C87">
      <w:pPr>
        <w:pStyle w:val="Prrafodelista"/>
        <w:spacing w:line="360" w:lineRule="auto"/>
        <w:ind w:left="0"/>
        <w:jc w:val="both"/>
        <w:rPr>
          <w:rFonts w:ascii="Palatino Linotype" w:hAnsi="Palatino Linotype" w:cs="Arial"/>
        </w:rPr>
      </w:pPr>
      <w:r w:rsidRPr="000959AD">
        <w:rPr>
          <w:noProof/>
          <w:lang w:val="es-MX" w:eastAsia="es-MX"/>
        </w:rPr>
        <w:drawing>
          <wp:inline distT="0" distB="0" distL="0" distR="0" wp14:anchorId="7FE08B2A" wp14:editId="563088CB">
            <wp:extent cx="5535706" cy="2352675"/>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912" t="40736" r="6144" b="33615"/>
                    <a:stretch/>
                  </pic:blipFill>
                  <pic:spPr bwMode="auto">
                    <a:xfrm>
                      <a:off x="0" y="0"/>
                      <a:ext cx="5540414" cy="2354676"/>
                    </a:xfrm>
                    <a:prstGeom prst="rect">
                      <a:avLst/>
                    </a:prstGeom>
                    <a:ln>
                      <a:noFill/>
                    </a:ln>
                    <a:extLst>
                      <a:ext uri="{53640926-AAD7-44D8-BBD7-CCE9431645EC}">
                        <a14:shadowObscured xmlns:a14="http://schemas.microsoft.com/office/drawing/2010/main"/>
                      </a:ext>
                    </a:extLst>
                  </pic:spPr>
                </pic:pic>
              </a:graphicData>
            </a:graphic>
          </wp:inline>
        </w:drawing>
      </w:r>
    </w:p>
    <w:p w14:paraId="000DBC3E" w14:textId="77777777" w:rsidR="00276C87" w:rsidRPr="000959AD" w:rsidRDefault="00276C87" w:rsidP="00276C87">
      <w:pPr>
        <w:pStyle w:val="Prrafodelista"/>
        <w:spacing w:line="360" w:lineRule="auto"/>
        <w:ind w:left="0"/>
        <w:jc w:val="both"/>
        <w:rPr>
          <w:rFonts w:ascii="Palatino Linotype" w:hAnsi="Palatino Linotype" w:cs="Arial"/>
        </w:rPr>
      </w:pPr>
    </w:p>
    <w:p w14:paraId="6B18FC65" w14:textId="3E1A366F" w:rsidR="00276C87" w:rsidRPr="000959AD" w:rsidRDefault="00276C87" w:rsidP="00276C87">
      <w:pPr>
        <w:pStyle w:val="Prrafodelista"/>
        <w:numPr>
          <w:ilvl w:val="0"/>
          <w:numId w:val="13"/>
        </w:numPr>
        <w:spacing w:line="360" w:lineRule="auto"/>
        <w:ind w:left="0" w:firstLine="0"/>
        <w:jc w:val="both"/>
        <w:rPr>
          <w:rFonts w:ascii="Palatino Linotype" w:hAnsi="Palatino Linotype" w:cs="Arial"/>
        </w:rPr>
      </w:pPr>
      <w:r w:rsidRPr="000959AD">
        <w:rPr>
          <w:rFonts w:ascii="Palatino Linotype" w:hAnsi="Palatino Linotype"/>
        </w:rPr>
        <w:t>Así</w:t>
      </w:r>
      <w:r w:rsidR="00ED7123" w:rsidRPr="000959AD">
        <w:rPr>
          <w:rFonts w:ascii="Palatino Linotype" w:hAnsi="Palatino Linotype"/>
        </w:rPr>
        <w:t xml:space="preserve">, </w:t>
      </w:r>
      <w:r w:rsidRPr="000959AD">
        <w:rPr>
          <w:rFonts w:ascii="Palatino Linotype" w:eastAsia="Times New Roman" w:hAnsi="Palatino Linotype" w:cs="Arial"/>
          <w:color w:val="000000"/>
          <w:lang w:eastAsia="es-MX"/>
        </w:rPr>
        <w:t xml:space="preserve">hacer entrega de un documento cuya información se encuentre ilegible, deja en total incertidumbre al particular, violentando con su respuesta el Derecho de Acceso a la información. </w:t>
      </w:r>
      <w:r w:rsidRPr="000959AD">
        <w:rPr>
          <w:rFonts w:ascii="Palatino Linotype" w:eastAsia="Times New Roman" w:hAnsi="Palatino Linotype" w:cs="Arial"/>
          <w:color w:val="222222"/>
          <w:lang w:eastAsia="es-MX"/>
        </w:rPr>
        <w:t xml:space="preserve">Es decir, la información documental que entregue el </w:t>
      </w:r>
      <w:r w:rsidRPr="000959AD">
        <w:rPr>
          <w:rFonts w:ascii="Palatino Linotype" w:eastAsia="Times New Roman" w:hAnsi="Palatino Linotype" w:cs="Arial"/>
          <w:b/>
          <w:color w:val="222222"/>
          <w:lang w:eastAsia="es-MX"/>
        </w:rPr>
        <w:t>SUJETO OBLIGADO</w:t>
      </w:r>
      <w:r w:rsidRPr="000959AD">
        <w:rPr>
          <w:rFonts w:ascii="Palatino Linotype" w:eastAsia="Times New Roman" w:hAnsi="Palatino Linotype" w:cs="Arial"/>
          <w:color w:val="222222"/>
          <w:lang w:eastAsia="es-MX"/>
        </w:rPr>
        <w:t xml:space="preserve"> debe ser clara, entendible y legible, esto con la finalidad de que pueda ser verificada la información contenida en los documentos </w:t>
      </w:r>
      <w:r w:rsidRPr="000959AD">
        <w:rPr>
          <w:rFonts w:ascii="Palatino Linotype" w:eastAsia="Times New Roman" w:hAnsi="Palatino Linotype" w:cs="Arial"/>
          <w:color w:val="222222"/>
          <w:lang w:eastAsia="es-MX"/>
        </w:rPr>
        <w:lastRenderedPageBreak/>
        <w:t>proporcionados, ya que de lo contrario se incumple el principio de accesibilidad ya que de lo contrario se incumple el principio de accesibilidad, lo que constituye una restricción indirecta al Derecho de Acceso a la Información Pública.</w:t>
      </w:r>
    </w:p>
    <w:p w14:paraId="389795F2" w14:textId="77777777" w:rsidR="00276C87" w:rsidRPr="000959AD" w:rsidRDefault="00276C87" w:rsidP="00276C87">
      <w:pPr>
        <w:spacing w:line="360" w:lineRule="auto"/>
        <w:contextualSpacing/>
        <w:jc w:val="both"/>
        <w:rPr>
          <w:rFonts w:ascii="Palatino Linotype" w:eastAsia="Times New Roman" w:hAnsi="Palatino Linotype" w:cs="Arial"/>
          <w:lang w:val="es-ES"/>
        </w:rPr>
      </w:pPr>
    </w:p>
    <w:p w14:paraId="2A602415" w14:textId="39C94445" w:rsidR="00276C87" w:rsidRPr="000959AD" w:rsidRDefault="00276C87" w:rsidP="00276C87">
      <w:pPr>
        <w:pStyle w:val="Prrafodelista"/>
        <w:numPr>
          <w:ilvl w:val="0"/>
          <w:numId w:val="13"/>
        </w:numPr>
        <w:spacing w:line="360" w:lineRule="auto"/>
        <w:ind w:left="0" w:firstLine="0"/>
        <w:jc w:val="both"/>
        <w:rPr>
          <w:rFonts w:ascii="Palatino Linotype" w:eastAsia="Times New Roman" w:hAnsi="Palatino Linotype" w:cs="Arial"/>
          <w:lang w:val="es-ES"/>
        </w:rPr>
      </w:pPr>
      <w:r w:rsidRPr="000959AD">
        <w:rPr>
          <w:rFonts w:ascii="Palatino Linotype" w:eastAsia="Times New Roman"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14:paraId="4554F1D3" w14:textId="77777777" w:rsidR="00276C87" w:rsidRPr="000959AD" w:rsidRDefault="00276C87" w:rsidP="00276C87">
      <w:pPr>
        <w:spacing w:before="240" w:after="240" w:line="360" w:lineRule="auto"/>
        <w:ind w:left="567" w:right="567"/>
        <w:jc w:val="both"/>
        <w:rPr>
          <w:rFonts w:ascii="Palatino Linotype" w:eastAsia="Times New Roman" w:hAnsi="Palatino Linotype" w:cs="Arial"/>
          <w:bCs/>
          <w:i/>
          <w:iCs/>
          <w:color w:val="000000" w:themeColor="text1"/>
          <w:sz w:val="22"/>
          <w:szCs w:val="22"/>
          <w:lang w:val="es-ES"/>
        </w:rPr>
      </w:pPr>
      <w:r w:rsidRPr="000959AD">
        <w:rPr>
          <w:rFonts w:ascii="Palatino Linotype" w:eastAsia="Times New Roman" w:hAnsi="Palatino Linotype" w:cs="Arial"/>
          <w:b/>
          <w:bCs/>
          <w:i/>
          <w:iCs/>
          <w:color w:val="000000" w:themeColor="text1"/>
          <w:sz w:val="22"/>
          <w:szCs w:val="22"/>
          <w:lang w:val="es-ES"/>
        </w:rPr>
        <w:t>COTEJO DE COPIAS FOTOSTÁTICAS ILEGIBLES. AL NO SER POSIBLE CONSTATAR SU AUTENTICIDAD ES INÚTIL E INTRASCENDENTE SU PERFECCIONAMIENTO, POR LO QUE LA JUNTA ESTÁ IMPEDIDA PARA ORDENAR SU DESAHOGO</w:t>
      </w:r>
      <w:r w:rsidRPr="000959AD">
        <w:rPr>
          <w:rFonts w:ascii="Palatino Linotype" w:eastAsia="Times New Roman" w:hAnsi="Palatino Linotype" w:cs="Arial"/>
          <w:bCs/>
          <w:i/>
          <w:iCs/>
          <w:color w:val="000000" w:themeColor="text1"/>
          <w:sz w:val="22"/>
          <w:szCs w:val="22"/>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66CE0E55" w14:textId="77777777" w:rsidR="00276C87" w:rsidRPr="000959AD" w:rsidRDefault="00276C87" w:rsidP="00276C87">
      <w:pPr>
        <w:spacing w:line="360" w:lineRule="auto"/>
        <w:contextualSpacing/>
        <w:jc w:val="both"/>
        <w:rPr>
          <w:rFonts w:ascii="Palatino Linotype" w:eastAsia="Times New Roman" w:hAnsi="Palatino Linotype" w:cs="Arial"/>
          <w:color w:val="000000" w:themeColor="text1"/>
          <w:lang w:val="es-ES"/>
        </w:rPr>
      </w:pPr>
    </w:p>
    <w:p w14:paraId="0A08B530" w14:textId="77777777" w:rsidR="00276C87" w:rsidRPr="000959AD" w:rsidRDefault="00276C87" w:rsidP="00276C87">
      <w:pPr>
        <w:numPr>
          <w:ilvl w:val="0"/>
          <w:numId w:val="13"/>
        </w:numPr>
        <w:spacing w:line="360" w:lineRule="auto"/>
        <w:ind w:left="0" w:firstLine="0"/>
        <w:contextualSpacing/>
        <w:jc w:val="both"/>
        <w:rPr>
          <w:rFonts w:ascii="Palatino Linotype" w:eastAsia="Times New Roman" w:hAnsi="Palatino Linotype" w:cs="Arial"/>
          <w:color w:val="000000" w:themeColor="text1"/>
          <w:lang w:val="es-ES"/>
        </w:rPr>
      </w:pPr>
      <w:r w:rsidRPr="000959AD">
        <w:rPr>
          <w:rFonts w:ascii="Palatino Linotype" w:eastAsia="Times New Roman" w:hAnsi="Palatino Linotype" w:cs="Arial"/>
          <w:bCs/>
          <w:color w:val="000000" w:themeColor="text1"/>
          <w:lang w:val="es-ES"/>
        </w:rPr>
        <w:t xml:space="preserve">Por lo anterior, el </w:t>
      </w:r>
      <w:r w:rsidRPr="000959AD">
        <w:rPr>
          <w:rFonts w:ascii="Palatino Linotype" w:eastAsia="Times New Roman" w:hAnsi="Palatino Linotype" w:cs="Arial"/>
          <w:b/>
          <w:bCs/>
          <w:color w:val="000000" w:themeColor="text1"/>
          <w:lang w:val="es-ES"/>
        </w:rPr>
        <w:t>SUJETO OBLIGADO</w:t>
      </w:r>
      <w:r w:rsidRPr="000959AD">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la </w:t>
      </w:r>
      <w:r w:rsidRPr="000959AD">
        <w:rPr>
          <w:rFonts w:ascii="Palatino Linotype" w:eastAsia="Times New Roman" w:hAnsi="Palatino Linotype" w:cs="Arial"/>
          <w:bCs/>
          <w:color w:val="000000" w:themeColor="text1"/>
          <w:lang w:val="es-ES"/>
        </w:rPr>
        <w:lastRenderedPageBreak/>
        <w:t>documentación que remitió en su respuesta y que resultó ilegible o indebidamente escaneada, sea entregada de manera adecuada, para que este Instituto tenga por satisfecho el derecho de acceso a la información ejercido por el recurrente.</w:t>
      </w:r>
    </w:p>
    <w:p w14:paraId="0B1BB1E8" w14:textId="77777777" w:rsidR="00276C87" w:rsidRPr="000959AD" w:rsidRDefault="00276C87" w:rsidP="00276C87">
      <w:pPr>
        <w:spacing w:line="360" w:lineRule="auto"/>
        <w:contextualSpacing/>
        <w:jc w:val="both"/>
        <w:rPr>
          <w:rFonts w:ascii="Palatino Linotype" w:eastAsia="Times New Roman" w:hAnsi="Palatino Linotype" w:cs="Arial"/>
          <w:color w:val="000000" w:themeColor="text1"/>
          <w:lang w:val="es-ES"/>
        </w:rPr>
      </w:pPr>
    </w:p>
    <w:p w14:paraId="4084BEFD" w14:textId="77777777" w:rsidR="00276C87" w:rsidRPr="000959AD" w:rsidRDefault="00276C87" w:rsidP="00276C87">
      <w:pPr>
        <w:numPr>
          <w:ilvl w:val="0"/>
          <w:numId w:val="13"/>
        </w:numPr>
        <w:shd w:val="clear" w:color="auto" w:fill="FFFFFF"/>
        <w:spacing w:line="360" w:lineRule="auto"/>
        <w:ind w:left="0" w:firstLine="0"/>
        <w:contextualSpacing/>
        <w:jc w:val="both"/>
        <w:rPr>
          <w:rFonts w:ascii="Palatino Linotype" w:eastAsia="Times New Roman" w:hAnsi="Palatino Linotype" w:cs="Arial"/>
          <w:color w:val="222222"/>
          <w:lang w:eastAsia="es-MX"/>
        </w:rPr>
      </w:pPr>
      <w:r w:rsidRPr="000959AD">
        <w:rPr>
          <w:rFonts w:ascii="Palatino Linotype" w:eastAsia="Times New Roman" w:hAnsi="Palatino Linotype" w:cs="Arial"/>
          <w:bCs/>
          <w:color w:val="000000" w:themeColor="text1"/>
          <w:lang w:val="es-ES"/>
        </w:rPr>
        <w:t xml:space="preserve">De lo contrario se estaría causando una afectación al Derecho de Acceso a la Información Pública y contraviniendo a lo dispuesto por los artículos 4 y 11 de la </w:t>
      </w:r>
      <w:r w:rsidRPr="000959AD">
        <w:rPr>
          <w:rFonts w:ascii="Palatino Linotype" w:hAnsi="Palatino Linotype" w:cs="Arial"/>
          <w:b/>
        </w:rPr>
        <w:t xml:space="preserve">Ley de Transparencia y Acceso a la Información Pública del Estado de México y Municipios </w:t>
      </w:r>
      <w:r w:rsidRPr="000959AD">
        <w:rPr>
          <w:rFonts w:ascii="Palatino Linotype" w:hAnsi="Palatino Linotype" w:cs="Arial"/>
        </w:rPr>
        <w:t>que a la letra señalan:</w:t>
      </w:r>
    </w:p>
    <w:p w14:paraId="3F9FC21B" w14:textId="77777777" w:rsidR="00276C87" w:rsidRPr="000959AD" w:rsidRDefault="00276C87" w:rsidP="00276C87">
      <w:pPr>
        <w:shd w:val="clear" w:color="auto" w:fill="FFFFFF"/>
        <w:spacing w:line="360" w:lineRule="auto"/>
        <w:contextualSpacing/>
        <w:jc w:val="both"/>
        <w:rPr>
          <w:rFonts w:ascii="Palatino Linotype" w:eastAsia="Times New Roman" w:hAnsi="Palatino Linotype" w:cs="Arial"/>
          <w:color w:val="222222"/>
          <w:lang w:eastAsia="es-MX"/>
        </w:rPr>
      </w:pPr>
    </w:p>
    <w:p w14:paraId="6EE6699C" w14:textId="77777777" w:rsidR="00276C87" w:rsidRPr="000959AD" w:rsidRDefault="00276C87" w:rsidP="00276C87">
      <w:pPr>
        <w:shd w:val="clear" w:color="auto" w:fill="FFFFFF"/>
        <w:spacing w:line="360" w:lineRule="auto"/>
        <w:ind w:left="567" w:right="567"/>
        <w:jc w:val="both"/>
        <w:rPr>
          <w:rFonts w:ascii="Palatino Linotype" w:eastAsia="Times New Roman" w:hAnsi="Palatino Linotype" w:cs="Arial"/>
          <w:i/>
          <w:color w:val="222222"/>
          <w:sz w:val="22"/>
          <w:szCs w:val="22"/>
          <w:lang w:eastAsia="es-MX"/>
        </w:rPr>
      </w:pPr>
      <w:r w:rsidRPr="000959AD">
        <w:rPr>
          <w:rFonts w:ascii="Palatino Linotype" w:eastAsia="Times New Roman" w:hAnsi="Palatino Linotype" w:cs="Arial"/>
          <w:b/>
          <w:i/>
          <w:color w:val="222222"/>
          <w:sz w:val="22"/>
          <w:szCs w:val="22"/>
          <w:lang w:eastAsia="es-MX"/>
        </w:rPr>
        <w:t>Artículo 4.</w:t>
      </w:r>
      <w:r w:rsidRPr="000959AD">
        <w:rPr>
          <w:rFonts w:ascii="Palatino Linotype" w:eastAsia="Times New Roman" w:hAnsi="Palatino Linotype" w:cs="Arial"/>
          <w:i/>
          <w:color w:val="222222"/>
          <w:sz w:val="22"/>
          <w:szCs w:val="22"/>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w:t>
      </w:r>
      <w:r w:rsidRPr="000959AD">
        <w:rPr>
          <w:rFonts w:ascii="Palatino Linotype" w:eastAsia="Times New Roman" w:hAnsi="Palatino Linotype" w:cs="Arial"/>
          <w:b/>
          <w:bCs/>
          <w:i/>
          <w:color w:val="222222"/>
          <w:sz w:val="22"/>
          <w:szCs w:val="22"/>
          <w:u w:val="single"/>
          <w:lang w:eastAsia="es-MX"/>
        </w:rPr>
        <w:t xml:space="preserve">accesible </w:t>
      </w:r>
      <w:r w:rsidRPr="000959AD">
        <w:rPr>
          <w:rFonts w:ascii="Palatino Linotype" w:eastAsia="Times New Roman" w:hAnsi="Palatino Linotype" w:cs="Arial"/>
          <w:i/>
          <w:color w:val="222222"/>
          <w:sz w:val="22"/>
          <w:szCs w:val="22"/>
          <w:lang w:eastAsia="es-MX"/>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w:t>
      </w:r>
      <w:r w:rsidRPr="000959AD">
        <w:rPr>
          <w:rFonts w:ascii="Palatino Linotype" w:eastAsia="Times New Roman" w:hAnsi="Palatino Linotype" w:cs="Arial"/>
          <w:b/>
          <w:bCs/>
          <w:i/>
          <w:color w:val="222222"/>
          <w:sz w:val="22"/>
          <w:szCs w:val="22"/>
          <w:u w:val="single"/>
          <w:lang w:eastAsia="es-MX"/>
        </w:rPr>
        <w:t>precisión y suficiencia</w:t>
      </w:r>
      <w:r w:rsidRPr="000959AD">
        <w:rPr>
          <w:rFonts w:ascii="Palatino Linotype" w:eastAsia="Times New Roman" w:hAnsi="Palatino Linotype" w:cs="Arial"/>
          <w:i/>
          <w:color w:val="222222"/>
          <w:sz w:val="22"/>
          <w:szCs w:val="22"/>
          <w:lang w:eastAsia="es-MX"/>
        </w:rPr>
        <w:t xml:space="preserve"> en beneficio de los solicitantes.</w:t>
      </w:r>
    </w:p>
    <w:p w14:paraId="186E83C7" w14:textId="77777777" w:rsidR="00276C87" w:rsidRPr="000959AD" w:rsidRDefault="00276C87" w:rsidP="00276C87">
      <w:pPr>
        <w:shd w:val="clear" w:color="auto" w:fill="FFFFFF"/>
        <w:spacing w:line="360" w:lineRule="auto"/>
        <w:ind w:left="567" w:right="567"/>
        <w:jc w:val="both"/>
        <w:rPr>
          <w:rFonts w:ascii="Palatino Linotype" w:eastAsia="Times New Roman" w:hAnsi="Palatino Linotype" w:cs="Arial"/>
          <w:i/>
          <w:color w:val="222222"/>
          <w:sz w:val="22"/>
          <w:szCs w:val="22"/>
          <w:lang w:eastAsia="es-MX"/>
        </w:rPr>
      </w:pPr>
    </w:p>
    <w:p w14:paraId="62C237BE" w14:textId="77777777" w:rsidR="00276C87" w:rsidRPr="000959AD" w:rsidRDefault="00276C87" w:rsidP="00276C87">
      <w:pPr>
        <w:shd w:val="clear" w:color="auto" w:fill="FFFFFF"/>
        <w:spacing w:line="360" w:lineRule="auto"/>
        <w:ind w:left="567" w:right="567"/>
        <w:jc w:val="both"/>
        <w:rPr>
          <w:rFonts w:ascii="Palatino Linotype" w:eastAsia="Times New Roman" w:hAnsi="Palatino Linotype" w:cs="Arial"/>
          <w:i/>
          <w:color w:val="222222"/>
          <w:sz w:val="22"/>
          <w:szCs w:val="22"/>
          <w:lang w:eastAsia="es-MX"/>
        </w:rPr>
      </w:pPr>
      <w:r w:rsidRPr="000959AD">
        <w:rPr>
          <w:rFonts w:ascii="Palatino Linotype" w:eastAsia="Times New Roman" w:hAnsi="Palatino Linotype" w:cs="Arial"/>
          <w:b/>
          <w:i/>
          <w:color w:val="222222"/>
          <w:sz w:val="22"/>
          <w:szCs w:val="22"/>
          <w:lang w:eastAsia="es-MX"/>
        </w:rPr>
        <w:t>Artículo 11.</w:t>
      </w:r>
      <w:r w:rsidRPr="000959AD">
        <w:rPr>
          <w:rFonts w:ascii="Palatino Linotype" w:eastAsia="Times New Roman" w:hAnsi="Palatino Linotype" w:cs="Arial"/>
          <w:i/>
          <w:color w:val="222222"/>
          <w:sz w:val="22"/>
          <w:szCs w:val="22"/>
          <w:lang w:eastAsia="es-MX"/>
        </w:rPr>
        <w:t xml:space="preserve"> En la generación, publicación y entrega de información se deberá garantizar que ésta sea </w:t>
      </w:r>
      <w:r w:rsidRPr="000959AD">
        <w:rPr>
          <w:rFonts w:ascii="Palatino Linotype" w:eastAsia="Times New Roman" w:hAnsi="Palatino Linotype" w:cs="Arial"/>
          <w:b/>
          <w:bCs/>
          <w:i/>
          <w:color w:val="222222"/>
          <w:sz w:val="22"/>
          <w:szCs w:val="22"/>
          <w:u w:val="single"/>
          <w:lang w:eastAsia="es-MX"/>
        </w:rPr>
        <w:t>accesible,</w:t>
      </w:r>
      <w:r w:rsidRPr="000959AD">
        <w:rPr>
          <w:rFonts w:ascii="Palatino Linotype" w:eastAsia="Times New Roman" w:hAnsi="Palatino Linotype" w:cs="Arial"/>
          <w:b/>
          <w:bCs/>
          <w:i/>
          <w:color w:val="222222"/>
          <w:sz w:val="22"/>
          <w:szCs w:val="22"/>
          <w:lang w:eastAsia="es-MX"/>
        </w:rPr>
        <w:t xml:space="preserve"> </w:t>
      </w:r>
      <w:r w:rsidRPr="000959AD">
        <w:rPr>
          <w:rFonts w:ascii="Palatino Linotype" w:eastAsia="Times New Roman" w:hAnsi="Palatino Linotype" w:cs="Arial"/>
          <w:i/>
          <w:color w:val="222222"/>
          <w:sz w:val="22"/>
          <w:szCs w:val="22"/>
          <w:lang w:eastAsia="es-MX"/>
        </w:rPr>
        <w:t xml:space="preserve">actualizada, completa, congruente, </w:t>
      </w:r>
      <w:r w:rsidRPr="000959AD">
        <w:rPr>
          <w:rFonts w:ascii="Palatino Linotype" w:eastAsia="Times New Roman" w:hAnsi="Palatino Linotype" w:cs="Arial"/>
          <w:b/>
          <w:bCs/>
          <w:i/>
          <w:color w:val="222222"/>
          <w:sz w:val="22"/>
          <w:szCs w:val="22"/>
          <w:u w:val="single"/>
          <w:lang w:eastAsia="es-MX"/>
        </w:rPr>
        <w:t xml:space="preserve">confiable, </w:t>
      </w:r>
      <w:r w:rsidRPr="000959AD">
        <w:rPr>
          <w:rFonts w:ascii="Palatino Linotype" w:eastAsia="Times New Roman" w:hAnsi="Palatino Linotype" w:cs="Arial"/>
          <w:b/>
          <w:bCs/>
          <w:i/>
          <w:color w:val="222222"/>
          <w:sz w:val="22"/>
          <w:szCs w:val="22"/>
          <w:u w:val="single"/>
          <w:lang w:eastAsia="es-MX"/>
        </w:rPr>
        <w:lastRenderedPageBreak/>
        <w:t>verificable, veraz,</w:t>
      </w:r>
      <w:r w:rsidRPr="000959AD">
        <w:rPr>
          <w:rFonts w:ascii="Palatino Linotype" w:eastAsia="Times New Roman" w:hAnsi="Palatino Linotype" w:cs="Arial"/>
          <w:i/>
          <w:color w:val="222222"/>
          <w:sz w:val="22"/>
          <w:szCs w:val="22"/>
          <w:lang w:eastAsia="es-MX"/>
        </w:rPr>
        <w:t xml:space="preserve">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4FE154AE" w14:textId="77777777" w:rsidR="00276C87" w:rsidRPr="000959AD" w:rsidRDefault="00276C87" w:rsidP="00276C87">
      <w:pPr>
        <w:shd w:val="clear" w:color="auto" w:fill="FFFFFF"/>
        <w:spacing w:line="360" w:lineRule="auto"/>
        <w:jc w:val="both"/>
        <w:rPr>
          <w:rFonts w:ascii="Palatino Linotype" w:eastAsia="Times New Roman" w:hAnsi="Palatino Linotype" w:cs="Arial"/>
          <w:color w:val="222222"/>
          <w:lang w:eastAsia="es-MX"/>
        </w:rPr>
      </w:pPr>
    </w:p>
    <w:p w14:paraId="50FE79AF" w14:textId="70F74EFF" w:rsidR="00276C87" w:rsidRPr="000959AD" w:rsidRDefault="00276C87" w:rsidP="00276C87">
      <w:pPr>
        <w:numPr>
          <w:ilvl w:val="0"/>
          <w:numId w:val="13"/>
        </w:numPr>
        <w:spacing w:line="360" w:lineRule="auto"/>
        <w:ind w:left="0" w:firstLine="0"/>
        <w:contextualSpacing/>
        <w:jc w:val="both"/>
        <w:rPr>
          <w:rFonts w:ascii="Palatino Linotype" w:eastAsia="Times New Roman" w:hAnsi="Palatino Linotype" w:cs="Arial"/>
          <w:color w:val="000000" w:themeColor="text1"/>
          <w:lang w:val="es-ES"/>
        </w:rPr>
      </w:pPr>
      <w:r w:rsidRPr="000959AD">
        <w:rPr>
          <w:rFonts w:ascii="Palatino Linotype" w:eastAsia="Times New Roman" w:hAnsi="Palatino Linotype" w:cs="Arial"/>
          <w:color w:val="000000" w:themeColor="text1"/>
          <w:lang w:val="es-MX"/>
        </w:rPr>
        <w:t xml:space="preserve">Bajo ese tenor y toda vez que como ya se expuso existen diversas inconstancias por parte del ente recurrido es dable ordenar de nueva cuenta los contratos emitidos en calidad de informe justificado correspondientes al mes de diciembre de dos mil diecinueve  legibles y con el debido acuerdo de clasificación emitido por el Comité de Transparencia en términos del considerando </w:t>
      </w:r>
      <w:r w:rsidRPr="000959AD">
        <w:rPr>
          <w:rFonts w:ascii="Palatino Linotype" w:eastAsia="Times New Roman" w:hAnsi="Palatino Linotype" w:cs="Arial"/>
          <w:b/>
          <w:color w:val="000000" w:themeColor="text1"/>
          <w:lang w:val="es-MX"/>
        </w:rPr>
        <w:t>QUINTO</w:t>
      </w:r>
      <w:r w:rsidRPr="000959AD">
        <w:rPr>
          <w:rFonts w:ascii="Palatino Linotype" w:eastAsia="Times New Roman" w:hAnsi="Palatino Linotype" w:cs="Arial"/>
          <w:color w:val="000000" w:themeColor="text1"/>
          <w:lang w:val="es-MX"/>
        </w:rPr>
        <w:t>.</w:t>
      </w:r>
    </w:p>
    <w:p w14:paraId="4D8F2077" w14:textId="1B80BAE4" w:rsidR="00276C87" w:rsidRPr="000959AD" w:rsidRDefault="004E2934" w:rsidP="00276C87">
      <w:pPr>
        <w:pStyle w:val="Ttulo1"/>
        <w:spacing w:line="360" w:lineRule="auto"/>
        <w:rPr>
          <w:b/>
          <w:color w:val="000000" w:themeColor="text1"/>
          <w:szCs w:val="24"/>
        </w:rPr>
      </w:pPr>
      <w:bookmarkStart w:id="114" w:name="_Toc521949107"/>
      <w:bookmarkStart w:id="115" w:name="_Toc522209067"/>
      <w:bookmarkStart w:id="116" w:name="_Toc523908140"/>
      <w:bookmarkStart w:id="117" w:name="_Toc9512466"/>
      <w:bookmarkStart w:id="118" w:name="_Toc48831026"/>
      <w:r w:rsidRPr="000959AD">
        <w:rPr>
          <w:rFonts w:cs="Times New Roman"/>
          <w:b/>
          <w:color w:val="000000" w:themeColor="text1"/>
          <w:szCs w:val="24"/>
          <w:lang w:eastAsia="es-ES_tradnl"/>
        </w:rPr>
        <w:t>QUINTO</w:t>
      </w:r>
      <w:r w:rsidR="00276C87" w:rsidRPr="000959AD">
        <w:rPr>
          <w:rFonts w:cs="Times New Roman"/>
          <w:b/>
          <w:color w:val="000000" w:themeColor="text1"/>
          <w:szCs w:val="24"/>
          <w:lang w:eastAsia="es-ES_tradnl"/>
        </w:rPr>
        <w:t>.</w:t>
      </w:r>
      <w:r w:rsidR="00276C87" w:rsidRPr="000959AD">
        <w:rPr>
          <w:b/>
          <w:color w:val="000000" w:themeColor="text1"/>
          <w:szCs w:val="24"/>
        </w:rPr>
        <w:t xml:space="preserve"> De la elaboración de la versión pública y el acuerdo de clasificación como información confidencial.</w:t>
      </w:r>
      <w:bookmarkEnd w:id="114"/>
      <w:bookmarkEnd w:id="115"/>
      <w:bookmarkEnd w:id="116"/>
      <w:bookmarkEnd w:id="117"/>
      <w:bookmarkEnd w:id="118"/>
    </w:p>
    <w:p w14:paraId="06DD52AB" w14:textId="77777777" w:rsidR="00276C87" w:rsidRPr="000959AD" w:rsidRDefault="00276C87" w:rsidP="00276C87">
      <w:pPr>
        <w:rPr>
          <w:lang w:val="es-MX" w:eastAsia="en-US"/>
        </w:rPr>
      </w:pPr>
    </w:p>
    <w:p w14:paraId="73B93100" w14:textId="0BB9B208" w:rsidR="00276C87" w:rsidRPr="000959AD" w:rsidRDefault="00276C87" w:rsidP="00276C87">
      <w:pPr>
        <w:pStyle w:val="Prrafodelista"/>
        <w:numPr>
          <w:ilvl w:val="0"/>
          <w:numId w:val="13"/>
        </w:numPr>
        <w:spacing w:after="120" w:line="360" w:lineRule="auto"/>
        <w:ind w:left="0" w:right="49" w:firstLine="0"/>
        <w:jc w:val="both"/>
        <w:rPr>
          <w:rFonts w:ascii="Palatino Linotype" w:hAnsi="Palatino Linotype" w:cs="Arial"/>
          <w:color w:val="000000" w:themeColor="text1"/>
        </w:rPr>
      </w:pPr>
      <w:r w:rsidRPr="000959AD">
        <w:rPr>
          <w:rFonts w:ascii="Palatino Linotype" w:hAnsi="Palatino Linotype" w:cs="Arial"/>
          <w:color w:val="000000" w:themeColor="text1"/>
        </w:rPr>
        <w:t xml:space="preserve">Es necesario señalar que debido a la naturaleza de la información solicitada </w:t>
      </w:r>
      <w:proofErr w:type="gramStart"/>
      <w:r w:rsidRPr="000959AD">
        <w:rPr>
          <w:rFonts w:ascii="Palatino Linotype" w:hAnsi="Palatino Linotype" w:cs="Arial"/>
          <w:color w:val="000000" w:themeColor="text1"/>
        </w:rPr>
        <w:t>pudieran  obrar</w:t>
      </w:r>
      <w:proofErr w:type="gramEnd"/>
      <w:r w:rsidRPr="000959AD">
        <w:rPr>
          <w:rFonts w:ascii="Palatino Linotype" w:hAnsi="Palatino Linotype" w:cs="Arial"/>
          <w:color w:val="000000" w:themeColor="text1"/>
        </w:rPr>
        <w:t xml:space="preserve">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959AD">
        <w:rPr>
          <w:rFonts w:ascii="Palatino Linotype" w:hAnsi="Palatino Linotype" w:cs="Arial"/>
          <w:b/>
          <w:color w:val="000000" w:themeColor="text1"/>
          <w:u w:val="single"/>
        </w:rPr>
        <w:t>versión pública</w:t>
      </w:r>
      <w:r w:rsidRPr="000959AD">
        <w:rPr>
          <w:rFonts w:ascii="Palatino Linotype" w:hAnsi="Palatino Linotype" w:cs="Arial"/>
          <w:color w:val="000000" w:themeColor="text1"/>
        </w:rPr>
        <w:t xml:space="preserve"> del documento por las consideraciones que se estimen pertinentes.</w:t>
      </w:r>
    </w:p>
    <w:p w14:paraId="2299C6C3"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006AE0C3"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959AD">
        <w:rPr>
          <w:vertAlign w:val="superscript"/>
        </w:rPr>
        <w:footnoteReference w:id="4"/>
      </w:r>
      <w:r w:rsidRPr="000959AD">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959AD">
        <w:rPr>
          <w:vertAlign w:val="superscript"/>
        </w:rPr>
        <w:footnoteReference w:id="5"/>
      </w:r>
      <w:r w:rsidRPr="000959AD">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3D5BFA"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0FFE5613"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B38C420" w14:textId="77777777" w:rsidR="00276C87" w:rsidRPr="000959AD" w:rsidRDefault="00276C87" w:rsidP="00276C87">
      <w:pPr>
        <w:spacing w:after="120" w:line="360" w:lineRule="auto"/>
        <w:ind w:left="426" w:right="49" w:hanging="426"/>
        <w:contextualSpacing/>
        <w:jc w:val="both"/>
        <w:rPr>
          <w:rFonts w:ascii="Palatino Linotype" w:hAnsi="Palatino Linotype" w:cs="Arial"/>
          <w:b/>
          <w:color w:val="000000" w:themeColor="text1"/>
          <w:lang w:val="es-MX"/>
        </w:rPr>
      </w:pPr>
    </w:p>
    <w:p w14:paraId="3BC8B7B6" w14:textId="77777777" w:rsidR="00276C87" w:rsidRPr="000959AD" w:rsidRDefault="00276C87" w:rsidP="00276C87">
      <w:pPr>
        <w:pStyle w:val="Ttulo1"/>
        <w:rPr>
          <w:b/>
          <w:color w:val="000000" w:themeColor="text1"/>
          <w:szCs w:val="24"/>
        </w:rPr>
      </w:pPr>
      <w:bookmarkStart w:id="119" w:name="_Toc9512467"/>
      <w:bookmarkStart w:id="120" w:name="_Toc48831027"/>
      <w:r w:rsidRPr="000959AD">
        <w:rPr>
          <w:b/>
          <w:color w:val="000000" w:themeColor="text1"/>
          <w:szCs w:val="24"/>
        </w:rPr>
        <w:t>I. Requisitos previos.</w:t>
      </w:r>
      <w:bookmarkEnd w:id="119"/>
      <w:bookmarkEnd w:id="120"/>
    </w:p>
    <w:p w14:paraId="1E3C862A" w14:textId="77777777" w:rsidR="00276C87" w:rsidRPr="000959AD" w:rsidRDefault="00276C87" w:rsidP="00276C87">
      <w:pPr>
        <w:spacing w:after="120" w:line="360" w:lineRule="auto"/>
        <w:ind w:left="426" w:right="49" w:hanging="426"/>
        <w:contextualSpacing/>
        <w:jc w:val="both"/>
        <w:rPr>
          <w:rFonts w:ascii="Palatino Linotype" w:hAnsi="Palatino Linotype" w:cs="Arial"/>
          <w:b/>
          <w:color w:val="000000" w:themeColor="text1"/>
          <w:lang w:val="es-MX"/>
        </w:rPr>
      </w:pPr>
    </w:p>
    <w:p w14:paraId="12F3CE87"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rPr>
      </w:pPr>
      <w:r w:rsidRPr="000959AD">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E46DFA5"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6FFE852B"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Además, se debe señalar el procedimiento, de los tres que establecen los artículos 132 y 106 de la Ley Estatal y General, </w:t>
      </w:r>
      <w:r w:rsidRPr="000959AD">
        <w:rPr>
          <w:rFonts w:ascii="Palatino Linotype" w:hAnsi="Palatino Linotype" w:cs="Arial"/>
          <w:color w:val="000000"/>
        </w:rPr>
        <w:t>respectivamente</w:t>
      </w:r>
      <w:r w:rsidRPr="000959AD">
        <w:rPr>
          <w:rFonts w:ascii="Palatino Linotype" w:hAnsi="Palatino Linotype" w:cs="Arial"/>
          <w:color w:val="000000" w:themeColor="text1"/>
        </w:rPr>
        <w:t xml:space="preserve">, por el que se realiza dicha clasificación, a saber, cuando se atiende una solicitud de acceso a la </w:t>
      </w:r>
      <w:r w:rsidRPr="000959AD">
        <w:rPr>
          <w:rFonts w:ascii="Palatino Linotype" w:hAnsi="Palatino Linotype" w:cs="Arial"/>
          <w:color w:val="000000" w:themeColor="text1"/>
        </w:rPr>
        <w:lastRenderedPageBreak/>
        <w:t>información, porque lo determina una autoridad competente o porque se va a generar una versión pública para cumplir con sus obligaciones.</w:t>
      </w:r>
    </w:p>
    <w:p w14:paraId="1247C6B9"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669F63AC"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0959AD">
        <w:rPr>
          <w:rFonts w:ascii="Palatino Linotype" w:hAnsi="Palatino Linotype" w:cs="Arial"/>
          <w:b/>
          <w:color w:val="000000" w:themeColor="text1"/>
          <w:u w:val="single"/>
        </w:rPr>
        <w:t xml:space="preserve">no se puede hacer un acuerdo para clasificar de manera general todos los documentos de un expediente o área,  </w:t>
      </w:r>
      <w:r w:rsidRPr="000959A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BBFADBB" w14:textId="77777777" w:rsidR="00276C87" w:rsidRPr="000959AD" w:rsidRDefault="00276C87" w:rsidP="00276C87">
      <w:pPr>
        <w:spacing w:after="120" w:line="360" w:lineRule="auto"/>
        <w:ind w:left="426" w:right="49" w:hanging="426"/>
        <w:contextualSpacing/>
        <w:jc w:val="both"/>
        <w:rPr>
          <w:rFonts w:ascii="Palatino Linotype" w:hAnsi="Palatino Linotype" w:cs="Arial"/>
          <w:b/>
          <w:color w:val="000000" w:themeColor="text1"/>
          <w:lang w:val="es-MX"/>
        </w:rPr>
      </w:pPr>
    </w:p>
    <w:p w14:paraId="53789628" w14:textId="77777777" w:rsidR="00276C87" w:rsidRPr="000959AD" w:rsidRDefault="00276C87" w:rsidP="00276C87">
      <w:pPr>
        <w:pStyle w:val="Ttulo1"/>
        <w:rPr>
          <w:b/>
          <w:color w:val="000000" w:themeColor="text1"/>
          <w:szCs w:val="24"/>
        </w:rPr>
      </w:pPr>
      <w:bookmarkStart w:id="121" w:name="_Toc9512468"/>
      <w:bookmarkStart w:id="122" w:name="_Toc48831028"/>
      <w:r w:rsidRPr="000959AD">
        <w:rPr>
          <w:b/>
          <w:color w:val="000000" w:themeColor="text1"/>
          <w:szCs w:val="24"/>
        </w:rPr>
        <w:t>II. Supuestos de clasificación</w:t>
      </w:r>
      <w:bookmarkEnd w:id="121"/>
      <w:bookmarkEnd w:id="122"/>
    </w:p>
    <w:p w14:paraId="54255159" w14:textId="77777777" w:rsidR="00276C87" w:rsidRPr="000959AD" w:rsidRDefault="00276C87" w:rsidP="00276C87">
      <w:pPr>
        <w:spacing w:after="120" w:line="360" w:lineRule="auto"/>
        <w:ind w:left="426" w:right="49" w:hanging="426"/>
        <w:contextualSpacing/>
        <w:jc w:val="both"/>
        <w:rPr>
          <w:rFonts w:ascii="Palatino Linotype" w:hAnsi="Palatino Linotype" w:cs="Arial"/>
          <w:b/>
          <w:color w:val="000000" w:themeColor="text1"/>
          <w:lang w:val="es-MX"/>
        </w:rPr>
      </w:pPr>
    </w:p>
    <w:p w14:paraId="36AEB4D9"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lang w:val="es-MX"/>
        </w:rPr>
      </w:pPr>
      <w:r w:rsidRPr="000959AD">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75CC9CA"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6DB625DE"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FD7AD88"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10292C3A"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bCs/>
          <w:i/>
          <w:color w:val="000000" w:themeColor="text1"/>
          <w:sz w:val="22"/>
          <w:lang w:val="es-MX"/>
        </w:rPr>
        <w:t xml:space="preserve">I. </w:t>
      </w:r>
      <w:r w:rsidRPr="000959AD">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14:paraId="16925D41"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bCs/>
          <w:i/>
          <w:color w:val="000000" w:themeColor="text1"/>
          <w:sz w:val="22"/>
          <w:lang w:val="es-MX"/>
        </w:rPr>
        <w:lastRenderedPageBreak/>
        <w:t xml:space="preserve">II. </w:t>
      </w:r>
      <w:r w:rsidRPr="000959AD">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810323A"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bCs/>
          <w:i/>
          <w:color w:val="000000" w:themeColor="text1"/>
          <w:sz w:val="22"/>
          <w:lang w:val="es-MX"/>
        </w:rPr>
        <w:t xml:space="preserve">III. </w:t>
      </w:r>
      <w:r w:rsidRPr="000959AD">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7063839B"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34BCB56A"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468870C2" w14:textId="77777777" w:rsidR="00276C87" w:rsidRPr="000959AD" w:rsidRDefault="00276C87" w:rsidP="00276C87">
      <w:pPr>
        <w:spacing w:after="120" w:line="360" w:lineRule="auto"/>
        <w:ind w:left="426" w:right="49" w:hanging="426"/>
        <w:contextualSpacing/>
        <w:jc w:val="both"/>
        <w:rPr>
          <w:rFonts w:ascii="Palatino Linotype" w:hAnsi="Palatino Linotype" w:cs="Arial"/>
          <w:i/>
          <w:color w:val="000000" w:themeColor="text1"/>
          <w:lang w:val="es-MX"/>
        </w:rPr>
      </w:pPr>
    </w:p>
    <w:p w14:paraId="7B5AA6BA"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FBB2F1F"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lang w:val="es-MX"/>
        </w:rPr>
      </w:pPr>
    </w:p>
    <w:p w14:paraId="2B0B945A"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Como consecuencia de lo anterior, el </w:t>
      </w:r>
      <w:r w:rsidRPr="000959AD">
        <w:rPr>
          <w:rFonts w:ascii="Palatino Linotype" w:hAnsi="Palatino Linotype" w:cs="Arial"/>
          <w:b/>
          <w:color w:val="000000" w:themeColor="text1"/>
        </w:rPr>
        <w:t>SUJETO OBLIGADO</w:t>
      </w:r>
      <w:r w:rsidRPr="000959AD">
        <w:rPr>
          <w:rFonts w:ascii="Palatino Linotype" w:hAnsi="Palatino Linotype" w:cs="Arial"/>
          <w:color w:val="000000" w:themeColor="text1"/>
        </w:rPr>
        <w:t xml:space="preserve"> debe identificar claramente el tipo de información y hacer un juicio de subsunción o encaje</w:t>
      </w:r>
      <w:r w:rsidRPr="000959AD">
        <w:rPr>
          <w:rFonts w:ascii="Palatino Linotype" w:hAnsi="Palatino Linotype" w:cs="Arial"/>
          <w:color w:val="000000" w:themeColor="text1"/>
          <w:vertAlign w:val="superscript"/>
        </w:rPr>
        <w:footnoteReference w:id="6"/>
      </w:r>
      <w:r w:rsidRPr="000959AD">
        <w:rPr>
          <w:rFonts w:ascii="Palatino Linotype" w:hAnsi="Palatino Linotype" w:cs="Arial"/>
          <w:color w:val="000000" w:themeColor="text1"/>
        </w:rPr>
        <w:t xml:space="preserve"> para </w:t>
      </w:r>
      <w:r w:rsidRPr="000959AD">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7646FD3C"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1C6DDE03" w14:textId="77777777" w:rsidR="00276C87" w:rsidRPr="000959AD" w:rsidRDefault="00276C87" w:rsidP="00276C87">
      <w:pPr>
        <w:pStyle w:val="Ttulo1"/>
        <w:rPr>
          <w:b/>
          <w:color w:val="000000" w:themeColor="text1"/>
          <w:szCs w:val="24"/>
        </w:rPr>
      </w:pPr>
      <w:bookmarkStart w:id="123" w:name="_Toc9512469"/>
      <w:bookmarkStart w:id="124" w:name="_Toc48831029"/>
      <w:r w:rsidRPr="000959AD">
        <w:rPr>
          <w:b/>
          <w:color w:val="000000" w:themeColor="text1"/>
          <w:szCs w:val="24"/>
        </w:rPr>
        <w:t>III. Formalidades para emitir el acuerdo de clasificación.</w:t>
      </w:r>
      <w:bookmarkEnd w:id="123"/>
      <w:bookmarkEnd w:id="124"/>
    </w:p>
    <w:p w14:paraId="3DEACC44" w14:textId="77777777" w:rsidR="00276C87" w:rsidRPr="000959AD" w:rsidRDefault="00276C87" w:rsidP="00276C87">
      <w:pPr>
        <w:spacing w:after="120" w:line="360" w:lineRule="auto"/>
        <w:ind w:left="426" w:right="49" w:hanging="426"/>
        <w:contextualSpacing/>
        <w:jc w:val="both"/>
        <w:rPr>
          <w:rFonts w:ascii="Palatino Linotype" w:hAnsi="Palatino Linotype" w:cs="Arial"/>
          <w:b/>
          <w:color w:val="000000" w:themeColor="text1"/>
          <w:lang w:val="es-MX"/>
        </w:rPr>
      </w:pPr>
    </w:p>
    <w:p w14:paraId="73AB28DD"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084B902A"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55E641B2"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0959AD">
        <w:rPr>
          <w:rFonts w:ascii="Palatino Linotype" w:hAnsi="Palatino Linotype" w:cs="Arial"/>
          <w:b/>
          <w:color w:val="000000" w:themeColor="text1"/>
          <w:u w:val="single"/>
        </w:rPr>
        <w:t>el acto reúna con los requisitos elementales</w:t>
      </w:r>
      <w:r w:rsidRPr="000959AD">
        <w:rPr>
          <w:rFonts w:ascii="Palatino Linotype" w:hAnsi="Palatino Linotype" w:cs="Arial"/>
          <w:color w:val="000000" w:themeColor="text1"/>
        </w:rPr>
        <w:t xml:space="preserve">, entre ellos, que la autoridad que va a emitir el acto de autoridad sea la legalmente facultada para ello, </w:t>
      </w:r>
      <w:r w:rsidRPr="000959AD">
        <w:rPr>
          <w:rFonts w:ascii="Palatino Linotype" w:hAnsi="Palatino Linotype" w:cs="Arial"/>
          <w:color w:val="000000" w:themeColor="text1"/>
        </w:rPr>
        <w:lastRenderedPageBreak/>
        <w:t>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D732A78"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46313182"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8452210"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3F38B7D9" w14:textId="77777777" w:rsidR="00276C87" w:rsidRPr="000959AD" w:rsidRDefault="00276C87" w:rsidP="00276C87">
      <w:pPr>
        <w:pStyle w:val="Ttulo1"/>
        <w:rPr>
          <w:b/>
          <w:color w:val="000000" w:themeColor="text1"/>
          <w:szCs w:val="24"/>
        </w:rPr>
      </w:pPr>
      <w:bookmarkStart w:id="125" w:name="_Toc9512470"/>
      <w:bookmarkStart w:id="126" w:name="_Toc48831030"/>
      <w:r w:rsidRPr="000959AD">
        <w:rPr>
          <w:b/>
          <w:color w:val="000000" w:themeColor="text1"/>
          <w:szCs w:val="24"/>
        </w:rPr>
        <w:t>IV. Requisitos de fondo del acuerdo de clasificación</w:t>
      </w:r>
      <w:bookmarkEnd w:id="125"/>
      <w:bookmarkEnd w:id="126"/>
    </w:p>
    <w:p w14:paraId="7DF1D938"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lang w:val="es-MX"/>
        </w:rPr>
      </w:pPr>
    </w:p>
    <w:p w14:paraId="42272DEF"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0959AD">
        <w:rPr>
          <w:rFonts w:ascii="Palatino Linotype" w:hAnsi="Palatino Linotype" w:cs="Arial"/>
          <w:color w:val="000000" w:themeColor="text1"/>
        </w:rPr>
        <w:lastRenderedPageBreak/>
        <w:t xml:space="preserve">luces para cumplir con dicha acreditación. En los artículos 131 y 105 segundo párrafo de la Ley Estatal y de la Ley General respectivamente, y el lineamiento sexagésimo segundo de los Lineamientos </w:t>
      </w:r>
      <w:proofErr w:type="gramStart"/>
      <w:r w:rsidRPr="000959AD">
        <w:rPr>
          <w:rFonts w:ascii="Palatino Linotype" w:hAnsi="Palatino Linotype" w:cs="Arial"/>
          <w:color w:val="000000" w:themeColor="text1"/>
        </w:rPr>
        <w:t>Generales,  al</w:t>
      </w:r>
      <w:proofErr w:type="gramEnd"/>
      <w:r w:rsidRPr="000959AD">
        <w:rPr>
          <w:rFonts w:ascii="Palatino Linotype" w:hAnsi="Palatino Linotype" w:cs="Arial"/>
          <w:color w:val="000000" w:themeColor="text1"/>
        </w:rPr>
        <w:t xml:space="preserve"> señalar que la carga de la prueba, para justificar las restricciones, corresponde a los sujetos obligados, por lo que deberán fundar y motivar debidamente la clasificación. </w:t>
      </w:r>
    </w:p>
    <w:p w14:paraId="7419F593"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22EEFABF"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De lo anterior, se desprende </w:t>
      </w:r>
      <w:proofErr w:type="gramStart"/>
      <w:r w:rsidRPr="000959AD">
        <w:rPr>
          <w:rFonts w:ascii="Palatino Linotype" w:hAnsi="Palatino Linotype" w:cs="Arial"/>
          <w:color w:val="000000" w:themeColor="text1"/>
        </w:rPr>
        <w:t>que</w:t>
      </w:r>
      <w:proofErr w:type="gramEnd"/>
      <w:r w:rsidRPr="000959AD">
        <w:rPr>
          <w:rFonts w:ascii="Palatino Linotype" w:hAnsi="Palatino Linotype" w:cs="Arial"/>
          <w:color w:val="000000" w:themeColor="text1"/>
        </w:rPr>
        <w:t xml:space="preserve"> para una correcta </w:t>
      </w:r>
      <w:r w:rsidRPr="000959AD">
        <w:rPr>
          <w:rFonts w:ascii="Palatino Linotype" w:hAnsi="Palatino Linotype" w:cs="Arial"/>
          <w:b/>
          <w:color w:val="000000" w:themeColor="text1"/>
        </w:rPr>
        <w:t>clasificación total o parcial</w:t>
      </w:r>
      <w:r w:rsidRPr="000959A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5162C0E"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7EA4F78A"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959AD">
        <w:rPr>
          <w:rFonts w:ascii="Palatino Linotype" w:hAnsi="Palatino Linotype" w:cs="Arial"/>
          <w:color w:val="000000" w:themeColor="text1"/>
        </w:rPr>
        <w:lastRenderedPageBreak/>
        <w:t xml:space="preserve">del análisis de las pruebas, lo cual se debe exteriorizar en una argumentación o juicio de </w:t>
      </w:r>
      <w:proofErr w:type="gramStart"/>
      <w:r w:rsidRPr="000959AD">
        <w:rPr>
          <w:rFonts w:ascii="Palatino Linotype" w:hAnsi="Palatino Linotype" w:cs="Arial"/>
          <w:color w:val="000000" w:themeColor="text1"/>
        </w:rPr>
        <w:t>hecho....</w:t>
      </w:r>
      <w:proofErr w:type="gramEnd"/>
      <w:r w:rsidRPr="000959AD">
        <w:rPr>
          <w:rFonts w:ascii="Palatino Linotype" w:hAnsi="Palatino Linotype" w:cs="Arial"/>
          <w:color w:val="000000" w:themeColor="text1"/>
        </w:rPr>
        <w:t>”</w:t>
      </w:r>
      <w:r w:rsidRPr="000959AD">
        <w:rPr>
          <w:rFonts w:ascii="Palatino Linotype" w:hAnsi="Palatino Linotype" w:cs="Arial"/>
          <w:color w:val="000000" w:themeColor="text1"/>
          <w:vertAlign w:val="superscript"/>
        </w:rPr>
        <w:footnoteReference w:id="7"/>
      </w:r>
    </w:p>
    <w:p w14:paraId="19B95CE6"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772DAF74"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2EB0F56B"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lang w:val="es-MX"/>
        </w:rPr>
      </w:pPr>
    </w:p>
    <w:p w14:paraId="55C3E283"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b/>
          <w:i/>
          <w:color w:val="000000" w:themeColor="text1"/>
          <w:sz w:val="22"/>
          <w:lang w:val="es-MX"/>
        </w:rPr>
        <w:t>FUNDAMENTACIÓN Y MOTIVACIÓN.</w:t>
      </w:r>
      <w:r w:rsidRPr="000959AD">
        <w:rPr>
          <w:rFonts w:ascii="Palatino Linotype" w:hAnsi="Palatino Linotype" w:cs="Arial"/>
          <w:i/>
          <w:color w:val="000000" w:themeColor="text1"/>
          <w:sz w:val="22"/>
          <w:lang w:val="es-MX"/>
        </w:rPr>
        <w:t xml:space="preserve"> La </w:t>
      </w:r>
      <w:r w:rsidRPr="000959AD">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959AD">
        <w:rPr>
          <w:rFonts w:ascii="Palatino Linotype" w:hAnsi="Palatino Linotype" w:cs="Arial"/>
          <w:i/>
          <w:color w:val="000000" w:themeColor="text1"/>
          <w:sz w:val="22"/>
          <w:lang w:val="es-MX"/>
        </w:rPr>
        <w:t>.</w:t>
      </w:r>
    </w:p>
    <w:p w14:paraId="56D590DB"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SEGUNDO TRIBUNAL COLEGIADO DEL SEXTO CIRCUITO.</w:t>
      </w:r>
    </w:p>
    <w:p w14:paraId="5A231685"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0F23DAEA"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14:paraId="6D91FA61"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Amparo en revisión 333/88. Adilia Romero. 26 de octubre de 1988. Unanimidad de votos. Ponente: Arnoldo Nájera Virgen. Secretario: Enrique Crispín Campos Ramírez.</w:t>
      </w:r>
    </w:p>
    <w:p w14:paraId="143F3DFF"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lastRenderedPageBreak/>
        <w:t>Amparo en revisión 597/95. Emilio Maurer Bretón. 15 de noviembre de 1995. Unanimidad de votos. Ponente: Clementina Ramírez Moguel Goyzueta. Secretario: Gonzalo Carrera Molina.</w:t>
      </w:r>
    </w:p>
    <w:p w14:paraId="593A22B2" w14:textId="77777777" w:rsidR="00276C87" w:rsidRPr="000959AD" w:rsidRDefault="00276C87" w:rsidP="00276C87">
      <w:pPr>
        <w:spacing w:after="120" w:line="360" w:lineRule="auto"/>
        <w:ind w:left="709" w:right="425"/>
        <w:contextualSpacing/>
        <w:jc w:val="both"/>
        <w:rPr>
          <w:rFonts w:ascii="Palatino Linotype" w:hAnsi="Palatino Linotype" w:cs="Arial"/>
          <w:i/>
          <w:color w:val="000000" w:themeColor="text1"/>
          <w:sz w:val="22"/>
          <w:lang w:val="es-MX"/>
        </w:rPr>
      </w:pPr>
      <w:r w:rsidRPr="000959AD">
        <w:rPr>
          <w:rFonts w:ascii="Palatino Linotype" w:hAnsi="Palatino Linotype" w:cs="Arial"/>
          <w:i/>
          <w:color w:val="000000" w:themeColor="text1"/>
          <w:sz w:val="22"/>
          <w:lang w:val="es-MX"/>
        </w:rPr>
        <w:t>Amparo directo 7/96. Pedro Vicente López Miro. 21 de febrero de 1996. Unanimidad de votos. Ponente: María Eugenia Estela Martínez Cardiel. Secretario: Enrique Baigts Muñoz.</w:t>
      </w:r>
    </w:p>
    <w:p w14:paraId="2651F64F" w14:textId="77777777" w:rsidR="00276C87" w:rsidRPr="000959AD" w:rsidRDefault="00276C87" w:rsidP="00276C87">
      <w:pPr>
        <w:spacing w:after="120" w:line="360" w:lineRule="auto"/>
        <w:ind w:left="709" w:right="425"/>
        <w:contextualSpacing/>
        <w:jc w:val="both"/>
        <w:rPr>
          <w:rFonts w:ascii="Palatino Linotype" w:hAnsi="Palatino Linotype" w:cs="Arial"/>
          <w:color w:val="000000" w:themeColor="text1"/>
        </w:rPr>
      </w:pPr>
    </w:p>
    <w:p w14:paraId="316300E7"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E266D58"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633D911F"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F54F64"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1CF39635"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47D631CA"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7F40F79B"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Ahora bien, </w:t>
      </w:r>
      <w:r w:rsidRPr="000959AD">
        <w:rPr>
          <w:rFonts w:ascii="Palatino Linotype" w:hAnsi="Palatino Linotype" w:cs="Arial"/>
          <w:b/>
          <w:color w:val="000000" w:themeColor="text1"/>
          <w:u w:val="single"/>
        </w:rPr>
        <w:t>para cada caso además de fundar y motivar</w:t>
      </w:r>
      <w:r w:rsidRPr="000959AD">
        <w:rPr>
          <w:rFonts w:ascii="Palatino Linotype" w:hAnsi="Palatino Linotype" w:cs="Arial"/>
          <w:color w:val="000000" w:themeColor="text1"/>
        </w:rPr>
        <w:t xml:space="preserve">, se debe identificar con claridad que datos contenidos en las documentales que son susceptibles de </w:t>
      </w:r>
      <w:r w:rsidRPr="000959AD">
        <w:rPr>
          <w:rFonts w:ascii="Palatino Linotype" w:hAnsi="Palatino Linotype" w:cs="Arial"/>
          <w:color w:val="000000" w:themeColor="text1"/>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0959AD">
        <w:rPr>
          <w:rFonts w:ascii="Palatino Linotype" w:hAnsi="Palatino Linotype" w:cs="Arial"/>
          <w:color w:val="000000" w:themeColor="text1"/>
          <w:vertAlign w:val="superscript"/>
        </w:rPr>
        <w:footnoteReference w:id="8"/>
      </w:r>
      <w:r w:rsidRPr="000959AD">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7A6804B8"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0389FA2A"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0959AD">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5F4EBF59"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6B0FABF8" w14:textId="77777777" w:rsidR="00276C87" w:rsidRPr="000959AD" w:rsidRDefault="00276C87" w:rsidP="00276C87">
      <w:pPr>
        <w:pStyle w:val="Ttulo1"/>
        <w:rPr>
          <w:b/>
          <w:color w:val="000000" w:themeColor="text1"/>
        </w:rPr>
      </w:pPr>
      <w:bookmarkStart w:id="127" w:name="_Toc9512471"/>
      <w:bookmarkStart w:id="128" w:name="_Toc48831031"/>
      <w:r w:rsidRPr="000959AD">
        <w:rPr>
          <w:b/>
          <w:color w:val="000000" w:themeColor="text1"/>
        </w:rPr>
        <w:t>V. Condiciones especiales de la clasificación de la información como confidencial.</w:t>
      </w:r>
      <w:bookmarkEnd w:id="127"/>
      <w:bookmarkEnd w:id="128"/>
    </w:p>
    <w:p w14:paraId="534545D9" w14:textId="77777777" w:rsidR="00276C87" w:rsidRPr="000959AD" w:rsidRDefault="00276C87" w:rsidP="00276C87">
      <w:pPr>
        <w:spacing w:after="120" w:line="360" w:lineRule="auto"/>
        <w:ind w:left="426" w:right="49" w:hanging="426"/>
        <w:contextualSpacing/>
        <w:jc w:val="both"/>
        <w:rPr>
          <w:rFonts w:ascii="Palatino Linotype" w:hAnsi="Palatino Linotype" w:cs="Arial"/>
          <w:b/>
          <w:color w:val="000000" w:themeColor="text1"/>
          <w:lang w:val="es-MX"/>
        </w:rPr>
      </w:pPr>
    </w:p>
    <w:p w14:paraId="2395804F" w14:textId="77777777" w:rsidR="00276C87" w:rsidRPr="000959AD" w:rsidRDefault="00276C87" w:rsidP="00276C87">
      <w:pPr>
        <w:numPr>
          <w:ilvl w:val="0"/>
          <w:numId w:val="13"/>
        </w:numPr>
        <w:spacing w:after="120" w:line="360" w:lineRule="auto"/>
        <w:ind w:left="0" w:right="49"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Los artículos 148 y 120 de la Ley Estatal y de la Ley General, respectivamente, establecen </w:t>
      </w:r>
      <w:proofErr w:type="gramStart"/>
      <w:r w:rsidRPr="000959AD">
        <w:rPr>
          <w:rFonts w:ascii="Palatino Linotype" w:hAnsi="Palatino Linotype" w:cs="Arial"/>
          <w:color w:val="000000" w:themeColor="text1"/>
        </w:rPr>
        <w:t>que</w:t>
      </w:r>
      <w:proofErr w:type="gramEnd"/>
      <w:r w:rsidRPr="000959AD">
        <w:rPr>
          <w:rFonts w:ascii="Palatino Linotype" w:hAnsi="Palatino Linotype" w:cs="Arial"/>
          <w:color w:val="000000" w:themeColor="text1"/>
        </w:rPr>
        <w:t xml:space="preserve"> aun tratándose de datos personales, se podrán proporcionar, incluso </w:t>
      </w:r>
      <w:r w:rsidRPr="000959AD">
        <w:rPr>
          <w:rFonts w:ascii="Palatino Linotype" w:hAnsi="Palatino Linotype" w:cs="Arial"/>
          <w:color w:val="000000" w:themeColor="text1"/>
        </w:rPr>
        <w:lastRenderedPageBreak/>
        <w:t xml:space="preserve">sin solicitar el consentimiento de su titular, cuando dichos datos correspondan a los siguientes supuestos: </w:t>
      </w:r>
    </w:p>
    <w:p w14:paraId="39680E72"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67FF0AA5" w14:textId="77777777" w:rsidR="00276C87" w:rsidRPr="000959AD" w:rsidRDefault="00276C87" w:rsidP="00276C87">
      <w:pPr>
        <w:spacing w:after="120" w:line="360" w:lineRule="auto"/>
        <w:ind w:left="567" w:right="567"/>
        <w:contextualSpacing/>
        <w:jc w:val="both"/>
        <w:rPr>
          <w:rFonts w:ascii="Palatino Linotype" w:hAnsi="Palatino Linotype" w:cs="Arial"/>
          <w:bCs/>
          <w:i/>
          <w:color w:val="000000" w:themeColor="text1"/>
          <w:sz w:val="22"/>
          <w:lang w:val="es-MX"/>
        </w:rPr>
      </w:pPr>
      <w:r w:rsidRPr="000959AD">
        <w:rPr>
          <w:rFonts w:ascii="Palatino Linotype" w:hAnsi="Palatino Linotype" w:cs="Arial"/>
          <w:bCs/>
          <w:i/>
          <w:color w:val="000000" w:themeColor="text1"/>
          <w:sz w:val="22"/>
          <w:lang w:val="es-MX"/>
        </w:rPr>
        <w:t>I.</w:t>
      </w:r>
      <w:r w:rsidRPr="000959AD">
        <w:rPr>
          <w:rFonts w:ascii="Palatino Linotype" w:hAnsi="Palatino Linotype" w:cs="Arial"/>
          <w:i/>
          <w:color w:val="000000" w:themeColor="text1"/>
          <w:sz w:val="22"/>
          <w:lang w:val="es-MX"/>
        </w:rPr>
        <w:t xml:space="preserve"> La información se encuentre en registros públicos o fuentes de acceso público;</w:t>
      </w:r>
    </w:p>
    <w:p w14:paraId="3E4856F9" w14:textId="77777777" w:rsidR="00276C87" w:rsidRPr="000959AD" w:rsidRDefault="00276C87" w:rsidP="00276C87">
      <w:pPr>
        <w:spacing w:after="120" w:line="360" w:lineRule="auto"/>
        <w:ind w:left="567" w:right="567"/>
        <w:contextualSpacing/>
        <w:jc w:val="both"/>
        <w:rPr>
          <w:rFonts w:ascii="Palatino Linotype" w:hAnsi="Palatino Linotype" w:cs="Arial"/>
          <w:bCs/>
          <w:i/>
          <w:color w:val="000000" w:themeColor="text1"/>
          <w:sz w:val="22"/>
          <w:lang w:val="es-MX"/>
        </w:rPr>
      </w:pPr>
      <w:r w:rsidRPr="000959AD">
        <w:rPr>
          <w:rFonts w:ascii="Palatino Linotype" w:hAnsi="Palatino Linotype" w:cs="Arial"/>
          <w:bCs/>
          <w:i/>
          <w:color w:val="000000" w:themeColor="text1"/>
          <w:sz w:val="22"/>
          <w:lang w:val="es-MX"/>
        </w:rPr>
        <w:t xml:space="preserve">II. </w:t>
      </w:r>
      <w:r w:rsidRPr="000959AD">
        <w:rPr>
          <w:rFonts w:ascii="Palatino Linotype" w:hAnsi="Palatino Linotype" w:cs="Arial"/>
          <w:i/>
          <w:color w:val="000000" w:themeColor="text1"/>
          <w:sz w:val="22"/>
          <w:lang w:val="es-MX"/>
        </w:rPr>
        <w:t>Por Ley tenga el carácter de pública;</w:t>
      </w:r>
    </w:p>
    <w:p w14:paraId="783D7209"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bCs/>
          <w:i/>
          <w:color w:val="000000" w:themeColor="text1"/>
          <w:sz w:val="22"/>
          <w:lang w:val="es-MX"/>
        </w:rPr>
        <w:t xml:space="preserve">III. </w:t>
      </w:r>
      <w:r w:rsidRPr="000959AD">
        <w:rPr>
          <w:rFonts w:ascii="Palatino Linotype" w:hAnsi="Palatino Linotype" w:cs="Arial"/>
          <w:i/>
          <w:color w:val="000000" w:themeColor="text1"/>
          <w:sz w:val="22"/>
          <w:lang w:val="es-MX"/>
        </w:rPr>
        <w:t xml:space="preserve">Exista una orden judicial; </w:t>
      </w:r>
    </w:p>
    <w:p w14:paraId="684CAC77"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bCs/>
          <w:i/>
          <w:color w:val="000000" w:themeColor="text1"/>
          <w:sz w:val="22"/>
          <w:lang w:val="es-MX"/>
        </w:rPr>
        <w:t xml:space="preserve">IV. </w:t>
      </w:r>
      <w:r w:rsidRPr="000959AD">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60815255" w14:textId="77777777" w:rsidR="00276C87" w:rsidRPr="000959AD" w:rsidRDefault="00276C87" w:rsidP="00276C87">
      <w:pPr>
        <w:spacing w:after="120" w:line="360" w:lineRule="auto"/>
        <w:ind w:left="567" w:right="567"/>
        <w:contextualSpacing/>
        <w:jc w:val="both"/>
        <w:rPr>
          <w:rFonts w:ascii="Palatino Linotype" w:hAnsi="Palatino Linotype" w:cs="Arial"/>
          <w:i/>
          <w:color w:val="000000" w:themeColor="text1"/>
          <w:sz w:val="22"/>
          <w:lang w:val="es-MX"/>
        </w:rPr>
      </w:pPr>
      <w:r w:rsidRPr="000959AD">
        <w:rPr>
          <w:rFonts w:ascii="Palatino Linotype" w:hAnsi="Palatino Linotype" w:cs="Arial"/>
          <w:bCs/>
          <w:i/>
          <w:color w:val="000000" w:themeColor="text1"/>
          <w:sz w:val="22"/>
          <w:lang w:val="es-MX"/>
        </w:rPr>
        <w:t xml:space="preserve">V. </w:t>
      </w:r>
      <w:r w:rsidRPr="000959AD">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C405F71"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2C9A66B7" w14:textId="77777777" w:rsidR="00276C87" w:rsidRPr="000959AD" w:rsidRDefault="00276C87" w:rsidP="00276C87">
      <w:pPr>
        <w:numPr>
          <w:ilvl w:val="0"/>
          <w:numId w:val="13"/>
        </w:numPr>
        <w:spacing w:after="120" w:line="360" w:lineRule="auto"/>
        <w:ind w:left="0" w:firstLine="0"/>
        <w:contextualSpacing/>
        <w:jc w:val="both"/>
        <w:rPr>
          <w:rFonts w:ascii="Palatino Linotype" w:hAnsi="Palatino Linotype" w:cs="Arial"/>
          <w:color w:val="000000" w:themeColor="text1"/>
        </w:rPr>
      </w:pPr>
      <w:r w:rsidRPr="000959AD">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A634D34" w14:textId="77777777" w:rsidR="00276C87" w:rsidRPr="000959AD" w:rsidRDefault="00276C87" w:rsidP="00276C87">
      <w:pPr>
        <w:spacing w:after="120" w:line="360" w:lineRule="auto"/>
        <w:ind w:left="426" w:right="49" w:hanging="426"/>
        <w:contextualSpacing/>
        <w:jc w:val="both"/>
        <w:rPr>
          <w:rFonts w:ascii="Palatino Linotype" w:hAnsi="Palatino Linotype" w:cs="Arial"/>
          <w:color w:val="000000" w:themeColor="text1"/>
        </w:rPr>
      </w:pPr>
    </w:p>
    <w:p w14:paraId="0E958BC0" w14:textId="77777777" w:rsidR="00276C87" w:rsidRPr="000959AD" w:rsidRDefault="00276C87" w:rsidP="00276C87">
      <w:pPr>
        <w:numPr>
          <w:ilvl w:val="0"/>
          <w:numId w:val="13"/>
        </w:numPr>
        <w:spacing w:after="120" w:line="360" w:lineRule="auto"/>
        <w:ind w:left="0" w:right="49" w:firstLine="0"/>
        <w:jc w:val="both"/>
        <w:rPr>
          <w:rFonts w:ascii="Palatino Linotype" w:eastAsia="MS Mincho" w:hAnsi="Palatino Linotype" w:cstheme="majorBidi"/>
        </w:rPr>
      </w:pPr>
      <w:r w:rsidRPr="000959AD">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D62CDE" w14:textId="77777777" w:rsidR="003171A7" w:rsidRPr="000959AD" w:rsidRDefault="003171A7" w:rsidP="003171A7">
      <w:pPr>
        <w:contextualSpacing/>
        <w:jc w:val="both"/>
        <w:rPr>
          <w:rFonts w:ascii="Palatino Linotype" w:eastAsia="MS Mincho" w:hAnsi="Palatino Linotype" w:cs="Times New Roman"/>
        </w:rPr>
      </w:pPr>
    </w:p>
    <w:p w14:paraId="6E4C823A" w14:textId="77777777" w:rsidR="003171A7" w:rsidRPr="000959AD" w:rsidRDefault="003171A7" w:rsidP="003171A7">
      <w:pPr>
        <w:keepNext/>
        <w:keepLines/>
        <w:spacing w:before="240" w:line="259" w:lineRule="auto"/>
        <w:outlineLvl w:val="0"/>
        <w:rPr>
          <w:rFonts w:ascii="Palatino Linotype" w:eastAsia="MS Gothic" w:hAnsi="Palatino Linotype" w:cs="Times New Roman"/>
          <w:b/>
          <w:lang w:val="es-MX" w:eastAsia="en-US"/>
        </w:rPr>
      </w:pPr>
      <w:bookmarkStart w:id="129" w:name="_Toc511647816"/>
      <w:bookmarkStart w:id="130" w:name="_Toc23427118"/>
      <w:bookmarkStart w:id="131" w:name="_Toc30680506"/>
      <w:bookmarkStart w:id="132" w:name="_Toc48831032"/>
      <w:r w:rsidRPr="000959AD">
        <w:rPr>
          <w:rFonts w:ascii="Palatino Linotype" w:eastAsia="MS Gothic" w:hAnsi="Palatino Linotype" w:cs="Times New Roman"/>
          <w:b/>
          <w:lang w:val="es-MX" w:eastAsia="en-US"/>
        </w:rPr>
        <w:lastRenderedPageBreak/>
        <w:t>SEXTO. Vista a los órganos de control interno</w:t>
      </w:r>
      <w:bookmarkEnd w:id="129"/>
      <w:r w:rsidRPr="000959AD">
        <w:rPr>
          <w:rFonts w:ascii="Palatino Linotype" w:eastAsia="MS Gothic" w:hAnsi="Palatino Linotype" w:cs="Times New Roman"/>
          <w:b/>
          <w:lang w:val="es-MX" w:eastAsia="en-US"/>
        </w:rPr>
        <w:t>.</w:t>
      </w:r>
      <w:bookmarkEnd w:id="130"/>
      <w:bookmarkEnd w:id="131"/>
      <w:bookmarkEnd w:id="132"/>
    </w:p>
    <w:p w14:paraId="082CDD31" w14:textId="77777777" w:rsidR="003171A7" w:rsidRPr="000959AD" w:rsidRDefault="003171A7" w:rsidP="003171A7">
      <w:pPr>
        <w:keepNext/>
        <w:keepLines/>
        <w:spacing w:before="40"/>
        <w:outlineLvl w:val="1"/>
        <w:rPr>
          <w:rFonts w:ascii="Palatino Linotype" w:eastAsia="MS Gothic" w:hAnsi="Palatino Linotype" w:cs="Times New Roman"/>
          <w:b/>
        </w:rPr>
      </w:pPr>
    </w:p>
    <w:p w14:paraId="3C2E467E" w14:textId="6E4A82D2" w:rsidR="003171A7" w:rsidRPr="000959AD" w:rsidRDefault="003171A7" w:rsidP="00C94923">
      <w:pPr>
        <w:pStyle w:val="Prrafodelista"/>
        <w:numPr>
          <w:ilvl w:val="0"/>
          <w:numId w:val="13"/>
        </w:numPr>
        <w:spacing w:before="240" w:after="240" w:line="360" w:lineRule="auto"/>
        <w:ind w:left="0" w:firstLine="0"/>
        <w:jc w:val="both"/>
        <w:rPr>
          <w:rFonts w:ascii="Palatino Linotype" w:eastAsia="Times New Roman" w:hAnsi="Palatino Linotype" w:cs="Times New Roman"/>
        </w:rPr>
      </w:pPr>
      <w:r w:rsidRPr="000959AD">
        <w:rPr>
          <w:rFonts w:ascii="Palatino Linotype" w:eastAsia="Times New Roman" w:hAnsi="Palatino Linotype" w:cs="Times New Roman"/>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0959AD">
        <w:rPr>
          <w:rFonts w:ascii="Palatino Linotype" w:eastAsia="Times New Roman" w:hAnsi="Palatino Linotype" w:cs="Times New Roman"/>
          <w:b/>
        </w:rPr>
        <w:t>SUJETO OBLIGADO</w:t>
      </w:r>
      <w:r w:rsidRPr="000959AD">
        <w:rPr>
          <w:rFonts w:ascii="Palatino Linotype" w:eastAsia="Times New Roman" w:hAnsi="Palatino Linotype" w:cs="Times New Roman"/>
        </w:rPr>
        <w:t>.</w:t>
      </w:r>
    </w:p>
    <w:p w14:paraId="56531142" w14:textId="77777777" w:rsidR="003171A7" w:rsidRPr="000959AD" w:rsidRDefault="003171A7" w:rsidP="003171A7">
      <w:pPr>
        <w:contextualSpacing/>
        <w:rPr>
          <w:rFonts w:ascii="Palatino Linotype" w:eastAsia="Calibri" w:hAnsi="Palatino Linotype" w:cs="Arial"/>
          <w:lang w:val="es-ES"/>
        </w:rPr>
      </w:pPr>
    </w:p>
    <w:p w14:paraId="4BCA07BD" w14:textId="77777777" w:rsidR="003171A7" w:rsidRPr="000959AD" w:rsidRDefault="003171A7" w:rsidP="00C94923">
      <w:pPr>
        <w:numPr>
          <w:ilvl w:val="0"/>
          <w:numId w:val="13"/>
        </w:numPr>
        <w:spacing w:before="240" w:after="240" w:line="360" w:lineRule="auto"/>
        <w:ind w:left="0" w:firstLine="0"/>
        <w:contextualSpacing/>
        <w:jc w:val="both"/>
        <w:rPr>
          <w:rFonts w:ascii="Palatino Linotype" w:eastAsia="MS Mincho" w:hAnsi="Palatino Linotype" w:cs="Times New Roman"/>
        </w:rPr>
      </w:pPr>
      <w:r w:rsidRPr="000959AD">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2097B3AE" w14:textId="77777777" w:rsidR="003171A7" w:rsidRPr="000959AD" w:rsidRDefault="003171A7" w:rsidP="003171A7">
      <w:pPr>
        <w:spacing w:before="240" w:after="240" w:line="360" w:lineRule="auto"/>
        <w:contextualSpacing/>
        <w:jc w:val="both"/>
        <w:rPr>
          <w:rFonts w:ascii="Palatino Linotype" w:eastAsia="MS Mincho" w:hAnsi="Palatino Linotype" w:cs="Times New Roman"/>
        </w:rPr>
      </w:pPr>
    </w:p>
    <w:p w14:paraId="76D4E1C4" w14:textId="77777777" w:rsidR="003171A7" w:rsidRPr="000959AD" w:rsidRDefault="003171A7" w:rsidP="00C94923">
      <w:pPr>
        <w:numPr>
          <w:ilvl w:val="0"/>
          <w:numId w:val="13"/>
        </w:numPr>
        <w:spacing w:before="240" w:after="240" w:line="360" w:lineRule="auto"/>
        <w:ind w:left="0" w:firstLine="0"/>
        <w:contextualSpacing/>
        <w:jc w:val="both"/>
        <w:rPr>
          <w:rFonts w:ascii="Palatino Linotype" w:eastAsia="MS Mincho" w:hAnsi="Palatino Linotype" w:cs="Times New Roman"/>
        </w:rPr>
      </w:pPr>
      <w:r w:rsidRPr="000959AD">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5FE607F3" w14:textId="77777777" w:rsidR="003171A7" w:rsidRPr="000959AD" w:rsidRDefault="003171A7" w:rsidP="003171A7">
      <w:pPr>
        <w:spacing w:before="240" w:after="240" w:line="360" w:lineRule="auto"/>
        <w:contextualSpacing/>
        <w:jc w:val="both"/>
        <w:rPr>
          <w:rFonts w:ascii="Palatino Linotype" w:eastAsia="MS Mincho" w:hAnsi="Palatino Linotype" w:cs="Times New Roman"/>
        </w:rPr>
      </w:pPr>
    </w:p>
    <w:p w14:paraId="16CBD6E9"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r w:rsidRPr="000959AD">
        <w:rPr>
          <w:rFonts w:ascii="Palatino Linotype" w:eastAsia="MS Mincho" w:hAnsi="Palatino Linotype" w:cs="Times New Roman"/>
          <w:b/>
          <w:i/>
          <w:sz w:val="22"/>
          <w:szCs w:val="22"/>
        </w:rPr>
        <w:t>Artículo 36.</w:t>
      </w:r>
      <w:r w:rsidRPr="000959AD">
        <w:rPr>
          <w:rFonts w:ascii="Palatino Linotype" w:eastAsia="MS Mincho" w:hAnsi="Palatino Linotype" w:cs="Times New Roman"/>
          <w:i/>
          <w:sz w:val="22"/>
          <w:szCs w:val="22"/>
        </w:rPr>
        <w:t xml:space="preserve"> El Instituto tendrá, en el ámbito de su competencia, las siguientes atribuciones:</w:t>
      </w:r>
    </w:p>
    <w:p w14:paraId="2500761F"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p>
    <w:p w14:paraId="1DC0560F"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lastRenderedPageBreak/>
        <w:t xml:space="preserve">X. Hacer del conocimiento del órgano de control interno o equivalente de cada Sujeto Obligado las infracciones a esta Ley; </w:t>
      </w:r>
    </w:p>
    <w:p w14:paraId="76B24C45"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p>
    <w:p w14:paraId="3124F691" w14:textId="77777777" w:rsidR="003171A7" w:rsidRPr="000959AD" w:rsidRDefault="003171A7" w:rsidP="003171A7">
      <w:pPr>
        <w:spacing w:line="360" w:lineRule="auto"/>
        <w:ind w:right="567"/>
        <w:contextualSpacing/>
        <w:jc w:val="both"/>
        <w:rPr>
          <w:rFonts w:ascii="Palatino Linotype" w:eastAsia="MS Mincho" w:hAnsi="Palatino Linotype" w:cs="Times New Roman"/>
          <w:i/>
        </w:rPr>
      </w:pPr>
    </w:p>
    <w:p w14:paraId="7213EA1F" w14:textId="77777777" w:rsidR="003171A7" w:rsidRPr="000959AD" w:rsidRDefault="003171A7" w:rsidP="00C94923">
      <w:pPr>
        <w:numPr>
          <w:ilvl w:val="0"/>
          <w:numId w:val="13"/>
        </w:numPr>
        <w:spacing w:before="240" w:after="240" w:line="360" w:lineRule="auto"/>
        <w:ind w:left="0" w:firstLine="0"/>
        <w:contextualSpacing/>
        <w:jc w:val="both"/>
        <w:rPr>
          <w:rFonts w:ascii="Palatino Linotype" w:eastAsia="MS Mincho" w:hAnsi="Palatino Linotype" w:cs="Arial"/>
        </w:rPr>
      </w:pPr>
      <w:r w:rsidRPr="000959AD">
        <w:rPr>
          <w:rFonts w:ascii="Palatino Linotype" w:eastAsia="MS Mincho" w:hAnsi="Palatino Linotype" w:cs="Times New Roman"/>
        </w:rPr>
        <w:t xml:space="preserve">Asimismo, este Pleno hará del conocimiento del órgano de control de este Instituto de las infracciones en que el </w:t>
      </w:r>
      <w:r w:rsidRPr="000959AD">
        <w:rPr>
          <w:rFonts w:ascii="Palatino Linotype" w:eastAsia="MS Mincho" w:hAnsi="Palatino Linotype" w:cs="Times New Roman"/>
          <w:b/>
        </w:rPr>
        <w:t>SUJETO OBLIGADO</w:t>
      </w:r>
      <w:r w:rsidRPr="000959AD">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0959AD">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109921D" w14:textId="77777777" w:rsidR="003171A7" w:rsidRPr="000959AD" w:rsidRDefault="003171A7" w:rsidP="003171A7">
      <w:pPr>
        <w:spacing w:before="240" w:after="240" w:line="360" w:lineRule="auto"/>
        <w:contextualSpacing/>
        <w:jc w:val="both"/>
        <w:rPr>
          <w:rFonts w:ascii="Palatino Linotype" w:eastAsia="MS Mincho" w:hAnsi="Palatino Linotype" w:cs="Arial"/>
          <w:sz w:val="22"/>
          <w:szCs w:val="22"/>
        </w:rPr>
      </w:pPr>
    </w:p>
    <w:p w14:paraId="673716E8"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r w:rsidRPr="000959AD">
        <w:rPr>
          <w:rFonts w:ascii="Palatino Linotype" w:eastAsia="MS Mincho" w:hAnsi="Palatino Linotype" w:cs="Times New Roman"/>
          <w:b/>
          <w:i/>
          <w:sz w:val="22"/>
          <w:szCs w:val="22"/>
        </w:rPr>
        <w:t>Artículo 222.</w:t>
      </w:r>
      <w:r w:rsidRPr="000959AD">
        <w:rPr>
          <w:rFonts w:ascii="Palatino Linotype" w:eastAsia="MS Mincho"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4776C136"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p>
    <w:p w14:paraId="31DF0E62"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b/>
          <w:i/>
          <w:sz w:val="22"/>
          <w:szCs w:val="22"/>
        </w:rPr>
      </w:pPr>
      <w:r w:rsidRPr="000959AD">
        <w:rPr>
          <w:rFonts w:ascii="Palatino Linotype" w:eastAsia="MS Mincho" w:hAnsi="Palatino Linotype" w:cs="Times New Roman"/>
          <w:b/>
          <w:i/>
          <w:sz w:val="22"/>
          <w:szCs w:val="22"/>
        </w:rPr>
        <w:t>I. Cualquier acto u omisión que provoque la suspensión o deficiencia en la atención de las solicitudes de información;</w:t>
      </w:r>
    </w:p>
    <w:p w14:paraId="5537904E"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b/>
          <w:i/>
          <w:sz w:val="22"/>
          <w:szCs w:val="22"/>
        </w:rPr>
        <w:t>II. La falta de respuesta a las solicitudes de información en los plazos señalados en la normatividad aplicable</w:t>
      </w:r>
      <w:r w:rsidRPr="000959AD">
        <w:rPr>
          <w:rFonts w:ascii="Palatino Linotype" w:eastAsia="MS Mincho" w:hAnsi="Palatino Linotype" w:cs="Times New Roman"/>
          <w:i/>
          <w:sz w:val="22"/>
          <w:szCs w:val="22"/>
        </w:rPr>
        <w:t>;</w:t>
      </w:r>
    </w:p>
    <w:p w14:paraId="4FA7DDD9"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p>
    <w:p w14:paraId="75F69BAE"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r w:rsidRPr="000959AD">
        <w:rPr>
          <w:rFonts w:ascii="Palatino Linotype" w:eastAsia="MS Mincho" w:hAnsi="Palatino Linotype" w:cs="Times New Roman"/>
          <w:b/>
          <w:i/>
          <w:sz w:val="22"/>
          <w:szCs w:val="22"/>
        </w:rPr>
        <w:t>Artículo 223.</w:t>
      </w:r>
      <w:r w:rsidRPr="000959AD">
        <w:rPr>
          <w:rFonts w:ascii="Palatino Linotype" w:eastAsia="MS Mincho"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0BF57DA" w14:textId="77777777" w:rsidR="003171A7" w:rsidRPr="000959AD" w:rsidRDefault="003171A7" w:rsidP="003171A7">
      <w:pPr>
        <w:spacing w:line="360" w:lineRule="auto"/>
        <w:ind w:left="567" w:right="567"/>
        <w:contextualSpacing/>
        <w:jc w:val="both"/>
        <w:rPr>
          <w:rFonts w:ascii="Palatino Linotype" w:eastAsia="MS Mincho" w:hAnsi="Palatino Linotype" w:cs="Times New Roman"/>
          <w:i/>
          <w:sz w:val="22"/>
          <w:szCs w:val="22"/>
        </w:rPr>
      </w:pPr>
      <w:r w:rsidRPr="000959AD">
        <w:rPr>
          <w:rFonts w:ascii="Palatino Linotype" w:eastAsia="MS Mincho" w:hAnsi="Palatino Linotype" w:cs="Times New Roman"/>
          <w:i/>
          <w:sz w:val="22"/>
          <w:szCs w:val="22"/>
        </w:rPr>
        <w:t>(…)”</w:t>
      </w:r>
    </w:p>
    <w:p w14:paraId="179A0091" w14:textId="77777777" w:rsidR="003171A7" w:rsidRPr="000959AD" w:rsidRDefault="003171A7" w:rsidP="00C94923">
      <w:pPr>
        <w:numPr>
          <w:ilvl w:val="0"/>
          <w:numId w:val="13"/>
        </w:numPr>
        <w:spacing w:before="240" w:after="240" w:line="360" w:lineRule="auto"/>
        <w:ind w:left="0" w:firstLine="0"/>
        <w:contextualSpacing/>
        <w:jc w:val="both"/>
        <w:rPr>
          <w:rFonts w:ascii="Palatino Linotype" w:eastAsia="Times New Roman" w:hAnsi="Palatino Linotype" w:cs="Times New Roman"/>
        </w:rPr>
      </w:pPr>
      <w:r w:rsidRPr="000959AD">
        <w:rPr>
          <w:rFonts w:ascii="Palatino Linotype" w:eastAsia="Calibri" w:hAnsi="Palatino Linotype" w:cs="Arial"/>
          <w:color w:val="000000"/>
          <w:lang w:val="es-ES" w:eastAsia="es-MX"/>
        </w:rPr>
        <w:lastRenderedPageBreak/>
        <w:t xml:space="preserve">Por lo que es menester en este asunto, </w:t>
      </w:r>
      <w:r w:rsidRPr="000959AD">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A148143" w14:textId="77777777" w:rsidR="003171A7" w:rsidRPr="000959AD" w:rsidRDefault="003171A7" w:rsidP="003171A7">
      <w:pPr>
        <w:spacing w:before="240" w:after="240" w:line="360" w:lineRule="auto"/>
        <w:contextualSpacing/>
        <w:jc w:val="both"/>
        <w:rPr>
          <w:rFonts w:ascii="Palatino Linotype" w:eastAsia="Times New Roman" w:hAnsi="Palatino Linotype" w:cs="Times New Roman"/>
        </w:rPr>
      </w:pPr>
    </w:p>
    <w:p w14:paraId="4FAF9EDC" w14:textId="01CEC2CD" w:rsidR="003171A7" w:rsidRPr="000959AD" w:rsidRDefault="003171A7" w:rsidP="00C94923">
      <w:pPr>
        <w:numPr>
          <w:ilvl w:val="0"/>
          <w:numId w:val="13"/>
        </w:numPr>
        <w:spacing w:before="240" w:after="240" w:line="360" w:lineRule="auto"/>
        <w:ind w:left="0" w:firstLine="0"/>
        <w:contextualSpacing/>
        <w:jc w:val="both"/>
        <w:rPr>
          <w:rFonts w:ascii="Palatino Linotype" w:eastAsia="Times New Roman" w:hAnsi="Palatino Linotype" w:cs="Times New Roman"/>
        </w:rPr>
      </w:pPr>
      <w:r w:rsidRPr="000959AD">
        <w:rPr>
          <w:rFonts w:ascii="Palatino Linotype" w:eastAsia="Times New Roman" w:hAnsi="Palatino Linotype" w:cs="Arial"/>
          <w:lang w:val="es-ES"/>
        </w:rPr>
        <w:t xml:space="preserve">Resultan fundadas las razones o motivos de </w:t>
      </w:r>
      <w:r w:rsidRPr="000959AD">
        <w:rPr>
          <w:rFonts w:ascii="Palatino Linotype" w:eastAsia="Times New Roman" w:hAnsi="Palatino Linotype" w:cs="Arial"/>
        </w:rPr>
        <w:t xml:space="preserve">inconformidad hechos valer por el </w:t>
      </w:r>
      <w:r w:rsidRPr="000959AD">
        <w:rPr>
          <w:rFonts w:ascii="Palatino Linotype" w:eastAsia="Times New Roman" w:hAnsi="Palatino Linotype" w:cs="Arial"/>
          <w:b/>
        </w:rPr>
        <w:t>RECURRENTE</w:t>
      </w:r>
      <w:r w:rsidRPr="000959AD">
        <w:rPr>
          <w:rFonts w:ascii="Palatino Linotype" w:eastAsia="Times New Roman" w:hAnsi="Palatino Linotype" w:cs="Arial"/>
        </w:rPr>
        <w:t>, toda vez que</w:t>
      </w:r>
      <w:r w:rsidRPr="000959AD">
        <w:rPr>
          <w:rFonts w:ascii="Palatino Linotype" w:eastAsia="Times New Roman" w:hAnsi="Palatino Linotype" w:cs="Times New Roman"/>
        </w:rPr>
        <w:t xml:space="preserve"> se actualizan las hipótesis de procedencia</w:t>
      </w:r>
      <w:r w:rsidRPr="000959AD">
        <w:rPr>
          <w:rFonts w:ascii="Palatino Linotype" w:eastAsia="Times New Roman" w:hAnsi="Palatino Linotype" w:cs="Times New Roman"/>
          <w:b/>
        </w:rPr>
        <w:t xml:space="preserve"> </w:t>
      </w:r>
      <w:r w:rsidRPr="000959AD">
        <w:rPr>
          <w:rFonts w:ascii="Palatino Linotype" w:eastAsia="Times New Roman" w:hAnsi="Palatino Linotype" w:cs="Arial"/>
          <w:color w:val="222222"/>
          <w:lang w:eastAsia="es-MX"/>
        </w:rPr>
        <w:t xml:space="preserve">contenidas en </w:t>
      </w:r>
      <w:r w:rsidRPr="000959AD">
        <w:rPr>
          <w:rFonts w:ascii="Palatino Linotype" w:eastAsia="Times New Roman" w:hAnsi="Palatino Linotype" w:cs="Arial"/>
          <w:color w:val="222222"/>
          <w:lang w:val="es-ES" w:eastAsia="es-MX"/>
        </w:rPr>
        <w:t xml:space="preserve">el artículo 179, fracciones VII y XI de la </w:t>
      </w:r>
      <w:r w:rsidRPr="000959AD">
        <w:rPr>
          <w:rFonts w:ascii="Palatino Linotype" w:eastAsia="Calibri" w:hAnsi="Palatino Linotype" w:cs="Arial"/>
          <w:b/>
          <w:lang w:val="es-ES"/>
        </w:rPr>
        <w:t>Ley de Transparencia y Acceso a la Información Pública del Estado de México y Municipios</w:t>
      </w:r>
      <w:r w:rsidRPr="000959AD">
        <w:rPr>
          <w:rFonts w:ascii="Palatino Linotype" w:eastAsia="Times New Roman" w:hAnsi="Palatino Linotype" w:cs="Arial"/>
          <w:color w:val="222222"/>
          <w:lang w:val="es-ES" w:eastAsia="es-MX"/>
        </w:rPr>
        <w:t>.</w:t>
      </w:r>
    </w:p>
    <w:p w14:paraId="1F6E4E9E" w14:textId="77777777" w:rsidR="003171A7" w:rsidRPr="000959AD" w:rsidRDefault="003171A7" w:rsidP="003171A7">
      <w:pPr>
        <w:spacing w:line="360" w:lineRule="auto"/>
        <w:contextualSpacing/>
        <w:jc w:val="both"/>
        <w:rPr>
          <w:rFonts w:ascii="Palatino Linotype" w:hAnsi="Palatino Linotype"/>
          <w:color w:val="000000" w:themeColor="text1"/>
        </w:rPr>
      </w:pPr>
    </w:p>
    <w:p w14:paraId="65CABE11" w14:textId="77777777" w:rsidR="003171A7" w:rsidRPr="000959AD" w:rsidRDefault="003171A7" w:rsidP="00C94923">
      <w:pPr>
        <w:numPr>
          <w:ilvl w:val="0"/>
          <w:numId w:val="13"/>
        </w:numPr>
        <w:spacing w:line="360" w:lineRule="auto"/>
        <w:ind w:left="0" w:firstLine="0"/>
        <w:contextualSpacing/>
        <w:jc w:val="both"/>
        <w:rPr>
          <w:rFonts w:ascii="Palatino Linotype" w:hAnsi="Palatino Linotype"/>
          <w:color w:val="000000" w:themeColor="text1"/>
        </w:rPr>
      </w:pPr>
      <w:r w:rsidRPr="000959AD">
        <w:rPr>
          <w:rFonts w:ascii="Palatino Linotype" w:hAnsi="Palatino Linotype"/>
          <w:color w:val="000000" w:themeColor="text1"/>
          <w:lang w:val="es-ES" w:eastAsia="es-MX"/>
        </w:rPr>
        <w:t xml:space="preserve">Por lo anteriormente expuesto y fundado, este </w:t>
      </w:r>
      <w:r w:rsidRPr="000959AD">
        <w:rPr>
          <w:rFonts w:ascii="Palatino Linotype" w:hAnsi="Palatino Linotype"/>
          <w:b/>
          <w:bCs/>
          <w:color w:val="000000" w:themeColor="text1"/>
          <w:lang w:val="es-ES" w:eastAsia="es-MX"/>
        </w:rPr>
        <w:t>ÓRGANO GARANTE</w:t>
      </w:r>
      <w:r w:rsidRPr="000959AD">
        <w:rPr>
          <w:rFonts w:ascii="Palatino Linotype" w:hAnsi="Palatino Linotype"/>
          <w:color w:val="000000" w:themeColor="text1"/>
          <w:lang w:val="es-ES" w:eastAsia="es-MX"/>
        </w:rPr>
        <w:t xml:space="preserve"> emite los siguientes:</w:t>
      </w:r>
    </w:p>
    <w:p w14:paraId="2DEA74A2" w14:textId="77777777" w:rsidR="003171A7" w:rsidRPr="000959AD" w:rsidRDefault="003171A7" w:rsidP="003171A7">
      <w:pPr>
        <w:keepNext/>
        <w:keepLines/>
        <w:spacing w:before="40" w:line="259" w:lineRule="auto"/>
        <w:jc w:val="center"/>
        <w:outlineLvl w:val="1"/>
        <w:rPr>
          <w:rFonts w:ascii="Palatino Linotype" w:eastAsiaTheme="majorEastAsia" w:hAnsi="Palatino Linotype" w:cstheme="majorBidi"/>
          <w:color w:val="000000" w:themeColor="text1"/>
          <w:szCs w:val="26"/>
          <w:lang w:val="es-MX" w:eastAsia="en-US"/>
        </w:rPr>
      </w:pPr>
      <w:bookmarkStart w:id="133" w:name="_Toc521949108"/>
      <w:bookmarkStart w:id="134" w:name="_Toc522209068"/>
      <w:bookmarkStart w:id="135" w:name="_Toc30680507"/>
      <w:bookmarkStart w:id="136" w:name="_Toc48831033"/>
      <w:r w:rsidRPr="000959AD">
        <w:rPr>
          <w:rFonts w:ascii="Palatino Linotype" w:eastAsiaTheme="majorEastAsia" w:hAnsi="Palatino Linotype" w:cstheme="majorBidi"/>
          <w:b/>
          <w:sz w:val="26"/>
          <w:szCs w:val="26"/>
          <w:lang w:val="es-MX" w:eastAsia="en-US"/>
        </w:rPr>
        <w:t>R E S O L U T I V O S</w:t>
      </w:r>
      <w:bookmarkEnd w:id="133"/>
      <w:bookmarkEnd w:id="134"/>
      <w:bookmarkEnd w:id="135"/>
      <w:bookmarkEnd w:id="136"/>
    </w:p>
    <w:p w14:paraId="16893841" w14:textId="2535B397" w:rsidR="003171A7" w:rsidRPr="000959AD" w:rsidRDefault="003171A7" w:rsidP="003171A7">
      <w:pPr>
        <w:spacing w:before="240" w:after="360" w:line="360" w:lineRule="auto"/>
        <w:jc w:val="both"/>
        <w:rPr>
          <w:rFonts w:ascii="Palatino Linotype" w:eastAsia="Times New Roman" w:hAnsi="Palatino Linotype" w:cs="Arial"/>
          <w:lang w:val="es-ES"/>
        </w:rPr>
      </w:pPr>
      <w:r w:rsidRPr="000959AD">
        <w:rPr>
          <w:rFonts w:ascii="Palatino Linotype" w:eastAsiaTheme="majorEastAsia" w:hAnsi="Palatino Linotype" w:cstheme="majorBidi"/>
          <w:color w:val="000000" w:themeColor="text1"/>
          <w:szCs w:val="26"/>
          <w:lang w:val="es-MX" w:eastAsia="en-US"/>
        </w:rPr>
        <w:t xml:space="preserve"> </w:t>
      </w:r>
      <w:r w:rsidRPr="000959AD">
        <w:rPr>
          <w:rFonts w:ascii="Palatino Linotype" w:eastAsia="Times New Roman" w:hAnsi="Palatino Linotype" w:cs="Arial"/>
          <w:b/>
        </w:rPr>
        <w:t>PRIMERO</w:t>
      </w:r>
      <w:r w:rsidRPr="000959AD">
        <w:rPr>
          <w:rFonts w:ascii="Palatino Linotype" w:eastAsia="Times New Roman" w:hAnsi="Palatino Linotype" w:cs="Arial"/>
          <w:lang w:val="es-ES"/>
        </w:rPr>
        <w:t>. Resultan</w:t>
      </w:r>
      <w:r w:rsidR="00B74FD7" w:rsidRPr="000959AD">
        <w:rPr>
          <w:rFonts w:ascii="Palatino Linotype" w:eastAsia="Times New Roman" w:hAnsi="Palatino Linotype" w:cs="Arial"/>
          <w:lang w:val="es-ES"/>
        </w:rPr>
        <w:t xml:space="preserve"> </w:t>
      </w:r>
      <w:r w:rsidRPr="000959AD">
        <w:rPr>
          <w:rFonts w:ascii="Palatino Linotype" w:eastAsia="Times New Roman" w:hAnsi="Palatino Linotype" w:cs="Arial"/>
          <w:lang w:val="es-ES"/>
        </w:rPr>
        <w:t xml:space="preserve">fundadas las razones y motivos de inconformidad hechos valer en los recursos de revisión </w:t>
      </w:r>
      <w:r w:rsidR="00B74FD7" w:rsidRPr="000959AD">
        <w:rPr>
          <w:rFonts w:ascii="Palatino Linotype" w:eastAsia="Times New Roman" w:hAnsi="Palatino Linotype" w:cs="Arial"/>
          <w:b/>
          <w:lang w:val="es-ES"/>
        </w:rPr>
        <w:t>00988</w:t>
      </w:r>
      <w:r w:rsidRPr="000959AD">
        <w:rPr>
          <w:rFonts w:ascii="Palatino Linotype" w:eastAsia="Times New Roman" w:hAnsi="Palatino Linotype" w:cs="Arial"/>
          <w:b/>
          <w:lang w:val="es-ES"/>
        </w:rPr>
        <w:t>/INFOEM/IP/RR/20</w:t>
      </w:r>
      <w:r w:rsidR="006902B0" w:rsidRPr="000959AD">
        <w:rPr>
          <w:rFonts w:ascii="Palatino Linotype" w:eastAsia="Times New Roman" w:hAnsi="Palatino Linotype" w:cs="Arial"/>
          <w:b/>
          <w:lang w:val="es-ES"/>
        </w:rPr>
        <w:t>20</w:t>
      </w:r>
      <w:r w:rsidR="00B74FD7" w:rsidRPr="000959AD">
        <w:rPr>
          <w:rFonts w:ascii="Palatino Linotype" w:eastAsia="Times New Roman" w:hAnsi="Palatino Linotype" w:cs="Arial"/>
          <w:b/>
          <w:lang w:val="es-ES"/>
        </w:rPr>
        <w:t xml:space="preserve"> y 00989/</w:t>
      </w:r>
      <w:r w:rsidRPr="000959AD">
        <w:rPr>
          <w:rFonts w:ascii="Palatino Linotype" w:eastAsia="Times New Roman" w:hAnsi="Palatino Linotype" w:cs="Arial"/>
          <w:b/>
          <w:lang w:val="es-ES"/>
        </w:rPr>
        <w:t>INFOEM/IP/RR/20</w:t>
      </w:r>
      <w:r w:rsidR="006902B0" w:rsidRPr="000959AD">
        <w:rPr>
          <w:rFonts w:ascii="Palatino Linotype" w:eastAsia="Times New Roman" w:hAnsi="Palatino Linotype" w:cs="Arial"/>
          <w:b/>
          <w:lang w:val="es-ES"/>
        </w:rPr>
        <w:t>20</w:t>
      </w:r>
      <w:r w:rsidRPr="000959AD">
        <w:rPr>
          <w:rFonts w:ascii="Palatino Linotype" w:eastAsia="Times New Roman" w:hAnsi="Palatino Linotype" w:cs="Arial"/>
          <w:b/>
          <w:lang w:val="es-ES"/>
        </w:rPr>
        <w:t xml:space="preserve"> </w:t>
      </w:r>
      <w:r w:rsidRPr="000959AD">
        <w:rPr>
          <w:rFonts w:ascii="Palatino Linotype" w:eastAsia="Times New Roman" w:hAnsi="Palatino Linotype" w:cs="Arial"/>
          <w:lang w:val="es-ES"/>
        </w:rPr>
        <w:t xml:space="preserve">en términos de los considerandos </w:t>
      </w:r>
      <w:r w:rsidRPr="000959AD">
        <w:rPr>
          <w:rFonts w:ascii="Palatino Linotype" w:eastAsia="Times New Roman" w:hAnsi="Palatino Linotype" w:cs="Arial"/>
          <w:b/>
          <w:lang w:val="es-ES"/>
        </w:rPr>
        <w:t xml:space="preserve">CUARTO y QUINTO </w:t>
      </w:r>
      <w:r w:rsidRPr="000959AD">
        <w:rPr>
          <w:rFonts w:ascii="Palatino Linotype" w:eastAsia="Times New Roman" w:hAnsi="Palatino Linotype" w:cs="Arial"/>
          <w:lang w:val="es-ES"/>
        </w:rPr>
        <w:t xml:space="preserve">de la presente resolución. </w:t>
      </w:r>
    </w:p>
    <w:p w14:paraId="293FE171" w14:textId="5FF1F113" w:rsidR="003171A7" w:rsidRPr="000959AD" w:rsidRDefault="003171A7" w:rsidP="003171A7">
      <w:pPr>
        <w:spacing w:before="240" w:after="360" w:line="360" w:lineRule="auto"/>
        <w:jc w:val="both"/>
        <w:rPr>
          <w:rFonts w:ascii="Palatino Linotype" w:eastAsia="Calibri" w:hAnsi="Palatino Linotype" w:cs="Arial"/>
          <w:lang w:val="es-ES"/>
        </w:rPr>
      </w:pPr>
      <w:r w:rsidRPr="000959AD">
        <w:rPr>
          <w:rFonts w:ascii="Palatino Linotype" w:eastAsia="Times New Roman" w:hAnsi="Palatino Linotype" w:cs="Arial"/>
          <w:lang w:val="es-ES"/>
        </w:rPr>
        <w:lastRenderedPageBreak/>
        <w:t xml:space="preserve"> </w:t>
      </w:r>
      <w:bookmarkStart w:id="137" w:name="_Toc503891607"/>
      <w:bookmarkStart w:id="138" w:name="_Toc511647757"/>
      <w:bookmarkStart w:id="139" w:name="_Toc511647818"/>
      <w:bookmarkStart w:id="140" w:name="_Toc477891768"/>
      <w:bookmarkStart w:id="141" w:name="_Toc477891858"/>
      <w:bookmarkStart w:id="142" w:name="_Toc481576259"/>
      <w:bookmarkStart w:id="143" w:name="_Toc492590391"/>
      <w:bookmarkStart w:id="144" w:name="_Toc462653937"/>
      <w:bookmarkStart w:id="145" w:name="_Toc453696502"/>
      <w:bookmarkStart w:id="146" w:name="_Toc454301155"/>
      <w:r w:rsidRPr="000959AD">
        <w:rPr>
          <w:rFonts w:ascii="Palatino Linotype" w:eastAsia="Times New Roman" w:hAnsi="Palatino Linotype" w:cs="Times New Roman"/>
          <w:b/>
        </w:rPr>
        <w:t>SEGUNDO.</w:t>
      </w:r>
      <w:bookmarkEnd w:id="137"/>
      <w:bookmarkEnd w:id="138"/>
      <w:bookmarkEnd w:id="139"/>
      <w:r w:rsidRPr="000959AD">
        <w:rPr>
          <w:rFonts w:ascii="Palatino Linotype" w:eastAsia="Times New Roman" w:hAnsi="Palatino Linotype" w:cs="Times New Roman"/>
          <w:b/>
        </w:rPr>
        <w:t xml:space="preserve"> </w:t>
      </w:r>
      <w:bookmarkEnd w:id="140"/>
      <w:bookmarkEnd w:id="141"/>
      <w:bookmarkEnd w:id="142"/>
      <w:bookmarkEnd w:id="143"/>
      <w:bookmarkEnd w:id="144"/>
      <w:bookmarkEnd w:id="145"/>
      <w:bookmarkEnd w:id="146"/>
      <w:r w:rsidRPr="000959AD">
        <w:rPr>
          <w:rFonts w:ascii="Palatino Linotype" w:eastAsia="Calibri" w:hAnsi="Palatino Linotype" w:cs="Arial"/>
          <w:lang w:val="es-ES"/>
        </w:rPr>
        <w:t>Se</w:t>
      </w:r>
      <w:r w:rsidRPr="000959AD">
        <w:rPr>
          <w:rFonts w:ascii="Palatino Linotype" w:eastAsia="Calibri" w:hAnsi="Palatino Linotype" w:cs="Arial"/>
          <w:b/>
          <w:lang w:val="es-ES"/>
        </w:rPr>
        <w:t xml:space="preserve"> ORDENA </w:t>
      </w:r>
      <w:r w:rsidRPr="000959AD">
        <w:rPr>
          <w:rFonts w:ascii="Palatino Linotype" w:eastAsia="Calibri" w:hAnsi="Palatino Linotype" w:cs="Arial"/>
          <w:lang w:val="es-ES"/>
        </w:rPr>
        <w:t xml:space="preserve">al </w:t>
      </w:r>
      <w:r w:rsidRPr="000959AD">
        <w:rPr>
          <w:rFonts w:ascii="Palatino Linotype" w:eastAsia="Calibri" w:hAnsi="Palatino Linotype" w:cs="Arial"/>
          <w:b/>
          <w:lang w:val="es-ES"/>
        </w:rPr>
        <w:t>Ayu</w:t>
      </w:r>
      <w:r w:rsidR="00B74FD7" w:rsidRPr="000959AD">
        <w:rPr>
          <w:rFonts w:ascii="Palatino Linotype" w:eastAsia="Calibri" w:hAnsi="Palatino Linotype" w:cs="Arial"/>
          <w:b/>
          <w:lang w:val="es-ES"/>
        </w:rPr>
        <w:t>ntamiento de Texcoco</w:t>
      </w:r>
      <w:r w:rsidRPr="000959AD">
        <w:rPr>
          <w:rFonts w:ascii="Palatino Linotype" w:eastAsia="Calibri" w:hAnsi="Palatino Linotype" w:cs="Arial"/>
          <w:b/>
          <w:lang w:val="es-ES"/>
        </w:rPr>
        <w:t xml:space="preserve"> </w:t>
      </w:r>
      <w:r w:rsidRPr="000959AD">
        <w:rPr>
          <w:rFonts w:ascii="Palatino Linotype" w:eastAsia="Calibri" w:hAnsi="Palatino Linotype" w:cs="Arial"/>
          <w:lang w:val="es-ES"/>
        </w:rPr>
        <w:t>e</w:t>
      </w:r>
      <w:r w:rsidRPr="000959AD">
        <w:rPr>
          <w:rFonts w:ascii="Palatino Linotype" w:eastAsia="Times New Roman" w:hAnsi="Palatino Linotype" w:cs="Arial"/>
          <w:lang w:val="es-ES"/>
        </w:rPr>
        <w:t xml:space="preserve">ntregar vía </w:t>
      </w:r>
      <w:r w:rsidRPr="000959AD">
        <w:rPr>
          <w:rFonts w:ascii="Palatino Linotype" w:eastAsia="Times New Roman" w:hAnsi="Palatino Linotype" w:cs="Arial"/>
        </w:rPr>
        <w:t xml:space="preserve">Sistema de Acceso a Información Mexiquense </w:t>
      </w:r>
      <w:r w:rsidRPr="000959AD">
        <w:rPr>
          <w:rFonts w:ascii="Palatino Linotype" w:eastAsia="Times New Roman" w:hAnsi="Palatino Linotype" w:cs="Arial"/>
          <w:b/>
        </w:rPr>
        <w:t>(SAIMEX)</w:t>
      </w:r>
      <w:r w:rsidRPr="000959AD">
        <w:rPr>
          <w:rFonts w:ascii="Palatino Linotype" w:eastAsia="Times New Roman" w:hAnsi="Palatino Linotype" w:cs="Arial"/>
          <w:lang w:val="es-ES"/>
        </w:rPr>
        <w:t xml:space="preserve">, </w:t>
      </w:r>
      <w:r w:rsidR="006902B0" w:rsidRPr="000959AD">
        <w:rPr>
          <w:rFonts w:ascii="Palatino Linotype" w:eastAsia="Times New Roman" w:hAnsi="Palatino Linotype" w:cs="Arial"/>
          <w:lang w:val="es-ES"/>
        </w:rPr>
        <w:t xml:space="preserve">previa búsqueda exhaustiva y razonable, </w:t>
      </w:r>
      <w:r w:rsidRPr="000959AD">
        <w:rPr>
          <w:rFonts w:ascii="Palatino Linotype" w:eastAsia="Times New Roman" w:hAnsi="Palatino Linotype" w:cs="Arial"/>
          <w:lang w:val="es-ES"/>
        </w:rPr>
        <w:t>en versión pública, l</w:t>
      </w:r>
      <w:r w:rsidR="006902B0" w:rsidRPr="000959AD">
        <w:rPr>
          <w:rFonts w:ascii="Palatino Linotype" w:eastAsia="Times New Roman" w:hAnsi="Palatino Linotype" w:cs="Arial"/>
          <w:lang w:val="es-ES"/>
        </w:rPr>
        <w:t xml:space="preserve">a documentación </w:t>
      </w:r>
      <w:r w:rsidRPr="000959AD">
        <w:rPr>
          <w:rFonts w:ascii="Palatino Linotype" w:eastAsia="Times New Roman" w:hAnsi="Palatino Linotype" w:cs="Arial"/>
          <w:lang w:val="es-ES"/>
        </w:rPr>
        <w:t xml:space="preserve">donde conste la </w:t>
      </w:r>
      <w:r w:rsidRPr="000959AD">
        <w:rPr>
          <w:rFonts w:ascii="Palatino Linotype" w:eastAsia="Calibri" w:hAnsi="Palatino Linotype" w:cs="Arial"/>
          <w:lang w:val="es-ES"/>
        </w:rPr>
        <w:t xml:space="preserve">siguiente información: </w:t>
      </w:r>
    </w:p>
    <w:p w14:paraId="50C353B5" w14:textId="51892BAE" w:rsidR="00B9610E" w:rsidRPr="000959AD" w:rsidRDefault="00B74FD7" w:rsidP="006639ED">
      <w:pPr>
        <w:numPr>
          <w:ilvl w:val="0"/>
          <w:numId w:val="12"/>
        </w:numPr>
        <w:spacing w:before="240" w:after="240" w:line="360" w:lineRule="auto"/>
        <w:ind w:right="567"/>
        <w:contextualSpacing/>
        <w:jc w:val="both"/>
        <w:rPr>
          <w:rFonts w:ascii="Palatino Linotype" w:eastAsia="MS Mincho" w:hAnsi="Palatino Linotype" w:cs="Times New Roman"/>
          <w:b/>
        </w:rPr>
      </w:pPr>
      <w:r w:rsidRPr="000959AD">
        <w:rPr>
          <w:rFonts w:ascii="Palatino Linotype" w:eastAsia="MS Mincho" w:hAnsi="Palatino Linotype" w:cs="Arial"/>
          <w:b/>
          <w:iCs/>
          <w:lang w:val="es-ES"/>
        </w:rPr>
        <w:t>Convocatorias, actas y dictámenes</w:t>
      </w:r>
      <w:r w:rsidR="00B9610E" w:rsidRPr="000959AD">
        <w:rPr>
          <w:rFonts w:ascii="Palatino Linotype" w:eastAsia="MS Mincho" w:hAnsi="Palatino Linotype" w:cs="Arial"/>
          <w:b/>
          <w:iCs/>
          <w:lang w:val="es-ES"/>
        </w:rPr>
        <w:t xml:space="preserve"> del comité de </w:t>
      </w:r>
      <w:proofErr w:type="gramStart"/>
      <w:r w:rsidR="00B9610E" w:rsidRPr="000959AD">
        <w:rPr>
          <w:rFonts w:ascii="Palatino Linotype" w:eastAsia="MS Mincho" w:hAnsi="Palatino Linotype" w:cs="Arial"/>
          <w:b/>
          <w:iCs/>
          <w:lang w:val="es-ES"/>
        </w:rPr>
        <w:t>adquisiciones  y</w:t>
      </w:r>
      <w:proofErr w:type="gramEnd"/>
      <w:r w:rsidR="00B9610E" w:rsidRPr="000959AD">
        <w:rPr>
          <w:rFonts w:ascii="Palatino Linotype" w:eastAsia="MS Mincho" w:hAnsi="Palatino Linotype" w:cs="Arial"/>
          <w:b/>
          <w:iCs/>
          <w:lang w:val="es-ES"/>
        </w:rPr>
        <w:t xml:space="preserve"> servicios del uno (01) de enero al treinta y uno (31) de diciembre de dos mil diecinueve. </w:t>
      </w:r>
    </w:p>
    <w:p w14:paraId="04BA94A9" w14:textId="77777777" w:rsidR="00B9610E" w:rsidRPr="000959AD" w:rsidRDefault="00B9610E" w:rsidP="00B9610E">
      <w:pPr>
        <w:spacing w:before="240" w:after="240" w:line="360" w:lineRule="auto"/>
        <w:ind w:left="780" w:right="567"/>
        <w:contextualSpacing/>
        <w:jc w:val="both"/>
        <w:rPr>
          <w:rFonts w:ascii="Palatino Linotype" w:eastAsia="MS Mincho" w:hAnsi="Palatino Linotype" w:cs="Times New Roman"/>
          <w:b/>
        </w:rPr>
      </w:pPr>
    </w:p>
    <w:p w14:paraId="387C8FD1" w14:textId="07DA1782" w:rsidR="00B9610E" w:rsidRPr="000959AD" w:rsidRDefault="00B9610E" w:rsidP="006639ED">
      <w:pPr>
        <w:numPr>
          <w:ilvl w:val="0"/>
          <w:numId w:val="12"/>
        </w:numPr>
        <w:spacing w:before="240" w:after="240" w:line="360" w:lineRule="auto"/>
        <w:ind w:right="567"/>
        <w:contextualSpacing/>
        <w:jc w:val="both"/>
        <w:rPr>
          <w:rFonts w:ascii="Palatino Linotype" w:eastAsia="MS Mincho" w:hAnsi="Palatino Linotype" w:cs="Times New Roman"/>
          <w:b/>
        </w:rPr>
      </w:pPr>
      <w:r w:rsidRPr="000959AD">
        <w:rPr>
          <w:rFonts w:ascii="Palatino Linotype" w:eastAsia="MS Mincho" w:hAnsi="Palatino Linotype" w:cs="Arial"/>
          <w:b/>
          <w:iCs/>
          <w:lang w:val="es-ES"/>
        </w:rPr>
        <w:t xml:space="preserve"> </w:t>
      </w:r>
      <w:r w:rsidR="00B74FD7" w:rsidRPr="000959AD">
        <w:rPr>
          <w:rFonts w:ascii="Palatino Linotype" w:eastAsia="MS Mincho" w:hAnsi="Palatino Linotype" w:cs="Arial"/>
          <w:b/>
          <w:iCs/>
          <w:lang w:val="es-ES"/>
        </w:rPr>
        <w:t xml:space="preserve"> </w:t>
      </w:r>
      <w:r w:rsidRPr="000959AD">
        <w:rPr>
          <w:rFonts w:ascii="Palatino Linotype" w:eastAsia="MS Mincho" w:hAnsi="Palatino Linotype" w:cs="Arial"/>
          <w:b/>
          <w:iCs/>
          <w:lang w:val="es-ES"/>
        </w:rPr>
        <w:t xml:space="preserve">Procedimientos de </w:t>
      </w:r>
      <w:r w:rsidR="006902B0" w:rsidRPr="000959AD">
        <w:rPr>
          <w:rFonts w:ascii="Palatino Linotype" w:eastAsia="MS Mincho" w:hAnsi="Palatino Linotype" w:cs="Arial"/>
          <w:b/>
          <w:iCs/>
          <w:lang w:val="es-ES"/>
        </w:rPr>
        <w:t>licitación pública, invitación restringida o adjudicación directa</w:t>
      </w:r>
      <w:r w:rsidRPr="000959AD">
        <w:rPr>
          <w:rFonts w:ascii="Palatino Linotype" w:eastAsia="MS Mincho" w:hAnsi="Palatino Linotype" w:cs="Arial"/>
          <w:b/>
          <w:iCs/>
          <w:lang w:val="es-ES"/>
        </w:rPr>
        <w:t xml:space="preserve"> realizados del uno</w:t>
      </w:r>
      <w:r w:rsidR="00375CF8" w:rsidRPr="000959AD">
        <w:rPr>
          <w:rFonts w:ascii="Palatino Linotype" w:eastAsia="MS Mincho" w:hAnsi="Palatino Linotype" w:cs="Arial"/>
          <w:b/>
          <w:iCs/>
          <w:lang w:val="es-ES"/>
        </w:rPr>
        <w:t xml:space="preserve"> (01)</w:t>
      </w:r>
      <w:r w:rsidRPr="000959AD">
        <w:rPr>
          <w:rFonts w:ascii="Palatino Linotype" w:eastAsia="MS Mincho" w:hAnsi="Palatino Linotype" w:cs="Arial"/>
          <w:b/>
          <w:iCs/>
          <w:lang w:val="es-ES"/>
        </w:rPr>
        <w:t xml:space="preserve"> de enero al treinta y uno (31) de diciembre de dos mil diecinueve.  </w:t>
      </w:r>
    </w:p>
    <w:p w14:paraId="18482928" w14:textId="0A7C6201" w:rsidR="006902B0" w:rsidRPr="000959AD" w:rsidRDefault="006902B0" w:rsidP="00B9610E">
      <w:pPr>
        <w:spacing w:before="240" w:after="240" w:line="360" w:lineRule="auto"/>
        <w:ind w:left="420" w:right="567"/>
        <w:contextualSpacing/>
        <w:jc w:val="both"/>
        <w:rPr>
          <w:rFonts w:ascii="Palatino Linotype" w:eastAsia="MS Mincho" w:hAnsi="Palatino Linotype" w:cs="Times New Roman"/>
          <w:b/>
        </w:rPr>
      </w:pPr>
    </w:p>
    <w:p w14:paraId="0B73F108" w14:textId="75F19F77" w:rsidR="00A31C1E" w:rsidRPr="000959AD" w:rsidRDefault="00C42B80" w:rsidP="00B9610E">
      <w:pPr>
        <w:pStyle w:val="Prrafodelista"/>
        <w:numPr>
          <w:ilvl w:val="0"/>
          <w:numId w:val="12"/>
        </w:numPr>
        <w:spacing w:before="240" w:after="240" w:line="360" w:lineRule="auto"/>
        <w:ind w:right="567"/>
        <w:jc w:val="both"/>
        <w:rPr>
          <w:rFonts w:ascii="Palatino Linotype" w:hAnsi="Palatino Linotype" w:cs="Arial"/>
          <w:b/>
          <w:bCs/>
          <w:color w:val="000000" w:themeColor="text1"/>
        </w:rPr>
      </w:pPr>
      <w:r w:rsidRPr="000959AD">
        <w:rPr>
          <w:rFonts w:ascii="Palatino Linotype" w:eastAsia="Times New Roman" w:hAnsi="Palatino Linotype" w:cs="Times New Roman"/>
          <w:b/>
          <w:iCs/>
          <w:color w:val="000000"/>
        </w:rPr>
        <w:t>C</w:t>
      </w:r>
      <w:r w:rsidR="00B9610E" w:rsidRPr="000959AD">
        <w:rPr>
          <w:rFonts w:ascii="Palatino Linotype" w:eastAsia="Times New Roman" w:hAnsi="Palatino Linotype" w:cs="Times New Roman"/>
          <w:b/>
          <w:iCs/>
          <w:color w:val="000000"/>
        </w:rPr>
        <w:t xml:space="preserve">ontratos de prestación de servicios y </w:t>
      </w:r>
      <w:r w:rsidR="00D0578A" w:rsidRPr="000959AD">
        <w:rPr>
          <w:rFonts w:ascii="Palatino Linotype" w:eastAsia="Times New Roman" w:hAnsi="Palatino Linotype" w:cs="Times New Roman"/>
          <w:b/>
          <w:iCs/>
          <w:color w:val="000000"/>
        </w:rPr>
        <w:t>adquisiciones</w:t>
      </w:r>
      <w:r w:rsidR="00B9610E" w:rsidRPr="000959AD">
        <w:rPr>
          <w:rFonts w:ascii="Palatino Linotype" w:eastAsia="Times New Roman" w:hAnsi="Palatino Linotype" w:cs="Times New Roman"/>
          <w:b/>
          <w:iCs/>
          <w:color w:val="000000"/>
        </w:rPr>
        <w:t xml:space="preserve"> legibles del </w:t>
      </w:r>
      <w:r w:rsidR="00375CF8" w:rsidRPr="000959AD">
        <w:rPr>
          <w:rFonts w:ascii="Palatino Linotype" w:eastAsia="Times New Roman" w:hAnsi="Palatino Linotype" w:cs="Times New Roman"/>
          <w:b/>
          <w:iCs/>
          <w:color w:val="000000"/>
        </w:rPr>
        <w:t xml:space="preserve">uno </w:t>
      </w:r>
      <w:r w:rsidR="00B9610E" w:rsidRPr="000959AD">
        <w:rPr>
          <w:rFonts w:ascii="Palatino Linotype" w:eastAsia="Times New Roman" w:hAnsi="Palatino Linotype" w:cs="Times New Roman"/>
          <w:b/>
          <w:iCs/>
          <w:color w:val="000000"/>
        </w:rPr>
        <w:t>(01) al treinta y uno (31) de diciembre</w:t>
      </w:r>
      <w:r w:rsidR="00F968B6" w:rsidRPr="000959AD">
        <w:rPr>
          <w:rFonts w:ascii="Palatino Linotype" w:eastAsia="Times New Roman" w:hAnsi="Palatino Linotype" w:cs="Times New Roman"/>
          <w:b/>
          <w:iCs/>
          <w:color w:val="000000"/>
        </w:rPr>
        <w:t xml:space="preserve"> del año dos mil diecinueve </w:t>
      </w:r>
      <w:r w:rsidR="00B9610E" w:rsidRPr="000959AD">
        <w:rPr>
          <w:rFonts w:ascii="Palatino Linotype" w:eastAsia="Times New Roman" w:hAnsi="Palatino Linotype" w:cs="Times New Roman"/>
          <w:b/>
          <w:iCs/>
          <w:color w:val="000000"/>
        </w:rPr>
        <w:t>proporcionados mediante informe justificado.</w:t>
      </w:r>
    </w:p>
    <w:p w14:paraId="37E12666" w14:textId="638E6A31" w:rsidR="003171A7" w:rsidRPr="000959AD" w:rsidRDefault="003171A7" w:rsidP="003171A7">
      <w:pPr>
        <w:spacing w:before="240" w:after="240" w:line="360" w:lineRule="auto"/>
        <w:jc w:val="both"/>
        <w:rPr>
          <w:rFonts w:ascii="Palatino Linotype" w:eastAsia="Calibri" w:hAnsi="Palatino Linotype" w:cs="Arial"/>
          <w:lang w:val="es-ES"/>
        </w:rPr>
      </w:pPr>
      <w:bookmarkStart w:id="147" w:name="_Toc503891610"/>
      <w:bookmarkStart w:id="148" w:name="_Toc453696503"/>
      <w:bookmarkStart w:id="149" w:name="_Toc454301156"/>
      <w:bookmarkStart w:id="150" w:name="_Toc462653938"/>
      <w:bookmarkStart w:id="151" w:name="_Toc477891769"/>
      <w:bookmarkStart w:id="152" w:name="_Toc477891859"/>
      <w:bookmarkStart w:id="153" w:name="_Toc481576260"/>
      <w:bookmarkStart w:id="154" w:name="_Toc492590392"/>
      <w:r w:rsidRPr="000959A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8E635F" w:rsidRPr="000959AD">
        <w:rPr>
          <w:rFonts w:ascii="Palatino Linotype" w:eastAsia="Calibri" w:hAnsi="Palatino Linotype" w:cs="Arial"/>
          <w:lang w:val="es-ES"/>
        </w:rPr>
        <w:t xml:space="preserve"> y se pongan a disposición del recurrente.</w:t>
      </w:r>
    </w:p>
    <w:p w14:paraId="0D208149" w14:textId="5BFA46E1" w:rsidR="00F968B6" w:rsidRPr="000959AD" w:rsidRDefault="00F968B6" w:rsidP="00F968B6">
      <w:pPr>
        <w:spacing w:before="240" w:after="240" w:line="360" w:lineRule="auto"/>
        <w:jc w:val="both"/>
        <w:rPr>
          <w:rFonts w:ascii="Palatino Linotype" w:eastAsia="Calibri" w:hAnsi="Palatino Linotype" w:cs="Arial"/>
          <w:lang w:val="es-ES"/>
        </w:rPr>
      </w:pPr>
      <w:r w:rsidRPr="000959AD">
        <w:rPr>
          <w:rFonts w:ascii="Palatino Linotype" w:eastAsia="Calibri" w:hAnsi="Palatino Linotype" w:cs="Arial"/>
          <w:lang w:val="es-ES"/>
        </w:rPr>
        <w:lastRenderedPageBreak/>
        <w:t>Para el caso de que el </w:t>
      </w:r>
      <w:r w:rsidRPr="000959AD">
        <w:rPr>
          <w:rFonts w:ascii="Palatino Linotype" w:eastAsia="Calibri" w:hAnsi="Palatino Linotype" w:cs="Arial"/>
          <w:b/>
          <w:lang w:val="es-ES"/>
        </w:rPr>
        <w:t>SUJETO OBLIGADO</w:t>
      </w:r>
      <w:r w:rsidRPr="000959AD">
        <w:rPr>
          <w:rFonts w:ascii="Palatino Linotype" w:eastAsia="Calibri" w:hAnsi="Palatino Linotype" w:cs="Arial"/>
          <w:lang w:val="es-ES"/>
        </w:rPr>
        <w:t> no cuente con la información referida en el inicio “</w:t>
      </w:r>
      <w:r w:rsidRPr="000959AD">
        <w:rPr>
          <w:rFonts w:ascii="Palatino Linotype" w:eastAsia="Calibri" w:hAnsi="Palatino Linotype" w:cs="Arial"/>
          <w:b/>
          <w:lang w:val="es-ES"/>
        </w:rPr>
        <w:t>b)”</w:t>
      </w:r>
      <w:r w:rsidRPr="000959AD">
        <w:rPr>
          <w:rFonts w:ascii="Palatino Linotype" w:eastAsia="Calibri" w:hAnsi="Palatino Linotype" w:cs="Arial"/>
          <w:lang w:val="es-ES"/>
        </w:rPr>
        <w:t xml:space="preserve"> deberá de manifestar de manera precisa y clara las razones que expliquen las causas por las que no se cuente con la información requerida.</w:t>
      </w:r>
    </w:p>
    <w:p w14:paraId="538AF3E4" w14:textId="77777777" w:rsidR="003171A7" w:rsidRPr="000959AD" w:rsidRDefault="003171A7" w:rsidP="003171A7">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55" w:name="_Toc511647758"/>
      <w:bookmarkStart w:id="156" w:name="_Toc511647819"/>
      <w:r w:rsidRPr="000959AD">
        <w:rPr>
          <w:rFonts w:ascii="Palatino Linotype" w:eastAsia="Times New Roman" w:hAnsi="Palatino Linotype" w:cs="Times New Roman"/>
          <w:b/>
        </w:rPr>
        <w:t>TERCERO.</w:t>
      </w:r>
      <w:bookmarkEnd w:id="147"/>
      <w:bookmarkEnd w:id="155"/>
      <w:bookmarkEnd w:id="156"/>
      <w:r w:rsidRPr="000959AD">
        <w:rPr>
          <w:rFonts w:ascii="Palatino Linotype" w:eastAsia="Times New Roman" w:hAnsi="Palatino Linotype" w:cs="Times New Roman"/>
          <w:b/>
        </w:rPr>
        <w:t xml:space="preserve"> </w:t>
      </w:r>
      <w:bookmarkEnd w:id="148"/>
      <w:bookmarkEnd w:id="149"/>
      <w:bookmarkEnd w:id="150"/>
      <w:bookmarkEnd w:id="151"/>
      <w:bookmarkEnd w:id="152"/>
      <w:bookmarkEnd w:id="153"/>
      <w:bookmarkEnd w:id="154"/>
      <w:r w:rsidRPr="000959AD">
        <w:rPr>
          <w:rFonts w:ascii="Palatino Linotype" w:eastAsia="Palatino Linotype" w:hAnsi="Palatino Linotype" w:cs="Palatino Linotype"/>
          <w:b/>
        </w:rPr>
        <w:t xml:space="preserve">Notifíquese </w:t>
      </w:r>
      <w:r w:rsidRPr="000959AD">
        <w:rPr>
          <w:rFonts w:ascii="Palatino Linotype" w:eastAsia="Palatino Linotype" w:hAnsi="Palatino Linotype" w:cs="Palatino Linotype"/>
        </w:rPr>
        <w:t xml:space="preserve">al Titular de la Unidad de Transparencia del </w:t>
      </w:r>
      <w:r w:rsidRPr="000959AD">
        <w:rPr>
          <w:rFonts w:ascii="Palatino Linotype" w:eastAsia="Palatino Linotype" w:hAnsi="Palatino Linotype" w:cs="Palatino Linotype"/>
          <w:b/>
        </w:rPr>
        <w:t>SUJETO OBLIGADO</w:t>
      </w:r>
      <w:r w:rsidRPr="000959A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959AD">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14BB4DB1" w14:textId="7BCBD01E" w:rsidR="003171A7" w:rsidRPr="000959AD" w:rsidRDefault="003171A7" w:rsidP="003171A7">
      <w:pPr>
        <w:tabs>
          <w:tab w:val="left" w:pos="8080"/>
        </w:tabs>
        <w:spacing w:before="240" w:line="360" w:lineRule="auto"/>
        <w:ind w:right="49"/>
        <w:jc w:val="both"/>
        <w:rPr>
          <w:rFonts w:ascii="Palatino Linotype" w:eastAsia="Times New Roman" w:hAnsi="Palatino Linotype" w:cs="Arial"/>
          <w:b/>
          <w:lang w:val="es-ES"/>
        </w:rPr>
      </w:pPr>
      <w:bookmarkStart w:id="157" w:name="_Toc492590393"/>
      <w:bookmarkStart w:id="158" w:name="_Toc503891611"/>
      <w:bookmarkStart w:id="159" w:name="_Toc511647759"/>
      <w:bookmarkStart w:id="160" w:name="_Toc511647820"/>
      <w:r w:rsidRPr="000959AD">
        <w:rPr>
          <w:rFonts w:ascii="Palatino Linotype" w:eastAsia="Times New Roman" w:hAnsi="Palatino Linotype" w:cs="Times New Roman"/>
          <w:b/>
        </w:rPr>
        <w:t xml:space="preserve">CUARTO. </w:t>
      </w:r>
      <w:r w:rsidRPr="000959AD">
        <w:rPr>
          <w:rFonts w:ascii="Palatino Linotype" w:eastAsia="Times New Roman" w:hAnsi="Palatino Linotype" w:cs="Times New Roman"/>
        </w:rPr>
        <w:t>Notifíquese</w:t>
      </w:r>
      <w:bookmarkEnd w:id="157"/>
      <w:bookmarkEnd w:id="158"/>
      <w:bookmarkEnd w:id="159"/>
      <w:bookmarkEnd w:id="160"/>
      <w:r w:rsidR="00B9610E" w:rsidRPr="000959AD">
        <w:rPr>
          <w:rFonts w:ascii="Palatino Linotype" w:eastAsia="Times New Roman" w:hAnsi="Palatino Linotype" w:cs="Times New Roman"/>
        </w:rPr>
        <w:t xml:space="preserve"> al </w:t>
      </w:r>
      <w:r w:rsidR="00B9610E" w:rsidRPr="000959AD">
        <w:rPr>
          <w:rFonts w:ascii="Palatino Linotype" w:eastAsia="Times New Roman" w:hAnsi="Palatino Linotype" w:cs="Times New Roman"/>
          <w:b/>
        </w:rPr>
        <w:t>RECURRENTE</w:t>
      </w:r>
      <w:r w:rsidR="00B9610E" w:rsidRPr="000959AD">
        <w:rPr>
          <w:rFonts w:ascii="Palatino Linotype" w:eastAsia="Times New Roman" w:hAnsi="Palatino Linotype" w:cs="Times New Roman"/>
        </w:rPr>
        <w:t xml:space="preserve"> </w:t>
      </w:r>
      <w:r w:rsidRPr="000959AD">
        <w:rPr>
          <w:rFonts w:ascii="Palatino Linotype" w:eastAsia="Times New Roman" w:hAnsi="Palatino Linotype" w:cs="Times New Roman"/>
        </w:rPr>
        <w:t>la presente</w:t>
      </w:r>
      <w:r w:rsidRPr="000959AD">
        <w:rPr>
          <w:rFonts w:ascii="Palatino Linotype" w:eastAsia="Times New Roman" w:hAnsi="Palatino Linotype" w:cs="Times New Roman"/>
          <w:lang w:val="es-ES" w:eastAsia="es-MX"/>
        </w:rPr>
        <w:t xml:space="preserve"> resolución. </w:t>
      </w:r>
    </w:p>
    <w:p w14:paraId="70A04D4C" w14:textId="068187C9" w:rsidR="003171A7" w:rsidRPr="000959AD" w:rsidRDefault="003171A7" w:rsidP="003171A7">
      <w:pPr>
        <w:shd w:val="clear" w:color="auto" w:fill="FFFFFF"/>
        <w:spacing w:before="240" w:after="360" w:line="360" w:lineRule="auto"/>
        <w:jc w:val="both"/>
        <w:rPr>
          <w:rFonts w:ascii="Palatino Linotype" w:eastAsia="Times New Roman" w:hAnsi="Palatino Linotype" w:cs="Times New Roman"/>
          <w:lang w:val="es-ES" w:eastAsia="es-MX"/>
        </w:rPr>
      </w:pPr>
      <w:r w:rsidRPr="000959AD">
        <w:rPr>
          <w:rFonts w:ascii="Palatino Linotype" w:eastAsia="Calibri" w:hAnsi="Palatino Linotype" w:cs="Times New Roman"/>
          <w:b/>
          <w:lang w:val="es-MX" w:eastAsia="en-US"/>
        </w:rPr>
        <w:t>QUINTO.</w:t>
      </w:r>
      <w:r w:rsidRPr="000959AD">
        <w:rPr>
          <w:rFonts w:ascii="Palatino Linotype" w:eastAsia="Calibri" w:hAnsi="Palatino Linotype" w:cs="Times New Roman"/>
          <w:lang w:val="es-MX" w:eastAsia="en-US"/>
        </w:rPr>
        <w:t xml:space="preserve"> </w:t>
      </w:r>
      <w:r w:rsidRPr="000959AD">
        <w:rPr>
          <w:rFonts w:ascii="Palatino Linotype" w:eastAsia="Times New Roman" w:hAnsi="Palatino Linotype" w:cs="Times New Roman"/>
          <w:lang w:val="es-ES" w:eastAsia="es-MX"/>
        </w:rPr>
        <w:t>Se hace del conocimiento de</w:t>
      </w:r>
      <w:r w:rsidR="00B9610E" w:rsidRPr="000959AD">
        <w:rPr>
          <w:rFonts w:ascii="Palatino Linotype" w:eastAsia="Times New Roman" w:hAnsi="Palatino Linotype" w:cs="Times New Roman"/>
          <w:lang w:val="es-ES" w:eastAsia="es-MX"/>
        </w:rPr>
        <w:t>l</w:t>
      </w:r>
      <w:r w:rsidR="002C504D" w:rsidRPr="000959AD">
        <w:rPr>
          <w:rFonts w:ascii="Palatino Linotype" w:eastAsia="Calibri" w:hAnsi="Palatino Linotype" w:cs="Arial"/>
          <w:b/>
        </w:rPr>
        <w:t xml:space="preserve"> </w:t>
      </w:r>
      <w:r w:rsidR="00B9610E" w:rsidRPr="000959AD">
        <w:rPr>
          <w:rFonts w:ascii="Palatino Linotype" w:eastAsia="Times New Roman" w:hAnsi="Palatino Linotype" w:cs="Times New Roman"/>
          <w:b/>
        </w:rPr>
        <w:t>RECURRENTE</w:t>
      </w:r>
      <w:r w:rsidR="00B9610E" w:rsidRPr="000959AD">
        <w:rPr>
          <w:rFonts w:ascii="Palatino Linotype" w:eastAsia="Times New Roman" w:hAnsi="Palatino Linotype" w:cs="Times New Roman"/>
          <w:lang w:val="es-ES" w:eastAsia="es-MX"/>
        </w:rPr>
        <w:t xml:space="preserve"> </w:t>
      </w:r>
      <w:r w:rsidRPr="000959AD">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0959AD">
        <w:rPr>
          <w:rFonts w:ascii="Palatino Linotype" w:eastAsia="Times New Roman" w:hAnsi="Palatino Linotype" w:cs="Times New Roman"/>
          <w:bCs/>
          <w:lang w:val="es-ES" w:eastAsia="es-MX"/>
        </w:rPr>
        <w:t>vía juicio de amparo</w:t>
      </w:r>
      <w:r w:rsidRPr="000959AD">
        <w:rPr>
          <w:rFonts w:ascii="Palatino Linotype" w:eastAsia="Times New Roman" w:hAnsi="Palatino Linotype" w:cs="Times New Roman"/>
          <w:lang w:val="es-ES" w:eastAsia="es-MX"/>
        </w:rPr>
        <w:t> en los términos de las leyes aplicables.</w:t>
      </w:r>
    </w:p>
    <w:p w14:paraId="50C2602F" w14:textId="55B5E1FD" w:rsidR="003171A7" w:rsidRPr="000959AD" w:rsidRDefault="003171A7" w:rsidP="003171A7">
      <w:pPr>
        <w:spacing w:line="360" w:lineRule="auto"/>
        <w:jc w:val="both"/>
        <w:rPr>
          <w:rFonts w:ascii="Palatino Linotype" w:eastAsia="MS Mincho" w:hAnsi="Palatino Linotype" w:cs="Times New Roman"/>
        </w:rPr>
      </w:pPr>
      <w:r w:rsidRPr="000959AD">
        <w:rPr>
          <w:rFonts w:ascii="Palatino Linotype" w:eastAsia="Calibri" w:hAnsi="Palatino Linotype" w:cs="Times New Roman"/>
          <w:b/>
          <w:lang w:val="es-MX" w:eastAsia="en-US"/>
        </w:rPr>
        <w:t>SEXTO.</w:t>
      </w:r>
      <w:r w:rsidRPr="000959AD">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0959AD">
        <w:rPr>
          <w:rFonts w:ascii="Palatino Linotype" w:eastAsia="MS Mincho" w:hAnsi="Palatino Linotype" w:cs="Times New Roman"/>
          <w:b/>
        </w:rPr>
        <w:t xml:space="preserve">SEXTO </w:t>
      </w:r>
      <w:r w:rsidRPr="000959AD">
        <w:rPr>
          <w:rFonts w:ascii="Palatino Linotype" w:eastAsia="MS Mincho" w:hAnsi="Palatino Linotype" w:cs="Times New Roman"/>
        </w:rPr>
        <w:t xml:space="preserve">de la presente resolución. </w:t>
      </w:r>
    </w:p>
    <w:p w14:paraId="3DAB864B" w14:textId="42DE40AD" w:rsidR="002C504D" w:rsidRPr="000959AD" w:rsidRDefault="002C504D" w:rsidP="003171A7">
      <w:pPr>
        <w:spacing w:line="360" w:lineRule="auto"/>
        <w:jc w:val="both"/>
        <w:rPr>
          <w:rFonts w:ascii="Palatino Linotype" w:eastAsia="MS Mincho" w:hAnsi="Palatino Linotype" w:cs="Times New Roman"/>
        </w:rPr>
      </w:pPr>
    </w:p>
    <w:p w14:paraId="63641273" w14:textId="55DF9A2C" w:rsidR="00CE79A9" w:rsidRPr="000959AD" w:rsidRDefault="00CE79A9" w:rsidP="003171A7">
      <w:pPr>
        <w:spacing w:line="360" w:lineRule="auto"/>
        <w:jc w:val="both"/>
        <w:rPr>
          <w:rFonts w:ascii="Palatino Linotype" w:eastAsia="MS Mincho" w:hAnsi="Palatino Linotype" w:cs="Times New Roman"/>
        </w:rPr>
      </w:pPr>
      <w:r w:rsidRPr="000959AD">
        <w:rPr>
          <w:rFonts w:ascii="Palatino Linotype" w:hAnsi="Palatino Linotype"/>
          <w:b/>
          <w:bCs/>
          <w:color w:val="000000"/>
          <w:shd w:val="clear" w:color="auto" w:fill="FFFFFF"/>
        </w:rPr>
        <w:lastRenderedPageBreak/>
        <w:t>SÉPTIMO.</w:t>
      </w:r>
      <w:r w:rsidRPr="000959AD">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0959AD">
        <w:rPr>
          <w:rFonts w:ascii="Palatino Linotype" w:hAnsi="Palatino Linotype"/>
          <w:b/>
          <w:bCs/>
          <w:color w:val="000000"/>
          <w:shd w:val="clear" w:color="auto" w:fill="FFFFFF"/>
        </w:rPr>
        <w:t>SUJETO OBLIGADO</w:t>
      </w:r>
      <w:r w:rsidRPr="000959AD">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5D29A04" w14:textId="76EB7302" w:rsidR="002C504D" w:rsidRDefault="000959AD" w:rsidP="002C504D">
      <w:pPr>
        <w:spacing w:before="100" w:beforeAutospacing="1" w:after="100" w:afterAutospacing="1"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41A803D2" wp14:editId="0E3C75AC">
                <wp:simplePos x="0" y="0"/>
                <wp:positionH relativeFrom="column">
                  <wp:posOffset>43815</wp:posOffset>
                </wp:positionH>
                <wp:positionV relativeFrom="paragraph">
                  <wp:posOffset>3046729</wp:posOffset>
                </wp:positionV>
                <wp:extent cx="5543550" cy="28860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43550" cy="2886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43FDA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239.9pt" to="439.95pt,4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" strokecolor="#4f81bd [3204]" strokeweight="2pt">
                <v:shadow on="t" color="black" opacity="24903f" origin=",.5" offset="0,.55556mm"/>
              </v:line>
            </w:pict>
          </mc:Fallback>
        </mc:AlternateContent>
      </w:r>
      <w:r w:rsidR="002C504D" w:rsidRPr="000959AD">
        <w:rPr>
          <w:rFonts w:ascii="Palatino Linotype" w:hAnsi="Palatino Linotype" w:cs="Arial"/>
        </w:rPr>
        <w:t>ASÍ LO RESUELVE, POR UNANIMIDAD DE VOTOS, EL PLENO DEL</w:t>
      </w:r>
      <w:r w:rsidR="002C504D" w:rsidRPr="000959AD">
        <w:rPr>
          <w:rFonts w:ascii="Palatino Linotype" w:eastAsia="Arial Unicode MS" w:hAnsi="Palatino Linotype" w:cs="Arial"/>
        </w:rPr>
        <w:t xml:space="preserve"> INSTITUTO DE TRANSPARENCIA, ACCESO A LA INFORMACIÓN PÚBLICA Y PROTECCIÓN DE DATOS PERSONALES DEL ESTADO DE MÉXICO Y MUNICIPIOS</w:t>
      </w:r>
      <w:r w:rsidR="002C504D" w:rsidRPr="000959AD">
        <w:rPr>
          <w:rFonts w:ascii="Palatino Linotype" w:hAnsi="Palatino Linotype" w:cs="Arial"/>
        </w:rPr>
        <w:t xml:space="preserve">, CONFORMADO POR LOS COMISIONADOS ZULEMA MARTÍNEZ SÁNCHEZ; EVA ABAID YAPUR; JOSÉ GUADALUPE LUNA HERNÁNDEZ; JAVIER MARTÍNEZ CRUZ Y LUIS GUSTAVO PARRA NORIEGA; EN LA </w:t>
      </w:r>
      <w:r w:rsidR="00B9610E" w:rsidRPr="000959AD">
        <w:rPr>
          <w:rFonts w:ascii="Palatino Linotype" w:hAnsi="Palatino Linotype" w:cs="Arial"/>
        </w:rPr>
        <w:t>DECIMA QUINTA</w:t>
      </w:r>
      <w:r w:rsidR="002C504D" w:rsidRPr="000959AD">
        <w:rPr>
          <w:rFonts w:ascii="Palatino Linotype" w:hAnsi="Palatino Linotype" w:cs="Arial"/>
        </w:rPr>
        <w:t xml:space="preserve"> SESIÓN ORDINARIA CELEBRADA EL</w:t>
      </w:r>
      <w:r w:rsidR="00B9610E" w:rsidRPr="000959AD">
        <w:rPr>
          <w:rFonts w:ascii="Palatino Linotype" w:hAnsi="Palatino Linotype" w:cs="Arial"/>
        </w:rPr>
        <w:t xml:space="preserve"> </w:t>
      </w:r>
      <w:proofErr w:type="gramStart"/>
      <w:r w:rsidR="00B9610E" w:rsidRPr="000959AD">
        <w:rPr>
          <w:rFonts w:ascii="Palatino Linotype" w:hAnsi="Palatino Linotype" w:cs="Arial"/>
        </w:rPr>
        <w:t>VEINTISÉIS  (</w:t>
      </w:r>
      <w:proofErr w:type="gramEnd"/>
      <w:r w:rsidR="00B9610E" w:rsidRPr="000959AD">
        <w:rPr>
          <w:rFonts w:ascii="Palatino Linotype" w:hAnsi="Palatino Linotype" w:cs="Arial"/>
        </w:rPr>
        <w:t>26</w:t>
      </w:r>
      <w:r w:rsidR="002C504D" w:rsidRPr="000959AD">
        <w:rPr>
          <w:rFonts w:ascii="Palatino Linotype" w:hAnsi="Palatino Linotype" w:cs="Arial"/>
        </w:rPr>
        <w:t xml:space="preserve">) DE </w:t>
      </w:r>
      <w:r w:rsidR="00116707" w:rsidRPr="000959AD">
        <w:rPr>
          <w:rFonts w:ascii="Palatino Linotype" w:hAnsi="Palatino Linotype" w:cs="Arial"/>
        </w:rPr>
        <w:t>AGOSTO</w:t>
      </w:r>
      <w:r w:rsidR="002C504D" w:rsidRPr="000959AD">
        <w:rPr>
          <w:rFonts w:ascii="Palatino Linotype" w:hAnsi="Palatino Linotype" w:cs="Arial"/>
        </w:rPr>
        <w:t xml:space="preserve"> DE DOS MIL </w:t>
      </w:r>
      <w:r w:rsidR="00116707" w:rsidRPr="000959AD">
        <w:rPr>
          <w:rFonts w:ascii="Palatino Linotype" w:hAnsi="Palatino Linotype" w:cs="Arial"/>
        </w:rPr>
        <w:t>VEINTE</w:t>
      </w:r>
      <w:r w:rsidR="002C504D" w:rsidRPr="000959AD">
        <w:rPr>
          <w:rFonts w:ascii="Palatino Linotype" w:hAnsi="Palatino Linotype" w:cs="Arial"/>
        </w:rPr>
        <w:t xml:space="preserve">, ANTE EL SECRETARIO TÉCNICO DEL PLENO, </w:t>
      </w:r>
      <w:r w:rsidR="002C504D" w:rsidRPr="000959AD">
        <w:rPr>
          <w:rFonts w:ascii="Palatino Linotype" w:hAnsi="Palatino Linotype"/>
        </w:rPr>
        <w:t>ALEXIS TAPIA RAMÍREZ</w:t>
      </w:r>
      <w:r w:rsidR="002C504D" w:rsidRPr="000959AD">
        <w:rPr>
          <w:rFonts w:ascii="Palatino Linotype" w:hAnsi="Palatino Linotype" w:cs="Arial"/>
        </w:rPr>
        <w:t>.</w:t>
      </w:r>
    </w:p>
    <w:p w14:paraId="10EC8270" w14:textId="77777777" w:rsidR="000959AD" w:rsidRDefault="000959AD" w:rsidP="002C504D">
      <w:pPr>
        <w:spacing w:before="100" w:beforeAutospacing="1" w:after="100" w:afterAutospacing="1" w:line="360" w:lineRule="auto"/>
        <w:ind w:right="49"/>
        <w:jc w:val="both"/>
        <w:rPr>
          <w:rFonts w:ascii="Palatino Linotype" w:hAnsi="Palatino Linotype" w:cs="Arial"/>
        </w:rPr>
      </w:pPr>
    </w:p>
    <w:p w14:paraId="3D406AC0" w14:textId="77777777" w:rsidR="000959AD" w:rsidRDefault="000959AD" w:rsidP="002C504D">
      <w:pPr>
        <w:spacing w:before="100" w:beforeAutospacing="1" w:after="100" w:afterAutospacing="1" w:line="360" w:lineRule="auto"/>
        <w:ind w:right="49"/>
        <w:jc w:val="both"/>
        <w:rPr>
          <w:rFonts w:ascii="Palatino Linotype" w:hAnsi="Palatino Linotype" w:cs="Arial"/>
        </w:rPr>
      </w:pPr>
    </w:p>
    <w:p w14:paraId="6B4C118D" w14:textId="77777777" w:rsidR="000959AD" w:rsidRDefault="000959AD" w:rsidP="002C504D">
      <w:pPr>
        <w:spacing w:before="100" w:beforeAutospacing="1" w:after="100" w:afterAutospacing="1" w:line="360" w:lineRule="auto"/>
        <w:ind w:right="49"/>
        <w:jc w:val="both"/>
        <w:rPr>
          <w:rFonts w:ascii="Palatino Linotype" w:hAnsi="Palatino Linotype" w:cs="Arial"/>
        </w:rPr>
      </w:pPr>
    </w:p>
    <w:p w14:paraId="604A4B34" w14:textId="77777777" w:rsidR="000959AD" w:rsidRDefault="000959AD" w:rsidP="002C504D">
      <w:pPr>
        <w:spacing w:before="100" w:beforeAutospacing="1" w:after="100" w:afterAutospacing="1" w:line="360" w:lineRule="auto"/>
        <w:ind w:right="49"/>
        <w:jc w:val="both"/>
        <w:rPr>
          <w:rFonts w:ascii="Palatino Linotype" w:hAnsi="Palatino Linotype" w:cs="Arial"/>
        </w:rPr>
      </w:pPr>
    </w:p>
    <w:p w14:paraId="1D33E2D5" w14:textId="77777777" w:rsidR="000959AD" w:rsidRPr="000959AD" w:rsidRDefault="000959AD" w:rsidP="002C504D">
      <w:pPr>
        <w:spacing w:before="100" w:beforeAutospacing="1" w:after="100" w:afterAutospacing="1" w:line="360" w:lineRule="auto"/>
        <w:ind w:right="49"/>
        <w:jc w:val="both"/>
        <w:rPr>
          <w:rFonts w:ascii="Palatino Linotype" w:hAnsi="Palatino Linotype" w:cs="Arial"/>
        </w:rPr>
      </w:pPr>
    </w:p>
    <w:p w14:paraId="2B2708B2" w14:textId="295B3084" w:rsidR="00116707" w:rsidRPr="000959AD" w:rsidRDefault="00116707" w:rsidP="002C504D">
      <w:pPr>
        <w:spacing w:before="100" w:beforeAutospacing="1" w:after="100" w:afterAutospacing="1" w:line="360" w:lineRule="auto"/>
        <w:ind w:right="49"/>
        <w:jc w:val="both"/>
        <w:rPr>
          <w:rFonts w:ascii="Palatino Linotype" w:hAnsi="Palatino Linotype" w:cs="Arial"/>
          <w:color w:val="FF0000"/>
        </w:rPr>
      </w:pPr>
    </w:p>
    <w:tbl>
      <w:tblPr>
        <w:tblW w:w="10365" w:type="dxa"/>
        <w:jc w:val="center"/>
        <w:tblLayout w:type="fixed"/>
        <w:tblLook w:val="04A0" w:firstRow="1" w:lastRow="0" w:firstColumn="1" w:lastColumn="0" w:noHBand="0" w:noVBand="1"/>
      </w:tblPr>
      <w:tblGrid>
        <w:gridCol w:w="5183"/>
        <w:gridCol w:w="5182"/>
      </w:tblGrid>
      <w:tr w:rsidR="002C504D" w:rsidRPr="000959AD" w14:paraId="02BF9D25" w14:textId="77777777" w:rsidTr="0069464B">
        <w:trPr>
          <w:jc w:val="center"/>
        </w:trPr>
        <w:tc>
          <w:tcPr>
            <w:tcW w:w="10365" w:type="dxa"/>
            <w:gridSpan w:val="2"/>
          </w:tcPr>
          <w:p w14:paraId="7B6B2EE4" w14:textId="77777777" w:rsidR="002C504D" w:rsidRPr="000959AD" w:rsidRDefault="002C504D" w:rsidP="0069464B">
            <w:pPr>
              <w:spacing w:line="256" w:lineRule="auto"/>
              <w:jc w:val="center"/>
              <w:rPr>
                <w:rFonts w:ascii="Palatino Linotype" w:hAnsi="Palatino Linotype" w:cs="Arial"/>
                <w:b/>
              </w:rPr>
            </w:pPr>
          </w:p>
          <w:p w14:paraId="59F2DDCF" w14:textId="77777777" w:rsidR="002C504D" w:rsidRDefault="002C504D" w:rsidP="0069464B">
            <w:pPr>
              <w:spacing w:line="256" w:lineRule="auto"/>
              <w:jc w:val="center"/>
              <w:rPr>
                <w:rFonts w:ascii="Palatino Linotype" w:hAnsi="Palatino Linotype" w:cs="Arial"/>
                <w:b/>
              </w:rPr>
            </w:pPr>
          </w:p>
          <w:p w14:paraId="407AFF75" w14:textId="77777777" w:rsidR="000959AD" w:rsidRPr="000959AD" w:rsidRDefault="000959AD" w:rsidP="0069464B">
            <w:pPr>
              <w:spacing w:line="256" w:lineRule="auto"/>
              <w:jc w:val="center"/>
              <w:rPr>
                <w:rFonts w:ascii="Palatino Linotype" w:hAnsi="Palatino Linotype" w:cs="Arial"/>
                <w:b/>
              </w:rPr>
            </w:pPr>
          </w:p>
          <w:p w14:paraId="55342723"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Zulema Martínez Sánchez</w:t>
            </w:r>
          </w:p>
          <w:p w14:paraId="4CCE5ADB"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rPr>
              <w:t xml:space="preserve">Comisionada </w:t>
            </w:r>
            <w:proofErr w:type="gramStart"/>
            <w:r w:rsidRPr="000959AD">
              <w:rPr>
                <w:rFonts w:ascii="Palatino Linotype" w:hAnsi="Palatino Linotype" w:cs="Arial"/>
              </w:rPr>
              <w:t>Presidenta</w:t>
            </w:r>
            <w:proofErr w:type="gramEnd"/>
          </w:p>
          <w:p w14:paraId="2380680A"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 xml:space="preserve">(RÚBRICA) </w:t>
            </w:r>
          </w:p>
          <w:p w14:paraId="1024115E" w14:textId="77777777" w:rsidR="002C504D" w:rsidRPr="000959AD" w:rsidRDefault="002C504D" w:rsidP="0069464B">
            <w:pPr>
              <w:spacing w:line="256" w:lineRule="auto"/>
              <w:jc w:val="center"/>
              <w:rPr>
                <w:rFonts w:ascii="Palatino Linotype" w:hAnsi="Palatino Linotype" w:cs="Arial"/>
                <w:b/>
              </w:rPr>
            </w:pPr>
          </w:p>
          <w:p w14:paraId="52BAEC6F" w14:textId="77777777" w:rsidR="002C504D" w:rsidRPr="000959AD" w:rsidRDefault="002C504D" w:rsidP="0069464B">
            <w:pPr>
              <w:spacing w:line="256" w:lineRule="auto"/>
              <w:jc w:val="center"/>
              <w:rPr>
                <w:rFonts w:ascii="Palatino Linotype" w:hAnsi="Palatino Linotype" w:cs="Arial"/>
                <w:b/>
              </w:rPr>
            </w:pPr>
          </w:p>
          <w:p w14:paraId="680D3B62" w14:textId="77777777" w:rsidR="002C504D" w:rsidRPr="000959AD" w:rsidRDefault="002C504D" w:rsidP="0069464B">
            <w:pPr>
              <w:spacing w:line="256" w:lineRule="auto"/>
              <w:jc w:val="center"/>
              <w:rPr>
                <w:rFonts w:ascii="Palatino Linotype" w:hAnsi="Palatino Linotype" w:cs="Arial"/>
                <w:b/>
              </w:rPr>
            </w:pPr>
          </w:p>
          <w:p w14:paraId="09D67127" w14:textId="77777777" w:rsidR="002C504D" w:rsidRPr="000959AD" w:rsidRDefault="002C504D" w:rsidP="0069464B">
            <w:pPr>
              <w:spacing w:line="256" w:lineRule="auto"/>
              <w:jc w:val="center"/>
              <w:rPr>
                <w:rFonts w:ascii="Palatino Linotype" w:hAnsi="Palatino Linotype" w:cs="Arial"/>
                <w:b/>
              </w:rPr>
            </w:pPr>
          </w:p>
        </w:tc>
      </w:tr>
      <w:tr w:rsidR="002C504D" w:rsidRPr="000959AD" w14:paraId="1A90FB37" w14:textId="77777777" w:rsidTr="0069464B">
        <w:trPr>
          <w:jc w:val="center"/>
        </w:trPr>
        <w:tc>
          <w:tcPr>
            <w:tcW w:w="5183" w:type="dxa"/>
            <w:hideMark/>
          </w:tcPr>
          <w:p w14:paraId="0BFC3BDB"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 xml:space="preserve">Eva </w:t>
            </w:r>
            <w:proofErr w:type="spellStart"/>
            <w:r w:rsidRPr="000959AD">
              <w:rPr>
                <w:rFonts w:ascii="Palatino Linotype" w:hAnsi="Palatino Linotype" w:cs="Arial"/>
                <w:b/>
              </w:rPr>
              <w:t>Abaid</w:t>
            </w:r>
            <w:proofErr w:type="spellEnd"/>
            <w:r w:rsidRPr="000959AD">
              <w:rPr>
                <w:rFonts w:ascii="Palatino Linotype" w:hAnsi="Palatino Linotype" w:cs="Arial"/>
                <w:b/>
              </w:rPr>
              <w:t xml:space="preserve"> </w:t>
            </w:r>
            <w:proofErr w:type="spellStart"/>
            <w:r w:rsidRPr="000959AD">
              <w:rPr>
                <w:rFonts w:ascii="Palatino Linotype" w:hAnsi="Palatino Linotype" w:cs="Arial"/>
                <w:b/>
              </w:rPr>
              <w:t>Yapur</w:t>
            </w:r>
            <w:proofErr w:type="spellEnd"/>
          </w:p>
          <w:p w14:paraId="669108DD" w14:textId="77777777" w:rsidR="002C504D" w:rsidRPr="000959AD" w:rsidRDefault="002C504D" w:rsidP="0069464B">
            <w:pPr>
              <w:spacing w:line="256" w:lineRule="auto"/>
              <w:jc w:val="center"/>
              <w:rPr>
                <w:rFonts w:ascii="Palatino Linotype" w:hAnsi="Palatino Linotype" w:cs="Arial"/>
              </w:rPr>
            </w:pPr>
            <w:r w:rsidRPr="000959AD">
              <w:rPr>
                <w:rFonts w:ascii="Palatino Linotype" w:hAnsi="Palatino Linotype" w:cs="Arial"/>
              </w:rPr>
              <w:t>Comisionada</w:t>
            </w:r>
          </w:p>
          <w:p w14:paraId="650E01FB"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(RÚBRICA)</w:t>
            </w:r>
          </w:p>
        </w:tc>
        <w:tc>
          <w:tcPr>
            <w:tcW w:w="5182" w:type="dxa"/>
          </w:tcPr>
          <w:p w14:paraId="656EE6D4"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José Guadalupe Luna Hernández</w:t>
            </w:r>
          </w:p>
          <w:p w14:paraId="6A9A3B63" w14:textId="77777777" w:rsidR="002C504D" w:rsidRPr="000959AD" w:rsidRDefault="002C504D" w:rsidP="0069464B">
            <w:pPr>
              <w:spacing w:line="256" w:lineRule="auto"/>
              <w:jc w:val="center"/>
              <w:rPr>
                <w:rFonts w:ascii="Palatino Linotype" w:hAnsi="Palatino Linotype" w:cs="Arial"/>
              </w:rPr>
            </w:pPr>
            <w:r w:rsidRPr="000959AD">
              <w:rPr>
                <w:rFonts w:ascii="Palatino Linotype" w:hAnsi="Palatino Linotype" w:cs="Arial"/>
              </w:rPr>
              <w:t>Comisionado</w:t>
            </w:r>
          </w:p>
          <w:p w14:paraId="39E54624"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(RÚBRICA)</w:t>
            </w:r>
          </w:p>
          <w:p w14:paraId="2BC0B29D" w14:textId="77777777" w:rsidR="002C504D" w:rsidRPr="000959AD" w:rsidRDefault="002C504D" w:rsidP="0069464B">
            <w:pPr>
              <w:spacing w:line="256" w:lineRule="auto"/>
              <w:jc w:val="center"/>
              <w:rPr>
                <w:rFonts w:ascii="Palatino Linotype" w:hAnsi="Palatino Linotype" w:cs="Arial"/>
                <w:b/>
              </w:rPr>
            </w:pPr>
          </w:p>
        </w:tc>
      </w:tr>
      <w:tr w:rsidR="002C504D" w:rsidRPr="000959AD" w14:paraId="57DBD877" w14:textId="77777777" w:rsidTr="0069464B">
        <w:trPr>
          <w:jc w:val="center"/>
        </w:trPr>
        <w:tc>
          <w:tcPr>
            <w:tcW w:w="5183" w:type="dxa"/>
          </w:tcPr>
          <w:p w14:paraId="47024013" w14:textId="77777777" w:rsidR="002C504D" w:rsidRPr="000959AD" w:rsidRDefault="002C504D" w:rsidP="0069464B">
            <w:pPr>
              <w:spacing w:line="256" w:lineRule="auto"/>
              <w:jc w:val="center"/>
              <w:rPr>
                <w:rFonts w:ascii="Palatino Linotype" w:hAnsi="Palatino Linotype" w:cs="Arial"/>
                <w:b/>
              </w:rPr>
            </w:pPr>
          </w:p>
          <w:p w14:paraId="3C61039A" w14:textId="77777777" w:rsidR="002C504D" w:rsidRPr="000959AD" w:rsidRDefault="002C504D" w:rsidP="0069464B">
            <w:pPr>
              <w:spacing w:line="256" w:lineRule="auto"/>
              <w:jc w:val="center"/>
              <w:rPr>
                <w:rFonts w:ascii="Palatino Linotype" w:hAnsi="Palatino Linotype" w:cs="Arial"/>
                <w:b/>
              </w:rPr>
            </w:pPr>
          </w:p>
          <w:p w14:paraId="70D3F798" w14:textId="77777777" w:rsidR="002C504D" w:rsidRDefault="002C504D" w:rsidP="0069464B">
            <w:pPr>
              <w:spacing w:line="256" w:lineRule="auto"/>
              <w:jc w:val="center"/>
              <w:rPr>
                <w:rFonts w:ascii="Palatino Linotype" w:hAnsi="Palatino Linotype" w:cs="Arial"/>
                <w:b/>
              </w:rPr>
            </w:pPr>
          </w:p>
          <w:p w14:paraId="49A6F947" w14:textId="77777777" w:rsidR="000959AD" w:rsidRPr="000959AD" w:rsidRDefault="000959AD" w:rsidP="0069464B">
            <w:pPr>
              <w:spacing w:line="256" w:lineRule="auto"/>
              <w:jc w:val="center"/>
              <w:rPr>
                <w:rFonts w:ascii="Palatino Linotype" w:hAnsi="Palatino Linotype" w:cs="Arial"/>
                <w:b/>
              </w:rPr>
            </w:pPr>
          </w:p>
          <w:p w14:paraId="2262E716"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Javier Martínez Cruz</w:t>
            </w:r>
          </w:p>
          <w:p w14:paraId="4747F795" w14:textId="77777777" w:rsidR="002C504D" w:rsidRPr="000959AD" w:rsidRDefault="002C504D" w:rsidP="0069464B">
            <w:pPr>
              <w:spacing w:line="256" w:lineRule="auto"/>
              <w:jc w:val="center"/>
              <w:rPr>
                <w:rFonts w:ascii="Palatino Linotype" w:hAnsi="Palatino Linotype" w:cs="Arial"/>
              </w:rPr>
            </w:pPr>
            <w:r w:rsidRPr="000959AD">
              <w:rPr>
                <w:rFonts w:ascii="Palatino Linotype" w:hAnsi="Palatino Linotype" w:cs="Arial"/>
              </w:rPr>
              <w:t>Comisionado</w:t>
            </w:r>
          </w:p>
          <w:p w14:paraId="2EF1D8A3"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(RÚBRICA)</w:t>
            </w:r>
          </w:p>
        </w:tc>
        <w:tc>
          <w:tcPr>
            <w:tcW w:w="5182" w:type="dxa"/>
          </w:tcPr>
          <w:p w14:paraId="0F109FF6" w14:textId="77777777" w:rsidR="002C504D" w:rsidRPr="000959AD" w:rsidRDefault="002C504D" w:rsidP="0069464B">
            <w:pPr>
              <w:spacing w:line="256" w:lineRule="auto"/>
              <w:jc w:val="center"/>
              <w:rPr>
                <w:rFonts w:ascii="Palatino Linotype" w:hAnsi="Palatino Linotype" w:cs="Arial"/>
                <w:b/>
              </w:rPr>
            </w:pPr>
          </w:p>
          <w:p w14:paraId="0BD5636E" w14:textId="77777777" w:rsidR="002C504D" w:rsidRDefault="002C504D" w:rsidP="0069464B">
            <w:pPr>
              <w:spacing w:line="256" w:lineRule="auto"/>
              <w:jc w:val="center"/>
              <w:rPr>
                <w:rFonts w:ascii="Palatino Linotype" w:hAnsi="Palatino Linotype" w:cs="Arial"/>
                <w:b/>
              </w:rPr>
            </w:pPr>
          </w:p>
          <w:p w14:paraId="25B60777" w14:textId="77777777" w:rsidR="000959AD" w:rsidRPr="000959AD" w:rsidRDefault="000959AD" w:rsidP="0069464B">
            <w:pPr>
              <w:spacing w:line="256" w:lineRule="auto"/>
              <w:jc w:val="center"/>
              <w:rPr>
                <w:rFonts w:ascii="Palatino Linotype" w:hAnsi="Palatino Linotype" w:cs="Arial"/>
                <w:b/>
              </w:rPr>
            </w:pPr>
          </w:p>
          <w:p w14:paraId="7E97E2B9" w14:textId="77777777" w:rsidR="002C504D" w:rsidRPr="000959AD" w:rsidRDefault="002C504D" w:rsidP="0069464B">
            <w:pPr>
              <w:spacing w:line="256" w:lineRule="auto"/>
              <w:jc w:val="center"/>
              <w:rPr>
                <w:rFonts w:ascii="Palatino Linotype" w:hAnsi="Palatino Linotype" w:cs="Arial"/>
                <w:b/>
              </w:rPr>
            </w:pPr>
          </w:p>
          <w:p w14:paraId="23E1C8FF"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Luis Gustavo Parra Noriega</w:t>
            </w:r>
          </w:p>
          <w:p w14:paraId="27E8A6CB" w14:textId="77777777" w:rsidR="002C504D" w:rsidRPr="000959AD" w:rsidRDefault="002C504D" w:rsidP="0069464B">
            <w:pPr>
              <w:spacing w:line="256" w:lineRule="auto"/>
              <w:jc w:val="center"/>
              <w:rPr>
                <w:rFonts w:ascii="Palatino Linotype" w:hAnsi="Palatino Linotype" w:cs="Arial"/>
              </w:rPr>
            </w:pPr>
            <w:r w:rsidRPr="000959AD">
              <w:rPr>
                <w:rFonts w:ascii="Palatino Linotype" w:hAnsi="Palatino Linotype" w:cs="Arial"/>
              </w:rPr>
              <w:t>Comisionado</w:t>
            </w:r>
          </w:p>
          <w:p w14:paraId="23539084"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(RÚBRICA)</w:t>
            </w:r>
          </w:p>
        </w:tc>
      </w:tr>
      <w:tr w:rsidR="002C504D" w:rsidRPr="000959AD" w14:paraId="40D5A34D" w14:textId="77777777" w:rsidTr="0069464B">
        <w:trPr>
          <w:jc w:val="center"/>
        </w:trPr>
        <w:tc>
          <w:tcPr>
            <w:tcW w:w="10365" w:type="dxa"/>
            <w:gridSpan w:val="2"/>
          </w:tcPr>
          <w:p w14:paraId="280C3622" w14:textId="77777777" w:rsidR="002C504D" w:rsidRPr="000959AD" w:rsidRDefault="002C504D" w:rsidP="0069464B">
            <w:pPr>
              <w:spacing w:line="256" w:lineRule="auto"/>
              <w:jc w:val="center"/>
              <w:rPr>
                <w:rFonts w:ascii="Palatino Linotype" w:hAnsi="Palatino Linotype" w:cs="Arial"/>
                <w:b/>
              </w:rPr>
            </w:pPr>
          </w:p>
          <w:p w14:paraId="77857537" w14:textId="77777777" w:rsidR="002C504D" w:rsidRPr="000959AD" w:rsidRDefault="002C504D" w:rsidP="0069464B">
            <w:pPr>
              <w:spacing w:line="256" w:lineRule="auto"/>
              <w:jc w:val="center"/>
              <w:rPr>
                <w:rFonts w:ascii="Palatino Linotype" w:hAnsi="Palatino Linotype" w:cs="Arial"/>
                <w:b/>
              </w:rPr>
            </w:pPr>
          </w:p>
          <w:p w14:paraId="55EEA807" w14:textId="77777777" w:rsidR="002C504D" w:rsidRPr="000959AD" w:rsidRDefault="002C504D" w:rsidP="0069464B">
            <w:pPr>
              <w:spacing w:line="256" w:lineRule="auto"/>
              <w:jc w:val="center"/>
              <w:rPr>
                <w:rFonts w:ascii="Palatino Linotype" w:hAnsi="Palatino Linotype" w:cs="Arial"/>
                <w:b/>
              </w:rPr>
            </w:pPr>
          </w:p>
          <w:p w14:paraId="3FB107DC" w14:textId="77777777" w:rsidR="002C504D" w:rsidRPr="000959AD" w:rsidRDefault="002C504D" w:rsidP="0069464B">
            <w:pPr>
              <w:spacing w:line="256" w:lineRule="auto"/>
              <w:jc w:val="center"/>
              <w:rPr>
                <w:rFonts w:ascii="Palatino Linotype" w:hAnsi="Palatino Linotype" w:cs="Arial"/>
                <w:b/>
              </w:rPr>
            </w:pPr>
          </w:p>
          <w:p w14:paraId="05874B4E"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Alexis Tapia Ramírez</w:t>
            </w:r>
          </w:p>
          <w:p w14:paraId="3260B4A5" w14:textId="77777777" w:rsidR="002C504D" w:rsidRPr="000959AD" w:rsidRDefault="002C504D" w:rsidP="0069464B">
            <w:pPr>
              <w:spacing w:line="256" w:lineRule="auto"/>
              <w:jc w:val="center"/>
              <w:rPr>
                <w:rFonts w:ascii="Palatino Linotype" w:hAnsi="Palatino Linotype" w:cs="Arial"/>
              </w:rPr>
            </w:pPr>
            <w:r w:rsidRPr="000959AD">
              <w:rPr>
                <w:rFonts w:ascii="Palatino Linotype" w:hAnsi="Palatino Linotype" w:cs="Arial"/>
              </w:rPr>
              <w:t>Secretario Técnico del Pleno</w:t>
            </w:r>
          </w:p>
          <w:p w14:paraId="42FEF874" w14:textId="77777777" w:rsidR="002C504D" w:rsidRPr="000959AD" w:rsidRDefault="002C504D" w:rsidP="0069464B">
            <w:pPr>
              <w:spacing w:line="256" w:lineRule="auto"/>
              <w:jc w:val="center"/>
              <w:rPr>
                <w:rFonts w:ascii="Palatino Linotype" w:hAnsi="Palatino Linotype" w:cs="Arial"/>
                <w:b/>
              </w:rPr>
            </w:pPr>
            <w:r w:rsidRPr="000959AD">
              <w:rPr>
                <w:rFonts w:ascii="Palatino Linotype" w:hAnsi="Palatino Linotype" w:cs="Arial"/>
                <w:b/>
              </w:rPr>
              <w:t>(RÚBRICA)</w:t>
            </w:r>
          </w:p>
          <w:p w14:paraId="4A8E642A" w14:textId="77777777" w:rsidR="002C504D" w:rsidRPr="000959AD" w:rsidRDefault="002C504D" w:rsidP="0069464B">
            <w:pPr>
              <w:spacing w:line="256" w:lineRule="auto"/>
              <w:jc w:val="center"/>
              <w:rPr>
                <w:rFonts w:ascii="Palatino Linotype" w:hAnsi="Palatino Linotype" w:cs="Arial"/>
                <w:b/>
              </w:rPr>
            </w:pPr>
          </w:p>
          <w:p w14:paraId="0E432456" w14:textId="77777777" w:rsidR="002C504D" w:rsidRPr="000959AD" w:rsidRDefault="002C504D" w:rsidP="0069464B">
            <w:pPr>
              <w:spacing w:line="256" w:lineRule="auto"/>
              <w:rPr>
                <w:rFonts w:ascii="Palatino Linotype" w:hAnsi="Palatino Linotype" w:cs="Arial"/>
              </w:rPr>
            </w:pPr>
          </w:p>
        </w:tc>
      </w:tr>
    </w:tbl>
    <w:p w14:paraId="5CCDC0C1" w14:textId="00B26DDD" w:rsidR="002C504D" w:rsidRPr="00B9610E" w:rsidRDefault="002C504D" w:rsidP="00B9610E">
      <w:pPr>
        <w:jc w:val="both"/>
      </w:pPr>
      <w:r w:rsidRPr="000959AD">
        <w:rPr>
          <w:rFonts w:ascii="Palatino Linotype" w:hAnsi="Palatino Linotype" w:cs="Arial"/>
          <w:szCs w:val="18"/>
        </w:rPr>
        <w:t>Esta hoja correspond</w:t>
      </w:r>
      <w:r w:rsidR="00116707" w:rsidRPr="000959AD">
        <w:rPr>
          <w:rFonts w:ascii="Palatino Linotype" w:hAnsi="Palatino Linotype" w:cs="Arial"/>
          <w:szCs w:val="18"/>
        </w:rPr>
        <w:t>e a l</w:t>
      </w:r>
      <w:r w:rsidR="00B9610E" w:rsidRPr="000959AD">
        <w:rPr>
          <w:rFonts w:ascii="Palatino Linotype" w:hAnsi="Palatino Linotype" w:cs="Arial"/>
          <w:szCs w:val="18"/>
        </w:rPr>
        <w:t>a resolución de fecha veintiséis</w:t>
      </w:r>
      <w:r w:rsidR="00116707" w:rsidRPr="000959AD">
        <w:rPr>
          <w:rFonts w:ascii="Palatino Linotype" w:hAnsi="Palatino Linotype" w:cs="Arial"/>
          <w:szCs w:val="18"/>
        </w:rPr>
        <w:t xml:space="preserve"> </w:t>
      </w:r>
      <w:r w:rsidR="00B9610E" w:rsidRPr="000959AD">
        <w:rPr>
          <w:rFonts w:ascii="Palatino Linotype" w:hAnsi="Palatino Linotype" w:cs="Arial"/>
          <w:szCs w:val="18"/>
        </w:rPr>
        <w:t>(26</w:t>
      </w:r>
      <w:r w:rsidRPr="000959AD">
        <w:rPr>
          <w:rFonts w:ascii="Palatino Linotype" w:hAnsi="Palatino Linotype" w:cs="Arial"/>
          <w:szCs w:val="18"/>
        </w:rPr>
        <w:t xml:space="preserve">) de agosto de dos mil veinte, emitida en el recurso de revisión </w:t>
      </w:r>
      <w:r w:rsidR="00B9610E" w:rsidRPr="000959AD">
        <w:rPr>
          <w:rFonts w:ascii="Palatino Linotype" w:hAnsi="Palatino Linotype" w:cs="Arial"/>
          <w:b/>
          <w:bCs/>
          <w:szCs w:val="22"/>
          <w:lang w:eastAsia="es-MX"/>
        </w:rPr>
        <w:t>00988</w:t>
      </w:r>
      <w:r w:rsidRPr="000959AD">
        <w:rPr>
          <w:rFonts w:ascii="Palatino Linotype" w:hAnsi="Palatino Linotype" w:cs="Arial"/>
          <w:b/>
          <w:bCs/>
          <w:szCs w:val="18"/>
        </w:rPr>
        <w:t xml:space="preserve">/INFOEM/IP/RR/2020 y </w:t>
      </w:r>
      <w:r w:rsidR="006850B7" w:rsidRPr="000959AD">
        <w:rPr>
          <w:rFonts w:ascii="Palatino Linotype" w:hAnsi="Palatino Linotype" w:cs="Arial"/>
          <w:b/>
          <w:bCs/>
          <w:szCs w:val="18"/>
        </w:rPr>
        <w:t>acumulado</w:t>
      </w:r>
      <w:r w:rsidRPr="000959AD">
        <w:rPr>
          <w:rFonts w:ascii="Palatino Linotype" w:hAnsi="Palatino Linotype" w:cs="Arial"/>
          <w:b/>
          <w:bCs/>
          <w:szCs w:val="18"/>
        </w:rPr>
        <w:t>.</w:t>
      </w:r>
      <w:r>
        <w:rPr>
          <w:rFonts w:ascii="Palatino Linotype" w:hAnsi="Palatino Linotype" w:cs="Arial"/>
          <w:bCs/>
          <w:szCs w:val="18"/>
        </w:rPr>
        <w:t xml:space="preserve"> </w:t>
      </w:r>
      <w:bookmarkEnd w:id="105"/>
      <w:bookmarkEnd w:id="106"/>
      <w:bookmarkEnd w:id="107"/>
      <w:bookmarkEnd w:id="108"/>
    </w:p>
    <w:sectPr w:rsidR="002C504D" w:rsidRPr="00B9610E" w:rsidSect="00472C41">
      <w:headerReference w:type="even" r:id="rId14"/>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B6520" w14:textId="77777777" w:rsidR="00351DCE" w:rsidRDefault="00351DCE" w:rsidP="00587366">
      <w:r>
        <w:separator/>
      </w:r>
    </w:p>
  </w:endnote>
  <w:endnote w:type="continuationSeparator" w:id="0">
    <w:p w14:paraId="6E40A275" w14:textId="77777777" w:rsidR="00351DCE" w:rsidRDefault="00351DC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E3038D" w:rsidRPr="00883450" w:rsidRDefault="00E3038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E3038D" w:rsidRDefault="00E303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E3038D" w:rsidRPr="00883450" w:rsidRDefault="00E3038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A4199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A4199B">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E3038D" w:rsidRPr="00883450" w:rsidRDefault="00E3038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76366" w14:textId="77777777" w:rsidR="00351DCE" w:rsidRDefault="00351DCE" w:rsidP="00587366">
      <w:r>
        <w:separator/>
      </w:r>
    </w:p>
  </w:footnote>
  <w:footnote w:type="continuationSeparator" w:id="0">
    <w:p w14:paraId="1F02D4FF" w14:textId="77777777" w:rsidR="00351DCE" w:rsidRDefault="00351DCE" w:rsidP="00587366">
      <w:r>
        <w:continuationSeparator/>
      </w:r>
    </w:p>
  </w:footnote>
  <w:footnote w:id="1">
    <w:p w14:paraId="117027BB" w14:textId="77777777" w:rsidR="00E3038D" w:rsidRPr="00F75272" w:rsidRDefault="00E3038D"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8EF717B" w14:textId="77777777" w:rsidR="00E3038D" w:rsidRDefault="00E3038D" w:rsidP="00A31C1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079DCA1A" w14:textId="77777777" w:rsidR="00E3038D" w:rsidRPr="00C62EC3" w:rsidRDefault="00E3038D" w:rsidP="00286472">
      <w:pPr>
        <w:pStyle w:val="Textonotapie"/>
      </w:pPr>
      <w:r>
        <w:rPr>
          <w:rStyle w:val="Refdenotaalpie"/>
        </w:rPr>
        <w:footnoteRef/>
      </w:r>
      <w:r>
        <w:t xml:space="preserve"> </w:t>
      </w:r>
      <w:r>
        <w:t>Ver Corte IDH, Caso Gomes Lund y Otros (“Guerrilha” Do Araguaia”) vs. Brasil, Sentencia de 24 de noviembre de 2010, Capitulo VII, pág. 81, párr. 211.</w:t>
      </w:r>
    </w:p>
  </w:footnote>
  <w:footnote w:id="4">
    <w:p w14:paraId="1A1EFFA5" w14:textId="77777777" w:rsidR="00E3038D" w:rsidRPr="00034B44" w:rsidRDefault="00E3038D" w:rsidP="00276C8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2422DF1" w14:textId="77777777" w:rsidR="00E3038D" w:rsidRPr="00034B44" w:rsidRDefault="00E3038D" w:rsidP="00276C87">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5">
    <w:p w14:paraId="2FE93797" w14:textId="77777777" w:rsidR="00E3038D" w:rsidRPr="00034B44" w:rsidRDefault="00E3038D" w:rsidP="00276C8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w:t>
      </w:r>
      <w:r w:rsidRPr="00034B44">
        <w:rPr>
          <w:rFonts w:ascii="Palatino Linotype" w:hAnsi="Palatino Linotype"/>
          <w:sz w:val="14"/>
        </w:rPr>
        <w:t xml:space="preserve">“67.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210668CF" w14:textId="77777777" w:rsidR="00E3038D" w:rsidRPr="00034B44" w:rsidRDefault="00E3038D" w:rsidP="00276C87">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0DEF9595" w14:textId="77777777" w:rsidR="00E3038D" w:rsidRPr="00034B44" w:rsidRDefault="00E3038D" w:rsidP="00276C8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4A3A70" w14:textId="77777777" w:rsidR="00E3038D" w:rsidRPr="00034B44" w:rsidRDefault="00E3038D" w:rsidP="00276C8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29B0B534" w14:textId="77777777" w:rsidR="00E3038D" w:rsidRPr="00034B44" w:rsidRDefault="00E3038D" w:rsidP="00276C87">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w:t>
      </w:r>
      <w:proofErr w:type="gramStart"/>
      <w:r w:rsidRPr="00034B44">
        <w:rPr>
          <w:rFonts w:ascii="Palatino Linotype" w:hAnsi="Palatino Linotype"/>
          <w:sz w:val="18"/>
          <w:lang w:val="es-ES"/>
        </w:rPr>
        <w:t>http://sjf.scjn.gob.mx/sjfsist/Documentos/Tesis/203/203143.pdf  el</w:t>
      </w:r>
      <w:proofErr w:type="gramEnd"/>
      <w:r w:rsidRPr="00034B44">
        <w:rPr>
          <w:rFonts w:ascii="Palatino Linotype" w:hAnsi="Palatino Linotype"/>
          <w:sz w:val="18"/>
          <w:lang w:val="es-ES"/>
        </w:rPr>
        <w:t xml:space="preserve"> viernes 16 de junio de 2017.</w:t>
      </w:r>
    </w:p>
  </w:footnote>
  <w:footnote w:id="8">
    <w:p w14:paraId="7B244F8C" w14:textId="77777777" w:rsidR="00E3038D" w:rsidRPr="00034B44" w:rsidRDefault="00E3038D" w:rsidP="00276C87">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rPr>
        <w:t>Artículo 3. Para los efectos de la presente Ley se entenderá por:</w:t>
      </w:r>
    </w:p>
    <w:p w14:paraId="3B0CAEE3" w14:textId="77777777" w:rsidR="00E3038D" w:rsidRPr="00034B44" w:rsidRDefault="00E3038D" w:rsidP="00276C87">
      <w:pPr>
        <w:pStyle w:val="Textonotapie"/>
        <w:jc w:val="both"/>
        <w:rPr>
          <w:rFonts w:ascii="Palatino Linotype" w:hAnsi="Palatino Linotype"/>
          <w:sz w:val="18"/>
        </w:rPr>
      </w:pPr>
      <w:r w:rsidRPr="00034B44">
        <w:rPr>
          <w:rFonts w:ascii="Palatino Linotype" w:hAnsi="Palatino Linotype"/>
          <w:sz w:val="18"/>
        </w:rPr>
        <w:t xml:space="preserve"> (…)</w:t>
      </w:r>
    </w:p>
    <w:p w14:paraId="709E0C35" w14:textId="77777777" w:rsidR="00E3038D" w:rsidRPr="00034B44" w:rsidRDefault="00E3038D" w:rsidP="00276C8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7AE0" w14:textId="66DC007A" w:rsidR="00E3038D" w:rsidRDefault="00351DCE">
    <w:pPr>
      <w:pStyle w:val="Encabezado"/>
    </w:pPr>
    <w:r>
      <w:rPr>
        <w:noProof/>
        <w:lang w:val="es-MX" w:eastAsia="es-MX"/>
      </w:rPr>
      <w:pict w14:anchorId="1534C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577313"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46046FB8" w:rsidR="00E3038D" w:rsidRDefault="00351DCE" w:rsidP="001C6012">
    <w:pPr>
      <w:pStyle w:val="Encabezado"/>
      <w:tabs>
        <w:tab w:val="clear" w:pos="4252"/>
        <w:tab w:val="clear" w:pos="8504"/>
        <w:tab w:val="left" w:pos="8460"/>
      </w:tabs>
    </w:pPr>
    <w:r>
      <w:rPr>
        <w:noProof/>
        <w:lang w:val="es-MX" w:eastAsia="es-MX"/>
      </w:rPr>
      <w:pict w14:anchorId="67DF2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577314" o:spid="_x0000_s2050" type="#_x0000_t75" alt="resolución" style="position:absolute;margin-left:-83.15pt;margin-top:-136.15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r w:rsidR="00E3038D">
      <w:tab/>
    </w:r>
  </w:p>
  <w:p w14:paraId="64F5F23E" w14:textId="390690E5" w:rsidR="00E3038D" w:rsidRDefault="00E3038D">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E3038D" w:rsidRPr="00674A46" w14:paraId="07F2896E" w14:textId="77777777" w:rsidTr="000C1C1E">
      <w:trPr>
        <w:trHeight w:val="138"/>
        <w:jc w:val="right"/>
      </w:trPr>
      <w:tc>
        <w:tcPr>
          <w:tcW w:w="2556" w:type="dxa"/>
          <w:vAlign w:val="center"/>
        </w:tcPr>
        <w:p w14:paraId="4A5B1974" w14:textId="267F0F42" w:rsidR="00E3038D" w:rsidRPr="00674A46" w:rsidRDefault="00E3038D"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4535E1EE" w:rsidR="00E3038D" w:rsidRPr="00674A46" w:rsidRDefault="00E3038D" w:rsidP="00E66073">
          <w:pPr>
            <w:pStyle w:val="Encabezado"/>
            <w:rPr>
              <w:rFonts w:ascii="Palatino Linotype" w:hAnsi="Palatino Linotype"/>
              <w:b/>
              <w:sz w:val="22"/>
              <w:szCs w:val="22"/>
            </w:rPr>
          </w:pPr>
          <w:r>
            <w:rPr>
              <w:rFonts w:ascii="Palatino Linotype" w:hAnsi="Palatino Linotype" w:cs="Arial"/>
              <w:b/>
              <w:bCs/>
              <w:sz w:val="22"/>
              <w:szCs w:val="22"/>
              <w:lang w:eastAsia="es-MX"/>
            </w:rPr>
            <w:t>00988/INFOEM/IP/RR/2020 y acumulado.</w:t>
          </w:r>
        </w:p>
      </w:tc>
    </w:tr>
    <w:tr w:rsidR="00E3038D" w:rsidRPr="00674A46" w14:paraId="1B5D8690" w14:textId="77777777" w:rsidTr="000C1C1E">
      <w:trPr>
        <w:trHeight w:val="233"/>
        <w:jc w:val="right"/>
      </w:trPr>
      <w:tc>
        <w:tcPr>
          <w:tcW w:w="2556" w:type="dxa"/>
          <w:vAlign w:val="center"/>
        </w:tcPr>
        <w:p w14:paraId="3903F2C6" w14:textId="0AB19AD8" w:rsidR="00E3038D" w:rsidRPr="00674A46" w:rsidRDefault="00E3038D"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717C1D29" w:rsidR="00E3038D" w:rsidRPr="00B75F20" w:rsidRDefault="00E3038D" w:rsidP="00C9492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Texcoco </w:t>
          </w:r>
        </w:p>
      </w:tc>
    </w:tr>
    <w:tr w:rsidR="00E3038D" w:rsidRPr="00674A46" w14:paraId="095EB01B" w14:textId="77777777" w:rsidTr="000C1C1E">
      <w:trPr>
        <w:trHeight w:val="321"/>
        <w:jc w:val="right"/>
      </w:trPr>
      <w:tc>
        <w:tcPr>
          <w:tcW w:w="2556" w:type="dxa"/>
          <w:vAlign w:val="center"/>
        </w:tcPr>
        <w:p w14:paraId="6E000A51" w14:textId="33AFA024" w:rsidR="00E3038D" w:rsidRPr="00674A46" w:rsidRDefault="00E3038D"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E3038D" w:rsidRPr="00674A46" w:rsidRDefault="00E3038D"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3038D" w:rsidRDefault="00E3038D"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55C89DB0" w:rsidR="00E3038D" w:rsidRDefault="00351DCE" w:rsidP="00472C41">
    <w:pPr>
      <w:pStyle w:val="Encabezado"/>
      <w:tabs>
        <w:tab w:val="clear" w:pos="4252"/>
        <w:tab w:val="clear" w:pos="8504"/>
        <w:tab w:val="left" w:pos="3103"/>
      </w:tabs>
    </w:pPr>
    <w:r>
      <w:rPr>
        <w:noProof/>
        <w:lang w:val="es-MX" w:eastAsia="es-MX"/>
      </w:rPr>
      <w:pict w14:anchorId="7566B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577312"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E3038D">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E3038D" w:rsidRPr="00674A46" w14:paraId="0A3256F2" w14:textId="77777777" w:rsidTr="007B32C0">
      <w:trPr>
        <w:trHeight w:val="138"/>
      </w:trPr>
      <w:tc>
        <w:tcPr>
          <w:tcW w:w="2556" w:type="dxa"/>
          <w:vAlign w:val="center"/>
        </w:tcPr>
        <w:p w14:paraId="3D80769D" w14:textId="0843A291" w:rsidR="00E3038D" w:rsidRPr="00674A46" w:rsidRDefault="00E3038D"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551A66DA" w:rsidR="00E3038D" w:rsidRPr="000D1606" w:rsidRDefault="00E3038D"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00988/INFOEM/IP/RR/2020 y acumulado.</w:t>
          </w:r>
        </w:p>
      </w:tc>
    </w:tr>
    <w:tr w:rsidR="00E3038D" w:rsidRPr="00B75F20" w14:paraId="128C8B3C" w14:textId="77777777" w:rsidTr="007B32C0">
      <w:trPr>
        <w:trHeight w:val="233"/>
      </w:trPr>
      <w:tc>
        <w:tcPr>
          <w:tcW w:w="2556" w:type="dxa"/>
          <w:vAlign w:val="center"/>
        </w:tcPr>
        <w:p w14:paraId="483E3371" w14:textId="3089FF84" w:rsidR="00E3038D" w:rsidRPr="00674A46" w:rsidRDefault="00E3038D"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2BF3FBA1" w:rsidR="00E3038D" w:rsidRPr="00B75F20" w:rsidRDefault="00E3038D" w:rsidP="00C94923">
          <w:pPr>
            <w:pStyle w:val="Encabezado"/>
            <w:rPr>
              <w:rFonts w:ascii="Palatino Linotype" w:hAnsi="Palatino Linotype"/>
              <w:b/>
              <w:sz w:val="22"/>
              <w:szCs w:val="22"/>
            </w:rPr>
          </w:pPr>
          <w:r w:rsidRPr="00E3038D">
            <w:rPr>
              <w:rFonts w:ascii="Palatino Linotype" w:hAnsi="Palatino Linotype"/>
              <w:b/>
              <w:sz w:val="22"/>
              <w:szCs w:val="22"/>
              <w:highlight w:val="black"/>
            </w:rPr>
            <w:t>****************</w:t>
          </w:r>
          <w:r>
            <w:rPr>
              <w:rFonts w:ascii="Palatino Linotype" w:hAnsi="Palatino Linotype"/>
              <w:b/>
              <w:sz w:val="22"/>
              <w:szCs w:val="22"/>
            </w:rPr>
            <w:t xml:space="preserve"> </w:t>
          </w:r>
        </w:p>
      </w:tc>
    </w:tr>
    <w:tr w:rsidR="00E3038D" w:rsidRPr="00674A46" w14:paraId="41BE0704" w14:textId="77777777" w:rsidTr="007B32C0">
      <w:trPr>
        <w:trHeight w:val="321"/>
      </w:trPr>
      <w:tc>
        <w:tcPr>
          <w:tcW w:w="2556" w:type="dxa"/>
          <w:vAlign w:val="center"/>
        </w:tcPr>
        <w:p w14:paraId="34C64148" w14:textId="77E39B44" w:rsidR="00E3038D" w:rsidRPr="00674A46" w:rsidRDefault="00E3038D"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226BE17B" w:rsidR="00E3038D" w:rsidRPr="00674A46" w:rsidRDefault="00E3038D" w:rsidP="00C9492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Texcoco </w:t>
          </w:r>
        </w:p>
      </w:tc>
    </w:tr>
    <w:tr w:rsidR="00E3038D" w:rsidRPr="00674A46" w14:paraId="0C8B6193" w14:textId="77777777" w:rsidTr="007B32C0">
      <w:trPr>
        <w:trHeight w:val="321"/>
      </w:trPr>
      <w:tc>
        <w:tcPr>
          <w:tcW w:w="2556" w:type="dxa"/>
          <w:vAlign w:val="center"/>
        </w:tcPr>
        <w:p w14:paraId="321FFAFF" w14:textId="6C6C7227" w:rsidR="00E3038D" w:rsidRPr="00674A46" w:rsidRDefault="00E3038D"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E3038D" w:rsidRPr="00674A46" w:rsidRDefault="00E3038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3038D" w:rsidRDefault="00E3038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5D1047"/>
    <w:multiLevelType w:val="hybridMultilevel"/>
    <w:tmpl w:val="EE886F0C"/>
    <w:lvl w:ilvl="0" w:tplc="7ADA7DBE">
      <w:start w:val="1"/>
      <w:numFmt w:val="lowerLetter"/>
      <w:lvlText w:val="%1)"/>
      <w:lvlJc w:val="left"/>
      <w:pPr>
        <w:ind w:left="780" w:hanging="360"/>
      </w:pPr>
      <w:rPr>
        <w:rFonts w:ascii="Palatino Linotype" w:hAnsi="Palatino Linotype" w:hint="default"/>
        <w:b/>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925FBF"/>
    <w:multiLevelType w:val="hybridMultilevel"/>
    <w:tmpl w:val="D2F47F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F875C0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770136A0"/>
    <w:multiLevelType w:val="hybridMultilevel"/>
    <w:tmpl w:val="ED544240"/>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1"/>
  </w:num>
  <w:num w:numId="3">
    <w:abstractNumId w:val="6"/>
  </w:num>
  <w:num w:numId="4">
    <w:abstractNumId w:val="7"/>
  </w:num>
  <w:num w:numId="5">
    <w:abstractNumId w:val="8"/>
  </w:num>
  <w:num w:numId="6">
    <w:abstractNumId w:val="14"/>
  </w:num>
  <w:num w:numId="7">
    <w:abstractNumId w:val="9"/>
  </w:num>
  <w:num w:numId="8">
    <w:abstractNumId w:val="1"/>
  </w:num>
  <w:num w:numId="9">
    <w:abstractNumId w:val="10"/>
  </w:num>
  <w:num w:numId="10">
    <w:abstractNumId w:val="2"/>
  </w:num>
  <w:num w:numId="11">
    <w:abstractNumId w:val="0"/>
  </w:num>
  <w:num w:numId="12">
    <w:abstractNumId w:val="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2"/>
  </w:num>
  <w:num w:numId="16">
    <w:abstractNumId w:val="16"/>
  </w:num>
  <w:num w:numId="1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4D6"/>
    <w:rsid w:val="0003063D"/>
    <w:rsid w:val="000313DA"/>
    <w:rsid w:val="00031C50"/>
    <w:rsid w:val="00031F10"/>
    <w:rsid w:val="000321E2"/>
    <w:rsid w:val="00032493"/>
    <w:rsid w:val="000353D8"/>
    <w:rsid w:val="00035ACA"/>
    <w:rsid w:val="0003760B"/>
    <w:rsid w:val="0004193F"/>
    <w:rsid w:val="00042380"/>
    <w:rsid w:val="0004246E"/>
    <w:rsid w:val="00042AFA"/>
    <w:rsid w:val="00043987"/>
    <w:rsid w:val="0004686A"/>
    <w:rsid w:val="000468E2"/>
    <w:rsid w:val="00051025"/>
    <w:rsid w:val="000514BA"/>
    <w:rsid w:val="0005237C"/>
    <w:rsid w:val="000525AF"/>
    <w:rsid w:val="00052A3C"/>
    <w:rsid w:val="00054A03"/>
    <w:rsid w:val="00056A79"/>
    <w:rsid w:val="000572EE"/>
    <w:rsid w:val="00057659"/>
    <w:rsid w:val="00061344"/>
    <w:rsid w:val="00062379"/>
    <w:rsid w:val="00062E99"/>
    <w:rsid w:val="000631D9"/>
    <w:rsid w:val="000647ED"/>
    <w:rsid w:val="00064A37"/>
    <w:rsid w:val="00064B95"/>
    <w:rsid w:val="000652F1"/>
    <w:rsid w:val="0006548A"/>
    <w:rsid w:val="0006608C"/>
    <w:rsid w:val="00067F29"/>
    <w:rsid w:val="000700A4"/>
    <w:rsid w:val="000756C7"/>
    <w:rsid w:val="000775F3"/>
    <w:rsid w:val="000800AC"/>
    <w:rsid w:val="000813F6"/>
    <w:rsid w:val="00082298"/>
    <w:rsid w:val="00082D11"/>
    <w:rsid w:val="0008542A"/>
    <w:rsid w:val="00085BFA"/>
    <w:rsid w:val="0008694B"/>
    <w:rsid w:val="0008748D"/>
    <w:rsid w:val="000909F3"/>
    <w:rsid w:val="00090D6F"/>
    <w:rsid w:val="00090DBA"/>
    <w:rsid w:val="00092287"/>
    <w:rsid w:val="00093E1E"/>
    <w:rsid w:val="000959AD"/>
    <w:rsid w:val="00095A3E"/>
    <w:rsid w:val="0009781D"/>
    <w:rsid w:val="000A1DF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3B41"/>
    <w:rsid w:val="0010486E"/>
    <w:rsid w:val="00105CF9"/>
    <w:rsid w:val="0010667F"/>
    <w:rsid w:val="00107499"/>
    <w:rsid w:val="00107557"/>
    <w:rsid w:val="0011039C"/>
    <w:rsid w:val="00110A8E"/>
    <w:rsid w:val="001115DE"/>
    <w:rsid w:val="0011167C"/>
    <w:rsid w:val="001125C5"/>
    <w:rsid w:val="00112B02"/>
    <w:rsid w:val="00114A21"/>
    <w:rsid w:val="00115F0F"/>
    <w:rsid w:val="00116707"/>
    <w:rsid w:val="0012006D"/>
    <w:rsid w:val="001212F2"/>
    <w:rsid w:val="00121D5D"/>
    <w:rsid w:val="001253D1"/>
    <w:rsid w:val="00126619"/>
    <w:rsid w:val="001318D2"/>
    <w:rsid w:val="00132613"/>
    <w:rsid w:val="00132C06"/>
    <w:rsid w:val="0013354D"/>
    <w:rsid w:val="001337C2"/>
    <w:rsid w:val="00133B79"/>
    <w:rsid w:val="00133CE5"/>
    <w:rsid w:val="00134946"/>
    <w:rsid w:val="00134B9C"/>
    <w:rsid w:val="001352E5"/>
    <w:rsid w:val="001358ED"/>
    <w:rsid w:val="00137999"/>
    <w:rsid w:val="001407EE"/>
    <w:rsid w:val="00140D44"/>
    <w:rsid w:val="0014352A"/>
    <w:rsid w:val="001436BB"/>
    <w:rsid w:val="001456AB"/>
    <w:rsid w:val="001459C8"/>
    <w:rsid w:val="00146EC3"/>
    <w:rsid w:val="00147864"/>
    <w:rsid w:val="0015165B"/>
    <w:rsid w:val="0015354C"/>
    <w:rsid w:val="00153833"/>
    <w:rsid w:val="0015466E"/>
    <w:rsid w:val="00154765"/>
    <w:rsid w:val="00154EF0"/>
    <w:rsid w:val="00155191"/>
    <w:rsid w:val="00155E24"/>
    <w:rsid w:val="00156A23"/>
    <w:rsid w:val="00157CD2"/>
    <w:rsid w:val="0016014D"/>
    <w:rsid w:val="001631ED"/>
    <w:rsid w:val="001648EE"/>
    <w:rsid w:val="00164B65"/>
    <w:rsid w:val="00165102"/>
    <w:rsid w:val="0016518B"/>
    <w:rsid w:val="00166371"/>
    <w:rsid w:val="00166794"/>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199"/>
    <w:rsid w:val="001E4773"/>
    <w:rsid w:val="001E55B7"/>
    <w:rsid w:val="001E6822"/>
    <w:rsid w:val="001E69B4"/>
    <w:rsid w:val="001E74A5"/>
    <w:rsid w:val="001E7765"/>
    <w:rsid w:val="001E7871"/>
    <w:rsid w:val="001E7A48"/>
    <w:rsid w:val="001E7B1B"/>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4BA"/>
    <w:rsid w:val="00232CC6"/>
    <w:rsid w:val="00233F9A"/>
    <w:rsid w:val="002342A9"/>
    <w:rsid w:val="002345FF"/>
    <w:rsid w:val="00235353"/>
    <w:rsid w:val="00236140"/>
    <w:rsid w:val="002363F1"/>
    <w:rsid w:val="00237611"/>
    <w:rsid w:val="00240396"/>
    <w:rsid w:val="0024139D"/>
    <w:rsid w:val="00242981"/>
    <w:rsid w:val="00244318"/>
    <w:rsid w:val="00244F8B"/>
    <w:rsid w:val="002458B8"/>
    <w:rsid w:val="002514A8"/>
    <w:rsid w:val="002522F4"/>
    <w:rsid w:val="00252B41"/>
    <w:rsid w:val="0025514B"/>
    <w:rsid w:val="0025524F"/>
    <w:rsid w:val="00255799"/>
    <w:rsid w:val="00255B21"/>
    <w:rsid w:val="002564AC"/>
    <w:rsid w:val="00257E6D"/>
    <w:rsid w:val="00260C1D"/>
    <w:rsid w:val="00261001"/>
    <w:rsid w:val="0026150E"/>
    <w:rsid w:val="00262A7D"/>
    <w:rsid w:val="00263675"/>
    <w:rsid w:val="00264CF7"/>
    <w:rsid w:val="00264D02"/>
    <w:rsid w:val="0026500D"/>
    <w:rsid w:val="00265CD7"/>
    <w:rsid w:val="002665BD"/>
    <w:rsid w:val="00270F45"/>
    <w:rsid w:val="00271B06"/>
    <w:rsid w:val="00273013"/>
    <w:rsid w:val="00273C37"/>
    <w:rsid w:val="0027430D"/>
    <w:rsid w:val="0027476B"/>
    <w:rsid w:val="002748F6"/>
    <w:rsid w:val="00275E8F"/>
    <w:rsid w:val="00276C87"/>
    <w:rsid w:val="00277A35"/>
    <w:rsid w:val="00280994"/>
    <w:rsid w:val="0028401A"/>
    <w:rsid w:val="00286472"/>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04D"/>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58C"/>
    <w:rsid w:val="002E689B"/>
    <w:rsid w:val="002E7478"/>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4AEB"/>
    <w:rsid w:val="00305402"/>
    <w:rsid w:val="00305F6D"/>
    <w:rsid w:val="00306D03"/>
    <w:rsid w:val="00307227"/>
    <w:rsid w:val="003105D0"/>
    <w:rsid w:val="00310678"/>
    <w:rsid w:val="00310D66"/>
    <w:rsid w:val="003116A6"/>
    <w:rsid w:val="00315973"/>
    <w:rsid w:val="00315FFF"/>
    <w:rsid w:val="00316065"/>
    <w:rsid w:val="003171A7"/>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40C"/>
    <w:rsid w:val="00345B79"/>
    <w:rsid w:val="00345D0F"/>
    <w:rsid w:val="00346885"/>
    <w:rsid w:val="003472B3"/>
    <w:rsid w:val="00347878"/>
    <w:rsid w:val="00347DC2"/>
    <w:rsid w:val="0035104F"/>
    <w:rsid w:val="00351DCE"/>
    <w:rsid w:val="00352D74"/>
    <w:rsid w:val="003538EF"/>
    <w:rsid w:val="00355626"/>
    <w:rsid w:val="00355AEE"/>
    <w:rsid w:val="00355D3B"/>
    <w:rsid w:val="0036073F"/>
    <w:rsid w:val="00362D5A"/>
    <w:rsid w:val="003643B3"/>
    <w:rsid w:val="00370BB1"/>
    <w:rsid w:val="003721B2"/>
    <w:rsid w:val="00372976"/>
    <w:rsid w:val="00373EC3"/>
    <w:rsid w:val="003752C5"/>
    <w:rsid w:val="00375CF8"/>
    <w:rsid w:val="00376F41"/>
    <w:rsid w:val="00383C88"/>
    <w:rsid w:val="00383E66"/>
    <w:rsid w:val="00387872"/>
    <w:rsid w:val="00387DC9"/>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1B16"/>
    <w:rsid w:val="003B1DC1"/>
    <w:rsid w:val="003B286C"/>
    <w:rsid w:val="003B55AD"/>
    <w:rsid w:val="003B618A"/>
    <w:rsid w:val="003B6B27"/>
    <w:rsid w:val="003B70DC"/>
    <w:rsid w:val="003B747A"/>
    <w:rsid w:val="003B7EC4"/>
    <w:rsid w:val="003C1041"/>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057"/>
    <w:rsid w:val="003E2372"/>
    <w:rsid w:val="003E559D"/>
    <w:rsid w:val="003E5785"/>
    <w:rsid w:val="003E6679"/>
    <w:rsid w:val="003E712E"/>
    <w:rsid w:val="003E7F93"/>
    <w:rsid w:val="003F140F"/>
    <w:rsid w:val="003F15DB"/>
    <w:rsid w:val="003F186F"/>
    <w:rsid w:val="003F1CAF"/>
    <w:rsid w:val="003F1FD5"/>
    <w:rsid w:val="003F22F2"/>
    <w:rsid w:val="003F2702"/>
    <w:rsid w:val="003F301B"/>
    <w:rsid w:val="003F320C"/>
    <w:rsid w:val="003F36A4"/>
    <w:rsid w:val="003F546F"/>
    <w:rsid w:val="003F5986"/>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6659"/>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87B33"/>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1C10"/>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D19"/>
    <w:rsid w:val="004E11D8"/>
    <w:rsid w:val="004E258D"/>
    <w:rsid w:val="004E2934"/>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DCB"/>
    <w:rsid w:val="00521F15"/>
    <w:rsid w:val="005243B5"/>
    <w:rsid w:val="005248B9"/>
    <w:rsid w:val="00524F8A"/>
    <w:rsid w:val="005251A9"/>
    <w:rsid w:val="00526446"/>
    <w:rsid w:val="00526BE2"/>
    <w:rsid w:val="00527495"/>
    <w:rsid w:val="00527E7A"/>
    <w:rsid w:val="005348F5"/>
    <w:rsid w:val="0053544C"/>
    <w:rsid w:val="00536B8B"/>
    <w:rsid w:val="00537E2C"/>
    <w:rsid w:val="00542797"/>
    <w:rsid w:val="00542B3A"/>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ACA"/>
    <w:rsid w:val="00584E53"/>
    <w:rsid w:val="005862F0"/>
    <w:rsid w:val="00587366"/>
    <w:rsid w:val="00590037"/>
    <w:rsid w:val="00591B5A"/>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EC8"/>
    <w:rsid w:val="005B76C1"/>
    <w:rsid w:val="005B773D"/>
    <w:rsid w:val="005B7C5D"/>
    <w:rsid w:val="005C06C9"/>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E6A54"/>
    <w:rsid w:val="005E7F10"/>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4767"/>
    <w:rsid w:val="006163BE"/>
    <w:rsid w:val="00617813"/>
    <w:rsid w:val="006206CC"/>
    <w:rsid w:val="00620CFC"/>
    <w:rsid w:val="00622B06"/>
    <w:rsid w:val="00622BFD"/>
    <w:rsid w:val="00623028"/>
    <w:rsid w:val="00624649"/>
    <w:rsid w:val="006257CA"/>
    <w:rsid w:val="00627163"/>
    <w:rsid w:val="00630400"/>
    <w:rsid w:val="00632275"/>
    <w:rsid w:val="00634476"/>
    <w:rsid w:val="00642285"/>
    <w:rsid w:val="006431B1"/>
    <w:rsid w:val="0064393B"/>
    <w:rsid w:val="006440D4"/>
    <w:rsid w:val="00644375"/>
    <w:rsid w:val="00644A5C"/>
    <w:rsid w:val="00646A08"/>
    <w:rsid w:val="00650392"/>
    <w:rsid w:val="0065061D"/>
    <w:rsid w:val="006541BF"/>
    <w:rsid w:val="0065715E"/>
    <w:rsid w:val="00657670"/>
    <w:rsid w:val="00657DE0"/>
    <w:rsid w:val="00657F4D"/>
    <w:rsid w:val="00662C69"/>
    <w:rsid w:val="006632AD"/>
    <w:rsid w:val="006635BA"/>
    <w:rsid w:val="006639ED"/>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0B7"/>
    <w:rsid w:val="0068594B"/>
    <w:rsid w:val="00686B04"/>
    <w:rsid w:val="006901FA"/>
    <w:rsid w:val="006902B0"/>
    <w:rsid w:val="00690660"/>
    <w:rsid w:val="006915D7"/>
    <w:rsid w:val="0069218D"/>
    <w:rsid w:val="0069282B"/>
    <w:rsid w:val="00693427"/>
    <w:rsid w:val="0069464B"/>
    <w:rsid w:val="00694E2B"/>
    <w:rsid w:val="006958A7"/>
    <w:rsid w:val="006964F5"/>
    <w:rsid w:val="00696EF8"/>
    <w:rsid w:val="006975AE"/>
    <w:rsid w:val="00697BEA"/>
    <w:rsid w:val="006A1047"/>
    <w:rsid w:val="006A26C9"/>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A85"/>
    <w:rsid w:val="006E4BD4"/>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0C84"/>
    <w:rsid w:val="007416F3"/>
    <w:rsid w:val="00742486"/>
    <w:rsid w:val="00743F82"/>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4C84"/>
    <w:rsid w:val="008150A8"/>
    <w:rsid w:val="008167F5"/>
    <w:rsid w:val="00817D8E"/>
    <w:rsid w:val="008200A3"/>
    <w:rsid w:val="00820BF2"/>
    <w:rsid w:val="00824C4E"/>
    <w:rsid w:val="0083097C"/>
    <w:rsid w:val="00830D0B"/>
    <w:rsid w:val="008320B5"/>
    <w:rsid w:val="0083293C"/>
    <w:rsid w:val="00832ACC"/>
    <w:rsid w:val="00833D5D"/>
    <w:rsid w:val="00833E18"/>
    <w:rsid w:val="00833E4C"/>
    <w:rsid w:val="00835DC3"/>
    <w:rsid w:val="00836224"/>
    <w:rsid w:val="00837BE4"/>
    <w:rsid w:val="00837C11"/>
    <w:rsid w:val="00840559"/>
    <w:rsid w:val="00840EED"/>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2C92"/>
    <w:rsid w:val="008A3CBD"/>
    <w:rsid w:val="008A52F3"/>
    <w:rsid w:val="008A63DF"/>
    <w:rsid w:val="008A71D9"/>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635F"/>
    <w:rsid w:val="008E7B81"/>
    <w:rsid w:val="008F0BA5"/>
    <w:rsid w:val="008F12E6"/>
    <w:rsid w:val="008F1558"/>
    <w:rsid w:val="008F3242"/>
    <w:rsid w:val="008F37F5"/>
    <w:rsid w:val="008F383A"/>
    <w:rsid w:val="008F5024"/>
    <w:rsid w:val="008F5927"/>
    <w:rsid w:val="008F7E1B"/>
    <w:rsid w:val="00901474"/>
    <w:rsid w:val="0090174A"/>
    <w:rsid w:val="00902FBD"/>
    <w:rsid w:val="009036B3"/>
    <w:rsid w:val="00904297"/>
    <w:rsid w:val="00905898"/>
    <w:rsid w:val="009071FE"/>
    <w:rsid w:val="00907761"/>
    <w:rsid w:val="00907AA7"/>
    <w:rsid w:val="00913AA4"/>
    <w:rsid w:val="00915778"/>
    <w:rsid w:val="009164DD"/>
    <w:rsid w:val="0091672B"/>
    <w:rsid w:val="009168CC"/>
    <w:rsid w:val="009210C9"/>
    <w:rsid w:val="00924B24"/>
    <w:rsid w:val="00925C68"/>
    <w:rsid w:val="009278BD"/>
    <w:rsid w:val="009315B0"/>
    <w:rsid w:val="009316E9"/>
    <w:rsid w:val="00932C28"/>
    <w:rsid w:val="00934877"/>
    <w:rsid w:val="009364B4"/>
    <w:rsid w:val="009365EA"/>
    <w:rsid w:val="00940E36"/>
    <w:rsid w:val="00941F19"/>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1AA"/>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33D3"/>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17595"/>
    <w:rsid w:val="00A20B1F"/>
    <w:rsid w:val="00A23081"/>
    <w:rsid w:val="00A235D0"/>
    <w:rsid w:val="00A24890"/>
    <w:rsid w:val="00A27A7F"/>
    <w:rsid w:val="00A31C1B"/>
    <w:rsid w:val="00A31C1E"/>
    <w:rsid w:val="00A3276A"/>
    <w:rsid w:val="00A349D2"/>
    <w:rsid w:val="00A34D33"/>
    <w:rsid w:val="00A35492"/>
    <w:rsid w:val="00A35AAC"/>
    <w:rsid w:val="00A36432"/>
    <w:rsid w:val="00A37B07"/>
    <w:rsid w:val="00A4022D"/>
    <w:rsid w:val="00A4044E"/>
    <w:rsid w:val="00A40EF1"/>
    <w:rsid w:val="00A4199B"/>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3B7C"/>
    <w:rsid w:val="00A74B4A"/>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1849"/>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0FF1"/>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3AE1"/>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5687"/>
    <w:rsid w:val="00B4699E"/>
    <w:rsid w:val="00B46AE9"/>
    <w:rsid w:val="00B47D0D"/>
    <w:rsid w:val="00B50707"/>
    <w:rsid w:val="00B51257"/>
    <w:rsid w:val="00B52B7D"/>
    <w:rsid w:val="00B531D2"/>
    <w:rsid w:val="00B53CCA"/>
    <w:rsid w:val="00B54441"/>
    <w:rsid w:val="00B54A5F"/>
    <w:rsid w:val="00B5559A"/>
    <w:rsid w:val="00B560C2"/>
    <w:rsid w:val="00B56409"/>
    <w:rsid w:val="00B56F9B"/>
    <w:rsid w:val="00B60641"/>
    <w:rsid w:val="00B61613"/>
    <w:rsid w:val="00B667C6"/>
    <w:rsid w:val="00B709AD"/>
    <w:rsid w:val="00B72034"/>
    <w:rsid w:val="00B7273B"/>
    <w:rsid w:val="00B72B45"/>
    <w:rsid w:val="00B72D4E"/>
    <w:rsid w:val="00B73838"/>
    <w:rsid w:val="00B7421A"/>
    <w:rsid w:val="00B74827"/>
    <w:rsid w:val="00B74FD7"/>
    <w:rsid w:val="00B75764"/>
    <w:rsid w:val="00B75948"/>
    <w:rsid w:val="00B75F20"/>
    <w:rsid w:val="00B7661A"/>
    <w:rsid w:val="00B76F3F"/>
    <w:rsid w:val="00B77233"/>
    <w:rsid w:val="00B81371"/>
    <w:rsid w:val="00B837E1"/>
    <w:rsid w:val="00B83E2E"/>
    <w:rsid w:val="00B85408"/>
    <w:rsid w:val="00B8572C"/>
    <w:rsid w:val="00B86635"/>
    <w:rsid w:val="00B866D9"/>
    <w:rsid w:val="00B87A31"/>
    <w:rsid w:val="00B902E7"/>
    <w:rsid w:val="00B922D9"/>
    <w:rsid w:val="00B923ED"/>
    <w:rsid w:val="00B92496"/>
    <w:rsid w:val="00B926D6"/>
    <w:rsid w:val="00B9610E"/>
    <w:rsid w:val="00B966BF"/>
    <w:rsid w:val="00B974B4"/>
    <w:rsid w:val="00BA4107"/>
    <w:rsid w:val="00BA4F66"/>
    <w:rsid w:val="00BA7987"/>
    <w:rsid w:val="00BA7CFA"/>
    <w:rsid w:val="00BB1309"/>
    <w:rsid w:val="00BB17E0"/>
    <w:rsid w:val="00BB2592"/>
    <w:rsid w:val="00BB3156"/>
    <w:rsid w:val="00BB462D"/>
    <w:rsid w:val="00BB5627"/>
    <w:rsid w:val="00BB5CA9"/>
    <w:rsid w:val="00BB6662"/>
    <w:rsid w:val="00BB7329"/>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2B80"/>
    <w:rsid w:val="00C45BF0"/>
    <w:rsid w:val="00C46243"/>
    <w:rsid w:val="00C47397"/>
    <w:rsid w:val="00C47468"/>
    <w:rsid w:val="00C51569"/>
    <w:rsid w:val="00C5235A"/>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1858"/>
    <w:rsid w:val="00C722C5"/>
    <w:rsid w:val="00C736A9"/>
    <w:rsid w:val="00C73A0E"/>
    <w:rsid w:val="00C74781"/>
    <w:rsid w:val="00C7649D"/>
    <w:rsid w:val="00C76E42"/>
    <w:rsid w:val="00C77EC9"/>
    <w:rsid w:val="00C80034"/>
    <w:rsid w:val="00C838DF"/>
    <w:rsid w:val="00C83EA7"/>
    <w:rsid w:val="00C8443A"/>
    <w:rsid w:val="00C84559"/>
    <w:rsid w:val="00C84673"/>
    <w:rsid w:val="00C862C4"/>
    <w:rsid w:val="00C86B34"/>
    <w:rsid w:val="00C90879"/>
    <w:rsid w:val="00C915C8"/>
    <w:rsid w:val="00C9373E"/>
    <w:rsid w:val="00C945A0"/>
    <w:rsid w:val="00C94923"/>
    <w:rsid w:val="00C95593"/>
    <w:rsid w:val="00C95BE8"/>
    <w:rsid w:val="00C95CE5"/>
    <w:rsid w:val="00C9604F"/>
    <w:rsid w:val="00C9715E"/>
    <w:rsid w:val="00CA2022"/>
    <w:rsid w:val="00CA21C9"/>
    <w:rsid w:val="00CA43BF"/>
    <w:rsid w:val="00CB0EAB"/>
    <w:rsid w:val="00CB18D2"/>
    <w:rsid w:val="00CB2969"/>
    <w:rsid w:val="00CB3C69"/>
    <w:rsid w:val="00CB4CEC"/>
    <w:rsid w:val="00CB57BF"/>
    <w:rsid w:val="00CB5E0F"/>
    <w:rsid w:val="00CB6365"/>
    <w:rsid w:val="00CB73EF"/>
    <w:rsid w:val="00CB7E5C"/>
    <w:rsid w:val="00CC0B5A"/>
    <w:rsid w:val="00CC1073"/>
    <w:rsid w:val="00CC2DE4"/>
    <w:rsid w:val="00CC360E"/>
    <w:rsid w:val="00CC3CBF"/>
    <w:rsid w:val="00CC43AD"/>
    <w:rsid w:val="00CC48D6"/>
    <w:rsid w:val="00CC5DEB"/>
    <w:rsid w:val="00CC62BA"/>
    <w:rsid w:val="00CC6378"/>
    <w:rsid w:val="00CC697C"/>
    <w:rsid w:val="00CC7839"/>
    <w:rsid w:val="00CD04AC"/>
    <w:rsid w:val="00CD0E30"/>
    <w:rsid w:val="00CD21E7"/>
    <w:rsid w:val="00CD369D"/>
    <w:rsid w:val="00CD6866"/>
    <w:rsid w:val="00CD76D4"/>
    <w:rsid w:val="00CD7893"/>
    <w:rsid w:val="00CE03CC"/>
    <w:rsid w:val="00CE2277"/>
    <w:rsid w:val="00CE4010"/>
    <w:rsid w:val="00CE5CEE"/>
    <w:rsid w:val="00CE603F"/>
    <w:rsid w:val="00CE79A9"/>
    <w:rsid w:val="00CE7E6A"/>
    <w:rsid w:val="00CF030B"/>
    <w:rsid w:val="00CF0FBA"/>
    <w:rsid w:val="00CF1B66"/>
    <w:rsid w:val="00CF4294"/>
    <w:rsid w:val="00CF571B"/>
    <w:rsid w:val="00CF67A5"/>
    <w:rsid w:val="00CF6EB2"/>
    <w:rsid w:val="00D038BF"/>
    <w:rsid w:val="00D0578A"/>
    <w:rsid w:val="00D063BD"/>
    <w:rsid w:val="00D06B38"/>
    <w:rsid w:val="00D0750E"/>
    <w:rsid w:val="00D1033C"/>
    <w:rsid w:val="00D10354"/>
    <w:rsid w:val="00D1084D"/>
    <w:rsid w:val="00D10D23"/>
    <w:rsid w:val="00D11445"/>
    <w:rsid w:val="00D11804"/>
    <w:rsid w:val="00D12E2A"/>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733"/>
    <w:rsid w:val="00D418FB"/>
    <w:rsid w:val="00D41E2D"/>
    <w:rsid w:val="00D4287D"/>
    <w:rsid w:val="00D4793C"/>
    <w:rsid w:val="00D47CE7"/>
    <w:rsid w:val="00D50B21"/>
    <w:rsid w:val="00D515DB"/>
    <w:rsid w:val="00D56D95"/>
    <w:rsid w:val="00D576BD"/>
    <w:rsid w:val="00D617B7"/>
    <w:rsid w:val="00D65068"/>
    <w:rsid w:val="00D65243"/>
    <w:rsid w:val="00D658A1"/>
    <w:rsid w:val="00D7097B"/>
    <w:rsid w:val="00D7176B"/>
    <w:rsid w:val="00D72761"/>
    <w:rsid w:val="00D738F0"/>
    <w:rsid w:val="00D73FDD"/>
    <w:rsid w:val="00D74E08"/>
    <w:rsid w:val="00D7569D"/>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5EBA"/>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882"/>
    <w:rsid w:val="00E227C3"/>
    <w:rsid w:val="00E22843"/>
    <w:rsid w:val="00E22B15"/>
    <w:rsid w:val="00E264B4"/>
    <w:rsid w:val="00E26881"/>
    <w:rsid w:val="00E2713B"/>
    <w:rsid w:val="00E275C0"/>
    <w:rsid w:val="00E3038D"/>
    <w:rsid w:val="00E32DDF"/>
    <w:rsid w:val="00E33108"/>
    <w:rsid w:val="00E34501"/>
    <w:rsid w:val="00E34618"/>
    <w:rsid w:val="00E34706"/>
    <w:rsid w:val="00E34838"/>
    <w:rsid w:val="00E36F0F"/>
    <w:rsid w:val="00E410FD"/>
    <w:rsid w:val="00E43ABE"/>
    <w:rsid w:val="00E445BD"/>
    <w:rsid w:val="00E44FA8"/>
    <w:rsid w:val="00E4665E"/>
    <w:rsid w:val="00E47A5F"/>
    <w:rsid w:val="00E507A5"/>
    <w:rsid w:val="00E50956"/>
    <w:rsid w:val="00E50D7C"/>
    <w:rsid w:val="00E528D2"/>
    <w:rsid w:val="00E529E5"/>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B54"/>
    <w:rsid w:val="00E83E79"/>
    <w:rsid w:val="00E86C2A"/>
    <w:rsid w:val="00E90A76"/>
    <w:rsid w:val="00E91EBD"/>
    <w:rsid w:val="00E92290"/>
    <w:rsid w:val="00E92A90"/>
    <w:rsid w:val="00E937B5"/>
    <w:rsid w:val="00E9442F"/>
    <w:rsid w:val="00E969D2"/>
    <w:rsid w:val="00E96A4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D7123"/>
    <w:rsid w:val="00EE048D"/>
    <w:rsid w:val="00EE0ACB"/>
    <w:rsid w:val="00EE107C"/>
    <w:rsid w:val="00EE1D06"/>
    <w:rsid w:val="00EE25F8"/>
    <w:rsid w:val="00EE280E"/>
    <w:rsid w:val="00EE32CB"/>
    <w:rsid w:val="00EE3E9C"/>
    <w:rsid w:val="00EE4C4C"/>
    <w:rsid w:val="00EE4D4C"/>
    <w:rsid w:val="00EE4FBE"/>
    <w:rsid w:val="00EE78BC"/>
    <w:rsid w:val="00EF03FA"/>
    <w:rsid w:val="00EF1066"/>
    <w:rsid w:val="00EF29EE"/>
    <w:rsid w:val="00EF2E2B"/>
    <w:rsid w:val="00EF3316"/>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6E90"/>
    <w:rsid w:val="00F07353"/>
    <w:rsid w:val="00F12147"/>
    <w:rsid w:val="00F13E45"/>
    <w:rsid w:val="00F13FA5"/>
    <w:rsid w:val="00F142E2"/>
    <w:rsid w:val="00F147C6"/>
    <w:rsid w:val="00F20FBA"/>
    <w:rsid w:val="00F211E9"/>
    <w:rsid w:val="00F21705"/>
    <w:rsid w:val="00F22527"/>
    <w:rsid w:val="00F243B4"/>
    <w:rsid w:val="00F25E84"/>
    <w:rsid w:val="00F2703D"/>
    <w:rsid w:val="00F2706D"/>
    <w:rsid w:val="00F31178"/>
    <w:rsid w:val="00F3400B"/>
    <w:rsid w:val="00F34A8A"/>
    <w:rsid w:val="00F35C44"/>
    <w:rsid w:val="00F360B3"/>
    <w:rsid w:val="00F370B9"/>
    <w:rsid w:val="00F375DF"/>
    <w:rsid w:val="00F37E49"/>
    <w:rsid w:val="00F40C05"/>
    <w:rsid w:val="00F40E86"/>
    <w:rsid w:val="00F425B3"/>
    <w:rsid w:val="00F44C78"/>
    <w:rsid w:val="00F459E6"/>
    <w:rsid w:val="00F46002"/>
    <w:rsid w:val="00F460E9"/>
    <w:rsid w:val="00F509B9"/>
    <w:rsid w:val="00F52A34"/>
    <w:rsid w:val="00F53441"/>
    <w:rsid w:val="00F53C70"/>
    <w:rsid w:val="00F54E56"/>
    <w:rsid w:val="00F6043B"/>
    <w:rsid w:val="00F60C62"/>
    <w:rsid w:val="00F6398D"/>
    <w:rsid w:val="00F645AF"/>
    <w:rsid w:val="00F65468"/>
    <w:rsid w:val="00F66BC9"/>
    <w:rsid w:val="00F67907"/>
    <w:rsid w:val="00F67946"/>
    <w:rsid w:val="00F70A71"/>
    <w:rsid w:val="00F7108A"/>
    <w:rsid w:val="00F71617"/>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BA1"/>
    <w:rsid w:val="00F94E43"/>
    <w:rsid w:val="00F95884"/>
    <w:rsid w:val="00F968B6"/>
    <w:rsid w:val="00F97AFE"/>
    <w:rsid w:val="00FA0128"/>
    <w:rsid w:val="00FA0CBC"/>
    <w:rsid w:val="00FA1786"/>
    <w:rsid w:val="00FA215F"/>
    <w:rsid w:val="00FA3191"/>
    <w:rsid w:val="00FA424F"/>
    <w:rsid w:val="00FA536E"/>
    <w:rsid w:val="00FA5AE3"/>
    <w:rsid w:val="00FA73DD"/>
    <w:rsid w:val="00FB0CF0"/>
    <w:rsid w:val="00FB1361"/>
    <w:rsid w:val="00FB13C2"/>
    <w:rsid w:val="00FB1ED1"/>
    <w:rsid w:val="00FB2976"/>
    <w:rsid w:val="00FB39E0"/>
    <w:rsid w:val="00FB4264"/>
    <w:rsid w:val="00FB63C6"/>
    <w:rsid w:val="00FB68BD"/>
    <w:rsid w:val="00FB7164"/>
    <w:rsid w:val="00FB76C5"/>
    <w:rsid w:val="00FC2414"/>
    <w:rsid w:val="00FC2426"/>
    <w:rsid w:val="00FC2C4D"/>
    <w:rsid w:val="00FC2E8B"/>
    <w:rsid w:val="00FC327A"/>
    <w:rsid w:val="00FC3F81"/>
    <w:rsid w:val="00FC44A1"/>
    <w:rsid w:val="00FC48CA"/>
    <w:rsid w:val="00FC4DEB"/>
    <w:rsid w:val="00FC649E"/>
    <w:rsid w:val="00FC77FF"/>
    <w:rsid w:val="00FC7E40"/>
    <w:rsid w:val="00FD1DB6"/>
    <w:rsid w:val="00FD35C1"/>
    <w:rsid w:val="00FD4B65"/>
    <w:rsid w:val="00FD4CC7"/>
    <w:rsid w:val="00FD6729"/>
    <w:rsid w:val="00FD7FE3"/>
    <w:rsid w:val="00FE2025"/>
    <w:rsid w:val="00FE2D9D"/>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2C504D"/>
    <w:pPr>
      <w:tabs>
        <w:tab w:val="right" w:leader="dot" w:pos="9676"/>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84533581">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289433171">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2DBD7-02AD-9E48-9B96-0E4A978A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11774</Words>
  <Characters>62526</Characters>
  <Application>Microsoft Office Word</Application>
  <DocSecurity>0</DocSecurity>
  <Lines>1488</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2</cp:revision>
  <cp:lastPrinted>2020-03-05T20:27:00Z</cp:lastPrinted>
  <dcterms:created xsi:type="dcterms:W3CDTF">2020-10-13T04:15:00Z</dcterms:created>
  <dcterms:modified xsi:type="dcterms:W3CDTF">2020-10-13T04:15:00Z</dcterms:modified>
</cp:coreProperties>
</file>