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DEEF1" w14:textId="77777777" w:rsidR="005F19B6" w:rsidRPr="00274F2F" w:rsidRDefault="005F19B6" w:rsidP="005F19B6">
      <w:pPr>
        <w:spacing w:before="100" w:beforeAutospacing="1" w:after="100" w:afterAutospacing="1" w:line="360" w:lineRule="auto"/>
        <w:contextualSpacing/>
        <w:jc w:val="both"/>
        <w:rPr>
          <w:rFonts w:ascii="Palatino Linotype" w:hAnsi="Palatino Linotype"/>
        </w:rPr>
      </w:pPr>
      <w:r w:rsidRPr="00274F2F">
        <w:rPr>
          <w:rFonts w:ascii="Palatino Linotype" w:hAnsi="Palatino Linotype"/>
        </w:rPr>
        <w:t>Resolución del Pleno del Instituto de Transparencia, Acceso a la Información Pública y Protección de Datos Personales del Estado de México y Mun</w:t>
      </w:r>
      <w:bookmarkStart w:id="0" w:name="_GoBack"/>
      <w:bookmarkEnd w:id="0"/>
      <w:r w:rsidRPr="00274F2F">
        <w:rPr>
          <w:rFonts w:ascii="Palatino Linotype" w:hAnsi="Palatino Linotype"/>
        </w:rPr>
        <w:t xml:space="preserve">icipios, con domicilio en Metepec, Estado de México, de fecha </w:t>
      </w:r>
      <w:r>
        <w:rPr>
          <w:rFonts w:ascii="Palatino Linotype" w:hAnsi="Palatino Linotype"/>
        </w:rPr>
        <w:t xml:space="preserve">siete de octubre </w:t>
      </w:r>
      <w:r w:rsidRPr="00274F2F">
        <w:rPr>
          <w:rFonts w:ascii="Palatino Linotype" w:hAnsi="Palatino Linotype"/>
        </w:rPr>
        <w:t>de dos mil veinte.</w:t>
      </w:r>
    </w:p>
    <w:p w14:paraId="1A3474E3" w14:textId="77777777" w:rsidR="005F19B6" w:rsidRPr="00274F2F" w:rsidRDefault="005F19B6" w:rsidP="005F19B6">
      <w:pPr>
        <w:spacing w:before="100" w:beforeAutospacing="1" w:after="100" w:afterAutospacing="1" w:line="360" w:lineRule="auto"/>
        <w:contextualSpacing/>
        <w:jc w:val="both"/>
        <w:rPr>
          <w:rFonts w:ascii="Palatino Linotype" w:hAnsi="Palatino Linotype"/>
          <w:b/>
        </w:rPr>
      </w:pPr>
    </w:p>
    <w:p w14:paraId="6974DA11" w14:textId="7391471B" w:rsidR="005F19B6" w:rsidRPr="00274F2F" w:rsidRDefault="005F19B6" w:rsidP="005F19B6">
      <w:pPr>
        <w:spacing w:before="100" w:beforeAutospacing="1" w:after="100" w:afterAutospacing="1" w:line="360" w:lineRule="auto"/>
        <w:contextualSpacing/>
        <w:jc w:val="both"/>
        <w:rPr>
          <w:rFonts w:ascii="Palatino Linotype" w:hAnsi="Palatino Linotype"/>
        </w:rPr>
      </w:pPr>
      <w:r w:rsidRPr="00274F2F">
        <w:rPr>
          <w:rFonts w:ascii="Palatino Linotype" w:hAnsi="Palatino Linotype"/>
          <w:b/>
        </w:rPr>
        <w:t>VISTOS</w:t>
      </w:r>
      <w:r w:rsidRPr="00274F2F">
        <w:rPr>
          <w:rFonts w:ascii="Palatino Linotype" w:hAnsi="Palatino Linotype"/>
        </w:rPr>
        <w:t xml:space="preserve"> los expedientes formados con motivo de los Recursos de Revisión </w:t>
      </w:r>
      <w:r>
        <w:rPr>
          <w:rFonts w:ascii="Palatino Linotype" w:hAnsi="Palatino Linotype"/>
          <w:b/>
          <w:spacing w:val="-20"/>
        </w:rPr>
        <w:t>02612</w:t>
      </w:r>
      <w:r w:rsidRPr="00274F2F">
        <w:rPr>
          <w:rFonts w:ascii="Palatino Linotype" w:hAnsi="Palatino Linotype"/>
          <w:b/>
          <w:spacing w:val="-20"/>
        </w:rPr>
        <w:t>/INFOEM/IP/RR/</w:t>
      </w:r>
      <w:r>
        <w:rPr>
          <w:rFonts w:ascii="Palatino Linotype" w:hAnsi="Palatino Linotype"/>
          <w:b/>
          <w:spacing w:val="-20"/>
        </w:rPr>
        <w:t>2020</w:t>
      </w:r>
      <w:r w:rsidRPr="00274F2F">
        <w:rPr>
          <w:rFonts w:ascii="Palatino Linotype" w:hAnsi="Palatino Linotype"/>
          <w:spacing w:val="-20"/>
        </w:rPr>
        <w:t xml:space="preserve"> </w:t>
      </w:r>
      <w:r>
        <w:rPr>
          <w:rFonts w:ascii="Palatino Linotype" w:hAnsi="Palatino Linotype"/>
          <w:b/>
          <w:spacing w:val="-20"/>
        </w:rPr>
        <w:t>02736/INFOEM/IP/RR/2020, 02762/INFOEM/IP/RR/2020, 02763</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02807/INFOEM/IP/RR/2020</w:t>
      </w:r>
      <w:r w:rsidRPr="00274F2F">
        <w:rPr>
          <w:rFonts w:ascii="Palatino Linotype" w:hAnsi="Palatino Linotype"/>
          <w:b/>
          <w:spacing w:val="-20"/>
        </w:rPr>
        <w:t>,</w:t>
      </w:r>
      <w:r>
        <w:rPr>
          <w:rFonts w:ascii="Palatino Linotype" w:hAnsi="Palatino Linotype"/>
          <w:b/>
          <w:spacing w:val="-20"/>
        </w:rPr>
        <w:t xml:space="preserve"> 02808/INFOEM/IP/RR/2020</w:t>
      </w:r>
      <w:r w:rsidRPr="00274F2F">
        <w:rPr>
          <w:rFonts w:ascii="Palatino Linotype" w:hAnsi="Palatino Linotype"/>
          <w:b/>
          <w:spacing w:val="-20"/>
        </w:rPr>
        <w:t xml:space="preserve">, </w:t>
      </w:r>
      <w:r>
        <w:rPr>
          <w:rFonts w:ascii="Palatino Linotype" w:hAnsi="Palatino Linotype"/>
          <w:b/>
          <w:spacing w:val="-20"/>
        </w:rPr>
        <w:t>02809</w:t>
      </w:r>
      <w:r w:rsidRPr="00274F2F">
        <w:rPr>
          <w:rFonts w:ascii="Palatino Linotype" w:hAnsi="Palatino Linotype"/>
          <w:b/>
          <w:spacing w:val="-20"/>
        </w:rPr>
        <w:t>/INFOEM/IP/RR/</w:t>
      </w:r>
      <w:r>
        <w:rPr>
          <w:rFonts w:ascii="Palatino Linotype" w:hAnsi="Palatino Linotype"/>
          <w:b/>
          <w:spacing w:val="-20"/>
        </w:rPr>
        <w:t>2020,</w:t>
      </w:r>
      <w:r w:rsidRPr="00274F2F">
        <w:rPr>
          <w:rFonts w:ascii="Palatino Linotype" w:hAnsi="Palatino Linotype"/>
          <w:b/>
          <w:spacing w:val="-20"/>
        </w:rPr>
        <w:t xml:space="preserve"> </w:t>
      </w:r>
      <w:r>
        <w:rPr>
          <w:rFonts w:ascii="Palatino Linotype" w:hAnsi="Palatino Linotype"/>
          <w:b/>
          <w:spacing w:val="-20"/>
        </w:rPr>
        <w:t>02811</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02817</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rPr>
        <w:t xml:space="preserve">, </w:t>
      </w:r>
      <w:r>
        <w:rPr>
          <w:rFonts w:ascii="Palatino Linotype" w:hAnsi="Palatino Linotype"/>
          <w:b/>
          <w:spacing w:val="-20"/>
        </w:rPr>
        <w:t>02818</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w:t>
      </w:r>
      <w:r w:rsidRPr="00274F2F">
        <w:rPr>
          <w:rFonts w:ascii="Palatino Linotype" w:hAnsi="Palatino Linotype"/>
          <w:spacing w:val="-20"/>
        </w:rPr>
        <w:t xml:space="preserve"> </w:t>
      </w:r>
      <w:r>
        <w:rPr>
          <w:rFonts w:ascii="Palatino Linotype" w:hAnsi="Palatino Linotype"/>
          <w:b/>
          <w:spacing w:val="-20"/>
        </w:rPr>
        <w:t>02819</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02820</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02831</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02832</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02840</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02841</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02842/INFOEM/IP/RR/2020</w:t>
      </w:r>
      <w:r w:rsidRPr="00274F2F">
        <w:rPr>
          <w:rFonts w:ascii="Palatino Linotype" w:hAnsi="Palatino Linotype"/>
          <w:b/>
          <w:spacing w:val="-20"/>
        </w:rPr>
        <w:t xml:space="preserve">, </w:t>
      </w:r>
      <w:r>
        <w:rPr>
          <w:rFonts w:ascii="Palatino Linotype" w:hAnsi="Palatino Linotype"/>
          <w:b/>
          <w:spacing w:val="-20"/>
        </w:rPr>
        <w:t>02843/INFOEM/IP/RR/2020</w:t>
      </w:r>
      <w:r w:rsidRPr="00274F2F">
        <w:rPr>
          <w:rFonts w:ascii="Palatino Linotype" w:hAnsi="Palatino Linotype"/>
          <w:b/>
          <w:spacing w:val="-20"/>
        </w:rPr>
        <w:t xml:space="preserve"> </w:t>
      </w:r>
      <w:r>
        <w:rPr>
          <w:rFonts w:ascii="Palatino Linotype" w:hAnsi="Palatino Linotype"/>
          <w:b/>
          <w:spacing w:val="-20"/>
        </w:rPr>
        <w:t>02844</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02845/INFOEM/IP/RR/2020</w:t>
      </w:r>
      <w:r w:rsidRPr="00274F2F">
        <w:rPr>
          <w:rFonts w:ascii="Palatino Linotype" w:hAnsi="Palatino Linotype"/>
          <w:b/>
          <w:spacing w:val="-20"/>
        </w:rPr>
        <w:t>,</w:t>
      </w:r>
      <w:r w:rsidRPr="00274F2F">
        <w:rPr>
          <w:rFonts w:ascii="Palatino Linotype" w:hAnsi="Palatino Linotype"/>
          <w:spacing w:val="-20"/>
        </w:rPr>
        <w:t xml:space="preserve"> </w:t>
      </w:r>
      <w:r>
        <w:rPr>
          <w:rFonts w:ascii="Palatino Linotype" w:hAnsi="Palatino Linotype"/>
          <w:b/>
          <w:spacing w:val="-20"/>
        </w:rPr>
        <w:t>02846/INFOEM/IP/RR/2020</w:t>
      </w:r>
      <w:r w:rsidRPr="00274F2F">
        <w:rPr>
          <w:rFonts w:ascii="Palatino Linotype" w:hAnsi="Palatino Linotype"/>
          <w:b/>
          <w:spacing w:val="-20"/>
        </w:rPr>
        <w:t xml:space="preserve">, </w:t>
      </w:r>
      <w:r>
        <w:rPr>
          <w:rFonts w:ascii="Palatino Linotype" w:hAnsi="Palatino Linotype"/>
          <w:b/>
          <w:spacing w:val="-20"/>
        </w:rPr>
        <w:t>02854</w:t>
      </w:r>
      <w:r w:rsidRPr="00274F2F">
        <w:rPr>
          <w:rFonts w:ascii="Palatino Linotype" w:hAnsi="Palatino Linotype"/>
          <w:b/>
          <w:spacing w:val="-20"/>
        </w:rPr>
        <w:t>/INFOEM/IP/RR/20</w:t>
      </w:r>
      <w:r>
        <w:rPr>
          <w:rFonts w:ascii="Palatino Linotype" w:hAnsi="Palatino Linotype"/>
          <w:b/>
          <w:spacing w:val="-20"/>
        </w:rPr>
        <w:t>20</w:t>
      </w:r>
      <w:r w:rsidRPr="00274F2F">
        <w:rPr>
          <w:rFonts w:ascii="Palatino Linotype" w:hAnsi="Palatino Linotype"/>
          <w:b/>
          <w:spacing w:val="-20"/>
        </w:rPr>
        <w:t xml:space="preserve">, </w:t>
      </w:r>
      <w:r>
        <w:rPr>
          <w:rFonts w:ascii="Palatino Linotype" w:hAnsi="Palatino Linotype"/>
          <w:b/>
          <w:spacing w:val="-20"/>
        </w:rPr>
        <w:t>02855/INFOEM/IP/RR/2020</w:t>
      </w:r>
      <w:r w:rsidRPr="00274F2F">
        <w:rPr>
          <w:rFonts w:ascii="Palatino Linotype" w:hAnsi="Palatino Linotype"/>
          <w:b/>
          <w:spacing w:val="-20"/>
        </w:rPr>
        <w:t xml:space="preserve">, </w:t>
      </w:r>
      <w:r>
        <w:rPr>
          <w:rFonts w:ascii="Palatino Linotype" w:hAnsi="Palatino Linotype"/>
          <w:b/>
          <w:spacing w:val="-20"/>
        </w:rPr>
        <w:t>02856/INFOEM/IP/RR/2020, 02857</w:t>
      </w:r>
      <w:r w:rsidRPr="00274F2F">
        <w:rPr>
          <w:rFonts w:ascii="Palatino Linotype" w:hAnsi="Palatino Linotype"/>
          <w:b/>
          <w:spacing w:val="-20"/>
        </w:rPr>
        <w:t>/INFOEM/</w:t>
      </w:r>
      <w:r>
        <w:rPr>
          <w:rFonts w:ascii="Palatino Linotype" w:hAnsi="Palatino Linotype"/>
          <w:b/>
          <w:spacing w:val="-20"/>
        </w:rPr>
        <w:t>IP/RR/2020</w:t>
      </w:r>
      <w:r w:rsidRPr="00274F2F">
        <w:rPr>
          <w:rFonts w:ascii="Palatino Linotype" w:hAnsi="Palatino Linotype"/>
          <w:b/>
          <w:spacing w:val="-20"/>
        </w:rPr>
        <w:t xml:space="preserve">, </w:t>
      </w:r>
      <w:r w:rsidRPr="00274F2F">
        <w:rPr>
          <w:rFonts w:ascii="Palatino Linotype" w:hAnsi="Palatino Linotype"/>
          <w:spacing w:val="-20"/>
        </w:rPr>
        <w:t>y</w:t>
      </w:r>
      <w:r w:rsidRPr="00274F2F">
        <w:rPr>
          <w:rFonts w:ascii="Palatino Linotype" w:hAnsi="Palatino Linotype"/>
          <w:b/>
          <w:spacing w:val="-20"/>
        </w:rPr>
        <w:t xml:space="preserve"> </w:t>
      </w:r>
      <w:r>
        <w:rPr>
          <w:rFonts w:ascii="Palatino Linotype" w:hAnsi="Palatino Linotype"/>
          <w:b/>
          <w:spacing w:val="-20"/>
        </w:rPr>
        <w:t>02862/INFOEM/IP/RR/2020</w:t>
      </w:r>
      <w:r w:rsidRPr="00274F2F">
        <w:rPr>
          <w:rFonts w:ascii="Palatino Linotype" w:hAnsi="Palatino Linotype"/>
          <w:b/>
          <w:spacing w:val="-20"/>
        </w:rPr>
        <w:t xml:space="preserve"> acumulados</w:t>
      </w:r>
      <w:r w:rsidRPr="00274F2F">
        <w:rPr>
          <w:rFonts w:ascii="Palatino Linotype" w:hAnsi="Palatino Linotype"/>
          <w:spacing w:val="-20"/>
        </w:rPr>
        <w:t>,</w:t>
      </w:r>
      <w:r w:rsidRPr="00274F2F">
        <w:rPr>
          <w:rFonts w:ascii="Palatino Linotype" w:hAnsi="Palatino Linotype"/>
          <w:b/>
          <w:spacing w:val="-20"/>
        </w:rPr>
        <w:t xml:space="preserve"> </w:t>
      </w:r>
      <w:r w:rsidRPr="00274F2F">
        <w:rPr>
          <w:rFonts w:ascii="Palatino Linotype" w:hAnsi="Palatino Linotype"/>
        </w:rPr>
        <w:t xml:space="preserve">promovidos por </w:t>
      </w:r>
      <w:r w:rsidR="009F36C4" w:rsidRPr="009F36C4">
        <w:rPr>
          <w:rFonts w:ascii="Palatino Linotype" w:hAnsi="Palatino Linotype"/>
          <w:b/>
        </w:rPr>
        <w:t>XXXXXXXX XXXXXXX XXXX</w:t>
      </w:r>
      <w:r w:rsidRPr="00274F2F">
        <w:rPr>
          <w:rFonts w:ascii="Palatino Linotype" w:hAnsi="Palatino Linotype" w:cs="Arial"/>
        </w:rPr>
        <w:t>, en lo sucesivo</w:t>
      </w:r>
      <w:r w:rsidRPr="00274F2F">
        <w:rPr>
          <w:rFonts w:ascii="Palatino Linotype" w:hAnsi="Palatino Linotype" w:cs="Arial"/>
          <w:b/>
        </w:rPr>
        <w:t xml:space="preserve"> L</w:t>
      </w:r>
      <w:r>
        <w:rPr>
          <w:rFonts w:ascii="Palatino Linotype" w:hAnsi="Palatino Linotype" w:cs="Arial"/>
          <w:b/>
        </w:rPr>
        <w:t>A</w:t>
      </w:r>
      <w:r w:rsidRPr="00274F2F">
        <w:rPr>
          <w:rFonts w:ascii="Palatino Linotype" w:hAnsi="Palatino Linotype" w:cs="Arial"/>
          <w:b/>
        </w:rPr>
        <w:t xml:space="preserve"> RECURRENTE</w:t>
      </w:r>
      <w:r w:rsidRPr="00274F2F">
        <w:rPr>
          <w:rFonts w:ascii="Palatino Linotype" w:hAnsi="Palatino Linotype"/>
        </w:rPr>
        <w:t xml:space="preserve">, en contra de las respuestas del </w:t>
      </w:r>
      <w:r w:rsidRPr="00274F2F">
        <w:rPr>
          <w:rFonts w:ascii="Palatino Linotype" w:hAnsi="Palatino Linotype"/>
          <w:b/>
          <w:bCs/>
        </w:rPr>
        <w:t xml:space="preserve">Ayuntamiento de </w:t>
      </w:r>
      <w:r>
        <w:rPr>
          <w:rFonts w:ascii="Palatino Linotype" w:hAnsi="Palatino Linotype"/>
          <w:b/>
          <w:bCs/>
        </w:rPr>
        <w:t>Ixtapan de la Sal</w:t>
      </w:r>
      <w:r w:rsidRPr="00274F2F">
        <w:rPr>
          <w:rFonts w:ascii="Palatino Linotype" w:hAnsi="Palatino Linotype"/>
        </w:rPr>
        <w:t xml:space="preserve">, en lo sucesivo </w:t>
      </w:r>
      <w:r w:rsidRPr="00274F2F">
        <w:rPr>
          <w:rFonts w:ascii="Palatino Linotype" w:hAnsi="Palatino Linotype"/>
          <w:b/>
        </w:rPr>
        <w:t>EL SUJETO OBLIGADO</w:t>
      </w:r>
      <w:r w:rsidRPr="00274F2F">
        <w:rPr>
          <w:rFonts w:ascii="Palatino Linotype" w:hAnsi="Palatino Linotype"/>
        </w:rPr>
        <w:t xml:space="preserve">, se procede a dictar la presente resolución con base en lo siguiente: </w:t>
      </w:r>
    </w:p>
    <w:p w14:paraId="42DEA175" w14:textId="77777777" w:rsidR="005F19B6" w:rsidRPr="00274F2F" w:rsidRDefault="005F19B6" w:rsidP="005F19B6">
      <w:pPr>
        <w:spacing w:before="100" w:beforeAutospacing="1" w:after="100" w:afterAutospacing="1" w:line="360" w:lineRule="auto"/>
        <w:contextualSpacing/>
        <w:jc w:val="both"/>
        <w:rPr>
          <w:rFonts w:ascii="Palatino Linotype" w:hAnsi="Palatino Linotype"/>
        </w:rPr>
      </w:pPr>
    </w:p>
    <w:p w14:paraId="71E4D2D4" w14:textId="77777777" w:rsidR="005F19B6" w:rsidRPr="00274F2F" w:rsidRDefault="005F19B6" w:rsidP="005F19B6">
      <w:pPr>
        <w:spacing w:before="100" w:beforeAutospacing="1" w:after="100" w:afterAutospacing="1" w:line="360" w:lineRule="auto"/>
        <w:contextualSpacing/>
        <w:jc w:val="center"/>
        <w:rPr>
          <w:rFonts w:ascii="Palatino Linotype" w:hAnsi="Palatino Linotype"/>
          <w:b/>
          <w:bCs/>
          <w:spacing w:val="60"/>
          <w:sz w:val="28"/>
        </w:rPr>
      </w:pPr>
      <w:r w:rsidRPr="00274F2F">
        <w:rPr>
          <w:rFonts w:ascii="Palatino Linotype" w:hAnsi="Palatino Linotype"/>
          <w:b/>
          <w:bCs/>
          <w:spacing w:val="60"/>
          <w:sz w:val="28"/>
        </w:rPr>
        <w:t>RESULTANDO</w:t>
      </w:r>
    </w:p>
    <w:p w14:paraId="7278FA3C" w14:textId="77777777" w:rsidR="005F19B6" w:rsidRPr="00274F2F" w:rsidRDefault="005F19B6" w:rsidP="005F19B6">
      <w:pPr>
        <w:pStyle w:val="Prrafodelista"/>
        <w:tabs>
          <w:tab w:val="left" w:pos="709"/>
        </w:tabs>
        <w:spacing w:before="100" w:beforeAutospacing="1" w:after="100" w:afterAutospacing="1" w:line="360" w:lineRule="auto"/>
        <w:ind w:left="0"/>
        <w:contextualSpacing/>
        <w:jc w:val="both"/>
        <w:rPr>
          <w:rFonts w:ascii="Palatino Linotype" w:hAnsi="Palatino Linotype" w:cs="Arial"/>
        </w:rPr>
      </w:pPr>
      <w:r w:rsidRPr="00274F2F">
        <w:rPr>
          <w:rFonts w:ascii="Palatino Linotype" w:hAnsi="Palatino Linotype"/>
          <w:b/>
          <w:sz w:val="28"/>
          <w:szCs w:val="28"/>
        </w:rPr>
        <w:t>I.</w:t>
      </w:r>
      <w:r w:rsidRPr="00274F2F">
        <w:rPr>
          <w:rFonts w:ascii="Palatino Linotype" w:hAnsi="Palatino Linotype"/>
          <w:b/>
        </w:rPr>
        <w:t xml:space="preserve"> </w:t>
      </w:r>
      <w:r w:rsidRPr="00274F2F">
        <w:rPr>
          <w:rFonts w:ascii="Palatino Linotype" w:hAnsi="Palatino Linotype"/>
        </w:rPr>
        <w:t xml:space="preserve">En </w:t>
      </w:r>
      <w:r w:rsidRPr="00274F2F">
        <w:rPr>
          <w:rFonts w:ascii="Palatino Linotype" w:hAnsi="Palatino Linotype" w:cs="Arial"/>
        </w:rPr>
        <w:t xml:space="preserve">fechas </w:t>
      </w:r>
      <w:r>
        <w:rPr>
          <w:rFonts w:ascii="Palatino Linotype" w:hAnsi="Palatino Linotype" w:cs="Arial"/>
        </w:rPr>
        <w:t>cinco, doce y quince</w:t>
      </w:r>
      <w:r w:rsidRPr="00274F2F">
        <w:rPr>
          <w:rFonts w:ascii="Palatino Linotype" w:hAnsi="Palatino Linotype"/>
        </w:rPr>
        <w:t xml:space="preserve"> de </w:t>
      </w:r>
      <w:r>
        <w:rPr>
          <w:rFonts w:ascii="Palatino Linotype" w:hAnsi="Palatino Linotype"/>
        </w:rPr>
        <w:t xml:space="preserve">junio </w:t>
      </w:r>
      <w:r w:rsidRPr="00274F2F">
        <w:rPr>
          <w:rFonts w:ascii="Palatino Linotype" w:hAnsi="Palatino Linotype"/>
        </w:rPr>
        <w:t xml:space="preserve">de dos mil </w:t>
      </w:r>
      <w:r>
        <w:rPr>
          <w:rFonts w:ascii="Palatino Linotype" w:hAnsi="Palatino Linotype"/>
        </w:rPr>
        <w:t>veinte</w:t>
      </w:r>
      <w:r w:rsidRPr="00274F2F">
        <w:rPr>
          <w:rFonts w:ascii="Palatino Linotype" w:hAnsi="Palatino Linotype"/>
        </w:rPr>
        <w:t xml:space="preserve">, </w:t>
      </w:r>
      <w:r w:rsidRPr="00274F2F">
        <w:rPr>
          <w:rFonts w:ascii="Palatino Linotype" w:hAnsi="Palatino Linotype" w:cs="Arial"/>
          <w:b/>
        </w:rPr>
        <w:t>L</w:t>
      </w:r>
      <w:r>
        <w:rPr>
          <w:rFonts w:ascii="Palatino Linotype" w:hAnsi="Palatino Linotype" w:cs="Arial"/>
          <w:b/>
        </w:rPr>
        <w:t>A</w:t>
      </w:r>
      <w:r w:rsidRPr="00274F2F">
        <w:rPr>
          <w:rFonts w:ascii="Palatino Linotype" w:hAnsi="Palatino Linotype" w:cs="Arial"/>
          <w:b/>
        </w:rPr>
        <w:t xml:space="preserve"> RECURRENTE</w:t>
      </w:r>
      <w:r w:rsidRPr="00274F2F">
        <w:rPr>
          <w:rFonts w:ascii="Palatino Linotype" w:hAnsi="Palatino Linotype"/>
        </w:rPr>
        <w:t xml:space="preserve"> presentó, a través del </w:t>
      </w:r>
      <w:r w:rsidRPr="00274F2F">
        <w:rPr>
          <w:rFonts w:ascii="Palatino Linotype" w:hAnsi="Palatino Linotype" w:cs="Arial"/>
        </w:rPr>
        <w:t>Sistema</w:t>
      </w:r>
      <w:r w:rsidRPr="00274F2F">
        <w:rPr>
          <w:rFonts w:ascii="Palatino Linotype" w:hAnsi="Palatino Linotype"/>
        </w:rPr>
        <w:t xml:space="preserve"> de Acceso a la Información Mexiquense, en lo subsecuente </w:t>
      </w:r>
      <w:r w:rsidRPr="00274F2F">
        <w:rPr>
          <w:rFonts w:ascii="Palatino Linotype" w:hAnsi="Palatino Linotype"/>
          <w:b/>
        </w:rPr>
        <w:t>EL SAIMEX</w:t>
      </w:r>
      <w:r w:rsidRPr="00274F2F">
        <w:rPr>
          <w:rFonts w:ascii="Palatino Linotype" w:hAnsi="Palatino Linotype"/>
        </w:rPr>
        <w:t xml:space="preserve"> ante </w:t>
      </w:r>
      <w:r w:rsidRPr="00274F2F">
        <w:rPr>
          <w:rFonts w:ascii="Palatino Linotype" w:hAnsi="Palatino Linotype"/>
          <w:b/>
        </w:rPr>
        <w:t>EL SUJETO OBLIGADO</w:t>
      </w:r>
      <w:r w:rsidRPr="00274F2F">
        <w:rPr>
          <w:rFonts w:ascii="Palatino Linotype" w:hAnsi="Palatino Linotype"/>
        </w:rPr>
        <w:t xml:space="preserve">, las solicitudes de acceso a la </w:t>
      </w:r>
      <w:r w:rsidRPr="00274F2F">
        <w:rPr>
          <w:rFonts w:ascii="Palatino Linotype" w:hAnsi="Palatino Linotype"/>
        </w:rPr>
        <w:lastRenderedPageBreak/>
        <w:t xml:space="preserve">información pública, a las que se les asignó los números </w:t>
      </w:r>
      <w:r w:rsidRPr="00417AD2">
        <w:rPr>
          <w:rFonts w:ascii="Palatino Linotype" w:hAnsi="Palatino Linotype"/>
          <w:b/>
          <w:bCs/>
          <w:spacing w:val="-20"/>
        </w:rPr>
        <w:t>01054/IXTASAL/IP/2020</w:t>
      </w:r>
      <w:r w:rsidRPr="00274F2F">
        <w:rPr>
          <w:rFonts w:ascii="Palatino Linotype" w:hAnsi="Palatino Linotype"/>
          <w:b/>
          <w:bCs/>
          <w:spacing w:val="-20"/>
        </w:rPr>
        <w:t>,</w:t>
      </w:r>
      <w:r w:rsidRPr="00274F2F">
        <w:rPr>
          <w:rFonts w:ascii="Palatino Linotype" w:hAnsi="Palatino Linotype"/>
          <w:bCs/>
          <w:spacing w:val="-20"/>
        </w:rPr>
        <w:t xml:space="preserve"> </w:t>
      </w:r>
      <w:r w:rsidRPr="00CF542A">
        <w:rPr>
          <w:rFonts w:ascii="Palatino Linotype" w:hAnsi="Palatino Linotype"/>
          <w:b/>
          <w:bCs/>
          <w:spacing w:val="-20"/>
        </w:rPr>
        <w:t>00950/IXTASAL/IP/2020</w:t>
      </w:r>
      <w:r w:rsidRPr="00274F2F">
        <w:rPr>
          <w:rFonts w:ascii="Palatino Linotype" w:hAnsi="Palatino Linotype"/>
          <w:b/>
          <w:bCs/>
          <w:spacing w:val="-20"/>
        </w:rPr>
        <w:t xml:space="preserve">, </w:t>
      </w:r>
      <w:r w:rsidRPr="00CF542A">
        <w:rPr>
          <w:rFonts w:ascii="Palatino Linotype" w:hAnsi="Palatino Linotype"/>
          <w:b/>
          <w:bCs/>
          <w:spacing w:val="-20"/>
        </w:rPr>
        <w:t>00930/IXTASAL/IP/2020</w:t>
      </w:r>
      <w:r w:rsidRPr="00274F2F">
        <w:rPr>
          <w:rFonts w:ascii="Palatino Linotype" w:hAnsi="Palatino Linotype"/>
          <w:b/>
          <w:bCs/>
          <w:spacing w:val="-20"/>
        </w:rPr>
        <w:t xml:space="preserve">, </w:t>
      </w:r>
      <w:r w:rsidRPr="00923F75">
        <w:rPr>
          <w:rFonts w:ascii="Palatino Linotype" w:hAnsi="Palatino Linotype"/>
          <w:b/>
          <w:bCs/>
          <w:spacing w:val="-20"/>
        </w:rPr>
        <w:t>00929/IXTASAL/IP/2020</w:t>
      </w:r>
      <w:r w:rsidRPr="00274F2F">
        <w:rPr>
          <w:rFonts w:ascii="Palatino Linotype" w:hAnsi="Palatino Linotype"/>
          <w:b/>
          <w:bCs/>
          <w:spacing w:val="-20"/>
        </w:rPr>
        <w:t xml:space="preserve">, </w:t>
      </w:r>
      <w:r w:rsidRPr="00E33FA6">
        <w:rPr>
          <w:rFonts w:ascii="Palatino Linotype" w:hAnsi="Palatino Linotype"/>
          <w:b/>
          <w:bCs/>
          <w:spacing w:val="-20"/>
        </w:rPr>
        <w:t>00894/IXTASAL/IP/2020</w:t>
      </w:r>
      <w:r w:rsidRPr="00274F2F">
        <w:rPr>
          <w:rFonts w:ascii="Palatino Linotype" w:hAnsi="Palatino Linotype"/>
          <w:b/>
          <w:bCs/>
          <w:spacing w:val="-20"/>
        </w:rPr>
        <w:t xml:space="preserve">, </w:t>
      </w:r>
      <w:r w:rsidRPr="004B5EED">
        <w:rPr>
          <w:rFonts w:ascii="Palatino Linotype" w:hAnsi="Palatino Linotype"/>
          <w:b/>
          <w:bCs/>
          <w:spacing w:val="-20"/>
        </w:rPr>
        <w:t>00893/IXTASAL/IP/2020</w:t>
      </w:r>
      <w:r w:rsidRPr="00274F2F">
        <w:rPr>
          <w:rFonts w:ascii="Palatino Linotype" w:hAnsi="Palatino Linotype"/>
          <w:b/>
          <w:bCs/>
          <w:spacing w:val="-20"/>
        </w:rPr>
        <w:t xml:space="preserve">, </w:t>
      </w:r>
      <w:r w:rsidRPr="004B5EED">
        <w:rPr>
          <w:rFonts w:ascii="Palatino Linotype" w:hAnsi="Palatino Linotype"/>
          <w:b/>
          <w:bCs/>
          <w:spacing w:val="-20"/>
        </w:rPr>
        <w:t>00892/IXTASAL/IP/2020</w:t>
      </w:r>
      <w:r w:rsidRPr="00274F2F">
        <w:rPr>
          <w:rFonts w:ascii="Palatino Linotype" w:hAnsi="Palatino Linotype"/>
          <w:b/>
          <w:bCs/>
          <w:spacing w:val="-20"/>
        </w:rPr>
        <w:t xml:space="preserve">, </w:t>
      </w:r>
      <w:r w:rsidRPr="004B5EED">
        <w:rPr>
          <w:rFonts w:ascii="Palatino Linotype" w:hAnsi="Palatino Linotype"/>
          <w:b/>
          <w:bCs/>
          <w:spacing w:val="-20"/>
        </w:rPr>
        <w:t>00891/IXTASAL/IP/2020</w:t>
      </w:r>
      <w:r w:rsidRPr="00274F2F">
        <w:rPr>
          <w:rFonts w:ascii="Palatino Linotype" w:hAnsi="Palatino Linotype"/>
          <w:b/>
          <w:bCs/>
          <w:spacing w:val="-20"/>
        </w:rPr>
        <w:t xml:space="preserve"> </w:t>
      </w:r>
      <w:r w:rsidRPr="00567EEA">
        <w:rPr>
          <w:rFonts w:ascii="Palatino Linotype" w:hAnsi="Palatino Linotype"/>
          <w:b/>
          <w:bCs/>
          <w:spacing w:val="-20"/>
        </w:rPr>
        <w:t xml:space="preserve"> 00886/IXTASAL/IP/2020</w:t>
      </w:r>
      <w:r w:rsidRPr="00274F2F">
        <w:rPr>
          <w:rFonts w:ascii="Palatino Linotype" w:hAnsi="Palatino Linotype"/>
          <w:b/>
          <w:bCs/>
          <w:spacing w:val="-20"/>
        </w:rPr>
        <w:t xml:space="preserve">, </w:t>
      </w:r>
      <w:r w:rsidRPr="00567EEA">
        <w:rPr>
          <w:rFonts w:ascii="Palatino Linotype" w:hAnsi="Palatino Linotype"/>
          <w:b/>
          <w:bCs/>
          <w:spacing w:val="-20"/>
        </w:rPr>
        <w:t>00885/IXTASAL/IP/2020</w:t>
      </w:r>
      <w:r w:rsidRPr="00274F2F">
        <w:rPr>
          <w:rFonts w:ascii="Palatino Linotype" w:hAnsi="Palatino Linotype"/>
          <w:b/>
          <w:bCs/>
          <w:spacing w:val="-20"/>
        </w:rPr>
        <w:t>,</w:t>
      </w:r>
      <w:r w:rsidRPr="00274F2F">
        <w:rPr>
          <w:rFonts w:ascii="Palatino Linotype" w:hAnsi="Palatino Linotype"/>
          <w:bCs/>
          <w:spacing w:val="-20"/>
        </w:rPr>
        <w:t xml:space="preserve"> </w:t>
      </w:r>
      <w:r w:rsidRPr="00567EEA">
        <w:rPr>
          <w:rFonts w:ascii="Palatino Linotype" w:hAnsi="Palatino Linotype"/>
          <w:b/>
          <w:bCs/>
          <w:spacing w:val="-20"/>
        </w:rPr>
        <w:t>00884/IXTASAL/IP/2020</w:t>
      </w:r>
      <w:r w:rsidRPr="00274F2F">
        <w:rPr>
          <w:rFonts w:ascii="Palatino Linotype" w:hAnsi="Palatino Linotype"/>
          <w:b/>
          <w:bCs/>
          <w:spacing w:val="-20"/>
        </w:rPr>
        <w:t xml:space="preserve">, </w:t>
      </w:r>
      <w:r w:rsidRPr="00567EEA">
        <w:rPr>
          <w:rFonts w:ascii="Palatino Linotype" w:hAnsi="Palatino Linotype"/>
          <w:b/>
          <w:bCs/>
          <w:spacing w:val="-20"/>
        </w:rPr>
        <w:t>00883/IXTASAL/IP/2020</w:t>
      </w:r>
      <w:r w:rsidRPr="00274F2F">
        <w:rPr>
          <w:rFonts w:ascii="Palatino Linotype" w:hAnsi="Palatino Linotype"/>
          <w:b/>
          <w:bCs/>
          <w:spacing w:val="-20"/>
        </w:rPr>
        <w:t xml:space="preserve">, </w:t>
      </w:r>
      <w:r w:rsidRPr="001C3F49">
        <w:rPr>
          <w:rFonts w:ascii="Palatino Linotype" w:hAnsi="Palatino Linotype"/>
          <w:b/>
          <w:bCs/>
          <w:spacing w:val="-20"/>
        </w:rPr>
        <w:t>00872/IXTASAL/IP/2020</w:t>
      </w:r>
      <w:r w:rsidRPr="00274F2F">
        <w:rPr>
          <w:rFonts w:ascii="Palatino Linotype" w:hAnsi="Palatino Linotype"/>
          <w:b/>
          <w:bCs/>
          <w:spacing w:val="-20"/>
        </w:rPr>
        <w:t xml:space="preserve">, </w:t>
      </w:r>
      <w:r w:rsidRPr="001C3F49">
        <w:rPr>
          <w:rFonts w:ascii="Palatino Linotype" w:hAnsi="Palatino Linotype"/>
          <w:b/>
          <w:bCs/>
          <w:spacing w:val="-20"/>
        </w:rPr>
        <w:t>00871/IXTASAL/IP/2020</w:t>
      </w:r>
      <w:r w:rsidRPr="00274F2F">
        <w:rPr>
          <w:rFonts w:ascii="Palatino Linotype" w:hAnsi="Palatino Linotype"/>
          <w:b/>
          <w:bCs/>
          <w:spacing w:val="-20"/>
        </w:rPr>
        <w:t xml:space="preserve">, </w:t>
      </w:r>
      <w:r w:rsidRPr="001C3F49">
        <w:rPr>
          <w:rFonts w:ascii="Palatino Linotype" w:hAnsi="Palatino Linotype"/>
          <w:b/>
          <w:bCs/>
          <w:spacing w:val="-20"/>
        </w:rPr>
        <w:t>00863/IXTASAL/IP/2020</w:t>
      </w:r>
      <w:r w:rsidRPr="00274F2F">
        <w:rPr>
          <w:rFonts w:ascii="Palatino Linotype" w:hAnsi="Palatino Linotype"/>
          <w:b/>
          <w:bCs/>
          <w:spacing w:val="-20"/>
        </w:rPr>
        <w:t xml:space="preserve">, </w:t>
      </w:r>
      <w:r w:rsidRPr="00081FDB">
        <w:rPr>
          <w:rFonts w:ascii="Palatino Linotype" w:hAnsi="Palatino Linotype"/>
          <w:b/>
          <w:bCs/>
          <w:spacing w:val="-20"/>
        </w:rPr>
        <w:t>00862/IXTASAL/IP/2020</w:t>
      </w:r>
      <w:r w:rsidRPr="00274F2F">
        <w:rPr>
          <w:rFonts w:ascii="Palatino Linotype" w:hAnsi="Palatino Linotype"/>
          <w:b/>
          <w:bCs/>
          <w:spacing w:val="-20"/>
        </w:rPr>
        <w:t xml:space="preserve">, </w:t>
      </w:r>
      <w:r w:rsidRPr="00081FDB">
        <w:rPr>
          <w:rFonts w:ascii="Palatino Linotype" w:hAnsi="Palatino Linotype"/>
          <w:b/>
          <w:bCs/>
          <w:spacing w:val="-20"/>
        </w:rPr>
        <w:t>00861/IXTASAL/IP/2020</w:t>
      </w:r>
      <w:r w:rsidRPr="00274F2F">
        <w:rPr>
          <w:rFonts w:ascii="Palatino Linotype" w:hAnsi="Palatino Linotype"/>
          <w:b/>
          <w:bCs/>
          <w:spacing w:val="-20"/>
        </w:rPr>
        <w:t xml:space="preserve">, </w:t>
      </w:r>
      <w:r w:rsidRPr="00081FDB">
        <w:rPr>
          <w:rFonts w:ascii="Palatino Linotype" w:hAnsi="Palatino Linotype"/>
          <w:b/>
          <w:bCs/>
          <w:spacing w:val="-20"/>
        </w:rPr>
        <w:t>00860/IXTASAL/IP/2020</w:t>
      </w:r>
      <w:r w:rsidRPr="00274F2F">
        <w:rPr>
          <w:rFonts w:ascii="Palatino Linotype" w:hAnsi="Palatino Linotype"/>
          <w:b/>
          <w:bCs/>
          <w:spacing w:val="-20"/>
        </w:rPr>
        <w:t xml:space="preserve">, </w:t>
      </w:r>
      <w:r w:rsidRPr="00081FDB">
        <w:rPr>
          <w:rFonts w:ascii="Palatino Linotype" w:hAnsi="Palatino Linotype"/>
          <w:b/>
          <w:bCs/>
          <w:spacing w:val="-20"/>
        </w:rPr>
        <w:t>00859/IXTASAL/IP/2020</w:t>
      </w:r>
      <w:r w:rsidRPr="00274F2F">
        <w:rPr>
          <w:rFonts w:ascii="Palatino Linotype" w:hAnsi="Palatino Linotype"/>
        </w:rPr>
        <w:t xml:space="preserve">, </w:t>
      </w:r>
      <w:r w:rsidRPr="00081FDB">
        <w:rPr>
          <w:rFonts w:ascii="Palatino Linotype" w:hAnsi="Palatino Linotype"/>
          <w:b/>
          <w:bCs/>
          <w:spacing w:val="-20"/>
        </w:rPr>
        <w:t>00858/IXTASAL/IP/2020</w:t>
      </w:r>
      <w:r w:rsidRPr="00274F2F">
        <w:rPr>
          <w:rFonts w:ascii="Palatino Linotype" w:hAnsi="Palatino Linotype"/>
          <w:b/>
          <w:bCs/>
          <w:spacing w:val="-20"/>
        </w:rPr>
        <w:t>,</w:t>
      </w:r>
      <w:r w:rsidRPr="00274F2F">
        <w:rPr>
          <w:rFonts w:ascii="Palatino Linotype" w:hAnsi="Palatino Linotype"/>
          <w:bCs/>
          <w:spacing w:val="-20"/>
        </w:rPr>
        <w:t xml:space="preserve"> </w:t>
      </w:r>
      <w:r w:rsidRPr="007567CE">
        <w:rPr>
          <w:rFonts w:ascii="Palatino Linotype" w:hAnsi="Palatino Linotype"/>
          <w:b/>
          <w:bCs/>
          <w:spacing w:val="-20"/>
        </w:rPr>
        <w:t>00857/IXTASAL/IP/2020</w:t>
      </w:r>
      <w:r w:rsidRPr="00274F2F">
        <w:rPr>
          <w:rFonts w:ascii="Palatino Linotype" w:hAnsi="Palatino Linotype"/>
          <w:b/>
          <w:bCs/>
          <w:spacing w:val="-20"/>
        </w:rPr>
        <w:t xml:space="preserve">, </w:t>
      </w:r>
      <w:r w:rsidRPr="007567CE">
        <w:rPr>
          <w:rFonts w:ascii="Palatino Linotype" w:hAnsi="Palatino Linotype"/>
          <w:b/>
          <w:bCs/>
          <w:spacing w:val="-20"/>
        </w:rPr>
        <w:t>00849/IXTASAL/IP/2020</w:t>
      </w:r>
      <w:r w:rsidRPr="00274F2F">
        <w:rPr>
          <w:rFonts w:ascii="Palatino Linotype" w:hAnsi="Palatino Linotype"/>
          <w:b/>
          <w:bCs/>
          <w:spacing w:val="-20"/>
        </w:rPr>
        <w:t xml:space="preserve">, </w:t>
      </w:r>
      <w:r w:rsidRPr="007567CE">
        <w:rPr>
          <w:rFonts w:ascii="Palatino Linotype" w:hAnsi="Palatino Linotype"/>
          <w:b/>
          <w:bCs/>
          <w:spacing w:val="-20"/>
        </w:rPr>
        <w:t>00848/IXTASAL/IP/2020</w:t>
      </w:r>
      <w:r w:rsidRPr="00274F2F">
        <w:rPr>
          <w:rFonts w:ascii="Palatino Linotype" w:hAnsi="Palatino Linotype"/>
          <w:b/>
          <w:bCs/>
          <w:spacing w:val="-20"/>
        </w:rPr>
        <w:t xml:space="preserve">, </w:t>
      </w:r>
      <w:r w:rsidRPr="007567CE">
        <w:rPr>
          <w:rFonts w:ascii="Palatino Linotype" w:hAnsi="Palatino Linotype"/>
          <w:b/>
          <w:bCs/>
          <w:spacing w:val="-20"/>
        </w:rPr>
        <w:t>00847/IXTASAL/IP/2020</w:t>
      </w:r>
      <w:r w:rsidRPr="00274F2F">
        <w:rPr>
          <w:rFonts w:ascii="Palatino Linotype" w:hAnsi="Palatino Linotype"/>
          <w:b/>
          <w:bCs/>
          <w:spacing w:val="-20"/>
        </w:rPr>
        <w:t xml:space="preserve">, </w:t>
      </w:r>
      <w:r w:rsidRPr="007567CE">
        <w:rPr>
          <w:rFonts w:ascii="Palatino Linotype" w:hAnsi="Palatino Linotype"/>
          <w:b/>
          <w:bCs/>
          <w:spacing w:val="-20"/>
        </w:rPr>
        <w:t>00846/IXTASAL/IP/2020</w:t>
      </w:r>
      <w:r w:rsidRPr="00274F2F">
        <w:rPr>
          <w:rFonts w:ascii="Palatino Linotype" w:hAnsi="Palatino Linotype"/>
          <w:b/>
          <w:bCs/>
          <w:spacing w:val="-20"/>
        </w:rPr>
        <w:t xml:space="preserve">, </w:t>
      </w:r>
      <w:r w:rsidRPr="00274F2F">
        <w:rPr>
          <w:rFonts w:ascii="Palatino Linotype" w:hAnsi="Palatino Linotype"/>
          <w:bCs/>
          <w:spacing w:val="-20"/>
        </w:rPr>
        <w:t xml:space="preserve">y </w:t>
      </w:r>
      <w:r w:rsidRPr="007567CE">
        <w:rPr>
          <w:rFonts w:ascii="Palatino Linotype" w:hAnsi="Palatino Linotype"/>
          <w:b/>
          <w:bCs/>
          <w:spacing w:val="-20"/>
        </w:rPr>
        <w:t>00841/IXTASAL/IP/2020</w:t>
      </w:r>
      <w:r w:rsidRPr="00274F2F">
        <w:rPr>
          <w:rFonts w:ascii="Palatino Linotype" w:hAnsi="Palatino Linotype"/>
          <w:b/>
          <w:bCs/>
          <w:spacing w:val="-20"/>
        </w:rPr>
        <w:t xml:space="preserve"> </w:t>
      </w:r>
      <w:r w:rsidRPr="00274F2F">
        <w:rPr>
          <w:rFonts w:ascii="Palatino Linotype" w:hAnsi="Palatino Linotype"/>
        </w:rPr>
        <w:t xml:space="preserve">mediante las cuales requirió vía </w:t>
      </w:r>
      <w:r w:rsidRPr="00274F2F">
        <w:rPr>
          <w:rFonts w:ascii="Palatino Linotype" w:hAnsi="Palatino Linotype"/>
          <w:b/>
        </w:rPr>
        <w:t>SAIMEX</w:t>
      </w:r>
      <w:r w:rsidRPr="00274F2F">
        <w:rPr>
          <w:rFonts w:ascii="Palatino Linotype" w:hAnsi="Palatino Linotype"/>
        </w:rPr>
        <w:t>, lo siguiente:</w:t>
      </w:r>
    </w:p>
    <w:p w14:paraId="2624CD4E"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bookmarkStart w:id="1" w:name="_Ref516764469"/>
      <w:bookmarkStart w:id="2" w:name="_Ref531692384"/>
    </w:p>
    <w:p w14:paraId="6CE4E66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b/>
          <w:bCs/>
          <w:i/>
          <w:spacing w:val="-20"/>
          <w:sz w:val="22"/>
          <w:szCs w:val="22"/>
        </w:rPr>
        <w:t>“</w:t>
      </w:r>
      <w:r w:rsidRPr="00CF542A">
        <w:rPr>
          <w:rFonts w:ascii="Palatino Linotype" w:hAnsi="Palatino Linotype"/>
          <w:b/>
          <w:bCs/>
          <w:i/>
          <w:spacing w:val="-20"/>
          <w:sz w:val="22"/>
          <w:szCs w:val="22"/>
        </w:rPr>
        <w:t>01054/IXTASAL/IP/2020</w:t>
      </w:r>
      <w:r w:rsidRPr="00274F2F">
        <w:rPr>
          <w:rFonts w:ascii="Palatino Linotype" w:hAnsi="Palatino Linotype"/>
          <w:b/>
          <w:bCs/>
          <w:i/>
          <w:spacing w:val="-20"/>
          <w:sz w:val="22"/>
          <w:szCs w:val="22"/>
        </w:rPr>
        <w:t xml:space="preserve">: </w:t>
      </w:r>
    </w:p>
    <w:p w14:paraId="2467D8A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EF06E57"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CF542A">
        <w:rPr>
          <w:rFonts w:ascii="Palatino Linotype" w:hAnsi="Palatino Linotype"/>
          <w:i/>
          <w:color w:val="000000"/>
          <w:sz w:val="22"/>
          <w:szCs w:val="22"/>
        </w:rPr>
        <w:t>Todos los recibos pago de nómina CFDI correspondientes a los CC. JOSE LUIS VAZQUEZ GAMBOA y REBECA MARTÍNEZ ARELLANO, quienes ostentan los cargos de Contralor Interno Municipal y Directora de Administración, respectivamente. (Desde el inicio de la relación laboral con el Municipio de Ixtapan de la sal hasta la fecha en que me sean proporcionados dichos recibos CFDI)</w:t>
      </w:r>
      <w:r w:rsidRPr="00274F2F">
        <w:rPr>
          <w:rFonts w:ascii="Palatino Linotype" w:hAnsi="Palatino Linotype"/>
          <w:i/>
          <w:color w:val="000000"/>
          <w:sz w:val="22"/>
          <w:szCs w:val="22"/>
        </w:rPr>
        <w:t>” (Sic)</w:t>
      </w:r>
    </w:p>
    <w:p w14:paraId="28C5E55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Cs/>
          <w:i/>
          <w:spacing w:val="-20"/>
          <w:sz w:val="22"/>
          <w:szCs w:val="22"/>
        </w:rPr>
      </w:pPr>
    </w:p>
    <w:p w14:paraId="4AFCC78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CF542A">
        <w:rPr>
          <w:rFonts w:ascii="Palatino Linotype" w:hAnsi="Palatino Linotype"/>
          <w:b/>
          <w:bCs/>
          <w:i/>
          <w:spacing w:val="-20"/>
          <w:sz w:val="22"/>
          <w:szCs w:val="22"/>
        </w:rPr>
        <w:t>00950/IXTASAL/IP/2020</w:t>
      </w:r>
      <w:r w:rsidRPr="00274F2F">
        <w:rPr>
          <w:rFonts w:ascii="Palatino Linotype" w:hAnsi="Palatino Linotype"/>
          <w:b/>
          <w:bCs/>
          <w:i/>
          <w:spacing w:val="-20"/>
          <w:sz w:val="22"/>
          <w:szCs w:val="22"/>
        </w:rPr>
        <w:t xml:space="preserve">: </w:t>
      </w:r>
    </w:p>
    <w:p w14:paraId="5E7F35F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1475B1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CF542A">
        <w:rPr>
          <w:rFonts w:ascii="Palatino Linotype" w:hAnsi="Palatino Linotype"/>
          <w:i/>
          <w:color w:val="000000"/>
          <w:sz w:val="22"/>
          <w:szCs w:val="22"/>
        </w:rPr>
        <w:t xml:space="preserve">Todas las altas y bajas acontecidas </w:t>
      </w:r>
      <w:r>
        <w:rPr>
          <w:rFonts w:ascii="Palatino Linotype" w:hAnsi="Palatino Linotype"/>
          <w:i/>
          <w:color w:val="000000"/>
          <w:sz w:val="22"/>
          <w:szCs w:val="22"/>
        </w:rPr>
        <w:t>durante 2019 en el ayuntamiento</w:t>
      </w:r>
      <w:r w:rsidRPr="00274F2F">
        <w:rPr>
          <w:rFonts w:ascii="Palatino Linotype" w:hAnsi="Palatino Linotype"/>
          <w:i/>
          <w:color w:val="000000"/>
          <w:sz w:val="22"/>
          <w:szCs w:val="22"/>
        </w:rPr>
        <w:t>.”</w:t>
      </w:r>
    </w:p>
    <w:p w14:paraId="397D7670"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D3589A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CF542A">
        <w:rPr>
          <w:rFonts w:ascii="Palatino Linotype" w:hAnsi="Palatino Linotype"/>
          <w:b/>
          <w:bCs/>
          <w:i/>
          <w:spacing w:val="-20"/>
          <w:sz w:val="22"/>
          <w:szCs w:val="22"/>
        </w:rPr>
        <w:t>00930/IXTASAL/IP/2020</w:t>
      </w:r>
      <w:r w:rsidRPr="00274F2F">
        <w:rPr>
          <w:rFonts w:ascii="Palatino Linotype" w:hAnsi="Palatino Linotype"/>
          <w:b/>
          <w:bCs/>
          <w:i/>
          <w:spacing w:val="-20"/>
          <w:sz w:val="22"/>
          <w:szCs w:val="22"/>
        </w:rPr>
        <w:t xml:space="preserve">: </w:t>
      </w:r>
    </w:p>
    <w:p w14:paraId="29EF3CF0" w14:textId="77777777" w:rsidR="005F19B6" w:rsidRPr="00274F2F" w:rsidRDefault="005F19B6" w:rsidP="005F19B6">
      <w:pPr>
        <w:ind w:left="851" w:right="899"/>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923F75">
        <w:rPr>
          <w:rFonts w:ascii="Palatino Linotype" w:hAnsi="Palatino Linotype"/>
          <w:i/>
          <w:color w:val="000000"/>
          <w:sz w:val="22"/>
          <w:szCs w:val="22"/>
        </w:rPr>
        <w:t>La plantilla de personal adscrito durante 2019 y 2020 en la Presidencia, Sindicatura, Regidurías uno a diez (todas), Tesorería, Dirección de Administración y Sistema Municipal DIF.</w:t>
      </w:r>
      <w:r w:rsidRPr="00274F2F">
        <w:rPr>
          <w:rFonts w:ascii="Palatino Linotype" w:hAnsi="Palatino Linotype"/>
          <w:i/>
          <w:color w:val="000000"/>
          <w:sz w:val="22"/>
          <w:szCs w:val="22"/>
        </w:rPr>
        <w:t>”</w:t>
      </w:r>
    </w:p>
    <w:p w14:paraId="5A01988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A456EFA"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923F75">
        <w:rPr>
          <w:rFonts w:ascii="Palatino Linotype" w:hAnsi="Palatino Linotype"/>
          <w:b/>
          <w:bCs/>
          <w:i/>
          <w:spacing w:val="-20"/>
          <w:sz w:val="22"/>
          <w:szCs w:val="22"/>
        </w:rPr>
        <w:t>00929/IXTASAL/IP/2020</w:t>
      </w:r>
      <w:r w:rsidRPr="00274F2F">
        <w:rPr>
          <w:rFonts w:ascii="Palatino Linotype" w:hAnsi="Palatino Linotype"/>
          <w:b/>
          <w:bCs/>
          <w:i/>
          <w:spacing w:val="-20"/>
          <w:sz w:val="22"/>
          <w:szCs w:val="22"/>
        </w:rPr>
        <w:t xml:space="preserve">: </w:t>
      </w:r>
    </w:p>
    <w:p w14:paraId="24BF30E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0D07A6">
        <w:rPr>
          <w:rFonts w:ascii="Palatino Linotype" w:hAnsi="Palatino Linotype"/>
          <w:i/>
          <w:color w:val="000000"/>
          <w:sz w:val="22"/>
          <w:szCs w:val="22"/>
        </w:rPr>
        <w:t>La Plantilla de Personal 2019 y 2020.</w:t>
      </w:r>
      <w:r w:rsidRPr="00274F2F">
        <w:rPr>
          <w:rFonts w:ascii="Palatino Linotype" w:hAnsi="Palatino Linotype"/>
          <w:i/>
          <w:color w:val="000000"/>
          <w:sz w:val="22"/>
          <w:szCs w:val="22"/>
        </w:rPr>
        <w:t>” (Sic)</w:t>
      </w:r>
    </w:p>
    <w:p w14:paraId="55C4F89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080D847"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E33FA6">
        <w:rPr>
          <w:rFonts w:ascii="Palatino Linotype" w:hAnsi="Palatino Linotype"/>
          <w:b/>
          <w:bCs/>
          <w:i/>
          <w:spacing w:val="-20"/>
          <w:sz w:val="22"/>
          <w:szCs w:val="22"/>
        </w:rPr>
        <w:t>00894/IXTASAL/IP/2020</w:t>
      </w:r>
      <w:r w:rsidRPr="00274F2F">
        <w:rPr>
          <w:rFonts w:ascii="Palatino Linotype" w:hAnsi="Palatino Linotype"/>
          <w:b/>
          <w:bCs/>
          <w:i/>
          <w:spacing w:val="-20"/>
          <w:sz w:val="22"/>
          <w:szCs w:val="22"/>
        </w:rPr>
        <w:t xml:space="preserve">: </w:t>
      </w:r>
    </w:p>
    <w:p w14:paraId="69F5CA1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lastRenderedPageBreak/>
        <w:t>“</w:t>
      </w:r>
      <w:r w:rsidRPr="00E33FA6">
        <w:rPr>
          <w:rFonts w:ascii="Palatino Linotype" w:hAnsi="Palatino Linotype"/>
          <w:i/>
          <w:color w:val="000000"/>
          <w:sz w:val="22"/>
          <w:szCs w:val="22"/>
        </w:rPr>
        <w:t>Los recibos de pago CFDI de todo el personal adscrito a sindicatura, correspondientes a los meses de enero a marzo de 2020, incluyendo a la sínica municipal.</w:t>
      </w:r>
      <w:r w:rsidRPr="00274F2F">
        <w:rPr>
          <w:rFonts w:ascii="Palatino Linotype" w:hAnsi="Palatino Linotype"/>
          <w:i/>
          <w:color w:val="000000"/>
          <w:sz w:val="22"/>
          <w:szCs w:val="22"/>
        </w:rPr>
        <w:t>” (Sic)</w:t>
      </w:r>
    </w:p>
    <w:p w14:paraId="155704AA"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465ABC0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4B5EED">
        <w:rPr>
          <w:rFonts w:ascii="Palatino Linotype" w:hAnsi="Palatino Linotype"/>
          <w:b/>
          <w:bCs/>
          <w:i/>
          <w:spacing w:val="-20"/>
          <w:sz w:val="22"/>
          <w:szCs w:val="22"/>
        </w:rPr>
        <w:t>00893/IXTASAL/IP/2020</w:t>
      </w:r>
      <w:r w:rsidRPr="00274F2F">
        <w:rPr>
          <w:rFonts w:ascii="Palatino Linotype" w:hAnsi="Palatino Linotype"/>
          <w:b/>
          <w:bCs/>
          <w:i/>
          <w:spacing w:val="-20"/>
          <w:sz w:val="22"/>
          <w:szCs w:val="22"/>
        </w:rPr>
        <w:t xml:space="preserve">: </w:t>
      </w:r>
    </w:p>
    <w:p w14:paraId="21ED5E2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4B5EED">
        <w:rPr>
          <w:rFonts w:ascii="Palatino Linotype" w:hAnsi="Palatino Linotype"/>
          <w:i/>
          <w:color w:val="000000"/>
          <w:sz w:val="22"/>
          <w:szCs w:val="22"/>
        </w:rPr>
        <w:t>Los recibos de pago CFDI de todo el personal adscrito a sindicatura, correspondientes a los meses de enero a marzo de 2019, incluyendo a la sínica municipal.</w:t>
      </w:r>
      <w:r w:rsidRPr="00274F2F">
        <w:rPr>
          <w:rFonts w:ascii="Palatino Linotype" w:hAnsi="Palatino Linotype"/>
          <w:i/>
          <w:color w:val="000000"/>
          <w:sz w:val="22"/>
          <w:szCs w:val="22"/>
        </w:rPr>
        <w:t>” (Sic)</w:t>
      </w:r>
    </w:p>
    <w:p w14:paraId="2A4285D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5156A5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4B5EED">
        <w:rPr>
          <w:rFonts w:ascii="Palatino Linotype" w:hAnsi="Palatino Linotype"/>
          <w:b/>
          <w:bCs/>
          <w:i/>
          <w:spacing w:val="-20"/>
          <w:sz w:val="22"/>
          <w:szCs w:val="22"/>
        </w:rPr>
        <w:t>00892/IXTASAL/IP/2020</w:t>
      </w:r>
      <w:r w:rsidRPr="00274F2F">
        <w:rPr>
          <w:rFonts w:ascii="Palatino Linotype" w:hAnsi="Palatino Linotype"/>
          <w:b/>
          <w:bCs/>
          <w:i/>
          <w:spacing w:val="-20"/>
          <w:sz w:val="22"/>
          <w:szCs w:val="22"/>
        </w:rPr>
        <w:t xml:space="preserve">: </w:t>
      </w:r>
    </w:p>
    <w:p w14:paraId="319E42C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4B5EED">
        <w:rPr>
          <w:rFonts w:ascii="Palatino Linotype" w:hAnsi="Palatino Linotype"/>
          <w:i/>
          <w:color w:val="000000"/>
          <w:sz w:val="22"/>
          <w:szCs w:val="22"/>
        </w:rPr>
        <w:t>La estructura orgánica y la relación de trabajadores de la Sindicatura Municipal durante 2020, así como, los manuales de organización y procedimientos que tenga dicha área.</w:t>
      </w:r>
      <w:r w:rsidRPr="00274F2F">
        <w:rPr>
          <w:rFonts w:ascii="Palatino Linotype" w:hAnsi="Palatino Linotype"/>
          <w:i/>
          <w:color w:val="000000"/>
          <w:sz w:val="22"/>
          <w:szCs w:val="22"/>
        </w:rPr>
        <w:t>” (Sic)</w:t>
      </w:r>
    </w:p>
    <w:p w14:paraId="1F74DA0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60DE3E6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567EEA">
        <w:rPr>
          <w:rFonts w:ascii="Palatino Linotype" w:hAnsi="Palatino Linotype"/>
          <w:b/>
          <w:bCs/>
          <w:i/>
          <w:spacing w:val="-20"/>
          <w:sz w:val="22"/>
          <w:szCs w:val="22"/>
        </w:rPr>
        <w:t>00891/IXTASAL/IP/2020</w:t>
      </w:r>
      <w:r w:rsidRPr="00274F2F">
        <w:rPr>
          <w:rFonts w:ascii="Palatino Linotype" w:hAnsi="Palatino Linotype"/>
          <w:b/>
          <w:bCs/>
          <w:i/>
          <w:spacing w:val="-20"/>
          <w:sz w:val="22"/>
          <w:szCs w:val="22"/>
        </w:rPr>
        <w:t xml:space="preserve">: </w:t>
      </w:r>
    </w:p>
    <w:p w14:paraId="490CBDC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567EEA">
        <w:rPr>
          <w:rFonts w:ascii="Palatino Linotype" w:hAnsi="Palatino Linotype"/>
          <w:i/>
          <w:color w:val="000000"/>
          <w:sz w:val="22"/>
          <w:szCs w:val="22"/>
        </w:rPr>
        <w:t>La estructura orgánica y la relación de trabajadores de la Sindicatura Municipal durante 2017, 2018 y 2019.</w:t>
      </w:r>
      <w:r w:rsidRPr="00274F2F">
        <w:rPr>
          <w:rFonts w:ascii="Palatino Linotype" w:hAnsi="Palatino Linotype"/>
          <w:i/>
          <w:color w:val="000000"/>
          <w:sz w:val="22"/>
          <w:szCs w:val="22"/>
        </w:rPr>
        <w:t>” (Sic)</w:t>
      </w:r>
    </w:p>
    <w:p w14:paraId="08DA26C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40EA12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567EEA">
        <w:rPr>
          <w:rFonts w:ascii="Palatino Linotype" w:hAnsi="Palatino Linotype"/>
          <w:b/>
          <w:bCs/>
          <w:i/>
          <w:spacing w:val="-20"/>
          <w:sz w:val="22"/>
          <w:szCs w:val="22"/>
        </w:rPr>
        <w:t>00886/IXTASAL/IP/2020</w:t>
      </w:r>
      <w:r w:rsidRPr="00274F2F">
        <w:rPr>
          <w:rFonts w:ascii="Palatino Linotype" w:hAnsi="Palatino Linotype"/>
          <w:b/>
          <w:bCs/>
          <w:i/>
          <w:spacing w:val="-20"/>
          <w:sz w:val="22"/>
          <w:szCs w:val="22"/>
        </w:rPr>
        <w:t>:</w:t>
      </w:r>
    </w:p>
    <w:p w14:paraId="3049D8A5"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567EEA">
        <w:rPr>
          <w:rFonts w:ascii="Palatino Linotype" w:hAnsi="Palatino Linotype"/>
          <w:i/>
          <w:color w:val="000000"/>
          <w:sz w:val="22"/>
          <w:szCs w:val="22"/>
        </w:rPr>
        <w:t>Las nóminas firmadas con el objeto de corroborar la entrega de sueldos del sistema municipal DIF, correspondientes al año 2020 al treinta de mayo, de todos sus trabajadores.</w:t>
      </w:r>
      <w:r w:rsidRPr="00274F2F">
        <w:rPr>
          <w:rFonts w:ascii="Palatino Linotype" w:hAnsi="Palatino Linotype"/>
          <w:i/>
          <w:color w:val="000000"/>
          <w:sz w:val="22"/>
          <w:szCs w:val="22"/>
        </w:rPr>
        <w:t>” (Sic)</w:t>
      </w:r>
    </w:p>
    <w:p w14:paraId="1C090C9B"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23567E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567EEA">
        <w:rPr>
          <w:rFonts w:ascii="Palatino Linotype" w:hAnsi="Palatino Linotype"/>
          <w:b/>
          <w:bCs/>
          <w:i/>
          <w:spacing w:val="-20"/>
          <w:sz w:val="22"/>
          <w:szCs w:val="22"/>
        </w:rPr>
        <w:t>00885/IXTASAL/IP/2020</w:t>
      </w:r>
      <w:r w:rsidRPr="00274F2F">
        <w:rPr>
          <w:rFonts w:ascii="Palatino Linotype" w:hAnsi="Palatino Linotype"/>
          <w:b/>
          <w:bCs/>
          <w:i/>
          <w:spacing w:val="-20"/>
          <w:sz w:val="22"/>
          <w:szCs w:val="22"/>
        </w:rPr>
        <w:t xml:space="preserve">: </w:t>
      </w:r>
    </w:p>
    <w:p w14:paraId="75E001B3"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sidRPr="00274F2F">
        <w:rPr>
          <w:rFonts w:ascii="Palatino Linotype" w:hAnsi="Palatino Linotype"/>
          <w:i/>
          <w:color w:val="000000"/>
          <w:sz w:val="22"/>
          <w:szCs w:val="22"/>
        </w:rPr>
        <w:t>“</w:t>
      </w:r>
      <w:r w:rsidRPr="00567EEA">
        <w:rPr>
          <w:rFonts w:ascii="Palatino Linotype" w:hAnsi="Palatino Linotype"/>
          <w:i/>
          <w:color w:val="000000"/>
          <w:sz w:val="22"/>
          <w:szCs w:val="22"/>
        </w:rPr>
        <w:t>Las nóminas firmadas con el objeto de corroborar la entrega de sueldos del ayuntamiento, correspondientes al año</w:t>
      </w:r>
      <w:r>
        <w:rPr>
          <w:rFonts w:ascii="Palatino Linotype" w:hAnsi="Palatino Linotype"/>
          <w:i/>
          <w:color w:val="000000"/>
          <w:sz w:val="22"/>
          <w:szCs w:val="22"/>
        </w:rPr>
        <w:t xml:space="preserve"> 2019 de todos sus trabajadores</w:t>
      </w:r>
      <w:r w:rsidRPr="00274F2F">
        <w:rPr>
          <w:rFonts w:ascii="Palatino Linotype" w:hAnsi="Palatino Linotype"/>
          <w:i/>
          <w:color w:val="000000"/>
          <w:sz w:val="22"/>
          <w:szCs w:val="22"/>
        </w:rPr>
        <w:t>.” (Sic)</w:t>
      </w:r>
    </w:p>
    <w:p w14:paraId="2DAE28B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D5DA61E"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567EEA">
        <w:rPr>
          <w:rFonts w:ascii="Palatino Linotype" w:hAnsi="Palatino Linotype"/>
          <w:b/>
          <w:bCs/>
          <w:i/>
          <w:spacing w:val="-20"/>
          <w:sz w:val="22"/>
          <w:szCs w:val="22"/>
        </w:rPr>
        <w:t>00884/IXTASAL/IP/2020</w:t>
      </w:r>
      <w:r w:rsidRPr="00274F2F">
        <w:rPr>
          <w:rFonts w:ascii="Palatino Linotype" w:hAnsi="Palatino Linotype"/>
          <w:b/>
          <w:bCs/>
          <w:i/>
          <w:spacing w:val="-20"/>
          <w:sz w:val="22"/>
          <w:szCs w:val="22"/>
        </w:rPr>
        <w:t xml:space="preserve">: </w:t>
      </w:r>
    </w:p>
    <w:p w14:paraId="5CBA7D00"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567EEA">
        <w:rPr>
          <w:rFonts w:ascii="Palatino Linotype" w:hAnsi="Palatino Linotype"/>
          <w:i/>
          <w:color w:val="000000"/>
          <w:sz w:val="22"/>
          <w:szCs w:val="22"/>
        </w:rPr>
        <w:t>Las nóminas firmadas con el objeto de corroborar la entrega de sueldos del ayuntamiento, correspondientes al año 2019 de todos sus trabajadores.</w:t>
      </w:r>
      <w:r w:rsidRPr="00274F2F">
        <w:rPr>
          <w:rFonts w:ascii="Palatino Linotype" w:hAnsi="Palatino Linotype"/>
          <w:i/>
          <w:color w:val="000000"/>
          <w:sz w:val="22"/>
          <w:szCs w:val="22"/>
        </w:rPr>
        <w:t>” (Sic)</w:t>
      </w:r>
    </w:p>
    <w:p w14:paraId="795A5A5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A499B2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567EEA">
        <w:rPr>
          <w:rFonts w:ascii="Palatino Linotype" w:hAnsi="Palatino Linotype"/>
          <w:b/>
          <w:bCs/>
          <w:i/>
          <w:spacing w:val="-20"/>
          <w:sz w:val="22"/>
          <w:szCs w:val="22"/>
        </w:rPr>
        <w:t>00883/IXTASAL/IP/2020</w:t>
      </w:r>
      <w:r w:rsidRPr="00274F2F">
        <w:rPr>
          <w:rFonts w:ascii="Palatino Linotype" w:hAnsi="Palatino Linotype"/>
          <w:b/>
          <w:bCs/>
          <w:i/>
          <w:spacing w:val="-20"/>
          <w:sz w:val="22"/>
          <w:szCs w:val="22"/>
        </w:rPr>
        <w:t xml:space="preserve">: </w:t>
      </w:r>
    </w:p>
    <w:p w14:paraId="14D2A45B"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567EEA">
        <w:rPr>
          <w:rFonts w:ascii="Palatino Linotype" w:hAnsi="Palatino Linotype"/>
          <w:i/>
          <w:color w:val="000000"/>
          <w:sz w:val="22"/>
          <w:szCs w:val="22"/>
        </w:rPr>
        <w:t>Las nóminas firmadas con el objeto de corroborar la entrega de sueldos del sistema municipal DIF Correspondientes al año 2019 de todos sus trabajadores.</w:t>
      </w:r>
      <w:r w:rsidRPr="00274F2F">
        <w:rPr>
          <w:rFonts w:ascii="Palatino Linotype" w:hAnsi="Palatino Linotype"/>
          <w:i/>
          <w:color w:val="000000"/>
          <w:sz w:val="22"/>
          <w:szCs w:val="22"/>
        </w:rPr>
        <w:t>” (Sic)</w:t>
      </w:r>
    </w:p>
    <w:p w14:paraId="6FF7E177"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3918B1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1C3F49">
        <w:rPr>
          <w:rFonts w:ascii="Palatino Linotype" w:hAnsi="Palatino Linotype"/>
          <w:b/>
          <w:bCs/>
          <w:i/>
          <w:spacing w:val="-20"/>
          <w:sz w:val="22"/>
          <w:szCs w:val="22"/>
        </w:rPr>
        <w:t>00872/IXTASAL/IP/2020</w:t>
      </w:r>
      <w:r w:rsidRPr="00274F2F">
        <w:rPr>
          <w:rFonts w:ascii="Palatino Linotype" w:hAnsi="Palatino Linotype"/>
          <w:b/>
          <w:bCs/>
          <w:i/>
          <w:spacing w:val="-20"/>
          <w:sz w:val="22"/>
          <w:szCs w:val="22"/>
        </w:rPr>
        <w:t xml:space="preserve">: </w:t>
      </w:r>
    </w:p>
    <w:p w14:paraId="5191CABF"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1C3F49">
        <w:rPr>
          <w:rFonts w:ascii="Palatino Linotype" w:hAnsi="Palatino Linotype"/>
          <w:i/>
          <w:color w:val="000000"/>
          <w:sz w:val="22"/>
          <w:szCs w:val="22"/>
        </w:rPr>
        <w:t xml:space="preserve">Las condiciones generales de trabajo, contratos o convenios que regulen las relaciones laborales del personal de base o de confianza, así como los recursos </w:t>
      </w:r>
      <w:r w:rsidRPr="001C3F49">
        <w:rPr>
          <w:rFonts w:ascii="Palatino Linotype" w:hAnsi="Palatino Linotype"/>
          <w:i/>
          <w:color w:val="000000"/>
          <w:sz w:val="22"/>
          <w:szCs w:val="22"/>
        </w:rPr>
        <w:lastRenderedPageBreak/>
        <w:t>públicos económicos, en especie o donativos, que fueron entregados al Sindicato y ejerzan como recursos públicos durante 2020.</w:t>
      </w:r>
      <w:r w:rsidRPr="00274F2F">
        <w:rPr>
          <w:rFonts w:ascii="Palatino Linotype" w:hAnsi="Palatino Linotype"/>
          <w:i/>
          <w:color w:val="000000"/>
          <w:sz w:val="22"/>
          <w:szCs w:val="22"/>
        </w:rPr>
        <w:t>” (Sic)</w:t>
      </w:r>
    </w:p>
    <w:p w14:paraId="611BCF9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2F885CB"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1C3F49">
        <w:rPr>
          <w:rFonts w:ascii="Palatino Linotype" w:hAnsi="Palatino Linotype"/>
          <w:b/>
          <w:bCs/>
          <w:i/>
          <w:spacing w:val="-20"/>
          <w:sz w:val="22"/>
          <w:szCs w:val="22"/>
        </w:rPr>
        <w:t>00871/IXTASAL/IP/2020</w:t>
      </w:r>
      <w:r w:rsidRPr="00274F2F">
        <w:rPr>
          <w:rFonts w:ascii="Palatino Linotype" w:hAnsi="Palatino Linotype"/>
          <w:b/>
          <w:bCs/>
          <w:i/>
          <w:spacing w:val="-20"/>
          <w:sz w:val="22"/>
          <w:szCs w:val="22"/>
        </w:rPr>
        <w:t>:</w:t>
      </w:r>
    </w:p>
    <w:p w14:paraId="1331625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1C3F49">
        <w:rPr>
          <w:rFonts w:ascii="Palatino Linotype" w:hAnsi="Palatino Linotype"/>
          <w:i/>
          <w:color w:val="000000"/>
          <w:sz w:val="22"/>
          <w:szCs w:val="22"/>
        </w:rPr>
        <w:t>Las condiciones generales de trabajo, contratos o convenios que regulen las relaciones laborales del personal de base o de confianza, así como los recursos públicos económicos, en especie o donativos, que fueron entregados al Sindicato y ejerzan como recursos públicos durante 2019.</w:t>
      </w:r>
      <w:r w:rsidRPr="00274F2F">
        <w:rPr>
          <w:rFonts w:ascii="Palatino Linotype" w:hAnsi="Palatino Linotype"/>
          <w:i/>
          <w:color w:val="000000"/>
          <w:sz w:val="22"/>
          <w:szCs w:val="22"/>
        </w:rPr>
        <w:t>” (Sic)</w:t>
      </w:r>
    </w:p>
    <w:p w14:paraId="6897444E"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E244FD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081FDB">
        <w:rPr>
          <w:rFonts w:ascii="Palatino Linotype" w:hAnsi="Palatino Linotype"/>
          <w:b/>
          <w:bCs/>
          <w:i/>
          <w:spacing w:val="-20"/>
          <w:sz w:val="22"/>
          <w:szCs w:val="22"/>
        </w:rPr>
        <w:t>00863/IXTASAL/IP/2020</w:t>
      </w:r>
      <w:r w:rsidRPr="00274F2F">
        <w:rPr>
          <w:rFonts w:ascii="Palatino Linotype" w:hAnsi="Palatino Linotype"/>
          <w:b/>
          <w:bCs/>
          <w:i/>
          <w:spacing w:val="-20"/>
          <w:sz w:val="22"/>
          <w:szCs w:val="22"/>
        </w:rPr>
        <w:t xml:space="preserve">: </w:t>
      </w:r>
    </w:p>
    <w:p w14:paraId="22187780"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081FDB">
        <w:rPr>
          <w:rFonts w:ascii="Palatino Linotype" w:hAnsi="Palatino Linotype"/>
          <w:i/>
          <w:color w:val="000000"/>
          <w:sz w:val="22"/>
          <w:szCs w:val="22"/>
        </w:rPr>
        <w:t>Los recibos de pago (CFDI) relativos a todo el personal que labore o haya laborado en el ayuntamiento, OPDAPAS, DIF e IMCUFIDE y tenga como alguno de sus apellidos DELGADO, correspondientes al año 2020, incluye los relativos a aguinaldo y prima vacacional.</w:t>
      </w:r>
      <w:r w:rsidRPr="00274F2F">
        <w:rPr>
          <w:rFonts w:ascii="Palatino Linotype" w:hAnsi="Palatino Linotype"/>
          <w:i/>
          <w:color w:val="000000"/>
          <w:sz w:val="22"/>
          <w:szCs w:val="22"/>
        </w:rPr>
        <w:t>” (Sic)</w:t>
      </w:r>
    </w:p>
    <w:p w14:paraId="1FAD356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2E68A55"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081FDB">
        <w:rPr>
          <w:rFonts w:ascii="Palatino Linotype" w:hAnsi="Palatino Linotype"/>
          <w:b/>
          <w:bCs/>
          <w:i/>
          <w:spacing w:val="-20"/>
          <w:sz w:val="22"/>
          <w:szCs w:val="22"/>
        </w:rPr>
        <w:t>00862/IXTASAL/IP/2020</w:t>
      </w:r>
      <w:r w:rsidRPr="00274F2F">
        <w:rPr>
          <w:rFonts w:ascii="Palatino Linotype" w:hAnsi="Palatino Linotype"/>
          <w:b/>
          <w:bCs/>
          <w:i/>
          <w:spacing w:val="-20"/>
          <w:sz w:val="22"/>
          <w:szCs w:val="22"/>
        </w:rPr>
        <w:t xml:space="preserve">: </w:t>
      </w:r>
    </w:p>
    <w:p w14:paraId="7155B784"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081FDB">
        <w:rPr>
          <w:rFonts w:ascii="Palatino Linotype" w:hAnsi="Palatino Linotype"/>
          <w:i/>
          <w:color w:val="000000"/>
          <w:sz w:val="22"/>
          <w:szCs w:val="22"/>
        </w:rPr>
        <w:t>Los recibos de pago (CFDI) relativos a todo el personal que labore o haya laborado en el ayuntamiento, OPDAPAS, DIF e IMCUFIDE y tenga como alguno de sus apellidos DELGADO, correspondientes al año 2019, incluye los relativos a aguinaldo y prima vacacional.</w:t>
      </w:r>
      <w:r w:rsidRPr="00274F2F">
        <w:rPr>
          <w:rFonts w:ascii="Palatino Linotype" w:hAnsi="Palatino Linotype"/>
          <w:i/>
          <w:color w:val="000000"/>
          <w:sz w:val="22"/>
          <w:szCs w:val="22"/>
        </w:rPr>
        <w:t>” (Sic)</w:t>
      </w:r>
    </w:p>
    <w:p w14:paraId="006E3E9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2063CF3E"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081FDB">
        <w:rPr>
          <w:rFonts w:ascii="Palatino Linotype" w:hAnsi="Palatino Linotype"/>
          <w:b/>
          <w:bCs/>
          <w:i/>
          <w:spacing w:val="-20"/>
          <w:sz w:val="22"/>
          <w:szCs w:val="22"/>
        </w:rPr>
        <w:t>00861/IXTASAL/IP/2020</w:t>
      </w:r>
      <w:r w:rsidRPr="00274F2F">
        <w:rPr>
          <w:rFonts w:ascii="Palatino Linotype" w:hAnsi="Palatino Linotype"/>
          <w:b/>
          <w:bCs/>
          <w:i/>
          <w:spacing w:val="-20"/>
          <w:sz w:val="22"/>
          <w:szCs w:val="22"/>
        </w:rPr>
        <w:t>:</w:t>
      </w:r>
    </w:p>
    <w:p w14:paraId="301253B2"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081FDB">
        <w:rPr>
          <w:rFonts w:ascii="Palatino Linotype" w:hAnsi="Palatino Linotype"/>
          <w:i/>
          <w:color w:val="000000"/>
          <w:sz w:val="22"/>
          <w:szCs w:val="22"/>
        </w:rPr>
        <w:t>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balneario o sus cargos equivalentes, correspondientes al año 2020, incluye los relativos a aguinaldo y prima vacacional.</w:t>
      </w:r>
      <w:r w:rsidRPr="00274F2F">
        <w:rPr>
          <w:rFonts w:ascii="Palatino Linotype" w:hAnsi="Palatino Linotype"/>
          <w:i/>
          <w:color w:val="000000"/>
          <w:sz w:val="22"/>
          <w:szCs w:val="22"/>
        </w:rPr>
        <w:t>” (Sic)</w:t>
      </w:r>
    </w:p>
    <w:p w14:paraId="4A218E4C"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045CC56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081FDB">
        <w:rPr>
          <w:rFonts w:ascii="Palatino Linotype" w:hAnsi="Palatino Linotype"/>
          <w:b/>
          <w:bCs/>
          <w:i/>
          <w:spacing w:val="-20"/>
          <w:sz w:val="22"/>
          <w:szCs w:val="22"/>
        </w:rPr>
        <w:t>00860/IXTASAL/IP/2020</w:t>
      </w:r>
      <w:r w:rsidRPr="00274F2F">
        <w:rPr>
          <w:rFonts w:ascii="Palatino Linotype" w:hAnsi="Palatino Linotype"/>
          <w:b/>
          <w:bCs/>
          <w:i/>
          <w:spacing w:val="-20"/>
          <w:sz w:val="22"/>
          <w:szCs w:val="22"/>
        </w:rPr>
        <w:t xml:space="preserve">: </w:t>
      </w:r>
    </w:p>
    <w:p w14:paraId="760DBCA8"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081FDB">
        <w:rPr>
          <w:rFonts w:ascii="Palatino Linotype" w:hAnsi="Palatino Linotype"/>
          <w:i/>
          <w:color w:val="000000"/>
          <w:sz w:val="22"/>
          <w:szCs w:val="22"/>
        </w:rPr>
        <w:t>Los recibos de pago (CFDI) relativos a la directora, tesorera y coordinadora de programas del sistema municipal DIF o sus cargos equivalentes, correspondientes al año 2020, incluye los relativos a aguinaldo y prima vacacional.</w:t>
      </w:r>
      <w:r w:rsidRPr="00274F2F">
        <w:rPr>
          <w:rFonts w:ascii="Palatino Linotype" w:hAnsi="Palatino Linotype"/>
          <w:i/>
          <w:color w:val="000000"/>
          <w:sz w:val="22"/>
          <w:szCs w:val="22"/>
        </w:rPr>
        <w:t>” (Sic)</w:t>
      </w:r>
    </w:p>
    <w:p w14:paraId="080B7ABC"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B7041F5"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sidRPr="00081FDB">
        <w:rPr>
          <w:rFonts w:ascii="Palatino Linotype" w:hAnsi="Palatino Linotype"/>
          <w:b/>
          <w:bCs/>
          <w:i/>
          <w:spacing w:val="-20"/>
          <w:sz w:val="22"/>
          <w:szCs w:val="22"/>
        </w:rPr>
        <w:t>00859/IXTASAL/IP/2020</w:t>
      </w:r>
      <w:r w:rsidRPr="00274F2F">
        <w:rPr>
          <w:rFonts w:ascii="Palatino Linotype" w:hAnsi="Palatino Linotype"/>
          <w:i/>
          <w:sz w:val="22"/>
          <w:szCs w:val="22"/>
        </w:rPr>
        <w:t xml:space="preserve">: </w:t>
      </w:r>
    </w:p>
    <w:p w14:paraId="5C9F2EAA"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sidRPr="00274F2F">
        <w:rPr>
          <w:rFonts w:ascii="Palatino Linotype" w:hAnsi="Palatino Linotype"/>
          <w:b/>
          <w:bCs/>
          <w:i/>
          <w:spacing w:val="-20"/>
          <w:sz w:val="22"/>
          <w:szCs w:val="22"/>
        </w:rPr>
        <w:t>“</w:t>
      </w:r>
      <w:r w:rsidRPr="00081FDB">
        <w:rPr>
          <w:rFonts w:ascii="Palatino Linotype" w:hAnsi="Palatino Linotype"/>
          <w:i/>
          <w:color w:val="000000"/>
          <w:sz w:val="22"/>
          <w:szCs w:val="22"/>
        </w:rPr>
        <w:t xml:space="preserve">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w:t>
      </w:r>
      <w:r w:rsidRPr="00081FDB">
        <w:rPr>
          <w:rFonts w:ascii="Palatino Linotype" w:hAnsi="Palatino Linotype"/>
          <w:i/>
          <w:color w:val="000000"/>
          <w:sz w:val="22"/>
          <w:szCs w:val="22"/>
        </w:rPr>
        <w:lastRenderedPageBreak/>
        <w:t>balneario, correspondientes al año 2020, incluye los relativos a aguinaldo y prima vacacional.</w:t>
      </w:r>
      <w:r w:rsidRPr="00274F2F">
        <w:rPr>
          <w:rFonts w:ascii="Palatino Linotype" w:hAnsi="Palatino Linotype"/>
          <w:i/>
          <w:color w:val="000000"/>
          <w:sz w:val="22"/>
          <w:szCs w:val="22"/>
        </w:rPr>
        <w:t>” (Sic)</w:t>
      </w:r>
    </w:p>
    <w:p w14:paraId="61CE27B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CD69044"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081FDB">
        <w:rPr>
          <w:rFonts w:ascii="Palatino Linotype" w:hAnsi="Palatino Linotype"/>
          <w:b/>
          <w:bCs/>
          <w:i/>
          <w:spacing w:val="-20"/>
          <w:sz w:val="22"/>
          <w:szCs w:val="22"/>
        </w:rPr>
        <w:t>00858/IXTASAL/IP/2020</w:t>
      </w:r>
      <w:r w:rsidRPr="00274F2F">
        <w:rPr>
          <w:rFonts w:ascii="Palatino Linotype" w:hAnsi="Palatino Linotype"/>
          <w:b/>
          <w:bCs/>
          <w:i/>
          <w:spacing w:val="-20"/>
          <w:sz w:val="22"/>
          <w:szCs w:val="22"/>
        </w:rPr>
        <w:t xml:space="preserve">: </w:t>
      </w:r>
    </w:p>
    <w:p w14:paraId="0E69530D"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sidRPr="00274F2F">
        <w:rPr>
          <w:rFonts w:ascii="Palatino Linotype" w:hAnsi="Palatino Linotype"/>
          <w:i/>
          <w:color w:val="000000"/>
          <w:sz w:val="22"/>
          <w:szCs w:val="22"/>
        </w:rPr>
        <w:t>“</w:t>
      </w:r>
      <w:r w:rsidRPr="00081FDB">
        <w:rPr>
          <w:rFonts w:ascii="Palatino Linotype" w:hAnsi="Palatino Linotype"/>
          <w:i/>
          <w:color w:val="000000"/>
          <w:sz w:val="22"/>
          <w:szCs w:val="22"/>
        </w:rPr>
        <w:t>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balneario, correspondientes al año 2019, incluye los relativos a aguinaldo y prima vacacional.</w:t>
      </w:r>
      <w:r w:rsidRPr="00274F2F">
        <w:rPr>
          <w:rFonts w:ascii="Palatino Linotype" w:hAnsi="Palatino Linotype"/>
          <w:i/>
          <w:color w:val="000000"/>
          <w:sz w:val="22"/>
          <w:szCs w:val="22"/>
        </w:rPr>
        <w:t>” (Sic)</w:t>
      </w:r>
    </w:p>
    <w:p w14:paraId="79A3E519"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F98E5F2"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00857/IXTASAL/IP/2020</w:t>
      </w:r>
      <w:r w:rsidRPr="00274F2F">
        <w:rPr>
          <w:rFonts w:ascii="Palatino Linotype" w:hAnsi="Palatino Linotype"/>
          <w:b/>
          <w:bCs/>
          <w:i/>
          <w:spacing w:val="-20"/>
          <w:sz w:val="22"/>
          <w:szCs w:val="22"/>
        </w:rPr>
        <w:t xml:space="preserve">: </w:t>
      </w:r>
    </w:p>
    <w:p w14:paraId="47BA441D"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Los recibos de pago (CFDI) relativos a la Directora, Tesorera y Coordinadora de Programas del sistema municipal DIF CORRESPONDIENTES AL AÑO 2019.</w:t>
      </w:r>
      <w:r w:rsidRPr="00274F2F">
        <w:rPr>
          <w:rFonts w:ascii="Palatino Linotype" w:hAnsi="Palatino Linotype"/>
          <w:i/>
          <w:color w:val="000000"/>
          <w:sz w:val="22"/>
          <w:szCs w:val="22"/>
        </w:rPr>
        <w:t>” (Sic)</w:t>
      </w:r>
    </w:p>
    <w:p w14:paraId="4FD3E626"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0F3122F0"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00849/IXTASAL/IP/2020</w:t>
      </w:r>
      <w:r w:rsidRPr="00274F2F">
        <w:rPr>
          <w:rFonts w:ascii="Palatino Linotype" w:hAnsi="Palatino Linotype"/>
          <w:b/>
          <w:bCs/>
          <w:i/>
          <w:spacing w:val="-20"/>
          <w:sz w:val="22"/>
          <w:szCs w:val="22"/>
        </w:rPr>
        <w:t xml:space="preserve">: </w:t>
      </w:r>
    </w:p>
    <w:p w14:paraId="6B161093" w14:textId="77777777" w:rsidR="005F19B6" w:rsidRPr="00274F2F" w:rsidRDefault="005F19B6" w:rsidP="005F19B6">
      <w:pPr>
        <w:ind w:left="851" w:right="899"/>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sistema municipal DIF al treinta de mayo de 2020.</w:t>
      </w:r>
      <w:r w:rsidRPr="00274F2F">
        <w:rPr>
          <w:rFonts w:ascii="Palatino Linotype" w:hAnsi="Palatino Linotype"/>
          <w:i/>
          <w:color w:val="000000"/>
          <w:sz w:val="22"/>
          <w:szCs w:val="22"/>
        </w:rPr>
        <w:t>” (Sic)</w:t>
      </w:r>
    </w:p>
    <w:p w14:paraId="4886CADE"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76217D0A"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00848/IXTASAL/IP/2020</w:t>
      </w:r>
      <w:r w:rsidRPr="00274F2F">
        <w:rPr>
          <w:rFonts w:ascii="Palatino Linotype" w:hAnsi="Palatino Linotype"/>
          <w:b/>
          <w:bCs/>
          <w:i/>
          <w:spacing w:val="-20"/>
          <w:sz w:val="22"/>
          <w:szCs w:val="22"/>
        </w:rPr>
        <w:t xml:space="preserve">: </w:t>
      </w:r>
    </w:p>
    <w:p w14:paraId="7DC6D30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ayuntamiento al treinta de mayo de 2020.</w:t>
      </w:r>
      <w:r w:rsidRPr="00274F2F">
        <w:rPr>
          <w:rFonts w:ascii="Palatino Linotype" w:hAnsi="Palatino Linotype"/>
          <w:i/>
          <w:color w:val="000000"/>
          <w:sz w:val="22"/>
          <w:szCs w:val="22"/>
        </w:rPr>
        <w:t>” (Sic)</w:t>
      </w:r>
    </w:p>
    <w:p w14:paraId="4F9AB10C"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7C86FCC9"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00847/IXTASAL/IP/2020</w:t>
      </w:r>
      <w:r w:rsidRPr="00274F2F">
        <w:rPr>
          <w:rFonts w:ascii="Palatino Linotype" w:hAnsi="Palatino Linotype"/>
          <w:b/>
          <w:bCs/>
          <w:i/>
          <w:spacing w:val="-20"/>
          <w:sz w:val="22"/>
          <w:szCs w:val="22"/>
        </w:rPr>
        <w:t xml:space="preserve">: </w:t>
      </w:r>
    </w:p>
    <w:p w14:paraId="619CACA5"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sistema municipal DIF durante el año 2019.</w:t>
      </w:r>
      <w:r w:rsidRPr="00274F2F">
        <w:rPr>
          <w:rFonts w:ascii="Palatino Linotype" w:hAnsi="Palatino Linotype"/>
          <w:i/>
          <w:color w:val="000000"/>
          <w:sz w:val="22"/>
          <w:szCs w:val="22"/>
        </w:rPr>
        <w:t>” (Sic)</w:t>
      </w:r>
    </w:p>
    <w:p w14:paraId="52981912"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006AD4B"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00846/IXTASAL/IP/2020</w:t>
      </w:r>
      <w:r w:rsidRPr="00274F2F">
        <w:rPr>
          <w:rFonts w:ascii="Palatino Linotype" w:hAnsi="Palatino Linotype"/>
          <w:b/>
          <w:bCs/>
          <w:i/>
          <w:spacing w:val="-20"/>
          <w:sz w:val="22"/>
          <w:szCs w:val="22"/>
        </w:rPr>
        <w:t xml:space="preserve">: </w:t>
      </w:r>
    </w:p>
    <w:p w14:paraId="0B32E35A"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 xml:space="preserve">Las contrataciones de servicios profesionales por honorarios, señalando los nombres de los prestadores de servicios, los servicios contratados, el monto de los </w:t>
      </w:r>
      <w:r w:rsidRPr="007567CE">
        <w:rPr>
          <w:rFonts w:ascii="Palatino Linotype" w:hAnsi="Palatino Linotype"/>
          <w:i/>
          <w:color w:val="000000"/>
          <w:sz w:val="22"/>
          <w:szCs w:val="22"/>
        </w:rPr>
        <w:lastRenderedPageBreak/>
        <w:t>honorarios y el periodo de contratación correspondiente al ayuntamiento durante el año 2019.</w:t>
      </w:r>
      <w:r w:rsidRPr="00274F2F">
        <w:rPr>
          <w:rFonts w:ascii="Palatino Linotype" w:hAnsi="Palatino Linotype"/>
          <w:i/>
          <w:color w:val="000000"/>
          <w:sz w:val="22"/>
          <w:szCs w:val="22"/>
        </w:rPr>
        <w:t>” (Sic)</w:t>
      </w:r>
    </w:p>
    <w:p w14:paraId="3A48A3A6"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0FBAFABD"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7567CE">
        <w:rPr>
          <w:rFonts w:ascii="Palatino Linotype" w:hAnsi="Palatino Linotype"/>
          <w:b/>
          <w:bCs/>
          <w:i/>
          <w:spacing w:val="-20"/>
          <w:sz w:val="22"/>
          <w:szCs w:val="22"/>
        </w:rPr>
        <w:t>00841/IXTASAL/IP/2020</w:t>
      </w:r>
      <w:r w:rsidRPr="00274F2F">
        <w:rPr>
          <w:rFonts w:ascii="Palatino Linotype" w:hAnsi="Palatino Linotype"/>
          <w:b/>
          <w:bCs/>
          <w:i/>
          <w:spacing w:val="-20"/>
          <w:sz w:val="22"/>
          <w:szCs w:val="22"/>
        </w:rPr>
        <w:t xml:space="preserve">: </w:t>
      </w:r>
    </w:p>
    <w:p w14:paraId="1331D990"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7567CE">
        <w:rPr>
          <w:rFonts w:ascii="Palatino Linotype" w:hAnsi="Palatino Linotype"/>
          <w:i/>
          <w:color w:val="000000"/>
          <w:sz w:val="22"/>
          <w:szCs w:val="22"/>
        </w:rPr>
        <w:t>El número total de las plazas y del personal de base y de confianza, especificando el total de las vacantes, por nivel de puesto, para cada unidad administrativa del sistema municipal DIF.</w:t>
      </w:r>
      <w:r w:rsidRPr="00274F2F">
        <w:rPr>
          <w:rFonts w:ascii="Palatino Linotype" w:hAnsi="Palatino Linotype"/>
          <w:i/>
          <w:color w:val="000000"/>
          <w:sz w:val="22"/>
          <w:szCs w:val="22"/>
        </w:rPr>
        <w:t xml:space="preserve"> (Sic)</w:t>
      </w:r>
    </w:p>
    <w:p w14:paraId="7A7425ED" w14:textId="77777777" w:rsidR="005F19B6"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4DFF347" w14:textId="77777777" w:rsidR="005F19B6" w:rsidRPr="00EA0D89" w:rsidRDefault="005F19B6" w:rsidP="005F19B6">
      <w:pPr>
        <w:pStyle w:val="Prrafodelista"/>
        <w:spacing w:line="360" w:lineRule="auto"/>
        <w:ind w:left="0"/>
        <w:contextualSpacing/>
        <w:jc w:val="both"/>
        <w:rPr>
          <w:rFonts w:ascii="Palatino Linotype" w:hAnsi="Palatino Linotype" w:cs="Arial"/>
        </w:rPr>
      </w:pPr>
      <w:r w:rsidRPr="00274F2F">
        <w:rPr>
          <w:rFonts w:ascii="Palatino Linotype" w:hAnsi="Palatino Linotype"/>
          <w:b/>
          <w:sz w:val="28"/>
          <w:szCs w:val="28"/>
        </w:rPr>
        <w:t>II.</w:t>
      </w:r>
      <w:r w:rsidRPr="00274F2F">
        <w:rPr>
          <w:rFonts w:ascii="Palatino Linotype" w:hAnsi="Palatino Linotype"/>
          <w:b/>
        </w:rPr>
        <w:t xml:space="preserve"> </w:t>
      </w:r>
      <w:r w:rsidRPr="00EA0D89">
        <w:rPr>
          <w:rFonts w:ascii="Palatino Linotype" w:hAnsi="Palatino Linotype" w:cs="Arial"/>
        </w:rPr>
        <w:t xml:space="preserve">Con base </w:t>
      </w:r>
      <w:r w:rsidRPr="00532715">
        <w:rPr>
          <w:rFonts w:ascii="Palatino Linotype" w:hAnsi="Palatino Linotype" w:cs="Arial"/>
        </w:rPr>
        <w:t>en el detalle</w:t>
      </w:r>
      <w:r w:rsidRPr="00EA0D89">
        <w:rPr>
          <w:rFonts w:ascii="Palatino Linotype" w:hAnsi="Palatino Linotype" w:cs="Arial"/>
        </w:rPr>
        <w:t xml:space="preserve"> de seguimiento del </w:t>
      </w:r>
      <w:r w:rsidRPr="00EA0D89">
        <w:rPr>
          <w:rFonts w:ascii="Palatino Linotype" w:hAnsi="Palatino Linotype" w:cs="Arial"/>
          <w:b/>
        </w:rPr>
        <w:t>SAIMEX</w:t>
      </w:r>
      <w:r w:rsidRPr="00EA0D89">
        <w:rPr>
          <w:rFonts w:ascii="Palatino Linotype" w:hAnsi="Palatino Linotype" w:cs="Arial"/>
        </w:rPr>
        <w:t xml:space="preserve">, se advierte que en fecha </w:t>
      </w:r>
      <w:r>
        <w:rPr>
          <w:rFonts w:ascii="Palatino Linotype" w:hAnsi="Palatino Linotype" w:cs="Arial"/>
        </w:rPr>
        <w:t xml:space="preserve">diecinueve </w:t>
      </w:r>
      <w:r w:rsidRPr="00EA0D89">
        <w:rPr>
          <w:rFonts w:ascii="Palatino Linotype" w:hAnsi="Palatino Linotype" w:cs="Arial"/>
        </w:rPr>
        <w:t xml:space="preserve">de </w:t>
      </w:r>
      <w:r>
        <w:rPr>
          <w:rFonts w:ascii="Palatino Linotype" w:hAnsi="Palatino Linotype" w:cs="Arial"/>
        </w:rPr>
        <w:t xml:space="preserve">junio </w:t>
      </w:r>
      <w:r w:rsidRPr="00EA0D89">
        <w:rPr>
          <w:rFonts w:ascii="Palatino Linotype" w:hAnsi="Palatino Linotype" w:cs="Arial"/>
        </w:rPr>
        <w:t xml:space="preserve">de dos mil veinte, la Unidad de Transparencia del </w:t>
      </w:r>
      <w:r w:rsidRPr="00EA0D89">
        <w:rPr>
          <w:rFonts w:ascii="Palatino Linotype" w:hAnsi="Palatino Linotype" w:cs="Arial"/>
          <w:b/>
        </w:rPr>
        <w:t>SUJETO OBLIGADO</w:t>
      </w:r>
      <w:r w:rsidRPr="00EA0D89">
        <w:rPr>
          <w:rFonts w:ascii="Palatino Linotype" w:hAnsi="Palatino Linotype" w:cs="Arial"/>
        </w:rPr>
        <w:t xml:space="preserve"> turnó mediante requerimiento, el contenido de la solicitud de información al Servidor Público Habilitado, a efecto de que realizará la búsqueda y localización de la información, </w:t>
      </w:r>
      <w:r w:rsidRPr="00274F2F">
        <w:rPr>
          <w:rFonts w:ascii="Palatino Linotype" w:hAnsi="Palatino Linotype" w:cs="Arial"/>
        </w:rPr>
        <w:t xml:space="preserve">en términos análogos; por ello, sólo se plasma aquella recaída a la solicitud de acceso a la información número </w:t>
      </w:r>
      <w:r w:rsidRPr="002A2C32">
        <w:rPr>
          <w:rFonts w:ascii="Palatino Linotype" w:eastAsia="Calibri" w:hAnsi="Palatino Linotype"/>
          <w:b/>
          <w:bCs/>
          <w:szCs w:val="22"/>
          <w:lang w:eastAsia="en-US"/>
        </w:rPr>
        <w:t>01054/IXTASAL/IP/2020:</w:t>
      </w:r>
      <w:r w:rsidRPr="00EA0D89">
        <w:rPr>
          <w:rFonts w:ascii="Palatino Linotype" w:hAnsi="Palatino Linotype" w:cs="Arial"/>
        </w:rPr>
        <w:t xml:space="preserve"> </w:t>
      </w:r>
    </w:p>
    <w:p w14:paraId="2E84C023" w14:textId="77777777" w:rsidR="005F19B6" w:rsidRDefault="005F19B6" w:rsidP="005F19B6">
      <w:pPr>
        <w:pStyle w:val="Prrafodelista"/>
        <w:spacing w:before="100" w:beforeAutospacing="1" w:after="100" w:afterAutospacing="1" w:line="360" w:lineRule="auto"/>
        <w:ind w:left="0"/>
        <w:contextualSpacing/>
        <w:jc w:val="both"/>
        <w:rPr>
          <w:rFonts w:ascii="Palatino Linotype" w:hAnsi="Palatino Linotype"/>
          <w:b/>
          <w:sz w:val="28"/>
          <w:szCs w:val="28"/>
        </w:rPr>
      </w:pPr>
      <w:r>
        <w:rPr>
          <w:noProof/>
          <w:lang w:eastAsia="es-MX"/>
        </w:rPr>
        <w:drawing>
          <wp:inline distT="0" distB="0" distL="0" distR="0" wp14:anchorId="25C3D75B" wp14:editId="65298E75">
            <wp:extent cx="5787408" cy="1009650"/>
            <wp:effectExtent l="0" t="0" r="381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2035" cy="1020925"/>
                    </a:xfrm>
                    <a:prstGeom prst="rect">
                      <a:avLst/>
                    </a:prstGeom>
                  </pic:spPr>
                </pic:pic>
              </a:graphicData>
            </a:graphic>
          </wp:inline>
        </w:drawing>
      </w:r>
    </w:p>
    <w:p w14:paraId="35CBD449" w14:textId="77777777" w:rsidR="005F19B6" w:rsidRDefault="005F19B6" w:rsidP="005F19B6">
      <w:pPr>
        <w:pStyle w:val="Prrafodelista"/>
        <w:spacing w:before="100" w:beforeAutospacing="1" w:after="100" w:afterAutospacing="1" w:line="360" w:lineRule="auto"/>
        <w:ind w:left="0"/>
        <w:contextualSpacing/>
        <w:jc w:val="both"/>
        <w:rPr>
          <w:rFonts w:ascii="Palatino Linotype" w:hAnsi="Palatino Linotype"/>
          <w:b/>
          <w:sz w:val="28"/>
          <w:szCs w:val="28"/>
        </w:rPr>
      </w:pPr>
    </w:p>
    <w:p w14:paraId="679BB8A1" w14:textId="77777777" w:rsidR="005F19B6" w:rsidRPr="00274F2F" w:rsidRDefault="005F19B6" w:rsidP="005F19B6">
      <w:pPr>
        <w:pStyle w:val="Prrafodelista"/>
        <w:spacing w:before="100" w:beforeAutospacing="1" w:after="100" w:afterAutospacing="1" w:line="360" w:lineRule="auto"/>
        <w:ind w:left="0"/>
        <w:contextualSpacing/>
        <w:jc w:val="both"/>
        <w:rPr>
          <w:rFonts w:ascii="Palatino Linotype" w:hAnsi="Palatino Linotype" w:cs="Arial"/>
        </w:rPr>
      </w:pPr>
      <w:r w:rsidRPr="00274F2F">
        <w:rPr>
          <w:rFonts w:ascii="Palatino Linotype" w:hAnsi="Palatino Linotype"/>
          <w:b/>
          <w:sz w:val="28"/>
          <w:szCs w:val="28"/>
        </w:rPr>
        <w:t>I</w:t>
      </w:r>
      <w:r>
        <w:rPr>
          <w:rFonts w:ascii="Palatino Linotype" w:hAnsi="Palatino Linotype"/>
          <w:b/>
          <w:sz w:val="28"/>
          <w:szCs w:val="28"/>
        </w:rPr>
        <w:t>I</w:t>
      </w:r>
      <w:r w:rsidRPr="00274F2F">
        <w:rPr>
          <w:rFonts w:ascii="Palatino Linotype" w:hAnsi="Palatino Linotype"/>
          <w:b/>
          <w:sz w:val="28"/>
          <w:szCs w:val="28"/>
        </w:rPr>
        <w:t>I.</w:t>
      </w:r>
      <w:r w:rsidRPr="00274F2F">
        <w:rPr>
          <w:rFonts w:ascii="Palatino Linotype" w:hAnsi="Palatino Linotype"/>
          <w:b/>
        </w:rPr>
        <w:t xml:space="preserve"> </w:t>
      </w:r>
      <w:r w:rsidRPr="00274F2F">
        <w:rPr>
          <w:rFonts w:ascii="Palatino Linotype" w:hAnsi="Palatino Linotype" w:cs="Arial"/>
        </w:rPr>
        <w:t xml:space="preserve">De las constancias que integran los expedientes electrónicos del </w:t>
      </w:r>
      <w:r w:rsidRPr="00274F2F">
        <w:rPr>
          <w:rFonts w:ascii="Palatino Linotype" w:hAnsi="Palatino Linotype" w:cs="Arial"/>
          <w:b/>
        </w:rPr>
        <w:t>SAIMEX</w:t>
      </w:r>
      <w:r w:rsidRPr="00274F2F">
        <w:rPr>
          <w:rFonts w:ascii="Palatino Linotype" w:hAnsi="Palatino Linotype" w:cs="Arial"/>
        </w:rPr>
        <w:t xml:space="preserve">, se advierte que, en fecha </w:t>
      </w:r>
      <w:r>
        <w:rPr>
          <w:rFonts w:ascii="Palatino Linotype" w:hAnsi="Palatino Linotype" w:cs="Arial"/>
        </w:rPr>
        <w:t xml:space="preserve">veintiocho de julio </w:t>
      </w:r>
      <w:r w:rsidRPr="00274F2F">
        <w:rPr>
          <w:rFonts w:ascii="Palatino Linotype" w:hAnsi="Palatino Linotype" w:cs="Arial"/>
        </w:rPr>
        <w:t xml:space="preserve">de dos mil </w:t>
      </w:r>
      <w:r>
        <w:rPr>
          <w:rFonts w:ascii="Palatino Linotype" w:hAnsi="Palatino Linotype" w:cs="Arial"/>
        </w:rPr>
        <w:t>veinte</w:t>
      </w:r>
      <w:r w:rsidRPr="00274F2F">
        <w:rPr>
          <w:rFonts w:ascii="Palatino Linotype" w:hAnsi="Palatino Linotype" w:cs="Arial"/>
        </w:rPr>
        <w:t xml:space="preserve">, </w:t>
      </w:r>
      <w:r w:rsidRPr="00274F2F">
        <w:rPr>
          <w:rFonts w:ascii="Palatino Linotype" w:hAnsi="Palatino Linotype" w:cs="Arial"/>
          <w:b/>
        </w:rPr>
        <w:t>EL SUJETO OBLIGADO</w:t>
      </w:r>
      <w:r w:rsidRPr="00274F2F">
        <w:rPr>
          <w:rFonts w:ascii="Palatino Linotype" w:hAnsi="Palatino Linotype" w:cs="Arial"/>
        </w:rPr>
        <w:t xml:space="preserve"> dio respuestas a las solicitudes de acceso a la información, en términos análogos; por ello, sólo se plasma aquella recaída a la solicitud de acceso a la información número </w:t>
      </w:r>
      <w:r w:rsidRPr="002A2C32">
        <w:rPr>
          <w:rFonts w:ascii="Palatino Linotype" w:eastAsia="Calibri" w:hAnsi="Palatino Linotype"/>
          <w:b/>
          <w:bCs/>
          <w:szCs w:val="22"/>
          <w:lang w:eastAsia="en-US"/>
        </w:rPr>
        <w:t>01054/IXTASAL/IP/2020:</w:t>
      </w:r>
    </w:p>
    <w:p w14:paraId="5C06D699" w14:textId="77777777" w:rsidR="005F19B6" w:rsidRPr="003D29D3" w:rsidRDefault="005F19B6" w:rsidP="005F19B6">
      <w:pPr>
        <w:spacing w:before="100" w:beforeAutospacing="1" w:after="100" w:afterAutospacing="1"/>
        <w:ind w:left="851" w:right="902"/>
        <w:contextualSpacing/>
        <w:jc w:val="right"/>
        <w:rPr>
          <w:rFonts w:ascii="Palatino Linotype" w:hAnsi="Palatino Linotype" w:cs="Arial"/>
          <w:i/>
          <w:sz w:val="22"/>
          <w:szCs w:val="22"/>
        </w:rPr>
      </w:pPr>
      <w:r w:rsidRPr="00274F2F">
        <w:rPr>
          <w:rFonts w:ascii="Palatino Linotype" w:hAnsi="Palatino Linotype" w:cs="Arial"/>
          <w:i/>
          <w:sz w:val="22"/>
          <w:szCs w:val="22"/>
        </w:rPr>
        <w:t>“</w:t>
      </w:r>
      <w:r w:rsidRPr="003D29D3">
        <w:rPr>
          <w:rFonts w:ascii="Palatino Linotype" w:hAnsi="Palatino Linotype" w:cs="Arial"/>
          <w:i/>
          <w:sz w:val="22"/>
          <w:szCs w:val="22"/>
        </w:rPr>
        <w:t>Ixtapan de la Sal, México a 28 de Julio de 2020</w:t>
      </w:r>
    </w:p>
    <w:p w14:paraId="0D638AD2" w14:textId="77777777" w:rsidR="005F19B6" w:rsidRPr="003D29D3" w:rsidRDefault="005F19B6" w:rsidP="005F19B6">
      <w:pPr>
        <w:spacing w:before="100" w:beforeAutospacing="1" w:after="100" w:afterAutospacing="1"/>
        <w:ind w:left="851" w:right="902"/>
        <w:contextualSpacing/>
        <w:jc w:val="right"/>
        <w:rPr>
          <w:rFonts w:ascii="Palatino Linotype" w:hAnsi="Palatino Linotype" w:cs="Arial"/>
          <w:i/>
          <w:sz w:val="22"/>
          <w:szCs w:val="22"/>
        </w:rPr>
      </w:pPr>
      <w:r w:rsidRPr="003D29D3">
        <w:rPr>
          <w:rFonts w:ascii="Palatino Linotype" w:hAnsi="Palatino Linotype" w:cs="Arial"/>
          <w:i/>
          <w:sz w:val="22"/>
          <w:szCs w:val="22"/>
        </w:rPr>
        <w:t>Folio de la solicitud: 01054/IXTASAL/IP/2020</w:t>
      </w:r>
    </w:p>
    <w:p w14:paraId="3ED14898" w14:textId="77777777" w:rsidR="005F19B6" w:rsidRDefault="005F19B6" w:rsidP="005F19B6">
      <w:pPr>
        <w:spacing w:before="100" w:beforeAutospacing="1" w:after="100" w:afterAutospacing="1"/>
        <w:ind w:left="851" w:right="902"/>
        <w:contextualSpacing/>
        <w:jc w:val="both"/>
        <w:rPr>
          <w:rFonts w:ascii="Palatino Linotype" w:hAnsi="Palatino Linotype" w:cs="Arial"/>
          <w:i/>
          <w:sz w:val="22"/>
          <w:szCs w:val="22"/>
        </w:rPr>
      </w:pPr>
      <w:r w:rsidRPr="003D29D3">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DDAD2CC" w14:textId="77777777" w:rsidR="005F19B6" w:rsidRPr="003D29D3" w:rsidRDefault="005F19B6" w:rsidP="005F19B6">
      <w:pPr>
        <w:spacing w:before="100" w:beforeAutospacing="1" w:after="100" w:afterAutospacing="1"/>
        <w:ind w:left="851" w:right="902"/>
        <w:contextualSpacing/>
        <w:jc w:val="both"/>
        <w:rPr>
          <w:rFonts w:ascii="Palatino Linotype" w:hAnsi="Palatino Linotype" w:cs="Arial"/>
          <w:i/>
          <w:sz w:val="22"/>
          <w:szCs w:val="22"/>
        </w:rPr>
      </w:pPr>
    </w:p>
    <w:p w14:paraId="4ED5C54F" w14:textId="77777777" w:rsidR="005F19B6" w:rsidRPr="003D29D3" w:rsidRDefault="005F19B6" w:rsidP="005F19B6">
      <w:pPr>
        <w:spacing w:before="100" w:beforeAutospacing="1" w:after="100" w:afterAutospacing="1"/>
        <w:ind w:left="851" w:right="902"/>
        <w:contextualSpacing/>
        <w:jc w:val="both"/>
        <w:rPr>
          <w:rFonts w:ascii="Palatino Linotype" w:hAnsi="Palatino Linotype" w:cs="Arial"/>
          <w:i/>
          <w:sz w:val="22"/>
          <w:szCs w:val="22"/>
        </w:rPr>
      </w:pPr>
      <w:r w:rsidRPr="003D29D3">
        <w:rPr>
          <w:rFonts w:ascii="Palatino Linotype" w:hAnsi="Palatino Linotype" w:cs="Arial"/>
          <w:i/>
          <w:sz w:val="22"/>
          <w:szCs w:val="22"/>
        </w:rPr>
        <w:t>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79FF426F" w14:textId="77777777" w:rsidR="005F19B6" w:rsidRPr="003D29D3" w:rsidRDefault="005F19B6" w:rsidP="005F19B6">
      <w:pPr>
        <w:spacing w:before="100" w:beforeAutospacing="1" w:after="100" w:afterAutospacing="1"/>
        <w:ind w:left="851" w:right="902"/>
        <w:contextualSpacing/>
        <w:jc w:val="both"/>
        <w:rPr>
          <w:rFonts w:ascii="Palatino Linotype" w:hAnsi="Palatino Linotype" w:cs="Arial"/>
          <w:i/>
          <w:sz w:val="22"/>
          <w:szCs w:val="22"/>
        </w:rPr>
      </w:pPr>
      <w:r w:rsidRPr="003D29D3">
        <w:rPr>
          <w:rFonts w:ascii="Palatino Linotype" w:hAnsi="Palatino Linotype" w:cs="Arial"/>
          <w:i/>
          <w:sz w:val="22"/>
          <w:szCs w:val="22"/>
        </w:rPr>
        <w:t>ATENTAMENTE</w:t>
      </w:r>
    </w:p>
    <w:p w14:paraId="50A49B41" w14:textId="77777777" w:rsidR="005F19B6" w:rsidRDefault="005F19B6" w:rsidP="005F19B6">
      <w:pPr>
        <w:spacing w:before="100" w:beforeAutospacing="1" w:after="100" w:afterAutospacing="1"/>
        <w:ind w:left="851" w:right="902"/>
        <w:contextualSpacing/>
        <w:jc w:val="both"/>
        <w:rPr>
          <w:rFonts w:ascii="Palatino Linotype" w:hAnsi="Palatino Linotype"/>
          <w:sz w:val="22"/>
          <w:szCs w:val="22"/>
        </w:rPr>
      </w:pPr>
      <w:r w:rsidRPr="003D29D3">
        <w:rPr>
          <w:rFonts w:ascii="Palatino Linotype" w:hAnsi="Palatino Linotype" w:cs="Arial"/>
          <w:i/>
          <w:sz w:val="22"/>
          <w:szCs w:val="22"/>
        </w:rPr>
        <w:t>L. EN D. MARICELA RAMIREZ COTERO</w:t>
      </w:r>
      <w:r w:rsidRPr="00274F2F">
        <w:rPr>
          <w:rFonts w:ascii="Palatino Linotype" w:hAnsi="Palatino Linotype" w:cs="Arial"/>
          <w:i/>
          <w:sz w:val="22"/>
          <w:szCs w:val="22"/>
        </w:rPr>
        <w:t xml:space="preserve">” </w:t>
      </w:r>
      <w:r w:rsidRPr="00274F2F">
        <w:rPr>
          <w:rFonts w:ascii="Palatino Linotype" w:hAnsi="Palatino Linotype"/>
          <w:sz w:val="22"/>
          <w:szCs w:val="22"/>
        </w:rPr>
        <w:t>(Sic)</w:t>
      </w:r>
    </w:p>
    <w:p w14:paraId="55E4DB10" w14:textId="77777777" w:rsidR="005F19B6" w:rsidRDefault="005F19B6" w:rsidP="005F19B6">
      <w:pPr>
        <w:pStyle w:val="Prrafodelista"/>
        <w:tabs>
          <w:tab w:val="left" w:pos="709"/>
        </w:tabs>
        <w:spacing w:line="360" w:lineRule="auto"/>
        <w:ind w:left="0"/>
        <w:jc w:val="both"/>
        <w:rPr>
          <w:rFonts w:ascii="Palatino Linotype" w:hAnsi="Palatino Linotype"/>
          <w:bCs/>
        </w:rPr>
      </w:pPr>
      <w:r w:rsidRPr="0049438E">
        <w:rPr>
          <w:rFonts w:ascii="Palatino Linotype" w:hAnsi="Palatino Linotype"/>
          <w:bCs/>
        </w:rPr>
        <w:t>Advirtiendo de dicha</w:t>
      </w:r>
      <w:r>
        <w:rPr>
          <w:rFonts w:ascii="Palatino Linotype" w:hAnsi="Palatino Linotype"/>
          <w:bCs/>
        </w:rPr>
        <w:t>s</w:t>
      </w:r>
      <w:r w:rsidRPr="0049438E">
        <w:rPr>
          <w:rFonts w:ascii="Palatino Linotype" w:hAnsi="Palatino Linotype"/>
          <w:bCs/>
        </w:rPr>
        <w:t xml:space="preserve"> respuesta</w:t>
      </w:r>
      <w:r>
        <w:rPr>
          <w:rFonts w:ascii="Palatino Linotype" w:hAnsi="Palatino Linotype"/>
          <w:bCs/>
        </w:rPr>
        <w:t>s</w:t>
      </w:r>
      <w:r w:rsidRPr="0049438E">
        <w:rPr>
          <w:rFonts w:ascii="Palatino Linotype" w:hAnsi="Palatino Linotype"/>
          <w:bCs/>
        </w:rPr>
        <w:t xml:space="preserve">, que </w:t>
      </w:r>
      <w:r w:rsidRPr="0049438E">
        <w:rPr>
          <w:rFonts w:ascii="Palatino Linotype" w:hAnsi="Palatino Linotype"/>
          <w:b/>
          <w:bCs/>
        </w:rPr>
        <w:t>EL SUJETO OBLIGADO</w:t>
      </w:r>
      <w:r w:rsidRPr="0049438E">
        <w:rPr>
          <w:rFonts w:ascii="Palatino Linotype" w:hAnsi="Palatino Linotype"/>
          <w:bCs/>
        </w:rPr>
        <w:t xml:space="preserve"> acompañó </w:t>
      </w:r>
      <w:r>
        <w:rPr>
          <w:rFonts w:ascii="Palatino Linotype" w:hAnsi="Palatino Linotype"/>
          <w:bCs/>
        </w:rPr>
        <w:t>el archivo</w:t>
      </w:r>
      <w:r w:rsidRPr="0049438E">
        <w:rPr>
          <w:rFonts w:ascii="Palatino Linotype" w:hAnsi="Palatino Linotype"/>
          <w:bCs/>
        </w:rPr>
        <w:t xml:space="preserve"> electrónico</w:t>
      </w:r>
      <w:r>
        <w:rPr>
          <w:rFonts w:ascii="Palatino Linotype" w:hAnsi="Palatino Linotype"/>
          <w:bCs/>
        </w:rPr>
        <w:t xml:space="preserve"> denominado</w:t>
      </w:r>
      <w:r w:rsidRPr="0049438E">
        <w:rPr>
          <w:rFonts w:ascii="Palatino Linotype" w:hAnsi="Palatino Linotype"/>
          <w:bCs/>
        </w:rPr>
        <w:t xml:space="preserve"> </w:t>
      </w:r>
      <w:r w:rsidRPr="00C572E7">
        <w:rPr>
          <w:rFonts w:ascii="Palatino Linotype" w:hAnsi="Palatino Linotype"/>
          <w:b/>
          <w:bCs/>
          <w:i/>
        </w:rPr>
        <w:t>IXTASAL-CT-0016EXT-2020.pdf</w:t>
      </w:r>
      <w:r w:rsidRPr="0049438E">
        <w:rPr>
          <w:rFonts w:ascii="Palatino Linotype" w:hAnsi="Palatino Linotype"/>
          <w:bCs/>
        </w:rPr>
        <w:t xml:space="preserve">, </w:t>
      </w:r>
      <w:r>
        <w:rPr>
          <w:rFonts w:ascii="Palatino Linotype" w:hAnsi="Palatino Linotype"/>
          <w:bCs/>
        </w:rPr>
        <w:t>el cual</w:t>
      </w:r>
      <w:r w:rsidRPr="0049438E">
        <w:rPr>
          <w:rFonts w:ascii="Palatino Linotype" w:hAnsi="Palatino Linotype"/>
          <w:bCs/>
        </w:rPr>
        <w:t xml:space="preserve"> </w:t>
      </w:r>
      <w:r>
        <w:rPr>
          <w:rFonts w:ascii="Palatino Linotype" w:hAnsi="Palatino Linotype"/>
          <w:bCs/>
        </w:rPr>
        <w:t xml:space="preserve">contiene </w:t>
      </w:r>
      <w:r w:rsidRPr="00EA0D89">
        <w:rPr>
          <w:rFonts w:ascii="Palatino Linotype" w:hAnsi="Palatino Linotype"/>
        </w:rPr>
        <w:t xml:space="preserve">el Acta de la </w:t>
      </w:r>
      <w:r>
        <w:rPr>
          <w:rFonts w:ascii="Palatino Linotype" w:hAnsi="Palatino Linotype"/>
        </w:rPr>
        <w:t xml:space="preserve">décima sexta </w:t>
      </w:r>
      <w:r w:rsidRPr="00EA0D89">
        <w:rPr>
          <w:rFonts w:ascii="Palatino Linotype" w:hAnsi="Palatino Linotype"/>
        </w:rPr>
        <w:t xml:space="preserve">sesión extraordinaria del Comité de Transparencia, de fecha </w:t>
      </w:r>
      <w:r>
        <w:rPr>
          <w:rFonts w:ascii="Palatino Linotype" w:hAnsi="Palatino Linotype"/>
        </w:rPr>
        <w:t xml:space="preserve">nueve </w:t>
      </w:r>
      <w:r w:rsidRPr="00EA0D89">
        <w:rPr>
          <w:rFonts w:ascii="Palatino Linotype" w:hAnsi="Palatino Linotype"/>
        </w:rPr>
        <w:t>de ju</w:t>
      </w:r>
      <w:r>
        <w:rPr>
          <w:rFonts w:ascii="Palatino Linotype" w:hAnsi="Palatino Linotype"/>
        </w:rPr>
        <w:t>l</w:t>
      </w:r>
      <w:r w:rsidRPr="00EA0D89">
        <w:rPr>
          <w:rFonts w:ascii="Palatino Linotype" w:hAnsi="Palatino Linotype"/>
        </w:rPr>
        <w:t>io de dos mil veinte, número IXTASAL/CT/001</w:t>
      </w:r>
      <w:r>
        <w:rPr>
          <w:rFonts w:ascii="Palatino Linotype" w:hAnsi="Palatino Linotype"/>
        </w:rPr>
        <w:t>6</w:t>
      </w:r>
      <w:r w:rsidRPr="00EA0D89">
        <w:rPr>
          <w:rFonts w:ascii="Palatino Linotype" w:hAnsi="Palatino Linotype"/>
        </w:rPr>
        <w:t>EXT/2020, en la que se aprobó por unanimidad de votos de los integrantes del Comité de Transparencia, el cambio de modalidad de entrega de la información con el cual el Ayuntamiento de Ixtapan de la Sal, dará atención a diversas solicitudes dentro de las que se encuentra l</w:t>
      </w:r>
      <w:r>
        <w:rPr>
          <w:rFonts w:ascii="Palatino Linotype" w:hAnsi="Palatino Linotype"/>
        </w:rPr>
        <w:t>as marcadas con los números al rubro indicados</w:t>
      </w:r>
      <w:r w:rsidRPr="007C4BD8">
        <w:rPr>
          <w:rFonts w:ascii="Palatino Linotype" w:hAnsi="Palatino Linotype"/>
          <w:bCs/>
        </w:rPr>
        <w:t>,</w:t>
      </w:r>
      <w:r w:rsidRPr="00EA0D89">
        <w:rPr>
          <w:rFonts w:ascii="Palatino Linotype" w:hAnsi="Palatino Linotype"/>
          <w:b/>
          <w:bCs/>
        </w:rPr>
        <w:t xml:space="preserve"> </w:t>
      </w:r>
      <w:r w:rsidRPr="00EA0D89">
        <w:rPr>
          <w:rFonts w:ascii="Palatino Linotype" w:hAnsi="Palatino Linotype"/>
          <w:bCs/>
        </w:rPr>
        <w:t xml:space="preserve">de conformidad con los artículos 1, 2, 4, 7, 8, 10, 11 primer párrafo, 12, 14, 15, 21, 22, 49 fracción XII, 158 primer párrafo y 165 primer párrafo de la Ley de Transparencia y Acceso a la Información Pública del Estado de México y Municipios, con el apercibimiento de que si transcurrido el plazo </w:t>
      </w:r>
      <w:r w:rsidRPr="00EA0D89">
        <w:rPr>
          <w:rFonts w:ascii="Palatino Linotype" w:hAnsi="Palatino Linotype"/>
          <w:bCs/>
        </w:rPr>
        <w:lastRenderedPageBreak/>
        <w:t xml:space="preserve">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14:paraId="47B4D578" w14:textId="77777777" w:rsidR="005F19B6" w:rsidRPr="00EA0D89" w:rsidRDefault="005F19B6" w:rsidP="005F19B6">
      <w:pPr>
        <w:pStyle w:val="Prrafodelista"/>
        <w:tabs>
          <w:tab w:val="left" w:pos="709"/>
        </w:tabs>
        <w:spacing w:line="360" w:lineRule="auto"/>
        <w:ind w:left="0"/>
        <w:jc w:val="both"/>
        <w:rPr>
          <w:rFonts w:ascii="Palatino Linotype" w:hAnsi="Palatino Linotype"/>
        </w:rPr>
      </w:pPr>
    </w:p>
    <w:p w14:paraId="7F6E4291"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bookmarkStart w:id="3" w:name="_Ref507070922"/>
      <w:bookmarkEnd w:id="1"/>
      <w:bookmarkEnd w:id="2"/>
      <w:r>
        <w:rPr>
          <w:rFonts w:ascii="Palatino Linotype" w:hAnsi="Palatino Linotype"/>
          <w:b/>
          <w:sz w:val="28"/>
          <w:szCs w:val="28"/>
        </w:rPr>
        <w:t>IV</w:t>
      </w:r>
      <w:r w:rsidRPr="00274F2F">
        <w:rPr>
          <w:rFonts w:ascii="Palatino Linotype" w:hAnsi="Palatino Linotype"/>
          <w:b/>
          <w:sz w:val="28"/>
          <w:szCs w:val="28"/>
        </w:rPr>
        <w:t>.</w:t>
      </w:r>
      <w:r w:rsidRPr="00274F2F">
        <w:rPr>
          <w:rFonts w:ascii="Palatino Linotype" w:hAnsi="Palatino Linotype"/>
        </w:rPr>
        <w:t xml:space="preserve"> Inconforme con las respuestas del </w:t>
      </w:r>
      <w:r w:rsidRPr="00274F2F">
        <w:rPr>
          <w:rFonts w:ascii="Palatino Linotype" w:hAnsi="Palatino Linotype"/>
          <w:b/>
        </w:rPr>
        <w:t>SUJETO OBLIGADO</w:t>
      </w:r>
      <w:r w:rsidRPr="00274F2F">
        <w:rPr>
          <w:rFonts w:ascii="Palatino Linotype" w:hAnsi="Palatino Linotype"/>
        </w:rPr>
        <w:t xml:space="preserve">, en </w:t>
      </w:r>
      <w:r>
        <w:rPr>
          <w:rFonts w:ascii="Palatino Linotype" w:hAnsi="Palatino Linotype"/>
        </w:rPr>
        <w:t>fecha</w:t>
      </w:r>
      <w:r w:rsidRPr="00274F2F">
        <w:rPr>
          <w:rFonts w:ascii="Palatino Linotype" w:hAnsi="Palatino Linotype"/>
        </w:rPr>
        <w:t xml:space="preserve"> dieciocho de </w:t>
      </w:r>
      <w:r>
        <w:rPr>
          <w:rFonts w:ascii="Palatino Linotype" w:hAnsi="Palatino Linotype"/>
        </w:rPr>
        <w:t>agosto</w:t>
      </w:r>
      <w:r w:rsidRPr="00274F2F">
        <w:rPr>
          <w:rFonts w:ascii="Palatino Linotype" w:hAnsi="Palatino Linotype"/>
        </w:rPr>
        <w:t xml:space="preserve"> de dos mil </w:t>
      </w:r>
      <w:r>
        <w:rPr>
          <w:rFonts w:ascii="Palatino Linotype" w:hAnsi="Palatino Linotype"/>
        </w:rPr>
        <w:t>veinte</w:t>
      </w:r>
      <w:r w:rsidRPr="00274F2F">
        <w:rPr>
          <w:rFonts w:ascii="Palatino Linotype" w:hAnsi="Palatino Linotype"/>
        </w:rPr>
        <w:t xml:space="preserve">, </w:t>
      </w:r>
      <w:r w:rsidRPr="00274F2F">
        <w:rPr>
          <w:rFonts w:ascii="Palatino Linotype" w:hAnsi="Palatino Linotype" w:cs="Arial"/>
          <w:b/>
        </w:rPr>
        <w:t>L</w:t>
      </w:r>
      <w:r>
        <w:rPr>
          <w:rFonts w:ascii="Palatino Linotype" w:hAnsi="Palatino Linotype" w:cs="Arial"/>
          <w:b/>
        </w:rPr>
        <w:t>A</w:t>
      </w:r>
      <w:r w:rsidRPr="00274F2F">
        <w:rPr>
          <w:rFonts w:ascii="Palatino Linotype" w:hAnsi="Palatino Linotype" w:cs="Arial"/>
          <w:b/>
        </w:rPr>
        <w:t xml:space="preserve"> RECURRENTE</w:t>
      </w:r>
      <w:r w:rsidRPr="00274F2F">
        <w:rPr>
          <w:rFonts w:ascii="Palatino Linotype" w:hAnsi="Palatino Linotype"/>
        </w:rPr>
        <w:t>, a través del</w:t>
      </w:r>
      <w:r w:rsidRPr="00274F2F">
        <w:rPr>
          <w:rFonts w:ascii="Palatino Linotype" w:hAnsi="Palatino Linotype"/>
          <w:b/>
        </w:rPr>
        <w:t xml:space="preserve"> SAIMEX, </w:t>
      </w:r>
      <w:r w:rsidRPr="00274F2F">
        <w:rPr>
          <w:rFonts w:ascii="Palatino Linotype" w:hAnsi="Palatino Linotype"/>
        </w:rPr>
        <w:t xml:space="preserve">interpuso los recursos de revisión objeto del </w:t>
      </w:r>
      <w:r w:rsidRPr="00274F2F">
        <w:rPr>
          <w:rFonts w:ascii="Palatino Linotype" w:hAnsi="Palatino Linotype" w:cs="Arial"/>
        </w:rPr>
        <w:t>presente</w:t>
      </w:r>
      <w:r w:rsidRPr="00274F2F">
        <w:rPr>
          <w:rFonts w:ascii="Palatino Linotype" w:hAnsi="Palatino Linotype"/>
        </w:rPr>
        <w:t xml:space="preserve"> estudio, a los que se les asignaron los </w:t>
      </w:r>
      <w:r w:rsidRPr="00274F2F">
        <w:rPr>
          <w:rFonts w:ascii="Palatino Linotype" w:hAnsi="Palatino Linotype" w:cs="Arial"/>
        </w:rPr>
        <w:t>números al rubro citados, en los que señaló como actos impugnados, lo siguiente:</w:t>
      </w:r>
      <w:bookmarkEnd w:id="3"/>
    </w:p>
    <w:p w14:paraId="43FCBD0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1ED3F50"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274F2F">
        <w:rPr>
          <w:rFonts w:ascii="Palatino Linotype" w:hAnsi="Palatino Linotype"/>
          <w:i/>
          <w:color w:val="000000"/>
          <w:sz w:val="22"/>
          <w:szCs w:val="22"/>
        </w:rPr>
        <w:t>“</w:t>
      </w:r>
      <w:r w:rsidRPr="003D29D3">
        <w:rPr>
          <w:rFonts w:ascii="Palatino Linotype" w:hAnsi="Palatino Linotype"/>
          <w:i/>
          <w:color w:val="000000"/>
          <w:sz w:val="22"/>
          <w:szCs w:val="22"/>
        </w:rPr>
        <w:t>La contestación del sujeto obligado y el acta del comité de transparencia.</w:t>
      </w:r>
      <w:r w:rsidRPr="00274F2F">
        <w:rPr>
          <w:rFonts w:ascii="Palatino Linotype" w:hAnsi="Palatino Linotype"/>
          <w:i/>
          <w:color w:val="000000"/>
          <w:sz w:val="22"/>
          <w:szCs w:val="22"/>
        </w:rPr>
        <w:t>” (Sic)</w:t>
      </w:r>
    </w:p>
    <w:p w14:paraId="15A2C49F" w14:textId="77777777" w:rsidR="005F19B6" w:rsidRPr="00274F2F" w:rsidRDefault="005F19B6" w:rsidP="005F19B6">
      <w:pPr>
        <w:pStyle w:val="Prrafodelista"/>
        <w:spacing w:before="100" w:beforeAutospacing="1" w:after="100" w:afterAutospacing="1" w:line="360" w:lineRule="auto"/>
        <w:ind w:left="0"/>
        <w:contextualSpacing/>
        <w:jc w:val="both"/>
        <w:rPr>
          <w:rFonts w:ascii="Palatino Linotype" w:hAnsi="Palatino Linotype"/>
          <w:b/>
          <w:bCs/>
          <w:spacing w:val="-20"/>
        </w:rPr>
      </w:pPr>
    </w:p>
    <w:p w14:paraId="205DB219" w14:textId="77777777" w:rsidR="005F19B6" w:rsidRPr="00274F2F" w:rsidRDefault="005F19B6" w:rsidP="005F19B6">
      <w:pPr>
        <w:pStyle w:val="Prrafodelista"/>
        <w:spacing w:before="100" w:beforeAutospacing="1" w:after="100" w:afterAutospacing="1" w:line="360" w:lineRule="auto"/>
        <w:ind w:left="0"/>
        <w:contextualSpacing/>
        <w:jc w:val="both"/>
        <w:rPr>
          <w:rFonts w:ascii="Palatino Linotype" w:hAnsi="Palatino Linotype"/>
        </w:rPr>
      </w:pPr>
      <w:r w:rsidRPr="00274F2F">
        <w:rPr>
          <w:rFonts w:ascii="Palatino Linotype" w:hAnsi="Palatino Linotype" w:cs="Arial"/>
        </w:rPr>
        <w:t>Asimismo</w:t>
      </w:r>
      <w:r w:rsidRPr="00274F2F">
        <w:rPr>
          <w:rFonts w:ascii="Palatino Linotype" w:hAnsi="Palatino Linotype"/>
        </w:rPr>
        <w:t xml:space="preserve">, </w:t>
      </w:r>
      <w:r w:rsidRPr="00274F2F">
        <w:rPr>
          <w:rFonts w:ascii="Palatino Linotype" w:hAnsi="Palatino Linotype" w:cs="Arial"/>
          <w:b/>
        </w:rPr>
        <w:t>L</w:t>
      </w:r>
      <w:r>
        <w:rPr>
          <w:rFonts w:ascii="Palatino Linotype" w:hAnsi="Palatino Linotype" w:cs="Arial"/>
          <w:b/>
        </w:rPr>
        <w:t>A</w:t>
      </w:r>
      <w:r w:rsidRPr="00274F2F">
        <w:rPr>
          <w:rFonts w:ascii="Palatino Linotype" w:hAnsi="Palatino Linotype" w:cs="Arial"/>
          <w:b/>
        </w:rPr>
        <w:t xml:space="preserve"> RECURRENTE </w:t>
      </w:r>
      <w:r w:rsidRPr="00274F2F">
        <w:rPr>
          <w:rFonts w:ascii="Palatino Linotype" w:hAnsi="Palatino Linotype"/>
        </w:rPr>
        <w:t xml:space="preserve">indicó </w:t>
      </w:r>
      <w:r w:rsidRPr="00274F2F">
        <w:rPr>
          <w:rFonts w:ascii="Palatino Linotype" w:hAnsi="Palatino Linotype" w:cs="Arial"/>
        </w:rPr>
        <w:t>análogamente</w:t>
      </w:r>
      <w:r w:rsidRPr="00274F2F">
        <w:rPr>
          <w:rFonts w:ascii="Palatino Linotype" w:hAnsi="Palatino Linotype"/>
        </w:rPr>
        <w:t xml:space="preserve"> como razones o motivos de inconformidad:</w:t>
      </w:r>
    </w:p>
    <w:p w14:paraId="4586349C" w14:textId="77777777" w:rsidR="005F19B6" w:rsidRPr="00274F2F" w:rsidRDefault="005F19B6" w:rsidP="005F19B6">
      <w:pPr>
        <w:spacing w:before="100" w:beforeAutospacing="1" w:after="100" w:afterAutospacing="1"/>
        <w:ind w:left="709" w:right="709"/>
        <w:contextualSpacing/>
        <w:jc w:val="both"/>
        <w:rPr>
          <w:rFonts w:ascii="Palatino Linotype" w:hAnsi="Palatino Linotype" w:cs="Arial"/>
          <w:sz w:val="22"/>
          <w:szCs w:val="22"/>
          <w:lang w:eastAsia="es-MX"/>
        </w:rPr>
      </w:pPr>
      <w:r w:rsidRPr="00274F2F">
        <w:rPr>
          <w:rFonts w:ascii="Palatino Linotype" w:hAnsi="Palatino Linotype" w:cs="Arial"/>
          <w:i/>
          <w:sz w:val="22"/>
          <w:szCs w:val="22"/>
          <w:lang w:eastAsia="es-MX"/>
        </w:rPr>
        <w:t>“</w:t>
      </w:r>
      <w:r w:rsidRPr="00384A7E">
        <w:rPr>
          <w:rFonts w:ascii="Palatino Linotype" w:hAnsi="Palatino Linotype" w:cs="Arial"/>
          <w:i/>
          <w:sz w:val="22"/>
          <w:szCs w:val="22"/>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saimex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w:t>
      </w:r>
      <w:r w:rsidRPr="00384A7E">
        <w:rPr>
          <w:rFonts w:ascii="Palatino Linotype" w:hAnsi="Palatino Linotype" w:cs="Arial"/>
          <w:i/>
          <w:sz w:val="22"/>
          <w:szCs w:val="22"/>
        </w:rPr>
        <w:lastRenderedPageBreak/>
        <w:t xml:space="preserve">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checador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w:t>
      </w:r>
      <w:r w:rsidRPr="001F19F2">
        <w:rPr>
          <w:rFonts w:ascii="Palatino Linotype" w:hAnsi="Palatino Linotype" w:cs="Arial"/>
          <w:i/>
          <w:sz w:val="22"/>
          <w:szCs w:val="22"/>
        </w:rPr>
        <w:t>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w:t>
      </w:r>
      <w:r w:rsidRPr="00384A7E">
        <w:rPr>
          <w:rFonts w:ascii="Palatino Linotype" w:hAnsi="Palatino Linotype" w:cs="Arial"/>
          <w:i/>
          <w:sz w:val="22"/>
          <w:szCs w:val="22"/>
        </w:rPr>
        <w:t>,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(saimex), también, transgrede mi derecho humano a información gratuita, pues pretende cobrarme la información.</w:t>
      </w:r>
      <w:r w:rsidRPr="00274F2F">
        <w:rPr>
          <w:rFonts w:ascii="Palatino Linotype" w:hAnsi="Palatino Linotype" w:cs="Arial"/>
          <w:i/>
          <w:sz w:val="22"/>
          <w:szCs w:val="22"/>
          <w:lang w:eastAsia="es-MX"/>
        </w:rPr>
        <w:t xml:space="preserve">” </w:t>
      </w:r>
      <w:r w:rsidRPr="00274F2F">
        <w:rPr>
          <w:rFonts w:ascii="Palatino Linotype" w:hAnsi="Palatino Linotype" w:cs="Arial"/>
          <w:sz w:val="22"/>
          <w:szCs w:val="22"/>
          <w:lang w:eastAsia="es-MX"/>
        </w:rPr>
        <w:t>(Sic)</w:t>
      </w:r>
    </w:p>
    <w:p w14:paraId="489D221B"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274F2F">
        <w:rPr>
          <w:rFonts w:ascii="Palatino Linotype" w:hAnsi="Palatino Linotype"/>
          <w:b/>
          <w:sz w:val="28"/>
          <w:szCs w:val="28"/>
        </w:rPr>
        <w:t xml:space="preserve">V. </w:t>
      </w:r>
      <w:r w:rsidRPr="00274F2F">
        <w:rPr>
          <w:rFonts w:ascii="Palatino Linotype" w:hAnsi="Palatino Linotype" w:cs="Arial"/>
        </w:rPr>
        <w:t xml:space="preserve">En fecha dieciocho </w:t>
      </w:r>
      <w:r w:rsidRPr="00274F2F">
        <w:rPr>
          <w:rFonts w:ascii="Palatino Linotype" w:hAnsi="Palatino Linotype"/>
        </w:rPr>
        <w:t xml:space="preserve">de </w:t>
      </w:r>
      <w:r>
        <w:rPr>
          <w:rFonts w:ascii="Palatino Linotype" w:hAnsi="Palatino Linotype"/>
        </w:rPr>
        <w:t>agosto</w:t>
      </w:r>
      <w:r w:rsidRPr="00274F2F">
        <w:rPr>
          <w:rFonts w:ascii="Palatino Linotype" w:hAnsi="Palatino Linotype"/>
        </w:rPr>
        <w:t xml:space="preserve"> de dos mil ve</w:t>
      </w:r>
      <w:r>
        <w:rPr>
          <w:rFonts w:ascii="Palatino Linotype" w:hAnsi="Palatino Linotype"/>
        </w:rPr>
        <w:t>inte</w:t>
      </w:r>
      <w:r w:rsidRPr="00274F2F">
        <w:rPr>
          <w:rFonts w:ascii="Palatino Linotype" w:hAnsi="Palatino Linotype" w:cs="Arial"/>
        </w:rPr>
        <w:t>, los recursos de revisión que se trata se enviaron electrónicamente al Instituto de Transparencia, Acceso a la Información Pública</w:t>
      </w:r>
      <w:r w:rsidRPr="00274F2F">
        <w:rPr>
          <w:rFonts w:ascii="Palatino Linotype" w:hAnsi="Palatino Linotype" w:cs="Arial"/>
          <w:lang w:val="es-ES_tradnl"/>
        </w:rPr>
        <w:t xml:space="preserve"> y </w:t>
      </w:r>
      <w:r w:rsidRPr="00274F2F">
        <w:rPr>
          <w:rFonts w:ascii="Palatino Linotype" w:hAnsi="Palatino Linotype" w:cs="Arial"/>
        </w:rPr>
        <w:t>Protección</w:t>
      </w:r>
      <w:r w:rsidRPr="00274F2F">
        <w:rPr>
          <w:rFonts w:ascii="Palatino Linotype" w:hAnsi="Palatino Linotype" w:cs="Arial"/>
          <w:lang w:val="es-ES_tradnl"/>
        </w:rPr>
        <w:t xml:space="preserve"> </w:t>
      </w:r>
      <w:r w:rsidRPr="00274F2F">
        <w:rPr>
          <w:rFonts w:ascii="Palatino Linotype" w:hAnsi="Palatino Linotype" w:cs="Arial"/>
        </w:rPr>
        <w:t>de</w:t>
      </w:r>
      <w:r w:rsidRPr="00274F2F">
        <w:rPr>
          <w:rFonts w:ascii="Palatino Linotype" w:hAnsi="Palatino Linotype" w:cs="Arial"/>
          <w:lang w:val="es-ES_tradnl"/>
        </w:rPr>
        <w:t xml:space="preserve"> </w:t>
      </w:r>
      <w:r w:rsidRPr="00274F2F">
        <w:rPr>
          <w:rFonts w:ascii="Palatino Linotype" w:hAnsi="Palatino Linotype"/>
        </w:rPr>
        <w:t>Datos</w:t>
      </w:r>
      <w:r w:rsidRPr="00274F2F">
        <w:rPr>
          <w:rFonts w:ascii="Palatino Linotype" w:hAnsi="Palatino Linotype" w:cs="Arial"/>
          <w:lang w:val="es-ES_tradnl"/>
        </w:rPr>
        <w:t xml:space="preserve"> </w:t>
      </w:r>
      <w:r w:rsidRPr="00274F2F">
        <w:rPr>
          <w:rFonts w:ascii="Palatino Linotype" w:hAnsi="Palatino Linotype" w:cs="Arial"/>
        </w:rPr>
        <w:t>Personales</w:t>
      </w:r>
      <w:r w:rsidRPr="00274F2F">
        <w:rPr>
          <w:rFonts w:ascii="Palatino Linotype" w:hAnsi="Palatino Linotype" w:cs="Arial"/>
          <w:lang w:val="es-ES_tradnl"/>
        </w:rPr>
        <w:t xml:space="preserve"> </w:t>
      </w:r>
      <w:r w:rsidRPr="00274F2F">
        <w:rPr>
          <w:rFonts w:ascii="Palatino Linotype" w:hAnsi="Palatino Linotype" w:cs="Arial"/>
        </w:rPr>
        <w:t>del</w:t>
      </w:r>
      <w:r w:rsidRPr="00274F2F">
        <w:rPr>
          <w:rFonts w:ascii="Palatino Linotype" w:hAnsi="Palatino Linotype" w:cs="Arial"/>
          <w:lang w:val="es-ES_tradnl"/>
        </w:rPr>
        <w:t xml:space="preserve"> </w:t>
      </w:r>
      <w:r w:rsidRPr="00274F2F">
        <w:rPr>
          <w:rFonts w:ascii="Palatino Linotype" w:hAnsi="Palatino Linotype"/>
        </w:rPr>
        <w:t>Estado</w:t>
      </w:r>
      <w:r w:rsidRPr="00274F2F">
        <w:rPr>
          <w:rFonts w:ascii="Palatino Linotype" w:hAnsi="Palatino Linotype" w:cs="Arial"/>
          <w:lang w:val="es-ES_tradnl"/>
        </w:rPr>
        <w:t xml:space="preserve"> de México y Municipios y con fundamento en el </w:t>
      </w:r>
      <w:r w:rsidRPr="00274F2F">
        <w:rPr>
          <w:rFonts w:ascii="Palatino Linotype" w:hAnsi="Palatino Linotype" w:cs="Arial"/>
        </w:rPr>
        <w:t>artículo</w:t>
      </w:r>
      <w:r w:rsidRPr="00274F2F">
        <w:rPr>
          <w:rFonts w:ascii="Palatino Linotype" w:hAnsi="Palatino Linotype" w:cs="Arial"/>
          <w:lang w:val="es-ES_tradnl"/>
        </w:rPr>
        <w:t xml:space="preserve"> 185, </w:t>
      </w:r>
      <w:r w:rsidRPr="00274F2F">
        <w:rPr>
          <w:rFonts w:ascii="Palatino Linotype" w:hAnsi="Palatino Linotype" w:cs="Arial"/>
        </w:rPr>
        <w:t>fracción</w:t>
      </w:r>
      <w:r w:rsidRPr="00274F2F">
        <w:rPr>
          <w:rFonts w:ascii="Palatino Linotype" w:hAnsi="Palatino Linotype" w:cs="Arial"/>
          <w:lang w:val="es-ES_tradnl"/>
        </w:rPr>
        <w:t xml:space="preserve"> I de la </w:t>
      </w:r>
      <w:r w:rsidRPr="00274F2F">
        <w:rPr>
          <w:rFonts w:ascii="Palatino Linotype" w:hAnsi="Palatino Linotype"/>
        </w:rPr>
        <w:t>Ley de Transparencia y Acceso a la Información Pública del Estado de México y Municipios</w:t>
      </w:r>
      <w:r w:rsidRPr="00274F2F">
        <w:rPr>
          <w:rFonts w:ascii="Palatino Linotype" w:hAnsi="Palatino Linotype" w:cs="Arial"/>
          <w:lang w:val="es-ES_tradnl"/>
        </w:rPr>
        <w:t xml:space="preserve">, los cuales se </w:t>
      </w:r>
      <w:r w:rsidRPr="00274F2F">
        <w:rPr>
          <w:rFonts w:ascii="Palatino Linotype" w:hAnsi="Palatino Linotype" w:cs="Arial"/>
          <w:lang w:val="es-ES_tradnl"/>
        </w:rPr>
        <w:lastRenderedPageBreak/>
        <w:t>turnaron de la siguiente manera:</w:t>
      </w:r>
    </w:p>
    <w:p w14:paraId="4F32530E"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5098"/>
        <w:gridCol w:w="4013"/>
      </w:tblGrid>
      <w:tr w:rsidR="005F19B6" w:rsidRPr="00274F2F" w14:paraId="37E94E5C" w14:textId="77777777" w:rsidTr="009D29B0">
        <w:tc>
          <w:tcPr>
            <w:tcW w:w="5098" w:type="dxa"/>
            <w:shd w:val="clear" w:color="auto" w:fill="000000" w:themeFill="text1"/>
            <w:vAlign w:val="center"/>
          </w:tcPr>
          <w:p w14:paraId="58A9137B"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274F2F">
              <w:rPr>
                <w:rFonts w:ascii="Palatino Linotype" w:hAnsi="Palatino Linotype" w:cs="Arial"/>
                <w:b/>
                <w:lang w:val="es-ES_tradnl"/>
              </w:rPr>
              <w:t>Recurso de Revisión</w:t>
            </w:r>
          </w:p>
        </w:tc>
        <w:tc>
          <w:tcPr>
            <w:tcW w:w="4013" w:type="dxa"/>
            <w:shd w:val="clear" w:color="auto" w:fill="000000" w:themeFill="text1"/>
            <w:vAlign w:val="center"/>
          </w:tcPr>
          <w:p w14:paraId="695D35E4"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274F2F">
              <w:rPr>
                <w:rFonts w:ascii="Palatino Linotype" w:hAnsi="Palatino Linotype" w:cs="Arial"/>
                <w:b/>
                <w:lang w:val="es-ES_tradnl"/>
              </w:rPr>
              <w:t>Comisionada o Comisionado</w:t>
            </w:r>
          </w:p>
        </w:tc>
      </w:tr>
      <w:tr w:rsidR="005F19B6" w:rsidRPr="00274F2F" w14:paraId="1AAE8777" w14:textId="77777777" w:rsidTr="009D29B0">
        <w:tc>
          <w:tcPr>
            <w:tcW w:w="5098" w:type="dxa"/>
            <w:vAlign w:val="center"/>
          </w:tcPr>
          <w:p w14:paraId="0C6FF3CB" w14:textId="77777777" w:rsidR="005F19B6" w:rsidRPr="00274F2F" w:rsidRDefault="005F19B6" w:rsidP="009D29B0">
            <w:pPr>
              <w:spacing w:before="100" w:beforeAutospacing="1" w:after="100" w:afterAutospacing="1"/>
              <w:contextualSpacing/>
              <w:jc w:val="both"/>
              <w:rPr>
                <w:rFonts w:ascii="Palatino Linotype" w:hAnsi="Palatino Linotype" w:cs="Arial"/>
                <w:lang w:val="es-ES_tradnl"/>
              </w:rPr>
            </w:pPr>
            <w:r w:rsidRPr="00384A7E">
              <w:rPr>
                <w:rFonts w:ascii="Palatino Linotype" w:hAnsi="Palatino Linotype"/>
                <w:b/>
                <w:spacing w:val="-20"/>
              </w:rPr>
              <w:t>02612/INFOEM/IP/RR/2020</w:t>
            </w:r>
            <w:r>
              <w:rPr>
                <w:rFonts w:ascii="Palatino Linotype" w:hAnsi="Palatino Linotype"/>
                <w:b/>
                <w:spacing w:val="-20"/>
              </w:rPr>
              <w:t>, 02762/INFOEM/IP/RR/2020</w:t>
            </w:r>
            <w:r w:rsidRPr="00384A7E">
              <w:rPr>
                <w:rFonts w:ascii="Palatino Linotype" w:hAnsi="Palatino Linotype"/>
                <w:b/>
                <w:spacing w:val="-20"/>
              </w:rPr>
              <w:t xml:space="preserve">, 02807/INFOEM/IP/RR/2020, </w:t>
            </w:r>
            <w:r>
              <w:rPr>
                <w:rFonts w:ascii="Palatino Linotype" w:hAnsi="Palatino Linotype"/>
                <w:b/>
                <w:spacing w:val="-20"/>
              </w:rPr>
              <w:t>02817/INFOEM/IP/RR/2020</w:t>
            </w:r>
            <w:r w:rsidRPr="00384A7E">
              <w:rPr>
                <w:rFonts w:ascii="Palatino Linotype" w:hAnsi="Palatino Linotype"/>
                <w:b/>
                <w:spacing w:val="-20"/>
              </w:rPr>
              <w:t>, 02832/INFOEM/IP/RR/2020, 02842/INFOEM/IP/RR/2020, 02857/INFOEM/IP/RR/2020, y 02862/INFOEM/IP/RR/2020</w:t>
            </w:r>
          </w:p>
        </w:tc>
        <w:tc>
          <w:tcPr>
            <w:tcW w:w="4013" w:type="dxa"/>
            <w:vAlign w:val="center"/>
          </w:tcPr>
          <w:p w14:paraId="3DE87A74"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274F2F">
              <w:rPr>
                <w:rFonts w:ascii="Palatino Linotype" w:hAnsi="Palatino Linotype" w:cs="Arial"/>
                <w:lang w:val="es-ES_tradnl"/>
              </w:rPr>
              <w:t>Eva Abaid Yapur</w:t>
            </w:r>
          </w:p>
        </w:tc>
      </w:tr>
      <w:tr w:rsidR="005F19B6" w:rsidRPr="00274F2F" w14:paraId="6573D7DC" w14:textId="77777777" w:rsidTr="009D29B0">
        <w:tc>
          <w:tcPr>
            <w:tcW w:w="5098" w:type="dxa"/>
            <w:vAlign w:val="center"/>
          </w:tcPr>
          <w:p w14:paraId="348F931C" w14:textId="77777777" w:rsidR="005F19B6" w:rsidRPr="004F5A8C"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sidRPr="00384A7E">
              <w:rPr>
                <w:rFonts w:ascii="Palatino Linotype" w:hAnsi="Palatino Linotype"/>
                <w:b/>
                <w:spacing w:val="-20"/>
                <w:lang w:val="pt-BR"/>
              </w:rPr>
              <w:t>02763/INFOEM/IP/RR/2020, 02808/INFOEM/IP/RR/2020, 02818/INFOEM/IP/RR/2020</w:t>
            </w:r>
            <w:r>
              <w:rPr>
                <w:rFonts w:ascii="Palatino Linotype" w:hAnsi="Palatino Linotype"/>
                <w:b/>
                <w:spacing w:val="-20"/>
                <w:lang w:val="pt-BR"/>
              </w:rPr>
              <w:t xml:space="preserve"> y</w:t>
            </w:r>
            <w:r w:rsidRPr="00384A7E">
              <w:rPr>
                <w:rFonts w:ascii="Palatino Linotype" w:hAnsi="Palatino Linotype"/>
                <w:b/>
                <w:spacing w:val="-20"/>
                <w:lang w:val="pt-BR"/>
              </w:rPr>
              <w:t xml:space="preserve"> 02843/INFOEM/IP/RR/2020 </w:t>
            </w:r>
          </w:p>
        </w:tc>
        <w:tc>
          <w:tcPr>
            <w:tcW w:w="4013" w:type="dxa"/>
            <w:vAlign w:val="center"/>
          </w:tcPr>
          <w:p w14:paraId="030B5977"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274F2F">
              <w:rPr>
                <w:rFonts w:ascii="Palatino Linotype" w:hAnsi="Palatino Linotype" w:cs="Arial"/>
                <w:lang w:val="es-ES_tradnl"/>
              </w:rPr>
              <w:t>José Guadalupe Luna Hernández</w:t>
            </w:r>
          </w:p>
        </w:tc>
      </w:tr>
      <w:tr w:rsidR="005F19B6" w:rsidRPr="00274F2F" w14:paraId="1107009F" w14:textId="77777777" w:rsidTr="009D29B0">
        <w:tc>
          <w:tcPr>
            <w:tcW w:w="5098" w:type="dxa"/>
            <w:vAlign w:val="center"/>
          </w:tcPr>
          <w:p w14:paraId="282D0484" w14:textId="77777777" w:rsidR="005F19B6" w:rsidRPr="00274F2F" w:rsidRDefault="005F19B6" w:rsidP="009D29B0">
            <w:pPr>
              <w:spacing w:before="100" w:beforeAutospacing="1" w:after="100" w:afterAutospacing="1"/>
              <w:contextualSpacing/>
              <w:jc w:val="both"/>
              <w:rPr>
                <w:rFonts w:ascii="Palatino Linotype" w:hAnsi="Palatino Linotype"/>
                <w:b/>
                <w:spacing w:val="-20"/>
              </w:rPr>
            </w:pPr>
            <w:r w:rsidRPr="00384A7E">
              <w:rPr>
                <w:rFonts w:ascii="Palatino Linotype" w:hAnsi="Palatino Linotype"/>
                <w:b/>
                <w:spacing w:val="-20"/>
              </w:rPr>
              <w:t xml:space="preserve">02809/INFOEM/IP/RR/2020, 02819/INFOEM/IP/RR/2020, 02844/INFOEM/IP/RR/2020, </w:t>
            </w:r>
            <w:r>
              <w:rPr>
                <w:rFonts w:ascii="Palatino Linotype" w:hAnsi="Palatino Linotype"/>
                <w:b/>
                <w:spacing w:val="-20"/>
              </w:rPr>
              <w:t>02854/INFOEM/IP/RR/2020</w:t>
            </w:r>
          </w:p>
        </w:tc>
        <w:tc>
          <w:tcPr>
            <w:tcW w:w="4013" w:type="dxa"/>
            <w:vAlign w:val="center"/>
          </w:tcPr>
          <w:p w14:paraId="62131484"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274F2F">
              <w:rPr>
                <w:rFonts w:ascii="Palatino Linotype" w:hAnsi="Palatino Linotype" w:cs="Arial"/>
                <w:lang w:val="es-ES_tradnl"/>
              </w:rPr>
              <w:t>Javier Martínez Cruz</w:t>
            </w:r>
          </w:p>
        </w:tc>
      </w:tr>
      <w:tr w:rsidR="005F19B6" w:rsidRPr="00274F2F" w14:paraId="15DF7929" w14:textId="77777777" w:rsidTr="009D29B0">
        <w:tc>
          <w:tcPr>
            <w:tcW w:w="5098" w:type="dxa"/>
            <w:vAlign w:val="center"/>
          </w:tcPr>
          <w:p w14:paraId="54AF801E" w14:textId="77777777" w:rsidR="005F19B6" w:rsidRPr="004F5A8C"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pt-BR"/>
              </w:rPr>
            </w:pPr>
            <w:r w:rsidRPr="00384A7E">
              <w:rPr>
                <w:rFonts w:ascii="Palatino Linotype" w:hAnsi="Palatino Linotype"/>
                <w:b/>
                <w:spacing w:val="-20"/>
                <w:lang w:val="pt-BR"/>
              </w:rPr>
              <w:t>02736/INFOEM/IP/RR/2020, 02811/INFOEM/IP/RR/2020 02831/INFOEM/IP/RR/2020, 02841/INFOEM/IP/RR/2020, 02846/INFOEM/IP/RR/2020</w:t>
            </w:r>
            <w:r>
              <w:rPr>
                <w:rFonts w:ascii="Palatino Linotype" w:hAnsi="Palatino Linotype"/>
                <w:b/>
                <w:spacing w:val="-20"/>
                <w:lang w:val="pt-BR"/>
              </w:rPr>
              <w:t xml:space="preserve"> y 02856/INFOEM/IP/RR/2020</w:t>
            </w:r>
          </w:p>
        </w:tc>
        <w:tc>
          <w:tcPr>
            <w:tcW w:w="4013" w:type="dxa"/>
            <w:vAlign w:val="center"/>
          </w:tcPr>
          <w:p w14:paraId="6BD2ED1E"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274F2F">
              <w:rPr>
                <w:rFonts w:ascii="Palatino Linotype" w:hAnsi="Palatino Linotype" w:cs="Arial"/>
                <w:lang w:val="es-ES_tradnl"/>
              </w:rPr>
              <w:t>Luis Gustavo Parra Noriega</w:t>
            </w:r>
          </w:p>
        </w:tc>
      </w:tr>
      <w:tr w:rsidR="005F19B6" w:rsidRPr="00274F2F" w14:paraId="123CF426" w14:textId="77777777" w:rsidTr="009D29B0">
        <w:tc>
          <w:tcPr>
            <w:tcW w:w="5098" w:type="dxa"/>
            <w:vAlign w:val="center"/>
          </w:tcPr>
          <w:p w14:paraId="3937C4AE"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b/>
                <w:spacing w:val="-20"/>
              </w:rPr>
            </w:pPr>
            <w:r w:rsidRPr="00384A7E">
              <w:rPr>
                <w:rFonts w:ascii="Palatino Linotype" w:hAnsi="Palatino Linotype"/>
                <w:b/>
                <w:spacing w:val="-20"/>
              </w:rPr>
              <w:t>02820/INFOEM/IP/RR/2020, 02840/INFOEM/IP/RR/2020, 02845/INFOEM/IP/RR/2020</w:t>
            </w:r>
            <w:r>
              <w:rPr>
                <w:rFonts w:ascii="Palatino Linotype" w:hAnsi="Palatino Linotype"/>
                <w:b/>
                <w:spacing w:val="-20"/>
              </w:rPr>
              <w:t xml:space="preserve"> y 02855/INFOEM/IP/RR/2020</w:t>
            </w:r>
          </w:p>
        </w:tc>
        <w:tc>
          <w:tcPr>
            <w:tcW w:w="4013" w:type="dxa"/>
            <w:vAlign w:val="center"/>
          </w:tcPr>
          <w:p w14:paraId="2B811630" w14:textId="77777777" w:rsidR="005F19B6" w:rsidRPr="00274F2F" w:rsidRDefault="005F19B6" w:rsidP="009D29B0">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274F2F">
              <w:rPr>
                <w:rFonts w:ascii="Palatino Linotype" w:hAnsi="Palatino Linotype" w:cs="Arial"/>
                <w:lang w:val="es-ES_tradnl"/>
              </w:rPr>
              <w:t>Zulema Martínez Sánchez</w:t>
            </w:r>
          </w:p>
        </w:tc>
      </w:tr>
    </w:tbl>
    <w:p w14:paraId="476F1EEF" w14:textId="77777777" w:rsidR="005F19B6"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274F2F">
        <w:rPr>
          <w:rFonts w:ascii="Palatino Linotype" w:hAnsi="Palatino Linotype" w:cs="Arial"/>
          <w:lang w:val="es-ES_tradnl"/>
        </w:rPr>
        <w:t>Lo anterior, a efecto de que decretaran su admisión o desechamiento.</w:t>
      </w:r>
    </w:p>
    <w:p w14:paraId="0D029B75"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381288CF"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274F2F">
        <w:rPr>
          <w:rFonts w:ascii="Palatino Linotype" w:hAnsi="Palatino Linotype"/>
          <w:b/>
          <w:sz w:val="28"/>
          <w:szCs w:val="28"/>
        </w:rPr>
        <w:t>V</w:t>
      </w:r>
      <w:r>
        <w:rPr>
          <w:rFonts w:ascii="Palatino Linotype" w:hAnsi="Palatino Linotype"/>
          <w:b/>
          <w:sz w:val="28"/>
          <w:szCs w:val="28"/>
        </w:rPr>
        <w:t>I</w:t>
      </w:r>
      <w:r w:rsidRPr="00274F2F">
        <w:rPr>
          <w:rFonts w:ascii="Palatino Linotype" w:hAnsi="Palatino Linotype"/>
          <w:b/>
          <w:sz w:val="28"/>
          <w:szCs w:val="28"/>
        </w:rPr>
        <w:t xml:space="preserve">. </w:t>
      </w:r>
      <w:r w:rsidRPr="00274F2F">
        <w:rPr>
          <w:rFonts w:ascii="Palatino Linotype" w:hAnsi="Palatino Linotype" w:cs="Arial"/>
        </w:rPr>
        <w:t xml:space="preserve">En fecha </w:t>
      </w:r>
      <w:r>
        <w:rPr>
          <w:rFonts w:ascii="Palatino Linotype" w:hAnsi="Palatino Linotype" w:cs="Arial"/>
        </w:rPr>
        <w:t>veinticuatro</w:t>
      </w:r>
      <w:r w:rsidRPr="00274F2F">
        <w:rPr>
          <w:rFonts w:ascii="Palatino Linotype" w:hAnsi="Palatino Linotype"/>
        </w:rPr>
        <w:t xml:space="preserve"> de </w:t>
      </w:r>
      <w:r>
        <w:rPr>
          <w:rFonts w:ascii="Palatino Linotype" w:hAnsi="Palatino Linotype"/>
        </w:rPr>
        <w:t xml:space="preserve">agosto </w:t>
      </w:r>
      <w:r w:rsidRPr="00274F2F">
        <w:rPr>
          <w:rFonts w:ascii="Palatino Linotype" w:hAnsi="Palatino Linotype"/>
        </w:rPr>
        <w:t>de dos mil veinte</w:t>
      </w:r>
      <w:r w:rsidRPr="00274F2F">
        <w:rPr>
          <w:rFonts w:ascii="Palatino Linotype" w:hAnsi="Palatino Linotype" w:cs="Arial"/>
        </w:rPr>
        <w:t xml:space="preserve">, atento a lo dispuesto en el artículo 185, fracciones I, II y IV, de la </w:t>
      </w:r>
      <w:r w:rsidRPr="00274F2F">
        <w:rPr>
          <w:rFonts w:ascii="Palatino Linotype" w:hAnsi="Palatino Linotype"/>
        </w:rPr>
        <w:t xml:space="preserve">Ley de Transparencia y Acceso a la Información Pública del </w:t>
      </w:r>
      <w:r w:rsidRPr="00274F2F">
        <w:rPr>
          <w:rFonts w:ascii="Palatino Linotype" w:hAnsi="Palatino Linotype" w:cs="Arial"/>
        </w:rPr>
        <w:t>Estado</w:t>
      </w:r>
      <w:r w:rsidRPr="00274F2F">
        <w:rPr>
          <w:rFonts w:ascii="Palatino Linotype" w:hAnsi="Palatino Linotype"/>
        </w:rPr>
        <w:t xml:space="preserve"> de México y </w:t>
      </w:r>
      <w:r w:rsidRPr="00274F2F">
        <w:rPr>
          <w:rFonts w:ascii="Palatino Linotype" w:hAnsi="Palatino Linotype" w:cs="Arial"/>
          <w:lang w:val="es-ES_tradnl"/>
        </w:rPr>
        <w:t>Municipios</w:t>
      </w:r>
      <w:r w:rsidRPr="00274F2F">
        <w:rPr>
          <w:rFonts w:ascii="Palatino Linotype" w:hAnsi="Palatino Linotype"/>
        </w:rPr>
        <w:t>, se a</w:t>
      </w:r>
      <w:r w:rsidRPr="00274F2F">
        <w:rPr>
          <w:rFonts w:ascii="Palatino Linotype" w:hAnsi="Palatino Linotype" w:cs="Arial"/>
        </w:rPr>
        <w:t xml:space="preserve">cordó la admisión a trámite de los referidos recursos de </w:t>
      </w:r>
      <w:r w:rsidRPr="00274F2F">
        <w:rPr>
          <w:rFonts w:ascii="Palatino Linotype" w:hAnsi="Palatino Linotype" w:cs="Arial"/>
          <w:lang w:val="es-ES_tradnl"/>
        </w:rPr>
        <w:t>revisión;</w:t>
      </w:r>
      <w:r w:rsidRPr="00274F2F">
        <w:rPr>
          <w:rFonts w:ascii="Palatino Linotype" w:hAnsi="Palatino Linotype" w:cs="Arial"/>
        </w:rPr>
        <w:t xml:space="preserve"> así como, la </w:t>
      </w:r>
      <w:r w:rsidRPr="00274F2F">
        <w:rPr>
          <w:rFonts w:ascii="Palatino Linotype" w:hAnsi="Palatino Linotype" w:cs="Arial"/>
          <w:lang w:val="es-ES_tradnl"/>
        </w:rPr>
        <w:t>integración</w:t>
      </w:r>
      <w:r w:rsidRPr="00274F2F">
        <w:rPr>
          <w:rFonts w:ascii="Palatino Linotype" w:hAnsi="Palatino Linotype" w:cs="Arial"/>
        </w:rPr>
        <w:t xml:space="preserve"> de los expedientes respectivos, mismos que se pusieron a disposición de las partes, para que en el plazo máximo de siete días hábiles, </w:t>
      </w:r>
      <w:r w:rsidRPr="00274F2F">
        <w:rPr>
          <w:rFonts w:ascii="Palatino Linotype" w:hAnsi="Palatino Linotype" w:cs="Arial"/>
          <w:b/>
        </w:rPr>
        <w:t>L</w:t>
      </w:r>
      <w:r>
        <w:rPr>
          <w:rFonts w:ascii="Palatino Linotype" w:hAnsi="Palatino Linotype" w:cs="Arial"/>
          <w:b/>
        </w:rPr>
        <w:t>A</w:t>
      </w:r>
      <w:r w:rsidRPr="00274F2F">
        <w:rPr>
          <w:rFonts w:ascii="Palatino Linotype" w:hAnsi="Palatino Linotype" w:cs="Arial"/>
          <w:b/>
        </w:rPr>
        <w:t xml:space="preserve"> RECURRENTE</w:t>
      </w:r>
      <w:r w:rsidRPr="00274F2F">
        <w:rPr>
          <w:rFonts w:ascii="Palatino Linotype" w:hAnsi="Palatino Linotype" w:cs="Arial"/>
        </w:rPr>
        <w:t xml:space="preserve"> realizara manifestaciones, alegatos y ofreciera las pruebas que a su derecho </w:t>
      </w:r>
      <w:r w:rsidRPr="00274F2F">
        <w:rPr>
          <w:rFonts w:ascii="Palatino Linotype" w:hAnsi="Palatino Linotype" w:cs="Arial"/>
          <w:lang w:val="es-ES_tradnl"/>
        </w:rPr>
        <w:t>conviniera</w:t>
      </w:r>
      <w:r w:rsidRPr="00274F2F">
        <w:rPr>
          <w:rFonts w:ascii="Palatino Linotype" w:hAnsi="Palatino Linotype" w:cs="Arial"/>
        </w:rPr>
        <w:t xml:space="preserve"> y, en el caso del</w:t>
      </w:r>
      <w:r w:rsidRPr="00274F2F">
        <w:rPr>
          <w:rFonts w:ascii="Palatino Linotype" w:hAnsi="Palatino Linotype" w:cs="Arial"/>
          <w:b/>
        </w:rPr>
        <w:t xml:space="preserve"> SUJETO OBLIGADO</w:t>
      </w:r>
      <w:r w:rsidRPr="00274F2F">
        <w:rPr>
          <w:rFonts w:ascii="Palatino Linotype" w:hAnsi="Palatino Linotype" w:cs="Arial"/>
        </w:rPr>
        <w:t>, para que exhibiera los Informes Justificados correspondientes.</w:t>
      </w:r>
    </w:p>
    <w:p w14:paraId="3A17349B" w14:textId="77777777" w:rsidR="005F19B6" w:rsidRPr="00274F2F"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2749FC1F" w14:textId="77777777" w:rsidR="005F19B6" w:rsidRPr="008860F0"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274F2F">
        <w:rPr>
          <w:rFonts w:ascii="Palatino Linotype" w:hAnsi="Palatino Linotype"/>
          <w:b/>
          <w:sz w:val="28"/>
          <w:szCs w:val="28"/>
        </w:rPr>
        <w:lastRenderedPageBreak/>
        <w:t>V</w:t>
      </w:r>
      <w:r>
        <w:rPr>
          <w:rFonts w:ascii="Palatino Linotype" w:hAnsi="Palatino Linotype"/>
          <w:b/>
          <w:sz w:val="28"/>
          <w:szCs w:val="28"/>
        </w:rPr>
        <w:t>I</w:t>
      </w:r>
      <w:r w:rsidRPr="00274F2F">
        <w:rPr>
          <w:rFonts w:ascii="Palatino Linotype" w:hAnsi="Palatino Linotype"/>
          <w:b/>
          <w:sz w:val="28"/>
          <w:szCs w:val="28"/>
        </w:rPr>
        <w:t>I.</w:t>
      </w:r>
      <w:r w:rsidRPr="00274F2F">
        <w:rPr>
          <w:rFonts w:ascii="Palatino Linotype" w:hAnsi="Palatino Linotype" w:cs="Arial"/>
        </w:rPr>
        <w:t xml:space="preserve"> De las constancias que obran en los expedientes electrónicos del </w:t>
      </w:r>
      <w:r w:rsidRPr="00274F2F">
        <w:rPr>
          <w:rFonts w:ascii="Palatino Linotype" w:hAnsi="Palatino Linotype" w:cs="Arial"/>
          <w:b/>
        </w:rPr>
        <w:t>SAIMEX,</w:t>
      </w:r>
      <w:r w:rsidRPr="00274F2F">
        <w:rPr>
          <w:rFonts w:ascii="Palatino Linotype" w:hAnsi="Palatino Linotype" w:cs="Arial"/>
        </w:rPr>
        <w:t xml:space="preserve"> se advierte que </w:t>
      </w:r>
      <w:r>
        <w:rPr>
          <w:rFonts w:ascii="Palatino Linotype" w:hAnsi="Palatino Linotype" w:cs="Arial"/>
          <w:b/>
        </w:rPr>
        <w:t xml:space="preserve">LA RECURRENTE </w:t>
      </w:r>
      <w:r>
        <w:rPr>
          <w:rFonts w:ascii="Palatino Linotype" w:hAnsi="Palatino Linotype" w:cs="Arial"/>
        </w:rPr>
        <w:t xml:space="preserve">omitió presentar manifestaciones y alegatos; así como, ofrecer los medios de prueba que a su derecho conviniera. Por su parte, en </w:t>
      </w:r>
      <w:r w:rsidRPr="008860F0">
        <w:rPr>
          <w:rFonts w:ascii="Palatino Linotype" w:hAnsi="Palatino Linotype" w:cs="Arial"/>
          <w:b/>
        </w:rPr>
        <w:t xml:space="preserve">EL SUJETO OBLIGADO </w:t>
      </w:r>
      <w:r>
        <w:rPr>
          <w:rFonts w:ascii="Palatino Linotype" w:hAnsi="Palatino Linotype" w:cs="Arial"/>
        </w:rPr>
        <w:t xml:space="preserve">no rindió sus Informes Justificados, </w:t>
      </w:r>
      <w:r w:rsidRPr="00274F2F">
        <w:rPr>
          <w:rFonts w:ascii="Palatino Linotype" w:hAnsi="Palatino Linotype" w:cs="Arial"/>
        </w:rPr>
        <w:t>por ello, sólo se plasma aquel</w:t>
      </w:r>
      <w:r>
        <w:rPr>
          <w:rFonts w:ascii="Palatino Linotype" w:hAnsi="Palatino Linotype" w:cs="Arial"/>
        </w:rPr>
        <w:t xml:space="preserve"> recaído</w:t>
      </w:r>
      <w:r w:rsidRPr="00274F2F">
        <w:rPr>
          <w:rFonts w:ascii="Palatino Linotype" w:hAnsi="Palatino Linotype" w:cs="Arial"/>
        </w:rPr>
        <w:t xml:space="preserve"> a la solicitud de acceso a la información número </w:t>
      </w:r>
      <w:r w:rsidRPr="008860F0">
        <w:rPr>
          <w:rFonts w:ascii="Palatino Linotype" w:eastAsia="Calibri" w:hAnsi="Palatino Linotype"/>
          <w:bCs/>
          <w:szCs w:val="22"/>
          <w:lang w:eastAsia="en-US"/>
        </w:rPr>
        <w:t>01054/IXTASAL/IP/2020:</w:t>
      </w:r>
    </w:p>
    <w:p w14:paraId="5C59F49F" w14:textId="77777777" w:rsidR="005F19B6"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20A5CEB" w14:textId="77777777" w:rsidR="005F19B6" w:rsidRDefault="005F19B6" w:rsidP="005F19B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Pr>
          <w:noProof/>
          <w:lang w:eastAsia="es-MX"/>
        </w:rPr>
        <w:drawing>
          <wp:inline distT="0" distB="0" distL="0" distR="0" wp14:anchorId="064B0007" wp14:editId="064CBC5A">
            <wp:extent cx="5791835" cy="1838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38325"/>
                    </a:xfrm>
                    <a:prstGeom prst="rect">
                      <a:avLst/>
                    </a:prstGeom>
                  </pic:spPr>
                </pic:pic>
              </a:graphicData>
            </a:graphic>
          </wp:inline>
        </w:drawing>
      </w:r>
    </w:p>
    <w:p w14:paraId="629B5F16" w14:textId="77777777" w:rsidR="005F19B6" w:rsidRPr="00274F2F" w:rsidRDefault="005F19B6" w:rsidP="005F19B6">
      <w:pPr>
        <w:spacing w:before="100" w:beforeAutospacing="1" w:after="100" w:afterAutospacing="1" w:line="360" w:lineRule="auto"/>
        <w:contextualSpacing/>
        <w:jc w:val="both"/>
        <w:rPr>
          <w:rFonts w:ascii="Palatino Linotype" w:eastAsia="MS Mincho" w:hAnsi="Palatino Linotype"/>
        </w:rPr>
      </w:pPr>
      <w:r w:rsidRPr="00274F2F">
        <w:rPr>
          <w:rFonts w:ascii="Palatino Linotype" w:hAnsi="Palatino Linotype"/>
          <w:b/>
          <w:sz w:val="28"/>
          <w:szCs w:val="28"/>
        </w:rPr>
        <w:t>VI</w:t>
      </w:r>
      <w:r>
        <w:rPr>
          <w:rFonts w:ascii="Palatino Linotype" w:hAnsi="Palatino Linotype"/>
          <w:b/>
          <w:sz w:val="28"/>
          <w:szCs w:val="28"/>
        </w:rPr>
        <w:t>I</w:t>
      </w:r>
      <w:r w:rsidRPr="00274F2F">
        <w:rPr>
          <w:rFonts w:ascii="Palatino Linotype" w:hAnsi="Palatino Linotype"/>
          <w:b/>
          <w:sz w:val="28"/>
          <w:szCs w:val="28"/>
        </w:rPr>
        <w:t>I.</w:t>
      </w:r>
      <w:r w:rsidRPr="00274F2F">
        <w:rPr>
          <w:rFonts w:ascii="Palatino Linotype" w:hAnsi="Palatino Linotype" w:cs="Arial"/>
        </w:rPr>
        <w:t xml:space="preserve"> Por economía procesal y a fin de evitar la emisión de resoluciones contradictorias, el Pleno de este Instituto determinó la acumulación de los Recursos de Revisión </w:t>
      </w:r>
      <w:r w:rsidRPr="002A2C32">
        <w:rPr>
          <w:rFonts w:ascii="Palatino Linotype" w:hAnsi="Palatino Linotype"/>
          <w:b/>
          <w:bCs/>
          <w:spacing w:val="-20"/>
        </w:rPr>
        <w:t xml:space="preserve">02612/INFOEM/IP/RR/2020 02736/INFOEM/IP/RR/2020, 02762/INFOEM/IP/RR/2020, 02763/INFOEM/IP/RR/2020, 02807/INFOEM/IP/RR/2020, 02808/INFOEM/IP/RR/2020, 02809/INFOEM/IP/RR/2020, 02811/INFOEM/IP/RR/2020 02817/INFOEM/IP/RR/2020, 02818/INFOEM/IP/RR/2020, 02819/INFOEM/IP/RR/2020, 02820/INFOEM/IP/RR/2020, 02831/INFOEM/IP/RR/2020, 02832/INFOEM/IP/RR/2020, 02840/INFOEM/IP/RR/2020, 02841/INFOEM/IP/RR/2020, 02842/INFOEM/IP/RR/2020, 02843/INFOEM/IP/RR/2020 02844/INFOEM/IP/RR/2020, 02845/INFOEM/IP/RR/2020, 02846/INFOEM/IP/RR/2020, 02854/INFOEM/IP/RR/2020, 02855/INFOEM/IP/RR/2020, 02856/INFOEM/IP/RR/2020, </w:t>
      </w:r>
      <w:r w:rsidRPr="002A2C32">
        <w:rPr>
          <w:rFonts w:ascii="Palatino Linotype" w:hAnsi="Palatino Linotype"/>
          <w:b/>
          <w:bCs/>
          <w:spacing w:val="-20"/>
        </w:rPr>
        <w:lastRenderedPageBreak/>
        <w:t>02857/INFOEM/IP/RR/2</w:t>
      </w:r>
      <w:r>
        <w:rPr>
          <w:rFonts w:ascii="Palatino Linotype" w:hAnsi="Palatino Linotype"/>
          <w:b/>
          <w:bCs/>
          <w:spacing w:val="-20"/>
        </w:rPr>
        <w:t>020, y 02862/INFOEM/IP/RR/2020</w:t>
      </w:r>
      <w:r w:rsidRPr="00274F2F">
        <w:rPr>
          <w:rFonts w:ascii="Palatino Linotype" w:hAnsi="Palatino Linotype"/>
          <w:b/>
          <w:bCs/>
          <w:spacing w:val="-20"/>
        </w:rPr>
        <w:t xml:space="preserve">; </w:t>
      </w:r>
      <w:r w:rsidRPr="00274F2F">
        <w:rPr>
          <w:rFonts w:ascii="Palatino Linotype" w:hAnsi="Palatino Linotype" w:cs="Arial"/>
        </w:rPr>
        <w:t xml:space="preserve">en la </w:t>
      </w:r>
      <w:r>
        <w:rPr>
          <w:rFonts w:ascii="Palatino Linotype" w:hAnsi="Palatino Linotype" w:cs="Arial"/>
        </w:rPr>
        <w:t xml:space="preserve">Décima Sexta </w:t>
      </w:r>
      <w:r w:rsidRPr="00274F2F">
        <w:rPr>
          <w:rFonts w:ascii="Palatino Linotype" w:hAnsi="Palatino Linotype" w:cs="Arial"/>
        </w:rPr>
        <w:t xml:space="preserve">Sesión Ordinaria, de fecha </w:t>
      </w:r>
      <w:r>
        <w:rPr>
          <w:rFonts w:ascii="Palatino Linotype" w:hAnsi="Palatino Linotype" w:cs="Arial"/>
        </w:rPr>
        <w:t xml:space="preserve">dos </w:t>
      </w:r>
      <w:r w:rsidRPr="00274F2F">
        <w:rPr>
          <w:rFonts w:ascii="Palatino Linotype" w:hAnsi="Palatino Linotype" w:cs="Arial"/>
        </w:rPr>
        <w:t xml:space="preserve">de </w:t>
      </w:r>
      <w:r>
        <w:rPr>
          <w:rFonts w:ascii="Palatino Linotype" w:hAnsi="Palatino Linotype" w:cs="Arial"/>
        </w:rPr>
        <w:t xml:space="preserve">septiembre </w:t>
      </w:r>
      <w:r w:rsidRPr="00274F2F">
        <w:rPr>
          <w:rFonts w:ascii="Palatino Linotype" w:hAnsi="Palatino Linotype" w:cs="Arial"/>
        </w:rPr>
        <w:t xml:space="preserve">de dos mil veinte; </w:t>
      </w:r>
      <w:r>
        <w:rPr>
          <w:rFonts w:ascii="Palatino Linotype" w:eastAsia="MS Mincho" w:hAnsi="Palatino Linotype" w:cs="Arial"/>
        </w:rPr>
        <w:t>turnándose a la Comisionada</w:t>
      </w:r>
      <w:r w:rsidRPr="00274F2F">
        <w:rPr>
          <w:rFonts w:ascii="Palatino Linotype" w:eastAsia="MS Mincho" w:hAnsi="Palatino Linotype" w:cs="Arial"/>
        </w:rPr>
        <w:t xml:space="preserve"> </w:t>
      </w:r>
      <w:r w:rsidRPr="00274F2F">
        <w:rPr>
          <w:rFonts w:ascii="Palatino Linotype" w:eastAsia="MS Mincho" w:hAnsi="Palatino Linotype" w:cs="Arial"/>
          <w:b/>
        </w:rPr>
        <w:t>Eva Abaid Yapur</w:t>
      </w:r>
      <w:r w:rsidRPr="00274F2F">
        <w:rPr>
          <w:rFonts w:ascii="Palatino Linotype" w:eastAsia="MS Mincho" w:hAnsi="Palatino Linotype" w:cs="Arial"/>
        </w:rPr>
        <w:t xml:space="preserve"> para que formulara y presentara el proyecto de resolución correspondiente, de conformidad con lo dispuesto en el artículo 18 del </w:t>
      </w:r>
      <w:r w:rsidRPr="00274F2F">
        <w:rPr>
          <w:rFonts w:ascii="Palatino Linotype" w:eastAsia="MS Mincho" w:hAnsi="Palatino Linotype" w:cs="Arial"/>
          <w:lang w:val="es-ES"/>
        </w:rPr>
        <w:t xml:space="preserve">Código de Procedimientos Administrativos del Estado de México, de aplicación supletoria, en términos del </w:t>
      </w:r>
      <w:r w:rsidRPr="00274F2F">
        <w:rPr>
          <w:rFonts w:ascii="Palatino Linotype" w:eastAsia="MS Mincho" w:hAnsi="Palatino Linotype" w:cs="Arial"/>
        </w:rPr>
        <w:t xml:space="preserve">artículo 195 de </w:t>
      </w:r>
      <w:r w:rsidRPr="00274F2F">
        <w:rPr>
          <w:rFonts w:ascii="Palatino Linotype" w:eastAsia="MS Mincho" w:hAnsi="Palatino Linotype"/>
        </w:rPr>
        <w:t>la Ley de Transparencia y Acceso a la Información Pública del Estado de México y Municipios en vigor.</w:t>
      </w:r>
    </w:p>
    <w:p w14:paraId="7D9BC647" w14:textId="77777777" w:rsidR="005F19B6" w:rsidRPr="00274F2F" w:rsidRDefault="005F19B6" w:rsidP="005F19B6">
      <w:pPr>
        <w:spacing w:before="100" w:beforeAutospacing="1" w:after="100" w:afterAutospacing="1" w:line="360" w:lineRule="auto"/>
        <w:contextualSpacing/>
        <w:jc w:val="both"/>
        <w:rPr>
          <w:rFonts w:ascii="Palatino Linotype" w:hAnsi="Palatino Linotype"/>
        </w:rPr>
      </w:pPr>
    </w:p>
    <w:p w14:paraId="5C12893A" w14:textId="77777777" w:rsidR="005F19B6" w:rsidRPr="00274F2F" w:rsidRDefault="005F19B6" w:rsidP="005F19B6">
      <w:pPr>
        <w:spacing w:before="100" w:beforeAutospacing="1" w:after="100" w:afterAutospacing="1" w:line="360" w:lineRule="auto"/>
        <w:contextualSpacing/>
        <w:jc w:val="both"/>
        <w:rPr>
          <w:rFonts w:ascii="Palatino Linotype" w:hAnsi="Palatino Linotype" w:cs="Arial"/>
        </w:rPr>
      </w:pPr>
      <w:r>
        <w:rPr>
          <w:rFonts w:ascii="Palatino Linotype" w:hAnsi="Palatino Linotype"/>
          <w:b/>
          <w:sz w:val="28"/>
          <w:szCs w:val="28"/>
        </w:rPr>
        <w:t>IX</w:t>
      </w:r>
      <w:r w:rsidRPr="00274F2F">
        <w:rPr>
          <w:rFonts w:ascii="Palatino Linotype" w:hAnsi="Palatino Linotype"/>
          <w:b/>
          <w:sz w:val="28"/>
          <w:szCs w:val="28"/>
        </w:rPr>
        <w:t>.</w:t>
      </w:r>
      <w:r w:rsidRPr="00274F2F">
        <w:rPr>
          <w:rFonts w:ascii="Palatino Linotype" w:hAnsi="Palatino Linotype" w:cs="Arial"/>
        </w:rPr>
        <w:t xml:space="preserve"> Una vez </w:t>
      </w:r>
      <w:r w:rsidRPr="00274F2F">
        <w:rPr>
          <w:rFonts w:ascii="Palatino Linotype" w:hAnsi="Palatino Linotype" w:cs="Arial"/>
          <w:color w:val="000000" w:themeColor="text1"/>
        </w:rPr>
        <w:t>analizado</w:t>
      </w:r>
      <w:r w:rsidRPr="00274F2F">
        <w:rPr>
          <w:rFonts w:ascii="Palatino Linotype" w:hAnsi="Palatino Linotype" w:cs="Arial"/>
        </w:rPr>
        <w:t xml:space="preserve"> el estado procesal que guardaban los expedientes, en fecha </w:t>
      </w:r>
      <w:r>
        <w:rPr>
          <w:rFonts w:ascii="Palatino Linotype" w:hAnsi="Palatino Linotype" w:cs="Arial"/>
        </w:rPr>
        <w:t>diez</w:t>
      </w:r>
      <w:r w:rsidRPr="00274F2F">
        <w:rPr>
          <w:rFonts w:ascii="Palatino Linotype" w:hAnsi="Palatino Linotype" w:cs="Arial"/>
        </w:rPr>
        <w:t xml:space="preserve"> de </w:t>
      </w:r>
      <w:r>
        <w:rPr>
          <w:rFonts w:ascii="Palatino Linotype" w:hAnsi="Palatino Linotype" w:cs="Arial"/>
        </w:rPr>
        <w:t xml:space="preserve">septiembre </w:t>
      </w:r>
      <w:r w:rsidRPr="00274F2F">
        <w:rPr>
          <w:rFonts w:ascii="Palatino Linotype" w:hAnsi="Palatino Linotype" w:cs="Arial"/>
        </w:rPr>
        <w:t xml:space="preserve">de dos mil veinte, la Comisionada Ponente acordó el cierre de instrucción; así </w:t>
      </w:r>
      <w:r w:rsidRPr="00274F2F">
        <w:rPr>
          <w:rFonts w:ascii="Palatino Linotype" w:hAnsi="Palatino Linotype" w:cs="Arial"/>
          <w:lang w:val="es-ES_tradnl"/>
        </w:rPr>
        <w:t>como,</w:t>
      </w:r>
      <w:r w:rsidRPr="00274F2F">
        <w:rPr>
          <w:rFonts w:ascii="Palatino Linotype" w:hAnsi="Palatino Linotype" w:cs="Arial"/>
        </w:rPr>
        <w:t xml:space="preserve"> la remisión de los mismos a efecto </w:t>
      </w:r>
      <w:r w:rsidRPr="00274F2F">
        <w:rPr>
          <w:rFonts w:ascii="Palatino Linotype" w:hAnsi="Palatino Linotype" w:cs="Arial"/>
          <w:lang w:val="es-ES_tradnl"/>
        </w:rPr>
        <w:t>de</w:t>
      </w:r>
      <w:r w:rsidRPr="00274F2F">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4E276497" w14:textId="77777777" w:rsidR="005F19B6" w:rsidRPr="00274F2F" w:rsidRDefault="005F19B6" w:rsidP="005F19B6">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274F2F">
        <w:rPr>
          <w:rFonts w:ascii="Palatino Linotype" w:hAnsi="Palatino Linotype"/>
          <w:b/>
          <w:bCs/>
          <w:spacing w:val="60"/>
          <w:sz w:val="28"/>
        </w:rPr>
        <w:t>CONSIDERANDO</w:t>
      </w:r>
    </w:p>
    <w:p w14:paraId="584ACB9F" w14:textId="77777777" w:rsidR="005F19B6" w:rsidRPr="00274F2F" w:rsidRDefault="005F19B6" w:rsidP="00DC36D5">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274F2F">
        <w:rPr>
          <w:rFonts w:ascii="Palatino Linotype" w:hAnsi="Palatino Linotype"/>
          <w:b/>
        </w:rPr>
        <w:t>Competencia</w:t>
      </w:r>
      <w:r w:rsidRPr="00274F2F">
        <w:rPr>
          <w:rFonts w:ascii="Palatino Linotype" w:hAnsi="Palatino Linotype"/>
        </w:rPr>
        <w:t>.</w:t>
      </w:r>
      <w:r w:rsidRPr="00274F2F">
        <w:rPr>
          <w:rFonts w:ascii="Palatino Linotype" w:hAnsi="Palatino Linotype"/>
          <w:b/>
        </w:rPr>
        <w:t xml:space="preserve"> </w:t>
      </w:r>
      <w:r w:rsidRPr="00274F2F">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w:t>
      </w:r>
      <w:r w:rsidRPr="00274F2F">
        <w:rPr>
          <w:rFonts w:ascii="Palatino Linotype" w:hAnsi="Palatino Linotype"/>
        </w:rPr>
        <w:lastRenderedPageBreak/>
        <w:t>del Reglamento Interior del Instituto de Transparencia, Acceso a la Información Pública y Protección de Datos Personales del Estado de México y Municipios</w:t>
      </w:r>
      <w:r w:rsidRPr="00274F2F">
        <w:rPr>
          <w:rFonts w:ascii="Palatino Linotype" w:hAnsi="Palatino Linotype" w:cs="Arial"/>
        </w:rPr>
        <w:t>.</w:t>
      </w:r>
    </w:p>
    <w:p w14:paraId="487279A3" w14:textId="77777777" w:rsidR="005F19B6" w:rsidRPr="00274F2F" w:rsidRDefault="005F19B6" w:rsidP="005F19B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6AB14B1D" w14:textId="77777777" w:rsidR="005F19B6" w:rsidRPr="00274F2F" w:rsidRDefault="005F19B6" w:rsidP="00DC36D5">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274F2F">
        <w:rPr>
          <w:rFonts w:ascii="Palatino Linotype" w:hAnsi="Palatino Linotype" w:cs="Arial"/>
          <w:b/>
        </w:rPr>
        <w:t xml:space="preserve"> Interés.</w:t>
      </w:r>
      <w:r w:rsidRPr="00274F2F">
        <w:rPr>
          <w:rFonts w:ascii="Palatino Linotype" w:hAnsi="Palatino Linotype" w:cs="Arial"/>
        </w:rPr>
        <w:t xml:space="preserve"> Los </w:t>
      </w:r>
      <w:r w:rsidRPr="00274F2F">
        <w:rPr>
          <w:rFonts w:ascii="Palatino Linotype" w:hAnsi="Palatino Linotype"/>
        </w:rPr>
        <w:t>recursos</w:t>
      </w:r>
      <w:r w:rsidRPr="00274F2F">
        <w:rPr>
          <w:rFonts w:ascii="Palatino Linotype" w:hAnsi="Palatino Linotype" w:cs="Arial"/>
        </w:rPr>
        <w:t xml:space="preserve"> de revisión fueron </w:t>
      </w:r>
      <w:r w:rsidRPr="00274F2F">
        <w:rPr>
          <w:rFonts w:ascii="Palatino Linotype" w:hAnsi="Palatino Linotype"/>
        </w:rPr>
        <w:t>interpuestos</w:t>
      </w:r>
      <w:r w:rsidRPr="00274F2F">
        <w:rPr>
          <w:rFonts w:ascii="Palatino Linotype" w:hAnsi="Palatino Linotype" w:cs="Arial"/>
        </w:rPr>
        <w:t xml:space="preserve"> por parte legítima en atención a que fueron </w:t>
      </w:r>
      <w:r w:rsidRPr="00274F2F">
        <w:rPr>
          <w:rFonts w:ascii="Palatino Linotype" w:hAnsi="Palatino Linotype"/>
        </w:rPr>
        <w:t>presentados</w:t>
      </w:r>
      <w:r w:rsidRPr="00274F2F">
        <w:rPr>
          <w:rFonts w:ascii="Palatino Linotype" w:hAnsi="Palatino Linotype" w:cs="Arial"/>
        </w:rPr>
        <w:t xml:space="preserve"> por </w:t>
      </w:r>
      <w:r w:rsidRPr="00274F2F">
        <w:rPr>
          <w:rFonts w:ascii="Palatino Linotype" w:hAnsi="Palatino Linotype" w:cs="Arial"/>
          <w:b/>
        </w:rPr>
        <w:t>L</w:t>
      </w:r>
      <w:r>
        <w:rPr>
          <w:rFonts w:ascii="Palatino Linotype" w:hAnsi="Palatino Linotype" w:cs="Arial"/>
          <w:b/>
        </w:rPr>
        <w:t>A</w:t>
      </w:r>
      <w:r w:rsidRPr="00274F2F">
        <w:rPr>
          <w:rFonts w:ascii="Palatino Linotype" w:hAnsi="Palatino Linotype" w:cs="Arial"/>
          <w:b/>
        </w:rPr>
        <w:t xml:space="preserve"> RECURRENTE</w:t>
      </w:r>
      <w:r w:rsidRPr="00274F2F">
        <w:rPr>
          <w:rFonts w:ascii="Palatino Linotype" w:hAnsi="Palatino Linotype" w:cs="Arial"/>
          <w:snapToGrid w:val="0"/>
        </w:rPr>
        <w:t xml:space="preserve">, </w:t>
      </w:r>
      <w:r w:rsidRPr="00274F2F">
        <w:rPr>
          <w:rFonts w:ascii="Palatino Linotype" w:hAnsi="Palatino Linotype" w:cs="Arial"/>
        </w:rPr>
        <w:t>quien</w:t>
      </w:r>
      <w:r w:rsidRPr="00274F2F">
        <w:rPr>
          <w:rFonts w:ascii="Palatino Linotype" w:hAnsi="Palatino Linotype" w:cs="Arial"/>
          <w:snapToGrid w:val="0"/>
        </w:rPr>
        <w:t xml:space="preserve"> </w:t>
      </w:r>
      <w:r w:rsidRPr="00274F2F">
        <w:rPr>
          <w:rFonts w:ascii="Palatino Linotype" w:hAnsi="Palatino Linotype"/>
        </w:rPr>
        <w:t>formuló</w:t>
      </w:r>
      <w:r w:rsidRPr="00274F2F">
        <w:rPr>
          <w:rFonts w:ascii="Palatino Linotype" w:hAnsi="Palatino Linotype" w:cs="Arial"/>
          <w:snapToGrid w:val="0"/>
        </w:rPr>
        <w:t xml:space="preserve"> las </w:t>
      </w:r>
      <w:r w:rsidRPr="00274F2F">
        <w:rPr>
          <w:rFonts w:ascii="Palatino Linotype" w:hAnsi="Palatino Linotype" w:cs="Arial"/>
        </w:rPr>
        <w:t>solicitudes</w:t>
      </w:r>
      <w:r w:rsidRPr="00274F2F">
        <w:rPr>
          <w:rFonts w:ascii="Palatino Linotype" w:hAnsi="Palatino Linotype" w:cs="Arial"/>
          <w:snapToGrid w:val="0"/>
        </w:rPr>
        <w:t xml:space="preserve"> de información pública</w:t>
      </w:r>
      <w:r w:rsidRPr="00274F2F">
        <w:rPr>
          <w:rFonts w:ascii="Palatino Linotype" w:hAnsi="Palatino Linotype" w:cs="Arial"/>
          <w:lang w:val="es-ES_tradnl"/>
        </w:rPr>
        <w:t>.</w:t>
      </w:r>
    </w:p>
    <w:p w14:paraId="2E9B7CC4" w14:textId="77777777" w:rsidR="005F19B6" w:rsidRPr="00274F2F" w:rsidRDefault="005F19B6" w:rsidP="005F19B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1E0E2DE4" w14:textId="77777777" w:rsidR="005F19B6" w:rsidRPr="00FC6F17" w:rsidRDefault="005F19B6" w:rsidP="00DC36D5">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274F2F">
        <w:rPr>
          <w:rFonts w:ascii="Palatino Linotype" w:hAnsi="Palatino Linotype" w:cs="Arial"/>
          <w:b/>
        </w:rPr>
        <w:t xml:space="preserve"> Justificación de la Acumulación de los recursos.</w:t>
      </w:r>
      <w:r w:rsidRPr="00274F2F">
        <w:rPr>
          <w:rFonts w:ascii="Palatino Linotype" w:hAnsi="Palatino Linotype" w:cs="Arial"/>
        </w:rPr>
        <w:t xml:space="preserve"> De las constancias que obran en los expedientes, se advierte que los recursos de revisión</w:t>
      </w:r>
      <w:r w:rsidRPr="00274F2F">
        <w:rPr>
          <w:rFonts w:ascii="Palatino Linotype" w:hAnsi="Palatino Linotype"/>
        </w:rPr>
        <w:t xml:space="preserve"> </w:t>
      </w:r>
      <w:r w:rsidRPr="00274F2F">
        <w:rPr>
          <w:rFonts w:ascii="Palatino Linotype" w:hAnsi="Palatino Linotype" w:cs="Arial"/>
        </w:rPr>
        <w:t>fueron presentados por l</w:t>
      </w:r>
      <w:r>
        <w:rPr>
          <w:rFonts w:ascii="Palatino Linotype" w:hAnsi="Palatino Linotype" w:cs="Arial"/>
        </w:rPr>
        <w:t xml:space="preserve">a </w:t>
      </w:r>
      <w:r w:rsidRPr="00274F2F">
        <w:rPr>
          <w:rFonts w:ascii="Palatino Linotype" w:hAnsi="Palatino Linotype" w:cs="Arial"/>
        </w:rPr>
        <w:t>mism</w:t>
      </w:r>
      <w:r>
        <w:rPr>
          <w:rFonts w:ascii="Palatino Linotype" w:hAnsi="Palatino Linotype" w:cs="Arial"/>
        </w:rPr>
        <w:t>a</w:t>
      </w:r>
      <w:r w:rsidRPr="00274F2F">
        <w:rPr>
          <w:rFonts w:ascii="Palatino Linotype" w:hAnsi="Palatino Linotype" w:cs="Arial"/>
        </w:rPr>
        <w:t xml:space="preserve"> </w:t>
      </w:r>
      <w:r w:rsidRPr="00274F2F">
        <w:rPr>
          <w:rFonts w:ascii="Palatino Linotype" w:hAnsi="Palatino Linotype" w:cs="Arial"/>
          <w:b/>
        </w:rPr>
        <w:t xml:space="preserve">RECURRENTE </w:t>
      </w:r>
      <w:r w:rsidRPr="00274F2F">
        <w:rPr>
          <w:rFonts w:ascii="Palatino Linotype" w:hAnsi="Palatino Linotype" w:cs="Arial"/>
        </w:rPr>
        <w:t xml:space="preserve">ante el mismo </w:t>
      </w:r>
      <w:r w:rsidRPr="00274F2F">
        <w:rPr>
          <w:rFonts w:ascii="Palatino Linotype" w:hAnsi="Palatino Linotype" w:cs="Arial"/>
          <w:b/>
        </w:rPr>
        <w:t>SUJETO OBLIGADO</w:t>
      </w:r>
      <w:r w:rsidRPr="00274F2F">
        <w:rPr>
          <w:rFonts w:ascii="Palatino Linotype" w:hAnsi="Palatino Linotype" w:cs="Arial"/>
        </w:rPr>
        <w:t xml:space="preserve">, aunado a que resulta conveniente su trámite de forma unificada por economía procesal y a fin de evitar la emisión de resoluciones contradictorias; por lo que, fue procedente </w:t>
      </w:r>
      <w:r>
        <w:rPr>
          <w:rFonts w:ascii="Palatino Linotype" w:hAnsi="Palatino Linotype" w:cs="Arial"/>
        </w:rPr>
        <w:t xml:space="preserve">que este Órgano Garante </w:t>
      </w:r>
      <w:r w:rsidRPr="00274F2F">
        <w:rPr>
          <w:rFonts w:ascii="Palatino Linotype" w:hAnsi="Palatino Linotype" w:cs="Arial"/>
        </w:rPr>
        <w:t xml:space="preserve">decretara su acumulación, de conformidad con lo dispuesto en el artículo 18 del Código de Procedimientos Administrativos del Estado de México, de aplicación supletoria en términos del ordinal 195 de </w:t>
      </w:r>
      <w:r w:rsidRPr="00274F2F">
        <w:rPr>
          <w:rFonts w:ascii="Palatino Linotype" w:hAnsi="Palatino Linotype"/>
        </w:rPr>
        <w:t>la Ley de Transparencia y Acceso a la Información Pública del Estado de México y Municipios</w:t>
      </w:r>
      <w:r>
        <w:rPr>
          <w:rFonts w:ascii="Palatino Linotype" w:hAnsi="Palatino Linotype"/>
        </w:rPr>
        <w:t xml:space="preserve">, anteriormente citados. </w:t>
      </w:r>
    </w:p>
    <w:p w14:paraId="210350A2" w14:textId="77777777" w:rsidR="005F19B6" w:rsidRPr="00FC6F17" w:rsidRDefault="005F19B6" w:rsidP="005F19B6">
      <w:pPr>
        <w:pStyle w:val="Prrafodelista"/>
        <w:ind w:left="851" w:right="899"/>
        <w:rPr>
          <w:rFonts w:ascii="Palatino Linotype" w:hAnsi="Palatino Linotype"/>
        </w:rPr>
      </w:pPr>
    </w:p>
    <w:p w14:paraId="1739114C" w14:textId="77777777" w:rsidR="005F19B6" w:rsidRPr="0064453D" w:rsidRDefault="005F19B6" w:rsidP="005F19B6">
      <w:pPr>
        <w:ind w:left="851" w:right="899"/>
        <w:jc w:val="both"/>
        <w:rPr>
          <w:rFonts w:ascii="Palatino Linotype" w:hAnsi="Palatino Linotype" w:cs="Arial"/>
          <w:b/>
          <w:i/>
          <w:sz w:val="22"/>
          <w:szCs w:val="22"/>
        </w:rPr>
      </w:pPr>
      <w:r w:rsidRPr="0064453D">
        <w:rPr>
          <w:rFonts w:ascii="Palatino Linotype" w:hAnsi="Palatino Linotype" w:cs="Arial"/>
          <w:b/>
          <w:i/>
          <w:sz w:val="22"/>
          <w:szCs w:val="22"/>
        </w:rPr>
        <w:t>“Código de Procedimientos Administrativos del Estado de México</w:t>
      </w:r>
    </w:p>
    <w:p w14:paraId="03595E2A" w14:textId="77777777" w:rsidR="005F19B6" w:rsidRPr="0064453D" w:rsidRDefault="005F19B6" w:rsidP="005F19B6">
      <w:pPr>
        <w:ind w:left="851" w:right="899"/>
        <w:jc w:val="both"/>
        <w:rPr>
          <w:rFonts w:ascii="Palatino Linotype" w:hAnsi="Palatino Linotype" w:cs="Arial"/>
          <w:b/>
          <w:i/>
          <w:sz w:val="22"/>
          <w:szCs w:val="22"/>
        </w:rPr>
      </w:pPr>
    </w:p>
    <w:p w14:paraId="167E24A9" w14:textId="77777777" w:rsidR="005F19B6" w:rsidRPr="0064453D" w:rsidRDefault="005F19B6" w:rsidP="005F19B6">
      <w:pPr>
        <w:ind w:left="851" w:right="899"/>
        <w:jc w:val="both"/>
        <w:rPr>
          <w:rFonts w:ascii="Palatino Linotype" w:hAnsi="Palatino Linotype" w:cs="Arial"/>
          <w:i/>
          <w:sz w:val="22"/>
          <w:szCs w:val="22"/>
        </w:rPr>
      </w:pPr>
      <w:r w:rsidRPr="0064453D">
        <w:rPr>
          <w:rFonts w:ascii="Palatino Linotype" w:hAnsi="Palatino Linotype" w:cs="Arial"/>
          <w:b/>
          <w:i/>
          <w:sz w:val="22"/>
          <w:szCs w:val="22"/>
        </w:rPr>
        <w:t>Artículo 18</w:t>
      </w:r>
      <w:r w:rsidRPr="0064453D">
        <w:rPr>
          <w:rFonts w:ascii="Palatino Linotype" w:hAnsi="Palatino Linotype" w:cs="Arial"/>
          <w:i/>
          <w:sz w:val="22"/>
          <w:szCs w:val="22"/>
        </w:rPr>
        <w:t xml:space="preserve">.- </w:t>
      </w:r>
      <w:r w:rsidRPr="0064453D">
        <w:rPr>
          <w:rFonts w:ascii="Palatino Linotype" w:hAnsi="Palatino Linotype" w:cs="Arial"/>
          <w:b/>
          <w:i/>
          <w:sz w:val="22"/>
          <w:szCs w:val="22"/>
        </w:rPr>
        <w:t xml:space="preserve">La autoridad administrativa o el Tribunal </w:t>
      </w:r>
      <w:r w:rsidRPr="0064453D">
        <w:rPr>
          <w:rFonts w:ascii="Palatino Linotype" w:hAnsi="Palatino Linotype" w:cs="Arial"/>
          <w:b/>
          <w:i/>
          <w:sz w:val="22"/>
          <w:szCs w:val="22"/>
          <w:u w:val="single"/>
        </w:rPr>
        <w:t>acordarán la acumulación de los expedientes</w:t>
      </w:r>
      <w:r w:rsidRPr="0064453D">
        <w:rPr>
          <w:rFonts w:ascii="Palatino Linotype" w:hAnsi="Palatino Linotype" w:cs="Arial"/>
          <w:b/>
          <w:i/>
          <w:sz w:val="22"/>
          <w:szCs w:val="22"/>
        </w:rPr>
        <w:t xml:space="preserve"> del procedimiento y proceso administrativo que ante ellos se sigan, de oficio</w:t>
      </w:r>
      <w:r w:rsidRPr="0064453D">
        <w:rPr>
          <w:rFonts w:ascii="Palatino Linotype" w:hAnsi="Palatino Linotype" w:cs="Arial"/>
          <w:i/>
          <w:sz w:val="22"/>
          <w:szCs w:val="22"/>
        </w:rPr>
        <w:t xml:space="preserve"> o a petición de parte, </w:t>
      </w:r>
      <w:r w:rsidRPr="0064453D">
        <w:rPr>
          <w:rFonts w:ascii="Palatino Linotype" w:hAnsi="Palatino Linotype" w:cs="Arial"/>
          <w:b/>
          <w:i/>
          <w:sz w:val="22"/>
          <w:szCs w:val="22"/>
          <w:u w:val="single"/>
        </w:rPr>
        <w:t>cuando las partes</w:t>
      </w:r>
      <w:r w:rsidRPr="0064453D">
        <w:rPr>
          <w:rFonts w:ascii="Palatino Linotype" w:hAnsi="Palatino Linotype" w:cs="Arial"/>
          <w:i/>
          <w:sz w:val="22"/>
          <w:szCs w:val="22"/>
        </w:rPr>
        <w:t xml:space="preserve"> o los actos administrativos </w:t>
      </w:r>
      <w:r w:rsidRPr="0064453D">
        <w:rPr>
          <w:rFonts w:ascii="Palatino Linotype" w:hAnsi="Palatino Linotype" w:cs="Arial"/>
          <w:b/>
          <w:i/>
          <w:sz w:val="22"/>
          <w:szCs w:val="22"/>
          <w:u w:val="single"/>
        </w:rPr>
        <w:t>sean iguales</w:t>
      </w:r>
      <w:r w:rsidRPr="0064453D">
        <w:rPr>
          <w:rFonts w:ascii="Palatino Linotype" w:hAnsi="Palatino Linotype" w:cs="Arial"/>
          <w:i/>
          <w:sz w:val="22"/>
          <w:szCs w:val="22"/>
        </w:rPr>
        <w:t xml:space="preserve">, se trate de actos conexos o </w:t>
      </w:r>
      <w:r w:rsidRPr="0064453D">
        <w:rPr>
          <w:rFonts w:ascii="Palatino Linotype" w:hAnsi="Palatino Linotype" w:cs="Arial"/>
          <w:b/>
          <w:i/>
          <w:sz w:val="22"/>
          <w:szCs w:val="22"/>
          <w:u w:val="single"/>
        </w:rPr>
        <w:t>resulte conveniente el trámite unificado de los asuntos, para evitar la emisión de resoluciones contradictorias</w:t>
      </w:r>
      <w:r w:rsidRPr="0064453D">
        <w:rPr>
          <w:rFonts w:ascii="Palatino Linotype" w:hAnsi="Palatino Linotype" w:cs="Arial"/>
          <w:i/>
          <w:sz w:val="22"/>
          <w:szCs w:val="22"/>
        </w:rPr>
        <w:t>. La misma regla se aplicará, en lo conducente, para la separación de los expedientes.”</w:t>
      </w:r>
    </w:p>
    <w:p w14:paraId="0051321A" w14:textId="77777777" w:rsidR="005F19B6" w:rsidRPr="0064453D" w:rsidRDefault="005F19B6" w:rsidP="005F19B6">
      <w:pPr>
        <w:ind w:left="851" w:right="899"/>
        <w:jc w:val="both"/>
        <w:rPr>
          <w:rFonts w:ascii="Palatino Linotype" w:hAnsi="Palatino Linotype" w:cs="Arial"/>
          <w:i/>
          <w:sz w:val="22"/>
          <w:szCs w:val="22"/>
        </w:rPr>
      </w:pPr>
    </w:p>
    <w:p w14:paraId="45FBC698" w14:textId="77777777" w:rsidR="005F19B6" w:rsidRPr="0064453D" w:rsidRDefault="005F19B6" w:rsidP="005F19B6">
      <w:pPr>
        <w:ind w:left="851" w:right="899"/>
        <w:jc w:val="both"/>
        <w:rPr>
          <w:rFonts w:ascii="Palatino Linotype" w:hAnsi="Palatino Linotype" w:cs="Arial"/>
          <w:b/>
          <w:i/>
          <w:sz w:val="22"/>
          <w:szCs w:val="22"/>
        </w:rPr>
      </w:pPr>
      <w:r w:rsidRPr="0064453D">
        <w:rPr>
          <w:rFonts w:ascii="Palatino Linotype" w:hAnsi="Palatino Linotype" w:cs="Arial"/>
          <w:b/>
          <w:i/>
          <w:sz w:val="22"/>
          <w:szCs w:val="22"/>
        </w:rPr>
        <w:lastRenderedPageBreak/>
        <w:t>Ley de Transparencia y Acceso a la Información Pública del Estado de México y Municipios</w:t>
      </w:r>
    </w:p>
    <w:p w14:paraId="66FE8312" w14:textId="77777777" w:rsidR="005F19B6" w:rsidRPr="0064453D" w:rsidRDefault="005F19B6" w:rsidP="005F19B6">
      <w:pPr>
        <w:ind w:left="851" w:right="899"/>
        <w:jc w:val="both"/>
        <w:rPr>
          <w:rFonts w:ascii="Palatino Linotype" w:hAnsi="Palatino Linotype" w:cs="Arial"/>
          <w:b/>
          <w:i/>
          <w:sz w:val="22"/>
          <w:szCs w:val="22"/>
        </w:rPr>
      </w:pPr>
    </w:p>
    <w:p w14:paraId="4CF72733" w14:textId="77777777" w:rsidR="005F19B6" w:rsidRPr="0064453D" w:rsidRDefault="005F19B6" w:rsidP="005F19B6">
      <w:pPr>
        <w:ind w:left="851" w:right="899"/>
        <w:jc w:val="both"/>
        <w:rPr>
          <w:rFonts w:ascii="Palatino Linotype" w:hAnsi="Palatino Linotype" w:cs="Arial"/>
          <w:i/>
          <w:sz w:val="22"/>
          <w:szCs w:val="22"/>
        </w:rPr>
      </w:pPr>
      <w:r w:rsidRPr="0064453D">
        <w:rPr>
          <w:rFonts w:ascii="Palatino Linotype" w:hAnsi="Palatino Linotype" w:cs="Arial"/>
          <w:i/>
          <w:sz w:val="22"/>
          <w:szCs w:val="22"/>
        </w:rPr>
        <w:t>“</w:t>
      </w:r>
      <w:r w:rsidRPr="0064453D">
        <w:rPr>
          <w:rFonts w:ascii="Palatino Linotype" w:hAnsi="Palatino Linotype" w:cs="Arial"/>
          <w:b/>
          <w:i/>
          <w:sz w:val="22"/>
          <w:szCs w:val="22"/>
        </w:rPr>
        <w:t xml:space="preserve">Artículo 195. </w:t>
      </w:r>
      <w:r w:rsidRPr="0064453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40A7AB51" w14:textId="77777777" w:rsidR="005F19B6" w:rsidRPr="0064453D" w:rsidRDefault="005F19B6" w:rsidP="005F19B6">
      <w:pPr>
        <w:tabs>
          <w:tab w:val="center" w:pos="4960"/>
        </w:tabs>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14:paraId="7B640974" w14:textId="77777777" w:rsidR="005F19B6" w:rsidRPr="0064453D" w:rsidRDefault="005F19B6" w:rsidP="005F19B6">
      <w:pPr>
        <w:tabs>
          <w:tab w:val="center" w:pos="4960"/>
        </w:tabs>
        <w:ind w:left="851" w:right="709"/>
        <w:jc w:val="both"/>
        <w:rPr>
          <w:rFonts w:ascii="Palatino Linotype" w:hAnsi="Palatino Linotype" w:cs="Arial"/>
          <w:i/>
          <w:sz w:val="22"/>
          <w:szCs w:val="22"/>
        </w:rPr>
      </w:pPr>
    </w:p>
    <w:p w14:paraId="47CBAED6" w14:textId="77777777" w:rsidR="005F19B6" w:rsidRPr="0064453D" w:rsidRDefault="005F19B6" w:rsidP="005F19B6">
      <w:pPr>
        <w:pStyle w:val="Encabezado"/>
        <w:spacing w:line="360" w:lineRule="auto"/>
        <w:jc w:val="both"/>
        <w:rPr>
          <w:rFonts w:ascii="Palatino Linotype" w:hAnsi="Palatino Linotype" w:cs="Arial"/>
          <w:color w:val="000000"/>
          <w:lang w:val="es-MX"/>
        </w:rPr>
      </w:pPr>
      <w:r w:rsidRPr="0064453D">
        <w:rPr>
          <w:rFonts w:ascii="Palatino Linotype" w:hAnsi="Palatino Linotype" w:cs="Arial"/>
          <w:color w:val="000000"/>
          <w:sz w:val="22"/>
          <w:szCs w:val="22"/>
          <w:lang w:val="es-MX"/>
        </w:rPr>
        <w:t xml:space="preserve">De lo </w:t>
      </w:r>
      <w:r w:rsidRPr="0064453D">
        <w:rPr>
          <w:rFonts w:ascii="Palatino Linotype" w:hAnsi="Palatino Linotype" w:cs="Arial"/>
          <w:color w:val="000000"/>
          <w:lang w:val="es-MX"/>
        </w:rPr>
        <w:t>dispuesto en la normativa anterior, dicha acumulación procede cuando:</w:t>
      </w:r>
    </w:p>
    <w:p w14:paraId="6BFF1FC8" w14:textId="77777777" w:rsidR="005F19B6" w:rsidRPr="0064453D" w:rsidRDefault="005F19B6" w:rsidP="00DC36D5">
      <w:pPr>
        <w:pStyle w:val="Encabezado"/>
        <w:numPr>
          <w:ilvl w:val="0"/>
          <w:numId w:val="11"/>
        </w:numPr>
        <w:tabs>
          <w:tab w:val="clear" w:pos="4252"/>
          <w:tab w:val="center" w:pos="284"/>
        </w:tabs>
        <w:spacing w:line="360" w:lineRule="auto"/>
        <w:ind w:left="0" w:firstLine="0"/>
        <w:jc w:val="both"/>
        <w:rPr>
          <w:rFonts w:ascii="Palatino Linotype" w:hAnsi="Palatino Linotype" w:cs="Arial"/>
          <w:color w:val="000000"/>
          <w:lang w:val="es-MX"/>
        </w:rPr>
      </w:pPr>
      <w:r w:rsidRPr="0064453D">
        <w:rPr>
          <w:rFonts w:ascii="Palatino Linotype" w:hAnsi="Palatino Linotype" w:cs="Arial"/>
          <w:color w:val="000000"/>
          <w:lang w:val="es-MX"/>
        </w:rPr>
        <w:t>El solicitante y la información referida sean las mismas;</w:t>
      </w:r>
    </w:p>
    <w:p w14:paraId="357325E8" w14:textId="77777777" w:rsidR="005F19B6" w:rsidRPr="0064453D" w:rsidRDefault="005F19B6" w:rsidP="00DC36D5">
      <w:pPr>
        <w:pStyle w:val="Encabezado"/>
        <w:numPr>
          <w:ilvl w:val="0"/>
          <w:numId w:val="11"/>
        </w:numPr>
        <w:tabs>
          <w:tab w:val="clear" w:pos="4252"/>
          <w:tab w:val="center" w:pos="284"/>
        </w:tabs>
        <w:spacing w:line="360" w:lineRule="auto"/>
        <w:ind w:left="0" w:firstLine="0"/>
        <w:jc w:val="both"/>
        <w:rPr>
          <w:rFonts w:ascii="Palatino Linotype" w:hAnsi="Palatino Linotype" w:cs="Arial"/>
          <w:color w:val="000000"/>
          <w:lang w:val="es-MX"/>
        </w:rPr>
      </w:pPr>
      <w:r w:rsidRPr="0064453D">
        <w:rPr>
          <w:rFonts w:ascii="Palatino Linotype" w:hAnsi="Palatino Linotype" w:cs="Arial"/>
          <w:color w:val="000000"/>
          <w:lang w:val="es-MX"/>
        </w:rPr>
        <w:t>Las partes o los actos impugnados sean iguales;</w:t>
      </w:r>
    </w:p>
    <w:p w14:paraId="1D81FEA3" w14:textId="77777777" w:rsidR="005F19B6" w:rsidRPr="0064453D" w:rsidRDefault="005F19B6" w:rsidP="00DC36D5">
      <w:pPr>
        <w:pStyle w:val="Encabezado"/>
        <w:numPr>
          <w:ilvl w:val="0"/>
          <w:numId w:val="11"/>
        </w:numPr>
        <w:tabs>
          <w:tab w:val="clear" w:pos="4252"/>
          <w:tab w:val="center" w:pos="284"/>
        </w:tabs>
        <w:spacing w:line="360" w:lineRule="auto"/>
        <w:ind w:left="0" w:firstLine="0"/>
        <w:jc w:val="both"/>
        <w:rPr>
          <w:rFonts w:ascii="Palatino Linotype" w:hAnsi="Palatino Linotype" w:cs="Arial"/>
          <w:color w:val="000000"/>
          <w:lang w:val="es-MX"/>
        </w:rPr>
      </w:pPr>
      <w:r w:rsidRPr="0064453D">
        <w:rPr>
          <w:rFonts w:ascii="Palatino Linotype" w:hAnsi="Palatino Linotype" w:cs="Arial"/>
          <w:b/>
          <w:color w:val="000000"/>
          <w:u w:val="single"/>
          <w:lang w:val="es-MX"/>
        </w:rPr>
        <w:t>Cuando se trate del mismo solicitante, el mismo Sujeto Obligado, aunque se trate de solicitudes diversas</w:t>
      </w:r>
      <w:r w:rsidRPr="0064453D">
        <w:rPr>
          <w:rFonts w:ascii="Palatino Linotype" w:hAnsi="Palatino Linotype" w:cs="Arial"/>
          <w:color w:val="000000"/>
          <w:lang w:val="es-MX"/>
        </w:rPr>
        <w:t>; y</w:t>
      </w:r>
    </w:p>
    <w:p w14:paraId="1F128663" w14:textId="77777777" w:rsidR="005F19B6" w:rsidRPr="0064453D" w:rsidRDefault="005F19B6" w:rsidP="00DC36D5">
      <w:pPr>
        <w:pStyle w:val="Encabezado"/>
        <w:numPr>
          <w:ilvl w:val="0"/>
          <w:numId w:val="11"/>
        </w:numPr>
        <w:tabs>
          <w:tab w:val="clear" w:pos="4252"/>
          <w:tab w:val="center" w:pos="284"/>
        </w:tabs>
        <w:spacing w:line="360" w:lineRule="auto"/>
        <w:ind w:left="0" w:firstLine="0"/>
        <w:jc w:val="both"/>
        <w:rPr>
          <w:rFonts w:ascii="Palatino Linotype" w:hAnsi="Palatino Linotype" w:cs="Arial"/>
          <w:color w:val="000000"/>
          <w:sz w:val="22"/>
          <w:szCs w:val="22"/>
          <w:lang w:val="es-MX"/>
        </w:rPr>
      </w:pPr>
      <w:r w:rsidRPr="0064453D">
        <w:rPr>
          <w:rFonts w:ascii="Palatino Linotype" w:hAnsi="Palatino Linotype" w:cs="Arial"/>
          <w:b/>
          <w:color w:val="000000"/>
          <w:u w:val="single"/>
          <w:lang w:val="es-MX"/>
        </w:rPr>
        <w:t>Resulte conveniente</w:t>
      </w:r>
      <w:r w:rsidRPr="0064453D">
        <w:rPr>
          <w:rFonts w:ascii="Palatino Linotype" w:hAnsi="Palatino Linotype" w:cs="Arial"/>
          <w:b/>
          <w:color w:val="000000"/>
          <w:sz w:val="22"/>
          <w:szCs w:val="22"/>
          <w:u w:val="single"/>
          <w:lang w:val="es-MX"/>
        </w:rPr>
        <w:t xml:space="preserve"> la resolución unificada de los asuntos</w:t>
      </w:r>
      <w:r w:rsidRPr="0064453D">
        <w:rPr>
          <w:rFonts w:ascii="Palatino Linotype" w:hAnsi="Palatino Linotype" w:cs="Arial"/>
          <w:i/>
          <w:color w:val="000000"/>
          <w:sz w:val="22"/>
          <w:szCs w:val="22"/>
          <w:u w:val="single"/>
          <w:lang w:val="es-MX"/>
        </w:rPr>
        <w:t>.</w:t>
      </w:r>
    </w:p>
    <w:p w14:paraId="24BA4F45" w14:textId="77777777" w:rsidR="005F19B6" w:rsidRPr="0064453D" w:rsidRDefault="005F19B6" w:rsidP="005F19B6">
      <w:pPr>
        <w:pStyle w:val="Encabezado"/>
        <w:spacing w:line="360" w:lineRule="auto"/>
        <w:jc w:val="both"/>
        <w:rPr>
          <w:rFonts w:ascii="Palatino Linotype" w:hAnsi="Palatino Linotype" w:cs="Arial"/>
          <w:color w:val="000000"/>
          <w:lang w:val="es-MX"/>
        </w:rPr>
      </w:pPr>
    </w:p>
    <w:p w14:paraId="1A7FD29A" w14:textId="77777777" w:rsidR="005F19B6" w:rsidRPr="0064453D" w:rsidRDefault="005F19B6" w:rsidP="005F19B6">
      <w:pPr>
        <w:pStyle w:val="Encabezado"/>
        <w:spacing w:line="360" w:lineRule="auto"/>
        <w:jc w:val="both"/>
        <w:rPr>
          <w:rFonts w:ascii="Palatino Linotype" w:hAnsi="Palatino Linotype" w:cs="Arial"/>
          <w:color w:val="000000"/>
          <w:lang w:val="es-MX"/>
        </w:rPr>
      </w:pPr>
      <w:r w:rsidRPr="0064453D">
        <w:rPr>
          <w:rFonts w:ascii="Palatino Linotype" w:hAnsi="Palatino Linotype" w:cs="Arial"/>
          <w:color w:val="000000"/>
          <w:lang w:val="es-MX"/>
        </w:rPr>
        <w:t xml:space="preserve">Así, tal y como se mencionó anteriormente, los recursos de revisión que nos ocupan fueron interpuestos por </w:t>
      </w:r>
      <w:r>
        <w:rPr>
          <w:rFonts w:ascii="Palatino Linotype" w:hAnsi="Palatino Linotype" w:cs="Arial"/>
          <w:color w:val="000000"/>
          <w:lang w:val="es-MX"/>
        </w:rPr>
        <w:t>la misma</w:t>
      </w:r>
      <w:r w:rsidRPr="0064453D">
        <w:rPr>
          <w:rFonts w:ascii="Palatino Linotype" w:hAnsi="Palatino Linotype" w:cs="Arial"/>
          <w:color w:val="000000"/>
          <w:lang w:val="es-MX"/>
        </w:rPr>
        <w:t xml:space="preserve"> </w:t>
      </w:r>
      <w:r w:rsidRPr="0064453D">
        <w:rPr>
          <w:rFonts w:ascii="Palatino Linotype" w:hAnsi="Palatino Linotype" w:cs="Arial"/>
          <w:b/>
          <w:color w:val="000000"/>
          <w:lang w:val="es-MX"/>
        </w:rPr>
        <w:t>RECURRENTE</w:t>
      </w:r>
      <w:r w:rsidRPr="0064453D">
        <w:rPr>
          <w:rFonts w:ascii="Palatino Linotype" w:hAnsi="Palatino Linotype" w:cs="Arial"/>
          <w:color w:val="000000"/>
          <w:lang w:val="es-MX"/>
        </w:rPr>
        <w:t xml:space="preserve"> ante el mismo </w:t>
      </w:r>
      <w:r w:rsidRPr="0064453D">
        <w:rPr>
          <w:rFonts w:ascii="Palatino Linotype" w:hAnsi="Palatino Linotype" w:cs="Arial"/>
          <w:b/>
          <w:color w:val="000000"/>
          <w:lang w:val="es-MX"/>
        </w:rPr>
        <w:t>SUJETO OBLIGADO</w:t>
      </w:r>
      <w:r w:rsidRPr="0064453D">
        <w:rPr>
          <w:rFonts w:ascii="Palatino Linotype" w:hAnsi="Palatino Linotype" w:cs="Arial"/>
          <w:color w:val="000000"/>
          <w:lang w:val="es-MX"/>
        </w:rPr>
        <w:t>, además de que si bien la información solicitada no es la misma, resulta conveniente su resolución conjunta por tratarse de solicitudes d</w:t>
      </w:r>
      <w:r>
        <w:rPr>
          <w:rFonts w:ascii="Palatino Linotype" w:hAnsi="Palatino Linotype" w:cs="Arial"/>
          <w:color w:val="000000"/>
          <w:lang w:val="es-MX"/>
        </w:rPr>
        <w:t>e información relacionada con el Ayuntamiento de Ixtapan de la Sal</w:t>
      </w:r>
      <w:r w:rsidRPr="0064453D">
        <w:rPr>
          <w:rFonts w:ascii="Palatino Linotype" w:hAnsi="Palatino Linotype" w:cs="Arial"/>
          <w:color w:val="000000"/>
          <w:lang w:val="es-MX"/>
        </w:rPr>
        <w:t xml:space="preserve">. </w:t>
      </w:r>
    </w:p>
    <w:p w14:paraId="34BF0AD4" w14:textId="77777777" w:rsidR="005F19B6" w:rsidRPr="0064453D" w:rsidRDefault="005F19B6" w:rsidP="005F19B6">
      <w:pPr>
        <w:pStyle w:val="Encabezado"/>
        <w:spacing w:line="360" w:lineRule="auto"/>
        <w:jc w:val="both"/>
        <w:rPr>
          <w:rFonts w:ascii="Palatino Linotype" w:hAnsi="Palatino Linotype" w:cs="Arial"/>
          <w:color w:val="000000"/>
          <w:lang w:val="es-MX"/>
        </w:rPr>
      </w:pPr>
    </w:p>
    <w:p w14:paraId="200F394A" w14:textId="77777777" w:rsidR="005F19B6" w:rsidRPr="0064453D" w:rsidRDefault="005F19B6" w:rsidP="005F19B6">
      <w:pPr>
        <w:pStyle w:val="Encabezado"/>
        <w:spacing w:line="360" w:lineRule="auto"/>
        <w:jc w:val="both"/>
        <w:rPr>
          <w:rFonts w:ascii="Palatino Linotype" w:hAnsi="Palatino Linotype" w:cs="Arial"/>
          <w:color w:val="000000"/>
          <w:lang w:val="es-MX"/>
        </w:rPr>
      </w:pPr>
      <w:r w:rsidRPr="0064453D">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0315904C" w14:textId="77777777" w:rsidR="005F19B6" w:rsidRPr="00274F2F" w:rsidRDefault="005F19B6" w:rsidP="00DC36D5">
      <w:pPr>
        <w:pStyle w:val="Prrafodelista"/>
        <w:widowControl w:val="0"/>
        <w:numPr>
          <w:ilvl w:val="0"/>
          <w:numId w:val="3"/>
        </w:numPr>
        <w:tabs>
          <w:tab w:val="left" w:pos="993"/>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i/>
          <w:sz w:val="22"/>
          <w:szCs w:val="22"/>
        </w:rPr>
      </w:pPr>
      <w:r w:rsidRPr="00274F2F">
        <w:rPr>
          <w:rFonts w:ascii="Palatino Linotype" w:hAnsi="Palatino Linotype" w:cs="Arial"/>
          <w:b/>
          <w:color w:val="000000"/>
        </w:rPr>
        <w:t>Oportunidad.</w:t>
      </w:r>
      <w:r w:rsidRPr="00274F2F">
        <w:rPr>
          <w:rFonts w:ascii="Palatino Linotype" w:hAnsi="Palatino Linotype" w:cs="Arial"/>
          <w:color w:val="000000"/>
        </w:rPr>
        <w:t xml:space="preserve"> </w:t>
      </w:r>
      <w:r w:rsidRPr="00274F2F">
        <w:rPr>
          <w:rFonts w:ascii="Palatino Linotype" w:hAnsi="Palatino Linotype" w:cs="Arial"/>
        </w:rPr>
        <w:t xml:space="preserve">Los Recursos de Revisión fueron interpuestos dentro del plazo de quince días hábiles, contados a partir del día siguiente al en que </w:t>
      </w:r>
      <w:r w:rsidRPr="00274F2F">
        <w:rPr>
          <w:rFonts w:ascii="Palatino Linotype" w:hAnsi="Palatino Linotype" w:cs="Arial"/>
          <w:b/>
        </w:rPr>
        <w:t xml:space="preserve">EL RECURRENTE </w:t>
      </w:r>
      <w:r w:rsidRPr="00274F2F">
        <w:rPr>
          <w:rFonts w:ascii="Palatino Linotype" w:hAnsi="Palatino Linotype" w:cs="Arial"/>
        </w:rPr>
        <w:t xml:space="preserve">tuvo conocimiento de las respuestas impugnadas; tal y como, lo </w:t>
      </w:r>
      <w:r w:rsidRPr="00274F2F">
        <w:rPr>
          <w:rFonts w:ascii="Palatino Linotype" w:hAnsi="Palatino Linotype" w:cs="Arial"/>
        </w:rPr>
        <w:lastRenderedPageBreak/>
        <w:t>prevé el artículo 178 de la Ley de Transparencia y Acceso a la Información Pública del Estado de México y Municipios, que establece:</w:t>
      </w:r>
    </w:p>
    <w:p w14:paraId="6D4D60DD" w14:textId="77777777" w:rsidR="005F19B6" w:rsidRPr="00274F2F" w:rsidRDefault="005F19B6" w:rsidP="005F19B6">
      <w:pPr>
        <w:spacing w:before="100" w:beforeAutospacing="1" w:after="100" w:afterAutospacing="1"/>
        <w:ind w:left="720" w:right="709"/>
        <w:contextualSpacing/>
        <w:jc w:val="both"/>
        <w:rPr>
          <w:rFonts w:ascii="Palatino Linotype" w:hAnsi="Palatino Linotype" w:cs="Arial"/>
          <w:i/>
          <w:sz w:val="22"/>
        </w:rPr>
      </w:pPr>
      <w:r w:rsidRPr="00274F2F">
        <w:rPr>
          <w:rFonts w:ascii="Palatino Linotype" w:hAnsi="Palatino Linotype" w:cs="Arial"/>
          <w:i/>
          <w:sz w:val="22"/>
        </w:rPr>
        <w:t>“</w:t>
      </w:r>
      <w:r w:rsidRPr="00274F2F">
        <w:rPr>
          <w:rFonts w:ascii="Palatino Linotype" w:hAnsi="Palatino Linotype" w:cs="Arial"/>
          <w:b/>
          <w:i/>
          <w:sz w:val="22"/>
        </w:rPr>
        <w:t>Artículo 178.</w:t>
      </w:r>
      <w:r w:rsidRPr="00274F2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C89F366" w14:textId="77777777" w:rsidR="005F19B6" w:rsidRPr="00274F2F" w:rsidRDefault="005F19B6" w:rsidP="005F19B6">
      <w:pPr>
        <w:spacing w:before="100" w:beforeAutospacing="1" w:after="100" w:afterAutospacing="1"/>
        <w:ind w:left="720" w:right="709"/>
        <w:contextualSpacing/>
        <w:jc w:val="both"/>
        <w:rPr>
          <w:rFonts w:ascii="Palatino Linotype" w:hAnsi="Palatino Linotype" w:cs="Arial"/>
          <w:i/>
          <w:sz w:val="22"/>
        </w:rPr>
      </w:pPr>
      <w:r w:rsidRPr="00274F2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4B7D39" w14:textId="77777777" w:rsidR="005F19B6" w:rsidRPr="00274F2F" w:rsidRDefault="005F19B6" w:rsidP="005F19B6">
      <w:pPr>
        <w:spacing w:before="100" w:beforeAutospacing="1" w:after="100" w:afterAutospacing="1"/>
        <w:ind w:left="720" w:right="709"/>
        <w:contextualSpacing/>
        <w:jc w:val="both"/>
        <w:rPr>
          <w:rFonts w:ascii="Palatino Linotype" w:hAnsi="Palatino Linotype" w:cs="Arial"/>
          <w:i/>
          <w:sz w:val="22"/>
        </w:rPr>
      </w:pPr>
      <w:r w:rsidRPr="00274F2F">
        <w:rPr>
          <w:rFonts w:ascii="Palatino Linotype" w:hAnsi="Palatino Linotype" w:cs="Arial"/>
          <w:i/>
          <w:sz w:val="22"/>
        </w:rPr>
        <w:t xml:space="preserve">En el caso de que se interponga ante la Unidad de Transparencia, ésta deberá remitir el recurso de revisión al Instituto a más tardar al día </w:t>
      </w:r>
      <w:r w:rsidRPr="00274F2F">
        <w:rPr>
          <w:rFonts w:ascii="Palatino Linotype" w:hAnsi="Palatino Linotype" w:cs="Arial"/>
          <w:i/>
          <w:sz w:val="22"/>
          <w:lang w:eastAsia="es-MX"/>
        </w:rPr>
        <w:t>siguiente</w:t>
      </w:r>
      <w:r w:rsidRPr="00274F2F">
        <w:rPr>
          <w:rFonts w:ascii="Palatino Linotype" w:hAnsi="Palatino Linotype" w:cs="Arial"/>
          <w:i/>
          <w:sz w:val="22"/>
        </w:rPr>
        <w:t xml:space="preserve"> de haberlo recibido.”</w:t>
      </w:r>
    </w:p>
    <w:p w14:paraId="620FE67F" w14:textId="77777777" w:rsidR="005F19B6" w:rsidRPr="00274F2F" w:rsidRDefault="005F19B6" w:rsidP="005F19B6">
      <w:pPr>
        <w:spacing w:before="100" w:beforeAutospacing="1" w:after="100" w:afterAutospacing="1" w:line="360" w:lineRule="auto"/>
        <w:contextualSpacing/>
        <w:jc w:val="both"/>
        <w:rPr>
          <w:rFonts w:ascii="Palatino Linotype" w:hAnsi="Palatino Linotype" w:cs="Arial"/>
        </w:rPr>
      </w:pPr>
    </w:p>
    <w:p w14:paraId="170A7A78" w14:textId="77777777" w:rsidR="005F19B6" w:rsidRDefault="005F19B6" w:rsidP="005F19B6">
      <w:pPr>
        <w:spacing w:before="100" w:beforeAutospacing="1" w:after="100" w:afterAutospacing="1" w:line="360" w:lineRule="auto"/>
        <w:contextualSpacing/>
        <w:jc w:val="both"/>
        <w:rPr>
          <w:rFonts w:ascii="Palatino Linotype" w:hAnsi="Palatino Linotype" w:cs="Arial"/>
        </w:rPr>
      </w:pPr>
      <w:r w:rsidRPr="00274F2F">
        <w:rPr>
          <w:rFonts w:ascii="Palatino Linotype" w:hAnsi="Palatino Linotype" w:cs="Arial"/>
        </w:rPr>
        <w:t xml:space="preserve">En esa tesitura, atendiendo a que </w:t>
      </w:r>
      <w:r w:rsidRPr="00274F2F">
        <w:rPr>
          <w:rFonts w:ascii="Palatino Linotype" w:hAnsi="Palatino Linotype" w:cs="Arial"/>
          <w:b/>
        </w:rPr>
        <w:t>EL SUJETO OBLIGADO</w:t>
      </w:r>
      <w:r w:rsidRPr="00274F2F">
        <w:rPr>
          <w:rFonts w:ascii="Palatino Linotype" w:hAnsi="Palatino Linotype" w:cs="Arial"/>
        </w:rPr>
        <w:t xml:space="preserve"> notificó las respuestas a las solicitudes de acceso a la información pública, </w:t>
      </w:r>
      <w:r>
        <w:rPr>
          <w:rFonts w:ascii="Palatino Linotype" w:hAnsi="Palatino Linotype" w:cs="Arial"/>
        </w:rPr>
        <w:t>el</w:t>
      </w:r>
      <w:r w:rsidRPr="00274F2F">
        <w:rPr>
          <w:rFonts w:ascii="Palatino Linotype" w:hAnsi="Palatino Linotype" w:cs="Arial"/>
        </w:rPr>
        <w:t xml:space="preserve"> día </w:t>
      </w:r>
      <w:r>
        <w:rPr>
          <w:rFonts w:ascii="Palatino Linotype" w:hAnsi="Palatino Linotype" w:cs="Arial"/>
          <w:b/>
        </w:rPr>
        <w:t xml:space="preserve">veintiocho de julio </w:t>
      </w:r>
      <w:r w:rsidRPr="00274F2F">
        <w:rPr>
          <w:rFonts w:ascii="Palatino Linotype" w:hAnsi="Palatino Linotype" w:cs="Arial"/>
          <w:b/>
        </w:rPr>
        <w:t xml:space="preserve">de dos mil </w:t>
      </w:r>
      <w:r>
        <w:rPr>
          <w:rFonts w:ascii="Palatino Linotype" w:hAnsi="Palatino Linotype" w:cs="Arial"/>
          <w:b/>
        </w:rPr>
        <w:t>veinte</w:t>
      </w:r>
      <w:r w:rsidRPr="00274F2F">
        <w:rPr>
          <w:rFonts w:ascii="Palatino Linotype" w:hAnsi="Palatino Linotype" w:cs="Arial"/>
        </w:rPr>
        <w:t>; así, los plazos de quince días hábiles que el artículo 178 de la Ley de la materia otorga a</w:t>
      </w:r>
      <w:r>
        <w:rPr>
          <w:rFonts w:ascii="Palatino Linotype" w:hAnsi="Palatino Linotype" w:cs="Arial"/>
        </w:rPr>
        <w:t xml:space="preserve"> </w:t>
      </w:r>
      <w:r w:rsidRPr="00FC6F17">
        <w:rPr>
          <w:rFonts w:ascii="Palatino Linotype" w:hAnsi="Palatino Linotype" w:cs="Arial"/>
          <w:b/>
        </w:rPr>
        <w:t>LA</w:t>
      </w:r>
      <w:r w:rsidRPr="00274F2F">
        <w:rPr>
          <w:rFonts w:ascii="Palatino Linotype" w:hAnsi="Palatino Linotype" w:cs="Arial"/>
        </w:rPr>
        <w:t xml:space="preserve"> </w:t>
      </w:r>
      <w:r w:rsidRPr="00274F2F">
        <w:rPr>
          <w:rFonts w:ascii="Palatino Linotype" w:hAnsi="Palatino Linotype" w:cs="Arial"/>
          <w:b/>
        </w:rPr>
        <w:t>RECURRENTE</w:t>
      </w:r>
      <w:r w:rsidRPr="00274F2F">
        <w:rPr>
          <w:rFonts w:ascii="Palatino Linotype" w:hAnsi="Palatino Linotype" w:cs="Arial"/>
        </w:rPr>
        <w:t xml:space="preserve"> para presentar los respectivos Recursos de Revisión,</w:t>
      </w:r>
      <w:r>
        <w:rPr>
          <w:rFonts w:ascii="Palatino Linotype" w:hAnsi="Palatino Linotype" w:cs="Arial"/>
        </w:rPr>
        <w:t xml:space="preserve"> </w:t>
      </w:r>
      <w:r w:rsidRPr="008E3427">
        <w:rPr>
          <w:rFonts w:ascii="Palatino Linotype" w:hAnsi="Palatino Linotype" w:cs="Arial"/>
        </w:rPr>
        <w:t>transcurri</w:t>
      </w:r>
      <w:r>
        <w:rPr>
          <w:rFonts w:ascii="Palatino Linotype" w:hAnsi="Palatino Linotype" w:cs="Arial"/>
        </w:rPr>
        <w:t>eron</w:t>
      </w:r>
      <w:r w:rsidRPr="008E3427">
        <w:rPr>
          <w:rFonts w:ascii="Palatino Linotype" w:hAnsi="Palatino Linotype" w:cs="Arial"/>
        </w:rPr>
        <w:t xml:space="preserve"> del </w:t>
      </w:r>
      <w:r>
        <w:rPr>
          <w:rFonts w:ascii="Palatino Linotype" w:hAnsi="Palatino Linotype" w:cs="Arial"/>
          <w:b/>
        </w:rPr>
        <w:t xml:space="preserve">tres </w:t>
      </w:r>
      <w:r w:rsidRPr="008E3427">
        <w:rPr>
          <w:rFonts w:ascii="Palatino Linotype" w:hAnsi="Palatino Linotype" w:cs="Arial"/>
          <w:b/>
        </w:rPr>
        <w:t xml:space="preserve">al </w:t>
      </w:r>
      <w:r>
        <w:rPr>
          <w:rFonts w:ascii="Palatino Linotype" w:hAnsi="Palatino Linotype" w:cs="Arial"/>
          <w:b/>
        </w:rPr>
        <w:t xml:space="preserve">veintiuno </w:t>
      </w:r>
      <w:r w:rsidRPr="008E3427">
        <w:rPr>
          <w:rFonts w:ascii="Palatino Linotype" w:hAnsi="Palatino Linotype" w:cs="Arial"/>
          <w:b/>
        </w:rPr>
        <w:t xml:space="preserve">de </w:t>
      </w:r>
      <w:r>
        <w:rPr>
          <w:rFonts w:ascii="Palatino Linotype" w:hAnsi="Palatino Linotype" w:cs="Arial"/>
          <w:b/>
        </w:rPr>
        <w:t xml:space="preserve">agosto </w:t>
      </w:r>
      <w:r w:rsidRPr="008E3427">
        <w:rPr>
          <w:rFonts w:ascii="Palatino Linotype" w:hAnsi="Palatino Linotype" w:cs="Arial"/>
          <w:b/>
        </w:rPr>
        <w:t xml:space="preserve">de dos mil </w:t>
      </w:r>
      <w:r>
        <w:rPr>
          <w:rFonts w:ascii="Palatino Linotype" w:hAnsi="Palatino Linotype" w:cs="Arial"/>
          <w:b/>
        </w:rPr>
        <w:t>veinte</w:t>
      </w:r>
      <w:r w:rsidRPr="008E3427">
        <w:rPr>
          <w:rFonts w:ascii="Palatino Linotype" w:hAnsi="Palatino Linotype" w:cs="Arial"/>
        </w:rPr>
        <w:t xml:space="preserve">, </w:t>
      </w:r>
      <w:r w:rsidRPr="00EA0D89">
        <w:rPr>
          <w:rFonts w:ascii="Palatino Linotype" w:hAnsi="Palatino Linotype" w:cs="Arial"/>
        </w:rPr>
        <w:t xml:space="preserve">sin contemplar en el cómputo los días </w:t>
      </w:r>
      <w:r>
        <w:rPr>
          <w:rFonts w:ascii="Palatino Linotype" w:hAnsi="Palatino Linotype" w:cs="Arial"/>
        </w:rPr>
        <w:t>uno, dos, ocho, nueve, quince y dieciséis de agosto</w:t>
      </w:r>
      <w:r w:rsidRPr="00EA0D89">
        <w:rPr>
          <w:rFonts w:ascii="Palatino Linotype" w:hAnsi="Palatino Linotype" w:cs="Arial"/>
        </w:rPr>
        <w:t xml:space="preserve">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w:t>
      </w:r>
      <w:r w:rsidRPr="00EA0D89">
        <w:rPr>
          <w:rFonts w:ascii="Palatino Linotype" w:hAnsi="Palatino Linotype" w:cs="Arial"/>
        </w:rPr>
        <w:lastRenderedPageBreak/>
        <w:t>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Pr>
          <w:rFonts w:ascii="Palatino Linotype" w:hAnsi="Palatino Linotype" w:cs="Arial"/>
        </w:rPr>
        <w:t>nueve</w:t>
      </w:r>
      <w:r w:rsidRPr="00EA0D89">
        <w:rPr>
          <w:rFonts w:ascii="Palatino Linotype" w:hAnsi="Palatino Linotype" w:cs="Arial"/>
        </w:rPr>
        <w:t>.</w:t>
      </w:r>
    </w:p>
    <w:p w14:paraId="08090964" w14:textId="77777777" w:rsidR="005F19B6" w:rsidRPr="00EA0D89" w:rsidRDefault="005F19B6" w:rsidP="005F19B6">
      <w:pPr>
        <w:spacing w:before="100" w:beforeAutospacing="1" w:after="100" w:afterAutospacing="1" w:line="360" w:lineRule="auto"/>
        <w:contextualSpacing/>
        <w:jc w:val="both"/>
        <w:rPr>
          <w:rFonts w:ascii="Palatino Linotype" w:hAnsi="Palatino Linotype" w:cs="Arial"/>
        </w:rPr>
      </w:pPr>
    </w:p>
    <w:p w14:paraId="5DB9F2DB" w14:textId="77777777" w:rsidR="005F19B6" w:rsidRPr="008E3427" w:rsidRDefault="005F19B6" w:rsidP="005F19B6">
      <w:pPr>
        <w:widowControl w:val="0"/>
        <w:tabs>
          <w:tab w:val="left" w:pos="993"/>
          <w:tab w:val="left" w:pos="1701"/>
        </w:tabs>
        <w:autoSpaceDE w:val="0"/>
        <w:autoSpaceDN w:val="0"/>
        <w:adjustRightInd w:val="0"/>
        <w:spacing w:before="240" w:after="240" w:afterAutospacing="1" w:line="360" w:lineRule="auto"/>
        <w:ind w:right="49"/>
        <w:jc w:val="both"/>
        <w:rPr>
          <w:rFonts w:ascii="Palatino Linotype" w:hAnsi="Palatino Linotype" w:cs="Arial"/>
          <w:b/>
          <w:color w:val="000000"/>
        </w:rPr>
      </w:pPr>
      <w:r w:rsidRPr="008E3427">
        <w:rPr>
          <w:rFonts w:ascii="Palatino Linotype" w:hAnsi="Palatino Linotype" w:cs="Arial"/>
        </w:rPr>
        <w:t>En ese tenor, si los recursos de revisión que nos ocupan, se interpusieron el</w:t>
      </w:r>
      <w:r w:rsidRPr="008E3427">
        <w:rPr>
          <w:rFonts w:ascii="Palatino Linotype" w:hAnsi="Palatino Linotype" w:cs="Arial"/>
          <w:b/>
        </w:rPr>
        <w:t xml:space="preserve"> </w:t>
      </w:r>
      <w:r>
        <w:rPr>
          <w:rFonts w:ascii="Palatino Linotype" w:hAnsi="Palatino Linotype" w:cs="Arial"/>
          <w:b/>
          <w:u w:val="single"/>
        </w:rPr>
        <w:t xml:space="preserve">dieciocho </w:t>
      </w:r>
      <w:r w:rsidRPr="009955F9">
        <w:rPr>
          <w:rFonts w:ascii="Palatino Linotype" w:hAnsi="Palatino Linotype" w:cs="Arial"/>
          <w:b/>
          <w:u w:val="single"/>
        </w:rPr>
        <w:t xml:space="preserve">de </w:t>
      </w:r>
      <w:r>
        <w:rPr>
          <w:rFonts w:ascii="Palatino Linotype" w:hAnsi="Palatino Linotype" w:cs="Arial"/>
          <w:b/>
          <w:u w:val="single"/>
        </w:rPr>
        <w:t xml:space="preserve">agosto </w:t>
      </w:r>
      <w:r w:rsidRPr="009955F9">
        <w:rPr>
          <w:rFonts w:ascii="Palatino Linotype" w:hAnsi="Palatino Linotype" w:cs="Arial"/>
          <w:b/>
          <w:u w:val="single"/>
        </w:rPr>
        <w:t>de dos mil veinte</w:t>
      </w:r>
      <w:r w:rsidRPr="008E3427">
        <w:rPr>
          <w:rFonts w:ascii="Palatino Linotype" w:hAnsi="Palatino Linotype" w:cs="Arial"/>
        </w:rPr>
        <w:t>, éstos se encuentran dentro de los márgenes temporales previstos en el precepto legal citado en el párrafo anterior y, por tanto, su interposición se considera oportuna.</w:t>
      </w:r>
    </w:p>
    <w:p w14:paraId="41A697DF" w14:textId="77777777" w:rsidR="005F19B6" w:rsidRPr="0086399B" w:rsidRDefault="005F19B6" w:rsidP="00DC36D5">
      <w:pPr>
        <w:pStyle w:val="Prrafodelista"/>
        <w:widowControl w:val="0"/>
        <w:numPr>
          <w:ilvl w:val="0"/>
          <w:numId w:val="3"/>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lang w:val="es-ES"/>
        </w:rPr>
      </w:pPr>
      <w:r w:rsidRPr="00274F2F">
        <w:rPr>
          <w:rFonts w:ascii="Palatino Linotype" w:hAnsi="Palatino Linotype" w:cs="Arial"/>
          <w:b/>
        </w:rPr>
        <w:t xml:space="preserve">Procedibilidad. </w:t>
      </w:r>
      <w:r>
        <w:rPr>
          <w:rFonts w:ascii="Palatino Linotype" w:hAnsi="Palatino Linotype" w:cs="Arial"/>
          <w:lang w:val="es-ES"/>
        </w:rPr>
        <w:t xml:space="preserve">Del análisis efectuado, se advierte la procedibilidad de los presentes Recursos de Revisión, en razón de acreditación plena de todos y cada uno de los elementos formales exigidos por </w:t>
      </w:r>
      <w:r w:rsidRPr="0086399B">
        <w:rPr>
          <w:rFonts w:ascii="Palatino Linotype" w:hAnsi="Palatino Linotype" w:cs="Arial"/>
          <w:lang w:val="es-ES"/>
        </w:rPr>
        <w:t xml:space="preserve">el artículo 180 de la </w:t>
      </w:r>
      <w:r w:rsidRPr="0086399B">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eastAsia="es-MX"/>
        </w:rPr>
        <w:t xml:space="preserve">en atención a que fueron presentados mediante el formato visible en el </w:t>
      </w:r>
      <w:r w:rsidRPr="0086399B">
        <w:rPr>
          <w:rFonts w:ascii="Palatino Linotype" w:hAnsi="Palatino Linotype" w:cs="Arial"/>
          <w:b/>
          <w:lang w:val="es-ES" w:eastAsia="es-MX"/>
        </w:rPr>
        <w:t>SAIMEX</w:t>
      </w:r>
      <w:r>
        <w:rPr>
          <w:rFonts w:ascii="Palatino Linotype" w:hAnsi="Palatino Linotype" w:cs="Arial"/>
          <w:lang w:val="es-ES" w:eastAsia="es-MX"/>
        </w:rPr>
        <w:t xml:space="preserve">. </w:t>
      </w:r>
    </w:p>
    <w:p w14:paraId="2F1D1776" w14:textId="77777777" w:rsidR="005F19B6" w:rsidRPr="00274F2F" w:rsidRDefault="005F19B6" w:rsidP="005F19B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p>
    <w:p w14:paraId="0A19CE5B" w14:textId="77777777" w:rsidR="005F19B6" w:rsidRPr="00056FA4" w:rsidRDefault="005F19B6" w:rsidP="00DC36D5">
      <w:pPr>
        <w:pStyle w:val="Prrafodelista"/>
        <w:widowControl w:val="0"/>
        <w:numPr>
          <w:ilvl w:val="0"/>
          <w:numId w:val="3"/>
        </w:numPr>
        <w:tabs>
          <w:tab w:val="left" w:pos="1276"/>
          <w:tab w:val="left" w:pos="1701"/>
          <w:tab w:val="left" w:pos="1843"/>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rPr>
      </w:pPr>
      <w:r>
        <w:rPr>
          <w:rFonts w:ascii="Palatino Linotype" w:hAnsi="Palatino Linotype" w:cs="Arial"/>
          <w:b/>
        </w:rPr>
        <w:t>Estudio y resolución del asunto</w:t>
      </w:r>
      <w:r w:rsidRPr="00274F2F">
        <w:rPr>
          <w:rFonts w:ascii="Palatino Linotype" w:hAnsi="Palatino Linotype" w:cs="Arial"/>
          <w:b/>
          <w:color w:val="000000" w:themeColor="text1"/>
        </w:rPr>
        <w:t>.</w:t>
      </w:r>
      <w:r w:rsidRPr="00274F2F">
        <w:rPr>
          <w:rFonts w:ascii="Palatino Linotype" w:hAnsi="Palatino Linotype" w:cs="Arial"/>
        </w:rPr>
        <w:t xml:space="preserve"> </w:t>
      </w:r>
      <w:r w:rsidRPr="00274F2F">
        <w:rPr>
          <w:rFonts w:ascii="Palatino Linotype" w:hAnsi="Palatino Linotype"/>
        </w:rPr>
        <w:t>Es</w:t>
      </w:r>
      <w:r>
        <w:rPr>
          <w:rFonts w:ascii="Palatino Linotype" w:hAnsi="Palatino Linotype"/>
        </w:rPr>
        <w:t xml:space="preserve"> así que, una vez determinada la vía sobre la que versarán los presentes recursos, y previa revisión de los expedientes electrónicos formados en el </w:t>
      </w:r>
      <w:r w:rsidRPr="00056FA4">
        <w:rPr>
          <w:rFonts w:ascii="Palatino Linotype" w:hAnsi="Palatino Linotype"/>
          <w:b/>
        </w:rPr>
        <w:t>SAIMEX</w:t>
      </w:r>
      <w:r>
        <w:rPr>
          <w:rFonts w:ascii="Palatino Linotype" w:hAnsi="Palatino Linotype"/>
        </w:rPr>
        <w:t xml:space="preserve"> por motivo de las solicitudes de información y de los recursos a que dan origen, se advierte que es procedente, toda vez que se actualiza la hipótesis prevista en la fracción VIII, del artículo 179 de la Ley de la </w:t>
      </w:r>
      <w:r>
        <w:rPr>
          <w:rFonts w:ascii="Palatino Linotype" w:hAnsi="Palatino Linotype"/>
        </w:rPr>
        <w:lastRenderedPageBreak/>
        <w:t xml:space="preserve">materia, </w:t>
      </w:r>
      <w:r w:rsidRPr="00056FA4">
        <w:rPr>
          <w:rFonts w:ascii="Palatino Linotype" w:hAnsi="Palatino Linotype" w:cs="Arial"/>
        </w:rPr>
        <w:t xml:space="preserve">que a la letra dice: </w:t>
      </w:r>
    </w:p>
    <w:p w14:paraId="1B0E2D49" w14:textId="77777777" w:rsidR="005F19B6" w:rsidRPr="00EA0D89" w:rsidRDefault="005F19B6" w:rsidP="005F19B6">
      <w:pPr>
        <w:widowControl w:val="0"/>
        <w:autoSpaceDE w:val="0"/>
        <w:autoSpaceDN w:val="0"/>
        <w:adjustRightInd w:val="0"/>
        <w:ind w:left="709" w:right="757"/>
        <w:jc w:val="both"/>
        <w:rPr>
          <w:rFonts w:ascii="Palatino Linotype" w:eastAsia="Arial Unicode MS" w:hAnsi="Palatino Linotype" w:cs="Arial"/>
          <w:i/>
          <w:sz w:val="22"/>
        </w:rPr>
      </w:pPr>
      <w:r w:rsidRPr="00EA0D89">
        <w:rPr>
          <w:rFonts w:ascii="Palatino Linotype" w:eastAsia="Arial Unicode MS" w:hAnsi="Palatino Linotype" w:cs="Arial"/>
          <w:i/>
          <w:sz w:val="22"/>
        </w:rPr>
        <w:t>“</w:t>
      </w:r>
      <w:r w:rsidRPr="00EA0D89">
        <w:rPr>
          <w:rFonts w:ascii="Palatino Linotype" w:eastAsia="Arial Unicode MS" w:hAnsi="Palatino Linotype" w:cs="Arial"/>
          <w:b/>
          <w:i/>
          <w:sz w:val="22"/>
        </w:rPr>
        <w:t>Artículo 179</w:t>
      </w:r>
      <w:r w:rsidRPr="00EA0D8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09EC1427" w14:textId="77777777" w:rsidR="005F19B6" w:rsidRPr="00EA0D89" w:rsidRDefault="005F19B6" w:rsidP="005F19B6">
      <w:pPr>
        <w:widowControl w:val="0"/>
        <w:autoSpaceDE w:val="0"/>
        <w:autoSpaceDN w:val="0"/>
        <w:adjustRightInd w:val="0"/>
        <w:ind w:left="709" w:right="757"/>
        <w:jc w:val="both"/>
        <w:rPr>
          <w:rFonts w:ascii="Palatino Linotype" w:eastAsia="Arial Unicode MS" w:hAnsi="Palatino Linotype" w:cs="Arial"/>
          <w:i/>
          <w:sz w:val="22"/>
        </w:rPr>
      </w:pPr>
    </w:p>
    <w:p w14:paraId="40CDCC59" w14:textId="77777777" w:rsidR="005F19B6" w:rsidRPr="00EA0D89" w:rsidRDefault="005F19B6" w:rsidP="005F19B6">
      <w:pPr>
        <w:widowControl w:val="0"/>
        <w:autoSpaceDE w:val="0"/>
        <w:autoSpaceDN w:val="0"/>
        <w:adjustRightInd w:val="0"/>
        <w:ind w:left="709" w:right="757"/>
        <w:jc w:val="both"/>
        <w:rPr>
          <w:rFonts w:ascii="Palatino Linotype" w:eastAsia="Arial Unicode MS" w:hAnsi="Palatino Linotype" w:cs="Arial"/>
          <w:b/>
          <w:i/>
          <w:sz w:val="22"/>
          <w:u w:val="single"/>
        </w:rPr>
      </w:pPr>
      <w:r w:rsidRPr="00EA0D89">
        <w:rPr>
          <w:rFonts w:ascii="Palatino Linotype" w:eastAsia="Arial Unicode MS" w:hAnsi="Palatino Linotype" w:cs="Arial"/>
          <w:b/>
          <w:bCs/>
          <w:i/>
          <w:sz w:val="22"/>
          <w:u w:val="single"/>
        </w:rPr>
        <w:t>VIII. La notificación, entrega o puesta a disposición de información en una modalidad o formato distinto al solicitado</w:t>
      </w:r>
      <w:r w:rsidRPr="00EA0D89">
        <w:rPr>
          <w:rFonts w:ascii="Palatino Linotype" w:eastAsia="Arial Unicode MS" w:hAnsi="Palatino Linotype" w:cs="Arial"/>
          <w:b/>
          <w:i/>
          <w:sz w:val="22"/>
          <w:u w:val="single"/>
        </w:rPr>
        <w:t>;</w:t>
      </w:r>
    </w:p>
    <w:p w14:paraId="3225444E" w14:textId="77777777" w:rsidR="005F19B6" w:rsidRPr="00EA0D89" w:rsidRDefault="005F19B6" w:rsidP="005F19B6">
      <w:pPr>
        <w:widowControl w:val="0"/>
        <w:autoSpaceDE w:val="0"/>
        <w:autoSpaceDN w:val="0"/>
        <w:adjustRightInd w:val="0"/>
        <w:spacing w:line="360" w:lineRule="auto"/>
        <w:ind w:left="709" w:right="757"/>
        <w:jc w:val="both"/>
        <w:rPr>
          <w:rFonts w:ascii="Palatino Linotype" w:eastAsia="Arial Unicode MS" w:hAnsi="Palatino Linotype" w:cs="Arial"/>
          <w:i/>
        </w:rPr>
      </w:pPr>
    </w:p>
    <w:p w14:paraId="5ABA333C" w14:textId="77777777" w:rsidR="005F19B6" w:rsidRPr="00EA0D89" w:rsidRDefault="005F19B6" w:rsidP="005F19B6">
      <w:pPr>
        <w:widowControl w:val="0"/>
        <w:autoSpaceDE w:val="0"/>
        <w:autoSpaceDN w:val="0"/>
        <w:adjustRightInd w:val="0"/>
        <w:spacing w:line="360" w:lineRule="auto"/>
        <w:jc w:val="both"/>
        <w:rPr>
          <w:rFonts w:ascii="Palatino Linotype" w:eastAsia="Arial Unicode MS" w:hAnsi="Palatino Linotype" w:cs="Arial"/>
        </w:rPr>
      </w:pPr>
      <w:r w:rsidRPr="000D07A6">
        <w:rPr>
          <w:rFonts w:ascii="Palatino Linotype" w:eastAsia="Arial Unicode MS" w:hAnsi="Palatino Linotype" w:cs="Arial"/>
        </w:rPr>
        <w:t>El precepto</w:t>
      </w:r>
      <w:r w:rsidRPr="00EA0D89">
        <w:rPr>
          <w:rFonts w:ascii="Palatino Linotype" w:eastAsia="Arial Unicode MS" w:hAnsi="Palatino Linotype" w:cs="Arial"/>
        </w:rPr>
        <w:t xml:space="preserve"> legal citado establece como supuesto de procedencia del recurso de revisión, cuando la inconformidad del particular recae en señalar que la puesta a disposición de la documentación requerida se difiere de la señalada por l</w:t>
      </w:r>
      <w:r>
        <w:rPr>
          <w:rFonts w:ascii="Palatino Linotype" w:eastAsia="Arial Unicode MS" w:hAnsi="Palatino Linotype" w:cs="Arial"/>
        </w:rPr>
        <w:t>a</w:t>
      </w:r>
      <w:r w:rsidRPr="00EA0D89">
        <w:rPr>
          <w:rFonts w:ascii="Palatino Linotype" w:eastAsia="Arial Unicode MS" w:hAnsi="Palatino Linotype" w:cs="Arial"/>
        </w:rPr>
        <w:t xml:space="preserve"> solicitante.</w:t>
      </w:r>
    </w:p>
    <w:p w14:paraId="344C68E7" w14:textId="77777777" w:rsidR="005F19B6" w:rsidRPr="00EA0D89" w:rsidRDefault="005F19B6" w:rsidP="005F19B6">
      <w:pPr>
        <w:widowControl w:val="0"/>
        <w:autoSpaceDE w:val="0"/>
        <w:autoSpaceDN w:val="0"/>
        <w:adjustRightInd w:val="0"/>
        <w:spacing w:line="360" w:lineRule="auto"/>
        <w:jc w:val="both"/>
        <w:rPr>
          <w:rFonts w:ascii="Palatino Linotype" w:eastAsia="Arial Unicode MS" w:hAnsi="Palatino Linotype" w:cs="Arial"/>
        </w:rPr>
      </w:pPr>
    </w:p>
    <w:p w14:paraId="7261332B" w14:textId="77777777" w:rsidR="005F19B6" w:rsidRDefault="005F19B6" w:rsidP="005F19B6">
      <w:pPr>
        <w:widowControl w:val="0"/>
        <w:autoSpaceDE w:val="0"/>
        <w:autoSpaceDN w:val="0"/>
        <w:adjustRightInd w:val="0"/>
        <w:spacing w:line="360" w:lineRule="auto"/>
        <w:jc w:val="both"/>
        <w:rPr>
          <w:rFonts w:ascii="Palatino Linotype" w:hAnsi="Palatino Linotype"/>
          <w:b/>
        </w:rPr>
      </w:pPr>
      <w:r w:rsidRPr="00EA0D89">
        <w:rPr>
          <w:rFonts w:ascii="Palatino Linotype" w:hAnsi="Palatino Linotype" w:cs="Arial"/>
        </w:rPr>
        <w:t>Es así que, una vez determinada la vía sobre la que versará</w:t>
      </w:r>
      <w:r>
        <w:rPr>
          <w:rFonts w:ascii="Palatino Linotype" w:hAnsi="Palatino Linotype" w:cs="Arial"/>
        </w:rPr>
        <w:t xml:space="preserve">n </w:t>
      </w:r>
      <w:r w:rsidRPr="00EA0D89">
        <w:rPr>
          <w:rFonts w:ascii="Palatino Linotype" w:hAnsi="Palatino Linotype" w:cs="Arial"/>
        </w:rPr>
        <w:t>l</w:t>
      </w:r>
      <w:r>
        <w:rPr>
          <w:rFonts w:ascii="Palatino Linotype" w:hAnsi="Palatino Linotype" w:cs="Arial"/>
        </w:rPr>
        <w:t>os</w:t>
      </w:r>
      <w:r w:rsidRPr="00EA0D89">
        <w:rPr>
          <w:rFonts w:ascii="Palatino Linotype" w:hAnsi="Palatino Linotype" w:cs="Arial"/>
        </w:rPr>
        <w:t xml:space="preserve"> presente</w:t>
      </w:r>
      <w:r>
        <w:rPr>
          <w:rFonts w:ascii="Palatino Linotype" w:hAnsi="Palatino Linotype" w:cs="Arial"/>
        </w:rPr>
        <w:t>s</w:t>
      </w:r>
      <w:r w:rsidRPr="00EA0D89">
        <w:rPr>
          <w:rFonts w:ascii="Palatino Linotype" w:hAnsi="Palatino Linotype" w:cs="Arial"/>
        </w:rPr>
        <w:t xml:space="preserve"> recurso</w:t>
      </w:r>
      <w:r>
        <w:rPr>
          <w:rFonts w:ascii="Palatino Linotype" w:hAnsi="Palatino Linotype" w:cs="Arial"/>
        </w:rPr>
        <w:t>s</w:t>
      </w:r>
      <w:r w:rsidRPr="00EA0D89">
        <w:rPr>
          <w:rFonts w:ascii="Palatino Linotype" w:hAnsi="Palatino Linotype" w:cs="Arial"/>
        </w:rPr>
        <w:t>, y previa revisión de</w:t>
      </w:r>
      <w:r>
        <w:rPr>
          <w:rFonts w:ascii="Palatino Linotype" w:hAnsi="Palatino Linotype" w:cs="Arial"/>
        </w:rPr>
        <w:t xml:space="preserve"> </w:t>
      </w:r>
      <w:r w:rsidRPr="00EA0D89">
        <w:rPr>
          <w:rFonts w:ascii="Palatino Linotype" w:hAnsi="Palatino Linotype" w:cs="Arial"/>
        </w:rPr>
        <w:t>l</w:t>
      </w:r>
      <w:r>
        <w:rPr>
          <w:rFonts w:ascii="Palatino Linotype" w:hAnsi="Palatino Linotype" w:cs="Arial"/>
        </w:rPr>
        <w:t>os</w:t>
      </w:r>
      <w:r w:rsidRPr="00EA0D89">
        <w:rPr>
          <w:rFonts w:ascii="Palatino Linotype" w:hAnsi="Palatino Linotype" w:cs="Arial"/>
        </w:rPr>
        <w:t xml:space="preserve"> expediente</w:t>
      </w:r>
      <w:r>
        <w:rPr>
          <w:rFonts w:ascii="Palatino Linotype" w:hAnsi="Palatino Linotype" w:cs="Arial"/>
        </w:rPr>
        <w:t>s</w:t>
      </w:r>
      <w:r w:rsidRPr="00EA0D89">
        <w:rPr>
          <w:rFonts w:ascii="Palatino Linotype" w:hAnsi="Palatino Linotype" w:cs="Arial"/>
        </w:rPr>
        <w:t xml:space="preserve"> </w:t>
      </w:r>
      <w:r w:rsidRPr="00EA0D89">
        <w:rPr>
          <w:rFonts w:ascii="Palatino Linotype" w:hAnsi="Palatino Linotype"/>
        </w:rPr>
        <w:t>electrónico</w:t>
      </w:r>
      <w:r>
        <w:rPr>
          <w:rFonts w:ascii="Palatino Linotype" w:hAnsi="Palatino Linotype"/>
        </w:rPr>
        <w:t>s</w:t>
      </w:r>
      <w:r w:rsidRPr="00EA0D89">
        <w:rPr>
          <w:rFonts w:ascii="Palatino Linotype" w:hAnsi="Palatino Linotype" w:cs="Arial"/>
        </w:rPr>
        <w:t xml:space="preserve"> formado</w:t>
      </w:r>
      <w:r>
        <w:rPr>
          <w:rFonts w:ascii="Palatino Linotype" w:hAnsi="Palatino Linotype" w:cs="Arial"/>
        </w:rPr>
        <w:t>s</w:t>
      </w:r>
      <w:r w:rsidRPr="00EA0D89">
        <w:rPr>
          <w:rFonts w:ascii="Palatino Linotype" w:hAnsi="Palatino Linotype" w:cs="Arial"/>
        </w:rPr>
        <w:t xml:space="preserve"> en el</w:t>
      </w:r>
      <w:r w:rsidRPr="00EA0D89">
        <w:rPr>
          <w:rFonts w:ascii="Palatino Linotype" w:hAnsi="Palatino Linotype" w:cs="Arial"/>
          <w:b/>
        </w:rPr>
        <w:t xml:space="preserve"> SAIMEX,</w:t>
      </w:r>
      <w:r w:rsidRPr="00EA0D89">
        <w:rPr>
          <w:rFonts w:ascii="Palatino Linotype" w:hAnsi="Palatino Linotype" w:cs="Arial"/>
        </w:rPr>
        <w:t xml:space="preserve"> por motivo de la</w:t>
      </w:r>
      <w:r>
        <w:rPr>
          <w:rFonts w:ascii="Palatino Linotype" w:hAnsi="Palatino Linotype" w:cs="Arial"/>
        </w:rPr>
        <w:t>s</w:t>
      </w:r>
      <w:r w:rsidRPr="00EA0D89">
        <w:rPr>
          <w:rFonts w:ascii="Palatino Linotype" w:hAnsi="Palatino Linotype" w:cs="Arial"/>
        </w:rPr>
        <w:t xml:space="preserve"> solicitud</w:t>
      </w:r>
      <w:r>
        <w:rPr>
          <w:rFonts w:ascii="Palatino Linotype" w:hAnsi="Palatino Linotype" w:cs="Arial"/>
        </w:rPr>
        <w:t>es</w:t>
      </w:r>
      <w:r w:rsidRPr="00EA0D89">
        <w:rPr>
          <w:rFonts w:ascii="Palatino Linotype" w:hAnsi="Palatino Linotype" w:cs="Arial"/>
        </w:rPr>
        <w:t xml:space="preserve"> de información y de</w:t>
      </w:r>
      <w:r>
        <w:rPr>
          <w:rFonts w:ascii="Palatino Linotype" w:hAnsi="Palatino Linotype" w:cs="Arial"/>
        </w:rPr>
        <w:t xml:space="preserve"> </w:t>
      </w:r>
      <w:r w:rsidRPr="00EA0D89">
        <w:rPr>
          <w:rFonts w:ascii="Palatino Linotype" w:hAnsi="Palatino Linotype" w:cs="Arial"/>
        </w:rPr>
        <w:t>l</w:t>
      </w:r>
      <w:r>
        <w:rPr>
          <w:rFonts w:ascii="Palatino Linotype" w:hAnsi="Palatino Linotype" w:cs="Arial"/>
        </w:rPr>
        <w:t>os</w:t>
      </w:r>
      <w:r w:rsidRPr="00EA0D89">
        <w:rPr>
          <w:rFonts w:ascii="Palatino Linotype" w:hAnsi="Palatino Linotype" w:cs="Arial"/>
        </w:rPr>
        <w:t xml:space="preserve"> recurso</w:t>
      </w:r>
      <w:r>
        <w:rPr>
          <w:rFonts w:ascii="Palatino Linotype" w:hAnsi="Palatino Linotype" w:cs="Arial"/>
        </w:rPr>
        <w:t>s</w:t>
      </w:r>
      <w:r w:rsidRPr="00EA0D89">
        <w:rPr>
          <w:rFonts w:ascii="Palatino Linotype" w:hAnsi="Palatino Linotype" w:cs="Arial"/>
        </w:rPr>
        <w:t xml:space="preserve"> a que da</w:t>
      </w:r>
      <w:r>
        <w:rPr>
          <w:rFonts w:ascii="Palatino Linotype" w:hAnsi="Palatino Linotype" w:cs="Arial"/>
        </w:rPr>
        <w:t>n</w:t>
      </w:r>
      <w:r w:rsidRPr="00EA0D89">
        <w:rPr>
          <w:rFonts w:ascii="Palatino Linotype" w:hAnsi="Palatino Linotype" w:cs="Arial"/>
        </w:rPr>
        <w:t xml:space="preserve"> origen, es conveniente analizar si la</w:t>
      </w:r>
      <w:r>
        <w:rPr>
          <w:rFonts w:ascii="Palatino Linotype" w:hAnsi="Palatino Linotype" w:cs="Arial"/>
        </w:rPr>
        <w:t>s</w:t>
      </w:r>
      <w:r w:rsidRPr="00EA0D89">
        <w:rPr>
          <w:rFonts w:ascii="Palatino Linotype" w:hAnsi="Palatino Linotype" w:cs="Arial"/>
        </w:rPr>
        <w:t xml:space="preserve"> respuesta</w:t>
      </w:r>
      <w:r>
        <w:rPr>
          <w:rFonts w:ascii="Palatino Linotype" w:hAnsi="Palatino Linotype" w:cs="Arial"/>
        </w:rPr>
        <w:t>s</w:t>
      </w:r>
      <w:r w:rsidRPr="00EA0D89">
        <w:rPr>
          <w:rFonts w:ascii="Palatino Linotype" w:hAnsi="Palatino Linotype" w:cs="Arial"/>
        </w:rPr>
        <w:t xml:space="preserve"> del </w:t>
      </w:r>
      <w:r w:rsidRPr="00EA0D89">
        <w:rPr>
          <w:rFonts w:ascii="Palatino Linotype" w:hAnsi="Palatino Linotype" w:cs="Arial"/>
          <w:b/>
          <w:lang w:eastAsia="es-MX"/>
        </w:rPr>
        <w:t>SUJETO OBLIGADO</w:t>
      </w:r>
      <w:r w:rsidRPr="00EA0D89">
        <w:rPr>
          <w:rFonts w:ascii="Palatino Linotype" w:hAnsi="Palatino Linotype" w:cs="Arial"/>
        </w:rPr>
        <w:t xml:space="preserve"> cumple</w:t>
      </w:r>
      <w:r>
        <w:rPr>
          <w:rFonts w:ascii="Palatino Linotype" w:hAnsi="Palatino Linotype" w:cs="Arial"/>
        </w:rPr>
        <w:t>n</w:t>
      </w:r>
      <w:r w:rsidRPr="00EA0D89">
        <w:rPr>
          <w:rFonts w:ascii="Palatino Linotype" w:hAnsi="Palatino Linotype" w:cs="Arial"/>
        </w:rPr>
        <w:t xml:space="preserve"> con los requisitos y procedimientos del derecho de acceso a la información; por lo que, en primer término debemos recordar que </w:t>
      </w:r>
      <w:r w:rsidRPr="00EA0D89">
        <w:rPr>
          <w:rFonts w:ascii="Palatino Linotype" w:hAnsi="Palatino Linotype" w:cs="Arial"/>
          <w:b/>
        </w:rPr>
        <w:t>L</w:t>
      </w:r>
      <w:r>
        <w:rPr>
          <w:rFonts w:ascii="Palatino Linotype" w:hAnsi="Palatino Linotype" w:cs="Arial"/>
          <w:b/>
        </w:rPr>
        <w:t>A</w:t>
      </w:r>
      <w:r w:rsidRPr="00EA0D89">
        <w:rPr>
          <w:rFonts w:ascii="Palatino Linotype" w:hAnsi="Palatino Linotype" w:cs="Arial"/>
          <w:b/>
        </w:rPr>
        <w:t xml:space="preserve"> RECURRENTE </w:t>
      </w:r>
      <w:r w:rsidRPr="00EA0D89">
        <w:rPr>
          <w:rFonts w:ascii="Palatino Linotype" w:hAnsi="Palatino Linotype"/>
        </w:rPr>
        <w:t xml:space="preserve">solicitó al </w:t>
      </w:r>
      <w:r w:rsidRPr="00EA0D89">
        <w:rPr>
          <w:rFonts w:ascii="Palatino Linotype" w:hAnsi="Palatino Linotype"/>
          <w:b/>
        </w:rPr>
        <w:t>SUJETO OBLIGADO</w:t>
      </w:r>
      <w:r w:rsidRPr="000D07A6">
        <w:rPr>
          <w:rFonts w:ascii="Palatino Linotype" w:hAnsi="Palatino Linotype"/>
        </w:rPr>
        <w:t xml:space="preserve">, la </w:t>
      </w:r>
      <w:r w:rsidRPr="00E86BF4">
        <w:rPr>
          <w:rFonts w:ascii="Palatino Linotype" w:hAnsi="Palatino Linotype"/>
        </w:rPr>
        <w:t>siguiente información:</w:t>
      </w:r>
      <w:r>
        <w:rPr>
          <w:rFonts w:ascii="Palatino Linotype" w:hAnsi="Palatino Linotype"/>
          <w:b/>
        </w:rPr>
        <w:t xml:space="preserve"> </w:t>
      </w:r>
    </w:p>
    <w:p w14:paraId="15F4DCE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sidRPr="000D07A6">
        <w:rPr>
          <w:rFonts w:ascii="Palatino Linotype" w:hAnsi="Palatino Linotype"/>
          <w:bCs/>
          <w:i/>
          <w:spacing w:val="-20"/>
          <w:sz w:val="22"/>
          <w:szCs w:val="22"/>
        </w:rPr>
        <w:t xml:space="preserve">1.- </w:t>
      </w:r>
      <w:r>
        <w:rPr>
          <w:rFonts w:ascii="Palatino Linotype" w:hAnsi="Palatino Linotype"/>
          <w:i/>
          <w:color w:val="000000"/>
          <w:sz w:val="22"/>
          <w:szCs w:val="22"/>
        </w:rPr>
        <w:t>Los</w:t>
      </w:r>
      <w:r w:rsidRPr="00CF542A">
        <w:rPr>
          <w:rFonts w:ascii="Palatino Linotype" w:hAnsi="Palatino Linotype"/>
          <w:i/>
          <w:color w:val="000000"/>
          <w:sz w:val="22"/>
          <w:szCs w:val="22"/>
        </w:rPr>
        <w:t xml:space="preserve"> recibos pago de</w:t>
      </w:r>
      <w:r>
        <w:rPr>
          <w:rFonts w:ascii="Palatino Linotype" w:hAnsi="Palatino Linotype"/>
          <w:i/>
          <w:color w:val="000000"/>
          <w:sz w:val="22"/>
          <w:szCs w:val="22"/>
        </w:rPr>
        <w:t xml:space="preserve"> nómina correspondiente al </w:t>
      </w:r>
      <w:r w:rsidRPr="00CF542A">
        <w:rPr>
          <w:rFonts w:ascii="Palatino Linotype" w:hAnsi="Palatino Linotype"/>
          <w:i/>
          <w:color w:val="000000"/>
          <w:sz w:val="22"/>
          <w:szCs w:val="22"/>
        </w:rPr>
        <w:t xml:space="preserve">Contralor Interno Municipal y </w:t>
      </w:r>
      <w:r>
        <w:rPr>
          <w:rFonts w:ascii="Palatino Linotype" w:hAnsi="Palatino Linotype"/>
          <w:i/>
          <w:color w:val="000000"/>
          <w:sz w:val="22"/>
          <w:szCs w:val="22"/>
        </w:rPr>
        <w:t xml:space="preserve">la </w:t>
      </w:r>
      <w:r w:rsidRPr="00CF542A">
        <w:rPr>
          <w:rFonts w:ascii="Palatino Linotype" w:hAnsi="Palatino Linotype"/>
          <w:i/>
          <w:color w:val="000000"/>
          <w:sz w:val="22"/>
          <w:szCs w:val="22"/>
        </w:rPr>
        <w:t>Directora de Administración</w:t>
      </w:r>
      <w:r>
        <w:rPr>
          <w:rFonts w:ascii="Palatino Linotype" w:hAnsi="Palatino Linotype"/>
          <w:i/>
          <w:color w:val="000000"/>
          <w:sz w:val="22"/>
          <w:szCs w:val="22"/>
        </w:rPr>
        <w:t>, d</w:t>
      </w:r>
      <w:r w:rsidRPr="00CF542A">
        <w:rPr>
          <w:rFonts w:ascii="Palatino Linotype" w:hAnsi="Palatino Linotype"/>
          <w:i/>
          <w:color w:val="000000"/>
          <w:sz w:val="22"/>
          <w:szCs w:val="22"/>
        </w:rPr>
        <w:t xml:space="preserve">esde el inicio de la relación laboral </w:t>
      </w:r>
      <w:r>
        <w:rPr>
          <w:rFonts w:ascii="Palatino Linotype" w:hAnsi="Palatino Linotype"/>
          <w:i/>
          <w:color w:val="000000"/>
          <w:sz w:val="22"/>
          <w:szCs w:val="22"/>
        </w:rPr>
        <w:t>a la fecha.</w:t>
      </w:r>
    </w:p>
    <w:p w14:paraId="6DCA58B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Cs/>
          <w:i/>
          <w:spacing w:val="-20"/>
          <w:sz w:val="22"/>
          <w:szCs w:val="22"/>
        </w:rPr>
      </w:pPr>
    </w:p>
    <w:p w14:paraId="06BA281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 </w:t>
      </w:r>
      <w:r w:rsidRPr="00CF542A">
        <w:rPr>
          <w:rFonts w:ascii="Palatino Linotype" w:hAnsi="Palatino Linotype"/>
          <w:i/>
          <w:color w:val="000000"/>
          <w:sz w:val="22"/>
          <w:szCs w:val="22"/>
        </w:rPr>
        <w:t xml:space="preserve">Todas las altas y bajas acontecidas </w:t>
      </w:r>
      <w:r>
        <w:rPr>
          <w:rFonts w:ascii="Palatino Linotype" w:hAnsi="Palatino Linotype"/>
          <w:i/>
          <w:color w:val="000000"/>
          <w:sz w:val="22"/>
          <w:szCs w:val="22"/>
        </w:rPr>
        <w:t>durante 2019 en el ayuntamiento.</w:t>
      </w:r>
    </w:p>
    <w:p w14:paraId="2E9FE806" w14:textId="77777777" w:rsidR="005F19B6" w:rsidRPr="00274F2F" w:rsidRDefault="005F19B6" w:rsidP="005F19B6">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t xml:space="preserve">3.- </w:t>
      </w:r>
      <w:r w:rsidRPr="00923F75">
        <w:rPr>
          <w:rFonts w:ascii="Palatino Linotype" w:hAnsi="Palatino Linotype"/>
          <w:i/>
          <w:color w:val="000000"/>
          <w:sz w:val="22"/>
          <w:szCs w:val="22"/>
        </w:rPr>
        <w:t>La plantilla de personal adscrito durante 2019 y 2020 en la Presi</w:t>
      </w:r>
      <w:r>
        <w:rPr>
          <w:rFonts w:ascii="Palatino Linotype" w:hAnsi="Palatino Linotype"/>
          <w:i/>
          <w:color w:val="000000"/>
          <w:sz w:val="22"/>
          <w:szCs w:val="22"/>
        </w:rPr>
        <w:t xml:space="preserve">dencia, Sindicatura, Regidurías, </w:t>
      </w:r>
      <w:r w:rsidRPr="00923F75">
        <w:rPr>
          <w:rFonts w:ascii="Palatino Linotype" w:hAnsi="Palatino Linotype"/>
          <w:i/>
          <w:color w:val="000000"/>
          <w:sz w:val="22"/>
          <w:szCs w:val="22"/>
        </w:rPr>
        <w:t>Tesorería, Dirección de Administración y Sistema Municipal DIF.</w:t>
      </w:r>
    </w:p>
    <w:p w14:paraId="4794EB7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4.- </w:t>
      </w:r>
      <w:r w:rsidRPr="000D07A6">
        <w:rPr>
          <w:rFonts w:ascii="Palatino Linotype" w:hAnsi="Palatino Linotype"/>
          <w:i/>
          <w:color w:val="000000"/>
          <w:sz w:val="22"/>
          <w:szCs w:val="22"/>
        </w:rPr>
        <w:t>La plantilla de personal 2019 y 2020.</w:t>
      </w:r>
    </w:p>
    <w:p w14:paraId="371A4AC3"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6B2F17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5.- </w:t>
      </w:r>
      <w:r w:rsidRPr="00E33FA6">
        <w:rPr>
          <w:rFonts w:ascii="Palatino Linotype" w:hAnsi="Palatino Linotype"/>
          <w:i/>
          <w:color w:val="000000"/>
          <w:sz w:val="22"/>
          <w:szCs w:val="22"/>
        </w:rPr>
        <w:t>Los recibos de pago de todo el personal adscrito a sindicatura, correspondientes a los meses de enero a marzo de 2020, incluyendo a la sín</w:t>
      </w:r>
      <w:r>
        <w:rPr>
          <w:rFonts w:ascii="Palatino Linotype" w:hAnsi="Palatino Linotype"/>
          <w:i/>
          <w:color w:val="000000"/>
          <w:sz w:val="22"/>
          <w:szCs w:val="22"/>
        </w:rPr>
        <w:t>d</w:t>
      </w:r>
      <w:r w:rsidRPr="00E33FA6">
        <w:rPr>
          <w:rFonts w:ascii="Palatino Linotype" w:hAnsi="Palatino Linotype"/>
          <w:i/>
          <w:color w:val="000000"/>
          <w:sz w:val="22"/>
          <w:szCs w:val="22"/>
        </w:rPr>
        <w:t>ica municipal.</w:t>
      </w:r>
    </w:p>
    <w:p w14:paraId="19E5EE7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4F9563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6.- </w:t>
      </w:r>
      <w:r w:rsidRPr="004B5EED">
        <w:rPr>
          <w:rFonts w:ascii="Palatino Linotype" w:hAnsi="Palatino Linotype"/>
          <w:i/>
          <w:color w:val="000000"/>
          <w:sz w:val="22"/>
          <w:szCs w:val="22"/>
        </w:rPr>
        <w:t>Los recibos de pago de todo el personal adscrito a sindicatura, correspondientes a los meses de enero a marzo de 2019, incluyendo a la sí</w:t>
      </w:r>
      <w:r>
        <w:rPr>
          <w:rFonts w:ascii="Palatino Linotype" w:hAnsi="Palatino Linotype"/>
          <w:i/>
          <w:color w:val="000000"/>
          <w:sz w:val="22"/>
          <w:szCs w:val="22"/>
        </w:rPr>
        <w:t>nd</w:t>
      </w:r>
      <w:r w:rsidRPr="004B5EED">
        <w:rPr>
          <w:rFonts w:ascii="Palatino Linotype" w:hAnsi="Palatino Linotype"/>
          <w:i/>
          <w:color w:val="000000"/>
          <w:sz w:val="22"/>
          <w:szCs w:val="22"/>
        </w:rPr>
        <w:t>ica municipal.</w:t>
      </w:r>
    </w:p>
    <w:p w14:paraId="0C6C7A4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389BE5E3" w14:textId="77777777" w:rsidR="005F19B6" w:rsidRDefault="005F19B6" w:rsidP="005F19B6">
      <w:pPr>
        <w:pStyle w:val="Prrafodelista"/>
        <w:spacing w:before="100" w:beforeAutospacing="1" w:after="100" w:afterAutospacing="1"/>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 xml:space="preserve">7.- </w:t>
      </w:r>
      <w:r w:rsidRPr="004B5EED">
        <w:rPr>
          <w:rFonts w:ascii="Palatino Linotype" w:hAnsi="Palatino Linotype"/>
          <w:i/>
          <w:color w:val="000000"/>
          <w:sz w:val="22"/>
          <w:szCs w:val="22"/>
        </w:rPr>
        <w:t>La estructura orgánica y la relación de trabajadores de la Sindicatura Municipal durante 2020, así como, los manuales de organización y procedimientos que tenga dicha área.</w:t>
      </w:r>
    </w:p>
    <w:p w14:paraId="4FCF051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54040698"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8.- </w:t>
      </w:r>
      <w:r w:rsidRPr="00567EEA">
        <w:rPr>
          <w:rFonts w:ascii="Palatino Linotype" w:hAnsi="Palatino Linotype"/>
          <w:i/>
          <w:color w:val="000000"/>
          <w:sz w:val="22"/>
          <w:szCs w:val="22"/>
        </w:rPr>
        <w:t>La estructura orgánica y la relación de trabajadores de la Sindicatura Municipal durante 2017, 2018 y 2019.</w:t>
      </w:r>
    </w:p>
    <w:p w14:paraId="397DE5FD"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DECDC8C"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9.- </w:t>
      </w:r>
      <w:r w:rsidRPr="00567EEA">
        <w:rPr>
          <w:rFonts w:ascii="Palatino Linotype" w:hAnsi="Palatino Linotype"/>
          <w:i/>
          <w:color w:val="000000"/>
          <w:sz w:val="22"/>
          <w:szCs w:val="22"/>
        </w:rPr>
        <w:t>Las nóminas firmadas con el objeto de corroborar la entrega de sueldos del sistema municipal DIF, correspondientes al año 2020 al treinta de mayo, de todos sus trabajadores.</w:t>
      </w:r>
    </w:p>
    <w:p w14:paraId="72D5C53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0DFADCF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 xml:space="preserve">10.- </w:t>
      </w:r>
      <w:r w:rsidRPr="00567EEA">
        <w:rPr>
          <w:rFonts w:ascii="Palatino Linotype" w:hAnsi="Palatino Linotype"/>
          <w:i/>
          <w:color w:val="000000"/>
          <w:sz w:val="22"/>
          <w:szCs w:val="22"/>
        </w:rPr>
        <w:t>Las nóminas firmadas con el objeto de corroborar la entrega de sueldos del ayuntamiento, correspondientes al año</w:t>
      </w:r>
      <w:r>
        <w:rPr>
          <w:rFonts w:ascii="Palatino Linotype" w:hAnsi="Palatino Linotype"/>
          <w:i/>
          <w:color w:val="000000"/>
          <w:sz w:val="22"/>
          <w:szCs w:val="22"/>
        </w:rPr>
        <w:t xml:space="preserve"> 2019 de todos sus trabajadores.</w:t>
      </w:r>
    </w:p>
    <w:p w14:paraId="6BFAD20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057630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11.- </w:t>
      </w:r>
      <w:r w:rsidRPr="00567EEA">
        <w:rPr>
          <w:rFonts w:ascii="Palatino Linotype" w:hAnsi="Palatino Linotype"/>
          <w:i/>
          <w:color w:val="000000"/>
          <w:sz w:val="22"/>
          <w:szCs w:val="22"/>
        </w:rPr>
        <w:t>Las nóminas firmadas con el objeto de corroborar la entrega de sueldos del ayuntamiento, correspondientes al año 2019 de todos sus trabajadores.</w:t>
      </w:r>
    </w:p>
    <w:p w14:paraId="037DF3E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1202DD42"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12- </w:t>
      </w:r>
      <w:r w:rsidRPr="00567EEA">
        <w:rPr>
          <w:rFonts w:ascii="Palatino Linotype" w:hAnsi="Palatino Linotype"/>
          <w:i/>
          <w:color w:val="000000"/>
          <w:sz w:val="22"/>
          <w:szCs w:val="22"/>
        </w:rPr>
        <w:t>Las nóminas firmadas con el objeto de corroborar la entrega de sueldos del sistema municipal DIF Correspondientes al año</w:t>
      </w:r>
      <w:r>
        <w:rPr>
          <w:rFonts w:ascii="Palatino Linotype" w:hAnsi="Palatino Linotype"/>
          <w:i/>
          <w:color w:val="000000"/>
          <w:sz w:val="22"/>
          <w:szCs w:val="22"/>
        </w:rPr>
        <w:t xml:space="preserve"> 2019 de todos sus trabajadores. </w:t>
      </w:r>
    </w:p>
    <w:p w14:paraId="12EED584"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6F81E6B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13.- </w:t>
      </w:r>
      <w:r w:rsidRPr="001C3F49">
        <w:rPr>
          <w:rFonts w:ascii="Palatino Linotype" w:hAnsi="Palatino Linotype"/>
          <w:i/>
          <w:color w:val="000000"/>
          <w:sz w:val="22"/>
          <w:szCs w:val="22"/>
        </w:rPr>
        <w:t>Las condiciones generales de trabajo, contratos o convenios que regulen las relaciones laborales del personal de base o de confianza, así como los recursos públicos económicos, en especie o donativos, que fueron entregados al Sindicato y ejerzan como recursos públicos durante 2020.</w:t>
      </w:r>
    </w:p>
    <w:p w14:paraId="657C07EA"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62488056"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14.- </w:t>
      </w:r>
      <w:r w:rsidRPr="001C3F49">
        <w:rPr>
          <w:rFonts w:ascii="Palatino Linotype" w:hAnsi="Palatino Linotype"/>
          <w:i/>
          <w:color w:val="000000"/>
          <w:sz w:val="22"/>
          <w:szCs w:val="22"/>
        </w:rPr>
        <w:t>Las condiciones generales de trabajo, contratos o convenios que regulen las relaciones laborales del personal de base o de confianza, así como los recursos públicos económicos, en especie o donativos, que fueron entregados al Sindicato y ejerzan como recursos públicos durante 2019.</w:t>
      </w:r>
    </w:p>
    <w:p w14:paraId="12704567"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782331F1"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15.- </w:t>
      </w:r>
      <w:r w:rsidRPr="00081FDB">
        <w:rPr>
          <w:rFonts w:ascii="Palatino Linotype" w:hAnsi="Palatino Linotype"/>
          <w:i/>
          <w:color w:val="000000"/>
          <w:sz w:val="22"/>
          <w:szCs w:val="22"/>
        </w:rPr>
        <w:t xml:space="preserve">Los recibos de pago relativos a todo el personal que labore o haya laborado en el ayuntamiento, OPDAPAS, DIF e IMCUFIDE y tenga como alguno de sus </w:t>
      </w:r>
      <w:r w:rsidRPr="00081FDB">
        <w:rPr>
          <w:rFonts w:ascii="Palatino Linotype" w:hAnsi="Palatino Linotype"/>
          <w:i/>
          <w:color w:val="000000"/>
          <w:sz w:val="22"/>
          <w:szCs w:val="22"/>
        </w:rPr>
        <w:lastRenderedPageBreak/>
        <w:t>apellidos DELGADO, correspondientes al año 2020, incluye los relativos a aguinaldo y prima vacacional.</w:t>
      </w:r>
    </w:p>
    <w:p w14:paraId="793FED39"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p>
    <w:p w14:paraId="247C9B85" w14:textId="77777777" w:rsidR="005F19B6" w:rsidRPr="00274F2F" w:rsidRDefault="005F19B6" w:rsidP="005F19B6">
      <w:pPr>
        <w:pStyle w:val="Prrafodelista"/>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16.- </w:t>
      </w:r>
      <w:r w:rsidRPr="00081FDB">
        <w:rPr>
          <w:rFonts w:ascii="Palatino Linotype" w:hAnsi="Palatino Linotype"/>
          <w:i/>
          <w:color w:val="000000"/>
          <w:sz w:val="22"/>
          <w:szCs w:val="22"/>
        </w:rPr>
        <w:t>Los recibos de pago (CFDI) relativos a todo el personal que labore o haya laborado en el ayuntamiento, OPDAPAS, DIF e IMCUFIDE y tenga como alguno de sus apellidos DELGADO, correspondientes al año 2019, incluye los relativos a aguinaldo y prima vacacional.</w:t>
      </w:r>
    </w:p>
    <w:p w14:paraId="5B6701E0"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19BFCFEF"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17.- </w:t>
      </w:r>
      <w:r w:rsidRPr="00081FDB">
        <w:rPr>
          <w:rFonts w:ascii="Palatino Linotype" w:hAnsi="Palatino Linotype"/>
          <w:i/>
          <w:color w:val="000000"/>
          <w:sz w:val="22"/>
          <w:szCs w:val="22"/>
        </w:rPr>
        <w:t>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balneario o sus cargos equivalentes, correspondientes al año 2020, incluye los relativos a aguinaldo y prima vacacional.</w:t>
      </w:r>
    </w:p>
    <w:p w14:paraId="6E98CA54"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7696F5CB"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18.- </w:t>
      </w:r>
      <w:r w:rsidRPr="00081FDB">
        <w:rPr>
          <w:rFonts w:ascii="Palatino Linotype" w:hAnsi="Palatino Linotype"/>
          <w:i/>
          <w:color w:val="000000"/>
          <w:sz w:val="22"/>
          <w:szCs w:val="22"/>
        </w:rPr>
        <w:t>Los recibos de pago (CFDI) relativos a la directora, tesorera y coordinadora de programas del sistema municipal DIF o sus cargos equivalentes, correspondientes al año 2020, incluye los relativos a aguinaldo y prima vacacional.</w:t>
      </w:r>
    </w:p>
    <w:p w14:paraId="18606190"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48B8BAF"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Cs/>
          <w:i/>
          <w:spacing w:val="-20"/>
          <w:sz w:val="22"/>
          <w:szCs w:val="22"/>
        </w:rPr>
        <w:t xml:space="preserve">19.- </w:t>
      </w:r>
      <w:r w:rsidRPr="00081FDB">
        <w:rPr>
          <w:rFonts w:ascii="Palatino Linotype" w:hAnsi="Palatino Linotype"/>
          <w:i/>
          <w:color w:val="000000"/>
          <w:sz w:val="22"/>
          <w:szCs w:val="22"/>
        </w:rPr>
        <w:t>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balneario, correspondientes al año 2020, incluye los relativos a aguinaldo y prima vacacional.</w:t>
      </w:r>
    </w:p>
    <w:p w14:paraId="387A7F28"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4E6CFF6A"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Cs/>
          <w:i/>
          <w:spacing w:val="-20"/>
          <w:sz w:val="22"/>
          <w:szCs w:val="22"/>
        </w:rPr>
      </w:pPr>
      <w:r>
        <w:rPr>
          <w:rFonts w:ascii="Palatino Linotype" w:hAnsi="Palatino Linotype"/>
          <w:i/>
          <w:color w:val="000000"/>
          <w:sz w:val="22"/>
          <w:szCs w:val="22"/>
        </w:rPr>
        <w:t xml:space="preserve">20.- </w:t>
      </w:r>
      <w:r w:rsidRPr="00081FDB">
        <w:rPr>
          <w:rFonts w:ascii="Palatino Linotype" w:hAnsi="Palatino Linotype"/>
          <w:i/>
          <w:color w:val="000000"/>
          <w:sz w:val="22"/>
          <w:szCs w:val="22"/>
        </w:rPr>
        <w:t>Los recibos de pago (CFDI) relativos al presidente, sínica, quinto regidor, secretario del ayuntamiento, tesorero, directora de administración, director jurídico, director de desarrollo social, jefa de recursos humanos, titular de transparencia, director de obras públicas, titular del IMEVIS, administrador del balneario, correspondientes al año 2019, incluye los relativos a aguinaldo y prima vacacional.</w:t>
      </w:r>
    </w:p>
    <w:p w14:paraId="468F7633"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08B66390"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21.- </w:t>
      </w:r>
      <w:r w:rsidRPr="007567CE">
        <w:rPr>
          <w:rFonts w:ascii="Palatino Linotype" w:hAnsi="Palatino Linotype"/>
          <w:i/>
          <w:color w:val="000000"/>
          <w:sz w:val="22"/>
          <w:szCs w:val="22"/>
        </w:rPr>
        <w:t>Los recibos de pago (CFDI) relativos a la Directora, Tesorera y Coordinadora de Programas del sistema municipal DIF CORRESPONDIENTES AL AÑO 2019.</w:t>
      </w:r>
    </w:p>
    <w:p w14:paraId="5816476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69BE2E2E" w14:textId="77777777" w:rsidR="005F19B6" w:rsidRPr="00274F2F" w:rsidRDefault="005F19B6" w:rsidP="005F19B6">
      <w:pPr>
        <w:ind w:left="851" w:right="899"/>
        <w:jc w:val="both"/>
        <w:rPr>
          <w:rFonts w:ascii="Palatino Linotype" w:hAnsi="Palatino Linotype"/>
          <w:b/>
          <w:bCs/>
          <w:i/>
          <w:spacing w:val="-20"/>
          <w:sz w:val="22"/>
          <w:szCs w:val="22"/>
        </w:rPr>
      </w:pPr>
      <w:r>
        <w:rPr>
          <w:rFonts w:ascii="Palatino Linotype" w:hAnsi="Palatino Linotype"/>
          <w:i/>
          <w:color w:val="000000"/>
          <w:sz w:val="22"/>
          <w:szCs w:val="22"/>
        </w:rPr>
        <w:lastRenderedPageBreak/>
        <w:t xml:space="preserve">22.- </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sistema municipal DIF al treinta de mayo de 2020.</w:t>
      </w:r>
    </w:p>
    <w:p w14:paraId="3FFE8CE7"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23.- </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ayuntamiento al treinta de mayo de 2020.</w:t>
      </w:r>
    </w:p>
    <w:p w14:paraId="23704CDE"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2641970C"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24.- </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sistema municipal DIF durante el año 2019.</w:t>
      </w:r>
    </w:p>
    <w:p w14:paraId="3D4C7C41"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3A479BBC"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25.- </w:t>
      </w:r>
      <w:r w:rsidRPr="007567CE">
        <w:rPr>
          <w:rFonts w:ascii="Palatino Linotype" w:hAnsi="Palatino Linotype"/>
          <w:i/>
          <w:color w:val="000000"/>
          <w:sz w:val="22"/>
          <w:szCs w:val="22"/>
        </w:rPr>
        <w:t>Las contrataciones de servicios profesionales por honorarios, señalando los nombres de los prestadores de servicios, los servicios contratados, el monto de los honorarios y el periodo de contratación correspondiente al ayuntamiento durante el año 2019.</w:t>
      </w:r>
    </w:p>
    <w:p w14:paraId="682E5822" w14:textId="77777777" w:rsidR="005F19B6" w:rsidRPr="00274F2F"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p>
    <w:p w14:paraId="54F7EC36" w14:textId="77777777" w:rsidR="005F19B6" w:rsidRPr="003E13E9" w:rsidRDefault="005F19B6" w:rsidP="005F19B6">
      <w:pPr>
        <w:pStyle w:val="Prrafodelista"/>
        <w:tabs>
          <w:tab w:val="left" w:pos="142"/>
        </w:tabs>
        <w:spacing w:before="100" w:beforeAutospacing="1" w:after="100" w:afterAutospacing="1"/>
        <w:ind w:left="851" w:right="902"/>
        <w:contextualSpacing/>
        <w:jc w:val="both"/>
        <w:rPr>
          <w:rFonts w:ascii="Palatino Linotype" w:hAnsi="Palatino Linotype"/>
          <w:b/>
          <w:bCs/>
          <w:i/>
          <w:spacing w:val="-20"/>
          <w:sz w:val="22"/>
          <w:szCs w:val="22"/>
        </w:rPr>
      </w:pPr>
      <w:r>
        <w:rPr>
          <w:rFonts w:ascii="Palatino Linotype" w:hAnsi="Palatino Linotype"/>
          <w:i/>
          <w:color w:val="000000"/>
          <w:sz w:val="22"/>
          <w:szCs w:val="22"/>
        </w:rPr>
        <w:t xml:space="preserve">26.- </w:t>
      </w:r>
      <w:r w:rsidRPr="007567CE">
        <w:rPr>
          <w:rFonts w:ascii="Palatino Linotype" w:hAnsi="Palatino Linotype"/>
          <w:i/>
          <w:color w:val="000000"/>
          <w:sz w:val="22"/>
          <w:szCs w:val="22"/>
        </w:rPr>
        <w:t>El número total de las plazas y del personal de base y de confianza, especificando el total de las vacantes, por nivel de puesto, para cada unidad administrativa del sistema municipal DIF.</w:t>
      </w:r>
    </w:p>
    <w:p w14:paraId="462DC7FB" w14:textId="77777777" w:rsidR="005F19B6" w:rsidRDefault="005F19B6" w:rsidP="005F19B6">
      <w:pPr>
        <w:spacing w:line="360" w:lineRule="auto"/>
        <w:jc w:val="both"/>
        <w:rPr>
          <w:rFonts w:ascii="Palatino Linotype" w:hAnsi="Palatino Linotype" w:cs="Arial"/>
        </w:rPr>
      </w:pPr>
      <w:r w:rsidRPr="007C4BD8">
        <w:rPr>
          <w:rFonts w:ascii="Palatino Linotype" w:hAnsi="Palatino Linotype" w:cs="Arial"/>
        </w:rPr>
        <w:t>Precisado lo anterior, y en respuesta</w:t>
      </w:r>
      <w:r w:rsidRPr="00056FA4">
        <w:rPr>
          <w:rFonts w:ascii="Palatino Linotype" w:hAnsi="Palatino Linotype" w:cs="Arial"/>
        </w:rPr>
        <w:t xml:space="preserve"> a las referidas solicitudes, </w:t>
      </w:r>
      <w:r w:rsidRPr="00056FA4">
        <w:rPr>
          <w:rFonts w:ascii="Palatino Linotype" w:hAnsi="Palatino Linotype" w:cs="Arial"/>
          <w:b/>
        </w:rPr>
        <w:t>EL SUJETO OBLIGADO</w:t>
      </w:r>
      <w:r w:rsidRPr="00056FA4">
        <w:rPr>
          <w:rFonts w:ascii="Palatino Linotype" w:hAnsi="Palatino Linotype" w:cs="Arial"/>
        </w:rPr>
        <w:t xml:space="preserve"> como fue establecido</w:t>
      </w:r>
      <w:r w:rsidRPr="00EA0D89">
        <w:rPr>
          <w:rFonts w:ascii="Palatino Linotype" w:hAnsi="Palatino Linotype" w:cs="Arial"/>
        </w:rPr>
        <w:t xml:space="preserve"> en el resultando III, a través de la Titular de la Unidad de Transparencia informó a</w:t>
      </w:r>
      <w:r>
        <w:rPr>
          <w:rFonts w:ascii="Palatino Linotype" w:hAnsi="Palatino Linotype" w:cs="Arial"/>
        </w:rPr>
        <w:t xml:space="preserve"> </w:t>
      </w:r>
      <w:r w:rsidRPr="00EA0D89">
        <w:rPr>
          <w:rFonts w:ascii="Palatino Linotype" w:hAnsi="Palatino Linotype" w:cs="Arial"/>
        </w:rPr>
        <w:t>l</w:t>
      </w:r>
      <w:r>
        <w:rPr>
          <w:rFonts w:ascii="Palatino Linotype" w:hAnsi="Palatino Linotype" w:cs="Arial"/>
        </w:rPr>
        <w:t>a</w:t>
      </w:r>
      <w:r w:rsidRPr="00EA0D89">
        <w:rPr>
          <w:rFonts w:ascii="Palatino Linotype" w:hAnsi="Palatino Linotype" w:cs="Arial"/>
        </w:rPr>
        <w:t xml:space="preserve"> particular de la determinación del Comité de Transparencia del Sujeto Obligado, en el que se resolvió cambiar la modalidad de entrega de la información a </w:t>
      </w:r>
      <w:r w:rsidRPr="00EA0D89">
        <w:rPr>
          <w:rFonts w:ascii="Palatino Linotype" w:hAnsi="Palatino Linotype" w:cs="Arial"/>
          <w:i/>
        </w:rPr>
        <w:t xml:space="preserve">Consulta Directa </w:t>
      </w:r>
      <w:r w:rsidRPr="00EA0D89">
        <w:rPr>
          <w:rFonts w:ascii="Palatino Linotype" w:hAnsi="Palatino Linotype" w:cs="Arial"/>
        </w:rPr>
        <w:t xml:space="preserve">en virtud de que dicho Sujeto Obligado recibió un cúmulo </w:t>
      </w:r>
      <w:r>
        <w:rPr>
          <w:rFonts w:ascii="Palatino Linotype" w:hAnsi="Palatino Linotype" w:cs="Arial"/>
        </w:rPr>
        <w:t xml:space="preserve">de solicitudes, realizadas por </w:t>
      </w:r>
      <w:r w:rsidRPr="00EA0D89">
        <w:rPr>
          <w:rFonts w:ascii="Palatino Linotype" w:hAnsi="Palatino Linotype" w:cs="Arial"/>
        </w:rPr>
        <w:t>l</w:t>
      </w:r>
      <w:r>
        <w:rPr>
          <w:rFonts w:ascii="Palatino Linotype" w:hAnsi="Palatino Linotype" w:cs="Arial"/>
        </w:rPr>
        <w:t>a misma</w:t>
      </w:r>
      <w:r w:rsidRPr="00EA0D89">
        <w:rPr>
          <w:rFonts w:ascii="Palatino Linotype" w:hAnsi="Palatino Linotype" w:cs="Arial"/>
        </w:rPr>
        <w:t xml:space="preserve"> solicitante, razón por la que implica el análisis, estudio o procesamiento de documentos y elaboración de versiones públicas, así como proyectos para su clasificación, lo que implicaba destinar un número significativo de días, horas y personal exclusivo para atender dichos </w:t>
      </w:r>
      <w:r w:rsidRPr="00EA0D89">
        <w:rPr>
          <w:rFonts w:ascii="Palatino Linotype" w:hAnsi="Palatino Linotype" w:cs="Arial"/>
        </w:rPr>
        <w:lastRenderedPageBreak/>
        <w:t xml:space="preserve">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w:t>
      </w:r>
      <w:r w:rsidRPr="00222855">
        <w:rPr>
          <w:rFonts w:ascii="Palatino Linotype" w:hAnsi="Palatino Linotype" w:cs="Arial"/>
        </w:rPr>
        <w:t>por lo que</w:t>
      </w:r>
      <w:r w:rsidRPr="00EA0D89">
        <w:rPr>
          <w:rFonts w:ascii="Palatino Linotype" w:hAnsi="Palatino Linotype" w:cs="Arial"/>
        </w:rPr>
        <w:t xml:space="preserve"> es insuficiente el personal asignado para su elaboración y de efectuarla con los recursos implicaría distraer al personal de la funciones sustantivas que se tienen encomendadas por los diferentes ordenamientos legales aplicables al ayuntamiento. 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Lo anterior se puede advertir de las imágenes insertas a continuación: </w:t>
      </w:r>
    </w:p>
    <w:p w14:paraId="655DC564" w14:textId="77777777" w:rsidR="005F19B6" w:rsidRDefault="005F19B6" w:rsidP="005F19B6">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48E277D3" wp14:editId="331BBD29">
                <wp:simplePos x="0" y="0"/>
                <wp:positionH relativeFrom="margin">
                  <wp:align>right</wp:align>
                </wp:positionH>
                <wp:positionV relativeFrom="paragraph">
                  <wp:posOffset>49530</wp:posOffset>
                </wp:positionV>
                <wp:extent cx="5610225" cy="942975"/>
                <wp:effectExtent l="38100" t="38100" r="66675" b="85725"/>
                <wp:wrapNone/>
                <wp:docPr id="28" name="Conector recto 28"/>
                <wp:cNvGraphicFramePr/>
                <a:graphic xmlns:a="http://schemas.openxmlformats.org/drawingml/2006/main">
                  <a:graphicData uri="http://schemas.microsoft.com/office/word/2010/wordprocessingShape">
                    <wps:wsp>
                      <wps:cNvCnPr/>
                      <wps:spPr>
                        <a:xfrm>
                          <a:off x="0" y="0"/>
                          <a:ext cx="5610225" cy="942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60A15" id="Conector recto 2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0.55pt,3.9pt" to="832.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" strokecolor="#4f81bd [3204]" strokeweight="2pt">
                <v:shadow on="t" color="black" opacity="24903f" origin=",.5" offset="0,.55556mm"/>
                <w10:wrap anchorx="margin"/>
              </v:line>
            </w:pict>
          </mc:Fallback>
        </mc:AlternateContent>
      </w:r>
    </w:p>
    <w:p w14:paraId="596A8C08" w14:textId="77777777" w:rsidR="005F19B6" w:rsidRPr="00EA0D89" w:rsidRDefault="005F19B6" w:rsidP="005F19B6">
      <w:pPr>
        <w:spacing w:line="360" w:lineRule="auto"/>
        <w:jc w:val="both"/>
        <w:rPr>
          <w:rFonts w:ascii="Palatino Linotype" w:hAnsi="Palatino Linotype" w:cs="Arial"/>
        </w:rPr>
      </w:pPr>
    </w:p>
    <w:p w14:paraId="678AEEAA" w14:textId="77777777" w:rsidR="005F19B6" w:rsidRDefault="005F19B6" w:rsidP="005F19B6">
      <w:pPr>
        <w:spacing w:line="360" w:lineRule="auto"/>
        <w:jc w:val="both"/>
        <w:rPr>
          <w:rFonts w:ascii="Palatino Linotype" w:hAnsi="Palatino Linotype" w:cs="Arial"/>
        </w:rPr>
      </w:pPr>
    </w:p>
    <w:p w14:paraId="57F2CED7"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75648" behindDoc="0" locked="0" layoutInCell="1" allowOverlap="1" wp14:anchorId="4A3489C3" wp14:editId="5C95DCB3">
                <wp:simplePos x="0" y="0"/>
                <wp:positionH relativeFrom="column">
                  <wp:posOffset>584763</wp:posOffset>
                </wp:positionH>
                <wp:positionV relativeFrom="paragraph">
                  <wp:posOffset>6719294</wp:posOffset>
                </wp:positionV>
                <wp:extent cx="4520242" cy="154785"/>
                <wp:effectExtent l="57150" t="19050" r="71120" b="93345"/>
                <wp:wrapNone/>
                <wp:docPr id="68" name="Rectángulo 68"/>
                <wp:cNvGraphicFramePr/>
                <a:graphic xmlns:a="http://schemas.openxmlformats.org/drawingml/2006/main">
                  <a:graphicData uri="http://schemas.microsoft.com/office/word/2010/wordprocessingShape">
                    <wps:wsp>
                      <wps:cNvSpPr/>
                      <wps:spPr>
                        <a:xfrm>
                          <a:off x="0" y="0"/>
                          <a:ext cx="4520242" cy="15478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F43AE" id="Rectángulo 68" o:spid="_x0000_s1026" style="position:absolute;margin-left:46.05pt;margin-top:529.1pt;width:355.9pt;height:12.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4624" behindDoc="0" locked="0" layoutInCell="1" allowOverlap="1" wp14:anchorId="7C409737" wp14:editId="54F6112A">
                <wp:simplePos x="0" y="0"/>
                <wp:positionH relativeFrom="column">
                  <wp:posOffset>584763</wp:posOffset>
                </wp:positionH>
                <wp:positionV relativeFrom="paragraph">
                  <wp:posOffset>6322479</wp:posOffset>
                </wp:positionV>
                <wp:extent cx="2277374" cy="111605"/>
                <wp:effectExtent l="57150" t="19050" r="85090" b="98425"/>
                <wp:wrapNone/>
                <wp:docPr id="67" name="Rectángulo 67"/>
                <wp:cNvGraphicFramePr/>
                <a:graphic xmlns:a="http://schemas.openxmlformats.org/drawingml/2006/main">
                  <a:graphicData uri="http://schemas.microsoft.com/office/word/2010/wordprocessingShape">
                    <wps:wsp>
                      <wps:cNvSpPr/>
                      <wps:spPr>
                        <a:xfrm>
                          <a:off x="0" y="0"/>
                          <a:ext cx="2277374" cy="11160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FACE3" id="Rectángulo 67" o:spid="_x0000_s1026" style="position:absolute;margin-left:46.05pt;margin-top:497.85pt;width:179.3pt;height: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3600" behindDoc="0" locked="0" layoutInCell="1" allowOverlap="1" wp14:anchorId="7EFD5F95" wp14:editId="5948C379">
                <wp:simplePos x="0" y="0"/>
                <wp:positionH relativeFrom="column">
                  <wp:posOffset>610642</wp:posOffset>
                </wp:positionH>
                <wp:positionV relativeFrom="paragraph">
                  <wp:posOffset>6046434</wp:posOffset>
                </wp:positionV>
                <wp:extent cx="1104181" cy="129396"/>
                <wp:effectExtent l="57150" t="19050" r="77470" b="99695"/>
                <wp:wrapNone/>
                <wp:docPr id="66" name="Rectángulo 66"/>
                <wp:cNvGraphicFramePr/>
                <a:graphic xmlns:a="http://schemas.openxmlformats.org/drawingml/2006/main">
                  <a:graphicData uri="http://schemas.microsoft.com/office/word/2010/wordprocessingShape">
                    <wps:wsp>
                      <wps:cNvSpPr/>
                      <wps:spPr>
                        <a:xfrm>
                          <a:off x="0" y="0"/>
                          <a:ext cx="1104181" cy="12939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65E0D" id="Rectángulo 66" o:spid="_x0000_s1026" style="position:absolute;margin-left:48.1pt;margin-top:476.1pt;width:86.95pt;height:10.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2576" behindDoc="0" locked="0" layoutInCell="1" allowOverlap="1" wp14:anchorId="577FEBF9" wp14:editId="618C8253">
                <wp:simplePos x="0" y="0"/>
                <wp:positionH relativeFrom="column">
                  <wp:posOffset>593390</wp:posOffset>
                </wp:positionH>
                <wp:positionV relativeFrom="paragraph">
                  <wp:posOffset>5899785</wp:posOffset>
                </wp:positionV>
                <wp:extent cx="4563373" cy="129396"/>
                <wp:effectExtent l="57150" t="19050" r="85090" b="99695"/>
                <wp:wrapNone/>
                <wp:docPr id="65" name="Rectángulo 65"/>
                <wp:cNvGraphicFramePr/>
                <a:graphic xmlns:a="http://schemas.openxmlformats.org/drawingml/2006/main">
                  <a:graphicData uri="http://schemas.microsoft.com/office/word/2010/wordprocessingShape">
                    <wps:wsp>
                      <wps:cNvSpPr/>
                      <wps:spPr>
                        <a:xfrm>
                          <a:off x="0" y="0"/>
                          <a:ext cx="4563373" cy="12939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B243A" id="Rectángulo 65" o:spid="_x0000_s1026" style="position:absolute;margin-left:46.7pt;margin-top:464.55pt;width:359.3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1552" behindDoc="0" locked="0" layoutInCell="1" allowOverlap="1" wp14:anchorId="6670A64E" wp14:editId="0AA8FDB8">
                <wp:simplePos x="0" y="0"/>
                <wp:positionH relativeFrom="column">
                  <wp:posOffset>2905269</wp:posOffset>
                </wp:positionH>
                <wp:positionV relativeFrom="paragraph">
                  <wp:posOffset>5753136</wp:posOffset>
                </wp:positionV>
                <wp:extent cx="2233690" cy="129396"/>
                <wp:effectExtent l="57150" t="19050" r="71755" b="99695"/>
                <wp:wrapNone/>
                <wp:docPr id="64" name="Rectángulo 64"/>
                <wp:cNvGraphicFramePr/>
                <a:graphic xmlns:a="http://schemas.openxmlformats.org/drawingml/2006/main">
                  <a:graphicData uri="http://schemas.microsoft.com/office/word/2010/wordprocessingShape">
                    <wps:wsp>
                      <wps:cNvSpPr/>
                      <wps:spPr>
                        <a:xfrm>
                          <a:off x="0" y="0"/>
                          <a:ext cx="2233690" cy="12939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538D8" id="Rectángulo 64" o:spid="_x0000_s1026" style="position:absolute;margin-left:228.75pt;margin-top:453pt;width:175.9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0528" behindDoc="0" locked="0" layoutInCell="1" allowOverlap="1" wp14:anchorId="101A273B" wp14:editId="565FBC6D">
                <wp:simplePos x="0" y="0"/>
                <wp:positionH relativeFrom="column">
                  <wp:posOffset>602016</wp:posOffset>
                </wp:positionH>
                <wp:positionV relativeFrom="paragraph">
                  <wp:posOffset>5459838</wp:posOffset>
                </wp:positionV>
                <wp:extent cx="3433313" cy="155275"/>
                <wp:effectExtent l="57150" t="19050" r="72390" b="92710"/>
                <wp:wrapNone/>
                <wp:docPr id="63" name="Rectángulo 63"/>
                <wp:cNvGraphicFramePr/>
                <a:graphic xmlns:a="http://schemas.openxmlformats.org/drawingml/2006/main">
                  <a:graphicData uri="http://schemas.microsoft.com/office/word/2010/wordprocessingShape">
                    <wps:wsp>
                      <wps:cNvSpPr/>
                      <wps:spPr>
                        <a:xfrm>
                          <a:off x="0" y="0"/>
                          <a:ext cx="3433313" cy="15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3C728" id="Rectángulo 63" o:spid="_x0000_s1026" style="position:absolute;margin-left:47.4pt;margin-top:429.9pt;width:270.35pt;height:1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9504" behindDoc="0" locked="0" layoutInCell="1" allowOverlap="1" wp14:anchorId="31CC9211" wp14:editId="100C624E">
                <wp:simplePos x="0" y="0"/>
                <wp:positionH relativeFrom="column">
                  <wp:posOffset>4035270</wp:posOffset>
                </wp:positionH>
                <wp:positionV relativeFrom="paragraph">
                  <wp:posOffset>5338708</wp:posOffset>
                </wp:positionV>
                <wp:extent cx="1104181" cy="119752"/>
                <wp:effectExtent l="57150" t="19050" r="77470" b="90170"/>
                <wp:wrapNone/>
                <wp:docPr id="62" name="Rectángulo 62"/>
                <wp:cNvGraphicFramePr/>
                <a:graphic xmlns:a="http://schemas.openxmlformats.org/drawingml/2006/main">
                  <a:graphicData uri="http://schemas.microsoft.com/office/word/2010/wordprocessingShape">
                    <wps:wsp>
                      <wps:cNvSpPr/>
                      <wps:spPr>
                        <a:xfrm>
                          <a:off x="0" y="0"/>
                          <a:ext cx="1104181" cy="11975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DA253" id="Rectángulo 62" o:spid="_x0000_s1026" style="position:absolute;margin-left:317.75pt;margin-top:420.35pt;width:86.95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8480" behindDoc="0" locked="0" layoutInCell="1" allowOverlap="1" wp14:anchorId="462412CB" wp14:editId="70F1C205">
                <wp:simplePos x="0" y="0"/>
                <wp:positionH relativeFrom="column">
                  <wp:posOffset>2896642</wp:posOffset>
                </wp:positionH>
                <wp:positionV relativeFrom="paragraph">
                  <wp:posOffset>5201046</wp:posOffset>
                </wp:positionV>
                <wp:extent cx="1104181" cy="119752"/>
                <wp:effectExtent l="57150" t="19050" r="77470" b="90170"/>
                <wp:wrapNone/>
                <wp:docPr id="61" name="Rectángulo 61"/>
                <wp:cNvGraphicFramePr/>
                <a:graphic xmlns:a="http://schemas.openxmlformats.org/drawingml/2006/main">
                  <a:graphicData uri="http://schemas.microsoft.com/office/word/2010/wordprocessingShape">
                    <wps:wsp>
                      <wps:cNvSpPr/>
                      <wps:spPr>
                        <a:xfrm>
                          <a:off x="0" y="0"/>
                          <a:ext cx="1104181" cy="11975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4F59F" id="Rectángulo 61" o:spid="_x0000_s1026" style="position:absolute;margin-left:228.1pt;margin-top:409.55pt;width:86.95pt;height: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7456" behindDoc="0" locked="0" layoutInCell="1" allowOverlap="1" wp14:anchorId="05AD3693" wp14:editId="61136983">
                <wp:simplePos x="0" y="0"/>
                <wp:positionH relativeFrom="column">
                  <wp:posOffset>507125</wp:posOffset>
                </wp:positionH>
                <wp:positionV relativeFrom="paragraph">
                  <wp:posOffset>4398789</wp:posOffset>
                </wp:positionV>
                <wp:extent cx="4761782" cy="621102"/>
                <wp:effectExtent l="57150" t="19050" r="77470" b="102870"/>
                <wp:wrapNone/>
                <wp:docPr id="60" name="Rectángulo 60"/>
                <wp:cNvGraphicFramePr/>
                <a:graphic xmlns:a="http://schemas.openxmlformats.org/drawingml/2006/main">
                  <a:graphicData uri="http://schemas.microsoft.com/office/word/2010/wordprocessingShape">
                    <wps:wsp>
                      <wps:cNvSpPr/>
                      <wps:spPr>
                        <a:xfrm>
                          <a:off x="0" y="0"/>
                          <a:ext cx="4761782" cy="6211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743ED" id="Rectángulo 60" o:spid="_x0000_s1026" style="position:absolute;margin-left:39.95pt;margin-top:346.35pt;width:374.95pt;height:4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6432" behindDoc="0" locked="0" layoutInCell="1" allowOverlap="1" wp14:anchorId="40C3A4B3" wp14:editId="2C924643">
                <wp:simplePos x="0" y="0"/>
                <wp:positionH relativeFrom="column">
                  <wp:posOffset>903940</wp:posOffset>
                </wp:positionH>
                <wp:positionV relativeFrom="paragraph">
                  <wp:posOffset>991355</wp:posOffset>
                </wp:positionV>
                <wp:extent cx="4054416" cy="431321"/>
                <wp:effectExtent l="57150" t="19050" r="80010" b="102235"/>
                <wp:wrapNone/>
                <wp:docPr id="59" name="Rectángulo 59"/>
                <wp:cNvGraphicFramePr/>
                <a:graphic xmlns:a="http://schemas.openxmlformats.org/drawingml/2006/main">
                  <a:graphicData uri="http://schemas.microsoft.com/office/word/2010/wordprocessingShape">
                    <wps:wsp>
                      <wps:cNvSpPr/>
                      <wps:spPr>
                        <a:xfrm>
                          <a:off x="0" y="0"/>
                          <a:ext cx="4054416" cy="43132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BE0A7" id="Rectángulo 59" o:spid="_x0000_s1026" style="position:absolute;margin-left:71.2pt;margin-top:78.05pt;width:319.25pt;height:33.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" filled="f" strokecolor="red" strokeweight="1.5pt">
                <v:shadow on="t" color="black" opacity="22937f" origin=",.5" offset="0,.63889mm"/>
              </v:rect>
            </w:pict>
          </mc:Fallback>
        </mc:AlternateContent>
      </w:r>
      <w:r>
        <w:rPr>
          <w:noProof/>
          <w:lang w:eastAsia="es-MX"/>
        </w:rPr>
        <w:drawing>
          <wp:inline distT="0" distB="0" distL="0" distR="0" wp14:anchorId="029E4D03" wp14:editId="0DFD294F">
            <wp:extent cx="5744845" cy="7168551"/>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1227" cy="7176515"/>
                    </a:xfrm>
                    <a:prstGeom prst="rect">
                      <a:avLst/>
                    </a:prstGeom>
                  </pic:spPr>
                </pic:pic>
              </a:graphicData>
            </a:graphic>
          </wp:inline>
        </w:drawing>
      </w:r>
    </w:p>
    <w:p w14:paraId="18F5FB34"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79744" behindDoc="0" locked="0" layoutInCell="1" allowOverlap="1" wp14:anchorId="44267E8A" wp14:editId="13D13F84">
                <wp:simplePos x="0" y="0"/>
                <wp:positionH relativeFrom="column">
                  <wp:posOffset>464556</wp:posOffset>
                </wp:positionH>
                <wp:positionV relativeFrom="paragraph">
                  <wp:posOffset>3536195</wp:posOffset>
                </wp:positionV>
                <wp:extent cx="1155448" cy="163902"/>
                <wp:effectExtent l="57150" t="19050" r="83185" b="102870"/>
                <wp:wrapNone/>
                <wp:docPr id="72" name="Rectángulo 72"/>
                <wp:cNvGraphicFramePr/>
                <a:graphic xmlns:a="http://schemas.openxmlformats.org/drawingml/2006/main">
                  <a:graphicData uri="http://schemas.microsoft.com/office/word/2010/wordprocessingShape">
                    <wps:wsp>
                      <wps:cNvSpPr/>
                      <wps:spPr>
                        <a:xfrm>
                          <a:off x="0" y="0"/>
                          <a:ext cx="1155448" cy="1639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E14B7" id="Rectángulo 72" o:spid="_x0000_s1026" style="position:absolute;margin-left:36.6pt;margin-top:278.45pt;width:91pt;height:12.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8720" behindDoc="0" locked="0" layoutInCell="1" allowOverlap="1" wp14:anchorId="5D7E5416" wp14:editId="526CC57B">
                <wp:simplePos x="0" y="0"/>
                <wp:positionH relativeFrom="column">
                  <wp:posOffset>473182</wp:posOffset>
                </wp:positionH>
                <wp:positionV relativeFrom="paragraph">
                  <wp:posOffset>2863263</wp:posOffset>
                </wp:positionV>
                <wp:extent cx="1155448" cy="163902"/>
                <wp:effectExtent l="57150" t="19050" r="83185" b="102870"/>
                <wp:wrapNone/>
                <wp:docPr id="71" name="Rectángulo 71"/>
                <wp:cNvGraphicFramePr/>
                <a:graphic xmlns:a="http://schemas.openxmlformats.org/drawingml/2006/main">
                  <a:graphicData uri="http://schemas.microsoft.com/office/word/2010/wordprocessingShape">
                    <wps:wsp>
                      <wps:cNvSpPr/>
                      <wps:spPr>
                        <a:xfrm>
                          <a:off x="0" y="0"/>
                          <a:ext cx="1155448" cy="1639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ECEC8" id="Rectángulo 71" o:spid="_x0000_s1026" style="position:absolute;margin-left:37.25pt;margin-top:225.45pt;width:91pt;height:1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LKiwIAAHAFAAAOAAAAZHJzL2Uyb0RvYy54bWysVN1q2zAUvh/sHYTuV9tp0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7696" behindDoc="0" locked="0" layoutInCell="1" allowOverlap="1" wp14:anchorId="31E0D255" wp14:editId="18F1C7C5">
                <wp:simplePos x="0" y="0"/>
                <wp:positionH relativeFrom="column">
                  <wp:posOffset>3992197</wp:posOffset>
                </wp:positionH>
                <wp:positionV relativeFrom="paragraph">
                  <wp:posOffset>2699385</wp:posOffset>
                </wp:positionV>
                <wp:extent cx="1155448" cy="163902"/>
                <wp:effectExtent l="57150" t="19050" r="83185" b="102870"/>
                <wp:wrapNone/>
                <wp:docPr id="70" name="Rectángulo 70"/>
                <wp:cNvGraphicFramePr/>
                <a:graphic xmlns:a="http://schemas.openxmlformats.org/drawingml/2006/main">
                  <a:graphicData uri="http://schemas.microsoft.com/office/word/2010/wordprocessingShape">
                    <wps:wsp>
                      <wps:cNvSpPr/>
                      <wps:spPr>
                        <a:xfrm>
                          <a:off x="0" y="0"/>
                          <a:ext cx="1155448" cy="1639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BD2F7" id="Rectángulo 70" o:spid="_x0000_s1026" style="position:absolute;margin-left:314.35pt;margin-top:212.55pt;width:91pt;height:12.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YiwIAAHAFAAAOAAAAZHJzL2Uyb0RvYy54bWysVN1q2zAUvh/sHYTuV9tp0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76672" behindDoc="0" locked="0" layoutInCell="1" allowOverlap="1" wp14:anchorId="0E898F96" wp14:editId="4E5617C0">
                <wp:simplePos x="0" y="0"/>
                <wp:positionH relativeFrom="column">
                  <wp:posOffset>446740</wp:posOffset>
                </wp:positionH>
                <wp:positionV relativeFrom="paragraph">
                  <wp:posOffset>1586577</wp:posOffset>
                </wp:positionV>
                <wp:extent cx="4701397" cy="155276"/>
                <wp:effectExtent l="57150" t="19050" r="80645" b="92710"/>
                <wp:wrapNone/>
                <wp:docPr id="69" name="Rectángulo 69"/>
                <wp:cNvGraphicFramePr/>
                <a:graphic xmlns:a="http://schemas.openxmlformats.org/drawingml/2006/main">
                  <a:graphicData uri="http://schemas.microsoft.com/office/word/2010/wordprocessingShape">
                    <wps:wsp>
                      <wps:cNvSpPr/>
                      <wps:spPr>
                        <a:xfrm>
                          <a:off x="0" y="0"/>
                          <a:ext cx="4701397" cy="15527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4E2884" id="Rectángulo 69" o:spid="_x0000_s1026" style="position:absolute;margin-left:35.2pt;margin-top:124.95pt;width:370.2pt;height:1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" filled="f" strokecolor="red" strokeweight="1.5pt">
                <v:shadow on="t" color="black" opacity="22937f" origin=",.5" offset="0,.63889mm"/>
              </v:rect>
            </w:pict>
          </mc:Fallback>
        </mc:AlternateContent>
      </w:r>
      <w:r>
        <w:rPr>
          <w:noProof/>
          <w:lang w:eastAsia="es-MX"/>
        </w:rPr>
        <w:drawing>
          <wp:inline distT="0" distB="0" distL="0" distR="0" wp14:anchorId="57DA0BAC" wp14:editId="62FEA70A">
            <wp:extent cx="5753735" cy="71858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436" cy="7194173"/>
                    </a:xfrm>
                    <a:prstGeom prst="rect">
                      <a:avLst/>
                    </a:prstGeom>
                  </pic:spPr>
                </pic:pic>
              </a:graphicData>
            </a:graphic>
          </wp:inline>
        </w:drawing>
      </w:r>
    </w:p>
    <w:p w14:paraId="2FB2BF5A"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81792" behindDoc="0" locked="0" layoutInCell="1" allowOverlap="1" wp14:anchorId="5E5B1781" wp14:editId="67A186C7">
                <wp:simplePos x="0" y="0"/>
                <wp:positionH relativeFrom="column">
                  <wp:posOffset>429488</wp:posOffset>
                </wp:positionH>
                <wp:positionV relativeFrom="paragraph">
                  <wp:posOffset>5140659</wp:posOffset>
                </wp:positionV>
                <wp:extent cx="4744528" cy="560717"/>
                <wp:effectExtent l="57150" t="19050" r="75565" b="86995"/>
                <wp:wrapNone/>
                <wp:docPr id="74" name="Rectángulo 74"/>
                <wp:cNvGraphicFramePr/>
                <a:graphic xmlns:a="http://schemas.openxmlformats.org/drawingml/2006/main">
                  <a:graphicData uri="http://schemas.microsoft.com/office/word/2010/wordprocessingShape">
                    <wps:wsp>
                      <wps:cNvSpPr/>
                      <wps:spPr>
                        <a:xfrm>
                          <a:off x="0" y="0"/>
                          <a:ext cx="4744528" cy="5607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FE31A" id="Rectángulo 74" o:spid="_x0000_s1026" style="position:absolute;margin-left:33.8pt;margin-top:404.8pt;width:373.6pt;height:44.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0768" behindDoc="0" locked="0" layoutInCell="1" allowOverlap="1" wp14:anchorId="3ABC751B" wp14:editId="6AE56D77">
                <wp:simplePos x="0" y="0"/>
                <wp:positionH relativeFrom="column">
                  <wp:posOffset>490436</wp:posOffset>
                </wp:positionH>
                <wp:positionV relativeFrom="paragraph">
                  <wp:posOffset>1672890</wp:posOffset>
                </wp:positionV>
                <wp:extent cx="1155448" cy="163902"/>
                <wp:effectExtent l="57150" t="19050" r="83185" b="102870"/>
                <wp:wrapNone/>
                <wp:docPr id="73" name="Rectángulo 73"/>
                <wp:cNvGraphicFramePr/>
                <a:graphic xmlns:a="http://schemas.openxmlformats.org/drawingml/2006/main">
                  <a:graphicData uri="http://schemas.microsoft.com/office/word/2010/wordprocessingShape">
                    <wps:wsp>
                      <wps:cNvSpPr/>
                      <wps:spPr>
                        <a:xfrm>
                          <a:off x="0" y="0"/>
                          <a:ext cx="1155448" cy="1639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DD7FC" id="Rectángulo 73" o:spid="_x0000_s1026" style="position:absolute;margin-left:38.6pt;margin-top:131.7pt;width:91pt;height:12.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" filled="f" strokecolor="red" strokeweight="1.5pt">
                <v:shadow on="t" color="black" opacity="22937f" origin=",.5" offset="0,.63889mm"/>
              </v:rect>
            </w:pict>
          </mc:Fallback>
        </mc:AlternateContent>
      </w:r>
      <w:r>
        <w:rPr>
          <w:noProof/>
          <w:lang w:eastAsia="es-MX"/>
        </w:rPr>
        <w:drawing>
          <wp:inline distT="0" distB="0" distL="0" distR="0" wp14:anchorId="7EA55434" wp14:editId="279C5756">
            <wp:extent cx="5761990" cy="70736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838" cy="7082067"/>
                    </a:xfrm>
                    <a:prstGeom prst="rect">
                      <a:avLst/>
                    </a:prstGeom>
                  </pic:spPr>
                </pic:pic>
              </a:graphicData>
            </a:graphic>
          </wp:inline>
        </w:drawing>
      </w:r>
    </w:p>
    <w:p w14:paraId="7763A1C7" w14:textId="77777777" w:rsidR="005F19B6" w:rsidRDefault="005F19B6" w:rsidP="005F19B6">
      <w:pPr>
        <w:spacing w:line="360" w:lineRule="auto"/>
        <w:jc w:val="both"/>
        <w:rPr>
          <w:rFonts w:ascii="Palatino Linotype" w:hAnsi="Palatino Linotype" w:cs="Arial"/>
        </w:rPr>
      </w:pPr>
      <w:r>
        <w:rPr>
          <w:noProof/>
          <w:lang w:eastAsia="es-MX"/>
        </w:rPr>
        <w:lastRenderedPageBreak/>
        <w:drawing>
          <wp:inline distT="0" distB="0" distL="0" distR="0" wp14:anchorId="33CF4F3E" wp14:editId="331FBE90">
            <wp:extent cx="5753735" cy="722893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7976" cy="7234264"/>
                    </a:xfrm>
                    <a:prstGeom prst="rect">
                      <a:avLst/>
                    </a:prstGeom>
                  </pic:spPr>
                </pic:pic>
              </a:graphicData>
            </a:graphic>
          </wp:inline>
        </w:drawing>
      </w:r>
    </w:p>
    <w:p w14:paraId="44425770"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82816" behindDoc="0" locked="0" layoutInCell="1" allowOverlap="1" wp14:anchorId="63DE6743" wp14:editId="662C6415">
                <wp:simplePos x="0" y="0"/>
                <wp:positionH relativeFrom="column">
                  <wp:posOffset>472620</wp:posOffset>
                </wp:positionH>
                <wp:positionV relativeFrom="paragraph">
                  <wp:posOffset>4648955</wp:posOffset>
                </wp:positionV>
                <wp:extent cx="4615132" cy="293298"/>
                <wp:effectExtent l="57150" t="19050" r="71755" b="88265"/>
                <wp:wrapNone/>
                <wp:docPr id="75" name="Rectángulo 75"/>
                <wp:cNvGraphicFramePr/>
                <a:graphic xmlns:a="http://schemas.openxmlformats.org/drawingml/2006/main">
                  <a:graphicData uri="http://schemas.microsoft.com/office/word/2010/wordprocessingShape">
                    <wps:wsp>
                      <wps:cNvSpPr/>
                      <wps:spPr>
                        <a:xfrm>
                          <a:off x="0" y="0"/>
                          <a:ext cx="4615132" cy="29329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32036" id="Rectángulo 75" o:spid="_x0000_s1026" style="position:absolute;margin-left:37.2pt;margin-top:366.05pt;width:363.4pt;height:23.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5008654D" wp14:editId="6D23157C">
            <wp:extent cx="5727700" cy="7159925"/>
            <wp:effectExtent l="0" t="0" r="635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419" cy="7168324"/>
                    </a:xfrm>
                    <a:prstGeom prst="rect">
                      <a:avLst/>
                    </a:prstGeom>
                  </pic:spPr>
                </pic:pic>
              </a:graphicData>
            </a:graphic>
          </wp:inline>
        </w:drawing>
      </w:r>
    </w:p>
    <w:p w14:paraId="40213F2D" w14:textId="77777777" w:rsidR="005F19B6" w:rsidRDefault="005F19B6" w:rsidP="005F19B6">
      <w:pPr>
        <w:spacing w:line="360" w:lineRule="auto"/>
        <w:jc w:val="both"/>
        <w:rPr>
          <w:rFonts w:ascii="Palatino Linotype" w:hAnsi="Palatino Linotype" w:cs="Arial"/>
        </w:rPr>
      </w:pPr>
      <w:r>
        <w:rPr>
          <w:noProof/>
          <w:lang w:eastAsia="es-MX"/>
        </w:rPr>
        <w:lastRenderedPageBreak/>
        <w:drawing>
          <wp:inline distT="0" distB="0" distL="0" distR="0" wp14:anchorId="75FC2011" wp14:editId="64672D46">
            <wp:extent cx="5761990" cy="7211683"/>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772" cy="7220171"/>
                    </a:xfrm>
                    <a:prstGeom prst="rect">
                      <a:avLst/>
                    </a:prstGeom>
                  </pic:spPr>
                </pic:pic>
              </a:graphicData>
            </a:graphic>
          </wp:inline>
        </w:drawing>
      </w:r>
    </w:p>
    <w:p w14:paraId="568172DE"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83840" behindDoc="0" locked="0" layoutInCell="1" allowOverlap="1" wp14:anchorId="6540D56E" wp14:editId="0348D899">
                <wp:simplePos x="0" y="0"/>
                <wp:positionH relativeFrom="column">
                  <wp:posOffset>524378</wp:posOffset>
                </wp:positionH>
                <wp:positionV relativeFrom="paragraph">
                  <wp:posOffset>1966140</wp:posOffset>
                </wp:positionV>
                <wp:extent cx="4641012" cy="4330460"/>
                <wp:effectExtent l="57150" t="19050" r="83820" b="89535"/>
                <wp:wrapNone/>
                <wp:docPr id="76" name="Rectángulo 76"/>
                <wp:cNvGraphicFramePr/>
                <a:graphic xmlns:a="http://schemas.openxmlformats.org/drawingml/2006/main">
                  <a:graphicData uri="http://schemas.microsoft.com/office/word/2010/wordprocessingShape">
                    <wps:wsp>
                      <wps:cNvSpPr/>
                      <wps:spPr>
                        <a:xfrm>
                          <a:off x="0" y="0"/>
                          <a:ext cx="4641012" cy="433046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28CE0" id="Rectángulo 76" o:spid="_x0000_s1026" style="position:absolute;margin-left:41.3pt;margin-top:154.8pt;width:365.45pt;height:34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" filled="f" strokecolor="red" strokeweight="1.5pt">
                <v:shadow on="t" color="black" opacity="22937f" origin=",.5" offset="0,.63889mm"/>
              </v:rect>
            </w:pict>
          </mc:Fallback>
        </mc:AlternateContent>
      </w:r>
      <w:r>
        <w:rPr>
          <w:noProof/>
          <w:lang w:eastAsia="es-MX"/>
        </w:rPr>
        <w:drawing>
          <wp:inline distT="0" distB="0" distL="0" distR="0" wp14:anchorId="1CAA0DD2" wp14:editId="42E0F986">
            <wp:extent cx="5753735" cy="709954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949" cy="7108441"/>
                    </a:xfrm>
                    <a:prstGeom prst="rect">
                      <a:avLst/>
                    </a:prstGeom>
                  </pic:spPr>
                </pic:pic>
              </a:graphicData>
            </a:graphic>
          </wp:inline>
        </w:drawing>
      </w:r>
    </w:p>
    <w:p w14:paraId="3F20A077" w14:textId="77777777" w:rsidR="005F19B6" w:rsidRDefault="005F19B6" w:rsidP="005F19B6">
      <w:pPr>
        <w:spacing w:line="360" w:lineRule="auto"/>
        <w:jc w:val="both"/>
        <w:rPr>
          <w:rFonts w:ascii="Palatino Linotype" w:hAnsi="Palatino Linotype" w:cs="Arial"/>
        </w:rPr>
      </w:pPr>
      <w:r>
        <w:rPr>
          <w:noProof/>
          <w:lang w:eastAsia="es-MX"/>
        </w:rPr>
        <w:lastRenderedPageBreak/>
        <w:drawing>
          <wp:inline distT="0" distB="0" distL="0" distR="0" wp14:anchorId="4BD1580E" wp14:editId="392BEAC7">
            <wp:extent cx="5788025" cy="7194430"/>
            <wp:effectExtent l="0" t="0" r="3175"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2498" cy="7199990"/>
                    </a:xfrm>
                    <a:prstGeom prst="rect">
                      <a:avLst/>
                    </a:prstGeom>
                  </pic:spPr>
                </pic:pic>
              </a:graphicData>
            </a:graphic>
          </wp:inline>
        </w:drawing>
      </w:r>
    </w:p>
    <w:p w14:paraId="61B8CBB2" w14:textId="77777777" w:rsidR="005F19B6" w:rsidRDefault="005F19B6" w:rsidP="005F19B6">
      <w:pPr>
        <w:spacing w:line="360" w:lineRule="auto"/>
        <w:jc w:val="both"/>
        <w:rPr>
          <w:rFonts w:ascii="Palatino Linotype" w:hAnsi="Palatino Linotype" w:cs="Arial"/>
        </w:rPr>
      </w:pPr>
      <w:r>
        <w:rPr>
          <w:noProof/>
          <w:lang w:eastAsia="es-MX"/>
        </w:rPr>
        <w:lastRenderedPageBreak/>
        <w:drawing>
          <wp:inline distT="0" distB="0" distL="0" distR="0" wp14:anchorId="64DA9807" wp14:editId="3107262D">
            <wp:extent cx="5779135" cy="696151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014" cy="6972212"/>
                    </a:xfrm>
                    <a:prstGeom prst="rect">
                      <a:avLst/>
                    </a:prstGeom>
                  </pic:spPr>
                </pic:pic>
              </a:graphicData>
            </a:graphic>
          </wp:inline>
        </w:drawing>
      </w:r>
    </w:p>
    <w:p w14:paraId="096B5D09" w14:textId="77777777" w:rsidR="005F19B6" w:rsidRDefault="005F19B6" w:rsidP="005F19B6">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14:anchorId="7A5059D2" wp14:editId="7792C672">
                <wp:simplePos x="0" y="0"/>
                <wp:positionH relativeFrom="column">
                  <wp:posOffset>520065</wp:posOffset>
                </wp:positionH>
                <wp:positionV relativeFrom="paragraph">
                  <wp:posOffset>3203574</wp:posOffset>
                </wp:positionV>
                <wp:extent cx="1162050" cy="142875"/>
                <wp:effectExtent l="57150" t="19050" r="76200" b="104775"/>
                <wp:wrapNone/>
                <wp:docPr id="27" name="Rectángulo 27"/>
                <wp:cNvGraphicFramePr/>
                <a:graphic xmlns:a="http://schemas.openxmlformats.org/drawingml/2006/main">
                  <a:graphicData uri="http://schemas.microsoft.com/office/word/2010/wordprocessingShape">
                    <wps:wsp>
                      <wps:cNvSpPr/>
                      <wps:spPr>
                        <a:xfrm>
                          <a:off x="0" y="0"/>
                          <a:ext cx="1162050"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C08D2" id="Rectángulo 27" o:spid="_x0000_s1026" style="position:absolute;margin-left:40.95pt;margin-top:252.25pt;width:91.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0288" behindDoc="0" locked="0" layoutInCell="1" allowOverlap="1" wp14:anchorId="54D3F8AD" wp14:editId="62F7E906">
                <wp:simplePos x="0" y="0"/>
                <wp:positionH relativeFrom="column">
                  <wp:posOffset>1682115</wp:posOffset>
                </wp:positionH>
                <wp:positionV relativeFrom="paragraph">
                  <wp:posOffset>4013199</wp:posOffset>
                </wp:positionV>
                <wp:extent cx="1143000" cy="161925"/>
                <wp:effectExtent l="57150" t="19050" r="76200" b="104775"/>
                <wp:wrapNone/>
                <wp:docPr id="29" name="Rectángulo 29"/>
                <wp:cNvGraphicFramePr/>
                <a:graphic xmlns:a="http://schemas.openxmlformats.org/drawingml/2006/main">
                  <a:graphicData uri="http://schemas.microsoft.com/office/word/2010/wordprocessingShape">
                    <wps:wsp>
                      <wps:cNvSpPr/>
                      <wps:spPr>
                        <a:xfrm>
                          <a:off x="0" y="0"/>
                          <a:ext cx="11430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1274B9" id="Rectángulo 29" o:spid="_x0000_s1026" style="position:absolute;margin-left:132.45pt;margin-top:316pt;width:90pt;height:1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2336" behindDoc="0" locked="0" layoutInCell="1" allowOverlap="1" wp14:anchorId="5BB385C3" wp14:editId="111F69FA">
                <wp:simplePos x="0" y="0"/>
                <wp:positionH relativeFrom="column">
                  <wp:posOffset>520065</wp:posOffset>
                </wp:positionH>
                <wp:positionV relativeFrom="paragraph">
                  <wp:posOffset>5556250</wp:posOffset>
                </wp:positionV>
                <wp:extent cx="1162050" cy="161925"/>
                <wp:effectExtent l="57150" t="19050" r="76200" b="104775"/>
                <wp:wrapNone/>
                <wp:docPr id="36" name="Rectángulo 36"/>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30A5" id="Rectángulo 36" o:spid="_x0000_s1026" style="position:absolute;margin-left:40.95pt;margin-top:437.5pt;width:91.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3360" behindDoc="0" locked="0" layoutInCell="1" allowOverlap="1" wp14:anchorId="7D315104" wp14:editId="67FE054E">
                <wp:simplePos x="0" y="0"/>
                <wp:positionH relativeFrom="column">
                  <wp:posOffset>3987165</wp:posOffset>
                </wp:positionH>
                <wp:positionV relativeFrom="paragraph">
                  <wp:posOffset>4432300</wp:posOffset>
                </wp:positionV>
                <wp:extent cx="1162050" cy="161925"/>
                <wp:effectExtent l="57150" t="19050" r="76200" b="104775"/>
                <wp:wrapNone/>
                <wp:docPr id="37" name="Rectángulo 37"/>
                <wp:cNvGraphicFramePr/>
                <a:graphic xmlns:a="http://schemas.openxmlformats.org/drawingml/2006/main">
                  <a:graphicData uri="http://schemas.microsoft.com/office/word/2010/wordprocessingShape">
                    <wps:wsp>
                      <wps:cNvSpPr/>
                      <wps:spPr>
                        <a:xfrm>
                          <a:off x="0" y="0"/>
                          <a:ext cx="11620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8AE2B" id="Rectángulo 37" o:spid="_x0000_s1026" style="position:absolute;margin-left:313.95pt;margin-top:349pt;width:9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5408" behindDoc="0" locked="0" layoutInCell="1" allowOverlap="1" wp14:anchorId="171E6F1C" wp14:editId="05993C9F">
                <wp:simplePos x="0" y="0"/>
                <wp:positionH relativeFrom="column">
                  <wp:posOffset>1729740</wp:posOffset>
                </wp:positionH>
                <wp:positionV relativeFrom="paragraph">
                  <wp:posOffset>4327525</wp:posOffset>
                </wp:positionV>
                <wp:extent cx="1143000" cy="161925"/>
                <wp:effectExtent l="57150" t="19050" r="76200" b="104775"/>
                <wp:wrapNone/>
                <wp:docPr id="41" name="Rectángulo 41"/>
                <wp:cNvGraphicFramePr/>
                <a:graphic xmlns:a="http://schemas.openxmlformats.org/drawingml/2006/main">
                  <a:graphicData uri="http://schemas.microsoft.com/office/word/2010/wordprocessingShape">
                    <wps:wsp>
                      <wps:cNvSpPr/>
                      <wps:spPr>
                        <a:xfrm>
                          <a:off x="0" y="0"/>
                          <a:ext cx="114300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FB42B" id="Rectángulo 41" o:spid="_x0000_s1026" style="position:absolute;margin-left:136.2pt;margin-top:340.75pt;width:90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64384" behindDoc="0" locked="0" layoutInCell="1" allowOverlap="1" wp14:anchorId="62B7631F" wp14:editId="3062816B">
                <wp:simplePos x="0" y="0"/>
                <wp:positionH relativeFrom="column">
                  <wp:posOffset>567690</wp:posOffset>
                </wp:positionH>
                <wp:positionV relativeFrom="paragraph">
                  <wp:posOffset>3508376</wp:posOffset>
                </wp:positionV>
                <wp:extent cx="1162050" cy="152400"/>
                <wp:effectExtent l="57150" t="19050" r="76200" b="95250"/>
                <wp:wrapNone/>
                <wp:docPr id="40" name="Rectángulo 40"/>
                <wp:cNvGraphicFramePr/>
                <a:graphic xmlns:a="http://schemas.openxmlformats.org/drawingml/2006/main">
                  <a:graphicData uri="http://schemas.microsoft.com/office/word/2010/wordprocessingShape">
                    <wps:wsp>
                      <wps:cNvSpPr/>
                      <wps:spPr>
                        <a:xfrm>
                          <a:off x="0" y="0"/>
                          <a:ext cx="1162050"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E22826" id="Rectángulo 40" o:spid="_x0000_s1026" style="position:absolute;margin-left:44.7pt;margin-top:276.25pt;width:91.5pt;height: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" filled="f" strokecolor="red" strokeweight="1.5pt">
                <v:shadow on="t" color="black" opacity="22937f" origin=",.5" offset="0,.63889mm"/>
              </v:rect>
            </w:pict>
          </mc:Fallback>
        </mc:AlternateContent>
      </w:r>
      <w:r>
        <w:rPr>
          <w:rFonts w:ascii="Palatino Linotype" w:hAnsi="Palatino Linotype" w:cs="Arial"/>
        </w:rPr>
        <w:t>…</w:t>
      </w:r>
    </w:p>
    <w:p w14:paraId="76DCCEEC"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87936" behindDoc="0" locked="0" layoutInCell="1" allowOverlap="1" wp14:anchorId="4E0BA197" wp14:editId="2F42EEC8">
                <wp:simplePos x="0" y="0"/>
                <wp:positionH relativeFrom="column">
                  <wp:posOffset>584763</wp:posOffset>
                </wp:positionH>
                <wp:positionV relativeFrom="paragraph">
                  <wp:posOffset>6486381</wp:posOffset>
                </wp:positionV>
                <wp:extent cx="4442412" cy="137903"/>
                <wp:effectExtent l="57150" t="19050" r="73025" b="90805"/>
                <wp:wrapNone/>
                <wp:docPr id="80" name="Rectángulo 80"/>
                <wp:cNvGraphicFramePr/>
                <a:graphic xmlns:a="http://schemas.openxmlformats.org/drawingml/2006/main">
                  <a:graphicData uri="http://schemas.microsoft.com/office/word/2010/wordprocessingShape">
                    <wps:wsp>
                      <wps:cNvSpPr/>
                      <wps:spPr>
                        <a:xfrm>
                          <a:off x="0" y="0"/>
                          <a:ext cx="4442412" cy="13790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D14D" id="Rectángulo 80" o:spid="_x0000_s1026" style="position:absolute;margin-left:46.05pt;margin-top:510.75pt;width:349.8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6912" behindDoc="0" locked="0" layoutInCell="1" allowOverlap="1" wp14:anchorId="35CF28BA" wp14:editId="675A38A4">
                <wp:simplePos x="0" y="0"/>
                <wp:positionH relativeFrom="column">
                  <wp:posOffset>3845548</wp:posOffset>
                </wp:positionH>
                <wp:positionV relativeFrom="paragraph">
                  <wp:posOffset>6313254</wp:posOffset>
                </wp:positionV>
                <wp:extent cx="1181819" cy="146757"/>
                <wp:effectExtent l="57150" t="19050" r="75565" b="100965"/>
                <wp:wrapNone/>
                <wp:docPr id="79" name="Rectángulo 79"/>
                <wp:cNvGraphicFramePr/>
                <a:graphic xmlns:a="http://schemas.openxmlformats.org/drawingml/2006/main">
                  <a:graphicData uri="http://schemas.microsoft.com/office/word/2010/wordprocessingShape">
                    <wps:wsp>
                      <wps:cNvSpPr/>
                      <wps:spPr>
                        <a:xfrm>
                          <a:off x="0" y="0"/>
                          <a:ext cx="1181819" cy="14675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662A0" id="Rectángulo 79" o:spid="_x0000_s1026" style="position:absolute;margin-left:302.8pt;margin-top:497.1pt;width:93.05pt;height:11.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5888" behindDoc="0" locked="0" layoutInCell="1" allowOverlap="1" wp14:anchorId="0B3BD9F3" wp14:editId="1225081C">
                <wp:simplePos x="0" y="0"/>
                <wp:positionH relativeFrom="column">
                  <wp:posOffset>576137</wp:posOffset>
                </wp:positionH>
                <wp:positionV relativeFrom="paragraph">
                  <wp:posOffset>6167204</wp:posOffset>
                </wp:positionV>
                <wp:extent cx="1181819" cy="146649"/>
                <wp:effectExtent l="57150" t="19050" r="75565" b="101600"/>
                <wp:wrapNone/>
                <wp:docPr id="78" name="Rectángulo 78"/>
                <wp:cNvGraphicFramePr/>
                <a:graphic xmlns:a="http://schemas.openxmlformats.org/drawingml/2006/main">
                  <a:graphicData uri="http://schemas.microsoft.com/office/word/2010/wordprocessingShape">
                    <wps:wsp>
                      <wps:cNvSpPr/>
                      <wps:spPr>
                        <a:xfrm>
                          <a:off x="0" y="0"/>
                          <a:ext cx="1181819" cy="1466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792CA" id="Rectángulo 78" o:spid="_x0000_s1026" style="position:absolute;margin-left:45.35pt;margin-top:485.6pt;width:93.05pt;height:11.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4864" behindDoc="0" locked="0" layoutInCell="1" allowOverlap="1" wp14:anchorId="31B4E2EE" wp14:editId="03728641">
                <wp:simplePos x="0" y="0"/>
                <wp:positionH relativeFrom="column">
                  <wp:posOffset>515752</wp:posOffset>
                </wp:positionH>
                <wp:positionV relativeFrom="paragraph">
                  <wp:posOffset>4838736</wp:posOffset>
                </wp:positionV>
                <wp:extent cx="4563373" cy="1009291"/>
                <wp:effectExtent l="57150" t="19050" r="85090" b="95885"/>
                <wp:wrapNone/>
                <wp:docPr id="77" name="Rectángulo 77"/>
                <wp:cNvGraphicFramePr/>
                <a:graphic xmlns:a="http://schemas.openxmlformats.org/drawingml/2006/main">
                  <a:graphicData uri="http://schemas.microsoft.com/office/word/2010/wordprocessingShape">
                    <wps:wsp>
                      <wps:cNvSpPr/>
                      <wps:spPr>
                        <a:xfrm>
                          <a:off x="0" y="0"/>
                          <a:ext cx="4563373" cy="1009291"/>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3605E" id="Rectángulo 77" o:spid="_x0000_s1026" style="position:absolute;margin-left:40.6pt;margin-top:381pt;width:359.3pt;height:79.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" filled="f" strokecolor="red" strokeweight="1.5pt">
                <v:shadow on="t" color="black" opacity="22937f" origin=",.5" offset="0,.63889mm"/>
              </v:rect>
            </w:pict>
          </mc:Fallback>
        </mc:AlternateContent>
      </w:r>
      <w:r>
        <w:rPr>
          <w:noProof/>
          <w:lang w:eastAsia="es-MX"/>
        </w:rPr>
        <w:drawing>
          <wp:inline distT="0" distB="0" distL="0" distR="0" wp14:anchorId="5B950B28" wp14:editId="7FD9E96D">
            <wp:extent cx="5761990" cy="7177177"/>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9335" cy="7186326"/>
                    </a:xfrm>
                    <a:prstGeom prst="rect">
                      <a:avLst/>
                    </a:prstGeom>
                  </pic:spPr>
                </pic:pic>
              </a:graphicData>
            </a:graphic>
          </wp:inline>
        </w:drawing>
      </w:r>
    </w:p>
    <w:p w14:paraId="0FFB3DD5"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98176" behindDoc="0" locked="0" layoutInCell="1" allowOverlap="1" wp14:anchorId="65DCEA04" wp14:editId="670A7930">
                <wp:simplePos x="0" y="0"/>
                <wp:positionH relativeFrom="column">
                  <wp:posOffset>2137518</wp:posOffset>
                </wp:positionH>
                <wp:positionV relativeFrom="paragraph">
                  <wp:posOffset>6305228</wp:posOffset>
                </wp:positionV>
                <wp:extent cx="1147313" cy="163410"/>
                <wp:effectExtent l="57150" t="19050" r="72390" b="103505"/>
                <wp:wrapNone/>
                <wp:docPr id="90" name="Rectángulo 90"/>
                <wp:cNvGraphicFramePr/>
                <a:graphic xmlns:a="http://schemas.openxmlformats.org/drawingml/2006/main">
                  <a:graphicData uri="http://schemas.microsoft.com/office/word/2010/wordprocessingShape">
                    <wps:wsp>
                      <wps:cNvSpPr/>
                      <wps:spPr>
                        <a:xfrm>
                          <a:off x="0" y="0"/>
                          <a:ext cx="1147313" cy="16341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14649" id="Rectángulo 90" o:spid="_x0000_s1026" style="position:absolute;margin-left:168.3pt;margin-top:496.45pt;width:90.35pt;height:12.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7152" behindDoc="0" locked="0" layoutInCell="1" allowOverlap="1" wp14:anchorId="17D80932" wp14:editId="55E58613">
                <wp:simplePos x="0" y="0"/>
                <wp:positionH relativeFrom="column">
                  <wp:posOffset>2128891</wp:posOffset>
                </wp:positionH>
                <wp:positionV relativeFrom="paragraph">
                  <wp:posOffset>5183793</wp:posOffset>
                </wp:positionV>
                <wp:extent cx="2829465" cy="146649"/>
                <wp:effectExtent l="57150" t="19050" r="85725" b="101600"/>
                <wp:wrapNone/>
                <wp:docPr id="89" name="Rectángulo 89"/>
                <wp:cNvGraphicFramePr/>
                <a:graphic xmlns:a="http://schemas.openxmlformats.org/drawingml/2006/main">
                  <a:graphicData uri="http://schemas.microsoft.com/office/word/2010/wordprocessingShape">
                    <wps:wsp>
                      <wps:cNvSpPr/>
                      <wps:spPr>
                        <a:xfrm>
                          <a:off x="0" y="0"/>
                          <a:ext cx="2829465" cy="146649"/>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CC01B" id="Rectángulo 89" o:spid="_x0000_s1026" style="position:absolute;margin-left:167.65pt;margin-top:408.15pt;width:222.8pt;height:1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6128" behindDoc="0" locked="0" layoutInCell="1" allowOverlap="1" wp14:anchorId="6155689B" wp14:editId="249AFD1E">
                <wp:simplePos x="0" y="0"/>
                <wp:positionH relativeFrom="column">
                  <wp:posOffset>541631</wp:posOffset>
                </wp:positionH>
                <wp:positionV relativeFrom="paragraph">
                  <wp:posOffset>3406751</wp:posOffset>
                </wp:positionV>
                <wp:extent cx="4408098" cy="181155"/>
                <wp:effectExtent l="57150" t="19050" r="69215" b="104775"/>
                <wp:wrapNone/>
                <wp:docPr id="88" name="Rectángulo 88"/>
                <wp:cNvGraphicFramePr/>
                <a:graphic xmlns:a="http://schemas.openxmlformats.org/drawingml/2006/main">
                  <a:graphicData uri="http://schemas.microsoft.com/office/word/2010/wordprocessingShape">
                    <wps:wsp>
                      <wps:cNvSpPr/>
                      <wps:spPr>
                        <a:xfrm>
                          <a:off x="0" y="0"/>
                          <a:ext cx="4408098" cy="18115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1BD5C" id="Rectángulo 88" o:spid="_x0000_s1026" style="position:absolute;margin-left:42.65pt;margin-top:268.25pt;width:347.1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5104" behindDoc="0" locked="0" layoutInCell="1" allowOverlap="1" wp14:anchorId="68ED3692" wp14:editId="6F537499">
                <wp:simplePos x="0" y="0"/>
                <wp:positionH relativeFrom="column">
                  <wp:posOffset>3811042</wp:posOffset>
                </wp:positionH>
                <wp:positionV relativeFrom="paragraph">
                  <wp:posOffset>3234223</wp:posOffset>
                </wp:positionV>
                <wp:extent cx="1129737" cy="163902"/>
                <wp:effectExtent l="57150" t="19050" r="70485" b="102870"/>
                <wp:wrapNone/>
                <wp:docPr id="87" name="Rectángulo 87"/>
                <wp:cNvGraphicFramePr/>
                <a:graphic xmlns:a="http://schemas.openxmlformats.org/drawingml/2006/main">
                  <a:graphicData uri="http://schemas.microsoft.com/office/word/2010/wordprocessingShape">
                    <wps:wsp>
                      <wps:cNvSpPr/>
                      <wps:spPr>
                        <a:xfrm>
                          <a:off x="0" y="0"/>
                          <a:ext cx="1129737" cy="16390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440E3" id="Rectángulo 87" o:spid="_x0000_s1026" style="position:absolute;margin-left:300.1pt;margin-top:254.65pt;width:88.95pt;height:12.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4080" behindDoc="0" locked="0" layoutInCell="1" allowOverlap="1" wp14:anchorId="6FAD118F" wp14:editId="5D877E14">
                <wp:simplePos x="0" y="0"/>
                <wp:positionH relativeFrom="column">
                  <wp:posOffset>2146144</wp:posOffset>
                </wp:positionH>
                <wp:positionV relativeFrom="paragraph">
                  <wp:posOffset>2889166</wp:posOffset>
                </wp:positionV>
                <wp:extent cx="2794959" cy="198072"/>
                <wp:effectExtent l="57150" t="19050" r="81915" b="88265"/>
                <wp:wrapNone/>
                <wp:docPr id="86" name="Rectángulo 86"/>
                <wp:cNvGraphicFramePr/>
                <a:graphic xmlns:a="http://schemas.openxmlformats.org/drawingml/2006/main">
                  <a:graphicData uri="http://schemas.microsoft.com/office/word/2010/wordprocessingShape">
                    <wps:wsp>
                      <wps:cNvSpPr/>
                      <wps:spPr>
                        <a:xfrm>
                          <a:off x="0" y="0"/>
                          <a:ext cx="2794959" cy="198072"/>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37D7B" id="Rectángulo 86" o:spid="_x0000_s1026" style="position:absolute;margin-left:169pt;margin-top:227.5pt;width:220.1pt;height:15.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3056" behindDoc="0" locked="0" layoutInCell="1" allowOverlap="1" wp14:anchorId="31FCAB18" wp14:editId="453C8BCA">
                <wp:simplePos x="0" y="0"/>
                <wp:positionH relativeFrom="column">
                  <wp:posOffset>533005</wp:posOffset>
                </wp:positionH>
                <wp:positionV relativeFrom="paragraph">
                  <wp:posOffset>2915045</wp:posOffset>
                </wp:positionV>
                <wp:extent cx="1146762" cy="301925"/>
                <wp:effectExtent l="57150" t="19050" r="73025" b="98425"/>
                <wp:wrapNone/>
                <wp:docPr id="85" name="Rectángulo 85"/>
                <wp:cNvGraphicFramePr/>
                <a:graphic xmlns:a="http://schemas.openxmlformats.org/drawingml/2006/main">
                  <a:graphicData uri="http://schemas.microsoft.com/office/word/2010/wordprocessingShape">
                    <wps:wsp>
                      <wps:cNvSpPr/>
                      <wps:spPr>
                        <a:xfrm>
                          <a:off x="0" y="0"/>
                          <a:ext cx="1146762" cy="30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CE7E19" id="Rectángulo 85" o:spid="_x0000_s1026" style="position:absolute;margin-left:41.95pt;margin-top:229.55pt;width:90.3pt;height:2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2032" behindDoc="0" locked="0" layoutInCell="1" allowOverlap="1" wp14:anchorId="3ECB9694" wp14:editId="235C8F92">
                <wp:simplePos x="0" y="0"/>
                <wp:positionH relativeFrom="column">
                  <wp:posOffset>558884</wp:posOffset>
                </wp:positionH>
                <wp:positionV relativeFrom="paragraph">
                  <wp:posOffset>2242185</wp:posOffset>
                </wp:positionV>
                <wp:extent cx="2794371" cy="207034"/>
                <wp:effectExtent l="57150" t="19050" r="82550" b="97790"/>
                <wp:wrapNone/>
                <wp:docPr id="84" name="Rectángulo 84"/>
                <wp:cNvGraphicFramePr/>
                <a:graphic xmlns:a="http://schemas.openxmlformats.org/drawingml/2006/main">
                  <a:graphicData uri="http://schemas.microsoft.com/office/word/2010/wordprocessingShape">
                    <wps:wsp>
                      <wps:cNvSpPr/>
                      <wps:spPr>
                        <a:xfrm>
                          <a:off x="0" y="0"/>
                          <a:ext cx="2794371" cy="207034"/>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0D8D8" id="Rectángulo 84" o:spid="_x0000_s1026" style="position:absolute;margin-left:44pt;margin-top:176.55pt;width:220.05pt;height:1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91008" behindDoc="0" locked="0" layoutInCell="1" allowOverlap="1" wp14:anchorId="30FCABC8" wp14:editId="6856E607">
                <wp:simplePos x="0" y="0"/>
                <wp:positionH relativeFrom="column">
                  <wp:posOffset>567510</wp:posOffset>
                </wp:positionH>
                <wp:positionV relativeFrom="paragraph">
                  <wp:posOffset>1793276</wp:posOffset>
                </wp:positionV>
                <wp:extent cx="2786332" cy="163638"/>
                <wp:effectExtent l="57150" t="19050" r="71755" b="103505"/>
                <wp:wrapNone/>
                <wp:docPr id="83" name="Rectángulo 83"/>
                <wp:cNvGraphicFramePr/>
                <a:graphic xmlns:a="http://schemas.openxmlformats.org/drawingml/2006/main">
                  <a:graphicData uri="http://schemas.microsoft.com/office/word/2010/wordprocessingShape">
                    <wps:wsp>
                      <wps:cNvSpPr/>
                      <wps:spPr>
                        <a:xfrm>
                          <a:off x="0" y="0"/>
                          <a:ext cx="2786332" cy="16363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0ABB3" id="Rectángulo 83" o:spid="_x0000_s1026" style="position:absolute;margin-left:44.7pt;margin-top:141.2pt;width:219.4pt;height:12.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9984" behindDoc="0" locked="0" layoutInCell="1" allowOverlap="1" wp14:anchorId="68C39A98" wp14:editId="330EA351">
                <wp:simplePos x="0" y="0"/>
                <wp:positionH relativeFrom="column">
                  <wp:posOffset>550257</wp:posOffset>
                </wp:positionH>
                <wp:positionV relativeFrom="paragraph">
                  <wp:posOffset>1638335</wp:posOffset>
                </wp:positionV>
                <wp:extent cx="4450691" cy="155275"/>
                <wp:effectExtent l="57150" t="19050" r="83820" b="92710"/>
                <wp:wrapNone/>
                <wp:docPr id="82" name="Rectángulo 82"/>
                <wp:cNvGraphicFramePr/>
                <a:graphic xmlns:a="http://schemas.openxmlformats.org/drawingml/2006/main">
                  <a:graphicData uri="http://schemas.microsoft.com/office/word/2010/wordprocessingShape">
                    <wps:wsp>
                      <wps:cNvSpPr/>
                      <wps:spPr>
                        <a:xfrm>
                          <a:off x="0" y="0"/>
                          <a:ext cx="4450691" cy="15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41391" id="Rectángulo 82" o:spid="_x0000_s1026" style="position:absolute;margin-left:43.35pt;margin-top:129pt;width:350.45pt;height:1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" filled="f" strokecolor="red" strokeweight="1.5pt">
                <v:shadow on="t" color="black" opacity="22937f" origin=",.5" offset="0,.63889mm"/>
              </v:rect>
            </w:pict>
          </mc:Fallback>
        </mc:AlternateContent>
      </w:r>
      <w:r>
        <w:rPr>
          <w:noProof/>
          <w:lang w:eastAsia="es-MX"/>
        </w:rPr>
        <mc:AlternateContent>
          <mc:Choice Requires="wps">
            <w:drawing>
              <wp:anchor distT="0" distB="0" distL="114300" distR="114300" simplePos="0" relativeHeight="251688960" behindDoc="0" locked="0" layoutInCell="1" allowOverlap="1" wp14:anchorId="539C3C0E" wp14:editId="2BB8D8ED">
                <wp:simplePos x="0" y="0"/>
                <wp:positionH relativeFrom="column">
                  <wp:posOffset>2172023</wp:posOffset>
                </wp:positionH>
                <wp:positionV relativeFrom="paragraph">
                  <wp:posOffset>1465808</wp:posOffset>
                </wp:positionV>
                <wp:extent cx="2829465" cy="155275"/>
                <wp:effectExtent l="57150" t="19050" r="85725" b="92710"/>
                <wp:wrapNone/>
                <wp:docPr id="81" name="Rectángulo 81"/>
                <wp:cNvGraphicFramePr/>
                <a:graphic xmlns:a="http://schemas.openxmlformats.org/drawingml/2006/main">
                  <a:graphicData uri="http://schemas.microsoft.com/office/word/2010/wordprocessingShape">
                    <wps:wsp>
                      <wps:cNvSpPr/>
                      <wps:spPr>
                        <a:xfrm>
                          <a:off x="0" y="0"/>
                          <a:ext cx="2829465" cy="15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D7F43" id="Rectángulo 81" o:spid="_x0000_s1026" style="position:absolute;margin-left:171.05pt;margin-top:115.4pt;width:222.8pt;height:1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" filled="f" strokecolor="red" strokeweight="1.5pt">
                <v:shadow on="t" color="black" opacity="22937f" origin=",.5" offset="0,.63889mm"/>
              </v:rect>
            </w:pict>
          </mc:Fallback>
        </mc:AlternateContent>
      </w:r>
      <w:r>
        <w:rPr>
          <w:noProof/>
          <w:lang w:eastAsia="es-MX"/>
        </w:rPr>
        <w:drawing>
          <wp:inline distT="0" distB="0" distL="0" distR="0" wp14:anchorId="6D66CEE4" wp14:editId="1C1BF605">
            <wp:extent cx="5753735" cy="722031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8100" cy="7225787"/>
                    </a:xfrm>
                    <a:prstGeom prst="rect">
                      <a:avLst/>
                    </a:prstGeom>
                  </pic:spPr>
                </pic:pic>
              </a:graphicData>
            </a:graphic>
          </wp:inline>
        </w:drawing>
      </w:r>
    </w:p>
    <w:p w14:paraId="347FBEDD" w14:textId="77777777" w:rsidR="005F19B6" w:rsidRDefault="005F19B6" w:rsidP="005F19B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99200" behindDoc="0" locked="0" layoutInCell="1" allowOverlap="1" wp14:anchorId="77B9D496" wp14:editId="2F1D763B">
                <wp:simplePos x="0" y="0"/>
                <wp:positionH relativeFrom="column">
                  <wp:posOffset>533005</wp:posOffset>
                </wp:positionH>
                <wp:positionV relativeFrom="paragraph">
                  <wp:posOffset>6495008</wp:posOffset>
                </wp:positionV>
                <wp:extent cx="1164566" cy="155275"/>
                <wp:effectExtent l="57150" t="19050" r="74295" b="92710"/>
                <wp:wrapNone/>
                <wp:docPr id="91" name="Rectángulo 91"/>
                <wp:cNvGraphicFramePr/>
                <a:graphic xmlns:a="http://schemas.openxmlformats.org/drawingml/2006/main">
                  <a:graphicData uri="http://schemas.microsoft.com/office/word/2010/wordprocessingShape">
                    <wps:wsp>
                      <wps:cNvSpPr/>
                      <wps:spPr>
                        <a:xfrm>
                          <a:off x="0" y="0"/>
                          <a:ext cx="1164566" cy="1552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6EADC" id="Rectángulo 91" o:spid="_x0000_s1026" style="position:absolute;margin-left:41.95pt;margin-top:511.4pt;width:91.7pt;height:1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" filled="f" strokecolor="red" strokeweight="1.5pt">
                <v:shadow on="t" color="black" opacity="22937f" origin=",.5" offset="0,.63889mm"/>
              </v:rect>
            </w:pict>
          </mc:Fallback>
        </mc:AlternateContent>
      </w:r>
      <w:r>
        <w:rPr>
          <w:noProof/>
          <w:lang w:eastAsia="es-MX"/>
        </w:rPr>
        <w:drawing>
          <wp:inline distT="0" distB="0" distL="0" distR="0" wp14:anchorId="184D731A" wp14:editId="6E4572BA">
            <wp:extent cx="5770880" cy="7220310"/>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6818" cy="7227739"/>
                    </a:xfrm>
                    <a:prstGeom prst="rect">
                      <a:avLst/>
                    </a:prstGeom>
                  </pic:spPr>
                </pic:pic>
              </a:graphicData>
            </a:graphic>
          </wp:inline>
        </w:drawing>
      </w:r>
    </w:p>
    <w:p w14:paraId="23C9FDC0" w14:textId="77777777" w:rsidR="005F19B6" w:rsidRDefault="005F19B6" w:rsidP="005F19B6">
      <w:pPr>
        <w:spacing w:line="360" w:lineRule="auto"/>
        <w:jc w:val="both"/>
        <w:rPr>
          <w:rFonts w:ascii="Palatino Linotype" w:hAnsi="Palatino Linotype" w:cs="Arial"/>
        </w:rPr>
      </w:pPr>
      <w:r>
        <w:rPr>
          <w:noProof/>
          <w:lang w:eastAsia="es-MX"/>
        </w:rPr>
        <w:lastRenderedPageBreak/>
        <w:drawing>
          <wp:inline distT="0" distB="0" distL="0" distR="0" wp14:anchorId="794F31F1" wp14:editId="6E3BEBCD">
            <wp:extent cx="5788025" cy="7047781"/>
            <wp:effectExtent l="0" t="0" r="3175"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4973" cy="7056242"/>
                    </a:xfrm>
                    <a:prstGeom prst="rect">
                      <a:avLst/>
                    </a:prstGeom>
                  </pic:spPr>
                </pic:pic>
              </a:graphicData>
            </a:graphic>
          </wp:inline>
        </w:drawing>
      </w:r>
    </w:p>
    <w:p w14:paraId="171883F2" w14:textId="77777777" w:rsidR="005F19B6" w:rsidRPr="00EA0D89" w:rsidRDefault="005F19B6" w:rsidP="005F19B6">
      <w:pPr>
        <w:spacing w:line="360" w:lineRule="auto"/>
        <w:jc w:val="both"/>
        <w:rPr>
          <w:rFonts w:ascii="Palatino Linotype" w:hAnsi="Palatino Linotype"/>
          <w:lang w:eastAsia="es-MX"/>
        </w:rPr>
      </w:pPr>
      <w:r w:rsidRPr="00EA0D89">
        <w:rPr>
          <w:rFonts w:ascii="Palatino Linotype" w:hAnsi="Palatino Linotype" w:cs="Arial"/>
        </w:rPr>
        <w:t>Inconforme con dicha respuesta,</w:t>
      </w:r>
      <w:r>
        <w:rPr>
          <w:rFonts w:ascii="Palatino Linotype" w:hAnsi="Palatino Linotype" w:cs="Arial"/>
          <w:b/>
        </w:rPr>
        <w:t xml:space="preserve"> </w:t>
      </w:r>
      <w:r w:rsidRPr="00EA0D89">
        <w:rPr>
          <w:rFonts w:ascii="Palatino Linotype" w:hAnsi="Palatino Linotype" w:cs="Arial"/>
          <w:b/>
        </w:rPr>
        <w:t>L</w:t>
      </w:r>
      <w:r>
        <w:rPr>
          <w:rFonts w:ascii="Palatino Linotype" w:hAnsi="Palatino Linotype" w:cs="Arial"/>
          <w:b/>
        </w:rPr>
        <w:t>A</w:t>
      </w:r>
      <w:r w:rsidRPr="00EA0D89">
        <w:rPr>
          <w:rFonts w:ascii="Palatino Linotype" w:hAnsi="Palatino Linotype" w:cs="Arial"/>
          <w:b/>
        </w:rPr>
        <w:t xml:space="preserve"> RECURRENTE</w:t>
      </w:r>
      <w:r w:rsidRPr="00EA0D89">
        <w:rPr>
          <w:rFonts w:ascii="Palatino Linotype" w:hAnsi="Palatino Linotype" w:cs="Arial"/>
        </w:rPr>
        <w:t xml:space="preserve"> procedió a interponer l</w:t>
      </w:r>
      <w:r>
        <w:rPr>
          <w:rFonts w:ascii="Palatino Linotype" w:hAnsi="Palatino Linotype" w:cs="Arial"/>
        </w:rPr>
        <w:t>os</w:t>
      </w:r>
      <w:r w:rsidRPr="00EA0D89">
        <w:rPr>
          <w:rFonts w:ascii="Palatino Linotype" w:hAnsi="Palatino Linotype" w:cs="Arial"/>
        </w:rPr>
        <w:t xml:space="preserve"> presente</w:t>
      </w:r>
      <w:r>
        <w:rPr>
          <w:rFonts w:ascii="Palatino Linotype" w:hAnsi="Palatino Linotype" w:cs="Arial"/>
        </w:rPr>
        <w:t>s</w:t>
      </w:r>
      <w:r w:rsidRPr="00EA0D89">
        <w:rPr>
          <w:rFonts w:ascii="Palatino Linotype" w:hAnsi="Palatino Linotype" w:cs="Arial"/>
        </w:rPr>
        <w:t xml:space="preserve"> recurso</w:t>
      </w:r>
      <w:r>
        <w:rPr>
          <w:rFonts w:ascii="Palatino Linotype" w:hAnsi="Palatino Linotype" w:cs="Arial"/>
        </w:rPr>
        <w:t>s</w:t>
      </w:r>
      <w:r w:rsidRPr="00EA0D89">
        <w:rPr>
          <w:rFonts w:ascii="Palatino Linotype" w:hAnsi="Palatino Linotype" w:cs="Arial"/>
        </w:rPr>
        <w:t xml:space="preserve"> de revisión, adoleciéndose precisamente del cambio de modalidad.</w:t>
      </w:r>
    </w:p>
    <w:p w14:paraId="228AA28C" w14:textId="77777777" w:rsidR="005F19B6" w:rsidRPr="0045078F" w:rsidRDefault="005F19B6" w:rsidP="005F19B6">
      <w:pPr>
        <w:spacing w:before="100" w:beforeAutospacing="1" w:after="100" w:afterAutospacing="1" w:line="360" w:lineRule="auto"/>
        <w:jc w:val="both"/>
        <w:rPr>
          <w:rFonts w:ascii="Palatino Linotype" w:eastAsia="Calibri" w:hAnsi="Palatino Linotype"/>
          <w:szCs w:val="22"/>
          <w:lang w:eastAsia="en-US"/>
        </w:rPr>
      </w:pPr>
      <w:r w:rsidRPr="0045078F">
        <w:rPr>
          <w:rFonts w:ascii="Palatino Linotype" w:hAnsi="Palatino Linotype"/>
        </w:rPr>
        <w:t xml:space="preserve">Ahora bien, </w:t>
      </w:r>
      <w:r w:rsidRPr="0045078F">
        <w:rPr>
          <w:rFonts w:ascii="Palatino Linotype" w:hAnsi="Palatino Linotype" w:cs="Arial"/>
        </w:rPr>
        <w:t xml:space="preserve">no pasa desapercibido que de dichas manifestaciones también se observó que la particular expreso, </w:t>
      </w:r>
      <w:r w:rsidRPr="0045078F">
        <w:rPr>
          <w:rFonts w:ascii="Palatino Linotype" w:hAnsi="Palatino Linotype" w:cs="Arial"/>
          <w:i/>
        </w:rPr>
        <w:t>“…</w:t>
      </w:r>
      <w:r w:rsidRPr="0045078F">
        <w:rPr>
          <w:rFonts w:ascii="Palatino Linotype" w:hAnsi="Palatino Linotype"/>
          <w:i/>
          <w:lang w:eastAsia="es-MX"/>
        </w:rPr>
        <w:t xml:space="preserve">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(Sic), </w:t>
      </w:r>
      <w:r w:rsidRPr="0045078F">
        <w:rPr>
          <w:rFonts w:ascii="Palatino Linotype" w:hAnsi="Palatino Linotype"/>
          <w:lang w:eastAsia="es-MX"/>
        </w:rPr>
        <w:t>por lo que se advierte que dichas manifestaciones</w:t>
      </w:r>
      <w:r w:rsidRPr="0045078F">
        <w:rPr>
          <w:rFonts w:ascii="Palatino Linotype" w:hAnsi="Palatino Linotype"/>
          <w:i/>
          <w:lang w:eastAsia="es-MX"/>
        </w:rPr>
        <w:t xml:space="preserve"> </w:t>
      </w:r>
      <w:r w:rsidRPr="0045078F">
        <w:rPr>
          <w:rFonts w:ascii="Palatino Linotype" w:hAnsi="Palatino Linotype"/>
          <w:lang w:eastAsia="es-MX"/>
        </w:rPr>
        <w:t>son inatendibles por este Instituto por tratarse</w:t>
      </w:r>
      <w:r w:rsidRPr="0045078F">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14:paraId="3B8AA136" w14:textId="77777777" w:rsidR="005F19B6" w:rsidRPr="0045078F" w:rsidRDefault="005F19B6" w:rsidP="005F19B6">
      <w:pPr>
        <w:spacing w:before="100" w:beforeAutospacing="1" w:after="100" w:afterAutospacing="1" w:line="360" w:lineRule="auto"/>
        <w:jc w:val="both"/>
        <w:rPr>
          <w:rFonts w:ascii="Palatino Linotype" w:eastAsia="Calibri" w:hAnsi="Palatino Linotype"/>
          <w:szCs w:val="22"/>
          <w:lang w:eastAsia="en-US"/>
        </w:rPr>
      </w:pPr>
      <w:r w:rsidRPr="0045078F">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505771FA" w14:textId="77777777" w:rsidR="005F19B6" w:rsidRPr="0045078F" w:rsidRDefault="005F19B6" w:rsidP="005F19B6">
      <w:pPr>
        <w:tabs>
          <w:tab w:val="left" w:pos="9214"/>
        </w:tabs>
        <w:spacing w:line="360" w:lineRule="auto"/>
        <w:ind w:right="709"/>
        <w:jc w:val="both"/>
        <w:rPr>
          <w:rFonts w:ascii="Palatino Linotype" w:hAnsi="Palatino Linotype"/>
          <w:lang w:eastAsia="es-MX"/>
        </w:rPr>
      </w:pPr>
    </w:p>
    <w:p w14:paraId="45BC6A19" w14:textId="77777777" w:rsidR="005F19B6" w:rsidRPr="0045078F" w:rsidRDefault="005F19B6" w:rsidP="005F19B6">
      <w:pPr>
        <w:spacing w:line="360" w:lineRule="auto"/>
        <w:jc w:val="both"/>
        <w:rPr>
          <w:rFonts w:ascii="Palatino Linotype" w:hAnsi="Palatino Linotype" w:cs="Arial"/>
          <w:lang w:eastAsia="es-MX"/>
        </w:rPr>
      </w:pPr>
      <w:r w:rsidRPr="0045078F">
        <w:rPr>
          <w:rFonts w:ascii="Palatino Linotype" w:hAnsi="Palatino Linotype" w:cs="Arial"/>
          <w:lang w:eastAsia="es-MX"/>
        </w:rPr>
        <w:t xml:space="preserve">Entonces, se advierte que </w:t>
      </w:r>
      <w:r w:rsidRPr="0045078F">
        <w:rPr>
          <w:rFonts w:ascii="Palatino Linotype" w:hAnsi="Palatino Linotype" w:cs="Arial"/>
          <w:b/>
          <w:lang w:eastAsia="es-MX"/>
        </w:rPr>
        <w:t>LA RECURRENTE</w:t>
      </w:r>
      <w:r w:rsidRPr="0045078F">
        <w:rPr>
          <w:rFonts w:ascii="Palatino Linotype" w:hAnsi="Palatino Linotype" w:cs="Arial"/>
          <w:lang w:eastAsia="es-MX"/>
        </w:rPr>
        <w:t xml:space="preserve"> al haber manifestado en la interposición de los recursos no encontrarse conforme con la respuesta, esta Ponencia considera conveniente entrar al estudio de lo solicitado, a fin de verificar si la proporcionada por parte del </w:t>
      </w:r>
      <w:r w:rsidRPr="0045078F">
        <w:rPr>
          <w:rFonts w:ascii="Palatino Linotype" w:hAnsi="Palatino Linotype" w:cs="Arial"/>
          <w:b/>
          <w:lang w:eastAsia="es-MX"/>
        </w:rPr>
        <w:t>SUJETO OBLIGADO</w:t>
      </w:r>
      <w:r w:rsidRPr="0045078F">
        <w:rPr>
          <w:rFonts w:ascii="Palatino Linotype" w:hAnsi="Palatino Linotype" w:cs="Arial"/>
          <w:lang w:eastAsia="es-MX"/>
        </w:rPr>
        <w:t xml:space="preserve"> efectivamente satisfizo o no, el derecho de acceso a la información pública de </w:t>
      </w:r>
      <w:r w:rsidRPr="0045078F">
        <w:rPr>
          <w:rFonts w:ascii="Palatino Linotype" w:hAnsi="Palatino Linotype" w:cs="Arial"/>
          <w:b/>
          <w:lang w:eastAsia="es-MX"/>
        </w:rPr>
        <w:t>LA</w:t>
      </w:r>
      <w:r w:rsidRPr="0045078F">
        <w:rPr>
          <w:rFonts w:ascii="Palatino Linotype" w:hAnsi="Palatino Linotype" w:cs="Arial"/>
          <w:lang w:eastAsia="es-MX"/>
        </w:rPr>
        <w:t xml:space="preserve"> </w:t>
      </w:r>
      <w:r w:rsidRPr="0045078F">
        <w:rPr>
          <w:rFonts w:ascii="Palatino Linotype" w:hAnsi="Palatino Linotype" w:cs="Arial"/>
          <w:b/>
          <w:lang w:eastAsia="es-MX"/>
        </w:rPr>
        <w:t>RECURRENTE</w:t>
      </w:r>
      <w:r w:rsidRPr="0045078F">
        <w:rPr>
          <w:rFonts w:ascii="Palatino Linotype" w:hAnsi="Palatino Linotype" w:cs="Arial"/>
          <w:lang w:eastAsia="es-MX"/>
        </w:rPr>
        <w:t>.</w:t>
      </w:r>
    </w:p>
    <w:p w14:paraId="683F1899" w14:textId="77777777" w:rsidR="005F19B6" w:rsidRPr="0045078F" w:rsidRDefault="005F19B6" w:rsidP="005F19B6">
      <w:pPr>
        <w:spacing w:line="360" w:lineRule="auto"/>
        <w:jc w:val="both"/>
        <w:rPr>
          <w:rFonts w:ascii="Palatino Linotype" w:hAnsi="Palatino Linotype" w:cs="Arial"/>
          <w:lang w:eastAsia="es-MX"/>
        </w:rPr>
      </w:pPr>
    </w:p>
    <w:p w14:paraId="579F856A" w14:textId="77777777" w:rsidR="005F19B6" w:rsidRPr="00EA0D89" w:rsidRDefault="005F19B6" w:rsidP="005F19B6">
      <w:pPr>
        <w:spacing w:line="360" w:lineRule="auto"/>
        <w:jc w:val="both"/>
        <w:rPr>
          <w:rFonts w:ascii="Palatino Linotype" w:hAnsi="Palatino Linotype"/>
        </w:rPr>
      </w:pPr>
      <w:r w:rsidRPr="0045078F">
        <w:rPr>
          <w:rFonts w:ascii="Palatino Linotype" w:hAnsi="Palatino Linotype" w:cs="Arial"/>
        </w:rPr>
        <w:t>Establecido lo anterior, esta Ponencia</w:t>
      </w:r>
      <w:r w:rsidRPr="00EA0D89">
        <w:rPr>
          <w:rFonts w:ascii="Palatino Linotype" w:hAnsi="Palatino Linotype" w:cs="Arial"/>
        </w:rPr>
        <w:t xml:space="preserve"> Resolutora advierte que </w:t>
      </w:r>
      <w:r w:rsidRPr="00EA0D89">
        <w:rPr>
          <w:rFonts w:ascii="Palatino Linotype" w:hAnsi="Palatino Linotype"/>
        </w:rPr>
        <w:t xml:space="preserve">resultan </w:t>
      </w:r>
      <w:r w:rsidRPr="00EA0D89">
        <w:rPr>
          <w:rFonts w:ascii="Palatino Linotype" w:hAnsi="Palatino Linotype"/>
          <w:b/>
        </w:rPr>
        <w:t xml:space="preserve">infundadas </w:t>
      </w:r>
      <w:r w:rsidRPr="00EA0D89">
        <w:rPr>
          <w:rFonts w:ascii="Palatino Linotype" w:hAnsi="Palatino Linotype" w:cs="Arial"/>
        </w:rPr>
        <w:t xml:space="preserve">las </w:t>
      </w:r>
      <w:r w:rsidRPr="00EA0D89">
        <w:rPr>
          <w:rFonts w:ascii="Palatino Linotype" w:hAnsi="Palatino Linotype"/>
        </w:rPr>
        <w:t>razones</w:t>
      </w:r>
      <w:r w:rsidRPr="00EA0D89">
        <w:rPr>
          <w:rFonts w:ascii="Palatino Linotype" w:hAnsi="Palatino Linotype" w:cs="Arial"/>
        </w:rPr>
        <w:t xml:space="preserve"> o motivos de </w:t>
      </w:r>
      <w:r w:rsidRPr="00EA0D89">
        <w:rPr>
          <w:rFonts w:ascii="Palatino Linotype" w:hAnsi="Palatino Linotype"/>
        </w:rPr>
        <w:t xml:space="preserve">inconformidad expuestas por </w:t>
      </w:r>
      <w:r w:rsidRPr="00EA0D89">
        <w:rPr>
          <w:rFonts w:ascii="Palatino Linotype" w:hAnsi="Palatino Linotype" w:cs="Arial"/>
          <w:b/>
        </w:rPr>
        <w:t>L</w:t>
      </w:r>
      <w:r>
        <w:rPr>
          <w:rFonts w:ascii="Palatino Linotype" w:hAnsi="Palatino Linotype" w:cs="Arial"/>
          <w:b/>
        </w:rPr>
        <w:t>A</w:t>
      </w:r>
      <w:r w:rsidRPr="00EA0D89">
        <w:rPr>
          <w:rFonts w:ascii="Palatino Linotype" w:hAnsi="Palatino Linotype" w:cs="Arial"/>
          <w:b/>
        </w:rPr>
        <w:t xml:space="preserve"> RECURRENTE</w:t>
      </w:r>
      <w:r w:rsidRPr="00EA0D89">
        <w:rPr>
          <w:rFonts w:ascii="Palatino Linotype" w:hAnsi="Palatino Linotype"/>
        </w:rPr>
        <w:t>, de conformidad con los argumentos que a continuación se exponen.</w:t>
      </w:r>
    </w:p>
    <w:p w14:paraId="1DCE1990" w14:textId="77777777" w:rsidR="005F19B6" w:rsidRPr="00EA0D89" w:rsidRDefault="005F19B6" w:rsidP="005F19B6">
      <w:pPr>
        <w:spacing w:line="360" w:lineRule="auto"/>
        <w:jc w:val="both"/>
        <w:rPr>
          <w:rFonts w:ascii="Palatino Linotype" w:hAnsi="Palatino Linotype"/>
        </w:rPr>
      </w:pPr>
    </w:p>
    <w:p w14:paraId="06B76BED" w14:textId="77777777" w:rsidR="005F19B6" w:rsidRDefault="005F19B6" w:rsidP="005F19B6">
      <w:pPr>
        <w:spacing w:line="360" w:lineRule="auto"/>
        <w:jc w:val="both"/>
        <w:rPr>
          <w:rFonts w:ascii="Palatino Linotype" w:hAnsi="Palatino Linotype"/>
        </w:rPr>
      </w:pPr>
      <w:r w:rsidRPr="00EA0D89">
        <w:rPr>
          <w:rFonts w:ascii="Palatino Linotype" w:hAnsi="Palatino Linotype" w:cs="Arial"/>
        </w:rPr>
        <w:t>Precisado ello,</w:t>
      </w:r>
      <w:r w:rsidRPr="00EA0D89">
        <w:rPr>
          <w:rFonts w:ascii="Palatino Linotype" w:hAnsi="Palatino Linotype"/>
        </w:rPr>
        <w:t xml:space="preserve"> se obvia el análisis de la competencia por parte del </w:t>
      </w:r>
      <w:r w:rsidRPr="00EA0D89">
        <w:rPr>
          <w:rFonts w:ascii="Palatino Linotype" w:hAnsi="Palatino Linotype"/>
          <w:b/>
        </w:rPr>
        <w:t>SUJETO OBLIGADO</w:t>
      </w:r>
      <w:r w:rsidRPr="00EA0D89">
        <w:rPr>
          <w:rFonts w:ascii="Palatino Linotype" w:hAnsi="Palatino Linotype"/>
        </w:rPr>
        <w:t>, para generar, administrar o poseer la información solicitada en l</w:t>
      </w:r>
      <w:r>
        <w:rPr>
          <w:rFonts w:ascii="Palatino Linotype" w:hAnsi="Palatino Linotype"/>
        </w:rPr>
        <w:t>os</w:t>
      </w:r>
      <w:r w:rsidRPr="00EA0D89">
        <w:rPr>
          <w:rFonts w:ascii="Palatino Linotype" w:hAnsi="Palatino Linotype"/>
        </w:rPr>
        <w:t xml:space="preserve"> recurso</w:t>
      </w:r>
      <w:r>
        <w:rPr>
          <w:rFonts w:ascii="Palatino Linotype" w:hAnsi="Palatino Linotype"/>
        </w:rPr>
        <w:t>s</w:t>
      </w:r>
      <w:r w:rsidRPr="00EA0D89">
        <w:rPr>
          <w:rFonts w:ascii="Palatino Linotype" w:hAnsi="Palatino Linotype"/>
        </w:rPr>
        <w:t xml:space="preserve"> que nos ocupa</w:t>
      </w:r>
      <w:r>
        <w:rPr>
          <w:rFonts w:ascii="Palatino Linotype" w:hAnsi="Palatino Linotype"/>
        </w:rPr>
        <w:t>n</w:t>
      </w:r>
      <w:r w:rsidRPr="00EA0D89">
        <w:rPr>
          <w:rFonts w:ascii="Palatino Linotype" w:hAnsi="Palatino Linotype"/>
        </w:rPr>
        <w:t>, dado que éste ha asumido contar con la misma, en razón de que en su</w:t>
      </w:r>
      <w:r>
        <w:rPr>
          <w:rFonts w:ascii="Palatino Linotype" w:hAnsi="Palatino Linotype"/>
        </w:rPr>
        <w:t>s</w:t>
      </w:r>
      <w:r w:rsidRPr="00EA0D89">
        <w:rPr>
          <w:rFonts w:ascii="Palatino Linotype" w:hAnsi="Palatino Linotype"/>
        </w:rPr>
        <w:t xml:space="preserve"> respuesta</w:t>
      </w:r>
      <w:r>
        <w:rPr>
          <w:rFonts w:ascii="Palatino Linotype" w:hAnsi="Palatino Linotype"/>
        </w:rPr>
        <w:t>s</w:t>
      </w:r>
      <w:r w:rsidRPr="00EA0D89">
        <w:rPr>
          <w:rFonts w:ascii="Palatino Linotype" w:hAnsi="Palatino Linotype"/>
        </w:rPr>
        <w:t xml:space="preserve">, éste </w:t>
      </w:r>
      <w:r w:rsidRPr="00EA0D89">
        <w:rPr>
          <w:rFonts w:ascii="Palatino Linotype" w:hAnsi="Palatino Linotype" w:cs="Arial"/>
          <w:color w:val="000000"/>
        </w:rPr>
        <w:t>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l</w:t>
      </w:r>
      <w:r>
        <w:rPr>
          <w:rFonts w:ascii="Palatino Linotype" w:hAnsi="Palatino Linotype" w:cs="Arial"/>
          <w:color w:val="000000"/>
        </w:rPr>
        <w:t>a</w:t>
      </w:r>
      <w:r w:rsidRPr="00EA0D89">
        <w:rPr>
          <w:rFonts w:ascii="Palatino Linotype" w:hAnsi="Palatino Linotype" w:cs="Arial"/>
          <w:color w:val="000000"/>
        </w:rPr>
        <w:t xml:space="preserve"> particular interpuso varias solicitudes ante el mismo </w:t>
      </w:r>
      <w:r w:rsidRPr="00EA0D89">
        <w:rPr>
          <w:rFonts w:ascii="Palatino Linotype" w:hAnsi="Palatino Linotype" w:cs="Arial"/>
          <w:b/>
          <w:color w:val="000000"/>
        </w:rPr>
        <w:t>SUJETO OBLIGADO</w:t>
      </w:r>
      <w:r w:rsidRPr="00EA0D89">
        <w:rPr>
          <w:rFonts w:ascii="Palatino Linotype" w:hAnsi="Palatino Linotype" w:cs="Arial"/>
          <w:color w:val="000000"/>
        </w:rPr>
        <w:t xml:space="preserve">, razón por la que este solicitó el cambio de modalidad, por lo que de esta forma asumió </w:t>
      </w:r>
      <w:r w:rsidRPr="00EA0D89">
        <w:rPr>
          <w:rFonts w:ascii="Palatino Linotype" w:hAnsi="Palatino Linotype"/>
        </w:rPr>
        <w:t xml:space="preserve">contar con la información a la que pretende acceder </w:t>
      </w:r>
      <w:r w:rsidRPr="00EA0D89">
        <w:rPr>
          <w:rFonts w:ascii="Palatino Linotype" w:hAnsi="Palatino Linotype" w:cs="Arial"/>
          <w:b/>
        </w:rPr>
        <w:t>L</w:t>
      </w:r>
      <w:r>
        <w:rPr>
          <w:rFonts w:ascii="Palatino Linotype" w:hAnsi="Palatino Linotype" w:cs="Arial"/>
          <w:b/>
        </w:rPr>
        <w:t>A</w:t>
      </w:r>
      <w:r w:rsidRPr="00EA0D89">
        <w:rPr>
          <w:rFonts w:ascii="Palatino Linotype" w:hAnsi="Palatino Linotype" w:cs="Arial"/>
          <w:b/>
        </w:rPr>
        <w:t xml:space="preserve"> RECURRENTE</w:t>
      </w:r>
      <w:r w:rsidRPr="00EA0D89">
        <w:rPr>
          <w:rFonts w:ascii="Palatino Linotype" w:hAnsi="Palatino Linotype"/>
        </w:rPr>
        <w:t>.</w:t>
      </w:r>
    </w:p>
    <w:p w14:paraId="45B428EE" w14:textId="77777777" w:rsidR="005F19B6" w:rsidRPr="00EA0D89" w:rsidRDefault="005F19B6" w:rsidP="005F19B6">
      <w:pPr>
        <w:spacing w:line="360" w:lineRule="auto"/>
        <w:jc w:val="both"/>
        <w:rPr>
          <w:rFonts w:ascii="Palatino Linotype" w:hAnsi="Palatino Linotype"/>
        </w:rPr>
      </w:pPr>
    </w:p>
    <w:p w14:paraId="2B931764" w14:textId="77777777" w:rsidR="005F19B6" w:rsidRPr="00EA0D89" w:rsidRDefault="005F19B6" w:rsidP="005F19B6">
      <w:pPr>
        <w:spacing w:line="360" w:lineRule="auto"/>
        <w:jc w:val="both"/>
        <w:rPr>
          <w:rFonts w:ascii="Palatino Linotype" w:hAnsi="Palatino Linotype"/>
        </w:rPr>
      </w:pPr>
      <w:r w:rsidRPr="00EA0D89">
        <w:rPr>
          <w:rFonts w:ascii="Palatino Linotype" w:hAnsi="Palatino Linotype"/>
        </w:rPr>
        <w:t xml:space="preserve">En efecto, el hecho de que </w:t>
      </w:r>
      <w:r w:rsidRPr="00EA0D89">
        <w:rPr>
          <w:rFonts w:ascii="Palatino Linotype" w:hAnsi="Palatino Linotype"/>
          <w:b/>
        </w:rPr>
        <w:t>EL SUJETO OBLIGADO</w:t>
      </w:r>
      <w:r w:rsidRPr="00EA0D89">
        <w:rPr>
          <w:rFonts w:ascii="Palatino Linotype" w:hAnsi="Palatino Linotype"/>
        </w:rPr>
        <w:t xml:space="preserve"> haya asumido contar con la inf</w:t>
      </w:r>
      <w:r>
        <w:rPr>
          <w:rFonts w:ascii="Palatino Linotype" w:hAnsi="Palatino Linotype"/>
        </w:rPr>
        <w:t xml:space="preserve">ormación pública solicitada en </w:t>
      </w:r>
      <w:r w:rsidRPr="00EA0D89">
        <w:rPr>
          <w:rFonts w:ascii="Palatino Linotype" w:hAnsi="Palatino Linotype"/>
        </w:rPr>
        <w:t>l</w:t>
      </w:r>
      <w:r>
        <w:rPr>
          <w:rFonts w:ascii="Palatino Linotype" w:hAnsi="Palatino Linotype"/>
        </w:rPr>
        <w:t>os</w:t>
      </w:r>
      <w:r w:rsidRPr="00EA0D89">
        <w:rPr>
          <w:rFonts w:ascii="Palatino Linotype" w:hAnsi="Palatino Linotype"/>
        </w:rPr>
        <w:t xml:space="preserve"> recurso</w:t>
      </w:r>
      <w:r>
        <w:rPr>
          <w:rFonts w:ascii="Palatino Linotype" w:hAnsi="Palatino Linotype"/>
        </w:rPr>
        <w:t>s</w:t>
      </w:r>
      <w:r w:rsidRPr="00EA0D89">
        <w:rPr>
          <w:rFonts w:ascii="Palatino Linotype" w:hAnsi="Palatino Linotype"/>
        </w:rPr>
        <w:t xml:space="preserve"> que nos ocupa</w:t>
      </w:r>
      <w:r>
        <w:rPr>
          <w:rFonts w:ascii="Palatino Linotype" w:hAnsi="Palatino Linotype"/>
        </w:rPr>
        <w:t>n</w:t>
      </w:r>
      <w:r w:rsidRPr="00EA0D89">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44F52481" w14:textId="77777777" w:rsidR="005F19B6" w:rsidRPr="00EA0D89" w:rsidRDefault="005F19B6" w:rsidP="005F19B6">
      <w:pPr>
        <w:spacing w:line="360" w:lineRule="auto"/>
        <w:jc w:val="both"/>
        <w:rPr>
          <w:rFonts w:ascii="Palatino Linotype" w:hAnsi="Palatino Linotype"/>
        </w:rPr>
      </w:pPr>
    </w:p>
    <w:p w14:paraId="0B864627" w14:textId="77777777" w:rsidR="005F19B6" w:rsidRPr="00EA0D89" w:rsidRDefault="005F19B6" w:rsidP="005F19B6">
      <w:pPr>
        <w:ind w:left="851" w:right="899"/>
        <w:jc w:val="both"/>
        <w:rPr>
          <w:rFonts w:ascii="Palatino Linotype" w:hAnsi="Palatino Linotype"/>
          <w:i/>
          <w:sz w:val="22"/>
          <w:szCs w:val="22"/>
        </w:rPr>
      </w:pPr>
      <w:r w:rsidRPr="00EA0D89">
        <w:rPr>
          <w:rFonts w:ascii="Palatino Linotype" w:hAnsi="Palatino Linotype"/>
          <w:b/>
          <w:i/>
          <w:sz w:val="22"/>
          <w:szCs w:val="22"/>
        </w:rPr>
        <w:t>“Artículo 12</w:t>
      </w:r>
      <w:r w:rsidRPr="00EA0D8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393DFF1D" w14:textId="77777777" w:rsidR="005F19B6" w:rsidRPr="00EA0D89" w:rsidRDefault="005F19B6" w:rsidP="005F19B6">
      <w:pPr>
        <w:ind w:left="851" w:right="899"/>
        <w:jc w:val="both"/>
        <w:rPr>
          <w:rFonts w:ascii="Palatino Linotype" w:hAnsi="Palatino Linotype"/>
          <w:i/>
          <w:sz w:val="22"/>
          <w:szCs w:val="22"/>
        </w:rPr>
      </w:pPr>
    </w:p>
    <w:p w14:paraId="1A70D72D" w14:textId="77777777" w:rsidR="005F19B6" w:rsidRPr="00EA0D89" w:rsidRDefault="005F19B6" w:rsidP="005F19B6">
      <w:pPr>
        <w:ind w:left="851" w:right="899"/>
        <w:jc w:val="both"/>
        <w:rPr>
          <w:rFonts w:ascii="Palatino Linotype" w:hAnsi="Palatino Linotype"/>
          <w:b/>
          <w:i/>
          <w:sz w:val="22"/>
          <w:szCs w:val="22"/>
        </w:rPr>
      </w:pPr>
      <w:r w:rsidRPr="00EA0D8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0D89">
        <w:rPr>
          <w:rFonts w:ascii="Palatino Linotype" w:hAnsi="Palatino Linotype"/>
          <w:b/>
          <w:i/>
          <w:sz w:val="22"/>
          <w:szCs w:val="22"/>
        </w:rPr>
        <w:t>”</w:t>
      </w:r>
    </w:p>
    <w:p w14:paraId="75FB9271" w14:textId="77777777" w:rsidR="005F19B6" w:rsidRPr="00EA0D89" w:rsidRDefault="005F19B6" w:rsidP="005F19B6">
      <w:pPr>
        <w:spacing w:line="360" w:lineRule="auto"/>
        <w:ind w:left="851" w:right="899"/>
        <w:jc w:val="both"/>
        <w:rPr>
          <w:rFonts w:ascii="Palatino Linotype" w:hAnsi="Palatino Linotype"/>
          <w:i/>
          <w:sz w:val="22"/>
          <w:szCs w:val="22"/>
        </w:rPr>
      </w:pPr>
    </w:p>
    <w:p w14:paraId="4F2DE2A0" w14:textId="77777777" w:rsidR="005F19B6" w:rsidRPr="00EA0D89" w:rsidRDefault="005F19B6" w:rsidP="005F19B6">
      <w:pPr>
        <w:spacing w:line="360" w:lineRule="auto"/>
        <w:jc w:val="both"/>
        <w:rPr>
          <w:rFonts w:ascii="Palatino Linotype" w:hAnsi="Palatino Linotype"/>
        </w:rPr>
      </w:pPr>
      <w:r w:rsidRPr="00EA0D89">
        <w:rPr>
          <w:rFonts w:ascii="Palatino Linotype" w:hAnsi="Palatino Linotype"/>
        </w:rPr>
        <w:t xml:space="preserve">De hecho, el estudio de la naturaleza jurídica de la información pública solicitada, tiene por objeto determinar si ésta la genera, posee o administra </w:t>
      </w:r>
      <w:r w:rsidRPr="00EA0D89">
        <w:rPr>
          <w:rFonts w:ascii="Palatino Linotype" w:hAnsi="Palatino Linotype"/>
          <w:b/>
        </w:rPr>
        <w:t>EL SUJETO OBLIGADO</w:t>
      </w:r>
      <w:r w:rsidRPr="00EA0D89">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2E5BEB6B" w14:textId="77777777" w:rsidR="005F19B6" w:rsidRPr="00EA0D89" w:rsidRDefault="005F19B6" w:rsidP="005F19B6">
      <w:pPr>
        <w:spacing w:line="360" w:lineRule="auto"/>
        <w:jc w:val="both"/>
        <w:rPr>
          <w:rFonts w:ascii="Palatino Linotype" w:hAnsi="Palatino Linotype"/>
        </w:rPr>
      </w:pPr>
    </w:p>
    <w:p w14:paraId="176332CD"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hAnsi="Palatino Linotype" w:cs="Arial"/>
          <w:lang w:eastAsia="es-MX"/>
        </w:rPr>
        <w:t>En este context</w:t>
      </w:r>
      <w:r>
        <w:rPr>
          <w:rFonts w:ascii="Palatino Linotype" w:hAnsi="Palatino Linotype" w:cs="Arial"/>
          <w:lang w:eastAsia="es-MX"/>
        </w:rPr>
        <w:t xml:space="preserve">o, resulta conveniente cotejar </w:t>
      </w:r>
      <w:r w:rsidRPr="00EA0D89">
        <w:rPr>
          <w:rFonts w:ascii="Palatino Linotype" w:hAnsi="Palatino Linotype" w:cs="Arial"/>
          <w:lang w:eastAsia="es-MX"/>
        </w:rPr>
        <w:t>l</w:t>
      </w:r>
      <w:r>
        <w:rPr>
          <w:rFonts w:ascii="Palatino Linotype" w:hAnsi="Palatino Linotype" w:cs="Arial"/>
          <w:lang w:eastAsia="es-MX"/>
        </w:rPr>
        <w:t>os</w:t>
      </w:r>
      <w:r w:rsidRPr="00EA0D89">
        <w:rPr>
          <w:rFonts w:ascii="Palatino Linotype" w:hAnsi="Palatino Linotype" w:cs="Arial"/>
          <w:lang w:eastAsia="es-MX"/>
        </w:rPr>
        <w:t xml:space="preserve"> requerimiento</w:t>
      </w:r>
      <w:r>
        <w:rPr>
          <w:rFonts w:ascii="Palatino Linotype" w:hAnsi="Palatino Linotype" w:cs="Arial"/>
          <w:lang w:eastAsia="es-MX"/>
        </w:rPr>
        <w:t>s</w:t>
      </w:r>
      <w:r w:rsidRPr="00EA0D89">
        <w:rPr>
          <w:rFonts w:ascii="Palatino Linotype" w:hAnsi="Palatino Linotype" w:cs="Arial"/>
          <w:lang w:eastAsia="es-MX"/>
        </w:rPr>
        <w:t xml:space="preserve"> de</w:t>
      </w:r>
      <w:r>
        <w:rPr>
          <w:rFonts w:ascii="Palatino Linotype" w:hAnsi="Palatino Linotype" w:cs="Arial"/>
          <w:lang w:eastAsia="es-MX"/>
        </w:rPr>
        <w:t xml:space="preserve"> </w:t>
      </w:r>
      <w:r w:rsidRPr="00EA0D89">
        <w:rPr>
          <w:rFonts w:ascii="Palatino Linotype" w:hAnsi="Palatino Linotype" w:cs="Arial"/>
          <w:lang w:eastAsia="es-MX"/>
        </w:rPr>
        <w:t>l</w:t>
      </w:r>
      <w:r>
        <w:rPr>
          <w:rFonts w:ascii="Palatino Linotype" w:hAnsi="Palatino Linotype" w:cs="Arial"/>
          <w:lang w:eastAsia="es-MX"/>
        </w:rPr>
        <w:t>a</w:t>
      </w:r>
      <w:r w:rsidRPr="00EA0D89">
        <w:rPr>
          <w:rFonts w:ascii="Palatino Linotype" w:hAnsi="Palatino Linotype" w:cs="Arial"/>
          <w:lang w:eastAsia="es-MX"/>
        </w:rPr>
        <w:t xml:space="preserve"> entonces solicitante en contraposición con el pronunciamiento del</w:t>
      </w:r>
      <w:r w:rsidRPr="00EA0D89">
        <w:rPr>
          <w:rFonts w:ascii="Palatino Linotype" w:hAnsi="Palatino Linotype" w:cs="Arial"/>
          <w:b/>
          <w:lang w:eastAsia="es-MX"/>
        </w:rPr>
        <w:t xml:space="preserve"> SUJETO OBLIGADO, </w:t>
      </w:r>
      <w:r w:rsidRPr="00EA0D89">
        <w:rPr>
          <w:rFonts w:ascii="Palatino Linotype" w:hAnsi="Palatino Linotype" w:cs="Arial"/>
          <w:lang w:eastAsia="es-MX"/>
        </w:rPr>
        <w:t xml:space="preserve">a fin de verificar </w:t>
      </w:r>
      <w:r w:rsidRPr="00EA0D89">
        <w:rPr>
          <w:rFonts w:ascii="Palatino Linotype" w:eastAsia="Calibri" w:hAnsi="Palatino Linotype" w:cs="Bookman Old Style,Bold"/>
          <w:bCs/>
          <w:lang w:eastAsia="en-US"/>
        </w:rPr>
        <w:t xml:space="preserve">en el presente caso si el cambio de modalidad para la entrega de la información efectuado por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se encuentra ajustado a derecho.</w:t>
      </w:r>
    </w:p>
    <w:p w14:paraId="53A0AE86"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56543287"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77235BCD"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2285C3DB" w14:textId="77777777" w:rsidR="005F19B6" w:rsidRPr="00EA0D89" w:rsidRDefault="005F19B6" w:rsidP="005F19B6">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CINCUENTA Y CUATRO</w:t>
      </w:r>
      <w:r w:rsidRPr="00EA0D89">
        <w:rPr>
          <w:rFonts w:ascii="Palatino Linotype" w:eastAsia="Calibri" w:hAnsi="Palatino Linotype" w:cs="Bookman Old Style,Bold"/>
          <w:bCs/>
          <w:i/>
          <w:sz w:val="22"/>
          <w:lang w:eastAsia="en-US"/>
        </w:rPr>
        <w:t xml:space="preserve">.- De acuerdo a lo dispuesto por el párrafo segundo del artículo 48 de la Ley, </w:t>
      </w:r>
      <w:r w:rsidRPr="00EA0D89">
        <w:rPr>
          <w:rFonts w:ascii="Palatino Linotype" w:eastAsia="Calibri" w:hAnsi="Palatino Linotype" w:cs="Bookman Old Style,Bold"/>
          <w:b/>
          <w:bCs/>
          <w:i/>
          <w:sz w:val="22"/>
          <w:lang w:eastAsia="en-US"/>
        </w:rPr>
        <w:t xml:space="preserve">la información podrá ser entregada vía electrónica a través del SICOSIEM. </w:t>
      </w:r>
    </w:p>
    <w:p w14:paraId="00B7701F"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1854F449" w14:textId="77777777" w:rsidR="005F19B6" w:rsidRPr="00EA0D89" w:rsidRDefault="005F19B6" w:rsidP="005F19B6">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0E2C4FA4"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54F8119E"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BC8C416"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70174E84"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492C0594"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38DEE0B3"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595EF603"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2B10B9C4" w14:textId="77777777" w:rsidR="005F19B6" w:rsidRPr="00EA0D89" w:rsidRDefault="005F19B6" w:rsidP="005F19B6">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3BB3648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6C245E1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4A3A8A65"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42DC3037" w14:textId="77777777" w:rsidR="005F19B6" w:rsidRPr="00EA0D89" w:rsidRDefault="005F19B6" w:rsidP="005F19B6">
      <w:pPr>
        <w:ind w:left="709" w:right="757"/>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14327A8F"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6F948BD9"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C6041C"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37987ED0"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164</w:t>
      </w:r>
      <w:r w:rsidRPr="00EA0D89">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7045C6D4"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3FE9A7FB"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cualquier caso, se deberá fundar y motivar la necesidad de ofrecer otras modalidades.”</w:t>
      </w:r>
    </w:p>
    <w:p w14:paraId="01DE107E"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3F2B701D"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De tal forma que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xml:space="preserve"> hizo del conocimiento de</w:t>
      </w:r>
      <w:r>
        <w:rPr>
          <w:rFonts w:ascii="Palatino Linotype" w:eastAsia="Calibri" w:hAnsi="Palatino Linotype" w:cs="Bookman Old Style,Bold"/>
          <w:bCs/>
          <w:lang w:eastAsia="en-US"/>
        </w:rPr>
        <w:t xml:space="preserve"> </w:t>
      </w:r>
      <w:r w:rsidRPr="00C231B0">
        <w:rPr>
          <w:rFonts w:ascii="Palatino Linotype" w:eastAsia="Calibri" w:hAnsi="Palatino Linotype" w:cs="Bookman Old Style,Bold"/>
          <w:b/>
          <w:bCs/>
          <w:lang w:eastAsia="en-US"/>
        </w:rPr>
        <w:t xml:space="preserve">LA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el mecanismo o procedimiento que s</w:t>
      </w:r>
      <w:r>
        <w:rPr>
          <w:rFonts w:ascii="Palatino Linotype" w:eastAsia="Calibri" w:hAnsi="Palatino Linotype" w:cs="Bookman Old Style,Bold"/>
          <w:bCs/>
          <w:lang w:eastAsia="en-US"/>
        </w:rPr>
        <w:t>e debió seguir a fin de que ésta</w:t>
      </w:r>
      <w:r w:rsidRPr="00EA0D89">
        <w:rPr>
          <w:rFonts w:ascii="Palatino Linotype" w:eastAsia="Calibri" w:hAnsi="Palatino Linotype" w:cs="Bookman Old Style,Bold"/>
          <w:bCs/>
          <w:lang w:eastAsia="en-US"/>
        </w:rPr>
        <w:t xml:space="preserve"> accediera a la información solicitada, tal y como se verifica a continuación:</w:t>
      </w:r>
    </w:p>
    <w:p w14:paraId="0078E72D"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39495D46"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4E8C1B8D"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7009BC59"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2. El Solicitante deberá presentarse en Unidad de Transparencia.</w:t>
      </w:r>
    </w:p>
    <w:p w14:paraId="408B912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454C5185"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1BE038AE"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03EB2B21"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6FE24223"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56103EE9"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84A56C6"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p>
    <w:p w14:paraId="66EFB382" w14:textId="77777777" w:rsidR="005F19B6" w:rsidRPr="00EA0D89" w:rsidRDefault="005F19B6" w:rsidP="005F19B6">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4C66A4E"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p>
    <w:p w14:paraId="1AE8F147"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b) Equipo y personal de vigilancia;</w:t>
      </w:r>
    </w:p>
    <w:p w14:paraId="757CFA72"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p>
    <w:p w14:paraId="56A0D675"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c) Plan de acción contra robo o vandalismo;</w:t>
      </w:r>
    </w:p>
    <w:p w14:paraId="735027D5"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p>
    <w:p w14:paraId="651514B5" w14:textId="77777777" w:rsidR="005F19B6" w:rsidRPr="00EA0D89" w:rsidRDefault="005F19B6" w:rsidP="005F19B6">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d) Extintores de fuego de gas inocuo;</w:t>
      </w:r>
    </w:p>
    <w:p w14:paraId="74C8472E" w14:textId="77777777" w:rsidR="005F19B6" w:rsidRPr="00EA0D89" w:rsidRDefault="005F19B6" w:rsidP="005F19B6">
      <w:pPr>
        <w:ind w:left="1418" w:right="757"/>
        <w:jc w:val="both"/>
        <w:rPr>
          <w:rFonts w:ascii="Palatino Linotype" w:eastAsia="Calibri" w:hAnsi="Palatino Linotype" w:cs="Bookman Old Style,Bold"/>
          <w:bCs/>
          <w:i/>
          <w:sz w:val="22"/>
          <w:lang w:eastAsia="en-US"/>
        </w:rPr>
      </w:pPr>
    </w:p>
    <w:p w14:paraId="425FB156" w14:textId="77777777" w:rsidR="005F19B6" w:rsidRPr="00EA0D89" w:rsidRDefault="005F19B6" w:rsidP="005F19B6">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C23135F" w14:textId="77777777" w:rsidR="005F19B6" w:rsidRPr="00EA0D89" w:rsidRDefault="005F19B6" w:rsidP="005F19B6">
      <w:pPr>
        <w:ind w:left="1418" w:right="757"/>
        <w:jc w:val="both"/>
        <w:rPr>
          <w:rFonts w:ascii="Palatino Linotype" w:eastAsia="Calibri" w:hAnsi="Palatino Linotype" w:cs="Bookman Old Style,Bold"/>
          <w:bCs/>
          <w:i/>
          <w:sz w:val="22"/>
          <w:lang w:eastAsia="en-US"/>
        </w:rPr>
      </w:pPr>
    </w:p>
    <w:p w14:paraId="18AB0944" w14:textId="77777777" w:rsidR="005F19B6" w:rsidRPr="00EA0D89" w:rsidRDefault="005F19B6" w:rsidP="005F19B6">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f) Registro e identificación de los particulares autorizados para llevar a cabo la consulta directa.</w:t>
      </w:r>
    </w:p>
    <w:p w14:paraId="748F42F4"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37086EE5"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5993228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7CA07EFD"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3434A9F8"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636964E3"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5D50317A" w14:textId="77777777" w:rsidR="005F19B6" w:rsidRPr="00EA0D89" w:rsidRDefault="005F19B6" w:rsidP="005F19B6">
      <w:pPr>
        <w:spacing w:line="360" w:lineRule="auto"/>
        <w:jc w:val="both"/>
        <w:rPr>
          <w:rFonts w:ascii="Palatino Linotype" w:eastAsia="Calibri" w:hAnsi="Palatino Linotype" w:cs="Bookman Old Style,Bold"/>
          <w:bCs/>
          <w:i/>
          <w:sz w:val="22"/>
          <w:lang w:eastAsia="en-US"/>
        </w:rPr>
      </w:pPr>
    </w:p>
    <w:p w14:paraId="68870D6E"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201B1552"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4A0DB4E5" w14:textId="77777777" w:rsidR="005F19B6" w:rsidRPr="00EA0D89" w:rsidRDefault="005F19B6" w:rsidP="005F19B6">
      <w:pPr>
        <w:ind w:left="709" w:right="757"/>
        <w:jc w:val="both"/>
        <w:rPr>
          <w:rFonts w:ascii="Palatino Linotype" w:eastAsia="Calibri" w:hAnsi="Palatino Linotype" w:cs="Bookman Old Style,Bold"/>
          <w:bCs/>
          <w:i/>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158</w:t>
      </w:r>
      <w:r w:rsidRPr="00EA0D89">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EA0D89">
        <w:rPr>
          <w:rFonts w:ascii="Palatino Linotype" w:eastAsia="Calibri" w:hAnsi="Palatino Linotype" w:cs="Bookman Old Style,Bold"/>
          <w:bCs/>
          <w:i/>
          <w:sz w:val="22"/>
          <w:u w:val="single"/>
          <w:lang w:eastAsia="en-US"/>
        </w:rPr>
        <w:t>sobrepase las capacidades</w:t>
      </w:r>
      <w:r w:rsidRPr="00EA0D89">
        <w:rPr>
          <w:rFonts w:ascii="Palatino Linotype" w:eastAsia="Calibri" w:hAnsi="Palatino Linotype" w:cs="Bookman Old Style,Bold"/>
          <w:bCs/>
          <w:i/>
          <w:sz w:val="22"/>
          <w:lang w:eastAsia="en-US"/>
        </w:rPr>
        <w:t xml:space="preserve"> técnicas administrativas y </w:t>
      </w:r>
      <w:r w:rsidRPr="00EA0D89">
        <w:rPr>
          <w:rFonts w:ascii="Palatino Linotype" w:eastAsia="Calibri" w:hAnsi="Palatino Linotype" w:cs="Bookman Old Style,Bold"/>
          <w:bCs/>
          <w:i/>
          <w:sz w:val="22"/>
          <w:u w:val="single"/>
          <w:lang w:eastAsia="en-US"/>
        </w:rPr>
        <w:t>humanas del sujeto obligado</w:t>
      </w:r>
      <w:r w:rsidRPr="00EA0D89">
        <w:rPr>
          <w:rFonts w:ascii="Palatino Linotype" w:eastAsia="Calibri" w:hAnsi="Palatino Linotype" w:cs="Bookman Old Style,Bold"/>
          <w:bCs/>
          <w:i/>
          <w:sz w:val="22"/>
          <w:lang w:eastAsia="en-US"/>
        </w:rPr>
        <w:t xml:space="preserve"> para cumplir con la solicitud, en los plazos establecidos para dichos efectos, se </w:t>
      </w:r>
      <w:r w:rsidRPr="00EA0D89">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EA0D89">
        <w:rPr>
          <w:rFonts w:ascii="Palatino Linotype" w:eastAsia="Calibri" w:hAnsi="Palatino Linotype" w:cs="Bookman Old Style,Bold"/>
          <w:bCs/>
          <w:i/>
          <w:sz w:val="22"/>
          <w:lang w:eastAsia="en-US"/>
        </w:rPr>
        <w:t>.”</w:t>
      </w:r>
    </w:p>
    <w:p w14:paraId="0AE18152"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082AEF40"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72291029"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2C5DF1A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EA0D89">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B0C57C8"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13904B68"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Resoluciones </w:t>
      </w:r>
    </w:p>
    <w:p w14:paraId="21A98DA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00AC145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64950AD2"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44CD037D"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080BB89E"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44B62F95"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1C4C4B16"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35E94A4F"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51D47ED5"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166</w:t>
      </w:r>
      <w:r w:rsidRPr="00EA0D89">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EA0D89">
        <w:rPr>
          <w:rFonts w:ascii="Palatino Linotype" w:eastAsia="Calibri" w:hAnsi="Palatino Linotype" w:cs="Bookman Old Style,Bold"/>
          <w:b/>
          <w:bCs/>
          <w:i/>
          <w:sz w:val="22"/>
          <w:lang w:eastAsia="en-US"/>
        </w:rPr>
        <w:t>cuando realice la consulta de la misma en el lugar en el que ésta se localice</w:t>
      </w:r>
      <w:r w:rsidRPr="00EA0D89">
        <w:rPr>
          <w:rFonts w:ascii="Palatino Linotype" w:eastAsia="Calibri" w:hAnsi="Palatino Linotype" w:cs="Bookman Old Style,Bold"/>
          <w:bCs/>
          <w:i/>
          <w:sz w:val="22"/>
          <w:lang w:eastAsia="en-US"/>
        </w:rPr>
        <w:t xml:space="preserve">. </w:t>
      </w:r>
    </w:p>
    <w:p w14:paraId="60128BD1"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428AB3FB"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EA0D89">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5E2782F7"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2CD83551"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7D823A5D"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08060F1B"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6B7E2219"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p>
    <w:p w14:paraId="60EF0820" w14:textId="77777777" w:rsidR="005F19B6" w:rsidRPr="00EA0D89" w:rsidRDefault="005F19B6" w:rsidP="005F19B6">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4D1794F5"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1CBA52F9"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En este sentido, se advierte claramente que la hora y fecha proporcionada para la consulta directa a</w:t>
      </w:r>
      <w:r>
        <w:rPr>
          <w:rFonts w:ascii="Palatino Linotype" w:eastAsia="Calibri" w:hAnsi="Palatino Linotype" w:cs="Bookman Old Style,Bold"/>
          <w:bCs/>
          <w:lang w:eastAsia="en-US"/>
        </w:rPr>
        <w:t xml:space="preserve"> </w:t>
      </w:r>
      <w:r w:rsidRPr="00EA0D89">
        <w:rPr>
          <w:rFonts w:ascii="Palatino Linotype" w:eastAsia="Calibri" w:hAnsi="Palatino Linotype" w:cs="Bookman Old Style,Bold"/>
          <w:bCs/>
          <w:lang w:eastAsia="en-US"/>
        </w:rPr>
        <w:t>l</w:t>
      </w:r>
      <w:r>
        <w:rPr>
          <w:rFonts w:ascii="Palatino Linotype" w:eastAsia="Calibri" w:hAnsi="Palatino Linotype" w:cs="Bookman Old Style,Bold"/>
          <w:bCs/>
          <w:lang w:eastAsia="en-US"/>
        </w:rPr>
        <w:t>a</w:t>
      </w:r>
      <w:r w:rsidRPr="00EA0D89">
        <w:rPr>
          <w:rFonts w:ascii="Palatino Linotype" w:eastAsia="Calibri" w:hAnsi="Palatino Linotype" w:cs="Bookman Old Style,Bold"/>
          <w:bCs/>
          <w:lang w:eastAsia="en-US"/>
        </w:rPr>
        <w:t xml:space="preserve"> particular se dispuso a fin de otorgar certeza jurídica respecto del procedimiento de consulta de la información, mas ello no implica que dicha determinación sea limitativa, garantizando el derecho de acceso de</w:t>
      </w:r>
      <w:r>
        <w:rPr>
          <w:rFonts w:ascii="Palatino Linotype" w:eastAsia="Calibri" w:hAnsi="Palatino Linotype" w:cs="Bookman Old Style,Bold"/>
          <w:bCs/>
          <w:lang w:eastAsia="en-US"/>
        </w:rPr>
        <w:t xml:space="preserve"> </w:t>
      </w:r>
      <w:r w:rsidRPr="00EA0D89">
        <w:rPr>
          <w:rFonts w:ascii="Palatino Linotype" w:eastAsia="Calibri" w:hAnsi="Palatino Linotype" w:cs="Bookman Old Style,Bold"/>
          <w:bCs/>
          <w:lang w:eastAsia="en-US"/>
        </w:rPr>
        <w:t>l</w:t>
      </w:r>
      <w:r>
        <w:rPr>
          <w:rFonts w:ascii="Palatino Linotype" w:eastAsia="Calibri" w:hAnsi="Palatino Linotype" w:cs="Bookman Old Style,Bold"/>
          <w:bCs/>
          <w:lang w:eastAsia="en-US"/>
        </w:rPr>
        <w:t>a ciudadana</w:t>
      </w:r>
      <w:r w:rsidRPr="00EA0D89">
        <w:rPr>
          <w:rFonts w:ascii="Palatino Linotype" w:eastAsia="Calibri" w:hAnsi="Palatino Linotype" w:cs="Bookman Old Style,Bold"/>
          <w:bCs/>
          <w:lang w:eastAsia="en-US"/>
        </w:rPr>
        <w:t>.</w:t>
      </w:r>
    </w:p>
    <w:p w14:paraId="330DD760"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350C4B34" w14:textId="77777777" w:rsidR="005F19B6" w:rsidRPr="00EA0D89" w:rsidRDefault="005F19B6" w:rsidP="005F19B6">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días hábiles, circunstancia en la que se advierte que expresamente </w:t>
      </w:r>
      <w:r w:rsidRPr="00EA0D89">
        <w:rPr>
          <w:rFonts w:ascii="Palatino Linotype" w:eastAsia="Calibri" w:hAnsi="Palatino Linotype" w:cs="Bookman Old Style,Bold"/>
          <w:b/>
          <w:bCs/>
          <w:lang w:eastAsia="en-US"/>
        </w:rPr>
        <w:t xml:space="preserve">EL SUJETO OBLIGADO </w:t>
      </w:r>
      <w:r w:rsidRPr="00EA0D89">
        <w:rPr>
          <w:rFonts w:ascii="Palatino Linotype" w:eastAsia="Calibri" w:hAnsi="Palatino Linotype" w:cs="Bookman Old Style,Bold"/>
          <w:bCs/>
          <w:lang w:eastAsia="en-US"/>
        </w:rPr>
        <w:t>en</w:t>
      </w:r>
      <w:r>
        <w:rPr>
          <w:rFonts w:ascii="Palatino Linotype" w:eastAsia="Calibri" w:hAnsi="Palatino Linotype" w:cs="Bookman Old Style,Bold"/>
          <w:bCs/>
          <w:lang w:eastAsia="en-US"/>
        </w:rPr>
        <w:t xml:space="preserve"> sus</w:t>
      </w:r>
      <w:r w:rsidRPr="00EA0D89">
        <w:rPr>
          <w:rFonts w:ascii="Palatino Linotype" w:eastAsia="Calibri" w:hAnsi="Palatino Linotype" w:cs="Bookman Old Style,Bold"/>
          <w:bCs/>
          <w:lang w:eastAsia="en-US"/>
        </w:rPr>
        <w:t xml:space="preserve"> respuesta</w:t>
      </w:r>
      <w:r>
        <w:rPr>
          <w:rFonts w:ascii="Palatino Linotype" w:eastAsia="Calibri" w:hAnsi="Palatino Linotype" w:cs="Bookman Old Style,Bold"/>
          <w:bCs/>
          <w:lang w:eastAsia="en-US"/>
        </w:rPr>
        <w:t>s</w:t>
      </w:r>
      <w:r w:rsidRPr="00EA0D89">
        <w:rPr>
          <w:rFonts w:ascii="Palatino Linotype" w:eastAsia="Calibri" w:hAnsi="Palatino Linotype" w:cs="Bookman Old Style,Bold"/>
          <w:bCs/>
          <w:lang w:eastAsia="en-US"/>
        </w:rPr>
        <w:t xml:space="preserve"> hizo el señalamiento que la información solicitada seguirá a disposición de</w:t>
      </w:r>
      <w:r>
        <w:rPr>
          <w:rFonts w:ascii="Palatino Linotype" w:eastAsia="Calibri" w:hAnsi="Palatino Linotype" w:cs="Bookman Old Style,Bold"/>
          <w:bCs/>
          <w:lang w:eastAsia="en-US"/>
        </w:rPr>
        <w:t xml:space="preserve"> </w:t>
      </w:r>
      <w:r w:rsidRPr="00384D80">
        <w:rPr>
          <w:rFonts w:ascii="Palatino Linotype" w:eastAsia="Calibri" w:hAnsi="Palatino Linotype" w:cs="Bookman Old Style,Bold"/>
          <w:b/>
          <w:bCs/>
          <w:lang w:eastAsia="en-US"/>
        </w:rPr>
        <w:t>LA</w:t>
      </w:r>
      <w:r w:rsidRPr="00EA0D89">
        <w:rPr>
          <w:rFonts w:ascii="Palatino Linotype" w:eastAsia="Calibri" w:hAnsi="Palatino Linotype" w:cs="Bookman Old Style,Bold"/>
          <w:bCs/>
          <w:lang w:eastAsia="en-US"/>
        </w:rPr>
        <w:t xml:space="preserve">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por el término de sesenta días posteriores al día establecido para su consulta. </w:t>
      </w:r>
    </w:p>
    <w:p w14:paraId="33ADCEC0" w14:textId="77777777" w:rsidR="005F19B6" w:rsidRPr="00EA0D89" w:rsidRDefault="005F19B6" w:rsidP="005F19B6">
      <w:pPr>
        <w:spacing w:line="360" w:lineRule="auto"/>
        <w:jc w:val="both"/>
        <w:rPr>
          <w:rFonts w:ascii="Palatino Linotype" w:eastAsia="Calibri" w:hAnsi="Palatino Linotype" w:cs="Bookman Old Style,Bold"/>
          <w:bCs/>
          <w:lang w:eastAsia="en-US"/>
        </w:rPr>
      </w:pPr>
    </w:p>
    <w:p w14:paraId="2DE172D1" w14:textId="77777777" w:rsidR="005F19B6" w:rsidRPr="00EA0D89" w:rsidRDefault="005F19B6" w:rsidP="005F19B6">
      <w:pPr>
        <w:spacing w:line="360" w:lineRule="auto"/>
        <w:jc w:val="both"/>
        <w:rPr>
          <w:rFonts w:ascii="Palatino Linotype" w:hAnsi="Palatino Linotype" w:cs="Arial"/>
          <w:bCs/>
        </w:rPr>
      </w:pPr>
      <w:r w:rsidRPr="00EA0D89">
        <w:rPr>
          <w:rFonts w:ascii="Palatino Linotype" w:hAnsi="Palatino Linotype" w:cs="Arial"/>
          <w:bCs/>
        </w:rPr>
        <w:t xml:space="preserve">Por tanto, debe dejarse en claro que </w:t>
      </w:r>
      <w:r w:rsidRPr="000A72E4">
        <w:rPr>
          <w:rFonts w:ascii="Palatino Linotype" w:hAnsi="Palatino Linotype" w:cs="Arial"/>
          <w:bCs/>
        </w:rPr>
        <w:t xml:space="preserve">el pronunciamiento del Sujeto Obligado no es susceptible de ser corroborado, por lo que no se puede dudar de la veracidad de dicha información; en ese sentido y </w:t>
      </w:r>
      <w:r w:rsidRPr="00EA0D89">
        <w:rPr>
          <w:rFonts w:ascii="Palatino Linotype" w:hAnsi="Palatino Linotype" w:cs="Arial"/>
          <w:bCs/>
        </w:rPr>
        <w:t xml:space="preserve">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3CFE9850" w14:textId="77777777" w:rsidR="005F19B6" w:rsidRPr="00EA0D89" w:rsidRDefault="005F19B6" w:rsidP="005F19B6">
      <w:pPr>
        <w:spacing w:line="360" w:lineRule="auto"/>
        <w:jc w:val="both"/>
        <w:rPr>
          <w:rFonts w:ascii="Palatino Linotype" w:hAnsi="Palatino Linotype" w:cs="Arial"/>
          <w:bCs/>
        </w:rPr>
      </w:pPr>
    </w:p>
    <w:p w14:paraId="0E260D7B" w14:textId="77777777" w:rsidR="005F19B6" w:rsidRPr="00EA0D89" w:rsidRDefault="005F19B6" w:rsidP="005F19B6">
      <w:pPr>
        <w:spacing w:line="360" w:lineRule="auto"/>
        <w:jc w:val="both"/>
        <w:rPr>
          <w:rFonts w:ascii="Palatino Linotype" w:hAnsi="Palatino Linotype" w:cs="Arial"/>
          <w:bCs/>
        </w:rPr>
      </w:pPr>
      <w:r w:rsidRPr="00EA0D89">
        <w:rPr>
          <w:rFonts w:ascii="Palatino Linotype" w:hAnsi="Palatino Linotype" w:cs="Arial"/>
          <w:bCs/>
        </w:rPr>
        <w:t>Sirve de apoyo a lo anterior, por analogía, el criterio 31-10 emitido por el entonces Instituto Federal de Acceso a la Información que a la letra dice:</w:t>
      </w:r>
    </w:p>
    <w:p w14:paraId="64DFE80C" w14:textId="77777777" w:rsidR="005F19B6" w:rsidRPr="00EA0D89" w:rsidRDefault="005F19B6" w:rsidP="005F19B6">
      <w:pPr>
        <w:spacing w:line="360" w:lineRule="auto"/>
        <w:jc w:val="both"/>
        <w:rPr>
          <w:rFonts w:ascii="Palatino Linotype" w:hAnsi="Palatino Linotype" w:cs="Arial"/>
          <w:lang w:eastAsia="es-MX"/>
        </w:rPr>
      </w:pPr>
    </w:p>
    <w:p w14:paraId="7CD5EF52" w14:textId="77777777" w:rsidR="005F19B6" w:rsidRPr="00EA0D89" w:rsidRDefault="005F19B6" w:rsidP="005F19B6">
      <w:pPr>
        <w:ind w:left="709" w:right="757"/>
        <w:jc w:val="both"/>
        <w:rPr>
          <w:rFonts w:ascii="Palatino Linotype" w:hAnsi="Palatino Linotype" w:cs="Arial"/>
          <w:bCs/>
          <w:i/>
          <w:sz w:val="22"/>
        </w:rPr>
      </w:pPr>
      <w:r w:rsidRPr="00EA0D89">
        <w:rPr>
          <w:rFonts w:ascii="Palatino Linotype" w:hAnsi="Palatino Linotype" w:cs="Arial"/>
          <w:bCs/>
          <w:i/>
          <w:sz w:val="22"/>
        </w:rPr>
        <w:t>“</w:t>
      </w:r>
      <w:r w:rsidRPr="00EA0D89">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EA0D89">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4B0A43" w14:textId="77777777" w:rsidR="005F19B6" w:rsidRPr="00EA0D89" w:rsidRDefault="005F19B6" w:rsidP="005F19B6">
      <w:pPr>
        <w:spacing w:line="360" w:lineRule="auto"/>
        <w:jc w:val="both"/>
        <w:rPr>
          <w:rFonts w:ascii="Palatino Linotype" w:hAnsi="Palatino Linotype" w:cs="Arial"/>
          <w:lang w:eastAsia="es-MX"/>
        </w:rPr>
      </w:pPr>
    </w:p>
    <w:p w14:paraId="77D56E59" w14:textId="77777777" w:rsidR="005F19B6" w:rsidRPr="00EA0D89" w:rsidRDefault="005F19B6" w:rsidP="005F19B6">
      <w:pPr>
        <w:widowControl w:val="0"/>
        <w:autoSpaceDE w:val="0"/>
        <w:autoSpaceDN w:val="0"/>
        <w:adjustRightInd w:val="0"/>
        <w:spacing w:line="360" w:lineRule="auto"/>
        <w:jc w:val="both"/>
        <w:rPr>
          <w:rFonts w:ascii="Palatino Linotype" w:hAnsi="Palatino Linotype"/>
          <w:b/>
        </w:rPr>
      </w:pPr>
      <w:r w:rsidRPr="00EA0D89">
        <w:rPr>
          <w:rFonts w:ascii="Palatino Linotype" w:hAnsi="Palatino Linotype"/>
        </w:rPr>
        <w:t xml:space="preserve">En consecuencia, esta Ponencia Resolutora, en términos de lo dispuesto en el artículo 186 fracción II de la Ley de Transparencia y Acceso a la </w:t>
      </w:r>
      <w:r w:rsidRPr="00EA0D89">
        <w:rPr>
          <w:rFonts w:ascii="Palatino Linotype" w:hAnsi="Palatino Linotype" w:cs="Arial"/>
        </w:rPr>
        <w:t>Información</w:t>
      </w:r>
      <w:r w:rsidRPr="00EA0D89">
        <w:rPr>
          <w:rFonts w:ascii="Palatino Linotype" w:hAnsi="Palatino Linotype"/>
        </w:rPr>
        <w:t xml:space="preserve"> Pública del Estado de México y Municipios, determina </w:t>
      </w:r>
      <w:r w:rsidRPr="00EA0D89">
        <w:rPr>
          <w:rFonts w:ascii="Palatino Linotype" w:hAnsi="Palatino Linotype"/>
          <w:b/>
        </w:rPr>
        <w:t>CONFIRMAR</w:t>
      </w:r>
      <w:r w:rsidRPr="00EA0D89">
        <w:rPr>
          <w:rFonts w:ascii="Palatino Linotype" w:hAnsi="Palatino Linotype"/>
        </w:rPr>
        <w:t xml:space="preserve"> la</w:t>
      </w:r>
      <w:r>
        <w:rPr>
          <w:rFonts w:ascii="Palatino Linotype" w:hAnsi="Palatino Linotype"/>
        </w:rPr>
        <w:t>s</w:t>
      </w:r>
      <w:r w:rsidRPr="00EA0D89">
        <w:rPr>
          <w:rFonts w:ascii="Palatino Linotype" w:hAnsi="Palatino Linotype"/>
        </w:rPr>
        <w:t xml:space="preserve"> respuesta</w:t>
      </w:r>
      <w:r>
        <w:rPr>
          <w:rFonts w:ascii="Palatino Linotype" w:hAnsi="Palatino Linotype"/>
        </w:rPr>
        <w:t>s</w:t>
      </w:r>
      <w:r w:rsidRPr="00EA0D89">
        <w:rPr>
          <w:rFonts w:ascii="Palatino Linotype" w:hAnsi="Palatino Linotype"/>
        </w:rPr>
        <w:t xml:space="preserve"> del </w:t>
      </w:r>
      <w:r w:rsidRPr="00EA0D89">
        <w:rPr>
          <w:rFonts w:ascii="Palatino Linotype" w:hAnsi="Palatino Linotype"/>
          <w:b/>
        </w:rPr>
        <w:t>SUJETO OBLIGADO.</w:t>
      </w:r>
    </w:p>
    <w:p w14:paraId="51F74D82" w14:textId="77777777" w:rsidR="005F19B6" w:rsidRPr="00EA0D89" w:rsidRDefault="005F19B6" w:rsidP="005F19B6">
      <w:pPr>
        <w:widowControl w:val="0"/>
        <w:autoSpaceDE w:val="0"/>
        <w:autoSpaceDN w:val="0"/>
        <w:adjustRightInd w:val="0"/>
        <w:spacing w:line="360" w:lineRule="auto"/>
        <w:jc w:val="both"/>
        <w:rPr>
          <w:rFonts w:ascii="Palatino Linotype" w:eastAsia="Calibri" w:hAnsi="Palatino Linotype" w:cs="Arial"/>
        </w:rPr>
      </w:pPr>
    </w:p>
    <w:p w14:paraId="176553C3" w14:textId="77777777" w:rsidR="005F19B6" w:rsidRPr="00EA0D89" w:rsidRDefault="005F19B6" w:rsidP="005F19B6">
      <w:pPr>
        <w:spacing w:line="360" w:lineRule="auto"/>
        <w:jc w:val="both"/>
        <w:rPr>
          <w:rFonts w:ascii="Palatino Linotype" w:eastAsia="Calibri" w:hAnsi="Palatino Linotype" w:cs="Arial"/>
        </w:rPr>
      </w:pPr>
      <w:r w:rsidRPr="00EA0D89">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54B2A05" w14:textId="77777777" w:rsidR="005F19B6" w:rsidRPr="00EA0D89" w:rsidRDefault="005F19B6" w:rsidP="005F19B6">
      <w:pPr>
        <w:spacing w:line="360" w:lineRule="auto"/>
        <w:jc w:val="center"/>
        <w:rPr>
          <w:rFonts w:ascii="Palatino Linotype" w:eastAsia="Calibri" w:hAnsi="Palatino Linotype" w:cs="Arial"/>
          <w:b/>
          <w:sz w:val="28"/>
        </w:rPr>
      </w:pPr>
    </w:p>
    <w:p w14:paraId="4F97D4E9" w14:textId="77777777" w:rsidR="005F19B6" w:rsidRPr="00EA0D89" w:rsidRDefault="005F19B6" w:rsidP="005F19B6">
      <w:pPr>
        <w:spacing w:line="360" w:lineRule="auto"/>
        <w:jc w:val="center"/>
        <w:rPr>
          <w:rFonts w:ascii="Palatino Linotype" w:eastAsia="Calibri" w:hAnsi="Palatino Linotype" w:cs="Arial"/>
          <w:b/>
          <w:sz w:val="28"/>
        </w:rPr>
      </w:pPr>
      <w:r w:rsidRPr="00EA0D89">
        <w:rPr>
          <w:rFonts w:ascii="Palatino Linotype" w:eastAsia="Calibri" w:hAnsi="Palatino Linotype" w:cs="Arial"/>
          <w:b/>
          <w:sz w:val="28"/>
        </w:rPr>
        <w:t>R E S U E L V E</w:t>
      </w:r>
    </w:p>
    <w:p w14:paraId="0ECFD959" w14:textId="77777777" w:rsidR="005F19B6" w:rsidRPr="00EA0D89" w:rsidRDefault="005F19B6" w:rsidP="005F19B6">
      <w:pPr>
        <w:spacing w:line="360" w:lineRule="auto"/>
        <w:jc w:val="center"/>
        <w:rPr>
          <w:rFonts w:ascii="Palatino Linotype" w:eastAsia="Calibri" w:hAnsi="Palatino Linotype" w:cs="Arial"/>
          <w:b/>
          <w:sz w:val="28"/>
        </w:rPr>
      </w:pPr>
    </w:p>
    <w:p w14:paraId="56D1D19F" w14:textId="77777777" w:rsidR="005F19B6" w:rsidRPr="00EA0D89" w:rsidRDefault="005F19B6" w:rsidP="00DC36D5">
      <w:pPr>
        <w:pStyle w:val="Prrafodelista"/>
        <w:widowControl w:val="0"/>
        <w:numPr>
          <w:ilvl w:val="0"/>
          <w:numId w:val="4"/>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Resultan </w:t>
      </w:r>
      <w:r w:rsidRPr="00EA0D89">
        <w:rPr>
          <w:rFonts w:ascii="Palatino Linotype" w:hAnsi="Palatino Linotype" w:cs="Arial"/>
          <w:b/>
        </w:rPr>
        <w:t>infundadas</w:t>
      </w:r>
      <w:r w:rsidRPr="00EA0D89">
        <w:rPr>
          <w:rFonts w:ascii="Palatino Linotype" w:hAnsi="Palatino Linotype"/>
        </w:rPr>
        <w:t xml:space="preserve"> las razones o motivos </w:t>
      </w:r>
      <w:r>
        <w:rPr>
          <w:rFonts w:ascii="Palatino Linotype" w:hAnsi="Palatino Linotype"/>
        </w:rPr>
        <w:t xml:space="preserve">de inconformidad planteadas por </w:t>
      </w:r>
      <w:r w:rsidRPr="00EA0D89">
        <w:rPr>
          <w:rFonts w:ascii="Palatino Linotype" w:hAnsi="Palatino Linotype"/>
          <w:b/>
        </w:rPr>
        <w:t>L</w:t>
      </w:r>
      <w:r>
        <w:rPr>
          <w:rFonts w:ascii="Palatino Linotype" w:hAnsi="Palatino Linotype"/>
          <w:b/>
        </w:rPr>
        <w:t>A</w:t>
      </w:r>
      <w:r w:rsidRPr="00EA0D89">
        <w:rPr>
          <w:rFonts w:ascii="Palatino Linotype" w:hAnsi="Palatino Linotype"/>
          <w:b/>
        </w:rPr>
        <w:t xml:space="preserve"> RECURRENTE </w:t>
      </w:r>
      <w:r w:rsidRPr="00EA0D89">
        <w:rPr>
          <w:rFonts w:ascii="Palatino Linotype" w:hAnsi="Palatino Linotype"/>
        </w:rPr>
        <w:t xml:space="preserve">y analizadas en el Considerando </w:t>
      </w:r>
      <w:r>
        <w:rPr>
          <w:rFonts w:ascii="Palatino Linotype" w:hAnsi="Palatino Linotype"/>
          <w:b/>
        </w:rPr>
        <w:t>SEXTO</w:t>
      </w:r>
      <w:r w:rsidRPr="00EA0D89">
        <w:rPr>
          <w:rFonts w:ascii="Palatino Linotype" w:hAnsi="Palatino Linotype"/>
        </w:rPr>
        <w:t xml:space="preserve"> de esta resolución.</w:t>
      </w:r>
    </w:p>
    <w:p w14:paraId="4A6393A2" w14:textId="77777777" w:rsidR="005F19B6" w:rsidRPr="00EA0D89" w:rsidRDefault="005F19B6" w:rsidP="005F19B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92383A4" w14:textId="7390FF19" w:rsidR="005F19B6" w:rsidRPr="00EA0D89" w:rsidRDefault="005F19B6" w:rsidP="000A203B">
      <w:pPr>
        <w:pStyle w:val="Prrafodelista"/>
        <w:widowControl w:val="0"/>
        <w:numPr>
          <w:ilvl w:val="0"/>
          <w:numId w:val="4"/>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Se </w:t>
      </w:r>
      <w:r w:rsidRPr="00EA0D89">
        <w:rPr>
          <w:rFonts w:ascii="Palatino Linotype" w:hAnsi="Palatino Linotype"/>
          <w:b/>
        </w:rPr>
        <w:t>CONFIRMA</w:t>
      </w:r>
      <w:r>
        <w:rPr>
          <w:rFonts w:ascii="Palatino Linotype" w:hAnsi="Palatino Linotype"/>
          <w:b/>
        </w:rPr>
        <w:t>N</w:t>
      </w:r>
      <w:r w:rsidRPr="00EA0D89">
        <w:rPr>
          <w:rFonts w:ascii="Palatino Linotype" w:hAnsi="Palatino Linotype"/>
        </w:rPr>
        <w:t xml:space="preserve"> la</w:t>
      </w:r>
      <w:r>
        <w:rPr>
          <w:rFonts w:ascii="Palatino Linotype" w:hAnsi="Palatino Linotype"/>
        </w:rPr>
        <w:t>s</w:t>
      </w:r>
      <w:r w:rsidRPr="00EA0D89">
        <w:rPr>
          <w:rFonts w:ascii="Palatino Linotype" w:hAnsi="Palatino Linotype"/>
        </w:rPr>
        <w:t xml:space="preserve"> respuesta</w:t>
      </w:r>
      <w:r>
        <w:rPr>
          <w:rFonts w:ascii="Palatino Linotype" w:hAnsi="Palatino Linotype"/>
        </w:rPr>
        <w:t>s</w:t>
      </w:r>
      <w:r w:rsidRPr="00EA0D89">
        <w:rPr>
          <w:rFonts w:ascii="Palatino Linotype" w:hAnsi="Palatino Linotype"/>
        </w:rPr>
        <w:t xml:space="preserve"> del </w:t>
      </w:r>
      <w:r w:rsidRPr="00EA0D89">
        <w:rPr>
          <w:rFonts w:ascii="Palatino Linotype" w:hAnsi="Palatino Linotype"/>
          <w:b/>
        </w:rPr>
        <w:t>SUJETO OBLIGADO</w:t>
      </w:r>
      <w:r w:rsidRPr="00EA0D89">
        <w:rPr>
          <w:rFonts w:ascii="Palatino Linotype" w:hAnsi="Palatino Linotype"/>
        </w:rPr>
        <w:t xml:space="preserve"> otorgada</w:t>
      </w:r>
      <w:r>
        <w:rPr>
          <w:rFonts w:ascii="Palatino Linotype" w:hAnsi="Palatino Linotype"/>
        </w:rPr>
        <w:t>s</w:t>
      </w:r>
      <w:r w:rsidRPr="00EA0D89">
        <w:rPr>
          <w:rFonts w:ascii="Palatino Linotype" w:hAnsi="Palatino Linotype"/>
        </w:rPr>
        <w:t xml:space="preserve"> a la</w:t>
      </w:r>
      <w:r>
        <w:rPr>
          <w:rFonts w:ascii="Palatino Linotype" w:hAnsi="Palatino Linotype"/>
        </w:rPr>
        <w:t>s</w:t>
      </w:r>
      <w:r w:rsidRPr="00EA0D89">
        <w:rPr>
          <w:rFonts w:ascii="Palatino Linotype" w:hAnsi="Palatino Linotype"/>
        </w:rPr>
        <w:t xml:space="preserve"> solicitud</w:t>
      </w:r>
      <w:r>
        <w:rPr>
          <w:rFonts w:ascii="Palatino Linotype" w:hAnsi="Palatino Linotype"/>
        </w:rPr>
        <w:t xml:space="preserve">es de información recaídas en </w:t>
      </w:r>
      <w:r w:rsidRPr="00EA0D89">
        <w:rPr>
          <w:rFonts w:ascii="Palatino Linotype" w:hAnsi="Palatino Linotype"/>
        </w:rPr>
        <w:t>l</w:t>
      </w:r>
      <w:r>
        <w:rPr>
          <w:rFonts w:ascii="Palatino Linotype" w:hAnsi="Palatino Linotype"/>
        </w:rPr>
        <w:t>os</w:t>
      </w:r>
      <w:r w:rsidRPr="00EA0D89">
        <w:rPr>
          <w:rFonts w:ascii="Palatino Linotype" w:hAnsi="Palatino Linotype"/>
        </w:rPr>
        <w:t xml:space="preserve"> recurso de revisión número</w:t>
      </w:r>
      <w:r>
        <w:rPr>
          <w:rFonts w:ascii="Palatino Linotype" w:hAnsi="Palatino Linotype"/>
        </w:rPr>
        <w:t>s</w:t>
      </w:r>
      <w:r w:rsidRPr="00EA0D89">
        <w:rPr>
          <w:rFonts w:ascii="Palatino Linotype" w:hAnsi="Palatino Linotype"/>
        </w:rPr>
        <w:t xml:space="preserve"> </w:t>
      </w:r>
      <w:r w:rsidR="000A203B" w:rsidRPr="000A203B">
        <w:rPr>
          <w:rFonts w:ascii="Palatino Linotype" w:hAnsi="Palatino Linotype"/>
          <w:b/>
          <w:bCs/>
          <w:spacing w:val="-20"/>
        </w:rPr>
        <w:t xml:space="preserve">02612/INFOEM/IP/RR/2020 02736/INFOEM/IP/RR/2020, 02762/INFOEM/IP/RR/2020, 02763/INFOEM/IP/RR/2020, 02807/INFOEM/IP/RR/2020, 02808/INFOEM/IP/RR/2020, 02809/INFOEM/IP/RR/2020, 02811/INFOEM/IP/RR/2020 02817/INFOEM/IP/RR/2020, 02818/INFOEM/IP/RR/2020, 02819/INFOEM/IP/RR/2020, 02820/INFOEM/IP/RR/2020, 02831/INFOEM/IP/RR/2020, 02832/INFOEM/IP/RR/2020, 02840/INFOEM/IP/RR/2020, 02841/INFOEM/IP/RR/2020, 02842/INFOEM/IP/RR/2020, 02843/INFOEM/IP/RR/2020 02844/INFOEM/IP/RR/2020, 02845/INFOEM/IP/RR/2020, 02846/INFOEM/IP/RR/2020, 02854/INFOEM/IP/RR/2020, 02855/INFOEM/IP/RR/2020, 02856/INFOEM/IP/RR/2020, 02857/INFOEM/IP/RR/2020, </w:t>
      </w:r>
      <w:r w:rsidR="000A203B" w:rsidRPr="000A203B">
        <w:rPr>
          <w:rFonts w:ascii="Palatino Linotype" w:hAnsi="Palatino Linotype"/>
          <w:bCs/>
          <w:spacing w:val="-20"/>
        </w:rPr>
        <w:t>y</w:t>
      </w:r>
      <w:r w:rsidR="000A203B" w:rsidRPr="000A203B">
        <w:rPr>
          <w:rFonts w:ascii="Palatino Linotype" w:hAnsi="Palatino Linotype"/>
          <w:b/>
          <w:bCs/>
          <w:spacing w:val="-20"/>
        </w:rPr>
        <w:t xml:space="preserve"> 02862/INFOEM/IP/RR/2020 </w:t>
      </w:r>
      <w:r w:rsidR="000A203B" w:rsidRPr="000A203B">
        <w:rPr>
          <w:rFonts w:ascii="Palatino Linotype" w:hAnsi="Palatino Linotype"/>
          <w:bCs/>
        </w:rPr>
        <w:t>acumulados</w:t>
      </w:r>
      <w:r w:rsidRPr="00EA0D89">
        <w:rPr>
          <w:rFonts w:ascii="Palatino Linotype" w:hAnsi="Palatino Linotype"/>
        </w:rPr>
        <w:t xml:space="preserve">, en términos del Considerando </w:t>
      </w:r>
      <w:r>
        <w:rPr>
          <w:rFonts w:ascii="Palatino Linotype" w:hAnsi="Palatino Linotype"/>
          <w:b/>
        </w:rPr>
        <w:t>SEXTO</w:t>
      </w:r>
      <w:r w:rsidRPr="00EA0D89">
        <w:rPr>
          <w:rFonts w:ascii="Palatino Linotype" w:hAnsi="Palatino Linotype"/>
        </w:rPr>
        <w:t>.</w:t>
      </w:r>
    </w:p>
    <w:p w14:paraId="127E29F6" w14:textId="77777777" w:rsidR="005F19B6" w:rsidRPr="00EA0D89" w:rsidRDefault="005F19B6" w:rsidP="005F19B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0D1C6DC1" w14:textId="77777777" w:rsidR="005F19B6" w:rsidRPr="00EA0D89" w:rsidRDefault="005F19B6" w:rsidP="00DC36D5">
      <w:pPr>
        <w:pStyle w:val="Prrafodelista"/>
        <w:widowControl w:val="0"/>
        <w:numPr>
          <w:ilvl w:val="0"/>
          <w:numId w:val="4"/>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b/>
        </w:rPr>
        <w:t>Notifíquese</w:t>
      </w:r>
      <w:r w:rsidRPr="00EA0D89">
        <w:rPr>
          <w:rFonts w:ascii="Palatino Linotype" w:hAnsi="Palatino Linotype"/>
        </w:rPr>
        <w:t xml:space="preserve"> la presente resolución al Titular de la Unidad de Transparencia del </w:t>
      </w:r>
      <w:r w:rsidRPr="00EA0D89">
        <w:rPr>
          <w:rFonts w:ascii="Palatino Linotype" w:hAnsi="Palatino Linotype"/>
          <w:b/>
        </w:rPr>
        <w:t>SUJETO OBLIGADO</w:t>
      </w:r>
      <w:r w:rsidRPr="00EA0D89">
        <w:rPr>
          <w:rFonts w:ascii="Palatino Linotype" w:hAnsi="Palatino Linotype"/>
        </w:rPr>
        <w:t xml:space="preserve"> para su conocimiento.</w:t>
      </w:r>
    </w:p>
    <w:p w14:paraId="16AB3F1C" w14:textId="77777777" w:rsidR="005F19B6" w:rsidRPr="00EA0D89" w:rsidRDefault="005F19B6" w:rsidP="005F19B6">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42A0DF47" w14:textId="77777777" w:rsidR="005F19B6" w:rsidRPr="00EA0D89" w:rsidRDefault="005F19B6" w:rsidP="00DC36D5">
      <w:pPr>
        <w:pStyle w:val="Prrafodelista"/>
        <w:widowControl w:val="0"/>
        <w:numPr>
          <w:ilvl w:val="0"/>
          <w:numId w:val="4"/>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EA0D89">
        <w:rPr>
          <w:rFonts w:ascii="Palatino Linotype" w:hAnsi="Palatino Linotype"/>
          <w:b/>
          <w:lang w:eastAsia="es-ES_tradnl"/>
        </w:rPr>
        <w:t>Notifíquese</w:t>
      </w:r>
      <w:r>
        <w:rPr>
          <w:rFonts w:ascii="Palatino Linotype" w:hAnsi="Palatino Linotype"/>
          <w:lang w:eastAsia="es-ES_tradnl"/>
        </w:rPr>
        <w:t xml:space="preserve"> a </w:t>
      </w:r>
      <w:r w:rsidRPr="001F0FF4">
        <w:rPr>
          <w:rFonts w:ascii="Palatino Linotype" w:hAnsi="Palatino Linotype"/>
          <w:b/>
          <w:lang w:eastAsia="es-ES_tradnl"/>
        </w:rPr>
        <w:t>LA</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la </w:t>
      </w:r>
      <w:r w:rsidRPr="00EA0D89">
        <w:rPr>
          <w:rFonts w:ascii="Palatino Linotype" w:hAnsi="Palatino Linotype"/>
        </w:rPr>
        <w:t>presente</w:t>
      </w:r>
      <w:r w:rsidRPr="00EA0D89">
        <w:rPr>
          <w:rFonts w:ascii="Palatino Linotype" w:hAnsi="Palatino Linotype"/>
          <w:lang w:eastAsia="es-ES_tradnl"/>
        </w:rPr>
        <w:t xml:space="preserve"> resolución.</w:t>
      </w:r>
    </w:p>
    <w:p w14:paraId="30A272EC" w14:textId="77777777" w:rsidR="005F19B6" w:rsidRPr="00EA0D89" w:rsidRDefault="005F19B6" w:rsidP="005F19B6">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631F9030" w14:textId="77777777" w:rsidR="005F19B6" w:rsidRPr="00EA0D89" w:rsidRDefault="005F19B6" w:rsidP="00DC36D5">
      <w:pPr>
        <w:pStyle w:val="Prrafodelista"/>
        <w:widowControl w:val="0"/>
        <w:numPr>
          <w:ilvl w:val="0"/>
          <w:numId w:val="4"/>
        </w:numPr>
        <w:tabs>
          <w:tab w:val="left" w:pos="1701"/>
        </w:tabs>
        <w:autoSpaceDE w:val="0"/>
        <w:autoSpaceDN w:val="0"/>
        <w:adjustRightInd w:val="0"/>
        <w:spacing w:line="360" w:lineRule="auto"/>
        <w:ind w:left="0" w:firstLine="0"/>
        <w:jc w:val="both"/>
        <w:rPr>
          <w:rFonts w:ascii="Palatino Linotype" w:hAnsi="Palatino Linotype"/>
        </w:rPr>
      </w:pPr>
      <w:r w:rsidRPr="00EA0D89">
        <w:rPr>
          <w:rFonts w:ascii="Palatino Linotype" w:hAnsi="Palatino Linotype"/>
          <w:b/>
          <w:lang w:eastAsia="es-ES_tradnl"/>
        </w:rPr>
        <w:t>Hágase</w:t>
      </w:r>
      <w:r w:rsidRPr="00EA0D89">
        <w:rPr>
          <w:rFonts w:ascii="Palatino Linotype" w:hAnsi="Palatino Linotype"/>
          <w:lang w:eastAsia="es-ES_tradnl"/>
        </w:rPr>
        <w:t xml:space="preserve"> </w:t>
      </w:r>
      <w:r w:rsidRPr="00EA0D89">
        <w:rPr>
          <w:rFonts w:ascii="Palatino Linotype" w:hAnsi="Palatino Linotype"/>
          <w:b/>
          <w:lang w:eastAsia="es-ES_tradnl"/>
        </w:rPr>
        <w:t xml:space="preserve">del </w:t>
      </w:r>
      <w:r w:rsidRPr="00EA0D89">
        <w:rPr>
          <w:rFonts w:ascii="Palatino Linotype" w:hAnsi="Palatino Linotype"/>
          <w:b/>
        </w:rPr>
        <w:t>conocimiento</w:t>
      </w:r>
      <w:r w:rsidRPr="00EA0D89">
        <w:rPr>
          <w:rFonts w:ascii="Palatino Linotype" w:hAnsi="Palatino Linotype"/>
          <w:b/>
          <w:lang w:eastAsia="es-ES_tradnl"/>
        </w:rPr>
        <w:t xml:space="preserve"> </w:t>
      </w:r>
      <w:r w:rsidRPr="00EA0D89">
        <w:rPr>
          <w:rFonts w:ascii="Palatino Linotype" w:hAnsi="Palatino Linotype"/>
          <w:lang w:eastAsia="es-ES_tradnl"/>
        </w:rPr>
        <w:t>de</w:t>
      </w:r>
      <w:r>
        <w:rPr>
          <w:rFonts w:ascii="Palatino Linotype" w:hAnsi="Palatino Linotype"/>
          <w:lang w:eastAsia="es-ES_tradnl"/>
        </w:rPr>
        <w:t xml:space="preserve"> </w:t>
      </w:r>
      <w:r w:rsidRPr="001F0FF4">
        <w:rPr>
          <w:rFonts w:ascii="Palatino Linotype" w:hAnsi="Palatino Linotype"/>
          <w:b/>
          <w:lang w:eastAsia="es-ES_tradnl"/>
        </w:rPr>
        <w:t>LA</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que de </w:t>
      </w:r>
      <w:r w:rsidRPr="00EA0D89">
        <w:rPr>
          <w:rFonts w:ascii="Palatino Linotype" w:hAnsi="Palatino Linotype"/>
        </w:rPr>
        <w:t>conformidad</w:t>
      </w:r>
      <w:r w:rsidRPr="00EA0D89">
        <w:rPr>
          <w:rFonts w:ascii="Palatino Linotype" w:hAnsi="Palatino Linotype"/>
          <w:lang w:eastAsia="es-ES_tradnl"/>
        </w:rPr>
        <w:t xml:space="preserve"> </w:t>
      </w:r>
      <w:r w:rsidRPr="00EA0D89">
        <w:rPr>
          <w:rFonts w:ascii="Palatino Linotype" w:hAnsi="Palatino Linotype" w:cs="Arial"/>
        </w:rPr>
        <w:t>con</w:t>
      </w:r>
      <w:r w:rsidRPr="00EA0D89">
        <w:rPr>
          <w:rFonts w:ascii="Palatino Linotype" w:hAnsi="Palatino Linotype"/>
          <w:lang w:eastAsia="es-ES_tradnl"/>
        </w:rPr>
        <w:t xml:space="preserve"> lo </w:t>
      </w:r>
      <w:r w:rsidRPr="00EA0D89">
        <w:rPr>
          <w:rFonts w:ascii="Palatino Linotype" w:hAnsi="Palatino Linotype" w:cs="Arial"/>
        </w:rPr>
        <w:t>establecido</w:t>
      </w:r>
      <w:r w:rsidRPr="00EA0D89">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4CEB7414" w14:textId="77777777" w:rsidR="005F19B6" w:rsidRPr="00E4544D" w:rsidRDefault="005F19B6" w:rsidP="005F19B6">
      <w:pPr>
        <w:pStyle w:val="Prrafodelista"/>
        <w:spacing w:line="360" w:lineRule="auto"/>
        <w:rPr>
          <w:rFonts w:ascii="Palatino Linotype" w:hAnsi="Palatino Linotype"/>
        </w:rPr>
      </w:pPr>
    </w:p>
    <w:p w14:paraId="7FD0F9A8" w14:textId="5A9BC055" w:rsidR="005F19B6" w:rsidRDefault="005F19B6" w:rsidP="005F19B6">
      <w:pPr>
        <w:spacing w:line="360" w:lineRule="auto"/>
        <w:jc w:val="both"/>
        <w:rPr>
          <w:rFonts w:ascii="Palatino Linotype" w:eastAsia="Calibri" w:hAnsi="Palatino Linotype" w:cs="Arial"/>
        </w:rPr>
      </w:pPr>
      <w:r>
        <w:rPr>
          <w:rFonts w:ascii="Palatino Linotype" w:hAnsi="Palatino Linotype" w:cs="Arial"/>
        </w:rPr>
        <w:t xml:space="preserve">ASÍ LO RESUELVE, </w:t>
      </w:r>
      <w:r w:rsidRPr="0045078F">
        <w:rPr>
          <w:rFonts w:ascii="Palatino Linotype" w:hAnsi="Palatino Linotype" w:cs="Arial"/>
        </w:rPr>
        <w:t xml:space="preserve">POR </w:t>
      </w:r>
      <w:r w:rsidR="0045078F">
        <w:rPr>
          <w:rFonts w:ascii="Palatino Linotype" w:hAnsi="Palatino Linotype" w:cs="Arial"/>
        </w:rPr>
        <w:t xml:space="preserve">MAYORÍA </w:t>
      </w:r>
      <w:r w:rsidRPr="0045078F">
        <w:rPr>
          <w:rFonts w:ascii="Palatino Linotype" w:hAnsi="Palatino Linotype" w:cs="Arial"/>
        </w:rPr>
        <w:t>DE VOTOS, EL PLENO DEL</w:t>
      </w:r>
      <w:r w:rsidRPr="0045078F">
        <w:rPr>
          <w:rFonts w:ascii="Palatino Linotype" w:eastAsia="Arial Unicode MS" w:hAnsi="Palatino Linotype" w:cs="Arial"/>
        </w:rPr>
        <w:t xml:space="preserve"> INSTITUTO DE </w:t>
      </w:r>
      <w:r w:rsidRPr="0045078F">
        <w:rPr>
          <w:rFonts w:ascii="Palatino Linotype" w:hAnsi="Palatino Linotype"/>
          <w:lang w:eastAsia="en-US"/>
        </w:rPr>
        <w:t>TRANSPARENCIA</w:t>
      </w:r>
      <w:r w:rsidRPr="0045078F">
        <w:rPr>
          <w:rFonts w:ascii="Palatino Linotype" w:eastAsia="Arial Unicode MS" w:hAnsi="Palatino Linotype" w:cs="Arial"/>
        </w:rPr>
        <w:t>, ACCESO A LA INFORMACIÓN PÚBLICA Y PROTECCIÓN DE DATOS PERSONALES DEL ESTADO DE MÉXICO Y MUNICIPIOS</w:t>
      </w:r>
      <w:r w:rsidRPr="0045078F">
        <w:rPr>
          <w:rFonts w:ascii="Palatino Linotype" w:hAnsi="Palatino Linotype" w:cs="Arial"/>
        </w:rPr>
        <w:t xml:space="preserve">, CONFORMADO POR LOS COMISIONADOS ZULEMA MARTÍNEZ SÁNCHEZ; EVA ABAID YAPUR; JOSÉ GUADALUPE LUNA HERNÁNDEZ, JAVIER MARTÍNEZ CRUZ </w:t>
      </w:r>
      <w:r w:rsidR="0045078F">
        <w:rPr>
          <w:rFonts w:ascii="Palatino Linotype" w:hAnsi="Palatino Linotype" w:cs="Arial"/>
        </w:rPr>
        <w:t xml:space="preserve">EMITIENDO VOTO EN CONTRA CON VOTO DISIDENTE </w:t>
      </w:r>
      <w:r w:rsidRPr="0045078F">
        <w:rPr>
          <w:rFonts w:ascii="Palatino Linotype" w:hAnsi="Palatino Linotype" w:cs="Arial"/>
        </w:rPr>
        <w:t xml:space="preserve">Y LUIS GUSTAVO PARRA NORIEGA, </w:t>
      </w:r>
      <w:r w:rsidRPr="0045078F">
        <w:rPr>
          <w:rFonts w:ascii="Palatino Linotype" w:hAnsi="Palatino Linotype" w:cs="Arial"/>
          <w:shd w:val="clear" w:color="auto" w:fill="FFFFFF"/>
        </w:rPr>
        <w:t xml:space="preserve">EN LA </w:t>
      </w:r>
      <w:r w:rsidRPr="0045078F">
        <w:rPr>
          <w:rFonts w:ascii="Palatino Linotype" w:hAnsi="Palatino Linotype" w:cs="Arial"/>
        </w:rPr>
        <w:t xml:space="preserve">VIGÉSIMA SESIÓN ORDINARIA CELEBRADA EL DÍA </w:t>
      </w:r>
      <w:r w:rsidR="0045078F" w:rsidRPr="0045078F">
        <w:rPr>
          <w:rFonts w:ascii="Palatino Linotype" w:hAnsi="Palatino Linotype" w:cs="Arial"/>
        </w:rPr>
        <w:t>SIETE DE OCTUBRE</w:t>
      </w:r>
      <w:r w:rsidRPr="0045078F">
        <w:rPr>
          <w:rFonts w:ascii="Palatino Linotype" w:hAnsi="Palatino Linotype" w:cs="Arial"/>
        </w:rPr>
        <w:t xml:space="preserve"> DE DOS MIL VEINTE, ANTE EL SECRETARIO TÉCNICO DEL PLENO, </w:t>
      </w:r>
      <w:r w:rsidRPr="0045078F">
        <w:rPr>
          <w:rFonts w:ascii="Palatino Linotype" w:eastAsia="Arial Unicode MS" w:hAnsi="Palatino Linotype" w:cs="Arial"/>
        </w:rPr>
        <w:t>ALEXIS</w:t>
      </w:r>
      <w:r w:rsidRPr="0045078F">
        <w:rPr>
          <w:rFonts w:ascii="Palatino Linotype" w:hAnsi="Palatino Linotype" w:cs="Arial"/>
        </w:rPr>
        <w:t xml:space="preserve"> TAPIA RAMÍREZ.</w:t>
      </w:r>
    </w:p>
    <w:p w14:paraId="0F068C6F" w14:textId="77777777" w:rsidR="005F19B6" w:rsidRDefault="005F19B6" w:rsidP="005F19B6">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5F19B6" w14:paraId="06DC3A24" w14:textId="77777777" w:rsidTr="009D29B0">
        <w:trPr>
          <w:jc w:val="center"/>
        </w:trPr>
        <w:tc>
          <w:tcPr>
            <w:tcW w:w="9214" w:type="dxa"/>
            <w:gridSpan w:val="2"/>
          </w:tcPr>
          <w:p w14:paraId="5A2E28C7" w14:textId="77777777" w:rsidR="005F19B6" w:rsidRDefault="005F19B6" w:rsidP="0045078F">
            <w:pPr>
              <w:rPr>
                <w:rFonts w:ascii="Palatino Linotype" w:hAnsi="Palatino Linotype" w:cs="Arial"/>
                <w:b/>
                <w:color w:val="000000" w:themeColor="text1"/>
                <w:lang w:val="es-ES_tradnl"/>
              </w:rPr>
            </w:pPr>
          </w:p>
          <w:p w14:paraId="242E6FAC" w14:textId="77777777" w:rsidR="0045078F" w:rsidRDefault="0045078F" w:rsidP="0045078F">
            <w:pPr>
              <w:rPr>
                <w:rFonts w:ascii="Palatino Linotype" w:hAnsi="Palatino Linotype" w:cs="Arial"/>
                <w:b/>
                <w:color w:val="000000" w:themeColor="text1"/>
                <w:lang w:val="es-ES_tradnl"/>
              </w:rPr>
            </w:pPr>
          </w:p>
          <w:p w14:paraId="37DF3329" w14:textId="77777777" w:rsidR="005F19B6" w:rsidRDefault="005F19B6" w:rsidP="009D29B0">
            <w:pPr>
              <w:jc w:val="center"/>
              <w:rPr>
                <w:rFonts w:ascii="Palatino Linotype" w:hAnsi="Palatino Linotype" w:cs="Arial"/>
                <w:b/>
                <w:color w:val="000000" w:themeColor="text1"/>
                <w:lang w:val="es-ES_tradnl"/>
              </w:rPr>
            </w:pPr>
          </w:p>
          <w:p w14:paraId="08BA6FB5"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735C34FD"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3369BDA1" w14:textId="77777777" w:rsidR="005F19B6" w:rsidRPr="00D62047" w:rsidRDefault="005F19B6" w:rsidP="009D29B0">
            <w:pPr>
              <w:jc w:val="center"/>
              <w:rPr>
                <w:rFonts w:ascii="Palatino Linotype" w:hAnsi="Palatino Linotype" w:cs="Arial"/>
                <w:b/>
                <w:color w:val="FFFFFF" w:themeColor="background1"/>
                <w:lang w:val="es-ES_tradnl"/>
              </w:rPr>
            </w:pPr>
            <w:r w:rsidRPr="00D62047">
              <w:rPr>
                <w:rFonts w:ascii="Palatino Linotype" w:hAnsi="Palatino Linotype" w:cs="Arial"/>
                <w:b/>
                <w:color w:val="FFFFFF" w:themeColor="background1"/>
                <w:lang w:val="es-ES_tradnl"/>
              </w:rPr>
              <w:t>(RÚBRICA)</w:t>
            </w:r>
          </w:p>
          <w:p w14:paraId="7A9C9CBB" w14:textId="77777777" w:rsidR="005F19B6" w:rsidRDefault="005F19B6" w:rsidP="009D29B0">
            <w:pPr>
              <w:jc w:val="center"/>
              <w:rPr>
                <w:rFonts w:ascii="Palatino Linotype" w:hAnsi="Palatino Linotype" w:cs="Arial"/>
                <w:b/>
                <w:color w:val="000000" w:themeColor="text1"/>
                <w:lang w:val="es-ES_tradnl"/>
              </w:rPr>
            </w:pPr>
          </w:p>
          <w:p w14:paraId="6535AA91" w14:textId="77777777" w:rsidR="005F19B6" w:rsidRDefault="005F19B6" w:rsidP="009D29B0">
            <w:pPr>
              <w:rPr>
                <w:rFonts w:ascii="Palatino Linotype" w:hAnsi="Palatino Linotype" w:cs="Arial"/>
                <w:b/>
                <w:color w:val="000000" w:themeColor="text1"/>
                <w:lang w:val="es-ES_tradnl"/>
              </w:rPr>
            </w:pPr>
          </w:p>
          <w:p w14:paraId="56DD6799" w14:textId="77777777" w:rsidR="005F19B6" w:rsidRDefault="005F19B6" w:rsidP="009D29B0">
            <w:pPr>
              <w:jc w:val="center"/>
              <w:rPr>
                <w:rFonts w:ascii="Palatino Linotype" w:hAnsi="Palatino Linotype" w:cs="Arial"/>
                <w:b/>
                <w:color w:val="000000" w:themeColor="text1"/>
                <w:lang w:val="es-ES_tradnl"/>
              </w:rPr>
            </w:pPr>
          </w:p>
        </w:tc>
      </w:tr>
      <w:tr w:rsidR="005F19B6" w14:paraId="4C2D27BC" w14:textId="77777777" w:rsidTr="009D29B0">
        <w:trPr>
          <w:jc w:val="center"/>
        </w:trPr>
        <w:tc>
          <w:tcPr>
            <w:tcW w:w="4756" w:type="dxa"/>
            <w:hideMark/>
          </w:tcPr>
          <w:p w14:paraId="07C6C472" w14:textId="77777777" w:rsidR="005F19B6" w:rsidRDefault="005F19B6" w:rsidP="0045078F">
            <w:pPr>
              <w:rPr>
                <w:rFonts w:ascii="Palatino Linotype" w:hAnsi="Palatino Linotype" w:cs="Arial"/>
                <w:b/>
                <w:color w:val="000000" w:themeColor="text1"/>
                <w:lang w:val="es-ES_tradnl"/>
              </w:rPr>
            </w:pPr>
          </w:p>
          <w:p w14:paraId="6F6B0B20" w14:textId="77777777" w:rsidR="005F19B6" w:rsidRDefault="005F19B6" w:rsidP="009D29B0">
            <w:pPr>
              <w:jc w:val="center"/>
              <w:rPr>
                <w:rFonts w:ascii="Palatino Linotype" w:hAnsi="Palatino Linotype" w:cs="Arial"/>
                <w:b/>
                <w:color w:val="000000" w:themeColor="text1"/>
                <w:lang w:val="es-ES_tradnl"/>
              </w:rPr>
            </w:pPr>
          </w:p>
          <w:p w14:paraId="7896AFED" w14:textId="77777777" w:rsidR="005F19B6" w:rsidRDefault="005F19B6" w:rsidP="009D29B0">
            <w:pPr>
              <w:jc w:val="center"/>
              <w:rPr>
                <w:rFonts w:ascii="Palatino Linotype" w:hAnsi="Palatino Linotype" w:cs="Arial"/>
                <w:b/>
                <w:color w:val="000000" w:themeColor="text1"/>
                <w:lang w:val="es-ES_tradnl"/>
              </w:rPr>
            </w:pPr>
          </w:p>
          <w:p w14:paraId="47E8071E"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2B65D2A8" w14:textId="77777777" w:rsidR="005F19B6" w:rsidRDefault="005F19B6" w:rsidP="009D29B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7C4F38D1" w14:textId="77777777" w:rsidR="005F19B6" w:rsidRDefault="005F19B6" w:rsidP="009D29B0">
            <w:pPr>
              <w:jc w:val="center"/>
              <w:rPr>
                <w:rFonts w:ascii="Palatino Linotype" w:hAnsi="Palatino Linotype" w:cs="Arial"/>
                <w:b/>
                <w:color w:val="000000" w:themeColor="text1"/>
                <w:lang w:val="es-ES_tradnl"/>
              </w:rPr>
            </w:pPr>
            <w:r w:rsidRPr="00D62047">
              <w:rPr>
                <w:rFonts w:ascii="Palatino Linotype" w:hAnsi="Palatino Linotype" w:cs="Arial"/>
                <w:b/>
                <w:color w:val="FFFFFF" w:themeColor="background1"/>
                <w:lang w:val="es-ES_tradnl"/>
              </w:rPr>
              <w:t>(RÚBRICA)</w:t>
            </w:r>
          </w:p>
        </w:tc>
        <w:tc>
          <w:tcPr>
            <w:tcW w:w="4458" w:type="dxa"/>
            <w:hideMark/>
          </w:tcPr>
          <w:p w14:paraId="2ABE03D0" w14:textId="77777777" w:rsidR="005F19B6" w:rsidRDefault="005F19B6" w:rsidP="0045078F">
            <w:pPr>
              <w:rPr>
                <w:rFonts w:ascii="Palatino Linotype" w:hAnsi="Palatino Linotype" w:cs="Arial"/>
                <w:b/>
                <w:color w:val="000000" w:themeColor="text1"/>
                <w:lang w:val="es-ES_tradnl"/>
              </w:rPr>
            </w:pPr>
          </w:p>
          <w:p w14:paraId="56A50F4A" w14:textId="77777777" w:rsidR="005F19B6" w:rsidRDefault="005F19B6" w:rsidP="009D29B0">
            <w:pPr>
              <w:jc w:val="center"/>
              <w:rPr>
                <w:rFonts w:ascii="Palatino Linotype" w:hAnsi="Palatino Linotype" w:cs="Arial"/>
                <w:b/>
                <w:color w:val="000000" w:themeColor="text1"/>
                <w:lang w:val="es-ES_tradnl"/>
              </w:rPr>
            </w:pPr>
          </w:p>
          <w:p w14:paraId="154863BA" w14:textId="77777777" w:rsidR="005F19B6" w:rsidRDefault="005F19B6" w:rsidP="009D29B0">
            <w:pPr>
              <w:jc w:val="center"/>
              <w:rPr>
                <w:rFonts w:ascii="Palatino Linotype" w:hAnsi="Palatino Linotype" w:cs="Arial"/>
                <w:b/>
                <w:color w:val="000000" w:themeColor="text1"/>
                <w:lang w:val="es-ES_tradnl"/>
              </w:rPr>
            </w:pPr>
          </w:p>
          <w:p w14:paraId="152681E2"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01516E22" w14:textId="77777777" w:rsidR="005F19B6" w:rsidRDefault="005F19B6" w:rsidP="009D29B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BFAB637" w14:textId="77777777" w:rsidR="005F19B6" w:rsidRDefault="005F19B6" w:rsidP="009D29B0">
            <w:pPr>
              <w:jc w:val="center"/>
              <w:rPr>
                <w:rFonts w:ascii="Palatino Linotype" w:hAnsi="Palatino Linotype" w:cs="Arial"/>
                <w:b/>
                <w:color w:val="000000" w:themeColor="text1"/>
                <w:lang w:val="es-ES_tradnl"/>
              </w:rPr>
            </w:pPr>
            <w:r w:rsidRPr="00D62047">
              <w:rPr>
                <w:rFonts w:ascii="Palatino Linotype" w:hAnsi="Palatino Linotype" w:cs="Arial"/>
                <w:b/>
                <w:color w:val="FFFFFF" w:themeColor="background1"/>
                <w:lang w:val="es-ES_tradnl"/>
              </w:rPr>
              <w:t>(RÚBRICA)</w:t>
            </w:r>
          </w:p>
        </w:tc>
      </w:tr>
      <w:tr w:rsidR="005F19B6" w14:paraId="6F1E1D73" w14:textId="77777777" w:rsidTr="009D29B0">
        <w:trPr>
          <w:jc w:val="center"/>
        </w:trPr>
        <w:tc>
          <w:tcPr>
            <w:tcW w:w="4756" w:type="dxa"/>
          </w:tcPr>
          <w:p w14:paraId="7B5A2EC6" w14:textId="77777777" w:rsidR="005F19B6" w:rsidRDefault="005F19B6" w:rsidP="009D29B0">
            <w:pPr>
              <w:jc w:val="center"/>
              <w:rPr>
                <w:rFonts w:ascii="Palatino Linotype" w:hAnsi="Palatino Linotype" w:cs="Arial"/>
                <w:b/>
                <w:color w:val="000000" w:themeColor="text1"/>
                <w:lang w:val="es-ES_tradnl"/>
              </w:rPr>
            </w:pPr>
          </w:p>
          <w:p w14:paraId="66B4942A" w14:textId="77777777" w:rsidR="005F19B6" w:rsidRDefault="005F19B6" w:rsidP="0045078F">
            <w:pPr>
              <w:rPr>
                <w:rFonts w:ascii="Palatino Linotype" w:hAnsi="Palatino Linotype" w:cs="Arial"/>
                <w:b/>
                <w:color w:val="000000" w:themeColor="text1"/>
                <w:lang w:val="es-ES_tradnl"/>
              </w:rPr>
            </w:pPr>
          </w:p>
          <w:p w14:paraId="38A50891" w14:textId="77777777" w:rsidR="005F19B6" w:rsidRDefault="005F19B6" w:rsidP="009D29B0">
            <w:pPr>
              <w:jc w:val="center"/>
              <w:rPr>
                <w:rFonts w:ascii="Palatino Linotype" w:hAnsi="Palatino Linotype" w:cs="Arial"/>
                <w:b/>
                <w:color w:val="000000" w:themeColor="text1"/>
                <w:lang w:val="es-ES_tradnl"/>
              </w:rPr>
            </w:pPr>
          </w:p>
          <w:p w14:paraId="2E467F70" w14:textId="77777777" w:rsidR="005F19B6" w:rsidRDefault="005F19B6" w:rsidP="009D29B0">
            <w:pPr>
              <w:jc w:val="center"/>
              <w:rPr>
                <w:rFonts w:ascii="Palatino Linotype" w:hAnsi="Palatino Linotype" w:cs="Arial"/>
                <w:b/>
                <w:color w:val="000000" w:themeColor="text1"/>
                <w:lang w:val="es-ES_tradnl"/>
              </w:rPr>
            </w:pPr>
          </w:p>
          <w:p w14:paraId="6193C094"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7C4FE63F" w14:textId="77777777" w:rsidR="005F19B6" w:rsidRDefault="005F19B6" w:rsidP="009D29B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20410217" w14:textId="77777777" w:rsidR="005F19B6" w:rsidRDefault="005F19B6" w:rsidP="009D29B0">
            <w:pPr>
              <w:jc w:val="center"/>
              <w:rPr>
                <w:rFonts w:ascii="Palatino Linotype" w:hAnsi="Palatino Linotype" w:cs="Arial"/>
                <w:color w:val="000000" w:themeColor="text1"/>
                <w:lang w:val="es-ES_tradnl"/>
              </w:rPr>
            </w:pPr>
            <w:r w:rsidRPr="00D62047">
              <w:rPr>
                <w:rFonts w:ascii="Palatino Linotype" w:hAnsi="Palatino Linotype" w:cs="Arial"/>
                <w:b/>
                <w:color w:val="FFFFFF" w:themeColor="background1"/>
                <w:lang w:val="es-ES_tradnl"/>
              </w:rPr>
              <w:t>(RÚBRICA)</w:t>
            </w:r>
          </w:p>
        </w:tc>
        <w:tc>
          <w:tcPr>
            <w:tcW w:w="4458" w:type="dxa"/>
          </w:tcPr>
          <w:p w14:paraId="255D3C6E" w14:textId="77777777" w:rsidR="005F19B6" w:rsidRDefault="005F19B6" w:rsidP="0045078F">
            <w:pPr>
              <w:rPr>
                <w:rFonts w:ascii="Palatino Linotype" w:hAnsi="Palatino Linotype" w:cs="Arial"/>
                <w:b/>
                <w:color w:val="000000" w:themeColor="text1"/>
                <w:lang w:val="es-ES_tradnl"/>
              </w:rPr>
            </w:pPr>
          </w:p>
          <w:p w14:paraId="3085B48A" w14:textId="77777777" w:rsidR="005F19B6" w:rsidRDefault="005F19B6" w:rsidP="009D29B0">
            <w:pPr>
              <w:jc w:val="center"/>
              <w:rPr>
                <w:rFonts w:ascii="Palatino Linotype" w:hAnsi="Palatino Linotype" w:cs="Arial"/>
                <w:b/>
                <w:color w:val="000000" w:themeColor="text1"/>
                <w:lang w:val="es-ES_tradnl"/>
              </w:rPr>
            </w:pPr>
          </w:p>
          <w:p w14:paraId="594529F8" w14:textId="77777777" w:rsidR="005F19B6" w:rsidRDefault="005F19B6" w:rsidP="009D29B0">
            <w:pPr>
              <w:jc w:val="center"/>
              <w:rPr>
                <w:rFonts w:ascii="Palatino Linotype" w:hAnsi="Palatino Linotype" w:cs="Arial"/>
                <w:b/>
                <w:color w:val="000000" w:themeColor="text1"/>
                <w:lang w:val="es-ES_tradnl"/>
              </w:rPr>
            </w:pPr>
          </w:p>
          <w:p w14:paraId="4D67F6DE" w14:textId="77777777" w:rsidR="005F19B6" w:rsidRDefault="005F19B6" w:rsidP="009D29B0">
            <w:pPr>
              <w:jc w:val="center"/>
              <w:rPr>
                <w:rFonts w:ascii="Palatino Linotype" w:hAnsi="Palatino Linotype" w:cs="Arial"/>
                <w:b/>
                <w:color w:val="000000" w:themeColor="text1"/>
                <w:lang w:val="es-ES_tradnl"/>
              </w:rPr>
            </w:pPr>
          </w:p>
          <w:p w14:paraId="28769271"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67DCD330" w14:textId="77777777" w:rsidR="005F19B6" w:rsidRDefault="005F19B6" w:rsidP="009D29B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D9EC5FC" w14:textId="77777777" w:rsidR="005F19B6" w:rsidRDefault="005F19B6" w:rsidP="009D29B0">
            <w:pPr>
              <w:jc w:val="center"/>
              <w:rPr>
                <w:rFonts w:ascii="Palatino Linotype" w:hAnsi="Palatino Linotype" w:cs="Arial"/>
                <w:b/>
                <w:color w:val="000000" w:themeColor="text1"/>
                <w:lang w:val="es-ES_tradnl"/>
              </w:rPr>
            </w:pPr>
            <w:r w:rsidRPr="00D62047">
              <w:rPr>
                <w:rFonts w:ascii="Palatino Linotype" w:hAnsi="Palatino Linotype" w:cs="Arial"/>
                <w:b/>
                <w:color w:val="FFFFFF" w:themeColor="background1"/>
                <w:lang w:val="es-ES_tradnl"/>
              </w:rPr>
              <w:t>(RÚBRICA)</w:t>
            </w:r>
          </w:p>
        </w:tc>
      </w:tr>
      <w:tr w:rsidR="005F19B6" w14:paraId="182C3204" w14:textId="77777777" w:rsidTr="009D29B0">
        <w:trPr>
          <w:jc w:val="center"/>
        </w:trPr>
        <w:tc>
          <w:tcPr>
            <w:tcW w:w="9214" w:type="dxa"/>
            <w:gridSpan w:val="2"/>
          </w:tcPr>
          <w:p w14:paraId="715CBADD" w14:textId="77777777" w:rsidR="005F19B6" w:rsidRDefault="005F19B6" w:rsidP="009D29B0">
            <w:pPr>
              <w:rPr>
                <w:rFonts w:ascii="Palatino Linotype" w:hAnsi="Palatino Linotype" w:cs="Arial"/>
                <w:b/>
                <w:color w:val="000000" w:themeColor="text1"/>
                <w:lang w:val="es-ES_tradnl"/>
              </w:rPr>
            </w:pPr>
          </w:p>
          <w:p w14:paraId="0D799451" w14:textId="77777777" w:rsidR="005F19B6" w:rsidRDefault="005F19B6" w:rsidP="009D29B0">
            <w:pPr>
              <w:rPr>
                <w:rFonts w:ascii="Palatino Linotype" w:hAnsi="Palatino Linotype" w:cs="Arial"/>
                <w:b/>
                <w:color w:val="000000" w:themeColor="text1"/>
                <w:lang w:val="es-ES_tradnl"/>
              </w:rPr>
            </w:pPr>
          </w:p>
          <w:p w14:paraId="0C3BADC9" w14:textId="77777777" w:rsidR="005F19B6" w:rsidRDefault="005F19B6" w:rsidP="009D29B0">
            <w:pPr>
              <w:rPr>
                <w:rFonts w:ascii="Palatino Linotype" w:hAnsi="Palatino Linotype" w:cs="Arial"/>
                <w:b/>
                <w:color w:val="000000" w:themeColor="text1"/>
                <w:lang w:val="es-ES_tradnl"/>
              </w:rPr>
            </w:pPr>
          </w:p>
          <w:p w14:paraId="38FB4CC2" w14:textId="77777777" w:rsidR="005F19B6" w:rsidRDefault="005F19B6" w:rsidP="009D29B0">
            <w:pPr>
              <w:jc w:val="center"/>
              <w:rPr>
                <w:rFonts w:ascii="Palatino Linotype" w:hAnsi="Palatino Linotype" w:cs="Arial"/>
                <w:b/>
                <w:color w:val="000000" w:themeColor="text1"/>
                <w:lang w:val="es-ES_tradnl"/>
              </w:rPr>
            </w:pPr>
          </w:p>
          <w:p w14:paraId="1BBC7E47" w14:textId="77777777" w:rsidR="005F19B6" w:rsidRDefault="005F19B6" w:rsidP="009D29B0">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29452E6E" w14:textId="77777777" w:rsidR="005F19B6" w:rsidRDefault="005F19B6" w:rsidP="009D29B0">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5E12F41F" w14:textId="77777777" w:rsidR="005F19B6" w:rsidRDefault="005F19B6" w:rsidP="009D29B0">
            <w:pPr>
              <w:jc w:val="center"/>
              <w:rPr>
                <w:rFonts w:ascii="Palatino Linotype" w:hAnsi="Palatino Linotype" w:cs="Arial"/>
                <w:color w:val="000000" w:themeColor="text1"/>
                <w:lang w:val="es-ES_tradnl"/>
              </w:rPr>
            </w:pPr>
            <w:r w:rsidRPr="00D62047">
              <w:rPr>
                <w:rFonts w:ascii="Palatino Linotype" w:hAnsi="Palatino Linotype" w:cs="Arial"/>
                <w:b/>
                <w:color w:val="FFFFFF" w:themeColor="background1"/>
                <w:lang w:val="es-ES_tradnl"/>
              </w:rPr>
              <w:t>(RÚBRICA)</w:t>
            </w:r>
            <w:r w:rsidRPr="00D62047">
              <w:rPr>
                <w:rFonts w:ascii="Palatino Linotype" w:hAnsi="Palatino Linotype" w:cs="Arial"/>
                <w:color w:val="FFFFFF" w:themeColor="background1"/>
                <w:lang w:val="es-ES_tradnl"/>
              </w:rPr>
              <w:t xml:space="preserve"> </w:t>
            </w:r>
          </w:p>
        </w:tc>
      </w:tr>
    </w:tbl>
    <w:p w14:paraId="72877461" w14:textId="77777777" w:rsidR="005F19B6" w:rsidRDefault="005F19B6" w:rsidP="005F19B6">
      <w:pPr>
        <w:jc w:val="both"/>
        <w:rPr>
          <w:rFonts w:ascii="Palatino Linotype" w:hAnsi="Palatino Linotype" w:cs="Arial"/>
          <w:sz w:val="22"/>
          <w:szCs w:val="22"/>
          <w:lang w:val="es-ES"/>
        </w:rPr>
      </w:pPr>
    </w:p>
    <w:p w14:paraId="51889E87" w14:textId="311C38EF" w:rsidR="005F19B6" w:rsidRDefault="005F19B6" w:rsidP="005F19B6">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Pr>
          <w:rFonts w:ascii="Palatino Linotype" w:hAnsi="Palatino Linotype" w:cs="Arial"/>
          <w:sz w:val="22"/>
          <w:szCs w:val="22"/>
          <w:lang w:val="es-ES"/>
        </w:rPr>
        <w:t xml:space="preserve"> </w:t>
      </w:r>
      <w:r w:rsidR="0045078F">
        <w:rPr>
          <w:rFonts w:ascii="Palatino Linotype" w:hAnsi="Palatino Linotype" w:cs="Arial"/>
          <w:sz w:val="22"/>
          <w:szCs w:val="22"/>
          <w:lang w:val="es-ES"/>
        </w:rPr>
        <w:t>siete de octubr</w:t>
      </w:r>
      <w:r>
        <w:rPr>
          <w:rFonts w:ascii="Palatino Linotype" w:hAnsi="Palatino Linotype" w:cs="Arial"/>
          <w:sz w:val="22"/>
          <w:szCs w:val="22"/>
          <w:lang w:val="es-ES"/>
        </w:rPr>
        <w:t>e de dos mil veinte</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Pr>
          <w:rFonts w:ascii="Palatino Linotype" w:hAnsi="Palatino Linotype" w:cs="Arial"/>
          <w:sz w:val="22"/>
          <w:szCs w:val="22"/>
          <w:lang w:val="es-ES"/>
        </w:rPr>
        <w:t xml:space="preserve"> los </w:t>
      </w:r>
      <w:r w:rsidRPr="00D35540">
        <w:rPr>
          <w:rFonts w:ascii="Palatino Linotype" w:hAnsi="Palatino Linotype" w:cs="Arial"/>
          <w:sz w:val="22"/>
          <w:szCs w:val="22"/>
          <w:lang w:val="es-ES"/>
        </w:rPr>
        <w:t>recurso</w:t>
      </w:r>
      <w:r>
        <w:rPr>
          <w:rFonts w:ascii="Palatino Linotype" w:hAnsi="Palatino Linotype" w:cs="Arial"/>
          <w:sz w:val="22"/>
          <w:szCs w:val="22"/>
          <w:lang w:val="es-ES"/>
        </w:rPr>
        <w:t xml:space="preserve">s </w:t>
      </w:r>
      <w:r w:rsidRPr="00D35540">
        <w:rPr>
          <w:rFonts w:ascii="Palatino Linotype" w:hAnsi="Palatino Linotype" w:cs="Arial"/>
          <w:sz w:val="22"/>
          <w:szCs w:val="22"/>
          <w:lang w:val="es-ES"/>
        </w:rPr>
        <w:t>de</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Pr>
          <w:rFonts w:ascii="Palatino Linotype" w:hAnsi="Palatino Linotype" w:cs="Arial"/>
          <w:sz w:val="22"/>
          <w:szCs w:val="22"/>
          <w:lang w:val="es-ES"/>
        </w:rPr>
        <w:t>s 02612/INFOEM/IP/RR/2020 y acumulados</w:t>
      </w:r>
      <w:r w:rsidRPr="00D35540">
        <w:rPr>
          <w:rFonts w:ascii="Palatino Linotype" w:hAnsi="Palatino Linotype" w:cs="Arial"/>
          <w:sz w:val="22"/>
          <w:szCs w:val="22"/>
          <w:lang w:val="es-ES"/>
        </w:rPr>
        <w:t>.</w:t>
      </w:r>
      <w:r>
        <w:rPr>
          <w:rFonts w:ascii="Palatino Linotype" w:hAnsi="Palatino Linotype" w:cs="Arial"/>
          <w:sz w:val="22"/>
          <w:szCs w:val="22"/>
          <w:lang w:val="es-ES"/>
        </w:rPr>
        <w:t xml:space="preserve"> </w:t>
      </w:r>
    </w:p>
    <w:p w14:paraId="568434C7" w14:textId="7AECD604" w:rsidR="00C34EFF" w:rsidRPr="005F19B6" w:rsidRDefault="005F19B6" w:rsidP="005F19B6">
      <w:pPr>
        <w:pStyle w:val="Prrafodelista"/>
        <w:widowControl w:val="0"/>
        <w:tabs>
          <w:tab w:val="left" w:pos="1276"/>
          <w:tab w:val="left" w:pos="1701"/>
          <w:tab w:val="left" w:pos="1843"/>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r>
        <w:rPr>
          <w:rFonts w:ascii="Palatino Linotype" w:hAnsi="Palatino Linotype" w:cs="Arial"/>
          <w:sz w:val="22"/>
          <w:szCs w:val="22"/>
          <w:lang w:val="es-ES"/>
        </w:rPr>
        <w:t>YSM</w:t>
      </w:r>
      <w:r w:rsidRPr="00D35540">
        <w:rPr>
          <w:rFonts w:ascii="Palatino Linotype" w:hAnsi="Palatino Linotype" w:cs="Arial"/>
          <w:sz w:val="22"/>
          <w:szCs w:val="22"/>
          <w:lang w:val="es-ES"/>
        </w:rPr>
        <w:t>/</w:t>
      </w:r>
      <w:r>
        <w:rPr>
          <w:rFonts w:ascii="Palatino Linotype" w:hAnsi="Palatino Linotype" w:cs="Arial"/>
          <w:sz w:val="22"/>
          <w:szCs w:val="22"/>
          <w:lang w:val="es-ES"/>
        </w:rPr>
        <w:t>IAHA</w:t>
      </w:r>
    </w:p>
    <w:sectPr w:rsidR="00C34EFF" w:rsidRPr="005F19B6"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AB26C" w14:textId="77777777" w:rsidR="003E2AC4" w:rsidRDefault="003E2AC4" w:rsidP="00C80F8C">
      <w:r>
        <w:separator/>
      </w:r>
    </w:p>
  </w:endnote>
  <w:endnote w:type="continuationSeparator" w:id="0">
    <w:p w14:paraId="6A6C789D" w14:textId="77777777" w:rsidR="003E2AC4" w:rsidRDefault="003E2A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270C0">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270C0">
      <w:rPr>
        <w:rFonts w:ascii="Palatino Linotype" w:hAnsi="Palatino Linotype" w:cs="Arial"/>
        <w:bCs/>
        <w:noProof/>
        <w:sz w:val="22"/>
        <w:szCs w:val="22"/>
      </w:rPr>
      <w:t>34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270C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270C0">
      <w:rPr>
        <w:rFonts w:ascii="Palatino Linotype" w:hAnsi="Palatino Linotype" w:cs="Arial"/>
        <w:bCs/>
        <w:noProof/>
        <w:sz w:val="22"/>
        <w:szCs w:val="22"/>
      </w:rPr>
      <w:t>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1125A" w14:textId="77777777" w:rsidR="003E2AC4" w:rsidRDefault="003E2AC4" w:rsidP="00C80F8C">
      <w:r>
        <w:separator/>
      </w:r>
    </w:p>
  </w:footnote>
  <w:footnote w:type="continuationSeparator" w:id="0">
    <w:p w14:paraId="2A411BE6" w14:textId="77777777" w:rsidR="003E2AC4" w:rsidRDefault="003E2AC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05693" w:rsidRDefault="003E2AC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67C7D" w:rsidRPr="0010196A" w:rsidRDefault="003E2AC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14:paraId="1F097D8A" w14:textId="77777777" w:rsidTr="00625FD4">
      <w:tc>
        <w:tcPr>
          <w:tcW w:w="3261" w:type="dxa"/>
          <w:vMerge w:val="restart"/>
        </w:tcPr>
        <w:p w14:paraId="1F780A0C" w14:textId="1EFF25F4"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12AF3AA" w:rsidR="00905693" w:rsidRPr="00664658" w:rsidRDefault="0045078F" w:rsidP="00C34EFF">
          <w:pPr>
            <w:jc w:val="both"/>
            <w:rPr>
              <w:rFonts w:ascii="Palatino Linotype" w:hAnsi="Palatino Linotype"/>
              <w:b/>
              <w:sz w:val="22"/>
              <w:szCs w:val="22"/>
              <w:lang w:val="es-ES_tradnl"/>
            </w:rPr>
          </w:pPr>
          <w:r>
            <w:rPr>
              <w:rFonts w:ascii="Palatino Linotype" w:hAnsi="Palatino Linotype"/>
              <w:b/>
              <w:sz w:val="22"/>
              <w:szCs w:val="22"/>
              <w:lang w:val="es-ES_tradnl"/>
            </w:rPr>
            <w:t>02612</w:t>
          </w:r>
          <w:r w:rsidR="00905693" w:rsidRPr="00E6045D">
            <w:rPr>
              <w:rFonts w:ascii="Palatino Linotype" w:hAnsi="Palatino Linotype"/>
              <w:b/>
              <w:sz w:val="22"/>
              <w:szCs w:val="22"/>
              <w:lang w:val="es-ES_tradnl"/>
            </w:rPr>
            <w:t>/INFOEM/IP/RR/20</w:t>
          </w:r>
          <w:r w:rsidR="00905693">
            <w:rPr>
              <w:rFonts w:ascii="Palatino Linotype" w:hAnsi="Palatino Linotype"/>
              <w:b/>
              <w:sz w:val="22"/>
              <w:szCs w:val="22"/>
              <w:lang w:val="es-ES_tradnl"/>
            </w:rPr>
            <w:t>20</w:t>
          </w:r>
        </w:p>
      </w:tc>
    </w:tr>
    <w:tr w:rsidR="00905693" w:rsidRPr="008F2CCC" w14:paraId="049677A3" w14:textId="77777777" w:rsidTr="00625FD4">
      <w:tc>
        <w:tcPr>
          <w:tcW w:w="3261" w:type="dxa"/>
          <w:vMerge/>
        </w:tcPr>
        <w:p w14:paraId="4A21EAC1" w14:textId="5C1F145E" w:rsidR="00905693" w:rsidRPr="008F2CCC" w:rsidRDefault="00905693" w:rsidP="00D41D47">
          <w:pPr>
            <w:rPr>
              <w:rFonts w:ascii="Palatino Linotype" w:hAnsi="Palatino Linotype"/>
              <w:b/>
              <w:sz w:val="22"/>
              <w:szCs w:val="22"/>
              <w:lang w:val="es-ES_tradnl"/>
            </w:rPr>
          </w:pPr>
        </w:p>
      </w:tc>
      <w:tc>
        <w:tcPr>
          <w:tcW w:w="2551" w:type="dxa"/>
          <w:shd w:val="clear" w:color="auto" w:fill="auto"/>
        </w:tcPr>
        <w:p w14:paraId="1237BCDE" w14:textId="77777777"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13A13D8" w:rsidR="00905693" w:rsidRPr="00D41D47" w:rsidRDefault="001B79FF" w:rsidP="00957D3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Ixtapan de la Sal </w:t>
          </w:r>
        </w:p>
      </w:tc>
    </w:tr>
    <w:tr w:rsidR="00905693" w:rsidRPr="008F2CCC" w14:paraId="72CD087D" w14:textId="77777777" w:rsidTr="00625FD4">
      <w:trPr>
        <w:trHeight w:val="228"/>
      </w:trPr>
      <w:tc>
        <w:tcPr>
          <w:tcW w:w="3261" w:type="dxa"/>
          <w:vMerge/>
        </w:tcPr>
        <w:p w14:paraId="1B78656F" w14:textId="01E6F6F6" w:rsidR="00905693" w:rsidRPr="008F2CCC" w:rsidRDefault="00905693" w:rsidP="00070856">
          <w:pPr>
            <w:rPr>
              <w:rFonts w:ascii="Palatino Linotype" w:hAnsi="Palatino Linotype"/>
              <w:b/>
              <w:sz w:val="22"/>
              <w:szCs w:val="22"/>
              <w:lang w:val="es-ES_tradnl"/>
            </w:rPr>
          </w:pPr>
        </w:p>
      </w:tc>
      <w:tc>
        <w:tcPr>
          <w:tcW w:w="2551" w:type="dxa"/>
          <w:shd w:val="clear" w:color="auto" w:fill="auto"/>
        </w:tcPr>
        <w:p w14:paraId="74D81628" w14:textId="77777777"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905693" w:rsidRPr="00664658" w:rsidRDefault="0090569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67C7D" w:rsidRPr="0010196A" w:rsidRDefault="003E2AC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14:paraId="6ABABA57" w14:textId="77777777" w:rsidTr="00905693">
      <w:tc>
        <w:tcPr>
          <w:tcW w:w="4253" w:type="dxa"/>
          <w:vMerge w:val="restart"/>
          <w:shd w:val="clear" w:color="auto" w:fill="auto"/>
        </w:tcPr>
        <w:p w14:paraId="6AA376CC" w14:textId="1234161B" w:rsidR="00067C7D" w:rsidRPr="008F2CCC" w:rsidRDefault="0090569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05CFDC4" w:rsidR="00067C7D" w:rsidRPr="008F2CCC" w:rsidRDefault="00C34EFF" w:rsidP="005F19B6">
          <w:pPr>
            <w:jc w:val="both"/>
            <w:rPr>
              <w:rFonts w:ascii="Palatino Linotype" w:hAnsi="Palatino Linotype"/>
              <w:b/>
              <w:sz w:val="22"/>
              <w:szCs w:val="22"/>
              <w:lang w:val="es-ES_tradnl"/>
            </w:rPr>
          </w:pPr>
          <w:r>
            <w:rPr>
              <w:rFonts w:ascii="Palatino Linotype" w:hAnsi="Palatino Linotype"/>
              <w:b/>
              <w:sz w:val="22"/>
              <w:szCs w:val="22"/>
              <w:lang w:val="es-ES_tradnl"/>
            </w:rPr>
            <w:t>0</w:t>
          </w:r>
          <w:r w:rsidR="005F19B6">
            <w:rPr>
              <w:rFonts w:ascii="Palatino Linotype" w:hAnsi="Palatino Linotype"/>
              <w:b/>
              <w:sz w:val="22"/>
              <w:szCs w:val="22"/>
              <w:lang w:val="es-ES_tradnl"/>
            </w:rPr>
            <w:t>2612</w:t>
          </w:r>
          <w:r w:rsidR="00067C7D">
            <w:rPr>
              <w:rFonts w:ascii="Palatino Linotype" w:hAnsi="Palatino Linotype"/>
              <w:b/>
              <w:sz w:val="22"/>
              <w:szCs w:val="22"/>
              <w:lang w:val="es-ES_tradnl"/>
            </w:rPr>
            <w:t>/INFOEM/IP/RR/2020</w:t>
          </w:r>
          <w:r w:rsidR="005F19B6">
            <w:rPr>
              <w:rFonts w:ascii="Palatino Linotype" w:hAnsi="Palatino Linotype"/>
              <w:b/>
              <w:sz w:val="22"/>
              <w:szCs w:val="22"/>
              <w:lang w:val="es-ES_tradnl"/>
            </w:rPr>
            <w:t xml:space="preserve"> y acumulados </w:t>
          </w:r>
        </w:p>
      </w:tc>
    </w:tr>
    <w:tr w:rsidR="00067C7D" w:rsidRPr="008F2CCC" w14:paraId="3B45FB53" w14:textId="77777777" w:rsidTr="00905693">
      <w:tc>
        <w:tcPr>
          <w:tcW w:w="4253" w:type="dxa"/>
          <w:vMerge/>
          <w:shd w:val="clear" w:color="auto" w:fill="auto"/>
        </w:tcPr>
        <w:p w14:paraId="188B82EF"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B2AD0CF" w14:textId="77777777"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A309E10" w:rsidR="00067C7D" w:rsidRPr="008F2CCC" w:rsidRDefault="009F36C4" w:rsidP="009F36C4">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1B79FF" w:rsidRPr="001B79F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B79FF" w:rsidRPr="001B79FF">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067C7D" w:rsidRPr="008F2CCC" w14:paraId="28A493EB" w14:textId="77777777" w:rsidTr="00905693">
      <w:trPr>
        <w:trHeight w:val="228"/>
      </w:trPr>
      <w:tc>
        <w:tcPr>
          <w:tcW w:w="4253" w:type="dxa"/>
          <w:vMerge/>
          <w:shd w:val="clear" w:color="auto" w:fill="auto"/>
        </w:tcPr>
        <w:p w14:paraId="06C77D31" w14:textId="77777777" w:rsidR="00067C7D" w:rsidRPr="008F2CCC" w:rsidRDefault="00067C7D" w:rsidP="00E37C88">
          <w:pPr>
            <w:rPr>
              <w:rFonts w:ascii="Palatino Linotype" w:hAnsi="Palatino Linotype"/>
              <w:b/>
              <w:sz w:val="22"/>
              <w:szCs w:val="22"/>
              <w:lang w:val="es-ES_tradnl"/>
            </w:rPr>
          </w:pPr>
        </w:p>
      </w:tc>
      <w:tc>
        <w:tcPr>
          <w:tcW w:w="2552" w:type="dxa"/>
          <w:shd w:val="clear" w:color="auto" w:fill="auto"/>
        </w:tcPr>
        <w:p w14:paraId="2E1A72B4"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F46D136" w:rsidR="00067C7D" w:rsidRPr="00DC41C8" w:rsidRDefault="001B79FF" w:rsidP="00840ECD">
          <w:pPr>
            <w:jc w:val="both"/>
            <w:rPr>
              <w:rFonts w:ascii="Palatino Linotype" w:hAnsi="Palatino Linotype"/>
              <w:b/>
              <w:sz w:val="22"/>
              <w:szCs w:val="22"/>
            </w:rPr>
          </w:pPr>
          <w:r>
            <w:rPr>
              <w:rFonts w:ascii="Palatino Linotype" w:hAnsi="Palatino Linotype"/>
              <w:b/>
              <w:sz w:val="22"/>
              <w:szCs w:val="22"/>
            </w:rPr>
            <w:t xml:space="preserve">Ayuntamiento de </w:t>
          </w:r>
          <w:r w:rsidR="005F19B6">
            <w:rPr>
              <w:rFonts w:ascii="Palatino Linotype" w:hAnsi="Palatino Linotype"/>
              <w:b/>
              <w:sz w:val="22"/>
              <w:szCs w:val="22"/>
            </w:rPr>
            <w:t xml:space="preserve">Ixtapan de la Sal </w:t>
          </w:r>
        </w:p>
      </w:tc>
    </w:tr>
    <w:tr w:rsidR="00067C7D" w:rsidRPr="008F2CCC" w14:paraId="0F114FF0" w14:textId="77777777" w:rsidTr="00905693">
      <w:tc>
        <w:tcPr>
          <w:tcW w:w="4253" w:type="dxa"/>
          <w:vMerge/>
          <w:shd w:val="clear" w:color="auto" w:fill="auto"/>
        </w:tcPr>
        <w:p w14:paraId="4CCB64BA"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1E422EA" w14:textId="77777777"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67C7D" w:rsidRPr="008F2CCC" w:rsidRDefault="00067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9"/>
  </w:num>
  <w:num w:numId="5">
    <w:abstractNumId w:val="3"/>
  </w:num>
  <w:num w:numId="6">
    <w:abstractNumId w:val="0"/>
  </w:num>
  <w:num w:numId="7">
    <w:abstractNumId w:val="5"/>
  </w:num>
  <w:num w:numId="8">
    <w:abstractNumId w:val="8"/>
  </w:num>
  <w:num w:numId="9">
    <w:abstractNumId w:val="7"/>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9E5"/>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03B"/>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94D"/>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9FF"/>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BFB"/>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4A9"/>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73A"/>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AC4"/>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8F"/>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96E"/>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9B6"/>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AD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C4"/>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0C0"/>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047"/>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1FDB"/>
    <w:rsid w:val="00DC27BD"/>
    <w:rsid w:val="00DC29EE"/>
    <w:rsid w:val="00DC2F57"/>
    <w:rsid w:val="00DC31DF"/>
    <w:rsid w:val="00DC3223"/>
    <w:rsid w:val="00DC32D0"/>
    <w:rsid w:val="00DC36D5"/>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3F"/>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0FFB"/>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71"/>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9DD135D-BFE5-4196-A0AD-9DA768E5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F19B6"/>
  </w:style>
  <w:style w:type="numbering" w:customStyle="1" w:styleId="Sinlista11">
    <w:name w:val="Sin lista11"/>
    <w:next w:val="Sinlista"/>
    <w:uiPriority w:val="99"/>
    <w:semiHidden/>
    <w:unhideWhenUsed/>
    <w:rsid w:val="005F19B6"/>
  </w:style>
  <w:style w:type="table" w:customStyle="1" w:styleId="Tablaconcuadrcula11">
    <w:name w:val="Tabla con cuadrícula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5F19B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F19B6"/>
    <w:rPr>
      <w:rFonts w:ascii="Times New Roman" w:eastAsia="Times New Roman" w:hAnsi="Times New Roman" w:cs="Times New Roman"/>
      <w:sz w:val="16"/>
      <w:szCs w:val="16"/>
      <w:lang w:val="es-MX"/>
    </w:rPr>
  </w:style>
  <w:style w:type="paragraph" w:customStyle="1" w:styleId="xmsonormal">
    <w:name w:val="x_msonormal"/>
    <w:basedOn w:val="Normal"/>
    <w:rsid w:val="005F19B6"/>
    <w:pPr>
      <w:spacing w:before="100" w:beforeAutospacing="1" w:after="100" w:afterAutospacing="1"/>
    </w:pPr>
    <w:rPr>
      <w:lang w:eastAsia="es-MX"/>
    </w:rPr>
  </w:style>
  <w:style w:type="numbering" w:customStyle="1" w:styleId="Sinlista2">
    <w:name w:val="Sin lista2"/>
    <w:next w:val="Sinlista"/>
    <w:uiPriority w:val="99"/>
    <w:semiHidden/>
    <w:unhideWhenUsed/>
    <w:rsid w:val="005F19B6"/>
  </w:style>
  <w:style w:type="numbering" w:customStyle="1" w:styleId="Sinlista3">
    <w:name w:val="Sin lista3"/>
    <w:next w:val="Sinlista"/>
    <w:uiPriority w:val="99"/>
    <w:semiHidden/>
    <w:unhideWhenUsed/>
    <w:rsid w:val="005F19B6"/>
  </w:style>
  <w:style w:type="table" w:customStyle="1" w:styleId="Tablaconcuadrcula3">
    <w:name w:val="Tabla con cuadrícula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5F19B6"/>
  </w:style>
  <w:style w:type="table" w:customStyle="1" w:styleId="Tablaconcuadrcula4">
    <w:name w:val="Tabla con cuadrícula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5F19B6"/>
  </w:style>
  <w:style w:type="numbering" w:customStyle="1" w:styleId="Sinlista5">
    <w:name w:val="Sin lista5"/>
    <w:next w:val="Sinlista"/>
    <w:uiPriority w:val="99"/>
    <w:semiHidden/>
    <w:unhideWhenUsed/>
    <w:rsid w:val="005F19B6"/>
  </w:style>
  <w:style w:type="table" w:customStyle="1" w:styleId="Tablaconcuadrcula5">
    <w:name w:val="Tabla con cuadrícula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F19B6"/>
  </w:style>
  <w:style w:type="table" w:customStyle="1" w:styleId="Tablaconcuadrcula21">
    <w:name w:val="Tabla con cuadrícula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F19B6"/>
  </w:style>
  <w:style w:type="table" w:customStyle="1" w:styleId="Tablaconcuadrcula111">
    <w:name w:val="Tabla con cuadrícula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F19B6"/>
  </w:style>
  <w:style w:type="numbering" w:customStyle="1" w:styleId="Sinlista31">
    <w:name w:val="Sin lista31"/>
    <w:next w:val="Sinlista"/>
    <w:uiPriority w:val="99"/>
    <w:semiHidden/>
    <w:unhideWhenUsed/>
    <w:rsid w:val="005F19B6"/>
  </w:style>
  <w:style w:type="table" w:customStyle="1" w:styleId="Tablaconcuadrcula31">
    <w:name w:val="Tabla con cuadrícula3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F19B6"/>
  </w:style>
  <w:style w:type="table" w:customStyle="1" w:styleId="Tablaconcuadrcula41">
    <w:name w:val="Tabla con cuadrícula4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5F19B6"/>
  </w:style>
  <w:style w:type="numbering" w:customStyle="1" w:styleId="Estiloimportado11">
    <w:name w:val="Estilo importado 11"/>
    <w:rsid w:val="005F19B6"/>
  </w:style>
  <w:style w:type="numbering" w:customStyle="1" w:styleId="Sinlista1111">
    <w:name w:val="Sin lista1111"/>
    <w:next w:val="Sinlista"/>
    <w:uiPriority w:val="99"/>
    <w:semiHidden/>
    <w:unhideWhenUsed/>
    <w:rsid w:val="005F19B6"/>
  </w:style>
  <w:style w:type="numbering" w:customStyle="1" w:styleId="Sinlista6">
    <w:name w:val="Sin lista6"/>
    <w:next w:val="Sinlista"/>
    <w:uiPriority w:val="99"/>
    <w:semiHidden/>
    <w:unhideWhenUsed/>
    <w:rsid w:val="005F19B6"/>
  </w:style>
  <w:style w:type="table" w:customStyle="1" w:styleId="Tablaconcuadrcula6">
    <w:name w:val="Tabla con cuadrícula6"/>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F19B6"/>
  </w:style>
  <w:style w:type="table" w:customStyle="1" w:styleId="Tablaconcuadrcula7">
    <w:name w:val="Tabla con cuadrícula7"/>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5F19B6"/>
  </w:style>
  <w:style w:type="table" w:customStyle="1" w:styleId="Tablaconcuadrcula13">
    <w:name w:val="Tabla con cuadrícula13"/>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5F19B6"/>
  </w:style>
  <w:style w:type="table" w:customStyle="1" w:styleId="Tablaconcuadrcula22">
    <w:name w:val="Tabla con cuadrícula2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5F19B6"/>
  </w:style>
  <w:style w:type="table" w:customStyle="1" w:styleId="Tablaconcuadrcula32">
    <w:name w:val="Tabla con cuadrícula3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F19B6"/>
  </w:style>
  <w:style w:type="table" w:customStyle="1" w:styleId="Tablaconcuadrcula42">
    <w:name w:val="Tabla con cuadrícula4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F19B6"/>
  </w:style>
  <w:style w:type="table" w:customStyle="1" w:styleId="Tablaconcuadrcula51">
    <w:name w:val="Tabla con cuadrícula5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F19B6"/>
  </w:style>
  <w:style w:type="table" w:customStyle="1" w:styleId="Tablaconcuadrcula61">
    <w:name w:val="Tabla con cuadrícula6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F19B6"/>
    <w:pPr>
      <w:numPr>
        <w:numId w:val="5"/>
      </w:numPr>
    </w:pPr>
  </w:style>
  <w:style w:type="numbering" w:customStyle="1" w:styleId="Estiloimportado12">
    <w:name w:val="Estilo importado 12"/>
    <w:rsid w:val="005F19B6"/>
    <w:pPr>
      <w:numPr>
        <w:numId w:val="6"/>
      </w:numPr>
    </w:pPr>
  </w:style>
  <w:style w:type="table" w:customStyle="1" w:styleId="Tablaconcuadrcula121">
    <w:name w:val="Tabla con cuadrícula121"/>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F19B6"/>
  </w:style>
  <w:style w:type="table" w:customStyle="1" w:styleId="Tablaconcuadrcula211">
    <w:name w:val="Tabla con cuadrícula2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5F19B6"/>
  </w:style>
  <w:style w:type="table" w:customStyle="1" w:styleId="Tablaconcuadrcula1111">
    <w:name w:val="Tabla con cuadrícula1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5F19B6"/>
  </w:style>
  <w:style w:type="numbering" w:customStyle="1" w:styleId="Sinlista311">
    <w:name w:val="Sin lista311"/>
    <w:next w:val="Sinlista"/>
    <w:uiPriority w:val="99"/>
    <w:semiHidden/>
    <w:unhideWhenUsed/>
    <w:rsid w:val="005F19B6"/>
  </w:style>
  <w:style w:type="table" w:customStyle="1" w:styleId="Tablaconcuadrcula311">
    <w:name w:val="Tabla con cuadrícula3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5F19B6"/>
  </w:style>
  <w:style w:type="table" w:customStyle="1" w:styleId="Tablaconcuadrcula411">
    <w:name w:val="Tabla con cuadrícula4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5F19B6"/>
  </w:style>
  <w:style w:type="numbering" w:customStyle="1" w:styleId="Sinlista121">
    <w:name w:val="Sin lista121"/>
    <w:next w:val="Sinlista"/>
    <w:uiPriority w:val="99"/>
    <w:semiHidden/>
    <w:unhideWhenUsed/>
    <w:rsid w:val="005F19B6"/>
  </w:style>
  <w:style w:type="numbering" w:customStyle="1" w:styleId="Sinlista11111">
    <w:name w:val="Sin lista11111"/>
    <w:next w:val="Sinlista"/>
    <w:uiPriority w:val="99"/>
    <w:semiHidden/>
    <w:unhideWhenUsed/>
    <w:rsid w:val="005F19B6"/>
  </w:style>
  <w:style w:type="numbering" w:customStyle="1" w:styleId="Sinlista2111">
    <w:name w:val="Sin lista2111"/>
    <w:next w:val="Sinlista"/>
    <w:uiPriority w:val="99"/>
    <w:semiHidden/>
    <w:unhideWhenUsed/>
    <w:rsid w:val="005F19B6"/>
  </w:style>
  <w:style w:type="numbering" w:customStyle="1" w:styleId="Sinlista3111">
    <w:name w:val="Sin lista3111"/>
    <w:next w:val="Sinlista"/>
    <w:uiPriority w:val="99"/>
    <w:semiHidden/>
    <w:unhideWhenUsed/>
    <w:rsid w:val="005F19B6"/>
  </w:style>
  <w:style w:type="numbering" w:customStyle="1" w:styleId="Sinlista4111">
    <w:name w:val="Sin lista4111"/>
    <w:next w:val="Sinlista"/>
    <w:uiPriority w:val="99"/>
    <w:semiHidden/>
    <w:unhideWhenUsed/>
    <w:rsid w:val="005F19B6"/>
  </w:style>
  <w:style w:type="numbering" w:customStyle="1" w:styleId="Sinlista71">
    <w:name w:val="Sin lista71"/>
    <w:next w:val="Sinlista"/>
    <w:uiPriority w:val="99"/>
    <w:semiHidden/>
    <w:unhideWhenUsed/>
    <w:rsid w:val="005F19B6"/>
  </w:style>
  <w:style w:type="table" w:customStyle="1" w:styleId="Tablaconcuadrcula8">
    <w:name w:val="Tabla con cuadrícula8"/>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5F19B6"/>
  </w:style>
  <w:style w:type="numbering" w:customStyle="1" w:styleId="Estiloimportado111">
    <w:name w:val="Estilo importado 111"/>
    <w:rsid w:val="005F19B6"/>
  </w:style>
  <w:style w:type="numbering" w:customStyle="1" w:styleId="Sinlista131">
    <w:name w:val="Sin lista131"/>
    <w:next w:val="Sinlista"/>
    <w:uiPriority w:val="99"/>
    <w:semiHidden/>
    <w:unhideWhenUsed/>
    <w:rsid w:val="005F19B6"/>
  </w:style>
  <w:style w:type="numbering" w:customStyle="1" w:styleId="Sinlista1121">
    <w:name w:val="Sin lista1121"/>
    <w:next w:val="Sinlista"/>
    <w:uiPriority w:val="99"/>
    <w:semiHidden/>
    <w:unhideWhenUsed/>
    <w:rsid w:val="005F19B6"/>
  </w:style>
  <w:style w:type="table" w:customStyle="1" w:styleId="Tablaconcuadrcula1121">
    <w:name w:val="Tabla con cuadrícula11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F19B6"/>
  </w:style>
  <w:style w:type="numbering" w:customStyle="1" w:styleId="Sinlista321">
    <w:name w:val="Sin lista321"/>
    <w:next w:val="Sinlista"/>
    <w:uiPriority w:val="99"/>
    <w:semiHidden/>
    <w:unhideWhenUsed/>
    <w:rsid w:val="005F19B6"/>
  </w:style>
  <w:style w:type="numbering" w:customStyle="1" w:styleId="Sinlista421">
    <w:name w:val="Sin lista421"/>
    <w:next w:val="Sinlista"/>
    <w:uiPriority w:val="99"/>
    <w:semiHidden/>
    <w:unhideWhenUsed/>
    <w:rsid w:val="005F19B6"/>
  </w:style>
  <w:style w:type="numbering" w:customStyle="1" w:styleId="Estiloimportado23">
    <w:name w:val="Estilo importado 23"/>
    <w:rsid w:val="005F19B6"/>
  </w:style>
  <w:style w:type="numbering" w:customStyle="1" w:styleId="Estiloimportado13">
    <w:name w:val="Estilo importado 13"/>
    <w:rsid w:val="005F19B6"/>
  </w:style>
  <w:style w:type="numbering" w:customStyle="1" w:styleId="Estiloimportado212">
    <w:name w:val="Estilo importado 212"/>
    <w:rsid w:val="005F19B6"/>
    <w:pPr>
      <w:numPr>
        <w:numId w:val="7"/>
      </w:numPr>
    </w:pPr>
  </w:style>
  <w:style w:type="numbering" w:customStyle="1" w:styleId="Estiloimportado112">
    <w:name w:val="Estilo importado 112"/>
    <w:rsid w:val="005F19B6"/>
    <w:pPr>
      <w:numPr>
        <w:numId w:val="8"/>
      </w:numPr>
    </w:pPr>
  </w:style>
  <w:style w:type="table" w:customStyle="1" w:styleId="Tablaconcuadrcula1122">
    <w:name w:val="Tabla con cuadrícula112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F19B6"/>
  </w:style>
  <w:style w:type="table" w:customStyle="1" w:styleId="Tablaconcuadrcula9">
    <w:name w:val="Tabla con cuadrícula9"/>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5F19B6"/>
  </w:style>
  <w:style w:type="table" w:customStyle="1" w:styleId="Tablaconcuadrcula14">
    <w:name w:val="Tabla con cuadrícula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F19B6"/>
  </w:style>
  <w:style w:type="table" w:customStyle="1" w:styleId="Tablaconcuadrcula23">
    <w:name w:val="Tabla con cuadrícula2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5F19B6"/>
  </w:style>
  <w:style w:type="table" w:customStyle="1" w:styleId="Tablaconcuadrcula33">
    <w:name w:val="Tabla con cuadrícula3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F19B6"/>
  </w:style>
  <w:style w:type="table" w:customStyle="1" w:styleId="Tablaconcuadrcula43">
    <w:name w:val="Tabla con cuadrícula4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5F19B6"/>
  </w:style>
  <w:style w:type="table" w:customStyle="1" w:styleId="Tablaconcuadrcula52">
    <w:name w:val="Tabla con cuadrícula5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5F19B6"/>
  </w:style>
  <w:style w:type="table" w:customStyle="1" w:styleId="Tablaconcuadrcula62">
    <w:name w:val="Tabla con cuadrícula6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5F19B6"/>
    <w:pPr>
      <w:numPr>
        <w:numId w:val="9"/>
      </w:numPr>
    </w:pPr>
  </w:style>
  <w:style w:type="numbering" w:customStyle="1" w:styleId="Estiloimportado14">
    <w:name w:val="Estilo importado 14"/>
    <w:rsid w:val="005F19B6"/>
    <w:pPr>
      <w:numPr>
        <w:numId w:val="10"/>
      </w:numPr>
    </w:pPr>
  </w:style>
  <w:style w:type="table" w:customStyle="1" w:styleId="Tablaconcuadrcula122">
    <w:name w:val="Tabla con cuadrícula122"/>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5F19B6"/>
  </w:style>
  <w:style w:type="table" w:customStyle="1" w:styleId="Tablaconcuadrcula212">
    <w:name w:val="Tabla con cuadrícula2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5F19B6"/>
  </w:style>
  <w:style w:type="table" w:customStyle="1" w:styleId="Tablaconcuadrcula1112">
    <w:name w:val="Tabla con cuadrícula11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5F19B6"/>
  </w:style>
  <w:style w:type="numbering" w:customStyle="1" w:styleId="Sinlista312">
    <w:name w:val="Sin lista312"/>
    <w:next w:val="Sinlista"/>
    <w:uiPriority w:val="99"/>
    <w:semiHidden/>
    <w:unhideWhenUsed/>
    <w:rsid w:val="005F19B6"/>
  </w:style>
  <w:style w:type="table" w:customStyle="1" w:styleId="Tablaconcuadrcula312">
    <w:name w:val="Tabla con cuadrícula3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F19B6"/>
  </w:style>
  <w:style w:type="table" w:customStyle="1" w:styleId="Tablaconcuadrcula412">
    <w:name w:val="Tabla con cuadrícula4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5F19B6"/>
  </w:style>
  <w:style w:type="table" w:customStyle="1" w:styleId="Tablaconcuadrcula511">
    <w:name w:val="Tabla con cuadrícula5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F19B6"/>
  </w:style>
  <w:style w:type="numbering" w:customStyle="1" w:styleId="Sinlista11112">
    <w:name w:val="Sin lista11112"/>
    <w:next w:val="Sinlista"/>
    <w:uiPriority w:val="99"/>
    <w:semiHidden/>
    <w:unhideWhenUsed/>
    <w:rsid w:val="005F19B6"/>
  </w:style>
  <w:style w:type="numbering" w:customStyle="1" w:styleId="Sinlista2112">
    <w:name w:val="Sin lista2112"/>
    <w:next w:val="Sinlista"/>
    <w:uiPriority w:val="99"/>
    <w:semiHidden/>
    <w:unhideWhenUsed/>
    <w:rsid w:val="005F19B6"/>
  </w:style>
  <w:style w:type="numbering" w:customStyle="1" w:styleId="Sinlista3112">
    <w:name w:val="Sin lista3112"/>
    <w:next w:val="Sinlista"/>
    <w:uiPriority w:val="99"/>
    <w:semiHidden/>
    <w:unhideWhenUsed/>
    <w:rsid w:val="005F19B6"/>
  </w:style>
  <w:style w:type="numbering" w:customStyle="1" w:styleId="Sinlista4112">
    <w:name w:val="Sin lista4112"/>
    <w:next w:val="Sinlista"/>
    <w:uiPriority w:val="99"/>
    <w:semiHidden/>
    <w:unhideWhenUsed/>
    <w:rsid w:val="005F19B6"/>
  </w:style>
  <w:style w:type="numbering" w:customStyle="1" w:styleId="Sinlista72">
    <w:name w:val="Sin lista72"/>
    <w:next w:val="Sinlista"/>
    <w:uiPriority w:val="99"/>
    <w:semiHidden/>
    <w:unhideWhenUsed/>
    <w:rsid w:val="005F19B6"/>
  </w:style>
  <w:style w:type="table" w:customStyle="1" w:styleId="Tablaconcuadrcula81">
    <w:name w:val="Tabla con cuadrícula8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5F19B6"/>
  </w:style>
  <w:style w:type="numbering" w:customStyle="1" w:styleId="Estiloimportado113">
    <w:name w:val="Estilo importado 113"/>
    <w:rsid w:val="005F19B6"/>
  </w:style>
  <w:style w:type="table" w:customStyle="1" w:styleId="Tablaconcuadrcula131">
    <w:name w:val="Tabla con cuadrícula131"/>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5F19B6"/>
  </w:style>
  <w:style w:type="table" w:customStyle="1" w:styleId="Tablaconcuadrcula221">
    <w:name w:val="Tabla con cuadrícula2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5F19B6"/>
  </w:style>
  <w:style w:type="table" w:customStyle="1" w:styleId="Tablaconcuadrcula1123">
    <w:name w:val="Tabla con cuadrícula112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5F19B6"/>
  </w:style>
  <w:style w:type="numbering" w:customStyle="1" w:styleId="Sinlista322">
    <w:name w:val="Sin lista322"/>
    <w:next w:val="Sinlista"/>
    <w:uiPriority w:val="99"/>
    <w:semiHidden/>
    <w:unhideWhenUsed/>
    <w:rsid w:val="005F19B6"/>
  </w:style>
  <w:style w:type="table" w:customStyle="1" w:styleId="Tablaconcuadrcula321">
    <w:name w:val="Tabla con cuadrícula3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5F19B6"/>
  </w:style>
  <w:style w:type="table" w:customStyle="1" w:styleId="Tablaconcuadrcula421">
    <w:name w:val="Tabla con cuadrícula4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F19B6"/>
  </w:style>
  <w:style w:type="table" w:customStyle="1" w:styleId="Tablaconcuadrcula10">
    <w:name w:val="Tabla con cuadrícula10"/>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5F19B6"/>
  </w:style>
  <w:style w:type="table" w:customStyle="1" w:styleId="Tablaconcuadrcula24">
    <w:name w:val="Tabla con cuadrícula2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5F19B6"/>
  </w:style>
  <w:style w:type="table" w:customStyle="1" w:styleId="Tablaconcuadrcula116">
    <w:name w:val="Tabla con cuadrícula116"/>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5F19B6"/>
  </w:style>
  <w:style w:type="numbering" w:customStyle="1" w:styleId="Sinlista34">
    <w:name w:val="Sin lista34"/>
    <w:next w:val="Sinlista"/>
    <w:uiPriority w:val="99"/>
    <w:semiHidden/>
    <w:unhideWhenUsed/>
    <w:rsid w:val="005F19B6"/>
  </w:style>
  <w:style w:type="table" w:customStyle="1" w:styleId="Tablaconcuadrcula34">
    <w:name w:val="Tabla con cuadrícula3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5F19B6"/>
  </w:style>
  <w:style w:type="table" w:customStyle="1" w:styleId="Tablaconcuadrcula44">
    <w:name w:val="Tabla con cuadrícula4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5F19B6"/>
  </w:style>
  <w:style w:type="table" w:customStyle="1" w:styleId="Tablaconcuadrcula53">
    <w:name w:val="Tabla con cuadrícula5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F19B6"/>
  </w:style>
  <w:style w:type="table" w:customStyle="1" w:styleId="Tablaconcuadrcula213">
    <w:name w:val="Tabla con cuadrícula21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5F19B6"/>
  </w:style>
  <w:style w:type="table" w:customStyle="1" w:styleId="Tablaconcuadrcula1113">
    <w:name w:val="Tabla con cuadrícula111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5F19B6"/>
  </w:style>
  <w:style w:type="numbering" w:customStyle="1" w:styleId="Sinlista313">
    <w:name w:val="Sin lista313"/>
    <w:next w:val="Sinlista"/>
    <w:uiPriority w:val="99"/>
    <w:semiHidden/>
    <w:unhideWhenUsed/>
    <w:rsid w:val="005F19B6"/>
  </w:style>
  <w:style w:type="table" w:customStyle="1" w:styleId="Tablaconcuadrcula313">
    <w:name w:val="Tabla con cuadrícula31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5F19B6"/>
  </w:style>
  <w:style w:type="table" w:customStyle="1" w:styleId="Tablaconcuadrcula413">
    <w:name w:val="Tabla con cuadrícula41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5F19B6"/>
  </w:style>
  <w:style w:type="numbering" w:customStyle="1" w:styleId="Estiloimportado114">
    <w:name w:val="Estilo importado 114"/>
    <w:rsid w:val="005F19B6"/>
  </w:style>
  <w:style w:type="numbering" w:customStyle="1" w:styleId="Sinlista11113">
    <w:name w:val="Sin lista11113"/>
    <w:next w:val="Sinlista"/>
    <w:uiPriority w:val="99"/>
    <w:semiHidden/>
    <w:unhideWhenUsed/>
    <w:rsid w:val="005F19B6"/>
  </w:style>
  <w:style w:type="numbering" w:customStyle="1" w:styleId="Sinlista63">
    <w:name w:val="Sin lista63"/>
    <w:next w:val="Sinlista"/>
    <w:uiPriority w:val="99"/>
    <w:semiHidden/>
    <w:unhideWhenUsed/>
    <w:rsid w:val="005F19B6"/>
  </w:style>
  <w:style w:type="table" w:customStyle="1" w:styleId="Tablaconcuadrcula63">
    <w:name w:val="Tabla con cuadrícula63"/>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5F19B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5F19B6"/>
  </w:style>
  <w:style w:type="table" w:customStyle="1" w:styleId="Tablaconcuadrcula16">
    <w:name w:val="Tabla con cuadrícula16"/>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5F19B6"/>
  </w:style>
  <w:style w:type="numbering" w:customStyle="1" w:styleId="Estiloimportado15">
    <w:name w:val="Estilo importado 15"/>
    <w:rsid w:val="005F19B6"/>
  </w:style>
  <w:style w:type="table" w:customStyle="1" w:styleId="Tablaconcuadrcula1114">
    <w:name w:val="Tabla con cuadrícula11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5F19B6"/>
  </w:style>
  <w:style w:type="table" w:customStyle="1" w:styleId="Tablaconcuadrcula17">
    <w:name w:val="Tabla con cuadrícula17"/>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5F19B6"/>
  </w:style>
  <w:style w:type="numbering" w:customStyle="1" w:styleId="Sinlista25">
    <w:name w:val="Sin lista25"/>
    <w:next w:val="Sinlista"/>
    <w:uiPriority w:val="99"/>
    <w:semiHidden/>
    <w:unhideWhenUsed/>
    <w:rsid w:val="005F19B6"/>
  </w:style>
  <w:style w:type="numbering" w:customStyle="1" w:styleId="Sinlista35">
    <w:name w:val="Sin lista35"/>
    <w:next w:val="Sinlista"/>
    <w:uiPriority w:val="99"/>
    <w:semiHidden/>
    <w:unhideWhenUsed/>
    <w:rsid w:val="005F19B6"/>
  </w:style>
  <w:style w:type="table" w:customStyle="1" w:styleId="Tablaconcuadrcula35">
    <w:name w:val="Tabla con cuadrícula3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5F19B6"/>
  </w:style>
  <w:style w:type="table" w:customStyle="1" w:styleId="Tablaconcuadrcula45">
    <w:name w:val="Tabla con cuadrícula45"/>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5F19B6"/>
  </w:style>
  <w:style w:type="table" w:customStyle="1" w:styleId="Tablaconcuadrcula54">
    <w:name w:val="Tabla con cuadrícula5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5F19B6"/>
  </w:style>
  <w:style w:type="table" w:customStyle="1" w:styleId="Tablaconcuadrcula214">
    <w:name w:val="Tabla con cuadrícula2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5F19B6"/>
  </w:style>
  <w:style w:type="numbering" w:customStyle="1" w:styleId="Sinlista214">
    <w:name w:val="Sin lista214"/>
    <w:next w:val="Sinlista"/>
    <w:uiPriority w:val="99"/>
    <w:semiHidden/>
    <w:unhideWhenUsed/>
    <w:rsid w:val="005F19B6"/>
  </w:style>
  <w:style w:type="numbering" w:customStyle="1" w:styleId="Sinlista314">
    <w:name w:val="Sin lista314"/>
    <w:next w:val="Sinlista"/>
    <w:uiPriority w:val="99"/>
    <w:semiHidden/>
    <w:unhideWhenUsed/>
    <w:rsid w:val="005F19B6"/>
  </w:style>
  <w:style w:type="table" w:customStyle="1" w:styleId="Tablaconcuadrcula314">
    <w:name w:val="Tabla con cuadrícula3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5F19B6"/>
  </w:style>
  <w:style w:type="table" w:customStyle="1" w:styleId="Tablaconcuadrcula414">
    <w:name w:val="Tabla con cuadrícula41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5F19B6"/>
  </w:style>
  <w:style w:type="numbering" w:customStyle="1" w:styleId="Estiloimportado115">
    <w:name w:val="Estilo importado 115"/>
    <w:rsid w:val="005F19B6"/>
  </w:style>
  <w:style w:type="numbering" w:customStyle="1" w:styleId="Sinlista64">
    <w:name w:val="Sin lista64"/>
    <w:next w:val="Sinlista"/>
    <w:uiPriority w:val="99"/>
    <w:semiHidden/>
    <w:unhideWhenUsed/>
    <w:rsid w:val="005F19B6"/>
  </w:style>
  <w:style w:type="table" w:customStyle="1" w:styleId="Tablaconcuadrcula64">
    <w:name w:val="Tabla con cuadrícula64"/>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5F19B6"/>
  </w:style>
  <w:style w:type="table" w:customStyle="1" w:styleId="Tablaconcuadrcula72">
    <w:name w:val="Tabla con cuadrícula7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5F19B6"/>
  </w:style>
  <w:style w:type="numbering" w:customStyle="1" w:styleId="Estiloimportado121">
    <w:name w:val="Estilo importado 121"/>
    <w:rsid w:val="005F19B6"/>
  </w:style>
  <w:style w:type="table" w:customStyle="1" w:styleId="Tablaconcuadrcula11121">
    <w:name w:val="Tabla con cuadrícula1112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5F19B6"/>
  </w:style>
  <w:style w:type="table" w:customStyle="1" w:styleId="Tablaconcuadrcula132">
    <w:name w:val="Tabla con cuadrícula13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5F19B6"/>
  </w:style>
  <w:style w:type="numbering" w:customStyle="1" w:styleId="Sinlista223">
    <w:name w:val="Sin lista223"/>
    <w:next w:val="Sinlista"/>
    <w:uiPriority w:val="99"/>
    <w:semiHidden/>
    <w:unhideWhenUsed/>
    <w:rsid w:val="005F19B6"/>
  </w:style>
  <w:style w:type="numbering" w:customStyle="1" w:styleId="Sinlista323">
    <w:name w:val="Sin lista323"/>
    <w:next w:val="Sinlista"/>
    <w:uiPriority w:val="99"/>
    <w:semiHidden/>
    <w:unhideWhenUsed/>
    <w:rsid w:val="005F19B6"/>
  </w:style>
  <w:style w:type="table" w:customStyle="1" w:styleId="Tablaconcuadrcula322">
    <w:name w:val="Tabla con cuadrícula32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5F19B6"/>
  </w:style>
  <w:style w:type="table" w:customStyle="1" w:styleId="Tablaconcuadrcula422">
    <w:name w:val="Tabla con cuadrícula42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5F19B6"/>
  </w:style>
  <w:style w:type="table" w:customStyle="1" w:styleId="Tablaconcuadrcula512">
    <w:name w:val="Tabla con cuadrícula5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5F19B6"/>
  </w:style>
  <w:style w:type="table" w:customStyle="1" w:styleId="Tablaconcuadrcula2111">
    <w:name w:val="Tabla con cuadrícula2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5F19B6"/>
  </w:style>
  <w:style w:type="numbering" w:customStyle="1" w:styleId="Sinlista2113">
    <w:name w:val="Sin lista2113"/>
    <w:next w:val="Sinlista"/>
    <w:uiPriority w:val="99"/>
    <w:semiHidden/>
    <w:unhideWhenUsed/>
    <w:rsid w:val="005F19B6"/>
  </w:style>
  <w:style w:type="numbering" w:customStyle="1" w:styleId="Sinlista3113">
    <w:name w:val="Sin lista3113"/>
    <w:next w:val="Sinlista"/>
    <w:uiPriority w:val="99"/>
    <w:semiHidden/>
    <w:unhideWhenUsed/>
    <w:rsid w:val="005F19B6"/>
  </w:style>
  <w:style w:type="table" w:customStyle="1" w:styleId="Tablaconcuadrcula3111">
    <w:name w:val="Tabla con cuadrícula3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5F19B6"/>
  </w:style>
  <w:style w:type="table" w:customStyle="1" w:styleId="Tablaconcuadrcula4111">
    <w:name w:val="Tabla con cuadrícula4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5F19B6"/>
  </w:style>
  <w:style w:type="numbering" w:customStyle="1" w:styleId="Estiloimportado1111">
    <w:name w:val="Estilo importado 1111"/>
    <w:rsid w:val="005F19B6"/>
  </w:style>
  <w:style w:type="numbering" w:customStyle="1" w:styleId="Sinlista611">
    <w:name w:val="Sin lista611"/>
    <w:next w:val="Sinlista"/>
    <w:uiPriority w:val="99"/>
    <w:semiHidden/>
    <w:unhideWhenUsed/>
    <w:rsid w:val="005F19B6"/>
  </w:style>
  <w:style w:type="table" w:customStyle="1" w:styleId="Tablaconcuadrcula611">
    <w:name w:val="Tabla con cuadrícula6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5F19B6"/>
  </w:style>
  <w:style w:type="numbering" w:customStyle="1" w:styleId="Estiloimportado131">
    <w:name w:val="Estilo importado 131"/>
    <w:rsid w:val="005F19B6"/>
  </w:style>
  <w:style w:type="table" w:customStyle="1" w:styleId="Tablaconcuadrcula11221">
    <w:name w:val="Tabla con cuadrícula11221"/>
    <w:basedOn w:val="Tablanormal"/>
    <w:next w:val="Tablaconcuadrcula"/>
    <w:uiPriority w:val="39"/>
    <w:rsid w:val="005F19B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5F19B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5F19B6"/>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9">
    <w:name w:val="Tabla con cuadrícula19"/>
    <w:basedOn w:val="Tablanormal"/>
    <w:next w:val="Tablaconcuadrcula"/>
    <w:uiPriority w:val="39"/>
    <w:rsid w:val="005F19B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F19B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5F19B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AE8D4-3EEE-43D5-8F7D-8C102AC2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8934</Words>
  <Characters>49138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2</cp:revision>
  <cp:lastPrinted>2020-10-13T18:28:00Z</cp:lastPrinted>
  <dcterms:created xsi:type="dcterms:W3CDTF">2020-10-19T17:20:00Z</dcterms:created>
  <dcterms:modified xsi:type="dcterms:W3CDTF">2020-10-19T17:20:00Z</dcterms:modified>
</cp:coreProperties>
</file>