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3EE7AF" w14:textId="77777777" w:rsidR="00D907B3" w:rsidRPr="005B197C" w:rsidRDefault="00D907B3" w:rsidP="00D907B3">
      <w:pPr>
        <w:spacing w:before="100" w:beforeAutospacing="1" w:after="100" w:afterAutospacing="1" w:line="360" w:lineRule="auto"/>
        <w:jc w:val="both"/>
        <w:rPr>
          <w:rFonts w:ascii="Palatino Linotype" w:hAnsi="Palatino Linotype"/>
        </w:rPr>
      </w:pPr>
      <w:r w:rsidRPr="005B197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424A4" w:rsidRPr="005B197C">
        <w:rPr>
          <w:rFonts w:ascii="Palatino Linotype" w:hAnsi="Palatino Linotype"/>
        </w:rPr>
        <w:t xml:space="preserve">cinco de noviembre </w:t>
      </w:r>
      <w:r w:rsidRPr="005B197C">
        <w:rPr>
          <w:rFonts w:ascii="Palatino Linotype" w:hAnsi="Palatino Linotype"/>
        </w:rPr>
        <w:t>de dos mil veinte.</w:t>
      </w:r>
    </w:p>
    <w:p w14:paraId="394B03F5" w14:textId="3DF11E42" w:rsidR="00D907B3" w:rsidRPr="005B197C" w:rsidRDefault="00D907B3" w:rsidP="00D907B3">
      <w:pPr>
        <w:spacing w:before="100" w:beforeAutospacing="1" w:after="100" w:afterAutospacing="1" w:line="360" w:lineRule="auto"/>
        <w:jc w:val="both"/>
        <w:rPr>
          <w:rFonts w:ascii="Palatino Linotype" w:hAnsi="Palatino Linotype"/>
        </w:rPr>
      </w:pPr>
      <w:r w:rsidRPr="005B197C">
        <w:rPr>
          <w:rFonts w:ascii="Palatino Linotype" w:hAnsi="Palatino Linotype"/>
          <w:b/>
        </w:rPr>
        <w:t>VISTO</w:t>
      </w:r>
      <w:r w:rsidRPr="005B197C">
        <w:rPr>
          <w:rFonts w:ascii="Palatino Linotype" w:hAnsi="Palatino Linotype"/>
        </w:rPr>
        <w:t xml:space="preserve"> el expediente formado con motivo del recurso de revisión </w:t>
      </w:r>
      <w:r w:rsidRPr="005B197C">
        <w:rPr>
          <w:rFonts w:ascii="Palatino Linotype" w:hAnsi="Palatino Linotype"/>
          <w:b/>
        </w:rPr>
        <w:t>03607/INFOEM/IP/RR/2020</w:t>
      </w:r>
      <w:r w:rsidRPr="005B197C">
        <w:rPr>
          <w:rFonts w:ascii="Palatino Linotype" w:hAnsi="Palatino Linotype"/>
        </w:rPr>
        <w:t>, promovido por el C.</w:t>
      </w:r>
      <w:r w:rsidRPr="005B197C">
        <w:rPr>
          <w:rFonts w:ascii="Palatino Linotype" w:hAnsi="Palatino Linotype"/>
          <w:b/>
        </w:rPr>
        <w:t xml:space="preserve"> </w:t>
      </w:r>
      <w:r w:rsidR="002A510F">
        <w:rPr>
          <w:rFonts w:ascii="Palatino Linotype" w:hAnsi="Palatino Linotype"/>
          <w:b/>
        </w:rPr>
        <w:t>XXXXXXXXXXXXXXXXX</w:t>
      </w:r>
      <w:r w:rsidRPr="005B197C">
        <w:rPr>
          <w:rFonts w:ascii="Palatino Linotype" w:hAnsi="Palatino Linotype"/>
          <w:b/>
        </w:rPr>
        <w:t xml:space="preserve">, </w:t>
      </w:r>
      <w:r w:rsidRPr="005B197C">
        <w:rPr>
          <w:rFonts w:ascii="Palatino Linotype" w:hAnsi="Palatino Linotype" w:cs="Arial"/>
        </w:rPr>
        <w:t>en lo sucesivo</w:t>
      </w:r>
      <w:r w:rsidRPr="005B197C">
        <w:rPr>
          <w:rFonts w:ascii="Palatino Linotype" w:hAnsi="Palatino Linotype" w:cs="Arial"/>
          <w:b/>
        </w:rPr>
        <w:t xml:space="preserve"> EL RECURRENTE</w:t>
      </w:r>
      <w:r w:rsidRPr="005B197C">
        <w:rPr>
          <w:rFonts w:ascii="Palatino Linotype" w:hAnsi="Palatino Linotype"/>
        </w:rPr>
        <w:t xml:space="preserve">, en contra de la respuesta emitida por el </w:t>
      </w:r>
      <w:r w:rsidRPr="005B197C">
        <w:rPr>
          <w:rFonts w:ascii="Palatino Linotype" w:hAnsi="Palatino Linotype"/>
          <w:b/>
        </w:rPr>
        <w:t>Ayuntamiento de Tultitlán,</w:t>
      </w:r>
      <w:r w:rsidRPr="005B197C">
        <w:rPr>
          <w:rFonts w:ascii="Palatino Linotype" w:hAnsi="Palatino Linotype"/>
        </w:rPr>
        <w:t xml:space="preserve"> en lo sucesivo </w:t>
      </w:r>
      <w:r w:rsidRPr="005B197C">
        <w:rPr>
          <w:rFonts w:ascii="Palatino Linotype" w:hAnsi="Palatino Linotype"/>
          <w:b/>
        </w:rPr>
        <w:t>EL SUJETO OBLIGADO</w:t>
      </w:r>
      <w:r w:rsidRPr="005B197C">
        <w:rPr>
          <w:rFonts w:ascii="Palatino Linotype" w:hAnsi="Palatino Linotype"/>
        </w:rPr>
        <w:t xml:space="preserve">, se procede a dictar la presente resolución con base en lo siguiente: </w:t>
      </w:r>
    </w:p>
    <w:p w14:paraId="0DE3B09D" w14:textId="77777777" w:rsidR="00D907B3" w:rsidRPr="005B197C" w:rsidRDefault="00D907B3" w:rsidP="00D907B3">
      <w:pPr>
        <w:spacing w:before="100" w:beforeAutospacing="1" w:after="100" w:afterAutospacing="1" w:line="360" w:lineRule="auto"/>
        <w:jc w:val="center"/>
        <w:rPr>
          <w:rFonts w:ascii="Palatino Linotype" w:hAnsi="Palatino Linotype"/>
          <w:b/>
          <w:bCs/>
          <w:spacing w:val="60"/>
          <w:sz w:val="28"/>
        </w:rPr>
      </w:pPr>
      <w:r w:rsidRPr="005B197C">
        <w:rPr>
          <w:rFonts w:ascii="Palatino Linotype" w:hAnsi="Palatino Linotype"/>
          <w:b/>
          <w:bCs/>
          <w:spacing w:val="60"/>
          <w:sz w:val="28"/>
        </w:rPr>
        <w:t>RESULTANDO</w:t>
      </w:r>
    </w:p>
    <w:p w14:paraId="72FB2C02" w14:textId="77777777" w:rsidR="00D907B3" w:rsidRPr="005B197C" w:rsidRDefault="00D907B3" w:rsidP="00D907B3">
      <w:pPr>
        <w:pStyle w:val="Prrafodelista"/>
        <w:tabs>
          <w:tab w:val="left" w:pos="709"/>
        </w:tabs>
        <w:spacing w:before="100" w:beforeAutospacing="1" w:after="100" w:afterAutospacing="1" w:line="360" w:lineRule="auto"/>
        <w:ind w:left="0"/>
        <w:jc w:val="both"/>
        <w:rPr>
          <w:rFonts w:ascii="Palatino Linotype" w:hAnsi="Palatino Linotype" w:cs="Arial"/>
        </w:rPr>
      </w:pPr>
      <w:r w:rsidRPr="005B197C">
        <w:rPr>
          <w:rFonts w:ascii="Palatino Linotype" w:hAnsi="Palatino Linotype"/>
          <w:b/>
          <w:sz w:val="28"/>
          <w:szCs w:val="28"/>
        </w:rPr>
        <w:t>I.</w:t>
      </w:r>
      <w:r w:rsidRPr="005B197C">
        <w:rPr>
          <w:rFonts w:ascii="Palatino Linotype" w:hAnsi="Palatino Linotype"/>
        </w:rPr>
        <w:t xml:space="preserve"> En </w:t>
      </w:r>
      <w:r w:rsidRPr="005B197C">
        <w:rPr>
          <w:rFonts w:ascii="Palatino Linotype" w:hAnsi="Palatino Linotype" w:cs="Arial"/>
        </w:rPr>
        <w:t>fecha</w:t>
      </w:r>
      <w:r w:rsidRPr="005B197C">
        <w:rPr>
          <w:rFonts w:ascii="Palatino Linotype" w:hAnsi="Palatino Linotype"/>
        </w:rPr>
        <w:t xml:space="preserve"> catorce de agosto de dos mil veinte, </w:t>
      </w:r>
      <w:r w:rsidRPr="005B197C">
        <w:rPr>
          <w:rFonts w:ascii="Palatino Linotype" w:hAnsi="Palatino Linotype" w:cs="Arial"/>
          <w:b/>
        </w:rPr>
        <w:t>EL RECURRENTE</w:t>
      </w:r>
      <w:r w:rsidRPr="005B197C">
        <w:rPr>
          <w:rFonts w:ascii="Palatino Linotype" w:hAnsi="Palatino Linotype"/>
        </w:rPr>
        <w:t xml:space="preserve"> presentó </w:t>
      </w:r>
      <w:r w:rsidRPr="005B197C">
        <w:rPr>
          <w:rFonts w:ascii="Palatino Linotype" w:hAnsi="Palatino Linotype" w:cs="Arial"/>
        </w:rPr>
        <w:t xml:space="preserve">a través del Sistema de Acceso a la Información Mexiquense, en lo subsecuente </w:t>
      </w:r>
      <w:r w:rsidRPr="005B197C">
        <w:rPr>
          <w:rFonts w:ascii="Palatino Linotype" w:hAnsi="Palatino Linotype" w:cs="Arial"/>
          <w:b/>
        </w:rPr>
        <w:t>EL SAIMEX,</w:t>
      </w:r>
      <w:r w:rsidRPr="005B197C">
        <w:rPr>
          <w:rFonts w:ascii="Palatino Linotype" w:hAnsi="Palatino Linotype"/>
        </w:rPr>
        <w:t xml:space="preserve"> ante </w:t>
      </w:r>
      <w:r w:rsidRPr="005B197C">
        <w:rPr>
          <w:rFonts w:ascii="Palatino Linotype" w:hAnsi="Palatino Linotype"/>
          <w:b/>
        </w:rPr>
        <w:t>EL SUJETO OBLIGADO</w:t>
      </w:r>
      <w:r w:rsidRPr="005B197C">
        <w:rPr>
          <w:rFonts w:ascii="Palatino Linotype" w:hAnsi="Palatino Linotype"/>
        </w:rPr>
        <w:t xml:space="preserve">, la solicitud de acceso a la información pública, a la que se le asignó el número </w:t>
      </w:r>
      <w:r w:rsidRPr="005B197C">
        <w:rPr>
          <w:rFonts w:ascii="Palatino Linotype" w:hAnsi="Palatino Linotype"/>
          <w:b/>
        </w:rPr>
        <w:t>00138/TULTITLA/IP/2020</w:t>
      </w:r>
      <w:r w:rsidRPr="005B197C">
        <w:rPr>
          <w:rFonts w:ascii="Palatino Linotype" w:hAnsi="Palatino Linotype"/>
        </w:rPr>
        <w:t xml:space="preserve">, mediante la cual requirió vía </w:t>
      </w:r>
      <w:r w:rsidRPr="005B197C">
        <w:rPr>
          <w:rFonts w:ascii="Palatino Linotype" w:hAnsi="Palatino Linotype"/>
          <w:b/>
        </w:rPr>
        <w:t>SAIMEX</w:t>
      </w:r>
      <w:r w:rsidRPr="005B197C">
        <w:rPr>
          <w:rFonts w:ascii="Palatino Linotype" w:hAnsi="Palatino Linotype"/>
        </w:rPr>
        <w:t>, lo siguiente:</w:t>
      </w:r>
    </w:p>
    <w:p w14:paraId="28D432AD" w14:textId="77777777" w:rsidR="00D907B3" w:rsidRPr="005B197C" w:rsidRDefault="00D907B3" w:rsidP="00D907B3">
      <w:pPr>
        <w:spacing w:before="100" w:beforeAutospacing="1" w:after="100" w:afterAutospacing="1"/>
        <w:ind w:left="709" w:right="709"/>
        <w:jc w:val="both"/>
        <w:rPr>
          <w:rFonts w:ascii="Palatino Linotype" w:hAnsi="Palatino Linotype"/>
          <w:i/>
          <w:sz w:val="22"/>
          <w:szCs w:val="22"/>
        </w:rPr>
      </w:pPr>
      <w:r w:rsidRPr="005B197C">
        <w:rPr>
          <w:rFonts w:ascii="Palatino Linotype" w:hAnsi="Palatino Linotype"/>
          <w:i/>
          <w:sz w:val="22"/>
          <w:szCs w:val="22"/>
        </w:rPr>
        <w:t xml:space="preserve">“A </w:t>
      </w:r>
      <w:r w:rsidRPr="005B197C">
        <w:rPr>
          <w:rFonts w:ascii="Palatino Linotype" w:hAnsi="Palatino Linotype"/>
          <w:b/>
          <w:i/>
          <w:sz w:val="22"/>
          <w:szCs w:val="22"/>
        </w:rPr>
        <w:t>petición de las autoridades</w:t>
      </w:r>
      <w:r w:rsidRPr="005B197C">
        <w:rPr>
          <w:rFonts w:ascii="Palatino Linotype" w:hAnsi="Palatino Linotype"/>
          <w:i/>
          <w:sz w:val="22"/>
          <w:szCs w:val="22"/>
        </w:rPr>
        <w:t xml:space="preserve"> correspondientes, se </w:t>
      </w:r>
      <w:r w:rsidRPr="005B197C">
        <w:rPr>
          <w:rFonts w:ascii="Palatino Linotype" w:hAnsi="Palatino Linotype"/>
          <w:b/>
          <w:i/>
          <w:sz w:val="22"/>
          <w:szCs w:val="22"/>
        </w:rPr>
        <w:t>entrega la corrección del oficio enviado el día 6 de agosto</w:t>
      </w:r>
      <w:r w:rsidRPr="005B197C">
        <w:rPr>
          <w:rFonts w:ascii="Palatino Linotype" w:hAnsi="Palatino Linotype"/>
          <w:i/>
          <w:sz w:val="22"/>
          <w:szCs w:val="22"/>
        </w:rPr>
        <w:t xml:space="preserve"> del presente </w:t>
      </w:r>
      <w:r w:rsidRPr="005B197C">
        <w:rPr>
          <w:rFonts w:ascii="Palatino Linotype" w:hAnsi="Palatino Linotype"/>
          <w:b/>
          <w:i/>
          <w:sz w:val="22"/>
          <w:szCs w:val="22"/>
        </w:rPr>
        <w:t>con el número de registro de 00132/TULTITLÁN/IP/2020</w:t>
      </w:r>
      <w:r w:rsidRPr="005B197C">
        <w:rPr>
          <w:rFonts w:ascii="Palatino Linotype" w:hAnsi="Palatino Linotype"/>
          <w:i/>
          <w:sz w:val="22"/>
          <w:szCs w:val="22"/>
        </w:rPr>
        <w:t xml:space="preserve"> dirigido al Sr. Saúl Toro, responsable de la Jefatura de Comercio en Vía Pública referente al problema con un vendedor de tamales en el fraccionamiento de Real del Bosque.” (Sic)</w:t>
      </w:r>
      <w:bookmarkStart w:id="0" w:name="_Ref516764469"/>
      <w:bookmarkStart w:id="1" w:name="_Ref531692384"/>
    </w:p>
    <w:p w14:paraId="6FA8EAB1" w14:textId="77777777" w:rsidR="009F4376" w:rsidRPr="005B197C" w:rsidRDefault="009F4376" w:rsidP="009F4376">
      <w:pPr>
        <w:pStyle w:val="Prrafodelista"/>
        <w:tabs>
          <w:tab w:val="left" w:pos="709"/>
        </w:tabs>
        <w:spacing w:before="100" w:beforeAutospacing="1" w:after="100" w:afterAutospacing="1" w:line="360" w:lineRule="auto"/>
        <w:ind w:left="0"/>
        <w:jc w:val="both"/>
        <w:rPr>
          <w:rFonts w:ascii="Palatino Linotype" w:hAnsi="Palatino Linotype" w:cs="Arial"/>
        </w:rPr>
      </w:pPr>
      <w:r w:rsidRPr="005B197C">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477714AF" wp14:editId="3E615803">
                <wp:simplePos x="0" y="0"/>
                <wp:positionH relativeFrom="column">
                  <wp:posOffset>45688</wp:posOffset>
                </wp:positionH>
                <wp:positionV relativeFrom="paragraph">
                  <wp:posOffset>542541</wp:posOffset>
                </wp:positionV>
                <wp:extent cx="5629110" cy="655408"/>
                <wp:effectExtent l="19050" t="19050" r="29210" b="30480"/>
                <wp:wrapNone/>
                <wp:docPr id="5" name="Conector recto 5"/>
                <wp:cNvGraphicFramePr/>
                <a:graphic xmlns:a="http://schemas.openxmlformats.org/drawingml/2006/main">
                  <a:graphicData uri="http://schemas.microsoft.com/office/word/2010/wordprocessingShape">
                    <wps:wsp>
                      <wps:cNvCnPr/>
                      <wps:spPr>
                        <a:xfrm>
                          <a:off x="0" y="0"/>
                          <a:ext cx="5629110" cy="65540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FA126" id="Conector recto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2.7pt" to="446.8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" strokecolor="#5b9bd5 [3204]" strokeweight="2.25pt">
                <v:stroke joinstyle="miter"/>
              </v:line>
            </w:pict>
          </mc:Fallback>
        </mc:AlternateContent>
      </w:r>
      <w:r w:rsidRPr="005B197C">
        <w:rPr>
          <w:rFonts w:ascii="Palatino Linotype" w:hAnsi="Palatino Linotype" w:cs="Arial"/>
        </w:rPr>
        <w:t xml:space="preserve">Adjuntando a dicha solicitud el archivo electrónico denominado </w:t>
      </w:r>
      <w:hyperlink r:id="rId8" w:tgtFrame="_blank" w:history="1">
        <w:r w:rsidRPr="005B197C">
          <w:rPr>
            <w:rFonts w:ascii="Palatino Linotype" w:hAnsi="Palatino Linotype"/>
            <w:b/>
          </w:rPr>
          <w:t>Oficio 14 de Agosto 2020.docx</w:t>
        </w:r>
      </w:hyperlink>
      <w:r w:rsidRPr="005B197C">
        <w:rPr>
          <w:rFonts w:ascii="Palatino Linotype" w:hAnsi="Palatino Linotype" w:cs="Arial"/>
          <w:b/>
        </w:rPr>
        <w:t xml:space="preserve">, </w:t>
      </w:r>
      <w:r w:rsidRPr="005B197C">
        <w:rPr>
          <w:rFonts w:ascii="Palatino Linotype" w:hAnsi="Palatino Linotype" w:cs="Arial"/>
        </w:rPr>
        <w:t>cuyo contenido es el siguiente:</w:t>
      </w:r>
    </w:p>
    <w:p w14:paraId="3E406BF5" w14:textId="77777777" w:rsidR="009F4376" w:rsidRPr="005B197C" w:rsidRDefault="009F4376" w:rsidP="009F4376">
      <w:pPr>
        <w:spacing w:before="100" w:beforeAutospacing="1" w:after="100" w:afterAutospacing="1"/>
        <w:ind w:right="709"/>
        <w:jc w:val="center"/>
        <w:rPr>
          <w:rFonts w:ascii="Palatino Linotype" w:hAnsi="Palatino Linotype"/>
          <w:i/>
          <w:sz w:val="22"/>
          <w:szCs w:val="22"/>
        </w:rPr>
      </w:pPr>
      <w:r w:rsidRPr="005B197C">
        <w:rPr>
          <w:noProof/>
          <w:lang w:eastAsia="es-MX"/>
        </w:rPr>
        <w:lastRenderedPageBreak/>
        <w:drawing>
          <wp:inline distT="0" distB="0" distL="0" distR="0" wp14:anchorId="377A4E25" wp14:editId="6A14C039">
            <wp:extent cx="5129827" cy="2981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47" t="25809" r="18771" b="10228"/>
                    <a:stretch/>
                  </pic:blipFill>
                  <pic:spPr bwMode="auto">
                    <a:xfrm>
                      <a:off x="0" y="0"/>
                      <a:ext cx="5138036" cy="298582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87A5FF5" w14:textId="77777777" w:rsidR="009F4376" w:rsidRPr="005B197C" w:rsidRDefault="009F4376" w:rsidP="009F4376">
      <w:pPr>
        <w:spacing w:before="100" w:beforeAutospacing="1" w:after="100" w:afterAutospacing="1"/>
        <w:ind w:right="709"/>
        <w:jc w:val="center"/>
        <w:rPr>
          <w:rFonts w:ascii="Palatino Linotype" w:hAnsi="Palatino Linotype"/>
          <w:i/>
          <w:sz w:val="22"/>
          <w:szCs w:val="22"/>
        </w:rPr>
      </w:pPr>
      <w:r w:rsidRPr="005B197C">
        <w:rPr>
          <w:noProof/>
          <w:lang w:eastAsia="es-MX"/>
        </w:rPr>
        <w:drawing>
          <wp:inline distT="0" distB="0" distL="0" distR="0" wp14:anchorId="391F424B" wp14:editId="7F3F0D2F">
            <wp:extent cx="4876047" cy="413858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24" t="27270" r="29542" b="11689"/>
                    <a:stretch/>
                  </pic:blipFill>
                  <pic:spPr bwMode="auto">
                    <a:xfrm>
                      <a:off x="0" y="0"/>
                      <a:ext cx="4886343" cy="414732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9C01E8F" w14:textId="77777777" w:rsidR="009F4376" w:rsidRPr="005B197C" w:rsidRDefault="009F4376" w:rsidP="009F4376">
      <w:pPr>
        <w:spacing w:before="100" w:beforeAutospacing="1" w:after="100" w:afterAutospacing="1"/>
        <w:ind w:right="709"/>
        <w:jc w:val="center"/>
        <w:rPr>
          <w:rFonts w:ascii="Palatino Linotype" w:hAnsi="Palatino Linotype"/>
          <w:i/>
          <w:sz w:val="22"/>
          <w:szCs w:val="22"/>
        </w:rPr>
      </w:pPr>
      <w:r w:rsidRPr="005B197C">
        <w:rPr>
          <w:noProof/>
          <w:lang w:eastAsia="es-MX"/>
        </w:rPr>
        <w:lastRenderedPageBreak/>
        <w:drawing>
          <wp:inline distT="0" distB="0" distL="0" distR="0" wp14:anchorId="30E9D164" wp14:editId="1512B2FC">
            <wp:extent cx="5410487" cy="4106872"/>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30" t="24023" r="24893" b="7963"/>
                    <a:stretch/>
                  </pic:blipFill>
                  <pic:spPr bwMode="auto">
                    <a:xfrm>
                      <a:off x="0" y="0"/>
                      <a:ext cx="5418911" cy="411326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A6124A5" w14:textId="3F521FB6" w:rsidR="009F4376" w:rsidRPr="005B197C" w:rsidRDefault="002A510F" w:rsidP="009F4376">
      <w:pPr>
        <w:spacing w:before="100" w:beforeAutospacing="1" w:after="100" w:afterAutospacing="1"/>
        <w:ind w:right="709"/>
        <w:jc w:val="center"/>
        <w:rPr>
          <w:rFonts w:ascii="Palatino Linotype" w:hAnsi="Palatino Linotype"/>
          <w:i/>
          <w:sz w:val="22"/>
          <w:szCs w:val="22"/>
        </w:rPr>
      </w:pPr>
      <w:r w:rsidRPr="002A510F">
        <w:rPr>
          <w:noProof/>
          <w:lang w:eastAsia="es-MX"/>
        </w:rPr>
        <w:t xml:space="preserve"> </w:t>
      </w:r>
      <w:r>
        <w:rPr>
          <w:noProof/>
          <w:lang w:eastAsia="es-MX"/>
        </w:rPr>
        <w:drawing>
          <wp:inline distT="0" distB="0" distL="0" distR="0" wp14:anchorId="2CF456FF" wp14:editId="5CF50874">
            <wp:extent cx="5338879" cy="28003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915" t="36445" r="25666" b="15611"/>
                    <a:stretch/>
                  </pic:blipFill>
                  <pic:spPr bwMode="auto">
                    <a:xfrm>
                      <a:off x="0" y="0"/>
                      <a:ext cx="5349120" cy="2805722"/>
                    </a:xfrm>
                    <a:prstGeom prst="rect">
                      <a:avLst/>
                    </a:prstGeom>
                    <a:ln>
                      <a:noFill/>
                    </a:ln>
                    <a:extLst>
                      <a:ext uri="{53640926-AAD7-44D8-BBD7-CCE9431645EC}">
                        <a14:shadowObscured xmlns:a14="http://schemas.microsoft.com/office/drawing/2010/main"/>
                      </a:ext>
                    </a:extLst>
                  </pic:spPr>
                </pic:pic>
              </a:graphicData>
            </a:graphic>
          </wp:inline>
        </w:drawing>
      </w:r>
    </w:p>
    <w:p w14:paraId="7BC7BFD4" w14:textId="77777777" w:rsidR="00D907B3" w:rsidRPr="005B197C" w:rsidRDefault="00D907B3" w:rsidP="00D907B3">
      <w:pPr>
        <w:pStyle w:val="Prrafodelista"/>
        <w:tabs>
          <w:tab w:val="left" w:pos="709"/>
        </w:tabs>
        <w:spacing w:before="100" w:beforeAutospacing="1" w:after="100" w:afterAutospacing="1" w:line="360" w:lineRule="auto"/>
        <w:ind w:left="0"/>
        <w:jc w:val="both"/>
        <w:rPr>
          <w:rFonts w:ascii="Palatino Linotype" w:hAnsi="Palatino Linotype" w:cs="Arial"/>
        </w:rPr>
      </w:pPr>
      <w:r w:rsidRPr="005B197C">
        <w:rPr>
          <w:rFonts w:ascii="Palatino Linotype" w:hAnsi="Palatino Linotype" w:cs="Arial"/>
          <w:b/>
          <w:sz w:val="28"/>
          <w:szCs w:val="28"/>
        </w:rPr>
        <w:lastRenderedPageBreak/>
        <w:t>II.</w:t>
      </w:r>
      <w:r w:rsidRPr="005B197C">
        <w:rPr>
          <w:rFonts w:ascii="Palatino Linotype" w:hAnsi="Palatino Linotype" w:cs="Arial"/>
        </w:rPr>
        <w:t xml:space="preserve"> De las constancias que integran el expediente electrónico del </w:t>
      </w:r>
      <w:r w:rsidRPr="005B197C">
        <w:rPr>
          <w:rFonts w:ascii="Palatino Linotype" w:hAnsi="Palatino Linotype" w:cs="Arial"/>
          <w:b/>
        </w:rPr>
        <w:t>SAIMEX</w:t>
      </w:r>
      <w:r w:rsidRPr="005B197C">
        <w:rPr>
          <w:rFonts w:ascii="Palatino Linotype" w:hAnsi="Palatino Linotype" w:cs="Arial"/>
        </w:rPr>
        <w:t xml:space="preserve"> se advierte que, en fecha catorce de agosto de dos mil veinte, </w:t>
      </w:r>
      <w:r w:rsidRPr="005B197C">
        <w:rPr>
          <w:rFonts w:ascii="Palatino Linotype" w:hAnsi="Palatino Linotype" w:cs="Arial"/>
          <w:b/>
        </w:rPr>
        <w:t>EL SUJETO OBLIGADO</w:t>
      </w:r>
      <w:r w:rsidRPr="005B197C">
        <w:rPr>
          <w:rFonts w:ascii="Palatino Linotype" w:hAnsi="Palatino Linotype" w:cs="Arial"/>
        </w:rPr>
        <w:t xml:space="preserve"> turnó el requerimiento de información al Servidor Público Habilitado que estimo competente, </w:t>
      </w:r>
      <w:r w:rsidRPr="005B197C">
        <w:rPr>
          <w:rFonts w:ascii="Palatino Linotype" w:hAnsi="Palatino Linotype"/>
          <w:bCs/>
        </w:rPr>
        <w:t>tal y como, se aprecia en la siguiente imagen:</w:t>
      </w:r>
    </w:p>
    <w:p w14:paraId="39172BD1" w14:textId="77777777" w:rsidR="00D907B3" w:rsidRPr="005B197C" w:rsidRDefault="00D907B3" w:rsidP="00D907B3">
      <w:pPr>
        <w:pStyle w:val="Prrafodelista"/>
        <w:tabs>
          <w:tab w:val="left" w:pos="709"/>
        </w:tabs>
        <w:spacing w:before="100" w:beforeAutospacing="1" w:after="100" w:afterAutospacing="1" w:line="360" w:lineRule="auto"/>
        <w:ind w:left="0"/>
        <w:jc w:val="center"/>
        <w:rPr>
          <w:rFonts w:ascii="Palatino Linotype" w:hAnsi="Palatino Linotype" w:cs="Arial"/>
        </w:rPr>
      </w:pPr>
      <w:r w:rsidRPr="005B197C">
        <w:rPr>
          <w:noProof/>
          <w:lang w:eastAsia="es-MX"/>
        </w:rPr>
        <w:drawing>
          <wp:inline distT="0" distB="0" distL="0" distR="0" wp14:anchorId="0011F7A6" wp14:editId="4C563A1A">
            <wp:extent cx="5300980" cy="6871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50" t="39606" r="9283" b="46920"/>
                    <a:stretch/>
                  </pic:blipFill>
                  <pic:spPr bwMode="auto">
                    <a:xfrm>
                      <a:off x="0" y="0"/>
                      <a:ext cx="5334218" cy="6914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8F8B7E2" w14:textId="77777777" w:rsidR="00DC46A4" w:rsidRPr="005B197C" w:rsidRDefault="00D907B3" w:rsidP="00D907B3">
      <w:pPr>
        <w:pStyle w:val="Prrafodelista"/>
        <w:tabs>
          <w:tab w:val="left" w:pos="709"/>
        </w:tabs>
        <w:spacing w:before="100" w:beforeAutospacing="1" w:after="100" w:afterAutospacing="1" w:line="360" w:lineRule="auto"/>
        <w:ind w:left="0"/>
        <w:jc w:val="both"/>
        <w:rPr>
          <w:rFonts w:ascii="Palatino Linotype" w:hAnsi="Palatino Linotype" w:cs="Arial"/>
        </w:rPr>
      </w:pPr>
      <w:r w:rsidRPr="005B197C">
        <w:rPr>
          <w:rFonts w:ascii="Palatino Linotype" w:hAnsi="Palatino Linotype" w:cs="Arial"/>
          <w:b/>
          <w:sz w:val="28"/>
          <w:szCs w:val="28"/>
        </w:rPr>
        <w:t>III.</w:t>
      </w:r>
      <w:r w:rsidRPr="005B197C">
        <w:rPr>
          <w:rFonts w:ascii="Palatino Linotype" w:hAnsi="Palatino Linotype" w:cs="Arial"/>
        </w:rPr>
        <w:t xml:space="preserve"> Posteriormente, el día </w:t>
      </w:r>
      <w:r w:rsidR="00DC46A4" w:rsidRPr="005B197C">
        <w:rPr>
          <w:rFonts w:ascii="Palatino Linotype" w:hAnsi="Palatino Linotype" w:cs="Arial"/>
        </w:rPr>
        <w:t xml:space="preserve">treinta y uno </w:t>
      </w:r>
      <w:r w:rsidRPr="005B197C">
        <w:rPr>
          <w:rFonts w:ascii="Palatino Linotype" w:hAnsi="Palatino Linotype" w:cs="Arial"/>
        </w:rPr>
        <w:t xml:space="preserve">de agosto de dos mil veinte, </w:t>
      </w:r>
      <w:r w:rsidRPr="005B197C">
        <w:rPr>
          <w:rFonts w:ascii="Palatino Linotype" w:hAnsi="Palatino Linotype" w:cs="Arial"/>
          <w:b/>
        </w:rPr>
        <w:t>EL SUJETO OBLIGADO</w:t>
      </w:r>
      <w:r w:rsidRPr="005B197C">
        <w:rPr>
          <w:rFonts w:ascii="Palatino Linotype" w:hAnsi="Palatino Linotype" w:cs="Arial"/>
        </w:rPr>
        <w:t xml:space="preserve"> dio respuesta a la </w:t>
      </w:r>
      <w:r w:rsidRPr="005B197C">
        <w:rPr>
          <w:rFonts w:ascii="Palatino Linotype" w:hAnsi="Palatino Linotype"/>
        </w:rPr>
        <w:t>solicitud</w:t>
      </w:r>
      <w:r w:rsidRPr="005B197C">
        <w:rPr>
          <w:rFonts w:ascii="Palatino Linotype" w:hAnsi="Palatino Linotype" w:cs="Arial"/>
        </w:rPr>
        <w:t xml:space="preserve"> de </w:t>
      </w:r>
      <w:r w:rsidRPr="005B197C">
        <w:rPr>
          <w:rFonts w:ascii="Palatino Linotype" w:hAnsi="Palatino Linotype"/>
        </w:rPr>
        <w:t>acceso</w:t>
      </w:r>
      <w:r w:rsidRPr="005B197C">
        <w:rPr>
          <w:rFonts w:ascii="Palatino Linotype" w:hAnsi="Palatino Linotype" w:cs="Arial"/>
        </w:rPr>
        <w:t xml:space="preserve"> a la información pública requerida por </w:t>
      </w:r>
      <w:r w:rsidRPr="005B197C">
        <w:rPr>
          <w:rFonts w:ascii="Palatino Linotype" w:hAnsi="Palatino Linotype" w:cs="Arial"/>
          <w:b/>
        </w:rPr>
        <w:t>EL RECURRENTE</w:t>
      </w:r>
      <w:r w:rsidRPr="005B197C">
        <w:rPr>
          <w:rFonts w:ascii="Palatino Linotype" w:hAnsi="Palatino Linotype" w:cs="Arial"/>
        </w:rPr>
        <w:t xml:space="preserve">, </w:t>
      </w:r>
      <w:r w:rsidR="00DC46A4" w:rsidRPr="005B197C">
        <w:rPr>
          <w:rFonts w:ascii="Palatino Linotype" w:hAnsi="Palatino Linotype" w:cs="Arial"/>
        </w:rPr>
        <w:t>en los términos siguientes:</w:t>
      </w:r>
    </w:p>
    <w:p w14:paraId="08B33378" w14:textId="77777777" w:rsidR="00DC46A4" w:rsidRPr="005B197C" w:rsidRDefault="00DC46A4" w:rsidP="00DC46A4">
      <w:pPr>
        <w:pStyle w:val="Prrafodelista"/>
        <w:tabs>
          <w:tab w:val="left" w:pos="709"/>
        </w:tabs>
        <w:ind w:left="851" w:right="899"/>
        <w:jc w:val="both"/>
        <w:rPr>
          <w:rFonts w:ascii="Palatino Linotype" w:hAnsi="Palatino Linotype"/>
          <w:i/>
          <w:color w:val="000000"/>
          <w:sz w:val="22"/>
          <w:szCs w:val="22"/>
        </w:rPr>
      </w:pPr>
      <w:r w:rsidRPr="005B197C">
        <w:rPr>
          <w:rFonts w:ascii="Palatino Linotype" w:hAnsi="Palatino Linotype"/>
          <w:i/>
          <w:color w:val="000000"/>
          <w:sz w:val="22"/>
          <w:szCs w:val="22"/>
        </w:rPr>
        <w:t xml:space="preserve">“POR ESTE MEDIO RECIBA UN CORDIAL SALUDO AL TIEMPO QUE OFREZCO RESPUESTA A SU SOLICITUD DE INFORMACIÓN INGRESADA A ESTE SISTEMA SAIMEX CON EL FOLIO 00138/TULTITLA/IP/2020 CON ATENCIÓN POR PARTE DE LA DIRECCIÓN DE DESARROLLO ECONÓMICO, SIN MAS POR EL MOMENTO QUEDO A SUS ORDENES EN EL TELÉFONO 26208900 EXTENSIÓN 1106. RESPUESTA DE LA DEPENDENCIA: CD. TULTITLÁN, ESTADO DE MÉXICO A 31 DE AGOSTO DE 2020 At’n. C. GABRIEL GUTIERREZ PRESENTE. Por medio del presente reciba un cordial saludo, al mismo tiempo y dando respuesta a la solicitud No. </w:t>
      </w:r>
      <w:r w:rsidRPr="005B197C">
        <w:rPr>
          <w:rFonts w:ascii="Palatino Linotype" w:hAnsi="Palatino Linotype"/>
          <w:b/>
          <w:i/>
          <w:color w:val="000000"/>
          <w:sz w:val="22"/>
          <w:szCs w:val="22"/>
        </w:rPr>
        <w:t>00138/TULTITLA/IP/2020/TSP/0001 del día 14 de agosto de los corrientes,</w:t>
      </w:r>
      <w:r w:rsidRPr="005B197C">
        <w:rPr>
          <w:rFonts w:ascii="Palatino Linotype" w:hAnsi="Palatino Linotype"/>
          <w:i/>
          <w:color w:val="000000"/>
          <w:sz w:val="22"/>
          <w:szCs w:val="22"/>
        </w:rPr>
        <w:t xml:space="preserve"> al respecto informo lo siguiente: </w:t>
      </w:r>
      <w:r w:rsidRPr="005B197C">
        <w:rPr>
          <w:rFonts w:ascii="Palatino Linotype" w:hAnsi="Palatino Linotype"/>
          <w:b/>
          <w:i/>
          <w:color w:val="000000"/>
          <w:sz w:val="22"/>
          <w:szCs w:val="22"/>
        </w:rPr>
        <w:t>Que el día 16 de Agosto del año en curso, siendo las once horas con treinta y cinco minutos el jefe de vía pública el C. Saúl Toro Saavedra realizo varias reuniones de trabajo con los vecinos en la colonia que refiere el solicitante en relación al asunto que se señala,</w:t>
      </w:r>
      <w:r w:rsidRPr="005B197C">
        <w:rPr>
          <w:rFonts w:ascii="Palatino Linotype" w:hAnsi="Palatino Linotype"/>
          <w:i/>
          <w:color w:val="000000"/>
          <w:sz w:val="22"/>
          <w:szCs w:val="22"/>
        </w:rPr>
        <w:t xml:space="preserve"> manifestando los ciudadanos que no tiene objeción alguno sobre la venta de tamales y atole, </w:t>
      </w:r>
      <w:r w:rsidRPr="005B197C">
        <w:rPr>
          <w:rFonts w:ascii="Palatino Linotype" w:hAnsi="Palatino Linotype"/>
          <w:b/>
          <w:i/>
          <w:color w:val="000000"/>
          <w:sz w:val="22"/>
          <w:szCs w:val="22"/>
        </w:rPr>
        <w:t>de la misma forma se acordó con el comerciante que para evitar problemas, no volvería a circular con su bicicleta por la calle donde habita el C. Gabriel Gutiérrez. Al presente se anexan copias donde se consta que el jefe de vía pública realiza lo antes mencionado</w:t>
      </w:r>
      <w:r w:rsidRPr="005B197C">
        <w:rPr>
          <w:rFonts w:ascii="Palatino Linotype" w:hAnsi="Palatino Linotype"/>
          <w:i/>
          <w:color w:val="000000"/>
          <w:sz w:val="22"/>
          <w:szCs w:val="22"/>
        </w:rPr>
        <w:t xml:space="preserve">. Sin más por el momento </w:t>
      </w:r>
      <w:r w:rsidRPr="005B197C">
        <w:rPr>
          <w:rFonts w:ascii="Palatino Linotype" w:hAnsi="Palatino Linotype"/>
          <w:i/>
          <w:color w:val="000000"/>
          <w:sz w:val="22"/>
          <w:szCs w:val="22"/>
        </w:rPr>
        <w:lastRenderedPageBreak/>
        <w:t>quedo de usted para cualquier duda o aclaración. Atentamente. C. P. JOSÉ MANUEL BONILLA ALEGRÍA DIRECTOR DE DESARROLLO ECONÓMICO.” (Sic)</w:t>
      </w:r>
    </w:p>
    <w:p w14:paraId="5DCA3851" w14:textId="464E5E2A" w:rsidR="00DC46A4" w:rsidRPr="005B197C" w:rsidRDefault="00AA57FA" w:rsidP="00DC46A4">
      <w:pPr>
        <w:pStyle w:val="Prrafodelista"/>
        <w:tabs>
          <w:tab w:val="left" w:pos="709"/>
        </w:tabs>
        <w:spacing w:before="100" w:beforeAutospacing="1" w:after="100" w:afterAutospacing="1" w:line="360" w:lineRule="auto"/>
        <w:ind w:left="0"/>
        <w:jc w:val="both"/>
        <w:rPr>
          <w:rFonts w:ascii="Palatino Linotype" w:hAnsi="Palatino Linotype" w:cs="Arial"/>
        </w:rPr>
      </w:pPr>
      <w:r w:rsidRPr="005B197C">
        <w:rPr>
          <w:rFonts w:ascii="Palatino Linotype" w:hAnsi="Palatino Linotype" w:cs="Arial"/>
        </w:rPr>
        <w:t>En ese contexto,</w:t>
      </w:r>
      <w:r w:rsidR="00DC46A4" w:rsidRPr="005B197C">
        <w:rPr>
          <w:rFonts w:ascii="Palatino Linotype" w:hAnsi="Palatino Linotype" w:cs="Arial"/>
        </w:rPr>
        <w:t xml:space="preserve"> </w:t>
      </w:r>
      <w:r w:rsidR="00DC46A4" w:rsidRPr="005B197C">
        <w:rPr>
          <w:rFonts w:ascii="Palatino Linotype" w:hAnsi="Palatino Linotype" w:cs="Arial"/>
          <w:b/>
        </w:rPr>
        <w:t>EL</w:t>
      </w:r>
      <w:r w:rsidR="00DC46A4" w:rsidRPr="005B197C">
        <w:rPr>
          <w:rFonts w:ascii="Palatino Linotype" w:hAnsi="Palatino Linotype" w:cs="Arial"/>
        </w:rPr>
        <w:t xml:space="preserve"> </w:t>
      </w:r>
      <w:r w:rsidR="00DC46A4" w:rsidRPr="005B197C">
        <w:rPr>
          <w:rFonts w:ascii="Palatino Linotype" w:hAnsi="Palatino Linotype" w:cs="Arial"/>
          <w:b/>
        </w:rPr>
        <w:t>SUJETO</w:t>
      </w:r>
      <w:r w:rsidR="00DC46A4" w:rsidRPr="005B197C">
        <w:rPr>
          <w:rFonts w:ascii="Palatino Linotype" w:hAnsi="Palatino Linotype" w:cs="Arial"/>
        </w:rPr>
        <w:t xml:space="preserve"> </w:t>
      </w:r>
      <w:r w:rsidR="00DC46A4" w:rsidRPr="005B197C">
        <w:rPr>
          <w:rFonts w:ascii="Palatino Linotype" w:hAnsi="Palatino Linotype" w:cs="Arial"/>
          <w:b/>
        </w:rPr>
        <w:t>OBLIGADO</w:t>
      </w:r>
      <w:r w:rsidR="00DC46A4" w:rsidRPr="005B197C">
        <w:rPr>
          <w:rFonts w:ascii="Palatino Linotype" w:hAnsi="Palatino Linotype" w:cs="Arial"/>
        </w:rPr>
        <w:t xml:space="preserve"> fue omiso en adjuntar archivo electrónico alguno a su respuesta.</w:t>
      </w:r>
    </w:p>
    <w:p w14:paraId="31DF5E55" w14:textId="77777777" w:rsidR="00D907B3" w:rsidRPr="005B197C" w:rsidRDefault="00D907B3" w:rsidP="00D907B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bookmarkEnd w:id="0"/>
      <w:bookmarkEnd w:id="1"/>
      <w:r w:rsidRPr="005B197C">
        <w:rPr>
          <w:rFonts w:ascii="Palatino Linotype" w:hAnsi="Palatino Linotype"/>
          <w:b/>
          <w:sz w:val="28"/>
          <w:szCs w:val="28"/>
        </w:rPr>
        <w:t>IV.</w:t>
      </w:r>
      <w:r w:rsidRPr="005B197C">
        <w:rPr>
          <w:rFonts w:ascii="Palatino Linotype" w:hAnsi="Palatino Linotype"/>
        </w:rPr>
        <w:t xml:space="preserve"> Inconforme con la respuesta del </w:t>
      </w:r>
      <w:r w:rsidRPr="005B197C">
        <w:rPr>
          <w:rFonts w:ascii="Palatino Linotype" w:hAnsi="Palatino Linotype"/>
          <w:b/>
        </w:rPr>
        <w:t>SUJETO OBLIGADO</w:t>
      </w:r>
      <w:r w:rsidRPr="005B197C">
        <w:rPr>
          <w:rFonts w:ascii="Palatino Linotype" w:hAnsi="Palatino Linotype"/>
        </w:rPr>
        <w:t xml:space="preserve">, en fecha </w:t>
      </w:r>
      <w:r w:rsidR="00DC46A4" w:rsidRPr="005B197C">
        <w:rPr>
          <w:rFonts w:ascii="Palatino Linotype" w:hAnsi="Palatino Linotype"/>
        </w:rPr>
        <w:t xml:space="preserve">tres de septiembre </w:t>
      </w:r>
      <w:r w:rsidRPr="005B197C">
        <w:rPr>
          <w:rFonts w:ascii="Palatino Linotype" w:hAnsi="Palatino Linotype"/>
        </w:rPr>
        <w:t xml:space="preserve">de dos mil veinte, </w:t>
      </w:r>
      <w:r w:rsidRPr="005B197C">
        <w:rPr>
          <w:rFonts w:ascii="Palatino Linotype" w:hAnsi="Palatino Linotype" w:cs="Arial"/>
          <w:b/>
        </w:rPr>
        <w:t>EL RECURRENTE</w:t>
      </w:r>
      <w:r w:rsidRPr="005B197C">
        <w:rPr>
          <w:rFonts w:ascii="Palatino Linotype" w:hAnsi="Palatino Linotype"/>
        </w:rPr>
        <w:t>, a través del</w:t>
      </w:r>
      <w:r w:rsidRPr="005B197C">
        <w:rPr>
          <w:rFonts w:ascii="Palatino Linotype" w:hAnsi="Palatino Linotype"/>
          <w:b/>
        </w:rPr>
        <w:t xml:space="preserve"> SAIMEX, </w:t>
      </w:r>
      <w:r w:rsidRPr="005B197C">
        <w:rPr>
          <w:rFonts w:ascii="Palatino Linotype" w:hAnsi="Palatino Linotype"/>
        </w:rPr>
        <w:t xml:space="preserve">interpuso el recurso de revisión objeto del </w:t>
      </w:r>
      <w:r w:rsidRPr="005B197C">
        <w:rPr>
          <w:rFonts w:ascii="Palatino Linotype" w:hAnsi="Palatino Linotype" w:cs="Arial"/>
        </w:rPr>
        <w:t>presente</w:t>
      </w:r>
      <w:r w:rsidRPr="005B197C">
        <w:rPr>
          <w:rFonts w:ascii="Palatino Linotype" w:hAnsi="Palatino Linotype"/>
        </w:rPr>
        <w:t xml:space="preserve"> estudio, al que se le asignó el </w:t>
      </w:r>
      <w:r w:rsidRPr="005B197C">
        <w:rPr>
          <w:rFonts w:ascii="Palatino Linotype" w:hAnsi="Palatino Linotype" w:cs="Arial"/>
        </w:rPr>
        <w:t>número al rubro citado, en el que señaló como acto impugnado:</w:t>
      </w:r>
      <w:bookmarkEnd w:id="2"/>
    </w:p>
    <w:p w14:paraId="6132B3BA" w14:textId="77777777" w:rsidR="00D907B3" w:rsidRPr="005B197C" w:rsidRDefault="00D907B3" w:rsidP="00D907B3">
      <w:pPr>
        <w:spacing w:before="100" w:beforeAutospacing="1" w:after="100" w:afterAutospacing="1"/>
        <w:ind w:left="709" w:right="709"/>
        <w:jc w:val="both"/>
        <w:rPr>
          <w:rFonts w:ascii="Palatino Linotype" w:hAnsi="Palatino Linotype" w:cs="Arial"/>
          <w:i/>
          <w:sz w:val="22"/>
          <w:szCs w:val="22"/>
          <w:lang w:eastAsia="es-MX"/>
        </w:rPr>
      </w:pPr>
      <w:r w:rsidRPr="005B197C">
        <w:rPr>
          <w:rFonts w:ascii="Palatino Linotype" w:hAnsi="Palatino Linotype" w:cs="Arial"/>
          <w:i/>
          <w:sz w:val="22"/>
          <w:szCs w:val="22"/>
          <w:lang w:eastAsia="es-MX"/>
        </w:rPr>
        <w:t>“</w:t>
      </w:r>
      <w:r w:rsidR="00DC46A4" w:rsidRPr="005B197C">
        <w:rPr>
          <w:rFonts w:ascii="Palatino Linotype" w:hAnsi="Palatino Linotype" w:cs="Arial"/>
          <w:i/>
          <w:sz w:val="22"/>
          <w:szCs w:val="22"/>
          <w:lang w:eastAsia="es-MX"/>
        </w:rPr>
        <w:t>Incumplimiento de acuerdo de vendedor de tamales con el Jefe de Via Pública del H. Municipio de Tultitlán. así como información completa.</w:t>
      </w:r>
      <w:r w:rsidRPr="005B197C">
        <w:rPr>
          <w:rFonts w:ascii="Palatino Linotype" w:hAnsi="Palatino Linotype" w:cs="Arial"/>
          <w:i/>
          <w:sz w:val="22"/>
          <w:szCs w:val="22"/>
          <w:lang w:eastAsia="es-MX"/>
        </w:rPr>
        <w:t>.” (Sic)</w:t>
      </w:r>
    </w:p>
    <w:p w14:paraId="7125C008" w14:textId="77777777" w:rsidR="00D907B3" w:rsidRPr="005B197C" w:rsidRDefault="00D907B3" w:rsidP="00D907B3">
      <w:pPr>
        <w:pStyle w:val="Prrafodelista"/>
        <w:spacing w:before="100" w:beforeAutospacing="1" w:after="100" w:afterAutospacing="1" w:line="360" w:lineRule="auto"/>
        <w:ind w:left="0"/>
        <w:jc w:val="both"/>
        <w:rPr>
          <w:rFonts w:ascii="Palatino Linotype" w:hAnsi="Palatino Linotype"/>
        </w:rPr>
      </w:pPr>
      <w:r w:rsidRPr="005B197C">
        <w:rPr>
          <w:rFonts w:ascii="Palatino Linotype" w:hAnsi="Palatino Linotype" w:cs="Arial"/>
        </w:rPr>
        <w:t>Asimismo</w:t>
      </w:r>
      <w:r w:rsidRPr="005B197C">
        <w:rPr>
          <w:rFonts w:ascii="Palatino Linotype" w:hAnsi="Palatino Linotype"/>
        </w:rPr>
        <w:t>, indicó como razones o motivos de inconformidad:</w:t>
      </w:r>
    </w:p>
    <w:p w14:paraId="5044EE76" w14:textId="77777777" w:rsidR="00D907B3" w:rsidRPr="005B197C" w:rsidRDefault="00D907B3" w:rsidP="00D907B3">
      <w:pPr>
        <w:spacing w:before="100" w:beforeAutospacing="1" w:after="100" w:afterAutospacing="1"/>
        <w:ind w:left="709" w:right="709"/>
        <w:jc w:val="both"/>
        <w:rPr>
          <w:rFonts w:ascii="Palatino Linotype" w:hAnsi="Palatino Linotype" w:cs="Arial"/>
          <w:i/>
          <w:sz w:val="22"/>
          <w:szCs w:val="22"/>
          <w:lang w:eastAsia="es-MX"/>
        </w:rPr>
      </w:pPr>
      <w:r w:rsidRPr="005B197C">
        <w:rPr>
          <w:rFonts w:ascii="Palatino Linotype" w:hAnsi="Palatino Linotype" w:cs="Arial"/>
          <w:i/>
          <w:sz w:val="22"/>
          <w:szCs w:val="22"/>
          <w:lang w:eastAsia="es-MX"/>
        </w:rPr>
        <w:t>“</w:t>
      </w:r>
      <w:r w:rsidR="00DC46A4" w:rsidRPr="005B197C">
        <w:rPr>
          <w:rFonts w:ascii="Palatino Linotype" w:hAnsi="Palatino Linotype" w:cs="Arial"/>
          <w:i/>
          <w:sz w:val="22"/>
          <w:szCs w:val="22"/>
          <w:lang w:eastAsia="es-MX"/>
        </w:rPr>
        <w:t xml:space="preserve">Incumplimiento del acuerdo llevado a cabo del vendedor de tamales y atole que circula en bicicleta por todo el fraccionamiento Real del Bosque, </w:t>
      </w:r>
      <w:r w:rsidR="00DC46A4" w:rsidRPr="005B197C">
        <w:rPr>
          <w:rFonts w:ascii="Palatino Linotype" w:hAnsi="Palatino Linotype" w:cs="Arial"/>
          <w:b/>
          <w:i/>
          <w:sz w:val="22"/>
          <w:szCs w:val="22"/>
          <w:lang w:eastAsia="es-MX"/>
        </w:rPr>
        <w:t>el sujeto continúa circulando por mi domicilio (Avenida Real de Bosque manzana 24)</w:t>
      </w:r>
      <w:r w:rsidR="00DC46A4" w:rsidRPr="005B197C">
        <w:rPr>
          <w:rFonts w:ascii="Palatino Linotype" w:hAnsi="Palatino Linotype" w:cs="Arial"/>
          <w:i/>
          <w:sz w:val="22"/>
          <w:szCs w:val="22"/>
          <w:lang w:eastAsia="es-MX"/>
        </w:rPr>
        <w:t xml:space="preserve"> </w:t>
      </w:r>
      <w:r w:rsidR="00DC46A4" w:rsidRPr="005B197C">
        <w:rPr>
          <w:rFonts w:ascii="Palatino Linotype" w:hAnsi="Palatino Linotype" w:cs="Arial"/>
          <w:b/>
          <w:i/>
          <w:sz w:val="22"/>
          <w:szCs w:val="22"/>
          <w:lang w:eastAsia="es-MX"/>
        </w:rPr>
        <w:t>haciendo el mismo escándalo de siempre</w:t>
      </w:r>
      <w:r w:rsidR="00DC46A4" w:rsidRPr="005B197C">
        <w:rPr>
          <w:rFonts w:ascii="Palatino Linotype" w:hAnsi="Palatino Linotype" w:cs="Arial"/>
          <w:i/>
          <w:sz w:val="22"/>
          <w:szCs w:val="22"/>
          <w:lang w:eastAsia="es-MX"/>
        </w:rPr>
        <w:t xml:space="preserve">. De la misma forma </w:t>
      </w:r>
      <w:r w:rsidR="00DC46A4" w:rsidRPr="005B197C">
        <w:rPr>
          <w:rFonts w:ascii="Palatino Linotype" w:hAnsi="Palatino Linotype" w:cs="Arial"/>
          <w:b/>
          <w:i/>
          <w:sz w:val="22"/>
          <w:szCs w:val="22"/>
          <w:lang w:eastAsia="es-MX"/>
        </w:rPr>
        <w:t>no se anexaron los archivos que se describen o que se adjuntaron en la respuesta del oficio con folio 00138/TULTITLA/IP/2020 para dar a la respuesta del oficio enviado el día 14 de agosto y con respuesta el día 31 de agosto de 2020</w:t>
      </w:r>
      <w:r w:rsidRPr="005B197C">
        <w:rPr>
          <w:rFonts w:ascii="Palatino Linotype" w:hAnsi="Palatino Linotype" w:cs="Arial"/>
          <w:i/>
          <w:sz w:val="22"/>
          <w:szCs w:val="22"/>
          <w:lang w:eastAsia="es-MX"/>
        </w:rPr>
        <w:t>.” (Sic)</w:t>
      </w:r>
    </w:p>
    <w:p w14:paraId="7F7D12EF" w14:textId="77777777" w:rsidR="00DC46A4" w:rsidRPr="005B197C" w:rsidRDefault="00DC46A4" w:rsidP="00DC46A4">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rPr>
      </w:pPr>
      <w:r w:rsidRPr="005B197C">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2FFC407" wp14:editId="40D73BA2">
                <wp:simplePos x="0" y="0"/>
                <wp:positionH relativeFrom="column">
                  <wp:posOffset>0</wp:posOffset>
                </wp:positionH>
                <wp:positionV relativeFrom="paragraph">
                  <wp:posOffset>680085</wp:posOffset>
                </wp:positionV>
                <wp:extent cx="5829300" cy="1143000"/>
                <wp:effectExtent l="0" t="0" r="38100" b="25400"/>
                <wp:wrapNone/>
                <wp:docPr id="3" name="Conector recto 3"/>
                <wp:cNvGraphicFramePr/>
                <a:graphic xmlns:a="http://schemas.openxmlformats.org/drawingml/2006/main">
                  <a:graphicData uri="http://schemas.microsoft.com/office/word/2010/wordprocessingShape">
                    <wps:wsp>
                      <wps:cNvCnPr/>
                      <wps:spPr>
                        <a:xfrm>
                          <a:off x="0" y="0"/>
                          <a:ext cx="5829300" cy="11430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D3736"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3.55pt" to="459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" strokecolor="#5b9bd5 [3204]" strokeweight="2.25pt">
                <v:stroke joinstyle="miter"/>
              </v:line>
            </w:pict>
          </mc:Fallback>
        </mc:AlternateContent>
      </w:r>
      <w:r w:rsidRPr="005B197C">
        <w:rPr>
          <w:rFonts w:ascii="Palatino Linotype" w:hAnsi="Palatino Linotype"/>
        </w:rPr>
        <w:t xml:space="preserve">Adjuntando a su recurso el archivo electrónico denominado </w:t>
      </w:r>
      <w:hyperlink r:id="rId14" w:tgtFrame="_blank" w:history="1">
        <w:r w:rsidRPr="005B197C">
          <w:rPr>
            <w:rFonts w:ascii="Palatino Linotype" w:hAnsi="Palatino Linotype"/>
            <w:b/>
          </w:rPr>
          <w:t>Oficio 3 de septtiembre de 2020.docx</w:t>
        </w:r>
      </w:hyperlink>
      <w:r w:rsidRPr="005B197C">
        <w:rPr>
          <w:rFonts w:ascii="Palatino Linotype" w:hAnsi="Palatino Linotype"/>
          <w:b/>
        </w:rPr>
        <w:t xml:space="preserve">, </w:t>
      </w:r>
      <w:r w:rsidRPr="005B197C">
        <w:rPr>
          <w:rFonts w:ascii="Palatino Linotype" w:hAnsi="Palatino Linotype"/>
        </w:rPr>
        <w:t>cuyo contenido se inserta a continuación:</w:t>
      </w:r>
    </w:p>
    <w:p w14:paraId="7C4C5481" w14:textId="312883D4" w:rsidR="00DC46A4" w:rsidRPr="005B197C" w:rsidRDefault="002A510F" w:rsidP="00DC46A4">
      <w:pPr>
        <w:pStyle w:val="Prrafodelista"/>
        <w:widowControl w:val="0"/>
        <w:tabs>
          <w:tab w:val="left" w:pos="0"/>
        </w:tabs>
        <w:autoSpaceDE w:val="0"/>
        <w:autoSpaceDN w:val="0"/>
        <w:adjustRightInd w:val="0"/>
        <w:spacing w:before="240" w:after="240" w:line="360" w:lineRule="auto"/>
        <w:ind w:left="0"/>
        <w:jc w:val="center"/>
        <w:rPr>
          <w:rFonts w:ascii="Palatino Linotype" w:hAnsi="Palatino Linotype"/>
        </w:rPr>
      </w:pPr>
      <w:r w:rsidRPr="002A510F">
        <w:rPr>
          <w:noProof/>
          <w:lang w:eastAsia="es-MX"/>
        </w:rPr>
        <w:lastRenderedPageBreak/>
        <w:t xml:space="preserve"> </w:t>
      </w:r>
      <w:r>
        <w:rPr>
          <w:noProof/>
          <w:lang w:eastAsia="es-MX"/>
        </w:rPr>
        <w:drawing>
          <wp:inline distT="0" distB="0" distL="0" distR="0" wp14:anchorId="5581343D" wp14:editId="67F4B09E">
            <wp:extent cx="4912933" cy="2822483"/>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990" t="20764" r="19593" b="18555"/>
                    <a:stretch/>
                  </pic:blipFill>
                  <pic:spPr bwMode="auto">
                    <a:xfrm>
                      <a:off x="0" y="0"/>
                      <a:ext cx="4961706" cy="2850503"/>
                    </a:xfrm>
                    <a:prstGeom prst="rect">
                      <a:avLst/>
                    </a:prstGeom>
                    <a:ln>
                      <a:noFill/>
                    </a:ln>
                    <a:extLst>
                      <a:ext uri="{53640926-AAD7-44D8-BBD7-CCE9431645EC}">
                        <a14:shadowObscured xmlns:a14="http://schemas.microsoft.com/office/drawing/2010/main"/>
                      </a:ext>
                    </a:extLst>
                  </pic:spPr>
                </pic:pic>
              </a:graphicData>
            </a:graphic>
          </wp:inline>
        </w:drawing>
      </w:r>
    </w:p>
    <w:p w14:paraId="1752D878" w14:textId="79721D68" w:rsidR="00DC46A4" w:rsidRPr="005B197C" w:rsidRDefault="002A510F" w:rsidP="00DC46A4">
      <w:pPr>
        <w:pStyle w:val="Prrafodelista"/>
        <w:widowControl w:val="0"/>
        <w:tabs>
          <w:tab w:val="left" w:pos="0"/>
        </w:tabs>
        <w:autoSpaceDE w:val="0"/>
        <w:autoSpaceDN w:val="0"/>
        <w:adjustRightInd w:val="0"/>
        <w:spacing w:before="240" w:after="240" w:line="360" w:lineRule="auto"/>
        <w:ind w:left="0"/>
        <w:jc w:val="center"/>
        <w:rPr>
          <w:rFonts w:ascii="Palatino Linotype" w:hAnsi="Palatino Linotype"/>
        </w:rPr>
      </w:pPr>
      <w:r w:rsidRPr="002A510F">
        <w:rPr>
          <w:noProof/>
          <w:lang w:eastAsia="es-MX"/>
        </w:rPr>
        <w:t xml:space="preserve"> </w:t>
      </w:r>
      <w:r>
        <w:rPr>
          <w:noProof/>
          <w:lang w:eastAsia="es-MX"/>
        </w:rPr>
        <w:drawing>
          <wp:inline distT="0" distB="0" distL="0" distR="0" wp14:anchorId="0853A39F" wp14:editId="3B3A1991">
            <wp:extent cx="4891272" cy="4176215"/>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044" t="21155" r="26834" b="10361"/>
                    <a:stretch/>
                  </pic:blipFill>
                  <pic:spPr bwMode="auto">
                    <a:xfrm>
                      <a:off x="0" y="0"/>
                      <a:ext cx="4911618" cy="4193587"/>
                    </a:xfrm>
                    <a:prstGeom prst="rect">
                      <a:avLst/>
                    </a:prstGeom>
                    <a:ln>
                      <a:noFill/>
                    </a:ln>
                    <a:extLst>
                      <a:ext uri="{53640926-AAD7-44D8-BBD7-CCE9431645EC}">
                        <a14:shadowObscured xmlns:a14="http://schemas.microsoft.com/office/drawing/2010/main"/>
                      </a:ext>
                    </a:extLst>
                  </pic:spPr>
                </pic:pic>
              </a:graphicData>
            </a:graphic>
          </wp:inline>
        </w:drawing>
      </w:r>
    </w:p>
    <w:p w14:paraId="604733F5" w14:textId="77777777" w:rsidR="00D907B3" w:rsidRPr="005B197C" w:rsidRDefault="00D907B3" w:rsidP="00D907B3">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5B197C">
        <w:rPr>
          <w:rFonts w:ascii="Palatino Linotype" w:hAnsi="Palatino Linotype" w:cs="Arial"/>
          <w:b/>
          <w:sz w:val="28"/>
          <w:szCs w:val="28"/>
        </w:rPr>
        <w:lastRenderedPageBreak/>
        <w:t>V.</w:t>
      </w:r>
      <w:r w:rsidRPr="005B197C">
        <w:rPr>
          <w:rFonts w:ascii="Palatino Linotype" w:hAnsi="Palatino Linotype" w:cs="Arial"/>
        </w:rPr>
        <w:t xml:space="preserve"> En fecha </w:t>
      </w:r>
      <w:r w:rsidR="00344792" w:rsidRPr="005B197C">
        <w:rPr>
          <w:rFonts w:ascii="Palatino Linotype" w:hAnsi="Palatino Linotype" w:cs="Arial"/>
        </w:rPr>
        <w:t xml:space="preserve">tres de septiembre </w:t>
      </w:r>
      <w:r w:rsidRPr="005B197C">
        <w:rPr>
          <w:rFonts w:ascii="Palatino Linotype" w:hAnsi="Palatino Linotype"/>
        </w:rPr>
        <w:t>de dos mil veinte</w:t>
      </w:r>
      <w:r w:rsidRPr="005B197C">
        <w:rPr>
          <w:rFonts w:ascii="Palatino Linotype" w:hAnsi="Palatino Linotype" w:cs="Arial"/>
        </w:rPr>
        <w:t>, el recurso de que se trata se envió electrónicamente al Instituto de Transparencia, Acceso a la Información Pública</w:t>
      </w:r>
      <w:r w:rsidRPr="005B197C">
        <w:rPr>
          <w:rFonts w:ascii="Palatino Linotype" w:hAnsi="Palatino Linotype" w:cs="Arial"/>
          <w:lang w:val="es-ES_tradnl"/>
        </w:rPr>
        <w:t xml:space="preserve"> y </w:t>
      </w:r>
      <w:r w:rsidRPr="005B197C">
        <w:rPr>
          <w:rFonts w:ascii="Palatino Linotype" w:hAnsi="Palatino Linotype" w:cs="Arial"/>
        </w:rPr>
        <w:t>Protección</w:t>
      </w:r>
      <w:r w:rsidRPr="005B197C">
        <w:rPr>
          <w:rFonts w:ascii="Palatino Linotype" w:hAnsi="Palatino Linotype" w:cs="Arial"/>
          <w:lang w:val="es-ES_tradnl"/>
        </w:rPr>
        <w:t xml:space="preserve"> </w:t>
      </w:r>
      <w:r w:rsidRPr="005B197C">
        <w:rPr>
          <w:rFonts w:ascii="Palatino Linotype" w:hAnsi="Palatino Linotype" w:cs="Arial"/>
        </w:rPr>
        <w:t>de</w:t>
      </w:r>
      <w:r w:rsidRPr="005B197C">
        <w:rPr>
          <w:rFonts w:ascii="Palatino Linotype" w:hAnsi="Palatino Linotype" w:cs="Arial"/>
          <w:lang w:val="es-ES_tradnl"/>
        </w:rPr>
        <w:t xml:space="preserve"> </w:t>
      </w:r>
      <w:r w:rsidRPr="005B197C">
        <w:rPr>
          <w:rFonts w:ascii="Palatino Linotype" w:hAnsi="Palatino Linotype"/>
        </w:rPr>
        <w:t>Datos</w:t>
      </w:r>
      <w:r w:rsidRPr="005B197C">
        <w:rPr>
          <w:rFonts w:ascii="Palatino Linotype" w:hAnsi="Palatino Linotype" w:cs="Arial"/>
          <w:lang w:val="es-ES_tradnl"/>
        </w:rPr>
        <w:t xml:space="preserve"> </w:t>
      </w:r>
      <w:r w:rsidRPr="005B197C">
        <w:rPr>
          <w:rFonts w:ascii="Palatino Linotype" w:hAnsi="Palatino Linotype" w:cs="Arial"/>
        </w:rPr>
        <w:t>Personales</w:t>
      </w:r>
      <w:r w:rsidRPr="005B197C">
        <w:rPr>
          <w:rFonts w:ascii="Palatino Linotype" w:hAnsi="Palatino Linotype" w:cs="Arial"/>
          <w:lang w:val="es-ES_tradnl"/>
        </w:rPr>
        <w:t xml:space="preserve"> </w:t>
      </w:r>
      <w:r w:rsidRPr="005B197C">
        <w:rPr>
          <w:rFonts w:ascii="Palatino Linotype" w:hAnsi="Palatino Linotype" w:cs="Arial"/>
        </w:rPr>
        <w:t>del</w:t>
      </w:r>
      <w:r w:rsidRPr="005B197C">
        <w:rPr>
          <w:rFonts w:ascii="Palatino Linotype" w:hAnsi="Palatino Linotype" w:cs="Arial"/>
          <w:lang w:val="es-ES_tradnl"/>
        </w:rPr>
        <w:t xml:space="preserve"> </w:t>
      </w:r>
      <w:r w:rsidRPr="005B197C">
        <w:rPr>
          <w:rFonts w:ascii="Palatino Linotype" w:hAnsi="Palatino Linotype"/>
        </w:rPr>
        <w:t>Estado</w:t>
      </w:r>
      <w:r w:rsidRPr="005B197C">
        <w:rPr>
          <w:rFonts w:ascii="Palatino Linotype" w:hAnsi="Palatino Linotype" w:cs="Arial"/>
          <w:lang w:val="es-ES_tradnl"/>
        </w:rPr>
        <w:t xml:space="preserve"> de México y Municipios y con fundamento en el </w:t>
      </w:r>
      <w:r w:rsidRPr="005B197C">
        <w:rPr>
          <w:rFonts w:ascii="Palatino Linotype" w:hAnsi="Palatino Linotype" w:cs="Arial"/>
        </w:rPr>
        <w:t>artículo</w:t>
      </w:r>
      <w:r w:rsidRPr="005B197C">
        <w:rPr>
          <w:rFonts w:ascii="Palatino Linotype" w:hAnsi="Palatino Linotype" w:cs="Arial"/>
          <w:lang w:val="es-ES_tradnl"/>
        </w:rPr>
        <w:t xml:space="preserve"> 185, </w:t>
      </w:r>
      <w:r w:rsidRPr="005B197C">
        <w:rPr>
          <w:rFonts w:ascii="Palatino Linotype" w:hAnsi="Palatino Linotype" w:cs="Arial"/>
        </w:rPr>
        <w:t>fracción</w:t>
      </w:r>
      <w:r w:rsidRPr="005B197C">
        <w:rPr>
          <w:rFonts w:ascii="Palatino Linotype" w:hAnsi="Palatino Linotype" w:cs="Arial"/>
          <w:lang w:val="es-ES_tradnl"/>
        </w:rPr>
        <w:t xml:space="preserve"> I de la </w:t>
      </w:r>
      <w:r w:rsidRPr="005B197C">
        <w:rPr>
          <w:rFonts w:ascii="Palatino Linotype" w:hAnsi="Palatino Linotype"/>
        </w:rPr>
        <w:t>Ley de Transparencia y Acceso a la Información Pública del Estado de México y Municipios</w:t>
      </w:r>
      <w:r w:rsidRPr="005B197C">
        <w:rPr>
          <w:rFonts w:ascii="Palatino Linotype" w:hAnsi="Palatino Linotype" w:cs="Arial"/>
          <w:lang w:val="es-ES_tradnl"/>
        </w:rPr>
        <w:t>, se turnó, a través del</w:t>
      </w:r>
      <w:r w:rsidRPr="005B197C">
        <w:rPr>
          <w:rFonts w:ascii="Palatino Linotype" w:eastAsia="Arial Unicode MS" w:hAnsi="Palatino Linotype" w:cs="Arial"/>
          <w:lang w:val="es-ES_tradnl"/>
        </w:rPr>
        <w:t xml:space="preserve"> </w:t>
      </w:r>
      <w:r w:rsidRPr="005B197C">
        <w:rPr>
          <w:rFonts w:ascii="Palatino Linotype" w:eastAsia="Arial Unicode MS" w:hAnsi="Palatino Linotype" w:cs="Arial"/>
          <w:b/>
          <w:lang w:val="es-ES_tradnl"/>
        </w:rPr>
        <w:t>SAIMEX</w:t>
      </w:r>
      <w:r w:rsidRPr="005B197C">
        <w:rPr>
          <w:rFonts w:ascii="Palatino Linotype" w:hAnsi="Palatino Linotype"/>
        </w:rPr>
        <w:t xml:space="preserve">, a la </w:t>
      </w:r>
      <w:r w:rsidRPr="005B197C">
        <w:rPr>
          <w:rFonts w:ascii="Palatino Linotype" w:hAnsi="Palatino Linotype" w:cs="Arial"/>
          <w:lang w:val="es-ES_tradnl"/>
        </w:rPr>
        <w:t xml:space="preserve">Comisionada </w:t>
      </w:r>
      <w:r w:rsidRPr="005B197C">
        <w:rPr>
          <w:rFonts w:ascii="Palatino Linotype" w:hAnsi="Palatino Linotype" w:cs="Arial"/>
          <w:b/>
          <w:lang w:val="es-ES_tradnl"/>
        </w:rPr>
        <w:t>EVA ABAID YAPUR</w:t>
      </w:r>
      <w:r w:rsidRPr="005B197C">
        <w:rPr>
          <w:rFonts w:ascii="Palatino Linotype" w:hAnsi="Palatino Linotype" w:cs="Arial"/>
          <w:lang w:val="es-ES_tradnl"/>
        </w:rPr>
        <w:t>, a efecto de que decretara su admisión o desechamiento.</w:t>
      </w:r>
    </w:p>
    <w:p w14:paraId="26A118F8" w14:textId="77777777" w:rsidR="00D907B3" w:rsidRPr="005B197C" w:rsidRDefault="00D907B3" w:rsidP="00D907B3">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5B197C">
        <w:rPr>
          <w:rFonts w:ascii="Palatino Linotype" w:hAnsi="Palatino Linotype" w:cs="Arial"/>
          <w:b/>
          <w:sz w:val="28"/>
          <w:szCs w:val="28"/>
        </w:rPr>
        <w:t>VI.</w:t>
      </w:r>
      <w:r w:rsidRPr="005B197C">
        <w:rPr>
          <w:rFonts w:ascii="Palatino Linotype" w:hAnsi="Palatino Linotype" w:cs="Arial"/>
        </w:rPr>
        <w:t xml:space="preserve"> En fecha </w:t>
      </w:r>
      <w:r w:rsidR="00344792" w:rsidRPr="005B197C">
        <w:rPr>
          <w:rFonts w:ascii="Palatino Linotype" w:hAnsi="Palatino Linotype" w:cs="Arial"/>
        </w:rPr>
        <w:t xml:space="preserve">nueve de septiembre </w:t>
      </w:r>
      <w:r w:rsidRPr="005B197C">
        <w:rPr>
          <w:rFonts w:ascii="Palatino Linotype" w:hAnsi="Palatino Linotype"/>
        </w:rPr>
        <w:t>de dos mil veinte</w:t>
      </w:r>
      <w:r w:rsidRPr="005B197C">
        <w:rPr>
          <w:rFonts w:ascii="Palatino Linotype" w:hAnsi="Palatino Linotype" w:cs="Arial"/>
        </w:rPr>
        <w:t xml:space="preserve">, atento a lo dispuesto en el artículo 185, fracciones I, II y IV, de la </w:t>
      </w:r>
      <w:r w:rsidRPr="005B197C">
        <w:rPr>
          <w:rFonts w:ascii="Palatino Linotype" w:hAnsi="Palatino Linotype"/>
        </w:rPr>
        <w:t xml:space="preserve">Ley de Transparencia y Acceso a la Información Pública del </w:t>
      </w:r>
      <w:r w:rsidRPr="005B197C">
        <w:rPr>
          <w:rFonts w:ascii="Palatino Linotype" w:hAnsi="Palatino Linotype" w:cs="Arial"/>
        </w:rPr>
        <w:t>Estado</w:t>
      </w:r>
      <w:r w:rsidRPr="005B197C">
        <w:rPr>
          <w:rFonts w:ascii="Palatino Linotype" w:hAnsi="Palatino Linotype"/>
        </w:rPr>
        <w:t xml:space="preserve"> de México y </w:t>
      </w:r>
      <w:r w:rsidRPr="005B197C">
        <w:rPr>
          <w:rFonts w:ascii="Palatino Linotype" w:hAnsi="Palatino Linotype" w:cs="Arial"/>
          <w:lang w:val="es-ES_tradnl"/>
        </w:rPr>
        <w:t>Municipios</w:t>
      </w:r>
      <w:r w:rsidRPr="005B197C">
        <w:rPr>
          <w:rFonts w:ascii="Palatino Linotype" w:hAnsi="Palatino Linotype"/>
        </w:rPr>
        <w:t>, se a</w:t>
      </w:r>
      <w:r w:rsidRPr="005B197C">
        <w:rPr>
          <w:rFonts w:ascii="Palatino Linotype" w:hAnsi="Palatino Linotype" w:cs="Arial"/>
        </w:rPr>
        <w:t xml:space="preserve">cordó la admisión a trámite del referido recurso de </w:t>
      </w:r>
      <w:r w:rsidRPr="005B197C">
        <w:rPr>
          <w:rFonts w:ascii="Palatino Linotype" w:hAnsi="Palatino Linotype" w:cs="Arial"/>
          <w:lang w:val="es-ES_tradnl"/>
        </w:rPr>
        <w:t>revisión;</w:t>
      </w:r>
      <w:r w:rsidRPr="005B197C">
        <w:rPr>
          <w:rFonts w:ascii="Palatino Linotype" w:hAnsi="Palatino Linotype" w:cs="Arial"/>
        </w:rPr>
        <w:t xml:space="preserve"> así como, la </w:t>
      </w:r>
      <w:r w:rsidRPr="005B197C">
        <w:rPr>
          <w:rFonts w:ascii="Palatino Linotype" w:hAnsi="Palatino Linotype" w:cs="Arial"/>
          <w:lang w:val="es-ES_tradnl"/>
        </w:rPr>
        <w:t>integración</w:t>
      </w:r>
      <w:r w:rsidRPr="005B197C">
        <w:rPr>
          <w:rFonts w:ascii="Palatino Linotype" w:hAnsi="Palatino Linotype" w:cs="Arial"/>
        </w:rPr>
        <w:t xml:space="preserve"> del expediente respectivo, mismo que se puso a disposición de las partes, para que en el plazo máximo de siete días hábiles, </w:t>
      </w:r>
      <w:r w:rsidRPr="005B197C">
        <w:rPr>
          <w:rFonts w:ascii="Palatino Linotype" w:hAnsi="Palatino Linotype" w:cs="Arial"/>
          <w:b/>
        </w:rPr>
        <w:t>EL RECURRENTE</w:t>
      </w:r>
      <w:r w:rsidRPr="005B197C">
        <w:rPr>
          <w:rFonts w:ascii="Palatino Linotype" w:hAnsi="Palatino Linotype" w:cs="Arial"/>
        </w:rPr>
        <w:t xml:space="preserve"> realizara manifestaciones, alegatos y ofreciera las pruebas que a su derecho </w:t>
      </w:r>
      <w:r w:rsidRPr="005B197C">
        <w:rPr>
          <w:rFonts w:ascii="Palatino Linotype" w:hAnsi="Palatino Linotype" w:cs="Arial"/>
          <w:lang w:val="es-ES_tradnl"/>
        </w:rPr>
        <w:t>conviniera</w:t>
      </w:r>
      <w:r w:rsidRPr="005B197C">
        <w:rPr>
          <w:rFonts w:ascii="Palatino Linotype" w:hAnsi="Palatino Linotype" w:cs="Arial"/>
        </w:rPr>
        <w:t xml:space="preserve"> y, en el caso del</w:t>
      </w:r>
      <w:r w:rsidRPr="005B197C">
        <w:rPr>
          <w:rFonts w:ascii="Palatino Linotype" w:hAnsi="Palatino Linotype" w:cs="Arial"/>
          <w:b/>
        </w:rPr>
        <w:t xml:space="preserve"> SUJETO OBLIGADO</w:t>
      </w:r>
      <w:r w:rsidRPr="005B197C">
        <w:rPr>
          <w:rFonts w:ascii="Palatino Linotype" w:hAnsi="Palatino Linotype" w:cs="Arial"/>
        </w:rPr>
        <w:t>, para que exhibiera el Informe Justificado correspondiente.</w:t>
      </w:r>
    </w:p>
    <w:p w14:paraId="0D47A934" w14:textId="77777777" w:rsidR="00344792" w:rsidRPr="005B197C" w:rsidRDefault="002303B8" w:rsidP="00D907B3">
      <w:pPr>
        <w:pStyle w:val="Prrafodelista"/>
        <w:spacing w:before="240" w:after="240" w:line="360" w:lineRule="auto"/>
        <w:ind w:left="0"/>
        <w:jc w:val="both"/>
        <w:rPr>
          <w:rFonts w:ascii="Palatino Linotype" w:hAnsi="Palatino Linotype" w:cs="Arial"/>
        </w:rPr>
      </w:pPr>
      <w:r w:rsidRPr="005B197C">
        <w:rPr>
          <w:rFonts w:ascii="Palatino Linotype" w:hAnsi="Palatino Linotype" w:cs="Arial"/>
          <w:b/>
          <w:noProof/>
          <w:sz w:val="28"/>
          <w:szCs w:val="28"/>
          <w:lang w:eastAsia="es-MX"/>
        </w:rPr>
        <mc:AlternateContent>
          <mc:Choice Requires="wps">
            <w:drawing>
              <wp:anchor distT="0" distB="0" distL="114300" distR="114300" simplePos="0" relativeHeight="251661312" behindDoc="0" locked="0" layoutInCell="1" allowOverlap="1" wp14:anchorId="37217E02" wp14:editId="1AEBEC1E">
                <wp:simplePos x="0" y="0"/>
                <wp:positionH relativeFrom="column">
                  <wp:posOffset>61544</wp:posOffset>
                </wp:positionH>
                <wp:positionV relativeFrom="paragraph">
                  <wp:posOffset>914781</wp:posOffset>
                </wp:positionV>
                <wp:extent cx="5623824" cy="1490525"/>
                <wp:effectExtent l="0" t="0" r="34290" b="33655"/>
                <wp:wrapNone/>
                <wp:docPr id="13" name="Conector recto 13"/>
                <wp:cNvGraphicFramePr/>
                <a:graphic xmlns:a="http://schemas.openxmlformats.org/drawingml/2006/main">
                  <a:graphicData uri="http://schemas.microsoft.com/office/word/2010/wordprocessingShape">
                    <wps:wsp>
                      <wps:cNvCnPr/>
                      <wps:spPr>
                        <a:xfrm>
                          <a:off x="0" y="0"/>
                          <a:ext cx="5623824" cy="1490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C13094" id="Conector recto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85pt,72.05pt" to="447.65pt,1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" strokecolor="#5b9bd5 [3204]" strokeweight="1.5pt">
                <v:stroke joinstyle="miter"/>
              </v:line>
            </w:pict>
          </mc:Fallback>
        </mc:AlternateContent>
      </w:r>
      <w:r w:rsidR="00D907B3" w:rsidRPr="005B197C">
        <w:rPr>
          <w:rFonts w:ascii="Palatino Linotype" w:hAnsi="Palatino Linotype" w:cs="Arial"/>
          <w:b/>
          <w:sz w:val="28"/>
          <w:szCs w:val="28"/>
        </w:rPr>
        <w:t>VII.</w:t>
      </w:r>
      <w:r w:rsidR="00D907B3" w:rsidRPr="005B197C">
        <w:rPr>
          <w:rFonts w:ascii="Palatino Linotype" w:hAnsi="Palatino Linotype" w:cs="Arial"/>
        </w:rPr>
        <w:t xml:space="preserve"> De las constancias que obran en el </w:t>
      </w:r>
      <w:r w:rsidR="00D907B3" w:rsidRPr="005B197C">
        <w:rPr>
          <w:rFonts w:ascii="Palatino Linotype" w:hAnsi="Palatino Linotype" w:cs="Arial"/>
          <w:b/>
        </w:rPr>
        <w:t>SAIMEX</w:t>
      </w:r>
      <w:r w:rsidR="00D907B3" w:rsidRPr="005B197C">
        <w:rPr>
          <w:rFonts w:ascii="Palatino Linotype" w:hAnsi="Palatino Linotype" w:cs="Arial"/>
        </w:rPr>
        <w:t xml:space="preserve">, se desprende que </w:t>
      </w:r>
      <w:r w:rsidR="00D907B3" w:rsidRPr="005B197C">
        <w:rPr>
          <w:rFonts w:ascii="Palatino Linotype" w:hAnsi="Palatino Linotype" w:cs="Arial"/>
          <w:b/>
        </w:rPr>
        <w:t xml:space="preserve">EL SUJETO OBLIGADO </w:t>
      </w:r>
      <w:r w:rsidR="00D907B3" w:rsidRPr="005B197C">
        <w:rPr>
          <w:rFonts w:ascii="Palatino Linotype" w:hAnsi="Palatino Linotype" w:cs="Arial"/>
        </w:rPr>
        <w:t xml:space="preserve">rindió su Informe Justificado, </w:t>
      </w:r>
      <w:r w:rsidR="00344792" w:rsidRPr="005B197C">
        <w:rPr>
          <w:rFonts w:ascii="Palatino Linotype" w:hAnsi="Palatino Linotype" w:cs="Arial"/>
        </w:rPr>
        <w:t xml:space="preserve">en fecha nueve de </w:t>
      </w:r>
      <w:r w:rsidR="00D907B3" w:rsidRPr="005B197C">
        <w:rPr>
          <w:rFonts w:ascii="Palatino Linotype" w:hAnsi="Palatino Linotype" w:cs="Arial"/>
        </w:rPr>
        <w:t>septi</w:t>
      </w:r>
      <w:r w:rsidR="00344792" w:rsidRPr="005B197C">
        <w:rPr>
          <w:rFonts w:ascii="Palatino Linotype" w:hAnsi="Palatino Linotype" w:cs="Arial"/>
        </w:rPr>
        <w:t>embre de la presente anualidad; tal y como se aprecia a continuación:</w:t>
      </w:r>
    </w:p>
    <w:p w14:paraId="1132F1D5" w14:textId="77777777" w:rsidR="00344792" w:rsidRPr="005B197C" w:rsidRDefault="00344792" w:rsidP="002303B8">
      <w:pPr>
        <w:pStyle w:val="Prrafodelista"/>
        <w:spacing w:before="240" w:after="240" w:line="360" w:lineRule="auto"/>
        <w:ind w:left="0"/>
        <w:jc w:val="center"/>
        <w:rPr>
          <w:rFonts w:ascii="Palatino Linotype" w:hAnsi="Palatino Linotype" w:cs="Arial"/>
        </w:rPr>
      </w:pPr>
      <w:r w:rsidRPr="005B197C">
        <w:rPr>
          <w:noProof/>
          <w:lang w:eastAsia="es-MX"/>
        </w:rPr>
        <w:lastRenderedPageBreak/>
        <w:drawing>
          <wp:inline distT="0" distB="0" distL="0" distR="0" wp14:anchorId="67CE091F" wp14:editId="6640DC60">
            <wp:extent cx="4651749" cy="3594173"/>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997" t="11200" r="23608" b="15422"/>
                    <a:stretch/>
                  </pic:blipFill>
                  <pic:spPr bwMode="auto">
                    <a:xfrm>
                      <a:off x="0" y="0"/>
                      <a:ext cx="4658000" cy="359900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A7425DC" w14:textId="77777777" w:rsidR="00344792" w:rsidRPr="005B197C" w:rsidRDefault="002303B8" w:rsidP="002303B8">
      <w:pPr>
        <w:pStyle w:val="Prrafodelista"/>
        <w:spacing w:before="240" w:after="240" w:line="360" w:lineRule="auto"/>
        <w:ind w:left="0"/>
        <w:jc w:val="center"/>
        <w:rPr>
          <w:rFonts w:ascii="Palatino Linotype" w:hAnsi="Palatino Linotype" w:cs="Arial"/>
        </w:rPr>
      </w:pPr>
      <w:r w:rsidRPr="005B197C">
        <w:rPr>
          <w:noProof/>
          <w:lang w:eastAsia="es-MX"/>
        </w:rPr>
        <w:drawing>
          <wp:inline distT="0" distB="0" distL="0" distR="0" wp14:anchorId="61534137" wp14:editId="51F9BBDD">
            <wp:extent cx="4814827" cy="2394353"/>
            <wp:effectExtent l="0" t="0" r="508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188" t="26458" r="24342" b="28900"/>
                    <a:stretch/>
                  </pic:blipFill>
                  <pic:spPr bwMode="auto">
                    <a:xfrm>
                      <a:off x="0" y="0"/>
                      <a:ext cx="4821424" cy="23976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DD4C95" w14:textId="77777777" w:rsidR="002303B8" w:rsidRPr="005B197C" w:rsidRDefault="002303B8" w:rsidP="002303B8">
      <w:pPr>
        <w:pStyle w:val="Prrafodelista"/>
        <w:spacing w:before="240" w:after="240" w:line="360" w:lineRule="auto"/>
        <w:ind w:left="0"/>
        <w:jc w:val="center"/>
        <w:rPr>
          <w:rFonts w:ascii="Palatino Linotype" w:hAnsi="Palatino Linotype" w:cs="Arial"/>
        </w:rPr>
      </w:pPr>
      <w:r w:rsidRPr="005B197C">
        <w:rPr>
          <w:noProof/>
          <w:lang w:eastAsia="es-MX"/>
        </w:rPr>
        <w:lastRenderedPageBreak/>
        <w:drawing>
          <wp:inline distT="0" distB="0" distL="0" distR="0" wp14:anchorId="74A8E1CD" wp14:editId="0DEB717B">
            <wp:extent cx="4052173" cy="3287612"/>
            <wp:effectExtent l="0" t="0" r="571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287" t="10551" r="24336" b="19638"/>
                    <a:stretch/>
                  </pic:blipFill>
                  <pic:spPr bwMode="auto">
                    <a:xfrm>
                      <a:off x="0" y="0"/>
                      <a:ext cx="4061375" cy="329507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8CF9392" w14:textId="77777777" w:rsidR="002303B8" w:rsidRPr="005B197C" w:rsidRDefault="002303B8" w:rsidP="002303B8">
      <w:pPr>
        <w:pStyle w:val="Prrafodelista"/>
        <w:spacing w:before="240" w:after="240" w:line="360" w:lineRule="auto"/>
        <w:ind w:left="0"/>
        <w:jc w:val="center"/>
        <w:rPr>
          <w:rFonts w:ascii="Palatino Linotype" w:hAnsi="Palatino Linotype" w:cs="Arial"/>
        </w:rPr>
      </w:pPr>
      <w:r w:rsidRPr="005B197C">
        <w:rPr>
          <w:noProof/>
          <w:lang w:eastAsia="es-MX"/>
        </w:rPr>
        <w:drawing>
          <wp:inline distT="0" distB="0" distL="0" distR="0" wp14:anchorId="1C6D46D7" wp14:editId="274360B4">
            <wp:extent cx="4295342" cy="114696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822" t="43339" r="24245" b="32471"/>
                    <a:stretch/>
                  </pic:blipFill>
                  <pic:spPr bwMode="auto">
                    <a:xfrm>
                      <a:off x="0" y="0"/>
                      <a:ext cx="4316193" cy="115253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E5D1EA9" w14:textId="77777777" w:rsidR="008042E8" w:rsidRPr="005B197C" w:rsidRDefault="008042E8" w:rsidP="002303B8">
      <w:pPr>
        <w:pStyle w:val="Prrafodelista"/>
        <w:spacing w:before="240" w:after="240" w:line="360" w:lineRule="auto"/>
        <w:ind w:left="0"/>
        <w:jc w:val="center"/>
        <w:rPr>
          <w:rFonts w:ascii="Palatino Linotype" w:hAnsi="Palatino Linotype" w:cs="Arial"/>
        </w:rPr>
      </w:pPr>
      <w:r w:rsidRPr="005B197C">
        <w:rPr>
          <w:noProof/>
          <w:lang w:eastAsia="es-MX"/>
        </w:rPr>
        <w:drawing>
          <wp:inline distT="0" distB="0" distL="0" distR="0" wp14:anchorId="5EE18E83" wp14:editId="0E252F7A">
            <wp:extent cx="3928616" cy="239964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914" t="19316" r="24432" b="25652"/>
                    <a:stretch/>
                  </pic:blipFill>
                  <pic:spPr bwMode="auto">
                    <a:xfrm>
                      <a:off x="0" y="0"/>
                      <a:ext cx="3936209" cy="240427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6DEBF9" w14:textId="75108E3C" w:rsidR="008042E8" w:rsidRDefault="002A510F" w:rsidP="002303B8">
      <w:pPr>
        <w:pStyle w:val="Prrafodelista"/>
        <w:spacing w:before="240" w:after="240" w:line="360" w:lineRule="auto"/>
        <w:ind w:left="0"/>
        <w:jc w:val="center"/>
        <w:rPr>
          <w:rFonts w:ascii="Palatino Linotype" w:hAnsi="Palatino Linotype" w:cs="Arial"/>
        </w:rPr>
      </w:pPr>
      <w:r>
        <w:rPr>
          <w:noProof/>
          <w:lang w:eastAsia="es-MX"/>
        </w:rPr>
        <w:lastRenderedPageBreak/>
        <w:drawing>
          <wp:inline distT="0" distB="0" distL="0" distR="0" wp14:anchorId="065F88F9" wp14:editId="172D7847">
            <wp:extent cx="2508343" cy="2067151"/>
            <wp:effectExtent l="0" t="0" r="635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775" t="30594" r="28095" b="12082"/>
                    <a:stretch/>
                  </pic:blipFill>
                  <pic:spPr bwMode="auto">
                    <a:xfrm>
                      <a:off x="0" y="0"/>
                      <a:ext cx="2513882" cy="2071715"/>
                    </a:xfrm>
                    <a:prstGeom prst="rect">
                      <a:avLst/>
                    </a:prstGeom>
                    <a:ln>
                      <a:noFill/>
                    </a:ln>
                    <a:extLst>
                      <a:ext uri="{53640926-AAD7-44D8-BBD7-CCE9431645EC}">
                        <a14:shadowObscured xmlns:a14="http://schemas.microsoft.com/office/drawing/2010/main"/>
                      </a:ext>
                    </a:extLst>
                  </pic:spPr>
                </pic:pic>
              </a:graphicData>
            </a:graphic>
          </wp:inline>
        </w:drawing>
      </w:r>
    </w:p>
    <w:p w14:paraId="329DC4D5" w14:textId="38FB2E02" w:rsidR="002A510F" w:rsidRPr="005B197C" w:rsidRDefault="002A510F" w:rsidP="002303B8">
      <w:pPr>
        <w:pStyle w:val="Prrafodelista"/>
        <w:spacing w:before="240" w:after="240" w:line="360" w:lineRule="auto"/>
        <w:ind w:left="0"/>
        <w:jc w:val="center"/>
        <w:rPr>
          <w:rFonts w:ascii="Palatino Linotype" w:hAnsi="Palatino Linotype" w:cs="Arial"/>
        </w:rPr>
      </w:pPr>
      <w:bookmarkStart w:id="3" w:name="_GoBack"/>
      <w:r w:rsidRPr="005B197C">
        <w:rPr>
          <w:noProof/>
          <w:lang w:eastAsia="es-MX"/>
        </w:rPr>
        <w:drawing>
          <wp:inline distT="0" distB="0" distL="0" distR="0" wp14:anchorId="1720C664" wp14:editId="5812E5E6">
            <wp:extent cx="4041059" cy="101840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318" t="53417" r="23793" b="26462"/>
                    <a:stretch/>
                  </pic:blipFill>
                  <pic:spPr bwMode="auto">
                    <a:xfrm>
                      <a:off x="0" y="0"/>
                      <a:ext cx="4068726" cy="1025380"/>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End w:id="3"/>
    </w:p>
    <w:p w14:paraId="05027A3D" w14:textId="77777777" w:rsidR="008042E8" w:rsidRPr="005B197C" w:rsidRDefault="008042E8" w:rsidP="002303B8">
      <w:pPr>
        <w:pStyle w:val="Prrafodelista"/>
        <w:spacing w:before="240" w:after="240" w:line="360" w:lineRule="auto"/>
        <w:ind w:left="0"/>
        <w:jc w:val="center"/>
        <w:rPr>
          <w:rFonts w:ascii="Palatino Linotype" w:hAnsi="Palatino Linotype" w:cs="Arial"/>
        </w:rPr>
      </w:pPr>
      <w:r w:rsidRPr="005B197C">
        <w:rPr>
          <w:noProof/>
          <w:lang w:eastAsia="es-MX"/>
        </w:rPr>
        <w:drawing>
          <wp:inline distT="0" distB="0" distL="0" distR="0" wp14:anchorId="42B8240F" wp14:editId="2D4C2679">
            <wp:extent cx="4369238" cy="339332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119" t="24835" r="24341" b="13639"/>
                    <a:stretch/>
                  </pic:blipFill>
                  <pic:spPr bwMode="auto">
                    <a:xfrm>
                      <a:off x="0" y="0"/>
                      <a:ext cx="4376129" cy="339867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B183446" w14:textId="77777777" w:rsidR="008042E8" w:rsidRPr="005B197C" w:rsidRDefault="008042E8" w:rsidP="002303B8">
      <w:pPr>
        <w:pStyle w:val="Prrafodelista"/>
        <w:spacing w:before="240" w:after="240" w:line="360" w:lineRule="auto"/>
        <w:ind w:left="0"/>
        <w:jc w:val="center"/>
        <w:rPr>
          <w:rFonts w:ascii="Palatino Linotype" w:hAnsi="Palatino Linotype" w:cs="Arial"/>
        </w:rPr>
      </w:pPr>
      <w:r w:rsidRPr="005B197C">
        <w:rPr>
          <w:noProof/>
          <w:lang w:eastAsia="es-MX"/>
        </w:rPr>
        <w:lastRenderedPageBreak/>
        <w:drawing>
          <wp:inline distT="0" distB="0" distL="0" distR="0" wp14:anchorId="5D6CAD52" wp14:editId="2D4219ED">
            <wp:extent cx="4303933" cy="1860513"/>
            <wp:effectExtent l="0" t="0" r="190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830" t="34412" r="23976" b="27764"/>
                    <a:stretch/>
                  </pic:blipFill>
                  <pic:spPr bwMode="auto">
                    <a:xfrm>
                      <a:off x="0" y="0"/>
                      <a:ext cx="4311016" cy="18635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A9A5185" w14:textId="77777777" w:rsidR="008042E8" w:rsidRPr="005B197C" w:rsidRDefault="008042E8" w:rsidP="002303B8">
      <w:pPr>
        <w:pStyle w:val="Prrafodelista"/>
        <w:spacing w:before="240" w:after="240" w:line="360" w:lineRule="auto"/>
        <w:ind w:left="0"/>
        <w:jc w:val="center"/>
        <w:rPr>
          <w:rFonts w:ascii="Palatino Linotype" w:hAnsi="Palatino Linotype" w:cs="Arial"/>
        </w:rPr>
      </w:pPr>
      <w:r w:rsidRPr="005B197C">
        <w:rPr>
          <w:noProof/>
          <w:lang w:eastAsia="es-MX"/>
        </w:rPr>
        <w:drawing>
          <wp:inline distT="0" distB="0" distL="0" distR="0" wp14:anchorId="5BE96B98" wp14:editId="24D17F89">
            <wp:extent cx="4704935" cy="182880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267" t="19803" r="24431" b="43346"/>
                    <a:stretch/>
                  </pic:blipFill>
                  <pic:spPr bwMode="auto">
                    <a:xfrm>
                      <a:off x="0" y="0"/>
                      <a:ext cx="4712525" cy="18317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D365155" w14:textId="77777777" w:rsidR="008042E8" w:rsidRPr="005B197C" w:rsidRDefault="008042E8" w:rsidP="002303B8">
      <w:pPr>
        <w:pStyle w:val="Prrafodelista"/>
        <w:spacing w:before="240" w:after="240" w:line="360" w:lineRule="auto"/>
        <w:ind w:left="0"/>
        <w:jc w:val="center"/>
        <w:rPr>
          <w:rFonts w:ascii="Palatino Linotype" w:hAnsi="Palatino Linotype" w:cs="Arial"/>
        </w:rPr>
      </w:pPr>
      <w:r w:rsidRPr="005B197C">
        <w:rPr>
          <w:noProof/>
          <w:lang w:eastAsia="es-MX"/>
        </w:rPr>
        <w:drawing>
          <wp:inline distT="0" distB="0" distL="0" distR="0" wp14:anchorId="14167208" wp14:editId="3C21466B">
            <wp:extent cx="4363395" cy="202436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409" t="39281" r="26620" b="29385"/>
                    <a:stretch/>
                  </pic:blipFill>
                  <pic:spPr bwMode="auto">
                    <a:xfrm>
                      <a:off x="0" y="0"/>
                      <a:ext cx="4379275" cy="203173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7DAE0A6" w14:textId="77777777" w:rsidR="00134FCA" w:rsidRPr="005B197C" w:rsidRDefault="008042E8" w:rsidP="00D907B3">
      <w:pPr>
        <w:pStyle w:val="Prrafodelista"/>
        <w:spacing w:before="240" w:after="240" w:line="360" w:lineRule="auto"/>
        <w:ind w:left="0"/>
        <w:jc w:val="both"/>
        <w:rPr>
          <w:rFonts w:ascii="Palatino Linotype" w:hAnsi="Palatino Linotype" w:cs="Arial"/>
        </w:rPr>
      </w:pPr>
      <w:r w:rsidRPr="005B197C">
        <w:rPr>
          <w:rFonts w:ascii="Palatino Linotype" w:hAnsi="Palatino Linotype" w:cs="Arial"/>
        </w:rPr>
        <w:t xml:space="preserve">Asimismo, adjuntó </w:t>
      </w:r>
      <w:r w:rsidR="00134FCA" w:rsidRPr="005B197C">
        <w:rPr>
          <w:rFonts w:ascii="Palatino Linotype" w:hAnsi="Palatino Linotype" w:cs="Arial"/>
        </w:rPr>
        <w:t xml:space="preserve">otro archivo electrónico como evidencia de las reuniones de trabajo entre los vecinos del Fraccionamiento Real del Bosque; sin embargo, consiste en fotografías de las que no se tiene certeza de que </w:t>
      </w:r>
      <w:r w:rsidR="00134FCA" w:rsidRPr="005B197C">
        <w:rPr>
          <w:rFonts w:ascii="Palatino Linotype" w:hAnsi="Palatino Linotype" w:cs="Arial"/>
          <w:b/>
        </w:rPr>
        <w:t xml:space="preserve">EL SUJETO OBLIGADO </w:t>
      </w:r>
      <w:r w:rsidR="00134FCA" w:rsidRPr="005B197C">
        <w:rPr>
          <w:rFonts w:ascii="Palatino Linotype" w:hAnsi="Palatino Linotype" w:cs="Arial"/>
        </w:rPr>
        <w:t xml:space="preserve">cuente </w:t>
      </w:r>
      <w:r w:rsidR="00134FCA" w:rsidRPr="005B197C">
        <w:rPr>
          <w:rFonts w:ascii="Palatino Linotype" w:hAnsi="Palatino Linotype" w:cs="Arial"/>
        </w:rPr>
        <w:lastRenderedPageBreak/>
        <w:t>con el consentimiento de los titulares para hacer pública su imagen, motivo por el cual no fue puesto a la vista del solicitante.</w:t>
      </w:r>
    </w:p>
    <w:p w14:paraId="22E9380B" w14:textId="77777777" w:rsidR="00D907B3" w:rsidRPr="005B197C" w:rsidRDefault="00D907B3" w:rsidP="00D907B3">
      <w:pPr>
        <w:pStyle w:val="Prrafodelista"/>
        <w:spacing w:before="240" w:after="240" w:line="360" w:lineRule="auto"/>
        <w:ind w:left="0"/>
        <w:jc w:val="both"/>
        <w:rPr>
          <w:rFonts w:ascii="Palatino Linotype" w:hAnsi="Palatino Linotype" w:cs="Arial"/>
        </w:rPr>
      </w:pPr>
      <w:r w:rsidRPr="005B197C">
        <w:rPr>
          <w:rFonts w:ascii="Palatino Linotype" w:hAnsi="Palatino Linotype" w:cs="Arial"/>
        </w:rPr>
        <w:t xml:space="preserve">Por su parte, </w:t>
      </w:r>
      <w:r w:rsidRPr="005B197C">
        <w:rPr>
          <w:rFonts w:ascii="Palatino Linotype" w:hAnsi="Palatino Linotype" w:cs="Arial"/>
          <w:b/>
        </w:rPr>
        <w:t>EL RECURRENTE</w:t>
      </w:r>
      <w:r w:rsidRPr="005B197C">
        <w:rPr>
          <w:rFonts w:ascii="Palatino Linotype" w:hAnsi="Palatino Linotype" w:cs="Arial"/>
        </w:rPr>
        <w:t xml:space="preserve"> no presentó manifestaciones, alegatos ni ofreció los medios de prueba que a su derecho convinieran.</w:t>
      </w:r>
    </w:p>
    <w:p w14:paraId="6817BBA9" w14:textId="77777777" w:rsidR="00D907B3" w:rsidRPr="005B197C" w:rsidRDefault="00D907B3" w:rsidP="00D907B3">
      <w:pPr>
        <w:pStyle w:val="Prrafodelista"/>
        <w:spacing w:before="240" w:after="240" w:line="360" w:lineRule="auto"/>
        <w:ind w:left="0"/>
        <w:jc w:val="both"/>
        <w:rPr>
          <w:rFonts w:ascii="Palatino Linotype" w:hAnsi="Palatino Linotype" w:cs="Arial"/>
        </w:rPr>
      </w:pPr>
      <w:r w:rsidRPr="005B197C">
        <w:rPr>
          <w:rFonts w:ascii="Palatino Linotype" w:hAnsi="Palatino Linotype" w:cs="Arial"/>
          <w:b/>
          <w:sz w:val="28"/>
          <w:szCs w:val="28"/>
        </w:rPr>
        <w:t>VIII.</w:t>
      </w:r>
      <w:r w:rsidRPr="005B197C">
        <w:rPr>
          <w:rFonts w:ascii="Palatino Linotype" w:hAnsi="Palatino Linotype" w:cs="Arial"/>
        </w:rPr>
        <w:t xml:space="preserve"> Una vez </w:t>
      </w:r>
      <w:r w:rsidRPr="005B197C">
        <w:rPr>
          <w:rFonts w:ascii="Palatino Linotype" w:hAnsi="Palatino Linotype" w:cs="Arial"/>
          <w:color w:val="000000" w:themeColor="text1"/>
        </w:rPr>
        <w:t>analizado</w:t>
      </w:r>
      <w:r w:rsidRPr="005B197C">
        <w:rPr>
          <w:rFonts w:ascii="Palatino Linotype" w:hAnsi="Palatino Linotype" w:cs="Arial"/>
        </w:rPr>
        <w:t xml:space="preserve"> el estado procesal que guardaba el expediente, en fecha veinti</w:t>
      </w:r>
      <w:r w:rsidR="009C4FD8" w:rsidRPr="005B197C">
        <w:rPr>
          <w:rFonts w:ascii="Palatino Linotype" w:hAnsi="Palatino Linotype" w:cs="Arial"/>
        </w:rPr>
        <w:t xml:space="preserve">nueve </w:t>
      </w:r>
      <w:r w:rsidRPr="005B197C">
        <w:rPr>
          <w:rFonts w:ascii="Palatino Linotype" w:hAnsi="Palatino Linotype" w:cs="Arial"/>
        </w:rPr>
        <w:t xml:space="preserve">de septiembre de dos mil veinte, la Comisionada Ponente acordó el cierre de instrucción; así </w:t>
      </w:r>
      <w:r w:rsidRPr="005B197C">
        <w:rPr>
          <w:rFonts w:ascii="Palatino Linotype" w:hAnsi="Palatino Linotype" w:cs="Arial"/>
          <w:lang w:val="es-ES_tradnl"/>
        </w:rPr>
        <w:t>como,</w:t>
      </w:r>
      <w:r w:rsidRPr="005B197C">
        <w:rPr>
          <w:rFonts w:ascii="Palatino Linotype" w:hAnsi="Palatino Linotype" w:cs="Arial"/>
        </w:rPr>
        <w:t xml:space="preserve"> la remisión del mismo a efecto </w:t>
      </w:r>
      <w:r w:rsidRPr="005B197C">
        <w:rPr>
          <w:rFonts w:ascii="Palatino Linotype" w:hAnsi="Palatino Linotype" w:cs="Arial"/>
          <w:lang w:val="es-ES_tradnl"/>
        </w:rPr>
        <w:t>de</w:t>
      </w:r>
      <w:r w:rsidRPr="005B197C">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71872F0A" w14:textId="77777777" w:rsidR="00D907B3" w:rsidRPr="005B197C" w:rsidRDefault="00D907B3" w:rsidP="00D907B3">
      <w:pPr>
        <w:pStyle w:val="Prrafodelista"/>
        <w:spacing w:before="240" w:after="240" w:line="360" w:lineRule="auto"/>
        <w:ind w:left="0"/>
        <w:jc w:val="both"/>
        <w:rPr>
          <w:rFonts w:ascii="Palatino Linotype" w:hAnsi="Palatino Linotype"/>
          <w:b/>
          <w:sz w:val="28"/>
          <w:szCs w:val="28"/>
        </w:rPr>
      </w:pPr>
      <w:r w:rsidRPr="005B197C">
        <w:rPr>
          <w:rFonts w:ascii="Palatino Linotype" w:hAnsi="Palatino Linotype" w:cs="Arial"/>
          <w:b/>
          <w:sz w:val="28"/>
          <w:szCs w:val="28"/>
        </w:rPr>
        <w:t xml:space="preserve">IX. </w:t>
      </w:r>
      <w:r w:rsidRPr="005B197C">
        <w:rPr>
          <w:rFonts w:ascii="Palatino Linotype" w:hAnsi="Palatino Linotype"/>
        </w:rPr>
        <w:t xml:space="preserve">En fecha </w:t>
      </w:r>
      <w:r w:rsidR="009C4FD8" w:rsidRPr="005B197C">
        <w:rPr>
          <w:rFonts w:ascii="Palatino Linotype" w:hAnsi="Palatino Linotype"/>
        </w:rPr>
        <w:t xml:space="preserve">veintidós </w:t>
      </w:r>
      <w:r w:rsidRPr="005B197C">
        <w:rPr>
          <w:rFonts w:ascii="Palatino Linotype" w:hAnsi="Palatino Linotype"/>
        </w:rPr>
        <w:t>de octubre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6A247B01" w14:textId="77777777" w:rsidR="00D907B3" w:rsidRPr="005B197C" w:rsidRDefault="00D907B3" w:rsidP="00D907B3">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5B197C">
        <w:rPr>
          <w:rFonts w:ascii="Palatino Linotype" w:hAnsi="Palatino Linotype"/>
          <w:b/>
          <w:bCs/>
          <w:spacing w:val="60"/>
          <w:sz w:val="28"/>
        </w:rPr>
        <w:t>CONSIDERANDO</w:t>
      </w:r>
    </w:p>
    <w:p w14:paraId="148FD69E" w14:textId="77777777" w:rsidR="00D907B3" w:rsidRPr="005B197C" w:rsidRDefault="00D907B3" w:rsidP="00D907B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5B197C">
        <w:rPr>
          <w:rFonts w:ascii="Palatino Linotype" w:hAnsi="Palatino Linotype"/>
          <w:b/>
          <w:sz w:val="28"/>
          <w:szCs w:val="28"/>
        </w:rPr>
        <w:t>PRIMERO</w:t>
      </w:r>
      <w:r w:rsidRPr="005B197C">
        <w:rPr>
          <w:rFonts w:ascii="Palatino Linotype" w:hAnsi="Palatino Linotype"/>
          <w:b/>
        </w:rPr>
        <w:t>. Competencia</w:t>
      </w:r>
      <w:r w:rsidRPr="005B197C">
        <w:rPr>
          <w:rFonts w:ascii="Palatino Linotype" w:hAnsi="Palatino Linotype"/>
        </w:rPr>
        <w:t>.</w:t>
      </w:r>
      <w:r w:rsidRPr="005B197C">
        <w:rPr>
          <w:rFonts w:ascii="Palatino Linotype" w:hAnsi="Palatino Linotype"/>
          <w:b/>
        </w:rPr>
        <w:t xml:space="preserve"> </w:t>
      </w:r>
      <w:r w:rsidRPr="005B197C">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w:t>
      </w:r>
      <w:r w:rsidRPr="005B197C">
        <w:rPr>
          <w:rFonts w:ascii="Palatino Linotype" w:hAnsi="Palatino Linotype"/>
        </w:rPr>
        <w:lastRenderedPageBreak/>
        <w:t>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5B197C">
        <w:rPr>
          <w:rFonts w:ascii="Palatino Linotype" w:hAnsi="Palatino Linotype" w:cs="Arial"/>
        </w:rPr>
        <w:t>.</w:t>
      </w:r>
    </w:p>
    <w:p w14:paraId="6D292B89" w14:textId="77777777" w:rsidR="00D907B3" w:rsidRPr="005B197C" w:rsidRDefault="00D907B3" w:rsidP="00D907B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5B197C">
        <w:rPr>
          <w:rFonts w:ascii="Palatino Linotype" w:hAnsi="Palatino Linotype" w:cs="Arial"/>
          <w:b/>
          <w:sz w:val="28"/>
          <w:szCs w:val="28"/>
        </w:rPr>
        <w:t>SEGUNDO</w:t>
      </w:r>
      <w:r w:rsidRPr="005B197C">
        <w:rPr>
          <w:rFonts w:ascii="Palatino Linotype" w:hAnsi="Palatino Linotype" w:cs="Arial"/>
          <w:b/>
        </w:rPr>
        <w:t>. Interés.</w:t>
      </w:r>
      <w:r w:rsidRPr="005B197C">
        <w:rPr>
          <w:rFonts w:ascii="Palatino Linotype" w:hAnsi="Palatino Linotype" w:cs="Arial"/>
        </w:rPr>
        <w:t xml:space="preserve"> El </w:t>
      </w:r>
      <w:r w:rsidRPr="005B197C">
        <w:rPr>
          <w:rFonts w:ascii="Palatino Linotype" w:hAnsi="Palatino Linotype"/>
        </w:rPr>
        <w:t>recurso</w:t>
      </w:r>
      <w:r w:rsidRPr="005B197C">
        <w:rPr>
          <w:rFonts w:ascii="Palatino Linotype" w:hAnsi="Palatino Linotype" w:cs="Arial"/>
        </w:rPr>
        <w:t xml:space="preserve"> de revisión fue </w:t>
      </w:r>
      <w:r w:rsidRPr="005B197C">
        <w:rPr>
          <w:rFonts w:ascii="Palatino Linotype" w:hAnsi="Palatino Linotype"/>
        </w:rPr>
        <w:t>interpuesto</w:t>
      </w:r>
      <w:r w:rsidRPr="005B197C">
        <w:rPr>
          <w:rFonts w:ascii="Palatino Linotype" w:hAnsi="Palatino Linotype" w:cs="Arial"/>
        </w:rPr>
        <w:t xml:space="preserve"> por parte legítima en atención a que fue </w:t>
      </w:r>
      <w:r w:rsidRPr="005B197C">
        <w:rPr>
          <w:rFonts w:ascii="Palatino Linotype" w:hAnsi="Palatino Linotype"/>
        </w:rPr>
        <w:t>presentado</w:t>
      </w:r>
      <w:r w:rsidRPr="005B197C">
        <w:rPr>
          <w:rFonts w:ascii="Palatino Linotype" w:hAnsi="Palatino Linotype" w:cs="Arial"/>
        </w:rPr>
        <w:t xml:space="preserve"> por </w:t>
      </w:r>
      <w:r w:rsidRPr="005B197C">
        <w:rPr>
          <w:rFonts w:ascii="Palatino Linotype" w:hAnsi="Palatino Linotype" w:cs="Arial"/>
          <w:b/>
        </w:rPr>
        <w:t>EL RECURRENTE</w:t>
      </w:r>
      <w:r w:rsidRPr="005B197C">
        <w:rPr>
          <w:rFonts w:ascii="Palatino Linotype" w:hAnsi="Palatino Linotype" w:cs="Arial"/>
          <w:snapToGrid w:val="0"/>
        </w:rPr>
        <w:t xml:space="preserve">, </w:t>
      </w:r>
      <w:r w:rsidRPr="005B197C">
        <w:rPr>
          <w:rFonts w:ascii="Palatino Linotype" w:hAnsi="Palatino Linotype" w:cs="Arial"/>
        </w:rPr>
        <w:t>quien</w:t>
      </w:r>
      <w:r w:rsidRPr="005B197C">
        <w:rPr>
          <w:rFonts w:ascii="Palatino Linotype" w:hAnsi="Palatino Linotype" w:cs="Arial"/>
          <w:snapToGrid w:val="0"/>
        </w:rPr>
        <w:t xml:space="preserve"> </w:t>
      </w:r>
      <w:r w:rsidRPr="005B197C">
        <w:rPr>
          <w:rFonts w:ascii="Palatino Linotype" w:hAnsi="Palatino Linotype"/>
        </w:rPr>
        <w:t>formuló</w:t>
      </w:r>
      <w:r w:rsidRPr="005B197C">
        <w:rPr>
          <w:rFonts w:ascii="Palatino Linotype" w:hAnsi="Palatino Linotype" w:cs="Arial"/>
          <w:snapToGrid w:val="0"/>
        </w:rPr>
        <w:t xml:space="preserve"> la </w:t>
      </w:r>
      <w:r w:rsidRPr="005B197C">
        <w:rPr>
          <w:rFonts w:ascii="Palatino Linotype" w:hAnsi="Palatino Linotype" w:cs="Arial"/>
        </w:rPr>
        <w:t>solicitud</w:t>
      </w:r>
      <w:r w:rsidRPr="005B197C">
        <w:rPr>
          <w:rFonts w:ascii="Palatino Linotype" w:hAnsi="Palatino Linotype" w:cs="Arial"/>
          <w:snapToGrid w:val="0"/>
        </w:rPr>
        <w:t xml:space="preserve"> de información pública.</w:t>
      </w:r>
    </w:p>
    <w:p w14:paraId="5F781330" w14:textId="77777777" w:rsidR="00D907B3" w:rsidRPr="005B197C" w:rsidRDefault="00D907B3" w:rsidP="00D907B3">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5B197C">
        <w:rPr>
          <w:rFonts w:ascii="Palatino Linotype" w:hAnsi="Palatino Linotype" w:cs="Arial"/>
          <w:b/>
          <w:sz w:val="28"/>
          <w:szCs w:val="28"/>
        </w:rPr>
        <w:t>TERCERO</w:t>
      </w:r>
      <w:r w:rsidRPr="005B197C">
        <w:rPr>
          <w:rFonts w:ascii="Palatino Linotype" w:hAnsi="Palatino Linotype" w:cs="Arial"/>
          <w:b/>
        </w:rPr>
        <w:t xml:space="preserve">. Oportunidad. </w:t>
      </w:r>
      <w:r w:rsidRPr="005B197C">
        <w:rPr>
          <w:rFonts w:ascii="Palatino Linotype" w:hAnsi="Palatino Linotype" w:cs="Arial"/>
        </w:rPr>
        <w:t xml:space="preserve">El recurso de revisión fue interpuesto dentro del plazo de quince días hábiles, contados a partir del día siguiente al en que </w:t>
      </w:r>
      <w:r w:rsidRPr="005B197C">
        <w:rPr>
          <w:rFonts w:ascii="Palatino Linotype" w:hAnsi="Palatino Linotype" w:cs="Arial"/>
          <w:b/>
        </w:rPr>
        <w:t xml:space="preserve">EL RECURRENTE </w:t>
      </w:r>
      <w:r w:rsidRPr="005B197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C851259" w14:textId="77777777" w:rsidR="00D907B3" w:rsidRPr="005B197C" w:rsidRDefault="00D907B3" w:rsidP="00D907B3">
      <w:pPr>
        <w:spacing w:before="100" w:beforeAutospacing="1" w:after="100" w:afterAutospacing="1"/>
        <w:ind w:left="720" w:right="709"/>
        <w:contextualSpacing/>
        <w:jc w:val="both"/>
        <w:rPr>
          <w:rFonts w:ascii="Palatino Linotype" w:hAnsi="Palatino Linotype" w:cs="Arial"/>
          <w:i/>
          <w:sz w:val="22"/>
        </w:rPr>
      </w:pPr>
      <w:r w:rsidRPr="005B197C">
        <w:rPr>
          <w:rFonts w:ascii="Palatino Linotype" w:hAnsi="Palatino Linotype" w:cs="Arial"/>
          <w:i/>
          <w:sz w:val="22"/>
        </w:rPr>
        <w:t>“</w:t>
      </w:r>
      <w:r w:rsidRPr="005B197C">
        <w:rPr>
          <w:rFonts w:ascii="Palatino Linotype" w:hAnsi="Palatino Linotype" w:cs="Arial"/>
          <w:b/>
          <w:i/>
          <w:sz w:val="22"/>
        </w:rPr>
        <w:t>Artículo 178.</w:t>
      </w:r>
      <w:r w:rsidRPr="005B197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81DA81D" w14:textId="77777777" w:rsidR="00D907B3" w:rsidRPr="005B197C" w:rsidRDefault="00D907B3" w:rsidP="00D907B3">
      <w:pPr>
        <w:spacing w:before="100" w:beforeAutospacing="1" w:after="100" w:afterAutospacing="1"/>
        <w:ind w:left="720" w:right="709"/>
        <w:contextualSpacing/>
        <w:jc w:val="both"/>
        <w:rPr>
          <w:rFonts w:ascii="Palatino Linotype" w:hAnsi="Palatino Linotype" w:cs="Arial"/>
          <w:i/>
          <w:sz w:val="22"/>
        </w:rPr>
      </w:pPr>
      <w:r w:rsidRPr="005B197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4C73AD2" w14:textId="77777777" w:rsidR="00D907B3" w:rsidRPr="005B197C" w:rsidRDefault="00D907B3" w:rsidP="00D907B3">
      <w:pPr>
        <w:spacing w:before="240" w:after="100" w:afterAutospacing="1"/>
        <w:ind w:left="720" w:right="709"/>
        <w:jc w:val="both"/>
        <w:rPr>
          <w:rFonts w:ascii="Palatino Linotype" w:hAnsi="Palatino Linotype" w:cs="Arial"/>
          <w:i/>
          <w:sz w:val="22"/>
        </w:rPr>
      </w:pPr>
      <w:r w:rsidRPr="005B197C">
        <w:rPr>
          <w:rFonts w:ascii="Palatino Linotype" w:hAnsi="Palatino Linotype" w:cs="Arial"/>
          <w:i/>
          <w:sz w:val="22"/>
        </w:rPr>
        <w:t xml:space="preserve">En el caso de que se interponga ante la Unidad de Transparencia, ésta deberá remitir el recurso de revisión al Instituto a más tardar al día </w:t>
      </w:r>
      <w:r w:rsidRPr="005B197C">
        <w:rPr>
          <w:rFonts w:ascii="Palatino Linotype" w:hAnsi="Palatino Linotype" w:cs="Arial"/>
          <w:i/>
          <w:sz w:val="22"/>
          <w:lang w:eastAsia="es-MX"/>
        </w:rPr>
        <w:t>siguiente</w:t>
      </w:r>
      <w:r w:rsidRPr="005B197C">
        <w:rPr>
          <w:rFonts w:ascii="Palatino Linotype" w:hAnsi="Palatino Linotype" w:cs="Arial"/>
          <w:i/>
          <w:sz w:val="22"/>
        </w:rPr>
        <w:t xml:space="preserve"> de haberlo recibido.”</w:t>
      </w:r>
    </w:p>
    <w:p w14:paraId="4A2885C5" w14:textId="77777777" w:rsidR="00D907B3" w:rsidRPr="005B197C" w:rsidRDefault="00D907B3" w:rsidP="00D907B3">
      <w:pPr>
        <w:spacing w:before="240" w:after="100" w:afterAutospacing="1" w:line="360" w:lineRule="auto"/>
        <w:jc w:val="both"/>
        <w:rPr>
          <w:rFonts w:ascii="Palatino Linotype" w:hAnsi="Palatino Linotype" w:cs="Arial"/>
        </w:rPr>
      </w:pPr>
      <w:r w:rsidRPr="005B197C">
        <w:rPr>
          <w:rFonts w:ascii="Palatino Linotype" w:hAnsi="Palatino Linotype" w:cs="Arial"/>
        </w:rPr>
        <w:lastRenderedPageBreak/>
        <w:t xml:space="preserve">En esa tesitura, atendiendo a que </w:t>
      </w:r>
      <w:r w:rsidRPr="005B197C">
        <w:rPr>
          <w:rFonts w:ascii="Palatino Linotype" w:hAnsi="Palatino Linotype" w:cs="Arial"/>
          <w:b/>
        </w:rPr>
        <w:t>EL SUJETO OBLIGADO</w:t>
      </w:r>
      <w:r w:rsidRPr="005B197C">
        <w:rPr>
          <w:rFonts w:ascii="Palatino Linotype" w:hAnsi="Palatino Linotype" w:cs="Arial"/>
        </w:rPr>
        <w:t xml:space="preserve"> notificó la respuesta a la solicitud de acceso a la información pública el día</w:t>
      </w:r>
      <w:r w:rsidRPr="005B197C">
        <w:rPr>
          <w:rFonts w:ascii="Palatino Linotype" w:hAnsi="Palatino Linotype" w:cs="Arial"/>
          <w:b/>
        </w:rPr>
        <w:t xml:space="preserve"> </w:t>
      </w:r>
      <w:r w:rsidR="009C4FD8" w:rsidRPr="005B197C">
        <w:rPr>
          <w:rFonts w:ascii="Palatino Linotype" w:hAnsi="Palatino Linotype" w:cs="Arial"/>
          <w:b/>
        </w:rPr>
        <w:t>treinta y uno</w:t>
      </w:r>
      <w:r w:rsidRPr="005B197C">
        <w:rPr>
          <w:rFonts w:ascii="Palatino Linotype" w:hAnsi="Palatino Linotype" w:cs="Arial"/>
          <w:b/>
        </w:rPr>
        <w:t xml:space="preserve"> de agosto de dos mil veinte</w:t>
      </w:r>
      <w:r w:rsidRPr="005B197C">
        <w:rPr>
          <w:rFonts w:ascii="Palatino Linotype" w:hAnsi="Palatino Linotype" w:cs="Arial"/>
        </w:rPr>
        <w:t>; así, el plazo de quince días hábiles que el artículo 178 de la Ley de la materia otorga al</w:t>
      </w:r>
      <w:r w:rsidRPr="005B197C">
        <w:rPr>
          <w:rFonts w:ascii="Palatino Linotype" w:hAnsi="Palatino Linotype" w:cs="Arial"/>
          <w:b/>
        </w:rPr>
        <w:t xml:space="preserve"> RECURRENTE</w:t>
      </w:r>
      <w:r w:rsidRPr="005B197C">
        <w:rPr>
          <w:rFonts w:ascii="Palatino Linotype" w:hAnsi="Palatino Linotype" w:cs="Arial"/>
        </w:rPr>
        <w:t xml:space="preserve"> para presentar el respectivo recurso de revisión, transcurrió del </w:t>
      </w:r>
      <w:r w:rsidR="009C4FD8" w:rsidRPr="005B197C">
        <w:rPr>
          <w:rFonts w:ascii="Palatino Linotype" w:hAnsi="Palatino Linotype" w:cs="Arial"/>
          <w:b/>
        </w:rPr>
        <w:t xml:space="preserve">uno al veintidós de septiembre de </w:t>
      </w:r>
      <w:r w:rsidRPr="005B197C">
        <w:rPr>
          <w:rFonts w:ascii="Palatino Linotype" w:hAnsi="Palatino Linotype" w:cs="Arial"/>
          <w:b/>
        </w:rPr>
        <w:t>dos mil veinte</w:t>
      </w:r>
      <w:r w:rsidRPr="005B197C">
        <w:rPr>
          <w:rFonts w:ascii="Palatino Linotype" w:hAnsi="Palatino Linotype" w:cs="Arial"/>
        </w:rPr>
        <w:t xml:space="preserve">, sin contemplar en el cómputo los días </w:t>
      </w:r>
      <w:r w:rsidR="009C4FD8" w:rsidRPr="005B197C">
        <w:rPr>
          <w:rFonts w:ascii="Palatino Linotype" w:hAnsi="Palatino Linotype" w:cs="Arial"/>
        </w:rPr>
        <w:t xml:space="preserve">cinco, seis, doce, trece, diecinueve y veinte de septiembre </w:t>
      </w:r>
      <w:r w:rsidRPr="005B197C">
        <w:rPr>
          <w:rFonts w:ascii="Palatino Linotype" w:hAnsi="Palatino Linotype" w:cs="Arial"/>
        </w:rPr>
        <w:t xml:space="preserve">de dos mil veinte, por corresponder a sábados y domingos, considerados como días inhábiles, en términos del artículo 3, fracción X de la </w:t>
      </w:r>
      <w:r w:rsidRPr="005B197C">
        <w:rPr>
          <w:rFonts w:ascii="Palatino Linotype" w:hAnsi="Palatino Linotype"/>
        </w:rPr>
        <w:t xml:space="preserve">Ley de Transparencia y Acceso a la Información Pública del Estado de México y Municipios; así como, </w:t>
      </w:r>
      <w:r w:rsidR="009609D7" w:rsidRPr="005B197C">
        <w:rPr>
          <w:rFonts w:ascii="Palatino Linotype" w:hAnsi="Palatino Linotype"/>
        </w:rPr>
        <w:t xml:space="preserve">el día dieciséis de septiembre de la presente anualidad, al corresponder a un día de suspensión de labores </w:t>
      </w:r>
      <w:r w:rsidRPr="005B197C">
        <w:rPr>
          <w:rFonts w:ascii="Palatino Linotype" w:hAnsi="Palatino Linotype"/>
        </w:rPr>
        <w:t xml:space="preserve">de conformidad con el Calendario Oficial en Materia de Transparencia, Acceso a la Información Pública y Protección de Datos </w:t>
      </w:r>
      <w:r w:rsidR="009609D7" w:rsidRPr="005B197C">
        <w:rPr>
          <w:rFonts w:ascii="Palatino Linotype" w:hAnsi="Palatino Linotype"/>
        </w:rPr>
        <w:t>Personales para el año dos mil veinte y enero dos mil veintiuno</w:t>
      </w:r>
      <w:r w:rsidRPr="005B197C">
        <w:rPr>
          <w:rFonts w:ascii="Palatino Linotype" w:hAnsi="Palatino Linotype"/>
        </w:rPr>
        <w:t>, aprobado por el Pleno de este Instituto, el diecinueve de diciembre de dos mil diecinueve.</w:t>
      </w:r>
    </w:p>
    <w:p w14:paraId="0FA0BD99" w14:textId="77777777" w:rsidR="00D907B3" w:rsidRPr="005B197C" w:rsidRDefault="00D907B3" w:rsidP="00D907B3">
      <w:pPr>
        <w:spacing w:before="240" w:after="100" w:afterAutospacing="1" w:line="360" w:lineRule="auto"/>
        <w:jc w:val="both"/>
        <w:rPr>
          <w:rFonts w:ascii="Palatino Linotype" w:hAnsi="Palatino Linotype" w:cs="Arial"/>
        </w:rPr>
      </w:pPr>
      <w:r w:rsidRPr="005B197C">
        <w:rPr>
          <w:rFonts w:ascii="Palatino Linotype" w:hAnsi="Palatino Linotype" w:cs="Arial"/>
        </w:rPr>
        <w:t>En ese tenor, si el recurso de revisión que nos ocupa, se interpuso el</w:t>
      </w:r>
      <w:r w:rsidRPr="005B197C">
        <w:rPr>
          <w:rFonts w:ascii="Palatino Linotype" w:hAnsi="Palatino Linotype" w:cs="Arial"/>
          <w:b/>
        </w:rPr>
        <w:t xml:space="preserve"> </w:t>
      </w:r>
      <w:r w:rsidR="009609D7" w:rsidRPr="005B197C">
        <w:rPr>
          <w:rFonts w:ascii="Palatino Linotype" w:hAnsi="Palatino Linotype" w:cs="Arial"/>
          <w:b/>
        </w:rPr>
        <w:t xml:space="preserve">tres de septiembre </w:t>
      </w:r>
      <w:r w:rsidRPr="005B197C">
        <w:rPr>
          <w:rFonts w:ascii="Palatino Linotype" w:hAnsi="Palatino Linotype" w:cs="Arial"/>
          <w:b/>
        </w:rPr>
        <w:t>de dos mil veinte</w:t>
      </w:r>
      <w:r w:rsidRPr="005B197C">
        <w:rPr>
          <w:rFonts w:ascii="Palatino Linotype" w:hAnsi="Palatino Linotype" w:cs="Arial"/>
        </w:rPr>
        <w:t>, éste se encuentra dentro de los márgenes temporales previstos en el precepto legal citado en el párrafo anterior y, por tanto, su interposición se considera oportuna.</w:t>
      </w:r>
    </w:p>
    <w:p w14:paraId="249640B2" w14:textId="77777777" w:rsidR="009609D7" w:rsidRPr="005B197C" w:rsidRDefault="00D907B3" w:rsidP="009609D7">
      <w:pPr>
        <w:tabs>
          <w:tab w:val="center" w:pos="4252"/>
          <w:tab w:val="right" w:pos="8504"/>
        </w:tabs>
        <w:spacing w:before="100" w:beforeAutospacing="1" w:after="100" w:afterAutospacing="1" w:line="360" w:lineRule="auto"/>
        <w:jc w:val="both"/>
        <w:rPr>
          <w:rFonts w:ascii="Palatino Linotype" w:hAnsi="Palatino Linotype"/>
          <w:color w:val="212121"/>
          <w:bdr w:val="none" w:sz="0" w:space="0" w:color="auto" w:frame="1"/>
          <w:lang w:eastAsia="es-MX"/>
        </w:rPr>
      </w:pPr>
      <w:r w:rsidRPr="005B197C">
        <w:rPr>
          <w:rFonts w:ascii="Palatino Linotype" w:hAnsi="Palatino Linotype" w:cs="Arial"/>
          <w:b/>
          <w:sz w:val="28"/>
          <w:szCs w:val="28"/>
          <w:lang w:val="es-ES"/>
        </w:rPr>
        <w:t>CUARTO</w:t>
      </w:r>
      <w:r w:rsidRPr="005B197C">
        <w:rPr>
          <w:rFonts w:ascii="Palatino Linotype" w:hAnsi="Palatino Linotype" w:cs="Arial"/>
          <w:b/>
          <w:lang w:val="es-ES"/>
        </w:rPr>
        <w:t xml:space="preserve">. Procedibilidad. </w:t>
      </w:r>
      <w:r w:rsidR="009609D7" w:rsidRPr="005B197C">
        <w:rPr>
          <w:rFonts w:ascii="Palatino Linotype" w:hAnsi="Palatino Linotype" w:cs="Arial"/>
        </w:rPr>
        <w:t xml:space="preserve">Del análisis efectuado, se advierte que resulta procedente la interposición del </w:t>
      </w:r>
      <w:r w:rsidR="009609D7" w:rsidRPr="005B197C">
        <w:rPr>
          <w:rFonts w:ascii="Palatino Linotype" w:hAnsi="Palatino Linotype"/>
        </w:rPr>
        <w:t>recurso</w:t>
      </w:r>
      <w:r w:rsidR="009609D7" w:rsidRPr="005B197C">
        <w:rPr>
          <w:rFonts w:ascii="Palatino Linotype" w:hAnsi="Palatino Linotype" w:cs="Arial"/>
        </w:rPr>
        <w:t xml:space="preserve"> y se concluye la acreditación </w:t>
      </w:r>
      <w:r w:rsidR="009609D7" w:rsidRPr="005B197C">
        <w:rPr>
          <w:rFonts w:ascii="Palatino Linotype" w:hAnsi="Palatino Linotype"/>
        </w:rPr>
        <w:t>plena</w:t>
      </w:r>
      <w:r w:rsidR="009609D7" w:rsidRPr="005B197C">
        <w:rPr>
          <w:rFonts w:ascii="Palatino Linotype" w:hAnsi="Palatino Linotype" w:cs="Arial"/>
        </w:rPr>
        <w:t xml:space="preserve"> de todos y cada uno de los elementos formales exigidos por el artículo 180 de la </w:t>
      </w:r>
      <w:r w:rsidR="009609D7" w:rsidRPr="005B197C">
        <w:rPr>
          <w:rFonts w:ascii="Palatino Linotype" w:hAnsi="Palatino Linotype"/>
        </w:rPr>
        <w:t xml:space="preserve">Ley de </w:t>
      </w:r>
      <w:r w:rsidR="009609D7" w:rsidRPr="005B197C">
        <w:rPr>
          <w:rFonts w:ascii="Palatino Linotype" w:hAnsi="Palatino Linotype"/>
        </w:rPr>
        <w:lastRenderedPageBreak/>
        <w:t xml:space="preserve">Transparencia y Acceso a la Información Pública del </w:t>
      </w:r>
      <w:r w:rsidR="009609D7" w:rsidRPr="005B197C">
        <w:rPr>
          <w:rFonts w:ascii="Palatino Linotype" w:hAnsi="Palatino Linotype" w:cs="Arial"/>
        </w:rPr>
        <w:t>Estado</w:t>
      </w:r>
      <w:r w:rsidR="009609D7" w:rsidRPr="005B197C">
        <w:rPr>
          <w:rFonts w:ascii="Palatino Linotype" w:hAnsi="Palatino Linotype"/>
        </w:rPr>
        <w:t xml:space="preserve"> de México y Municipios, en atención a que fue presentado mediante el formato visible en </w:t>
      </w:r>
      <w:r w:rsidR="009609D7" w:rsidRPr="005B197C">
        <w:rPr>
          <w:rFonts w:ascii="Palatino Linotype" w:hAnsi="Palatino Linotype"/>
          <w:b/>
        </w:rPr>
        <w:t>EL SAIMEX.</w:t>
      </w:r>
    </w:p>
    <w:p w14:paraId="333CA34A" w14:textId="77777777" w:rsidR="00AD4096" w:rsidRPr="005B197C" w:rsidRDefault="00AD4096" w:rsidP="00AD4096">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5B197C">
        <w:rPr>
          <w:rFonts w:ascii="Palatino Linotype" w:hAnsi="Palatino Linotype"/>
          <w:b/>
          <w:sz w:val="28"/>
          <w:szCs w:val="20"/>
          <w:lang w:val="es-ES_tradnl"/>
        </w:rPr>
        <w:t xml:space="preserve">QUINTO. </w:t>
      </w:r>
      <w:r w:rsidRPr="005B197C">
        <w:rPr>
          <w:rFonts w:ascii="Palatino Linotype" w:hAnsi="Palatino Linotype" w:cs="Arial"/>
          <w:b/>
        </w:rPr>
        <w:t>Estudio y resolución del asunto.</w:t>
      </w:r>
      <w:r w:rsidRPr="005B197C">
        <w:rPr>
          <w:rFonts w:ascii="Palatino Linotype" w:hAnsi="Palatino Linotype" w:cs="Arial"/>
        </w:rPr>
        <w:t xml:space="preserve"> </w:t>
      </w:r>
      <w:r w:rsidRPr="005B197C">
        <w:rPr>
          <w:rFonts w:ascii="Palatino Linotype" w:hAnsi="Palatino Linotype" w:cs="Arial"/>
          <w:color w:val="000000" w:themeColor="text1"/>
        </w:rPr>
        <w:t xml:space="preserve">Tal y como quedó precisado en los resultandos de la presente resolución, el particular mediante su solicitud de información refirió al </w:t>
      </w:r>
      <w:r w:rsidRPr="005B197C">
        <w:rPr>
          <w:rFonts w:ascii="Palatino Linotype" w:hAnsi="Palatino Linotype" w:cs="Arial"/>
          <w:b/>
          <w:color w:val="000000" w:themeColor="text1"/>
        </w:rPr>
        <w:t xml:space="preserve">SUJETO OBLIGADO </w:t>
      </w:r>
      <w:r w:rsidRPr="005B197C">
        <w:rPr>
          <w:rFonts w:ascii="Palatino Linotype" w:hAnsi="Palatino Linotype" w:cs="Arial"/>
          <w:color w:val="000000" w:themeColor="text1"/>
        </w:rPr>
        <w:t xml:space="preserve">que hacía entrega de la corrección del oficio </w:t>
      </w:r>
      <w:r w:rsidR="006E5BE9" w:rsidRPr="005B197C">
        <w:rPr>
          <w:rFonts w:ascii="Palatino Linotype" w:hAnsi="Palatino Linotype" w:cs="Arial"/>
          <w:color w:val="000000" w:themeColor="text1"/>
        </w:rPr>
        <w:t>enviado el día 6 de agosto de dos mil veinte, con número de registro 00132/TULTITLÁN/IP/2020, dirigido al Señor Saúl Toro responsable de la Jefatura de Comercio en Vía Pública y relacionado con un vendedor de tamales en el fra</w:t>
      </w:r>
      <w:r w:rsidR="001251F4" w:rsidRPr="005B197C">
        <w:rPr>
          <w:rFonts w:ascii="Palatino Linotype" w:hAnsi="Palatino Linotype" w:cs="Arial"/>
          <w:color w:val="000000" w:themeColor="text1"/>
        </w:rPr>
        <w:t>ccionamiento de Real del Bosque; donde en dicho oficio solicitó lo siguiente:</w:t>
      </w:r>
    </w:p>
    <w:p w14:paraId="38511152" w14:textId="77777777" w:rsidR="001251F4" w:rsidRPr="005B197C" w:rsidRDefault="001251F4" w:rsidP="001251F4">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color w:val="000000" w:themeColor="text1"/>
        </w:rPr>
      </w:pPr>
      <w:r w:rsidRPr="005B197C">
        <w:rPr>
          <w:rFonts w:ascii="Palatino Linotype" w:hAnsi="Palatino Linotype" w:cs="Arial"/>
          <w:color w:val="000000" w:themeColor="text1"/>
        </w:rPr>
        <w:t>Que el vendedor de tamales cumpla con el compromiso acordado</w:t>
      </w:r>
    </w:p>
    <w:p w14:paraId="19123C8D" w14:textId="77777777" w:rsidR="001251F4" w:rsidRPr="005B197C" w:rsidRDefault="001251F4" w:rsidP="001251F4">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color w:val="000000" w:themeColor="text1"/>
        </w:rPr>
      </w:pPr>
      <w:r w:rsidRPr="005B197C">
        <w:rPr>
          <w:rFonts w:ascii="Palatino Linotype" w:hAnsi="Palatino Linotype" w:cs="Arial"/>
          <w:color w:val="000000" w:themeColor="text1"/>
        </w:rPr>
        <w:t>Que se informe por escrito si los supervisores o inspectores ya establecieron contacto con el comerciante</w:t>
      </w:r>
    </w:p>
    <w:p w14:paraId="6BA9A4D1" w14:textId="77777777" w:rsidR="001251F4" w:rsidRPr="005B197C" w:rsidRDefault="001251F4" w:rsidP="001251F4">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color w:val="000000" w:themeColor="text1"/>
        </w:rPr>
      </w:pPr>
      <w:r w:rsidRPr="005B197C">
        <w:rPr>
          <w:rFonts w:ascii="Palatino Linotype" w:hAnsi="Palatino Linotype" w:cs="Arial"/>
          <w:color w:val="000000" w:themeColor="text1"/>
        </w:rPr>
        <w:t>En el supuesto de que no se hubiera llevado a cabo contacto alguno indicarle ¿Cuándo se entrevistarán los inspectores correspondientes con el comerciante?</w:t>
      </w:r>
    </w:p>
    <w:p w14:paraId="6624DD96" w14:textId="77777777" w:rsidR="001251F4" w:rsidRPr="005B197C" w:rsidRDefault="001251F4" w:rsidP="001251F4">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color w:val="000000" w:themeColor="text1"/>
        </w:rPr>
      </w:pPr>
      <w:r w:rsidRPr="005B197C">
        <w:rPr>
          <w:rFonts w:ascii="Palatino Linotype" w:hAnsi="Palatino Linotype" w:cs="Arial"/>
          <w:color w:val="000000" w:themeColor="text1"/>
        </w:rPr>
        <w:t>Que se le dé respuesta a las peticiones realizadas en el oficio  de fecha 30 de junio de 2020 en forma detallada.</w:t>
      </w:r>
    </w:p>
    <w:p w14:paraId="2F55A07B" w14:textId="77777777" w:rsidR="003C10EF" w:rsidRPr="005B197C" w:rsidRDefault="001251F4" w:rsidP="00AD4096">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5B197C">
        <w:rPr>
          <w:rFonts w:ascii="Palatino Linotype" w:hAnsi="Palatino Linotype" w:cs="Arial"/>
          <w:color w:val="000000" w:themeColor="text1"/>
        </w:rPr>
        <w:t xml:space="preserve">En ese orden de ideas, </w:t>
      </w:r>
      <w:r w:rsidRPr="005B197C">
        <w:rPr>
          <w:rFonts w:ascii="Palatino Linotype" w:hAnsi="Palatino Linotype" w:cs="Arial"/>
          <w:b/>
          <w:color w:val="000000" w:themeColor="text1"/>
        </w:rPr>
        <w:t xml:space="preserve">EL SUJETO OBLIGADO </w:t>
      </w:r>
      <w:r w:rsidRPr="005B197C">
        <w:rPr>
          <w:rFonts w:ascii="Palatino Linotype" w:hAnsi="Palatino Linotype" w:cs="Arial"/>
          <w:color w:val="000000" w:themeColor="text1"/>
        </w:rPr>
        <w:t xml:space="preserve">en su respuesta indicó el día 16 de agosto del año en curso, el Jefe de Vía Pública había realizado reuniones de trabajo con los vecinos en la colonia referida por el solicitante y en relación al asunto que se señaló en el oficio adjuntó a su solicitud de información, donde de las reuniones </w:t>
      </w:r>
      <w:r w:rsidRPr="005B197C">
        <w:rPr>
          <w:rFonts w:ascii="Palatino Linotype" w:hAnsi="Palatino Linotype" w:cs="Arial"/>
          <w:color w:val="000000" w:themeColor="text1"/>
        </w:rPr>
        <w:lastRenderedPageBreak/>
        <w:t xml:space="preserve">realizadas, los ciudadanos </w:t>
      </w:r>
      <w:r w:rsidR="003C10EF" w:rsidRPr="005B197C">
        <w:rPr>
          <w:rFonts w:ascii="Palatino Linotype" w:hAnsi="Palatino Linotype" w:cs="Arial"/>
          <w:color w:val="000000" w:themeColor="text1"/>
        </w:rPr>
        <w:t xml:space="preserve">manifestaron no tener </w:t>
      </w:r>
      <w:r w:rsidRPr="005B197C">
        <w:rPr>
          <w:rFonts w:ascii="Palatino Linotype" w:hAnsi="Palatino Linotype" w:cs="Arial"/>
          <w:color w:val="000000" w:themeColor="text1"/>
        </w:rPr>
        <w:t>objeción algun</w:t>
      </w:r>
      <w:r w:rsidR="003C10EF" w:rsidRPr="005B197C">
        <w:rPr>
          <w:rFonts w:ascii="Palatino Linotype" w:hAnsi="Palatino Linotype" w:cs="Arial"/>
          <w:color w:val="000000" w:themeColor="text1"/>
        </w:rPr>
        <w:t>a</w:t>
      </w:r>
      <w:r w:rsidRPr="005B197C">
        <w:rPr>
          <w:rFonts w:ascii="Palatino Linotype" w:hAnsi="Palatino Linotype" w:cs="Arial"/>
          <w:color w:val="000000" w:themeColor="text1"/>
        </w:rPr>
        <w:t xml:space="preserve"> sobre la venta de tamales y atole,</w:t>
      </w:r>
      <w:r w:rsidR="003C10EF" w:rsidRPr="005B197C">
        <w:rPr>
          <w:rFonts w:ascii="Palatino Linotype" w:hAnsi="Palatino Linotype" w:cs="Arial"/>
          <w:color w:val="000000" w:themeColor="text1"/>
        </w:rPr>
        <w:t xml:space="preserve"> que lleva a cabo el comerciante; asimismo, indicó que se había acordado con éste que </w:t>
      </w:r>
      <w:r w:rsidRPr="005B197C">
        <w:rPr>
          <w:rFonts w:ascii="Palatino Linotype" w:hAnsi="Palatino Linotype" w:cs="Arial"/>
          <w:color w:val="000000" w:themeColor="text1"/>
        </w:rPr>
        <w:t xml:space="preserve">para evitar problemas, no volvería a circular con su bicicleta por la calle donde habita </w:t>
      </w:r>
      <w:r w:rsidR="003C10EF" w:rsidRPr="005B197C">
        <w:rPr>
          <w:rFonts w:ascii="Palatino Linotype" w:hAnsi="Palatino Linotype" w:cs="Arial"/>
          <w:b/>
          <w:color w:val="000000" w:themeColor="text1"/>
        </w:rPr>
        <w:t xml:space="preserve">EL RECURRENTE, </w:t>
      </w:r>
      <w:r w:rsidR="003C10EF" w:rsidRPr="005B197C">
        <w:rPr>
          <w:rFonts w:ascii="Palatino Linotype" w:hAnsi="Palatino Linotype" w:cs="Arial"/>
          <w:color w:val="000000" w:themeColor="text1"/>
        </w:rPr>
        <w:t>finalmente indicó que como evidencia de las reuniones de trabajo llevadas a cabo anexaba las copias respectivas.</w:t>
      </w:r>
    </w:p>
    <w:p w14:paraId="02FA5220" w14:textId="477F46D3" w:rsidR="003C10EF" w:rsidRPr="005B197C" w:rsidRDefault="003C10EF" w:rsidP="00AD4096">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5B197C">
        <w:rPr>
          <w:rFonts w:ascii="Palatino Linotype" w:hAnsi="Palatino Linotype" w:cs="Arial"/>
          <w:color w:val="000000" w:themeColor="text1"/>
        </w:rPr>
        <w:t xml:space="preserve">Inconforme con la respuesta arriba indicada, </w:t>
      </w:r>
      <w:r w:rsidRPr="005B197C">
        <w:rPr>
          <w:rFonts w:ascii="Palatino Linotype" w:hAnsi="Palatino Linotype" w:cs="Arial"/>
          <w:b/>
          <w:color w:val="000000" w:themeColor="text1"/>
        </w:rPr>
        <w:t xml:space="preserve">EL RECURRENTE </w:t>
      </w:r>
      <w:r w:rsidRPr="005B197C">
        <w:rPr>
          <w:rFonts w:ascii="Palatino Linotype" w:hAnsi="Palatino Linotype" w:cs="Arial"/>
          <w:color w:val="000000" w:themeColor="text1"/>
        </w:rPr>
        <w:t xml:space="preserve">presentó el recurso de revisión objeto de estudio al que se le asignó el número citado al rubro y en el que medularmente se dolió que </w:t>
      </w:r>
      <w:r w:rsidRPr="005B197C">
        <w:rPr>
          <w:rFonts w:ascii="Palatino Linotype" w:hAnsi="Palatino Linotype" w:cs="Arial"/>
          <w:b/>
          <w:color w:val="000000" w:themeColor="text1"/>
        </w:rPr>
        <w:t xml:space="preserve">EL SUJETO OBLIGADO </w:t>
      </w:r>
      <w:r w:rsidRPr="005B197C">
        <w:rPr>
          <w:rFonts w:ascii="Palatino Linotype" w:hAnsi="Palatino Linotype" w:cs="Arial"/>
          <w:color w:val="000000" w:themeColor="text1"/>
        </w:rPr>
        <w:t>no hubiera anexado los archivos que describió en su respuesta. Destacando que aun cuando el particular adjuntó un nuevo escrito a su recurso de revisión, el mismo no es más que aquel mediante el cual externó su inconformidad con la respuesta otorgada.</w:t>
      </w:r>
    </w:p>
    <w:p w14:paraId="582D3505" w14:textId="6A3164BC" w:rsidR="00AD4096" w:rsidRPr="005B197C" w:rsidRDefault="003C10EF" w:rsidP="00AD4096">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5B197C">
        <w:rPr>
          <w:rFonts w:ascii="Palatino Linotype" w:hAnsi="Palatino Linotype" w:cs="Arial"/>
          <w:color w:val="000000" w:themeColor="text1"/>
        </w:rPr>
        <w:t xml:space="preserve">Así, </w:t>
      </w:r>
      <w:r w:rsidRPr="005B197C">
        <w:rPr>
          <w:rFonts w:ascii="Palatino Linotype" w:hAnsi="Palatino Linotype" w:cs="Arial"/>
          <w:b/>
          <w:color w:val="000000" w:themeColor="text1"/>
        </w:rPr>
        <w:t>EL</w:t>
      </w:r>
      <w:r w:rsidRPr="005B197C">
        <w:rPr>
          <w:rFonts w:ascii="Palatino Linotype" w:hAnsi="Palatino Linotype" w:cs="Arial"/>
          <w:color w:val="000000" w:themeColor="text1"/>
        </w:rPr>
        <w:t xml:space="preserve"> </w:t>
      </w:r>
      <w:r w:rsidRPr="005B197C">
        <w:rPr>
          <w:rFonts w:ascii="Palatino Linotype" w:hAnsi="Palatino Linotype" w:cs="Arial"/>
          <w:b/>
          <w:color w:val="000000" w:themeColor="text1"/>
        </w:rPr>
        <w:t>SUJETO</w:t>
      </w:r>
      <w:r w:rsidRPr="005B197C">
        <w:rPr>
          <w:rFonts w:ascii="Palatino Linotype" w:hAnsi="Palatino Linotype" w:cs="Arial"/>
          <w:color w:val="000000" w:themeColor="text1"/>
        </w:rPr>
        <w:t xml:space="preserve"> </w:t>
      </w:r>
      <w:r w:rsidRPr="005B197C">
        <w:rPr>
          <w:rFonts w:ascii="Palatino Linotype" w:hAnsi="Palatino Linotype" w:cs="Arial"/>
          <w:b/>
          <w:color w:val="000000" w:themeColor="text1"/>
        </w:rPr>
        <w:t>OBLIGADO</w:t>
      </w:r>
      <w:r w:rsidRPr="005B197C">
        <w:rPr>
          <w:rFonts w:ascii="Palatino Linotype" w:hAnsi="Palatino Linotype" w:cs="Arial"/>
          <w:color w:val="000000" w:themeColor="text1"/>
        </w:rPr>
        <w:t xml:space="preserve"> mediante Informe Justificado señaló que a través del mismo remitía en formato PDF el archivo que a su decir contiene la evidencia de las reuniones de trabajo que llev</w:t>
      </w:r>
      <w:r w:rsidR="00AA57FA" w:rsidRPr="005B197C">
        <w:rPr>
          <w:rFonts w:ascii="Palatino Linotype" w:hAnsi="Palatino Linotype" w:cs="Arial"/>
          <w:color w:val="000000" w:themeColor="text1"/>
        </w:rPr>
        <w:t>ó</w:t>
      </w:r>
      <w:r w:rsidRPr="005B197C">
        <w:rPr>
          <w:rFonts w:ascii="Palatino Linotype" w:hAnsi="Palatino Linotype" w:cs="Arial"/>
          <w:color w:val="000000" w:themeColor="text1"/>
        </w:rPr>
        <w:t xml:space="preserve"> a cabo con los vecinos del fraccionamiento que supuestamente se ven afectados por la labor del comerciante; sin embargo, conviene resaltar que dicho archivo no fue puesto a la vista del solicitante en primer término por tratarse de fotografías en las que se distinguen particulares de los que no se tiene certeza si </w:t>
      </w:r>
      <w:r w:rsidRPr="005B197C">
        <w:rPr>
          <w:rFonts w:ascii="Palatino Linotype" w:hAnsi="Palatino Linotype" w:cs="Arial"/>
          <w:b/>
          <w:color w:val="000000" w:themeColor="text1"/>
        </w:rPr>
        <w:t xml:space="preserve">EL SUJETO OBLIGADO </w:t>
      </w:r>
      <w:r w:rsidRPr="005B197C">
        <w:rPr>
          <w:rFonts w:ascii="Palatino Linotype" w:hAnsi="Palatino Linotype" w:cs="Arial"/>
          <w:color w:val="000000" w:themeColor="text1"/>
        </w:rPr>
        <w:t xml:space="preserve">cuenta o no con su consentimiento de hacer pública su imagen </w:t>
      </w:r>
      <w:r w:rsidR="00AA57FA" w:rsidRPr="005B197C">
        <w:rPr>
          <w:rFonts w:ascii="Palatino Linotype" w:hAnsi="Palatino Linotype" w:cs="Arial"/>
          <w:color w:val="000000" w:themeColor="text1"/>
        </w:rPr>
        <w:t>aunado a que</w:t>
      </w:r>
      <w:r w:rsidRPr="005B197C">
        <w:rPr>
          <w:rFonts w:ascii="Palatino Linotype" w:hAnsi="Palatino Linotype" w:cs="Arial"/>
          <w:color w:val="000000" w:themeColor="text1"/>
        </w:rPr>
        <w:t xml:space="preserve"> </w:t>
      </w:r>
      <w:r w:rsidR="0013542D" w:rsidRPr="005B197C">
        <w:rPr>
          <w:rFonts w:ascii="Palatino Linotype" w:hAnsi="Palatino Linotype" w:cs="Arial"/>
          <w:color w:val="000000" w:themeColor="text1"/>
        </w:rPr>
        <w:t xml:space="preserve">con dichas fotografías no se da certeza jurídica </w:t>
      </w:r>
      <w:r w:rsidR="00C24B01" w:rsidRPr="005B197C">
        <w:rPr>
          <w:rFonts w:ascii="Palatino Linotype" w:hAnsi="Palatino Linotype" w:cs="Arial"/>
          <w:color w:val="000000" w:themeColor="text1"/>
        </w:rPr>
        <w:t xml:space="preserve">al </w:t>
      </w:r>
      <w:r w:rsidR="00C24B01" w:rsidRPr="005B197C">
        <w:rPr>
          <w:rFonts w:ascii="Palatino Linotype" w:hAnsi="Palatino Linotype" w:cs="Arial"/>
          <w:b/>
          <w:color w:val="000000" w:themeColor="text1"/>
        </w:rPr>
        <w:t xml:space="preserve">RECURRENTE </w:t>
      </w:r>
      <w:r w:rsidR="00C24B01" w:rsidRPr="005B197C">
        <w:rPr>
          <w:rFonts w:ascii="Palatino Linotype" w:hAnsi="Palatino Linotype" w:cs="Arial"/>
          <w:color w:val="000000" w:themeColor="text1"/>
        </w:rPr>
        <w:t>del desarrollo y acuerdos tomados en esas reuniones de trabajo.</w:t>
      </w:r>
    </w:p>
    <w:p w14:paraId="5957DEC7" w14:textId="77777777" w:rsidR="00C24B01" w:rsidRPr="005B197C" w:rsidRDefault="00C24B01" w:rsidP="00AD4096">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5B197C">
        <w:rPr>
          <w:rFonts w:ascii="Palatino Linotype" w:hAnsi="Palatino Linotype" w:cs="Arial"/>
          <w:color w:val="000000" w:themeColor="text1"/>
        </w:rPr>
        <w:t xml:space="preserve">Por otra parte, </w:t>
      </w:r>
      <w:r w:rsidRPr="005B197C">
        <w:rPr>
          <w:rFonts w:ascii="Palatino Linotype" w:hAnsi="Palatino Linotype" w:cs="Arial"/>
          <w:b/>
          <w:color w:val="000000" w:themeColor="text1"/>
        </w:rPr>
        <w:t xml:space="preserve">EL SUJETO OBLIGADO </w:t>
      </w:r>
      <w:r w:rsidRPr="005B197C">
        <w:rPr>
          <w:rFonts w:ascii="Palatino Linotype" w:hAnsi="Palatino Linotype" w:cs="Arial"/>
          <w:color w:val="000000" w:themeColor="text1"/>
        </w:rPr>
        <w:t xml:space="preserve">a través del Informe Justificado en comento, indicó al solicitante que </w:t>
      </w:r>
      <w:r w:rsidR="000D119C" w:rsidRPr="005B197C">
        <w:rPr>
          <w:rFonts w:ascii="Palatino Linotype" w:hAnsi="Palatino Linotype" w:cs="Arial"/>
          <w:color w:val="000000" w:themeColor="text1"/>
        </w:rPr>
        <w:t xml:space="preserve">lo solicitado mediante el SAIMEX y el asunto en general se </w:t>
      </w:r>
      <w:r w:rsidR="000D119C" w:rsidRPr="005B197C">
        <w:rPr>
          <w:rFonts w:ascii="Palatino Linotype" w:hAnsi="Palatino Linotype" w:cs="Arial"/>
          <w:color w:val="000000" w:themeColor="text1"/>
        </w:rPr>
        <w:lastRenderedPageBreak/>
        <w:t>trababa del ejercicio al derecho de petición y que en consecuencia el oficio remitido mediante el recurso de revisión no sería atendido; pues la Unidad de Transparencia no funge en el ejercicio de sus atribuciones como oficialía de partes para en consecuencia generar folios a su correspondencia, acusar de recibido o en su caso dar atención a las peticiones de los particulares.</w:t>
      </w:r>
    </w:p>
    <w:p w14:paraId="1B0A6099" w14:textId="77777777" w:rsidR="000D119C" w:rsidRPr="005B197C" w:rsidRDefault="000D119C" w:rsidP="000D119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5B197C">
        <w:rPr>
          <w:rFonts w:ascii="Palatino Linotype" w:hAnsi="Palatino Linotype" w:cs="Arial"/>
          <w:color w:val="000000" w:themeColor="text1"/>
        </w:rPr>
        <w:t xml:space="preserve">Hachas las manifestaciones anteriores, esta Ponencia Resolutora considera importante antes de entrar al estudio de fondo del asunto señalar a las partes en que consiste el Derecho de Acceso a la Información Pública; por ello, conviene traer a contexto </w:t>
      </w:r>
      <w:r w:rsidRPr="005B197C">
        <w:rPr>
          <w:rFonts w:ascii="Palatino Linotype" w:hAnsi="Palatino Linotype" w:cs="Arial"/>
        </w:rPr>
        <w:t xml:space="preserve">que José Guadalupe Robles, lo conceptualiza como: </w:t>
      </w:r>
    </w:p>
    <w:p w14:paraId="78287B0F" w14:textId="77777777" w:rsidR="000D119C" w:rsidRPr="005B197C" w:rsidRDefault="000D119C" w:rsidP="000D119C">
      <w:pPr>
        <w:tabs>
          <w:tab w:val="left" w:pos="8222"/>
        </w:tabs>
        <w:ind w:left="851" w:right="1134"/>
        <w:jc w:val="both"/>
        <w:rPr>
          <w:rFonts w:ascii="Palatino Linotype" w:hAnsi="Palatino Linotype" w:cs="Arial"/>
          <w:i/>
          <w:sz w:val="22"/>
          <w:szCs w:val="22"/>
        </w:rPr>
      </w:pPr>
      <w:r w:rsidRPr="005B197C">
        <w:rPr>
          <w:rFonts w:ascii="Palatino Linotype" w:hAnsi="Palatino Linotype" w:cs="Arial"/>
          <w:b/>
          <w:i/>
          <w:sz w:val="22"/>
          <w:szCs w:val="22"/>
        </w:rPr>
        <w:t>“</w:t>
      </w:r>
      <w:r w:rsidRPr="005B197C">
        <w:rPr>
          <w:rFonts w:ascii="Palatino Linotype" w:hAnsi="Palatino Linotype" w:cs="Arial"/>
          <w:i/>
          <w:sz w:val="22"/>
          <w:szCs w:val="22"/>
        </w:rPr>
        <w:t xml:space="preserve">un derecho fundamental tanto de carácter individual como colectivo, cuyas limitaciones deben estar establecidas en la ley, así como una garantía de que la información sea transmitida con </w:t>
      </w:r>
      <w:r w:rsidRPr="005B197C">
        <w:rPr>
          <w:rFonts w:ascii="Palatino Linotype" w:eastAsia="MS Mincho" w:hAnsi="Palatino Linotype"/>
          <w:i/>
          <w:sz w:val="22"/>
          <w:szCs w:val="22"/>
          <w:shd w:val="clear" w:color="auto" w:fill="FFFFFF"/>
        </w:rPr>
        <w:t>claridad</w:t>
      </w:r>
      <w:r w:rsidRPr="005B197C">
        <w:rPr>
          <w:rFonts w:ascii="Palatino Linotype" w:hAnsi="Palatino Linotype" w:cs="Arial"/>
          <w:i/>
          <w:sz w:val="22"/>
          <w:szCs w:val="22"/>
        </w:rPr>
        <w:t xml:space="preserve"> y objetividad, por cuanto a que es un bien jurídico que coadyuva al desarrollo de las personas y a la formación de opinión pública de calidad para poder participar y luego influir en la vida pública.</w:t>
      </w:r>
      <w:r w:rsidRPr="005B197C">
        <w:rPr>
          <w:rFonts w:ascii="Palatino Linotype" w:hAnsi="Palatino Linotype" w:cs="Arial"/>
          <w:b/>
          <w:i/>
          <w:sz w:val="22"/>
          <w:szCs w:val="22"/>
        </w:rPr>
        <w:t>”</w:t>
      </w:r>
      <w:r w:rsidRPr="005B197C">
        <w:rPr>
          <w:rFonts w:ascii="Palatino Linotype" w:hAnsi="Palatino Linotype" w:cs="Arial"/>
          <w:i/>
          <w:sz w:val="22"/>
          <w:szCs w:val="22"/>
        </w:rPr>
        <w:t xml:space="preserve"> (Sic) </w:t>
      </w:r>
    </w:p>
    <w:p w14:paraId="4405F878" w14:textId="77777777" w:rsidR="000D119C" w:rsidRPr="005B197C" w:rsidRDefault="000D119C" w:rsidP="000D119C">
      <w:pPr>
        <w:spacing w:before="100" w:beforeAutospacing="1" w:after="100" w:afterAutospacing="1" w:line="360" w:lineRule="auto"/>
        <w:jc w:val="both"/>
        <w:rPr>
          <w:rFonts w:ascii="Palatino Linotype" w:hAnsi="Palatino Linotype"/>
        </w:rPr>
      </w:pPr>
      <w:r w:rsidRPr="005B197C">
        <w:rPr>
          <w:rFonts w:ascii="Palatino Linotype" w:hAnsi="Palatino Linotype" w:cs="Arial"/>
        </w:rPr>
        <w:t xml:space="preserve">Ahora bien, el derecho </w:t>
      </w:r>
      <w:r w:rsidRPr="005B197C">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w:t>
      </w:r>
      <w:r w:rsidRPr="005B197C">
        <w:rPr>
          <w:rFonts w:ascii="Palatino Linotype" w:hAnsi="Palatino Linotype"/>
          <w:b/>
        </w:rPr>
        <w:t>buscar, difundir, investigar, recabar, recibir y solicitar información pública</w:t>
      </w:r>
      <w:r w:rsidRPr="005B197C">
        <w:rPr>
          <w:rFonts w:ascii="Palatino Linotype" w:hAnsi="Palatino Linotype"/>
        </w:rPr>
        <w:t xml:space="preserve">.  </w:t>
      </w:r>
    </w:p>
    <w:p w14:paraId="3419DD8D" w14:textId="77777777" w:rsidR="000D119C" w:rsidRPr="005B197C" w:rsidRDefault="000D119C" w:rsidP="000D119C">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5F552869" w14:textId="77777777" w:rsidR="000D119C" w:rsidRPr="005B197C" w:rsidRDefault="000D119C" w:rsidP="000D119C">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lastRenderedPageBreak/>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14:paraId="60FC3B34" w14:textId="77777777" w:rsidR="000D119C" w:rsidRPr="005B197C" w:rsidRDefault="000D119C" w:rsidP="000D119C">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14:paraId="47782BC8" w14:textId="77777777" w:rsidR="000D119C" w:rsidRPr="005B197C" w:rsidRDefault="000D119C" w:rsidP="000D119C">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Lo anterior, tiene sustento en los artículos 3, fracciones XI y XXII; 4; 11 y 12 de la Ley de Transparencia y Acceso a la Información Pública del Estado de México y Municipios:</w:t>
      </w:r>
    </w:p>
    <w:p w14:paraId="68347517" w14:textId="77777777" w:rsidR="000D119C" w:rsidRPr="005B197C" w:rsidRDefault="000D119C" w:rsidP="000D119C">
      <w:pPr>
        <w:tabs>
          <w:tab w:val="left" w:pos="8222"/>
        </w:tabs>
        <w:ind w:left="851" w:right="1134"/>
        <w:jc w:val="both"/>
        <w:rPr>
          <w:rFonts w:ascii="Palatino Linotype" w:hAnsi="Palatino Linotype" w:cs="Arial"/>
          <w:bCs/>
          <w:i/>
          <w:noProof/>
          <w:sz w:val="22"/>
        </w:rPr>
      </w:pPr>
      <w:r w:rsidRPr="005B197C">
        <w:rPr>
          <w:rFonts w:ascii="Palatino Linotype" w:hAnsi="Palatino Linotype" w:cs="Arial"/>
          <w:b/>
          <w:bCs/>
          <w:i/>
          <w:noProof/>
          <w:sz w:val="22"/>
        </w:rPr>
        <w:t xml:space="preserve">“Artículo 3. Para los efectos </w:t>
      </w:r>
      <w:r w:rsidRPr="005B197C">
        <w:rPr>
          <w:rFonts w:ascii="Palatino Linotype" w:hAnsi="Palatino Linotype" w:cs="Arial"/>
          <w:b/>
          <w:i/>
          <w:sz w:val="22"/>
          <w:szCs w:val="22"/>
        </w:rPr>
        <w:t>de</w:t>
      </w:r>
      <w:r w:rsidRPr="005B197C">
        <w:rPr>
          <w:rFonts w:ascii="Palatino Linotype" w:hAnsi="Palatino Linotype" w:cs="Arial"/>
          <w:b/>
          <w:bCs/>
          <w:i/>
          <w:noProof/>
          <w:sz w:val="22"/>
        </w:rPr>
        <w:t xml:space="preserve"> la presente Ley se entenderá por: </w:t>
      </w:r>
      <w:r w:rsidRPr="005B197C">
        <w:rPr>
          <w:rFonts w:ascii="Palatino Linotype" w:hAnsi="Palatino Linotype" w:cs="Arial"/>
          <w:bCs/>
          <w:i/>
          <w:noProof/>
          <w:sz w:val="22"/>
        </w:rPr>
        <w:t>…</w:t>
      </w:r>
    </w:p>
    <w:p w14:paraId="3F7CE09A" w14:textId="77777777" w:rsidR="000D119C" w:rsidRPr="005B197C" w:rsidRDefault="000D119C" w:rsidP="000D119C">
      <w:pPr>
        <w:tabs>
          <w:tab w:val="left" w:pos="8222"/>
        </w:tabs>
        <w:ind w:left="851" w:right="1134"/>
        <w:jc w:val="both"/>
        <w:rPr>
          <w:rFonts w:ascii="Palatino Linotype" w:hAnsi="Palatino Linotype" w:cs="Arial"/>
          <w:bCs/>
          <w:i/>
          <w:noProof/>
          <w:sz w:val="22"/>
        </w:rPr>
      </w:pPr>
      <w:r w:rsidRPr="005B197C">
        <w:rPr>
          <w:rFonts w:ascii="Palatino Linotype" w:hAnsi="Palatino Linotype" w:cs="Arial"/>
          <w:bCs/>
          <w:i/>
          <w:noProof/>
          <w:sz w:val="22"/>
        </w:rPr>
        <w:t>…</w:t>
      </w:r>
    </w:p>
    <w:p w14:paraId="34C14757" w14:textId="77777777" w:rsidR="000D119C" w:rsidRPr="005B197C" w:rsidRDefault="000D119C" w:rsidP="000D119C">
      <w:pPr>
        <w:tabs>
          <w:tab w:val="left" w:pos="8222"/>
        </w:tabs>
        <w:ind w:left="851" w:right="1134"/>
        <w:jc w:val="both"/>
        <w:rPr>
          <w:rFonts w:ascii="Palatino Linotype" w:hAnsi="Palatino Linotype" w:cs="Arial"/>
          <w:bCs/>
          <w:i/>
          <w:noProof/>
          <w:sz w:val="22"/>
        </w:rPr>
      </w:pPr>
      <w:r w:rsidRPr="005B197C">
        <w:rPr>
          <w:rFonts w:ascii="Palatino Linotype" w:hAnsi="Palatino Linotype" w:cs="Arial"/>
          <w:b/>
          <w:bCs/>
          <w:i/>
          <w:noProof/>
          <w:sz w:val="22"/>
        </w:rPr>
        <w:t>XI. Documento:</w:t>
      </w:r>
      <w:r w:rsidRPr="005B197C">
        <w:rPr>
          <w:rFonts w:ascii="Palatino Linotype"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DAB4CF" w14:textId="77777777" w:rsidR="000D119C" w:rsidRPr="005B197C" w:rsidRDefault="000D119C" w:rsidP="000D119C">
      <w:pPr>
        <w:tabs>
          <w:tab w:val="left" w:pos="8222"/>
        </w:tabs>
        <w:ind w:left="851" w:right="1134"/>
        <w:jc w:val="both"/>
        <w:rPr>
          <w:rFonts w:ascii="Palatino Linotype" w:hAnsi="Palatino Linotype" w:cs="Arial"/>
          <w:bCs/>
          <w:i/>
          <w:noProof/>
          <w:sz w:val="22"/>
        </w:rPr>
      </w:pPr>
      <w:r w:rsidRPr="005B197C">
        <w:rPr>
          <w:rFonts w:ascii="Palatino Linotype" w:hAnsi="Palatino Linotype" w:cs="Arial"/>
          <w:bCs/>
          <w:i/>
          <w:noProof/>
          <w:sz w:val="22"/>
        </w:rPr>
        <w:t>…</w:t>
      </w:r>
    </w:p>
    <w:p w14:paraId="62577217" w14:textId="77777777" w:rsidR="000D119C" w:rsidRPr="005B197C" w:rsidRDefault="000D119C" w:rsidP="000D119C">
      <w:pPr>
        <w:tabs>
          <w:tab w:val="left" w:pos="8222"/>
        </w:tabs>
        <w:ind w:left="851" w:right="1134"/>
        <w:jc w:val="both"/>
        <w:rPr>
          <w:rFonts w:ascii="Palatino Linotype" w:hAnsi="Palatino Linotype" w:cs="Arial"/>
          <w:bCs/>
          <w:i/>
          <w:noProof/>
          <w:sz w:val="22"/>
        </w:rPr>
      </w:pPr>
      <w:r w:rsidRPr="005B197C">
        <w:rPr>
          <w:rFonts w:ascii="Palatino Linotype" w:hAnsi="Palatino Linotype" w:cs="Arial"/>
          <w:b/>
          <w:bCs/>
          <w:i/>
          <w:noProof/>
          <w:sz w:val="22"/>
        </w:rPr>
        <w:lastRenderedPageBreak/>
        <w:t>XXII.</w:t>
      </w:r>
      <w:r w:rsidRPr="005B197C">
        <w:rPr>
          <w:rFonts w:ascii="Palatino Linotype" w:hAnsi="Palatino Linotype" w:cs="Arial"/>
          <w:bCs/>
          <w:i/>
          <w:noProof/>
          <w:sz w:val="22"/>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14:paraId="4FC0D72A" w14:textId="77777777" w:rsidR="000D119C" w:rsidRPr="005B197C" w:rsidRDefault="000D119C" w:rsidP="000D119C">
      <w:pPr>
        <w:tabs>
          <w:tab w:val="left" w:pos="8222"/>
        </w:tabs>
        <w:ind w:left="851" w:right="1134"/>
        <w:jc w:val="both"/>
        <w:rPr>
          <w:rFonts w:ascii="Palatino Linotype" w:hAnsi="Palatino Linotype" w:cs="Arial"/>
          <w:bCs/>
          <w:i/>
          <w:noProof/>
          <w:sz w:val="22"/>
        </w:rPr>
      </w:pPr>
      <w:r w:rsidRPr="005B197C">
        <w:rPr>
          <w:rFonts w:ascii="Palatino Linotype" w:hAnsi="Palatino Linotype" w:cs="Arial"/>
          <w:b/>
          <w:bCs/>
          <w:i/>
          <w:noProof/>
          <w:sz w:val="22"/>
        </w:rPr>
        <w:t>Artículo 4.</w:t>
      </w:r>
      <w:r w:rsidRPr="005B197C">
        <w:rPr>
          <w:rFonts w:ascii="Palatino Linotype" w:hAnsi="Palatino Linotype" w:cs="Arial"/>
          <w:bCs/>
          <w:i/>
          <w:noProof/>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40B34EF" w14:textId="77777777" w:rsidR="000D119C" w:rsidRPr="005B197C" w:rsidRDefault="000D119C" w:rsidP="000D119C">
      <w:pPr>
        <w:tabs>
          <w:tab w:val="left" w:pos="8222"/>
        </w:tabs>
        <w:ind w:left="851" w:right="1134"/>
        <w:jc w:val="both"/>
        <w:rPr>
          <w:rFonts w:ascii="Palatino Linotype" w:hAnsi="Palatino Linotype" w:cs="Arial"/>
          <w:bCs/>
          <w:i/>
          <w:noProof/>
          <w:sz w:val="22"/>
        </w:rPr>
      </w:pPr>
      <w:r w:rsidRPr="005B197C">
        <w:rPr>
          <w:rFonts w:ascii="Palatino Linotype" w:hAnsi="Palatino Linotype" w:cs="Arial"/>
          <w:bCs/>
          <w:i/>
          <w:noProof/>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2CFA8406" w14:textId="77777777" w:rsidR="000D119C" w:rsidRPr="005B197C" w:rsidRDefault="000D119C" w:rsidP="000D119C">
      <w:pPr>
        <w:tabs>
          <w:tab w:val="left" w:pos="8222"/>
        </w:tabs>
        <w:ind w:left="851" w:right="1134"/>
        <w:jc w:val="both"/>
        <w:rPr>
          <w:rFonts w:ascii="Palatino Linotype" w:hAnsi="Palatino Linotype" w:cs="Arial"/>
          <w:bCs/>
          <w:i/>
          <w:noProof/>
          <w:sz w:val="22"/>
        </w:rPr>
      </w:pPr>
      <w:r w:rsidRPr="005B197C">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14:paraId="21A7B3CC" w14:textId="77777777" w:rsidR="000D119C" w:rsidRPr="005B197C" w:rsidRDefault="000D119C" w:rsidP="000D119C">
      <w:pPr>
        <w:tabs>
          <w:tab w:val="left" w:pos="8222"/>
        </w:tabs>
        <w:ind w:left="851" w:right="1134"/>
        <w:jc w:val="both"/>
        <w:rPr>
          <w:rFonts w:ascii="Palatino Linotype" w:hAnsi="Palatino Linotype" w:cs="Arial"/>
          <w:bCs/>
          <w:i/>
          <w:noProof/>
          <w:sz w:val="22"/>
        </w:rPr>
      </w:pPr>
      <w:r w:rsidRPr="005B197C">
        <w:rPr>
          <w:rFonts w:ascii="Palatino Linotype" w:hAnsi="Palatino Linotype" w:cs="Arial"/>
          <w:b/>
          <w:bCs/>
          <w:i/>
          <w:noProof/>
          <w:sz w:val="22"/>
        </w:rPr>
        <w:t>Artículo 11.-</w:t>
      </w:r>
      <w:r w:rsidRPr="005B197C">
        <w:rPr>
          <w:rFonts w:ascii="Palatino Linotype" w:hAnsi="Palatino Linotype" w:cs="Arial"/>
          <w:bCs/>
          <w:i/>
          <w:noProof/>
          <w:sz w:val="22"/>
        </w:rPr>
        <w:t xml:space="preserve"> Los Sujetos Obligados sólo proporcionarán la información que generen en el ejercicio de sus atribuciones.</w:t>
      </w:r>
    </w:p>
    <w:p w14:paraId="39A955E0" w14:textId="77777777" w:rsidR="000D119C" w:rsidRPr="005B197C" w:rsidRDefault="000D119C" w:rsidP="000D119C">
      <w:pPr>
        <w:tabs>
          <w:tab w:val="left" w:pos="8222"/>
        </w:tabs>
        <w:ind w:left="851" w:right="1134"/>
        <w:jc w:val="both"/>
        <w:rPr>
          <w:rFonts w:ascii="Palatino Linotype" w:hAnsi="Palatino Linotype" w:cs="Arial"/>
          <w:bCs/>
          <w:i/>
          <w:noProof/>
          <w:sz w:val="22"/>
        </w:rPr>
      </w:pPr>
      <w:r w:rsidRPr="005B197C">
        <w:rPr>
          <w:rFonts w:ascii="Palatino Linotype" w:hAnsi="Palatino Linotype" w:cs="Arial"/>
          <w:b/>
          <w:bCs/>
          <w:i/>
          <w:noProof/>
          <w:sz w:val="22"/>
        </w:rPr>
        <w:t>Artículo 12.</w:t>
      </w:r>
      <w:r w:rsidRPr="005B197C">
        <w:rPr>
          <w:rFonts w:ascii="Palatino Linotype" w:hAnsi="Palatino Linotype" w:cs="Arial"/>
          <w:bCs/>
          <w:i/>
          <w:noProof/>
          <w:sz w:val="22"/>
        </w:rPr>
        <w:t xml:space="preserve"> Quienes generen, recopilen, administren, manejen, procesen, archiven o conserven información pública serán responsables de la misma en los términos de las disposiciones jurídicas aplicables.  </w:t>
      </w:r>
    </w:p>
    <w:p w14:paraId="30505821" w14:textId="77777777" w:rsidR="000D119C" w:rsidRPr="005B197C" w:rsidRDefault="000D119C" w:rsidP="000D119C">
      <w:pPr>
        <w:tabs>
          <w:tab w:val="left" w:pos="8222"/>
        </w:tabs>
        <w:ind w:left="851" w:right="1134"/>
        <w:jc w:val="both"/>
        <w:rPr>
          <w:rFonts w:ascii="Palatino Linotype" w:hAnsi="Palatino Linotype" w:cs="Arial"/>
          <w:bCs/>
          <w:i/>
          <w:noProof/>
          <w:sz w:val="22"/>
        </w:rPr>
      </w:pPr>
      <w:r w:rsidRPr="005B197C">
        <w:rPr>
          <w:rFonts w:ascii="Palatino Linotype" w:hAnsi="Palatino Linotype" w:cs="Arial"/>
          <w:bCs/>
          <w:i/>
          <w:noProof/>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551B718" w14:textId="77777777" w:rsidR="000D119C" w:rsidRPr="005B197C" w:rsidRDefault="000D119C" w:rsidP="000D119C">
      <w:pPr>
        <w:tabs>
          <w:tab w:val="left" w:pos="8222"/>
        </w:tabs>
        <w:ind w:left="851" w:right="1134"/>
        <w:jc w:val="both"/>
        <w:rPr>
          <w:rFonts w:ascii="Palatino Linotype" w:hAnsi="Palatino Linotype" w:cs="Arial"/>
          <w:bCs/>
          <w:i/>
          <w:noProof/>
          <w:sz w:val="22"/>
        </w:rPr>
      </w:pPr>
      <w:r w:rsidRPr="005B197C">
        <w:rPr>
          <w:rFonts w:ascii="Palatino Linotype" w:hAnsi="Palatino Linotype" w:cs="Arial"/>
          <w:bCs/>
          <w:i/>
          <w:noProof/>
          <w:sz w:val="22"/>
        </w:rPr>
        <w:t>(Ënfasis añadido)</w:t>
      </w:r>
    </w:p>
    <w:p w14:paraId="7AE9C3AB" w14:textId="77777777" w:rsidR="000D119C" w:rsidRPr="005B197C" w:rsidRDefault="000D119C" w:rsidP="000D119C">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 xml:space="preserve">De una interpretación sistemática de los artículos anteriores, se puede advertir que el ejercicio del derecho de acceso a la información pública </w:t>
      </w:r>
      <w:r w:rsidRPr="005B197C">
        <w:rPr>
          <w:rFonts w:ascii="Palatino Linotype" w:hAnsi="Palatino Linotype" w:cs="Arial"/>
          <w:b/>
        </w:rPr>
        <w:t xml:space="preserve">se centra en la potestad de los particulares para conocer el contenido de los documentos que obren en los </w:t>
      </w:r>
      <w:r w:rsidRPr="005B197C">
        <w:rPr>
          <w:rFonts w:ascii="Palatino Linotype" w:hAnsi="Palatino Linotype" w:cs="Arial"/>
          <w:b/>
        </w:rPr>
        <w:lastRenderedPageBreak/>
        <w:t>archivos de los Sujetos Obligados,</w:t>
      </w:r>
      <w:r w:rsidRPr="005B197C">
        <w:rPr>
          <w:rFonts w:ascii="Palatino Linotype" w:hAnsi="Palatino Linotype" w:cs="Arial"/>
        </w:rPr>
        <w:t xml:space="preserve"> ya sea porque los generen, administren o simplemente los posean en el ejercicio de sus atribuciones.</w:t>
      </w:r>
    </w:p>
    <w:p w14:paraId="750480E9" w14:textId="77777777" w:rsidR="000D119C" w:rsidRPr="005B197C" w:rsidRDefault="000D119C" w:rsidP="000D119C">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5B197C">
        <w:rPr>
          <w:rFonts w:ascii="Palatino Linotype" w:hAnsi="Palatino Linotype" w:cs="Arial"/>
          <w:b/>
        </w:rPr>
        <w:t>cualquier otro registro que documente el ejercicio de las facultades, funciones y competencias de los sujetos obligados</w:t>
      </w:r>
      <w:r w:rsidRPr="005B197C">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14:paraId="48D26C58" w14:textId="77777777" w:rsidR="000D119C" w:rsidRPr="005B197C" w:rsidRDefault="000D119C" w:rsidP="000D119C">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4B9355FE" w14:textId="77777777" w:rsidR="000D119C" w:rsidRPr="005B197C" w:rsidRDefault="000D119C" w:rsidP="000D119C">
      <w:pPr>
        <w:spacing w:before="100" w:beforeAutospacing="1" w:after="100" w:afterAutospacing="1" w:line="360" w:lineRule="auto"/>
        <w:jc w:val="both"/>
        <w:rPr>
          <w:rFonts w:ascii="Palatino Linotype" w:hAnsi="Palatino Linotype" w:cs="Arial"/>
          <w:lang w:eastAsia="es-MX"/>
        </w:rPr>
      </w:pPr>
      <w:r w:rsidRPr="005B197C">
        <w:rPr>
          <w:rFonts w:ascii="Palatino Linotype" w:hAnsi="Palatino Linotype" w:cs="Arial"/>
          <w:lang w:eastAsia="es-MX"/>
        </w:rPr>
        <w:t xml:space="preserve">Aunado a lo anterior, el doctrinario Ernesto Villanueva Villanueva define al derecho de acceso a la información como: </w:t>
      </w:r>
    </w:p>
    <w:p w14:paraId="6E56CBEF" w14:textId="77777777" w:rsidR="000D119C" w:rsidRPr="005B197C" w:rsidRDefault="000D119C" w:rsidP="000D119C">
      <w:pPr>
        <w:tabs>
          <w:tab w:val="left" w:pos="8222"/>
        </w:tabs>
        <w:ind w:left="851" w:right="1134"/>
        <w:jc w:val="both"/>
        <w:rPr>
          <w:rFonts w:ascii="Palatino Linotype" w:hAnsi="Palatino Linotype" w:cs="Arial"/>
          <w:i/>
          <w:sz w:val="22"/>
          <w:szCs w:val="22"/>
          <w:lang w:eastAsia="es-MX"/>
        </w:rPr>
      </w:pPr>
      <w:r w:rsidRPr="005B197C">
        <w:rPr>
          <w:rFonts w:ascii="Palatino Linotype" w:hAnsi="Palatino Linotype" w:cs="Arial"/>
          <w:b/>
          <w:i/>
          <w:sz w:val="22"/>
          <w:szCs w:val="22"/>
          <w:lang w:eastAsia="es-MX"/>
        </w:rPr>
        <w:t>“</w:t>
      </w:r>
      <w:r w:rsidRPr="005B197C">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5B197C">
        <w:rPr>
          <w:rFonts w:ascii="Palatino Linotype" w:hAnsi="Palatino Linotype" w:cs="Arial"/>
          <w:b/>
          <w:i/>
          <w:sz w:val="22"/>
          <w:szCs w:val="22"/>
          <w:lang w:eastAsia="es-MX"/>
        </w:rPr>
        <w:t>”</w:t>
      </w:r>
      <w:r w:rsidRPr="005B197C">
        <w:rPr>
          <w:rFonts w:ascii="Palatino Linotype" w:hAnsi="Palatino Linotype" w:cs="Arial"/>
          <w:i/>
          <w:sz w:val="22"/>
          <w:szCs w:val="22"/>
          <w:vertAlign w:val="superscript"/>
          <w:lang w:eastAsia="es-MX"/>
        </w:rPr>
        <w:t xml:space="preserve"> </w:t>
      </w:r>
      <w:r w:rsidRPr="005B197C">
        <w:rPr>
          <w:rFonts w:ascii="Palatino Linotype" w:hAnsi="Palatino Linotype" w:cs="Arial"/>
          <w:i/>
          <w:sz w:val="22"/>
          <w:szCs w:val="22"/>
          <w:lang w:eastAsia="es-MX"/>
        </w:rPr>
        <w:t xml:space="preserve">(Sic) </w:t>
      </w:r>
    </w:p>
    <w:p w14:paraId="12DA87CA" w14:textId="77777777" w:rsidR="000D119C" w:rsidRPr="005B197C" w:rsidRDefault="000D119C" w:rsidP="000D119C">
      <w:pPr>
        <w:ind w:left="851" w:right="902"/>
        <w:jc w:val="both"/>
        <w:rPr>
          <w:rFonts w:ascii="Palatino Linotype" w:hAnsi="Palatino Linotype" w:cs="Arial"/>
          <w:i/>
          <w:sz w:val="22"/>
          <w:szCs w:val="22"/>
        </w:rPr>
      </w:pPr>
    </w:p>
    <w:p w14:paraId="6497FC84" w14:textId="77777777" w:rsidR="000D119C" w:rsidRPr="005B197C" w:rsidRDefault="000D119C" w:rsidP="000D119C">
      <w:pPr>
        <w:spacing w:before="100" w:beforeAutospacing="1" w:after="100" w:afterAutospacing="1" w:line="360" w:lineRule="auto"/>
        <w:jc w:val="both"/>
        <w:rPr>
          <w:rFonts w:ascii="Palatino Linotype" w:hAnsi="Palatino Linotype" w:cs="Arial"/>
          <w:b/>
          <w:u w:val="single"/>
        </w:rPr>
      </w:pPr>
      <w:r w:rsidRPr="005B197C">
        <w:rPr>
          <w:rFonts w:ascii="Palatino Linotype" w:hAnsi="Palatino Linotype" w:cs="Arial"/>
        </w:rPr>
        <w:lastRenderedPageBreak/>
        <w:t xml:space="preserve">De lo anterior, se puede concluir que </w:t>
      </w:r>
      <w:r w:rsidRPr="005B197C">
        <w:rPr>
          <w:rFonts w:ascii="Palatino Linotype" w:hAnsi="Palatino Linotype" w:cs="Arial"/>
          <w:b/>
          <w:bCs/>
          <w:u w:val="single"/>
          <w:lang w:eastAsia="es-CO"/>
        </w:rPr>
        <w:t>la solicitud de acceso a la información pública se encamina primordialmente a</w:t>
      </w:r>
      <w:r w:rsidRPr="005B197C">
        <w:rPr>
          <w:rFonts w:ascii="Palatino Linotype" w:hAnsi="Palatino Linotype" w:cs="Arial"/>
          <w:b/>
          <w:u w:val="single"/>
        </w:rPr>
        <w:t xml:space="preserve"> permitir el </w:t>
      </w:r>
      <w:r w:rsidRPr="005B197C">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5B197C">
        <w:rPr>
          <w:rFonts w:ascii="Palatino Linotype" w:hAnsi="Palatino Linotype" w:cs="Arial"/>
          <w:b/>
          <w:u w:val="single"/>
        </w:rPr>
        <w:t xml:space="preserve">la autoridad. </w:t>
      </w:r>
    </w:p>
    <w:p w14:paraId="35BF2D45" w14:textId="77777777" w:rsidR="000D119C" w:rsidRPr="005B197C" w:rsidRDefault="000D119C" w:rsidP="000D119C">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En ese orden de ideas, y para adentrarnos en el estudio del presente medio de impugnación conviene establecer que los requerimientos del solicitante versan primordialmente</w:t>
      </w:r>
      <w:r w:rsidR="007B3343" w:rsidRPr="005B197C">
        <w:rPr>
          <w:rFonts w:ascii="Palatino Linotype" w:hAnsi="Palatino Linotype" w:cs="Arial"/>
        </w:rPr>
        <w:t xml:space="preserve"> a un conflicto personal entre él y la labor de vendimia que lleva a cabo un comerciante dentro del Fraccionamiento de Real del Bosque; lo que lo motivo a requerir al </w:t>
      </w:r>
      <w:r w:rsidR="007B3343" w:rsidRPr="005B197C">
        <w:rPr>
          <w:rFonts w:ascii="Palatino Linotype" w:hAnsi="Palatino Linotype" w:cs="Arial"/>
          <w:b/>
        </w:rPr>
        <w:t xml:space="preserve">SUJETO OBLIGADO </w:t>
      </w:r>
      <w:r w:rsidR="007B3343" w:rsidRPr="005B197C">
        <w:rPr>
          <w:rFonts w:ascii="Palatino Linotype" w:hAnsi="Palatino Linotype" w:cs="Arial"/>
        </w:rPr>
        <w:t>lo siguiente:</w:t>
      </w:r>
    </w:p>
    <w:p w14:paraId="02387754" w14:textId="77777777" w:rsidR="007B3343" w:rsidRPr="005B197C" w:rsidRDefault="007B3343" w:rsidP="007B3343">
      <w:pPr>
        <w:pStyle w:val="Prrafodelista"/>
        <w:widowControl w:val="0"/>
        <w:numPr>
          <w:ilvl w:val="0"/>
          <w:numId w:val="6"/>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color w:val="000000" w:themeColor="text1"/>
        </w:rPr>
      </w:pPr>
      <w:r w:rsidRPr="005B197C">
        <w:rPr>
          <w:rFonts w:ascii="Palatino Linotype" w:hAnsi="Palatino Linotype" w:cs="Arial"/>
          <w:color w:val="000000" w:themeColor="text1"/>
        </w:rPr>
        <w:t>Que el vendedor de tamales cumpla con el compromiso acordado</w:t>
      </w:r>
    </w:p>
    <w:p w14:paraId="4B467B07" w14:textId="77777777" w:rsidR="007B3343" w:rsidRPr="005B197C" w:rsidRDefault="007B3343" w:rsidP="007B3343">
      <w:pPr>
        <w:pStyle w:val="Prrafodelista"/>
        <w:widowControl w:val="0"/>
        <w:numPr>
          <w:ilvl w:val="0"/>
          <w:numId w:val="6"/>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color w:val="000000" w:themeColor="text1"/>
        </w:rPr>
      </w:pPr>
      <w:r w:rsidRPr="005B197C">
        <w:rPr>
          <w:rFonts w:ascii="Palatino Linotype" w:hAnsi="Palatino Linotype" w:cs="Arial"/>
          <w:color w:val="000000" w:themeColor="text1"/>
        </w:rPr>
        <w:t>Que se informe por escrito si los supervisores o inspectores ya establecieron contacto con el comerciante</w:t>
      </w:r>
    </w:p>
    <w:p w14:paraId="69EA8725" w14:textId="77777777" w:rsidR="007B3343" w:rsidRPr="005B197C" w:rsidRDefault="007B3343" w:rsidP="007B3343">
      <w:pPr>
        <w:pStyle w:val="Prrafodelista"/>
        <w:widowControl w:val="0"/>
        <w:numPr>
          <w:ilvl w:val="0"/>
          <w:numId w:val="6"/>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color w:val="000000" w:themeColor="text1"/>
        </w:rPr>
      </w:pPr>
      <w:r w:rsidRPr="005B197C">
        <w:rPr>
          <w:rFonts w:ascii="Palatino Linotype" w:hAnsi="Palatino Linotype" w:cs="Arial"/>
          <w:color w:val="000000" w:themeColor="text1"/>
        </w:rPr>
        <w:t>En el supuesto de que no se hubiera llevado a cabo contacto alguno indicarle ¿Cuándo se entrevistarán los inspectores correspondientes con el comerciante?</w:t>
      </w:r>
    </w:p>
    <w:p w14:paraId="654F91D9" w14:textId="77777777" w:rsidR="007B3343" w:rsidRPr="005B197C" w:rsidRDefault="007B3343" w:rsidP="007B3343">
      <w:pPr>
        <w:pStyle w:val="Prrafodelista"/>
        <w:widowControl w:val="0"/>
        <w:numPr>
          <w:ilvl w:val="0"/>
          <w:numId w:val="6"/>
        </w:numPr>
        <w:tabs>
          <w:tab w:val="left" w:pos="1701"/>
          <w:tab w:val="left" w:pos="1843"/>
        </w:tabs>
        <w:autoSpaceDE w:val="0"/>
        <w:autoSpaceDN w:val="0"/>
        <w:adjustRightInd w:val="0"/>
        <w:spacing w:before="240" w:after="100" w:afterAutospacing="1" w:line="360" w:lineRule="auto"/>
        <w:jc w:val="both"/>
        <w:rPr>
          <w:rFonts w:ascii="Palatino Linotype" w:hAnsi="Palatino Linotype" w:cs="Arial"/>
          <w:color w:val="000000" w:themeColor="text1"/>
        </w:rPr>
      </w:pPr>
      <w:r w:rsidRPr="005B197C">
        <w:rPr>
          <w:rFonts w:ascii="Palatino Linotype" w:hAnsi="Palatino Linotype" w:cs="Arial"/>
          <w:color w:val="000000" w:themeColor="text1"/>
        </w:rPr>
        <w:t>Que se le dé respuesta a las peticiones realizadas en el oficio de fecha 30 de junio de 2020 en forma detallada.</w:t>
      </w:r>
    </w:p>
    <w:p w14:paraId="389B11E4" w14:textId="77777777" w:rsidR="00C24B01" w:rsidRPr="005B197C" w:rsidRDefault="007B3343" w:rsidP="007B3343">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 xml:space="preserve">De dichos requerimientos y en atención a que este Órgano Garante únicamente puede conocer de dos derechos humanos fundamentales, siendo estos el Derecho de Acceso a la Información Pública y a la Protección de Datos Personales, es que no puede fácticamente adentrarse a los cuestionamientos identificados con los incisos a), c) y d); pues de la propia redacción a los mismos se puede advertir que se trata del ejercicio </w:t>
      </w:r>
      <w:r w:rsidRPr="005B197C">
        <w:rPr>
          <w:rFonts w:ascii="Palatino Linotype" w:hAnsi="Palatino Linotype" w:cs="Arial"/>
        </w:rPr>
        <w:lastRenderedPageBreak/>
        <w:t xml:space="preserve">al derecho de petición; </w:t>
      </w:r>
      <w:r w:rsidR="00C24B01" w:rsidRPr="005B197C">
        <w:rPr>
          <w:rFonts w:ascii="Palatino Linotype" w:hAnsi="Palatino Linotype" w:cs="Arial"/>
        </w:rPr>
        <w:t xml:space="preserve">debido a que se tratan cuestionamientos realizados por el entonces solicitante, interrogantes y declaraciones que no se colman con la entrega de documentos, situación que conlleva a afirmar que se está ante la presencia del ejercicio del derecho enunciado, ya que se busca obtener un pronunciamiento en particular por parte del ente gubernamental </w:t>
      </w:r>
      <w:r w:rsidRPr="005B197C">
        <w:rPr>
          <w:rFonts w:ascii="Palatino Linotype" w:hAnsi="Palatino Linotype" w:cs="Arial"/>
        </w:rPr>
        <w:t xml:space="preserve">o en el caso del inciso a) de particulares </w:t>
      </w:r>
      <w:r w:rsidR="00C24B01" w:rsidRPr="005B197C">
        <w:rPr>
          <w:rFonts w:ascii="Palatino Linotype" w:hAnsi="Palatino Linotype" w:cs="Arial"/>
        </w:rPr>
        <w:t xml:space="preserve">al requerimiento o duda en específico. </w:t>
      </w:r>
    </w:p>
    <w:p w14:paraId="300A2C6C" w14:textId="77777777" w:rsidR="00C24B01" w:rsidRPr="005B197C" w:rsidRDefault="00C24B01" w:rsidP="007B3343">
      <w:pPr>
        <w:autoSpaceDE w:val="0"/>
        <w:autoSpaceDN w:val="0"/>
        <w:adjustRightInd w:val="0"/>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Bajo ese contexto, es importante dejar en claro lo que debe ent</w:t>
      </w:r>
      <w:r w:rsidR="007B3343" w:rsidRPr="005B197C">
        <w:rPr>
          <w:rFonts w:ascii="Palatino Linotype" w:hAnsi="Palatino Linotype" w:cs="Arial"/>
        </w:rPr>
        <w:t xml:space="preserve">enderse por derecho de petición; así </w:t>
      </w:r>
      <w:r w:rsidRPr="005B197C">
        <w:rPr>
          <w:rFonts w:ascii="Palatino Linotype" w:hAnsi="Palatino Linotype" w:cs="Arial"/>
        </w:rPr>
        <w:t xml:space="preserve">el Maestro Ignacio Burgoa Orihuela </w:t>
      </w:r>
      <w:r w:rsidR="007B3343" w:rsidRPr="005B197C">
        <w:rPr>
          <w:rFonts w:ascii="Palatino Linotype" w:hAnsi="Palatino Linotype" w:cs="Arial"/>
        </w:rPr>
        <w:t>lo conceptualiza como</w:t>
      </w:r>
      <w:r w:rsidRPr="005B197C">
        <w:rPr>
          <w:rFonts w:ascii="Palatino Linotype" w:hAnsi="Palatino Linotype" w:cs="Arial"/>
        </w:rPr>
        <w:t xml:space="preserve">: </w:t>
      </w:r>
    </w:p>
    <w:p w14:paraId="115707D9" w14:textId="77777777" w:rsidR="00C24B01" w:rsidRPr="005B197C" w:rsidRDefault="00C24B01" w:rsidP="00C24B01">
      <w:pPr>
        <w:tabs>
          <w:tab w:val="left" w:pos="8222"/>
        </w:tabs>
        <w:ind w:left="851" w:right="1134"/>
        <w:jc w:val="both"/>
        <w:rPr>
          <w:rFonts w:ascii="Palatino Linotype" w:hAnsi="Palatino Linotype" w:cs="Arial"/>
          <w:i/>
          <w:sz w:val="22"/>
          <w:szCs w:val="22"/>
        </w:rPr>
      </w:pPr>
      <w:r w:rsidRPr="005B197C">
        <w:rPr>
          <w:rFonts w:ascii="Palatino Linotype" w:hAnsi="Palatino Linotype" w:cs="Arial"/>
          <w:b/>
          <w:sz w:val="22"/>
          <w:szCs w:val="22"/>
        </w:rPr>
        <w:t>“</w:t>
      </w:r>
      <w:r w:rsidRPr="005B197C">
        <w:rPr>
          <w:rFonts w:ascii="Palatino Linotype" w:hAnsi="Palatino Linotype" w:cs="Arial"/>
          <w:sz w:val="22"/>
          <w:szCs w:val="22"/>
        </w:rPr>
        <w:t>…</w:t>
      </w:r>
      <w:r w:rsidRPr="005B197C">
        <w:rPr>
          <w:rFonts w:ascii="Palatino Linotype" w:hAnsi="Palatino Linotype" w:cs="Arial"/>
          <w:i/>
          <w:sz w:val="22"/>
          <w:szCs w:val="22"/>
        </w:rPr>
        <w:t xml:space="preserve">es un Derecho Público subjetivo individual de la Garantía Respectiva Consagrada en el Artículo 8 de la Ley Fundamental. En tal virtud, la persona tiene la facultad de acudir a cualquier </w:t>
      </w:r>
      <w:r w:rsidRPr="005B197C">
        <w:rPr>
          <w:rFonts w:ascii="Palatino Linotype" w:eastAsia="MS Mincho" w:hAnsi="Palatino Linotype"/>
          <w:i/>
          <w:sz w:val="22"/>
          <w:szCs w:val="22"/>
          <w:shd w:val="clear" w:color="auto" w:fill="FFFFFF"/>
        </w:rPr>
        <w:t>autoridad</w:t>
      </w:r>
      <w:r w:rsidRPr="005B197C">
        <w:rPr>
          <w:rFonts w:ascii="Palatino Linotype" w:hAnsi="Palatino Linotype" w:cs="Arial"/>
          <w:i/>
          <w:sz w:val="22"/>
          <w:szCs w:val="22"/>
        </w:rPr>
        <w:t>, formulando una solicitud o instancia escrito de cualquier índole, la cual adopta, específicamente, el carácter de simple petición administrativa, acción o recurso, etc.</w:t>
      </w:r>
      <w:r w:rsidRPr="005B197C">
        <w:rPr>
          <w:rFonts w:ascii="Palatino Linotype" w:hAnsi="Palatino Linotype"/>
          <w:b/>
          <w:i/>
          <w:sz w:val="22"/>
          <w:szCs w:val="22"/>
        </w:rPr>
        <w:t xml:space="preserve"> “</w:t>
      </w:r>
      <w:r w:rsidRPr="005B197C">
        <w:rPr>
          <w:rFonts w:ascii="Palatino Linotype" w:hAnsi="Palatino Linotype" w:cs="Arial"/>
          <w:i/>
          <w:sz w:val="22"/>
          <w:szCs w:val="22"/>
        </w:rPr>
        <w:t>(sic)</w:t>
      </w:r>
    </w:p>
    <w:p w14:paraId="52D4D6CA" w14:textId="77777777" w:rsidR="00C24B01" w:rsidRPr="005B197C" w:rsidRDefault="00C24B01" w:rsidP="007B3343">
      <w:pPr>
        <w:autoSpaceDE w:val="0"/>
        <w:autoSpaceDN w:val="0"/>
        <w:adjustRightInd w:val="0"/>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 xml:space="preserve">Por su parte, David Cienfuegos Salgado, concibe al derecho de petición como: </w:t>
      </w:r>
    </w:p>
    <w:p w14:paraId="4A40DDBF" w14:textId="77777777" w:rsidR="00C24B01" w:rsidRPr="005B197C" w:rsidRDefault="00C24B01" w:rsidP="00C24B01">
      <w:pPr>
        <w:tabs>
          <w:tab w:val="left" w:pos="8222"/>
        </w:tabs>
        <w:ind w:left="851" w:right="1134"/>
        <w:jc w:val="both"/>
        <w:rPr>
          <w:rFonts w:ascii="Palatino Linotype" w:hAnsi="Palatino Linotype" w:cs="Arial"/>
          <w:i/>
          <w:sz w:val="22"/>
          <w:szCs w:val="22"/>
        </w:rPr>
      </w:pPr>
      <w:r w:rsidRPr="005B197C">
        <w:rPr>
          <w:rFonts w:ascii="Palatino Linotype" w:hAnsi="Palatino Linotype" w:cs="Arial"/>
          <w:b/>
          <w:i/>
          <w:sz w:val="22"/>
          <w:szCs w:val="22"/>
        </w:rPr>
        <w:t>“</w:t>
      </w:r>
      <w:r w:rsidRPr="005B197C">
        <w:rPr>
          <w:rFonts w:ascii="Palatino Linotype" w:hAnsi="Palatino Linotype" w:cs="Arial"/>
          <w:i/>
          <w:sz w:val="22"/>
          <w:szCs w:val="22"/>
        </w:rPr>
        <w:t xml:space="preserve">el derecho de toda persona a ser </w:t>
      </w:r>
      <w:r w:rsidRPr="005B197C">
        <w:rPr>
          <w:rFonts w:ascii="Palatino Linotype" w:eastAsia="MS Mincho" w:hAnsi="Palatino Linotype"/>
          <w:i/>
          <w:sz w:val="22"/>
          <w:szCs w:val="22"/>
          <w:shd w:val="clear" w:color="auto" w:fill="FFFFFF"/>
        </w:rPr>
        <w:t>escuchado</w:t>
      </w:r>
      <w:r w:rsidRPr="005B197C">
        <w:rPr>
          <w:rFonts w:ascii="Palatino Linotype" w:hAnsi="Palatino Linotype" w:cs="Arial"/>
          <w:i/>
          <w:sz w:val="22"/>
          <w:szCs w:val="22"/>
        </w:rPr>
        <w:t xml:space="preserve"> por quienes ejercen el poder público.</w:t>
      </w:r>
      <w:r w:rsidRPr="005B197C">
        <w:rPr>
          <w:rFonts w:ascii="Palatino Linotype" w:hAnsi="Palatino Linotype" w:cs="Arial"/>
          <w:b/>
          <w:i/>
          <w:sz w:val="22"/>
          <w:szCs w:val="22"/>
        </w:rPr>
        <w:t>”</w:t>
      </w:r>
      <w:r w:rsidRPr="005B197C">
        <w:rPr>
          <w:rFonts w:ascii="Palatino Linotype" w:hAnsi="Palatino Linotype" w:cs="Arial"/>
          <w:i/>
          <w:sz w:val="22"/>
          <w:szCs w:val="22"/>
        </w:rPr>
        <w:t xml:space="preserve"> (Sic) </w:t>
      </w:r>
    </w:p>
    <w:p w14:paraId="3587C479" w14:textId="77777777" w:rsidR="00C24B01" w:rsidRPr="005B197C" w:rsidRDefault="00C24B01" w:rsidP="00E550BB">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 xml:space="preserve">Ahora bien, el derecho </w:t>
      </w:r>
      <w:r w:rsidRPr="005B197C">
        <w:rPr>
          <w:rFonts w:ascii="Palatino Linotype" w:hAnsi="Palatino Linotype"/>
        </w:rPr>
        <w:t>de acceso a la información pública por disposición del artículo 4 de la Ley de</w:t>
      </w:r>
      <w:r w:rsidR="007B3343" w:rsidRPr="005B197C">
        <w:rPr>
          <w:rFonts w:ascii="Palatino Linotype" w:hAnsi="Palatino Linotype"/>
        </w:rPr>
        <w:t xml:space="preserve"> la materia como ya se dijo en párrafos que preceden, consiste en la </w:t>
      </w:r>
      <w:r w:rsidRPr="005B197C">
        <w:rPr>
          <w:rFonts w:ascii="Palatino Linotype" w:hAnsi="Palatino Linotype"/>
        </w:rPr>
        <w:t xml:space="preserve"> prerrogativa de las personas para buscar, difundir, investigar, recabar, recibir y solici</w:t>
      </w:r>
      <w:r w:rsidR="007B3343" w:rsidRPr="005B197C">
        <w:rPr>
          <w:rFonts w:ascii="Palatino Linotype" w:hAnsi="Palatino Linotype"/>
        </w:rPr>
        <w:t xml:space="preserve">tar información pública. Por lo tanto, </w:t>
      </w:r>
      <w:r w:rsidRPr="005B197C">
        <w:rPr>
          <w:rFonts w:ascii="Palatino Linotype" w:hAnsi="Palatino Linotype" w:cs="Arial"/>
        </w:rPr>
        <w:t xml:space="preserve">el derecho de petición </w:t>
      </w:r>
      <w:r w:rsidR="007B3343" w:rsidRPr="005B197C">
        <w:rPr>
          <w:rFonts w:ascii="Palatino Linotype" w:hAnsi="Palatino Linotype" w:cs="Arial"/>
        </w:rPr>
        <w:t xml:space="preserve">consiste en la </w:t>
      </w:r>
      <w:r w:rsidRPr="005B197C">
        <w:rPr>
          <w:rFonts w:ascii="Palatino Linotype" w:hAnsi="Palatino Linotype" w:cs="Arial"/>
          <w:color w:val="000000"/>
          <w:lang w:eastAsia="es-MX"/>
        </w:rPr>
        <w:t xml:space="preserve">pretensión del peticionario </w:t>
      </w:r>
      <w:r w:rsidR="00E550BB" w:rsidRPr="005B197C">
        <w:rPr>
          <w:rFonts w:ascii="Palatino Linotype" w:hAnsi="Palatino Linotype" w:cs="Arial"/>
          <w:color w:val="000000"/>
          <w:lang w:eastAsia="es-MX"/>
        </w:rPr>
        <w:t xml:space="preserve">para en lo general </w:t>
      </w:r>
      <w:r w:rsidRPr="005B197C">
        <w:rPr>
          <w:rFonts w:ascii="Palatino Linotype" w:hAnsi="Palatino Linotype" w:cs="Arial"/>
          <w:color w:val="000000"/>
          <w:lang w:eastAsia="es-MX"/>
        </w:rPr>
        <w:t>obligar a la autoridad responsable a que actúe en el sentido de contestar lo solicitado</w:t>
      </w:r>
      <w:r w:rsidR="00E550BB" w:rsidRPr="005B197C">
        <w:rPr>
          <w:rFonts w:ascii="Palatino Linotype" w:hAnsi="Palatino Linotype" w:cs="Arial"/>
          <w:color w:val="000000"/>
          <w:lang w:eastAsia="es-MX"/>
        </w:rPr>
        <w:t xml:space="preserve">; mientras que el derecho de acceso a la información consiste en </w:t>
      </w:r>
      <w:r w:rsidRPr="005B197C">
        <w:rPr>
          <w:rFonts w:ascii="Palatino Linotype" w:hAnsi="Palatino Linotype" w:cs="Arial"/>
        </w:rPr>
        <w:t xml:space="preserve">permitir el </w:t>
      </w:r>
      <w:r w:rsidRPr="005B197C">
        <w:rPr>
          <w:rFonts w:ascii="Palatino Linotype" w:hAnsi="Palatino Linotype" w:cs="Arial"/>
          <w:lang w:eastAsia="es-CO"/>
        </w:rPr>
        <w:t xml:space="preserve">acceso a datos, registros y todo tipo de </w:t>
      </w:r>
      <w:r w:rsidRPr="005B197C">
        <w:rPr>
          <w:rFonts w:ascii="Palatino Linotype" w:hAnsi="Palatino Linotype" w:cs="Arial"/>
          <w:lang w:eastAsia="es-CO"/>
        </w:rPr>
        <w:lastRenderedPageBreak/>
        <w:t xml:space="preserve">información pública que conste en documentos, sea generada o se encuentre en posesión de </w:t>
      </w:r>
      <w:r w:rsidRPr="005B197C">
        <w:rPr>
          <w:rFonts w:ascii="Palatino Linotype" w:hAnsi="Palatino Linotype" w:cs="Arial"/>
        </w:rPr>
        <w:t xml:space="preserve">la autoridad. </w:t>
      </w:r>
    </w:p>
    <w:p w14:paraId="348938DD" w14:textId="77777777" w:rsidR="00E550BB" w:rsidRPr="005B197C" w:rsidRDefault="00E550BB" w:rsidP="00E550BB">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 xml:space="preserve">Tomando en cuenta las consideraciones descritas, es importante destacar que el requerimiento principal del particular consistió en que </w:t>
      </w:r>
      <w:r w:rsidRPr="005B197C">
        <w:rPr>
          <w:rFonts w:ascii="Palatino Linotype" w:hAnsi="Palatino Linotype" w:cs="Arial"/>
          <w:b/>
        </w:rPr>
        <w:t xml:space="preserve">EL SUJETO OBLIGADO </w:t>
      </w:r>
      <w:r w:rsidRPr="005B197C">
        <w:rPr>
          <w:rFonts w:ascii="Palatino Linotype" w:hAnsi="Palatino Linotype" w:cs="Arial"/>
        </w:rPr>
        <w:t>le informara por escrito si los supervisores o inspectores habían establecido contacto con el comerciante de tamales y atole del fraccionamiento de Real del Bosque al catorce de agosto de dos mil veinte, ello debido a la molestia que le genera al solicitante el perifoneo que realiza para su vendimia.</w:t>
      </w:r>
    </w:p>
    <w:p w14:paraId="0F574723" w14:textId="77777777" w:rsidR="00E550BB" w:rsidRPr="005B197C" w:rsidRDefault="00E550BB" w:rsidP="00E550BB">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 xml:space="preserve">En respuesta </w:t>
      </w:r>
      <w:r w:rsidRPr="005B197C">
        <w:rPr>
          <w:rFonts w:ascii="Palatino Linotype" w:hAnsi="Palatino Linotype" w:cs="Arial"/>
          <w:b/>
        </w:rPr>
        <w:t xml:space="preserve">EL SUJETO OBLIGADO </w:t>
      </w:r>
      <w:r w:rsidRPr="005B197C">
        <w:rPr>
          <w:rFonts w:ascii="Palatino Linotype" w:hAnsi="Palatino Linotype" w:cs="Arial"/>
        </w:rPr>
        <w:t>señaló que el día dieciséis de agosto del año en curso, el Jefe de vía Pública</w:t>
      </w:r>
      <w:r w:rsidR="00244C9E" w:rsidRPr="005B197C">
        <w:rPr>
          <w:rStyle w:val="Refdenotaalpie"/>
          <w:rFonts w:ascii="Palatino Linotype" w:hAnsi="Palatino Linotype" w:cs="Arial"/>
        </w:rPr>
        <w:footnoteReference w:id="1"/>
      </w:r>
      <w:r w:rsidR="00244C9E" w:rsidRPr="005B197C">
        <w:rPr>
          <w:rFonts w:ascii="Palatino Linotype" w:hAnsi="Palatino Linotype" w:cs="Arial"/>
        </w:rPr>
        <w:t xml:space="preserve">, había realizado diversas reuniones de trabajo con los vecinos del fraccionamiento referido en relación a la problemática que indicó el solicitante, manifestando que los ciudadanos no tienen objeción alguna con la labor del comerciante; agregando que se llegó a un acuerdo con el vendedor, quien para evitar problemas, no volvería a circular con su bicicleta por la calle donde se encuentra la vivienda del </w:t>
      </w:r>
      <w:r w:rsidR="00244C9E" w:rsidRPr="005B197C">
        <w:rPr>
          <w:rFonts w:ascii="Palatino Linotype" w:hAnsi="Palatino Linotype" w:cs="Arial"/>
          <w:b/>
        </w:rPr>
        <w:t xml:space="preserve">RECURRENTE, </w:t>
      </w:r>
      <w:r w:rsidR="00244C9E" w:rsidRPr="005B197C">
        <w:rPr>
          <w:rFonts w:ascii="Palatino Linotype" w:hAnsi="Palatino Linotype" w:cs="Arial"/>
        </w:rPr>
        <w:t xml:space="preserve">finalmente </w:t>
      </w:r>
      <w:r w:rsidR="00244C9E" w:rsidRPr="005B197C">
        <w:rPr>
          <w:rFonts w:ascii="Palatino Linotype" w:hAnsi="Palatino Linotype" w:cs="Arial"/>
          <w:b/>
        </w:rPr>
        <w:t xml:space="preserve">EL SUJETO OBLIGADO </w:t>
      </w:r>
      <w:r w:rsidR="00244C9E" w:rsidRPr="005B197C">
        <w:rPr>
          <w:rFonts w:ascii="Palatino Linotype" w:hAnsi="Palatino Linotype" w:cs="Arial"/>
        </w:rPr>
        <w:t>refirió que anexaría a su respuesta copias de los documentos en donde consta el actuar del Jefe de Vía Pública.</w:t>
      </w:r>
    </w:p>
    <w:p w14:paraId="2250BCD1" w14:textId="77777777" w:rsidR="00244C9E" w:rsidRPr="005B197C" w:rsidRDefault="00244C9E" w:rsidP="00E550BB">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 xml:space="preserve">Así, el particular se duele que </w:t>
      </w:r>
      <w:r w:rsidRPr="005B197C">
        <w:rPr>
          <w:rFonts w:ascii="Palatino Linotype" w:hAnsi="Palatino Linotype" w:cs="Arial"/>
          <w:b/>
        </w:rPr>
        <w:t xml:space="preserve">EL SUJETO OBLIGADO </w:t>
      </w:r>
      <w:r w:rsidRPr="005B197C">
        <w:rPr>
          <w:rFonts w:ascii="Palatino Linotype" w:hAnsi="Palatino Linotype" w:cs="Arial"/>
        </w:rPr>
        <w:t xml:space="preserve">fue omiso en adjuntar los documentos que refirió en su respuesta; motivo por el cual, </w:t>
      </w:r>
      <w:r w:rsidR="00637AF8" w:rsidRPr="005B197C">
        <w:rPr>
          <w:rFonts w:ascii="Palatino Linotype" w:hAnsi="Palatino Linotype" w:cs="Arial"/>
        </w:rPr>
        <w:t xml:space="preserve">con la finalidad de tener por colmado el requerimiento del solicitante, el Titular de la Unidad de Transparencia hizo entrega de unas fotografías, mismas que como ya se indicó en </w:t>
      </w:r>
      <w:r w:rsidR="00637AF8" w:rsidRPr="005B197C">
        <w:rPr>
          <w:rFonts w:ascii="Palatino Linotype" w:hAnsi="Palatino Linotype" w:cs="Arial"/>
        </w:rPr>
        <w:lastRenderedPageBreak/>
        <w:t xml:space="preserve">párrafos que preceden no fueron puestas a la vista del </w:t>
      </w:r>
      <w:r w:rsidR="00637AF8" w:rsidRPr="005B197C">
        <w:rPr>
          <w:rFonts w:ascii="Palatino Linotype" w:hAnsi="Palatino Linotype" w:cs="Arial"/>
          <w:b/>
        </w:rPr>
        <w:t xml:space="preserve">RECURRENTE </w:t>
      </w:r>
      <w:r w:rsidR="00637AF8" w:rsidRPr="005B197C">
        <w:rPr>
          <w:rFonts w:ascii="Palatino Linotype" w:hAnsi="Palatino Linotype" w:cs="Arial"/>
        </w:rPr>
        <w:t>pues no se tiene certeza de que los particulares que en ellas aparecen hubieran otorgado su consentimiento para hacer pública su imagen.</w:t>
      </w:r>
    </w:p>
    <w:p w14:paraId="0E68731F" w14:textId="77777777" w:rsidR="00637AF8" w:rsidRPr="005B197C" w:rsidRDefault="00637AF8" w:rsidP="00E550BB">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 xml:space="preserve">En atención a que, </w:t>
      </w:r>
      <w:r w:rsidRPr="005B197C">
        <w:rPr>
          <w:rFonts w:ascii="Palatino Linotype" w:hAnsi="Palatino Linotype" w:cs="Arial"/>
          <w:b/>
        </w:rPr>
        <w:t xml:space="preserve">EL SUJETO OBLIGADO </w:t>
      </w:r>
      <w:r w:rsidRPr="005B197C">
        <w:rPr>
          <w:rFonts w:ascii="Palatino Linotype" w:hAnsi="Palatino Linotype" w:cs="Arial"/>
        </w:rPr>
        <w:t xml:space="preserve">únicamente remite dichas fotografías a manera de tener por colmado el asunto, esta Ponencia Resolutora considera importante recordarle que el derecho de acceso a la información se tendrá por colmado únicamente mediante </w:t>
      </w:r>
      <w:r w:rsidRPr="005B197C">
        <w:rPr>
          <w:rFonts w:ascii="Palatino Linotype" w:hAnsi="Palatino Linotype" w:cs="Arial"/>
          <w:b/>
        </w:rPr>
        <w:t>la entrega de documentos en los que conste aquella información que se solicita</w:t>
      </w:r>
      <w:r w:rsidRPr="005B197C">
        <w:rPr>
          <w:rFonts w:ascii="Palatino Linotype" w:hAnsi="Palatino Linotype" w:cs="Arial"/>
        </w:rPr>
        <w:t xml:space="preserve">; razón por la cual, conviene traer a contexto las atribuciones de la Jefatura de Vía Pública, de conformidad con el Reglamento Orgánico de la Administración Pública del Municipio de Tultitlán, Estado de México, que </w:t>
      </w:r>
      <w:r w:rsidR="00B874D7" w:rsidRPr="005B197C">
        <w:rPr>
          <w:rFonts w:ascii="Palatino Linotype" w:hAnsi="Palatino Linotype" w:cs="Arial"/>
        </w:rPr>
        <w:t xml:space="preserve">en lo que nos interesa a </w:t>
      </w:r>
      <w:r w:rsidRPr="005B197C">
        <w:rPr>
          <w:rFonts w:ascii="Palatino Linotype" w:hAnsi="Palatino Linotype" w:cs="Arial"/>
        </w:rPr>
        <w:t>la letra señala</w:t>
      </w:r>
      <w:r w:rsidR="00B874D7" w:rsidRPr="005B197C">
        <w:rPr>
          <w:rFonts w:ascii="Palatino Linotype" w:hAnsi="Palatino Linotype" w:cs="Arial"/>
        </w:rPr>
        <w:t>n</w:t>
      </w:r>
      <w:r w:rsidRPr="005B197C">
        <w:rPr>
          <w:rFonts w:ascii="Palatino Linotype" w:hAnsi="Palatino Linotype" w:cs="Arial"/>
        </w:rPr>
        <w:t>:</w:t>
      </w:r>
    </w:p>
    <w:p w14:paraId="581533E4" w14:textId="77777777" w:rsidR="00637AF8" w:rsidRPr="005B197C" w:rsidRDefault="00B874D7" w:rsidP="00B874D7">
      <w:pPr>
        <w:ind w:left="851" w:right="899"/>
        <w:jc w:val="both"/>
        <w:rPr>
          <w:rFonts w:ascii="Palatino Linotype" w:hAnsi="Palatino Linotype"/>
          <w:i/>
          <w:sz w:val="22"/>
          <w:szCs w:val="22"/>
        </w:rPr>
      </w:pPr>
      <w:r w:rsidRPr="005B197C">
        <w:rPr>
          <w:rFonts w:ascii="Palatino Linotype" w:hAnsi="Palatino Linotype"/>
          <w:b/>
          <w:i/>
          <w:sz w:val="22"/>
          <w:szCs w:val="22"/>
        </w:rPr>
        <w:t>“</w:t>
      </w:r>
      <w:r w:rsidR="00637AF8" w:rsidRPr="005B197C">
        <w:rPr>
          <w:rFonts w:ascii="Palatino Linotype" w:hAnsi="Palatino Linotype"/>
          <w:b/>
          <w:i/>
          <w:sz w:val="22"/>
          <w:szCs w:val="22"/>
        </w:rPr>
        <w:t>ARTÍCULO 49.3.-</w:t>
      </w:r>
      <w:r w:rsidR="00637AF8" w:rsidRPr="005B197C">
        <w:rPr>
          <w:rFonts w:ascii="Palatino Linotype" w:hAnsi="Palatino Linotype"/>
          <w:i/>
          <w:sz w:val="22"/>
          <w:szCs w:val="22"/>
        </w:rPr>
        <w:t xml:space="preserve"> Corresponden al </w:t>
      </w:r>
      <w:r w:rsidR="00637AF8" w:rsidRPr="005B197C">
        <w:rPr>
          <w:rFonts w:ascii="Palatino Linotype" w:hAnsi="Palatino Linotype"/>
          <w:b/>
          <w:i/>
          <w:sz w:val="22"/>
          <w:szCs w:val="22"/>
        </w:rPr>
        <w:t>Jefe de Vía Pública</w:t>
      </w:r>
      <w:r w:rsidR="00637AF8" w:rsidRPr="005B197C">
        <w:rPr>
          <w:rFonts w:ascii="Palatino Linotype" w:hAnsi="Palatino Linotype"/>
          <w:i/>
          <w:sz w:val="22"/>
          <w:szCs w:val="22"/>
        </w:rPr>
        <w:t xml:space="preserve"> las siguientes atribuciones:</w:t>
      </w:r>
    </w:p>
    <w:p w14:paraId="4074A48B" w14:textId="77777777" w:rsidR="00637AF8" w:rsidRPr="005B197C" w:rsidRDefault="00637AF8" w:rsidP="00B874D7">
      <w:pPr>
        <w:ind w:left="851" w:right="899"/>
        <w:jc w:val="both"/>
        <w:rPr>
          <w:rFonts w:ascii="Palatino Linotype" w:hAnsi="Palatino Linotype"/>
          <w:i/>
          <w:sz w:val="22"/>
          <w:szCs w:val="22"/>
        </w:rPr>
      </w:pPr>
      <w:r w:rsidRPr="005B197C">
        <w:rPr>
          <w:rFonts w:ascii="Palatino Linotype" w:hAnsi="Palatino Linotype"/>
          <w:b/>
          <w:i/>
          <w:sz w:val="22"/>
          <w:szCs w:val="22"/>
        </w:rPr>
        <w:t>I. Aplicar la reglamentación en materia mercados centrales de abasto y vía pública</w:t>
      </w:r>
      <w:r w:rsidRPr="005B197C">
        <w:rPr>
          <w:rFonts w:ascii="Palatino Linotype" w:hAnsi="Palatino Linotype"/>
          <w:i/>
          <w:sz w:val="22"/>
          <w:szCs w:val="22"/>
        </w:rPr>
        <w:t>.</w:t>
      </w:r>
    </w:p>
    <w:p w14:paraId="55D945DB" w14:textId="77777777" w:rsidR="00637AF8" w:rsidRPr="005B197C" w:rsidRDefault="00637AF8" w:rsidP="00B874D7">
      <w:pPr>
        <w:ind w:left="851" w:right="899"/>
        <w:jc w:val="both"/>
        <w:rPr>
          <w:rFonts w:ascii="Palatino Linotype" w:hAnsi="Palatino Linotype" w:cs="Arial"/>
          <w:i/>
          <w:sz w:val="22"/>
          <w:szCs w:val="22"/>
        </w:rPr>
      </w:pPr>
      <w:r w:rsidRPr="005B197C">
        <w:rPr>
          <w:rFonts w:ascii="Palatino Linotype" w:hAnsi="Palatino Linotype" w:cs="Arial"/>
          <w:i/>
          <w:sz w:val="22"/>
          <w:szCs w:val="22"/>
        </w:rPr>
        <w:t>…</w:t>
      </w:r>
    </w:p>
    <w:p w14:paraId="0B59C8D7" w14:textId="77777777" w:rsidR="00637AF8" w:rsidRPr="005B197C" w:rsidRDefault="00637AF8" w:rsidP="00B874D7">
      <w:pPr>
        <w:ind w:left="851" w:right="899"/>
        <w:jc w:val="both"/>
        <w:rPr>
          <w:rFonts w:ascii="Palatino Linotype" w:hAnsi="Palatino Linotype"/>
          <w:i/>
          <w:sz w:val="22"/>
          <w:szCs w:val="22"/>
        </w:rPr>
      </w:pPr>
      <w:r w:rsidRPr="005B197C">
        <w:rPr>
          <w:rFonts w:ascii="Palatino Linotype" w:hAnsi="Palatino Linotype"/>
          <w:b/>
          <w:i/>
          <w:sz w:val="22"/>
          <w:szCs w:val="22"/>
        </w:rPr>
        <w:t>V. Ejecutar las medidas de seguridad y sanciones impuestas</w:t>
      </w:r>
      <w:r w:rsidRPr="005B197C">
        <w:rPr>
          <w:rFonts w:ascii="Palatino Linotype" w:hAnsi="Palatino Linotype"/>
          <w:i/>
          <w:sz w:val="22"/>
          <w:szCs w:val="22"/>
        </w:rPr>
        <w:t xml:space="preserve"> por el Director, en términos de lo establecido en el Código de Procedimientos Administrativos del Estado de México.</w:t>
      </w:r>
    </w:p>
    <w:p w14:paraId="0E7A9143" w14:textId="77777777" w:rsidR="00637AF8" w:rsidRPr="005B197C" w:rsidRDefault="00637AF8" w:rsidP="00B874D7">
      <w:pPr>
        <w:ind w:left="851" w:right="899"/>
        <w:jc w:val="both"/>
        <w:rPr>
          <w:rFonts w:ascii="Palatino Linotype" w:hAnsi="Palatino Linotype"/>
          <w:i/>
          <w:sz w:val="22"/>
          <w:szCs w:val="22"/>
        </w:rPr>
      </w:pPr>
      <w:r w:rsidRPr="005B197C">
        <w:rPr>
          <w:rFonts w:ascii="Palatino Linotype" w:hAnsi="Palatino Linotype"/>
          <w:b/>
          <w:i/>
          <w:sz w:val="22"/>
          <w:szCs w:val="22"/>
        </w:rPr>
        <w:t xml:space="preserve">VI. Aplicar la normatividad y supervisar las actividades en </w:t>
      </w:r>
      <w:r w:rsidRPr="005B197C">
        <w:rPr>
          <w:rFonts w:ascii="Palatino Linotype" w:hAnsi="Palatino Linotype"/>
          <w:i/>
          <w:sz w:val="22"/>
          <w:szCs w:val="22"/>
        </w:rPr>
        <w:t xml:space="preserve">los mercados públicos, tianguis y comercio en </w:t>
      </w:r>
      <w:r w:rsidRPr="005B197C">
        <w:rPr>
          <w:rFonts w:ascii="Palatino Linotype" w:hAnsi="Palatino Linotype"/>
          <w:b/>
          <w:i/>
          <w:sz w:val="22"/>
          <w:szCs w:val="22"/>
        </w:rPr>
        <w:t>la vía pública</w:t>
      </w:r>
      <w:r w:rsidRPr="005B197C">
        <w:rPr>
          <w:rFonts w:ascii="Palatino Linotype" w:hAnsi="Palatino Linotype"/>
          <w:i/>
          <w:sz w:val="22"/>
          <w:szCs w:val="22"/>
        </w:rPr>
        <w:t>.</w:t>
      </w:r>
    </w:p>
    <w:p w14:paraId="0F2370D0" w14:textId="77777777" w:rsidR="00B874D7" w:rsidRPr="005B197C" w:rsidRDefault="00B874D7" w:rsidP="00B874D7">
      <w:pPr>
        <w:ind w:left="851" w:right="899"/>
        <w:jc w:val="both"/>
        <w:rPr>
          <w:rFonts w:ascii="Palatino Linotype" w:hAnsi="Palatino Linotype"/>
          <w:i/>
          <w:sz w:val="22"/>
          <w:szCs w:val="22"/>
        </w:rPr>
      </w:pPr>
      <w:r w:rsidRPr="005B197C">
        <w:rPr>
          <w:rFonts w:ascii="Palatino Linotype" w:hAnsi="Palatino Linotype"/>
          <w:i/>
          <w:sz w:val="22"/>
          <w:szCs w:val="22"/>
        </w:rPr>
        <w:t>…</w:t>
      </w:r>
    </w:p>
    <w:p w14:paraId="5DAB9B40" w14:textId="77777777" w:rsidR="00637AF8" w:rsidRPr="005B197C" w:rsidRDefault="00637AF8" w:rsidP="00B874D7">
      <w:pPr>
        <w:ind w:left="851" w:right="899"/>
        <w:jc w:val="both"/>
        <w:rPr>
          <w:rFonts w:ascii="Palatino Linotype" w:hAnsi="Palatino Linotype"/>
          <w:i/>
          <w:sz w:val="22"/>
          <w:szCs w:val="22"/>
        </w:rPr>
      </w:pPr>
      <w:r w:rsidRPr="005B197C">
        <w:rPr>
          <w:rFonts w:ascii="Palatino Linotype" w:hAnsi="Palatino Linotype"/>
          <w:i/>
          <w:sz w:val="22"/>
          <w:szCs w:val="22"/>
        </w:rPr>
        <w:t xml:space="preserve">VIII. </w:t>
      </w:r>
      <w:r w:rsidRPr="005B197C">
        <w:rPr>
          <w:rFonts w:ascii="Palatino Linotype" w:hAnsi="Palatino Linotype"/>
          <w:b/>
          <w:i/>
          <w:sz w:val="22"/>
          <w:szCs w:val="22"/>
        </w:rPr>
        <w:t>Coordinar, evaluar y supervisar los operativos de vigilancia e inspección de la actividad comercial en la vía pública</w:t>
      </w:r>
      <w:r w:rsidRPr="005B197C">
        <w:rPr>
          <w:rFonts w:ascii="Palatino Linotype" w:hAnsi="Palatino Linotype"/>
          <w:i/>
          <w:sz w:val="22"/>
          <w:szCs w:val="22"/>
        </w:rPr>
        <w:t>;</w:t>
      </w:r>
    </w:p>
    <w:p w14:paraId="1B6FCF3A" w14:textId="77777777" w:rsidR="00637AF8" w:rsidRPr="005B197C" w:rsidRDefault="00637AF8" w:rsidP="00B874D7">
      <w:pPr>
        <w:ind w:left="851" w:right="899"/>
        <w:jc w:val="both"/>
        <w:rPr>
          <w:rFonts w:ascii="Palatino Linotype" w:hAnsi="Palatino Linotype"/>
          <w:i/>
          <w:sz w:val="22"/>
          <w:szCs w:val="22"/>
        </w:rPr>
      </w:pPr>
      <w:r w:rsidRPr="005B197C">
        <w:rPr>
          <w:rFonts w:ascii="Palatino Linotype" w:hAnsi="Palatino Linotype"/>
          <w:i/>
          <w:sz w:val="22"/>
          <w:szCs w:val="22"/>
        </w:rPr>
        <w:t>…</w:t>
      </w:r>
    </w:p>
    <w:p w14:paraId="2B6DA9E8" w14:textId="77777777" w:rsidR="00637AF8" w:rsidRPr="005B197C" w:rsidRDefault="00637AF8" w:rsidP="00B874D7">
      <w:pPr>
        <w:ind w:left="851" w:right="899"/>
        <w:jc w:val="both"/>
        <w:rPr>
          <w:rFonts w:ascii="Palatino Linotype" w:hAnsi="Palatino Linotype"/>
          <w:i/>
          <w:sz w:val="22"/>
          <w:szCs w:val="22"/>
        </w:rPr>
      </w:pPr>
      <w:r w:rsidRPr="005B197C">
        <w:rPr>
          <w:rFonts w:ascii="Palatino Linotype" w:hAnsi="Palatino Linotype"/>
          <w:i/>
          <w:sz w:val="22"/>
          <w:szCs w:val="22"/>
        </w:rPr>
        <w:t>XII. Autorizar la distribución de publicidad impresa, sonoriza</w:t>
      </w:r>
      <w:r w:rsidR="00B874D7" w:rsidRPr="005B197C">
        <w:rPr>
          <w:rFonts w:ascii="Palatino Linotype" w:hAnsi="Palatino Linotype"/>
          <w:i/>
          <w:sz w:val="22"/>
          <w:szCs w:val="22"/>
        </w:rPr>
        <w:t>ción y perifoneo en la vía públ</w:t>
      </w:r>
      <w:r w:rsidRPr="005B197C">
        <w:rPr>
          <w:rFonts w:ascii="Palatino Linotype" w:hAnsi="Palatino Linotype"/>
          <w:i/>
          <w:sz w:val="22"/>
          <w:szCs w:val="22"/>
        </w:rPr>
        <w:t>ica, que anuncien o promuevan la venta de bienes o servicios, dando a la Dirección aviso por escrito de inmediato de dichas autorizaciones, observando en todo momento las disposiciones reglamentarias del Municipio.</w:t>
      </w:r>
    </w:p>
    <w:p w14:paraId="291BE7D9" w14:textId="77777777" w:rsidR="00637AF8" w:rsidRPr="005B197C" w:rsidRDefault="00637AF8" w:rsidP="00B874D7">
      <w:pPr>
        <w:ind w:left="851" w:right="899"/>
        <w:jc w:val="both"/>
        <w:rPr>
          <w:rFonts w:ascii="Palatino Linotype" w:hAnsi="Palatino Linotype"/>
          <w:i/>
          <w:sz w:val="22"/>
          <w:szCs w:val="22"/>
        </w:rPr>
      </w:pPr>
      <w:r w:rsidRPr="005B197C">
        <w:rPr>
          <w:rFonts w:ascii="Palatino Linotype" w:hAnsi="Palatino Linotype"/>
          <w:i/>
          <w:sz w:val="22"/>
          <w:szCs w:val="22"/>
        </w:rPr>
        <w:t>…</w:t>
      </w:r>
    </w:p>
    <w:p w14:paraId="2E9A3D02" w14:textId="77777777" w:rsidR="00637AF8" w:rsidRPr="005B197C" w:rsidRDefault="00637AF8" w:rsidP="00B874D7">
      <w:pPr>
        <w:ind w:left="851" w:right="899"/>
        <w:jc w:val="both"/>
        <w:rPr>
          <w:rFonts w:ascii="Palatino Linotype" w:hAnsi="Palatino Linotype"/>
          <w:i/>
          <w:sz w:val="22"/>
          <w:szCs w:val="22"/>
        </w:rPr>
      </w:pPr>
      <w:r w:rsidRPr="005B197C">
        <w:rPr>
          <w:rFonts w:ascii="Palatino Linotype" w:hAnsi="Palatino Linotype"/>
          <w:i/>
          <w:sz w:val="22"/>
          <w:szCs w:val="22"/>
        </w:rPr>
        <w:lastRenderedPageBreak/>
        <w:t>Para el desarrollo de sus atribuciones la Jefatura de Vía Pública contará con un titular que será el responsable de la conducción, supervisión y ejecución de las acciones en comento, y para su auxilio tendrá a su cargo notificadores, verificadores, inspectores y ejecutores.</w:t>
      </w:r>
      <w:r w:rsidR="00B874D7" w:rsidRPr="005B197C">
        <w:rPr>
          <w:rFonts w:ascii="Palatino Linotype" w:hAnsi="Palatino Linotype"/>
          <w:i/>
          <w:sz w:val="22"/>
          <w:szCs w:val="22"/>
        </w:rPr>
        <w:t>”</w:t>
      </w:r>
    </w:p>
    <w:p w14:paraId="6E235303" w14:textId="77777777" w:rsidR="00B874D7" w:rsidRPr="005B197C" w:rsidRDefault="00B874D7" w:rsidP="00B874D7">
      <w:pPr>
        <w:ind w:left="851" w:right="899"/>
        <w:jc w:val="both"/>
        <w:rPr>
          <w:rFonts w:ascii="Palatino Linotype" w:hAnsi="Palatino Linotype" w:cs="Arial"/>
          <w:i/>
          <w:sz w:val="22"/>
          <w:szCs w:val="22"/>
        </w:rPr>
      </w:pPr>
      <w:r w:rsidRPr="005B197C">
        <w:rPr>
          <w:rFonts w:ascii="Palatino Linotype" w:hAnsi="Palatino Linotype"/>
          <w:i/>
          <w:sz w:val="22"/>
          <w:szCs w:val="22"/>
        </w:rPr>
        <w:t>(Énfasis añadido)</w:t>
      </w:r>
    </w:p>
    <w:p w14:paraId="5C347966" w14:textId="77777777" w:rsidR="005765B2" w:rsidRPr="005B197C" w:rsidRDefault="00B874D7" w:rsidP="005765B2">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 xml:space="preserve">En esa tesitura, </w:t>
      </w:r>
      <w:r w:rsidR="005765B2" w:rsidRPr="005B197C">
        <w:rPr>
          <w:rFonts w:ascii="Palatino Linotype" w:hAnsi="Palatino Linotype" w:cs="Arial"/>
        </w:rPr>
        <w:t xml:space="preserve">y derivado de que </w:t>
      </w:r>
      <w:r w:rsidRPr="005B197C">
        <w:rPr>
          <w:rFonts w:ascii="Palatino Linotype" w:hAnsi="Palatino Linotype" w:cs="Arial"/>
        </w:rPr>
        <w:t xml:space="preserve">los Sujetos Obligados deberán </w:t>
      </w:r>
      <w:r w:rsidR="005765B2" w:rsidRPr="005B197C">
        <w:rPr>
          <w:rFonts w:ascii="Palatino Linotype" w:hAnsi="Palatino Linotype" w:cs="Arial"/>
        </w:rPr>
        <w:t>documentar todos aquellos actos de autoridad que lleven a cabo en el ejercicio de sus atribuciones o funciones, de conformidad con lo establecido en el artículo 160 de la Ley de la materia:</w:t>
      </w:r>
    </w:p>
    <w:p w14:paraId="642219B1" w14:textId="77777777" w:rsidR="005765B2" w:rsidRPr="005B197C" w:rsidRDefault="005765B2" w:rsidP="005765B2">
      <w:pPr>
        <w:ind w:left="851" w:right="899"/>
        <w:jc w:val="both"/>
        <w:rPr>
          <w:rFonts w:ascii="Palatino Linotype" w:hAnsi="Palatino Linotype"/>
          <w:i/>
          <w:sz w:val="22"/>
          <w:szCs w:val="22"/>
        </w:rPr>
      </w:pPr>
      <w:r w:rsidRPr="005B197C">
        <w:rPr>
          <w:rFonts w:ascii="Palatino Linotype" w:hAnsi="Palatino Linotype"/>
          <w:i/>
          <w:sz w:val="22"/>
          <w:szCs w:val="22"/>
        </w:rPr>
        <w:t>“</w:t>
      </w:r>
      <w:r w:rsidRPr="005B197C">
        <w:rPr>
          <w:rFonts w:ascii="Palatino Linotype" w:hAnsi="Palatino Linotype"/>
          <w:b/>
          <w:i/>
          <w:sz w:val="22"/>
          <w:szCs w:val="22"/>
        </w:rPr>
        <w:t>Artículo 160.</w:t>
      </w:r>
      <w:r w:rsidRPr="005B197C">
        <w:rPr>
          <w:rFonts w:ascii="Palatino Linotype" w:hAnsi="Palatino Linotype"/>
          <w:i/>
          <w:sz w:val="22"/>
          <w:szCs w:val="22"/>
        </w:rPr>
        <w:t xml:space="preserve"> Los sujetos obligados </w:t>
      </w:r>
      <w:r w:rsidRPr="005B197C">
        <w:rPr>
          <w:rFonts w:ascii="Palatino Linotype" w:hAnsi="Palatino Linotype"/>
          <w:b/>
          <w:i/>
          <w:sz w:val="22"/>
          <w:szCs w:val="22"/>
          <w:u w:val="single"/>
        </w:rPr>
        <w:t>deberán otorgar acceso a los documentos que se encuentren en sus archivos o que estén obligados a documentar de acuerdo con sus facultades, competencias o funciones</w:t>
      </w:r>
      <w:r w:rsidRPr="005B197C">
        <w:rPr>
          <w:rFonts w:ascii="Palatino Linotype" w:hAnsi="Palatino Linotype"/>
          <w:i/>
          <w:sz w:val="22"/>
          <w:szCs w:val="22"/>
        </w:rPr>
        <w:t xml:space="preserve"> en el formato que el solicitante manifieste, de entre aquellos formatos existentes, conforme a las características físicas de la información o del lugar donde se encuentre así lo permita. </w:t>
      </w:r>
    </w:p>
    <w:p w14:paraId="0B407AC3" w14:textId="77777777" w:rsidR="005765B2" w:rsidRPr="005B197C" w:rsidRDefault="005765B2" w:rsidP="005765B2">
      <w:pPr>
        <w:ind w:left="851" w:right="899"/>
        <w:jc w:val="both"/>
        <w:rPr>
          <w:rFonts w:ascii="Palatino Linotype" w:hAnsi="Palatino Linotype"/>
          <w:i/>
          <w:sz w:val="22"/>
          <w:szCs w:val="22"/>
        </w:rPr>
      </w:pPr>
    </w:p>
    <w:p w14:paraId="43B24E0D" w14:textId="77777777" w:rsidR="005765B2" w:rsidRPr="005B197C" w:rsidRDefault="005765B2" w:rsidP="005765B2">
      <w:pPr>
        <w:ind w:left="851" w:right="899"/>
        <w:jc w:val="both"/>
        <w:rPr>
          <w:rFonts w:ascii="Palatino Linotype" w:hAnsi="Palatino Linotype"/>
          <w:i/>
          <w:sz w:val="22"/>
          <w:szCs w:val="22"/>
        </w:rPr>
      </w:pPr>
      <w:r w:rsidRPr="005B197C">
        <w:rPr>
          <w:rFonts w:ascii="Palatino Linotype" w:hAnsi="Palatino Linotype"/>
          <w:i/>
          <w:sz w:val="22"/>
          <w:szCs w:val="22"/>
        </w:rPr>
        <w:t>En caso que la información solicitada consista en bases de datos se deberá privilegiar la entrega de la misma en formatos abiertos.”</w:t>
      </w:r>
    </w:p>
    <w:p w14:paraId="2A691FF1" w14:textId="77777777" w:rsidR="005765B2" w:rsidRPr="005B197C" w:rsidRDefault="005765B2" w:rsidP="005765B2">
      <w:pPr>
        <w:ind w:left="851" w:right="899"/>
        <w:jc w:val="both"/>
        <w:rPr>
          <w:rFonts w:ascii="Palatino Linotype" w:hAnsi="Palatino Linotype"/>
          <w:i/>
          <w:sz w:val="22"/>
          <w:szCs w:val="22"/>
        </w:rPr>
      </w:pPr>
      <w:r w:rsidRPr="005B197C">
        <w:rPr>
          <w:rFonts w:ascii="Palatino Linotype" w:hAnsi="Palatino Linotype"/>
          <w:i/>
          <w:sz w:val="22"/>
          <w:szCs w:val="22"/>
        </w:rPr>
        <w:t>(´´Énfasis añadido)</w:t>
      </w:r>
    </w:p>
    <w:p w14:paraId="1DFB2483" w14:textId="77777777" w:rsidR="00B874D7" w:rsidRPr="005B197C" w:rsidRDefault="00B874D7" w:rsidP="00B874D7">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5B197C">
        <w:rPr>
          <w:rFonts w:ascii="Palatino Linotype" w:hAnsi="Palatino Linotype" w:cs="Arial"/>
          <w:b/>
        </w:rPr>
        <w:t>cualquier otro registro que documente el ejercicio de las facultades, funciones y competencias de los sujetos obligados</w:t>
      </w:r>
      <w:r w:rsidRPr="005B197C">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14:paraId="46B485C3" w14:textId="77777777" w:rsidR="00AD4096" w:rsidRPr="005B197C" w:rsidRDefault="005765B2" w:rsidP="00AD4096">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5B197C">
        <w:rPr>
          <w:rFonts w:ascii="Palatino Linotype" w:hAnsi="Palatino Linotype" w:cs="Arial"/>
          <w:color w:val="000000" w:themeColor="text1"/>
        </w:rPr>
        <w:lastRenderedPageBreak/>
        <w:t xml:space="preserve">Ante tales manifestaciones, este Órgano Garante determina </w:t>
      </w:r>
      <w:r w:rsidRPr="005B197C">
        <w:rPr>
          <w:rFonts w:ascii="Palatino Linotype" w:hAnsi="Palatino Linotype" w:cs="Arial"/>
          <w:b/>
          <w:color w:val="000000" w:themeColor="text1"/>
        </w:rPr>
        <w:t>Revocar</w:t>
      </w:r>
      <w:r w:rsidRPr="005B197C">
        <w:rPr>
          <w:rFonts w:ascii="Palatino Linotype" w:hAnsi="Palatino Linotype" w:cs="Arial"/>
          <w:color w:val="000000" w:themeColor="text1"/>
        </w:rPr>
        <w:t xml:space="preserve"> la respuesta del </w:t>
      </w:r>
      <w:r w:rsidRPr="005B197C">
        <w:rPr>
          <w:rFonts w:ascii="Palatino Linotype" w:hAnsi="Palatino Linotype" w:cs="Arial"/>
          <w:b/>
          <w:color w:val="000000" w:themeColor="text1"/>
        </w:rPr>
        <w:t xml:space="preserve">SUJETO OBLIGADO </w:t>
      </w:r>
      <w:r w:rsidRPr="005B197C">
        <w:rPr>
          <w:rFonts w:ascii="Palatino Linotype" w:hAnsi="Palatino Linotype" w:cs="Arial"/>
          <w:color w:val="000000" w:themeColor="text1"/>
        </w:rPr>
        <w:t xml:space="preserve">otorgada a la solicitud de información que dio origen al medio de impugnación en estudio al resultar </w:t>
      </w:r>
      <w:r w:rsidRPr="005B197C">
        <w:rPr>
          <w:rFonts w:ascii="Palatino Linotype" w:hAnsi="Palatino Linotype" w:cs="Arial"/>
          <w:b/>
          <w:color w:val="000000" w:themeColor="text1"/>
        </w:rPr>
        <w:t>parcialmente</w:t>
      </w:r>
      <w:r w:rsidRPr="005B197C">
        <w:rPr>
          <w:rFonts w:ascii="Palatino Linotype" w:hAnsi="Palatino Linotype" w:cs="Arial"/>
          <w:color w:val="000000" w:themeColor="text1"/>
        </w:rPr>
        <w:t xml:space="preserve"> </w:t>
      </w:r>
      <w:r w:rsidRPr="005B197C">
        <w:rPr>
          <w:rFonts w:ascii="Palatino Linotype" w:hAnsi="Palatino Linotype" w:cs="Arial"/>
          <w:b/>
          <w:color w:val="000000" w:themeColor="text1"/>
        </w:rPr>
        <w:t>fundadas</w:t>
      </w:r>
      <w:r w:rsidRPr="005B197C">
        <w:rPr>
          <w:rFonts w:ascii="Palatino Linotype" w:hAnsi="Palatino Linotype" w:cs="Arial"/>
          <w:color w:val="000000" w:themeColor="text1"/>
        </w:rPr>
        <w:t xml:space="preserve"> las razones o motivos de inconformidad expuestas por </w:t>
      </w:r>
      <w:r w:rsidRPr="005B197C">
        <w:rPr>
          <w:rFonts w:ascii="Palatino Linotype" w:hAnsi="Palatino Linotype" w:cs="Arial"/>
          <w:b/>
          <w:color w:val="000000" w:themeColor="text1"/>
        </w:rPr>
        <w:t xml:space="preserve">EL RECURRENTE, </w:t>
      </w:r>
      <w:r w:rsidRPr="005B197C">
        <w:rPr>
          <w:rFonts w:ascii="Palatino Linotype" w:hAnsi="Palatino Linotype" w:cs="Arial"/>
          <w:color w:val="000000" w:themeColor="text1"/>
        </w:rPr>
        <w:t xml:space="preserve">ello en atención a que, este Instituto no está facultado para pronunciarse en relación al incumplimiento del acuerdo al que se llegó con el vendedor y tampoco para impedirle el libre tránsito por el territorio Municipal o Estatal para la realización de su labor; por ello, únicamente se determina ordenar al </w:t>
      </w:r>
      <w:r w:rsidRPr="005B197C">
        <w:rPr>
          <w:rFonts w:ascii="Palatino Linotype" w:hAnsi="Palatino Linotype" w:cs="Arial"/>
          <w:b/>
          <w:color w:val="000000" w:themeColor="text1"/>
        </w:rPr>
        <w:t xml:space="preserve">SUJETO OBLIGADO </w:t>
      </w:r>
      <w:r w:rsidRPr="005B197C">
        <w:rPr>
          <w:rFonts w:ascii="Palatino Linotype" w:hAnsi="Palatino Linotype" w:cs="Arial"/>
          <w:color w:val="000000" w:themeColor="text1"/>
        </w:rPr>
        <w:t xml:space="preserve">la entrega del documento o documentos en donde consten los acuerdos a los que se llegó con los vecinos del Fraccionamiento Real del Bosque con motivo de las reuniones de trabajo que se llevaron a cabo el día 16 de agosto de 2020 encabezadas por el Jefe de Vía Pública, en </w:t>
      </w:r>
      <w:r w:rsidRPr="005B197C">
        <w:rPr>
          <w:rFonts w:ascii="Palatino Linotype" w:hAnsi="Palatino Linotype" w:cs="Arial"/>
          <w:b/>
          <w:color w:val="000000" w:themeColor="text1"/>
        </w:rPr>
        <w:t>versión</w:t>
      </w:r>
      <w:r w:rsidRPr="005B197C">
        <w:rPr>
          <w:rFonts w:ascii="Palatino Linotype" w:hAnsi="Palatino Linotype" w:cs="Arial"/>
          <w:color w:val="000000" w:themeColor="text1"/>
        </w:rPr>
        <w:t xml:space="preserve"> </w:t>
      </w:r>
      <w:r w:rsidRPr="005B197C">
        <w:rPr>
          <w:rFonts w:ascii="Palatino Linotype" w:hAnsi="Palatino Linotype" w:cs="Arial"/>
          <w:b/>
          <w:color w:val="000000" w:themeColor="text1"/>
        </w:rPr>
        <w:t>pública</w:t>
      </w:r>
      <w:r w:rsidRPr="005B197C">
        <w:rPr>
          <w:rFonts w:ascii="Palatino Linotype" w:hAnsi="Palatino Linotype" w:cs="Arial"/>
          <w:color w:val="000000" w:themeColor="text1"/>
        </w:rPr>
        <w:t>.</w:t>
      </w:r>
    </w:p>
    <w:p w14:paraId="167C7152" w14:textId="77777777" w:rsidR="000C3A3D" w:rsidRPr="005B197C" w:rsidRDefault="000C3A3D" w:rsidP="000C3A3D">
      <w:pPr>
        <w:spacing w:before="100" w:beforeAutospacing="1" w:after="100" w:afterAutospacing="1" w:line="360" w:lineRule="auto"/>
        <w:jc w:val="both"/>
        <w:rPr>
          <w:rFonts w:ascii="Palatino Linotype" w:hAnsi="Palatino Linotype" w:cs="Arial"/>
          <w:lang w:eastAsia="es-MX"/>
        </w:rPr>
      </w:pPr>
      <w:r w:rsidRPr="005B197C">
        <w:rPr>
          <w:rFonts w:ascii="Palatino Linotype" w:hAnsi="Palatino Linotype" w:cs="Arial"/>
          <w:lang w:eastAsia="es-MX"/>
        </w:rPr>
        <w:t xml:space="preserve">Dicho lo anterior, esta Ponencia que resuelve no es omisa en precisar que como ya se estableció en párrafos anteriores, en virtud de que existe certeza respecto de que la información de la que se ordena su entrega contiene datos personales susceptibles de ser clasificados como información confidencial lo procedente es que </w:t>
      </w:r>
      <w:r w:rsidRPr="005B197C">
        <w:rPr>
          <w:rFonts w:ascii="Palatino Linotype" w:hAnsi="Palatino Linotype" w:cs="Arial"/>
          <w:b/>
          <w:lang w:eastAsia="es-MX"/>
        </w:rPr>
        <w:t>EL SUJETO OBLIGADO</w:t>
      </w:r>
      <w:r w:rsidRPr="005B197C">
        <w:rPr>
          <w:rFonts w:ascii="Palatino Linotype" w:hAnsi="Palatino Linotype" w:cs="Arial"/>
          <w:lang w:eastAsia="es-MX"/>
        </w:rPr>
        <w:t xml:space="preserve"> deberá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5B197C">
        <w:rPr>
          <w:rFonts w:ascii="Palatino Linotype" w:hAnsi="Palatino Linotype" w:cs="Arial"/>
          <w:b/>
          <w:lang w:eastAsia="es-MX"/>
        </w:rPr>
        <w:t>EL SUJETO OBLIGADO</w:t>
      </w:r>
      <w:r w:rsidRPr="005B197C">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w:t>
      </w:r>
      <w:r w:rsidRPr="005B197C">
        <w:rPr>
          <w:rFonts w:ascii="Palatino Linotype" w:hAnsi="Palatino Linotype" w:cs="Arial"/>
          <w:lang w:eastAsia="es-MX"/>
        </w:rPr>
        <w:lastRenderedPageBreak/>
        <w:t xml:space="preserve">de Transparencia y del Comité de Transparencia del </w:t>
      </w:r>
      <w:r w:rsidRPr="005B197C">
        <w:rPr>
          <w:rFonts w:ascii="Palatino Linotype" w:hAnsi="Palatino Linotype" w:cs="Arial"/>
          <w:b/>
          <w:lang w:eastAsia="es-MX"/>
        </w:rPr>
        <w:t>SUJETO OBLIGADO</w:t>
      </w:r>
      <w:r w:rsidRPr="005B197C">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F140459" w14:textId="77777777" w:rsidR="000C3A3D" w:rsidRPr="005B197C" w:rsidRDefault="000C3A3D" w:rsidP="000C3A3D">
      <w:pPr>
        <w:spacing w:before="100" w:beforeAutospacing="1" w:after="100" w:afterAutospacing="1" w:line="360" w:lineRule="auto"/>
        <w:jc w:val="both"/>
        <w:rPr>
          <w:rFonts w:ascii="Palatino Linotype" w:eastAsia="Calibri" w:hAnsi="Palatino Linotype"/>
        </w:rPr>
      </w:pPr>
      <w:r w:rsidRPr="005B197C">
        <w:rPr>
          <w:rFonts w:ascii="Palatino Linotype" w:eastAsia="Calibri" w:hAnsi="Palatino Linotype"/>
        </w:rPr>
        <w:t xml:space="preserve">Así, es que </w:t>
      </w:r>
      <w:r w:rsidRPr="005B197C">
        <w:rPr>
          <w:rFonts w:ascii="Palatino Linotype" w:eastAsia="Calibri" w:hAnsi="Palatino Linotype"/>
          <w:b/>
        </w:rPr>
        <w:t>EL SUJETO OBLIGADO</w:t>
      </w:r>
      <w:r w:rsidRPr="005B197C">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ni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DF78E97" w14:textId="77777777" w:rsidR="000C3A3D" w:rsidRPr="005B197C" w:rsidRDefault="000C3A3D" w:rsidP="000C3A3D">
      <w:pPr>
        <w:spacing w:before="100" w:beforeAutospacing="1" w:after="100" w:afterAutospacing="1" w:line="360" w:lineRule="auto"/>
        <w:jc w:val="both"/>
        <w:rPr>
          <w:rFonts w:ascii="Palatino Linotype" w:hAnsi="Palatino Linotype"/>
        </w:rPr>
      </w:pPr>
      <w:r w:rsidRPr="005B197C">
        <w:rPr>
          <w:rFonts w:ascii="Palatino Linotype" w:hAnsi="Palatino Linotype"/>
        </w:rPr>
        <w:t xml:space="preserve">Ello, </w:t>
      </w:r>
      <w:r w:rsidRPr="005B197C">
        <w:rPr>
          <w:rFonts w:ascii="Palatino Linotype" w:hAnsi="Palatino Linotype" w:cs="Arial"/>
        </w:rPr>
        <w:t>sin pasar por alto que la clasificación respectiva tiene que cumplirse mediante la forma y formalidades impuestas por la ley; es decir, mediante Acuerdo debidamente fundado y motivado, en términos de los numerales 49 fracción VIII y 132 fracciones II y III de la Ley de Transparencia y Acceso a la Información Pública del Estado de México y Municipios en vigor y los numerales Segundo, fracción XVIII, y del Cuarto al Décimo Primero de los Lineamientos Generales en materia de Clasificación y Desclasificación de la Información, así como para la elaboración de Versiones Públicas, que literalmente expresan:</w:t>
      </w:r>
    </w:p>
    <w:p w14:paraId="1D2622E8"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b/>
          <w:i/>
          <w:sz w:val="22"/>
          <w:lang w:eastAsia="es-MX"/>
        </w:rPr>
        <w:lastRenderedPageBreak/>
        <w:t xml:space="preserve">“Artículo 49. </w:t>
      </w:r>
      <w:r w:rsidRPr="005B197C">
        <w:rPr>
          <w:rFonts w:ascii="Palatino Linotype" w:hAnsi="Palatino Linotype" w:cs="Arial"/>
          <w:i/>
          <w:sz w:val="22"/>
          <w:lang w:eastAsia="es-MX"/>
        </w:rPr>
        <w:t>Los Comités de Transparencia tendrán las siguientes atribuciones:</w:t>
      </w:r>
    </w:p>
    <w:p w14:paraId="5B15CF0F"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b/>
          <w:i/>
          <w:sz w:val="22"/>
          <w:lang w:eastAsia="es-MX"/>
        </w:rPr>
        <w:t>VIII.</w:t>
      </w:r>
      <w:r w:rsidRPr="005B197C">
        <w:rPr>
          <w:rFonts w:ascii="Palatino Linotype" w:hAnsi="Palatino Linotype" w:cs="Arial"/>
          <w:i/>
          <w:sz w:val="22"/>
          <w:lang w:eastAsia="es-MX"/>
        </w:rPr>
        <w:t xml:space="preserve"> Aprobar, modificar o revocar la clasificación de la información;</w:t>
      </w:r>
    </w:p>
    <w:p w14:paraId="6EB555CD" w14:textId="77777777" w:rsidR="000C3A3D" w:rsidRPr="005B197C" w:rsidRDefault="000C3A3D" w:rsidP="000C3A3D">
      <w:pPr>
        <w:ind w:left="709" w:right="757"/>
        <w:jc w:val="both"/>
        <w:rPr>
          <w:rFonts w:ascii="Palatino Linotype" w:hAnsi="Palatino Linotype" w:cs="Arial"/>
          <w:i/>
          <w:sz w:val="22"/>
          <w:lang w:eastAsia="es-MX"/>
        </w:rPr>
      </w:pPr>
    </w:p>
    <w:p w14:paraId="3DA99421"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b/>
          <w:i/>
          <w:sz w:val="22"/>
          <w:lang w:eastAsia="es-MX"/>
        </w:rPr>
        <w:t>Artículo 132.</w:t>
      </w:r>
      <w:r w:rsidRPr="005B197C">
        <w:rPr>
          <w:rFonts w:ascii="Palatino Linotype" w:hAnsi="Palatino Linotype" w:cs="Arial"/>
          <w:i/>
          <w:sz w:val="22"/>
          <w:lang w:eastAsia="es-MX"/>
        </w:rPr>
        <w:t xml:space="preserve"> La clasificación de la información se llevará a cabo en el momento en que:</w:t>
      </w:r>
    </w:p>
    <w:p w14:paraId="2DA49D2A" w14:textId="77777777" w:rsidR="000C3A3D" w:rsidRPr="005B197C" w:rsidRDefault="000C3A3D" w:rsidP="000C3A3D">
      <w:pPr>
        <w:ind w:left="709" w:right="757"/>
        <w:jc w:val="both"/>
        <w:rPr>
          <w:rFonts w:ascii="Palatino Linotype" w:hAnsi="Palatino Linotype" w:cs="Arial"/>
          <w:b/>
          <w:i/>
          <w:sz w:val="22"/>
          <w:lang w:eastAsia="es-MX"/>
        </w:rPr>
      </w:pPr>
    </w:p>
    <w:p w14:paraId="1F2E32AB"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b/>
          <w:i/>
          <w:sz w:val="22"/>
          <w:lang w:eastAsia="es-MX"/>
        </w:rPr>
        <w:t>I.</w:t>
      </w:r>
      <w:r w:rsidRPr="005B197C">
        <w:rPr>
          <w:rFonts w:ascii="Palatino Linotype" w:hAnsi="Palatino Linotype" w:cs="Arial"/>
          <w:i/>
          <w:sz w:val="22"/>
          <w:lang w:eastAsia="es-MX"/>
        </w:rPr>
        <w:t xml:space="preserve"> Se reciba una solicitud de acceso a la información;</w:t>
      </w:r>
    </w:p>
    <w:p w14:paraId="4A5A9EDD"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b/>
          <w:i/>
          <w:sz w:val="22"/>
          <w:lang w:eastAsia="es-MX"/>
        </w:rPr>
        <w:t>II.</w:t>
      </w:r>
      <w:r w:rsidRPr="005B197C">
        <w:rPr>
          <w:rFonts w:ascii="Palatino Linotype" w:hAnsi="Palatino Linotype" w:cs="Arial"/>
          <w:i/>
          <w:sz w:val="22"/>
          <w:lang w:eastAsia="es-MX"/>
        </w:rPr>
        <w:t xml:space="preserve"> Se determine mediante resolución de autoridad competente; o</w:t>
      </w:r>
    </w:p>
    <w:p w14:paraId="118D6ED6" w14:textId="77777777" w:rsidR="000C3A3D" w:rsidRPr="005B197C" w:rsidRDefault="000C3A3D" w:rsidP="000C3A3D">
      <w:pPr>
        <w:ind w:left="709" w:right="757"/>
        <w:jc w:val="both"/>
        <w:rPr>
          <w:rFonts w:ascii="Palatino Linotype" w:hAnsi="Palatino Linotype" w:cs="Arial"/>
          <w:b/>
          <w:i/>
          <w:sz w:val="22"/>
          <w:lang w:eastAsia="es-MX"/>
        </w:rPr>
      </w:pPr>
      <w:r w:rsidRPr="005B197C">
        <w:rPr>
          <w:rFonts w:ascii="Palatino Linotype" w:hAnsi="Palatino Linotype" w:cs="Arial"/>
          <w:i/>
          <w:sz w:val="22"/>
          <w:lang w:eastAsia="es-MX"/>
        </w:rPr>
        <w:t>III. Se generen versiones públicas para dar cumplimiento a las obligaciones de transparencia previstas en esta Ley.</w:t>
      </w:r>
      <w:r w:rsidRPr="005B197C">
        <w:rPr>
          <w:rFonts w:ascii="Palatino Linotype" w:hAnsi="Palatino Linotype" w:cs="Arial"/>
          <w:b/>
          <w:i/>
          <w:sz w:val="22"/>
          <w:lang w:eastAsia="es-MX"/>
        </w:rPr>
        <w:t>”</w:t>
      </w:r>
    </w:p>
    <w:p w14:paraId="79E1C674" w14:textId="77777777" w:rsidR="000C3A3D" w:rsidRPr="005B197C" w:rsidRDefault="000C3A3D" w:rsidP="000C3A3D">
      <w:pPr>
        <w:ind w:left="709" w:right="757"/>
        <w:jc w:val="both"/>
        <w:rPr>
          <w:rFonts w:ascii="Palatino Linotype" w:hAnsi="Palatino Linotype" w:cs="Arial"/>
          <w:b/>
          <w:i/>
          <w:sz w:val="22"/>
          <w:lang w:eastAsia="es-MX"/>
        </w:rPr>
      </w:pPr>
    </w:p>
    <w:p w14:paraId="6587519D"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b/>
          <w:i/>
          <w:sz w:val="22"/>
          <w:lang w:eastAsia="es-MX"/>
        </w:rPr>
        <w:t>“Segundo.-</w:t>
      </w:r>
      <w:r w:rsidRPr="005B197C">
        <w:rPr>
          <w:rFonts w:ascii="Palatino Linotype" w:hAnsi="Palatino Linotype" w:cs="Arial"/>
          <w:i/>
          <w:sz w:val="22"/>
          <w:lang w:eastAsia="es-MX"/>
        </w:rPr>
        <w:t xml:space="preserve"> Para efectos de los presentes Lineamientos Generales, se entenderá por:</w:t>
      </w:r>
    </w:p>
    <w:p w14:paraId="1352EF72" w14:textId="77777777" w:rsidR="000C3A3D" w:rsidRPr="005B197C" w:rsidRDefault="000C3A3D" w:rsidP="000C3A3D">
      <w:pPr>
        <w:ind w:left="709" w:right="757"/>
        <w:jc w:val="both"/>
        <w:rPr>
          <w:rFonts w:ascii="Palatino Linotype" w:hAnsi="Palatino Linotype" w:cs="Arial"/>
          <w:b/>
          <w:i/>
          <w:sz w:val="22"/>
          <w:lang w:eastAsia="es-MX"/>
        </w:rPr>
      </w:pPr>
    </w:p>
    <w:p w14:paraId="6FB8A21B"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b/>
          <w:i/>
          <w:sz w:val="22"/>
          <w:lang w:eastAsia="es-MX"/>
        </w:rPr>
        <w:t>XVIII.</w:t>
      </w:r>
      <w:r w:rsidRPr="005B197C">
        <w:rPr>
          <w:rFonts w:ascii="Palatino Linotype" w:hAnsi="Palatino Linotype" w:cs="Arial"/>
          <w:i/>
          <w:sz w:val="22"/>
          <w:lang w:eastAsia="es-MX"/>
        </w:rPr>
        <w:t xml:space="preserve"> </w:t>
      </w:r>
      <w:r w:rsidRPr="005B197C">
        <w:rPr>
          <w:rFonts w:ascii="Palatino Linotype" w:hAnsi="Palatino Linotype" w:cs="Arial"/>
          <w:b/>
          <w:i/>
          <w:sz w:val="22"/>
          <w:lang w:eastAsia="es-MX"/>
        </w:rPr>
        <w:t>Versión pública:</w:t>
      </w:r>
      <w:r w:rsidRPr="005B197C">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92FE0C5" w14:textId="77777777" w:rsidR="000C3A3D" w:rsidRPr="005B197C" w:rsidRDefault="000C3A3D" w:rsidP="000C3A3D">
      <w:pPr>
        <w:ind w:left="709" w:right="757"/>
        <w:jc w:val="both"/>
        <w:rPr>
          <w:rFonts w:ascii="Palatino Linotype" w:hAnsi="Palatino Linotype" w:cs="Arial"/>
          <w:b/>
          <w:i/>
          <w:sz w:val="22"/>
          <w:lang w:eastAsia="es-MX"/>
        </w:rPr>
      </w:pPr>
    </w:p>
    <w:p w14:paraId="5CCE9BE3"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b/>
          <w:i/>
          <w:sz w:val="22"/>
          <w:lang w:eastAsia="es-MX"/>
        </w:rPr>
        <w:t>Cuarto.</w:t>
      </w:r>
      <w:r w:rsidRPr="005B197C">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D3F47C0"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7FB08D5A" w14:textId="77777777" w:rsidR="000C3A3D" w:rsidRPr="005B197C" w:rsidRDefault="000C3A3D" w:rsidP="000C3A3D">
      <w:pPr>
        <w:ind w:left="709" w:right="757"/>
        <w:jc w:val="both"/>
        <w:rPr>
          <w:rFonts w:ascii="Palatino Linotype" w:hAnsi="Palatino Linotype" w:cs="Arial"/>
          <w:b/>
          <w:i/>
          <w:sz w:val="22"/>
          <w:lang w:eastAsia="es-MX"/>
        </w:rPr>
      </w:pPr>
    </w:p>
    <w:p w14:paraId="332BB899"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b/>
          <w:i/>
          <w:sz w:val="22"/>
          <w:lang w:eastAsia="es-MX"/>
        </w:rPr>
        <w:t>Quinto.</w:t>
      </w:r>
      <w:r w:rsidRPr="005B197C">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F5585A6" w14:textId="77777777" w:rsidR="000C3A3D" w:rsidRPr="005B197C" w:rsidRDefault="000C3A3D" w:rsidP="000C3A3D">
      <w:pPr>
        <w:ind w:left="709" w:right="757"/>
        <w:jc w:val="both"/>
        <w:rPr>
          <w:rFonts w:ascii="Palatino Linotype" w:hAnsi="Palatino Linotype" w:cs="Arial"/>
          <w:b/>
          <w:i/>
          <w:sz w:val="22"/>
          <w:lang w:eastAsia="es-MX"/>
        </w:rPr>
      </w:pPr>
    </w:p>
    <w:p w14:paraId="7EF4F064"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b/>
          <w:i/>
          <w:sz w:val="22"/>
          <w:lang w:eastAsia="es-MX"/>
        </w:rPr>
        <w:t>Sexto.</w:t>
      </w:r>
      <w:r w:rsidRPr="005B197C">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5B72A49"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i/>
          <w:sz w:val="22"/>
          <w:lang w:eastAsia="es-MX"/>
        </w:rPr>
        <w:lastRenderedPageBreak/>
        <w:t>La clasificación de información se realizará conforme a un análisis caso por caso, mediante la aplicación de la prueba de daño y de interés público.</w:t>
      </w:r>
    </w:p>
    <w:p w14:paraId="2EDDF309" w14:textId="77777777" w:rsidR="000C3A3D" w:rsidRPr="005B197C" w:rsidRDefault="000C3A3D" w:rsidP="000C3A3D">
      <w:pPr>
        <w:ind w:left="709" w:right="757"/>
        <w:jc w:val="both"/>
        <w:rPr>
          <w:rFonts w:ascii="Palatino Linotype" w:hAnsi="Palatino Linotype" w:cs="Arial"/>
          <w:b/>
          <w:i/>
          <w:sz w:val="22"/>
          <w:lang w:eastAsia="es-MX"/>
        </w:rPr>
      </w:pPr>
    </w:p>
    <w:p w14:paraId="13C162CF"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b/>
          <w:i/>
          <w:sz w:val="22"/>
          <w:lang w:eastAsia="es-MX"/>
        </w:rPr>
        <w:t>Séptimo.</w:t>
      </w:r>
      <w:r w:rsidRPr="005B197C">
        <w:rPr>
          <w:rFonts w:ascii="Palatino Linotype" w:hAnsi="Palatino Linotype" w:cs="Arial"/>
          <w:i/>
          <w:sz w:val="22"/>
          <w:lang w:eastAsia="es-MX"/>
        </w:rPr>
        <w:t xml:space="preserve"> La clasificación de la información se llevará a cabo en el momento en que:</w:t>
      </w:r>
    </w:p>
    <w:p w14:paraId="7CF85E10"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b/>
          <w:i/>
          <w:sz w:val="22"/>
          <w:lang w:eastAsia="es-MX"/>
        </w:rPr>
        <w:t>I.</w:t>
      </w:r>
      <w:r w:rsidRPr="005B197C">
        <w:rPr>
          <w:rFonts w:ascii="Palatino Linotype" w:hAnsi="Palatino Linotype" w:cs="Arial"/>
          <w:i/>
          <w:sz w:val="22"/>
          <w:lang w:eastAsia="es-MX"/>
        </w:rPr>
        <w:t xml:space="preserve"> Se reciba una solicitud de acceso a la información;</w:t>
      </w:r>
    </w:p>
    <w:p w14:paraId="5F3D74DC" w14:textId="77777777" w:rsidR="000C3A3D" w:rsidRPr="005B197C" w:rsidRDefault="000C3A3D" w:rsidP="000C3A3D">
      <w:pPr>
        <w:ind w:left="709" w:right="757"/>
        <w:jc w:val="both"/>
        <w:rPr>
          <w:rFonts w:ascii="Palatino Linotype" w:hAnsi="Palatino Linotype" w:cs="Arial"/>
          <w:b/>
          <w:i/>
          <w:sz w:val="22"/>
          <w:lang w:eastAsia="es-MX"/>
        </w:rPr>
      </w:pPr>
    </w:p>
    <w:p w14:paraId="53B90F3C"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b/>
          <w:i/>
          <w:sz w:val="22"/>
          <w:lang w:eastAsia="es-MX"/>
        </w:rPr>
        <w:t>II.</w:t>
      </w:r>
      <w:r w:rsidRPr="005B197C">
        <w:rPr>
          <w:rFonts w:ascii="Palatino Linotype" w:hAnsi="Palatino Linotype" w:cs="Arial"/>
          <w:i/>
          <w:sz w:val="22"/>
          <w:lang w:eastAsia="es-MX"/>
        </w:rPr>
        <w:t xml:space="preserve"> Se determine mediante resolución de autoridad competente, o</w:t>
      </w:r>
    </w:p>
    <w:p w14:paraId="7D8A5F8A" w14:textId="77777777" w:rsidR="000C3A3D" w:rsidRPr="005B197C" w:rsidRDefault="000C3A3D" w:rsidP="000C3A3D">
      <w:pPr>
        <w:ind w:left="709" w:right="757"/>
        <w:jc w:val="both"/>
        <w:rPr>
          <w:rFonts w:ascii="Palatino Linotype" w:hAnsi="Palatino Linotype" w:cs="Arial"/>
          <w:b/>
          <w:i/>
          <w:sz w:val="22"/>
          <w:lang w:eastAsia="es-MX"/>
        </w:rPr>
      </w:pPr>
    </w:p>
    <w:p w14:paraId="40801CCE"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b/>
          <w:i/>
          <w:sz w:val="22"/>
          <w:lang w:eastAsia="es-MX"/>
        </w:rPr>
        <w:t>III.</w:t>
      </w:r>
      <w:r w:rsidRPr="005B197C">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0DDDE56D"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14B7513B" w14:textId="77777777" w:rsidR="000C3A3D" w:rsidRPr="005B197C" w:rsidRDefault="000C3A3D" w:rsidP="000C3A3D">
      <w:pPr>
        <w:ind w:left="709" w:right="757"/>
        <w:jc w:val="both"/>
        <w:rPr>
          <w:rFonts w:ascii="Palatino Linotype" w:hAnsi="Palatino Linotype" w:cs="Arial"/>
          <w:b/>
          <w:i/>
          <w:sz w:val="22"/>
          <w:lang w:eastAsia="es-MX"/>
        </w:rPr>
      </w:pPr>
    </w:p>
    <w:p w14:paraId="57B3F49D"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b/>
          <w:i/>
          <w:sz w:val="22"/>
          <w:lang w:eastAsia="es-MX"/>
        </w:rPr>
        <w:t>Octavo.</w:t>
      </w:r>
      <w:r w:rsidRPr="005B197C">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DBBFD02"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1FE604A1"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564C523A" w14:textId="77777777" w:rsidR="000C3A3D" w:rsidRPr="005B197C" w:rsidRDefault="000C3A3D" w:rsidP="000C3A3D">
      <w:pPr>
        <w:ind w:left="709" w:right="757"/>
        <w:jc w:val="both"/>
        <w:rPr>
          <w:rFonts w:ascii="Palatino Linotype" w:hAnsi="Palatino Linotype" w:cs="Arial"/>
          <w:i/>
          <w:sz w:val="22"/>
          <w:lang w:eastAsia="es-MX"/>
        </w:rPr>
      </w:pPr>
    </w:p>
    <w:p w14:paraId="48FB6EAF"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0D213D3"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464F8734" w14:textId="77777777" w:rsidR="000C3A3D" w:rsidRPr="005B197C" w:rsidRDefault="000C3A3D" w:rsidP="000C3A3D">
      <w:pPr>
        <w:ind w:left="709" w:right="757"/>
        <w:jc w:val="both"/>
        <w:rPr>
          <w:rFonts w:ascii="Palatino Linotype" w:hAnsi="Palatino Linotype" w:cs="Arial"/>
          <w:b/>
          <w:i/>
          <w:sz w:val="22"/>
          <w:lang w:eastAsia="es-MX"/>
        </w:rPr>
      </w:pPr>
    </w:p>
    <w:p w14:paraId="7402B1FA"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b/>
          <w:i/>
          <w:sz w:val="22"/>
          <w:lang w:eastAsia="es-MX"/>
        </w:rPr>
        <w:t>Noveno.</w:t>
      </w:r>
      <w:r w:rsidRPr="005B197C">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672A6BA" w14:textId="77777777" w:rsidR="000C3A3D" w:rsidRPr="005B197C" w:rsidRDefault="000C3A3D" w:rsidP="000C3A3D">
      <w:pPr>
        <w:ind w:left="709" w:right="757"/>
        <w:jc w:val="both"/>
        <w:rPr>
          <w:rFonts w:ascii="Palatino Linotype" w:hAnsi="Palatino Linotype" w:cs="Arial"/>
          <w:b/>
          <w:i/>
          <w:sz w:val="22"/>
          <w:lang w:eastAsia="es-MX"/>
        </w:rPr>
      </w:pPr>
    </w:p>
    <w:p w14:paraId="1772FE6C"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b/>
          <w:i/>
          <w:sz w:val="22"/>
          <w:lang w:eastAsia="es-MX"/>
        </w:rPr>
        <w:t>Décimo.</w:t>
      </w:r>
      <w:r w:rsidRPr="005B197C">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w:t>
      </w:r>
      <w:r w:rsidRPr="005B197C">
        <w:rPr>
          <w:rFonts w:ascii="Palatino Linotype" w:hAnsi="Palatino Linotype" w:cs="Arial"/>
          <w:i/>
          <w:sz w:val="22"/>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1972856" w14:textId="77777777" w:rsidR="000C3A3D" w:rsidRPr="005B197C" w:rsidRDefault="000C3A3D" w:rsidP="000C3A3D">
      <w:pPr>
        <w:ind w:left="709" w:right="757"/>
        <w:jc w:val="both"/>
        <w:rPr>
          <w:rFonts w:ascii="Palatino Linotype" w:hAnsi="Palatino Linotype" w:cs="Arial"/>
          <w:i/>
          <w:sz w:val="22"/>
          <w:lang w:eastAsia="es-MX"/>
        </w:rPr>
      </w:pPr>
    </w:p>
    <w:p w14:paraId="0EF34070" w14:textId="77777777" w:rsidR="000C3A3D" w:rsidRPr="005B197C" w:rsidRDefault="000C3A3D" w:rsidP="000C3A3D">
      <w:pPr>
        <w:ind w:left="709" w:right="757"/>
        <w:jc w:val="both"/>
        <w:rPr>
          <w:rFonts w:ascii="Palatino Linotype" w:hAnsi="Palatino Linotype" w:cs="Arial"/>
          <w:i/>
          <w:sz w:val="22"/>
          <w:lang w:eastAsia="es-MX"/>
        </w:rPr>
      </w:pPr>
      <w:r w:rsidRPr="005B197C">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24FBD052" w14:textId="77777777" w:rsidR="000C3A3D" w:rsidRPr="005B197C" w:rsidRDefault="000C3A3D" w:rsidP="000C3A3D">
      <w:pPr>
        <w:ind w:left="709" w:right="757"/>
        <w:jc w:val="both"/>
        <w:rPr>
          <w:rFonts w:ascii="Palatino Linotype" w:hAnsi="Palatino Linotype" w:cs="Arial"/>
          <w:b/>
          <w:i/>
          <w:sz w:val="22"/>
          <w:lang w:eastAsia="es-MX"/>
        </w:rPr>
      </w:pPr>
    </w:p>
    <w:p w14:paraId="6B73A623" w14:textId="77777777" w:rsidR="000C3A3D" w:rsidRPr="005B197C" w:rsidRDefault="000C3A3D" w:rsidP="000C3A3D">
      <w:pPr>
        <w:ind w:left="709" w:right="757"/>
        <w:jc w:val="both"/>
        <w:rPr>
          <w:rFonts w:ascii="Palatino Linotype" w:hAnsi="Palatino Linotype" w:cs="Arial"/>
          <w:b/>
          <w:i/>
          <w:sz w:val="22"/>
          <w:lang w:eastAsia="es-MX"/>
        </w:rPr>
      </w:pPr>
      <w:r w:rsidRPr="005B197C">
        <w:rPr>
          <w:rFonts w:ascii="Palatino Linotype" w:hAnsi="Palatino Linotype" w:cs="Arial"/>
          <w:b/>
          <w:i/>
          <w:sz w:val="22"/>
          <w:lang w:eastAsia="es-MX"/>
        </w:rPr>
        <w:t>Décimo primero.</w:t>
      </w:r>
      <w:r w:rsidRPr="005B197C">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B197C">
        <w:rPr>
          <w:rFonts w:ascii="Palatino Linotype" w:hAnsi="Palatino Linotype" w:cs="Arial"/>
          <w:b/>
          <w:i/>
          <w:sz w:val="22"/>
          <w:lang w:eastAsia="es-MX"/>
        </w:rPr>
        <w:t>”</w:t>
      </w:r>
    </w:p>
    <w:p w14:paraId="1D998C86" w14:textId="77777777" w:rsidR="00317610" w:rsidRPr="005B197C" w:rsidRDefault="000C3A3D" w:rsidP="000C3A3D">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5B197C">
        <w:rPr>
          <w:rFonts w:ascii="Palatino Linotype" w:hAnsi="Palatino Linotype" w:cs="Arial"/>
          <w:b/>
        </w:rPr>
        <w:t>EL SUJETO OBLIGADO</w:t>
      </w:r>
      <w:r w:rsidRPr="005B197C">
        <w:rPr>
          <w:rFonts w:ascii="Palatino Linotype" w:hAnsi="Palatino Linotype" w:cs="Arial"/>
        </w:rPr>
        <w:t xml:space="preserve"> debe precisar las razones objetivas por las que la apertura de la información generaría una afectación, asimismo, es claro que el mismo debe aplicar de manera restrictiva y limitada las hipótesis de clasificación y no hacerlas valer de manera general. </w:t>
      </w:r>
    </w:p>
    <w:p w14:paraId="0098CAD7" w14:textId="77777777" w:rsidR="00317610" w:rsidRPr="005B197C" w:rsidRDefault="00317610" w:rsidP="0031761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5B197C">
        <w:rPr>
          <w:rFonts w:ascii="Palatino Linotype" w:hAnsi="Palatino Linotype" w:cs="Arial"/>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w:t>
      </w:r>
      <w:r w:rsidRPr="005B197C">
        <w:rPr>
          <w:rFonts w:ascii="Palatino Linotype" w:hAnsi="Palatino Linotype" w:cs="Arial"/>
        </w:rPr>
        <w:lastRenderedPageBreak/>
        <w:t xml:space="preserve">reproducción fiel de las características físicas de una persona en un momento determinado, por lo que representan un instrumento de identificación, proyección exterior y factor imprescindible para su propio reconocimiento como sujeto individual. </w:t>
      </w:r>
    </w:p>
    <w:p w14:paraId="214994FA" w14:textId="77777777" w:rsidR="00317610" w:rsidRPr="005B197C" w:rsidRDefault="00317610" w:rsidP="00317610">
      <w:pPr>
        <w:ind w:left="709" w:right="757"/>
        <w:jc w:val="both"/>
        <w:rPr>
          <w:rFonts w:ascii="Palatino Linotype" w:hAnsi="Palatino Linotype" w:cs="Arial"/>
          <w:i/>
          <w:sz w:val="22"/>
        </w:rPr>
      </w:pPr>
      <w:r w:rsidRPr="005B197C">
        <w:rPr>
          <w:rFonts w:ascii="Palatino Linotype" w:hAnsi="Palatino Linotype" w:cs="Arial"/>
          <w:i/>
          <w:sz w:val="22"/>
        </w:rPr>
        <w:t>“</w:t>
      </w:r>
      <w:r w:rsidRPr="005B197C">
        <w:rPr>
          <w:rFonts w:ascii="Palatino Linotype" w:hAnsi="Palatino Linotype" w:cs="Arial"/>
          <w:b/>
          <w:i/>
          <w:sz w:val="22"/>
        </w:rPr>
        <w:t>Artículo 3</w:t>
      </w:r>
      <w:r w:rsidRPr="005B197C">
        <w:rPr>
          <w:rFonts w:ascii="Palatino Linotype" w:hAnsi="Palatino Linotype" w:cs="Arial"/>
          <w:i/>
          <w:sz w:val="22"/>
        </w:rPr>
        <w:t xml:space="preserve">. Para los efectos de la presente Ley se entenderá por: </w:t>
      </w:r>
    </w:p>
    <w:p w14:paraId="1EE4F30E" w14:textId="77777777" w:rsidR="00317610" w:rsidRPr="005B197C" w:rsidRDefault="00317610" w:rsidP="00317610">
      <w:pPr>
        <w:ind w:left="709" w:right="757"/>
        <w:jc w:val="both"/>
        <w:rPr>
          <w:rFonts w:ascii="Palatino Linotype" w:hAnsi="Palatino Linotype" w:cs="Arial"/>
          <w:i/>
          <w:sz w:val="22"/>
        </w:rPr>
      </w:pPr>
      <w:r w:rsidRPr="005B197C">
        <w:rPr>
          <w:rFonts w:ascii="Palatino Linotype" w:hAnsi="Palatino Linotype" w:cs="Arial"/>
          <w:i/>
          <w:sz w:val="22"/>
        </w:rPr>
        <w:t>…</w:t>
      </w:r>
    </w:p>
    <w:p w14:paraId="504D1C11" w14:textId="77777777" w:rsidR="00317610" w:rsidRPr="005B197C" w:rsidRDefault="00317610" w:rsidP="00317610">
      <w:pPr>
        <w:ind w:left="709" w:right="757"/>
        <w:jc w:val="both"/>
        <w:rPr>
          <w:rFonts w:ascii="Palatino Linotype" w:hAnsi="Palatino Linotype" w:cs="Arial"/>
          <w:i/>
          <w:sz w:val="22"/>
        </w:rPr>
      </w:pPr>
      <w:r w:rsidRPr="005B197C">
        <w:rPr>
          <w:rFonts w:ascii="Palatino Linotype" w:hAnsi="Palatino Linotype" w:cs="Arial"/>
          <w:b/>
          <w:i/>
          <w:sz w:val="22"/>
        </w:rPr>
        <w:t>IX. Datos personales</w:t>
      </w:r>
      <w:r w:rsidRPr="005B197C">
        <w:rPr>
          <w:rFonts w:ascii="Palatino Linotype" w:hAnsi="Palatino Linotype" w:cs="Arial"/>
          <w:i/>
          <w:sz w:val="22"/>
        </w:rPr>
        <w:t>: La información concerniente a una persona, identificada o identificable según lo dispuesto por la Ley de Protección de Datos Personales del Estado de México;</w:t>
      </w:r>
    </w:p>
    <w:p w14:paraId="393A8E4E" w14:textId="77777777" w:rsidR="00317610" w:rsidRPr="005B197C" w:rsidRDefault="00317610" w:rsidP="00317610">
      <w:pPr>
        <w:ind w:left="709" w:right="757"/>
        <w:jc w:val="both"/>
        <w:rPr>
          <w:rFonts w:ascii="Palatino Linotype" w:hAnsi="Palatino Linotype" w:cs="Arial"/>
          <w:i/>
          <w:sz w:val="22"/>
        </w:rPr>
      </w:pPr>
      <w:r w:rsidRPr="005B197C">
        <w:rPr>
          <w:rFonts w:ascii="Palatino Linotype" w:hAnsi="Palatino Linotype" w:cs="Arial"/>
          <w:b/>
          <w:i/>
          <w:sz w:val="22"/>
        </w:rPr>
        <w:t>Artículo 143</w:t>
      </w:r>
      <w:r w:rsidRPr="005B197C">
        <w:rPr>
          <w:rFonts w:ascii="Palatino Linotype" w:hAnsi="Palatino Linotype" w:cs="Arial"/>
          <w:i/>
          <w:sz w:val="22"/>
        </w:rPr>
        <w:t>. Para los efectos de esta Ley se considera información confidencial, la clasificada como tal, de manera permanente, por su naturaleza, cuando:</w:t>
      </w:r>
    </w:p>
    <w:p w14:paraId="16722B7E" w14:textId="77777777" w:rsidR="00317610" w:rsidRPr="005B197C" w:rsidRDefault="00317610" w:rsidP="00317610">
      <w:pPr>
        <w:ind w:left="709" w:right="757"/>
        <w:jc w:val="both"/>
        <w:rPr>
          <w:rFonts w:ascii="Palatino Linotype" w:hAnsi="Palatino Linotype" w:cs="Arial"/>
          <w:i/>
          <w:sz w:val="22"/>
        </w:rPr>
      </w:pPr>
      <w:r w:rsidRPr="005B197C">
        <w:rPr>
          <w:rFonts w:ascii="Palatino Linotype" w:hAnsi="Palatino Linotype" w:cs="Arial"/>
          <w:i/>
          <w:sz w:val="22"/>
        </w:rPr>
        <w:t>I. Se refiera a la información privada y los datos personales concernientes a una persona física o jurídico colectiva identificada o identificable;</w:t>
      </w:r>
    </w:p>
    <w:p w14:paraId="34FB3C7E" w14:textId="77777777" w:rsidR="00317610" w:rsidRPr="005B197C" w:rsidRDefault="00317610" w:rsidP="00317610">
      <w:pPr>
        <w:ind w:left="709" w:right="757"/>
        <w:jc w:val="both"/>
        <w:rPr>
          <w:rFonts w:ascii="Palatino Linotype" w:hAnsi="Palatino Linotype" w:cs="Arial"/>
          <w:i/>
          <w:sz w:val="22"/>
        </w:rPr>
      </w:pPr>
      <w:r w:rsidRPr="005B197C">
        <w:rPr>
          <w:rFonts w:ascii="Palatino Linotype" w:hAnsi="Palatino Linotype" w:cs="Arial"/>
          <w:b/>
          <w:i/>
          <w:sz w:val="22"/>
        </w:rPr>
        <w:t>Artículo 4.</w:t>
      </w:r>
      <w:r w:rsidRPr="005B197C">
        <w:rPr>
          <w:rFonts w:ascii="Palatino Linotype" w:hAnsi="Palatino Linotype" w:cs="Arial"/>
          <w:i/>
          <w:sz w:val="22"/>
        </w:rPr>
        <w:t xml:space="preserve"> Para los efectos de esta Ley se entenderá por:</w:t>
      </w:r>
    </w:p>
    <w:p w14:paraId="254C7EB3" w14:textId="77777777" w:rsidR="00317610" w:rsidRPr="005B197C" w:rsidRDefault="00317610" w:rsidP="00317610">
      <w:pPr>
        <w:ind w:left="709" w:right="757"/>
        <w:jc w:val="both"/>
        <w:rPr>
          <w:rFonts w:ascii="Palatino Linotype" w:hAnsi="Palatino Linotype" w:cs="Arial"/>
          <w:i/>
          <w:sz w:val="22"/>
        </w:rPr>
      </w:pPr>
      <w:r w:rsidRPr="005B197C">
        <w:rPr>
          <w:rFonts w:ascii="Palatino Linotype" w:hAnsi="Palatino Linotype" w:cs="Arial"/>
          <w:i/>
          <w:sz w:val="22"/>
        </w:rPr>
        <w:t>…</w:t>
      </w:r>
    </w:p>
    <w:p w14:paraId="02A5531A" w14:textId="77777777" w:rsidR="00317610" w:rsidRPr="005B197C" w:rsidRDefault="00317610" w:rsidP="00317610">
      <w:pPr>
        <w:ind w:left="709" w:right="757"/>
        <w:jc w:val="both"/>
        <w:rPr>
          <w:rFonts w:ascii="Palatino Linotype" w:hAnsi="Palatino Linotype" w:cs="Arial"/>
          <w:i/>
          <w:sz w:val="22"/>
        </w:rPr>
      </w:pPr>
      <w:r w:rsidRPr="005B197C">
        <w:rPr>
          <w:rFonts w:ascii="Palatino Linotype" w:hAnsi="Palatino Linotype" w:cs="Arial"/>
          <w:b/>
          <w:i/>
          <w:sz w:val="22"/>
        </w:rPr>
        <w:t>XI. Datos personales</w:t>
      </w:r>
      <w:r w:rsidRPr="005B197C">
        <w:rPr>
          <w:rFonts w:ascii="Palatino Linotype" w:hAnsi="Palatino Linotype" w:cs="Arial"/>
          <w:i/>
          <w:sz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1B71B728" w14:textId="77777777" w:rsidR="00317610" w:rsidRPr="005B197C" w:rsidRDefault="00317610" w:rsidP="00317610">
      <w:pPr>
        <w:ind w:left="709" w:right="757"/>
        <w:jc w:val="both"/>
        <w:rPr>
          <w:rFonts w:ascii="Palatino Linotype" w:hAnsi="Palatino Linotype" w:cs="Arial"/>
          <w:i/>
          <w:sz w:val="22"/>
        </w:rPr>
      </w:pPr>
    </w:p>
    <w:p w14:paraId="748C4189" w14:textId="77777777" w:rsidR="00317610" w:rsidRPr="005B197C" w:rsidRDefault="00317610" w:rsidP="00317610">
      <w:pPr>
        <w:ind w:left="709" w:right="757"/>
        <w:jc w:val="both"/>
        <w:rPr>
          <w:rFonts w:ascii="Palatino Linotype" w:hAnsi="Palatino Linotype" w:cs="Arial"/>
          <w:i/>
          <w:sz w:val="22"/>
        </w:rPr>
      </w:pPr>
      <w:r w:rsidRPr="005B197C">
        <w:rPr>
          <w:rFonts w:ascii="Palatino Linotype" w:hAnsi="Palatino Linotype" w:cs="Arial"/>
          <w:b/>
          <w:i/>
          <w:sz w:val="22"/>
        </w:rPr>
        <w:t>XII. Datos personales sensibles</w:t>
      </w:r>
      <w:r w:rsidRPr="005B197C">
        <w:rPr>
          <w:rFonts w:ascii="Palatino Linotype" w:hAnsi="Palatino Linotype" w:cs="Arial"/>
          <w:i/>
          <w:sz w:val="22"/>
        </w:rPr>
        <w:t>: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7E6C2BDB" w14:textId="77777777" w:rsidR="00317610" w:rsidRPr="005B197C" w:rsidRDefault="00317610" w:rsidP="00317610">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w:t>
      </w:r>
      <w:r w:rsidRPr="005B197C">
        <w:rPr>
          <w:rFonts w:ascii="Palatino Linotype" w:hAnsi="Palatino Linotype" w:cs="Arial"/>
        </w:rPr>
        <w:lastRenderedPageBreak/>
        <w:t xml:space="preserve">consienten la intromisión, recolección y tratamiento de sus datos personales y por tanto a la vida privada. </w:t>
      </w:r>
    </w:p>
    <w:p w14:paraId="7911F6B9" w14:textId="77777777" w:rsidR="00317610" w:rsidRPr="005B197C" w:rsidRDefault="00317610" w:rsidP="00317610">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14:paraId="3FE6FF1D" w14:textId="72D039B6" w:rsidR="000C3A3D" w:rsidRPr="005B197C" w:rsidRDefault="000C3A3D" w:rsidP="000C3A3D">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Es importante señalar que, para acreditar dichos supuestos jurídicos se debe fundar y motivar correctamente la categorización de la información.</w:t>
      </w:r>
      <w:r w:rsidR="00317610" w:rsidRPr="005B197C">
        <w:rPr>
          <w:rFonts w:ascii="Palatino Linotype" w:hAnsi="Palatino Linotype" w:cs="Arial"/>
        </w:rPr>
        <w:t xml:space="preserve"> </w:t>
      </w:r>
      <w:r w:rsidRPr="005B197C">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1BD5E0FE" w14:textId="77777777" w:rsidR="000C3A3D" w:rsidRPr="005B197C" w:rsidRDefault="000C3A3D" w:rsidP="000C3A3D">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Al respecto, el máximo tribunal del país ha establecido jurisprudencia respecto a qué debe entenderse por fundamentación y motivación, en los siguientes términos:</w:t>
      </w:r>
    </w:p>
    <w:p w14:paraId="77252180" w14:textId="77777777" w:rsidR="000C3A3D" w:rsidRPr="005B197C" w:rsidRDefault="000C3A3D" w:rsidP="000C3A3D">
      <w:pPr>
        <w:pStyle w:val="Textoindependiente2"/>
        <w:spacing w:after="0" w:line="240" w:lineRule="auto"/>
        <w:ind w:left="709" w:right="757"/>
        <w:contextualSpacing/>
        <w:jc w:val="both"/>
        <w:rPr>
          <w:rFonts w:ascii="Palatino Linotype" w:hAnsi="Palatino Linotype" w:cs="Arial"/>
          <w:i/>
          <w:sz w:val="22"/>
        </w:rPr>
      </w:pPr>
      <w:r w:rsidRPr="005B197C">
        <w:rPr>
          <w:rFonts w:ascii="Palatino Linotype" w:hAnsi="Palatino Linotype" w:cs="Arial"/>
          <w:i/>
          <w:sz w:val="22"/>
        </w:rPr>
        <w:t>“</w:t>
      </w:r>
      <w:r w:rsidRPr="005B197C">
        <w:rPr>
          <w:rFonts w:ascii="Palatino Linotype" w:hAnsi="Palatino Linotype" w:cs="Arial"/>
          <w:b/>
          <w:i/>
          <w:sz w:val="22"/>
        </w:rPr>
        <w:t xml:space="preserve">FUNDAMENTACIÓN Y MOTIVACIÓN. </w:t>
      </w:r>
      <w:r w:rsidRPr="005B197C">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6683124D" w14:textId="77777777" w:rsidR="000C3A3D" w:rsidRPr="005B197C" w:rsidRDefault="000C3A3D" w:rsidP="000C3A3D">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D61F5E7" w14:textId="77777777" w:rsidR="000C3A3D" w:rsidRPr="005B197C" w:rsidRDefault="000C3A3D" w:rsidP="000C3A3D">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42238844" w14:textId="77777777" w:rsidR="000C3A3D" w:rsidRPr="005B197C" w:rsidRDefault="000C3A3D" w:rsidP="000C3A3D">
      <w:pPr>
        <w:pStyle w:val="Textoindependiente2"/>
        <w:spacing w:after="0" w:line="240" w:lineRule="auto"/>
        <w:ind w:left="709" w:right="757"/>
        <w:contextualSpacing/>
        <w:jc w:val="both"/>
        <w:rPr>
          <w:rFonts w:ascii="Palatino Linotype" w:hAnsi="Palatino Linotype" w:cs="Arial"/>
          <w:i/>
          <w:sz w:val="22"/>
        </w:rPr>
      </w:pPr>
      <w:r w:rsidRPr="005B197C">
        <w:rPr>
          <w:rFonts w:ascii="Palatino Linotype" w:hAnsi="Palatino Linotype" w:cs="Arial"/>
          <w:b/>
          <w:i/>
          <w:sz w:val="22"/>
        </w:rPr>
        <w:t>“FUNDAMENTACIÓN Y MOTIVACIÓN. EL ASPECTO FORMAL DE LA GARANTÍA Y SU FINALIDAD SE TRADUCEN EN EXPLICAR, JUSTIFICAR, POSIBILITAR LA DEFENSA Y COMUNICAR LA DECISIÓN</w:t>
      </w:r>
      <w:r w:rsidRPr="005B197C">
        <w:rPr>
          <w:rFonts w:ascii="Palatino Linotype" w:hAnsi="Palatino Linotype" w:cs="Arial"/>
          <w:i/>
          <w:sz w:val="22"/>
        </w:rPr>
        <w:t xml:space="preserve">. El contenido formal de la garantía de legalidad prevista en el artículo 16 constitucional relativa a la </w:t>
      </w:r>
      <w:r w:rsidRPr="005B197C">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5B197C">
        <w:rPr>
          <w:rFonts w:ascii="Palatino Linotype" w:hAnsi="Palatino Linotype" w:cs="Arial"/>
          <w:i/>
          <w:sz w:val="22"/>
        </w:rPr>
        <w:t xml:space="preserve">. Por tanto, </w:t>
      </w:r>
      <w:r w:rsidRPr="005B197C">
        <w:rPr>
          <w:rFonts w:ascii="Palatino Linotype" w:hAnsi="Palatino Linotype" w:cs="Arial"/>
          <w:b/>
          <w:i/>
          <w:sz w:val="22"/>
        </w:rPr>
        <w:t>no basta que el acto de autoridad apenas observe una motivación pro forma pero de una manera incongruente, insuficiente o imprecisa</w:t>
      </w:r>
      <w:r w:rsidRPr="005B197C">
        <w:rPr>
          <w:rFonts w:ascii="Palatino Linotype" w:hAnsi="Palatino Linotype" w:cs="Arial"/>
          <w:i/>
          <w:sz w:val="22"/>
        </w:rPr>
        <w:t>, que impida la finalidad del conocimiento, comprobación y defensa pertinente</w:t>
      </w:r>
      <w:r w:rsidRPr="005B197C">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5B197C">
        <w:rPr>
          <w:rFonts w:ascii="Palatino Linotype" w:hAnsi="Palatino Linotype" w:cs="Arial"/>
          <w:i/>
          <w:sz w:val="22"/>
        </w:rPr>
        <w:t>.”(Sic)</w:t>
      </w:r>
    </w:p>
    <w:p w14:paraId="682F8160" w14:textId="77777777" w:rsidR="000C3A3D" w:rsidRPr="005B197C" w:rsidRDefault="000C3A3D" w:rsidP="000C3A3D">
      <w:pPr>
        <w:spacing w:before="100" w:beforeAutospacing="1" w:after="100" w:afterAutospacing="1" w:line="360" w:lineRule="auto"/>
        <w:jc w:val="both"/>
        <w:rPr>
          <w:rFonts w:ascii="Palatino Linotype" w:hAnsi="Palatino Linotype" w:cs="Arial"/>
        </w:rPr>
      </w:pPr>
      <w:r w:rsidRPr="005B197C">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F28DF60" w14:textId="13407789" w:rsidR="00745681" w:rsidRDefault="00745681" w:rsidP="00745681">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D2287E">
        <w:rPr>
          <w:rFonts w:ascii="Palatino Linotype" w:eastAsia="Calibri" w:hAnsi="Palatino Linotype" w:cs="Arial"/>
        </w:rPr>
        <w:t>Antes de concluir, es importante destacar que la Dirección de Protección de Datos</w:t>
      </w:r>
      <w:r>
        <w:rPr>
          <w:rFonts w:ascii="Palatino Linotype" w:eastAsia="Calibri" w:hAnsi="Palatino Linotype" w:cs="Arial"/>
        </w:rPr>
        <w:t xml:space="preserve"> </w:t>
      </w:r>
      <w:r w:rsidRPr="00D2287E">
        <w:rPr>
          <w:rFonts w:ascii="Palatino Linotype" w:eastAsia="Calibri" w:hAnsi="Palatino Linotype" w:cs="Arial"/>
        </w:rPr>
        <w:lastRenderedPageBreak/>
        <w:t xml:space="preserve">Personales de este Órgano Garante </w:t>
      </w:r>
      <w:r>
        <w:rPr>
          <w:rFonts w:ascii="Palatino Linotype" w:eastAsia="Calibri" w:hAnsi="Palatino Linotype" w:cs="Arial"/>
        </w:rPr>
        <w:t xml:space="preserve"> es competente de conocer </w:t>
      </w:r>
      <w:r w:rsidRPr="00D2287E">
        <w:rPr>
          <w:rFonts w:ascii="Palatino Linotype" w:eastAsia="Calibri" w:hAnsi="Palatino Linotype" w:cs="Arial"/>
        </w:rPr>
        <w:t>sobre l</w:t>
      </w:r>
      <w:r>
        <w:rPr>
          <w:rFonts w:ascii="Palatino Linotype" w:eastAsia="Calibri" w:hAnsi="Palatino Linotype" w:cs="Arial"/>
        </w:rPr>
        <w:t xml:space="preserve">as posibles infracciones en que </w:t>
      </w:r>
      <w:r w:rsidRPr="0063046B">
        <w:rPr>
          <w:rFonts w:ascii="Palatino Linotype" w:eastAsia="Calibri" w:hAnsi="Palatino Linotype" w:cs="Arial"/>
          <w:b/>
        </w:rPr>
        <w:t>EL SUJETO OBLIGADO</w:t>
      </w:r>
      <w:r>
        <w:rPr>
          <w:rFonts w:ascii="Palatino Linotype" w:eastAsia="Calibri" w:hAnsi="Palatino Linotype" w:cs="Arial"/>
        </w:rPr>
        <w:t xml:space="preserve"> </w:t>
      </w:r>
      <w:r w:rsidRPr="00D2287E">
        <w:rPr>
          <w:rFonts w:ascii="Palatino Linotype" w:eastAsia="Calibri" w:hAnsi="Palatino Linotype" w:cs="Arial"/>
        </w:rPr>
        <w:t>incurrió, al dejar visibles datos per</w:t>
      </w:r>
      <w:r>
        <w:rPr>
          <w:rFonts w:ascii="Palatino Linotype" w:eastAsia="Calibri" w:hAnsi="Palatino Linotype" w:cs="Arial"/>
        </w:rPr>
        <w:t xml:space="preserve">sonales susceptibles en </w:t>
      </w:r>
      <w:r w:rsidRPr="00D2287E">
        <w:rPr>
          <w:rFonts w:ascii="Palatino Linotype" w:eastAsia="Calibri" w:hAnsi="Palatino Linotype" w:cs="Arial"/>
        </w:rPr>
        <w:t xml:space="preserve">ser considerados confidenciales en </w:t>
      </w:r>
      <w:r>
        <w:rPr>
          <w:rFonts w:ascii="Palatino Linotype" w:eastAsia="Calibri" w:hAnsi="Palatino Linotype" w:cs="Arial"/>
        </w:rPr>
        <w:t>el Informe Justificado</w:t>
      </w:r>
      <w:r w:rsidRPr="00D2287E">
        <w:rPr>
          <w:rFonts w:ascii="Palatino Linotype" w:eastAsia="Calibri" w:hAnsi="Palatino Linotype" w:cs="Arial"/>
        </w:rPr>
        <w:t xml:space="preserve">; </w:t>
      </w:r>
      <w:r>
        <w:rPr>
          <w:rFonts w:ascii="Palatino Linotype" w:eastAsia="Calibri" w:hAnsi="Palatino Linotype" w:cs="Arial"/>
        </w:rPr>
        <w:t>lo anterior, de conformidad con e</w:t>
      </w:r>
      <w:r w:rsidRPr="00D2287E">
        <w:rPr>
          <w:rFonts w:ascii="Palatino Linotype" w:eastAsia="Calibri" w:hAnsi="Palatino Linotype" w:cs="Arial"/>
        </w:rPr>
        <w:t>l numeral 23, fracciones V, XI y XII, del Reglamento Interior del Institut</w:t>
      </w:r>
      <w:r>
        <w:rPr>
          <w:rFonts w:ascii="Palatino Linotype" w:eastAsia="Calibri" w:hAnsi="Palatino Linotype" w:cs="Arial"/>
        </w:rPr>
        <w:t xml:space="preserve">o de </w:t>
      </w:r>
      <w:r w:rsidRPr="00D2287E">
        <w:rPr>
          <w:rFonts w:ascii="Palatino Linotype" w:eastAsia="Calibri" w:hAnsi="Palatino Linotype" w:cs="Arial"/>
        </w:rPr>
        <w:t>Transparencia, Acceso a la Información Pública y</w:t>
      </w:r>
      <w:r>
        <w:rPr>
          <w:rFonts w:ascii="Palatino Linotype" w:eastAsia="Calibri" w:hAnsi="Palatino Linotype" w:cs="Arial"/>
        </w:rPr>
        <w:t xml:space="preserve"> Protección de Datos Personales </w:t>
      </w:r>
      <w:r w:rsidRPr="00D2287E">
        <w:rPr>
          <w:rFonts w:ascii="Palatino Linotype" w:eastAsia="Calibri" w:hAnsi="Palatino Linotype" w:cs="Arial"/>
        </w:rPr>
        <w:t>del Estado de México y Municipios.</w:t>
      </w:r>
    </w:p>
    <w:p w14:paraId="01833691" w14:textId="7742B18D" w:rsidR="000C3A3D" w:rsidRPr="005B197C" w:rsidRDefault="000C3A3D" w:rsidP="000C3A3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5B197C">
        <w:rPr>
          <w:rFonts w:ascii="Palatino Linotype" w:eastAsia="Calibri" w:hAnsi="Palatino Linotype" w:cs="Arial"/>
        </w:rPr>
        <w:t xml:space="preserve">Atento a lo anterior, de conformidad con el artículo 186 fracciones III de la Ley de Transparencia y Acceso a la Información Pública del Estado de México y Municipios, se determina </w:t>
      </w:r>
      <w:r w:rsidR="005B197C" w:rsidRPr="005B197C">
        <w:rPr>
          <w:rFonts w:ascii="Palatino Linotype" w:eastAsia="Calibri" w:hAnsi="Palatino Linotype" w:cs="Arial"/>
          <w:b/>
        </w:rPr>
        <w:t>Modificar</w:t>
      </w:r>
      <w:r w:rsidRPr="005B197C">
        <w:rPr>
          <w:rFonts w:ascii="Palatino Linotype" w:eastAsia="Calibri" w:hAnsi="Palatino Linotype" w:cs="Arial"/>
        </w:rPr>
        <w:t xml:space="preserve"> la respuesta del </w:t>
      </w:r>
      <w:r w:rsidRPr="005B197C">
        <w:rPr>
          <w:rFonts w:ascii="Palatino Linotype" w:eastAsia="Calibri" w:hAnsi="Palatino Linotype" w:cs="Arial"/>
          <w:b/>
        </w:rPr>
        <w:t xml:space="preserve">SUJETO OBLIGADO </w:t>
      </w:r>
      <w:r w:rsidRPr="005B197C">
        <w:rPr>
          <w:rFonts w:ascii="Palatino Linotype" w:eastAsia="Calibri" w:hAnsi="Palatino Linotype" w:cs="Arial"/>
        </w:rPr>
        <w:t>y ordenar la entrega de la información en los términos descritos en el presente considerando.</w:t>
      </w:r>
    </w:p>
    <w:p w14:paraId="21D1015D" w14:textId="77777777" w:rsidR="00D907B3" w:rsidRPr="005B197C" w:rsidRDefault="00D907B3" w:rsidP="00D907B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5B197C">
        <w:rPr>
          <w:rFonts w:ascii="Palatino Linotype" w:eastAsia="Calibri" w:hAnsi="Palatino Linotype" w:cs="Arial"/>
        </w:rPr>
        <w:t xml:space="preserve">Así, con </w:t>
      </w:r>
      <w:r w:rsidRPr="005B197C">
        <w:rPr>
          <w:rFonts w:ascii="Palatino Linotype" w:hAnsi="Palatino Linotype" w:cs="Arial"/>
        </w:rPr>
        <w:t>fundamento</w:t>
      </w:r>
      <w:r w:rsidRPr="005B197C">
        <w:rPr>
          <w:rFonts w:ascii="Palatino Linotype" w:eastAsia="Calibri" w:hAnsi="Palatino Linotype" w:cs="Arial"/>
        </w:rPr>
        <w:t xml:space="preserve"> en lo prescrito en los artículos 5, </w:t>
      </w:r>
      <w:r w:rsidRPr="005B197C">
        <w:rPr>
          <w:rFonts w:ascii="Palatino Linotype" w:hAnsi="Palatino Linotype"/>
        </w:rPr>
        <w:t xml:space="preserve">párrafos vigésimo segundo, vigésimo tercero y vigésimo </w:t>
      </w:r>
      <w:r w:rsidRPr="005B197C">
        <w:rPr>
          <w:rFonts w:ascii="Palatino Linotype" w:hAnsi="Palatino Linotype" w:cs="Arial"/>
        </w:rPr>
        <w:t>cuarto,</w:t>
      </w:r>
      <w:r w:rsidRPr="005B197C">
        <w:rPr>
          <w:rFonts w:ascii="Palatino Linotype" w:hAnsi="Palatino Linotype"/>
        </w:rPr>
        <w:t xml:space="preserve"> </w:t>
      </w:r>
      <w:r w:rsidRPr="005B197C">
        <w:rPr>
          <w:rFonts w:ascii="Palatino Linotype" w:hAnsi="Palatino Linotype" w:cs="Arial"/>
        </w:rPr>
        <w:t>fracciones</w:t>
      </w:r>
      <w:r w:rsidRPr="005B197C">
        <w:rPr>
          <w:rFonts w:ascii="Palatino Linotype" w:hAnsi="Palatino Linotype"/>
        </w:rPr>
        <w:t xml:space="preserve"> IV y V,</w:t>
      </w:r>
      <w:r w:rsidRPr="005B197C">
        <w:rPr>
          <w:rFonts w:ascii="Palatino Linotype" w:eastAsia="Calibri" w:hAnsi="Palatino Linotype" w:cs="Arial"/>
        </w:rPr>
        <w:t xml:space="preserve"> de la Constitución Política del Estado Libre y Soberano de México, y los artículos </w:t>
      </w:r>
      <w:r w:rsidRPr="005B197C">
        <w:rPr>
          <w:rFonts w:ascii="Palatino Linotype" w:hAnsi="Palatino Linotype"/>
        </w:rPr>
        <w:t xml:space="preserve">2, </w:t>
      </w:r>
      <w:r w:rsidRPr="005B197C">
        <w:rPr>
          <w:rFonts w:ascii="Palatino Linotype" w:hAnsi="Palatino Linotype" w:cs="Arial"/>
        </w:rPr>
        <w:t>fracción</w:t>
      </w:r>
      <w:r w:rsidRPr="005B197C">
        <w:rPr>
          <w:rFonts w:ascii="Palatino Linotype" w:hAnsi="Palatino Linotype"/>
        </w:rPr>
        <w:t xml:space="preserve"> II, 9, </w:t>
      </w:r>
      <w:r w:rsidRPr="005B197C">
        <w:rPr>
          <w:rFonts w:ascii="Palatino Linotype" w:hAnsi="Palatino Linotype" w:cs="Arial"/>
          <w:lang w:val="es-ES_tradnl"/>
        </w:rPr>
        <w:t>29</w:t>
      </w:r>
      <w:r w:rsidRPr="005B197C">
        <w:rPr>
          <w:rFonts w:ascii="Palatino Linotype" w:hAnsi="Palatino Linotype"/>
        </w:rPr>
        <w:t>, 36, fracciones I y II, 176, 178, 179, 181, 185, fracción I, 186, 188 y 192, fracción III</w:t>
      </w:r>
      <w:r w:rsidRPr="005B197C">
        <w:rPr>
          <w:rFonts w:ascii="Palatino Linotype" w:eastAsia="Calibri" w:hAnsi="Palatino Linotype" w:cs="Arial"/>
        </w:rPr>
        <w:t xml:space="preserve"> de la Ley de Transparencia y Acceso a la Información Pública del Estado de México y </w:t>
      </w:r>
      <w:r w:rsidRPr="005B197C">
        <w:rPr>
          <w:rFonts w:ascii="Palatino Linotype" w:hAnsi="Palatino Linotype" w:cs="Arial"/>
        </w:rPr>
        <w:t>Municipios</w:t>
      </w:r>
      <w:r w:rsidRPr="005B197C">
        <w:rPr>
          <w:rFonts w:ascii="Palatino Linotype" w:eastAsia="Calibri" w:hAnsi="Palatino Linotype" w:cs="Arial"/>
        </w:rPr>
        <w:t xml:space="preserve">, </w:t>
      </w:r>
      <w:r w:rsidRPr="005B197C">
        <w:rPr>
          <w:rFonts w:ascii="Palatino Linotype" w:hAnsi="Palatino Linotype"/>
        </w:rPr>
        <w:t>este</w:t>
      </w:r>
      <w:r w:rsidRPr="005B197C">
        <w:rPr>
          <w:rFonts w:ascii="Palatino Linotype" w:eastAsia="Calibri" w:hAnsi="Palatino Linotype" w:cs="Arial"/>
        </w:rPr>
        <w:t xml:space="preserve"> Pleno:</w:t>
      </w:r>
    </w:p>
    <w:p w14:paraId="6A2E1876" w14:textId="77777777" w:rsidR="00D907B3" w:rsidRPr="005B197C" w:rsidRDefault="00D907B3" w:rsidP="00D907B3">
      <w:pPr>
        <w:spacing w:before="240" w:after="100" w:afterAutospacing="1" w:line="360" w:lineRule="auto"/>
        <w:jc w:val="center"/>
        <w:rPr>
          <w:rFonts w:ascii="Palatino Linotype" w:hAnsi="Palatino Linotype"/>
          <w:b/>
          <w:bCs/>
          <w:spacing w:val="60"/>
          <w:sz w:val="28"/>
        </w:rPr>
      </w:pPr>
      <w:r w:rsidRPr="005B197C">
        <w:rPr>
          <w:rFonts w:ascii="Palatino Linotype" w:hAnsi="Palatino Linotype"/>
          <w:b/>
          <w:bCs/>
          <w:spacing w:val="60"/>
          <w:sz w:val="28"/>
        </w:rPr>
        <w:t>RESUELVE</w:t>
      </w:r>
    </w:p>
    <w:p w14:paraId="056D5DBF" w14:textId="77777777" w:rsidR="000C3A3D" w:rsidRPr="005B197C" w:rsidRDefault="000C3A3D" w:rsidP="000C3A3D">
      <w:pPr>
        <w:spacing w:before="100" w:beforeAutospacing="1" w:after="100" w:afterAutospacing="1" w:line="360" w:lineRule="auto"/>
        <w:jc w:val="both"/>
        <w:rPr>
          <w:rFonts w:ascii="Palatino Linotype" w:eastAsia="Calibri" w:hAnsi="Palatino Linotype" w:cs="Arial"/>
        </w:rPr>
      </w:pPr>
      <w:r w:rsidRPr="005B197C">
        <w:rPr>
          <w:rFonts w:ascii="Palatino Linotype" w:eastAsia="Calibri" w:hAnsi="Palatino Linotype" w:cs="Arial"/>
          <w:b/>
          <w:sz w:val="28"/>
        </w:rPr>
        <w:t>PRIMERO</w:t>
      </w:r>
      <w:r w:rsidRPr="005B197C">
        <w:rPr>
          <w:rFonts w:ascii="Palatino Linotype" w:eastAsia="Calibri" w:hAnsi="Palatino Linotype" w:cs="Arial"/>
        </w:rPr>
        <w:t xml:space="preserve">. Resultan </w:t>
      </w:r>
      <w:r w:rsidRPr="005B197C">
        <w:rPr>
          <w:rFonts w:ascii="Palatino Linotype" w:eastAsia="Calibri" w:hAnsi="Palatino Linotype" w:cs="Arial"/>
          <w:b/>
        </w:rPr>
        <w:t>parcialmente fundadas</w:t>
      </w:r>
      <w:r w:rsidRPr="005B197C">
        <w:rPr>
          <w:rFonts w:ascii="Palatino Linotype" w:eastAsia="Calibri" w:hAnsi="Palatino Linotype" w:cs="Arial"/>
        </w:rPr>
        <w:t xml:space="preserve"> las razones o motivos de inconformidad planteadas por </w:t>
      </w:r>
      <w:r w:rsidRPr="005B197C">
        <w:rPr>
          <w:rFonts w:ascii="Palatino Linotype" w:eastAsia="Calibri" w:hAnsi="Palatino Linotype" w:cs="Arial"/>
          <w:b/>
        </w:rPr>
        <w:t>EL RECURRENTE</w:t>
      </w:r>
      <w:r w:rsidRPr="005B197C">
        <w:rPr>
          <w:rFonts w:ascii="Palatino Linotype" w:eastAsia="Calibri" w:hAnsi="Palatino Linotype" w:cs="Arial"/>
        </w:rPr>
        <w:t xml:space="preserve">, en términos del Considerando </w:t>
      </w:r>
      <w:r w:rsidRPr="005B197C">
        <w:rPr>
          <w:rFonts w:ascii="Palatino Linotype" w:eastAsia="Calibri" w:hAnsi="Palatino Linotype" w:cs="Arial"/>
          <w:b/>
        </w:rPr>
        <w:t>QUINTO</w:t>
      </w:r>
      <w:r w:rsidRPr="005B197C">
        <w:rPr>
          <w:rFonts w:ascii="Palatino Linotype" w:eastAsia="Calibri" w:hAnsi="Palatino Linotype" w:cs="Arial"/>
        </w:rPr>
        <w:t xml:space="preserve"> de la presente resolución.</w:t>
      </w:r>
    </w:p>
    <w:p w14:paraId="4FB20F59" w14:textId="401866A3" w:rsidR="000C3A3D" w:rsidRPr="005B197C" w:rsidRDefault="000C3A3D" w:rsidP="000C3A3D">
      <w:pPr>
        <w:spacing w:before="240" w:after="240" w:line="360" w:lineRule="auto"/>
        <w:jc w:val="both"/>
        <w:rPr>
          <w:rFonts w:ascii="Palatino Linotype" w:hAnsi="Palatino Linotype"/>
          <w:color w:val="222222"/>
          <w:lang w:eastAsia="es-MX"/>
        </w:rPr>
      </w:pPr>
      <w:r w:rsidRPr="005B197C">
        <w:rPr>
          <w:rFonts w:ascii="Palatino Linotype" w:eastAsia="Calibri" w:hAnsi="Palatino Linotype" w:cs="Arial"/>
          <w:b/>
          <w:sz w:val="28"/>
        </w:rPr>
        <w:lastRenderedPageBreak/>
        <w:t>SEGUNDO</w:t>
      </w:r>
      <w:r w:rsidRPr="005B197C">
        <w:rPr>
          <w:rFonts w:ascii="Palatino Linotype" w:eastAsia="Calibri" w:hAnsi="Palatino Linotype" w:cs="Arial"/>
        </w:rPr>
        <w:t xml:space="preserve">. Se </w:t>
      </w:r>
      <w:r w:rsidR="005B197C" w:rsidRPr="005B197C">
        <w:rPr>
          <w:rFonts w:ascii="Palatino Linotype" w:eastAsia="Calibri" w:hAnsi="Palatino Linotype" w:cs="Arial"/>
          <w:b/>
        </w:rPr>
        <w:t>MODIFICA</w:t>
      </w:r>
      <w:r w:rsidRPr="005B197C">
        <w:rPr>
          <w:rFonts w:ascii="Palatino Linotype" w:eastAsia="Calibri" w:hAnsi="Palatino Linotype" w:cs="Arial"/>
          <w:b/>
        </w:rPr>
        <w:t xml:space="preserve"> </w:t>
      </w:r>
      <w:r w:rsidRPr="005B197C">
        <w:rPr>
          <w:rFonts w:ascii="Palatino Linotype" w:eastAsia="Calibri" w:hAnsi="Palatino Linotype" w:cs="Arial"/>
        </w:rPr>
        <w:t xml:space="preserve">la respuesta otorgada por </w:t>
      </w:r>
      <w:r w:rsidRPr="005B197C">
        <w:rPr>
          <w:rFonts w:ascii="Palatino Linotype" w:eastAsia="Calibri" w:hAnsi="Palatino Linotype" w:cs="Arial"/>
          <w:b/>
        </w:rPr>
        <w:t>EL SUJETO OBLIGADO</w:t>
      </w:r>
      <w:r w:rsidRPr="005B197C">
        <w:rPr>
          <w:rFonts w:ascii="Palatino Linotype" w:eastAsia="Calibri" w:hAnsi="Palatino Linotype" w:cs="Arial"/>
        </w:rPr>
        <w:t xml:space="preserve"> a la solicitud de información que dio origen al recurso de revisión </w:t>
      </w:r>
      <w:r w:rsidRPr="005B197C">
        <w:rPr>
          <w:rFonts w:ascii="Palatino Linotype" w:eastAsia="Calibri" w:hAnsi="Palatino Linotype" w:cs="Arial"/>
          <w:b/>
        </w:rPr>
        <w:t>03607/INFOEM/IP/RR/2020</w:t>
      </w:r>
      <w:r w:rsidRPr="005B197C">
        <w:rPr>
          <w:rFonts w:ascii="Palatino Linotype" w:eastAsia="Calibri" w:hAnsi="Palatino Linotype" w:cs="Arial"/>
        </w:rPr>
        <w:t xml:space="preserve"> y se le </w:t>
      </w:r>
      <w:r w:rsidRPr="005B197C">
        <w:rPr>
          <w:rFonts w:ascii="Palatino Linotype" w:eastAsia="Calibri" w:hAnsi="Palatino Linotype" w:cs="Arial"/>
          <w:b/>
        </w:rPr>
        <w:t>ordena,</w:t>
      </w:r>
      <w:r w:rsidRPr="005B197C">
        <w:rPr>
          <w:rFonts w:ascii="Palatino Linotype" w:eastAsia="Calibri" w:hAnsi="Palatino Linotype" w:cs="Arial"/>
        </w:rPr>
        <w:t xml:space="preserve"> en términos del Considerando </w:t>
      </w:r>
      <w:r w:rsidRPr="005B197C">
        <w:rPr>
          <w:rFonts w:ascii="Palatino Linotype" w:eastAsia="Calibri" w:hAnsi="Palatino Linotype" w:cs="Arial"/>
          <w:b/>
        </w:rPr>
        <w:t>QUINTO</w:t>
      </w:r>
      <w:r w:rsidRPr="005B197C">
        <w:rPr>
          <w:rFonts w:ascii="Palatino Linotype" w:eastAsia="Calibri" w:hAnsi="Palatino Linotype" w:cs="Arial"/>
        </w:rPr>
        <w:t xml:space="preserve"> de la presente resolución, entregue al </w:t>
      </w:r>
      <w:r w:rsidRPr="005B197C">
        <w:rPr>
          <w:rFonts w:ascii="Palatino Linotype" w:eastAsia="Calibri" w:hAnsi="Palatino Linotype" w:cs="Arial"/>
          <w:b/>
        </w:rPr>
        <w:t>RECURRENTE</w:t>
      </w:r>
      <w:r w:rsidRPr="005B197C">
        <w:rPr>
          <w:rFonts w:ascii="Palatino Linotype" w:eastAsia="Calibri" w:hAnsi="Palatino Linotype" w:cs="Arial"/>
        </w:rPr>
        <w:t xml:space="preserve">, vía </w:t>
      </w:r>
      <w:r w:rsidRPr="005B197C">
        <w:rPr>
          <w:rFonts w:ascii="Palatino Linotype" w:eastAsia="Calibri" w:hAnsi="Palatino Linotype" w:cs="Arial"/>
          <w:b/>
        </w:rPr>
        <w:t xml:space="preserve">SAIMEX, </w:t>
      </w:r>
      <w:r w:rsidRPr="005B197C">
        <w:rPr>
          <w:rFonts w:ascii="Palatino Linotype" w:eastAsia="Calibri" w:hAnsi="Palatino Linotype" w:cs="Arial"/>
        </w:rPr>
        <w:t xml:space="preserve">en </w:t>
      </w:r>
      <w:r w:rsidRPr="005B197C">
        <w:rPr>
          <w:rFonts w:ascii="Palatino Linotype" w:eastAsia="Calibri" w:hAnsi="Palatino Linotype" w:cs="Arial"/>
          <w:b/>
        </w:rPr>
        <w:t>versión</w:t>
      </w:r>
      <w:r w:rsidRPr="005B197C">
        <w:rPr>
          <w:rFonts w:ascii="Palatino Linotype" w:eastAsia="Calibri" w:hAnsi="Palatino Linotype" w:cs="Arial"/>
        </w:rPr>
        <w:t xml:space="preserve"> </w:t>
      </w:r>
      <w:r w:rsidRPr="005B197C">
        <w:rPr>
          <w:rFonts w:ascii="Palatino Linotype" w:eastAsia="Calibri" w:hAnsi="Palatino Linotype" w:cs="Arial"/>
          <w:b/>
        </w:rPr>
        <w:t>pública</w:t>
      </w:r>
      <w:r w:rsidRPr="005B197C">
        <w:rPr>
          <w:rFonts w:ascii="Palatino Linotype" w:hAnsi="Palatino Linotype" w:cs="Arial"/>
        </w:rPr>
        <w:t>, lo siguiente:</w:t>
      </w:r>
    </w:p>
    <w:p w14:paraId="7D03B48D" w14:textId="5DAD9F98" w:rsidR="000C3A3D" w:rsidRPr="005B197C" w:rsidRDefault="000C3A3D">
      <w:pPr>
        <w:ind w:left="851" w:right="902"/>
        <w:jc w:val="both"/>
        <w:rPr>
          <w:rFonts w:ascii="Palatino Linotype" w:hAnsi="Palatino Linotype"/>
          <w:i/>
          <w:iCs/>
          <w:color w:val="222222"/>
          <w:sz w:val="22"/>
          <w:szCs w:val="22"/>
          <w:lang w:eastAsia="es-MX"/>
        </w:rPr>
      </w:pPr>
      <w:r w:rsidRPr="005B197C">
        <w:rPr>
          <w:rFonts w:ascii="Palatino Linotype" w:eastAsia="Calibri" w:hAnsi="Palatino Linotype" w:cs="Arial"/>
          <w:i/>
          <w:sz w:val="22"/>
        </w:rPr>
        <w:t>“</w:t>
      </w:r>
      <w:r w:rsidRPr="005B197C">
        <w:rPr>
          <w:rFonts w:ascii="Palatino Linotype" w:hAnsi="Palatino Linotype"/>
          <w:i/>
          <w:iCs/>
          <w:color w:val="222222"/>
          <w:sz w:val="22"/>
          <w:szCs w:val="22"/>
          <w:lang w:eastAsia="es-MX"/>
        </w:rPr>
        <w:t>El documento o documentos en donde consten los acuerdos</w:t>
      </w:r>
      <w:r w:rsidR="000E0DAD" w:rsidRPr="005B197C">
        <w:rPr>
          <w:rFonts w:ascii="Palatino Linotype" w:hAnsi="Palatino Linotype"/>
          <w:i/>
          <w:iCs/>
          <w:color w:val="222222"/>
          <w:sz w:val="22"/>
          <w:szCs w:val="22"/>
          <w:lang w:eastAsia="es-MX"/>
        </w:rPr>
        <w:t xml:space="preserve"> derivados de las reuniones con los vecinos </w:t>
      </w:r>
      <w:r w:rsidRPr="005B197C">
        <w:rPr>
          <w:rFonts w:ascii="Palatino Linotype" w:hAnsi="Palatino Linotype"/>
          <w:i/>
          <w:iCs/>
          <w:color w:val="222222"/>
          <w:sz w:val="22"/>
          <w:szCs w:val="22"/>
          <w:lang w:eastAsia="es-MX"/>
        </w:rPr>
        <w:t>del Fraccionamiento Real del Bosque el día 16 de agosto de 2020 encabezadas por el Jefe de Vía Pública.</w:t>
      </w:r>
    </w:p>
    <w:p w14:paraId="123282A8" w14:textId="77777777" w:rsidR="000C3A3D" w:rsidRPr="005B197C" w:rsidRDefault="000C3A3D" w:rsidP="000C3A3D">
      <w:pPr>
        <w:widowControl w:val="0"/>
        <w:autoSpaceDE w:val="0"/>
        <w:autoSpaceDN w:val="0"/>
        <w:adjustRightInd w:val="0"/>
        <w:ind w:left="851" w:right="902"/>
        <w:jc w:val="both"/>
        <w:rPr>
          <w:rFonts w:ascii="Palatino Linotype" w:eastAsiaTheme="minorEastAsia" w:hAnsi="Palatino Linotype" w:cs="Arial"/>
          <w:i/>
          <w:sz w:val="22"/>
        </w:rPr>
      </w:pPr>
    </w:p>
    <w:p w14:paraId="36CB1D35" w14:textId="77777777" w:rsidR="000C3A3D" w:rsidRPr="005B197C" w:rsidRDefault="000C3A3D" w:rsidP="000C3A3D">
      <w:pPr>
        <w:widowControl w:val="0"/>
        <w:autoSpaceDE w:val="0"/>
        <w:autoSpaceDN w:val="0"/>
        <w:adjustRightInd w:val="0"/>
        <w:ind w:left="851" w:right="902"/>
        <w:jc w:val="both"/>
        <w:rPr>
          <w:rFonts w:ascii="Palatino Linotype" w:eastAsiaTheme="minorEastAsia" w:hAnsi="Palatino Linotype" w:cs="Arial"/>
          <w:i/>
          <w:sz w:val="22"/>
        </w:rPr>
      </w:pPr>
      <w:r w:rsidRPr="005B197C">
        <w:rPr>
          <w:rFonts w:ascii="Palatino Linotype" w:eastAsiaTheme="minorEastAsia" w:hAnsi="Palatino Linotype" w:cs="Arial"/>
          <w:i/>
          <w:sz w:val="22"/>
        </w:rPr>
        <w:t xml:space="preserve">Debiendo notificar al </w:t>
      </w:r>
      <w:r w:rsidRPr="005B197C">
        <w:rPr>
          <w:rFonts w:ascii="Palatino Linotype" w:eastAsiaTheme="minorEastAsia" w:hAnsi="Palatino Linotype" w:cs="Arial"/>
          <w:b/>
          <w:i/>
          <w:sz w:val="22"/>
        </w:rPr>
        <w:t>RECURRENTE</w:t>
      </w:r>
      <w:r w:rsidRPr="005B197C">
        <w:rPr>
          <w:rFonts w:ascii="Palatino Linotype" w:eastAsiaTheme="minorEastAsia" w:hAnsi="Palatino Linotype" w:cs="Arial"/>
          <w:i/>
          <w:sz w:val="22"/>
        </w:rPr>
        <w:t xml:space="preserve"> el Acuerdo de Clasificación de la información que emita el Comité de Transparencia con motivo de la versión pública</w:t>
      </w:r>
      <w:r w:rsidRPr="005B197C">
        <w:rPr>
          <w:rFonts w:ascii="Palatino Linotype" w:hAnsi="Palatino Linotype" w:cs="Arial"/>
          <w:i/>
          <w:sz w:val="22"/>
          <w:szCs w:val="22"/>
        </w:rPr>
        <w:t>.”</w:t>
      </w:r>
    </w:p>
    <w:p w14:paraId="292C3A3F" w14:textId="77777777" w:rsidR="000C3A3D" w:rsidRPr="005B197C" w:rsidRDefault="000C3A3D" w:rsidP="000C3A3D">
      <w:pPr>
        <w:spacing w:before="100" w:beforeAutospacing="1" w:after="100" w:afterAutospacing="1" w:line="360" w:lineRule="auto"/>
        <w:jc w:val="both"/>
        <w:rPr>
          <w:rFonts w:ascii="Palatino Linotype" w:eastAsia="Calibri" w:hAnsi="Palatino Linotype" w:cs="Arial"/>
        </w:rPr>
      </w:pPr>
      <w:r w:rsidRPr="005B197C">
        <w:rPr>
          <w:rFonts w:ascii="Palatino Linotype" w:eastAsia="Calibri" w:hAnsi="Palatino Linotype" w:cs="Arial"/>
          <w:b/>
          <w:sz w:val="28"/>
        </w:rPr>
        <w:t>TERCERO</w:t>
      </w:r>
      <w:r w:rsidRPr="005B197C">
        <w:rPr>
          <w:rFonts w:ascii="Palatino Linotype" w:eastAsia="Calibri" w:hAnsi="Palatino Linotype" w:cs="Arial"/>
        </w:rPr>
        <w:t xml:space="preserve">. Notifíquese a la Titular de la Unidad de Transparencia del </w:t>
      </w:r>
      <w:r w:rsidRPr="005B197C">
        <w:rPr>
          <w:rFonts w:ascii="Palatino Linotype" w:eastAsia="Calibri" w:hAnsi="Palatino Linotype" w:cs="Arial"/>
          <w:b/>
        </w:rPr>
        <w:t>SUJETO OBLIGADO</w:t>
      </w:r>
      <w:r w:rsidRPr="005B197C">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0C33B03" w14:textId="77777777" w:rsidR="000C3A3D" w:rsidRPr="005B197C" w:rsidRDefault="000C3A3D" w:rsidP="000C3A3D">
      <w:pPr>
        <w:spacing w:before="100" w:beforeAutospacing="1" w:after="100" w:afterAutospacing="1" w:line="360" w:lineRule="auto"/>
        <w:jc w:val="both"/>
        <w:rPr>
          <w:rFonts w:ascii="Palatino Linotype" w:eastAsia="Calibri" w:hAnsi="Palatino Linotype" w:cs="Arial"/>
        </w:rPr>
      </w:pPr>
      <w:r w:rsidRPr="005B197C">
        <w:rPr>
          <w:rFonts w:ascii="Palatino Linotype" w:eastAsia="Calibri" w:hAnsi="Palatino Linotype" w:cs="Arial"/>
          <w:b/>
          <w:sz w:val="28"/>
        </w:rPr>
        <w:t>CUARTO</w:t>
      </w:r>
      <w:r w:rsidRPr="005B197C">
        <w:rPr>
          <w:rFonts w:ascii="Palatino Linotype" w:eastAsia="Calibri" w:hAnsi="Palatino Linotype" w:cs="Arial"/>
        </w:rPr>
        <w:t xml:space="preserve">. </w:t>
      </w:r>
      <w:r w:rsidRPr="005B197C">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5B197C">
        <w:rPr>
          <w:rFonts w:ascii="Palatino Linotype" w:hAnsi="Palatino Linotype"/>
          <w:b/>
          <w:szCs w:val="17"/>
          <w:lang w:eastAsia="es-ES_tradnl"/>
        </w:rPr>
        <w:t>SUJETO OBLIGADO</w:t>
      </w:r>
      <w:r w:rsidRPr="005B197C">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7CBB976F" w14:textId="77777777" w:rsidR="000C3A3D" w:rsidRPr="005B197C" w:rsidRDefault="000C3A3D" w:rsidP="000C3A3D">
      <w:pPr>
        <w:spacing w:before="100" w:beforeAutospacing="1" w:after="100" w:afterAutospacing="1" w:line="360" w:lineRule="auto"/>
        <w:jc w:val="both"/>
        <w:rPr>
          <w:rFonts w:ascii="Palatino Linotype" w:eastAsia="Calibri" w:hAnsi="Palatino Linotype" w:cs="Arial"/>
        </w:rPr>
      </w:pPr>
      <w:r w:rsidRPr="005B197C">
        <w:rPr>
          <w:rFonts w:ascii="Palatino Linotype" w:eastAsia="Calibri" w:hAnsi="Palatino Linotype" w:cs="Arial"/>
          <w:b/>
          <w:sz w:val="28"/>
        </w:rPr>
        <w:t>QUINTO</w:t>
      </w:r>
      <w:r w:rsidRPr="005B197C">
        <w:rPr>
          <w:rFonts w:ascii="Palatino Linotype" w:eastAsia="Calibri" w:hAnsi="Palatino Linotype" w:cs="Arial"/>
        </w:rPr>
        <w:t xml:space="preserve">. Notifíquese al </w:t>
      </w:r>
      <w:r w:rsidRPr="005B197C">
        <w:rPr>
          <w:rFonts w:ascii="Palatino Linotype" w:eastAsia="Calibri" w:hAnsi="Palatino Linotype" w:cs="Arial"/>
          <w:b/>
        </w:rPr>
        <w:t>RECURRENTE</w:t>
      </w:r>
      <w:r w:rsidRPr="005B197C">
        <w:rPr>
          <w:rFonts w:ascii="Palatino Linotype" w:eastAsia="Calibri" w:hAnsi="Palatino Linotype" w:cs="Arial"/>
        </w:rPr>
        <w:t xml:space="preserve"> la presente resolución.</w:t>
      </w:r>
    </w:p>
    <w:p w14:paraId="43AD8A1D" w14:textId="77777777" w:rsidR="000C3A3D" w:rsidRDefault="000C3A3D" w:rsidP="000C3A3D">
      <w:pPr>
        <w:spacing w:before="100" w:beforeAutospacing="1" w:after="100" w:afterAutospacing="1" w:line="360" w:lineRule="auto"/>
        <w:jc w:val="both"/>
        <w:rPr>
          <w:rFonts w:ascii="Palatino Linotype" w:eastAsia="Calibri" w:hAnsi="Palatino Linotype" w:cs="Arial"/>
        </w:rPr>
      </w:pPr>
      <w:r w:rsidRPr="005B197C">
        <w:rPr>
          <w:rFonts w:ascii="Palatino Linotype" w:eastAsia="Calibri" w:hAnsi="Palatino Linotype" w:cs="Arial"/>
          <w:b/>
          <w:sz w:val="28"/>
          <w:szCs w:val="28"/>
        </w:rPr>
        <w:lastRenderedPageBreak/>
        <w:t>SEXTO.</w:t>
      </w:r>
      <w:r w:rsidRPr="005B197C">
        <w:rPr>
          <w:rFonts w:ascii="Palatino Linotype" w:eastAsia="Calibri" w:hAnsi="Palatino Linotype" w:cs="Arial"/>
        </w:rPr>
        <w:t xml:space="preserve"> Hágase del conocimiento del </w:t>
      </w:r>
      <w:r w:rsidRPr="005B197C">
        <w:rPr>
          <w:rFonts w:ascii="Palatino Linotype" w:eastAsia="Calibri" w:hAnsi="Palatino Linotype" w:cs="Arial"/>
          <w:b/>
        </w:rPr>
        <w:t>RECURRENTE</w:t>
      </w:r>
      <w:r w:rsidRPr="005B197C">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8B10FDB" w14:textId="49152BBE" w:rsidR="00745681" w:rsidRDefault="00745681" w:rsidP="00745681">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lang w:eastAsia="es-ES_tradnl"/>
        </w:rPr>
      </w:pPr>
      <w:r>
        <w:rPr>
          <w:rFonts w:ascii="Palatino Linotype" w:hAnsi="Palatino Linotype"/>
          <w:b/>
          <w:color w:val="222222"/>
          <w:sz w:val="28"/>
          <w:szCs w:val="28"/>
          <w:lang w:eastAsia="es-ES_tradnl"/>
        </w:rPr>
        <w:t>SÉPTIMO</w:t>
      </w:r>
      <w:r w:rsidRPr="00E325DD">
        <w:rPr>
          <w:rFonts w:ascii="Palatino Linotype" w:hAnsi="Palatino Linotype"/>
          <w:b/>
          <w:color w:val="222222"/>
          <w:sz w:val="28"/>
          <w:szCs w:val="28"/>
          <w:lang w:eastAsia="es-ES_tradnl"/>
        </w:rPr>
        <w:t xml:space="preserve">. </w:t>
      </w:r>
      <w:r w:rsidRPr="00E325DD">
        <w:rPr>
          <w:rFonts w:ascii="Palatino Linotype" w:hAnsi="Palatino Linotype"/>
          <w:color w:val="222222"/>
          <w:lang w:eastAsia="es-ES_tradnl"/>
        </w:rPr>
        <w:t>Gírese oficio al Director General de Datos Personales en términos del artículo 82, fracción XXVII de la Ley de Protección de Datos Personales en Posesión de Sujetos Obligados del Estado de México y Municipios, para que realice las acciones a que haya lugar.</w:t>
      </w:r>
    </w:p>
    <w:p w14:paraId="7398600F" w14:textId="1C179EAE" w:rsidR="00D907B3" w:rsidRDefault="00D907B3" w:rsidP="00D907B3">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ASÍ</w:t>
      </w:r>
      <w:r>
        <w:rPr>
          <w:rFonts w:ascii="Palatino Linotype" w:hAnsi="Palatino Linotype" w:cs="Arial"/>
        </w:rPr>
        <w:t xml:space="preserve"> </w:t>
      </w:r>
      <w:r w:rsidRPr="00F26BCD">
        <w:rPr>
          <w:rFonts w:ascii="Palatino Linotype" w:hAnsi="Palatino Linotype" w:cs="Arial"/>
        </w:rPr>
        <w:t>LO</w:t>
      </w:r>
      <w:r>
        <w:rPr>
          <w:rFonts w:ascii="Palatino Linotype" w:hAnsi="Palatino Linotype" w:cs="Arial"/>
        </w:rPr>
        <w:t xml:space="preserve"> </w:t>
      </w:r>
      <w:r w:rsidRPr="00F26BCD">
        <w:rPr>
          <w:rFonts w:ascii="Palatino Linotype" w:hAnsi="Palatino Linotype" w:cs="Arial"/>
        </w:rPr>
        <w:t>RESUELVE,</w:t>
      </w:r>
      <w:r>
        <w:rPr>
          <w:rFonts w:ascii="Palatino Linotype" w:hAnsi="Palatino Linotype" w:cs="Arial"/>
        </w:rPr>
        <w:t xml:space="preserve"> </w:t>
      </w:r>
      <w:r w:rsidRPr="00F26BCD">
        <w:rPr>
          <w:rFonts w:ascii="Palatino Linotype" w:hAnsi="Palatino Linotype" w:cs="Arial"/>
        </w:rPr>
        <w:t>POR</w:t>
      </w:r>
      <w:r>
        <w:rPr>
          <w:rFonts w:ascii="Palatino Linotype" w:hAnsi="Palatino Linotype" w:cs="Arial"/>
        </w:rPr>
        <w:t xml:space="preserve"> </w:t>
      </w:r>
      <w:r w:rsidRPr="008D5424">
        <w:rPr>
          <w:rFonts w:ascii="Palatino Linotype" w:hAnsi="Palatino Linotype" w:cs="Arial"/>
        </w:rPr>
        <w:t>UNANIMIDAD DE VOTOS EL PLENO DEL</w:t>
      </w:r>
      <w:r w:rsidRPr="008D5424">
        <w:rPr>
          <w:rFonts w:ascii="Palatino Linotype" w:eastAsia="Arial Unicode MS" w:hAnsi="Palatino Linotype" w:cs="Arial"/>
        </w:rPr>
        <w:t xml:space="preserve"> INSTITUTO DE </w:t>
      </w:r>
      <w:r w:rsidRPr="008D5424">
        <w:rPr>
          <w:rFonts w:ascii="Palatino Linotype" w:hAnsi="Palatino Linotype"/>
          <w:lang w:eastAsia="en-US"/>
        </w:rPr>
        <w:t>TRANSPARENCIA</w:t>
      </w:r>
      <w:r w:rsidRPr="008D5424">
        <w:rPr>
          <w:rFonts w:ascii="Palatino Linotype" w:eastAsia="Arial Unicode MS" w:hAnsi="Palatino Linotype" w:cs="Arial"/>
        </w:rPr>
        <w:t xml:space="preserve">, ACCESO A LA INFORMACIÓN PÚBLICA Y PROTECCIÓN </w:t>
      </w:r>
      <w:r w:rsidRPr="00CC626C">
        <w:rPr>
          <w:rFonts w:ascii="Palatino Linotype" w:eastAsia="Arial Unicode MS" w:hAnsi="Palatino Linotype" w:cs="Arial"/>
          <w:color w:val="FFFFFF" w:themeColor="background1"/>
        </w:rPr>
        <w:t>DE DATOS PERSONALES DEL ESTADO DE MÉXICO Y MUNICIPIOS</w:t>
      </w:r>
      <w:r w:rsidRPr="00CC626C">
        <w:rPr>
          <w:rFonts w:ascii="Palatino Linotype" w:hAnsi="Palatino Linotype" w:cs="Arial"/>
          <w:color w:val="FFFFFF" w:themeColor="background1"/>
        </w:rPr>
        <w:t xml:space="preserve">, </w:t>
      </w:r>
      <w:r w:rsidRPr="008D5424">
        <w:rPr>
          <w:rFonts w:ascii="Palatino Linotype" w:hAnsi="Palatino Linotype" w:cs="Arial"/>
        </w:rPr>
        <w:t xml:space="preserve">CONFORMADO POR LOS COMISIONADOS ZULEMA MARTÍNEZ SÁNCHEZ; EVA ABAID YAPUR; JOSÉ GUADALUPE LUNA HERNÁNDEZ; JAVIER MARTÍNEZ CRUZ </w:t>
      </w:r>
      <w:r w:rsidR="008D5424" w:rsidRPr="008D5424">
        <w:rPr>
          <w:rFonts w:ascii="Palatino Linotype" w:hAnsi="Palatino Linotype" w:cs="Arial"/>
        </w:rPr>
        <w:t xml:space="preserve">EMITIENDO VOTO PARTICULAR </w:t>
      </w:r>
      <w:r w:rsidRPr="008D5424">
        <w:rPr>
          <w:rFonts w:ascii="Palatino Linotype" w:hAnsi="Palatino Linotype" w:cs="Arial"/>
        </w:rPr>
        <w:t>Y LUIS GUSTAVO PARRA NORIEGA; EN</w:t>
      </w:r>
      <w:r w:rsidRPr="008D5424">
        <w:rPr>
          <w:rFonts w:ascii="Palatino Linotype" w:hAnsi="Palatino Linotype" w:cs="Arial"/>
          <w:shd w:val="clear" w:color="auto" w:fill="FFFFFF" w:themeFill="background1"/>
        </w:rPr>
        <w:t xml:space="preserve"> LA </w:t>
      </w:r>
      <w:r w:rsidRPr="008D5424">
        <w:rPr>
          <w:rFonts w:ascii="Palatino Linotype" w:hAnsi="Palatino Linotype" w:cs="Arial"/>
        </w:rPr>
        <w:t xml:space="preserve">VIGÉSIMA </w:t>
      </w:r>
      <w:r w:rsidR="000C3A3D" w:rsidRPr="008D5424">
        <w:rPr>
          <w:rFonts w:ascii="Palatino Linotype" w:hAnsi="Palatino Linotype" w:cs="Arial"/>
        </w:rPr>
        <w:t xml:space="preserve">QUINTA </w:t>
      </w:r>
      <w:r w:rsidRPr="008D5424">
        <w:rPr>
          <w:rFonts w:ascii="Palatino Linotype" w:hAnsi="Palatino Linotype" w:cs="Arial"/>
        </w:rPr>
        <w:t xml:space="preserve">SESIÓN ORDINARIA CELEBRADA EL DÍA </w:t>
      </w:r>
      <w:r w:rsidR="000C3A3D" w:rsidRPr="008D5424">
        <w:rPr>
          <w:rFonts w:ascii="Palatino Linotype" w:hAnsi="Palatino Linotype" w:cs="Arial"/>
        </w:rPr>
        <w:t xml:space="preserve">CINCO DE NOVIEMBRE </w:t>
      </w:r>
      <w:r w:rsidRPr="008D5424">
        <w:rPr>
          <w:rFonts w:ascii="Palatino Linotype" w:hAnsi="Palatino Linotype" w:cs="Arial"/>
        </w:rPr>
        <w:t>DE DOS MIL VEINTE, ANTE EL SECRETARIO TÉCNICO DEL PLENO, ALEXIS TAPIA RAMÍREZ</w:t>
      </w:r>
      <w:r w:rsidRPr="00F26BCD">
        <w:rPr>
          <w:rFonts w:ascii="Palatino Linotype" w:hAnsi="Palatino Linotype" w:cs="Arial"/>
        </w:rPr>
        <w:t>.</w:t>
      </w:r>
    </w:p>
    <w:tbl>
      <w:tblPr>
        <w:tblW w:w="9214" w:type="dxa"/>
        <w:jc w:val="center"/>
        <w:tblLayout w:type="fixed"/>
        <w:tblLook w:val="04A0" w:firstRow="1" w:lastRow="0" w:firstColumn="1" w:lastColumn="0" w:noHBand="0" w:noVBand="1"/>
      </w:tblPr>
      <w:tblGrid>
        <w:gridCol w:w="4756"/>
        <w:gridCol w:w="4458"/>
      </w:tblGrid>
      <w:tr w:rsidR="00D907B3" w:rsidRPr="00F26BCD" w14:paraId="3D746813" w14:textId="77777777" w:rsidTr="005375BF">
        <w:trPr>
          <w:jc w:val="center"/>
        </w:trPr>
        <w:tc>
          <w:tcPr>
            <w:tcW w:w="9214" w:type="dxa"/>
            <w:gridSpan w:val="2"/>
            <w:shd w:val="clear" w:color="auto" w:fill="auto"/>
          </w:tcPr>
          <w:p w14:paraId="512F311B" w14:textId="77777777" w:rsidR="008D5424" w:rsidRDefault="008D5424" w:rsidP="005375BF">
            <w:pPr>
              <w:jc w:val="center"/>
              <w:rPr>
                <w:rFonts w:ascii="Palatino Linotype" w:hAnsi="Palatino Linotype" w:cs="Arial"/>
                <w:b/>
                <w:lang w:val="es-ES_tradnl"/>
              </w:rPr>
            </w:pPr>
          </w:p>
          <w:p w14:paraId="1A7BC5FB" w14:textId="77777777" w:rsidR="008D5424" w:rsidRDefault="008D5424" w:rsidP="005375BF">
            <w:pPr>
              <w:jc w:val="center"/>
              <w:rPr>
                <w:rFonts w:ascii="Palatino Linotype" w:hAnsi="Palatino Linotype" w:cs="Arial"/>
                <w:b/>
                <w:lang w:val="es-ES_tradnl"/>
              </w:rPr>
            </w:pPr>
          </w:p>
          <w:p w14:paraId="1966FA9D" w14:textId="77777777" w:rsidR="008D5424" w:rsidRDefault="008D5424" w:rsidP="005375BF">
            <w:pPr>
              <w:jc w:val="center"/>
              <w:rPr>
                <w:rFonts w:ascii="Palatino Linotype" w:hAnsi="Palatino Linotype" w:cs="Arial"/>
                <w:b/>
                <w:lang w:val="es-ES_tradnl"/>
              </w:rPr>
            </w:pPr>
          </w:p>
          <w:p w14:paraId="1EA91701" w14:textId="77777777" w:rsidR="008D5424" w:rsidRDefault="008D5424" w:rsidP="005375BF">
            <w:pPr>
              <w:jc w:val="center"/>
              <w:rPr>
                <w:rFonts w:ascii="Palatino Linotype" w:hAnsi="Palatino Linotype" w:cs="Arial"/>
                <w:b/>
                <w:lang w:val="es-ES_tradnl"/>
              </w:rPr>
            </w:pPr>
          </w:p>
          <w:p w14:paraId="6C33E26A" w14:textId="77777777" w:rsidR="00D907B3" w:rsidRPr="00F26BCD" w:rsidRDefault="00D907B3" w:rsidP="008D5424">
            <w:pPr>
              <w:jc w:val="center"/>
              <w:rPr>
                <w:rFonts w:ascii="Palatino Linotype" w:hAnsi="Palatino Linotype" w:cs="Arial"/>
                <w:b/>
                <w:lang w:val="es-ES_tradnl"/>
              </w:rPr>
            </w:pPr>
            <w:r w:rsidRPr="00F26BCD">
              <w:rPr>
                <w:rFonts w:ascii="Palatino Linotype" w:hAnsi="Palatino Linotype" w:cs="Arial"/>
                <w:b/>
                <w:lang w:val="es-ES_tradnl"/>
              </w:rPr>
              <w:t>Zulema</w:t>
            </w:r>
            <w:r>
              <w:rPr>
                <w:rFonts w:ascii="Palatino Linotype" w:hAnsi="Palatino Linotype" w:cs="Arial"/>
                <w:b/>
                <w:lang w:val="es-ES_tradnl"/>
              </w:rPr>
              <w:t xml:space="preserve"> </w:t>
            </w:r>
            <w:r w:rsidRPr="00F26BCD">
              <w:rPr>
                <w:rFonts w:ascii="Palatino Linotype" w:hAnsi="Palatino Linotype" w:cs="Arial"/>
                <w:b/>
                <w:lang w:val="es-ES_tradnl"/>
              </w:rPr>
              <w:t>Martínez</w:t>
            </w:r>
            <w:r>
              <w:rPr>
                <w:rFonts w:ascii="Palatino Linotype" w:hAnsi="Palatino Linotype" w:cs="Arial"/>
                <w:b/>
                <w:lang w:val="es-ES_tradnl"/>
              </w:rPr>
              <w:t xml:space="preserve"> </w:t>
            </w:r>
            <w:r w:rsidRPr="00F26BCD">
              <w:rPr>
                <w:rFonts w:ascii="Palatino Linotype" w:hAnsi="Palatino Linotype" w:cs="Arial"/>
                <w:b/>
                <w:lang w:val="es-ES_tradnl"/>
              </w:rPr>
              <w:t>Sánchez</w:t>
            </w:r>
          </w:p>
          <w:p w14:paraId="1D81F7B1" w14:textId="77777777" w:rsidR="00D907B3" w:rsidRPr="00F26BCD" w:rsidRDefault="00D907B3" w:rsidP="005375BF">
            <w:pPr>
              <w:jc w:val="center"/>
              <w:rPr>
                <w:rFonts w:ascii="Palatino Linotype" w:hAnsi="Palatino Linotype" w:cs="Arial"/>
                <w:b/>
                <w:lang w:val="es-ES_tradnl"/>
              </w:rPr>
            </w:pPr>
            <w:r w:rsidRPr="00F26BCD">
              <w:rPr>
                <w:rFonts w:ascii="Palatino Linotype" w:hAnsi="Palatino Linotype" w:cs="Arial"/>
                <w:lang w:val="es-ES_tradnl"/>
              </w:rPr>
              <w:t>Comisionada</w:t>
            </w:r>
            <w:r>
              <w:rPr>
                <w:rFonts w:ascii="Palatino Linotype" w:hAnsi="Palatino Linotype" w:cs="Arial"/>
                <w:lang w:val="es-ES_tradnl"/>
              </w:rPr>
              <w:t xml:space="preserve"> </w:t>
            </w:r>
            <w:r w:rsidRPr="00F26BCD">
              <w:rPr>
                <w:rFonts w:ascii="Palatino Linotype" w:hAnsi="Palatino Linotype" w:cs="Arial"/>
                <w:lang w:val="es-ES_tradnl"/>
              </w:rPr>
              <w:t>Presidenta</w:t>
            </w:r>
          </w:p>
          <w:p w14:paraId="1E080C75" w14:textId="77777777" w:rsidR="00D907B3" w:rsidRPr="00CC626C" w:rsidRDefault="00D907B3" w:rsidP="005375BF">
            <w:pPr>
              <w:jc w:val="center"/>
              <w:rPr>
                <w:rFonts w:ascii="Palatino Linotype" w:hAnsi="Palatino Linotype" w:cs="Arial"/>
                <w:b/>
                <w:color w:val="FFFFFF" w:themeColor="background1"/>
                <w:lang w:val="es-ES_tradnl"/>
              </w:rPr>
            </w:pPr>
            <w:r w:rsidRPr="00CC626C">
              <w:rPr>
                <w:rFonts w:ascii="Palatino Linotype" w:hAnsi="Palatino Linotype" w:cs="Arial"/>
                <w:b/>
                <w:color w:val="FFFFFF" w:themeColor="background1"/>
                <w:lang w:val="es-ES_tradnl"/>
              </w:rPr>
              <w:t>(RÚBRICA)</w:t>
            </w:r>
          </w:p>
          <w:p w14:paraId="4C6E45B1" w14:textId="77777777" w:rsidR="00D907B3" w:rsidRPr="00F26BCD" w:rsidRDefault="00D907B3" w:rsidP="00403571">
            <w:pPr>
              <w:rPr>
                <w:rFonts w:ascii="Palatino Linotype" w:hAnsi="Palatino Linotype" w:cs="Arial"/>
                <w:b/>
                <w:lang w:val="es-ES_tradnl"/>
              </w:rPr>
            </w:pPr>
          </w:p>
        </w:tc>
      </w:tr>
      <w:tr w:rsidR="00D907B3" w:rsidRPr="00F26BCD" w14:paraId="2EFED5AA" w14:textId="77777777" w:rsidTr="005375BF">
        <w:trPr>
          <w:jc w:val="center"/>
        </w:trPr>
        <w:tc>
          <w:tcPr>
            <w:tcW w:w="4756" w:type="dxa"/>
            <w:shd w:val="clear" w:color="auto" w:fill="auto"/>
          </w:tcPr>
          <w:p w14:paraId="6A0AFF6B" w14:textId="77777777" w:rsidR="008D5424" w:rsidRDefault="008D5424" w:rsidP="005375BF">
            <w:pPr>
              <w:jc w:val="center"/>
              <w:rPr>
                <w:rFonts w:ascii="Palatino Linotype" w:hAnsi="Palatino Linotype" w:cs="Arial"/>
                <w:b/>
                <w:lang w:val="es-ES_tradnl"/>
              </w:rPr>
            </w:pPr>
          </w:p>
          <w:p w14:paraId="42F5AE8C" w14:textId="77777777" w:rsidR="008D5424" w:rsidRDefault="008D5424" w:rsidP="005375BF">
            <w:pPr>
              <w:jc w:val="center"/>
              <w:rPr>
                <w:rFonts w:ascii="Palatino Linotype" w:hAnsi="Palatino Linotype" w:cs="Arial"/>
                <w:b/>
                <w:lang w:val="es-ES_tradnl"/>
              </w:rPr>
            </w:pPr>
          </w:p>
          <w:p w14:paraId="6636024E" w14:textId="77777777" w:rsidR="008D5424" w:rsidRDefault="008D5424" w:rsidP="005375BF">
            <w:pPr>
              <w:jc w:val="center"/>
              <w:rPr>
                <w:rFonts w:ascii="Palatino Linotype" w:hAnsi="Palatino Linotype" w:cs="Arial"/>
                <w:b/>
                <w:lang w:val="es-ES_tradnl"/>
              </w:rPr>
            </w:pPr>
          </w:p>
          <w:p w14:paraId="4103552F" w14:textId="77777777" w:rsidR="008D5424" w:rsidRDefault="008D5424" w:rsidP="005375BF">
            <w:pPr>
              <w:jc w:val="center"/>
              <w:rPr>
                <w:rFonts w:ascii="Palatino Linotype" w:hAnsi="Palatino Linotype" w:cs="Arial"/>
                <w:b/>
                <w:lang w:val="es-ES_tradnl"/>
              </w:rPr>
            </w:pPr>
          </w:p>
          <w:p w14:paraId="37E7C6AA" w14:textId="77777777" w:rsidR="008D5424" w:rsidRDefault="008D5424" w:rsidP="005375BF">
            <w:pPr>
              <w:jc w:val="center"/>
              <w:rPr>
                <w:rFonts w:ascii="Palatino Linotype" w:hAnsi="Palatino Linotype" w:cs="Arial"/>
                <w:b/>
                <w:lang w:val="es-ES_tradnl"/>
              </w:rPr>
            </w:pPr>
          </w:p>
          <w:p w14:paraId="35C97366" w14:textId="77777777" w:rsidR="00D907B3" w:rsidRPr="00F26BCD" w:rsidRDefault="00D907B3" w:rsidP="005375BF">
            <w:pPr>
              <w:jc w:val="center"/>
              <w:rPr>
                <w:rFonts w:ascii="Palatino Linotype" w:hAnsi="Palatino Linotype" w:cs="Arial"/>
                <w:b/>
                <w:lang w:val="es-ES_tradnl"/>
              </w:rPr>
            </w:pPr>
            <w:r w:rsidRPr="00F26BCD">
              <w:rPr>
                <w:rFonts w:ascii="Palatino Linotype" w:hAnsi="Palatino Linotype" w:cs="Arial"/>
                <w:b/>
                <w:lang w:val="es-ES_tradnl"/>
              </w:rPr>
              <w:t>Eva</w:t>
            </w:r>
            <w:r>
              <w:rPr>
                <w:rFonts w:ascii="Palatino Linotype" w:hAnsi="Palatino Linotype" w:cs="Arial"/>
                <w:b/>
                <w:lang w:val="es-ES_tradnl"/>
              </w:rPr>
              <w:t xml:space="preserve"> </w:t>
            </w:r>
            <w:r w:rsidRPr="00F26BCD">
              <w:rPr>
                <w:rFonts w:ascii="Palatino Linotype" w:hAnsi="Palatino Linotype" w:cs="Arial"/>
                <w:b/>
                <w:lang w:val="es-ES_tradnl"/>
              </w:rPr>
              <w:t>Abaid</w:t>
            </w:r>
            <w:r>
              <w:rPr>
                <w:rFonts w:ascii="Palatino Linotype" w:hAnsi="Palatino Linotype" w:cs="Arial"/>
                <w:b/>
                <w:lang w:val="es-ES_tradnl"/>
              </w:rPr>
              <w:t xml:space="preserve"> </w:t>
            </w:r>
            <w:r w:rsidRPr="00F26BCD">
              <w:rPr>
                <w:rFonts w:ascii="Palatino Linotype" w:hAnsi="Palatino Linotype" w:cs="Arial"/>
                <w:b/>
                <w:lang w:val="es-ES_tradnl"/>
              </w:rPr>
              <w:t>Yapur</w:t>
            </w:r>
          </w:p>
          <w:p w14:paraId="0C5CE95F" w14:textId="77777777" w:rsidR="00D907B3" w:rsidRPr="00F26BCD" w:rsidRDefault="00D907B3" w:rsidP="005375BF">
            <w:pPr>
              <w:jc w:val="center"/>
              <w:rPr>
                <w:rFonts w:ascii="Palatino Linotype" w:hAnsi="Palatino Linotype" w:cs="Arial"/>
                <w:lang w:val="es-ES_tradnl"/>
              </w:rPr>
            </w:pPr>
            <w:r w:rsidRPr="00F26BCD">
              <w:rPr>
                <w:rFonts w:ascii="Palatino Linotype" w:hAnsi="Palatino Linotype" w:cs="Arial"/>
                <w:lang w:val="es-ES_tradnl"/>
              </w:rPr>
              <w:t>Comisionada</w:t>
            </w:r>
          </w:p>
          <w:p w14:paraId="6371A8C4" w14:textId="77777777" w:rsidR="00D907B3" w:rsidRPr="00F26BCD" w:rsidRDefault="00D907B3" w:rsidP="005375BF">
            <w:pPr>
              <w:jc w:val="center"/>
              <w:rPr>
                <w:rFonts w:ascii="Palatino Linotype" w:hAnsi="Palatino Linotype" w:cs="Arial"/>
                <w:b/>
                <w:lang w:val="es-ES_tradnl"/>
              </w:rPr>
            </w:pPr>
            <w:r w:rsidRPr="00CC626C">
              <w:rPr>
                <w:rFonts w:ascii="Palatino Linotype" w:hAnsi="Palatino Linotype" w:cs="Arial"/>
                <w:b/>
                <w:color w:val="FFFFFF" w:themeColor="background1"/>
                <w:lang w:val="es-ES_tradnl"/>
              </w:rPr>
              <w:t>(RÚBRICA)</w:t>
            </w:r>
          </w:p>
        </w:tc>
        <w:tc>
          <w:tcPr>
            <w:tcW w:w="4458" w:type="dxa"/>
            <w:shd w:val="clear" w:color="auto" w:fill="auto"/>
          </w:tcPr>
          <w:p w14:paraId="51BD3263" w14:textId="77777777" w:rsidR="008D5424" w:rsidRDefault="008D5424" w:rsidP="005375BF">
            <w:pPr>
              <w:jc w:val="center"/>
              <w:rPr>
                <w:rFonts w:ascii="Palatino Linotype" w:hAnsi="Palatino Linotype" w:cs="Arial"/>
                <w:b/>
                <w:lang w:val="es-ES_tradnl"/>
              </w:rPr>
            </w:pPr>
          </w:p>
          <w:p w14:paraId="6242D681" w14:textId="77777777" w:rsidR="008D5424" w:rsidRDefault="008D5424" w:rsidP="005375BF">
            <w:pPr>
              <w:jc w:val="center"/>
              <w:rPr>
                <w:rFonts w:ascii="Palatino Linotype" w:hAnsi="Palatino Linotype" w:cs="Arial"/>
                <w:b/>
                <w:lang w:val="es-ES_tradnl"/>
              </w:rPr>
            </w:pPr>
          </w:p>
          <w:p w14:paraId="392C0B33" w14:textId="77777777" w:rsidR="008D5424" w:rsidRDefault="008D5424" w:rsidP="005375BF">
            <w:pPr>
              <w:jc w:val="center"/>
              <w:rPr>
                <w:rFonts w:ascii="Palatino Linotype" w:hAnsi="Palatino Linotype" w:cs="Arial"/>
                <w:b/>
                <w:lang w:val="es-ES_tradnl"/>
              </w:rPr>
            </w:pPr>
          </w:p>
          <w:p w14:paraId="69B6726D" w14:textId="77777777" w:rsidR="008D5424" w:rsidRDefault="008D5424" w:rsidP="005375BF">
            <w:pPr>
              <w:jc w:val="center"/>
              <w:rPr>
                <w:rFonts w:ascii="Palatino Linotype" w:hAnsi="Palatino Linotype" w:cs="Arial"/>
                <w:b/>
                <w:lang w:val="es-ES_tradnl"/>
              </w:rPr>
            </w:pPr>
          </w:p>
          <w:p w14:paraId="1750A3B4" w14:textId="77777777" w:rsidR="008D5424" w:rsidRDefault="008D5424" w:rsidP="005375BF">
            <w:pPr>
              <w:jc w:val="center"/>
              <w:rPr>
                <w:rFonts w:ascii="Palatino Linotype" w:hAnsi="Palatino Linotype" w:cs="Arial"/>
                <w:b/>
                <w:lang w:val="es-ES_tradnl"/>
              </w:rPr>
            </w:pPr>
          </w:p>
          <w:p w14:paraId="1A645D71" w14:textId="77777777" w:rsidR="00D907B3" w:rsidRPr="00F26BCD" w:rsidRDefault="00D907B3" w:rsidP="005375BF">
            <w:pPr>
              <w:jc w:val="center"/>
              <w:rPr>
                <w:rFonts w:ascii="Palatino Linotype" w:hAnsi="Palatino Linotype" w:cs="Arial"/>
                <w:b/>
                <w:lang w:val="es-ES_tradnl"/>
              </w:rPr>
            </w:pPr>
            <w:r w:rsidRPr="00F26BCD">
              <w:rPr>
                <w:rFonts w:ascii="Palatino Linotype" w:hAnsi="Palatino Linotype" w:cs="Arial"/>
                <w:b/>
                <w:lang w:val="es-ES_tradnl"/>
              </w:rPr>
              <w:t>José</w:t>
            </w:r>
            <w:r>
              <w:rPr>
                <w:rFonts w:ascii="Palatino Linotype" w:hAnsi="Palatino Linotype" w:cs="Arial"/>
                <w:b/>
                <w:lang w:val="es-ES_tradnl"/>
              </w:rPr>
              <w:t xml:space="preserve"> </w:t>
            </w:r>
            <w:r w:rsidRPr="00F26BCD">
              <w:rPr>
                <w:rFonts w:ascii="Palatino Linotype" w:hAnsi="Palatino Linotype" w:cs="Arial"/>
                <w:b/>
                <w:lang w:val="es-ES_tradnl"/>
              </w:rPr>
              <w:t>Guadalupe</w:t>
            </w:r>
            <w:r>
              <w:rPr>
                <w:rFonts w:ascii="Palatino Linotype" w:hAnsi="Palatino Linotype" w:cs="Arial"/>
                <w:b/>
                <w:lang w:val="es-ES_tradnl"/>
              </w:rPr>
              <w:t xml:space="preserve"> </w:t>
            </w:r>
            <w:r w:rsidRPr="00F26BCD">
              <w:rPr>
                <w:rFonts w:ascii="Palatino Linotype" w:hAnsi="Palatino Linotype" w:cs="Arial"/>
                <w:b/>
                <w:lang w:val="es-ES_tradnl"/>
              </w:rPr>
              <w:t>Luna</w:t>
            </w:r>
            <w:r>
              <w:rPr>
                <w:rFonts w:ascii="Palatino Linotype" w:hAnsi="Palatino Linotype" w:cs="Arial"/>
                <w:b/>
                <w:lang w:val="es-ES_tradnl"/>
              </w:rPr>
              <w:t xml:space="preserve"> </w:t>
            </w:r>
            <w:r w:rsidRPr="00F26BCD">
              <w:rPr>
                <w:rFonts w:ascii="Palatino Linotype" w:hAnsi="Palatino Linotype" w:cs="Arial"/>
                <w:b/>
                <w:lang w:val="es-ES_tradnl"/>
              </w:rPr>
              <w:t>Hernández</w:t>
            </w:r>
          </w:p>
          <w:p w14:paraId="176183A8" w14:textId="77777777" w:rsidR="00D907B3" w:rsidRPr="00F26BCD" w:rsidRDefault="00D907B3" w:rsidP="005375BF">
            <w:pPr>
              <w:jc w:val="center"/>
              <w:rPr>
                <w:rFonts w:ascii="Palatino Linotype" w:hAnsi="Palatino Linotype" w:cs="Arial"/>
                <w:lang w:val="es-ES_tradnl"/>
              </w:rPr>
            </w:pPr>
            <w:r w:rsidRPr="00F26BCD">
              <w:rPr>
                <w:rFonts w:ascii="Palatino Linotype" w:hAnsi="Palatino Linotype" w:cs="Arial"/>
                <w:lang w:val="es-ES_tradnl"/>
              </w:rPr>
              <w:t>Comisionado</w:t>
            </w:r>
          </w:p>
          <w:p w14:paraId="13048213" w14:textId="77777777" w:rsidR="00D907B3" w:rsidRPr="00F26BCD" w:rsidRDefault="00D907B3" w:rsidP="005375BF">
            <w:pPr>
              <w:jc w:val="center"/>
              <w:rPr>
                <w:rFonts w:ascii="Palatino Linotype" w:hAnsi="Palatino Linotype" w:cs="Arial"/>
                <w:b/>
                <w:lang w:val="es-ES_tradnl"/>
              </w:rPr>
            </w:pPr>
            <w:r w:rsidRPr="00CC626C">
              <w:rPr>
                <w:rFonts w:ascii="Palatino Linotype" w:hAnsi="Palatino Linotype" w:cs="Arial"/>
                <w:b/>
                <w:color w:val="FFFFFF" w:themeColor="background1"/>
                <w:lang w:val="es-ES_tradnl"/>
              </w:rPr>
              <w:t>(RÚBRICA)</w:t>
            </w:r>
          </w:p>
        </w:tc>
      </w:tr>
      <w:tr w:rsidR="00D907B3" w:rsidRPr="00F26BCD" w14:paraId="57711D58" w14:textId="77777777" w:rsidTr="005375BF">
        <w:trPr>
          <w:jc w:val="center"/>
        </w:trPr>
        <w:tc>
          <w:tcPr>
            <w:tcW w:w="4756" w:type="dxa"/>
            <w:shd w:val="clear" w:color="auto" w:fill="auto"/>
          </w:tcPr>
          <w:p w14:paraId="7AE5CCDB" w14:textId="77777777" w:rsidR="00D907B3" w:rsidRDefault="00D907B3" w:rsidP="005375BF">
            <w:pPr>
              <w:jc w:val="center"/>
              <w:rPr>
                <w:rFonts w:ascii="Palatino Linotype" w:hAnsi="Palatino Linotype" w:cs="Arial"/>
                <w:b/>
                <w:lang w:val="es-ES_tradnl"/>
              </w:rPr>
            </w:pPr>
          </w:p>
          <w:p w14:paraId="5CF0F5AA" w14:textId="77777777" w:rsidR="00D907B3" w:rsidRDefault="00D907B3" w:rsidP="005375BF">
            <w:pPr>
              <w:jc w:val="center"/>
              <w:rPr>
                <w:rFonts w:ascii="Palatino Linotype" w:hAnsi="Palatino Linotype" w:cs="Arial"/>
                <w:b/>
                <w:lang w:val="es-ES_tradnl"/>
              </w:rPr>
            </w:pPr>
          </w:p>
          <w:p w14:paraId="6AD7A090" w14:textId="77777777" w:rsidR="00403571" w:rsidRDefault="00403571" w:rsidP="005375BF">
            <w:pPr>
              <w:jc w:val="center"/>
              <w:rPr>
                <w:rFonts w:ascii="Palatino Linotype" w:hAnsi="Palatino Linotype" w:cs="Arial"/>
                <w:b/>
                <w:lang w:val="es-ES_tradnl"/>
              </w:rPr>
            </w:pPr>
          </w:p>
          <w:p w14:paraId="6D379185" w14:textId="77777777" w:rsidR="00403571" w:rsidRDefault="00403571" w:rsidP="005375BF">
            <w:pPr>
              <w:jc w:val="center"/>
              <w:rPr>
                <w:rFonts w:ascii="Palatino Linotype" w:hAnsi="Palatino Linotype" w:cs="Arial"/>
                <w:b/>
                <w:lang w:val="es-ES_tradnl"/>
              </w:rPr>
            </w:pPr>
          </w:p>
          <w:p w14:paraId="230D65FB" w14:textId="77777777" w:rsidR="00D907B3" w:rsidRDefault="00D907B3" w:rsidP="005375BF">
            <w:pPr>
              <w:jc w:val="center"/>
              <w:rPr>
                <w:rFonts w:ascii="Palatino Linotype" w:hAnsi="Palatino Linotype" w:cs="Arial"/>
                <w:b/>
                <w:lang w:val="es-ES_tradnl"/>
              </w:rPr>
            </w:pPr>
          </w:p>
          <w:p w14:paraId="540E2540" w14:textId="77777777" w:rsidR="00D907B3" w:rsidRPr="00F26BCD" w:rsidRDefault="00D907B3" w:rsidP="005375BF">
            <w:pPr>
              <w:jc w:val="center"/>
              <w:rPr>
                <w:rFonts w:ascii="Palatino Linotype" w:hAnsi="Palatino Linotype" w:cs="Arial"/>
                <w:b/>
                <w:lang w:val="es-ES_tradnl"/>
              </w:rPr>
            </w:pPr>
            <w:r w:rsidRPr="00F26BCD">
              <w:rPr>
                <w:rFonts w:ascii="Palatino Linotype" w:hAnsi="Palatino Linotype" w:cs="Arial"/>
                <w:b/>
                <w:lang w:val="es-ES_tradnl"/>
              </w:rPr>
              <w:t>Javier</w:t>
            </w:r>
            <w:r>
              <w:rPr>
                <w:rFonts w:ascii="Palatino Linotype" w:hAnsi="Palatino Linotype" w:cs="Arial"/>
                <w:b/>
                <w:lang w:val="es-ES_tradnl"/>
              </w:rPr>
              <w:t xml:space="preserve"> </w:t>
            </w:r>
            <w:r w:rsidRPr="00F26BCD">
              <w:rPr>
                <w:rFonts w:ascii="Palatino Linotype" w:hAnsi="Palatino Linotype" w:cs="Arial"/>
                <w:b/>
                <w:lang w:val="es-ES_tradnl"/>
              </w:rPr>
              <w:t>Martínez</w:t>
            </w:r>
            <w:r>
              <w:rPr>
                <w:rFonts w:ascii="Palatino Linotype" w:hAnsi="Palatino Linotype" w:cs="Arial"/>
                <w:b/>
                <w:lang w:val="es-ES_tradnl"/>
              </w:rPr>
              <w:t xml:space="preserve"> </w:t>
            </w:r>
            <w:r w:rsidRPr="00F26BCD">
              <w:rPr>
                <w:rFonts w:ascii="Palatino Linotype" w:hAnsi="Palatino Linotype" w:cs="Arial"/>
                <w:b/>
                <w:lang w:val="es-ES_tradnl"/>
              </w:rPr>
              <w:t>Cruz</w:t>
            </w:r>
          </w:p>
          <w:p w14:paraId="3DB7E4A3" w14:textId="77777777" w:rsidR="00D907B3" w:rsidRPr="00F26BCD" w:rsidRDefault="00D907B3" w:rsidP="005375BF">
            <w:pPr>
              <w:jc w:val="center"/>
              <w:rPr>
                <w:rFonts w:ascii="Palatino Linotype" w:hAnsi="Palatino Linotype" w:cs="Arial"/>
                <w:lang w:val="es-ES_tradnl"/>
              </w:rPr>
            </w:pPr>
            <w:r w:rsidRPr="00F26BCD">
              <w:rPr>
                <w:rFonts w:ascii="Palatino Linotype" w:hAnsi="Palatino Linotype" w:cs="Arial"/>
                <w:lang w:val="es-ES_tradnl"/>
              </w:rPr>
              <w:t>Comisionado</w:t>
            </w:r>
          </w:p>
          <w:p w14:paraId="52CB19A1" w14:textId="77777777" w:rsidR="00D907B3" w:rsidRPr="00F26BCD" w:rsidRDefault="00D907B3" w:rsidP="005375BF">
            <w:pPr>
              <w:jc w:val="center"/>
              <w:rPr>
                <w:rFonts w:ascii="Palatino Linotype" w:hAnsi="Palatino Linotype" w:cs="Arial"/>
                <w:lang w:val="es-ES_tradnl"/>
              </w:rPr>
            </w:pPr>
            <w:r w:rsidRPr="00CC626C">
              <w:rPr>
                <w:rFonts w:ascii="Palatino Linotype" w:hAnsi="Palatino Linotype" w:cs="Arial"/>
                <w:b/>
                <w:color w:val="FFFFFF" w:themeColor="background1"/>
                <w:lang w:val="es-ES_tradnl"/>
              </w:rPr>
              <w:t>(RÚBRICA)</w:t>
            </w:r>
          </w:p>
        </w:tc>
        <w:tc>
          <w:tcPr>
            <w:tcW w:w="4458" w:type="dxa"/>
            <w:shd w:val="clear" w:color="auto" w:fill="auto"/>
          </w:tcPr>
          <w:p w14:paraId="5727BF05" w14:textId="77777777" w:rsidR="00D907B3" w:rsidRDefault="00D907B3" w:rsidP="005375BF">
            <w:pPr>
              <w:jc w:val="center"/>
              <w:rPr>
                <w:rFonts w:ascii="Palatino Linotype" w:hAnsi="Palatino Linotype" w:cs="Arial"/>
                <w:b/>
                <w:lang w:val="es-ES_tradnl"/>
              </w:rPr>
            </w:pPr>
          </w:p>
          <w:p w14:paraId="2AD80B1E" w14:textId="77777777" w:rsidR="00D907B3" w:rsidRDefault="00D907B3" w:rsidP="005375BF">
            <w:pPr>
              <w:jc w:val="center"/>
              <w:rPr>
                <w:rFonts w:ascii="Palatino Linotype" w:hAnsi="Palatino Linotype" w:cs="Arial"/>
                <w:b/>
                <w:lang w:val="es-ES_tradnl"/>
              </w:rPr>
            </w:pPr>
          </w:p>
          <w:p w14:paraId="07D69A06" w14:textId="77777777" w:rsidR="00403571" w:rsidRDefault="00403571" w:rsidP="005375BF">
            <w:pPr>
              <w:jc w:val="center"/>
              <w:rPr>
                <w:rFonts w:ascii="Palatino Linotype" w:hAnsi="Palatino Linotype" w:cs="Arial"/>
                <w:b/>
                <w:lang w:val="es-ES_tradnl"/>
              </w:rPr>
            </w:pPr>
          </w:p>
          <w:p w14:paraId="4EDF91A6" w14:textId="77777777" w:rsidR="00403571" w:rsidRDefault="00403571" w:rsidP="005375BF">
            <w:pPr>
              <w:jc w:val="center"/>
              <w:rPr>
                <w:rFonts w:ascii="Palatino Linotype" w:hAnsi="Palatino Linotype" w:cs="Arial"/>
                <w:b/>
                <w:lang w:val="es-ES_tradnl"/>
              </w:rPr>
            </w:pPr>
          </w:p>
          <w:p w14:paraId="3D2F51BE" w14:textId="77777777" w:rsidR="00D907B3" w:rsidRDefault="00D907B3" w:rsidP="005375BF">
            <w:pPr>
              <w:jc w:val="center"/>
              <w:rPr>
                <w:rFonts w:ascii="Palatino Linotype" w:hAnsi="Palatino Linotype" w:cs="Arial"/>
                <w:b/>
                <w:lang w:val="es-ES_tradnl"/>
              </w:rPr>
            </w:pPr>
          </w:p>
          <w:p w14:paraId="5B5FC9AD" w14:textId="77777777" w:rsidR="00D907B3" w:rsidRPr="00F26BCD" w:rsidRDefault="00D907B3" w:rsidP="005375BF">
            <w:pPr>
              <w:jc w:val="center"/>
              <w:rPr>
                <w:rFonts w:ascii="Palatino Linotype" w:hAnsi="Palatino Linotype" w:cs="Arial"/>
                <w:b/>
                <w:lang w:val="es-ES_tradnl"/>
              </w:rPr>
            </w:pPr>
            <w:r w:rsidRPr="00F26BCD">
              <w:rPr>
                <w:rFonts w:ascii="Palatino Linotype" w:hAnsi="Palatino Linotype" w:cs="Arial"/>
                <w:b/>
                <w:lang w:val="es-ES_tradnl"/>
              </w:rPr>
              <w:t>Luis</w:t>
            </w:r>
            <w:r>
              <w:rPr>
                <w:rFonts w:ascii="Palatino Linotype" w:hAnsi="Palatino Linotype" w:cs="Arial"/>
                <w:b/>
                <w:lang w:val="es-ES_tradnl"/>
              </w:rPr>
              <w:t xml:space="preserve"> </w:t>
            </w:r>
            <w:r w:rsidRPr="00F26BCD">
              <w:rPr>
                <w:rFonts w:ascii="Palatino Linotype" w:hAnsi="Palatino Linotype" w:cs="Arial"/>
                <w:b/>
                <w:lang w:val="es-ES_tradnl"/>
              </w:rPr>
              <w:t>Gustavo</w:t>
            </w:r>
            <w:r>
              <w:rPr>
                <w:rFonts w:ascii="Palatino Linotype" w:hAnsi="Palatino Linotype" w:cs="Arial"/>
                <w:b/>
                <w:lang w:val="es-ES_tradnl"/>
              </w:rPr>
              <w:t xml:space="preserve"> </w:t>
            </w:r>
            <w:r w:rsidRPr="00F26BCD">
              <w:rPr>
                <w:rFonts w:ascii="Palatino Linotype" w:hAnsi="Palatino Linotype" w:cs="Arial"/>
                <w:b/>
                <w:lang w:val="es-ES_tradnl"/>
              </w:rPr>
              <w:t>Parra</w:t>
            </w:r>
            <w:r>
              <w:rPr>
                <w:rFonts w:ascii="Palatino Linotype" w:hAnsi="Palatino Linotype" w:cs="Arial"/>
                <w:b/>
                <w:lang w:val="es-ES_tradnl"/>
              </w:rPr>
              <w:t xml:space="preserve"> </w:t>
            </w:r>
            <w:r w:rsidRPr="00F26BCD">
              <w:rPr>
                <w:rFonts w:ascii="Palatino Linotype" w:hAnsi="Palatino Linotype" w:cs="Arial"/>
                <w:b/>
                <w:lang w:val="es-ES_tradnl"/>
              </w:rPr>
              <w:t>Noriega</w:t>
            </w:r>
          </w:p>
          <w:p w14:paraId="04C8E205" w14:textId="77777777" w:rsidR="00D907B3" w:rsidRPr="00F26BCD" w:rsidRDefault="00D907B3" w:rsidP="005375BF">
            <w:pPr>
              <w:jc w:val="center"/>
              <w:rPr>
                <w:rFonts w:ascii="Palatino Linotype" w:hAnsi="Palatino Linotype" w:cs="Arial"/>
                <w:lang w:val="es-ES_tradnl"/>
              </w:rPr>
            </w:pPr>
            <w:r w:rsidRPr="00F26BCD">
              <w:rPr>
                <w:rFonts w:ascii="Palatino Linotype" w:hAnsi="Palatino Linotype" w:cs="Arial"/>
                <w:lang w:val="es-ES_tradnl"/>
              </w:rPr>
              <w:t>Comisionado</w:t>
            </w:r>
          </w:p>
          <w:p w14:paraId="29938A12" w14:textId="77777777" w:rsidR="00D907B3" w:rsidRPr="00CC626C" w:rsidRDefault="00D907B3" w:rsidP="005375BF">
            <w:pPr>
              <w:jc w:val="center"/>
              <w:rPr>
                <w:rFonts w:ascii="Palatino Linotype" w:hAnsi="Palatino Linotype" w:cs="Arial"/>
                <w:b/>
                <w:color w:val="FFFFFF" w:themeColor="background1"/>
                <w:lang w:val="es-ES_tradnl"/>
              </w:rPr>
            </w:pPr>
            <w:r w:rsidRPr="00CC626C">
              <w:rPr>
                <w:rFonts w:ascii="Palatino Linotype" w:hAnsi="Palatino Linotype" w:cs="Arial"/>
                <w:b/>
                <w:color w:val="FFFFFF" w:themeColor="background1"/>
                <w:lang w:val="es-ES_tradnl"/>
              </w:rPr>
              <w:t>(RÚBRICA)</w:t>
            </w:r>
          </w:p>
          <w:p w14:paraId="1C24AD7B" w14:textId="77777777" w:rsidR="00D907B3" w:rsidRDefault="00D907B3" w:rsidP="005375BF">
            <w:pPr>
              <w:jc w:val="center"/>
              <w:rPr>
                <w:rFonts w:ascii="Palatino Linotype" w:hAnsi="Palatino Linotype" w:cs="Arial"/>
                <w:b/>
                <w:lang w:val="es-ES_tradnl"/>
              </w:rPr>
            </w:pPr>
          </w:p>
          <w:p w14:paraId="46201276" w14:textId="77777777" w:rsidR="00D907B3" w:rsidRPr="00F26BCD" w:rsidRDefault="00D907B3" w:rsidP="005375BF">
            <w:pPr>
              <w:jc w:val="center"/>
              <w:rPr>
                <w:rFonts w:ascii="Palatino Linotype" w:hAnsi="Palatino Linotype" w:cs="Arial"/>
                <w:b/>
                <w:lang w:val="es-ES_tradnl"/>
              </w:rPr>
            </w:pPr>
          </w:p>
        </w:tc>
      </w:tr>
      <w:tr w:rsidR="00D907B3" w:rsidRPr="00F26BCD" w14:paraId="09E25A91" w14:textId="77777777" w:rsidTr="005375BF">
        <w:trPr>
          <w:jc w:val="center"/>
        </w:trPr>
        <w:tc>
          <w:tcPr>
            <w:tcW w:w="9214" w:type="dxa"/>
            <w:gridSpan w:val="2"/>
            <w:shd w:val="clear" w:color="auto" w:fill="auto"/>
          </w:tcPr>
          <w:p w14:paraId="2F864F49" w14:textId="77777777" w:rsidR="00D907B3" w:rsidRDefault="00D907B3" w:rsidP="005375BF">
            <w:pPr>
              <w:jc w:val="center"/>
              <w:rPr>
                <w:rFonts w:ascii="Palatino Linotype" w:hAnsi="Palatino Linotype" w:cs="Arial"/>
                <w:b/>
                <w:lang w:val="es-ES_tradnl"/>
              </w:rPr>
            </w:pPr>
          </w:p>
          <w:p w14:paraId="71E3735B" w14:textId="77777777" w:rsidR="00403571" w:rsidRDefault="00403571" w:rsidP="005375BF">
            <w:pPr>
              <w:jc w:val="center"/>
              <w:rPr>
                <w:rFonts w:ascii="Palatino Linotype" w:hAnsi="Palatino Linotype" w:cs="Arial"/>
                <w:b/>
                <w:lang w:val="es-ES_tradnl"/>
              </w:rPr>
            </w:pPr>
          </w:p>
          <w:p w14:paraId="3DCD5309" w14:textId="77777777" w:rsidR="00403571" w:rsidRDefault="00403571" w:rsidP="005375BF">
            <w:pPr>
              <w:jc w:val="center"/>
              <w:rPr>
                <w:rFonts w:ascii="Palatino Linotype" w:hAnsi="Palatino Linotype" w:cs="Arial"/>
                <w:b/>
                <w:lang w:val="es-ES_tradnl"/>
              </w:rPr>
            </w:pPr>
          </w:p>
          <w:p w14:paraId="08F7462E" w14:textId="77777777" w:rsidR="00403571" w:rsidRDefault="00403571" w:rsidP="005375BF">
            <w:pPr>
              <w:jc w:val="center"/>
              <w:rPr>
                <w:rFonts w:ascii="Palatino Linotype" w:hAnsi="Palatino Linotype" w:cs="Arial"/>
                <w:b/>
                <w:lang w:val="es-ES_tradnl"/>
              </w:rPr>
            </w:pPr>
          </w:p>
          <w:p w14:paraId="4E9C81DB" w14:textId="77777777" w:rsidR="00D907B3" w:rsidRPr="00F26BCD" w:rsidRDefault="00D907B3" w:rsidP="005375BF">
            <w:pPr>
              <w:jc w:val="center"/>
              <w:rPr>
                <w:rFonts w:ascii="Palatino Linotype" w:hAnsi="Palatino Linotype" w:cs="Arial"/>
                <w:b/>
                <w:lang w:val="es-ES_tradnl"/>
              </w:rPr>
            </w:pPr>
            <w:r w:rsidRPr="00F26BCD">
              <w:rPr>
                <w:rFonts w:ascii="Palatino Linotype" w:hAnsi="Palatino Linotype" w:cs="Arial"/>
                <w:b/>
                <w:lang w:val="es-ES_tradnl"/>
              </w:rPr>
              <w:t>Alexis</w:t>
            </w:r>
            <w:r>
              <w:rPr>
                <w:rFonts w:ascii="Palatino Linotype" w:hAnsi="Palatino Linotype" w:cs="Arial"/>
                <w:b/>
                <w:lang w:val="es-ES_tradnl"/>
              </w:rPr>
              <w:t xml:space="preserve"> </w:t>
            </w:r>
            <w:r w:rsidRPr="00F26BCD">
              <w:rPr>
                <w:rFonts w:ascii="Palatino Linotype" w:hAnsi="Palatino Linotype" w:cs="Arial"/>
                <w:b/>
                <w:lang w:val="es-ES_tradnl"/>
              </w:rPr>
              <w:t>Tapia</w:t>
            </w:r>
            <w:r>
              <w:rPr>
                <w:rFonts w:ascii="Palatino Linotype" w:hAnsi="Palatino Linotype" w:cs="Arial"/>
                <w:b/>
                <w:lang w:val="es-ES_tradnl"/>
              </w:rPr>
              <w:t xml:space="preserve"> </w:t>
            </w:r>
            <w:r w:rsidRPr="00F26BCD">
              <w:rPr>
                <w:rFonts w:ascii="Palatino Linotype" w:hAnsi="Palatino Linotype" w:cs="Arial"/>
                <w:b/>
                <w:lang w:val="es-ES_tradnl"/>
              </w:rPr>
              <w:t>Ramírez</w:t>
            </w:r>
          </w:p>
          <w:p w14:paraId="652E7C55" w14:textId="70BB098C" w:rsidR="00D907B3" w:rsidRPr="00F26BCD" w:rsidRDefault="00D907B3" w:rsidP="005375BF">
            <w:pPr>
              <w:jc w:val="center"/>
              <w:rPr>
                <w:rFonts w:ascii="Palatino Linotype" w:hAnsi="Palatino Linotype" w:cs="Arial"/>
                <w:lang w:val="es-ES_tradnl"/>
              </w:rPr>
            </w:pPr>
            <w:r w:rsidRPr="00F26BCD">
              <w:rPr>
                <w:rFonts w:ascii="Palatino Linotype" w:hAnsi="Palatino Linotype" w:cs="Arial"/>
                <w:lang w:val="es-ES_tradnl"/>
              </w:rPr>
              <w:t>Secretario</w:t>
            </w:r>
            <w:r>
              <w:rPr>
                <w:rFonts w:ascii="Palatino Linotype" w:hAnsi="Palatino Linotype" w:cs="Arial"/>
                <w:lang w:val="es-ES_tradnl"/>
              </w:rPr>
              <w:t xml:space="preserve"> </w:t>
            </w:r>
            <w:r w:rsidRPr="00F26BCD">
              <w:rPr>
                <w:rFonts w:ascii="Palatino Linotype" w:hAnsi="Palatino Linotype" w:cs="Arial"/>
                <w:lang w:val="es-ES_tradnl"/>
              </w:rPr>
              <w:t>Técnico</w:t>
            </w:r>
            <w:r>
              <w:rPr>
                <w:rFonts w:ascii="Palatino Linotype" w:hAnsi="Palatino Linotype" w:cs="Arial"/>
                <w:lang w:val="es-ES_tradnl"/>
              </w:rPr>
              <w:t xml:space="preserve"> </w:t>
            </w:r>
            <w:r w:rsidRPr="00F26BCD">
              <w:rPr>
                <w:rFonts w:ascii="Palatino Linotype" w:hAnsi="Palatino Linotype" w:cs="Arial"/>
                <w:lang w:val="es-ES_tradnl"/>
              </w:rPr>
              <w:t>del</w:t>
            </w:r>
            <w:r>
              <w:rPr>
                <w:rFonts w:ascii="Palatino Linotype" w:hAnsi="Palatino Linotype" w:cs="Arial"/>
                <w:lang w:val="es-ES_tradnl"/>
              </w:rPr>
              <w:t xml:space="preserve"> </w:t>
            </w:r>
            <w:r w:rsidRPr="00F26BCD">
              <w:rPr>
                <w:rFonts w:ascii="Palatino Linotype" w:hAnsi="Palatino Linotype" w:cs="Arial"/>
                <w:lang w:val="es-ES_tradnl"/>
              </w:rPr>
              <w:t>Pleno</w:t>
            </w:r>
            <w:r w:rsidR="0071621B">
              <w:rPr>
                <w:rFonts w:ascii="Palatino Linotype" w:hAnsi="Palatino Linotype" w:cs="Arial"/>
                <w:lang w:val="es-ES_tradnl"/>
              </w:rPr>
              <w:t>.</w:t>
            </w:r>
          </w:p>
          <w:p w14:paraId="4364B78C" w14:textId="77777777" w:rsidR="00D907B3" w:rsidRPr="00F26BCD" w:rsidRDefault="00D907B3" w:rsidP="000C3A3D">
            <w:pPr>
              <w:jc w:val="center"/>
              <w:rPr>
                <w:rFonts w:ascii="Palatino Linotype" w:hAnsi="Palatino Linotype" w:cs="Arial"/>
                <w:lang w:val="es-ES_tradnl"/>
              </w:rPr>
            </w:pPr>
            <w:r w:rsidRPr="00CC626C">
              <w:rPr>
                <w:rFonts w:ascii="Palatino Linotype" w:hAnsi="Palatino Linotype" w:cs="Arial"/>
                <w:b/>
                <w:color w:val="FFFFFF" w:themeColor="background1"/>
                <w:lang w:val="es-ES_tradnl"/>
              </w:rPr>
              <w:t>(RÚBRICA)</w:t>
            </w:r>
            <w:r w:rsidRPr="00CC626C">
              <w:rPr>
                <w:rFonts w:ascii="Palatino Linotype" w:hAnsi="Palatino Linotype" w:cs="Arial"/>
                <w:color w:val="FFFFFF" w:themeColor="background1"/>
                <w:lang w:val="es-ES_tradnl"/>
              </w:rPr>
              <w:t xml:space="preserve"> </w:t>
            </w:r>
          </w:p>
        </w:tc>
      </w:tr>
    </w:tbl>
    <w:p w14:paraId="19226157" w14:textId="77777777" w:rsidR="000C3A3D" w:rsidRDefault="000C3A3D" w:rsidP="00D907B3">
      <w:pPr>
        <w:jc w:val="both"/>
        <w:rPr>
          <w:rFonts w:ascii="Palatino Linotype" w:hAnsi="Palatino Linotype" w:cs="Arial"/>
          <w:sz w:val="10"/>
          <w:szCs w:val="10"/>
          <w:lang w:val="es-ES"/>
        </w:rPr>
      </w:pPr>
    </w:p>
    <w:p w14:paraId="114C183F" w14:textId="77777777" w:rsidR="00403571" w:rsidRDefault="00403571" w:rsidP="00D907B3">
      <w:pPr>
        <w:jc w:val="both"/>
        <w:rPr>
          <w:rFonts w:ascii="Palatino Linotype" w:hAnsi="Palatino Linotype" w:cs="Arial"/>
          <w:sz w:val="10"/>
          <w:szCs w:val="10"/>
          <w:lang w:val="es-ES"/>
        </w:rPr>
      </w:pPr>
    </w:p>
    <w:p w14:paraId="2F4AF1F1" w14:textId="77777777" w:rsidR="00403571" w:rsidRDefault="00403571" w:rsidP="00D907B3">
      <w:pPr>
        <w:jc w:val="both"/>
        <w:rPr>
          <w:rFonts w:ascii="Palatino Linotype" w:hAnsi="Palatino Linotype" w:cs="Arial"/>
          <w:sz w:val="10"/>
          <w:szCs w:val="10"/>
          <w:lang w:val="es-ES"/>
        </w:rPr>
      </w:pPr>
    </w:p>
    <w:p w14:paraId="69308835" w14:textId="77777777" w:rsidR="00403571" w:rsidRDefault="00403571" w:rsidP="00D907B3">
      <w:pPr>
        <w:jc w:val="both"/>
        <w:rPr>
          <w:rFonts w:ascii="Palatino Linotype" w:hAnsi="Palatino Linotype" w:cs="Arial"/>
          <w:sz w:val="10"/>
          <w:szCs w:val="10"/>
          <w:lang w:val="es-ES"/>
        </w:rPr>
      </w:pPr>
    </w:p>
    <w:p w14:paraId="53A360D5" w14:textId="77777777" w:rsidR="008D5424" w:rsidRDefault="008D5424" w:rsidP="00D907B3">
      <w:pPr>
        <w:jc w:val="both"/>
        <w:rPr>
          <w:rFonts w:ascii="Palatino Linotype" w:hAnsi="Palatino Linotype" w:cs="Arial"/>
          <w:sz w:val="22"/>
          <w:szCs w:val="22"/>
          <w:lang w:val="es-ES"/>
        </w:rPr>
      </w:pPr>
    </w:p>
    <w:p w14:paraId="3DC6A691" w14:textId="77777777" w:rsidR="008D5424" w:rsidRDefault="008D5424" w:rsidP="00D907B3">
      <w:pPr>
        <w:jc w:val="both"/>
        <w:rPr>
          <w:rFonts w:ascii="Palatino Linotype" w:hAnsi="Palatino Linotype" w:cs="Arial"/>
          <w:sz w:val="22"/>
          <w:szCs w:val="22"/>
          <w:lang w:val="es-ES"/>
        </w:rPr>
      </w:pPr>
    </w:p>
    <w:p w14:paraId="08F0E4B1" w14:textId="77777777" w:rsidR="008D5424" w:rsidRDefault="008D5424" w:rsidP="00D907B3">
      <w:pPr>
        <w:jc w:val="both"/>
        <w:rPr>
          <w:rFonts w:ascii="Palatino Linotype" w:hAnsi="Palatino Linotype" w:cs="Arial"/>
          <w:sz w:val="22"/>
          <w:szCs w:val="22"/>
          <w:lang w:val="es-ES"/>
        </w:rPr>
      </w:pPr>
    </w:p>
    <w:p w14:paraId="1C820FE1" w14:textId="77777777" w:rsidR="008D5424" w:rsidRDefault="008D5424" w:rsidP="00D907B3">
      <w:pPr>
        <w:jc w:val="both"/>
        <w:rPr>
          <w:rFonts w:ascii="Palatino Linotype" w:hAnsi="Palatino Linotype" w:cs="Arial"/>
          <w:sz w:val="22"/>
          <w:szCs w:val="22"/>
          <w:lang w:val="es-ES"/>
        </w:rPr>
      </w:pPr>
    </w:p>
    <w:p w14:paraId="56FD1727" w14:textId="77777777" w:rsidR="00D907B3" w:rsidRDefault="00D907B3" w:rsidP="00D907B3">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Pr>
          <w:rFonts w:ascii="Palatino Linotype" w:hAnsi="Palatino Linotype" w:cs="Arial"/>
          <w:sz w:val="22"/>
          <w:szCs w:val="22"/>
          <w:lang w:val="es-ES"/>
        </w:rPr>
        <w:t xml:space="preserve"> </w:t>
      </w:r>
      <w:r w:rsidR="000C3A3D">
        <w:rPr>
          <w:rFonts w:ascii="Palatino Linotype" w:hAnsi="Palatino Linotype" w:cs="Arial"/>
          <w:sz w:val="22"/>
          <w:szCs w:val="22"/>
          <w:lang w:val="es-ES"/>
        </w:rPr>
        <w:t xml:space="preserve">cinco de noviembre </w:t>
      </w:r>
      <w:r>
        <w:rPr>
          <w:rFonts w:ascii="Palatino Linotype" w:hAnsi="Palatino Linotype" w:cs="Arial"/>
          <w:sz w:val="22"/>
          <w:szCs w:val="22"/>
          <w:lang w:val="es-ES"/>
        </w:rPr>
        <w:t>de dos mil veinte</w:t>
      </w:r>
      <w:r w:rsidRPr="00F26BCD">
        <w:rPr>
          <w:rFonts w:ascii="Palatino Linotype" w:hAnsi="Palatino Linotype" w:cs="Arial"/>
          <w:sz w:val="22"/>
          <w:szCs w:val="22"/>
          <w:lang w:val="es-ES"/>
        </w:rPr>
        <w:t>,</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0C3A3D">
        <w:rPr>
          <w:rFonts w:ascii="Palatino Linotype" w:hAnsi="Palatino Linotype" w:cs="Arial"/>
          <w:sz w:val="22"/>
          <w:szCs w:val="22"/>
          <w:lang w:val="es-ES"/>
        </w:rPr>
        <w:t xml:space="preserve"> 03607</w:t>
      </w:r>
      <w:r>
        <w:rPr>
          <w:rFonts w:ascii="Palatino Linotype" w:hAnsi="Palatino Linotype" w:cs="Arial"/>
          <w:sz w:val="22"/>
          <w:szCs w:val="22"/>
          <w:lang w:val="es-ES"/>
        </w:rPr>
        <w:t>/INFOEM/IP/RR/2020</w:t>
      </w:r>
      <w:r w:rsidRPr="00F26BCD">
        <w:rPr>
          <w:rFonts w:ascii="Palatino Linotype" w:hAnsi="Palatino Linotype" w:cs="Arial"/>
          <w:sz w:val="22"/>
          <w:szCs w:val="22"/>
          <w:lang w:val="es-ES"/>
        </w:rPr>
        <w:t>.</w:t>
      </w:r>
      <w:r>
        <w:rPr>
          <w:rFonts w:ascii="Palatino Linotype" w:hAnsi="Palatino Linotype" w:cs="Arial"/>
          <w:sz w:val="22"/>
          <w:szCs w:val="22"/>
          <w:lang w:val="es-ES"/>
        </w:rPr>
        <w:t xml:space="preserve"> </w:t>
      </w:r>
    </w:p>
    <w:p w14:paraId="466E171F" w14:textId="77777777" w:rsidR="00D907B3" w:rsidRPr="00317610" w:rsidRDefault="00D907B3" w:rsidP="00D907B3">
      <w:pPr>
        <w:jc w:val="both"/>
        <w:rPr>
          <w:rFonts w:ascii="Palatino Linotype" w:hAnsi="Palatino Linotype" w:cs="Arial"/>
          <w:sz w:val="16"/>
          <w:szCs w:val="16"/>
          <w:lang w:val="es-ES"/>
        </w:rPr>
      </w:pPr>
    </w:p>
    <w:p w14:paraId="0879E5F1" w14:textId="77777777" w:rsidR="00D907B3" w:rsidRPr="00CB009D" w:rsidRDefault="00D907B3" w:rsidP="00D907B3">
      <w:pPr>
        <w:jc w:val="both"/>
        <w:rPr>
          <w:rFonts w:ascii="Palatino Linotype" w:hAnsi="Palatino Linotype" w:cs="Arial"/>
          <w:sz w:val="22"/>
          <w:szCs w:val="22"/>
          <w:lang w:val="es-ES"/>
        </w:rPr>
      </w:pPr>
      <w:r>
        <w:rPr>
          <w:rFonts w:ascii="Palatino Linotype" w:hAnsi="Palatino Linotype" w:cs="Arial"/>
          <w:sz w:val="22"/>
          <w:szCs w:val="22"/>
          <w:lang w:val="es-ES"/>
        </w:rPr>
        <w:t>YSM/AMV</w:t>
      </w:r>
    </w:p>
    <w:sectPr w:rsidR="00D907B3" w:rsidRPr="00CB009D" w:rsidSect="006957B1">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9AE8EE" w14:textId="77777777" w:rsidR="00905C12" w:rsidRDefault="00905C12" w:rsidP="00D907B3">
      <w:r>
        <w:separator/>
      </w:r>
    </w:p>
  </w:endnote>
  <w:endnote w:type="continuationSeparator" w:id="0">
    <w:p w14:paraId="2A2D23AC" w14:textId="77777777" w:rsidR="00905C12" w:rsidRDefault="00905C12" w:rsidP="00D90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CC92D" w14:textId="77777777" w:rsidR="00435D8B" w:rsidRPr="0010196A" w:rsidRDefault="003820B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A510F">
      <w:rPr>
        <w:rFonts w:ascii="Palatino Linotype" w:hAnsi="Palatino Linotype" w:cs="Arial"/>
        <w:bCs/>
        <w:noProof/>
        <w:sz w:val="22"/>
        <w:szCs w:val="22"/>
      </w:rPr>
      <w:t>16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A510F">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4CD06" w14:textId="77777777" w:rsidR="00435D8B" w:rsidRPr="0010196A" w:rsidRDefault="003820B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A510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A510F">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53871C" w14:textId="77777777" w:rsidR="00905C12" w:rsidRDefault="00905C12" w:rsidP="00D907B3">
      <w:r>
        <w:separator/>
      </w:r>
    </w:p>
  </w:footnote>
  <w:footnote w:type="continuationSeparator" w:id="0">
    <w:p w14:paraId="6ED2CB62" w14:textId="77777777" w:rsidR="00905C12" w:rsidRDefault="00905C12" w:rsidP="00D907B3">
      <w:r>
        <w:continuationSeparator/>
      </w:r>
    </w:p>
  </w:footnote>
  <w:footnote w:id="1">
    <w:p w14:paraId="5390CAC5" w14:textId="77777777" w:rsidR="00244C9E" w:rsidRPr="00244C9E" w:rsidRDefault="00244C9E" w:rsidP="00244C9E">
      <w:pPr>
        <w:pStyle w:val="Textonotapie"/>
        <w:jc w:val="both"/>
        <w:rPr>
          <w:rFonts w:ascii="Palatino Linotype" w:hAnsi="Palatino Linotype"/>
          <w:sz w:val="16"/>
          <w:szCs w:val="16"/>
        </w:rPr>
      </w:pPr>
      <w:r>
        <w:rPr>
          <w:rStyle w:val="Refdenotaalpie"/>
        </w:rPr>
        <w:footnoteRef/>
      </w:r>
      <w:r>
        <w:t xml:space="preserve"> </w:t>
      </w:r>
      <w:r w:rsidRPr="00244C9E">
        <w:rPr>
          <w:rFonts w:ascii="Palatino Linotype" w:hAnsi="Palatino Linotype"/>
          <w:sz w:val="16"/>
          <w:szCs w:val="16"/>
        </w:rPr>
        <w:t>Denominación del cargo de conformidad con el Reglamento Orgánico de la Administración Pública del Municipio de Tultitlán, Estado de México, en su numeral 49.3.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920EE" w14:textId="77777777" w:rsidR="00435D8B" w:rsidRDefault="00905C12">
    <w:pPr>
      <w:pStyle w:val="Encabezado"/>
    </w:pPr>
    <w:r>
      <w:rPr>
        <w:noProof/>
        <w:lang w:val="es-MX" w:eastAsia="es-MX"/>
      </w:rPr>
      <w:pict w14:anchorId="7E509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6F24A" w14:textId="77777777" w:rsidR="00435D8B" w:rsidRPr="0010196A" w:rsidRDefault="00905C1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75BA98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35D8B" w:rsidRPr="008F2CCC" w14:paraId="7E267033" w14:textId="77777777" w:rsidTr="00625FD4">
      <w:tc>
        <w:tcPr>
          <w:tcW w:w="3261" w:type="dxa"/>
          <w:vMerge w:val="restart"/>
        </w:tcPr>
        <w:p w14:paraId="5339CB83" w14:textId="77777777" w:rsidR="00435D8B" w:rsidRPr="008F2CCC" w:rsidRDefault="003820B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28B70AF" wp14:editId="0A6EB687">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6B413721" w14:textId="77777777" w:rsidR="00435D8B" w:rsidRPr="00664658" w:rsidRDefault="003820B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3FECE553" w14:textId="77777777" w:rsidR="00435D8B" w:rsidRPr="00664658" w:rsidRDefault="00D907B3" w:rsidP="00D907B3">
          <w:pPr>
            <w:jc w:val="both"/>
            <w:rPr>
              <w:rFonts w:ascii="Palatino Linotype" w:hAnsi="Palatino Linotype"/>
              <w:b/>
              <w:sz w:val="22"/>
              <w:szCs w:val="22"/>
              <w:lang w:val="es-ES_tradnl"/>
            </w:rPr>
          </w:pPr>
          <w:r>
            <w:rPr>
              <w:rFonts w:ascii="Palatino Linotype" w:hAnsi="Palatino Linotype"/>
              <w:b/>
              <w:sz w:val="22"/>
              <w:szCs w:val="22"/>
              <w:lang w:val="es-ES_tradnl"/>
            </w:rPr>
            <w:t>03607</w:t>
          </w:r>
          <w:r w:rsidR="003820B5" w:rsidRPr="00E6045D">
            <w:rPr>
              <w:rFonts w:ascii="Palatino Linotype" w:hAnsi="Palatino Linotype"/>
              <w:b/>
              <w:sz w:val="22"/>
              <w:szCs w:val="22"/>
              <w:lang w:val="es-ES_tradnl"/>
            </w:rPr>
            <w:t>/INFOEM/IP/RR/20</w:t>
          </w:r>
          <w:r w:rsidR="003820B5">
            <w:rPr>
              <w:rFonts w:ascii="Palatino Linotype" w:hAnsi="Palatino Linotype"/>
              <w:b/>
              <w:sz w:val="22"/>
              <w:szCs w:val="22"/>
              <w:lang w:val="es-ES_tradnl"/>
            </w:rPr>
            <w:t>20</w:t>
          </w:r>
        </w:p>
      </w:tc>
    </w:tr>
    <w:tr w:rsidR="00435D8B" w:rsidRPr="008F2CCC" w14:paraId="6A0E98DC" w14:textId="77777777" w:rsidTr="00625FD4">
      <w:tc>
        <w:tcPr>
          <w:tcW w:w="3261" w:type="dxa"/>
          <w:vMerge/>
        </w:tcPr>
        <w:p w14:paraId="23AB4692" w14:textId="77777777" w:rsidR="00435D8B" w:rsidRPr="008F2CCC" w:rsidRDefault="00905C12" w:rsidP="00D41D47">
          <w:pPr>
            <w:rPr>
              <w:rFonts w:ascii="Palatino Linotype" w:hAnsi="Palatino Linotype"/>
              <w:b/>
              <w:sz w:val="22"/>
              <w:szCs w:val="22"/>
              <w:lang w:val="es-ES_tradnl"/>
            </w:rPr>
          </w:pPr>
        </w:p>
      </w:tc>
      <w:tc>
        <w:tcPr>
          <w:tcW w:w="2551" w:type="dxa"/>
          <w:shd w:val="clear" w:color="auto" w:fill="auto"/>
        </w:tcPr>
        <w:p w14:paraId="7CBF1432" w14:textId="77777777" w:rsidR="00435D8B" w:rsidRPr="00664658" w:rsidRDefault="003820B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4976B51B" w14:textId="77777777" w:rsidR="00435D8B" w:rsidRPr="00D41D47" w:rsidRDefault="00D907B3" w:rsidP="00957D35">
          <w:pPr>
            <w:jc w:val="both"/>
            <w:rPr>
              <w:rFonts w:ascii="Palatino Linotype" w:hAnsi="Palatino Linotype"/>
              <w:b/>
              <w:sz w:val="22"/>
              <w:szCs w:val="22"/>
              <w:lang w:val="es-ES_tradnl"/>
            </w:rPr>
          </w:pPr>
          <w:r w:rsidRPr="00D907B3">
            <w:rPr>
              <w:rFonts w:ascii="Palatino Linotype" w:hAnsi="Palatino Linotype"/>
              <w:b/>
              <w:sz w:val="22"/>
              <w:szCs w:val="22"/>
              <w:lang w:val="es-ES_tradnl"/>
            </w:rPr>
            <w:t>Ayuntamiento de Tultitlán</w:t>
          </w:r>
        </w:p>
      </w:tc>
    </w:tr>
    <w:tr w:rsidR="00435D8B" w:rsidRPr="008F2CCC" w14:paraId="0F7C5A54" w14:textId="77777777" w:rsidTr="00625FD4">
      <w:trPr>
        <w:trHeight w:val="228"/>
      </w:trPr>
      <w:tc>
        <w:tcPr>
          <w:tcW w:w="3261" w:type="dxa"/>
          <w:vMerge/>
        </w:tcPr>
        <w:p w14:paraId="4D0B17C6" w14:textId="77777777" w:rsidR="00435D8B" w:rsidRPr="008F2CCC" w:rsidRDefault="00905C12" w:rsidP="00070856">
          <w:pPr>
            <w:rPr>
              <w:rFonts w:ascii="Palatino Linotype" w:hAnsi="Palatino Linotype"/>
              <w:b/>
              <w:sz w:val="22"/>
              <w:szCs w:val="22"/>
              <w:lang w:val="es-ES_tradnl"/>
            </w:rPr>
          </w:pPr>
        </w:p>
      </w:tc>
      <w:tc>
        <w:tcPr>
          <w:tcW w:w="2551" w:type="dxa"/>
          <w:shd w:val="clear" w:color="auto" w:fill="auto"/>
        </w:tcPr>
        <w:p w14:paraId="3D9BD754" w14:textId="77777777" w:rsidR="00435D8B" w:rsidRPr="00664658" w:rsidRDefault="003820B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1EA08789" w14:textId="77777777" w:rsidR="00435D8B" w:rsidRPr="00664658" w:rsidRDefault="003820B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0A20DE7" w14:textId="77777777" w:rsidR="00435D8B" w:rsidRPr="0010196A" w:rsidRDefault="00905C1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F4C40" w14:textId="77777777" w:rsidR="00435D8B" w:rsidRPr="0010196A" w:rsidRDefault="00905C12">
    <w:pPr>
      <w:rPr>
        <w:rFonts w:ascii="Palatino Linotype" w:hAnsi="Palatino Linotype"/>
        <w:sz w:val="28"/>
        <w:szCs w:val="28"/>
      </w:rPr>
    </w:pPr>
    <w:r>
      <w:rPr>
        <w:rFonts w:ascii="Palatino Linotype" w:hAnsi="Palatino Linotype"/>
        <w:noProof/>
        <w:sz w:val="28"/>
        <w:szCs w:val="28"/>
        <w:lang w:eastAsia="es-MX"/>
      </w:rPr>
      <w:pict w14:anchorId="545D21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435D8B" w:rsidRPr="008F2CCC" w14:paraId="3AD782BD" w14:textId="77777777" w:rsidTr="00905693">
      <w:tc>
        <w:tcPr>
          <w:tcW w:w="4253" w:type="dxa"/>
          <w:vMerge w:val="restart"/>
          <w:shd w:val="clear" w:color="auto" w:fill="auto"/>
        </w:tcPr>
        <w:p w14:paraId="347D3DCB" w14:textId="77777777" w:rsidR="00435D8B" w:rsidRPr="008F2CCC" w:rsidRDefault="003820B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3D817E9" wp14:editId="6419F9CB">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3B8690A" w14:textId="77777777" w:rsidR="00435D8B" w:rsidRPr="008F2CCC" w:rsidRDefault="003820B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14A28BBD" w14:textId="77777777" w:rsidR="00435D8B" w:rsidRPr="008F2CCC" w:rsidRDefault="00D907B3" w:rsidP="00D907B3">
          <w:pPr>
            <w:jc w:val="both"/>
            <w:rPr>
              <w:rFonts w:ascii="Palatino Linotype" w:hAnsi="Palatino Linotype"/>
              <w:b/>
              <w:sz w:val="22"/>
              <w:szCs w:val="22"/>
              <w:lang w:val="es-ES_tradnl"/>
            </w:rPr>
          </w:pPr>
          <w:r>
            <w:rPr>
              <w:rFonts w:ascii="Palatino Linotype" w:hAnsi="Palatino Linotype"/>
              <w:b/>
              <w:sz w:val="22"/>
              <w:szCs w:val="22"/>
              <w:lang w:val="es-ES_tradnl"/>
            </w:rPr>
            <w:t>03607</w:t>
          </w:r>
          <w:r w:rsidR="003820B5">
            <w:rPr>
              <w:rFonts w:ascii="Palatino Linotype" w:hAnsi="Palatino Linotype"/>
              <w:b/>
              <w:sz w:val="22"/>
              <w:szCs w:val="22"/>
              <w:lang w:val="es-ES_tradnl"/>
            </w:rPr>
            <w:t>/INFOEM/IP/RR/2020</w:t>
          </w:r>
        </w:p>
      </w:tc>
    </w:tr>
    <w:tr w:rsidR="00435D8B" w:rsidRPr="008F2CCC" w14:paraId="0AA10957" w14:textId="77777777" w:rsidTr="00905693">
      <w:tc>
        <w:tcPr>
          <w:tcW w:w="4253" w:type="dxa"/>
          <w:vMerge/>
          <w:shd w:val="clear" w:color="auto" w:fill="auto"/>
        </w:tcPr>
        <w:p w14:paraId="78BF6586" w14:textId="77777777" w:rsidR="00435D8B" w:rsidRPr="008F2CCC" w:rsidRDefault="00905C12" w:rsidP="00A2780F">
          <w:pPr>
            <w:rPr>
              <w:rFonts w:ascii="Palatino Linotype" w:hAnsi="Palatino Linotype"/>
              <w:b/>
              <w:sz w:val="22"/>
              <w:szCs w:val="22"/>
              <w:lang w:val="es-ES_tradnl"/>
            </w:rPr>
          </w:pPr>
        </w:p>
      </w:tc>
      <w:tc>
        <w:tcPr>
          <w:tcW w:w="2552" w:type="dxa"/>
          <w:shd w:val="clear" w:color="auto" w:fill="auto"/>
        </w:tcPr>
        <w:p w14:paraId="61A6AFDA" w14:textId="77777777" w:rsidR="00435D8B" w:rsidRPr="008F2CCC" w:rsidRDefault="003820B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52B526DF" w14:textId="7FA18C20" w:rsidR="00435D8B" w:rsidRPr="008F2CCC" w:rsidRDefault="002A510F" w:rsidP="00D907B3">
          <w:pPr>
            <w:jc w:val="both"/>
            <w:rPr>
              <w:rFonts w:ascii="Palatino Linotype" w:hAnsi="Palatino Linotype"/>
              <w:b/>
              <w:sz w:val="22"/>
              <w:szCs w:val="22"/>
              <w:lang w:val="es-ES_tradnl"/>
            </w:rPr>
          </w:pPr>
          <w:r>
            <w:rPr>
              <w:rFonts w:ascii="Palatino Linotype" w:hAnsi="Palatino Linotype"/>
              <w:b/>
              <w:sz w:val="22"/>
              <w:szCs w:val="22"/>
              <w:lang w:val="es-ES_tradnl"/>
            </w:rPr>
            <w:t>XXXXXXXXXXXXXXXXXX</w:t>
          </w:r>
        </w:p>
      </w:tc>
    </w:tr>
    <w:tr w:rsidR="00435D8B" w:rsidRPr="008F2CCC" w14:paraId="0ADF90D1" w14:textId="77777777" w:rsidTr="00905693">
      <w:trPr>
        <w:trHeight w:val="228"/>
      </w:trPr>
      <w:tc>
        <w:tcPr>
          <w:tcW w:w="4253" w:type="dxa"/>
          <w:vMerge/>
          <w:shd w:val="clear" w:color="auto" w:fill="auto"/>
        </w:tcPr>
        <w:p w14:paraId="5EEFF74A" w14:textId="77777777" w:rsidR="00435D8B" w:rsidRPr="008F2CCC" w:rsidRDefault="00905C12" w:rsidP="00E37C88">
          <w:pPr>
            <w:rPr>
              <w:rFonts w:ascii="Palatino Linotype" w:hAnsi="Palatino Linotype"/>
              <w:b/>
              <w:sz w:val="22"/>
              <w:szCs w:val="22"/>
              <w:lang w:val="es-ES_tradnl"/>
            </w:rPr>
          </w:pPr>
        </w:p>
      </w:tc>
      <w:tc>
        <w:tcPr>
          <w:tcW w:w="2552" w:type="dxa"/>
          <w:shd w:val="clear" w:color="auto" w:fill="auto"/>
        </w:tcPr>
        <w:p w14:paraId="36EEC3ED" w14:textId="77777777" w:rsidR="00435D8B" w:rsidRPr="008F2CCC" w:rsidRDefault="003820B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00DF201C" w14:textId="77777777" w:rsidR="00435D8B" w:rsidRPr="00D907B3" w:rsidRDefault="00D907B3" w:rsidP="00840ECD">
          <w:pPr>
            <w:jc w:val="both"/>
            <w:rPr>
              <w:rFonts w:ascii="Palatino Linotype" w:hAnsi="Palatino Linotype"/>
              <w:b/>
              <w:sz w:val="22"/>
              <w:szCs w:val="22"/>
              <w:lang w:val="es-ES_tradnl"/>
            </w:rPr>
          </w:pPr>
          <w:r w:rsidRPr="00D907B3">
            <w:rPr>
              <w:rFonts w:ascii="Palatino Linotype" w:hAnsi="Palatino Linotype"/>
              <w:b/>
              <w:sz w:val="22"/>
              <w:szCs w:val="22"/>
              <w:lang w:val="es-ES_tradnl"/>
            </w:rPr>
            <w:t>Ayuntamiento de Tultitlán</w:t>
          </w:r>
        </w:p>
      </w:tc>
    </w:tr>
    <w:tr w:rsidR="00435D8B" w:rsidRPr="008F2CCC" w14:paraId="022A9D7D" w14:textId="77777777" w:rsidTr="00905693">
      <w:tc>
        <w:tcPr>
          <w:tcW w:w="4253" w:type="dxa"/>
          <w:vMerge/>
          <w:shd w:val="clear" w:color="auto" w:fill="auto"/>
        </w:tcPr>
        <w:p w14:paraId="3DC34FB5" w14:textId="77777777" w:rsidR="00435D8B" w:rsidRPr="008F2CCC" w:rsidRDefault="00905C12" w:rsidP="00A2780F">
          <w:pPr>
            <w:rPr>
              <w:rFonts w:ascii="Palatino Linotype" w:hAnsi="Palatino Linotype"/>
              <w:b/>
              <w:sz w:val="22"/>
              <w:szCs w:val="22"/>
              <w:lang w:val="es-ES_tradnl"/>
            </w:rPr>
          </w:pPr>
        </w:p>
      </w:tc>
      <w:tc>
        <w:tcPr>
          <w:tcW w:w="2552" w:type="dxa"/>
          <w:shd w:val="clear" w:color="auto" w:fill="auto"/>
        </w:tcPr>
        <w:p w14:paraId="08D5B76C" w14:textId="77777777" w:rsidR="00435D8B" w:rsidRPr="008F2CCC" w:rsidRDefault="003820B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09EA722B" w14:textId="77777777" w:rsidR="00435D8B" w:rsidRPr="008F2CCC" w:rsidRDefault="003820B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7E86AED" w14:textId="77777777" w:rsidR="00435D8B" w:rsidRPr="0010196A" w:rsidRDefault="00905C1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84122"/>
    <w:multiLevelType w:val="hybridMultilevel"/>
    <w:tmpl w:val="A4665D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474CBD"/>
    <w:multiLevelType w:val="hybridMultilevel"/>
    <w:tmpl w:val="6A860B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B81B0B"/>
    <w:multiLevelType w:val="hybridMultilevel"/>
    <w:tmpl w:val="4C76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8C2DD2"/>
    <w:multiLevelType w:val="multilevel"/>
    <w:tmpl w:val="06565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E57901"/>
    <w:multiLevelType w:val="hybridMultilevel"/>
    <w:tmpl w:val="A4665D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5FC4699"/>
    <w:multiLevelType w:val="multilevel"/>
    <w:tmpl w:val="1E20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896E26"/>
    <w:multiLevelType w:val="hybridMultilevel"/>
    <w:tmpl w:val="A4665D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7B3"/>
    <w:rsid w:val="000C3A3D"/>
    <w:rsid w:val="000D119C"/>
    <w:rsid w:val="000E0DAD"/>
    <w:rsid w:val="000F38BA"/>
    <w:rsid w:val="001251F4"/>
    <w:rsid w:val="00134FCA"/>
    <w:rsid w:val="0013542D"/>
    <w:rsid w:val="001F42EA"/>
    <w:rsid w:val="0022421C"/>
    <w:rsid w:val="002303B8"/>
    <w:rsid w:val="00244C9E"/>
    <w:rsid w:val="00296273"/>
    <w:rsid w:val="002A510F"/>
    <w:rsid w:val="002F26AF"/>
    <w:rsid w:val="00317610"/>
    <w:rsid w:val="003424A4"/>
    <w:rsid w:val="00344792"/>
    <w:rsid w:val="003820B5"/>
    <w:rsid w:val="003C10EF"/>
    <w:rsid w:val="00403571"/>
    <w:rsid w:val="004254FD"/>
    <w:rsid w:val="004A4B78"/>
    <w:rsid w:val="005765B2"/>
    <w:rsid w:val="005B197C"/>
    <w:rsid w:val="00637AF8"/>
    <w:rsid w:val="006E5BE9"/>
    <w:rsid w:val="0071621B"/>
    <w:rsid w:val="007357F9"/>
    <w:rsid w:val="00745681"/>
    <w:rsid w:val="007907A2"/>
    <w:rsid w:val="007B3343"/>
    <w:rsid w:val="008042E8"/>
    <w:rsid w:val="008D5424"/>
    <w:rsid w:val="00905C12"/>
    <w:rsid w:val="009609D7"/>
    <w:rsid w:val="009C4FD8"/>
    <w:rsid w:val="009F4376"/>
    <w:rsid w:val="00AA57FA"/>
    <w:rsid w:val="00AD4096"/>
    <w:rsid w:val="00AE7D0D"/>
    <w:rsid w:val="00B3527C"/>
    <w:rsid w:val="00B77522"/>
    <w:rsid w:val="00B874D7"/>
    <w:rsid w:val="00C24B01"/>
    <w:rsid w:val="00CC626C"/>
    <w:rsid w:val="00CF5CBC"/>
    <w:rsid w:val="00D907B3"/>
    <w:rsid w:val="00DC46A4"/>
    <w:rsid w:val="00E550BB"/>
    <w:rsid w:val="00EE4C9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3CBBC68"/>
  <w15:docId w15:val="{59F19D73-089F-42A2-AB30-A4C9C49F9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7B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907B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907B3"/>
    <w:rPr>
      <w:rFonts w:eastAsiaTheme="minorEastAsia"/>
      <w:sz w:val="24"/>
      <w:szCs w:val="24"/>
      <w:lang w:val="es-ES_tradnl" w:eastAsia="es-ES"/>
    </w:rPr>
  </w:style>
  <w:style w:type="paragraph" w:styleId="Piedepgina">
    <w:name w:val="footer"/>
    <w:basedOn w:val="Normal"/>
    <w:link w:val="PiedepginaCar"/>
    <w:uiPriority w:val="99"/>
    <w:unhideWhenUsed/>
    <w:rsid w:val="00D907B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907B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907B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907B3"/>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907B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907B3"/>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D907B3"/>
    <w:rPr>
      <w:vertAlign w:val="superscript"/>
    </w:rPr>
  </w:style>
  <w:style w:type="character" w:styleId="Hipervnculo">
    <w:name w:val="Hyperlink"/>
    <w:basedOn w:val="Fuentedeprrafopredeter"/>
    <w:uiPriority w:val="99"/>
    <w:semiHidden/>
    <w:unhideWhenUsed/>
    <w:rsid w:val="00DC46A4"/>
    <w:rPr>
      <w:color w:val="0000FF"/>
      <w:u w:val="single"/>
    </w:rPr>
  </w:style>
  <w:style w:type="paragraph" w:styleId="Textoindependiente2">
    <w:name w:val="Body Text 2"/>
    <w:basedOn w:val="Normal"/>
    <w:link w:val="Textoindependiente2Car"/>
    <w:uiPriority w:val="99"/>
    <w:unhideWhenUsed/>
    <w:rsid w:val="000C3A3D"/>
    <w:pPr>
      <w:spacing w:after="120" w:line="480" w:lineRule="auto"/>
    </w:pPr>
  </w:style>
  <w:style w:type="character" w:customStyle="1" w:styleId="Textoindependiente2Car">
    <w:name w:val="Texto independiente 2 Car"/>
    <w:basedOn w:val="Fuentedeprrafopredeter"/>
    <w:link w:val="Textoindependiente2"/>
    <w:uiPriority w:val="99"/>
    <w:rsid w:val="000C3A3D"/>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AA57FA"/>
    <w:rPr>
      <w:sz w:val="16"/>
      <w:szCs w:val="16"/>
    </w:rPr>
  </w:style>
  <w:style w:type="paragraph" w:styleId="Textocomentario">
    <w:name w:val="annotation text"/>
    <w:basedOn w:val="Normal"/>
    <w:link w:val="TextocomentarioCar"/>
    <w:uiPriority w:val="99"/>
    <w:semiHidden/>
    <w:unhideWhenUsed/>
    <w:rsid w:val="00AA57FA"/>
    <w:rPr>
      <w:sz w:val="20"/>
      <w:szCs w:val="20"/>
    </w:rPr>
  </w:style>
  <w:style w:type="character" w:customStyle="1" w:styleId="TextocomentarioCar">
    <w:name w:val="Texto comentario Car"/>
    <w:basedOn w:val="Fuentedeprrafopredeter"/>
    <w:link w:val="Textocomentario"/>
    <w:uiPriority w:val="99"/>
    <w:semiHidden/>
    <w:rsid w:val="00AA57FA"/>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A57FA"/>
    <w:rPr>
      <w:b/>
      <w:bCs/>
    </w:rPr>
  </w:style>
  <w:style w:type="character" w:customStyle="1" w:styleId="AsuntodelcomentarioCar">
    <w:name w:val="Asunto del comentario Car"/>
    <w:basedOn w:val="TextocomentarioCar"/>
    <w:link w:val="Asuntodelcomentario"/>
    <w:uiPriority w:val="99"/>
    <w:semiHidden/>
    <w:rsid w:val="00AA57FA"/>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AA57F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57FA"/>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514712">
      <w:bodyDiv w:val="1"/>
      <w:marLeft w:val="0"/>
      <w:marRight w:val="0"/>
      <w:marTop w:val="0"/>
      <w:marBottom w:val="0"/>
      <w:divBdr>
        <w:top w:val="none" w:sz="0" w:space="0" w:color="auto"/>
        <w:left w:val="none" w:sz="0" w:space="0" w:color="auto"/>
        <w:bottom w:val="none" w:sz="0" w:space="0" w:color="auto"/>
        <w:right w:val="none" w:sz="0" w:space="0" w:color="auto"/>
      </w:divBdr>
    </w:div>
    <w:div w:id="1957373978">
      <w:bodyDiv w:val="1"/>
      <w:marLeft w:val="0"/>
      <w:marRight w:val="0"/>
      <w:marTop w:val="0"/>
      <w:marBottom w:val="0"/>
      <w:divBdr>
        <w:top w:val="none" w:sz="0" w:space="0" w:color="auto"/>
        <w:left w:val="none" w:sz="0" w:space="0" w:color="auto"/>
        <w:bottom w:val="none" w:sz="0" w:space="0" w:color="auto"/>
        <w:right w:val="none" w:sz="0" w:space="0" w:color="auto"/>
      </w:divBdr>
    </w:div>
    <w:div w:id="204829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972309.page"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8" Type="http://schemas.openxmlformats.org/officeDocument/2006/relationships/hyperlink" Target="https://www.saimex.org.mx/saimex/solicitud/downloadAttach/946206.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24C5E-719E-4AFE-8881-2A2A8A721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37</Pages>
  <Words>7830</Words>
  <Characters>43070</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USUARIO</cp:lastModifiedBy>
  <cp:revision>5</cp:revision>
  <dcterms:created xsi:type="dcterms:W3CDTF">2020-10-30T01:15:00Z</dcterms:created>
  <dcterms:modified xsi:type="dcterms:W3CDTF">2020-11-13T19:34:00Z</dcterms:modified>
</cp:coreProperties>
</file>