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C8E51" w14:textId="77777777" w:rsidR="00041034" w:rsidRPr="00B97EC9" w:rsidRDefault="00041034" w:rsidP="00A90F3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A90F38" w:rsidRPr="00B97EC9">
        <w:rPr>
          <w:rFonts w:ascii="Palatino Linotype" w:hAnsi="Palatino Linotype" w:cs="Arial"/>
        </w:rPr>
        <w:t xml:space="preserve">veintiocho </w:t>
      </w:r>
      <w:r w:rsidRPr="00B97EC9">
        <w:rPr>
          <w:rFonts w:ascii="Palatino Linotype" w:hAnsi="Palatino Linotype" w:cs="Arial"/>
        </w:rPr>
        <w:t>de octubre de dos mil veinte.</w:t>
      </w:r>
    </w:p>
    <w:p w14:paraId="68BCA95E" w14:textId="2A34B685" w:rsidR="00041034" w:rsidRPr="00B97EC9" w:rsidRDefault="00041034" w:rsidP="00A90F38">
      <w:pPr>
        <w:spacing w:before="100" w:beforeAutospacing="1" w:after="100" w:afterAutospacing="1" w:line="360" w:lineRule="auto"/>
        <w:jc w:val="both"/>
        <w:rPr>
          <w:rFonts w:ascii="Palatino Linotype" w:hAnsi="Palatino Linotype"/>
          <w:b/>
        </w:rPr>
      </w:pPr>
      <w:r w:rsidRPr="00B97EC9">
        <w:rPr>
          <w:rFonts w:ascii="Palatino Linotype" w:hAnsi="Palatino Linotype"/>
        </w:rPr>
        <w:t xml:space="preserve">VISTO el expediente formado con motivo del recurso de revisión </w:t>
      </w:r>
      <w:r w:rsidR="00A90F38" w:rsidRPr="00B97EC9">
        <w:rPr>
          <w:rFonts w:ascii="Palatino Linotype" w:hAnsi="Palatino Linotype"/>
          <w:b/>
        </w:rPr>
        <w:t>04132</w:t>
      </w:r>
      <w:r w:rsidRPr="00B97EC9">
        <w:rPr>
          <w:rFonts w:ascii="Palatino Linotype" w:hAnsi="Palatino Linotype"/>
          <w:b/>
        </w:rPr>
        <w:t>/INFOEM/IP/RR/2020</w:t>
      </w:r>
      <w:r w:rsidRPr="00B97EC9">
        <w:rPr>
          <w:rFonts w:ascii="Palatino Linotype" w:hAnsi="Palatino Linotype"/>
        </w:rPr>
        <w:t xml:space="preserve">, interpuesto por </w:t>
      </w:r>
      <w:r w:rsidR="00A90F38" w:rsidRPr="00B97EC9">
        <w:rPr>
          <w:rFonts w:ascii="Palatino Linotype" w:hAnsi="Palatino Linotype"/>
        </w:rPr>
        <w:t xml:space="preserve">la </w:t>
      </w:r>
      <w:r w:rsidR="00A90F38" w:rsidRPr="00B97EC9">
        <w:rPr>
          <w:rFonts w:ascii="Palatino Linotype" w:hAnsi="Palatino Linotype"/>
          <w:b/>
        </w:rPr>
        <w:t xml:space="preserve">C. </w:t>
      </w:r>
      <w:r w:rsidR="00162AEF">
        <w:rPr>
          <w:rFonts w:ascii="Palatino Linotype" w:hAnsi="Palatino Linotype"/>
          <w:b/>
        </w:rPr>
        <w:t>XXXXXXXXXXXXXXXXXXXXXX</w:t>
      </w:r>
      <w:r w:rsidR="00A90F38" w:rsidRPr="00B97EC9">
        <w:rPr>
          <w:rFonts w:ascii="Palatino Linotype" w:hAnsi="Palatino Linotype"/>
          <w:b/>
        </w:rPr>
        <w:t xml:space="preserve">, </w:t>
      </w:r>
      <w:r w:rsidRPr="00B97EC9">
        <w:rPr>
          <w:rFonts w:ascii="Palatino Linotype" w:hAnsi="Palatino Linotype"/>
        </w:rPr>
        <w:t xml:space="preserve">en lo sucesivo </w:t>
      </w:r>
      <w:r w:rsidRPr="00B97EC9">
        <w:rPr>
          <w:rFonts w:ascii="Palatino Linotype" w:hAnsi="Palatino Linotype"/>
          <w:b/>
        </w:rPr>
        <w:t>L</w:t>
      </w:r>
      <w:r w:rsidR="00A90F38" w:rsidRPr="00B97EC9">
        <w:rPr>
          <w:rFonts w:ascii="Palatino Linotype" w:hAnsi="Palatino Linotype"/>
          <w:b/>
        </w:rPr>
        <w:t>A</w:t>
      </w:r>
      <w:r w:rsidRPr="00B97EC9">
        <w:rPr>
          <w:rFonts w:ascii="Palatino Linotype" w:hAnsi="Palatino Linotype"/>
          <w:b/>
        </w:rPr>
        <w:t xml:space="preserve"> RECURRENTE,</w:t>
      </w:r>
      <w:r w:rsidRPr="00B97EC9">
        <w:rPr>
          <w:rFonts w:ascii="Palatino Linotype" w:hAnsi="Palatino Linotype"/>
        </w:rPr>
        <w:t xml:space="preserve"> en contra de la respuesta de</w:t>
      </w:r>
      <w:r w:rsidR="00A90F38" w:rsidRPr="00B97EC9">
        <w:rPr>
          <w:rFonts w:ascii="Palatino Linotype" w:hAnsi="Palatino Linotype"/>
          <w:b/>
        </w:rPr>
        <w:t xml:space="preserve"> </w:t>
      </w:r>
      <w:r w:rsidR="00A90F38" w:rsidRPr="00B97EC9">
        <w:rPr>
          <w:rFonts w:ascii="Palatino Linotype" w:hAnsi="Palatino Linotype"/>
        </w:rPr>
        <w:t xml:space="preserve">la </w:t>
      </w:r>
      <w:r w:rsidRPr="00B97EC9">
        <w:rPr>
          <w:rFonts w:ascii="Palatino Linotype" w:hAnsi="Palatino Linotype"/>
          <w:b/>
        </w:rPr>
        <w:t>S</w:t>
      </w:r>
      <w:r w:rsidR="00A90F38" w:rsidRPr="00B97EC9">
        <w:rPr>
          <w:rFonts w:ascii="Palatino Linotype" w:hAnsi="Palatino Linotype"/>
          <w:b/>
        </w:rPr>
        <w:t xml:space="preserve">ecretaría de Educación, </w:t>
      </w:r>
      <w:r w:rsidRPr="00B97EC9">
        <w:rPr>
          <w:rFonts w:ascii="Palatino Linotype" w:hAnsi="Palatino Linotype"/>
        </w:rPr>
        <w:t xml:space="preserve">en lo sucesivo </w:t>
      </w:r>
      <w:r w:rsidRPr="00B97EC9">
        <w:rPr>
          <w:rFonts w:ascii="Palatino Linotype" w:hAnsi="Palatino Linotype"/>
          <w:b/>
        </w:rPr>
        <w:t>EL SUJETO OBL</w:t>
      </w:r>
      <w:bookmarkStart w:id="0" w:name="_GoBack"/>
      <w:bookmarkEnd w:id="0"/>
      <w:r w:rsidRPr="00B97EC9">
        <w:rPr>
          <w:rFonts w:ascii="Palatino Linotype" w:hAnsi="Palatino Linotype"/>
          <w:b/>
        </w:rPr>
        <w:t>IGADO</w:t>
      </w:r>
      <w:r w:rsidRPr="00B97EC9">
        <w:rPr>
          <w:rFonts w:ascii="Palatino Linotype" w:hAnsi="Palatino Linotype"/>
        </w:rPr>
        <w:t xml:space="preserve">, se procede a dictar la presente resolución con base en lo siguiente: </w:t>
      </w:r>
    </w:p>
    <w:p w14:paraId="28BA633A" w14:textId="77777777" w:rsidR="00041034" w:rsidRPr="00B97EC9" w:rsidRDefault="00041034" w:rsidP="00041034">
      <w:pPr>
        <w:jc w:val="center"/>
        <w:rPr>
          <w:rFonts w:ascii="Palatino Linotype" w:hAnsi="Palatino Linotype" w:cs="Arial"/>
          <w:b/>
          <w:bCs/>
          <w:spacing w:val="60"/>
          <w:sz w:val="28"/>
          <w:lang w:val="es-ES_tradnl"/>
        </w:rPr>
      </w:pPr>
      <w:r w:rsidRPr="00B97EC9">
        <w:rPr>
          <w:rFonts w:ascii="Palatino Linotype" w:hAnsi="Palatino Linotype" w:cs="Arial"/>
          <w:b/>
          <w:bCs/>
          <w:spacing w:val="60"/>
          <w:sz w:val="28"/>
          <w:lang w:val="es-ES_tradnl"/>
        </w:rPr>
        <w:t>RESULTANDO</w:t>
      </w:r>
    </w:p>
    <w:p w14:paraId="117D6703" w14:textId="77777777" w:rsidR="00041034" w:rsidRPr="00B97EC9" w:rsidRDefault="00041034" w:rsidP="00A90F38">
      <w:pPr>
        <w:spacing w:before="100" w:beforeAutospacing="1" w:after="100" w:afterAutospacing="1"/>
        <w:jc w:val="center"/>
        <w:rPr>
          <w:rFonts w:ascii="Palatino Linotype" w:hAnsi="Palatino Linotype" w:cs="Arial"/>
          <w:b/>
          <w:bCs/>
          <w:spacing w:val="60"/>
          <w:lang w:val="es-ES_tradnl"/>
        </w:rPr>
      </w:pPr>
    </w:p>
    <w:p w14:paraId="12E5A7BF" w14:textId="77777777" w:rsidR="00041034" w:rsidRPr="00B97EC9" w:rsidRDefault="00041034" w:rsidP="00A90F38">
      <w:pPr>
        <w:pStyle w:val="Prrafodelista"/>
        <w:spacing w:before="100" w:beforeAutospacing="1" w:after="100" w:afterAutospacing="1" w:line="360" w:lineRule="auto"/>
        <w:ind w:left="0"/>
        <w:jc w:val="both"/>
        <w:rPr>
          <w:rFonts w:ascii="Palatino Linotype" w:hAnsi="Palatino Linotype" w:cs="Arial"/>
        </w:rPr>
      </w:pPr>
      <w:r w:rsidRPr="00B97EC9">
        <w:rPr>
          <w:rFonts w:ascii="Palatino Linotype" w:hAnsi="Palatino Linotype" w:cs="Arial"/>
          <w:b/>
          <w:sz w:val="28"/>
          <w:szCs w:val="28"/>
        </w:rPr>
        <w:t xml:space="preserve">I. </w:t>
      </w:r>
      <w:r w:rsidRPr="00B97EC9">
        <w:rPr>
          <w:rFonts w:ascii="Palatino Linotype" w:hAnsi="Palatino Linotype"/>
        </w:rPr>
        <w:t xml:space="preserve">En fecha </w:t>
      </w:r>
      <w:r w:rsidR="00A90F38" w:rsidRPr="00B97EC9">
        <w:rPr>
          <w:rFonts w:ascii="Palatino Linotype" w:hAnsi="Palatino Linotype"/>
        </w:rPr>
        <w:t xml:space="preserve">diez de septiembre de </w:t>
      </w:r>
      <w:r w:rsidRPr="00B97EC9">
        <w:rPr>
          <w:rFonts w:ascii="Palatino Linotype" w:hAnsi="Palatino Linotype"/>
        </w:rPr>
        <w:t xml:space="preserve">dos mil veinte, </w:t>
      </w:r>
      <w:r w:rsidRPr="00B97EC9">
        <w:rPr>
          <w:rFonts w:ascii="Palatino Linotype" w:hAnsi="Palatino Linotype"/>
          <w:b/>
        </w:rPr>
        <w:t>L</w:t>
      </w:r>
      <w:r w:rsidR="00A90F38" w:rsidRPr="00B97EC9">
        <w:rPr>
          <w:rFonts w:ascii="Palatino Linotype" w:hAnsi="Palatino Linotype"/>
          <w:b/>
        </w:rPr>
        <w:t>A</w:t>
      </w:r>
      <w:r w:rsidRPr="00B97EC9">
        <w:rPr>
          <w:rFonts w:ascii="Palatino Linotype" w:hAnsi="Palatino Linotype"/>
          <w:b/>
        </w:rPr>
        <w:t xml:space="preserve"> RECURRENTE</w:t>
      </w:r>
      <w:r w:rsidRPr="00B97EC9">
        <w:rPr>
          <w:rFonts w:ascii="Palatino Linotype" w:hAnsi="Palatino Linotype"/>
        </w:rPr>
        <w:t xml:space="preserve"> presentó a través del Sistema de </w:t>
      </w:r>
      <w:r w:rsidRPr="00B97EC9">
        <w:rPr>
          <w:rFonts w:ascii="Palatino Linotype" w:hAnsi="Palatino Linotype" w:cs="Arial"/>
        </w:rPr>
        <w:t>Acceso</w:t>
      </w:r>
      <w:r w:rsidRPr="00B97EC9">
        <w:rPr>
          <w:rFonts w:ascii="Palatino Linotype" w:hAnsi="Palatino Linotype"/>
        </w:rPr>
        <w:t xml:space="preserve"> a la Información Mexiquense, en lo subsecuente </w:t>
      </w:r>
      <w:r w:rsidRPr="00B97EC9">
        <w:rPr>
          <w:rFonts w:ascii="Palatino Linotype" w:hAnsi="Palatino Linotype"/>
          <w:b/>
        </w:rPr>
        <w:t>EL SAIMEX</w:t>
      </w:r>
      <w:r w:rsidRPr="00B97EC9">
        <w:rPr>
          <w:rFonts w:ascii="Palatino Linotype" w:hAnsi="Palatino Linotype"/>
        </w:rPr>
        <w:t xml:space="preserve">, ante </w:t>
      </w:r>
      <w:r w:rsidRPr="00B97EC9">
        <w:rPr>
          <w:rFonts w:ascii="Palatino Linotype" w:hAnsi="Palatino Linotype"/>
          <w:b/>
        </w:rPr>
        <w:t>EL SUJETO OBLIGADO</w:t>
      </w:r>
      <w:r w:rsidRPr="00B97EC9">
        <w:rPr>
          <w:rFonts w:ascii="Palatino Linotype" w:hAnsi="Palatino Linotype"/>
        </w:rPr>
        <w:t>, la solicitud de acceso a la información pública, a la que se le asignó el número de expediente</w:t>
      </w:r>
      <w:r w:rsidR="00A90F38" w:rsidRPr="00B97EC9">
        <w:rPr>
          <w:rFonts w:ascii="Palatino Linotype" w:hAnsi="Palatino Linotype"/>
        </w:rPr>
        <w:t xml:space="preserve"> </w:t>
      </w:r>
      <w:r w:rsidR="00A90F38" w:rsidRPr="00B97EC9">
        <w:rPr>
          <w:rFonts w:ascii="Palatino Linotype" w:hAnsi="Palatino Linotype"/>
          <w:b/>
          <w:bCs/>
        </w:rPr>
        <w:t>00440/SE/IP/2020</w:t>
      </w:r>
      <w:r w:rsidRPr="00B97EC9">
        <w:rPr>
          <w:rFonts w:ascii="Palatino Linotype" w:hAnsi="Palatino Linotype"/>
        </w:rPr>
        <w:t>, mediante la cual solicitó:</w:t>
      </w:r>
    </w:p>
    <w:p w14:paraId="0F611312" w14:textId="77777777" w:rsidR="00041034" w:rsidRPr="00B97EC9" w:rsidRDefault="00F14045" w:rsidP="00F14045">
      <w:pPr>
        <w:ind w:left="851" w:right="902"/>
        <w:jc w:val="both"/>
        <w:rPr>
          <w:rFonts w:ascii="Palatino Linotype" w:hAnsi="Palatino Linotype"/>
          <w:i/>
          <w:color w:val="000000"/>
          <w:sz w:val="22"/>
          <w:szCs w:val="22"/>
        </w:rPr>
      </w:pPr>
      <w:r w:rsidRPr="00B97EC9">
        <w:rPr>
          <w:rFonts w:ascii="Palatino Linotype" w:hAnsi="Palatino Linotype"/>
          <w:i/>
          <w:color w:val="000000"/>
          <w:sz w:val="22"/>
          <w:szCs w:val="22"/>
        </w:rPr>
        <w:t>“Nombre de la Responsable de la SUPERVISIÓN ESCOLAR ZONA S084, Texcoco Estado de México y salario mensual que devenga.” (Sic)</w:t>
      </w:r>
    </w:p>
    <w:p w14:paraId="1A25545C" w14:textId="77777777" w:rsidR="00041034" w:rsidRPr="00B97EC9" w:rsidRDefault="00041034" w:rsidP="00F14045">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b/>
        </w:rPr>
        <w:t>MODALIDAD DE ENTREGA:</w:t>
      </w:r>
      <w:r w:rsidRPr="00B97EC9">
        <w:rPr>
          <w:rFonts w:ascii="Palatino Linotype" w:hAnsi="Palatino Linotype" w:cs="Arial"/>
        </w:rPr>
        <w:t xml:space="preserve"> Vía </w:t>
      </w:r>
      <w:r w:rsidRPr="00B97EC9">
        <w:rPr>
          <w:rFonts w:ascii="Palatino Linotype" w:hAnsi="Palatino Linotype" w:cs="Arial"/>
          <w:b/>
        </w:rPr>
        <w:t>SAIMEX</w:t>
      </w:r>
      <w:r w:rsidRPr="00B97EC9">
        <w:rPr>
          <w:rFonts w:ascii="Palatino Linotype" w:hAnsi="Palatino Linotype" w:cs="Arial"/>
        </w:rPr>
        <w:t>.</w:t>
      </w:r>
    </w:p>
    <w:p w14:paraId="25221774" w14:textId="77777777" w:rsidR="00F14045" w:rsidRPr="00B97EC9" w:rsidRDefault="00041034" w:rsidP="00F14045">
      <w:pPr>
        <w:pStyle w:val="Prrafodelista"/>
        <w:spacing w:before="240" w:after="240" w:line="360" w:lineRule="auto"/>
        <w:ind w:left="0"/>
        <w:jc w:val="both"/>
        <w:rPr>
          <w:rFonts w:ascii="Palatino Linotype" w:hAnsi="Palatino Linotype" w:cs="Arial"/>
          <w:lang w:val="es-ES_tradnl"/>
        </w:rPr>
      </w:pPr>
      <w:r w:rsidRPr="00B97EC9">
        <w:rPr>
          <w:rFonts w:ascii="Palatino Linotype" w:hAnsi="Palatino Linotype" w:cs="Arial"/>
          <w:b/>
          <w:sz w:val="28"/>
          <w:szCs w:val="28"/>
        </w:rPr>
        <w:t>II.</w:t>
      </w:r>
      <w:r w:rsidRPr="00B97EC9">
        <w:rPr>
          <w:rFonts w:ascii="Palatino Linotype" w:hAnsi="Palatino Linotype" w:cs="Arial"/>
        </w:rPr>
        <w:t xml:space="preserve"> </w:t>
      </w:r>
      <w:r w:rsidR="00F14045" w:rsidRPr="00B97EC9">
        <w:rPr>
          <w:rFonts w:ascii="Palatino Linotype" w:hAnsi="Palatino Linotype" w:cs="Arial"/>
        </w:rPr>
        <w:t xml:space="preserve">De las </w:t>
      </w:r>
      <w:r w:rsidR="00F14045" w:rsidRPr="00B97EC9">
        <w:rPr>
          <w:rFonts w:ascii="Palatino Linotype" w:hAnsi="Palatino Linotype" w:cs="Arial"/>
          <w:lang w:val="es-ES_tradnl"/>
        </w:rPr>
        <w:t xml:space="preserve">constancias que obran en </w:t>
      </w:r>
      <w:r w:rsidR="00F14045" w:rsidRPr="00B97EC9">
        <w:rPr>
          <w:rFonts w:ascii="Palatino Linotype" w:hAnsi="Palatino Linotype" w:cs="Arial"/>
          <w:b/>
          <w:lang w:val="es-ES_tradnl"/>
        </w:rPr>
        <w:t>EL</w:t>
      </w:r>
      <w:r w:rsidR="00F14045" w:rsidRPr="00B97EC9">
        <w:rPr>
          <w:rFonts w:ascii="Palatino Linotype" w:hAnsi="Palatino Linotype" w:cs="Arial"/>
          <w:lang w:val="es-ES_tradnl"/>
        </w:rPr>
        <w:t xml:space="preserve"> </w:t>
      </w:r>
      <w:r w:rsidR="00F14045" w:rsidRPr="00B97EC9">
        <w:rPr>
          <w:rFonts w:ascii="Palatino Linotype" w:hAnsi="Palatino Linotype" w:cs="Arial"/>
          <w:b/>
          <w:lang w:val="es-ES_tradnl"/>
        </w:rPr>
        <w:t>SAIMEX</w:t>
      </w:r>
      <w:r w:rsidR="00F14045" w:rsidRPr="00B97EC9">
        <w:rPr>
          <w:rFonts w:ascii="Palatino Linotype" w:hAnsi="Palatino Linotype" w:cs="Arial"/>
          <w:lang w:val="es-ES_tradnl"/>
        </w:rPr>
        <w:t>, se desprende que el veintiocho de septiembre de dos mil veinte,</w:t>
      </w:r>
      <w:r w:rsidR="00F14045" w:rsidRPr="00B97EC9">
        <w:rPr>
          <w:rFonts w:ascii="Palatino Linotype" w:hAnsi="Palatino Linotype" w:cs="Arial"/>
          <w:b/>
          <w:lang w:val="es-ES_tradnl"/>
        </w:rPr>
        <w:t xml:space="preserve"> EL SUJETO OBLIGADO</w:t>
      </w:r>
      <w:r w:rsidR="00F14045" w:rsidRPr="00B97EC9">
        <w:rPr>
          <w:rFonts w:ascii="Palatino Linotype" w:hAnsi="Palatino Linotype" w:cs="Arial"/>
          <w:lang w:val="es-ES_tradnl"/>
        </w:rPr>
        <w:t xml:space="preserve"> dio respuesta a la solicitud de acceso a la información en los términos siguientes:</w:t>
      </w:r>
    </w:p>
    <w:p w14:paraId="27EA824D" w14:textId="77777777" w:rsidR="00F14045" w:rsidRPr="00B97EC9" w:rsidRDefault="00F14045" w:rsidP="00F14045">
      <w:pPr>
        <w:pStyle w:val="Prrafodelista"/>
        <w:spacing w:before="240" w:after="240" w:line="360" w:lineRule="auto"/>
        <w:ind w:left="0"/>
        <w:jc w:val="center"/>
        <w:rPr>
          <w:rFonts w:ascii="Palatino Linotype" w:hAnsi="Palatino Linotype" w:cs="Arial"/>
          <w:lang w:val="es-ES_tradnl"/>
        </w:rPr>
      </w:pPr>
      <w:r w:rsidRPr="00B97EC9">
        <w:rPr>
          <w:noProof/>
          <w:lang w:eastAsia="es-MX"/>
        </w:rPr>
        <w:lastRenderedPageBreak/>
        <w:drawing>
          <wp:inline distT="0" distB="0" distL="0" distR="0" wp14:anchorId="2E1720EC" wp14:editId="4856DB18">
            <wp:extent cx="5212857" cy="497590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832" t="19640" r="29673" b="11607"/>
                    <a:stretch/>
                  </pic:blipFill>
                  <pic:spPr bwMode="auto">
                    <a:xfrm>
                      <a:off x="0" y="0"/>
                      <a:ext cx="5221781" cy="49844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95908C" w14:textId="77777777" w:rsidR="00F14045" w:rsidRPr="00B97EC9" w:rsidRDefault="00041034" w:rsidP="00F14045">
      <w:pPr>
        <w:pStyle w:val="Prrafodelista"/>
        <w:spacing w:line="360" w:lineRule="auto"/>
        <w:ind w:left="0"/>
        <w:jc w:val="both"/>
        <w:rPr>
          <w:rFonts w:ascii="Palatino Linotype" w:hAnsi="Palatino Linotype"/>
          <w:b/>
        </w:rPr>
      </w:pPr>
      <w:r w:rsidRPr="00B97EC9">
        <w:rPr>
          <w:rFonts w:ascii="Palatino Linotype" w:hAnsi="Palatino Linotype"/>
          <w:b/>
          <w:sz w:val="28"/>
          <w:szCs w:val="28"/>
        </w:rPr>
        <w:t>III.</w:t>
      </w:r>
      <w:r w:rsidRPr="00B97EC9">
        <w:rPr>
          <w:rFonts w:ascii="Palatino Linotype" w:hAnsi="Palatino Linotype"/>
        </w:rPr>
        <w:t xml:space="preserve"> </w:t>
      </w:r>
      <w:r w:rsidR="00F14045" w:rsidRPr="00B97EC9">
        <w:rPr>
          <w:rFonts w:ascii="Palatino Linotype" w:hAnsi="Palatino Linotype"/>
        </w:rPr>
        <w:t xml:space="preserve">Inconforme con la </w:t>
      </w:r>
      <w:r w:rsidR="00F14045" w:rsidRPr="00B97EC9">
        <w:rPr>
          <w:rFonts w:ascii="Palatino Linotype" w:hAnsi="Palatino Linotype" w:cs="Arial"/>
        </w:rPr>
        <w:t xml:space="preserve">respuesta, el veintinueve de septiembre del dos mil veinte, </w:t>
      </w:r>
      <w:r w:rsidR="00F14045" w:rsidRPr="00B97EC9">
        <w:rPr>
          <w:rFonts w:ascii="Palatino Linotype" w:hAnsi="Palatino Linotype"/>
          <w:b/>
        </w:rPr>
        <w:t>LA RECURRENTE</w:t>
      </w:r>
      <w:r w:rsidR="00F14045" w:rsidRPr="00B97EC9">
        <w:rPr>
          <w:rFonts w:ascii="Palatino Linotype" w:hAnsi="Palatino Linotype"/>
        </w:rPr>
        <w:t xml:space="preserve"> interpuso el recurso de revisión objeto del presente estudio, </w:t>
      </w:r>
      <w:r w:rsidR="00F14045" w:rsidRPr="00B97EC9">
        <w:rPr>
          <w:rFonts w:ascii="Palatino Linotype" w:hAnsi="Palatino Linotype" w:cs="Arial"/>
        </w:rPr>
        <w:t>al que se</w:t>
      </w:r>
      <w:r w:rsidR="00F14045" w:rsidRPr="00B97EC9">
        <w:rPr>
          <w:rFonts w:ascii="Palatino Linotype" w:hAnsi="Palatino Linotype"/>
        </w:rPr>
        <w:t xml:space="preserve"> le asignó el número de expediente al rubro indicado</w:t>
      </w:r>
      <w:r w:rsidR="00F14045" w:rsidRPr="00B97EC9">
        <w:rPr>
          <w:rFonts w:ascii="Palatino Linotype" w:hAnsi="Palatino Linotype" w:cs="Arial"/>
        </w:rPr>
        <w:t>, en el que señaló como acto impugnado lo siguiente:</w:t>
      </w:r>
    </w:p>
    <w:p w14:paraId="06D73D21" w14:textId="77777777" w:rsidR="00F14045" w:rsidRPr="00B97EC9" w:rsidRDefault="00F14045" w:rsidP="00F14045">
      <w:pPr>
        <w:pStyle w:val="Prrafodelista"/>
        <w:ind w:left="851" w:right="899"/>
        <w:jc w:val="both"/>
        <w:rPr>
          <w:rFonts w:ascii="Palatino Linotype" w:hAnsi="Palatino Linotype" w:cs="Arial"/>
          <w:i/>
          <w:sz w:val="22"/>
          <w:szCs w:val="22"/>
          <w:lang w:val="es-ES_tradnl"/>
        </w:rPr>
      </w:pPr>
      <w:r w:rsidRPr="00B97EC9">
        <w:rPr>
          <w:rFonts w:ascii="Palatino Linotype" w:hAnsi="Palatino Linotype" w:cs="Arial"/>
          <w:i/>
          <w:sz w:val="22"/>
          <w:szCs w:val="22"/>
          <w:lang w:val="es-ES_tradnl"/>
        </w:rPr>
        <w:t>“La respuesta contiene un enlace que no se encuentra disponible, por lo que la autoridad me esta negando el derecho que tengo a tener acceso a recibir información pública.” (Sic)</w:t>
      </w:r>
    </w:p>
    <w:p w14:paraId="0A50CE8B" w14:textId="77777777" w:rsidR="00F14045" w:rsidRPr="00B97EC9" w:rsidRDefault="00F14045" w:rsidP="00F14045">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lastRenderedPageBreak/>
        <w:t xml:space="preserve">Asimismo, como razones o motivos de inconformidad: </w:t>
      </w:r>
    </w:p>
    <w:p w14:paraId="59105CC6" w14:textId="77777777" w:rsidR="00F14045" w:rsidRPr="00B97EC9" w:rsidRDefault="00F14045" w:rsidP="00F14045">
      <w:pPr>
        <w:ind w:left="851" w:right="901"/>
        <w:jc w:val="both"/>
        <w:rPr>
          <w:rFonts w:ascii="Palatino Linotype" w:hAnsi="Palatino Linotype" w:cs="Arial"/>
          <w:i/>
          <w:sz w:val="22"/>
          <w:szCs w:val="22"/>
          <w:lang w:val="es-ES_tradnl"/>
        </w:rPr>
      </w:pPr>
      <w:r w:rsidRPr="00B97EC9">
        <w:rPr>
          <w:rFonts w:ascii="Palatino Linotype" w:hAnsi="Palatino Linotype" w:cs="Arial"/>
          <w:i/>
          <w:sz w:val="22"/>
          <w:szCs w:val="22"/>
          <w:lang w:val="es-ES_tradnl"/>
        </w:rPr>
        <w:t>“La información de respuesta es insuficiente, debido a que se agrega un link de respuesta, que no se encuentra disponible, por lo que se está imposibilitando el acceso a recibir información pública” (Sic)</w:t>
      </w:r>
    </w:p>
    <w:p w14:paraId="63C3ED32" w14:textId="77777777" w:rsidR="00F14045" w:rsidRPr="00B97EC9" w:rsidRDefault="00041034" w:rsidP="00F14045">
      <w:pPr>
        <w:pStyle w:val="Prrafodelista"/>
        <w:spacing w:before="100" w:beforeAutospacing="1" w:after="100" w:afterAutospacing="1" w:line="360" w:lineRule="auto"/>
        <w:ind w:left="0"/>
        <w:jc w:val="both"/>
        <w:rPr>
          <w:rFonts w:ascii="Palatino Linotype" w:hAnsi="Palatino Linotype" w:cs="Arial"/>
          <w:lang w:val="es-ES_tradnl"/>
        </w:rPr>
      </w:pPr>
      <w:r w:rsidRPr="00B97EC9">
        <w:rPr>
          <w:rFonts w:ascii="Palatino Linotype" w:hAnsi="Palatino Linotype" w:cs="Arial"/>
          <w:b/>
          <w:sz w:val="28"/>
        </w:rPr>
        <w:t xml:space="preserve">IV. </w:t>
      </w:r>
      <w:r w:rsidR="00F14045" w:rsidRPr="00B97EC9">
        <w:rPr>
          <w:rFonts w:ascii="Palatino Linotype" w:hAnsi="Palatino Linotype" w:cs="Arial"/>
        </w:rPr>
        <w:t xml:space="preserve">El veintinueve de septiembre de dos mil veinte, el </w:t>
      </w:r>
      <w:r w:rsidR="00F14045" w:rsidRPr="00B97EC9">
        <w:rPr>
          <w:rFonts w:ascii="Palatino Linotype" w:hAnsi="Palatino Linotype" w:cs="Arial"/>
          <w:lang w:val="es-ES_tradnl"/>
        </w:rPr>
        <w:t>recurso de que</w:t>
      </w:r>
      <w:r w:rsidR="00F14045" w:rsidRPr="00B97EC9">
        <w:rPr>
          <w:rFonts w:ascii="Palatino Linotype" w:hAnsi="Palatino Linotype" w:cs="Arial"/>
        </w:rPr>
        <w:t xml:space="preserve"> se trata</w:t>
      </w:r>
      <w:r w:rsidR="00F14045" w:rsidRPr="00B97EC9">
        <w:rPr>
          <w:rFonts w:ascii="Palatino Linotype" w:hAnsi="Palatino Linotype" w:cs="Arial"/>
          <w:lang w:val="es-ES_tradnl"/>
        </w:rPr>
        <w:t xml:space="preserve"> se envió electrónicamente al Instituto de </w:t>
      </w:r>
      <w:r w:rsidR="00F14045" w:rsidRPr="00B97EC9">
        <w:rPr>
          <w:rFonts w:ascii="Palatino Linotype" w:eastAsia="Arial Unicode MS" w:hAnsi="Palatino Linotype" w:cs="Arial"/>
        </w:rPr>
        <w:t>Transparencia</w:t>
      </w:r>
      <w:r w:rsidR="00F14045" w:rsidRPr="00B97EC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14045" w:rsidRPr="00B97EC9">
        <w:rPr>
          <w:rFonts w:ascii="Palatino Linotype" w:hAnsi="Palatino Linotype"/>
        </w:rPr>
        <w:t>Ley de Transparencia y Acceso a la Información Pública del Estado de México y Municipios</w:t>
      </w:r>
      <w:r w:rsidR="00F14045" w:rsidRPr="00B97EC9">
        <w:rPr>
          <w:rFonts w:ascii="Palatino Linotype" w:hAnsi="Palatino Linotype" w:cs="Arial"/>
          <w:lang w:val="es-ES_tradnl"/>
        </w:rPr>
        <w:t xml:space="preserve">, se turno </w:t>
      </w:r>
      <w:r w:rsidR="00F14045" w:rsidRPr="00B97EC9">
        <w:rPr>
          <w:rFonts w:ascii="Palatino Linotype" w:hAnsi="Palatino Linotype" w:cs="Arial"/>
          <w:bCs/>
        </w:rPr>
        <w:t>a la</w:t>
      </w:r>
      <w:r w:rsidR="00F14045" w:rsidRPr="00B97EC9">
        <w:rPr>
          <w:rFonts w:ascii="Palatino Linotype" w:hAnsi="Palatino Linotype"/>
        </w:rPr>
        <w:t xml:space="preserve"> </w:t>
      </w:r>
      <w:r w:rsidR="00F14045" w:rsidRPr="00B97EC9">
        <w:rPr>
          <w:rFonts w:ascii="Palatino Linotype" w:hAnsi="Palatino Linotype" w:cs="Arial"/>
          <w:lang w:val="es-ES_tradnl"/>
        </w:rPr>
        <w:t xml:space="preserve">Comisionada </w:t>
      </w:r>
      <w:r w:rsidR="00F14045" w:rsidRPr="00B97EC9">
        <w:rPr>
          <w:rFonts w:ascii="Palatino Linotype" w:hAnsi="Palatino Linotype" w:cs="Arial"/>
          <w:b/>
          <w:lang w:val="es-ES_tradnl"/>
        </w:rPr>
        <w:t>EVA ABAID YAPUR;</w:t>
      </w:r>
      <w:r w:rsidR="00F14045" w:rsidRPr="00B97EC9">
        <w:rPr>
          <w:rFonts w:ascii="Palatino Linotype" w:hAnsi="Palatino Linotype" w:cs="Arial"/>
          <w:lang w:val="es-ES_tradnl"/>
        </w:rPr>
        <w:t xml:space="preserve"> a efecto de que decretara su admisión o desechamiento.</w:t>
      </w:r>
    </w:p>
    <w:p w14:paraId="6E6F8C20" w14:textId="77777777" w:rsidR="00F14045" w:rsidRPr="00B97EC9" w:rsidRDefault="00041034" w:rsidP="00F14045">
      <w:pPr>
        <w:pStyle w:val="Piedepgina"/>
        <w:spacing w:before="100" w:beforeAutospacing="1" w:after="100" w:afterAutospacing="1" w:line="360" w:lineRule="auto"/>
        <w:jc w:val="both"/>
        <w:rPr>
          <w:rFonts w:ascii="Palatino Linotype" w:hAnsi="Palatino Linotype" w:cs="Arial"/>
        </w:rPr>
      </w:pPr>
      <w:r w:rsidRPr="00B97EC9">
        <w:rPr>
          <w:rFonts w:ascii="Palatino Linotype" w:hAnsi="Palatino Linotype" w:cs="Arial"/>
          <w:b/>
          <w:sz w:val="28"/>
          <w:szCs w:val="28"/>
        </w:rPr>
        <w:t xml:space="preserve">V. </w:t>
      </w:r>
      <w:r w:rsidR="00F14045" w:rsidRPr="00B97EC9">
        <w:rPr>
          <w:rFonts w:ascii="Palatino Linotype" w:hAnsi="Palatino Linotype" w:cs="Arial"/>
        </w:rPr>
        <w:t xml:space="preserve">El cinco de octubre de dos mil veinte, atento a lo dispuesto en el artículo 185, fracciones I, II y IV de la </w:t>
      </w:r>
      <w:r w:rsidR="00F14045" w:rsidRPr="00B97EC9">
        <w:rPr>
          <w:rFonts w:ascii="Palatino Linotype" w:hAnsi="Palatino Linotype"/>
        </w:rPr>
        <w:t>Ley de Transparencia y Acceso a la Información Pública del Estado de México y Municipios, se a</w:t>
      </w:r>
      <w:r w:rsidR="00F14045" w:rsidRPr="00B97EC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F14045" w:rsidRPr="00B97EC9">
        <w:rPr>
          <w:rFonts w:ascii="Palatino Linotype" w:hAnsi="Palatino Linotype" w:cs="Arial"/>
          <w:b/>
        </w:rPr>
        <w:t>LA RECURRENTE</w:t>
      </w:r>
      <w:r w:rsidR="00F14045" w:rsidRPr="00B97EC9">
        <w:rPr>
          <w:rFonts w:ascii="Palatino Linotype" w:hAnsi="Palatino Linotype" w:cs="Arial"/>
        </w:rPr>
        <w:t xml:space="preserve"> realizara manifestaciones y alegatos, así como ofreciera las pruebas que a su derecho conviniera y, en el caso del</w:t>
      </w:r>
      <w:r w:rsidR="00F14045" w:rsidRPr="00B97EC9">
        <w:rPr>
          <w:rFonts w:ascii="Palatino Linotype" w:hAnsi="Palatino Linotype" w:cs="Arial"/>
          <w:b/>
        </w:rPr>
        <w:t xml:space="preserve"> SUJETO OBLIGADO</w:t>
      </w:r>
      <w:r w:rsidR="00F14045" w:rsidRPr="00B97EC9">
        <w:rPr>
          <w:rFonts w:ascii="Palatino Linotype" w:hAnsi="Palatino Linotype" w:cs="Arial"/>
        </w:rPr>
        <w:t xml:space="preserve"> exhibiera el Informe Justificado correspondiente.</w:t>
      </w:r>
    </w:p>
    <w:p w14:paraId="485F9638" w14:textId="77777777" w:rsidR="00F14045" w:rsidRPr="00B97EC9" w:rsidRDefault="00041034" w:rsidP="00F14045">
      <w:pPr>
        <w:spacing w:line="360" w:lineRule="auto"/>
        <w:jc w:val="both"/>
        <w:rPr>
          <w:rFonts w:ascii="Palatino Linotype" w:hAnsi="Palatino Linotype" w:cs="Arial"/>
        </w:rPr>
      </w:pPr>
      <w:r w:rsidRPr="00B97EC9">
        <w:rPr>
          <w:rFonts w:ascii="Palatino Linotype" w:hAnsi="Palatino Linotype" w:cs="Arial"/>
          <w:b/>
          <w:sz w:val="28"/>
        </w:rPr>
        <w:t xml:space="preserve">VI. </w:t>
      </w:r>
      <w:r w:rsidR="00F14045" w:rsidRPr="00B97EC9">
        <w:rPr>
          <w:rFonts w:ascii="Palatino Linotype" w:hAnsi="Palatino Linotype" w:cs="Arial"/>
        </w:rPr>
        <w:t xml:space="preserve">De las constancias que obran en el </w:t>
      </w:r>
      <w:r w:rsidR="00F14045" w:rsidRPr="00B97EC9">
        <w:rPr>
          <w:rFonts w:ascii="Palatino Linotype" w:hAnsi="Palatino Linotype" w:cs="Arial"/>
          <w:b/>
        </w:rPr>
        <w:t>SAIMEX</w:t>
      </w:r>
      <w:r w:rsidR="00F14045" w:rsidRPr="00B97EC9">
        <w:rPr>
          <w:rFonts w:ascii="Palatino Linotype" w:hAnsi="Palatino Linotype" w:cs="Arial"/>
        </w:rPr>
        <w:t>, se advierte que</w:t>
      </w:r>
      <w:r w:rsidR="00F14045" w:rsidRPr="00B97EC9">
        <w:rPr>
          <w:rFonts w:ascii="Palatino Linotype" w:hAnsi="Palatino Linotype" w:cs="Arial"/>
          <w:b/>
        </w:rPr>
        <w:t xml:space="preserve"> LA RECURRENTE </w:t>
      </w:r>
      <w:r w:rsidR="00F14045" w:rsidRPr="00B97EC9">
        <w:rPr>
          <w:rFonts w:ascii="Palatino Linotype" w:hAnsi="Palatino Linotype" w:cs="Arial"/>
        </w:rPr>
        <w:t xml:space="preserve">no presentó manifestaciones y alegatos, ni ofreció los medios de prueba que a su derecho conviniera. Por su parte, </w:t>
      </w:r>
      <w:r w:rsidR="00F14045" w:rsidRPr="00B97EC9">
        <w:rPr>
          <w:rFonts w:ascii="Palatino Linotype" w:hAnsi="Palatino Linotype" w:cs="Arial"/>
          <w:b/>
        </w:rPr>
        <w:t>EL SUJETO OBLIGADO</w:t>
      </w:r>
      <w:r w:rsidR="00F14045" w:rsidRPr="00B97EC9">
        <w:rPr>
          <w:rFonts w:ascii="Palatino Linotype" w:hAnsi="Palatino Linotype" w:cs="Arial"/>
        </w:rPr>
        <w:t xml:space="preserve"> el seis de octubre de dos mil veinte presentó el Informe Justificado dentro del término concedido para tal </w:t>
      </w:r>
      <w:r w:rsidR="00F14045" w:rsidRPr="00B97EC9">
        <w:rPr>
          <w:rFonts w:ascii="Palatino Linotype" w:hAnsi="Palatino Linotype" w:cs="Arial"/>
        </w:rPr>
        <w:lastRenderedPageBreak/>
        <w:t>efecto; mismo que al precisar la información requerida,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 sirviendo de sustento a lo anterior la imagen que a continuación se inserta:</w:t>
      </w:r>
    </w:p>
    <w:p w14:paraId="1612C015" w14:textId="77777777" w:rsidR="00F14045" w:rsidRPr="00B97EC9" w:rsidRDefault="00F14045" w:rsidP="00F14045">
      <w:pPr>
        <w:spacing w:line="360" w:lineRule="auto"/>
        <w:jc w:val="center"/>
        <w:rPr>
          <w:rFonts w:ascii="Palatino Linotype" w:hAnsi="Palatino Linotype" w:cs="Arial"/>
        </w:rPr>
      </w:pPr>
      <w:r w:rsidRPr="00B97EC9">
        <w:rPr>
          <w:noProof/>
          <w:lang w:eastAsia="es-MX"/>
        </w:rPr>
        <w:drawing>
          <wp:inline distT="0" distB="0" distL="0" distR="0" wp14:anchorId="47200DFF" wp14:editId="33C5C727">
            <wp:extent cx="5158105" cy="24066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266" t="21451" r="14483" b="24922"/>
                    <a:stretch/>
                  </pic:blipFill>
                  <pic:spPr bwMode="auto">
                    <a:xfrm>
                      <a:off x="0" y="0"/>
                      <a:ext cx="5161050" cy="24080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5FA205" w14:textId="77777777" w:rsidR="00EF11FE" w:rsidRPr="00B97EC9" w:rsidRDefault="00041034" w:rsidP="00EF11FE">
      <w:pPr>
        <w:pStyle w:val="Prrafodelista"/>
        <w:spacing w:before="100" w:beforeAutospacing="1" w:after="100" w:afterAutospacing="1" w:line="360" w:lineRule="auto"/>
        <w:ind w:left="0"/>
        <w:jc w:val="both"/>
        <w:rPr>
          <w:rFonts w:ascii="Palatino Linotype" w:hAnsi="Palatino Linotype" w:cs="Arial"/>
        </w:rPr>
      </w:pPr>
      <w:r w:rsidRPr="00B97EC9">
        <w:rPr>
          <w:rFonts w:ascii="Palatino Linotype" w:eastAsia="Arial Unicode MS" w:hAnsi="Palatino Linotype" w:cs="Arial"/>
          <w:b/>
          <w:sz w:val="28"/>
          <w:szCs w:val="28"/>
        </w:rPr>
        <w:t xml:space="preserve">VII. </w:t>
      </w:r>
      <w:r w:rsidR="00EF11FE" w:rsidRPr="00B97EC9">
        <w:rPr>
          <w:rFonts w:ascii="Palatino Linotype" w:hAnsi="Palatino Linotype" w:cs="Arial"/>
        </w:rPr>
        <w:t>Transcurrido el plazo señalado en el párrafo anterior y, una vez analizado el estado procesal que guarda el expediente, el veintiuno de octubre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37D78317" w14:textId="77777777" w:rsidR="00041034" w:rsidRPr="00B97EC9" w:rsidRDefault="00041034" w:rsidP="00041034">
      <w:pPr>
        <w:jc w:val="center"/>
        <w:rPr>
          <w:rFonts w:ascii="Palatino Linotype" w:hAnsi="Palatino Linotype" w:cs="Arial"/>
          <w:b/>
          <w:bCs/>
          <w:spacing w:val="60"/>
          <w:sz w:val="28"/>
          <w:lang w:val="es-ES_tradnl"/>
        </w:rPr>
      </w:pPr>
      <w:r w:rsidRPr="00B97EC9">
        <w:rPr>
          <w:rFonts w:ascii="Palatino Linotype" w:hAnsi="Palatino Linotype" w:cs="Arial"/>
          <w:b/>
          <w:bCs/>
          <w:spacing w:val="60"/>
          <w:sz w:val="28"/>
          <w:lang w:val="es-ES_tradnl"/>
        </w:rPr>
        <w:t>CONSIDERANDO</w:t>
      </w:r>
    </w:p>
    <w:p w14:paraId="61CCEB0F" w14:textId="77777777" w:rsidR="00041034" w:rsidRPr="00B97EC9" w:rsidRDefault="00041034" w:rsidP="00EF11FE">
      <w:pPr>
        <w:spacing w:before="100" w:beforeAutospacing="1" w:after="100" w:afterAutospacing="1" w:line="360" w:lineRule="auto"/>
        <w:ind w:right="50"/>
        <w:jc w:val="both"/>
        <w:rPr>
          <w:rFonts w:ascii="Palatino Linotype" w:hAnsi="Palatino Linotype" w:cs="Arial"/>
          <w:b/>
        </w:rPr>
      </w:pPr>
      <w:r w:rsidRPr="00B97EC9">
        <w:rPr>
          <w:rFonts w:ascii="Palatino Linotype" w:hAnsi="Palatino Linotype"/>
          <w:b/>
          <w:sz w:val="28"/>
          <w:szCs w:val="28"/>
        </w:rPr>
        <w:t>PRIMERO</w:t>
      </w:r>
      <w:r w:rsidRPr="00B97EC9">
        <w:rPr>
          <w:rFonts w:ascii="Palatino Linotype" w:hAnsi="Palatino Linotype"/>
          <w:b/>
        </w:rPr>
        <w:t>.</w:t>
      </w:r>
      <w:r w:rsidRPr="00B97EC9">
        <w:rPr>
          <w:rFonts w:ascii="Palatino Linotype" w:hAnsi="Palatino Linotype"/>
        </w:rPr>
        <w:t xml:space="preserve"> </w:t>
      </w:r>
      <w:r w:rsidRPr="00B97EC9">
        <w:rPr>
          <w:rFonts w:ascii="Palatino Linotype" w:hAnsi="Palatino Linotype"/>
          <w:b/>
          <w:i/>
        </w:rPr>
        <w:t>Competencia</w:t>
      </w:r>
      <w:r w:rsidRPr="00B97EC9">
        <w:rPr>
          <w:rFonts w:ascii="Palatino Linotype" w:hAnsi="Palatino Linotype"/>
        </w:rPr>
        <w:t>.</w:t>
      </w:r>
      <w:r w:rsidRPr="00B97EC9">
        <w:rPr>
          <w:rFonts w:ascii="Palatino Linotype" w:hAnsi="Palatino Linotype"/>
          <w:b/>
        </w:rPr>
        <w:t xml:space="preserve"> </w:t>
      </w:r>
      <w:r w:rsidRPr="00B97EC9">
        <w:rPr>
          <w:rFonts w:ascii="Palatino Linotype" w:hAnsi="Palatino Linotype"/>
        </w:rPr>
        <w:t xml:space="preserve">Este Instituto de </w:t>
      </w:r>
      <w:r w:rsidRPr="00B97EC9">
        <w:rPr>
          <w:rFonts w:ascii="Palatino Linotype" w:hAnsi="Palatino Linotype" w:cs="Arial"/>
        </w:rPr>
        <w:t>Transparencia</w:t>
      </w:r>
      <w:r w:rsidRPr="00B97EC9">
        <w:rPr>
          <w:rFonts w:ascii="Palatino Linotype" w:hAnsi="Palatino Linotype"/>
        </w:rPr>
        <w:t xml:space="preserve">, Acceso a la Información Pública y Protección de Datos Personales del Estado de México y Municipios, es </w:t>
      </w:r>
      <w:r w:rsidRPr="00B97EC9">
        <w:rPr>
          <w:rFonts w:ascii="Palatino Linotype" w:hAnsi="Palatino Linotype"/>
        </w:rPr>
        <w:lastRenderedPageBreak/>
        <w:t>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97EC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0D629943" w14:textId="77777777" w:rsidR="00041034" w:rsidRPr="00B97EC9" w:rsidRDefault="00041034" w:rsidP="00EF11FE">
      <w:pPr>
        <w:spacing w:before="100" w:beforeAutospacing="1" w:after="100" w:afterAutospacing="1" w:line="360" w:lineRule="auto"/>
        <w:jc w:val="both"/>
        <w:rPr>
          <w:rFonts w:ascii="Palatino Linotype" w:hAnsi="Palatino Linotype" w:cs="Arial"/>
          <w:b/>
          <w:bCs/>
        </w:rPr>
      </w:pPr>
      <w:r w:rsidRPr="00B97EC9">
        <w:rPr>
          <w:rFonts w:ascii="Palatino Linotype" w:hAnsi="Palatino Linotype" w:cs="Arial"/>
          <w:b/>
          <w:sz w:val="28"/>
        </w:rPr>
        <w:t>SEGUNDO</w:t>
      </w:r>
      <w:r w:rsidRPr="00B97EC9">
        <w:rPr>
          <w:rFonts w:ascii="Palatino Linotype" w:hAnsi="Palatino Linotype" w:cs="Arial"/>
          <w:b/>
        </w:rPr>
        <w:t xml:space="preserve">. </w:t>
      </w:r>
      <w:r w:rsidRPr="00B97EC9">
        <w:rPr>
          <w:rFonts w:ascii="Palatino Linotype" w:hAnsi="Palatino Linotype" w:cs="Arial"/>
          <w:b/>
          <w:i/>
        </w:rPr>
        <w:t>Interés</w:t>
      </w:r>
      <w:r w:rsidRPr="00B97EC9">
        <w:rPr>
          <w:rFonts w:ascii="Palatino Linotype" w:hAnsi="Palatino Linotype" w:cs="Arial"/>
          <w:b/>
        </w:rPr>
        <w:t xml:space="preserve">. </w:t>
      </w:r>
      <w:r w:rsidRPr="00B97EC9">
        <w:rPr>
          <w:rFonts w:ascii="Palatino Linotype" w:hAnsi="Palatino Linotype" w:cs="Arial"/>
          <w:bCs/>
        </w:rPr>
        <w:t xml:space="preserve">El recurso de revisión fue interpuesto por parte legítima, en atención a que se presentó por </w:t>
      </w:r>
      <w:r w:rsidRPr="00B97EC9">
        <w:rPr>
          <w:rFonts w:ascii="Palatino Linotype" w:hAnsi="Palatino Linotype" w:cs="Arial"/>
          <w:b/>
          <w:bCs/>
        </w:rPr>
        <w:t>L</w:t>
      </w:r>
      <w:r w:rsidR="00EF11FE" w:rsidRPr="00B97EC9">
        <w:rPr>
          <w:rFonts w:ascii="Palatino Linotype" w:hAnsi="Palatino Linotype" w:cs="Arial"/>
          <w:b/>
          <w:bCs/>
        </w:rPr>
        <w:t>A</w:t>
      </w:r>
      <w:r w:rsidRPr="00B97EC9">
        <w:rPr>
          <w:rFonts w:ascii="Palatino Linotype" w:hAnsi="Palatino Linotype" w:cs="Arial"/>
          <w:b/>
          <w:bCs/>
        </w:rPr>
        <w:t xml:space="preserve"> RECURRENTE,</w:t>
      </w:r>
      <w:r w:rsidRPr="00B97EC9">
        <w:rPr>
          <w:rFonts w:ascii="Palatino Linotype" w:hAnsi="Palatino Linotype" w:cs="Arial"/>
          <w:bCs/>
        </w:rPr>
        <w:t xml:space="preserve"> quien es la misma persona que formuló la solicitud de acceso a la información pública al </w:t>
      </w:r>
      <w:r w:rsidRPr="00B97EC9">
        <w:rPr>
          <w:rFonts w:ascii="Palatino Linotype" w:hAnsi="Palatino Linotype" w:cs="Arial"/>
          <w:b/>
          <w:bCs/>
        </w:rPr>
        <w:t>SUJETO OBLIGADO.</w:t>
      </w:r>
    </w:p>
    <w:p w14:paraId="1A9E47A7" w14:textId="77777777" w:rsidR="00041034" w:rsidRPr="00B97EC9" w:rsidRDefault="00041034" w:rsidP="00EF11F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B97EC9">
        <w:rPr>
          <w:rFonts w:ascii="Palatino Linotype" w:hAnsi="Palatino Linotype" w:cs="Arial"/>
          <w:b/>
          <w:sz w:val="28"/>
          <w:szCs w:val="28"/>
        </w:rPr>
        <w:t xml:space="preserve">TERCERO. </w:t>
      </w:r>
      <w:r w:rsidRPr="00B97EC9">
        <w:rPr>
          <w:rFonts w:ascii="Palatino Linotype" w:hAnsi="Palatino Linotype" w:cs="Arial"/>
          <w:b/>
          <w:i/>
        </w:rPr>
        <w:t>Oportunidad.</w:t>
      </w:r>
      <w:r w:rsidRPr="00B97EC9">
        <w:rPr>
          <w:rFonts w:ascii="Palatino Linotype" w:hAnsi="Palatino Linotype" w:cs="Arial"/>
          <w:b/>
        </w:rPr>
        <w:t xml:space="preserve"> </w:t>
      </w:r>
      <w:r w:rsidRPr="00B97EC9">
        <w:rPr>
          <w:rFonts w:ascii="Palatino Linotype" w:hAnsi="Palatino Linotype" w:cs="Arial"/>
        </w:rPr>
        <w:t xml:space="preserve">El recurso de revisión fue interpuesto dentro del plazo de quince días hábiles contados a partir del día siguiente al en que </w:t>
      </w:r>
      <w:r w:rsidRPr="00B97EC9">
        <w:rPr>
          <w:rFonts w:ascii="Palatino Linotype" w:hAnsi="Palatino Linotype" w:cs="Arial"/>
          <w:b/>
        </w:rPr>
        <w:t>L</w:t>
      </w:r>
      <w:r w:rsidR="00EF11FE" w:rsidRPr="00B97EC9">
        <w:rPr>
          <w:rFonts w:ascii="Palatino Linotype" w:hAnsi="Palatino Linotype" w:cs="Arial"/>
          <w:b/>
        </w:rPr>
        <w:t>A</w:t>
      </w:r>
      <w:r w:rsidRPr="00B97EC9">
        <w:rPr>
          <w:rFonts w:ascii="Palatino Linotype" w:hAnsi="Palatino Linotype" w:cs="Arial"/>
          <w:b/>
        </w:rPr>
        <w:t xml:space="preserve"> RECURRENTE </w:t>
      </w:r>
      <w:r w:rsidRPr="00B97EC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52FA0DE" w14:textId="77777777" w:rsidR="00041034" w:rsidRPr="00B97EC9" w:rsidRDefault="00041034" w:rsidP="00041034">
      <w:pPr>
        <w:ind w:left="851" w:right="899"/>
        <w:jc w:val="both"/>
        <w:rPr>
          <w:rFonts w:ascii="Palatino Linotype" w:hAnsi="Palatino Linotype" w:cs="Arial"/>
          <w:i/>
        </w:rPr>
      </w:pPr>
      <w:r w:rsidRPr="00B97EC9">
        <w:rPr>
          <w:rFonts w:ascii="Palatino Linotype" w:hAnsi="Palatino Linotype" w:cs="Arial"/>
          <w:b/>
          <w:i/>
        </w:rPr>
        <w:t>“Artículo 178.</w:t>
      </w:r>
      <w:r w:rsidRPr="00B97E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3B3E43" w14:textId="77777777" w:rsidR="00041034" w:rsidRPr="00B97EC9" w:rsidRDefault="00041034" w:rsidP="00041034">
      <w:pPr>
        <w:ind w:left="851" w:right="899"/>
        <w:jc w:val="both"/>
        <w:rPr>
          <w:rFonts w:ascii="Palatino Linotype" w:hAnsi="Palatino Linotype" w:cs="Arial"/>
          <w:i/>
        </w:rPr>
      </w:pPr>
      <w:r w:rsidRPr="00B97EC9">
        <w:rPr>
          <w:rFonts w:ascii="Palatino Linotype" w:hAnsi="Palatino Linotype" w:cs="Arial"/>
          <w:i/>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ED07379" w14:textId="77777777" w:rsidR="00041034" w:rsidRPr="00B97EC9" w:rsidRDefault="00041034" w:rsidP="00041034">
      <w:pPr>
        <w:ind w:left="851" w:right="899"/>
        <w:jc w:val="both"/>
        <w:rPr>
          <w:rFonts w:ascii="Palatino Linotype" w:hAnsi="Palatino Linotype" w:cs="Arial"/>
          <w:i/>
        </w:rPr>
      </w:pPr>
      <w:r w:rsidRPr="00B97EC9">
        <w:rPr>
          <w:rFonts w:ascii="Palatino Linotype" w:hAnsi="Palatino Linotype" w:cs="Arial"/>
          <w:i/>
        </w:rPr>
        <w:t>En el caso de que se interponga ante la Unidad de Transparencia, ésta deberá remitir el recurso de revisión al Instituto a más tardar al día siguiente de haberlo recibido.</w:t>
      </w:r>
      <w:r w:rsidRPr="00B97EC9">
        <w:rPr>
          <w:rFonts w:ascii="Palatino Linotype" w:hAnsi="Palatino Linotype" w:cs="Arial"/>
          <w:b/>
          <w:i/>
        </w:rPr>
        <w:t>”</w:t>
      </w:r>
    </w:p>
    <w:p w14:paraId="0DEAA85A" w14:textId="77777777" w:rsidR="00041034" w:rsidRPr="00B97EC9" w:rsidRDefault="00041034" w:rsidP="00EF11FE">
      <w:pPr>
        <w:spacing w:before="100" w:beforeAutospacing="1" w:after="100" w:afterAutospacing="1" w:line="360" w:lineRule="auto"/>
        <w:jc w:val="both"/>
        <w:rPr>
          <w:rFonts w:ascii="Palatino Linotype" w:hAnsi="Palatino Linotype" w:cs="Arial"/>
          <w:lang w:val="es-ES_tradnl"/>
        </w:rPr>
      </w:pPr>
      <w:r w:rsidRPr="00B97EC9">
        <w:rPr>
          <w:rFonts w:ascii="Palatino Linotype" w:hAnsi="Palatino Linotype" w:cs="Arial"/>
        </w:rPr>
        <w:t xml:space="preserve">En efecto, atendiendo a que </w:t>
      </w:r>
      <w:r w:rsidRPr="00B97EC9">
        <w:rPr>
          <w:rFonts w:ascii="Palatino Linotype" w:hAnsi="Palatino Linotype" w:cs="Arial"/>
          <w:b/>
        </w:rPr>
        <w:t>EL SUJETO OBLIGADO</w:t>
      </w:r>
      <w:r w:rsidRPr="00B97EC9">
        <w:rPr>
          <w:rFonts w:ascii="Palatino Linotype" w:hAnsi="Palatino Linotype" w:cs="Arial"/>
        </w:rPr>
        <w:t xml:space="preserve"> notificó la respuesta a la solicitud de información pública el día </w:t>
      </w:r>
      <w:r w:rsidR="00EF11FE" w:rsidRPr="00B97EC9">
        <w:rPr>
          <w:rFonts w:ascii="Palatino Linotype" w:hAnsi="Palatino Linotype" w:cs="Arial"/>
          <w:b/>
        </w:rPr>
        <w:t xml:space="preserve">veintiocho de septiembre </w:t>
      </w:r>
      <w:r w:rsidRPr="00B97EC9">
        <w:rPr>
          <w:rFonts w:ascii="Palatino Linotype" w:hAnsi="Palatino Linotype" w:cs="Arial"/>
          <w:b/>
        </w:rPr>
        <w:t xml:space="preserve">de dos mil </w:t>
      </w:r>
      <w:r w:rsidR="00EF11FE" w:rsidRPr="00B97EC9">
        <w:rPr>
          <w:rFonts w:ascii="Palatino Linotype" w:hAnsi="Palatino Linotype" w:cs="Arial"/>
          <w:b/>
        </w:rPr>
        <w:t>veinte</w:t>
      </w:r>
      <w:r w:rsidRPr="00B97EC9">
        <w:rPr>
          <w:rFonts w:ascii="Palatino Linotype" w:hAnsi="Palatino Linotype" w:cs="Arial"/>
        </w:rPr>
        <w:t>, el plazo de quince días hábiles que el artículo 178 de la ley de la materia otorga a</w:t>
      </w:r>
      <w:r w:rsidR="00EF11FE" w:rsidRPr="00B97EC9">
        <w:rPr>
          <w:rFonts w:ascii="Palatino Linotype" w:hAnsi="Palatino Linotype" w:cs="Arial"/>
        </w:rPr>
        <w:t xml:space="preserve"> </w:t>
      </w:r>
      <w:r w:rsidRPr="00B97EC9">
        <w:rPr>
          <w:rFonts w:ascii="Palatino Linotype" w:hAnsi="Palatino Linotype" w:cs="Arial"/>
        </w:rPr>
        <w:t>l</w:t>
      </w:r>
      <w:r w:rsidR="00EF11FE" w:rsidRPr="00B97EC9">
        <w:rPr>
          <w:rFonts w:ascii="Palatino Linotype" w:hAnsi="Palatino Linotype" w:cs="Arial"/>
        </w:rPr>
        <w:t xml:space="preserve">a hoy </w:t>
      </w:r>
      <w:r w:rsidRPr="00B97EC9">
        <w:rPr>
          <w:rFonts w:ascii="Palatino Linotype" w:hAnsi="Palatino Linotype" w:cs="Arial"/>
          <w:b/>
        </w:rPr>
        <w:t>RECURRENTE</w:t>
      </w:r>
      <w:r w:rsidRPr="00B97EC9">
        <w:rPr>
          <w:rFonts w:ascii="Palatino Linotype" w:hAnsi="Palatino Linotype" w:cs="Arial"/>
        </w:rPr>
        <w:t xml:space="preserve"> para presentar el recurso de revisión, transcurrió del </w:t>
      </w:r>
      <w:r w:rsidRPr="00B97EC9">
        <w:rPr>
          <w:rFonts w:ascii="Palatino Linotype" w:hAnsi="Palatino Linotype" w:cs="Arial"/>
          <w:b/>
        </w:rPr>
        <w:t>v</w:t>
      </w:r>
      <w:r w:rsidR="00EF11FE" w:rsidRPr="00B97EC9">
        <w:rPr>
          <w:rFonts w:ascii="Palatino Linotype" w:hAnsi="Palatino Linotype" w:cs="Arial"/>
          <w:b/>
        </w:rPr>
        <w:t xml:space="preserve">eintinueve de septiembre al diecinueve de octubre de dos mil veinte, </w:t>
      </w:r>
      <w:r w:rsidRPr="00B97EC9">
        <w:rPr>
          <w:rFonts w:ascii="Palatino Linotype" w:hAnsi="Palatino Linotype" w:cs="Arial"/>
          <w:lang w:val="es-ES_tradnl"/>
        </w:rPr>
        <w:t xml:space="preserve">sin contemplar en el cómputo los días </w:t>
      </w:r>
      <w:r w:rsidR="00EF11FE" w:rsidRPr="00B97EC9">
        <w:rPr>
          <w:rFonts w:ascii="Palatino Linotype" w:hAnsi="Palatino Linotype" w:cs="Arial"/>
          <w:lang w:val="es-ES_tradnl"/>
        </w:rPr>
        <w:t xml:space="preserve">tres, cuatro, diez, once, diecisiete y dieciocho de octubre del presente año, </w:t>
      </w:r>
      <w:r w:rsidRPr="00B97EC9">
        <w:rPr>
          <w:rFonts w:ascii="Palatino Linotype" w:hAnsi="Palatino Linotype" w:cs="Arial"/>
          <w:lang w:val="es-ES_tradnl"/>
        </w:rPr>
        <w:t>por corresponder a sábados y domingos</w:t>
      </w:r>
      <w:r w:rsidRPr="00B97EC9">
        <w:rPr>
          <w:rFonts w:ascii="Palatino Linotype" w:hAnsi="Palatino Linotype" w:cs="Arial"/>
        </w:rPr>
        <w:t xml:space="preserve">, considerados como días inhábiles, en términos del artículo 3, fracción X de la </w:t>
      </w:r>
      <w:r w:rsidRPr="00B97EC9">
        <w:rPr>
          <w:rFonts w:ascii="Palatino Linotype" w:hAnsi="Palatino Linotype"/>
        </w:rPr>
        <w:t>Ley de Transparencia y Acceso a la Información Pública del Estado de México y Municipios.</w:t>
      </w:r>
    </w:p>
    <w:p w14:paraId="7E492B6E" w14:textId="77777777" w:rsidR="00041034" w:rsidRPr="00B97EC9" w:rsidRDefault="00041034" w:rsidP="00041034">
      <w:pPr>
        <w:pStyle w:val="Prrafodelista"/>
        <w:widowControl w:val="0"/>
        <w:autoSpaceDE w:val="0"/>
        <w:autoSpaceDN w:val="0"/>
        <w:adjustRightInd w:val="0"/>
        <w:spacing w:before="120" w:after="120" w:line="360" w:lineRule="auto"/>
        <w:ind w:left="0"/>
        <w:jc w:val="both"/>
        <w:rPr>
          <w:rFonts w:ascii="Palatino Linotype" w:hAnsi="Palatino Linotype"/>
        </w:rPr>
      </w:pPr>
      <w:r w:rsidRPr="00B97EC9">
        <w:rPr>
          <w:rFonts w:ascii="Palatino Linotype" w:hAnsi="Palatino Linotype"/>
        </w:rPr>
        <w:t xml:space="preserve">En ese tenor, si el recurso de revisión que nos ocupa, se interpuso el </w:t>
      </w:r>
      <w:r w:rsidRPr="00B97EC9">
        <w:rPr>
          <w:rFonts w:ascii="Palatino Linotype" w:hAnsi="Palatino Linotype"/>
          <w:b/>
        </w:rPr>
        <w:t>veinti</w:t>
      </w:r>
      <w:r w:rsidR="00EF11FE" w:rsidRPr="00B97EC9">
        <w:rPr>
          <w:rFonts w:ascii="Palatino Linotype" w:hAnsi="Palatino Linotype"/>
          <w:b/>
        </w:rPr>
        <w:t xml:space="preserve">nueve de septiembre </w:t>
      </w:r>
      <w:r w:rsidRPr="00B97EC9">
        <w:rPr>
          <w:rFonts w:ascii="Palatino Linotype" w:hAnsi="Palatino Linotype"/>
          <w:b/>
        </w:rPr>
        <w:t>de dos mil veinte</w:t>
      </w:r>
      <w:r w:rsidRPr="00B97EC9">
        <w:rPr>
          <w:rFonts w:ascii="Palatino Linotype" w:hAnsi="Palatino Linotype"/>
        </w:rPr>
        <w:t>, éste se encuentra dentro de los márgenes temporales previstos en el citado precepto legal y, por tanto, su interposición considera oportuna.</w:t>
      </w:r>
    </w:p>
    <w:p w14:paraId="581417A4" w14:textId="77777777" w:rsidR="00EF11FE" w:rsidRPr="00B97EC9" w:rsidRDefault="00041034" w:rsidP="00EF11FE">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B97EC9">
        <w:rPr>
          <w:rFonts w:ascii="Palatino Linotype" w:hAnsi="Palatino Linotype" w:cs="Arial"/>
          <w:b/>
          <w:sz w:val="28"/>
          <w:szCs w:val="28"/>
        </w:rPr>
        <w:t>CUARTO</w:t>
      </w:r>
      <w:r w:rsidRPr="00B97EC9">
        <w:rPr>
          <w:rFonts w:ascii="Palatino Linotype" w:hAnsi="Palatino Linotype" w:cs="Arial"/>
          <w:b/>
        </w:rPr>
        <w:t xml:space="preserve">. </w:t>
      </w:r>
      <w:r w:rsidRPr="00B97EC9">
        <w:rPr>
          <w:rFonts w:ascii="Palatino Linotype" w:hAnsi="Palatino Linotype" w:cs="Arial"/>
          <w:b/>
          <w:i/>
          <w:szCs w:val="28"/>
        </w:rPr>
        <w:t>Procedibilidad</w:t>
      </w:r>
      <w:r w:rsidRPr="00B97EC9">
        <w:rPr>
          <w:rFonts w:ascii="Palatino Linotype" w:hAnsi="Palatino Linotype" w:cs="Arial"/>
          <w:b/>
          <w:szCs w:val="28"/>
        </w:rPr>
        <w:t xml:space="preserve">. </w:t>
      </w:r>
      <w:r w:rsidR="00EF11FE" w:rsidRPr="00B97EC9">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EF11FE" w:rsidRPr="00B97EC9">
        <w:rPr>
          <w:rFonts w:ascii="Palatino Linotype" w:hAnsi="Palatino Linotype" w:cs="Arial"/>
          <w:b/>
          <w:szCs w:val="28"/>
        </w:rPr>
        <w:t>SAIMEX.</w:t>
      </w:r>
    </w:p>
    <w:p w14:paraId="15DBD203" w14:textId="77777777" w:rsidR="00C13318" w:rsidRPr="00B97EC9" w:rsidRDefault="00C13318" w:rsidP="00C13318">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B97EC9">
        <w:rPr>
          <w:rFonts w:ascii="Palatino Linotype" w:hAnsi="Palatino Linotype"/>
          <w:b/>
          <w:sz w:val="28"/>
          <w:szCs w:val="20"/>
          <w:lang w:val="es-ES_tradnl"/>
        </w:rPr>
        <w:lastRenderedPageBreak/>
        <w:t xml:space="preserve">QUINTO. </w:t>
      </w:r>
      <w:r w:rsidRPr="00B97EC9">
        <w:rPr>
          <w:rFonts w:ascii="Palatino Linotype" w:eastAsiaTheme="minorEastAsia" w:hAnsi="Palatino Linotype" w:cs="Arial"/>
          <w:b/>
          <w:lang w:val="es-ES_tradnl"/>
        </w:rPr>
        <w:t>Análisis de causal de sobreseimiento.</w:t>
      </w:r>
      <w:r w:rsidRPr="00B97EC9">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2D1471FE"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w:t>
      </w:r>
      <w:r w:rsidRPr="00B97EC9">
        <w:rPr>
          <w:rFonts w:ascii="Palatino Linotype" w:hAnsi="Palatino Linotype" w:cs="Arial"/>
          <w:b/>
          <w:i/>
          <w:sz w:val="22"/>
          <w:szCs w:val="22"/>
        </w:rPr>
        <w:t xml:space="preserve">Artículo 192. </w:t>
      </w:r>
      <w:r w:rsidRPr="00B97EC9">
        <w:rPr>
          <w:rFonts w:ascii="Palatino Linotype" w:hAnsi="Palatino Linotype" w:cs="Arial"/>
          <w:i/>
          <w:sz w:val="22"/>
          <w:szCs w:val="22"/>
        </w:rPr>
        <w:t>El recurso será sobreseído, en todo o en parte, cuando una vez admitido, se actualicen alguno de los siguientes supuestos:</w:t>
      </w:r>
    </w:p>
    <w:p w14:paraId="0465D9E5" w14:textId="77777777" w:rsidR="00C13318" w:rsidRPr="00B97EC9" w:rsidRDefault="00C13318" w:rsidP="00C13318">
      <w:pPr>
        <w:ind w:left="851" w:right="901"/>
        <w:jc w:val="both"/>
        <w:rPr>
          <w:rFonts w:ascii="Palatino Linotype" w:hAnsi="Palatino Linotype" w:cs="Arial"/>
          <w:i/>
          <w:sz w:val="22"/>
          <w:szCs w:val="22"/>
        </w:rPr>
      </w:pPr>
      <w:r w:rsidRPr="00B97EC9">
        <w:rPr>
          <w:rFonts w:ascii="Palatino Linotype" w:hAnsi="Palatino Linotype" w:cs="Arial"/>
          <w:i/>
          <w:sz w:val="22"/>
          <w:szCs w:val="22"/>
        </w:rPr>
        <w:t>(…)</w:t>
      </w:r>
    </w:p>
    <w:p w14:paraId="5264D7A5" w14:textId="77777777" w:rsidR="00C13318" w:rsidRPr="00B97EC9" w:rsidRDefault="00C13318" w:rsidP="00C13318">
      <w:pPr>
        <w:tabs>
          <w:tab w:val="left" w:pos="851"/>
        </w:tabs>
        <w:ind w:left="851" w:right="901"/>
        <w:jc w:val="both"/>
        <w:rPr>
          <w:rFonts w:ascii="Palatino Linotype" w:hAnsi="Palatino Linotype" w:cs="Arial"/>
          <w:b/>
          <w:i/>
          <w:sz w:val="22"/>
          <w:szCs w:val="22"/>
        </w:rPr>
      </w:pPr>
      <w:r w:rsidRPr="00B97EC9">
        <w:rPr>
          <w:rFonts w:ascii="Palatino Linotype" w:hAnsi="Palatino Linotype" w:cs="Arial"/>
          <w:b/>
          <w:i/>
          <w:sz w:val="22"/>
          <w:szCs w:val="22"/>
        </w:rPr>
        <w:t>III. El sujeto obligado responsable del acto lo modifique o revoque de tal manera que el recurso de revisión quede sin materia;</w:t>
      </w:r>
    </w:p>
    <w:p w14:paraId="01B1AA4A"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(Énfasis añadido)” </w:t>
      </w:r>
    </w:p>
    <w:p w14:paraId="17DE8817"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Luego, conforme a la transcripción que antecede, resulta conveniente desglosar los elementos de la disposición enunciada, de manera tal que el sobreseimiento del recurso de revisión se determina cuando </w:t>
      </w:r>
      <w:r w:rsidRPr="00B97EC9">
        <w:rPr>
          <w:rFonts w:ascii="Palatino Linotype" w:hAnsi="Palatino Linotype" w:cs="Arial"/>
          <w:b/>
        </w:rPr>
        <w:t>EL SUJETO OBLIGADO</w:t>
      </w:r>
      <w:r w:rsidRPr="00B97EC9">
        <w:rPr>
          <w:rFonts w:ascii="Palatino Linotype" w:hAnsi="Palatino Linotype" w:cs="Arial"/>
        </w:rPr>
        <w:t xml:space="preserve"> modifique o revoque el acto impugnado, quedando éste sin efecto o materia.</w:t>
      </w:r>
    </w:p>
    <w:p w14:paraId="4F179E78" w14:textId="77777777" w:rsidR="00C13318" w:rsidRPr="00B97EC9" w:rsidRDefault="00C13318" w:rsidP="00C13318">
      <w:pPr>
        <w:spacing w:line="360" w:lineRule="auto"/>
        <w:jc w:val="both"/>
        <w:rPr>
          <w:rFonts w:ascii="Palatino Linotype" w:hAnsi="Palatino Linotype" w:cs="Arial"/>
        </w:rPr>
      </w:pPr>
      <w:r w:rsidRPr="00B97EC9">
        <w:rPr>
          <w:rFonts w:ascii="Palatino Linotype" w:hAnsi="Palatino Linotype" w:cs="Arial"/>
        </w:rPr>
        <w:t xml:space="preserve">1.- El sujeto obligado responsable, </w:t>
      </w:r>
    </w:p>
    <w:p w14:paraId="58273058" w14:textId="77777777" w:rsidR="00C13318" w:rsidRPr="00B97EC9" w:rsidRDefault="00C13318" w:rsidP="00C13318">
      <w:pPr>
        <w:spacing w:line="360" w:lineRule="auto"/>
        <w:jc w:val="both"/>
        <w:rPr>
          <w:rFonts w:ascii="Palatino Linotype" w:hAnsi="Palatino Linotype" w:cs="Arial"/>
        </w:rPr>
      </w:pPr>
      <w:r w:rsidRPr="00B97EC9">
        <w:rPr>
          <w:rFonts w:ascii="Palatino Linotype" w:hAnsi="Palatino Linotype" w:cs="Arial"/>
        </w:rPr>
        <w:t xml:space="preserve">2.- Acto, </w:t>
      </w:r>
    </w:p>
    <w:p w14:paraId="72767622" w14:textId="77777777" w:rsidR="00C13318" w:rsidRPr="00B97EC9" w:rsidRDefault="00C13318" w:rsidP="00C13318">
      <w:pPr>
        <w:spacing w:line="360" w:lineRule="auto"/>
        <w:jc w:val="both"/>
        <w:rPr>
          <w:rFonts w:ascii="Palatino Linotype" w:hAnsi="Palatino Linotype" w:cs="Arial"/>
        </w:rPr>
      </w:pPr>
      <w:r w:rsidRPr="00B97EC9">
        <w:rPr>
          <w:rFonts w:ascii="Palatino Linotype" w:hAnsi="Palatino Linotype" w:cs="Arial"/>
        </w:rPr>
        <w:t>3.- Que se modifique o revoque, y</w:t>
      </w:r>
    </w:p>
    <w:p w14:paraId="459EF235" w14:textId="77777777" w:rsidR="00C13318" w:rsidRPr="00B97EC9" w:rsidRDefault="00C13318" w:rsidP="00C13318">
      <w:pPr>
        <w:spacing w:line="360" w:lineRule="auto"/>
        <w:jc w:val="both"/>
        <w:rPr>
          <w:rFonts w:ascii="Palatino Linotype" w:hAnsi="Palatino Linotype" w:cs="Arial"/>
        </w:rPr>
      </w:pPr>
      <w:r w:rsidRPr="00B97EC9">
        <w:rPr>
          <w:rFonts w:ascii="Palatino Linotype" w:hAnsi="Palatino Linotype" w:cs="Arial"/>
        </w:rPr>
        <w:t>4.- De tal manera que el medio de impugnación quede sin efecto o materia.</w:t>
      </w:r>
    </w:p>
    <w:p w14:paraId="7DBEBED5" w14:textId="77777777" w:rsidR="00C13318" w:rsidRPr="00B97EC9" w:rsidRDefault="00C13318" w:rsidP="00C13318">
      <w:pPr>
        <w:spacing w:before="100" w:beforeAutospacing="1" w:after="100" w:afterAutospacing="1" w:line="360" w:lineRule="auto"/>
        <w:jc w:val="both"/>
        <w:rPr>
          <w:rFonts w:ascii="Palatino Linotype" w:hAnsi="Palatino Linotype"/>
          <w:b/>
          <w:sz w:val="28"/>
          <w:szCs w:val="20"/>
          <w:lang w:val="es-ES_tradnl"/>
        </w:rPr>
      </w:pPr>
      <w:r w:rsidRPr="00B97EC9">
        <w:rPr>
          <w:rFonts w:ascii="Palatino Linotype" w:hAnsi="Palatino Linotype" w:cs="Arial"/>
        </w:rPr>
        <w:t xml:space="preserve">El primer elemento normativo, se actualiza ya que </w:t>
      </w:r>
      <w:r w:rsidRPr="00B97EC9">
        <w:rPr>
          <w:rFonts w:ascii="Palatino Linotype" w:hAnsi="Palatino Linotype" w:cs="Arial"/>
          <w:b/>
        </w:rPr>
        <w:t>EL SUJETO OBLIGADO</w:t>
      </w:r>
      <w:r w:rsidRPr="00B97EC9">
        <w:rPr>
          <w:rFonts w:ascii="Palatino Linotype" w:hAnsi="Palatino Linotype" w:cs="Arial"/>
        </w:rPr>
        <w:t xml:space="preserve"> responsable, es la Secretaría de Educación del Estado de México. </w:t>
      </w:r>
    </w:p>
    <w:p w14:paraId="19ABDA95"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El segundo elemento normativo, es la existencia de un acto, en el caso en concreto que nos ocupa se actualiza con la existencia de la respuesta del </w:t>
      </w:r>
      <w:r w:rsidRPr="00B97EC9">
        <w:rPr>
          <w:rFonts w:ascii="Palatino Linotype" w:hAnsi="Palatino Linotype" w:cs="Arial"/>
          <w:b/>
        </w:rPr>
        <w:t>SUJETO OBLIGADO</w:t>
      </w:r>
      <w:r w:rsidRPr="00B97EC9">
        <w:rPr>
          <w:rFonts w:ascii="Palatino Linotype" w:hAnsi="Palatino Linotype" w:cs="Arial"/>
        </w:rPr>
        <w:t>.</w:t>
      </w:r>
    </w:p>
    <w:p w14:paraId="70ED3A80"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lastRenderedPageBreak/>
        <w:t xml:space="preserve">Cabe destacar que, de la respuesta otorgada por </w:t>
      </w:r>
      <w:r w:rsidRPr="00B97EC9">
        <w:rPr>
          <w:rFonts w:ascii="Palatino Linotype" w:hAnsi="Palatino Linotype" w:cs="Arial"/>
          <w:b/>
        </w:rPr>
        <w:t>EL SUJETO OBLIGADO</w:t>
      </w:r>
      <w:r w:rsidRPr="00B97EC9">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B97EC9">
        <w:rPr>
          <w:rFonts w:ascii="Palatino Linotype" w:hAnsi="Palatino Linotype" w:cs="Arial"/>
          <w:b/>
        </w:rPr>
        <w:t>SUJETO OBLIGADO</w:t>
      </w:r>
      <w:r w:rsidRPr="00B97EC9">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57EA3F6D"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50902D69"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b/>
          <w:i/>
          <w:sz w:val="22"/>
          <w:szCs w:val="22"/>
        </w:rPr>
        <w:t>“Artículo 53</w:t>
      </w:r>
      <w:r w:rsidRPr="00B97EC9">
        <w:rPr>
          <w:rFonts w:ascii="Palatino Linotype" w:hAnsi="Palatino Linotype" w:cs="Arial"/>
          <w:i/>
          <w:sz w:val="22"/>
          <w:szCs w:val="22"/>
        </w:rPr>
        <w:t xml:space="preserve">. Las Unidades de Transparencia tendrán las siguientes funciones: </w:t>
      </w:r>
    </w:p>
    <w:p w14:paraId="462AF5CD"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9249F72"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II. Recibir, tramitar y dar respuesta a las solicitudes de acceso a la información; </w:t>
      </w:r>
    </w:p>
    <w:p w14:paraId="0D05E0C9"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58D48FA"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IV. Realizar, con efectividad, los trámites internos necesarios para la atención de las solicitudes de acceso a la información; </w:t>
      </w:r>
    </w:p>
    <w:p w14:paraId="08355D04"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lastRenderedPageBreak/>
        <w:t xml:space="preserve">V. Entregar, en su caso, a los particulares la información solicitada; </w:t>
      </w:r>
    </w:p>
    <w:p w14:paraId="023E0CCB"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VI. Efectuar las notificaciones a los solicitantes; </w:t>
      </w:r>
    </w:p>
    <w:p w14:paraId="217D6CEA"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63C80415"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0B517785"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4F62CD48"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X. Presentar ante el Comité, el proyecto de clasificación de información; </w:t>
      </w:r>
    </w:p>
    <w:p w14:paraId="1C6A2431"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XI. Promover e implementar políticas de transparencia proactiva procurando su accesibilidad; </w:t>
      </w:r>
    </w:p>
    <w:p w14:paraId="2EFB27E5"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XII. Fomentar la transparencia y accesibilidad al interior del sujeto obligado; </w:t>
      </w:r>
    </w:p>
    <w:p w14:paraId="74364997"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61B2180B" w14:textId="77777777" w:rsidR="00C13318" w:rsidRPr="00B97EC9" w:rsidRDefault="00C13318" w:rsidP="00C13318">
      <w:pPr>
        <w:tabs>
          <w:tab w:val="left" w:pos="851"/>
        </w:tabs>
        <w:ind w:left="851" w:right="901"/>
        <w:jc w:val="both"/>
        <w:rPr>
          <w:rFonts w:ascii="Palatino Linotype" w:hAnsi="Palatino Linotype" w:cs="Arial"/>
          <w:i/>
          <w:sz w:val="22"/>
          <w:szCs w:val="22"/>
        </w:rPr>
      </w:pPr>
      <w:r w:rsidRPr="00B97EC9">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B97EC9">
        <w:rPr>
          <w:rFonts w:ascii="Palatino Linotype" w:hAnsi="Palatino Linotype" w:cs="Arial"/>
          <w:b/>
          <w:i/>
          <w:sz w:val="22"/>
          <w:szCs w:val="22"/>
        </w:rPr>
        <w:t>”</w:t>
      </w:r>
    </w:p>
    <w:p w14:paraId="0851574F"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Es decir, la impugnación del </w:t>
      </w:r>
      <w:r w:rsidRPr="00B97EC9">
        <w:rPr>
          <w:rFonts w:ascii="Palatino Linotype" w:hAnsi="Palatino Linotype" w:cs="Arial"/>
          <w:b/>
        </w:rPr>
        <w:t>RECURRENTE</w:t>
      </w:r>
      <w:r w:rsidRPr="00B97EC9">
        <w:rPr>
          <w:rFonts w:ascii="Palatino Linotype" w:hAnsi="Palatino Linotype" w:cs="Arial"/>
        </w:rPr>
        <w:t xml:space="preserve"> debe ser sobre la emisión de un “Acto” contenido en la misma Ley o la omisión de éste, lo que en el presente caso se actualiza con la respuesta dada por </w:t>
      </w:r>
      <w:r w:rsidRPr="00B97EC9">
        <w:rPr>
          <w:rFonts w:ascii="Palatino Linotype" w:hAnsi="Palatino Linotype" w:cs="Arial"/>
          <w:b/>
        </w:rPr>
        <w:t>EL SUJETO OBLIGADO</w:t>
      </w:r>
      <w:r w:rsidRPr="00B97EC9">
        <w:rPr>
          <w:rFonts w:ascii="Palatino Linotype" w:hAnsi="Palatino Linotype" w:cs="Arial"/>
        </w:rPr>
        <w:t>.</w:t>
      </w:r>
    </w:p>
    <w:p w14:paraId="338F2819"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97EC9">
        <w:rPr>
          <w:rFonts w:ascii="Palatino Linotype" w:hAnsi="Palatino Linotype" w:cs="Arial"/>
          <w:b/>
        </w:rPr>
        <w:t>la modifique o revoque</w:t>
      </w:r>
      <w:r w:rsidRPr="00B97EC9">
        <w:rPr>
          <w:rFonts w:ascii="Palatino Linotype" w:hAnsi="Palatino Linotype" w:cs="Arial"/>
        </w:rPr>
        <w:t xml:space="preserve">; en cuanto hace a la </w:t>
      </w:r>
      <w:r w:rsidRPr="00B97EC9">
        <w:rPr>
          <w:rFonts w:ascii="Palatino Linotype" w:hAnsi="Palatino Linotype" w:cs="Arial"/>
          <w:b/>
        </w:rPr>
        <w:t>modificación</w:t>
      </w:r>
      <w:r w:rsidRPr="00B97EC9">
        <w:rPr>
          <w:rFonts w:ascii="Palatino Linotype" w:hAnsi="Palatino Linotype" w:cs="Arial"/>
        </w:rPr>
        <w:t xml:space="preserve">, ocurre cuando quien emitió su respuesta (acto o resolución), con posterioridad cambia la información proporcionada en un principio, cuyos resultados no dejan sin efectos la respuesta dada, sino que tiene por objeto </w:t>
      </w:r>
      <w:r w:rsidRPr="00B97EC9">
        <w:rPr>
          <w:rFonts w:ascii="Palatino Linotype" w:hAnsi="Palatino Linotype" w:cs="Arial"/>
          <w:b/>
        </w:rPr>
        <w:t>añadir</w:t>
      </w:r>
      <w:r w:rsidRPr="00B97EC9">
        <w:rPr>
          <w:rFonts w:ascii="Palatino Linotype" w:hAnsi="Palatino Linotype" w:cs="Arial"/>
        </w:rPr>
        <w:t xml:space="preserve">, </w:t>
      </w:r>
      <w:r w:rsidRPr="00B97EC9">
        <w:rPr>
          <w:rFonts w:ascii="Palatino Linotype" w:hAnsi="Palatino Linotype" w:cs="Arial"/>
          <w:b/>
        </w:rPr>
        <w:t>suprimir</w:t>
      </w:r>
      <w:r w:rsidRPr="00B97EC9">
        <w:rPr>
          <w:rFonts w:ascii="Palatino Linotype" w:hAnsi="Palatino Linotype" w:cs="Arial"/>
        </w:rPr>
        <w:t xml:space="preserve">, o </w:t>
      </w:r>
      <w:r w:rsidRPr="00B97EC9">
        <w:rPr>
          <w:rFonts w:ascii="Palatino Linotype" w:hAnsi="Palatino Linotype" w:cs="Arial"/>
          <w:b/>
        </w:rPr>
        <w:t>sustituir</w:t>
      </w:r>
      <w:r w:rsidRPr="00B97EC9">
        <w:rPr>
          <w:rFonts w:ascii="Palatino Linotype" w:hAnsi="Palatino Linotype" w:cs="Arial"/>
        </w:rPr>
        <w:t xml:space="preserve"> datos, lo cual puede ser de forma parcial.</w:t>
      </w:r>
    </w:p>
    <w:p w14:paraId="16021BFB"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lastRenderedPageBreak/>
        <w:t>Por cuanto hace a la revocación, a diferencia de la modificación, ocurre cuando la dependencia o entidad responsable (</w:t>
      </w:r>
      <w:r w:rsidRPr="00B97EC9">
        <w:rPr>
          <w:rFonts w:ascii="Palatino Linotype" w:hAnsi="Palatino Linotype" w:cs="Arial"/>
          <w:b/>
        </w:rPr>
        <w:t>SUJETO OBLIGADO</w:t>
      </w:r>
      <w:r w:rsidRPr="00B97EC9">
        <w:rPr>
          <w:rFonts w:ascii="Palatino Linotype" w:hAnsi="Palatino Linotype" w:cs="Arial"/>
        </w:rPr>
        <w:t>), del acto o resolución impugnada, suprime, elimina o cancela la totalidad de su respuesta y emite otra en su lugar dejando sin efecto lo que en un principio respondió.</w:t>
      </w:r>
    </w:p>
    <w:p w14:paraId="69F817F1"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En ese tenor, un acto impugnado queda sin efectos, cuando aun existiendo jurídicamente (esto es, que no se ha modificado, ni revocado) ya no genera ninguna consecuencia legal.</w:t>
      </w:r>
    </w:p>
    <w:p w14:paraId="6DBB5562"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En tanto que, un acto impugnado queda sin materia, cuando ha sido satisfecha la pretensión de lo pedido o exigido por la parte </w:t>
      </w:r>
      <w:r w:rsidRPr="00B97EC9">
        <w:rPr>
          <w:rFonts w:ascii="Palatino Linotype" w:hAnsi="Palatino Linotype" w:cs="Arial"/>
          <w:b/>
          <w:color w:val="000000"/>
        </w:rPr>
        <w:t>RECURRENTE</w:t>
      </w:r>
      <w:r w:rsidRPr="00B97EC9">
        <w:rPr>
          <w:rFonts w:ascii="Palatino Linotype" w:hAnsi="Palatino Linotype" w:cs="Arial"/>
          <w:b/>
        </w:rPr>
        <w:t xml:space="preserve"> </w:t>
      </w:r>
      <w:r w:rsidRPr="00B97EC9">
        <w:rPr>
          <w:rFonts w:ascii="Palatino Linotype" w:hAnsi="Palatino Linotype" w:cs="Arial"/>
        </w:rPr>
        <w:t xml:space="preserve">de manera que </w:t>
      </w:r>
      <w:r w:rsidRPr="00B97EC9">
        <w:rPr>
          <w:rFonts w:ascii="Palatino Linotype" w:hAnsi="Palatino Linotype" w:cs="Arial"/>
          <w:b/>
        </w:rPr>
        <w:t xml:space="preserve">EL SUJETO OBLIGADO </w:t>
      </w:r>
      <w:r w:rsidRPr="00B97EC9">
        <w:rPr>
          <w:rFonts w:ascii="Palatino Linotype" w:hAnsi="Palatino Linotype" w:cs="Arial"/>
        </w:rPr>
        <w:t xml:space="preserve">entrega una respuesta que </w:t>
      </w:r>
      <w:r w:rsidRPr="00B97EC9">
        <w:rPr>
          <w:rFonts w:ascii="Palatino Linotype" w:hAnsi="Palatino Linotype" w:cs="Arial"/>
          <w:b/>
        </w:rPr>
        <w:t>aunque sea posterior</w:t>
      </w:r>
      <w:r w:rsidRPr="00B97EC9">
        <w:rPr>
          <w:rFonts w:ascii="Palatino Linotype" w:hAnsi="Palatino Linotype" w:cs="Arial"/>
        </w:rPr>
        <w:t xml:space="preserve"> a los términos previstos en la ley, mediante ésta concede la información solicitada.  </w:t>
      </w:r>
    </w:p>
    <w:p w14:paraId="46C792D4"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B97EC9">
        <w:rPr>
          <w:rFonts w:ascii="Palatino Linotype" w:hAnsi="Palatino Linotype" w:cs="Arial"/>
          <w:b/>
        </w:rPr>
        <w:t>EL SUJETO OBLIGADO</w:t>
      </w:r>
      <w:r w:rsidRPr="00B97EC9">
        <w:rPr>
          <w:rFonts w:ascii="Palatino Linotype" w:hAnsi="Palatino Linotype" w:cs="Arial"/>
        </w:rPr>
        <w:t xml:space="preserve"> mediante un acto posterior a su respuesta, como lo fue con el Informe Justificado, remitió información con lo cual, dejó sin materia el presente recurso. </w:t>
      </w:r>
    </w:p>
    <w:p w14:paraId="71589D2A" w14:textId="77777777" w:rsidR="00C13318" w:rsidRPr="00B97EC9" w:rsidRDefault="00C13318" w:rsidP="00C13318">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B97EC9">
        <w:rPr>
          <w:rFonts w:ascii="Palatino Linotype" w:hAnsi="Palatino Linotype" w:cs="Arial"/>
        </w:rPr>
        <w:t xml:space="preserve">Atento a ello, </w:t>
      </w:r>
      <w:r w:rsidRPr="00B97EC9">
        <w:rPr>
          <w:rFonts w:ascii="Palatino Linotype" w:hAnsi="Palatino Linotype" w:cs="Arial"/>
          <w:color w:val="000000" w:themeColor="text1"/>
        </w:rPr>
        <w:t xml:space="preserve">es conveniente recordar que el particular </w:t>
      </w:r>
      <w:r w:rsidRPr="00B97EC9">
        <w:rPr>
          <w:rFonts w:ascii="Palatino Linotype" w:hAnsi="Palatino Linotype"/>
        </w:rPr>
        <w:t xml:space="preserve">mediante el ejercicio derecho de acceso de la información requirió al </w:t>
      </w:r>
      <w:r w:rsidRPr="00B97EC9">
        <w:rPr>
          <w:rFonts w:ascii="Palatino Linotype" w:hAnsi="Palatino Linotype"/>
          <w:b/>
        </w:rPr>
        <w:t xml:space="preserve">SUJETO OBLIGADO </w:t>
      </w:r>
      <w:r w:rsidRPr="00B97EC9">
        <w:rPr>
          <w:rFonts w:ascii="Palatino Linotype" w:hAnsi="Palatino Linotype" w:cs="Arial"/>
          <w:color w:val="000000" w:themeColor="text1"/>
        </w:rPr>
        <w:t>el nombre de la responsable de la Supervisión Escolar de la Zona S084, en Texcoco Estado de México, así como el sueldo mensual que devenga.</w:t>
      </w:r>
    </w:p>
    <w:p w14:paraId="6F923F67" w14:textId="77777777" w:rsidR="00C13318" w:rsidRPr="00B97EC9" w:rsidRDefault="00C13318"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B97EC9">
        <w:rPr>
          <w:rFonts w:ascii="Palatino Linotype" w:hAnsi="Palatino Linotype" w:cs="Arial"/>
        </w:rPr>
        <w:t>Al respecto,</w:t>
      </w:r>
      <w:r w:rsidRPr="00B97EC9">
        <w:rPr>
          <w:rFonts w:ascii="Palatino Linotype" w:hAnsi="Palatino Linotype" w:cs="Arial"/>
          <w:b/>
        </w:rPr>
        <w:t xml:space="preserve"> EL SUJETO OBLIGADO, </w:t>
      </w:r>
      <w:r w:rsidRPr="00B97EC9">
        <w:rPr>
          <w:rFonts w:ascii="Palatino Linotype" w:hAnsi="Palatino Linotype" w:cs="Arial"/>
        </w:rPr>
        <w:t xml:space="preserve">a través de su respuesta </w:t>
      </w:r>
      <w:r w:rsidRPr="00B97EC9">
        <w:rPr>
          <w:rFonts w:ascii="Palatino Linotype" w:hAnsi="Palatino Linotype"/>
          <w:lang w:val="es-ES_tradnl"/>
        </w:rPr>
        <w:t xml:space="preserve">informó que le había </w:t>
      </w:r>
      <w:r w:rsidRPr="00B97EC9">
        <w:rPr>
          <w:rFonts w:ascii="Palatino Linotype" w:hAnsi="Palatino Linotype"/>
          <w:lang w:val="es-ES_tradnl"/>
        </w:rPr>
        <w:lastRenderedPageBreak/>
        <w:t>requerido al Subsecretario de Educación Básica, quien a su vez hizo lo propio al requerir al Director de Coordinación Regional de Educación Básica quien atendió la solicitud de información refiriendo que la Maestra Ana Luisa Méndez Sánchez, es la Supervisora Escolar de la Zona S084, haciendo mención que las percepciones salariales</w:t>
      </w:r>
      <w:r w:rsidR="00DA5220" w:rsidRPr="00B97EC9">
        <w:rPr>
          <w:rFonts w:ascii="Palatino Linotype" w:hAnsi="Palatino Linotype"/>
          <w:lang w:val="es-ES_tradnl"/>
        </w:rPr>
        <w:t xml:space="preserve"> que la servidora pública percibe, así como, el convenio salarial para el 2020, celebrado entre el Sindicato de Maestros al Servicio del Estado de México y el Gobierno del Estado de México, las </w:t>
      </w:r>
      <w:r w:rsidRPr="00B97EC9">
        <w:rPr>
          <w:rFonts w:ascii="Palatino Linotype" w:hAnsi="Palatino Linotype"/>
          <w:lang w:val="es-ES_tradnl"/>
        </w:rPr>
        <w:t>podría consultar en las ligas electrónicas:</w:t>
      </w:r>
    </w:p>
    <w:p w14:paraId="58974907" w14:textId="77777777" w:rsidR="00C13318" w:rsidRPr="00B97EC9" w:rsidRDefault="00C10C66" w:rsidP="00C13318">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hAnsi="Palatino Linotype"/>
          <w:lang w:val="es-ES_tradnl"/>
        </w:rPr>
      </w:pPr>
      <w:hyperlink r:id="rId9" w:history="1">
        <w:r w:rsidR="00DA5220" w:rsidRPr="00B97EC9">
          <w:rPr>
            <w:rStyle w:val="Hipervnculo"/>
            <w:rFonts w:ascii="Palatino Linotype" w:hAnsi="Palatino Linotype"/>
            <w:lang w:val="es-ES_tradnl"/>
          </w:rPr>
          <w:t>https://transparenciafiscal.edomex.gob.mx/sites/transparenciafiscal.edomex.gob.mx/files/files/LDF2019/LDF-tabuladores-2019.pdf</w:t>
        </w:r>
      </w:hyperlink>
    </w:p>
    <w:p w14:paraId="3ED98010" w14:textId="77777777" w:rsidR="00DA5220" w:rsidRPr="00B97EC9" w:rsidRDefault="00DA5220" w:rsidP="00C13318">
      <w:pPr>
        <w:pStyle w:val="Prrafodelista"/>
        <w:widowControl w:val="0"/>
        <w:numPr>
          <w:ilvl w:val="0"/>
          <w:numId w:val="1"/>
        </w:numPr>
        <w:tabs>
          <w:tab w:val="left" w:pos="1701"/>
          <w:tab w:val="left" w:pos="1843"/>
        </w:tabs>
        <w:autoSpaceDE w:val="0"/>
        <w:autoSpaceDN w:val="0"/>
        <w:adjustRightInd w:val="0"/>
        <w:spacing w:before="360" w:after="240" w:line="360" w:lineRule="auto"/>
        <w:jc w:val="both"/>
        <w:rPr>
          <w:rFonts w:ascii="Palatino Linotype" w:hAnsi="Palatino Linotype"/>
          <w:lang w:val="es-ES_tradnl"/>
        </w:rPr>
      </w:pPr>
      <w:r w:rsidRPr="00B97EC9">
        <w:rPr>
          <w:rFonts w:ascii="Palatino Linotype" w:hAnsi="Palatino Linotype"/>
          <w:lang w:val="es-ES_tradnl"/>
        </w:rPr>
        <w:t>https://www.smsem.org/119-Convenio-de-Sueldo-y-Prestaciones-2020.html</w:t>
      </w:r>
    </w:p>
    <w:p w14:paraId="3912BC95" w14:textId="77777777" w:rsidR="00DA5220" w:rsidRPr="00B97EC9" w:rsidRDefault="00C13318"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7EC9">
        <w:rPr>
          <w:rFonts w:ascii="Palatino Linotype" w:hAnsi="Palatino Linotype" w:cs="Arial"/>
        </w:rPr>
        <w:t>I</w:t>
      </w:r>
      <w:r w:rsidR="00DA5220" w:rsidRPr="00B97EC9">
        <w:rPr>
          <w:rFonts w:ascii="Palatino Linotype" w:hAnsi="Palatino Linotype" w:cs="Arial"/>
        </w:rPr>
        <w:t xml:space="preserve">nconforme con dicha respuesta, </w:t>
      </w:r>
      <w:r w:rsidRPr="00B97EC9">
        <w:rPr>
          <w:rFonts w:ascii="Palatino Linotype" w:hAnsi="Palatino Linotype" w:cs="Arial"/>
        </w:rPr>
        <w:t>l</w:t>
      </w:r>
      <w:r w:rsidR="00DA5220" w:rsidRPr="00B97EC9">
        <w:rPr>
          <w:rFonts w:ascii="Palatino Linotype" w:hAnsi="Palatino Linotype" w:cs="Arial"/>
        </w:rPr>
        <w:t>a</w:t>
      </w:r>
      <w:r w:rsidRPr="00B97EC9">
        <w:rPr>
          <w:rFonts w:ascii="Palatino Linotype" w:hAnsi="Palatino Linotype" w:cs="Arial"/>
        </w:rPr>
        <w:t xml:space="preserve"> hoy </w:t>
      </w:r>
      <w:r w:rsidRPr="00B97EC9">
        <w:rPr>
          <w:rFonts w:ascii="Palatino Linotype" w:hAnsi="Palatino Linotype" w:cs="Arial"/>
          <w:b/>
        </w:rPr>
        <w:t>RECURRENTE</w:t>
      </w:r>
      <w:r w:rsidRPr="00B97EC9">
        <w:rPr>
          <w:rFonts w:ascii="Palatino Linotype" w:hAnsi="Palatino Linotype" w:cs="Arial"/>
        </w:rPr>
        <w:t xml:space="preserve"> interpuso el medio de defensa en análisis, en el cual argumentó </w:t>
      </w:r>
      <w:r w:rsidR="00DA5220" w:rsidRPr="00B97EC9">
        <w:rPr>
          <w:rFonts w:ascii="Palatino Linotype" w:hAnsi="Palatino Linotype" w:cs="Arial"/>
        </w:rPr>
        <w:t>que el link proporcionado en respuesta no se encuentra disponible, encontrándose impedido para tener acceso a la información requerida.</w:t>
      </w:r>
    </w:p>
    <w:p w14:paraId="1ED960A5" w14:textId="77777777" w:rsidR="00365A07" w:rsidRPr="00B97EC9" w:rsidRDefault="00C13318"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7EC9">
        <w:rPr>
          <w:rFonts w:ascii="Palatino Linotype" w:hAnsi="Palatino Linotype" w:cs="Arial"/>
        </w:rPr>
        <w:t xml:space="preserve">En ese tenor, </w:t>
      </w:r>
      <w:r w:rsidRPr="00B97EC9">
        <w:rPr>
          <w:rFonts w:ascii="Palatino Linotype" w:hAnsi="Palatino Linotype" w:cs="Arial"/>
          <w:b/>
        </w:rPr>
        <w:t>EL SUJETO OBLIGADO</w:t>
      </w:r>
      <w:r w:rsidRPr="00B97EC9">
        <w:rPr>
          <w:rFonts w:ascii="Palatino Linotype" w:hAnsi="Palatino Linotype" w:cs="Arial"/>
        </w:rPr>
        <w:t xml:space="preserve"> mediante Informe Justificado refirió </w:t>
      </w:r>
      <w:r w:rsidR="00365A07" w:rsidRPr="00B97EC9">
        <w:rPr>
          <w:rFonts w:ascii="Palatino Linotype" w:hAnsi="Palatino Linotype" w:cs="Arial"/>
        </w:rPr>
        <w:t>que tras revisar exhaustivamente la respuesta otorgada, se percató de un error en la trascripción de las ligas electrónicas proporcionadas; por lo que efectivamente la particular no podría tener acceso a la información solicitada; proporcionando de nueva cuenta las ligas electrónicas correctas siendo las siguientes:</w:t>
      </w:r>
    </w:p>
    <w:p w14:paraId="145D5C7B" w14:textId="77777777" w:rsidR="00365A07" w:rsidRPr="00B97EC9" w:rsidRDefault="00C10C66" w:rsidP="00365A07">
      <w:pPr>
        <w:pStyle w:val="Prrafodelista"/>
        <w:widowControl w:val="0"/>
        <w:numPr>
          <w:ilvl w:val="0"/>
          <w:numId w:val="2"/>
        </w:numPr>
        <w:tabs>
          <w:tab w:val="left" w:pos="1701"/>
          <w:tab w:val="left" w:pos="1843"/>
        </w:tabs>
        <w:autoSpaceDE w:val="0"/>
        <w:autoSpaceDN w:val="0"/>
        <w:adjustRightInd w:val="0"/>
        <w:spacing w:before="360" w:after="240" w:line="360" w:lineRule="auto"/>
        <w:jc w:val="both"/>
        <w:rPr>
          <w:rFonts w:ascii="Palatino Linotype" w:hAnsi="Palatino Linotype" w:cs="Arial"/>
        </w:rPr>
      </w:pPr>
      <w:hyperlink r:id="rId10" w:history="1">
        <w:r w:rsidR="00365A07" w:rsidRPr="00B97EC9">
          <w:rPr>
            <w:rStyle w:val="Hipervnculo"/>
            <w:rFonts w:ascii="Palatino Linotype" w:hAnsi="Palatino Linotype" w:cs="Arial"/>
          </w:rPr>
          <w:t>https://transparenciafiscal.edomex.gob.mx/sites/transparenciafiscal.edomex.go</w:t>
        </w:r>
        <w:r w:rsidR="00365A07" w:rsidRPr="00B97EC9">
          <w:rPr>
            <w:rStyle w:val="Hipervnculo"/>
            <w:rFonts w:ascii="Palatino Linotype" w:hAnsi="Palatino Linotype" w:cs="Arial"/>
          </w:rPr>
          <w:lastRenderedPageBreak/>
          <w:t>b.mx/files/files/LDF/2019/LDF-tabuladores-2019.pdf</w:t>
        </w:r>
      </w:hyperlink>
    </w:p>
    <w:p w14:paraId="5CB1998C" w14:textId="77777777" w:rsidR="00365A07" w:rsidRPr="00B97EC9" w:rsidRDefault="00365A07" w:rsidP="00365A07">
      <w:pPr>
        <w:pStyle w:val="Prrafodelista"/>
        <w:widowControl w:val="0"/>
        <w:numPr>
          <w:ilvl w:val="0"/>
          <w:numId w:val="2"/>
        </w:numPr>
        <w:tabs>
          <w:tab w:val="left" w:pos="1701"/>
          <w:tab w:val="left" w:pos="1843"/>
        </w:tabs>
        <w:autoSpaceDE w:val="0"/>
        <w:autoSpaceDN w:val="0"/>
        <w:adjustRightInd w:val="0"/>
        <w:spacing w:before="360" w:after="240" w:line="360" w:lineRule="auto"/>
        <w:jc w:val="both"/>
        <w:rPr>
          <w:rFonts w:ascii="Palatino Linotype" w:hAnsi="Palatino Linotype" w:cs="Arial"/>
        </w:rPr>
      </w:pPr>
      <w:r w:rsidRPr="00B97EC9">
        <w:rPr>
          <w:rFonts w:ascii="Palatino Linotype" w:hAnsi="Palatino Linotype" w:cs="Arial"/>
        </w:rPr>
        <w:t>https://www.smsem.org/119-Convenio-de-Sueldo-y-Prestaciones-2020.html</w:t>
      </w:r>
    </w:p>
    <w:p w14:paraId="245C78E9" w14:textId="77777777" w:rsidR="00365A07" w:rsidRPr="00B97EC9" w:rsidRDefault="00365A07"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7EC9">
        <w:rPr>
          <w:rFonts w:ascii="Palatino Linotype" w:hAnsi="Palatino Linotype" w:cs="Arial"/>
        </w:rPr>
        <w:t xml:space="preserve">Asimismo, </w:t>
      </w:r>
      <w:r w:rsidRPr="00B97EC9">
        <w:rPr>
          <w:rFonts w:ascii="Palatino Linotype" w:hAnsi="Palatino Linotype" w:cs="Arial"/>
          <w:b/>
        </w:rPr>
        <w:t>EL SUJETO OBLIGADO</w:t>
      </w:r>
      <w:r w:rsidRPr="00B97EC9">
        <w:rPr>
          <w:rFonts w:ascii="Palatino Linotype" w:hAnsi="Palatino Linotype" w:cs="Arial"/>
        </w:rPr>
        <w:t xml:space="preserve"> adjunt</w:t>
      </w:r>
      <w:r w:rsidR="0074664A" w:rsidRPr="00B97EC9">
        <w:rPr>
          <w:rFonts w:ascii="Palatino Linotype" w:hAnsi="Palatino Linotype" w:cs="Arial"/>
        </w:rPr>
        <w:t>ó</w:t>
      </w:r>
      <w:r w:rsidRPr="00B97EC9">
        <w:rPr>
          <w:rFonts w:ascii="Palatino Linotype" w:hAnsi="Palatino Linotype" w:cs="Arial"/>
        </w:rPr>
        <w:t xml:space="preserve"> el archivo electrónico denominado Gaceta de Gobierno LDF-tabuladores-2020</w:t>
      </w:r>
      <w:r w:rsidR="002B50DF" w:rsidRPr="00B97EC9">
        <w:rPr>
          <w:rFonts w:ascii="Palatino Linotype" w:hAnsi="Palatino Linotype" w:cs="Arial"/>
        </w:rPr>
        <w:t>, cuyo contenido es efectivamente la Gaceta del Gobierno de fecha 23 de diciembre de 2019, en la cual se establece el Presupuesto de Egresos del Gobierno del Estado de México para el ejercicio fiscal de 2020 y en la que específicamente en la página 362 se establece el Tabulador de sueldos del Personal Docente, estableciendo los rubros siguientes:</w:t>
      </w:r>
    </w:p>
    <w:p w14:paraId="0A974F73" w14:textId="77777777" w:rsidR="002B50DF" w:rsidRPr="00B97EC9" w:rsidRDefault="002B50DF" w:rsidP="002B50DF">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97EC9">
        <w:rPr>
          <w:noProof/>
          <w:lang w:eastAsia="es-MX"/>
        </w:rPr>
        <w:drawing>
          <wp:inline distT="0" distB="0" distL="0" distR="0" wp14:anchorId="45760300" wp14:editId="5B5DFD0D">
            <wp:extent cx="4922164" cy="119417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22" t="27452" r="13516" b="39854"/>
                    <a:stretch/>
                  </pic:blipFill>
                  <pic:spPr bwMode="auto">
                    <a:xfrm>
                      <a:off x="0" y="0"/>
                      <a:ext cx="4929680" cy="11960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CFA938" w14:textId="77777777" w:rsidR="002B50DF" w:rsidRPr="00B97EC9" w:rsidRDefault="002B50DF" w:rsidP="002B50DF">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97EC9">
        <w:rPr>
          <w:noProof/>
          <w:lang w:eastAsia="es-MX"/>
        </w:rPr>
        <w:drawing>
          <wp:inline distT="0" distB="0" distL="0" distR="0" wp14:anchorId="3FC1C4B3" wp14:editId="07A3CCDD">
            <wp:extent cx="5158853" cy="1057701"/>
            <wp:effectExtent l="0" t="0" r="381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3" t="27452" r="7859" b="40064"/>
                    <a:stretch/>
                  </pic:blipFill>
                  <pic:spPr bwMode="auto">
                    <a:xfrm>
                      <a:off x="0" y="0"/>
                      <a:ext cx="5159201" cy="10577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9BBD42" w14:textId="77777777" w:rsidR="002B50DF" w:rsidRPr="00B97EC9" w:rsidRDefault="002B50DF" w:rsidP="002B50DF">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97EC9">
        <w:rPr>
          <w:noProof/>
          <w:lang w:eastAsia="es-MX"/>
        </w:rPr>
        <w:drawing>
          <wp:inline distT="0" distB="0" distL="0" distR="0" wp14:anchorId="31F6F8DA" wp14:editId="6AB5905F">
            <wp:extent cx="4206877" cy="128289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55" t="28081" r="22940" b="39643"/>
                    <a:stretch/>
                  </pic:blipFill>
                  <pic:spPr bwMode="auto">
                    <a:xfrm>
                      <a:off x="0" y="0"/>
                      <a:ext cx="4222311" cy="12875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B866BE" w14:textId="77777777" w:rsidR="00365A07" w:rsidRPr="00B97EC9" w:rsidRDefault="002B50DF"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7EC9">
        <w:rPr>
          <w:rFonts w:ascii="Palatino Linotype" w:hAnsi="Palatino Linotype" w:cs="Arial"/>
        </w:rPr>
        <w:lastRenderedPageBreak/>
        <w:t>Encontrando que para la categoría de Supervisor Escolar el sueldo mensual devengado para todos los rubros antes citados es el siguiente:</w:t>
      </w:r>
    </w:p>
    <w:p w14:paraId="184A51BB" w14:textId="77777777" w:rsidR="002B50DF" w:rsidRPr="00B97EC9" w:rsidRDefault="002B50DF" w:rsidP="00E73FBA">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97EC9">
        <w:rPr>
          <w:noProof/>
          <w:lang w:eastAsia="es-MX"/>
        </w:rPr>
        <w:drawing>
          <wp:inline distT="0" distB="0" distL="0" distR="0" wp14:anchorId="527069CC" wp14:editId="3D97966B">
            <wp:extent cx="5503868" cy="750627"/>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61" t="72508" r="10411" b="15121"/>
                    <a:stretch/>
                  </pic:blipFill>
                  <pic:spPr bwMode="auto">
                    <a:xfrm>
                      <a:off x="0" y="0"/>
                      <a:ext cx="5593726" cy="7628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2E2A14" w14:textId="77777777" w:rsidR="00E73FBA" w:rsidRPr="00B97EC9" w:rsidRDefault="00E73FBA" w:rsidP="00E73FBA">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97EC9">
        <w:rPr>
          <w:noProof/>
          <w:lang w:eastAsia="es-MX"/>
        </w:rPr>
        <w:drawing>
          <wp:inline distT="0" distB="0" distL="0" distR="0" wp14:anchorId="7B726281" wp14:editId="6E39F4AF">
            <wp:extent cx="5666243" cy="60732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5" t="72508" r="8247" b="15331"/>
                    <a:stretch/>
                  </pic:blipFill>
                  <pic:spPr bwMode="auto">
                    <a:xfrm>
                      <a:off x="0" y="0"/>
                      <a:ext cx="5794295" cy="621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11357A" w14:textId="77777777" w:rsidR="00C13318" w:rsidRPr="00B97EC9" w:rsidRDefault="00C13318" w:rsidP="00C133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97EC9">
        <w:rPr>
          <w:rFonts w:ascii="Palatino Linotype" w:hAnsi="Palatino Linotype" w:cs="Arial"/>
        </w:rPr>
        <w:t xml:space="preserve">Cabe destacar que </w:t>
      </w:r>
      <w:r w:rsidRPr="00B97EC9">
        <w:rPr>
          <w:rFonts w:ascii="Palatino Linotype" w:hAnsi="Palatino Linotype" w:cs="Arial"/>
          <w:b/>
        </w:rPr>
        <w:t>L</w:t>
      </w:r>
      <w:r w:rsidR="00E73FBA" w:rsidRPr="00B97EC9">
        <w:rPr>
          <w:rFonts w:ascii="Palatino Linotype" w:hAnsi="Palatino Linotype" w:cs="Arial"/>
          <w:b/>
        </w:rPr>
        <w:t>A</w:t>
      </w:r>
      <w:r w:rsidRPr="00B97EC9">
        <w:rPr>
          <w:rFonts w:ascii="Palatino Linotype" w:hAnsi="Palatino Linotype" w:cs="Arial"/>
          <w:b/>
        </w:rPr>
        <w:t xml:space="preserve"> RECURRENTE </w:t>
      </w:r>
      <w:r w:rsidR="00E73FBA" w:rsidRPr="00B97EC9">
        <w:rPr>
          <w:rFonts w:ascii="Palatino Linotype" w:hAnsi="Palatino Linotype" w:cs="Arial"/>
        </w:rPr>
        <w:t>fue omisa</w:t>
      </w:r>
      <w:r w:rsidRPr="00B97EC9">
        <w:rPr>
          <w:rFonts w:ascii="Palatino Linotype" w:hAnsi="Palatino Linotype" w:cs="Arial"/>
        </w:rPr>
        <w:t xml:space="preserve"> en realizar manifestaciones respecto del Informe Justificado; así como, en ofrecer los alegatos o medios de prueba que a su derecho convinieran.</w:t>
      </w:r>
    </w:p>
    <w:p w14:paraId="033D7F09" w14:textId="77777777" w:rsidR="00E73FBA" w:rsidRPr="00B97EC9" w:rsidRDefault="00C13318" w:rsidP="00C13318">
      <w:pPr>
        <w:spacing w:before="100" w:beforeAutospacing="1" w:after="100" w:afterAutospacing="1" w:line="360" w:lineRule="auto"/>
        <w:jc w:val="both"/>
        <w:rPr>
          <w:rFonts w:ascii="Palatino Linotype" w:hAnsi="Palatino Linotype"/>
        </w:rPr>
      </w:pPr>
      <w:r w:rsidRPr="00B97EC9">
        <w:rPr>
          <w:rFonts w:ascii="Palatino Linotype" w:eastAsia="Calibri" w:hAnsi="Palatino Linotype" w:cs="Arial"/>
        </w:rPr>
        <w:t xml:space="preserve">Primeramente, este Instituto precisa que, </w:t>
      </w:r>
      <w:r w:rsidRPr="00B97EC9">
        <w:rPr>
          <w:rFonts w:ascii="Palatino Linotype" w:hAnsi="Palatino Linotype"/>
        </w:rPr>
        <w:t xml:space="preserve">se obvia el análisis de la competencia por parte del </w:t>
      </w:r>
      <w:r w:rsidRPr="00B97EC9">
        <w:rPr>
          <w:rFonts w:ascii="Palatino Linotype" w:hAnsi="Palatino Linotype"/>
          <w:b/>
        </w:rPr>
        <w:t>SUJETO OBLIGADO</w:t>
      </w:r>
      <w:r w:rsidRPr="00B97EC9">
        <w:rPr>
          <w:rFonts w:ascii="Palatino Linotype" w:hAnsi="Palatino Linotype"/>
        </w:rPr>
        <w:t>, para generar, administrar o poseer la información solicitada, dado que éste ha asumido la misma, en razón de que en su respuesta le informó a</w:t>
      </w:r>
      <w:r w:rsidR="00E73FBA" w:rsidRPr="00B97EC9">
        <w:rPr>
          <w:rFonts w:ascii="Palatino Linotype" w:hAnsi="Palatino Linotype"/>
        </w:rPr>
        <w:t xml:space="preserve"> </w:t>
      </w:r>
      <w:r w:rsidRPr="00B97EC9">
        <w:rPr>
          <w:rFonts w:ascii="Palatino Linotype" w:hAnsi="Palatino Linotype"/>
        </w:rPr>
        <w:t>l</w:t>
      </w:r>
      <w:r w:rsidR="00E73FBA" w:rsidRPr="00B97EC9">
        <w:rPr>
          <w:rFonts w:ascii="Palatino Linotype" w:hAnsi="Palatino Linotype"/>
        </w:rPr>
        <w:t xml:space="preserve">a hoy </w:t>
      </w:r>
      <w:r w:rsidRPr="00B97EC9">
        <w:rPr>
          <w:rFonts w:ascii="Palatino Linotype" w:hAnsi="Palatino Linotype"/>
          <w:b/>
        </w:rPr>
        <w:t xml:space="preserve">RECURRENTE </w:t>
      </w:r>
      <w:r w:rsidR="00E73FBA" w:rsidRPr="00B97EC9">
        <w:rPr>
          <w:rFonts w:ascii="Palatino Linotype" w:hAnsi="Palatino Linotype"/>
        </w:rPr>
        <w:t>el nombre de la servidora pública que ocupa el cargo de Supervisora Escolar de la Zona S084 en el Municipio de Texcoco, Estado de México y posteriormente en Informe Justificado hizo del conocimiento de la solicitante el Tabulador de Sueldos del Personal Docente en la Entidad; en donde como ya se vio se encuentra el sueldo mensual que devenga la Supervisora a que se ha hecho referencia.</w:t>
      </w:r>
    </w:p>
    <w:p w14:paraId="693F3D74" w14:textId="77777777" w:rsidR="00C13318" w:rsidRPr="00B97EC9" w:rsidRDefault="00C13318" w:rsidP="00C13318">
      <w:pPr>
        <w:spacing w:before="100" w:beforeAutospacing="1" w:after="100" w:afterAutospacing="1" w:line="360" w:lineRule="auto"/>
        <w:jc w:val="both"/>
        <w:rPr>
          <w:rFonts w:ascii="Palatino Linotype" w:eastAsiaTheme="minorEastAsia" w:hAnsi="Palatino Linotype" w:cs="Arial"/>
          <w:lang w:val="es-ES_tradnl"/>
        </w:rPr>
      </w:pPr>
      <w:r w:rsidRPr="00B97EC9">
        <w:rPr>
          <w:rFonts w:ascii="Palatino Linotype" w:hAnsi="Palatino Linotype"/>
          <w:lang w:val="es-ES_tradnl"/>
        </w:rPr>
        <w:lastRenderedPageBreak/>
        <w:t xml:space="preserve">Por lo que, con las manifestaciones entregadas en Informe Justificado y que en el momento procesal oportuno se hicieran del conocimiento del solicitante, es que resulta </w:t>
      </w:r>
      <w:r w:rsidRPr="00B97EC9">
        <w:rPr>
          <w:rFonts w:ascii="Palatino Linotype" w:eastAsiaTheme="minorEastAsia" w:hAnsi="Palatino Linotype" w:cs="Arial"/>
          <w:lang w:val="es-ES_tradnl"/>
        </w:rPr>
        <w:t xml:space="preserve">evidente que </w:t>
      </w:r>
      <w:r w:rsidRPr="00B97EC9">
        <w:rPr>
          <w:rFonts w:ascii="Palatino Linotype" w:eastAsiaTheme="minorEastAsia" w:hAnsi="Palatino Linotype" w:cs="Arial"/>
          <w:b/>
          <w:lang w:val="es-ES_tradnl"/>
        </w:rPr>
        <w:t xml:space="preserve">EL SUJETO OBLIGADO </w:t>
      </w:r>
      <w:r w:rsidRPr="00B97EC9">
        <w:rPr>
          <w:rFonts w:ascii="Palatino Linotype" w:eastAsiaTheme="minorEastAsia" w:hAnsi="Palatino Linotype" w:cs="Arial"/>
          <w:lang w:val="es-ES_tradnl"/>
        </w:rPr>
        <w:t>al ampliar su respuesta mediante el informe referido, ha dejado sin materia el presente asunto, al haber entregado a</w:t>
      </w:r>
      <w:r w:rsidR="00E73FBA" w:rsidRPr="00B97EC9">
        <w:rPr>
          <w:rFonts w:ascii="Palatino Linotype" w:eastAsiaTheme="minorEastAsia" w:hAnsi="Palatino Linotype" w:cs="Arial"/>
          <w:lang w:val="es-ES_tradnl"/>
        </w:rPr>
        <w:t xml:space="preserve"> </w:t>
      </w:r>
      <w:r w:rsidRPr="00B97EC9">
        <w:rPr>
          <w:rFonts w:ascii="Palatino Linotype" w:eastAsiaTheme="minorEastAsia" w:hAnsi="Palatino Linotype" w:cs="Arial"/>
          <w:lang w:val="es-ES_tradnl"/>
        </w:rPr>
        <w:t>l</w:t>
      </w:r>
      <w:r w:rsidR="00E73FBA" w:rsidRPr="00B97EC9">
        <w:rPr>
          <w:rFonts w:ascii="Palatino Linotype" w:eastAsiaTheme="minorEastAsia" w:hAnsi="Palatino Linotype" w:cs="Arial"/>
          <w:lang w:val="es-ES_tradnl"/>
        </w:rPr>
        <w:t>a</w:t>
      </w:r>
      <w:r w:rsidRPr="00B97EC9">
        <w:rPr>
          <w:rFonts w:ascii="Palatino Linotype" w:eastAsiaTheme="minorEastAsia" w:hAnsi="Palatino Linotype" w:cs="Arial"/>
          <w:lang w:val="es-ES_tradnl"/>
        </w:rPr>
        <w:t xml:space="preserve"> solicitante la información requerida; por todo lo expuesto, </w:t>
      </w:r>
      <w:r w:rsidRPr="00B97EC9">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3A258C65" w14:textId="77777777" w:rsidR="00C13318" w:rsidRPr="00B97EC9" w:rsidRDefault="00C13318" w:rsidP="00C13318">
      <w:pPr>
        <w:spacing w:before="100" w:beforeAutospacing="1" w:after="100" w:afterAutospacing="1" w:line="360" w:lineRule="auto"/>
        <w:jc w:val="both"/>
        <w:rPr>
          <w:rFonts w:ascii="Palatino Linotype" w:eastAsiaTheme="minorEastAsia" w:hAnsi="Palatino Linotype" w:cstheme="minorBidi"/>
          <w:lang w:val="es-ES_tradnl"/>
        </w:rPr>
      </w:pPr>
      <w:r w:rsidRPr="00B97EC9">
        <w:rPr>
          <w:rFonts w:ascii="Palatino Linotype" w:eastAsiaTheme="minorEastAsia" w:hAnsi="Palatino Linotype" w:cstheme="minorBidi"/>
          <w:lang w:val="es-ES_tradnl"/>
        </w:rPr>
        <w:t xml:space="preserve">Asimismo, no se omite comentar que al haber existido un pronunciamiento por parte del </w:t>
      </w:r>
      <w:r w:rsidRPr="00B97EC9">
        <w:rPr>
          <w:rFonts w:ascii="Palatino Linotype" w:eastAsiaTheme="minorEastAsia" w:hAnsi="Palatino Linotype" w:cstheme="minorBidi"/>
          <w:b/>
          <w:lang w:val="es-ES_tradnl"/>
        </w:rPr>
        <w:t>SUJETO OBLIGADO</w:t>
      </w:r>
      <w:r w:rsidRPr="00B97EC9">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D87D5D5" w14:textId="77777777" w:rsidR="00C13318" w:rsidRPr="00B97EC9" w:rsidRDefault="00C13318" w:rsidP="00C13318">
      <w:pPr>
        <w:spacing w:before="100" w:beforeAutospacing="1" w:after="100" w:afterAutospacing="1" w:line="360" w:lineRule="auto"/>
        <w:jc w:val="both"/>
        <w:rPr>
          <w:rFonts w:ascii="Palatino Linotype" w:eastAsiaTheme="minorEastAsia" w:hAnsi="Palatino Linotype" w:cs="Arial"/>
          <w:lang w:val="es-ES_tradnl"/>
        </w:rPr>
      </w:pPr>
      <w:r w:rsidRPr="00B97EC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F232FBB" w14:textId="77777777" w:rsidR="00C13318" w:rsidRPr="00B97EC9" w:rsidRDefault="00C13318" w:rsidP="00C13318">
      <w:pPr>
        <w:ind w:left="851" w:right="1041"/>
        <w:jc w:val="both"/>
        <w:rPr>
          <w:rFonts w:ascii="Palatino Linotype" w:eastAsiaTheme="minorEastAsia" w:hAnsi="Palatino Linotype" w:cs="Arial"/>
          <w:i/>
          <w:sz w:val="22"/>
          <w:szCs w:val="20"/>
          <w:lang w:val="es-ES_tradnl"/>
        </w:rPr>
      </w:pPr>
      <w:r w:rsidRPr="00B97EC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97EC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B97EC9">
        <w:rPr>
          <w:rFonts w:ascii="Palatino Linotype" w:eastAsiaTheme="minorEastAsia" w:hAnsi="Palatino Linotype" w:cs="Arial"/>
          <w:i/>
          <w:sz w:val="22"/>
          <w:szCs w:val="20"/>
          <w:lang w:val="es-ES_tradnl"/>
        </w:rPr>
        <w:lastRenderedPageBreak/>
        <w:t xml:space="preserve">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3EB1398" w14:textId="77777777" w:rsidR="00C13318" w:rsidRPr="00B97EC9" w:rsidRDefault="00C13318" w:rsidP="00C13318">
      <w:pPr>
        <w:ind w:left="851" w:right="1041"/>
        <w:jc w:val="both"/>
        <w:rPr>
          <w:rFonts w:ascii="Palatino Linotype" w:eastAsiaTheme="minorEastAsia" w:hAnsi="Palatino Linotype" w:cs="Arial"/>
          <w:b/>
          <w:i/>
          <w:sz w:val="22"/>
          <w:szCs w:val="20"/>
          <w:lang w:val="es-ES_tradnl"/>
        </w:rPr>
      </w:pPr>
      <w:r w:rsidRPr="00B97EC9">
        <w:rPr>
          <w:rFonts w:ascii="Palatino Linotype" w:eastAsiaTheme="minorEastAsia" w:hAnsi="Palatino Linotype" w:cs="Arial"/>
          <w:i/>
          <w:sz w:val="22"/>
          <w:szCs w:val="20"/>
          <w:lang w:val="es-ES_tradnl"/>
        </w:rPr>
        <w:t>Criterio 31/10</w:t>
      </w:r>
      <w:r w:rsidRPr="00B97EC9">
        <w:rPr>
          <w:rFonts w:ascii="Palatino Linotype" w:eastAsiaTheme="minorEastAsia" w:hAnsi="Palatino Linotype" w:cs="Arial"/>
          <w:b/>
          <w:i/>
          <w:sz w:val="22"/>
          <w:szCs w:val="20"/>
          <w:lang w:val="es-ES_tradnl"/>
        </w:rPr>
        <w:t>”</w:t>
      </w:r>
      <w:r w:rsidRPr="00B97EC9">
        <w:rPr>
          <w:rFonts w:ascii="Palatino Linotype" w:eastAsiaTheme="minorEastAsia" w:hAnsi="Palatino Linotype" w:cs="Arial"/>
          <w:i/>
          <w:sz w:val="22"/>
          <w:szCs w:val="20"/>
          <w:lang w:val="es-ES_tradnl"/>
        </w:rPr>
        <w:t xml:space="preserve"> (sic)</w:t>
      </w:r>
    </w:p>
    <w:p w14:paraId="5C5B6F08" w14:textId="77777777" w:rsidR="00C13318" w:rsidRPr="00B97EC9" w:rsidRDefault="00C13318" w:rsidP="00C13318">
      <w:pPr>
        <w:spacing w:before="100" w:beforeAutospacing="1" w:after="100" w:afterAutospacing="1" w:line="360" w:lineRule="auto"/>
        <w:jc w:val="both"/>
        <w:rPr>
          <w:rFonts w:ascii="Palatino Linotype" w:hAnsi="Palatino Linotype" w:cs="Arial"/>
        </w:rPr>
      </w:pPr>
      <w:r w:rsidRPr="00B97EC9">
        <w:rPr>
          <w:rFonts w:ascii="Palatino Linotype" w:hAnsi="Palatino Linotype" w:cs="Arial"/>
        </w:rPr>
        <w:t>Es así que, el medio de impugnación que nos ocupa ha quedado sin materia, dado que la inconformidad de</w:t>
      </w:r>
      <w:r w:rsidR="00E73FBA" w:rsidRPr="00B97EC9">
        <w:rPr>
          <w:rFonts w:ascii="Palatino Linotype" w:hAnsi="Palatino Linotype" w:cs="Arial"/>
        </w:rPr>
        <w:t xml:space="preserve"> </w:t>
      </w:r>
      <w:r w:rsidRPr="00B97EC9">
        <w:rPr>
          <w:rFonts w:ascii="Palatino Linotype" w:hAnsi="Palatino Linotype" w:cs="Arial"/>
        </w:rPr>
        <w:t>l</w:t>
      </w:r>
      <w:r w:rsidR="00E73FBA" w:rsidRPr="00B97EC9">
        <w:rPr>
          <w:rFonts w:ascii="Palatino Linotype" w:hAnsi="Palatino Linotype" w:cs="Arial"/>
        </w:rPr>
        <w:t>a</w:t>
      </w:r>
      <w:r w:rsidRPr="00B97EC9">
        <w:rPr>
          <w:rFonts w:ascii="Palatino Linotype" w:hAnsi="Palatino Linotype" w:cs="Arial"/>
        </w:rPr>
        <w:t xml:space="preserve"> hoy </w:t>
      </w:r>
      <w:r w:rsidRPr="00B97EC9">
        <w:rPr>
          <w:rFonts w:ascii="Palatino Linotype" w:hAnsi="Palatino Linotype" w:cs="Arial"/>
          <w:b/>
        </w:rPr>
        <w:t>RECURRENTE</w:t>
      </w:r>
      <w:r w:rsidRPr="00B97EC9">
        <w:rPr>
          <w:rFonts w:ascii="Palatino Linotype" w:hAnsi="Palatino Linotype" w:cs="Arial"/>
        </w:rPr>
        <w:t xml:space="preserve"> fue atendida por </w:t>
      </w:r>
      <w:r w:rsidRPr="00B97EC9">
        <w:rPr>
          <w:rFonts w:ascii="Palatino Linotype" w:hAnsi="Palatino Linotype" w:cs="Arial"/>
          <w:b/>
        </w:rPr>
        <w:t xml:space="preserve">EL SUJETO OBLIGADO; </w:t>
      </w:r>
      <w:r w:rsidRPr="00B97EC9">
        <w:rPr>
          <w:rFonts w:ascii="Palatino Linotype" w:hAnsi="Palatino Linotype" w:cs="Arial"/>
        </w:rPr>
        <w:t>esto ya que se aquejó respecto de que</w:t>
      </w:r>
      <w:r w:rsidR="00E73FBA" w:rsidRPr="00B97EC9">
        <w:rPr>
          <w:rFonts w:ascii="Palatino Linotype" w:hAnsi="Palatino Linotype" w:cs="Arial"/>
        </w:rPr>
        <w:t xml:space="preserve"> las ligas electrónicas proporcionadas no daban acceso a la información solicitada; </w:t>
      </w:r>
      <w:r w:rsidRPr="00B97EC9">
        <w:rPr>
          <w:rFonts w:ascii="Palatino Linotype" w:hAnsi="Palatino Linotype" w:cs="Arial"/>
        </w:rPr>
        <w:t xml:space="preserve">sin embargo, en atención a dicha inconformidad </w:t>
      </w:r>
      <w:r w:rsidRPr="00B97EC9">
        <w:rPr>
          <w:rFonts w:ascii="Palatino Linotype" w:hAnsi="Palatino Linotype" w:cs="Arial"/>
          <w:b/>
        </w:rPr>
        <w:t xml:space="preserve">EL SUJETO OBLIGADO </w:t>
      </w:r>
      <w:r w:rsidRPr="00B97EC9">
        <w:rPr>
          <w:rFonts w:ascii="Palatino Linotype" w:hAnsi="Palatino Linotype" w:cs="Arial"/>
        </w:rPr>
        <w:t xml:space="preserve">en Informe Justificado </w:t>
      </w:r>
      <w:r w:rsidR="00E73FBA" w:rsidRPr="00B97EC9">
        <w:rPr>
          <w:rFonts w:ascii="Palatino Linotype" w:hAnsi="Palatino Linotype" w:cs="Arial"/>
        </w:rPr>
        <w:t xml:space="preserve">aceptó que las ligas proporcionadas fueron trascritas de manera errónea; por lo que, a fin de no dilatar el derecho de acceso a la información hacia entrega </w:t>
      </w:r>
      <w:r w:rsidR="00493AAE" w:rsidRPr="00B97EC9">
        <w:rPr>
          <w:rFonts w:ascii="Palatino Linotype" w:hAnsi="Palatino Linotype" w:cs="Arial"/>
        </w:rPr>
        <w:t>de la Gaceta del Gobierno en la que se aprecia el sueldo mensual devengado por la servidora pública que ostenta el cargo de Supervisora Escolar; por lo que</w:t>
      </w:r>
      <w:r w:rsidRPr="00B97EC9">
        <w:rPr>
          <w:rFonts w:ascii="Palatino Linotype" w:hAnsi="Palatino Linotype" w:cs="Arial"/>
        </w:rPr>
        <w:t xml:space="preserve">, consecuentemente el acto que dio origen al recurso de revisión ha sido contravenido dejándolo sin materia. </w:t>
      </w:r>
    </w:p>
    <w:p w14:paraId="3ABF6451" w14:textId="77777777" w:rsidR="00C13318" w:rsidRPr="00B97EC9" w:rsidRDefault="00C13318" w:rsidP="00C1331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97EC9">
        <w:rPr>
          <w:rFonts w:ascii="Palatino Linotype" w:eastAsia="Calibri" w:hAnsi="Palatino Linotype" w:cs="Arial"/>
        </w:rPr>
        <w:t xml:space="preserve">Así, con </w:t>
      </w:r>
      <w:r w:rsidRPr="00B97EC9">
        <w:rPr>
          <w:rFonts w:ascii="Palatino Linotype" w:hAnsi="Palatino Linotype" w:cs="Arial"/>
        </w:rPr>
        <w:t>fundamento</w:t>
      </w:r>
      <w:r w:rsidRPr="00B97EC9">
        <w:rPr>
          <w:rFonts w:ascii="Palatino Linotype" w:eastAsia="Calibri" w:hAnsi="Palatino Linotype" w:cs="Arial"/>
        </w:rPr>
        <w:t xml:space="preserve"> en lo prescrito en los artículos 5, </w:t>
      </w:r>
      <w:r w:rsidRPr="00B97EC9">
        <w:rPr>
          <w:rFonts w:ascii="Palatino Linotype" w:hAnsi="Palatino Linotype"/>
        </w:rPr>
        <w:t>párrafos vigésimo segundo, vigésimo tercero y vigésimo cuarto</w:t>
      </w:r>
      <w:r w:rsidRPr="00B97EC9">
        <w:rPr>
          <w:rFonts w:ascii="Palatino Linotype" w:hAnsi="Palatino Linotype" w:cs="Arial"/>
        </w:rPr>
        <w:t>,</w:t>
      </w:r>
      <w:r w:rsidRPr="00B97EC9">
        <w:rPr>
          <w:rFonts w:ascii="Palatino Linotype" w:hAnsi="Palatino Linotype"/>
        </w:rPr>
        <w:t xml:space="preserve"> fracciones IV y V,</w:t>
      </w:r>
      <w:r w:rsidRPr="00B97EC9">
        <w:rPr>
          <w:rFonts w:ascii="Palatino Linotype" w:eastAsia="Calibri" w:hAnsi="Palatino Linotype" w:cs="Arial"/>
        </w:rPr>
        <w:t xml:space="preserve"> de la Constitución Política del Estado Libre y Soberano de </w:t>
      </w:r>
      <w:r w:rsidRPr="00B97EC9">
        <w:rPr>
          <w:rFonts w:ascii="Palatino Linotype" w:hAnsi="Palatino Linotype" w:cs="Arial"/>
          <w:lang w:val="es-ES_tradnl"/>
        </w:rPr>
        <w:t>México</w:t>
      </w:r>
      <w:r w:rsidRPr="00B97EC9">
        <w:rPr>
          <w:rFonts w:ascii="Palatino Linotype" w:eastAsia="Calibri" w:hAnsi="Palatino Linotype" w:cs="Arial"/>
        </w:rPr>
        <w:t xml:space="preserve"> y los artículos </w:t>
      </w:r>
      <w:r w:rsidRPr="00B97EC9">
        <w:rPr>
          <w:rFonts w:ascii="Palatino Linotype" w:hAnsi="Palatino Linotype"/>
        </w:rPr>
        <w:t xml:space="preserve">2, </w:t>
      </w:r>
      <w:r w:rsidRPr="00B97EC9">
        <w:rPr>
          <w:rFonts w:ascii="Palatino Linotype" w:hAnsi="Palatino Linotype" w:cs="Arial"/>
        </w:rPr>
        <w:t>fracción</w:t>
      </w:r>
      <w:r w:rsidRPr="00B97EC9">
        <w:rPr>
          <w:rFonts w:ascii="Palatino Linotype" w:hAnsi="Palatino Linotype"/>
        </w:rPr>
        <w:t xml:space="preserve"> II, 9, </w:t>
      </w:r>
      <w:r w:rsidRPr="00B97EC9">
        <w:rPr>
          <w:rFonts w:ascii="Palatino Linotype" w:hAnsi="Palatino Linotype" w:cs="Arial"/>
          <w:lang w:val="es-ES_tradnl"/>
        </w:rPr>
        <w:t>29</w:t>
      </w:r>
      <w:r w:rsidRPr="00B97EC9">
        <w:rPr>
          <w:rFonts w:ascii="Palatino Linotype" w:hAnsi="Palatino Linotype"/>
        </w:rPr>
        <w:t xml:space="preserve">, 36, fracciones I </w:t>
      </w:r>
      <w:r w:rsidRPr="00B97EC9">
        <w:rPr>
          <w:rFonts w:ascii="Palatino Linotype" w:hAnsi="Palatino Linotype"/>
        </w:rPr>
        <w:lastRenderedPageBreak/>
        <w:t>y II, 176, 178, 179, 181, 185, fracción I, 186, 188 y 192, fracción I</w:t>
      </w:r>
      <w:r w:rsidRPr="00B97EC9">
        <w:rPr>
          <w:rFonts w:ascii="Palatino Linotype" w:eastAsia="Calibri" w:hAnsi="Palatino Linotype" w:cs="Arial"/>
        </w:rPr>
        <w:t xml:space="preserve"> de la Ley de Transparencia y Acceso a la Información Pública del Estado de México y </w:t>
      </w:r>
      <w:r w:rsidRPr="00B97EC9">
        <w:rPr>
          <w:rFonts w:ascii="Palatino Linotype" w:hAnsi="Palatino Linotype" w:cs="Arial"/>
        </w:rPr>
        <w:t>Municipios</w:t>
      </w:r>
      <w:r w:rsidRPr="00B97EC9">
        <w:rPr>
          <w:rFonts w:ascii="Palatino Linotype" w:eastAsia="Calibri" w:hAnsi="Palatino Linotype" w:cs="Arial"/>
        </w:rPr>
        <w:t xml:space="preserve">, </w:t>
      </w:r>
      <w:r w:rsidRPr="00B97EC9">
        <w:rPr>
          <w:rFonts w:ascii="Palatino Linotype" w:hAnsi="Palatino Linotype"/>
        </w:rPr>
        <w:t>este</w:t>
      </w:r>
      <w:r w:rsidRPr="00B97EC9">
        <w:rPr>
          <w:rFonts w:ascii="Palatino Linotype" w:eastAsia="Calibri" w:hAnsi="Palatino Linotype" w:cs="Arial"/>
        </w:rPr>
        <w:t xml:space="preserve"> Pleno:</w:t>
      </w:r>
    </w:p>
    <w:p w14:paraId="5B784C2B" w14:textId="77777777" w:rsidR="00041034" w:rsidRPr="00B97EC9" w:rsidRDefault="00041034" w:rsidP="00041034">
      <w:pPr>
        <w:spacing w:before="240" w:after="240" w:line="360" w:lineRule="auto"/>
        <w:jc w:val="center"/>
        <w:rPr>
          <w:rFonts w:ascii="Palatino Linotype" w:hAnsi="Palatino Linotype"/>
          <w:b/>
          <w:sz w:val="28"/>
        </w:rPr>
      </w:pPr>
      <w:r w:rsidRPr="00B97EC9">
        <w:rPr>
          <w:rFonts w:ascii="Palatino Linotype" w:hAnsi="Palatino Linotype"/>
          <w:b/>
          <w:sz w:val="28"/>
        </w:rPr>
        <w:t>R E S U E L V E</w:t>
      </w:r>
    </w:p>
    <w:p w14:paraId="310EF82C" w14:textId="77777777" w:rsidR="00041034" w:rsidRPr="00B97EC9" w:rsidRDefault="00041034" w:rsidP="00041034">
      <w:pPr>
        <w:spacing w:line="360" w:lineRule="auto"/>
        <w:jc w:val="both"/>
        <w:rPr>
          <w:rFonts w:ascii="Palatino Linotype" w:hAnsi="Palatino Linotype" w:cs="Arial"/>
          <w:b/>
          <w:color w:val="000000" w:themeColor="text1"/>
          <w:sz w:val="14"/>
        </w:rPr>
      </w:pPr>
      <w:r w:rsidRPr="00B97EC9">
        <w:rPr>
          <w:rFonts w:ascii="Palatino Linotype" w:hAnsi="Palatino Linotype" w:cs="Arial"/>
          <w:b/>
          <w:color w:val="000000" w:themeColor="text1"/>
          <w:sz w:val="28"/>
        </w:rPr>
        <w:t xml:space="preserve">PRIMERO. </w:t>
      </w:r>
      <w:r w:rsidRPr="00B97EC9">
        <w:rPr>
          <w:rFonts w:ascii="Palatino Linotype" w:hAnsi="Palatino Linotype" w:cs="Arial"/>
        </w:rPr>
        <w:t xml:space="preserve">Se </w:t>
      </w:r>
      <w:r w:rsidRPr="00B97EC9">
        <w:rPr>
          <w:rFonts w:ascii="Palatino Linotype" w:hAnsi="Palatino Linotype" w:cs="Arial"/>
          <w:b/>
        </w:rPr>
        <w:t>SOBRESEE</w:t>
      </w:r>
      <w:r w:rsidRPr="00B97EC9">
        <w:rPr>
          <w:rFonts w:ascii="Palatino Linotype" w:hAnsi="Palatino Linotype" w:cs="Arial"/>
        </w:rPr>
        <w:t xml:space="preserve"> el recurso de revisión número 0</w:t>
      </w:r>
      <w:r w:rsidR="00493AAE" w:rsidRPr="00B97EC9">
        <w:rPr>
          <w:rFonts w:ascii="Palatino Linotype" w:hAnsi="Palatino Linotype" w:cs="Arial"/>
        </w:rPr>
        <w:t>4132/INFOEM/IP/RR/2020</w:t>
      </w:r>
      <w:r w:rsidRPr="00B97EC9">
        <w:rPr>
          <w:rFonts w:ascii="Palatino Linotype" w:hAnsi="Palatino Linotype" w:cs="Arial"/>
        </w:rPr>
        <w:t xml:space="preserve">, </w:t>
      </w:r>
      <w:r w:rsidRPr="00B97EC9">
        <w:rPr>
          <w:rFonts w:ascii="Palatino Linotype" w:hAnsi="Palatino Linotype" w:cs="Arial"/>
          <w:b/>
        </w:rPr>
        <w:t>porque al modificar la respuesta el recurso de revisión quedó sin materia</w:t>
      </w:r>
      <w:r w:rsidRPr="00B97EC9">
        <w:rPr>
          <w:rFonts w:ascii="Palatino Linotype" w:hAnsi="Palatino Linotype" w:cs="Arial"/>
        </w:rPr>
        <w:t xml:space="preserve"> en términos del Considerando </w:t>
      </w:r>
      <w:r w:rsidRPr="00B97EC9">
        <w:rPr>
          <w:rFonts w:ascii="Palatino Linotype" w:hAnsi="Palatino Linotype" w:cs="Arial"/>
          <w:b/>
        </w:rPr>
        <w:t>QUINTO</w:t>
      </w:r>
      <w:r w:rsidRPr="00B97EC9">
        <w:rPr>
          <w:rFonts w:ascii="Palatino Linotype" w:hAnsi="Palatino Linotype" w:cs="Arial"/>
        </w:rPr>
        <w:t xml:space="preserve"> de la presente resolución.</w:t>
      </w:r>
    </w:p>
    <w:p w14:paraId="26536EB4" w14:textId="77777777" w:rsidR="00041034" w:rsidRPr="00B97EC9" w:rsidRDefault="00041034" w:rsidP="00041034">
      <w:pPr>
        <w:widowControl w:val="0"/>
        <w:tabs>
          <w:tab w:val="left" w:pos="1701"/>
        </w:tabs>
        <w:autoSpaceDE w:val="0"/>
        <w:autoSpaceDN w:val="0"/>
        <w:adjustRightInd w:val="0"/>
        <w:spacing w:before="120" w:after="120" w:line="360" w:lineRule="auto"/>
        <w:jc w:val="both"/>
        <w:rPr>
          <w:rFonts w:ascii="Palatino Linotype" w:hAnsi="Palatino Linotype"/>
          <w:b/>
        </w:rPr>
      </w:pPr>
      <w:r w:rsidRPr="00B97EC9">
        <w:rPr>
          <w:rFonts w:ascii="Palatino Linotype" w:hAnsi="Palatino Linotype" w:cs="Arial"/>
          <w:b/>
          <w:color w:val="000000" w:themeColor="text1"/>
          <w:sz w:val="28"/>
        </w:rPr>
        <w:t>SEGUNDO</w:t>
      </w:r>
      <w:r w:rsidRPr="00B97EC9">
        <w:rPr>
          <w:rFonts w:ascii="Palatino Linotype" w:hAnsi="Palatino Linotype" w:cs="Arial"/>
          <w:color w:val="000000" w:themeColor="text1"/>
          <w:sz w:val="28"/>
        </w:rPr>
        <w:t>.</w:t>
      </w:r>
      <w:r w:rsidRPr="00B97EC9">
        <w:rPr>
          <w:rFonts w:ascii="Palatino Linotype" w:eastAsia="Calibri" w:hAnsi="Palatino Linotype" w:cs="Arial"/>
          <w:bCs/>
        </w:rPr>
        <w:t xml:space="preserve"> </w:t>
      </w:r>
      <w:r w:rsidRPr="00B97EC9">
        <w:rPr>
          <w:rFonts w:ascii="Palatino Linotype" w:hAnsi="Palatino Linotype"/>
          <w:b/>
        </w:rPr>
        <w:t>Notifíquese</w:t>
      </w:r>
      <w:r w:rsidRPr="00B97EC9">
        <w:rPr>
          <w:rFonts w:ascii="Palatino Linotype" w:hAnsi="Palatino Linotype"/>
        </w:rPr>
        <w:t xml:space="preserve"> la presente resolución al Titular de la Unidad de Transparencia del </w:t>
      </w:r>
      <w:r w:rsidRPr="00B97EC9">
        <w:rPr>
          <w:rFonts w:ascii="Palatino Linotype" w:hAnsi="Palatino Linotype"/>
          <w:b/>
        </w:rPr>
        <w:t>SUJETO OBLIGADO</w:t>
      </w:r>
      <w:r w:rsidRPr="00B97EC9">
        <w:rPr>
          <w:rFonts w:ascii="Palatino Linotype" w:hAnsi="Palatino Linotype"/>
        </w:rPr>
        <w:t xml:space="preserve"> para su conocimiento.</w:t>
      </w:r>
    </w:p>
    <w:p w14:paraId="69CAA423" w14:textId="77777777" w:rsidR="00041034" w:rsidRPr="00B97EC9" w:rsidRDefault="00041034" w:rsidP="00041034">
      <w:pPr>
        <w:spacing w:before="240" w:after="240" w:line="360" w:lineRule="auto"/>
        <w:jc w:val="both"/>
        <w:rPr>
          <w:color w:val="222222"/>
          <w:lang w:eastAsia="es-MX"/>
        </w:rPr>
      </w:pPr>
      <w:r w:rsidRPr="00B97EC9">
        <w:rPr>
          <w:rFonts w:ascii="Palatino Linotype" w:hAnsi="Palatino Linotype" w:cs="Arial"/>
          <w:b/>
          <w:color w:val="000000" w:themeColor="text1"/>
          <w:sz w:val="28"/>
          <w:szCs w:val="28"/>
        </w:rPr>
        <w:t xml:space="preserve">TERCERO. </w:t>
      </w:r>
      <w:r w:rsidRPr="00B97EC9">
        <w:rPr>
          <w:rFonts w:ascii="Palatino Linotype" w:eastAsiaTheme="minorEastAsia" w:hAnsi="Palatino Linotype"/>
          <w:b/>
          <w:color w:val="222222"/>
          <w:szCs w:val="17"/>
          <w:lang w:eastAsia="es-ES_tradnl"/>
        </w:rPr>
        <w:t>Notifíquese</w:t>
      </w:r>
      <w:r w:rsidRPr="00B97EC9">
        <w:rPr>
          <w:rFonts w:ascii="Palatino Linotype" w:eastAsiaTheme="minorEastAsia" w:hAnsi="Palatino Linotype"/>
          <w:color w:val="222222"/>
          <w:szCs w:val="17"/>
          <w:lang w:eastAsia="es-ES_tradnl"/>
        </w:rPr>
        <w:t xml:space="preserve"> a </w:t>
      </w:r>
      <w:r w:rsidR="00493AAE" w:rsidRPr="00B97EC9">
        <w:rPr>
          <w:rFonts w:ascii="Palatino Linotype" w:eastAsiaTheme="minorEastAsia" w:hAnsi="Palatino Linotype"/>
          <w:b/>
          <w:color w:val="222222"/>
          <w:szCs w:val="17"/>
          <w:lang w:eastAsia="es-ES_tradnl"/>
        </w:rPr>
        <w:t>LA R</w:t>
      </w:r>
      <w:r w:rsidRPr="00B97EC9">
        <w:rPr>
          <w:rFonts w:ascii="Palatino Linotype" w:eastAsiaTheme="minorEastAsia" w:hAnsi="Palatino Linotype"/>
          <w:b/>
          <w:color w:val="222222"/>
          <w:szCs w:val="17"/>
          <w:lang w:eastAsia="es-ES_tradnl"/>
        </w:rPr>
        <w:t>ECURRENTE</w:t>
      </w:r>
      <w:r w:rsidRPr="00B97EC9">
        <w:rPr>
          <w:rFonts w:ascii="Palatino Linotype" w:eastAsiaTheme="minorEastAsia" w:hAnsi="Palatino Linotype"/>
          <w:color w:val="222222"/>
          <w:szCs w:val="17"/>
          <w:lang w:eastAsia="es-ES_tradnl"/>
        </w:rPr>
        <w:t xml:space="preserve"> la presente resolución.</w:t>
      </w:r>
    </w:p>
    <w:p w14:paraId="1E07CE20" w14:textId="77777777" w:rsidR="00041034" w:rsidRPr="00184B42" w:rsidRDefault="00041034" w:rsidP="00041034">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97EC9">
        <w:rPr>
          <w:rFonts w:ascii="Palatino Linotype" w:hAnsi="Palatino Linotype" w:cs="Arial"/>
          <w:b/>
          <w:color w:val="000000" w:themeColor="text1"/>
          <w:sz w:val="28"/>
          <w:szCs w:val="28"/>
        </w:rPr>
        <w:t xml:space="preserve">CUARTO. </w:t>
      </w:r>
      <w:r w:rsidRPr="00B97EC9">
        <w:rPr>
          <w:rFonts w:ascii="Palatino Linotype" w:eastAsiaTheme="minorEastAsia" w:hAnsi="Palatino Linotype"/>
          <w:b/>
          <w:color w:val="222222"/>
          <w:szCs w:val="17"/>
          <w:lang w:eastAsia="es-ES_tradnl"/>
        </w:rPr>
        <w:t>Hágase del conocimiento</w:t>
      </w:r>
      <w:r w:rsidRPr="00B97EC9">
        <w:rPr>
          <w:rFonts w:ascii="Palatino Linotype" w:eastAsiaTheme="minorEastAsia" w:hAnsi="Palatino Linotype"/>
          <w:color w:val="222222"/>
          <w:szCs w:val="17"/>
          <w:lang w:eastAsia="es-ES_tradnl"/>
        </w:rPr>
        <w:t xml:space="preserve"> a</w:t>
      </w:r>
      <w:r w:rsidR="00493AAE" w:rsidRPr="00B97EC9">
        <w:rPr>
          <w:rFonts w:ascii="Palatino Linotype" w:eastAsiaTheme="minorEastAsia" w:hAnsi="Palatino Linotype"/>
          <w:color w:val="222222"/>
          <w:szCs w:val="17"/>
          <w:lang w:eastAsia="es-ES_tradnl"/>
        </w:rPr>
        <w:t xml:space="preserve"> </w:t>
      </w:r>
      <w:r w:rsidR="00493AAE" w:rsidRPr="00B97EC9">
        <w:rPr>
          <w:rFonts w:ascii="Palatino Linotype" w:eastAsiaTheme="minorEastAsia" w:hAnsi="Palatino Linotype"/>
          <w:b/>
          <w:color w:val="222222"/>
          <w:szCs w:val="17"/>
          <w:lang w:eastAsia="es-ES_tradnl"/>
        </w:rPr>
        <w:t>LA R</w:t>
      </w:r>
      <w:r w:rsidRPr="00B97EC9">
        <w:rPr>
          <w:rFonts w:ascii="Palatino Linotype" w:eastAsiaTheme="minorEastAsia" w:hAnsi="Palatino Linotype"/>
          <w:b/>
          <w:color w:val="222222"/>
          <w:szCs w:val="17"/>
          <w:lang w:eastAsia="es-ES_tradnl"/>
        </w:rPr>
        <w:t>ECURRENTE</w:t>
      </w:r>
      <w:r w:rsidRPr="00B97EC9">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C7B5B52" w14:textId="77777777" w:rsidR="00041034" w:rsidRDefault="00041034" w:rsidP="00041034">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547C78">
        <w:rPr>
          <w:rFonts w:ascii="Palatino Linotype" w:hAnsi="Palatino Linotype" w:cs="Arial"/>
          <w:color w:val="000000" w:themeColor="text1"/>
        </w:rPr>
        <w:t xml:space="preserve"> 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sidR="00547C78">
        <w:rPr>
          <w:rFonts w:ascii="Palatino Linotype" w:hAnsi="Palatino Linotype" w:cs="Arial"/>
          <w:color w:val="000000" w:themeColor="text1"/>
        </w:rPr>
        <w:t xml:space="preserve"> Y </w:t>
      </w:r>
      <w:r>
        <w:rPr>
          <w:rFonts w:ascii="Palatino Linotype" w:hAnsi="Palatino Linotype" w:cs="Arial"/>
          <w:color w:val="000000" w:themeColor="text1"/>
        </w:rPr>
        <w:t>LUIS GUSTAVO PARRA NORIEGA</w:t>
      </w:r>
      <w:r w:rsidRPr="00547C78">
        <w:rPr>
          <w:rFonts w:ascii="Palatino Linotype" w:hAnsi="Palatino Linotype" w:cs="Arial"/>
          <w:color w:val="000000" w:themeColor="text1"/>
        </w:rPr>
        <w:t xml:space="preserve">; EN LA </w:t>
      </w:r>
      <w:r w:rsidRPr="00547C78">
        <w:rPr>
          <w:rFonts w:ascii="Palatino Linotype" w:hAnsi="Palatino Linotype" w:cs="Arial"/>
          <w:color w:val="000000" w:themeColor="text1"/>
        </w:rPr>
        <w:lastRenderedPageBreak/>
        <w:t xml:space="preserve">VIGÉSIMA </w:t>
      </w:r>
      <w:r w:rsidR="00493AAE" w:rsidRPr="00547C78">
        <w:rPr>
          <w:rFonts w:ascii="Palatino Linotype" w:hAnsi="Palatino Linotype" w:cs="Arial"/>
          <w:color w:val="000000" w:themeColor="text1"/>
        </w:rPr>
        <w:t>CUARTA</w:t>
      </w:r>
      <w:r w:rsidRPr="00547C78">
        <w:rPr>
          <w:rFonts w:ascii="Palatino Linotype" w:hAnsi="Palatino Linotype" w:cs="Arial"/>
          <w:color w:val="000000" w:themeColor="text1"/>
        </w:rPr>
        <w:t xml:space="preserve"> SESIÓN ORDINARIA CELEBRADA EL </w:t>
      </w:r>
      <w:r w:rsidR="00493AAE" w:rsidRPr="00547C78">
        <w:rPr>
          <w:rFonts w:ascii="Palatino Linotype" w:hAnsi="Palatino Linotype" w:cs="Arial"/>
          <w:color w:val="000000" w:themeColor="text1"/>
        </w:rPr>
        <w:t>VEINTIOCHO</w:t>
      </w:r>
      <w:r w:rsidRPr="00547C78">
        <w:rPr>
          <w:rFonts w:ascii="Palatino Linotype" w:hAnsi="Palatino Linotype" w:cs="Arial"/>
          <w:color w:val="000000" w:themeColor="text1"/>
        </w:rPr>
        <w:t xml:space="preserve"> DE OCTUBRE DE DOS MIL </w:t>
      </w:r>
      <w:r w:rsidR="00493AAE" w:rsidRPr="00547C78">
        <w:rPr>
          <w:rFonts w:ascii="Palatino Linotype" w:hAnsi="Palatino Linotype" w:cs="Arial"/>
          <w:color w:val="000000" w:themeColor="text1"/>
        </w:rPr>
        <w:t>VEINTE</w:t>
      </w:r>
      <w:r w:rsidRPr="00547C78">
        <w:rPr>
          <w:rFonts w:ascii="Palatino Linotype" w:hAnsi="Palatino Linotype" w:cs="Arial"/>
          <w:color w:val="000000" w:themeColor="text1"/>
        </w:rPr>
        <w:t>, ANTE EL SECRETARIO TÉCNICO DEL PLENO</w:t>
      </w:r>
      <w:r w:rsidRPr="004A0F21">
        <w:rPr>
          <w:rFonts w:ascii="Palatino Linotype" w:hAnsi="Palatino Linotype" w:cs="Arial"/>
          <w:color w:val="000000" w:themeColor="text1"/>
        </w:rPr>
        <w:t xml:space="preserve"> ALEXIS TAPIA RAMÍREZ.</w:t>
      </w:r>
    </w:p>
    <w:p w14:paraId="136B2D63" w14:textId="77777777" w:rsidR="00493AAE" w:rsidRDefault="00493AAE" w:rsidP="00041034">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041034" w:rsidRPr="00120510" w14:paraId="08DC8777" w14:textId="77777777" w:rsidTr="006778A5">
        <w:trPr>
          <w:jc w:val="center"/>
        </w:trPr>
        <w:tc>
          <w:tcPr>
            <w:tcW w:w="10368" w:type="dxa"/>
            <w:gridSpan w:val="2"/>
          </w:tcPr>
          <w:p w14:paraId="11B8E537" w14:textId="77777777" w:rsidR="00041034" w:rsidRPr="00120510" w:rsidRDefault="00041034" w:rsidP="00547C78">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7D3E35EF"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56A8128D" w14:textId="77777777" w:rsidR="00041034" w:rsidRPr="00120510" w:rsidRDefault="00041034" w:rsidP="006778A5">
            <w:pPr>
              <w:jc w:val="center"/>
              <w:rPr>
                <w:rFonts w:ascii="Palatino Linotype" w:hAnsi="Palatino Linotype" w:cs="Arial"/>
                <w:b/>
                <w:lang w:val="es-ES_tradnl"/>
              </w:rPr>
            </w:pPr>
            <w:r w:rsidRPr="00AC56FF">
              <w:rPr>
                <w:rFonts w:ascii="Palatino Linotype" w:hAnsi="Palatino Linotype" w:cs="Arial"/>
                <w:b/>
                <w:color w:val="FFFFFF" w:themeColor="background1"/>
                <w:lang w:val="es-ES_tradnl"/>
              </w:rPr>
              <w:t xml:space="preserve">(RÚBRICA) </w:t>
            </w:r>
          </w:p>
        </w:tc>
      </w:tr>
      <w:tr w:rsidR="00041034" w:rsidRPr="00120510" w14:paraId="01D96CA2" w14:textId="77777777" w:rsidTr="006778A5">
        <w:trPr>
          <w:jc w:val="center"/>
        </w:trPr>
        <w:tc>
          <w:tcPr>
            <w:tcW w:w="5184" w:type="dxa"/>
          </w:tcPr>
          <w:p w14:paraId="0F458459" w14:textId="77777777" w:rsidR="00493AAE" w:rsidRDefault="00493AAE" w:rsidP="00547C78">
            <w:pPr>
              <w:rPr>
                <w:rFonts w:ascii="Palatino Linotype" w:hAnsi="Palatino Linotype" w:cs="Arial"/>
                <w:b/>
                <w:lang w:val="es-ES_tradnl"/>
              </w:rPr>
            </w:pPr>
          </w:p>
          <w:p w14:paraId="78F312EF" w14:textId="77777777" w:rsidR="00493AAE" w:rsidRDefault="00493AAE" w:rsidP="006778A5">
            <w:pPr>
              <w:jc w:val="center"/>
              <w:rPr>
                <w:rFonts w:ascii="Palatino Linotype" w:hAnsi="Palatino Linotype" w:cs="Arial"/>
                <w:b/>
                <w:lang w:val="es-ES_tradnl"/>
              </w:rPr>
            </w:pPr>
          </w:p>
          <w:p w14:paraId="202A5B67" w14:textId="77777777" w:rsidR="00041034" w:rsidRDefault="00041034" w:rsidP="006778A5">
            <w:pPr>
              <w:jc w:val="center"/>
              <w:rPr>
                <w:rFonts w:ascii="Palatino Linotype" w:hAnsi="Palatino Linotype" w:cs="Arial"/>
                <w:b/>
                <w:lang w:val="es-ES_tradnl"/>
              </w:rPr>
            </w:pPr>
          </w:p>
          <w:p w14:paraId="14014C92"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10E341D4" w14:textId="77777777" w:rsidR="00041034" w:rsidRPr="00120510" w:rsidRDefault="00041034" w:rsidP="006778A5">
            <w:pPr>
              <w:jc w:val="center"/>
              <w:rPr>
                <w:rFonts w:ascii="Palatino Linotype" w:hAnsi="Palatino Linotype" w:cs="Arial"/>
                <w:lang w:val="es-ES_tradnl"/>
              </w:rPr>
            </w:pPr>
            <w:r w:rsidRPr="00120510">
              <w:rPr>
                <w:rFonts w:ascii="Palatino Linotype" w:hAnsi="Palatino Linotype" w:cs="Arial"/>
                <w:lang w:val="es-ES_tradnl"/>
              </w:rPr>
              <w:t>Comisionada</w:t>
            </w:r>
          </w:p>
          <w:p w14:paraId="79610BBF" w14:textId="77777777" w:rsidR="00041034" w:rsidRPr="00120510" w:rsidRDefault="00041034" w:rsidP="006778A5">
            <w:pPr>
              <w:jc w:val="center"/>
              <w:rPr>
                <w:rFonts w:ascii="Palatino Linotype" w:hAnsi="Palatino Linotype" w:cs="Arial"/>
                <w:b/>
                <w:lang w:val="es-ES_tradnl"/>
              </w:rPr>
            </w:pPr>
            <w:r w:rsidRPr="00AC56FF">
              <w:rPr>
                <w:rFonts w:ascii="Palatino Linotype" w:hAnsi="Palatino Linotype" w:cs="Arial"/>
                <w:b/>
                <w:color w:val="FFFFFF" w:themeColor="background1"/>
                <w:lang w:val="es-ES_tradnl"/>
              </w:rPr>
              <w:t>(RÚBRICA)</w:t>
            </w:r>
          </w:p>
        </w:tc>
        <w:tc>
          <w:tcPr>
            <w:tcW w:w="5184" w:type="dxa"/>
          </w:tcPr>
          <w:p w14:paraId="1B0CA543" w14:textId="77777777" w:rsidR="00493AAE" w:rsidRDefault="00493AAE" w:rsidP="00547C78">
            <w:pPr>
              <w:rPr>
                <w:rFonts w:ascii="Palatino Linotype" w:hAnsi="Palatino Linotype" w:cs="Arial"/>
                <w:b/>
                <w:lang w:val="es-ES_tradnl"/>
              </w:rPr>
            </w:pPr>
          </w:p>
          <w:p w14:paraId="4F2CAD04" w14:textId="77777777" w:rsidR="00493AAE" w:rsidRDefault="00493AAE" w:rsidP="006778A5">
            <w:pPr>
              <w:jc w:val="center"/>
              <w:rPr>
                <w:rFonts w:ascii="Palatino Linotype" w:hAnsi="Palatino Linotype" w:cs="Arial"/>
                <w:b/>
                <w:lang w:val="es-ES_tradnl"/>
              </w:rPr>
            </w:pPr>
          </w:p>
          <w:p w14:paraId="7FF65CB3" w14:textId="77777777" w:rsidR="00041034" w:rsidRDefault="00041034" w:rsidP="006778A5">
            <w:pPr>
              <w:jc w:val="center"/>
              <w:rPr>
                <w:rFonts w:ascii="Palatino Linotype" w:hAnsi="Palatino Linotype" w:cs="Arial"/>
                <w:b/>
                <w:lang w:val="es-ES_tradnl"/>
              </w:rPr>
            </w:pPr>
          </w:p>
          <w:p w14:paraId="294F2E99"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5DBB68E4" w14:textId="77777777" w:rsidR="00041034" w:rsidRPr="00120510" w:rsidRDefault="00041034" w:rsidP="006778A5">
            <w:pPr>
              <w:jc w:val="center"/>
              <w:rPr>
                <w:rFonts w:ascii="Palatino Linotype" w:hAnsi="Palatino Linotype" w:cs="Arial"/>
                <w:lang w:val="es-ES_tradnl"/>
              </w:rPr>
            </w:pPr>
            <w:r w:rsidRPr="00120510">
              <w:rPr>
                <w:rFonts w:ascii="Palatino Linotype" w:hAnsi="Palatino Linotype" w:cs="Arial"/>
                <w:lang w:val="es-ES_tradnl"/>
              </w:rPr>
              <w:t>Comisionado</w:t>
            </w:r>
          </w:p>
          <w:p w14:paraId="79B3CD57" w14:textId="77777777" w:rsidR="00041034" w:rsidRPr="00120510" w:rsidRDefault="00041034" w:rsidP="006778A5">
            <w:pPr>
              <w:jc w:val="center"/>
              <w:rPr>
                <w:rFonts w:ascii="Palatino Linotype" w:hAnsi="Palatino Linotype" w:cs="Arial"/>
                <w:b/>
                <w:lang w:val="es-ES_tradnl"/>
              </w:rPr>
            </w:pPr>
            <w:r w:rsidRPr="00AC56FF">
              <w:rPr>
                <w:rFonts w:ascii="Palatino Linotype" w:hAnsi="Palatino Linotype" w:cs="Arial"/>
                <w:b/>
                <w:color w:val="FFFFFF" w:themeColor="background1"/>
                <w:lang w:val="es-ES_tradnl"/>
              </w:rPr>
              <w:t>(RÚBRICA)</w:t>
            </w:r>
          </w:p>
        </w:tc>
      </w:tr>
      <w:tr w:rsidR="00041034" w:rsidRPr="00120510" w14:paraId="739EA260" w14:textId="77777777" w:rsidTr="006778A5">
        <w:trPr>
          <w:jc w:val="center"/>
        </w:trPr>
        <w:tc>
          <w:tcPr>
            <w:tcW w:w="5184" w:type="dxa"/>
          </w:tcPr>
          <w:p w14:paraId="0D29373B" w14:textId="77777777" w:rsidR="00493AAE" w:rsidRDefault="00493AAE" w:rsidP="00547C78">
            <w:pPr>
              <w:rPr>
                <w:rFonts w:ascii="Palatino Linotype" w:hAnsi="Palatino Linotype" w:cs="Arial"/>
                <w:b/>
                <w:lang w:val="es-ES_tradnl"/>
              </w:rPr>
            </w:pPr>
          </w:p>
          <w:p w14:paraId="013884A4" w14:textId="77777777" w:rsidR="00041034" w:rsidRPr="00120510" w:rsidRDefault="00041034" w:rsidP="006778A5">
            <w:pPr>
              <w:jc w:val="center"/>
              <w:rPr>
                <w:rFonts w:ascii="Palatino Linotype" w:hAnsi="Palatino Linotype" w:cs="Arial"/>
                <w:b/>
                <w:lang w:val="es-ES_tradnl"/>
              </w:rPr>
            </w:pPr>
          </w:p>
          <w:p w14:paraId="70454682"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2CAEC9FD" w14:textId="77777777" w:rsidR="00041034" w:rsidRPr="00120510" w:rsidRDefault="00041034" w:rsidP="006778A5">
            <w:pPr>
              <w:jc w:val="center"/>
              <w:rPr>
                <w:rFonts w:ascii="Palatino Linotype" w:hAnsi="Palatino Linotype" w:cs="Arial"/>
                <w:lang w:val="es-ES_tradnl"/>
              </w:rPr>
            </w:pPr>
            <w:r w:rsidRPr="00120510">
              <w:rPr>
                <w:rFonts w:ascii="Palatino Linotype" w:hAnsi="Palatino Linotype" w:cs="Arial"/>
                <w:lang w:val="es-ES_tradnl"/>
              </w:rPr>
              <w:t>Comisionado</w:t>
            </w:r>
          </w:p>
          <w:p w14:paraId="4887C873" w14:textId="77777777" w:rsidR="00041034" w:rsidRPr="00120510" w:rsidRDefault="00041034" w:rsidP="006778A5">
            <w:pPr>
              <w:jc w:val="center"/>
              <w:rPr>
                <w:rFonts w:ascii="Palatino Linotype" w:hAnsi="Palatino Linotype" w:cs="Arial"/>
                <w:b/>
                <w:lang w:val="es-ES_tradnl"/>
              </w:rPr>
            </w:pPr>
            <w:r w:rsidRPr="00AC56FF">
              <w:rPr>
                <w:rFonts w:ascii="Palatino Linotype" w:hAnsi="Palatino Linotype" w:cs="Arial"/>
                <w:b/>
                <w:color w:val="FFFFFF" w:themeColor="background1"/>
                <w:lang w:val="es-ES_tradnl"/>
              </w:rPr>
              <w:t>(RÚBRICA)</w:t>
            </w:r>
          </w:p>
        </w:tc>
        <w:tc>
          <w:tcPr>
            <w:tcW w:w="5184" w:type="dxa"/>
          </w:tcPr>
          <w:p w14:paraId="1C21BFF1" w14:textId="77777777" w:rsidR="00493AAE" w:rsidRPr="00120510" w:rsidRDefault="00493AAE" w:rsidP="00547C78">
            <w:pPr>
              <w:rPr>
                <w:rFonts w:ascii="Palatino Linotype" w:hAnsi="Palatino Linotype" w:cs="Arial"/>
                <w:b/>
                <w:lang w:val="es-ES_tradnl"/>
              </w:rPr>
            </w:pPr>
          </w:p>
          <w:p w14:paraId="55CD440F" w14:textId="77777777" w:rsidR="00041034" w:rsidRPr="00120510" w:rsidRDefault="00041034" w:rsidP="006778A5">
            <w:pPr>
              <w:jc w:val="center"/>
              <w:rPr>
                <w:rFonts w:ascii="Palatino Linotype" w:hAnsi="Palatino Linotype" w:cs="Arial"/>
                <w:b/>
                <w:lang w:val="es-ES_tradnl"/>
              </w:rPr>
            </w:pPr>
          </w:p>
          <w:p w14:paraId="3EB8E68A"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567115F9" w14:textId="77777777" w:rsidR="00041034" w:rsidRPr="00120510" w:rsidRDefault="00041034" w:rsidP="006778A5">
            <w:pPr>
              <w:jc w:val="center"/>
              <w:rPr>
                <w:rFonts w:ascii="Palatino Linotype" w:hAnsi="Palatino Linotype" w:cs="Arial"/>
                <w:lang w:val="es-ES_tradnl"/>
              </w:rPr>
            </w:pPr>
            <w:r w:rsidRPr="00120510">
              <w:rPr>
                <w:rFonts w:ascii="Palatino Linotype" w:hAnsi="Palatino Linotype" w:cs="Arial"/>
                <w:lang w:val="es-ES_tradnl"/>
              </w:rPr>
              <w:t>Comisionado</w:t>
            </w:r>
          </w:p>
          <w:p w14:paraId="4B64C321" w14:textId="77777777" w:rsidR="00041034" w:rsidRPr="00120510" w:rsidRDefault="00041034" w:rsidP="006778A5">
            <w:pPr>
              <w:jc w:val="center"/>
              <w:rPr>
                <w:rFonts w:ascii="Palatino Linotype" w:hAnsi="Palatino Linotype" w:cs="Arial"/>
                <w:b/>
                <w:lang w:val="es-ES_tradnl"/>
              </w:rPr>
            </w:pPr>
            <w:r w:rsidRPr="00AC56FF">
              <w:rPr>
                <w:rFonts w:ascii="Palatino Linotype" w:hAnsi="Palatino Linotype" w:cs="Arial"/>
                <w:b/>
                <w:color w:val="FFFFFF" w:themeColor="background1"/>
                <w:lang w:val="es-ES_tradnl"/>
              </w:rPr>
              <w:t>(RÚBRICA)</w:t>
            </w:r>
          </w:p>
        </w:tc>
      </w:tr>
      <w:tr w:rsidR="00041034" w:rsidRPr="00120510" w14:paraId="0044AE07" w14:textId="77777777" w:rsidTr="006778A5">
        <w:trPr>
          <w:jc w:val="center"/>
        </w:trPr>
        <w:tc>
          <w:tcPr>
            <w:tcW w:w="10368" w:type="dxa"/>
            <w:gridSpan w:val="2"/>
          </w:tcPr>
          <w:p w14:paraId="27C83177" w14:textId="77777777" w:rsidR="00493AAE" w:rsidRDefault="00493AAE" w:rsidP="00547C78">
            <w:pPr>
              <w:rPr>
                <w:rFonts w:ascii="Palatino Linotype" w:hAnsi="Palatino Linotype" w:cs="Arial"/>
                <w:b/>
                <w:lang w:val="es-ES_tradnl"/>
              </w:rPr>
            </w:pPr>
          </w:p>
          <w:p w14:paraId="461E6DFC" w14:textId="77777777" w:rsidR="00493AAE" w:rsidRPr="00120510" w:rsidRDefault="00493AAE" w:rsidP="006778A5">
            <w:pPr>
              <w:jc w:val="center"/>
              <w:rPr>
                <w:rFonts w:ascii="Palatino Linotype" w:hAnsi="Palatino Linotype" w:cs="Arial"/>
                <w:b/>
                <w:lang w:val="es-ES_tradnl"/>
              </w:rPr>
            </w:pPr>
          </w:p>
          <w:p w14:paraId="186E2887" w14:textId="77777777" w:rsidR="00041034" w:rsidRPr="00120510" w:rsidRDefault="00041034" w:rsidP="006778A5">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55157D90" w14:textId="77777777" w:rsidR="00041034" w:rsidRPr="00120510" w:rsidRDefault="00041034" w:rsidP="006778A5">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347ED1D5" w14:textId="77777777" w:rsidR="00041034" w:rsidRPr="00120510" w:rsidRDefault="00041034" w:rsidP="006778A5">
            <w:pPr>
              <w:jc w:val="center"/>
              <w:rPr>
                <w:rFonts w:ascii="Palatino Linotype" w:hAnsi="Palatino Linotype" w:cs="Arial"/>
                <w:lang w:val="es-ES_tradnl"/>
              </w:rPr>
            </w:pPr>
            <w:r w:rsidRPr="00AC56FF">
              <w:rPr>
                <w:rFonts w:ascii="Palatino Linotype" w:hAnsi="Palatino Linotype" w:cs="Arial"/>
                <w:b/>
                <w:color w:val="FFFFFF" w:themeColor="background1"/>
                <w:lang w:val="es-ES_tradnl"/>
              </w:rPr>
              <w:t>(RÚBRICA)</w:t>
            </w:r>
          </w:p>
        </w:tc>
      </w:tr>
    </w:tbl>
    <w:p w14:paraId="65D4E741" w14:textId="77777777" w:rsidR="00041034" w:rsidRDefault="00041034" w:rsidP="00041034">
      <w:pPr>
        <w:ind w:right="49"/>
        <w:jc w:val="both"/>
        <w:rPr>
          <w:rFonts w:ascii="Palatino Linotype" w:hAnsi="Palatino Linotype"/>
          <w:sz w:val="20"/>
          <w:szCs w:val="22"/>
          <w:lang w:val="es-ES_tradnl"/>
        </w:rPr>
      </w:pPr>
    </w:p>
    <w:p w14:paraId="33B8A8F8" w14:textId="77777777" w:rsidR="00041034" w:rsidRPr="004A0F21" w:rsidRDefault="00041034" w:rsidP="00041034">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493AAE">
        <w:rPr>
          <w:rFonts w:ascii="Palatino Linotype" w:hAnsi="Palatino Linotype"/>
          <w:sz w:val="20"/>
          <w:szCs w:val="22"/>
          <w:lang w:val="es-ES_tradnl"/>
        </w:rPr>
        <w:t>veintiocho</w:t>
      </w:r>
      <w:r w:rsidRPr="004A0F21">
        <w:rPr>
          <w:rFonts w:ascii="Palatino Linotype" w:hAnsi="Palatino Linotype"/>
          <w:sz w:val="20"/>
          <w:szCs w:val="22"/>
          <w:lang w:val="es-ES_tradnl"/>
        </w:rPr>
        <w:t xml:space="preserve"> de </w:t>
      </w:r>
      <w:r>
        <w:rPr>
          <w:rFonts w:ascii="Palatino Linotype" w:hAnsi="Palatino Linotype"/>
          <w:sz w:val="20"/>
          <w:szCs w:val="22"/>
          <w:lang w:val="es-ES_tradnl"/>
        </w:rPr>
        <w:t>octubre</w:t>
      </w:r>
      <w:r w:rsidRPr="004A0F21">
        <w:rPr>
          <w:rFonts w:ascii="Palatino Linotype" w:hAnsi="Palatino Linotype"/>
          <w:sz w:val="20"/>
          <w:szCs w:val="22"/>
          <w:lang w:val="es-ES_tradnl"/>
        </w:rPr>
        <w:t xml:space="preserve"> de dos mil dieci</w:t>
      </w:r>
      <w:r>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493AAE">
        <w:rPr>
          <w:rFonts w:ascii="Palatino Linotype" w:hAnsi="Palatino Linotype"/>
          <w:sz w:val="20"/>
          <w:szCs w:val="22"/>
          <w:lang w:val="es-ES_tradnl"/>
        </w:rPr>
        <w:t>4132/INFOEM/IP/RR/2020</w:t>
      </w:r>
      <w:r w:rsidRPr="004A0F21">
        <w:rPr>
          <w:rFonts w:ascii="Palatino Linotype" w:hAnsi="Palatino Linotype"/>
          <w:sz w:val="20"/>
          <w:szCs w:val="22"/>
          <w:lang w:val="es-ES_tradnl"/>
        </w:rPr>
        <w:t>.</w:t>
      </w:r>
    </w:p>
    <w:p w14:paraId="4E36F9BA" w14:textId="77777777" w:rsidR="007A2EDE" w:rsidRDefault="00493AAE" w:rsidP="00493AAE">
      <w:pPr>
        <w:ind w:right="49"/>
        <w:jc w:val="both"/>
      </w:pPr>
      <w:r>
        <w:rPr>
          <w:rFonts w:ascii="Palatino Linotype" w:hAnsi="Palatino Linotype"/>
          <w:sz w:val="20"/>
          <w:szCs w:val="20"/>
          <w:lang w:val="es-ES_tradnl"/>
        </w:rPr>
        <w:t>YSM/AMV</w:t>
      </w:r>
    </w:p>
    <w:sectPr w:rsidR="007A2EDE"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36D14" w14:textId="77777777" w:rsidR="00C10C66" w:rsidRDefault="00C10C66" w:rsidP="00A90F38">
      <w:r>
        <w:separator/>
      </w:r>
    </w:p>
  </w:endnote>
  <w:endnote w:type="continuationSeparator" w:id="0">
    <w:p w14:paraId="095A1E2D" w14:textId="77777777" w:rsidR="00C10C66" w:rsidRDefault="00C10C66" w:rsidP="00A9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669A1" w14:textId="77777777" w:rsidR="00FA7086" w:rsidRPr="0010196A" w:rsidRDefault="00CF59C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2AEF">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2AEF">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7A4DE" w14:textId="77777777" w:rsidR="00FA7086" w:rsidRPr="0010196A" w:rsidRDefault="00CF59C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62AE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62AEF">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44725" w14:textId="77777777" w:rsidR="00C10C66" w:rsidRDefault="00C10C66" w:rsidP="00A90F38">
      <w:r>
        <w:separator/>
      </w:r>
    </w:p>
  </w:footnote>
  <w:footnote w:type="continuationSeparator" w:id="0">
    <w:p w14:paraId="426762F6" w14:textId="77777777" w:rsidR="00C10C66" w:rsidRDefault="00C10C66" w:rsidP="00A90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45F85" w14:textId="77777777" w:rsidR="00FA7086" w:rsidRDefault="00C10C66">
    <w:pPr>
      <w:pStyle w:val="Encabezado"/>
    </w:pPr>
    <w:r>
      <w:rPr>
        <w:noProof/>
        <w:lang w:val="es-MX" w:eastAsia="es-MX"/>
      </w:rPr>
      <w:pict w14:anchorId="6E449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653F" w14:textId="77777777" w:rsidR="00FA7086" w:rsidRPr="0010196A" w:rsidRDefault="00C10C6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ES"/>
      </w:rPr>
      <w:pict w14:anchorId="57ADA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3pt;margin-top:-67.25pt;width:540pt;height:10in;z-index:-251654144;mso-wrap-edited:f;mso-position-horizontal-relative:margin;mso-position-vertical-relative:margin" wrapcoords="-30 0 -30 21555 21600 21555 21600 0 -30 0">
          <v:imagedata r:id="rId1" o:title="RESOLUCIÓN"/>
          <w10:wrap anchorx="margin" anchory="margin"/>
        </v:shape>
      </w:pict>
    </w:r>
    <w:r>
      <w:rPr>
        <w:rFonts w:ascii="Palatino Linotype" w:hAnsi="Palatino Linotype"/>
        <w:noProof/>
        <w:sz w:val="28"/>
        <w:szCs w:val="28"/>
        <w:lang w:val="es-MX" w:eastAsia="es-MX"/>
      </w:rPr>
      <w:pict w14:anchorId="3C5BEE97">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A7086" w:rsidRPr="008F2CCC" w14:paraId="3CE208D5" w14:textId="77777777" w:rsidTr="00625FD4">
      <w:tc>
        <w:tcPr>
          <w:tcW w:w="3261" w:type="dxa"/>
          <w:vMerge w:val="restart"/>
        </w:tcPr>
        <w:p w14:paraId="32CAF0DD" w14:textId="77777777" w:rsidR="00FA7086" w:rsidRPr="008F2CCC" w:rsidRDefault="00CF59C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DDCF15F" wp14:editId="10248D2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E8712FF" w14:textId="77777777" w:rsidR="00FA7086" w:rsidRPr="00664658" w:rsidRDefault="00CF59C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0EF089C5" w14:textId="77777777" w:rsidR="00FA7086" w:rsidRPr="00664658" w:rsidRDefault="00CF59C9" w:rsidP="00A90F38">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A90F38">
            <w:rPr>
              <w:rFonts w:ascii="Palatino Linotype" w:hAnsi="Palatino Linotype"/>
              <w:b/>
              <w:sz w:val="22"/>
              <w:szCs w:val="22"/>
              <w:lang w:val="es-ES_tradnl"/>
            </w:rPr>
            <w:t>4132</w:t>
          </w:r>
          <w:r w:rsidRPr="00764773">
            <w:rPr>
              <w:rFonts w:ascii="Palatino Linotype" w:hAnsi="Palatino Linotype"/>
              <w:b/>
              <w:sz w:val="22"/>
              <w:szCs w:val="22"/>
              <w:lang w:val="es-ES_tradnl"/>
            </w:rPr>
            <w:t xml:space="preserve">/INFOEM/IP/RR/2020 </w:t>
          </w:r>
        </w:p>
      </w:tc>
    </w:tr>
    <w:tr w:rsidR="00FA7086" w:rsidRPr="008F2CCC" w14:paraId="4B6447D0" w14:textId="77777777" w:rsidTr="00625FD4">
      <w:tc>
        <w:tcPr>
          <w:tcW w:w="3261" w:type="dxa"/>
          <w:vMerge/>
        </w:tcPr>
        <w:p w14:paraId="4679AB0C" w14:textId="77777777" w:rsidR="00FA7086" w:rsidRPr="008F2CCC" w:rsidRDefault="00C10C66" w:rsidP="00D41D47">
          <w:pPr>
            <w:rPr>
              <w:rFonts w:ascii="Palatino Linotype" w:hAnsi="Palatino Linotype"/>
              <w:b/>
              <w:sz w:val="22"/>
              <w:szCs w:val="22"/>
              <w:lang w:val="es-ES_tradnl"/>
            </w:rPr>
          </w:pPr>
        </w:p>
      </w:tc>
      <w:tc>
        <w:tcPr>
          <w:tcW w:w="2551" w:type="dxa"/>
          <w:shd w:val="clear" w:color="auto" w:fill="auto"/>
        </w:tcPr>
        <w:p w14:paraId="44A3B2C4" w14:textId="77777777" w:rsidR="00FA7086" w:rsidRPr="00664658" w:rsidRDefault="00CF59C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70DE703" w14:textId="77777777" w:rsidR="00FA7086" w:rsidRPr="00D41D47" w:rsidRDefault="00A90F38" w:rsidP="00957D35">
          <w:pPr>
            <w:jc w:val="both"/>
            <w:rPr>
              <w:rFonts w:ascii="Palatino Linotype" w:hAnsi="Palatino Linotype"/>
              <w:b/>
              <w:sz w:val="22"/>
              <w:szCs w:val="22"/>
              <w:lang w:val="es-ES_tradnl"/>
            </w:rPr>
          </w:pPr>
          <w:r w:rsidRPr="00A90F38">
            <w:rPr>
              <w:rFonts w:ascii="Palatino Linotype" w:hAnsi="Palatino Linotype"/>
              <w:b/>
              <w:sz w:val="22"/>
              <w:szCs w:val="22"/>
              <w:lang w:val="es-ES_tradnl"/>
            </w:rPr>
            <w:t>Secretaría de Educación</w:t>
          </w:r>
        </w:p>
      </w:tc>
    </w:tr>
    <w:tr w:rsidR="00FA7086" w:rsidRPr="008F2CCC" w14:paraId="4199143B" w14:textId="77777777" w:rsidTr="00625FD4">
      <w:trPr>
        <w:trHeight w:val="228"/>
      </w:trPr>
      <w:tc>
        <w:tcPr>
          <w:tcW w:w="3261" w:type="dxa"/>
          <w:vMerge/>
        </w:tcPr>
        <w:p w14:paraId="6123DBB7" w14:textId="77777777" w:rsidR="00FA7086" w:rsidRPr="008F2CCC" w:rsidRDefault="00C10C66" w:rsidP="00070856">
          <w:pPr>
            <w:rPr>
              <w:rFonts w:ascii="Palatino Linotype" w:hAnsi="Palatino Linotype"/>
              <w:b/>
              <w:sz w:val="22"/>
              <w:szCs w:val="22"/>
              <w:lang w:val="es-ES_tradnl"/>
            </w:rPr>
          </w:pPr>
        </w:p>
      </w:tc>
      <w:tc>
        <w:tcPr>
          <w:tcW w:w="2551" w:type="dxa"/>
          <w:shd w:val="clear" w:color="auto" w:fill="auto"/>
        </w:tcPr>
        <w:p w14:paraId="37B0DD90" w14:textId="77777777" w:rsidR="00FA7086" w:rsidRPr="00664658" w:rsidRDefault="00CF59C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730AE3D" w14:textId="77777777" w:rsidR="00FA7086" w:rsidRPr="00664658" w:rsidRDefault="00CF59C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8A9EC82" w14:textId="77777777" w:rsidR="00FA7086" w:rsidRPr="0010196A" w:rsidRDefault="00C10C6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248AD" w14:textId="77777777" w:rsidR="00FA7086" w:rsidRPr="0010196A" w:rsidRDefault="00C10C6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A7086" w:rsidRPr="008F2CCC" w14:paraId="04C20F1B" w14:textId="77777777" w:rsidTr="00905693">
      <w:tc>
        <w:tcPr>
          <w:tcW w:w="4253" w:type="dxa"/>
          <w:vMerge w:val="restart"/>
          <w:shd w:val="clear" w:color="auto" w:fill="auto"/>
        </w:tcPr>
        <w:p w14:paraId="37AADAC2" w14:textId="77777777" w:rsidR="00FA7086" w:rsidRPr="008F2CCC" w:rsidRDefault="00C10C66"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6548A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45pt;margin-top:-85.55pt;width:540pt;height:10in;z-index:-251657216;mso-position-horizontal-relative:margin;mso-position-vertical-relative:margin" o:allowincell="f">
                <v:imagedata r:id="rId1" o:title="RESOLUCIÓN"/>
                <w10:wrap anchorx="margin" anchory="margin"/>
              </v:shape>
            </w:pict>
          </w:r>
          <w:r w:rsidR="00CF59C9">
            <w:rPr>
              <w:rFonts w:ascii="Palatino Linotype" w:hAnsi="Palatino Linotype"/>
              <w:noProof/>
              <w:sz w:val="28"/>
              <w:szCs w:val="28"/>
              <w:lang w:eastAsia="es-MX"/>
            </w:rPr>
            <w:drawing>
              <wp:inline distT="0" distB="0" distL="0" distR="0" wp14:anchorId="2FEDD0E7" wp14:editId="5174005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0970A03" w14:textId="77777777" w:rsidR="00FA7086" w:rsidRPr="008F2CCC" w:rsidRDefault="00CF59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2D67DE25" w14:textId="77777777" w:rsidR="00FA7086" w:rsidRPr="008F2CCC" w:rsidRDefault="00CF59C9" w:rsidP="0066016F">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A90F38">
            <w:rPr>
              <w:rFonts w:ascii="Palatino Linotype" w:hAnsi="Palatino Linotype"/>
              <w:b/>
              <w:sz w:val="22"/>
              <w:szCs w:val="22"/>
              <w:lang w:val="es-ES_tradnl"/>
            </w:rPr>
            <w:t>4132</w:t>
          </w:r>
          <w:r w:rsidRPr="00764773">
            <w:rPr>
              <w:rFonts w:ascii="Palatino Linotype" w:hAnsi="Palatino Linotype"/>
              <w:b/>
              <w:sz w:val="22"/>
              <w:szCs w:val="22"/>
              <w:lang w:val="es-ES_tradnl"/>
            </w:rPr>
            <w:t xml:space="preserve">/INFOEM/IP/RR/2020 </w:t>
          </w:r>
        </w:p>
      </w:tc>
    </w:tr>
    <w:tr w:rsidR="00FA7086" w:rsidRPr="008F2CCC" w14:paraId="3454644D" w14:textId="77777777" w:rsidTr="00905693">
      <w:tc>
        <w:tcPr>
          <w:tcW w:w="4253" w:type="dxa"/>
          <w:vMerge/>
          <w:shd w:val="clear" w:color="auto" w:fill="auto"/>
        </w:tcPr>
        <w:p w14:paraId="23CA343C" w14:textId="77777777" w:rsidR="00FA7086" w:rsidRPr="008F2CCC" w:rsidRDefault="00C10C66" w:rsidP="00A2780F">
          <w:pPr>
            <w:rPr>
              <w:rFonts w:ascii="Palatino Linotype" w:hAnsi="Palatino Linotype"/>
              <w:b/>
              <w:sz w:val="22"/>
              <w:szCs w:val="22"/>
              <w:lang w:val="es-ES_tradnl"/>
            </w:rPr>
          </w:pPr>
        </w:p>
      </w:tc>
      <w:tc>
        <w:tcPr>
          <w:tcW w:w="2552" w:type="dxa"/>
          <w:shd w:val="clear" w:color="auto" w:fill="auto"/>
        </w:tcPr>
        <w:p w14:paraId="1F42A8D5" w14:textId="77777777" w:rsidR="00FA7086" w:rsidRPr="008F2CCC" w:rsidRDefault="00CF59C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B53AE59" w14:textId="36364B37" w:rsidR="00FA7086" w:rsidRPr="008F2CCC" w:rsidRDefault="00162AEF"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w:t>
          </w:r>
          <w:r w:rsidR="00A90F38">
            <w:rPr>
              <w:rFonts w:ascii="Palatino Linotype" w:hAnsi="Palatino Linotype"/>
              <w:b/>
              <w:sz w:val="22"/>
              <w:szCs w:val="22"/>
              <w:lang w:val="es-ES_tradnl"/>
            </w:rPr>
            <w:t xml:space="preserve"> </w:t>
          </w:r>
        </w:p>
      </w:tc>
    </w:tr>
    <w:tr w:rsidR="00FA7086" w:rsidRPr="008F2CCC" w14:paraId="24226466" w14:textId="77777777" w:rsidTr="00905693">
      <w:trPr>
        <w:trHeight w:val="228"/>
      </w:trPr>
      <w:tc>
        <w:tcPr>
          <w:tcW w:w="4253" w:type="dxa"/>
          <w:vMerge/>
          <w:shd w:val="clear" w:color="auto" w:fill="auto"/>
        </w:tcPr>
        <w:p w14:paraId="24989AE4" w14:textId="77777777" w:rsidR="00FA7086" w:rsidRPr="008F2CCC" w:rsidRDefault="00C10C66" w:rsidP="00E37C88">
          <w:pPr>
            <w:rPr>
              <w:rFonts w:ascii="Palatino Linotype" w:hAnsi="Palatino Linotype"/>
              <w:b/>
              <w:sz w:val="22"/>
              <w:szCs w:val="22"/>
              <w:lang w:val="es-ES_tradnl"/>
            </w:rPr>
          </w:pPr>
        </w:p>
      </w:tc>
      <w:tc>
        <w:tcPr>
          <w:tcW w:w="2552" w:type="dxa"/>
          <w:shd w:val="clear" w:color="auto" w:fill="auto"/>
        </w:tcPr>
        <w:p w14:paraId="0D7AEA28" w14:textId="77777777" w:rsidR="00FA7086" w:rsidRPr="008F2CCC" w:rsidRDefault="00CF59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3F75C564" w14:textId="77777777" w:rsidR="00FA7086" w:rsidRPr="00DC41C8" w:rsidRDefault="00A90F38" w:rsidP="00840ECD">
          <w:pPr>
            <w:jc w:val="both"/>
            <w:rPr>
              <w:rFonts w:ascii="Palatino Linotype" w:hAnsi="Palatino Linotype"/>
              <w:b/>
              <w:sz w:val="22"/>
              <w:szCs w:val="22"/>
            </w:rPr>
          </w:pPr>
          <w:r w:rsidRPr="00A90F38">
            <w:rPr>
              <w:rFonts w:ascii="Palatino Linotype" w:hAnsi="Palatino Linotype"/>
              <w:b/>
              <w:sz w:val="22"/>
              <w:szCs w:val="22"/>
              <w:lang w:val="es-ES_tradnl"/>
            </w:rPr>
            <w:t>Secretaría de Educación</w:t>
          </w:r>
        </w:p>
      </w:tc>
    </w:tr>
    <w:tr w:rsidR="00FA7086" w:rsidRPr="008F2CCC" w14:paraId="058DB53B" w14:textId="77777777" w:rsidTr="00905693">
      <w:tc>
        <w:tcPr>
          <w:tcW w:w="4253" w:type="dxa"/>
          <w:vMerge/>
          <w:shd w:val="clear" w:color="auto" w:fill="auto"/>
        </w:tcPr>
        <w:p w14:paraId="56725314" w14:textId="77777777" w:rsidR="00FA7086" w:rsidRPr="008F2CCC" w:rsidRDefault="00C10C66" w:rsidP="00A2780F">
          <w:pPr>
            <w:rPr>
              <w:rFonts w:ascii="Palatino Linotype" w:hAnsi="Palatino Linotype"/>
              <w:b/>
              <w:sz w:val="22"/>
              <w:szCs w:val="22"/>
              <w:lang w:val="es-ES_tradnl"/>
            </w:rPr>
          </w:pPr>
        </w:p>
      </w:tc>
      <w:tc>
        <w:tcPr>
          <w:tcW w:w="2552" w:type="dxa"/>
          <w:shd w:val="clear" w:color="auto" w:fill="auto"/>
        </w:tcPr>
        <w:p w14:paraId="7AE9FEAE" w14:textId="77777777" w:rsidR="00FA7086" w:rsidRPr="008F2CCC" w:rsidRDefault="00CF59C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7DDC3FEF" w14:textId="77777777" w:rsidR="00FA7086" w:rsidRPr="008F2CCC" w:rsidRDefault="00CF59C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86E4039" w14:textId="77777777" w:rsidR="00FA7086" w:rsidRPr="0010196A" w:rsidRDefault="00C10C6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511340"/>
    <w:multiLevelType w:val="hybridMultilevel"/>
    <w:tmpl w:val="6C7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B17E2D"/>
    <w:multiLevelType w:val="hybridMultilevel"/>
    <w:tmpl w:val="AA1228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034"/>
    <w:rsid w:val="00041034"/>
    <w:rsid w:val="00162AEF"/>
    <w:rsid w:val="002B50DF"/>
    <w:rsid w:val="00326270"/>
    <w:rsid w:val="00365A07"/>
    <w:rsid w:val="00493AAE"/>
    <w:rsid w:val="00547C78"/>
    <w:rsid w:val="00730E48"/>
    <w:rsid w:val="0074664A"/>
    <w:rsid w:val="007A2EDE"/>
    <w:rsid w:val="007F5598"/>
    <w:rsid w:val="00A90F38"/>
    <w:rsid w:val="00AC56FF"/>
    <w:rsid w:val="00B97EC9"/>
    <w:rsid w:val="00C10C66"/>
    <w:rsid w:val="00C13318"/>
    <w:rsid w:val="00CF59C9"/>
    <w:rsid w:val="00D13134"/>
    <w:rsid w:val="00D7138D"/>
    <w:rsid w:val="00D757E9"/>
    <w:rsid w:val="00DA5220"/>
    <w:rsid w:val="00DB5752"/>
    <w:rsid w:val="00E73FBA"/>
    <w:rsid w:val="00EF11FE"/>
    <w:rsid w:val="00F10972"/>
    <w:rsid w:val="00F1404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22BEB04"/>
  <w15:docId w15:val="{060DA86B-E3FC-4C8A-A1F0-FD28241D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03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103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41034"/>
    <w:rPr>
      <w:rFonts w:eastAsiaTheme="minorEastAsia"/>
      <w:sz w:val="24"/>
      <w:szCs w:val="24"/>
      <w:lang w:val="es-ES_tradnl" w:eastAsia="es-ES"/>
    </w:rPr>
  </w:style>
  <w:style w:type="paragraph" w:styleId="Piedepgina">
    <w:name w:val="footer"/>
    <w:basedOn w:val="Normal"/>
    <w:link w:val="PiedepginaCar"/>
    <w:uiPriority w:val="99"/>
    <w:unhideWhenUsed/>
    <w:rsid w:val="0004103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4103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4103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41034"/>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41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A5220"/>
    <w:rPr>
      <w:color w:val="0563C1" w:themeColor="hyperlink"/>
      <w:u w:val="single"/>
    </w:rPr>
  </w:style>
  <w:style w:type="paragraph" w:styleId="Textodeglobo">
    <w:name w:val="Balloon Text"/>
    <w:basedOn w:val="Normal"/>
    <w:link w:val="TextodegloboCar"/>
    <w:uiPriority w:val="99"/>
    <w:semiHidden/>
    <w:unhideWhenUsed/>
    <w:rsid w:val="00547C7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47C78"/>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ransparenciafiscal.edomex.gob.mx/sites/transparenciafiscal.edomex.gob.mx/files/files/LDF/2019/LDF-tabuladores-2019.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transparenciafiscal.edomex.gob.mx/sites/transparenciafiscal.edomex.gob.mx/files/files/LDF2019/LDF-tabuladores-2019.pdf"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3700</Words>
  <Characters>20353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5</cp:revision>
  <dcterms:created xsi:type="dcterms:W3CDTF">2020-10-22T22:45:00Z</dcterms:created>
  <dcterms:modified xsi:type="dcterms:W3CDTF">2020-11-06T18:19:00Z</dcterms:modified>
</cp:coreProperties>
</file>