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060C8" w14:textId="77777777" w:rsidR="006E44FC" w:rsidRPr="007C7D2E" w:rsidRDefault="006E44FC" w:rsidP="006E44FC">
      <w:pPr>
        <w:pStyle w:val="Sinespaciado"/>
        <w:spacing w:line="360" w:lineRule="auto"/>
        <w:jc w:val="both"/>
        <w:rPr>
          <w:rFonts w:ascii="Palatino Linotype" w:hAnsi="Palatino Linotype"/>
        </w:rPr>
      </w:pPr>
      <w:r w:rsidRPr="007C7D2E">
        <w:rPr>
          <w:rFonts w:ascii="Palatino Linotype" w:hAnsi="Palatino Linotype"/>
        </w:rPr>
        <w:t xml:space="preserve">Resolución del Pleno del Instituto de Transparencia, Acceso a la Información Pública y Protección de Datos Personales del Estado de México y Municipios, con domicilio en Metepec, México, a </w:t>
      </w:r>
      <w:r>
        <w:rPr>
          <w:rFonts w:ascii="Palatino Linotype" w:hAnsi="Palatino Linotype"/>
        </w:rPr>
        <w:t>treinta de septiembre de dos mil veinte</w:t>
      </w:r>
      <w:r w:rsidRPr="007C7D2E">
        <w:rPr>
          <w:rFonts w:ascii="Palatino Linotype" w:hAnsi="Palatino Linotype"/>
        </w:rPr>
        <w:t>.</w:t>
      </w:r>
    </w:p>
    <w:p w14:paraId="426DA9BB" w14:textId="77777777" w:rsidR="006E44FC" w:rsidRPr="00363739" w:rsidRDefault="006E44FC" w:rsidP="006E44FC">
      <w:pPr>
        <w:pStyle w:val="Sinespaciado"/>
        <w:spacing w:line="360" w:lineRule="auto"/>
        <w:jc w:val="both"/>
        <w:rPr>
          <w:rFonts w:ascii="Palatino Linotype" w:hAnsi="Palatino Linotype"/>
          <w:sz w:val="18"/>
        </w:rPr>
      </w:pPr>
    </w:p>
    <w:p w14:paraId="041532F2" w14:textId="58298D40" w:rsidR="006E44FC" w:rsidRPr="007C7D2E" w:rsidRDefault="006E44FC" w:rsidP="006E44FC">
      <w:pPr>
        <w:pStyle w:val="Sinespaciado"/>
        <w:spacing w:line="360" w:lineRule="auto"/>
        <w:jc w:val="both"/>
        <w:rPr>
          <w:rFonts w:ascii="Palatino Linotype" w:hAnsi="Palatino Linotype"/>
        </w:rPr>
      </w:pPr>
      <w:r>
        <w:rPr>
          <w:rFonts w:ascii="Palatino Linotype" w:hAnsi="Palatino Linotype"/>
          <w:b/>
        </w:rPr>
        <w:t>VISTO</w:t>
      </w:r>
      <w:r w:rsidRPr="007C7D2E">
        <w:rPr>
          <w:rFonts w:ascii="Palatino Linotype" w:hAnsi="Palatino Linotype"/>
        </w:rPr>
        <w:t xml:space="preserve"> </w:t>
      </w:r>
      <w:r>
        <w:rPr>
          <w:rFonts w:ascii="Palatino Linotype" w:hAnsi="Palatino Linotype"/>
        </w:rPr>
        <w:t>el</w:t>
      </w:r>
      <w:r w:rsidRPr="007C7D2E">
        <w:rPr>
          <w:rFonts w:ascii="Palatino Linotype" w:hAnsi="Palatino Linotype"/>
        </w:rPr>
        <w:t xml:space="preserve"> expediente electrónico formado</w:t>
      </w:r>
      <w:r>
        <w:rPr>
          <w:rFonts w:ascii="Palatino Linotype" w:hAnsi="Palatino Linotype"/>
        </w:rPr>
        <w:t xml:space="preserve"> con motivo de</w:t>
      </w:r>
      <w:r w:rsidRPr="007C7D2E">
        <w:rPr>
          <w:rFonts w:ascii="Palatino Linotype" w:hAnsi="Palatino Linotype"/>
        </w:rPr>
        <w:t>l recurso de revisió</w:t>
      </w:r>
      <w:r>
        <w:rPr>
          <w:rFonts w:ascii="Palatino Linotype" w:hAnsi="Palatino Linotype"/>
        </w:rPr>
        <w:t>n</w:t>
      </w:r>
      <w:r w:rsidRPr="007C7D2E">
        <w:rPr>
          <w:rFonts w:ascii="Palatino Linotype" w:hAnsi="Palatino Linotype"/>
        </w:rPr>
        <w:t xml:space="preserve"> número </w:t>
      </w:r>
      <w:r w:rsidRPr="007F76C1">
        <w:rPr>
          <w:rFonts w:ascii="Palatino Linotype" w:hAnsi="Palatino Linotype"/>
          <w:b/>
        </w:rPr>
        <w:t>0</w:t>
      </w:r>
      <w:r>
        <w:rPr>
          <w:rFonts w:ascii="Palatino Linotype" w:hAnsi="Palatino Linotype"/>
          <w:b/>
        </w:rPr>
        <w:t>2180</w:t>
      </w:r>
      <w:r w:rsidRPr="00EF105E">
        <w:rPr>
          <w:rFonts w:ascii="Palatino Linotype" w:hAnsi="Palatino Linotype"/>
          <w:b/>
        </w:rPr>
        <w:t>/INFOEM/IP/RR/20</w:t>
      </w:r>
      <w:r>
        <w:rPr>
          <w:rFonts w:ascii="Palatino Linotype" w:hAnsi="Palatino Linotype"/>
          <w:b/>
        </w:rPr>
        <w:t>20</w:t>
      </w:r>
      <w:r w:rsidRPr="007C7D2E">
        <w:rPr>
          <w:rFonts w:ascii="Palatino Linotype" w:hAnsi="Palatino Linotype"/>
          <w:b/>
        </w:rPr>
        <w:t xml:space="preserve">, </w:t>
      </w:r>
      <w:r w:rsidRPr="007C7D2E">
        <w:rPr>
          <w:rFonts w:ascii="Palatino Linotype" w:hAnsi="Palatino Linotype"/>
        </w:rPr>
        <w:t xml:space="preserve">interpuesto por </w:t>
      </w:r>
      <w:r>
        <w:rPr>
          <w:rFonts w:ascii="Palatino Linotype" w:hAnsi="Palatino Linotype"/>
        </w:rPr>
        <w:t xml:space="preserve">la recurrente </w:t>
      </w:r>
      <w:r>
        <w:rPr>
          <w:rFonts w:ascii="Palatino Linotype" w:hAnsi="Palatino Linotype"/>
        </w:rPr>
        <w:t xml:space="preserve">XXXXX </w:t>
      </w:r>
      <w:proofErr w:type="spellStart"/>
      <w:r>
        <w:rPr>
          <w:rFonts w:ascii="Palatino Linotype" w:hAnsi="Palatino Linotype"/>
        </w:rPr>
        <w:t>XXXXX</w:t>
      </w:r>
      <w:proofErr w:type="spellEnd"/>
      <w:r>
        <w:rPr>
          <w:rFonts w:ascii="Palatino Linotype" w:hAnsi="Palatino Linotype"/>
        </w:rPr>
        <w:t xml:space="preserve"> </w:t>
      </w:r>
      <w:proofErr w:type="spellStart"/>
      <w:r>
        <w:rPr>
          <w:rFonts w:ascii="Palatino Linotype" w:hAnsi="Palatino Linotype"/>
        </w:rPr>
        <w:t>XXXXX</w:t>
      </w:r>
      <w:proofErr w:type="spellEnd"/>
      <w:r>
        <w:rPr>
          <w:rFonts w:ascii="Palatino Linotype" w:hAnsi="Palatino Linotype"/>
        </w:rPr>
        <w:t xml:space="preserve">, </w:t>
      </w:r>
      <w:r w:rsidRPr="007C7D2E">
        <w:rPr>
          <w:rFonts w:ascii="Palatino Linotype" w:hAnsi="Palatino Linotype"/>
        </w:rPr>
        <w:t>en contra de la respuesta de</w:t>
      </w:r>
      <w:r>
        <w:rPr>
          <w:rFonts w:ascii="Palatino Linotype" w:hAnsi="Palatino Linotype"/>
        </w:rPr>
        <w:t>l Ayuntamiento de Tlanepantla de Baz</w:t>
      </w:r>
      <w:r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Pr="007C7D2E">
        <w:rPr>
          <w:rFonts w:ascii="Palatino Linotype" w:hAnsi="Palatino Linotype"/>
        </w:rPr>
        <w:t>el</w:t>
      </w:r>
      <w:r w:rsidRPr="007C7D2E">
        <w:rPr>
          <w:rFonts w:ascii="Palatino Linotype" w:hAnsi="Palatino Linotype"/>
          <w:b/>
        </w:rPr>
        <w:t xml:space="preserve"> 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3C501062" w14:textId="77777777" w:rsidR="006E44FC" w:rsidRDefault="006E44FC" w:rsidP="006E44FC">
      <w:pPr>
        <w:pStyle w:val="Sinespaciado"/>
        <w:spacing w:line="360" w:lineRule="auto"/>
        <w:jc w:val="both"/>
        <w:rPr>
          <w:rFonts w:ascii="Palatino Linotype" w:hAnsi="Palatino Linotype"/>
          <w:sz w:val="20"/>
        </w:rPr>
      </w:pPr>
    </w:p>
    <w:p w14:paraId="6691485B" w14:textId="77777777" w:rsidR="006E44FC" w:rsidRPr="00363739" w:rsidRDefault="006E44FC" w:rsidP="006E44FC">
      <w:pPr>
        <w:pStyle w:val="Sinespaciado"/>
        <w:spacing w:line="360" w:lineRule="auto"/>
        <w:jc w:val="both"/>
        <w:rPr>
          <w:rFonts w:ascii="Palatino Linotype" w:hAnsi="Palatino Linotype"/>
          <w:sz w:val="20"/>
        </w:rPr>
      </w:pPr>
    </w:p>
    <w:p w14:paraId="6E91B335" w14:textId="77777777" w:rsidR="006E44FC" w:rsidRPr="00D423A8" w:rsidRDefault="006E44FC" w:rsidP="006E44FC">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A N T E C E D E N T E S</w:t>
      </w:r>
    </w:p>
    <w:p w14:paraId="6694E486" w14:textId="77777777" w:rsidR="006E44FC" w:rsidRPr="00363739" w:rsidRDefault="006E44FC" w:rsidP="006E44FC">
      <w:pPr>
        <w:pStyle w:val="Sinespaciado"/>
        <w:spacing w:line="360" w:lineRule="auto"/>
        <w:jc w:val="both"/>
        <w:rPr>
          <w:rFonts w:ascii="Palatino Linotype" w:hAnsi="Palatino Linotype"/>
          <w:b/>
          <w:sz w:val="14"/>
          <w:szCs w:val="23"/>
        </w:rPr>
      </w:pPr>
    </w:p>
    <w:p w14:paraId="790FD4A6" w14:textId="77777777" w:rsidR="006E44FC" w:rsidRPr="00D423A8" w:rsidRDefault="006E44FC" w:rsidP="006E44FC">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6F5DDAB0" w14:textId="77777777" w:rsidR="006E44FC" w:rsidRPr="00936FDD" w:rsidRDefault="006E44FC" w:rsidP="006E44FC">
      <w:pPr>
        <w:pStyle w:val="Sinespaciado"/>
        <w:spacing w:line="360" w:lineRule="auto"/>
        <w:jc w:val="both"/>
        <w:rPr>
          <w:rFonts w:ascii="Palatino Linotype" w:hAnsi="Palatino Linotype"/>
          <w:b/>
          <w:bCs/>
          <w:color w:val="000000" w:themeColor="text1"/>
        </w:rPr>
      </w:pPr>
      <w:r w:rsidRPr="00141D9A">
        <w:rPr>
          <w:rFonts w:ascii="Palatino Linotype" w:hAnsi="Palatino Linotype"/>
        </w:rPr>
        <w:t xml:space="preserve">Con fecha </w:t>
      </w:r>
      <w:r>
        <w:rPr>
          <w:rFonts w:ascii="Palatino Linotype" w:hAnsi="Palatino Linotype"/>
        </w:rPr>
        <w:t>tres de agosto de dos mil veinte</w:t>
      </w:r>
      <w:r w:rsidRPr="00141D9A">
        <w:rPr>
          <w:rFonts w:ascii="Palatino Linotype" w:hAnsi="Palatino Linotype"/>
        </w:rPr>
        <w:t xml:space="preserve">, </w:t>
      </w:r>
      <w:r>
        <w:rPr>
          <w:rFonts w:ascii="Palatino Linotype" w:hAnsi="Palatino Linotype"/>
        </w:rPr>
        <w:t>la</w:t>
      </w:r>
      <w:r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el</w:t>
      </w:r>
      <w:r w:rsidRPr="00141D9A">
        <w:rPr>
          <w:rFonts w:ascii="Palatino Linotype" w:hAnsi="Palatino Linotype"/>
          <w:b/>
        </w:rPr>
        <w:t xml:space="preserve"> Sujeto Obligado</w:t>
      </w:r>
      <w:r>
        <w:rPr>
          <w:rFonts w:ascii="Palatino Linotype" w:hAnsi="Palatino Linotype"/>
        </w:rPr>
        <w:t>, solicitud</w:t>
      </w:r>
      <w:r w:rsidRPr="00141D9A">
        <w:rPr>
          <w:rFonts w:ascii="Palatino Linotype" w:hAnsi="Palatino Linotype"/>
        </w:rPr>
        <w:t xml:space="preserve"> de acceso a la información pública registrada bajo </w:t>
      </w:r>
      <w:r>
        <w:rPr>
          <w:rFonts w:ascii="Palatino Linotype" w:hAnsi="Palatino Linotype"/>
        </w:rPr>
        <w:t>el</w:t>
      </w:r>
      <w:r w:rsidRPr="00141D9A">
        <w:rPr>
          <w:rFonts w:ascii="Palatino Linotype" w:hAnsi="Palatino Linotype"/>
        </w:rPr>
        <w:t xml:space="preserve"> número de expediente</w:t>
      </w:r>
      <w:r w:rsidRPr="00F64E10">
        <w:rPr>
          <w:rFonts w:ascii="Palatino Linotype" w:hAnsi="Palatino Linotype"/>
          <w:bCs/>
          <w:color w:val="000000" w:themeColor="text1"/>
        </w:rPr>
        <w:t>,</w:t>
      </w:r>
      <w:r w:rsidRPr="00463297">
        <w:rPr>
          <w:rFonts w:ascii="Palatino Linotype" w:hAnsi="Palatino Linotype"/>
          <w:b/>
          <w:bCs/>
          <w:color w:val="000000" w:themeColor="text1"/>
        </w:rPr>
        <w:t xml:space="preserve"> </w:t>
      </w:r>
      <w:r>
        <w:rPr>
          <w:rFonts w:ascii="Palatino Linotype" w:hAnsi="Palatino Linotype"/>
          <w:b/>
          <w:bCs/>
          <w:color w:val="000000" w:themeColor="text1"/>
        </w:rPr>
        <w:t>00485</w:t>
      </w:r>
      <w:r w:rsidRPr="00BA0C25">
        <w:rPr>
          <w:rFonts w:ascii="Palatino Linotype" w:hAnsi="Palatino Linotype"/>
          <w:b/>
          <w:bCs/>
          <w:color w:val="000000" w:themeColor="text1"/>
        </w:rPr>
        <w:t>/</w:t>
      </w:r>
      <w:r>
        <w:rPr>
          <w:rFonts w:ascii="Palatino Linotype" w:hAnsi="Palatino Linotype"/>
          <w:b/>
          <w:bCs/>
          <w:color w:val="000000" w:themeColor="text1"/>
        </w:rPr>
        <w:t>TLALNEPA</w:t>
      </w:r>
      <w:r w:rsidRPr="00BA0C25">
        <w:rPr>
          <w:rFonts w:ascii="Palatino Linotype" w:hAnsi="Palatino Linotype"/>
          <w:b/>
          <w:bCs/>
          <w:color w:val="000000" w:themeColor="text1"/>
        </w:rPr>
        <w:t>/IP/20</w:t>
      </w:r>
      <w:r>
        <w:rPr>
          <w:rFonts w:ascii="Palatino Linotype" w:hAnsi="Palatino Linotype"/>
          <w:b/>
          <w:bCs/>
          <w:color w:val="000000" w:themeColor="text1"/>
        </w:rPr>
        <w:t>20</w:t>
      </w:r>
      <w:r w:rsidRPr="00141D9A">
        <w:rPr>
          <w:rFonts w:ascii="Palatino Linotype" w:hAnsi="Palatino Linotype"/>
          <w:b/>
          <w:bCs/>
          <w:color w:val="000000" w:themeColor="text1"/>
        </w:rPr>
        <w:t xml:space="preserve">, </w:t>
      </w:r>
      <w:r w:rsidRPr="00141D9A">
        <w:rPr>
          <w:rFonts w:ascii="Palatino Linotype" w:hAnsi="Palatino Linotype"/>
        </w:rPr>
        <w:t>mediante la cual solicitó información en el tenor siguiente:</w:t>
      </w:r>
    </w:p>
    <w:p w14:paraId="7E9B91D6" w14:textId="77777777" w:rsidR="006E44FC" w:rsidRPr="00141D9A" w:rsidRDefault="006E44FC" w:rsidP="006E44FC">
      <w:pPr>
        <w:pStyle w:val="Sinespaciado"/>
        <w:spacing w:line="360" w:lineRule="auto"/>
        <w:jc w:val="both"/>
        <w:rPr>
          <w:rFonts w:ascii="Palatino Linotype" w:hAnsi="Palatino Linotype"/>
        </w:rPr>
      </w:pPr>
    </w:p>
    <w:p w14:paraId="3136C158" w14:textId="77777777" w:rsidR="006E44FC" w:rsidRDefault="006E44FC" w:rsidP="006E44FC">
      <w:pPr>
        <w:pStyle w:val="Sinespaciado"/>
        <w:ind w:left="567" w:right="567"/>
        <w:jc w:val="both"/>
        <w:rPr>
          <w:rFonts w:ascii="Palatino Linotype" w:hAnsi="Palatino Linotype"/>
          <w:i/>
          <w:lang w:val="es-ES_tradnl"/>
        </w:rPr>
      </w:pPr>
      <w:r w:rsidRPr="00141D9A">
        <w:rPr>
          <w:rFonts w:ascii="Palatino Linotype" w:hAnsi="Palatino Linotype"/>
          <w:i/>
          <w:lang w:val="es-ES_tradnl"/>
        </w:rPr>
        <w:t xml:space="preserve"> “</w:t>
      </w:r>
      <w:r w:rsidRPr="00DA1C68">
        <w:rPr>
          <w:rFonts w:ascii="Palatino Linotype" w:hAnsi="Palatino Linotype"/>
          <w:i/>
          <w:lang w:val="es-ES_tradnl"/>
        </w:rPr>
        <w:t>documentos sobre gastos de alimentación que la titular del instituto de salud comprueba, de julio a diciembre de 2019</w:t>
      </w:r>
      <w:r w:rsidRPr="00141D9A">
        <w:rPr>
          <w:rFonts w:ascii="Palatino Linotype" w:hAnsi="Palatino Linotype"/>
          <w:i/>
          <w:lang w:val="es-ES_tradnl"/>
        </w:rPr>
        <w:t>” [Sic]</w:t>
      </w:r>
    </w:p>
    <w:p w14:paraId="1CA41786" w14:textId="77777777" w:rsidR="006E44FC" w:rsidRDefault="006E44FC" w:rsidP="006E44FC">
      <w:pPr>
        <w:pStyle w:val="Sinespaciado"/>
        <w:spacing w:line="360" w:lineRule="auto"/>
        <w:jc w:val="both"/>
        <w:rPr>
          <w:rFonts w:ascii="Palatino Linotype" w:hAnsi="Palatino Linotype"/>
          <w:i/>
          <w:lang w:val="es-ES_tradnl"/>
        </w:rPr>
      </w:pPr>
    </w:p>
    <w:p w14:paraId="5E273F41" w14:textId="77777777" w:rsidR="006E44FC" w:rsidRDefault="006E44FC" w:rsidP="006E44FC">
      <w:pPr>
        <w:pStyle w:val="Sinespaciado"/>
        <w:spacing w:line="360" w:lineRule="auto"/>
        <w:jc w:val="both"/>
        <w:rPr>
          <w:rFonts w:ascii="Palatino Linotype" w:hAnsi="Palatino Linotype"/>
          <w:i/>
          <w:lang w:val="es-ES_tradnl"/>
        </w:rPr>
      </w:pPr>
    </w:p>
    <w:p w14:paraId="22B276B5" w14:textId="77777777" w:rsidR="006E44FC" w:rsidRPr="00141D9A" w:rsidRDefault="006E44FC" w:rsidP="006E44FC">
      <w:pPr>
        <w:pStyle w:val="Sinespaciado"/>
        <w:spacing w:line="360" w:lineRule="auto"/>
        <w:jc w:val="both"/>
        <w:rPr>
          <w:rFonts w:ascii="Palatino Linotype" w:hAnsi="Palatino Linotype"/>
          <w:lang w:val="es-ES_tradnl"/>
        </w:rPr>
      </w:pPr>
      <w:r w:rsidRPr="00B2185E">
        <w:rPr>
          <w:rFonts w:ascii="Palatino Linotype" w:hAnsi="Palatino Linotype"/>
          <w:lang w:val="es-ES_tradnl"/>
        </w:rPr>
        <w:t xml:space="preserve">Modalidad de entrega: </w:t>
      </w:r>
      <w:r w:rsidRPr="00B2185E">
        <w:rPr>
          <w:rFonts w:ascii="Palatino Linotype" w:hAnsi="Palatino Linotype"/>
          <w:b/>
          <w:lang w:val="es-ES_tradnl"/>
        </w:rPr>
        <w:t>a través del</w:t>
      </w:r>
      <w:r w:rsidRPr="00B2185E">
        <w:rPr>
          <w:rFonts w:ascii="Palatino Linotype" w:hAnsi="Palatino Linotype"/>
          <w:lang w:val="es-ES_tradnl"/>
        </w:rPr>
        <w:t xml:space="preserve"> </w:t>
      </w:r>
      <w:r w:rsidRPr="00B2185E">
        <w:rPr>
          <w:rFonts w:ascii="Palatino Linotype" w:hAnsi="Palatino Linotype"/>
          <w:b/>
          <w:lang w:val="es-ES_tradnl"/>
        </w:rPr>
        <w:t>SAIMEX</w:t>
      </w:r>
      <w:r w:rsidRPr="00B2185E">
        <w:rPr>
          <w:rFonts w:ascii="Palatino Linotype" w:hAnsi="Palatino Linotype"/>
          <w:lang w:val="es-ES_tradnl"/>
        </w:rPr>
        <w:t>.</w:t>
      </w:r>
    </w:p>
    <w:p w14:paraId="3380CC48" w14:textId="77777777" w:rsidR="006E44FC" w:rsidRDefault="006E44FC" w:rsidP="006E44FC">
      <w:pPr>
        <w:pStyle w:val="Sinespaciado"/>
        <w:spacing w:line="360" w:lineRule="auto"/>
        <w:jc w:val="both"/>
        <w:rPr>
          <w:rFonts w:ascii="Palatino Linotype" w:hAnsi="Palatino Linotype"/>
          <w:lang w:val="es-ES_tradnl"/>
        </w:rPr>
      </w:pPr>
    </w:p>
    <w:p w14:paraId="6F29A76B" w14:textId="77777777" w:rsidR="006E44FC" w:rsidRDefault="006E44FC" w:rsidP="006E44FC">
      <w:pPr>
        <w:pStyle w:val="Sinespaciado"/>
        <w:spacing w:line="360" w:lineRule="auto"/>
        <w:jc w:val="both"/>
        <w:rPr>
          <w:rFonts w:ascii="Palatino Linotype" w:hAnsi="Palatino Linotype"/>
          <w:lang w:val="es-ES_tradnl"/>
        </w:rPr>
      </w:pPr>
    </w:p>
    <w:p w14:paraId="2C0895BB" w14:textId="77777777" w:rsidR="006E44FC" w:rsidRDefault="006E44FC" w:rsidP="006E44FC">
      <w:pPr>
        <w:spacing w:after="0" w:line="360" w:lineRule="auto"/>
        <w:jc w:val="both"/>
        <w:rPr>
          <w:rFonts w:ascii="Palatino Linotype" w:hAnsi="Palatino Linotype" w:cs="Arial"/>
          <w:b/>
          <w:sz w:val="28"/>
          <w:szCs w:val="20"/>
        </w:rPr>
      </w:pPr>
      <w:r>
        <w:rPr>
          <w:rFonts w:ascii="Palatino Linotype" w:hAnsi="Palatino Linotype" w:cs="Arial"/>
          <w:b/>
          <w:sz w:val="28"/>
        </w:rPr>
        <w:lastRenderedPageBreak/>
        <w:t>SEGUND</w:t>
      </w:r>
      <w:r w:rsidRPr="004E2A95">
        <w:rPr>
          <w:rFonts w:ascii="Palatino Linotype" w:hAnsi="Palatino Linotype" w:cs="Arial"/>
          <w:b/>
          <w:sz w:val="28"/>
        </w:rPr>
        <w:t xml:space="preserve">O. </w:t>
      </w:r>
      <w:r w:rsidRPr="004E2A95">
        <w:rPr>
          <w:rFonts w:ascii="Palatino Linotype" w:hAnsi="Palatino Linotype" w:cs="Arial"/>
          <w:b/>
          <w:sz w:val="28"/>
          <w:szCs w:val="20"/>
        </w:rPr>
        <w:t xml:space="preserve">De </w:t>
      </w:r>
      <w:r>
        <w:rPr>
          <w:rFonts w:ascii="Palatino Linotype" w:hAnsi="Palatino Linotype" w:cs="Arial"/>
          <w:b/>
          <w:sz w:val="28"/>
          <w:szCs w:val="20"/>
        </w:rPr>
        <w:t xml:space="preserve">la </w:t>
      </w:r>
      <w:r w:rsidRPr="004E2A95">
        <w:rPr>
          <w:rFonts w:ascii="Palatino Linotype" w:hAnsi="Palatino Linotype" w:cs="Arial"/>
          <w:b/>
          <w:sz w:val="28"/>
          <w:szCs w:val="20"/>
        </w:rPr>
        <w:t>respuesta del Sujeto Obligado.</w:t>
      </w:r>
    </w:p>
    <w:p w14:paraId="6064E319" w14:textId="77777777" w:rsidR="006E44FC" w:rsidRDefault="006E44FC" w:rsidP="006E44FC">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 que el día </w:t>
      </w:r>
      <w:r>
        <w:rPr>
          <w:rFonts w:ascii="Palatino Linotype" w:hAnsi="Palatino Linotype"/>
        </w:rPr>
        <w:t>once</w:t>
      </w:r>
      <w:r w:rsidRPr="00D67FC4">
        <w:rPr>
          <w:rFonts w:ascii="Palatino Linotype" w:hAnsi="Palatino Linotype"/>
        </w:rPr>
        <w:t xml:space="preserve"> de </w:t>
      </w:r>
      <w:r>
        <w:rPr>
          <w:rFonts w:ascii="Palatino Linotype" w:hAnsi="Palatino Linotype"/>
        </w:rPr>
        <w:t>agosto</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xml:space="preserve">, el Sujeto Obligado </w:t>
      </w:r>
      <w:r w:rsidRPr="00C35F18">
        <w:rPr>
          <w:rFonts w:ascii="Palatino Linotype" w:hAnsi="Palatino Linotype"/>
        </w:rPr>
        <w:t xml:space="preserve">dio respuesta a la solicitud de información, </w:t>
      </w:r>
      <w:r>
        <w:rPr>
          <w:rFonts w:ascii="Palatino Linotype" w:hAnsi="Palatino Linotype"/>
        </w:rPr>
        <w:t>manifestando lo siguiente:</w:t>
      </w:r>
    </w:p>
    <w:p w14:paraId="196930D1" w14:textId="77777777" w:rsidR="006E44FC" w:rsidRPr="00141D9A" w:rsidRDefault="006E44FC" w:rsidP="006E44FC">
      <w:pPr>
        <w:pStyle w:val="Sinespaciado"/>
        <w:spacing w:line="360" w:lineRule="auto"/>
        <w:jc w:val="both"/>
        <w:rPr>
          <w:rFonts w:ascii="Palatino Linotype" w:hAnsi="Palatino Linotype" w:cs="Arial"/>
        </w:rPr>
      </w:pPr>
    </w:p>
    <w:p w14:paraId="738289A1" w14:textId="77777777" w:rsidR="006E44FC" w:rsidRPr="00B4714C" w:rsidRDefault="006E44FC" w:rsidP="006E44FC">
      <w:pPr>
        <w:pStyle w:val="Sinespaciado"/>
        <w:ind w:left="567" w:right="567"/>
        <w:jc w:val="right"/>
        <w:rPr>
          <w:rFonts w:ascii="Palatino Linotype" w:hAnsi="Palatino Linotype" w:cs="Arial"/>
          <w:i/>
          <w:sz w:val="22"/>
          <w:szCs w:val="22"/>
        </w:rPr>
      </w:pPr>
      <w:r>
        <w:rPr>
          <w:rFonts w:ascii="Palatino Linotype" w:hAnsi="Palatino Linotype" w:cs="Arial"/>
          <w:i/>
          <w:sz w:val="22"/>
          <w:szCs w:val="22"/>
        </w:rPr>
        <w:t>“</w:t>
      </w:r>
      <w:r w:rsidRPr="00B4714C">
        <w:rPr>
          <w:rFonts w:ascii="Palatino Linotype" w:hAnsi="Palatino Linotype" w:cs="Arial"/>
          <w:i/>
          <w:sz w:val="22"/>
          <w:szCs w:val="22"/>
        </w:rPr>
        <w:t xml:space="preserve">Tlalnepantla de Baz, México a 11 de </w:t>
      </w:r>
      <w:proofErr w:type="gramStart"/>
      <w:r w:rsidRPr="00B4714C">
        <w:rPr>
          <w:rFonts w:ascii="Palatino Linotype" w:hAnsi="Palatino Linotype" w:cs="Arial"/>
          <w:i/>
          <w:sz w:val="22"/>
          <w:szCs w:val="22"/>
        </w:rPr>
        <w:t>Agosto</w:t>
      </w:r>
      <w:proofErr w:type="gramEnd"/>
      <w:r w:rsidRPr="00B4714C">
        <w:rPr>
          <w:rFonts w:ascii="Palatino Linotype" w:hAnsi="Palatino Linotype" w:cs="Arial"/>
          <w:i/>
          <w:sz w:val="22"/>
          <w:szCs w:val="22"/>
        </w:rPr>
        <w:t xml:space="preserve"> de 2020</w:t>
      </w:r>
    </w:p>
    <w:p w14:paraId="71E6DF2B" w14:textId="54465F5A" w:rsidR="006E44FC" w:rsidRPr="00B4714C" w:rsidRDefault="006E44FC" w:rsidP="006E44FC">
      <w:pPr>
        <w:pStyle w:val="Sinespaciado"/>
        <w:ind w:left="567" w:right="567"/>
        <w:jc w:val="right"/>
        <w:rPr>
          <w:rFonts w:ascii="Palatino Linotype" w:hAnsi="Palatino Linotype" w:cs="Arial"/>
          <w:i/>
          <w:sz w:val="22"/>
          <w:szCs w:val="22"/>
        </w:rPr>
      </w:pPr>
      <w:r w:rsidRPr="00B4714C">
        <w:rPr>
          <w:rFonts w:ascii="Palatino Linotype" w:hAnsi="Palatino Linotype" w:cs="Arial"/>
          <w:i/>
          <w:sz w:val="22"/>
          <w:szCs w:val="22"/>
        </w:rPr>
        <w:t xml:space="preserve">Nombre del solicitante: </w:t>
      </w:r>
      <w:r>
        <w:rPr>
          <w:rFonts w:ascii="Palatino Linotype" w:hAnsi="Palatino Linotype" w:cs="Arial"/>
          <w:i/>
          <w:sz w:val="22"/>
          <w:szCs w:val="22"/>
        </w:rPr>
        <w:t>XXXXX XXXX XXXX</w:t>
      </w:r>
    </w:p>
    <w:p w14:paraId="410C7439" w14:textId="77777777" w:rsidR="006E44FC" w:rsidRPr="00B4714C" w:rsidRDefault="006E44FC" w:rsidP="006E44FC">
      <w:pPr>
        <w:pStyle w:val="Sinespaciado"/>
        <w:ind w:left="567" w:right="567"/>
        <w:jc w:val="right"/>
        <w:rPr>
          <w:rFonts w:ascii="Palatino Linotype" w:hAnsi="Palatino Linotype" w:cs="Arial"/>
          <w:i/>
          <w:sz w:val="22"/>
          <w:szCs w:val="22"/>
        </w:rPr>
      </w:pPr>
      <w:r w:rsidRPr="00B4714C">
        <w:rPr>
          <w:rFonts w:ascii="Palatino Linotype" w:hAnsi="Palatino Linotype" w:cs="Arial"/>
          <w:i/>
          <w:sz w:val="22"/>
          <w:szCs w:val="22"/>
        </w:rPr>
        <w:t>Folio de la solicitud: 00485/TLALNEPA/IP/2020</w:t>
      </w:r>
    </w:p>
    <w:p w14:paraId="15D39570" w14:textId="77777777" w:rsidR="006E44FC" w:rsidRPr="00B4714C" w:rsidRDefault="006E44FC" w:rsidP="006E44FC">
      <w:pPr>
        <w:pStyle w:val="Sinespaciado"/>
        <w:ind w:left="567" w:right="567"/>
        <w:jc w:val="both"/>
        <w:rPr>
          <w:rFonts w:ascii="Palatino Linotype" w:hAnsi="Palatino Linotype" w:cs="Arial"/>
          <w:i/>
          <w:sz w:val="22"/>
          <w:szCs w:val="22"/>
        </w:rPr>
      </w:pPr>
      <w:r w:rsidRPr="00B4714C">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1189E49" w14:textId="77777777" w:rsidR="006E44FC" w:rsidRPr="00B4714C" w:rsidRDefault="006E44FC" w:rsidP="006E44FC">
      <w:pPr>
        <w:pStyle w:val="Sinespaciado"/>
        <w:ind w:left="567" w:right="567"/>
        <w:jc w:val="both"/>
        <w:rPr>
          <w:rFonts w:ascii="Palatino Linotype" w:hAnsi="Palatino Linotype" w:cs="Arial"/>
          <w:i/>
          <w:sz w:val="22"/>
          <w:szCs w:val="22"/>
        </w:rPr>
      </w:pPr>
      <w:r w:rsidRPr="00B4714C">
        <w:rPr>
          <w:rFonts w:ascii="Palatino Linotype" w:hAnsi="Palatino Linotype" w:cs="Arial"/>
          <w:i/>
          <w:sz w:val="22"/>
          <w:szCs w:val="22"/>
        </w:rPr>
        <w:t>SE ANEXA OFICIO DE RESPUESTA</w:t>
      </w:r>
    </w:p>
    <w:p w14:paraId="587D43FD" w14:textId="77777777" w:rsidR="006E44FC" w:rsidRPr="00B4714C" w:rsidRDefault="006E44FC" w:rsidP="006E44FC">
      <w:pPr>
        <w:pStyle w:val="Sinespaciado"/>
        <w:ind w:left="567" w:right="567"/>
        <w:jc w:val="both"/>
        <w:rPr>
          <w:rFonts w:ascii="Palatino Linotype" w:hAnsi="Palatino Linotype" w:cs="Arial"/>
          <w:i/>
          <w:sz w:val="22"/>
          <w:szCs w:val="22"/>
        </w:rPr>
      </w:pPr>
      <w:r w:rsidRPr="00B4714C">
        <w:rPr>
          <w:rFonts w:ascii="Palatino Linotype" w:hAnsi="Palatino Linotype" w:cs="Arial"/>
          <w:i/>
          <w:sz w:val="22"/>
          <w:szCs w:val="22"/>
        </w:rPr>
        <w:t>ATENTAMENTE</w:t>
      </w:r>
    </w:p>
    <w:p w14:paraId="58A62949" w14:textId="77777777" w:rsidR="006E44FC" w:rsidRPr="003C3A53" w:rsidRDefault="006E44FC" w:rsidP="006E44FC">
      <w:pPr>
        <w:pStyle w:val="Sinespaciado"/>
        <w:ind w:left="567" w:right="567"/>
        <w:jc w:val="both"/>
        <w:rPr>
          <w:rFonts w:ascii="Palatino Linotype" w:hAnsi="Palatino Linotype" w:cs="Arial"/>
          <w:i/>
          <w:sz w:val="22"/>
          <w:szCs w:val="22"/>
        </w:rPr>
      </w:pPr>
      <w:r w:rsidRPr="00B4714C">
        <w:rPr>
          <w:rFonts w:ascii="Palatino Linotype" w:hAnsi="Palatino Linotype" w:cs="Arial"/>
          <w:i/>
          <w:sz w:val="22"/>
          <w:szCs w:val="22"/>
        </w:rPr>
        <w:t xml:space="preserve">Lic. </w:t>
      </w:r>
      <w:proofErr w:type="spellStart"/>
      <w:r w:rsidRPr="00B4714C">
        <w:rPr>
          <w:rFonts w:ascii="Palatino Linotype" w:hAnsi="Palatino Linotype" w:cs="Arial"/>
          <w:i/>
          <w:sz w:val="22"/>
          <w:szCs w:val="22"/>
        </w:rPr>
        <w:t>Monica</w:t>
      </w:r>
      <w:proofErr w:type="spellEnd"/>
      <w:r w:rsidRPr="00B4714C">
        <w:rPr>
          <w:rFonts w:ascii="Palatino Linotype" w:hAnsi="Palatino Linotype" w:cs="Arial"/>
          <w:i/>
          <w:sz w:val="22"/>
          <w:szCs w:val="22"/>
        </w:rPr>
        <w:t xml:space="preserve"> Chávez Durán</w:t>
      </w:r>
      <w:r w:rsidRPr="003C3A53">
        <w:rPr>
          <w:rFonts w:ascii="Palatino Linotype" w:hAnsi="Palatino Linotype" w:cs="Arial"/>
          <w:i/>
          <w:sz w:val="22"/>
          <w:szCs w:val="22"/>
        </w:rPr>
        <w:t>” (Sic)</w:t>
      </w:r>
    </w:p>
    <w:p w14:paraId="798AB054" w14:textId="77777777" w:rsidR="006E44FC" w:rsidRDefault="006E44FC" w:rsidP="006E44FC">
      <w:pPr>
        <w:pStyle w:val="Sinespaciado"/>
        <w:ind w:right="567"/>
        <w:jc w:val="both"/>
        <w:rPr>
          <w:rFonts w:ascii="Palatino Linotype" w:hAnsi="Palatino Linotype" w:cs="Arial"/>
          <w:i/>
          <w:sz w:val="22"/>
          <w:szCs w:val="22"/>
        </w:rPr>
      </w:pPr>
    </w:p>
    <w:p w14:paraId="589B8C69" w14:textId="77777777" w:rsidR="006E44FC" w:rsidRDefault="006E44FC" w:rsidP="006E44FC">
      <w:pPr>
        <w:pStyle w:val="Sinespaciado"/>
        <w:ind w:right="567"/>
        <w:jc w:val="both"/>
        <w:rPr>
          <w:rFonts w:ascii="Palatino Linotype" w:hAnsi="Palatino Linotype" w:cs="Arial"/>
          <w:i/>
          <w:sz w:val="22"/>
          <w:szCs w:val="22"/>
        </w:rPr>
      </w:pPr>
    </w:p>
    <w:p w14:paraId="626688C3" w14:textId="77777777" w:rsidR="006E44FC" w:rsidRPr="00095CDA" w:rsidRDefault="006E44FC" w:rsidP="006E44FC">
      <w:pPr>
        <w:pStyle w:val="Sinespaciado"/>
        <w:spacing w:line="360" w:lineRule="auto"/>
        <w:jc w:val="both"/>
        <w:rPr>
          <w:rFonts w:ascii="Palatino Linotype" w:hAnsi="Palatino Linotype" w:cs="Arial"/>
        </w:rPr>
      </w:pPr>
      <w:r w:rsidRPr="00095CDA">
        <w:rPr>
          <w:rFonts w:ascii="Palatino Linotype" w:hAnsi="Palatino Linotype" w:cs="Arial"/>
        </w:rPr>
        <w:t xml:space="preserve">Adjuntando a su respuesta archivo electrónico denominado </w:t>
      </w:r>
      <w:r>
        <w:rPr>
          <w:rFonts w:ascii="Palatino Linotype" w:hAnsi="Palatino Linotype" w:cs="Arial"/>
        </w:rPr>
        <w:t>“</w:t>
      </w:r>
      <w:r w:rsidRPr="00B4714C">
        <w:rPr>
          <w:rFonts w:ascii="Palatino Linotype" w:hAnsi="Palatino Linotype" w:cs="Arial"/>
          <w:b/>
        </w:rPr>
        <w:t>SAIMEX 485.zip</w:t>
      </w:r>
      <w:r>
        <w:rPr>
          <w:rFonts w:ascii="Palatino Linotype" w:hAnsi="Palatino Linotype" w:cs="Arial"/>
        </w:rPr>
        <w:t>”</w:t>
      </w:r>
      <w:r w:rsidRPr="00095CDA">
        <w:rPr>
          <w:rFonts w:ascii="Palatino Linotype" w:hAnsi="Palatino Linotype" w:cs="Arial"/>
        </w:rPr>
        <w:t>, del cual se hará mérito de su estudio más adelante.</w:t>
      </w:r>
    </w:p>
    <w:p w14:paraId="12997AE8" w14:textId="77777777" w:rsidR="006E44FC" w:rsidRDefault="006E44FC" w:rsidP="006E44FC">
      <w:pPr>
        <w:pStyle w:val="Sinespaciado"/>
        <w:spacing w:line="360" w:lineRule="auto"/>
        <w:jc w:val="both"/>
        <w:rPr>
          <w:rFonts w:ascii="Palatino Linotype" w:hAnsi="Palatino Linotype" w:cs="Arial"/>
          <w:b/>
          <w:sz w:val="26"/>
          <w:szCs w:val="26"/>
        </w:rPr>
      </w:pPr>
    </w:p>
    <w:p w14:paraId="250CD67F" w14:textId="77777777" w:rsidR="006E44FC" w:rsidRDefault="006E44FC" w:rsidP="006E44FC">
      <w:pPr>
        <w:pStyle w:val="Sinespaciado"/>
        <w:spacing w:line="360" w:lineRule="auto"/>
        <w:jc w:val="both"/>
        <w:rPr>
          <w:rFonts w:ascii="Palatino Linotype" w:hAnsi="Palatino Linotype" w:cs="Arial"/>
          <w:b/>
          <w:sz w:val="26"/>
          <w:szCs w:val="26"/>
        </w:rPr>
      </w:pPr>
    </w:p>
    <w:p w14:paraId="788D9329" w14:textId="77777777" w:rsidR="006E44FC" w:rsidRPr="00D423A8" w:rsidRDefault="006E44FC" w:rsidP="006E44FC">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Pr="00D423A8">
        <w:rPr>
          <w:rFonts w:ascii="Palatino Linotype" w:hAnsi="Palatino Linotype" w:cs="Arial"/>
          <w:b/>
          <w:sz w:val="26"/>
          <w:szCs w:val="26"/>
        </w:rPr>
        <w:t xml:space="preserve">. </w:t>
      </w:r>
      <w:r w:rsidRPr="00D423A8">
        <w:rPr>
          <w:rFonts w:ascii="Palatino Linotype" w:hAnsi="Palatino Linotype"/>
          <w:b/>
          <w:sz w:val="26"/>
          <w:szCs w:val="26"/>
        </w:rPr>
        <w:t>Del recurso de revisión.</w:t>
      </w:r>
    </w:p>
    <w:p w14:paraId="6A53819B" w14:textId="77777777" w:rsidR="006E44FC" w:rsidRDefault="006E44FC" w:rsidP="006E44FC">
      <w:pPr>
        <w:pStyle w:val="Sinespaciado"/>
        <w:spacing w:line="360" w:lineRule="auto"/>
        <w:jc w:val="both"/>
        <w:rPr>
          <w:rFonts w:ascii="Palatino Linotype" w:hAnsi="Palatino Linotype" w:cs="Arial"/>
        </w:rPr>
      </w:pPr>
      <w:r>
        <w:rPr>
          <w:rFonts w:ascii="Palatino Linotype" w:hAnsi="Palatino Linotype" w:cs="Arial"/>
        </w:rPr>
        <w:t xml:space="preserve">Inconforme con la respuesta notificada por </w:t>
      </w:r>
      <w:r w:rsidRPr="00FB3B2B">
        <w:rPr>
          <w:rFonts w:ascii="Palatino Linotype" w:hAnsi="Palatino Linotype" w:cs="Arial"/>
          <w:b/>
        </w:rPr>
        <w:t>El Sujeto Obligado</w:t>
      </w:r>
      <w:r>
        <w:rPr>
          <w:rFonts w:ascii="Palatino Linotype" w:hAnsi="Palatino Linotype" w:cs="Arial"/>
          <w:b/>
        </w:rPr>
        <w:t>,</w:t>
      </w:r>
      <w:r>
        <w:rPr>
          <w:rFonts w:ascii="Palatino Linotype" w:hAnsi="Palatino Linotype" w:cs="Arial"/>
        </w:rPr>
        <w:t xml:space="preserve"> la</w:t>
      </w:r>
      <w:r w:rsidRPr="00141D9A">
        <w:rPr>
          <w:rFonts w:ascii="Palatino Linotype" w:hAnsi="Palatino Linotype" w:cs="Arial"/>
        </w:rPr>
        <w:t xml:space="preserve"> </w:t>
      </w:r>
      <w:r w:rsidRPr="00957F29">
        <w:rPr>
          <w:rFonts w:ascii="Palatino Linotype" w:hAnsi="Palatino Linotype" w:cs="Arial"/>
          <w:b/>
        </w:rPr>
        <w:t>Recurrente</w:t>
      </w:r>
      <w:r>
        <w:rPr>
          <w:rFonts w:ascii="Palatino Linotype" w:hAnsi="Palatino Linotype" w:cs="Arial"/>
        </w:rPr>
        <w:t xml:space="preserve"> interpuso el recurso</w:t>
      </w:r>
      <w:r w:rsidRPr="00141D9A">
        <w:rPr>
          <w:rFonts w:ascii="Palatino Linotype" w:hAnsi="Palatino Linotype" w:cs="Arial"/>
        </w:rPr>
        <w:t xml:space="preserve"> de revisión</w:t>
      </w:r>
      <w:r>
        <w:rPr>
          <w:rFonts w:ascii="Palatino Linotype" w:hAnsi="Palatino Linotype" w:cs="Arial"/>
        </w:rPr>
        <w:t>, e</w:t>
      </w:r>
      <w:r w:rsidRPr="00141D9A">
        <w:rPr>
          <w:rFonts w:ascii="Palatino Linotype" w:hAnsi="Palatino Linotype" w:cs="Arial"/>
        </w:rPr>
        <w:t xml:space="preserve">n fecha </w:t>
      </w:r>
      <w:r>
        <w:rPr>
          <w:rFonts w:ascii="Palatino Linotype" w:hAnsi="Palatino Linotype" w:cs="Arial"/>
        </w:rPr>
        <w:t>doce de agosto de dos mil veinte,</w:t>
      </w:r>
      <w:r w:rsidRPr="00141D9A">
        <w:rPr>
          <w:rFonts w:ascii="Palatino Linotype" w:hAnsi="Palatino Linotype" w:cs="Arial"/>
        </w:rPr>
        <w:t xml:space="preserve"> </w:t>
      </w:r>
      <w:r>
        <w:rPr>
          <w:rFonts w:ascii="Palatino Linotype" w:hAnsi="Palatino Linotype" w:cs="Arial"/>
        </w:rPr>
        <w:t>el</w:t>
      </w:r>
      <w:r w:rsidRPr="00141D9A">
        <w:rPr>
          <w:rFonts w:ascii="Palatino Linotype" w:hAnsi="Palatino Linotype" w:cs="Arial"/>
        </w:rPr>
        <w:t xml:space="preserve"> cual fue registrado</w:t>
      </w:r>
      <w:r w:rsidRPr="00141D9A">
        <w:rPr>
          <w:rFonts w:ascii="Palatino Linotype" w:hAnsi="Palatino Linotype" w:cs="Arial"/>
          <w:b/>
        </w:rPr>
        <w:t xml:space="preserve"> </w:t>
      </w:r>
      <w:r w:rsidRPr="00141D9A">
        <w:rPr>
          <w:rFonts w:ascii="Palatino Linotype" w:hAnsi="Palatino Linotype" w:cs="Arial"/>
        </w:rPr>
        <w:t xml:space="preserve">en el </w:t>
      </w:r>
      <w:r w:rsidRPr="00141D9A">
        <w:rPr>
          <w:rFonts w:ascii="Palatino Linotype" w:hAnsi="Palatino Linotype" w:cs="Arial"/>
          <w:b/>
        </w:rPr>
        <w:t>SAIMEX</w:t>
      </w:r>
      <w:r w:rsidRPr="00141D9A">
        <w:rPr>
          <w:rFonts w:ascii="Palatino Linotype" w:hAnsi="Palatino Linotype" w:cs="Arial"/>
        </w:rPr>
        <w:t xml:space="preserve"> con </w:t>
      </w:r>
      <w:r>
        <w:rPr>
          <w:rFonts w:ascii="Palatino Linotype" w:hAnsi="Palatino Linotype" w:cs="Arial"/>
        </w:rPr>
        <w:t>el</w:t>
      </w:r>
      <w:r w:rsidRPr="00141D9A">
        <w:rPr>
          <w:rFonts w:ascii="Palatino Linotype" w:hAnsi="Palatino Linotype" w:cs="Arial"/>
        </w:rPr>
        <w:t xml:space="preserve"> expediente número</w:t>
      </w:r>
      <w:r w:rsidRPr="00141D9A">
        <w:rPr>
          <w:rFonts w:ascii="Palatino Linotype" w:hAnsi="Palatino Linotype" w:cs="Arial"/>
          <w:b/>
        </w:rPr>
        <w:t xml:space="preserve"> </w:t>
      </w:r>
      <w:r>
        <w:rPr>
          <w:rFonts w:ascii="Palatino Linotype" w:hAnsi="Palatino Linotype" w:cs="Arial"/>
          <w:b/>
        </w:rPr>
        <w:t>02180/INFOEM/IP/RR/2020</w:t>
      </w:r>
      <w:r w:rsidRPr="00141D9A">
        <w:rPr>
          <w:rFonts w:ascii="Palatino Linotype" w:hAnsi="Palatino Linotype" w:cs="Arial"/>
          <w:b/>
        </w:rPr>
        <w:t xml:space="preserve">, </w:t>
      </w:r>
      <w:r w:rsidRPr="00141D9A">
        <w:rPr>
          <w:rFonts w:ascii="Palatino Linotype" w:hAnsi="Palatino Linotype" w:cs="Arial"/>
        </w:rPr>
        <w:t>manifestando lo siguiente</w:t>
      </w:r>
      <w:r>
        <w:rPr>
          <w:rFonts w:ascii="Palatino Linotype" w:hAnsi="Palatino Linotype" w:cs="Arial"/>
        </w:rPr>
        <w:t>:</w:t>
      </w:r>
    </w:p>
    <w:p w14:paraId="209FFEF0" w14:textId="77777777" w:rsidR="006E44FC" w:rsidRDefault="006E44FC" w:rsidP="006E44FC">
      <w:pPr>
        <w:pStyle w:val="Sinespaciado"/>
        <w:spacing w:line="360" w:lineRule="auto"/>
        <w:jc w:val="both"/>
        <w:rPr>
          <w:rFonts w:ascii="Palatino Linotype" w:hAnsi="Palatino Linotype" w:cs="Arial"/>
        </w:rPr>
      </w:pPr>
    </w:p>
    <w:p w14:paraId="3503F8AE" w14:textId="77777777" w:rsidR="006E44FC" w:rsidRDefault="006E44FC" w:rsidP="006E44FC">
      <w:pPr>
        <w:pStyle w:val="Sinespaciado"/>
        <w:spacing w:line="360" w:lineRule="auto"/>
        <w:jc w:val="both"/>
        <w:rPr>
          <w:rFonts w:ascii="Palatino Linotype" w:hAnsi="Palatino Linotype" w:cs="Arial"/>
        </w:rPr>
      </w:pPr>
    </w:p>
    <w:p w14:paraId="74680D97" w14:textId="77777777" w:rsidR="006E44FC" w:rsidRPr="005B1141" w:rsidRDefault="006E44FC" w:rsidP="006E44FC">
      <w:pPr>
        <w:numPr>
          <w:ilvl w:val="0"/>
          <w:numId w:val="1"/>
        </w:numPr>
        <w:spacing w:before="240" w:after="0" w:line="360" w:lineRule="auto"/>
        <w:jc w:val="both"/>
        <w:rPr>
          <w:rFonts w:ascii="Palatino Linotype" w:eastAsia="Times New Roman" w:hAnsi="Palatino Linotype" w:cs="Arial"/>
          <w:b/>
          <w:sz w:val="28"/>
          <w:szCs w:val="24"/>
          <w:u w:val="single"/>
          <w:lang w:val="es-ES" w:eastAsia="es-ES"/>
        </w:rPr>
      </w:pPr>
      <w:r w:rsidRPr="005B1141">
        <w:rPr>
          <w:rFonts w:ascii="Palatino Linotype" w:eastAsia="Times New Roman" w:hAnsi="Palatino Linotype" w:cs="Arial"/>
          <w:b/>
          <w:sz w:val="28"/>
          <w:szCs w:val="24"/>
          <w:u w:val="single"/>
          <w:lang w:val="es-ES" w:eastAsia="es-ES"/>
        </w:rPr>
        <w:lastRenderedPageBreak/>
        <w:t>Acto Impugnado:</w:t>
      </w:r>
    </w:p>
    <w:p w14:paraId="56DE46A6" w14:textId="77777777" w:rsidR="006E44FC" w:rsidRDefault="006E44FC" w:rsidP="006E44FC">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Pr="00B4714C">
        <w:rPr>
          <w:rFonts w:ascii="Palatino Linotype" w:hAnsi="Palatino Linotype" w:cs="Arial"/>
          <w:i/>
        </w:rPr>
        <w:t xml:space="preserve">la respuesta brindada no menda certeza su redacción es confusa o </w:t>
      </w:r>
      <w:proofErr w:type="spellStart"/>
      <w:r w:rsidRPr="00B4714C">
        <w:rPr>
          <w:rFonts w:ascii="Palatino Linotype" w:hAnsi="Palatino Linotype" w:cs="Arial"/>
          <w:i/>
        </w:rPr>
        <w:t>lanservidora</w:t>
      </w:r>
      <w:proofErr w:type="spellEnd"/>
      <w:r w:rsidRPr="00B4714C">
        <w:rPr>
          <w:rFonts w:ascii="Palatino Linotype" w:hAnsi="Palatino Linotype" w:cs="Arial"/>
          <w:i/>
        </w:rPr>
        <w:t xml:space="preserve"> no tiene la prestación o no la ejerció no estoy conforme con la respuesta no me dan certeza en su caso debió haber acta de </w:t>
      </w:r>
      <w:proofErr w:type="spellStart"/>
      <w:r w:rsidRPr="00B4714C">
        <w:rPr>
          <w:rFonts w:ascii="Palatino Linotype" w:hAnsi="Palatino Linotype" w:cs="Arial"/>
          <w:i/>
        </w:rPr>
        <w:t>comite</w:t>
      </w:r>
      <w:proofErr w:type="spellEnd"/>
      <w:r w:rsidRPr="00B4714C">
        <w:rPr>
          <w:rFonts w:ascii="Palatino Linotype" w:hAnsi="Palatino Linotype" w:cs="Arial"/>
          <w:i/>
        </w:rPr>
        <w:t xml:space="preserve"> que lo avalara todas las respuestas las firma la titular y en todas niega la información y nadie vigila que sea </w:t>
      </w:r>
      <w:proofErr w:type="spellStart"/>
      <w:r w:rsidRPr="00B4714C">
        <w:rPr>
          <w:rFonts w:ascii="Palatino Linotype" w:hAnsi="Palatino Linotype" w:cs="Arial"/>
          <w:i/>
        </w:rPr>
        <w:t>coreecto</w:t>
      </w:r>
      <w:proofErr w:type="spellEnd"/>
      <w:r w:rsidRPr="00B4714C">
        <w:rPr>
          <w:rFonts w:ascii="Palatino Linotype" w:hAnsi="Palatino Linotype" w:cs="Arial"/>
          <w:i/>
        </w:rPr>
        <w:t xml:space="preserve"> lo q me informa </w:t>
      </w:r>
      <w:proofErr w:type="spellStart"/>
      <w:r w:rsidRPr="00B4714C">
        <w:rPr>
          <w:rFonts w:ascii="Palatino Linotype" w:hAnsi="Palatino Linotype" w:cs="Arial"/>
          <w:i/>
        </w:rPr>
        <w:t>xq</w:t>
      </w:r>
      <w:proofErr w:type="spellEnd"/>
      <w:r w:rsidRPr="00B4714C">
        <w:rPr>
          <w:rFonts w:ascii="Palatino Linotype" w:hAnsi="Palatino Linotype" w:cs="Arial"/>
          <w:i/>
        </w:rPr>
        <w:t xml:space="preserve"> no pasa por comité</w:t>
      </w:r>
      <w:r w:rsidRPr="005B1141">
        <w:rPr>
          <w:rFonts w:ascii="Palatino Linotype" w:hAnsi="Palatino Linotype" w:cs="Arial"/>
          <w:i/>
        </w:rPr>
        <w:t>” [sic]</w:t>
      </w:r>
    </w:p>
    <w:p w14:paraId="2849449E" w14:textId="77777777" w:rsidR="006E44FC" w:rsidRPr="005B1141" w:rsidRDefault="006E44FC" w:rsidP="006E44FC">
      <w:pPr>
        <w:numPr>
          <w:ilvl w:val="0"/>
          <w:numId w:val="1"/>
        </w:numPr>
        <w:spacing w:before="240" w:after="0" w:line="360" w:lineRule="auto"/>
        <w:jc w:val="both"/>
        <w:rPr>
          <w:rFonts w:ascii="Palatino Linotype" w:eastAsia="Times New Roman" w:hAnsi="Palatino Linotype" w:cs="Arial"/>
          <w:sz w:val="28"/>
          <w:szCs w:val="24"/>
          <w:u w:val="single"/>
          <w:lang w:val="es-ES" w:eastAsia="es-ES"/>
        </w:rPr>
      </w:pPr>
      <w:r w:rsidRPr="005B1141">
        <w:rPr>
          <w:rFonts w:ascii="Palatino Linotype" w:eastAsia="Times New Roman" w:hAnsi="Palatino Linotype" w:cs="Arial"/>
          <w:b/>
          <w:sz w:val="28"/>
          <w:szCs w:val="24"/>
          <w:u w:val="single"/>
          <w:lang w:val="es-ES" w:eastAsia="es-ES"/>
        </w:rPr>
        <w:t>Razones o Motivos de Inconformidad</w:t>
      </w:r>
      <w:r w:rsidRPr="005B1141">
        <w:rPr>
          <w:rFonts w:ascii="Palatino Linotype" w:eastAsia="Times New Roman" w:hAnsi="Palatino Linotype" w:cs="Arial"/>
          <w:sz w:val="28"/>
          <w:szCs w:val="24"/>
          <w:u w:val="single"/>
          <w:lang w:val="es-ES" w:eastAsia="es-ES"/>
        </w:rPr>
        <w:t xml:space="preserve">: </w:t>
      </w:r>
    </w:p>
    <w:p w14:paraId="1DDA33F9" w14:textId="77777777" w:rsidR="006E44FC" w:rsidRDefault="006E44FC" w:rsidP="006E44FC">
      <w:pPr>
        <w:spacing w:line="360" w:lineRule="auto"/>
        <w:ind w:left="851" w:right="851"/>
        <w:jc w:val="both"/>
        <w:rPr>
          <w:rFonts w:ascii="Palatino Linotype" w:hAnsi="Palatino Linotype" w:cs="Arial"/>
          <w:i/>
        </w:rPr>
      </w:pPr>
      <w:r w:rsidRPr="005B1141">
        <w:rPr>
          <w:rFonts w:ascii="Palatino Linotype" w:hAnsi="Palatino Linotype" w:cs="Arial"/>
          <w:i/>
        </w:rPr>
        <w:t xml:space="preserve"> “</w:t>
      </w:r>
      <w:r w:rsidRPr="00B4714C">
        <w:rPr>
          <w:rFonts w:ascii="Palatino Linotype" w:hAnsi="Palatino Linotype" w:cs="Arial"/>
          <w:i/>
        </w:rPr>
        <w:t xml:space="preserve">las ya expuestas no da certeza de la </w:t>
      </w:r>
      <w:proofErr w:type="spellStart"/>
      <w:r w:rsidRPr="00B4714C">
        <w:rPr>
          <w:rFonts w:ascii="Palatino Linotype" w:hAnsi="Palatino Linotype" w:cs="Arial"/>
          <w:i/>
        </w:rPr>
        <w:t>busqueda</w:t>
      </w:r>
      <w:proofErr w:type="spellEnd"/>
      <w:r w:rsidRPr="00B4714C">
        <w:rPr>
          <w:rFonts w:ascii="Palatino Linotype" w:hAnsi="Palatino Linotype" w:cs="Arial"/>
          <w:i/>
        </w:rPr>
        <w:t xml:space="preserve"> niega el acceso sin razones fundadas y motivadas, si se sabe que pago con recursos </w:t>
      </w:r>
      <w:proofErr w:type="spellStart"/>
      <w:r w:rsidRPr="00B4714C">
        <w:rPr>
          <w:rFonts w:ascii="Palatino Linotype" w:hAnsi="Palatino Linotype" w:cs="Arial"/>
          <w:i/>
        </w:rPr>
        <w:t>publicos</w:t>
      </w:r>
      <w:proofErr w:type="spellEnd"/>
      <w:r w:rsidRPr="00B4714C">
        <w:rPr>
          <w:rFonts w:ascii="Palatino Linotype" w:hAnsi="Palatino Linotype" w:cs="Arial"/>
          <w:i/>
        </w:rPr>
        <w:t xml:space="preserve"> las fiestas de fin de </w:t>
      </w:r>
      <w:proofErr w:type="gramStart"/>
      <w:r w:rsidRPr="00B4714C">
        <w:rPr>
          <w:rFonts w:ascii="Palatino Linotype" w:hAnsi="Palatino Linotype" w:cs="Arial"/>
          <w:i/>
        </w:rPr>
        <w:t>año</w:t>
      </w:r>
      <w:proofErr w:type="gramEnd"/>
      <w:r w:rsidRPr="00B4714C">
        <w:rPr>
          <w:rFonts w:ascii="Palatino Linotype" w:hAnsi="Palatino Linotype" w:cs="Arial"/>
          <w:i/>
        </w:rPr>
        <w:t xml:space="preserve"> pero todo lo niega, sus cafés y comidas igual, hasta la comida de sus amantes en turno...que opacidad</w:t>
      </w:r>
      <w:r w:rsidRPr="005B1141">
        <w:rPr>
          <w:rFonts w:ascii="Palatino Linotype" w:hAnsi="Palatino Linotype" w:cs="Arial"/>
          <w:i/>
        </w:rPr>
        <w:t>” [Sic]</w:t>
      </w:r>
    </w:p>
    <w:p w14:paraId="57089160" w14:textId="77777777" w:rsidR="006E44FC" w:rsidRDefault="006E44FC" w:rsidP="006E44FC">
      <w:pPr>
        <w:spacing w:line="240" w:lineRule="auto"/>
        <w:ind w:left="851" w:right="851"/>
        <w:jc w:val="both"/>
        <w:rPr>
          <w:rFonts w:ascii="Palatino Linotype" w:hAnsi="Palatino Linotype" w:cs="Arial"/>
          <w:i/>
        </w:rPr>
      </w:pPr>
    </w:p>
    <w:p w14:paraId="7EBDF95F" w14:textId="77777777" w:rsidR="006E44FC" w:rsidRPr="005B1141" w:rsidRDefault="006E44FC" w:rsidP="006E44FC">
      <w:pPr>
        <w:spacing w:line="240" w:lineRule="auto"/>
        <w:ind w:left="851" w:right="851"/>
        <w:jc w:val="both"/>
        <w:rPr>
          <w:rFonts w:ascii="Palatino Linotype" w:hAnsi="Palatino Linotype" w:cs="Arial"/>
          <w:i/>
        </w:rPr>
      </w:pPr>
    </w:p>
    <w:p w14:paraId="5914A81F" w14:textId="77777777" w:rsidR="006E44FC" w:rsidRDefault="006E44FC" w:rsidP="006E44FC">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08829BC9" w14:textId="77777777" w:rsidR="006E44FC" w:rsidRPr="004E2A95" w:rsidRDefault="006E44FC" w:rsidP="006E44FC">
      <w:pPr>
        <w:spacing w:after="0" w:line="360" w:lineRule="auto"/>
        <w:jc w:val="both"/>
        <w:rPr>
          <w:rFonts w:ascii="Palatino Linotype" w:hAnsi="Palatino Linotype" w:cs="Arial"/>
          <w:sz w:val="24"/>
          <w:szCs w:val="24"/>
        </w:rPr>
      </w:pPr>
      <w:r>
        <w:rPr>
          <w:rFonts w:ascii="Palatino Linotype" w:hAnsi="Palatino Linotype" w:cs="Arial"/>
          <w:sz w:val="24"/>
          <w:szCs w:val="24"/>
        </w:rPr>
        <w:t>Medio</w:t>
      </w:r>
      <w:r w:rsidRPr="004E2A95">
        <w:rPr>
          <w:rFonts w:ascii="Palatino Linotype" w:hAnsi="Palatino Linotype" w:cs="Arial"/>
          <w:sz w:val="24"/>
          <w:szCs w:val="24"/>
        </w:rPr>
        <w:t xml:space="preserve"> de impugnación le fue turnado a l</w:t>
      </w:r>
      <w:r>
        <w:rPr>
          <w:rFonts w:ascii="Palatino Linotype" w:hAnsi="Palatino Linotype" w:cs="Arial"/>
          <w:sz w:val="24"/>
          <w:szCs w:val="24"/>
        </w:rPr>
        <w:t>a</w:t>
      </w:r>
      <w:r w:rsidRPr="004E2A95">
        <w:rPr>
          <w:rFonts w:ascii="Palatino Linotype" w:hAnsi="Palatino Linotype" w:cs="Arial"/>
          <w:sz w:val="24"/>
          <w:szCs w:val="24"/>
        </w:rPr>
        <w:t xml:space="preserve"> Comisionad</w:t>
      </w:r>
      <w:r>
        <w:rPr>
          <w:rFonts w:ascii="Palatino Linotype" w:hAnsi="Palatino Linotype" w:cs="Arial"/>
          <w:sz w:val="24"/>
          <w:szCs w:val="24"/>
        </w:rPr>
        <w:t>a</w:t>
      </w:r>
      <w:r w:rsidRPr="004E2A95">
        <w:rPr>
          <w:rFonts w:ascii="Palatino Linotype" w:hAnsi="Palatino Linotype" w:cs="Arial"/>
          <w:sz w:val="24"/>
          <w:szCs w:val="24"/>
        </w:rPr>
        <w:t xml:space="preserve"> </w:t>
      </w:r>
      <w:r w:rsidRPr="004E2A95">
        <w:rPr>
          <w:rFonts w:ascii="Palatino Linotype" w:hAnsi="Palatino Linotype" w:cs="Arial"/>
          <w:b/>
          <w:sz w:val="24"/>
          <w:szCs w:val="24"/>
        </w:rPr>
        <w:t>Zulema Martínez</w:t>
      </w:r>
      <w:r>
        <w:rPr>
          <w:rFonts w:ascii="Palatino Linotype" w:hAnsi="Palatino Linotype" w:cs="Arial"/>
          <w:b/>
          <w:sz w:val="24"/>
          <w:szCs w:val="24"/>
        </w:rPr>
        <w:t xml:space="preserve"> Sánchez</w:t>
      </w:r>
      <w:r>
        <w:rPr>
          <w:rFonts w:ascii="Palatino Linotype" w:hAnsi="Palatino Linotype" w:cs="Arial"/>
          <w:sz w:val="24"/>
          <w:szCs w:val="24"/>
        </w:rPr>
        <w:t xml:space="preserve">, </w:t>
      </w:r>
      <w:r w:rsidRPr="004E2A95">
        <w:rPr>
          <w:rFonts w:ascii="Palatino Linotype" w:hAnsi="Palatino Linotype" w:cs="Arial"/>
          <w:sz w:val="24"/>
          <w:szCs w:val="24"/>
        </w:rPr>
        <w:t>por medio del sistema electrónico en términos del arábigo 185,</w:t>
      </w:r>
      <w:r>
        <w:rPr>
          <w:rFonts w:ascii="Palatino Linotype" w:hAnsi="Palatino Linotype" w:cs="Arial"/>
          <w:sz w:val="24"/>
          <w:szCs w:val="24"/>
        </w:rPr>
        <w:t xml:space="preserve"> fracciones</w:t>
      </w:r>
      <w:r w:rsidRPr="004E2A95">
        <w:rPr>
          <w:rFonts w:ascii="Palatino Linotype" w:hAnsi="Palatino Linotype" w:cs="Arial"/>
          <w:sz w:val="24"/>
          <w:szCs w:val="24"/>
        </w:rPr>
        <w:t xml:space="preserve"> I,</w:t>
      </w:r>
      <w:r>
        <w:rPr>
          <w:rFonts w:ascii="Palatino Linotype" w:hAnsi="Palatino Linotype" w:cs="Arial"/>
          <w:sz w:val="24"/>
          <w:szCs w:val="24"/>
        </w:rPr>
        <w:t xml:space="preserve"> II y IV</w:t>
      </w:r>
      <w:r w:rsidRPr="004E2A95">
        <w:rPr>
          <w:rFonts w:ascii="Palatino Linotype" w:hAnsi="Palatino Linotype" w:cs="Arial"/>
          <w:sz w:val="24"/>
          <w:szCs w:val="24"/>
        </w:rPr>
        <w:t xml:space="preserve"> de la Ley de Transparencia y Acceso a la información Pública del Es</w:t>
      </w:r>
      <w:r>
        <w:rPr>
          <w:rFonts w:ascii="Palatino Linotype" w:hAnsi="Palatino Linotype" w:cs="Arial"/>
          <w:sz w:val="24"/>
          <w:szCs w:val="24"/>
        </w:rPr>
        <w:t>tado de México y Municipios, de</w:t>
      </w:r>
      <w:r w:rsidRPr="004E2A95">
        <w:rPr>
          <w:rFonts w:ascii="Palatino Linotype" w:hAnsi="Palatino Linotype" w:cs="Arial"/>
          <w:sz w:val="24"/>
          <w:szCs w:val="24"/>
        </w:rPr>
        <w:t>l</w:t>
      </w:r>
      <w:r>
        <w:rPr>
          <w:rFonts w:ascii="Palatino Linotype" w:hAnsi="Palatino Linotype" w:cs="Arial"/>
          <w:sz w:val="24"/>
          <w:szCs w:val="24"/>
        </w:rPr>
        <w:t xml:space="preserve"> cual</w:t>
      </w:r>
      <w:r w:rsidRPr="004E2A95">
        <w:rPr>
          <w:rFonts w:ascii="Palatino Linotype" w:hAnsi="Palatino Linotype" w:cs="Arial"/>
          <w:sz w:val="24"/>
          <w:szCs w:val="24"/>
        </w:rPr>
        <w:t xml:space="preserve"> recay</w:t>
      </w:r>
      <w:r>
        <w:rPr>
          <w:rFonts w:ascii="Palatino Linotype" w:hAnsi="Palatino Linotype" w:cs="Arial"/>
          <w:sz w:val="24"/>
          <w:szCs w:val="24"/>
        </w:rPr>
        <w:t>ó</w:t>
      </w:r>
      <w:r w:rsidRPr="004E2A95">
        <w:rPr>
          <w:rFonts w:ascii="Palatino Linotype" w:hAnsi="Palatino Linotype" w:cs="Arial"/>
          <w:sz w:val="24"/>
          <w:szCs w:val="24"/>
        </w:rPr>
        <w:t xml:space="preserve"> acuerdo de admisió</w:t>
      </w:r>
      <w:r>
        <w:rPr>
          <w:rFonts w:ascii="Palatino Linotype" w:hAnsi="Palatino Linotype" w:cs="Arial"/>
          <w:sz w:val="24"/>
          <w:szCs w:val="24"/>
        </w:rPr>
        <w:t xml:space="preserve">n </w:t>
      </w:r>
      <w:r w:rsidRPr="004E2A95">
        <w:rPr>
          <w:rFonts w:ascii="Palatino Linotype" w:hAnsi="Palatino Linotype" w:cs="Arial"/>
          <w:sz w:val="24"/>
          <w:szCs w:val="24"/>
        </w:rPr>
        <w:t xml:space="preserve">en fecha </w:t>
      </w:r>
      <w:r>
        <w:rPr>
          <w:rFonts w:ascii="Palatino Linotype" w:hAnsi="Palatino Linotype" w:cs="Arial"/>
          <w:sz w:val="24"/>
          <w:szCs w:val="24"/>
        </w:rPr>
        <w:t>dieciocho</w:t>
      </w:r>
      <w:r w:rsidRPr="004E2A95">
        <w:rPr>
          <w:rFonts w:ascii="Palatino Linotype" w:hAnsi="Palatino Linotype" w:cs="Arial"/>
          <w:sz w:val="24"/>
          <w:szCs w:val="24"/>
        </w:rPr>
        <w:t xml:space="preserve"> de </w:t>
      </w:r>
      <w:r>
        <w:rPr>
          <w:rFonts w:ascii="Palatino Linotype" w:hAnsi="Palatino Linotype" w:cs="Arial"/>
          <w:sz w:val="24"/>
          <w:szCs w:val="24"/>
        </w:rPr>
        <w:t>agosto</w:t>
      </w:r>
      <w:r w:rsidRPr="004E2A95">
        <w:rPr>
          <w:rFonts w:ascii="Palatino Linotype" w:hAnsi="Palatino Linotype" w:cs="Arial"/>
          <w:sz w:val="24"/>
          <w:szCs w:val="24"/>
        </w:rPr>
        <w:t xml:space="preserve"> </w:t>
      </w:r>
      <w:r>
        <w:rPr>
          <w:rFonts w:ascii="Palatino Linotype" w:hAnsi="Palatino Linotype" w:cs="Arial"/>
          <w:sz w:val="24"/>
          <w:szCs w:val="24"/>
        </w:rPr>
        <w:t>de dos mil veinte,</w:t>
      </w:r>
      <w:r w:rsidRPr="004E2A95">
        <w:rPr>
          <w:rFonts w:ascii="Palatino Linotype" w:hAnsi="Palatino Linotype" w:cs="Arial"/>
          <w:sz w:val="24"/>
          <w:szCs w:val="24"/>
        </w:rPr>
        <w:t xml:space="preserve"> determinándose en </w:t>
      </w:r>
      <w:proofErr w:type="spellStart"/>
      <w:r w:rsidRPr="004E2A95">
        <w:rPr>
          <w:rFonts w:ascii="Palatino Linotype" w:hAnsi="Palatino Linotype" w:cs="Arial"/>
          <w:sz w:val="24"/>
          <w:szCs w:val="24"/>
        </w:rPr>
        <w:t>el</w:t>
      </w:r>
      <w:proofErr w:type="spellEnd"/>
      <w:r>
        <w:rPr>
          <w:rFonts w:ascii="Palatino Linotype" w:hAnsi="Palatino Linotype" w:cs="Arial"/>
          <w:sz w:val="24"/>
          <w:szCs w:val="24"/>
        </w:rPr>
        <w:t>,</w:t>
      </w:r>
      <w:r w:rsidRPr="004E2A95">
        <w:rPr>
          <w:rFonts w:ascii="Palatino Linotype" w:hAnsi="Palatino Linotype" w:cs="Arial"/>
          <w:sz w:val="24"/>
          <w:szCs w:val="24"/>
        </w:rPr>
        <w:t xml:space="preserve"> un plazo de siete días para que las partes manifestaran lo que a su derecho corresponda en términos del numeral ya citado.</w:t>
      </w:r>
    </w:p>
    <w:p w14:paraId="159F1E6D" w14:textId="77777777" w:rsidR="006E44FC" w:rsidRDefault="006E44FC" w:rsidP="006E44FC">
      <w:pPr>
        <w:pStyle w:val="Sinespaciado"/>
        <w:spacing w:line="360" w:lineRule="auto"/>
        <w:jc w:val="both"/>
        <w:rPr>
          <w:rFonts w:ascii="Palatino Linotype" w:hAnsi="Palatino Linotype"/>
        </w:rPr>
      </w:pPr>
    </w:p>
    <w:p w14:paraId="145EFC1D" w14:textId="77777777" w:rsidR="006E44FC" w:rsidRDefault="006E44FC" w:rsidP="006E44FC">
      <w:pPr>
        <w:pStyle w:val="Sinespaciado"/>
        <w:spacing w:line="360" w:lineRule="auto"/>
        <w:jc w:val="both"/>
        <w:rPr>
          <w:rFonts w:ascii="Palatino Linotype" w:hAnsi="Palatino Linotype"/>
        </w:rPr>
      </w:pPr>
    </w:p>
    <w:p w14:paraId="1AFAA713" w14:textId="77777777" w:rsidR="006E44FC" w:rsidRDefault="006E44FC" w:rsidP="006E44FC">
      <w:pPr>
        <w:pStyle w:val="Sinespaciado"/>
        <w:spacing w:line="360" w:lineRule="auto"/>
        <w:jc w:val="both"/>
        <w:rPr>
          <w:rFonts w:ascii="Palatino Linotype" w:hAnsi="Palatino Linotype"/>
        </w:rPr>
      </w:pPr>
    </w:p>
    <w:p w14:paraId="1CE842C5" w14:textId="77777777" w:rsidR="006E44FC" w:rsidRDefault="006E44FC" w:rsidP="006E44FC">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QUIN</w:t>
      </w:r>
      <w:r w:rsidRPr="006E0976">
        <w:rPr>
          <w:rFonts w:ascii="Palatino Linotype" w:hAnsi="Palatino Linotype"/>
          <w:b/>
          <w:sz w:val="26"/>
          <w:szCs w:val="26"/>
        </w:rPr>
        <w:t>TO.  De la etapa de instrucción.</w:t>
      </w:r>
    </w:p>
    <w:p w14:paraId="15564241" w14:textId="77777777" w:rsidR="006E44FC" w:rsidRDefault="006E44FC" w:rsidP="006E44FC">
      <w:pPr>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los expedientes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9C4973">
        <w:rPr>
          <w:rFonts w:ascii="Palatino Linotype" w:eastAsia="Calibri" w:hAnsi="Palatino Linotype" w:cs="Arial"/>
          <w:b/>
          <w:sz w:val="24"/>
          <w:szCs w:val="24"/>
        </w:rPr>
        <w:t>El</w:t>
      </w:r>
      <w:r w:rsidRPr="002D3E41">
        <w:rPr>
          <w:rFonts w:ascii="Palatino Linotype" w:eastAsia="Calibri" w:hAnsi="Palatino Linotype" w:cs="Arial"/>
          <w:sz w:val="24"/>
          <w:szCs w:val="24"/>
        </w:rPr>
        <w:t xml:space="preserve"> </w:t>
      </w:r>
      <w:r w:rsidRPr="002D3E41">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Pr>
          <w:rFonts w:ascii="Palatino Linotype" w:eastAsia="Calibri" w:hAnsi="Palatino Linotype" w:cs="Arial"/>
          <w:sz w:val="24"/>
          <w:szCs w:val="24"/>
        </w:rPr>
        <w:t>rindió su informe justificado el día veintisiete de agosto de dos mil veinte, mismo que se pusiera a la vista del recurrente el día treinta y uno de agosto de la misma anualidad, así mismo la Recurrente no realizó manifestación alguna.</w:t>
      </w:r>
    </w:p>
    <w:p w14:paraId="2938846B" w14:textId="77777777" w:rsidR="006E44FC" w:rsidRDefault="006E44FC" w:rsidP="006E44FC">
      <w:pPr>
        <w:spacing w:after="0" w:line="360" w:lineRule="auto"/>
        <w:jc w:val="both"/>
        <w:rPr>
          <w:rFonts w:ascii="Palatino Linotype" w:eastAsia="Calibri" w:hAnsi="Palatino Linotype" w:cs="Arial"/>
          <w:sz w:val="24"/>
          <w:szCs w:val="24"/>
        </w:rPr>
      </w:pPr>
    </w:p>
    <w:p w14:paraId="783CB750" w14:textId="77777777" w:rsidR="006E44FC" w:rsidRDefault="006E44FC" w:rsidP="006E44FC">
      <w:pPr>
        <w:spacing w:after="0" w:line="360" w:lineRule="auto"/>
        <w:jc w:val="both"/>
        <w:rPr>
          <w:rFonts w:ascii="Palatino Linotype" w:eastAsia="Calibri" w:hAnsi="Palatino Linotype" w:cs="Arial"/>
          <w:sz w:val="24"/>
          <w:szCs w:val="24"/>
        </w:rPr>
      </w:pPr>
    </w:p>
    <w:p w14:paraId="4C516BFA" w14:textId="77777777" w:rsidR="006E44FC" w:rsidRPr="006E0976" w:rsidRDefault="006E44FC" w:rsidP="006E44FC">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Del cierre de instrucción.</w:t>
      </w:r>
    </w:p>
    <w:p w14:paraId="6AA82FA8" w14:textId="77777777" w:rsidR="006E44FC" w:rsidRDefault="006E44FC" w:rsidP="006E44FC">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ha cuatro de agosto de dos mil veinte</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51393811" w14:textId="77777777" w:rsidR="006E44FC" w:rsidRDefault="006E44FC" w:rsidP="006E44FC">
      <w:pPr>
        <w:pStyle w:val="Sinespaciado"/>
        <w:spacing w:line="360" w:lineRule="auto"/>
        <w:jc w:val="both"/>
        <w:rPr>
          <w:rFonts w:ascii="Palatino Linotype" w:hAnsi="Palatino Linotype" w:cs="Arial"/>
          <w:b/>
          <w:sz w:val="26"/>
          <w:szCs w:val="26"/>
        </w:rPr>
      </w:pPr>
    </w:p>
    <w:p w14:paraId="1B28BD91" w14:textId="77777777" w:rsidR="006E44FC" w:rsidRPr="006E0976" w:rsidRDefault="006E44FC" w:rsidP="006E44FC">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04FD31E8" w14:textId="77777777" w:rsidR="006E44FC" w:rsidRPr="0041374D" w:rsidRDefault="006E44FC" w:rsidP="006E44FC">
      <w:pPr>
        <w:pStyle w:val="Sinespaciado"/>
        <w:spacing w:line="360" w:lineRule="auto"/>
        <w:jc w:val="both"/>
        <w:rPr>
          <w:rFonts w:ascii="Palatino Linotype" w:hAnsi="Palatino Linotype"/>
          <w:sz w:val="22"/>
          <w:szCs w:val="23"/>
        </w:rPr>
      </w:pPr>
    </w:p>
    <w:p w14:paraId="007036AD"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PRIMERO. De la competencia.</w:t>
      </w:r>
    </w:p>
    <w:p w14:paraId="6BEE3076" w14:textId="77777777" w:rsidR="006E44FC" w:rsidRPr="006534A4" w:rsidRDefault="006E44FC" w:rsidP="006E44FC">
      <w:pPr>
        <w:spacing w:after="0" w:line="360" w:lineRule="auto"/>
        <w:jc w:val="both"/>
        <w:rPr>
          <w:rFonts w:ascii="Palatino Linotype" w:eastAsia="Times New Roman" w:hAnsi="Palatino Linotype" w:cs="Times New Roman"/>
          <w:b/>
          <w:sz w:val="26"/>
          <w:szCs w:val="26"/>
          <w:lang w:eastAsia="es-ES"/>
        </w:rPr>
      </w:pPr>
    </w:p>
    <w:p w14:paraId="2BC5FFC1" w14:textId="77777777" w:rsidR="006E44FC" w:rsidRDefault="006E44FC" w:rsidP="006E44FC">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Este Instituto de Transparencia, Acceso a la Información Pública y Protección de Datos Personales del Estado de México y Municipios es compe</w:t>
      </w:r>
      <w:r>
        <w:rPr>
          <w:rFonts w:ascii="Palatino Linotype" w:eastAsia="Times New Roman" w:hAnsi="Palatino Linotype" w:cs="Times New Roman"/>
          <w:sz w:val="24"/>
          <w:szCs w:val="24"/>
          <w:lang w:eastAsia="es-ES"/>
        </w:rPr>
        <w:t xml:space="preserve">tente para conocer y resolver </w:t>
      </w:r>
      <w:r>
        <w:rPr>
          <w:rFonts w:ascii="Palatino Linotype" w:eastAsia="Times New Roman" w:hAnsi="Palatino Linotype" w:cs="Times New Roman"/>
          <w:sz w:val="24"/>
          <w:szCs w:val="24"/>
          <w:lang w:eastAsia="es-ES"/>
        </w:rPr>
        <w:lastRenderedPageBreak/>
        <w:t>los</w:t>
      </w:r>
      <w:r w:rsidRPr="00141D9A">
        <w:rPr>
          <w:rFonts w:ascii="Palatino Linotype" w:eastAsia="Times New Roman" w:hAnsi="Palatino Linotype" w:cs="Times New Roman"/>
          <w:sz w:val="24"/>
          <w:szCs w:val="24"/>
          <w:lang w:eastAsia="es-ES"/>
        </w:rPr>
        <w:t xml:space="preserve"> presente</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recurso</w:t>
      </w:r>
      <w:r>
        <w:rPr>
          <w:rFonts w:ascii="Palatino Linotype" w:eastAsia="Times New Roman" w:hAnsi="Palatino Linotype" w:cs="Times New Roman"/>
          <w:sz w:val="24"/>
          <w:szCs w:val="24"/>
          <w:lang w:eastAsia="es-ES"/>
        </w:rPr>
        <w:t>s</w:t>
      </w:r>
      <w:r w:rsidRPr="00141D9A">
        <w:rPr>
          <w:rFonts w:ascii="Palatino Linotype" w:eastAsia="Times New Roman" w:hAnsi="Palatino Linotype" w:cs="Times New Roman"/>
          <w:sz w:val="24"/>
          <w:szCs w:val="24"/>
          <w:lang w:eastAsia="es-ES"/>
        </w:rPr>
        <w:t xml:space="preserve"> de revisión, de conformidad con los artículos: 6, fracción IV de la Constitución Política de los Estados Unidos Mexicanos; 5, párrafos vigésimo</w:t>
      </w:r>
      <w:r>
        <w:rPr>
          <w:rFonts w:ascii="Palatino Linotype" w:eastAsia="Times New Roman" w:hAnsi="Palatino Linotype" w:cs="Times New Roman"/>
          <w:sz w:val="24"/>
          <w:szCs w:val="24"/>
          <w:lang w:eastAsia="es-ES"/>
        </w:rPr>
        <w:t xml:space="preserve"> segundo</w:t>
      </w:r>
      <w:r w:rsidRPr="00141D9A">
        <w:rPr>
          <w:rFonts w:ascii="Palatino Linotype" w:eastAsia="Times New Roman" w:hAnsi="Palatino Linotype" w:cs="Times New Roman"/>
          <w:sz w:val="24"/>
          <w:szCs w:val="24"/>
          <w:lang w:eastAsia="es-ES"/>
        </w:rPr>
        <w:t xml:space="preserve">, vigésimo </w:t>
      </w:r>
      <w:r>
        <w:rPr>
          <w:rFonts w:ascii="Palatino Linotype" w:eastAsia="Times New Roman" w:hAnsi="Palatino Linotype" w:cs="Times New Roman"/>
          <w:sz w:val="24"/>
          <w:szCs w:val="24"/>
          <w:lang w:eastAsia="es-ES"/>
        </w:rPr>
        <w:t>tercero</w:t>
      </w:r>
      <w:r w:rsidRPr="00141D9A">
        <w:rPr>
          <w:rFonts w:ascii="Palatino Linotype" w:eastAsia="Times New Roman" w:hAnsi="Palatino Linotype" w:cs="Times New Roman"/>
          <w:sz w:val="24"/>
          <w:szCs w:val="24"/>
          <w:lang w:eastAsia="es-ES"/>
        </w:rPr>
        <w:t xml:space="preserve"> y vigésimo </w:t>
      </w:r>
      <w:r>
        <w:rPr>
          <w:rFonts w:ascii="Palatino Linotype" w:eastAsia="Times New Roman" w:hAnsi="Palatino Linotype" w:cs="Times New Roman"/>
          <w:sz w:val="24"/>
          <w:szCs w:val="24"/>
          <w:lang w:eastAsia="es-ES"/>
        </w:rPr>
        <w:t>cuart</w:t>
      </w:r>
      <w:r w:rsidRPr="00141D9A">
        <w:rPr>
          <w:rFonts w:ascii="Palatino Linotype" w:eastAsia="Times New Roman" w:hAnsi="Palatino Linotype" w:cs="Times New Roman"/>
          <w:sz w:val="24"/>
          <w:szCs w:val="24"/>
          <w:lang w:eastAsia="es-ES"/>
        </w:rPr>
        <w: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65F148E2" w14:textId="77777777" w:rsidR="006E44FC" w:rsidRPr="00141D9A" w:rsidRDefault="006E44FC" w:rsidP="006E44FC">
      <w:pPr>
        <w:spacing w:after="0" w:line="360" w:lineRule="auto"/>
        <w:jc w:val="both"/>
        <w:rPr>
          <w:rFonts w:ascii="Palatino Linotype" w:eastAsia="Times New Roman" w:hAnsi="Palatino Linotype" w:cs="Times New Roman"/>
          <w:sz w:val="24"/>
          <w:szCs w:val="24"/>
          <w:lang w:eastAsia="es-ES"/>
        </w:rPr>
      </w:pPr>
    </w:p>
    <w:p w14:paraId="7485E1A9"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 xml:space="preserve">SEGUNDO. Sobre los alcances del recurso de revisión. </w:t>
      </w:r>
    </w:p>
    <w:p w14:paraId="4F2F0F3F" w14:textId="77777777" w:rsidR="006E44FC" w:rsidRDefault="006E44FC" w:rsidP="006E44FC">
      <w:pPr>
        <w:spacing w:after="0" w:line="360" w:lineRule="auto"/>
        <w:jc w:val="both"/>
        <w:rPr>
          <w:rFonts w:ascii="Palatino Linotype" w:eastAsia="Times New Roman" w:hAnsi="Palatino Linotype" w:cs="Times New Roman"/>
          <w:sz w:val="24"/>
          <w:szCs w:val="24"/>
          <w:lang w:eastAsia="es-ES"/>
        </w:rPr>
      </w:pPr>
    </w:p>
    <w:p w14:paraId="5B68D1A8" w14:textId="77777777" w:rsidR="006E44FC" w:rsidRDefault="006E44FC" w:rsidP="006E44FC">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F3FF7D7"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p>
    <w:p w14:paraId="3413DCD5"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p>
    <w:p w14:paraId="790B962A"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p>
    <w:p w14:paraId="4C8CD1B4"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p>
    <w:p w14:paraId="5155B763"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lastRenderedPageBreak/>
        <w:t>TERCERO.  De las causas de improcedencia.</w:t>
      </w:r>
    </w:p>
    <w:p w14:paraId="6069385D" w14:textId="77777777" w:rsidR="006E44FC" w:rsidRPr="006534A4" w:rsidRDefault="006E44FC" w:rsidP="006E44FC">
      <w:pPr>
        <w:spacing w:after="0" w:line="360" w:lineRule="auto"/>
        <w:jc w:val="both"/>
        <w:rPr>
          <w:rFonts w:ascii="Palatino Linotype" w:eastAsia="Times New Roman" w:hAnsi="Palatino Linotype" w:cs="Times New Roman"/>
          <w:b/>
          <w:sz w:val="26"/>
          <w:szCs w:val="26"/>
          <w:lang w:eastAsia="es-ES"/>
        </w:rPr>
      </w:pPr>
    </w:p>
    <w:p w14:paraId="3FA43B1A" w14:textId="77777777" w:rsidR="006E44FC" w:rsidRDefault="006E44FC" w:rsidP="006E44FC">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A7C1CD4" w14:textId="77777777" w:rsidR="006E44FC" w:rsidRPr="00141D9A" w:rsidRDefault="006E44FC" w:rsidP="006E44FC">
      <w:pPr>
        <w:spacing w:after="0" w:line="360" w:lineRule="auto"/>
        <w:jc w:val="both"/>
        <w:rPr>
          <w:rFonts w:ascii="Palatino Linotype" w:eastAsia="Times New Roman" w:hAnsi="Palatino Linotype" w:cs="Times New Roman"/>
          <w:sz w:val="24"/>
          <w:szCs w:val="24"/>
          <w:lang w:eastAsia="es-ES"/>
        </w:rPr>
      </w:pPr>
    </w:p>
    <w:p w14:paraId="266AB654" w14:textId="77777777" w:rsidR="006E44FC" w:rsidRPr="00141D9A" w:rsidRDefault="006E44FC" w:rsidP="006E44FC">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w:t>
      </w:r>
      <w:r w:rsidRPr="00141D9A">
        <w:rPr>
          <w:rFonts w:ascii="Palatino Linotype" w:eastAsia="Times New Roman" w:hAnsi="Palatino Linotype" w:cs="Times New Roman"/>
          <w:sz w:val="24"/>
          <w:szCs w:val="24"/>
          <w:lang w:eastAsia="es-ES"/>
        </w:rPr>
        <w:lastRenderedPageBreak/>
        <w:t>dilucidar alguna causal que impida el estudio y resolución, cuando una vez admitido el recurso de revisión se advierta una causa de improcedencia que permita sobreseerlo, sin estudiar el fondo del asunto.</w:t>
      </w:r>
    </w:p>
    <w:p w14:paraId="66E168AA" w14:textId="77777777" w:rsidR="006E44FC" w:rsidRPr="00141D9A" w:rsidRDefault="006E44FC" w:rsidP="006E44FC">
      <w:pPr>
        <w:spacing w:after="0" w:line="360" w:lineRule="auto"/>
        <w:jc w:val="both"/>
        <w:rPr>
          <w:rFonts w:ascii="Palatino Linotype" w:eastAsia="Times New Roman" w:hAnsi="Palatino Linotype" w:cs="Times New Roman"/>
          <w:sz w:val="24"/>
          <w:szCs w:val="24"/>
          <w:lang w:eastAsia="es-ES"/>
        </w:rPr>
      </w:pPr>
    </w:p>
    <w:p w14:paraId="70792BC7" w14:textId="77777777" w:rsidR="006E44FC" w:rsidRPr="00141D9A" w:rsidRDefault="006E44FC" w:rsidP="006E44FC">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3917251" w14:textId="77777777" w:rsidR="006E44FC" w:rsidRDefault="006E44FC" w:rsidP="006E44FC">
      <w:pPr>
        <w:spacing w:after="0" w:line="360" w:lineRule="auto"/>
        <w:jc w:val="both"/>
        <w:rPr>
          <w:rFonts w:ascii="Palatino Linotype" w:eastAsia="Times New Roman" w:hAnsi="Palatino Linotype" w:cs="Times New Roman"/>
          <w:sz w:val="24"/>
          <w:szCs w:val="24"/>
          <w:lang w:eastAsia="es-ES"/>
        </w:rPr>
      </w:pPr>
    </w:p>
    <w:p w14:paraId="2DDB858A" w14:textId="77777777" w:rsidR="006E44FC" w:rsidRDefault="006E44FC" w:rsidP="006E44FC">
      <w:pPr>
        <w:spacing w:after="0" w:line="360" w:lineRule="auto"/>
        <w:jc w:val="both"/>
        <w:rPr>
          <w:rFonts w:ascii="Palatino Linotype" w:eastAsia="Times New Roman" w:hAnsi="Palatino Linotype" w:cs="Times New Roman"/>
          <w:b/>
          <w:sz w:val="26"/>
          <w:szCs w:val="26"/>
          <w:lang w:eastAsia="es-ES"/>
        </w:rPr>
      </w:pPr>
      <w:r w:rsidRPr="006534A4">
        <w:rPr>
          <w:rFonts w:ascii="Palatino Linotype" w:eastAsia="Times New Roman" w:hAnsi="Palatino Linotype" w:cs="Times New Roman"/>
          <w:b/>
          <w:sz w:val="26"/>
          <w:szCs w:val="26"/>
          <w:lang w:eastAsia="es-ES"/>
        </w:rPr>
        <w:t>CUARTO.</w:t>
      </w:r>
      <w:r w:rsidRPr="006534A4">
        <w:rPr>
          <w:rFonts w:ascii="Palatino Linotype" w:eastAsia="Times New Roman" w:hAnsi="Palatino Linotype" w:cs="Times New Roman"/>
          <w:sz w:val="26"/>
          <w:szCs w:val="26"/>
          <w:lang w:eastAsia="es-ES"/>
        </w:rPr>
        <w:t xml:space="preserve"> </w:t>
      </w:r>
      <w:r w:rsidRPr="006534A4">
        <w:rPr>
          <w:rFonts w:ascii="Palatino Linotype" w:eastAsia="Times New Roman" w:hAnsi="Palatino Linotype" w:cs="Times New Roman"/>
          <w:b/>
          <w:sz w:val="26"/>
          <w:szCs w:val="26"/>
          <w:lang w:eastAsia="es-ES"/>
        </w:rPr>
        <w:t>Estudio y resolución del asunto.</w:t>
      </w:r>
    </w:p>
    <w:p w14:paraId="599EB933" w14:textId="77777777" w:rsidR="006E44FC" w:rsidRPr="0014447C" w:rsidRDefault="006E44FC" w:rsidP="006E44FC">
      <w:pPr>
        <w:pStyle w:val="Sinespaciado"/>
        <w:spacing w:line="360" w:lineRule="auto"/>
        <w:jc w:val="both"/>
        <w:rPr>
          <w:rFonts w:ascii="Palatino Linotype" w:hAnsi="Palatino Linotype"/>
        </w:rPr>
      </w:pPr>
      <w:r w:rsidRPr="0014447C">
        <w:rPr>
          <w:rFonts w:ascii="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933D0F7" w14:textId="77777777" w:rsidR="006E44FC" w:rsidRDefault="006E44FC" w:rsidP="006E44FC">
      <w:pPr>
        <w:pStyle w:val="Sinespaciado"/>
        <w:spacing w:line="360" w:lineRule="auto"/>
        <w:jc w:val="both"/>
        <w:rPr>
          <w:rFonts w:ascii="Palatino Linotype" w:hAnsi="Palatino Linotype"/>
        </w:rPr>
      </w:pPr>
    </w:p>
    <w:p w14:paraId="13E45BBD" w14:textId="77777777" w:rsidR="006E44FC" w:rsidRDefault="006E44FC" w:rsidP="006E44FC">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14:paraId="3AA02A7E" w14:textId="77777777" w:rsidR="006E44FC" w:rsidRDefault="006E44FC" w:rsidP="006E44FC">
      <w:pPr>
        <w:spacing w:after="0" w:line="360" w:lineRule="auto"/>
        <w:jc w:val="both"/>
        <w:rPr>
          <w:rFonts w:ascii="Palatino Linotype" w:hAnsi="Palatino Linotype" w:cs="Arial"/>
          <w:color w:val="000000" w:themeColor="text1"/>
          <w:sz w:val="24"/>
          <w:szCs w:val="24"/>
        </w:rPr>
      </w:pPr>
    </w:p>
    <w:p w14:paraId="2D8AEC88" w14:textId="77777777" w:rsidR="006E44FC" w:rsidRPr="00382AD8" w:rsidRDefault="006E44FC" w:rsidP="006E44FC">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14:paraId="45A0DF31" w14:textId="77777777" w:rsidR="006E44FC" w:rsidRDefault="006E44FC" w:rsidP="006E44FC">
      <w:pPr>
        <w:spacing w:after="0" w:line="360" w:lineRule="auto"/>
        <w:ind w:left="680"/>
        <w:jc w:val="both"/>
        <w:rPr>
          <w:rFonts w:ascii="Palatino Linotype" w:hAnsi="Palatino Linotype" w:cs="Arial"/>
          <w:color w:val="000000" w:themeColor="text1"/>
          <w:sz w:val="24"/>
          <w:szCs w:val="24"/>
        </w:rPr>
      </w:pPr>
    </w:p>
    <w:p w14:paraId="479F4712" w14:textId="77777777" w:rsidR="006E44FC" w:rsidRPr="007309CC" w:rsidRDefault="006E44FC" w:rsidP="006E44FC">
      <w:pPr>
        <w:spacing w:after="0" w:line="360" w:lineRule="auto"/>
        <w:ind w:left="680"/>
        <w:jc w:val="both"/>
        <w:rPr>
          <w:rFonts w:ascii="Palatino Linotype" w:hAnsi="Palatino Linotype" w:cs="Arial"/>
          <w:color w:val="000000" w:themeColor="text1"/>
          <w:sz w:val="24"/>
          <w:szCs w:val="24"/>
        </w:rPr>
      </w:pPr>
    </w:p>
    <w:p w14:paraId="44766970"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14:paraId="0DB7B6BF" w14:textId="77777777" w:rsidR="006E44FC" w:rsidRPr="007309CC" w:rsidRDefault="006E44FC" w:rsidP="006E44FC">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14:paraId="5BEA74AF" w14:textId="77777777" w:rsidR="006E44FC" w:rsidRPr="007309CC" w:rsidRDefault="006E44FC" w:rsidP="006E44FC">
      <w:pPr>
        <w:spacing w:after="0" w:line="240" w:lineRule="auto"/>
        <w:ind w:left="680" w:right="850"/>
        <w:jc w:val="both"/>
        <w:rPr>
          <w:rFonts w:ascii="Palatino Linotype" w:hAnsi="Palatino Linotype" w:cs="Times New Roman"/>
          <w:b/>
          <w:bCs/>
          <w:i/>
          <w:color w:val="000000" w:themeColor="text1"/>
          <w:sz w:val="24"/>
        </w:rPr>
      </w:pPr>
    </w:p>
    <w:p w14:paraId="4C8B395C"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246BD2" w14:textId="77777777" w:rsidR="006E44FC" w:rsidRPr="007309CC" w:rsidRDefault="006E44FC" w:rsidP="006E44FC">
      <w:pPr>
        <w:spacing w:after="0" w:line="240" w:lineRule="auto"/>
        <w:ind w:left="680" w:right="850"/>
        <w:jc w:val="both"/>
        <w:rPr>
          <w:rFonts w:ascii="Palatino Linotype" w:hAnsi="Palatino Linotype" w:cs="Times New Roman"/>
          <w:b/>
          <w:bCs/>
          <w:i/>
          <w:color w:val="000000" w:themeColor="text1"/>
          <w:sz w:val="24"/>
        </w:rPr>
      </w:pPr>
    </w:p>
    <w:p w14:paraId="54491242" w14:textId="77777777" w:rsidR="006E44FC" w:rsidRPr="007309CC" w:rsidRDefault="006E44FC" w:rsidP="006E44F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w:t>
      </w:r>
      <w:r w:rsidRPr="007309CC">
        <w:rPr>
          <w:rFonts w:ascii="Palatino Linotype" w:hAnsi="Palatino Linotype" w:cs="Times New Roman"/>
          <w:bCs/>
          <w:i/>
          <w:color w:val="000000" w:themeColor="text1"/>
          <w:sz w:val="24"/>
        </w:rPr>
        <w:lastRenderedPageBreak/>
        <w:t>un hecho y que esté signado con la firma electrónica avanzada y/o en el que se encuentre plasmado el sello electrónico;</w:t>
      </w:r>
    </w:p>
    <w:p w14:paraId="124E45F2"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p>
    <w:p w14:paraId="5FDE11D4"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55EE5B4" w14:textId="77777777" w:rsidR="006E44FC" w:rsidRPr="007309CC" w:rsidRDefault="006E44FC" w:rsidP="006E44F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14:paraId="049F159E"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14:paraId="660CFF1A"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1BA364D6" w14:textId="77777777" w:rsidR="006E44FC" w:rsidRPr="007309CC" w:rsidRDefault="006E44FC" w:rsidP="006E44FC">
      <w:pPr>
        <w:spacing w:after="0" w:line="240" w:lineRule="auto"/>
        <w:ind w:left="680" w:right="850"/>
        <w:jc w:val="both"/>
        <w:rPr>
          <w:rFonts w:ascii="Palatino Linotype" w:hAnsi="Palatino Linotype" w:cs="Times New Roman"/>
          <w:b/>
          <w:bCs/>
          <w:i/>
          <w:color w:val="000000" w:themeColor="text1"/>
          <w:sz w:val="24"/>
        </w:rPr>
      </w:pPr>
    </w:p>
    <w:p w14:paraId="666017CB"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14:paraId="0F7DAD7A"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u w:val="single"/>
        </w:rPr>
      </w:pPr>
    </w:p>
    <w:p w14:paraId="6374D5EB"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43F85D8"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14:paraId="63FE7167" w14:textId="77777777" w:rsidR="006E44FC" w:rsidRPr="007309CC" w:rsidRDefault="006E44FC" w:rsidP="006E44FC">
      <w:pPr>
        <w:spacing w:after="0" w:line="240" w:lineRule="auto"/>
        <w:ind w:left="680" w:right="850"/>
        <w:jc w:val="both"/>
        <w:rPr>
          <w:rFonts w:ascii="Palatino Linotype" w:hAnsi="Palatino Linotype" w:cs="Times New Roman"/>
          <w:b/>
          <w:bCs/>
          <w:i/>
          <w:color w:val="000000" w:themeColor="text1"/>
          <w:sz w:val="24"/>
        </w:rPr>
      </w:pPr>
    </w:p>
    <w:p w14:paraId="335176A1"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14:paraId="5740BBC7"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lastRenderedPageBreak/>
        <w:t>..</w:t>
      </w:r>
      <w:r w:rsidRPr="007309CC">
        <w:rPr>
          <w:rFonts w:ascii="Palatino Linotype" w:hAnsi="Palatino Linotype" w:cs="Times New Roman"/>
          <w:i/>
          <w:color w:val="000000" w:themeColor="text1"/>
          <w:sz w:val="24"/>
        </w:rPr>
        <w:t>.</w:t>
      </w:r>
    </w:p>
    <w:p w14:paraId="6970B175" w14:textId="77777777" w:rsidR="006E44FC" w:rsidRPr="007309CC" w:rsidRDefault="006E44FC" w:rsidP="006E44F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14:paraId="2354D27D" w14:textId="77777777" w:rsidR="006E44FC" w:rsidRPr="007309CC" w:rsidRDefault="006E44FC" w:rsidP="006E44F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14:paraId="081BB7FE" w14:textId="77777777" w:rsidR="006E44FC" w:rsidRPr="007309CC" w:rsidRDefault="006E44FC" w:rsidP="006E44FC">
      <w:pPr>
        <w:spacing w:after="0" w:line="240" w:lineRule="auto"/>
        <w:ind w:left="680" w:right="850"/>
        <w:jc w:val="both"/>
        <w:rPr>
          <w:rFonts w:ascii="Palatino Linotype" w:hAnsi="Palatino Linotype" w:cs="Times New Roman"/>
          <w:b/>
          <w:bCs/>
          <w:i/>
          <w:color w:val="000000" w:themeColor="text1"/>
          <w:sz w:val="24"/>
        </w:rPr>
      </w:pPr>
    </w:p>
    <w:p w14:paraId="2A6E2FB1" w14:textId="77777777" w:rsidR="006E44FC" w:rsidRPr="007309CC" w:rsidRDefault="006E44FC" w:rsidP="006E44FC">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14:paraId="6028576A" w14:textId="77777777" w:rsidR="006E44FC" w:rsidRPr="007309CC" w:rsidRDefault="006E44FC" w:rsidP="006E44FC">
      <w:pPr>
        <w:spacing w:after="0" w:line="240" w:lineRule="auto"/>
        <w:ind w:left="680" w:right="850"/>
        <w:jc w:val="both"/>
        <w:rPr>
          <w:rFonts w:ascii="Palatino Linotype" w:hAnsi="Palatino Linotype" w:cs="Times New Roman"/>
          <w:bCs/>
          <w:i/>
          <w:color w:val="000000" w:themeColor="text1"/>
          <w:sz w:val="24"/>
        </w:rPr>
      </w:pPr>
    </w:p>
    <w:p w14:paraId="06AE6D9B"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14:paraId="6CAF7C97"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p>
    <w:p w14:paraId="234BB048"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14:paraId="29B684B6" w14:textId="77777777" w:rsidR="006E44FC" w:rsidRPr="007309CC" w:rsidRDefault="006E44FC" w:rsidP="006E44FC">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14:paraId="5A0E09B1" w14:textId="77777777" w:rsidR="006E44FC" w:rsidRDefault="006E44FC" w:rsidP="006E44FC">
      <w:pPr>
        <w:spacing w:after="0" w:line="360" w:lineRule="auto"/>
        <w:ind w:left="851" w:right="851"/>
        <w:jc w:val="both"/>
        <w:rPr>
          <w:rFonts w:ascii="Palatino Linotype" w:hAnsi="Palatino Linotype" w:cs="Arial"/>
          <w:i/>
          <w:color w:val="000000" w:themeColor="text1"/>
        </w:rPr>
      </w:pPr>
    </w:p>
    <w:p w14:paraId="6796A164" w14:textId="77777777" w:rsidR="006E44FC" w:rsidRPr="00382AD8" w:rsidRDefault="006E44FC" w:rsidP="006E44FC">
      <w:pPr>
        <w:spacing w:after="0" w:line="360" w:lineRule="auto"/>
        <w:ind w:left="851" w:right="851"/>
        <w:jc w:val="both"/>
        <w:rPr>
          <w:rFonts w:ascii="Palatino Linotype" w:hAnsi="Palatino Linotype" w:cs="Arial"/>
          <w:i/>
          <w:color w:val="000000" w:themeColor="text1"/>
        </w:rPr>
      </w:pPr>
    </w:p>
    <w:p w14:paraId="18BA6E38" w14:textId="77777777" w:rsidR="006E44FC" w:rsidRDefault="006E44FC" w:rsidP="006E44FC">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3231B9B" w14:textId="77777777" w:rsidR="006E44FC" w:rsidRPr="00382AD8" w:rsidRDefault="006E44FC" w:rsidP="006E44FC">
      <w:pPr>
        <w:spacing w:after="0" w:line="360" w:lineRule="auto"/>
        <w:jc w:val="both"/>
        <w:rPr>
          <w:rFonts w:ascii="Palatino Linotype" w:hAnsi="Palatino Linotype" w:cs="Arial"/>
          <w:color w:val="000000" w:themeColor="text1"/>
          <w:sz w:val="24"/>
          <w:szCs w:val="24"/>
        </w:rPr>
      </w:pPr>
    </w:p>
    <w:p w14:paraId="34E6EB2A" w14:textId="77777777" w:rsidR="006E44FC" w:rsidRDefault="006E44FC" w:rsidP="006E44FC">
      <w:pPr>
        <w:spacing w:before="240" w:after="240" w:line="360" w:lineRule="auto"/>
        <w:jc w:val="both"/>
        <w:rPr>
          <w:rFonts w:ascii="Palatino Linotype" w:hAnsi="Palatino Linotype"/>
          <w:sz w:val="24"/>
        </w:rPr>
      </w:pPr>
      <w:r w:rsidRPr="0024761B">
        <w:rPr>
          <w:rFonts w:ascii="Palatino Linotype" w:hAnsi="Palatino Linotype"/>
          <w:sz w:val="24"/>
        </w:rPr>
        <w:t>Resulta importante hacer mención que este Órgano Garante considera pertinente analizar si es la autoridad competente para conocer de dicha solicitud, es decir, si se trata de información que deba generar, administrar o poseer por virtud del ámbito de sus atribuciones.</w:t>
      </w:r>
    </w:p>
    <w:p w14:paraId="19D88CA4" w14:textId="77777777" w:rsidR="006E44FC" w:rsidRDefault="006E44FC" w:rsidP="006E44FC">
      <w:pPr>
        <w:spacing w:before="240" w:after="240" w:line="360" w:lineRule="auto"/>
        <w:jc w:val="both"/>
        <w:rPr>
          <w:rFonts w:ascii="Palatino Linotype" w:hAnsi="Palatino Linotype"/>
          <w:sz w:val="24"/>
        </w:rPr>
      </w:pPr>
    </w:p>
    <w:p w14:paraId="23983603" w14:textId="77777777" w:rsidR="006E44FC" w:rsidRDefault="006E44FC" w:rsidP="006E44FC">
      <w:pPr>
        <w:spacing w:line="360" w:lineRule="auto"/>
        <w:jc w:val="both"/>
        <w:rPr>
          <w:rFonts w:ascii="Palatino Linotype" w:hAnsi="Palatino Linotype"/>
          <w:color w:val="000000"/>
        </w:rPr>
      </w:pPr>
      <w:r>
        <w:rPr>
          <w:rFonts w:ascii="Palatino Linotype" w:hAnsi="Palatino Linotype"/>
          <w:noProof/>
          <w:color w:val="000000"/>
          <w:lang w:eastAsia="es-MX"/>
        </w:rPr>
        <w:lastRenderedPageBreak/>
        <mc:AlternateContent>
          <mc:Choice Requires="wps">
            <w:drawing>
              <wp:anchor distT="0" distB="0" distL="114300" distR="114300" simplePos="0" relativeHeight="251661312" behindDoc="0" locked="0" layoutInCell="1" allowOverlap="1" wp14:anchorId="4B0872BF" wp14:editId="1E26D84A">
                <wp:simplePos x="0" y="0"/>
                <wp:positionH relativeFrom="margin">
                  <wp:posOffset>367665</wp:posOffset>
                </wp:positionH>
                <wp:positionV relativeFrom="paragraph">
                  <wp:posOffset>2153920</wp:posOffset>
                </wp:positionV>
                <wp:extent cx="5114925" cy="39719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114925" cy="397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196A8"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5pt,169.6pt" to="431.7pt,4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" strokecolor="black [3200]" strokeweight=".5pt">
                <v:stroke joinstyle="miter"/>
                <w10:wrap anchorx="margin"/>
              </v:line>
            </w:pict>
          </mc:Fallback>
        </mc:AlternateContent>
      </w:r>
      <w:r w:rsidRPr="005B6872">
        <w:rPr>
          <w:rFonts w:ascii="Palatino Linotype" w:hAnsi="Palatino Linotype"/>
          <w:sz w:val="24"/>
        </w:rPr>
        <w:t>Ahora bien resulta necesario retomar los requerimientos del solicitante que versan específicamente en lo siguiente:</w:t>
      </w:r>
      <w:r>
        <w:rPr>
          <w:rFonts w:ascii="Palatino Linotype" w:hAnsi="Palatino Linotype"/>
          <w:sz w:val="24"/>
        </w:rPr>
        <w:t xml:space="preserve"> </w:t>
      </w:r>
      <w:r>
        <w:rPr>
          <w:rFonts w:ascii="Palatino Linotype" w:hAnsi="Palatino Linotype"/>
        </w:rPr>
        <w:t>”</w:t>
      </w:r>
      <w:r w:rsidRPr="004D3774">
        <w:rPr>
          <w:rFonts w:ascii="Palatino Linotype" w:eastAsia="Times New Roman" w:hAnsi="Palatino Linotype" w:cs="Times New Roman"/>
          <w:i/>
          <w:sz w:val="24"/>
          <w:szCs w:val="24"/>
          <w:lang w:val="es-ES" w:eastAsia="es-ES"/>
        </w:rPr>
        <w:t>documentos sobre gastos de alimentación que la titular del instituto de salud comprueba, de julio a diciembre de 2019</w:t>
      </w:r>
      <w:r w:rsidRPr="005B6872">
        <w:rPr>
          <w:rFonts w:ascii="Palatino Linotype" w:eastAsia="Times New Roman" w:hAnsi="Palatino Linotype" w:cs="Times New Roman"/>
          <w:i/>
          <w:sz w:val="24"/>
          <w:szCs w:val="24"/>
          <w:lang w:val="es-ES" w:eastAsia="es-ES"/>
        </w:rPr>
        <w:t>.</w:t>
      </w:r>
      <w:r>
        <w:rPr>
          <w:rFonts w:ascii="Palatino Linotype" w:eastAsia="Times New Roman" w:hAnsi="Palatino Linotype" w:cs="Times New Roman"/>
          <w:i/>
          <w:sz w:val="24"/>
          <w:szCs w:val="24"/>
          <w:lang w:val="es-ES" w:eastAsia="es-ES"/>
        </w:rPr>
        <w:t xml:space="preserve">” </w:t>
      </w:r>
      <w:r w:rsidRPr="00033F0E">
        <w:rPr>
          <w:rFonts w:ascii="Palatino Linotype" w:eastAsia="Times New Roman" w:hAnsi="Palatino Linotype" w:cs="Times New Roman"/>
          <w:i/>
          <w:sz w:val="24"/>
          <w:szCs w:val="24"/>
          <w:lang w:val="es-ES" w:eastAsia="es-ES"/>
        </w:rPr>
        <w:t>a</w:t>
      </w:r>
      <w:r w:rsidRPr="00033F0E">
        <w:rPr>
          <w:rFonts w:ascii="Palatino Linotype" w:hAnsi="Palatino Linotype"/>
          <w:color w:val="000000"/>
          <w:sz w:val="24"/>
          <w:szCs w:val="24"/>
        </w:rPr>
        <w:t xml:space="preserve">l respecto el Sujeto Obligado remitió </w:t>
      </w:r>
      <w:r>
        <w:rPr>
          <w:rFonts w:ascii="Palatino Linotype" w:hAnsi="Palatino Linotype"/>
          <w:color w:val="000000"/>
          <w:sz w:val="24"/>
          <w:szCs w:val="24"/>
        </w:rPr>
        <w:t>un</w:t>
      </w:r>
      <w:r w:rsidRPr="00033F0E">
        <w:rPr>
          <w:rFonts w:ascii="Palatino Linotype" w:hAnsi="Palatino Linotype"/>
          <w:color w:val="000000"/>
          <w:sz w:val="24"/>
          <w:szCs w:val="24"/>
        </w:rPr>
        <w:t xml:space="preserve"> archivo electrónico</w:t>
      </w:r>
      <w:r>
        <w:rPr>
          <w:rFonts w:ascii="Palatino Linotype" w:hAnsi="Palatino Linotype"/>
          <w:color w:val="000000"/>
          <w:sz w:val="24"/>
          <w:szCs w:val="24"/>
        </w:rPr>
        <w:t xml:space="preserve"> denominado</w:t>
      </w:r>
      <w:r w:rsidRPr="00033F0E">
        <w:rPr>
          <w:rFonts w:ascii="Palatino Linotype" w:hAnsi="Palatino Linotype"/>
          <w:color w:val="000000"/>
          <w:sz w:val="24"/>
          <w:szCs w:val="24"/>
        </w:rPr>
        <w:t xml:space="preserve"> </w:t>
      </w:r>
      <w:r w:rsidRPr="00033F0E">
        <w:rPr>
          <w:rFonts w:ascii="Palatino Linotype" w:hAnsi="Palatino Linotype"/>
          <w:color w:val="000000"/>
          <w:sz w:val="24"/>
        </w:rPr>
        <w:t>“</w:t>
      </w:r>
      <w:r w:rsidRPr="004D3774">
        <w:rPr>
          <w:rFonts w:ascii="Palatino Linotype" w:hAnsi="Palatino Linotype"/>
          <w:color w:val="000000"/>
          <w:sz w:val="24"/>
        </w:rPr>
        <w:t>SAIMEX 485.zip</w:t>
      </w:r>
      <w:r w:rsidRPr="00033F0E">
        <w:rPr>
          <w:rFonts w:ascii="Palatino Linotype" w:hAnsi="Palatino Linotype"/>
          <w:color w:val="000000"/>
          <w:sz w:val="24"/>
        </w:rPr>
        <w:t>” del cual se deriva</w:t>
      </w:r>
      <w:r>
        <w:rPr>
          <w:rFonts w:ascii="Palatino Linotype" w:hAnsi="Palatino Linotype"/>
          <w:color w:val="000000"/>
          <w:sz w:val="24"/>
        </w:rPr>
        <w:t>n</w:t>
      </w:r>
      <w:r w:rsidRPr="00033F0E">
        <w:rPr>
          <w:rFonts w:ascii="Palatino Linotype" w:hAnsi="Palatino Linotype"/>
          <w:color w:val="000000"/>
          <w:sz w:val="24"/>
        </w:rPr>
        <w:t xml:space="preserve"> </w:t>
      </w:r>
      <w:r>
        <w:rPr>
          <w:rFonts w:ascii="Palatino Linotype" w:hAnsi="Palatino Linotype"/>
          <w:color w:val="000000"/>
          <w:sz w:val="24"/>
        </w:rPr>
        <w:t>los</w:t>
      </w:r>
      <w:r w:rsidRPr="00033F0E">
        <w:rPr>
          <w:rFonts w:ascii="Palatino Linotype" w:hAnsi="Palatino Linotype"/>
          <w:color w:val="000000"/>
          <w:sz w:val="24"/>
        </w:rPr>
        <w:t xml:space="preserve"> documento</w:t>
      </w:r>
      <w:r>
        <w:rPr>
          <w:rFonts w:ascii="Palatino Linotype" w:hAnsi="Palatino Linotype"/>
          <w:color w:val="000000"/>
          <w:sz w:val="24"/>
        </w:rPr>
        <w:t>s</w:t>
      </w:r>
      <w:r w:rsidRPr="00033F0E">
        <w:rPr>
          <w:rFonts w:ascii="Palatino Linotype" w:hAnsi="Palatino Linotype"/>
          <w:color w:val="000000"/>
          <w:sz w:val="24"/>
        </w:rPr>
        <w:t xml:space="preserve"> en formato </w:t>
      </w:r>
      <w:r>
        <w:rPr>
          <w:rFonts w:ascii="Palatino Linotype" w:hAnsi="Palatino Linotype"/>
          <w:color w:val="000000"/>
          <w:sz w:val="24"/>
        </w:rPr>
        <w:t>pdf</w:t>
      </w:r>
      <w:r w:rsidRPr="00033F0E">
        <w:rPr>
          <w:rFonts w:ascii="Palatino Linotype" w:hAnsi="Palatino Linotype"/>
          <w:color w:val="000000"/>
          <w:sz w:val="24"/>
        </w:rPr>
        <w:t xml:space="preserve"> mismo</w:t>
      </w:r>
      <w:r>
        <w:rPr>
          <w:rFonts w:ascii="Palatino Linotype" w:hAnsi="Palatino Linotype"/>
          <w:color w:val="000000"/>
          <w:sz w:val="24"/>
        </w:rPr>
        <w:t>s</w:t>
      </w:r>
      <w:r w:rsidRPr="00033F0E">
        <w:rPr>
          <w:rFonts w:ascii="Palatino Linotype" w:hAnsi="Palatino Linotype"/>
          <w:color w:val="000000"/>
          <w:sz w:val="24"/>
        </w:rPr>
        <w:t xml:space="preserve"> que contiene</w:t>
      </w:r>
      <w:r>
        <w:rPr>
          <w:rFonts w:ascii="Palatino Linotype" w:hAnsi="Palatino Linotype"/>
          <w:color w:val="000000"/>
          <w:sz w:val="24"/>
        </w:rPr>
        <w:t>n</w:t>
      </w:r>
      <w:r w:rsidRPr="00033F0E">
        <w:rPr>
          <w:rFonts w:ascii="Palatino Linotype" w:hAnsi="Palatino Linotype"/>
          <w:color w:val="000000"/>
          <w:sz w:val="24"/>
        </w:rPr>
        <w:t xml:space="preserve"> </w:t>
      </w:r>
      <w:r>
        <w:rPr>
          <w:rFonts w:ascii="Palatino Linotype" w:hAnsi="Palatino Linotype"/>
          <w:color w:val="000000"/>
          <w:sz w:val="24"/>
        </w:rPr>
        <w:t>los números de oficios DB/IMS/0623/2020 y TM/2019/2020</w:t>
      </w:r>
      <w:r w:rsidRPr="00033F0E">
        <w:rPr>
          <w:rFonts w:ascii="Palatino Linotype" w:hAnsi="Palatino Linotype"/>
          <w:color w:val="000000"/>
          <w:sz w:val="24"/>
        </w:rPr>
        <w:t xml:space="preserve">, </w:t>
      </w:r>
      <w:r>
        <w:rPr>
          <w:rFonts w:ascii="Palatino Linotype" w:hAnsi="Palatino Linotype"/>
          <w:color w:val="000000"/>
          <w:sz w:val="24"/>
        </w:rPr>
        <w:t xml:space="preserve">remitidos por Enlace Administrativo </w:t>
      </w:r>
      <w:r>
        <w:rPr>
          <w:rFonts w:ascii="Palatino Linotype" w:hAnsi="Palatino Linotype"/>
        </w:rPr>
        <w:t>del Instituto Municipal de Salud y por el Tesorero Municipal</w:t>
      </w:r>
      <w:r>
        <w:rPr>
          <w:rFonts w:ascii="Palatino Linotype" w:hAnsi="Palatino Linotype"/>
          <w:color w:val="000000"/>
          <w:sz w:val="24"/>
        </w:rPr>
        <w:t xml:space="preserve">, </w:t>
      </w:r>
      <w:r w:rsidRPr="00033F0E">
        <w:rPr>
          <w:rFonts w:ascii="Palatino Linotype" w:hAnsi="Palatino Linotype"/>
          <w:color w:val="000000"/>
          <w:sz w:val="24"/>
        </w:rPr>
        <w:t>tal y como se muestra a continuación:</w:t>
      </w:r>
    </w:p>
    <w:p w14:paraId="215CE10A" w14:textId="77777777" w:rsidR="006E44FC" w:rsidRDefault="006E44FC" w:rsidP="006E44FC">
      <w:pPr>
        <w:pStyle w:val="Sinespaciado"/>
        <w:spacing w:line="360" w:lineRule="auto"/>
        <w:jc w:val="both"/>
        <w:rPr>
          <w:rFonts w:ascii="Palatino Linotype" w:hAnsi="Palatino Linotype"/>
        </w:rPr>
      </w:pPr>
    </w:p>
    <w:p w14:paraId="03320F35" w14:textId="77777777" w:rsidR="006E44FC" w:rsidRPr="00660F1B" w:rsidRDefault="006E44FC" w:rsidP="006E44FC">
      <w:pPr>
        <w:spacing w:after="0" w:line="360" w:lineRule="auto"/>
        <w:jc w:val="center"/>
        <w:rPr>
          <w:rFonts w:ascii="Palatino Linotype" w:hAnsi="Palatino Linotype" w:cs="Arial"/>
          <w:i/>
          <w:sz w:val="24"/>
          <w:szCs w:val="24"/>
          <w:lang w:val="es-ES"/>
        </w:rPr>
      </w:pPr>
    </w:p>
    <w:p w14:paraId="327E1E2D" w14:textId="77777777" w:rsidR="006E44FC" w:rsidRDefault="006E44FC" w:rsidP="006E44FC">
      <w:pPr>
        <w:spacing w:after="0" w:line="360" w:lineRule="auto"/>
        <w:jc w:val="center"/>
        <w:rPr>
          <w:rFonts w:ascii="Palatino Linotype" w:hAnsi="Palatino Linotype" w:cs="Arial"/>
          <w:i/>
          <w:sz w:val="24"/>
          <w:szCs w:val="24"/>
        </w:rPr>
      </w:pPr>
      <w:r>
        <w:rPr>
          <w:noProof/>
          <w:lang w:eastAsia="es-MX"/>
        </w:rPr>
        <w:lastRenderedPageBreak/>
        <mc:AlternateContent>
          <mc:Choice Requires="wps">
            <w:drawing>
              <wp:anchor distT="0" distB="0" distL="114300" distR="114300" simplePos="0" relativeHeight="251659264" behindDoc="0" locked="0" layoutInCell="1" allowOverlap="1" wp14:anchorId="53444C9F" wp14:editId="7E3C635F">
                <wp:simplePos x="0" y="0"/>
                <wp:positionH relativeFrom="leftMargin">
                  <wp:posOffset>1466850</wp:posOffset>
                </wp:positionH>
                <wp:positionV relativeFrom="paragraph">
                  <wp:posOffset>3315970</wp:posOffset>
                </wp:positionV>
                <wp:extent cx="330835" cy="266700"/>
                <wp:effectExtent l="0" t="19050" r="31115" b="38100"/>
                <wp:wrapNone/>
                <wp:docPr id="15" name="Flecha derecha 15"/>
                <wp:cNvGraphicFramePr/>
                <a:graphic xmlns:a="http://schemas.openxmlformats.org/drawingml/2006/main">
                  <a:graphicData uri="http://schemas.microsoft.com/office/word/2010/wordprocessingShape">
                    <wps:wsp>
                      <wps:cNvSpPr/>
                      <wps:spPr>
                        <a:xfrm>
                          <a:off x="0" y="0"/>
                          <a:ext cx="330835" cy="266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4CA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15.5pt;margin-top:261.1pt;width:26.05pt;height:21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" adj="12894" fillcolor="red" strokecolor="red" strokeweight="1pt">
                <w10:wrap anchorx="margin"/>
              </v:shape>
            </w:pict>
          </mc:Fallback>
        </mc:AlternateContent>
      </w:r>
      <w:r>
        <w:rPr>
          <w:noProof/>
        </w:rPr>
        <w:drawing>
          <wp:inline distT="0" distB="0" distL="0" distR="0" wp14:anchorId="6DBD3E20" wp14:editId="10055354">
            <wp:extent cx="5028683" cy="627697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036" t="20870" r="13525" b="12111"/>
                    <a:stretch/>
                  </pic:blipFill>
                  <pic:spPr bwMode="auto">
                    <a:xfrm>
                      <a:off x="0" y="0"/>
                      <a:ext cx="5047056" cy="6299909"/>
                    </a:xfrm>
                    <a:prstGeom prst="rect">
                      <a:avLst/>
                    </a:prstGeom>
                    <a:ln>
                      <a:noFill/>
                    </a:ln>
                    <a:extLst>
                      <a:ext uri="{53640926-AAD7-44D8-BBD7-CCE9431645EC}">
                        <a14:shadowObscured xmlns:a14="http://schemas.microsoft.com/office/drawing/2010/main"/>
                      </a:ext>
                    </a:extLst>
                  </pic:spPr>
                </pic:pic>
              </a:graphicData>
            </a:graphic>
          </wp:inline>
        </w:drawing>
      </w:r>
    </w:p>
    <w:p w14:paraId="2B58677D" w14:textId="77777777" w:rsidR="006E44FC" w:rsidRDefault="006E44FC" w:rsidP="006E44FC">
      <w:pPr>
        <w:spacing w:after="0" w:line="360" w:lineRule="auto"/>
        <w:jc w:val="center"/>
        <w:rPr>
          <w:noProof/>
          <w:lang w:eastAsia="es-MX"/>
        </w:rPr>
      </w:pPr>
      <w:r>
        <w:rPr>
          <w:noProof/>
        </w:rPr>
        <w:lastRenderedPageBreak/>
        <w:drawing>
          <wp:inline distT="0" distB="0" distL="0" distR="0" wp14:anchorId="375A812D" wp14:editId="261A7603">
            <wp:extent cx="5306060" cy="702945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705" t="15873" r="13855" b="17695"/>
                    <a:stretch/>
                  </pic:blipFill>
                  <pic:spPr bwMode="auto">
                    <a:xfrm>
                      <a:off x="0" y="0"/>
                      <a:ext cx="5323255" cy="70522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14:paraId="7986E74B" w14:textId="77777777" w:rsidR="006E44FC" w:rsidRDefault="006E44FC" w:rsidP="006E44FC">
      <w:pPr>
        <w:spacing w:after="0" w:line="360" w:lineRule="auto"/>
        <w:jc w:val="center"/>
        <w:rPr>
          <w:rFonts w:ascii="Palatino Linotype" w:hAnsi="Palatino Linotype" w:cs="Arial"/>
          <w:i/>
          <w:sz w:val="24"/>
          <w:szCs w:val="24"/>
        </w:rPr>
      </w:pPr>
      <w:r>
        <w:rPr>
          <w:noProof/>
          <w:lang w:eastAsia="es-MX"/>
        </w:rPr>
        <w:lastRenderedPageBreak/>
        <mc:AlternateContent>
          <mc:Choice Requires="wps">
            <w:drawing>
              <wp:anchor distT="0" distB="0" distL="114300" distR="114300" simplePos="0" relativeHeight="251660288" behindDoc="0" locked="0" layoutInCell="1" allowOverlap="1" wp14:anchorId="602E22AF" wp14:editId="64F58C5B">
                <wp:simplePos x="0" y="0"/>
                <wp:positionH relativeFrom="leftMargin">
                  <wp:posOffset>1600200</wp:posOffset>
                </wp:positionH>
                <wp:positionV relativeFrom="paragraph">
                  <wp:posOffset>1221105</wp:posOffset>
                </wp:positionV>
                <wp:extent cx="435935" cy="314325"/>
                <wp:effectExtent l="0" t="19050" r="40640" b="47625"/>
                <wp:wrapNone/>
                <wp:docPr id="21" name="Flecha derecha 21"/>
                <wp:cNvGraphicFramePr/>
                <a:graphic xmlns:a="http://schemas.openxmlformats.org/drawingml/2006/main">
                  <a:graphicData uri="http://schemas.microsoft.com/office/word/2010/wordprocessingShape">
                    <wps:wsp>
                      <wps:cNvSpPr/>
                      <wps:spPr>
                        <a:xfrm>
                          <a:off x="0" y="0"/>
                          <a:ext cx="435935" cy="3143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127C0" id="Flecha derecha 21" o:spid="_x0000_s1026" type="#_x0000_t13" style="position:absolute;margin-left:126pt;margin-top:96.15pt;width:34.35pt;height:24.7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" adj="13813" fillcolor="red" strokecolor="red" strokeweight="1pt">
                <w10:wrap anchorx="margin"/>
              </v:shape>
            </w:pict>
          </mc:Fallback>
        </mc:AlternateContent>
      </w:r>
      <w:r>
        <w:rPr>
          <w:noProof/>
        </w:rPr>
        <w:drawing>
          <wp:inline distT="0" distB="0" distL="0" distR="0" wp14:anchorId="3B1677C5" wp14:editId="67FD8BF1">
            <wp:extent cx="5264346" cy="7029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036" t="19107" r="13855" b="14168"/>
                    <a:stretch/>
                  </pic:blipFill>
                  <pic:spPr bwMode="auto">
                    <a:xfrm>
                      <a:off x="0" y="0"/>
                      <a:ext cx="5284537" cy="705641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14:paraId="476433FD" w14:textId="77777777" w:rsidR="006E44FC" w:rsidRDefault="006E44FC" w:rsidP="006E44FC">
      <w:pPr>
        <w:spacing w:before="240" w:after="240" w:line="360" w:lineRule="auto"/>
        <w:jc w:val="both"/>
        <w:rPr>
          <w:rFonts w:ascii="Palatino Linotype" w:hAnsi="Palatino Linotype"/>
          <w:sz w:val="24"/>
        </w:rPr>
      </w:pPr>
      <w:r>
        <w:rPr>
          <w:rFonts w:ascii="Palatino Linotype" w:hAnsi="Palatino Linotype"/>
          <w:sz w:val="24"/>
        </w:rPr>
        <w:lastRenderedPageBreak/>
        <w:t xml:space="preserve">De las imágenes previamente plasmadas se observa oficios de la </w:t>
      </w:r>
      <w:r>
        <w:rPr>
          <w:rFonts w:ascii="Palatino Linotype" w:hAnsi="Palatino Linotype"/>
          <w:color w:val="000000"/>
          <w:sz w:val="24"/>
        </w:rPr>
        <w:t xml:space="preserve">Enlace Administrativo </w:t>
      </w:r>
      <w:r>
        <w:rPr>
          <w:rFonts w:ascii="Palatino Linotype" w:hAnsi="Palatino Linotype"/>
        </w:rPr>
        <w:t xml:space="preserve">del Instituto Municipal de Salud y </w:t>
      </w:r>
      <w:r w:rsidRPr="00837C72">
        <w:rPr>
          <w:rFonts w:ascii="Palatino Linotype" w:hAnsi="Palatino Linotype"/>
          <w:sz w:val="24"/>
          <w:szCs w:val="24"/>
        </w:rPr>
        <w:t>por el Tesorero Municipal</w:t>
      </w:r>
      <w:r>
        <w:rPr>
          <w:rFonts w:ascii="Palatino Linotype" w:hAnsi="Palatino Linotype"/>
          <w:sz w:val="24"/>
        </w:rPr>
        <w:t>, atendiendo los datos descritos en su solicitud de información.</w:t>
      </w:r>
    </w:p>
    <w:p w14:paraId="6A2B419B" w14:textId="77777777" w:rsidR="006E44FC" w:rsidRDefault="006E44FC" w:rsidP="006E44FC">
      <w:pPr>
        <w:spacing w:line="360" w:lineRule="auto"/>
        <w:jc w:val="both"/>
        <w:rPr>
          <w:rFonts w:ascii="Palatino Linotype" w:hAnsi="Palatino Linotype"/>
          <w:color w:val="000000"/>
        </w:rPr>
      </w:pPr>
      <w:r>
        <w:rPr>
          <w:rFonts w:ascii="Palatino Linotype" w:hAnsi="Palatino Linotype"/>
          <w:sz w:val="24"/>
        </w:rPr>
        <w:t xml:space="preserve">Posteriormente en fecha veintisiete de agosto de la presente anualidad el sujeto obligado remitió informe a través </w:t>
      </w:r>
      <w:r>
        <w:rPr>
          <w:rFonts w:ascii="Palatino Linotype" w:hAnsi="Palatino Linotype"/>
          <w:color w:val="000000"/>
          <w:sz w:val="24"/>
          <w:szCs w:val="24"/>
        </w:rPr>
        <w:t>de</w:t>
      </w:r>
      <w:r w:rsidRPr="00033F0E">
        <w:rPr>
          <w:rFonts w:ascii="Palatino Linotype" w:hAnsi="Palatino Linotype"/>
          <w:color w:val="000000"/>
          <w:sz w:val="24"/>
          <w:szCs w:val="24"/>
        </w:rPr>
        <w:t xml:space="preserve"> </w:t>
      </w:r>
      <w:r>
        <w:rPr>
          <w:rFonts w:ascii="Palatino Linotype" w:hAnsi="Palatino Linotype"/>
          <w:color w:val="000000"/>
          <w:sz w:val="24"/>
          <w:szCs w:val="24"/>
        </w:rPr>
        <w:t>un</w:t>
      </w:r>
      <w:r w:rsidRPr="00033F0E">
        <w:rPr>
          <w:rFonts w:ascii="Palatino Linotype" w:hAnsi="Palatino Linotype"/>
          <w:color w:val="000000"/>
          <w:sz w:val="24"/>
          <w:szCs w:val="24"/>
        </w:rPr>
        <w:t xml:space="preserve"> archivo electrónico</w:t>
      </w:r>
      <w:r>
        <w:rPr>
          <w:rFonts w:ascii="Palatino Linotype" w:hAnsi="Palatino Linotype"/>
          <w:color w:val="000000"/>
          <w:sz w:val="24"/>
          <w:szCs w:val="24"/>
        </w:rPr>
        <w:t xml:space="preserve"> denominado</w:t>
      </w:r>
      <w:r w:rsidRPr="00033F0E">
        <w:rPr>
          <w:rFonts w:ascii="Palatino Linotype" w:hAnsi="Palatino Linotype"/>
          <w:color w:val="000000"/>
          <w:sz w:val="24"/>
          <w:szCs w:val="24"/>
        </w:rPr>
        <w:t xml:space="preserve"> </w:t>
      </w:r>
      <w:r w:rsidRPr="00033F0E">
        <w:rPr>
          <w:rFonts w:ascii="Palatino Linotype" w:hAnsi="Palatino Linotype"/>
          <w:color w:val="000000"/>
          <w:sz w:val="24"/>
        </w:rPr>
        <w:t>“</w:t>
      </w:r>
      <w:r>
        <w:rPr>
          <w:rFonts w:ascii="Palatino Linotype" w:hAnsi="Palatino Linotype"/>
          <w:color w:val="000000"/>
          <w:sz w:val="24"/>
        </w:rPr>
        <w:t>MANIFESTACIONES</w:t>
      </w:r>
      <w:r w:rsidRPr="004D3774">
        <w:rPr>
          <w:rFonts w:ascii="Palatino Linotype" w:hAnsi="Palatino Linotype"/>
          <w:color w:val="000000"/>
          <w:sz w:val="24"/>
        </w:rPr>
        <w:t>.zip</w:t>
      </w:r>
      <w:r w:rsidRPr="00033F0E">
        <w:rPr>
          <w:rFonts w:ascii="Palatino Linotype" w:hAnsi="Palatino Linotype"/>
          <w:color w:val="000000"/>
          <w:sz w:val="24"/>
        </w:rPr>
        <w:t>” del cual se deriva</w:t>
      </w:r>
      <w:r>
        <w:rPr>
          <w:rFonts w:ascii="Palatino Linotype" w:hAnsi="Palatino Linotype"/>
          <w:color w:val="000000"/>
          <w:sz w:val="24"/>
        </w:rPr>
        <w:t>n</w:t>
      </w:r>
      <w:r w:rsidRPr="00033F0E">
        <w:rPr>
          <w:rFonts w:ascii="Palatino Linotype" w:hAnsi="Palatino Linotype"/>
          <w:color w:val="000000"/>
          <w:sz w:val="24"/>
        </w:rPr>
        <w:t xml:space="preserve"> </w:t>
      </w:r>
      <w:r>
        <w:rPr>
          <w:rFonts w:ascii="Palatino Linotype" w:hAnsi="Palatino Linotype"/>
          <w:color w:val="000000"/>
          <w:sz w:val="24"/>
        </w:rPr>
        <w:t>los</w:t>
      </w:r>
      <w:r w:rsidRPr="00033F0E">
        <w:rPr>
          <w:rFonts w:ascii="Palatino Linotype" w:hAnsi="Palatino Linotype"/>
          <w:color w:val="000000"/>
          <w:sz w:val="24"/>
        </w:rPr>
        <w:t xml:space="preserve"> documento</w:t>
      </w:r>
      <w:r>
        <w:rPr>
          <w:rFonts w:ascii="Palatino Linotype" w:hAnsi="Palatino Linotype"/>
          <w:color w:val="000000"/>
          <w:sz w:val="24"/>
        </w:rPr>
        <w:t>s</w:t>
      </w:r>
      <w:r w:rsidRPr="00033F0E">
        <w:rPr>
          <w:rFonts w:ascii="Palatino Linotype" w:hAnsi="Palatino Linotype"/>
          <w:color w:val="000000"/>
          <w:sz w:val="24"/>
        </w:rPr>
        <w:t xml:space="preserve"> en formato </w:t>
      </w:r>
      <w:r>
        <w:rPr>
          <w:rFonts w:ascii="Palatino Linotype" w:hAnsi="Palatino Linotype"/>
          <w:color w:val="000000"/>
          <w:sz w:val="24"/>
        </w:rPr>
        <w:t>pdf</w:t>
      </w:r>
      <w:r w:rsidRPr="00033F0E">
        <w:rPr>
          <w:rFonts w:ascii="Palatino Linotype" w:hAnsi="Palatino Linotype"/>
          <w:color w:val="000000"/>
          <w:sz w:val="24"/>
        </w:rPr>
        <w:t xml:space="preserve"> mismo</w:t>
      </w:r>
      <w:r>
        <w:rPr>
          <w:rFonts w:ascii="Palatino Linotype" w:hAnsi="Palatino Linotype"/>
          <w:color w:val="000000"/>
          <w:sz w:val="24"/>
        </w:rPr>
        <w:t>s</w:t>
      </w:r>
      <w:r w:rsidRPr="00033F0E">
        <w:rPr>
          <w:rFonts w:ascii="Palatino Linotype" w:hAnsi="Palatino Linotype"/>
          <w:color w:val="000000"/>
          <w:sz w:val="24"/>
        </w:rPr>
        <w:t xml:space="preserve"> que contiene</w:t>
      </w:r>
      <w:r>
        <w:rPr>
          <w:rFonts w:ascii="Palatino Linotype" w:hAnsi="Palatino Linotype"/>
          <w:color w:val="000000"/>
          <w:sz w:val="24"/>
        </w:rPr>
        <w:t>n</w:t>
      </w:r>
      <w:r w:rsidRPr="00033F0E">
        <w:rPr>
          <w:rFonts w:ascii="Palatino Linotype" w:hAnsi="Palatino Linotype"/>
          <w:color w:val="000000"/>
          <w:sz w:val="24"/>
        </w:rPr>
        <w:t xml:space="preserve"> </w:t>
      </w:r>
      <w:r>
        <w:rPr>
          <w:rFonts w:ascii="Palatino Linotype" w:hAnsi="Palatino Linotype"/>
          <w:color w:val="000000"/>
          <w:sz w:val="24"/>
        </w:rPr>
        <w:t>los números de oficios DB/IMS/0721/2020 y TM/2249/2020</w:t>
      </w:r>
      <w:r w:rsidRPr="00033F0E">
        <w:rPr>
          <w:rFonts w:ascii="Palatino Linotype" w:hAnsi="Palatino Linotype"/>
          <w:color w:val="000000"/>
          <w:sz w:val="24"/>
        </w:rPr>
        <w:t xml:space="preserve">, </w:t>
      </w:r>
      <w:r>
        <w:rPr>
          <w:rFonts w:ascii="Palatino Linotype" w:hAnsi="Palatino Linotype"/>
          <w:color w:val="000000"/>
          <w:sz w:val="24"/>
        </w:rPr>
        <w:t xml:space="preserve">remitidos por Enlace Administrativo </w:t>
      </w:r>
      <w:r>
        <w:rPr>
          <w:rFonts w:ascii="Palatino Linotype" w:hAnsi="Palatino Linotype"/>
        </w:rPr>
        <w:t>del Instituto Municipal de Salud y por el Tesorero Municipal</w:t>
      </w:r>
      <w:r>
        <w:rPr>
          <w:rFonts w:ascii="Palatino Linotype" w:hAnsi="Palatino Linotype"/>
          <w:color w:val="000000"/>
          <w:sz w:val="24"/>
        </w:rPr>
        <w:t xml:space="preserve">, por medio de los cuales ratifica su respuesta primigenia, </w:t>
      </w:r>
      <w:r w:rsidRPr="00033F0E">
        <w:rPr>
          <w:rFonts w:ascii="Palatino Linotype" w:hAnsi="Palatino Linotype"/>
          <w:color w:val="000000"/>
          <w:sz w:val="24"/>
        </w:rPr>
        <w:t>tal y como se muestra a continuación:</w:t>
      </w:r>
    </w:p>
    <w:p w14:paraId="1880C934" w14:textId="77777777" w:rsidR="006E44FC" w:rsidRDefault="006E44FC" w:rsidP="006E44FC">
      <w:pPr>
        <w:spacing w:before="240" w:after="240" w:line="360" w:lineRule="auto"/>
        <w:jc w:val="center"/>
        <w:rPr>
          <w:rFonts w:ascii="Palatino Linotype" w:hAnsi="Palatino Linotype"/>
          <w:sz w:val="24"/>
        </w:rPr>
      </w:pPr>
      <w:r>
        <w:rPr>
          <w:noProof/>
        </w:rPr>
        <w:drawing>
          <wp:inline distT="0" distB="0" distL="0" distR="0" wp14:anchorId="04EE926B" wp14:editId="4F73BBA2">
            <wp:extent cx="3686175" cy="3828415"/>
            <wp:effectExtent l="0" t="0" r="952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05" t="19988" r="13855" b="15050"/>
                    <a:stretch/>
                  </pic:blipFill>
                  <pic:spPr bwMode="auto">
                    <a:xfrm>
                      <a:off x="0" y="0"/>
                      <a:ext cx="3709182" cy="3852310"/>
                    </a:xfrm>
                    <a:prstGeom prst="rect">
                      <a:avLst/>
                    </a:prstGeom>
                    <a:ln>
                      <a:noFill/>
                    </a:ln>
                    <a:extLst>
                      <a:ext uri="{53640926-AAD7-44D8-BBD7-CCE9431645EC}">
                        <a14:shadowObscured xmlns:a14="http://schemas.microsoft.com/office/drawing/2010/main"/>
                      </a:ext>
                    </a:extLst>
                  </pic:spPr>
                </pic:pic>
              </a:graphicData>
            </a:graphic>
          </wp:inline>
        </w:drawing>
      </w:r>
    </w:p>
    <w:p w14:paraId="1FB386F7" w14:textId="77777777" w:rsidR="006E44FC" w:rsidRDefault="006E44FC" w:rsidP="006E44FC">
      <w:pPr>
        <w:spacing w:before="240" w:after="240" w:line="360" w:lineRule="auto"/>
        <w:jc w:val="center"/>
        <w:rPr>
          <w:rFonts w:ascii="Palatino Linotype" w:hAnsi="Palatino Linotype"/>
          <w:sz w:val="24"/>
        </w:rPr>
      </w:pPr>
    </w:p>
    <w:p w14:paraId="454D789D" w14:textId="77777777" w:rsidR="006E44FC" w:rsidRDefault="006E44FC" w:rsidP="006E44FC">
      <w:pPr>
        <w:spacing w:before="240" w:after="240" w:line="360" w:lineRule="auto"/>
        <w:jc w:val="center"/>
        <w:rPr>
          <w:rFonts w:ascii="Palatino Linotype" w:hAnsi="Palatino Linotype"/>
          <w:sz w:val="24"/>
        </w:rPr>
      </w:pPr>
      <w:r>
        <w:rPr>
          <w:noProof/>
        </w:rPr>
        <w:drawing>
          <wp:inline distT="0" distB="0" distL="0" distR="0" wp14:anchorId="25F20880" wp14:editId="513CD763">
            <wp:extent cx="5222030" cy="601802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36" t="15873" r="13360" b="18577"/>
                    <a:stretch/>
                  </pic:blipFill>
                  <pic:spPr bwMode="auto">
                    <a:xfrm>
                      <a:off x="0" y="0"/>
                      <a:ext cx="5267123" cy="6069994"/>
                    </a:xfrm>
                    <a:prstGeom prst="rect">
                      <a:avLst/>
                    </a:prstGeom>
                    <a:ln>
                      <a:noFill/>
                    </a:ln>
                    <a:extLst>
                      <a:ext uri="{53640926-AAD7-44D8-BBD7-CCE9431645EC}">
                        <a14:shadowObscured xmlns:a14="http://schemas.microsoft.com/office/drawing/2010/main"/>
                      </a:ext>
                    </a:extLst>
                  </pic:spPr>
                </pic:pic>
              </a:graphicData>
            </a:graphic>
          </wp:inline>
        </w:drawing>
      </w:r>
    </w:p>
    <w:p w14:paraId="4818F26E" w14:textId="77777777" w:rsidR="006E44FC" w:rsidRDefault="006E44FC" w:rsidP="006E44FC">
      <w:pPr>
        <w:spacing w:before="240" w:after="240" w:line="360" w:lineRule="auto"/>
        <w:jc w:val="center"/>
        <w:rPr>
          <w:rFonts w:ascii="Palatino Linotype" w:hAnsi="Palatino Linotype"/>
          <w:sz w:val="24"/>
        </w:rPr>
      </w:pPr>
    </w:p>
    <w:p w14:paraId="0019462C" w14:textId="77777777" w:rsidR="006E44FC" w:rsidRDefault="006E44FC" w:rsidP="006E44FC">
      <w:pPr>
        <w:spacing w:before="240" w:after="240" w:line="360" w:lineRule="auto"/>
        <w:jc w:val="center"/>
        <w:rPr>
          <w:rFonts w:ascii="Palatino Linotype" w:hAnsi="Palatino Linotype"/>
          <w:sz w:val="24"/>
        </w:rPr>
      </w:pPr>
      <w:r>
        <w:rPr>
          <w:noProof/>
        </w:rPr>
        <w:lastRenderedPageBreak/>
        <w:drawing>
          <wp:inline distT="0" distB="0" distL="0" distR="0" wp14:anchorId="261FD658" wp14:editId="2E6EBE98">
            <wp:extent cx="4978251" cy="6305107"/>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770" t="21328" r="13802" b="14663"/>
                    <a:stretch/>
                  </pic:blipFill>
                  <pic:spPr bwMode="auto">
                    <a:xfrm>
                      <a:off x="0" y="0"/>
                      <a:ext cx="4989785" cy="6319715"/>
                    </a:xfrm>
                    <a:prstGeom prst="rect">
                      <a:avLst/>
                    </a:prstGeom>
                    <a:ln>
                      <a:noFill/>
                    </a:ln>
                    <a:extLst>
                      <a:ext uri="{53640926-AAD7-44D8-BBD7-CCE9431645EC}">
                        <a14:shadowObscured xmlns:a14="http://schemas.microsoft.com/office/drawing/2010/main"/>
                      </a:ext>
                    </a:extLst>
                  </pic:spPr>
                </pic:pic>
              </a:graphicData>
            </a:graphic>
          </wp:inline>
        </w:drawing>
      </w:r>
    </w:p>
    <w:p w14:paraId="64A5C226" w14:textId="77777777" w:rsidR="006E44FC" w:rsidRDefault="006E44FC" w:rsidP="006E44FC">
      <w:pPr>
        <w:spacing w:before="240" w:after="240" w:line="360" w:lineRule="auto"/>
        <w:jc w:val="center"/>
        <w:rPr>
          <w:rFonts w:ascii="Palatino Linotype" w:hAnsi="Palatino Linotype"/>
          <w:sz w:val="24"/>
        </w:rPr>
      </w:pPr>
    </w:p>
    <w:p w14:paraId="4616268A" w14:textId="77777777" w:rsidR="006E44FC" w:rsidRDefault="006E44FC" w:rsidP="006E44FC">
      <w:pPr>
        <w:pStyle w:val="Prrafodelista"/>
        <w:spacing w:line="360" w:lineRule="auto"/>
        <w:ind w:left="0"/>
        <w:jc w:val="both"/>
        <w:rPr>
          <w:rFonts w:ascii="Palatino Linotype" w:hAnsi="Palatino Linotype"/>
          <w:color w:val="000000"/>
        </w:rPr>
      </w:pPr>
      <w:r>
        <w:rPr>
          <w:rFonts w:ascii="Palatino Linotype" w:hAnsi="Palatino Linotype"/>
          <w:color w:val="000000"/>
        </w:rPr>
        <w:lastRenderedPageBreak/>
        <w:t>Ahora bien, e</w:t>
      </w:r>
      <w:r w:rsidRPr="006A778F">
        <w:rPr>
          <w:rFonts w:ascii="Palatino Linotype" w:hAnsi="Palatino Linotype"/>
          <w:color w:val="000000"/>
        </w:rPr>
        <w:t xml:space="preserve">n tiempo y forma </w:t>
      </w:r>
      <w:r>
        <w:rPr>
          <w:rFonts w:ascii="Palatino Linotype" w:hAnsi="Palatino Linotype"/>
          <w:color w:val="000000"/>
        </w:rPr>
        <w:t>la parte</w:t>
      </w:r>
      <w:r w:rsidRPr="006A778F">
        <w:rPr>
          <w:rFonts w:ascii="Palatino Linotype" w:hAnsi="Palatino Linotype"/>
          <w:color w:val="000000"/>
        </w:rPr>
        <w:t xml:space="preserve"> Recurrente suscribió recurso de revisión en donde manifestó que “</w:t>
      </w:r>
      <w:r>
        <w:rPr>
          <w:rFonts w:ascii="Palatino Linotype" w:hAnsi="Palatino Linotype"/>
          <w:color w:val="000000"/>
        </w:rPr>
        <w:t>l</w:t>
      </w:r>
      <w:r w:rsidRPr="00C672B6">
        <w:rPr>
          <w:rFonts w:ascii="Palatino Linotype" w:hAnsi="Palatino Linotype"/>
          <w:i/>
          <w:color w:val="000000"/>
        </w:rPr>
        <w:t xml:space="preserve">as ya expuestas no da certeza de la </w:t>
      </w:r>
      <w:proofErr w:type="spellStart"/>
      <w:r w:rsidRPr="00C672B6">
        <w:rPr>
          <w:rFonts w:ascii="Palatino Linotype" w:hAnsi="Palatino Linotype"/>
          <w:i/>
          <w:color w:val="000000"/>
        </w:rPr>
        <w:t>busqueda</w:t>
      </w:r>
      <w:proofErr w:type="spellEnd"/>
      <w:r w:rsidRPr="00C672B6">
        <w:rPr>
          <w:rFonts w:ascii="Palatino Linotype" w:hAnsi="Palatino Linotype"/>
          <w:i/>
          <w:color w:val="000000"/>
        </w:rPr>
        <w:t xml:space="preserve"> niega el acceso sin razones fundadas y motivadas, si se sabe que pago con recursos </w:t>
      </w:r>
      <w:proofErr w:type="spellStart"/>
      <w:r w:rsidRPr="00C672B6">
        <w:rPr>
          <w:rFonts w:ascii="Palatino Linotype" w:hAnsi="Palatino Linotype"/>
          <w:i/>
          <w:color w:val="000000"/>
        </w:rPr>
        <w:t>publicos</w:t>
      </w:r>
      <w:proofErr w:type="spellEnd"/>
      <w:r w:rsidRPr="00C672B6">
        <w:rPr>
          <w:rFonts w:ascii="Palatino Linotype" w:hAnsi="Palatino Linotype"/>
          <w:i/>
          <w:color w:val="000000"/>
        </w:rPr>
        <w:t xml:space="preserve"> las fiestas de fin de año pero todo lo niega, sus cafés y comidas igual, hasta la comida de sus amantes en turno...que opacidad</w:t>
      </w:r>
      <w:r w:rsidRPr="00BC06A8">
        <w:rPr>
          <w:rFonts w:ascii="Palatino Linotype" w:hAnsi="Palatino Linotype"/>
          <w:i/>
          <w:color w:val="000000"/>
        </w:rPr>
        <w:t xml:space="preserve"> </w:t>
      </w:r>
      <w:r>
        <w:rPr>
          <w:rFonts w:ascii="Palatino Linotype" w:hAnsi="Palatino Linotype"/>
          <w:color w:val="000000"/>
        </w:rPr>
        <w:t>“</w:t>
      </w:r>
      <w:r>
        <w:rPr>
          <w:rFonts w:ascii="Palatino Linotype" w:hAnsi="Palatino Linotype"/>
          <w:i/>
          <w:color w:val="000000"/>
        </w:rPr>
        <w:t xml:space="preserve">, </w:t>
      </w:r>
      <w:r>
        <w:rPr>
          <w:rFonts w:ascii="Palatino Linotype" w:hAnsi="Palatino Linotype"/>
          <w:color w:val="000000"/>
        </w:rPr>
        <w:t xml:space="preserve">de estas manifestaciones es claro que la solicitante requirió información acerca de </w:t>
      </w:r>
      <w:r w:rsidRPr="00C672B6">
        <w:rPr>
          <w:rFonts w:ascii="Palatino Linotype" w:hAnsi="Palatino Linotype"/>
          <w:color w:val="000000"/>
        </w:rPr>
        <w:t>documentos sobre gastos de alimentación que la titular del instituto de salud comprueba, de julio a diciembre de 2019</w:t>
      </w:r>
      <w:r>
        <w:rPr>
          <w:rFonts w:ascii="Palatino Linotype" w:hAnsi="Palatino Linotype"/>
          <w:color w:val="000000"/>
        </w:rPr>
        <w:t xml:space="preserve">, por lo que atento a ello el Sujeto Obligado proporciono la información correspondiente, toda vez que esta Ponencia resolutora accedió a la información en fecha once de agosto de dos mil veinte, </w:t>
      </w:r>
      <w:r w:rsidRPr="00C6515F">
        <w:rPr>
          <w:rFonts w:ascii="Palatino Linotype" w:hAnsi="Palatino Linotype"/>
          <w:color w:val="000000"/>
        </w:rPr>
        <w:t xml:space="preserve">donde </w:t>
      </w:r>
      <w:r>
        <w:rPr>
          <w:rFonts w:ascii="Palatino Linotype" w:hAnsi="Palatino Linotype"/>
          <w:color w:val="000000"/>
        </w:rPr>
        <w:t xml:space="preserve">a través del archivo electrónico remitido por la Unidad de Transparencia se remitió la información requerida en formatos pdf, aunado a ello la parte Recurrente menciona </w:t>
      </w:r>
      <w:r w:rsidRPr="006A778F">
        <w:rPr>
          <w:rFonts w:ascii="Palatino Linotype" w:hAnsi="Palatino Linotype"/>
          <w:color w:val="000000"/>
        </w:rPr>
        <w:t>“</w:t>
      </w:r>
      <w:r>
        <w:rPr>
          <w:rFonts w:ascii="Palatino Linotype" w:hAnsi="Palatino Linotype"/>
          <w:color w:val="000000"/>
        </w:rPr>
        <w:t>l</w:t>
      </w:r>
      <w:r w:rsidRPr="00C672B6">
        <w:rPr>
          <w:rFonts w:ascii="Palatino Linotype" w:hAnsi="Palatino Linotype"/>
          <w:i/>
          <w:color w:val="000000"/>
        </w:rPr>
        <w:t xml:space="preserve">as ya expuestas no da certeza de la </w:t>
      </w:r>
      <w:proofErr w:type="spellStart"/>
      <w:r w:rsidRPr="00C672B6">
        <w:rPr>
          <w:rFonts w:ascii="Palatino Linotype" w:hAnsi="Palatino Linotype"/>
          <w:i/>
          <w:color w:val="000000"/>
        </w:rPr>
        <w:t>busqueda</w:t>
      </w:r>
      <w:proofErr w:type="spellEnd"/>
      <w:r w:rsidRPr="00C672B6">
        <w:rPr>
          <w:rFonts w:ascii="Palatino Linotype" w:hAnsi="Palatino Linotype"/>
          <w:i/>
          <w:color w:val="000000"/>
        </w:rPr>
        <w:t xml:space="preserve"> niega el acceso sin razones fundadas y motivadas, si se sabe que pago con recursos </w:t>
      </w:r>
      <w:proofErr w:type="spellStart"/>
      <w:r w:rsidRPr="00C672B6">
        <w:rPr>
          <w:rFonts w:ascii="Palatino Linotype" w:hAnsi="Palatino Linotype"/>
          <w:i/>
          <w:color w:val="000000"/>
        </w:rPr>
        <w:t>publicos</w:t>
      </w:r>
      <w:proofErr w:type="spellEnd"/>
      <w:r w:rsidRPr="00C672B6">
        <w:rPr>
          <w:rFonts w:ascii="Palatino Linotype" w:hAnsi="Palatino Linotype"/>
          <w:i/>
          <w:color w:val="000000"/>
        </w:rPr>
        <w:t xml:space="preserve"> las fiestas de fin de año pero todo lo niega, sus cafés y comidas igual, hasta la comida de sus amantes en turno...que opacidad</w:t>
      </w:r>
      <w:r w:rsidRPr="00BC06A8">
        <w:rPr>
          <w:rFonts w:ascii="Palatino Linotype" w:hAnsi="Palatino Linotype"/>
          <w:i/>
          <w:color w:val="000000"/>
        </w:rPr>
        <w:t xml:space="preserve"> </w:t>
      </w:r>
      <w:r>
        <w:rPr>
          <w:rFonts w:ascii="Palatino Linotype" w:hAnsi="Palatino Linotype"/>
          <w:color w:val="000000"/>
        </w:rPr>
        <w:t xml:space="preserve">“, sin embargo esta apreciación es incorrecta, pues se entregó lo solicitado a través del oficios remitidos por la Enlace Administrativo </w:t>
      </w:r>
      <w:r>
        <w:rPr>
          <w:rFonts w:ascii="Palatino Linotype" w:hAnsi="Palatino Linotype"/>
        </w:rPr>
        <w:t>del Instituto Municipal de Salud y por el Tesorero Municipal</w:t>
      </w:r>
      <w:r>
        <w:rPr>
          <w:rFonts w:ascii="Palatino Linotype" w:hAnsi="Palatino Linotype"/>
          <w:color w:val="000000"/>
        </w:rPr>
        <w:t>, información que resulta de interés para la parte recurrente, se advierten los datos en los oficio remitidos, tal y como fueron peticionados y ya insertados con antelación, donde se muestra la información requerida por la parte recurrente, por lo que el Sujeto Obligado atendió la solicitud en el sentido que fue solicitado y de acuerdo a como obran en sus registros.</w:t>
      </w:r>
    </w:p>
    <w:p w14:paraId="5AD1517A" w14:textId="77777777" w:rsidR="006E44FC" w:rsidRDefault="006E44FC" w:rsidP="006E44FC">
      <w:pPr>
        <w:pStyle w:val="Prrafodelista"/>
        <w:spacing w:line="360" w:lineRule="auto"/>
        <w:ind w:left="0"/>
        <w:jc w:val="both"/>
        <w:rPr>
          <w:rFonts w:ascii="Palatino Linotype" w:hAnsi="Palatino Linotype"/>
          <w:color w:val="000000"/>
        </w:rPr>
      </w:pPr>
    </w:p>
    <w:p w14:paraId="2B2F8AE4" w14:textId="77777777" w:rsidR="006E44FC" w:rsidRDefault="006E44FC" w:rsidP="006E44FC">
      <w:pPr>
        <w:pStyle w:val="Prrafodelista"/>
        <w:spacing w:line="360" w:lineRule="auto"/>
        <w:ind w:left="0"/>
        <w:jc w:val="both"/>
        <w:rPr>
          <w:rFonts w:ascii="Palatino Linotype" w:hAnsi="Palatino Linotype"/>
          <w:color w:val="000000"/>
        </w:rPr>
      </w:pPr>
    </w:p>
    <w:p w14:paraId="59F010F0" w14:textId="77777777" w:rsidR="006E44FC" w:rsidRDefault="006E44FC" w:rsidP="006E44FC">
      <w:pPr>
        <w:pStyle w:val="Sinespaciado"/>
        <w:spacing w:line="360" w:lineRule="auto"/>
        <w:jc w:val="both"/>
        <w:rPr>
          <w:rFonts w:ascii="Palatino Linotype" w:hAnsi="Palatino Linotype"/>
        </w:rPr>
      </w:pPr>
      <w:r>
        <w:rPr>
          <w:rFonts w:ascii="Palatino Linotype" w:hAnsi="Palatino Linotype"/>
        </w:rPr>
        <w:lastRenderedPageBreak/>
        <w:t xml:space="preserve">Por otra parte, se tiene que el Sujeto Obligado hizo entrega de información al Recurrente, quien expresó al momento de interponer el presente recurso de revisión, </w:t>
      </w:r>
      <w:r w:rsidRPr="00C672B6">
        <w:rPr>
          <w:rFonts w:ascii="Palatino Linotype" w:hAnsi="Palatino Linotype"/>
        </w:rPr>
        <w:t>las ya expuestas no da certeza de la búsqueda niega el acceso sin razones fundadas y motivadas, si se sabe que pago con recursos públicos las fiestas de fin de año, pero todo lo niega, sus cafés y comidas igual, hasta la comida de sus amantes en turno...que opacidad</w:t>
      </w:r>
      <w:r w:rsidRPr="00DF6928">
        <w:rPr>
          <w:rFonts w:ascii="Palatino Linotype" w:hAnsi="Palatino Linotype"/>
        </w:rPr>
        <w:t>.</w:t>
      </w:r>
    </w:p>
    <w:p w14:paraId="69C6A54C" w14:textId="77777777" w:rsidR="006E44FC" w:rsidRPr="00507FE7" w:rsidRDefault="006E44FC" w:rsidP="006E44FC">
      <w:pPr>
        <w:pStyle w:val="Sinespaciado"/>
        <w:spacing w:line="360" w:lineRule="auto"/>
        <w:jc w:val="both"/>
        <w:rPr>
          <w:rFonts w:ascii="Palatino Linotype" w:hAnsi="Palatino Linotype"/>
        </w:rPr>
      </w:pPr>
    </w:p>
    <w:p w14:paraId="04C033D9" w14:textId="77777777" w:rsidR="006E44FC" w:rsidRDefault="006E44FC" w:rsidP="006E44FC">
      <w:pPr>
        <w:spacing w:after="0" w:line="360" w:lineRule="auto"/>
        <w:jc w:val="both"/>
        <w:rPr>
          <w:rFonts w:ascii="Palatino Linotype" w:eastAsia="Times New Roman" w:hAnsi="Palatino Linotype" w:cs="Times New Roman"/>
          <w:sz w:val="24"/>
          <w:szCs w:val="24"/>
          <w:lang w:eastAsia="es-MX"/>
        </w:rPr>
      </w:pPr>
    </w:p>
    <w:p w14:paraId="5C91BA23" w14:textId="77777777" w:rsidR="006E44FC" w:rsidRDefault="006E44FC" w:rsidP="006E44FC">
      <w:pPr>
        <w:spacing w:after="0"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5D9EB44B" w14:textId="77777777" w:rsidR="006E44FC" w:rsidRPr="00C0597F" w:rsidRDefault="006E44FC" w:rsidP="006E44FC">
      <w:pPr>
        <w:spacing w:after="0" w:line="360" w:lineRule="auto"/>
        <w:jc w:val="both"/>
        <w:rPr>
          <w:rFonts w:ascii="Palatino Linotype" w:hAnsi="Palatino Linotype" w:cs="Arial"/>
          <w:sz w:val="24"/>
          <w:szCs w:val="24"/>
        </w:rPr>
      </w:pPr>
    </w:p>
    <w:p w14:paraId="2C778A72" w14:textId="77777777" w:rsidR="006E44FC" w:rsidRPr="00183325" w:rsidRDefault="006E44FC" w:rsidP="006E44FC">
      <w:pPr>
        <w:spacing w:after="0" w:line="360" w:lineRule="auto"/>
        <w:jc w:val="both"/>
        <w:rPr>
          <w:rFonts w:ascii="Palatino Linotype" w:hAnsi="Palatino Linotype" w:cs="Arial"/>
          <w:sz w:val="12"/>
        </w:rPr>
      </w:pPr>
    </w:p>
    <w:p w14:paraId="01071228" w14:textId="77777777" w:rsidR="006E44FC" w:rsidRPr="009454DD" w:rsidRDefault="006E44FC" w:rsidP="006E44FC">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w:t>
      </w:r>
      <w:r w:rsidRPr="009454DD">
        <w:rPr>
          <w:rFonts w:ascii="Palatino Linotype" w:hAnsi="Palatino Linotype" w:cs="Arial"/>
          <w:i/>
        </w:rPr>
        <w:lastRenderedPageBreak/>
        <w:t>de Transparencia y Acceso a la Información Pública Gubernamental no se prevé una causal que permita al Instituto Federal de Acceso a la Información y Protección de Datos conocer, vía recurso revisión, al respecto.</w:t>
      </w:r>
    </w:p>
    <w:p w14:paraId="07503ABD" w14:textId="77777777" w:rsidR="006E44FC" w:rsidRDefault="006E44FC" w:rsidP="006E44FC">
      <w:pPr>
        <w:spacing w:after="0" w:line="360" w:lineRule="auto"/>
        <w:rPr>
          <w:sz w:val="24"/>
        </w:rPr>
      </w:pPr>
    </w:p>
    <w:p w14:paraId="2BEA0C9A" w14:textId="77777777" w:rsidR="006E44FC" w:rsidRDefault="006E44FC" w:rsidP="006E44FC">
      <w:pPr>
        <w:spacing w:after="0" w:line="360" w:lineRule="auto"/>
        <w:rPr>
          <w:sz w:val="24"/>
        </w:rPr>
      </w:pPr>
    </w:p>
    <w:p w14:paraId="4CF227CE" w14:textId="77777777" w:rsidR="006E44FC" w:rsidRPr="00C92F48" w:rsidRDefault="006E44FC" w:rsidP="006E44FC">
      <w:pPr>
        <w:spacing w:line="360" w:lineRule="auto"/>
        <w:jc w:val="both"/>
        <w:rPr>
          <w:rFonts w:ascii="Palatino Linotype" w:hAnsi="Palatino Linotype" w:cs="Arial"/>
          <w:sz w:val="24"/>
          <w:lang w:val="es-ES"/>
        </w:rPr>
      </w:pPr>
      <w:r w:rsidRPr="00C92F48">
        <w:rPr>
          <w:rFonts w:ascii="Palatino Linotype" w:hAnsi="Palatino Linotype" w:cs="Arial"/>
          <w:sz w:val="24"/>
          <w:lang w:val="es-ES"/>
        </w:rPr>
        <w:t>A efecto de determinar la legalidad de dicha respuesta, es necesario tomar en cuenta las siguientes disposiciones de la Ley de la materia.</w:t>
      </w:r>
    </w:p>
    <w:p w14:paraId="00EDE058" w14:textId="77777777" w:rsidR="006E44FC" w:rsidRPr="00C92F48" w:rsidRDefault="006E44FC" w:rsidP="006E44FC">
      <w:pPr>
        <w:jc w:val="both"/>
        <w:rPr>
          <w:rFonts w:ascii="Palatino Linotype" w:hAnsi="Palatino Linotype" w:cs="Arial"/>
          <w:color w:val="000000" w:themeColor="text1"/>
          <w:sz w:val="24"/>
          <w:lang w:val="es-ES"/>
        </w:rPr>
      </w:pPr>
    </w:p>
    <w:p w14:paraId="40C44B50"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w:t>
      </w:r>
      <w:r w:rsidRPr="00C92F48">
        <w:rPr>
          <w:rFonts w:ascii="Palatino Linotype" w:hAnsi="Palatino Linotype"/>
          <w:b/>
          <w:i/>
          <w:sz w:val="24"/>
          <w:lang w:val="es-ES"/>
        </w:rPr>
        <w:t>Artículo 50.</w:t>
      </w:r>
      <w:r w:rsidRPr="00C92F48">
        <w:rPr>
          <w:rFonts w:ascii="Palatino Linotype" w:hAnsi="Palatino Linotype"/>
          <w:i/>
          <w:sz w:val="24"/>
          <w:lang w:val="es-ES"/>
        </w:rPr>
        <w:t xml:space="preserve"> Los sujetos obligados contarán con un área responsable para la atención de las solicitudes de </w:t>
      </w:r>
      <w:r w:rsidRPr="00C92F48">
        <w:rPr>
          <w:rFonts w:ascii="Palatino Linotype" w:hAnsi="Palatino Linotype" w:cs="Arial"/>
          <w:i/>
          <w:sz w:val="24"/>
          <w:lang w:val="es-ES" w:eastAsia="es-MX"/>
        </w:rPr>
        <w:t>información</w:t>
      </w:r>
      <w:r w:rsidRPr="00C92F48">
        <w:rPr>
          <w:rFonts w:ascii="Palatino Linotype" w:hAnsi="Palatino Linotype"/>
          <w:i/>
          <w:sz w:val="24"/>
          <w:lang w:val="es-ES"/>
        </w:rPr>
        <w:t>, a la que se le denominará Unidad de Transparencia.</w:t>
      </w:r>
    </w:p>
    <w:p w14:paraId="458A1082" w14:textId="77777777" w:rsidR="006E44FC" w:rsidRPr="00C92F48" w:rsidRDefault="006E44FC" w:rsidP="006E44FC">
      <w:pPr>
        <w:ind w:left="567" w:right="618"/>
        <w:contextualSpacing/>
        <w:jc w:val="both"/>
        <w:rPr>
          <w:rFonts w:ascii="Palatino Linotype" w:hAnsi="Palatino Linotype"/>
          <w:i/>
          <w:sz w:val="24"/>
          <w:lang w:val="es-ES"/>
        </w:rPr>
      </w:pPr>
    </w:p>
    <w:p w14:paraId="5CA8255D"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b/>
          <w:i/>
          <w:sz w:val="24"/>
          <w:lang w:val="es-ES"/>
        </w:rPr>
        <w:t>Artículo 51</w:t>
      </w:r>
      <w:r w:rsidRPr="00C92F48">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sidRPr="00C92F48">
        <w:rPr>
          <w:rFonts w:ascii="Palatino Linotype" w:hAnsi="Palatino Linotype" w:cs="Arial"/>
          <w:i/>
          <w:sz w:val="24"/>
          <w:lang w:val="es-ES" w:eastAsia="es-MX"/>
        </w:rPr>
        <w:t>internamente</w:t>
      </w:r>
      <w:r w:rsidRPr="00C92F48">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39AE4E55" w14:textId="77777777" w:rsidR="006E44FC" w:rsidRPr="00C92F48" w:rsidRDefault="006E44FC" w:rsidP="006E44FC">
      <w:pPr>
        <w:ind w:left="567" w:right="618"/>
        <w:contextualSpacing/>
        <w:jc w:val="both"/>
        <w:rPr>
          <w:rFonts w:ascii="Palatino Linotype" w:hAnsi="Palatino Linotype"/>
          <w:i/>
          <w:sz w:val="24"/>
          <w:lang w:val="es-ES"/>
        </w:rPr>
      </w:pPr>
    </w:p>
    <w:p w14:paraId="6EFFDBC8"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b/>
          <w:i/>
          <w:sz w:val="24"/>
          <w:lang w:val="es-ES"/>
        </w:rPr>
        <w:t>Artículo 53</w:t>
      </w:r>
      <w:r w:rsidRPr="00C92F48">
        <w:rPr>
          <w:rFonts w:ascii="Palatino Linotype" w:hAnsi="Palatino Linotype"/>
          <w:i/>
          <w:sz w:val="24"/>
          <w:lang w:val="es-ES"/>
        </w:rPr>
        <w:t xml:space="preserve">. Las Unidades de </w:t>
      </w:r>
      <w:r w:rsidRPr="00C92F48">
        <w:rPr>
          <w:rFonts w:ascii="Palatino Linotype" w:hAnsi="Palatino Linotype" w:cs="Arial"/>
          <w:i/>
          <w:sz w:val="24"/>
          <w:lang w:val="es-ES" w:eastAsia="es-MX"/>
        </w:rPr>
        <w:t>Transparencia</w:t>
      </w:r>
      <w:r w:rsidRPr="00C92F48">
        <w:rPr>
          <w:rFonts w:ascii="Palatino Linotype" w:hAnsi="Palatino Linotype"/>
          <w:i/>
          <w:sz w:val="24"/>
          <w:lang w:val="es-ES"/>
        </w:rPr>
        <w:t xml:space="preserve"> tendrán las siguientes funciones:</w:t>
      </w:r>
    </w:p>
    <w:p w14:paraId="689F7DBE"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 xml:space="preserve">I. Recabar, difundir y actualizar la información relativa a las obligaciones de transparencia comunes y específicas a la </w:t>
      </w:r>
      <w:r w:rsidRPr="00C92F48">
        <w:rPr>
          <w:rFonts w:ascii="Palatino Linotype" w:hAnsi="Palatino Linotype" w:cs="Arial"/>
          <w:i/>
          <w:sz w:val="24"/>
          <w:lang w:val="es-ES" w:eastAsia="es-MX"/>
        </w:rPr>
        <w:t>que</w:t>
      </w:r>
      <w:r w:rsidRPr="00C92F48">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49A7C60D" w14:textId="77777777" w:rsidR="006E44FC" w:rsidRPr="00C92F48" w:rsidRDefault="006E44FC" w:rsidP="006E44FC">
      <w:pPr>
        <w:ind w:left="851" w:right="901"/>
        <w:jc w:val="both"/>
        <w:rPr>
          <w:rFonts w:ascii="Palatino Linotype" w:hAnsi="Palatino Linotype"/>
          <w:b/>
          <w:i/>
          <w:sz w:val="24"/>
          <w:lang w:val="es-ES"/>
        </w:rPr>
      </w:pPr>
      <w:r w:rsidRPr="00C92F48">
        <w:rPr>
          <w:rFonts w:ascii="Palatino Linotype" w:hAnsi="Palatino Linotype"/>
          <w:b/>
          <w:i/>
          <w:sz w:val="24"/>
          <w:lang w:val="es-ES"/>
        </w:rPr>
        <w:t xml:space="preserve">II. Recibir, </w:t>
      </w:r>
      <w:r w:rsidRPr="00B051F6">
        <w:rPr>
          <w:rFonts w:ascii="Palatino Linotype" w:hAnsi="Palatino Linotype"/>
          <w:b/>
          <w:i/>
          <w:sz w:val="24"/>
          <w:u w:val="single"/>
          <w:lang w:val="es-ES"/>
        </w:rPr>
        <w:t>tramitar y dar respuesta a las solicitudes de acceso a la información</w:t>
      </w:r>
      <w:r w:rsidRPr="00C92F48">
        <w:rPr>
          <w:rFonts w:ascii="Palatino Linotype" w:hAnsi="Palatino Linotype"/>
          <w:b/>
          <w:i/>
          <w:sz w:val="24"/>
          <w:lang w:val="es-ES"/>
        </w:rPr>
        <w:t>;</w:t>
      </w:r>
    </w:p>
    <w:p w14:paraId="4465CD5E"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 xml:space="preserve">III. Auxiliar a los particulares en la elaboración de solicitudes de acceso a la información y, en su caso, orientarlos sobre los sujetos </w:t>
      </w:r>
      <w:r w:rsidRPr="00C92F48">
        <w:rPr>
          <w:rFonts w:ascii="Palatino Linotype" w:hAnsi="Palatino Linotype" w:cs="Arial"/>
          <w:i/>
          <w:sz w:val="24"/>
          <w:lang w:val="es-ES" w:eastAsia="es-MX"/>
        </w:rPr>
        <w:t>obligados</w:t>
      </w:r>
      <w:r w:rsidRPr="00C92F48">
        <w:rPr>
          <w:rFonts w:ascii="Palatino Linotype" w:hAnsi="Palatino Linotype"/>
          <w:i/>
          <w:sz w:val="24"/>
          <w:lang w:val="es-ES"/>
        </w:rPr>
        <w:t xml:space="preserve"> competentes conforme a la normatividad aplicable;</w:t>
      </w:r>
    </w:p>
    <w:p w14:paraId="10847787"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IV. Realizar, con efectividad, los trámites internos necesarios para la atención de las solicitudes de acceso a la información;</w:t>
      </w:r>
    </w:p>
    <w:p w14:paraId="44EA2A7E"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V. Entregar, en su caso, a los particulares la información solicitada;</w:t>
      </w:r>
    </w:p>
    <w:p w14:paraId="666D034E"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VI. Efectuar las notificaciones a los solicitantes;</w:t>
      </w:r>
    </w:p>
    <w:p w14:paraId="7F24B7E0"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3EAF05D6"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5B7FA726"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4B3C56CA"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X. Presentar ante el Comité, el proyecto de clasificación de información;</w:t>
      </w:r>
    </w:p>
    <w:p w14:paraId="64DA5221"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XI. Promover e implementar políticas de transparencia proactiva procurando su accesibilidad;</w:t>
      </w:r>
    </w:p>
    <w:p w14:paraId="268DB885"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XII. Fomentar la transparencia y accesibilidad al interior del sujeto obligado;</w:t>
      </w:r>
    </w:p>
    <w:p w14:paraId="25EC9BD0"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XIII. Hacer del conocimiento de la instancia competente la probable responsabilidad por el incumplimiento de las obligaciones previstas en la presente Ley; y</w:t>
      </w:r>
    </w:p>
    <w:p w14:paraId="012237B5"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18BFD6A0"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29970A0"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3826775" w14:textId="77777777" w:rsidR="006E44FC" w:rsidRPr="00C92F48" w:rsidRDefault="006E44FC" w:rsidP="006E44FC">
      <w:pPr>
        <w:ind w:left="567" w:right="618"/>
        <w:contextualSpacing/>
        <w:jc w:val="both"/>
        <w:rPr>
          <w:rFonts w:ascii="Palatino Linotype" w:hAnsi="Palatino Linotype"/>
          <w:i/>
          <w:sz w:val="24"/>
          <w:lang w:val="es-ES"/>
        </w:rPr>
      </w:pPr>
    </w:p>
    <w:p w14:paraId="5CC7AD9C"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b/>
          <w:i/>
          <w:sz w:val="24"/>
          <w:lang w:val="es-ES"/>
        </w:rPr>
        <w:t>Artículo 59</w:t>
      </w:r>
      <w:r w:rsidRPr="00C92F48">
        <w:rPr>
          <w:rFonts w:ascii="Palatino Linotype" w:hAnsi="Palatino Linotype"/>
          <w:i/>
          <w:sz w:val="24"/>
          <w:lang w:val="es-ES"/>
        </w:rPr>
        <w:t>. Los servidores públicos habilitados tendrán las funciones siguientes:</w:t>
      </w:r>
    </w:p>
    <w:p w14:paraId="735C2168"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 xml:space="preserve">I. </w:t>
      </w:r>
      <w:r w:rsidRPr="00B051F6">
        <w:rPr>
          <w:rFonts w:ascii="Palatino Linotype" w:hAnsi="Palatino Linotype"/>
          <w:b/>
          <w:bCs/>
          <w:i/>
          <w:sz w:val="24"/>
          <w:u w:val="single"/>
          <w:lang w:val="es-ES"/>
        </w:rPr>
        <w:t>Localizar la información que le solicite la Unidad de Transpa</w:t>
      </w:r>
      <w:r w:rsidRPr="00C92F48">
        <w:rPr>
          <w:rFonts w:ascii="Palatino Linotype" w:hAnsi="Palatino Linotype"/>
          <w:i/>
          <w:sz w:val="24"/>
          <w:lang w:val="es-ES"/>
        </w:rPr>
        <w:t>rencia;</w:t>
      </w:r>
    </w:p>
    <w:p w14:paraId="307A924F"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 xml:space="preserve">II. </w:t>
      </w:r>
      <w:r w:rsidRPr="00B051F6">
        <w:rPr>
          <w:rFonts w:ascii="Palatino Linotype" w:hAnsi="Palatino Linotype"/>
          <w:b/>
          <w:bCs/>
          <w:i/>
          <w:sz w:val="24"/>
          <w:u w:val="single"/>
          <w:lang w:val="es-ES"/>
        </w:rPr>
        <w:t>Proporcionar la información que obre en los archivos y que le sea solicitada por la Unidad de Transparencia</w:t>
      </w:r>
      <w:r w:rsidRPr="00C92F48">
        <w:rPr>
          <w:rFonts w:ascii="Palatino Linotype" w:hAnsi="Palatino Linotype"/>
          <w:i/>
          <w:sz w:val="24"/>
          <w:lang w:val="es-ES"/>
        </w:rPr>
        <w:t>;</w:t>
      </w:r>
    </w:p>
    <w:p w14:paraId="694BC088"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III. Apoyar a la Unidad de Transparencia en lo que esta le solicite para el cumplimiento de sus funciones;</w:t>
      </w:r>
    </w:p>
    <w:p w14:paraId="1A260776"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IV. Proporcionar a la Unidad de Transparencia, las modificaciones a la información pública de oficio que obre en su poder;</w:t>
      </w:r>
    </w:p>
    <w:p w14:paraId="3FF8FC7B"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V. Integrar y presentar al responsable de la Unidad de Transparencia la propuesta de clasificación de información, la cual tendrá los fundamentos y argumentos en que se basa dicha propuesta;</w:t>
      </w:r>
    </w:p>
    <w:p w14:paraId="4DFAC084"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t>VI. Verificar, una vez analizado el contenido de la información, que no se encuentre en los supuestos de información clasificada; y</w:t>
      </w:r>
    </w:p>
    <w:p w14:paraId="27B86CE2"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i/>
          <w:sz w:val="24"/>
          <w:lang w:val="es-ES"/>
        </w:rPr>
        <w:lastRenderedPageBreak/>
        <w:t>VII. Dar cuenta a la Unidad de Transparencia del vencimiento de los plazos de reserva.</w:t>
      </w:r>
    </w:p>
    <w:p w14:paraId="6935E747" w14:textId="77777777" w:rsidR="006E44FC" w:rsidRPr="00C92F48" w:rsidRDefault="006E44FC" w:rsidP="006E44FC">
      <w:pPr>
        <w:ind w:left="567" w:right="618"/>
        <w:contextualSpacing/>
        <w:jc w:val="both"/>
        <w:rPr>
          <w:rFonts w:ascii="Palatino Linotype" w:hAnsi="Palatino Linotype"/>
          <w:i/>
          <w:sz w:val="24"/>
          <w:lang w:val="es-ES"/>
        </w:rPr>
      </w:pPr>
    </w:p>
    <w:p w14:paraId="53F66C14" w14:textId="77777777" w:rsidR="006E44FC" w:rsidRPr="00C92F48" w:rsidRDefault="006E44FC" w:rsidP="006E44FC">
      <w:pPr>
        <w:ind w:left="851" w:right="901"/>
        <w:jc w:val="both"/>
        <w:rPr>
          <w:rFonts w:ascii="Palatino Linotype" w:hAnsi="Palatino Linotype"/>
          <w:i/>
          <w:sz w:val="24"/>
          <w:lang w:val="es-ES"/>
        </w:rPr>
      </w:pPr>
      <w:r w:rsidRPr="00C92F48">
        <w:rPr>
          <w:rFonts w:ascii="Palatino Linotype" w:hAnsi="Palatino Linotype"/>
          <w:b/>
          <w:i/>
          <w:sz w:val="24"/>
          <w:lang w:val="es-ES"/>
        </w:rPr>
        <w:t>Artículo 162</w:t>
      </w:r>
      <w:r w:rsidRPr="00C92F48">
        <w:rPr>
          <w:rFonts w:ascii="Palatino Linotype" w:hAnsi="Palatino Linotype"/>
          <w:i/>
          <w:sz w:val="24"/>
          <w:lang w:val="es-ES"/>
        </w:rPr>
        <w:t xml:space="preserve">. Las unidades de transparencia deberán </w:t>
      </w:r>
      <w:r w:rsidRPr="00B051F6">
        <w:rPr>
          <w:rFonts w:ascii="Palatino Linotype" w:hAnsi="Palatino Linotype"/>
          <w:b/>
          <w:bCs/>
          <w:i/>
          <w:sz w:val="24"/>
          <w:u w:val="single"/>
          <w:lang w:val="es-ES"/>
        </w:rPr>
        <w:t>garantizar que las solicitudes se turnen a todas las Áreas competentes que cuenten con la información o deban tenerla de acuerdo a sus facultades</w:t>
      </w:r>
      <w:r w:rsidRPr="00C92F48">
        <w:rPr>
          <w:rFonts w:ascii="Palatino Linotype" w:hAnsi="Palatino Linotype"/>
          <w:i/>
          <w:sz w:val="24"/>
          <w:lang w:val="es-ES"/>
        </w:rPr>
        <w:t>, competencias y funciones, con el objeto de que realicen una búsqueda exhaustiva y razonable de la información solicitada.”</w:t>
      </w:r>
    </w:p>
    <w:p w14:paraId="2F9D1A93" w14:textId="77777777" w:rsidR="006E44FC" w:rsidRPr="00C92F48" w:rsidRDefault="006E44FC" w:rsidP="006E44FC">
      <w:pPr>
        <w:jc w:val="both"/>
        <w:rPr>
          <w:rFonts w:ascii="Palatino Linotype" w:hAnsi="Palatino Linotype" w:cs="Arial"/>
          <w:sz w:val="24"/>
          <w:lang w:val="es-ES"/>
        </w:rPr>
      </w:pPr>
    </w:p>
    <w:p w14:paraId="3911550A" w14:textId="77777777" w:rsidR="006E44FC" w:rsidRPr="00C92F48" w:rsidRDefault="006E44FC" w:rsidP="006E44FC">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De la normatividad en cita, se desprende que la Unidad de Transparencia</w:t>
      </w:r>
      <w:r>
        <w:rPr>
          <w:rFonts w:ascii="Palatino Linotype" w:eastAsia="Calibri" w:hAnsi="Palatino Linotype"/>
          <w:sz w:val="24"/>
          <w:lang w:val="es-ES"/>
        </w:rPr>
        <w:t xml:space="preserve"> del Sujeto Obligado acredito haber turnado a las áreas competentes que</w:t>
      </w:r>
      <w:r w:rsidRPr="00C92F48">
        <w:rPr>
          <w:rFonts w:ascii="Palatino Linotype" w:eastAsia="Calibri" w:hAnsi="Palatino Linotype"/>
          <w:sz w:val="24"/>
          <w:lang w:val="es-ES"/>
        </w:rPr>
        <w:t xml:space="preserve"> se erigen como el área responsable </w:t>
      </w:r>
      <w:r>
        <w:rPr>
          <w:rFonts w:ascii="Palatino Linotype" w:eastAsia="Calibri" w:hAnsi="Palatino Linotype"/>
          <w:sz w:val="24"/>
          <w:lang w:val="es-ES"/>
        </w:rPr>
        <w:t>para</w:t>
      </w:r>
      <w:r w:rsidRPr="00C92F48">
        <w:rPr>
          <w:rFonts w:ascii="Palatino Linotype" w:eastAsia="Calibri" w:hAnsi="Palatino Linotype"/>
          <w:sz w:val="24"/>
          <w:lang w:val="es-ES"/>
        </w:rPr>
        <w:t xml:space="preserve"> la atención </w:t>
      </w:r>
      <w:r>
        <w:rPr>
          <w:rFonts w:ascii="Palatino Linotype" w:eastAsia="Calibri" w:hAnsi="Palatino Linotype"/>
          <w:sz w:val="24"/>
          <w:lang w:val="es-ES"/>
        </w:rPr>
        <w:t>a</w:t>
      </w:r>
      <w:r w:rsidRPr="00C92F48">
        <w:rPr>
          <w:rFonts w:ascii="Palatino Linotype" w:eastAsia="Calibri" w:hAnsi="Palatino Linotype"/>
          <w:sz w:val="24"/>
          <w:lang w:val="es-ES"/>
        </w:rPr>
        <w:t xml:space="preserve"> la</w:t>
      </w:r>
      <w:r>
        <w:rPr>
          <w:rFonts w:ascii="Palatino Linotype" w:eastAsia="Calibri" w:hAnsi="Palatino Linotype"/>
          <w:sz w:val="24"/>
          <w:lang w:val="es-ES"/>
        </w:rPr>
        <w:t xml:space="preserve"> </w:t>
      </w:r>
      <w:r w:rsidRPr="00C92F48">
        <w:rPr>
          <w:rFonts w:ascii="Palatino Linotype" w:eastAsia="Calibri" w:hAnsi="Palatino Linotype"/>
          <w:sz w:val="24"/>
          <w:lang w:val="es-ES"/>
        </w:rPr>
        <w:t>solicitud de información</w:t>
      </w:r>
      <w:r>
        <w:rPr>
          <w:rFonts w:ascii="Palatino Linotype" w:eastAsia="Calibri" w:hAnsi="Palatino Linotype"/>
          <w:sz w:val="24"/>
          <w:lang w:val="es-ES"/>
        </w:rPr>
        <w:t>.</w:t>
      </w:r>
      <w:r w:rsidRPr="00C92F48">
        <w:rPr>
          <w:rFonts w:ascii="Palatino Linotype" w:eastAsia="Calibri" w:hAnsi="Palatino Linotype"/>
          <w:sz w:val="24"/>
          <w:lang w:val="es-ES"/>
        </w:rPr>
        <w:t xml:space="preserve"> </w:t>
      </w:r>
      <w:r>
        <w:rPr>
          <w:rFonts w:ascii="Palatino Linotype" w:eastAsia="Calibri" w:hAnsi="Palatino Linotype"/>
          <w:sz w:val="24"/>
          <w:lang w:val="es-ES"/>
        </w:rPr>
        <w:t>Toda vez que</w:t>
      </w:r>
      <w:r w:rsidRPr="00C92F48">
        <w:rPr>
          <w:rFonts w:ascii="Palatino Linotype" w:eastAsia="Calibri" w:hAnsi="Palatino Linotype"/>
          <w:sz w:val="24"/>
          <w:lang w:val="es-ES"/>
        </w:rPr>
        <w:t xml:space="preserve"> responsable de</w:t>
      </w:r>
      <w:r>
        <w:rPr>
          <w:rFonts w:ascii="Palatino Linotype" w:eastAsia="Calibri" w:hAnsi="Palatino Linotype"/>
          <w:sz w:val="24"/>
          <w:lang w:val="es-ES"/>
        </w:rPr>
        <w:t xml:space="preserve"> las </w:t>
      </w:r>
      <w:r w:rsidRPr="00C92F48">
        <w:rPr>
          <w:rFonts w:ascii="Palatino Linotype" w:eastAsia="Calibri" w:hAnsi="Palatino Linotype"/>
          <w:sz w:val="24"/>
          <w:lang w:val="es-ES"/>
        </w:rPr>
        <w:t>área</w:t>
      </w:r>
      <w:r>
        <w:rPr>
          <w:rFonts w:ascii="Palatino Linotype" w:eastAsia="Calibri" w:hAnsi="Palatino Linotype"/>
          <w:sz w:val="24"/>
          <w:lang w:val="es-ES"/>
        </w:rPr>
        <w:t xml:space="preserve">s de Enlace Administrativo del Instituto Municipal de </w:t>
      </w:r>
      <w:proofErr w:type="gramStart"/>
      <w:r>
        <w:rPr>
          <w:rFonts w:ascii="Palatino Linotype" w:eastAsia="Calibri" w:hAnsi="Palatino Linotype"/>
          <w:sz w:val="24"/>
          <w:lang w:val="es-ES"/>
        </w:rPr>
        <w:t>Salud</w:t>
      </w:r>
      <w:proofErr w:type="gramEnd"/>
      <w:r>
        <w:rPr>
          <w:rFonts w:ascii="Palatino Linotype" w:eastAsia="Calibri" w:hAnsi="Palatino Linotype"/>
          <w:sz w:val="24"/>
          <w:lang w:val="es-ES"/>
        </w:rPr>
        <w:t xml:space="preserve"> así como Tesorería Municipal</w:t>
      </w:r>
      <w:r w:rsidRPr="00C92F48">
        <w:rPr>
          <w:rFonts w:ascii="Palatino Linotype" w:eastAsia="Calibri" w:hAnsi="Palatino Linotype"/>
          <w:sz w:val="24"/>
          <w:lang w:val="es-ES"/>
        </w:rPr>
        <w:t xml:space="preserve"> </w:t>
      </w:r>
      <w:r>
        <w:rPr>
          <w:rFonts w:ascii="Palatino Linotype" w:eastAsia="Calibri" w:hAnsi="Palatino Linotype"/>
          <w:sz w:val="24"/>
          <w:lang w:val="es-ES"/>
        </w:rPr>
        <w:t>del</w:t>
      </w:r>
      <w:r w:rsidRPr="00C92F48">
        <w:rPr>
          <w:rFonts w:ascii="Palatino Linotype" w:eastAsia="Calibri" w:hAnsi="Palatino Linotype"/>
          <w:b/>
          <w:sz w:val="24"/>
          <w:lang w:val="es-ES"/>
        </w:rPr>
        <w:t xml:space="preserve"> SUJETO OBLIGADO</w:t>
      </w:r>
      <w:r w:rsidRPr="00C92F48">
        <w:rPr>
          <w:rFonts w:ascii="Palatino Linotype" w:eastAsia="Calibri" w:hAnsi="Palatino Linotype"/>
          <w:sz w:val="24"/>
          <w:lang w:val="es-ES"/>
        </w:rPr>
        <w:t>,</w:t>
      </w:r>
      <w:r>
        <w:rPr>
          <w:rFonts w:ascii="Palatino Linotype" w:eastAsia="Calibri" w:hAnsi="Palatino Linotype"/>
          <w:sz w:val="24"/>
          <w:lang w:val="es-ES"/>
        </w:rPr>
        <w:t xml:space="preserve"> siendo dichas áreas competentes para dar respuesta a dicha solicitud, se pronunciaron al respecto, cumpliendo para tal efecto la Unidad de Transparencia </w:t>
      </w:r>
      <w:r w:rsidRPr="00C92F48">
        <w:rPr>
          <w:rFonts w:ascii="Palatino Linotype" w:eastAsia="Calibri" w:hAnsi="Palatino Linotype"/>
          <w:sz w:val="24"/>
          <w:lang w:val="es-ES"/>
        </w:rPr>
        <w:t xml:space="preserve">su responsabilidad </w:t>
      </w:r>
      <w:r>
        <w:rPr>
          <w:rFonts w:ascii="Palatino Linotype" w:eastAsia="Calibri" w:hAnsi="Palatino Linotype"/>
          <w:sz w:val="24"/>
          <w:lang w:val="es-ES"/>
        </w:rPr>
        <w:t>de</w:t>
      </w:r>
      <w:r w:rsidRPr="00C92F48">
        <w:rPr>
          <w:rFonts w:ascii="Palatino Linotype" w:eastAsia="Calibri" w:hAnsi="Palatino Linotype"/>
          <w:sz w:val="24"/>
          <w:lang w:val="es-ES"/>
        </w:rPr>
        <w:t xml:space="preserve"> tramitar internamente la solicitud de información.</w:t>
      </w:r>
    </w:p>
    <w:p w14:paraId="68F84017" w14:textId="77777777" w:rsidR="006E44FC" w:rsidRDefault="006E44FC" w:rsidP="006E44FC">
      <w:pPr>
        <w:spacing w:line="360" w:lineRule="auto"/>
        <w:jc w:val="both"/>
        <w:rPr>
          <w:rFonts w:ascii="Palatino Linotype" w:eastAsia="Calibri" w:hAnsi="Palatino Linotype"/>
          <w:sz w:val="24"/>
          <w:lang w:val="es-ES"/>
        </w:rPr>
      </w:pPr>
      <w:r w:rsidRPr="00C92F48">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w:t>
      </w:r>
      <w:r>
        <w:rPr>
          <w:rFonts w:ascii="Palatino Linotype" w:eastAsia="Calibri" w:hAnsi="Palatino Linotype"/>
          <w:sz w:val="24"/>
          <w:lang w:val="es-ES"/>
        </w:rPr>
        <w:t>ustiva y razonable de la misma.</w:t>
      </w:r>
    </w:p>
    <w:p w14:paraId="16BF9BEF" w14:textId="77777777" w:rsidR="006E44FC" w:rsidRDefault="006E44FC" w:rsidP="006E44FC">
      <w:pPr>
        <w:spacing w:line="360" w:lineRule="auto"/>
        <w:jc w:val="both"/>
        <w:rPr>
          <w:rFonts w:ascii="Palatino Linotype" w:eastAsia="Calibri" w:hAnsi="Palatino Linotype"/>
          <w:sz w:val="24"/>
          <w:lang w:val="es-ES"/>
        </w:rPr>
      </w:pPr>
    </w:p>
    <w:p w14:paraId="4FCDD0AD" w14:textId="77777777" w:rsidR="006E44FC" w:rsidRDefault="006E44FC" w:rsidP="006E44FC">
      <w:pPr>
        <w:spacing w:after="0" w:line="360" w:lineRule="auto"/>
        <w:jc w:val="both"/>
        <w:rPr>
          <w:rFonts w:ascii="Palatino Linotype" w:hAnsi="Palatino Linotype" w:cs="Arial"/>
          <w:color w:val="000000" w:themeColor="text1"/>
          <w:sz w:val="24"/>
          <w:szCs w:val="24"/>
        </w:rPr>
      </w:pPr>
      <w:r w:rsidRPr="0013304C">
        <w:rPr>
          <w:rFonts w:ascii="Palatino Linotype" w:hAnsi="Palatino Linotype" w:cs="Arial"/>
          <w:color w:val="000000" w:themeColor="text1"/>
          <w:sz w:val="24"/>
          <w:szCs w:val="24"/>
        </w:rPr>
        <w:t>En conclusión, la información remitida colma el derecho de acceso a la informac</w:t>
      </w:r>
      <w:r>
        <w:rPr>
          <w:rFonts w:ascii="Palatino Linotype" w:hAnsi="Palatino Linotype" w:cs="Arial"/>
          <w:color w:val="000000" w:themeColor="text1"/>
          <w:sz w:val="24"/>
          <w:szCs w:val="24"/>
        </w:rPr>
        <w:t>ión solicitado por la parte recurrente</w:t>
      </w:r>
      <w:r w:rsidRPr="0013304C">
        <w:rPr>
          <w:rFonts w:ascii="Palatino Linotype" w:hAnsi="Palatino Linotype" w:cs="Arial"/>
          <w:color w:val="000000" w:themeColor="text1"/>
          <w:sz w:val="24"/>
          <w:szCs w:val="24"/>
        </w:rPr>
        <w:t xml:space="preserve">, puesto que </w:t>
      </w:r>
      <w:r>
        <w:rPr>
          <w:rFonts w:ascii="Palatino Linotype" w:hAnsi="Palatino Linotype" w:cs="Arial"/>
          <w:color w:val="000000" w:themeColor="text1"/>
          <w:sz w:val="24"/>
          <w:szCs w:val="24"/>
        </w:rPr>
        <w:t>la misma</w:t>
      </w:r>
      <w:r w:rsidRPr="0013304C">
        <w:rPr>
          <w:rFonts w:ascii="Palatino Linotype" w:hAnsi="Palatino Linotype" w:cs="Arial"/>
          <w:color w:val="000000" w:themeColor="text1"/>
          <w:sz w:val="24"/>
          <w:szCs w:val="24"/>
        </w:rPr>
        <w:t xml:space="preserve"> requirió </w:t>
      </w:r>
      <w:r>
        <w:rPr>
          <w:rFonts w:ascii="Palatino Linotype" w:hAnsi="Palatino Linotype" w:cs="Arial"/>
          <w:color w:val="000000" w:themeColor="text1"/>
          <w:sz w:val="24"/>
          <w:szCs w:val="24"/>
        </w:rPr>
        <w:t xml:space="preserve">conocer documentos </w:t>
      </w:r>
      <w:r>
        <w:rPr>
          <w:rFonts w:ascii="Palatino Linotype" w:hAnsi="Palatino Linotype" w:cs="Arial"/>
          <w:color w:val="000000" w:themeColor="text1"/>
          <w:sz w:val="24"/>
          <w:szCs w:val="24"/>
        </w:rPr>
        <w:lastRenderedPageBreak/>
        <w:t xml:space="preserve">donde conste los </w:t>
      </w:r>
      <w:r w:rsidRPr="00C672B6">
        <w:rPr>
          <w:rFonts w:ascii="Palatino Linotype" w:hAnsi="Palatino Linotype"/>
          <w:color w:val="000000"/>
        </w:rPr>
        <w:t>gastos de alimentación que la titular del instituto de salud comprueba, de julio a diciembre de 2019</w:t>
      </w:r>
      <w:r>
        <w:rPr>
          <w:rFonts w:ascii="Palatino Linotype" w:hAnsi="Palatino Linotype" w:cs="Arial"/>
          <w:color w:val="000000" w:themeColor="text1"/>
          <w:sz w:val="24"/>
          <w:szCs w:val="24"/>
        </w:rPr>
        <w:t>.</w:t>
      </w:r>
    </w:p>
    <w:p w14:paraId="25CB672C" w14:textId="77777777" w:rsidR="006E44FC" w:rsidRPr="00B051F6" w:rsidRDefault="006E44FC" w:rsidP="006E44FC">
      <w:pPr>
        <w:spacing w:after="0" w:line="360" w:lineRule="auto"/>
        <w:jc w:val="both"/>
        <w:rPr>
          <w:rFonts w:ascii="Palatino Linotype" w:hAnsi="Palatino Linotype" w:cs="Arial"/>
          <w:color w:val="000000" w:themeColor="text1"/>
          <w:sz w:val="24"/>
          <w:szCs w:val="24"/>
        </w:rPr>
      </w:pPr>
    </w:p>
    <w:p w14:paraId="0741D329" w14:textId="77777777" w:rsidR="006E44FC" w:rsidRDefault="006E44FC" w:rsidP="006E44FC">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CONFIRMA la</w:t>
      </w:r>
      <w:r w:rsidRPr="0024637B">
        <w:rPr>
          <w:rFonts w:ascii="Palatino Linotype" w:hAnsi="Palatino Linotype"/>
          <w:sz w:val="24"/>
          <w:szCs w:val="24"/>
        </w:rPr>
        <w:t xml:space="preserve"> respuesta a la solicitud de información </w:t>
      </w:r>
      <w:r w:rsidRPr="005803D5">
        <w:rPr>
          <w:rFonts w:ascii="Palatino Linotype" w:hAnsi="Palatino Linotype" w:cs="Arial"/>
          <w:b/>
          <w:sz w:val="24"/>
          <w:szCs w:val="24"/>
        </w:rPr>
        <w:t>00</w:t>
      </w:r>
      <w:r>
        <w:rPr>
          <w:rFonts w:ascii="Palatino Linotype" w:hAnsi="Palatino Linotype" w:cs="Arial"/>
          <w:b/>
          <w:sz w:val="24"/>
          <w:szCs w:val="24"/>
        </w:rPr>
        <w:t>485</w:t>
      </w:r>
      <w:r w:rsidRPr="005803D5">
        <w:rPr>
          <w:rFonts w:ascii="Palatino Linotype" w:hAnsi="Palatino Linotype" w:cs="Arial"/>
          <w:b/>
          <w:sz w:val="24"/>
          <w:szCs w:val="24"/>
        </w:rPr>
        <w:t>/</w:t>
      </w:r>
      <w:r>
        <w:rPr>
          <w:rFonts w:ascii="Palatino Linotype" w:hAnsi="Palatino Linotype" w:cs="Arial"/>
          <w:b/>
          <w:sz w:val="24"/>
          <w:szCs w:val="24"/>
        </w:rPr>
        <w:t>TLALNEPA</w:t>
      </w:r>
      <w:r w:rsidRPr="005803D5">
        <w:rPr>
          <w:rFonts w:ascii="Palatino Linotype" w:hAnsi="Palatino Linotype" w:cs="Arial"/>
          <w:b/>
          <w:sz w:val="24"/>
          <w:szCs w:val="24"/>
        </w:rPr>
        <w:t>/IP/20</w:t>
      </w:r>
      <w:r>
        <w:rPr>
          <w:rFonts w:ascii="Palatino Linotype" w:hAnsi="Palatino Linotype" w:cs="Arial"/>
          <w:b/>
          <w:sz w:val="24"/>
          <w:szCs w:val="24"/>
        </w:rPr>
        <w:t>20</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 sido materia del presente fallo.</w:t>
      </w:r>
    </w:p>
    <w:p w14:paraId="034E8D03" w14:textId="77777777" w:rsidR="006E44FC" w:rsidRDefault="006E44FC" w:rsidP="006E44FC">
      <w:pPr>
        <w:spacing w:after="0" w:line="360" w:lineRule="auto"/>
        <w:jc w:val="both"/>
        <w:rPr>
          <w:rFonts w:ascii="Palatino Linotype" w:hAnsi="Palatino Linotype"/>
          <w:sz w:val="24"/>
          <w:szCs w:val="24"/>
        </w:rPr>
      </w:pPr>
    </w:p>
    <w:p w14:paraId="778459A5" w14:textId="77777777" w:rsidR="006E44FC" w:rsidRDefault="006E44FC" w:rsidP="006E44FC">
      <w:pPr>
        <w:spacing w:after="0" w:line="360" w:lineRule="auto"/>
        <w:jc w:val="both"/>
        <w:rPr>
          <w:rFonts w:ascii="Palatino Linotype" w:hAnsi="Palatino Linotype"/>
          <w:sz w:val="24"/>
          <w:szCs w:val="24"/>
        </w:rPr>
      </w:pPr>
    </w:p>
    <w:p w14:paraId="2B6FF991" w14:textId="77777777" w:rsidR="006E44FC" w:rsidRDefault="006E44FC" w:rsidP="006E44FC">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14:paraId="01C60C5E" w14:textId="77777777" w:rsidR="006E44FC" w:rsidRDefault="006E44FC" w:rsidP="006E44FC">
      <w:pPr>
        <w:spacing w:after="0" w:line="360" w:lineRule="auto"/>
        <w:jc w:val="both"/>
        <w:rPr>
          <w:rFonts w:ascii="Palatino Linotype" w:hAnsi="Palatino Linotype"/>
          <w:sz w:val="24"/>
          <w:szCs w:val="24"/>
        </w:rPr>
      </w:pPr>
    </w:p>
    <w:p w14:paraId="25D519B6" w14:textId="77777777" w:rsidR="006E44FC" w:rsidRDefault="006E44FC" w:rsidP="006E44FC">
      <w:pPr>
        <w:spacing w:after="0" w:line="360" w:lineRule="auto"/>
        <w:jc w:val="both"/>
        <w:rPr>
          <w:rFonts w:ascii="Palatino Linotype" w:hAnsi="Palatino Linotype"/>
          <w:sz w:val="24"/>
          <w:szCs w:val="24"/>
        </w:rPr>
      </w:pPr>
    </w:p>
    <w:p w14:paraId="7B48315C" w14:textId="77777777" w:rsidR="006E44FC" w:rsidRDefault="006E44FC" w:rsidP="006E44FC">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1B9A89E4" w14:textId="77777777" w:rsidR="006E44FC" w:rsidRDefault="006E44FC" w:rsidP="006E44FC">
      <w:pPr>
        <w:spacing w:after="0" w:line="360" w:lineRule="auto"/>
        <w:jc w:val="center"/>
        <w:rPr>
          <w:rFonts w:ascii="Palatino Linotype" w:eastAsia="Times New Roman" w:hAnsi="Palatino Linotype"/>
          <w:b/>
          <w:bCs/>
          <w:spacing w:val="60"/>
          <w:sz w:val="24"/>
          <w:szCs w:val="24"/>
          <w:lang w:val="es-ES_tradnl"/>
        </w:rPr>
      </w:pPr>
    </w:p>
    <w:p w14:paraId="12A89FDC" w14:textId="77777777" w:rsidR="006E44FC" w:rsidRDefault="006E44FC" w:rsidP="006E44FC">
      <w:pPr>
        <w:spacing w:after="0" w:line="360" w:lineRule="auto"/>
        <w:jc w:val="center"/>
        <w:rPr>
          <w:rFonts w:ascii="Palatino Linotype" w:eastAsia="Times New Roman" w:hAnsi="Palatino Linotype"/>
          <w:b/>
          <w:bCs/>
          <w:spacing w:val="60"/>
          <w:sz w:val="24"/>
          <w:szCs w:val="24"/>
          <w:lang w:val="es-ES_tradnl"/>
        </w:rPr>
      </w:pPr>
    </w:p>
    <w:p w14:paraId="6A097EF4" w14:textId="77777777" w:rsidR="006E44FC" w:rsidRDefault="006E44FC" w:rsidP="006E44FC">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la respuesta del Sujeto Obligado</w:t>
      </w:r>
      <w:r>
        <w:rPr>
          <w:rFonts w:ascii="Palatino Linotype" w:hAnsi="Palatino Linotype" w:cs="Arial"/>
          <w:sz w:val="24"/>
          <w:szCs w:val="24"/>
        </w:rPr>
        <w:t xml:space="preserve"> a la solicitud de información número </w:t>
      </w:r>
      <w:r w:rsidRPr="005803D5">
        <w:rPr>
          <w:rFonts w:ascii="Palatino Linotype" w:hAnsi="Palatino Linotype" w:cs="Arial"/>
          <w:b/>
          <w:sz w:val="24"/>
          <w:szCs w:val="24"/>
        </w:rPr>
        <w:t>00</w:t>
      </w:r>
      <w:r>
        <w:rPr>
          <w:rFonts w:ascii="Palatino Linotype" w:hAnsi="Palatino Linotype" w:cs="Arial"/>
          <w:b/>
          <w:sz w:val="24"/>
          <w:szCs w:val="24"/>
        </w:rPr>
        <w:t>485</w:t>
      </w:r>
      <w:r w:rsidRPr="005803D5">
        <w:rPr>
          <w:rFonts w:ascii="Palatino Linotype" w:hAnsi="Palatino Linotype" w:cs="Arial"/>
          <w:b/>
          <w:sz w:val="24"/>
          <w:szCs w:val="24"/>
        </w:rPr>
        <w:t>/</w:t>
      </w:r>
      <w:r>
        <w:rPr>
          <w:rFonts w:ascii="Palatino Linotype" w:hAnsi="Palatino Linotype" w:cs="Arial"/>
          <w:b/>
          <w:sz w:val="24"/>
          <w:szCs w:val="24"/>
        </w:rPr>
        <w:t>TLALNEPA</w:t>
      </w:r>
      <w:r w:rsidRPr="005803D5">
        <w:rPr>
          <w:rFonts w:ascii="Palatino Linotype" w:hAnsi="Palatino Linotype" w:cs="Arial"/>
          <w:b/>
          <w:sz w:val="24"/>
          <w:szCs w:val="24"/>
        </w:rPr>
        <w:t>/IP/20</w:t>
      </w:r>
      <w:r>
        <w:rPr>
          <w:rFonts w:ascii="Palatino Linotype" w:hAnsi="Palatino Linotype" w:cs="Arial"/>
          <w:b/>
          <w:sz w:val="24"/>
          <w:szCs w:val="24"/>
        </w:rPr>
        <w:t>20</w:t>
      </w:r>
      <w:r w:rsidRPr="00B04CE0">
        <w:rPr>
          <w:rFonts w:ascii="Palatino Linotype" w:hAnsi="Palatino Linotype" w:cs="Arial"/>
          <w:sz w:val="24"/>
          <w:szCs w:val="24"/>
        </w:rPr>
        <w:t>, por resultar infundados los motivos de inconformidad</w:t>
      </w:r>
      <w:r>
        <w:rPr>
          <w:rFonts w:ascii="Palatino Linotype" w:hAnsi="Palatino Linotype" w:cs="Arial"/>
          <w:sz w:val="24"/>
          <w:szCs w:val="24"/>
        </w:rPr>
        <w:t xml:space="preserve"> vertidos por la Recurrente,</w:t>
      </w:r>
      <w:r w:rsidRPr="0024637B">
        <w:rPr>
          <w:rFonts w:ascii="Palatino Linotype" w:hAnsi="Palatino Linotype" w:cs="Arial"/>
          <w:sz w:val="24"/>
          <w:szCs w:val="24"/>
        </w:rPr>
        <w:t xml:space="preserve"> en términos del Considerando Cuarto de esta resolución</w:t>
      </w:r>
      <w:r>
        <w:rPr>
          <w:rFonts w:ascii="Palatino Linotype" w:hAnsi="Palatino Linotype" w:cs="Arial"/>
          <w:sz w:val="24"/>
          <w:szCs w:val="24"/>
        </w:rPr>
        <w:t>.</w:t>
      </w:r>
    </w:p>
    <w:p w14:paraId="09585426" w14:textId="77777777" w:rsidR="006E44FC" w:rsidRDefault="006E44FC" w:rsidP="006E44FC">
      <w:pPr>
        <w:autoSpaceDE w:val="0"/>
        <w:autoSpaceDN w:val="0"/>
        <w:adjustRightInd w:val="0"/>
        <w:spacing w:after="0" w:line="360" w:lineRule="auto"/>
        <w:ind w:left="360" w:right="49"/>
        <w:jc w:val="both"/>
        <w:rPr>
          <w:rFonts w:ascii="Palatino Linotype" w:hAnsi="Palatino Linotype" w:cs="Arial"/>
          <w:sz w:val="24"/>
        </w:rPr>
      </w:pPr>
    </w:p>
    <w:p w14:paraId="1CA0F2CC" w14:textId="77777777" w:rsidR="006E44FC" w:rsidRDefault="006E44FC" w:rsidP="006E44FC">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14:paraId="658F5067" w14:textId="77777777" w:rsidR="006E44FC" w:rsidRDefault="006E44FC" w:rsidP="006E44FC">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lastRenderedPageBreak/>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w:t>
      </w:r>
      <w:r>
        <w:rPr>
          <w:rFonts w:ascii="Palatino Linotype" w:hAnsi="Palatino Linotype" w:cs="Arial"/>
          <w:sz w:val="24"/>
          <w:szCs w:val="24"/>
        </w:rPr>
        <w:t xml:space="preserve"> </w:t>
      </w:r>
      <w:r w:rsidRPr="00363018">
        <w:rPr>
          <w:rFonts w:ascii="Palatino Linotype" w:hAnsi="Palatino Linotype" w:cs="Arial"/>
          <w:sz w:val="24"/>
          <w:szCs w:val="24"/>
        </w:rPr>
        <w:t>l</w:t>
      </w:r>
      <w:r>
        <w:rPr>
          <w:rFonts w:ascii="Palatino Linotype" w:hAnsi="Palatino Linotype" w:cs="Arial"/>
          <w:sz w:val="24"/>
          <w:szCs w:val="24"/>
        </w:rPr>
        <w:t>a parte</w:t>
      </w:r>
      <w:r w:rsidRPr="00363018">
        <w:rPr>
          <w:rFonts w:ascii="Palatino Linotype" w:hAnsi="Palatino Linotype" w:cs="Arial"/>
          <w:sz w:val="24"/>
          <w:szCs w:val="24"/>
        </w:rPr>
        <w:t xml:space="preserve"> Recurrente</w:t>
      </w:r>
      <w:r>
        <w:rPr>
          <w:rFonts w:ascii="Palatino Linotype" w:hAnsi="Palatino Linotype" w:cs="Arial"/>
          <w:sz w:val="24"/>
          <w:szCs w:val="24"/>
        </w:rPr>
        <w:t xml:space="preserve"> vía SAIMEX y h</w:t>
      </w:r>
      <w:r w:rsidRPr="002E35AF">
        <w:rPr>
          <w:rFonts w:ascii="Palatino Linotype" w:hAnsi="Palatino Linotype" w:cs="Arial"/>
          <w:sz w:val="24"/>
          <w:szCs w:val="24"/>
        </w:rPr>
        <w:t>ágase de</w:t>
      </w:r>
      <w:r>
        <w:rPr>
          <w:rFonts w:ascii="Palatino Linotype" w:hAnsi="Palatino Linotype" w:cs="Arial"/>
          <w:sz w:val="24"/>
          <w:szCs w:val="24"/>
        </w:rPr>
        <w:t>l conocimiento que e</w:t>
      </w:r>
      <w:r w:rsidRPr="002E35AF">
        <w:rPr>
          <w:rFonts w:ascii="Palatino Linotype" w:hAnsi="Palatino Linotype" w:cs="Arial"/>
          <w:sz w:val="24"/>
          <w:szCs w:val="24"/>
        </w:rPr>
        <w:t>n caso de considerar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60C6685" w14:textId="77777777" w:rsidR="006E44FC" w:rsidRDefault="006E44FC" w:rsidP="006E44FC">
      <w:pPr>
        <w:spacing w:after="0" w:line="360" w:lineRule="auto"/>
        <w:jc w:val="both"/>
        <w:rPr>
          <w:rFonts w:ascii="Palatino Linotype" w:hAnsi="Palatino Linotype" w:cs="Arial"/>
          <w:bCs/>
          <w:sz w:val="24"/>
          <w:szCs w:val="24"/>
        </w:rPr>
      </w:pPr>
    </w:p>
    <w:p w14:paraId="64C5D3C1" w14:textId="77777777" w:rsidR="006E44FC" w:rsidRDefault="006E44FC" w:rsidP="006E44FC">
      <w:pPr>
        <w:spacing w:after="0" w:line="360" w:lineRule="auto"/>
        <w:jc w:val="both"/>
        <w:rPr>
          <w:rFonts w:ascii="Palatino Linotype" w:hAnsi="Palatino Linotype" w:cs="Arial"/>
          <w:bCs/>
          <w:sz w:val="24"/>
          <w:szCs w:val="24"/>
        </w:rPr>
      </w:pPr>
    </w:p>
    <w:p w14:paraId="14599258" w14:textId="77777777" w:rsidR="006E44FC" w:rsidRPr="0040149E" w:rsidRDefault="006E44FC" w:rsidP="006E44FC">
      <w:pPr>
        <w:spacing w:after="0" w:line="360" w:lineRule="auto"/>
        <w:jc w:val="both"/>
        <w:rPr>
          <w:rFonts w:ascii="Palatino Linotype" w:hAnsi="Palatino Linotype"/>
        </w:rPr>
      </w:pPr>
      <w:r w:rsidRPr="00994D4B">
        <w:rPr>
          <w:rFonts w:ascii="Palatino Linotype" w:hAnsi="Palatino Linotype"/>
          <w:sz w:val="24"/>
        </w:rPr>
        <w:t>ASÍ LO RESUELVE, POR UNANIMIDAD DE VOTOS, EL PLENO DEL</w:t>
      </w:r>
      <w:r w:rsidRPr="00994D4B">
        <w:rPr>
          <w:rFonts w:ascii="Palatino Linotype" w:eastAsia="Arial Unicode MS" w:hAnsi="Palatino Linotype"/>
          <w:sz w:val="24"/>
        </w:rPr>
        <w:t xml:space="preserve"> INSTITUTO DE TRANSPARENCIA, ACCESO A LA INFORMACIÓN PÚBLICA Y PROTECCIÓN DE DATOS PERSONALES DEL ESTADO DE MÉXICO Y MUNICIPIOS</w:t>
      </w:r>
      <w:r w:rsidRPr="00994D4B">
        <w:rPr>
          <w:rFonts w:ascii="Palatino Linotype" w:hAnsi="Palatino Linotype"/>
          <w:sz w:val="24"/>
        </w:rPr>
        <w:t xml:space="preserve">, CONFORMADO POR LOS COMISIONADOS ZULEMA </w:t>
      </w:r>
      <w:r w:rsidRPr="00994D4B">
        <w:rPr>
          <w:rFonts w:ascii="Palatino Linotype" w:eastAsia="Arial Unicode MS" w:hAnsi="Palatino Linotype"/>
          <w:sz w:val="24"/>
        </w:rPr>
        <w:t>MARTÍNEZ SÁNCHEZ, EVA ABAID YAPUR, JOSÉ GUADALUPE LUNA HERNÁNDEZ, JAVIER MARTÍNEZ CRUZ</w:t>
      </w:r>
      <w:r w:rsidRPr="00994D4B">
        <w:rPr>
          <w:sz w:val="24"/>
        </w:rPr>
        <w:t xml:space="preserve"> </w:t>
      </w:r>
      <w:r w:rsidRPr="00994D4B">
        <w:rPr>
          <w:rFonts w:ascii="Palatino Linotype" w:eastAsia="Arial Unicode MS" w:hAnsi="Palatino Linotype"/>
          <w:sz w:val="24"/>
        </w:rPr>
        <w:t xml:space="preserve">Y LUIS GUSTAVO PARRA NORIEGA, EN LA </w:t>
      </w:r>
      <w:r>
        <w:rPr>
          <w:rFonts w:ascii="Palatino Linotype" w:eastAsia="Arial Unicode MS" w:hAnsi="Palatino Linotype"/>
          <w:sz w:val="24"/>
        </w:rPr>
        <w:t xml:space="preserve">VIGÉSIMA  </w:t>
      </w:r>
      <w:r w:rsidRPr="00994D4B">
        <w:rPr>
          <w:rFonts w:ascii="Palatino Linotype" w:eastAsia="Arial Unicode MS" w:hAnsi="Palatino Linotype"/>
          <w:sz w:val="24"/>
        </w:rPr>
        <w:t>SESIÓN ORDINARIA</w:t>
      </w:r>
      <w:r w:rsidRPr="00994D4B">
        <w:rPr>
          <w:rFonts w:ascii="Palatino Linotype" w:hAnsi="Palatino Linotype"/>
          <w:sz w:val="24"/>
        </w:rPr>
        <w:t xml:space="preserve"> CELEBRADA EL </w:t>
      </w:r>
      <w:r>
        <w:rPr>
          <w:rFonts w:ascii="Palatino Linotype" w:hAnsi="Palatino Linotype"/>
          <w:sz w:val="24"/>
        </w:rPr>
        <w:t xml:space="preserve">TREINTA </w:t>
      </w:r>
      <w:r w:rsidRPr="00994D4B">
        <w:rPr>
          <w:rFonts w:ascii="Palatino Linotype" w:hAnsi="Palatino Linotype"/>
          <w:sz w:val="24"/>
        </w:rPr>
        <w:t xml:space="preserve">DE </w:t>
      </w:r>
      <w:r>
        <w:rPr>
          <w:rFonts w:ascii="Palatino Linotype" w:hAnsi="Palatino Linotype"/>
          <w:sz w:val="24"/>
        </w:rPr>
        <w:t>SEPTIEMBRE</w:t>
      </w:r>
      <w:r w:rsidRPr="00994D4B">
        <w:rPr>
          <w:rFonts w:ascii="Palatino Linotype" w:hAnsi="Palatino Linotype"/>
          <w:sz w:val="24"/>
        </w:rPr>
        <w:t xml:space="preserve"> DE DOS MIL VE</w:t>
      </w:r>
      <w:r>
        <w:rPr>
          <w:rFonts w:ascii="Palatino Linotype" w:hAnsi="Palatino Linotype"/>
          <w:sz w:val="24"/>
        </w:rPr>
        <w:t>INTE</w:t>
      </w:r>
      <w:r w:rsidRPr="00994D4B">
        <w:rPr>
          <w:rFonts w:ascii="Palatino Linotype" w:hAnsi="Palatino Linotype"/>
          <w:sz w:val="24"/>
        </w:rPr>
        <w:t>, ANTE EL SECRETARIO TÉCNICO DEL PLENO, ALEXIS TAPIA RAMÍREZ</w:t>
      </w:r>
      <w:r w:rsidRPr="0040149E">
        <w:rPr>
          <w:rFonts w:ascii="Palatino Linotype" w:hAnsi="Palatino Linotype"/>
        </w:rPr>
        <w:t>.-------------------------------------------</w:t>
      </w:r>
      <w:r>
        <w:rPr>
          <w:rFonts w:ascii="Palatino Linotype" w:hAnsi="Palatino Linotype"/>
        </w:rPr>
        <w:t>----------------------------------------------------------------------------------------------------------------------------------------------------------------------------------------------------------------------------------------------------------------------------------------------------------------------------------------------------------------------------------------------------------------------------------------------------------------------------------------------------------------------------------------------------------------------------</w:t>
      </w:r>
      <w:r w:rsidRPr="00F6185C">
        <w:rPr>
          <w:rFonts w:ascii="Palatino Linotype" w:hAnsi="Palatino Linotype"/>
        </w:rPr>
        <w:t xml:space="preserve"> </w:t>
      </w:r>
      <w:r>
        <w:rPr>
          <w:rFonts w:ascii="Palatino Linotype" w:hAnsi="Palatino Linotype"/>
        </w:rPr>
        <w:t>------------------------------------------------------------------------------------------------------------------------------------------------------------------------------------------------------------------------------------------------------------------------------------------------------------------------------------------------------------------------------------------------------------------------------------------------------------------------------------------------------------</w:t>
      </w:r>
      <w:r w:rsidRPr="0053794C">
        <w:rPr>
          <w:rFonts w:ascii="Palatino Linotype" w:hAnsi="Palatino Linotype"/>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E44FC" w:rsidRPr="006149F1" w14:paraId="7B737A0C" w14:textId="77777777" w:rsidTr="002C0330">
        <w:tc>
          <w:tcPr>
            <w:tcW w:w="9062" w:type="dxa"/>
            <w:gridSpan w:val="2"/>
          </w:tcPr>
          <w:p w14:paraId="4B4FFDC7" w14:textId="77777777" w:rsidR="006E44FC" w:rsidRDefault="006E44FC" w:rsidP="002C0330">
            <w:pPr>
              <w:pStyle w:val="Sinespaciado"/>
              <w:jc w:val="center"/>
              <w:rPr>
                <w:rFonts w:ascii="Palatino Linotype" w:hAnsi="Palatino Linotype"/>
                <w:b/>
              </w:rPr>
            </w:pPr>
            <w:r>
              <w:rPr>
                <w:rFonts w:ascii="Palatino Linotype" w:hAnsi="Palatino Linotype"/>
              </w:rPr>
              <w:lastRenderedPageBreak/>
              <w:t xml:space="preserve"> </w:t>
            </w:r>
          </w:p>
          <w:p w14:paraId="56C7A3E4" w14:textId="77777777" w:rsidR="006E44FC" w:rsidRDefault="006E44FC" w:rsidP="002C0330">
            <w:pPr>
              <w:pStyle w:val="Sinespaciado"/>
              <w:jc w:val="center"/>
              <w:rPr>
                <w:rFonts w:ascii="Palatino Linotype" w:hAnsi="Palatino Linotype"/>
                <w:b/>
              </w:rPr>
            </w:pPr>
          </w:p>
          <w:p w14:paraId="43E7518C" w14:textId="77777777" w:rsidR="006E44FC" w:rsidRDefault="006E44FC" w:rsidP="002C0330">
            <w:pPr>
              <w:pStyle w:val="Sinespaciado"/>
              <w:jc w:val="center"/>
              <w:rPr>
                <w:rFonts w:ascii="Palatino Linotype" w:hAnsi="Palatino Linotype"/>
                <w:b/>
              </w:rPr>
            </w:pPr>
          </w:p>
          <w:p w14:paraId="1C303B08" w14:textId="77777777" w:rsidR="006E44FC" w:rsidRPr="006149F1" w:rsidRDefault="006E44FC" w:rsidP="002C0330">
            <w:pPr>
              <w:pStyle w:val="Sinespaciado"/>
              <w:jc w:val="center"/>
              <w:rPr>
                <w:rFonts w:ascii="Palatino Linotype" w:hAnsi="Palatino Linotype"/>
                <w:b/>
              </w:rPr>
            </w:pPr>
            <w:r w:rsidRPr="006149F1">
              <w:rPr>
                <w:rFonts w:ascii="Palatino Linotype" w:hAnsi="Palatino Linotype"/>
                <w:b/>
              </w:rPr>
              <w:t>Zulema Martínez Sánchez</w:t>
            </w:r>
          </w:p>
          <w:p w14:paraId="01556D37" w14:textId="77777777" w:rsidR="006E44FC" w:rsidRDefault="006E44FC" w:rsidP="002C0330">
            <w:pPr>
              <w:pStyle w:val="Sinespaciado"/>
              <w:jc w:val="center"/>
              <w:rPr>
                <w:rFonts w:ascii="Palatino Linotype" w:hAnsi="Palatino Linotype"/>
              </w:rPr>
            </w:pPr>
            <w:r w:rsidRPr="006149F1">
              <w:rPr>
                <w:rFonts w:ascii="Palatino Linotype" w:hAnsi="Palatino Linotype"/>
              </w:rPr>
              <w:t xml:space="preserve">Comisionada </w:t>
            </w:r>
            <w:proofErr w:type="gramStart"/>
            <w:r w:rsidRPr="006149F1">
              <w:rPr>
                <w:rFonts w:ascii="Palatino Linotype" w:hAnsi="Palatino Linotype"/>
              </w:rPr>
              <w:t>Presidenta</w:t>
            </w:r>
            <w:proofErr w:type="gramEnd"/>
          </w:p>
          <w:p w14:paraId="454B7926" w14:textId="77777777" w:rsidR="006E44FC" w:rsidRPr="009A47B7" w:rsidRDefault="006E44FC" w:rsidP="002C0330">
            <w:pPr>
              <w:pStyle w:val="Sinespaciado"/>
              <w:jc w:val="center"/>
              <w:rPr>
                <w:rFonts w:ascii="Palatino Linotype" w:hAnsi="Palatino Linotype"/>
                <w:b/>
              </w:rPr>
            </w:pPr>
            <w:r>
              <w:rPr>
                <w:rFonts w:ascii="Palatino Linotype" w:hAnsi="Palatino Linotype"/>
                <w:b/>
              </w:rPr>
              <w:t>(Rúbrica)</w:t>
            </w:r>
          </w:p>
        </w:tc>
      </w:tr>
      <w:tr w:rsidR="006E44FC" w:rsidRPr="006149F1" w14:paraId="4B9AA4D8" w14:textId="77777777" w:rsidTr="002C0330">
        <w:tc>
          <w:tcPr>
            <w:tcW w:w="4531" w:type="dxa"/>
          </w:tcPr>
          <w:p w14:paraId="181E2276" w14:textId="77777777" w:rsidR="006E44FC" w:rsidRPr="006149F1" w:rsidRDefault="006E44FC" w:rsidP="002C0330">
            <w:pPr>
              <w:pStyle w:val="Sinespaciado"/>
              <w:jc w:val="both"/>
              <w:rPr>
                <w:rFonts w:ascii="Palatino Linotype" w:hAnsi="Palatino Linotype"/>
                <w:b/>
              </w:rPr>
            </w:pPr>
          </w:p>
          <w:p w14:paraId="571CC555" w14:textId="77777777" w:rsidR="006E44FC" w:rsidRPr="006149F1" w:rsidRDefault="006E44FC" w:rsidP="002C0330">
            <w:pPr>
              <w:pStyle w:val="Sinespaciado"/>
              <w:jc w:val="both"/>
              <w:rPr>
                <w:rFonts w:ascii="Palatino Linotype" w:hAnsi="Palatino Linotype"/>
                <w:b/>
              </w:rPr>
            </w:pPr>
          </w:p>
          <w:p w14:paraId="05CB3E20" w14:textId="77777777" w:rsidR="006E44FC" w:rsidRPr="006149F1" w:rsidRDefault="006E44FC" w:rsidP="002C0330">
            <w:pPr>
              <w:pStyle w:val="Sinespaciado"/>
              <w:jc w:val="both"/>
              <w:rPr>
                <w:rFonts w:ascii="Palatino Linotype" w:hAnsi="Palatino Linotype"/>
                <w:b/>
              </w:rPr>
            </w:pPr>
          </w:p>
          <w:p w14:paraId="611B08D8" w14:textId="77777777" w:rsidR="006E44FC" w:rsidRDefault="006E44FC" w:rsidP="002C0330">
            <w:pPr>
              <w:pStyle w:val="Sinespaciado"/>
              <w:jc w:val="both"/>
              <w:rPr>
                <w:rFonts w:ascii="Palatino Linotype" w:hAnsi="Palatino Linotype"/>
                <w:b/>
              </w:rPr>
            </w:pPr>
          </w:p>
          <w:p w14:paraId="652F41A6" w14:textId="77777777" w:rsidR="006E44FC" w:rsidRPr="006149F1" w:rsidRDefault="006E44FC" w:rsidP="002C0330">
            <w:pPr>
              <w:pStyle w:val="Sinespaciado"/>
              <w:jc w:val="both"/>
              <w:rPr>
                <w:rFonts w:ascii="Palatino Linotype" w:hAnsi="Palatino Linotype"/>
                <w:b/>
              </w:rPr>
            </w:pPr>
          </w:p>
          <w:p w14:paraId="60F66ED2" w14:textId="77777777" w:rsidR="006E44FC" w:rsidRPr="006149F1" w:rsidRDefault="006E44FC" w:rsidP="002C0330">
            <w:pPr>
              <w:pStyle w:val="Sinespaciado"/>
              <w:jc w:val="center"/>
              <w:rPr>
                <w:rFonts w:ascii="Palatino Linotype" w:hAnsi="Palatino Linotype"/>
                <w:b/>
              </w:rPr>
            </w:pPr>
            <w:bookmarkStart w:id="0" w:name="_Hlk12008780"/>
            <w:r w:rsidRPr="006149F1">
              <w:rPr>
                <w:rFonts w:ascii="Palatino Linotype" w:hAnsi="Palatino Linotype"/>
                <w:b/>
              </w:rPr>
              <w:t xml:space="preserve">Eva </w:t>
            </w:r>
            <w:proofErr w:type="spellStart"/>
            <w:r w:rsidRPr="006149F1">
              <w:rPr>
                <w:rFonts w:ascii="Palatino Linotype" w:hAnsi="Palatino Linotype"/>
                <w:b/>
              </w:rPr>
              <w:t>Abaid</w:t>
            </w:r>
            <w:proofErr w:type="spellEnd"/>
            <w:r w:rsidRPr="006149F1">
              <w:rPr>
                <w:rFonts w:ascii="Palatino Linotype" w:hAnsi="Palatino Linotype"/>
                <w:b/>
              </w:rPr>
              <w:t xml:space="preserve"> Yapur</w:t>
            </w:r>
            <w:bookmarkEnd w:id="0"/>
          </w:p>
          <w:p w14:paraId="69064F3E" w14:textId="77777777" w:rsidR="006E44FC" w:rsidRPr="006149F1" w:rsidRDefault="006E44FC" w:rsidP="002C0330">
            <w:pPr>
              <w:pStyle w:val="Sinespaciado"/>
              <w:jc w:val="center"/>
              <w:rPr>
                <w:rFonts w:ascii="Palatino Linotype" w:hAnsi="Palatino Linotype"/>
              </w:rPr>
            </w:pPr>
            <w:r w:rsidRPr="006149F1">
              <w:rPr>
                <w:rFonts w:ascii="Palatino Linotype" w:hAnsi="Palatino Linotype"/>
              </w:rPr>
              <w:t>Comisionada</w:t>
            </w:r>
          </w:p>
          <w:p w14:paraId="321AFF60" w14:textId="77777777" w:rsidR="006E44FC" w:rsidRPr="006149F1" w:rsidRDefault="006E44FC" w:rsidP="002C0330">
            <w:pPr>
              <w:pStyle w:val="Sinespaciado"/>
              <w:jc w:val="center"/>
              <w:rPr>
                <w:rFonts w:ascii="Palatino Linotype" w:hAnsi="Palatino Linotype"/>
              </w:rPr>
            </w:pPr>
            <w:r>
              <w:rPr>
                <w:rFonts w:ascii="Palatino Linotype" w:hAnsi="Palatino Linotype"/>
                <w:b/>
              </w:rPr>
              <w:t>(Rúbrica)</w:t>
            </w:r>
          </w:p>
        </w:tc>
        <w:tc>
          <w:tcPr>
            <w:tcW w:w="4531" w:type="dxa"/>
          </w:tcPr>
          <w:p w14:paraId="50C3D765" w14:textId="77777777" w:rsidR="006E44FC" w:rsidRPr="006149F1" w:rsidRDefault="006E44FC" w:rsidP="002C0330">
            <w:pPr>
              <w:pStyle w:val="Sinespaciado"/>
              <w:jc w:val="both"/>
              <w:rPr>
                <w:rFonts w:ascii="Palatino Linotype" w:hAnsi="Palatino Linotype"/>
                <w:b/>
              </w:rPr>
            </w:pPr>
          </w:p>
          <w:p w14:paraId="042B2F83" w14:textId="77777777" w:rsidR="006E44FC" w:rsidRPr="006149F1" w:rsidRDefault="006E44FC" w:rsidP="002C0330">
            <w:pPr>
              <w:pStyle w:val="Sinespaciado"/>
              <w:jc w:val="both"/>
              <w:rPr>
                <w:rFonts w:ascii="Palatino Linotype" w:hAnsi="Palatino Linotype"/>
                <w:b/>
              </w:rPr>
            </w:pPr>
          </w:p>
          <w:p w14:paraId="07CA64B3" w14:textId="77777777" w:rsidR="006E44FC" w:rsidRDefault="006E44FC" w:rsidP="002C0330">
            <w:pPr>
              <w:pStyle w:val="Sinespaciado"/>
              <w:jc w:val="both"/>
              <w:rPr>
                <w:rFonts w:ascii="Palatino Linotype" w:hAnsi="Palatino Linotype"/>
                <w:b/>
              </w:rPr>
            </w:pPr>
          </w:p>
          <w:p w14:paraId="7A85CBAA" w14:textId="77777777" w:rsidR="006E44FC" w:rsidRPr="006149F1" w:rsidRDefault="006E44FC" w:rsidP="002C0330">
            <w:pPr>
              <w:pStyle w:val="Sinespaciado"/>
              <w:jc w:val="both"/>
              <w:rPr>
                <w:rFonts w:ascii="Palatino Linotype" w:hAnsi="Palatino Linotype"/>
                <w:b/>
              </w:rPr>
            </w:pPr>
          </w:p>
          <w:p w14:paraId="79E33223" w14:textId="77777777" w:rsidR="006E44FC" w:rsidRPr="006149F1" w:rsidRDefault="006E44FC" w:rsidP="002C0330">
            <w:pPr>
              <w:pStyle w:val="Sinespaciado"/>
              <w:jc w:val="both"/>
              <w:rPr>
                <w:rFonts w:ascii="Palatino Linotype" w:hAnsi="Palatino Linotype"/>
                <w:b/>
              </w:rPr>
            </w:pPr>
          </w:p>
          <w:p w14:paraId="1C0772CF" w14:textId="77777777" w:rsidR="006E44FC" w:rsidRPr="006149F1" w:rsidRDefault="006E44FC" w:rsidP="002C0330">
            <w:pPr>
              <w:pStyle w:val="Sinespaciado"/>
              <w:jc w:val="center"/>
              <w:rPr>
                <w:rFonts w:ascii="Palatino Linotype" w:hAnsi="Palatino Linotype"/>
                <w:b/>
              </w:rPr>
            </w:pPr>
            <w:r w:rsidRPr="006149F1">
              <w:rPr>
                <w:rFonts w:ascii="Palatino Linotype" w:hAnsi="Palatino Linotype"/>
                <w:b/>
              </w:rPr>
              <w:t>José Guadalupe Luna Hernández</w:t>
            </w:r>
          </w:p>
          <w:p w14:paraId="64CC400C" w14:textId="77777777" w:rsidR="006E44FC" w:rsidRPr="006149F1" w:rsidRDefault="006E44FC" w:rsidP="002C0330">
            <w:pPr>
              <w:pStyle w:val="Sinespaciado"/>
              <w:jc w:val="center"/>
              <w:rPr>
                <w:rFonts w:ascii="Palatino Linotype" w:hAnsi="Palatino Linotype"/>
              </w:rPr>
            </w:pPr>
            <w:r w:rsidRPr="006149F1">
              <w:rPr>
                <w:rFonts w:ascii="Palatino Linotype" w:hAnsi="Palatino Linotype"/>
              </w:rPr>
              <w:t>Comisionado</w:t>
            </w:r>
          </w:p>
          <w:p w14:paraId="0AC1E5D4" w14:textId="77777777" w:rsidR="006E44FC" w:rsidRPr="006149F1" w:rsidRDefault="006E44FC" w:rsidP="002C0330">
            <w:pPr>
              <w:pStyle w:val="Sinespaciado"/>
              <w:jc w:val="center"/>
              <w:rPr>
                <w:rFonts w:ascii="Palatino Linotype" w:hAnsi="Palatino Linotype"/>
              </w:rPr>
            </w:pPr>
            <w:r>
              <w:rPr>
                <w:rFonts w:ascii="Palatino Linotype" w:hAnsi="Palatino Linotype"/>
                <w:b/>
              </w:rPr>
              <w:t>(Rúbrica)</w:t>
            </w:r>
          </w:p>
        </w:tc>
      </w:tr>
      <w:tr w:rsidR="006E44FC" w:rsidRPr="006149F1" w14:paraId="299A4998" w14:textId="77777777" w:rsidTr="002C0330">
        <w:tc>
          <w:tcPr>
            <w:tcW w:w="4531" w:type="dxa"/>
          </w:tcPr>
          <w:p w14:paraId="06B2E078" w14:textId="77777777" w:rsidR="006E44FC" w:rsidRDefault="006E44FC" w:rsidP="002C0330">
            <w:pPr>
              <w:pStyle w:val="Sinespaciado"/>
              <w:jc w:val="center"/>
              <w:rPr>
                <w:rFonts w:ascii="Palatino Linotype" w:hAnsi="Palatino Linotype"/>
                <w:b/>
              </w:rPr>
            </w:pPr>
          </w:p>
          <w:p w14:paraId="175A0196" w14:textId="77777777" w:rsidR="006E44FC" w:rsidRDefault="006E44FC" w:rsidP="002C0330">
            <w:pPr>
              <w:pStyle w:val="Sinespaciado"/>
              <w:jc w:val="center"/>
              <w:rPr>
                <w:rFonts w:ascii="Palatino Linotype" w:hAnsi="Palatino Linotype"/>
                <w:b/>
              </w:rPr>
            </w:pPr>
          </w:p>
          <w:p w14:paraId="72FB8E7D" w14:textId="77777777" w:rsidR="006E44FC" w:rsidRDefault="006E44FC" w:rsidP="002C0330">
            <w:pPr>
              <w:pStyle w:val="Sinespaciado"/>
              <w:jc w:val="center"/>
              <w:rPr>
                <w:rFonts w:ascii="Palatino Linotype" w:hAnsi="Palatino Linotype"/>
                <w:b/>
              </w:rPr>
            </w:pPr>
          </w:p>
          <w:p w14:paraId="379637B0" w14:textId="77777777" w:rsidR="006E44FC" w:rsidRDefault="006E44FC" w:rsidP="002C0330">
            <w:pPr>
              <w:pStyle w:val="Sinespaciado"/>
              <w:jc w:val="center"/>
              <w:rPr>
                <w:rFonts w:ascii="Palatino Linotype" w:hAnsi="Palatino Linotype"/>
                <w:b/>
              </w:rPr>
            </w:pPr>
          </w:p>
          <w:p w14:paraId="18E33288" w14:textId="77777777" w:rsidR="006E44FC" w:rsidRDefault="006E44FC" w:rsidP="002C0330">
            <w:pPr>
              <w:pStyle w:val="Sinespaciado"/>
              <w:jc w:val="center"/>
              <w:rPr>
                <w:rFonts w:ascii="Palatino Linotype" w:hAnsi="Palatino Linotype"/>
                <w:b/>
              </w:rPr>
            </w:pPr>
          </w:p>
          <w:p w14:paraId="5F164BD8" w14:textId="77777777" w:rsidR="006E44FC" w:rsidRPr="006149F1" w:rsidRDefault="006E44FC" w:rsidP="002C0330">
            <w:pPr>
              <w:pStyle w:val="Sinespaciado"/>
              <w:jc w:val="center"/>
              <w:rPr>
                <w:rFonts w:ascii="Palatino Linotype" w:hAnsi="Palatino Linotype"/>
                <w:b/>
              </w:rPr>
            </w:pPr>
            <w:r w:rsidRPr="006149F1">
              <w:rPr>
                <w:rFonts w:ascii="Palatino Linotype" w:hAnsi="Palatino Linotype"/>
                <w:b/>
              </w:rPr>
              <w:t>Javier Martínez Cruz</w:t>
            </w:r>
          </w:p>
          <w:p w14:paraId="75687F66" w14:textId="77777777" w:rsidR="006E44FC" w:rsidRPr="006149F1" w:rsidRDefault="006E44FC" w:rsidP="002C0330">
            <w:pPr>
              <w:pStyle w:val="Sinespaciado"/>
              <w:jc w:val="center"/>
              <w:rPr>
                <w:rFonts w:ascii="Palatino Linotype" w:hAnsi="Palatino Linotype"/>
              </w:rPr>
            </w:pPr>
            <w:r w:rsidRPr="006149F1">
              <w:rPr>
                <w:rFonts w:ascii="Palatino Linotype" w:hAnsi="Palatino Linotype"/>
              </w:rPr>
              <w:t>Comisionado</w:t>
            </w:r>
          </w:p>
          <w:p w14:paraId="44EC5567" w14:textId="77777777" w:rsidR="006E44FC" w:rsidRPr="006149F1" w:rsidRDefault="006E44FC" w:rsidP="002C0330">
            <w:pPr>
              <w:pStyle w:val="Sinespaciado"/>
              <w:jc w:val="center"/>
              <w:rPr>
                <w:rFonts w:ascii="Palatino Linotype" w:hAnsi="Palatino Linotype"/>
                <w:b/>
              </w:rPr>
            </w:pPr>
            <w:r>
              <w:rPr>
                <w:rFonts w:ascii="Palatino Linotype" w:hAnsi="Palatino Linotype"/>
                <w:b/>
              </w:rPr>
              <w:t>(Rúbrica)</w:t>
            </w:r>
          </w:p>
        </w:tc>
        <w:tc>
          <w:tcPr>
            <w:tcW w:w="4531" w:type="dxa"/>
          </w:tcPr>
          <w:p w14:paraId="3995393E" w14:textId="77777777" w:rsidR="006E44FC" w:rsidRDefault="006E44FC" w:rsidP="002C0330">
            <w:pPr>
              <w:pStyle w:val="Sinespaciado"/>
              <w:jc w:val="center"/>
              <w:rPr>
                <w:rFonts w:ascii="Palatino Linotype" w:hAnsi="Palatino Linotype"/>
                <w:b/>
              </w:rPr>
            </w:pPr>
          </w:p>
          <w:p w14:paraId="2CC1DDC9" w14:textId="77777777" w:rsidR="006E44FC" w:rsidRDefault="006E44FC" w:rsidP="002C0330">
            <w:pPr>
              <w:pStyle w:val="Sinespaciado"/>
              <w:jc w:val="center"/>
              <w:rPr>
                <w:rFonts w:ascii="Palatino Linotype" w:hAnsi="Palatino Linotype"/>
                <w:b/>
              </w:rPr>
            </w:pPr>
          </w:p>
          <w:p w14:paraId="24662ED4" w14:textId="77777777" w:rsidR="006E44FC" w:rsidRDefault="006E44FC" w:rsidP="002C0330">
            <w:pPr>
              <w:pStyle w:val="Sinespaciado"/>
              <w:jc w:val="center"/>
              <w:rPr>
                <w:rFonts w:ascii="Palatino Linotype" w:hAnsi="Palatino Linotype"/>
                <w:b/>
              </w:rPr>
            </w:pPr>
          </w:p>
          <w:p w14:paraId="7F1F4770" w14:textId="77777777" w:rsidR="006E44FC" w:rsidRDefault="006E44FC" w:rsidP="002C0330">
            <w:pPr>
              <w:pStyle w:val="Sinespaciado"/>
              <w:jc w:val="center"/>
              <w:rPr>
                <w:rFonts w:ascii="Palatino Linotype" w:hAnsi="Palatino Linotype"/>
                <w:b/>
              </w:rPr>
            </w:pPr>
          </w:p>
          <w:p w14:paraId="6E049E61" w14:textId="77777777" w:rsidR="006E44FC" w:rsidRDefault="006E44FC" w:rsidP="002C0330">
            <w:pPr>
              <w:pStyle w:val="Sinespaciado"/>
              <w:jc w:val="center"/>
              <w:rPr>
                <w:rFonts w:ascii="Palatino Linotype" w:hAnsi="Palatino Linotype"/>
                <w:b/>
              </w:rPr>
            </w:pPr>
          </w:p>
          <w:p w14:paraId="423CD178" w14:textId="77777777" w:rsidR="006E44FC" w:rsidRDefault="006E44FC" w:rsidP="002C0330">
            <w:pPr>
              <w:pStyle w:val="Sinespaciado"/>
              <w:jc w:val="center"/>
              <w:rPr>
                <w:rFonts w:ascii="Palatino Linotype" w:hAnsi="Palatino Linotype"/>
                <w:b/>
              </w:rPr>
            </w:pPr>
            <w:r>
              <w:rPr>
                <w:rFonts w:ascii="Palatino Linotype" w:hAnsi="Palatino Linotype"/>
                <w:b/>
              </w:rPr>
              <w:t>Luis Gustavo Parra Noriega</w:t>
            </w:r>
          </w:p>
          <w:p w14:paraId="323CC787" w14:textId="77777777" w:rsidR="006E44FC" w:rsidRDefault="006E44FC" w:rsidP="002C0330">
            <w:pPr>
              <w:pStyle w:val="Sinespaciado"/>
              <w:jc w:val="center"/>
              <w:rPr>
                <w:rFonts w:ascii="Palatino Linotype" w:hAnsi="Palatino Linotype"/>
              </w:rPr>
            </w:pPr>
            <w:r>
              <w:rPr>
                <w:rFonts w:ascii="Palatino Linotype" w:hAnsi="Palatino Linotype"/>
              </w:rPr>
              <w:t>Comisionado</w:t>
            </w:r>
          </w:p>
          <w:p w14:paraId="60BF6533" w14:textId="77777777" w:rsidR="006E44FC" w:rsidRPr="00F91340" w:rsidRDefault="006E44FC" w:rsidP="002C0330">
            <w:pPr>
              <w:pStyle w:val="Sinespaciado"/>
              <w:jc w:val="center"/>
              <w:rPr>
                <w:rFonts w:ascii="Palatino Linotype" w:hAnsi="Palatino Linotype"/>
              </w:rPr>
            </w:pPr>
            <w:r>
              <w:rPr>
                <w:rFonts w:ascii="Palatino Linotype" w:hAnsi="Palatino Linotype"/>
                <w:b/>
              </w:rPr>
              <w:t>(Rúbrica)</w:t>
            </w:r>
          </w:p>
        </w:tc>
      </w:tr>
      <w:tr w:rsidR="006E44FC" w:rsidRPr="006149F1" w14:paraId="0E92D3F9" w14:textId="77777777" w:rsidTr="002C0330">
        <w:tc>
          <w:tcPr>
            <w:tcW w:w="9062" w:type="dxa"/>
            <w:gridSpan w:val="2"/>
          </w:tcPr>
          <w:p w14:paraId="1F060D8F" w14:textId="77777777" w:rsidR="006E44FC" w:rsidRPr="006149F1" w:rsidRDefault="006E44FC" w:rsidP="002C0330">
            <w:pPr>
              <w:pStyle w:val="Sinespaciado"/>
              <w:jc w:val="both"/>
              <w:rPr>
                <w:rFonts w:ascii="Palatino Linotype" w:hAnsi="Palatino Linotype"/>
                <w:b/>
              </w:rPr>
            </w:pPr>
          </w:p>
          <w:p w14:paraId="4642E969" w14:textId="77777777" w:rsidR="006E44FC" w:rsidRPr="006149F1" w:rsidRDefault="006E44FC" w:rsidP="002C0330">
            <w:pPr>
              <w:pStyle w:val="Sinespaciado"/>
              <w:jc w:val="both"/>
              <w:rPr>
                <w:rFonts w:ascii="Palatino Linotype" w:hAnsi="Palatino Linotype"/>
                <w:b/>
              </w:rPr>
            </w:pPr>
          </w:p>
          <w:p w14:paraId="10013F68" w14:textId="77777777" w:rsidR="006E44FC" w:rsidRDefault="006E44FC" w:rsidP="002C0330">
            <w:pPr>
              <w:pStyle w:val="Sinespaciado"/>
              <w:jc w:val="both"/>
              <w:rPr>
                <w:rFonts w:ascii="Palatino Linotype" w:hAnsi="Palatino Linotype"/>
                <w:b/>
              </w:rPr>
            </w:pPr>
          </w:p>
          <w:p w14:paraId="1AEA3F97" w14:textId="77777777" w:rsidR="006E44FC" w:rsidRPr="006149F1" w:rsidRDefault="006E44FC" w:rsidP="002C0330">
            <w:pPr>
              <w:pStyle w:val="Sinespaciado"/>
              <w:jc w:val="both"/>
              <w:rPr>
                <w:rFonts w:ascii="Palatino Linotype" w:hAnsi="Palatino Linotype"/>
                <w:b/>
              </w:rPr>
            </w:pPr>
          </w:p>
          <w:p w14:paraId="27965049" w14:textId="77777777" w:rsidR="006E44FC" w:rsidRDefault="006E44FC" w:rsidP="002C0330">
            <w:pPr>
              <w:pStyle w:val="Sinespaciado"/>
              <w:jc w:val="both"/>
              <w:rPr>
                <w:rFonts w:ascii="Palatino Linotype" w:hAnsi="Palatino Linotype"/>
                <w:b/>
              </w:rPr>
            </w:pPr>
          </w:p>
          <w:p w14:paraId="4C92BE7C" w14:textId="77777777" w:rsidR="006E44FC" w:rsidRPr="006149F1" w:rsidRDefault="006E44FC" w:rsidP="002C0330">
            <w:pPr>
              <w:pStyle w:val="Sinespaciado"/>
              <w:jc w:val="center"/>
              <w:rPr>
                <w:rFonts w:ascii="Palatino Linotype" w:hAnsi="Palatino Linotype"/>
                <w:b/>
              </w:rPr>
            </w:pPr>
            <w:r w:rsidRPr="006149F1">
              <w:rPr>
                <w:rFonts w:ascii="Palatino Linotype" w:hAnsi="Palatino Linotype"/>
                <w:b/>
              </w:rPr>
              <w:t>Alexis Tapia Ramírez</w:t>
            </w:r>
          </w:p>
          <w:p w14:paraId="34A27D34" w14:textId="77777777" w:rsidR="006E44FC" w:rsidRPr="00FC23CE" w:rsidRDefault="006E44FC" w:rsidP="002C0330">
            <w:pPr>
              <w:pStyle w:val="Sinespaciado"/>
              <w:jc w:val="center"/>
              <w:rPr>
                <w:rFonts w:ascii="Palatino Linotype" w:hAnsi="Palatino Linotype"/>
              </w:rPr>
            </w:pPr>
            <w:r w:rsidRPr="00FC23CE">
              <w:rPr>
                <w:rFonts w:ascii="Palatino Linotype" w:hAnsi="Palatino Linotype"/>
              </w:rPr>
              <w:t>Secretario Técnico del Pleno</w:t>
            </w:r>
          </w:p>
          <w:p w14:paraId="58AA0BC8" w14:textId="77777777" w:rsidR="006E44FC" w:rsidRPr="006149F1" w:rsidRDefault="006E44FC" w:rsidP="002C0330">
            <w:pPr>
              <w:pStyle w:val="Sinespaciado"/>
              <w:jc w:val="center"/>
              <w:rPr>
                <w:rFonts w:ascii="Palatino Linotype" w:hAnsi="Palatino Linotype"/>
              </w:rPr>
            </w:pPr>
            <w:r>
              <w:rPr>
                <w:rFonts w:ascii="Palatino Linotype" w:hAnsi="Palatino Linotype"/>
                <w:b/>
              </w:rPr>
              <w:t>(Rúbrica)</w:t>
            </w:r>
          </w:p>
        </w:tc>
      </w:tr>
    </w:tbl>
    <w:p w14:paraId="31DAA28B" w14:textId="77777777" w:rsidR="006E44FC" w:rsidRDefault="006E44FC" w:rsidP="006E44FC">
      <w:pPr>
        <w:spacing w:after="0" w:line="276" w:lineRule="auto"/>
        <w:jc w:val="both"/>
        <w:rPr>
          <w:rFonts w:ascii="Palatino Linotype" w:hAnsi="Palatino Linotype" w:cs="Arial"/>
          <w:sz w:val="18"/>
          <w:szCs w:val="18"/>
        </w:rPr>
      </w:pPr>
    </w:p>
    <w:p w14:paraId="2B9A72FB" w14:textId="77777777" w:rsidR="006E44FC" w:rsidRDefault="006E44FC" w:rsidP="006E44FC">
      <w:pPr>
        <w:spacing w:after="0" w:line="276" w:lineRule="auto"/>
        <w:jc w:val="both"/>
        <w:rPr>
          <w:rFonts w:ascii="Palatino Linotype" w:hAnsi="Palatino Linotype" w:cs="Arial"/>
          <w:sz w:val="18"/>
          <w:szCs w:val="18"/>
        </w:rPr>
      </w:pPr>
    </w:p>
    <w:p w14:paraId="5F39E1C5" w14:textId="77777777" w:rsidR="006E44FC" w:rsidRPr="003A6585" w:rsidRDefault="006E44FC" w:rsidP="006E44FC">
      <w:pPr>
        <w:spacing w:after="0" w:line="276" w:lineRule="auto"/>
        <w:jc w:val="both"/>
        <w:rPr>
          <w:rFonts w:ascii="Palatino Linotype" w:hAnsi="Palatino Linotype" w:cs="Arial"/>
          <w:sz w:val="16"/>
          <w:szCs w:val="16"/>
        </w:rPr>
      </w:pPr>
      <w:r w:rsidRPr="003A6585">
        <w:rPr>
          <w:rFonts w:ascii="Palatino Linotype" w:hAnsi="Palatino Linotype" w:cs="Arial"/>
          <w:sz w:val="16"/>
          <w:szCs w:val="16"/>
        </w:rPr>
        <w:t>Esta hoja correspon</w:t>
      </w:r>
      <w:r>
        <w:rPr>
          <w:rFonts w:ascii="Palatino Linotype" w:hAnsi="Palatino Linotype" w:cs="Arial"/>
          <w:sz w:val="16"/>
          <w:szCs w:val="16"/>
        </w:rPr>
        <w:t>de a la resolución de fecha treinta</w:t>
      </w:r>
      <w:r w:rsidRPr="003A6585">
        <w:rPr>
          <w:rFonts w:ascii="Palatino Linotype" w:hAnsi="Palatino Linotype" w:cs="Arial"/>
          <w:sz w:val="16"/>
          <w:szCs w:val="16"/>
        </w:rPr>
        <w:t xml:space="preserve"> de </w:t>
      </w:r>
      <w:r>
        <w:rPr>
          <w:rFonts w:ascii="Palatino Linotype" w:hAnsi="Palatino Linotype" w:cs="Arial"/>
          <w:sz w:val="16"/>
          <w:szCs w:val="16"/>
        </w:rPr>
        <w:t xml:space="preserve">septiembre de dos mil </w:t>
      </w:r>
      <w:r w:rsidRPr="003A6585">
        <w:rPr>
          <w:rFonts w:ascii="Palatino Linotype" w:hAnsi="Palatino Linotype" w:cs="Arial"/>
          <w:sz w:val="16"/>
          <w:szCs w:val="16"/>
        </w:rPr>
        <w:t>ve</w:t>
      </w:r>
      <w:r>
        <w:rPr>
          <w:rFonts w:ascii="Palatino Linotype" w:hAnsi="Palatino Linotype" w:cs="Arial"/>
          <w:sz w:val="16"/>
          <w:szCs w:val="16"/>
        </w:rPr>
        <w:t>inte</w:t>
      </w:r>
      <w:r w:rsidRPr="003A6585">
        <w:rPr>
          <w:rFonts w:ascii="Palatino Linotype" w:hAnsi="Palatino Linotype" w:cs="Arial"/>
          <w:sz w:val="16"/>
          <w:szCs w:val="16"/>
        </w:rPr>
        <w:t xml:space="preserve">, emitida en </w:t>
      </w:r>
      <w:r>
        <w:rPr>
          <w:rFonts w:ascii="Palatino Linotype" w:hAnsi="Palatino Linotype" w:cs="Arial"/>
          <w:sz w:val="16"/>
          <w:szCs w:val="16"/>
        </w:rPr>
        <w:t>el</w:t>
      </w:r>
      <w:r w:rsidRPr="003A6585">
        <w:rPr>
          <w:rFonts w:ascii="Palatino Linotype" w:hAnsi="Palatino Linotype" w:cs="Arial"/>
          <w:sz w:val="16"/>
          <w:szCs w:val="16"/>
        </w:rPr>
        <w:t xml:space="preserve"> recurso de revisión </w:t>
      </w:r>
      <w:r>
        <w:rPr>
          <w:rFonts w:ascii="Palatino Linotype" w:hAnsi="Palatino Linotype" w:cs="Arial"/>
          <w:sz w:val="16"/>
          <w:szCs w:val="16"/>
        </w:rPr>
        <w:t>02180/INFOEM/IP/RR/2020.</w:t>
      </w:r>
    </w:p>
    <w:p w14:paraId="4A97338F" w14:textId="77777777" w:rsidR="006E44FC" w:rsidRPr="003A6585" w:rsidRDefault="006E44FC" w:rsidP="006E44FC">
      <w:pPr>
        <w:spacing w:after="0" w:line="276" w:lineRule="auto"/>
        <w:jc w:val="both"/>
        <w:rPr>
          <w:rFonts w:ascii="Palatino Linotype" w:hAnsi="Palatino Linotype" w:cs="Arial"/>
          <w:sz w:val="16"/>
          <w:szCs w:val="16"/>
        </w:rPr>
      </w:pPr>
      <w:r>
        <w:rPr>
          <w:rFonts w:ascii="Palatino Linotype" w:hAnsi="Palatino Linotype" w:cs="Arial"/>
          <w:sz w:val="16"/>
          <w:szCs w:val="16"/>
        </w:rPr>
        <w:t>ZMS/OSAM/BPAC</w:t>
      </w:r>
    </w:p>
    <w:p w14:paraId="25A1CB7E" w14:textId="77777777" w:rsidR="006E44FC" w:rsidRDefault="006E44FC" w:rsidP="006E44FC"/>
    <w:sectPr w:rsidR="006E44FC" w:rsidSect="00660F1B">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01159" w14:textId="77777777" w:rsidR="006E44FC" w:rsidRDefault="006E44FC" w:rsidP="006E44FC">
      <w:pPr>
        <w:spacing w:after="0" w:line="240" w:lineRule="auto"/>
      </w:pPr>
      <w:r>
        <w:separator/>
      </w:r>
    </w:p>
  </w:endnote>
  <w:endnote w:type="continuationSeparator" w:id="0">
    <w:p w14:paraId="3DC80835" w14:textId="77777777" w:rsidR="006E44FC" w:rsidRDefault="006E44FC" w:rsidP="006E4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AC3C8" w14:textId="77777777" w:rsidR="00660F1B" w:rsidRPr="000B69FA" w:rsidRDefault="006E44FC" w:rsidP="00660F1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67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68</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01DE9" w14:textId="77777777" w:rsidR="00660F1B" w:rsidRPr="000B69FA" w:rsidRDefault="006E44FC" w:rsidP="00660F1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68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29CFA" w14:textId="77777777" w:rsidR="006E44FC" w:rsidRDefault="006E44FC" w:rsidP="006E44FC">
      <w:pPr>
        <w:spacing w:after="0" w:line="240" w:lineRule="auto"/>
      </w:pPr>
      <w:r>
        <w:separator/>
      </w:r>
    </w:p>
  </w:footnote>
  <w:footnote w:type="continuationSeparator" w:id="0">
    <w:p w14:paraId="76615283" w14:textId="77777777" w:rsidR="006E44FC" w:rsidRDefault="006E44FC" w:rsidP="006E44FC">
      <w:pPr>
        <w:spacing w:after="0" w:line="240" w:lineRule="auto"/>
      </w:pPr>
      <w:r>
        <w:continuationSeparator/>
      </w:r>
    </w:p>
  </w:footnote>
  <w:footnote w:id="1">
    <w:p w14:paraId="699291C7" w14:textId="77777777" w:rsidR="006E44FC" w:rsidRPr="00615B4B" w:rsidRDefault="006E44FC" w:rsidP="006E44F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36EF60DA" w14:textId="77777777" w:rsidR="006E44FC" w:rsidRPr="00615B4B" w:rsidRDefault="006E44FC" w:rsidP="006E44F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351B5" w14:textId="77777777" w:rsidR="00660F1B" w:rsidRDefault="006E44FC">
    <w:pPr>
      <w:pStyle w:val="Encabezado"/>
    </w:pPr>
  </w:p>
  <w:tbl>
    <w:tblPr>
      <w:tblW w:w="10233" w:type="dxa"/>
      <w:tblInd w:w="-851" w:type="dxa"/>
      <w:tblLayout w:type="fixed"/>
      <w:tblCellMar>
        <w:left w:w="70" w:type="dxa"/>
        <w:right w:w="70" w:type="dxa"/>
      </w:tblCellMar>
      <w:tblLook w:val="04A0" w:firstRow="1" w:lastRow="0" w:firstColumn="1" w:lastColumn="0" w:noHBand="0" w:noVBand="1"/>
    </w:tblPr>
    <w:tblGrid>
      <w:gridCol w:w="6682"/>
      <w:gridCol w:w="3551"/>
    </w:tblGrid>
    <w:tr w:rsidR="00660F1B" w14:paraId="568F6876" w14:textId="77777777" w:rsidTr="0093329F">
      <w:trPr>
        <w:trHeight w:val="425"/>
      </w:trPr>
      <w:tc>
        <w:tcPr>
          <w:tcW w:w="6682" w:type="dxa"/>
          <w:hideMark/>
        </w:tcPr>
        <w:p w14:paraId="35423D4F" w14:textId="77777777" w:rsidR="00660F1B" w:rsidRDefault="006E44FC" w:rsidP="00660F1B">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No:</w:t>
          </w:r>
        </w:p>
      </w:tc>
      <w:tc>
        <w:tcPr>
          <w:tcW w:w="3551" w:type="dxa"/>
          <w:hideMark/>
        </w:tcPr>
        <w:p w14:paraId="4936CE26" w14:textId="77777777" w:rsidR="00660F1B" w:rsidRPr="00F4453F" w:rsidRDefault="006E44FC" w:rsidP="00660F1B">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02180</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20</w:t>
          </w:r>
          <w:r w:rsidRPr="00F4453F">
            <w:rPr>
              <w:rFonts w:ascii="Palatino Linotype" w:eastAsia="Times New Roman" w:hAnsi="Palatino Linotype" w:cs="Times New Roman"/>
              <w:b/>
              <w:lang w:val="es-ES_tradnl" w:eastAsia="es-ES"/>
            </w:rPr>
            <w:t xml:space="preserve"> </w:t>
          </w:r>
        </w:p>
      </w:tc>
    </w:tr>
    <w:tr w:rsidR="00660F1B" w14:paraId="6E628E46" w14:textId="77777777" w:rsidTr="0093329F">
      <w:trPr>
        <w:trHeight w:val="453"/>
      </w:trPr>
      <w:tc>
        <w:tcPr>
          <w:tcW w:w="6682" w:type="dxa"/>
          <w:hideMark/>
        </w:tcPr>
        <w:p w14:paraId="56A75CD8" w14:textId="77777777" w:rsidR="00660F1B" w:rsidRDefault="006E44FC" w:rsidP="00660F1B">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51" w:type="dxa"/>
          <w:hideMark/>
        </w:tcPr>
        <w:p w14:paraId="6DA1AC79" w14:textId="77777777" w:rsidR="00660F1B" w:rsidRDefault="006E44FC" w:rsidP="00660F1B">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Tlanepantla Ba </w:t>
          </w:r>
          <w:proofErr w:type="spellStart"/>
          <w:r>
            <w:rPr>
              <w:rFonts w:ascii="Palatino Linotype" w:hAnsi="Palatino Linotype" w:cs="Arial"/>
              <w:szCs w:val="20"/>
            </w:rPr>
            <w:t>bde</w:t>
          </w:r>
          <w:proofErr w:type="spellEnd"/>
          <w:r>
            <w:rPr>
              <w:rFonts w:ascii="Palatino Linotype" w:hAnsi="Palatino Linotype" w:cs="Arial"/>
              <w:szCs w:val="20"/>
            </w:rPr>
            <w:t xml:space="preserve"> Baz                                                                    </w:t>
          </w:r>
        </w:p>
      </w:tc>
    </w:tr>
    <w:tr w:rsidR="00660F1B" w14:paraId="048C392E" w14:textId="77777777" w:rsidTr="0093329F">
      <w:trPr>
        <w:trHeight w:val="642"/>
      </w:trPr>
      <w:tc>
        <w:tcPr>
          <w:tcW w:w="6682" w:type="dxa"/>
          <w:hideMark/>
        </w:tcPr>
        <w:p w14:paraId="55F8F80F" w14:textId="77777777" w:rsidR="00660F1B" w:rsidRDefault="006E44FC" w:rsidP="00660F1B">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551" w:type="dxa"/>
          <w:hideMark/>
        </w:tcPr>
        <w:p w14:paraId="4B512F31" w14:textId="77777777" w:rsidR="00660F1B" w:rsidRDefault="006E44FC" w:rsidP="00660F1B">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127A4D0A" w14:textId="77777777" w:rsidR="00660F1B" w:rsidRDefault="006E44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660F1B" w:rsidRPr="00633CD9" w14:paraId="3F8E61D4" w14:textId="77777777" w:rsidTr="00660F1B">
      <w:trPr>
        <w:trHeight w:val="227"/>
      </w:trPr>
      <w:tc>
        <w:tcPr>
          <w:tcW w:w="6380" w:type="dxa"/>
          <w:hideMark/>
        </w:tcPr>
        <w:p w14:paraId="1BFCD405" w14:textId="77777777" w:rsidR="00660F1B" w:rsidRDefault="006E44FC" w:rsidP="00660F1B">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685" w:type="dxa"/>
          <w:hideMark/>
        </w:tcPr>
        <w:p w14:paraId="4D5E8E85" w14:textId="77777777" w:rsidR="00660F1B" w:rsidRPr="00B4142F" w:rsidRDefault="006E44FC" w:rsidP="00660F1B">
          <w:pPr>
            <w:spacing w:after="120" w:line="256" w:lineRule="auto"/>
            <w:ind w:left="-486" w:right="214"/>
            <w:jc w:val="right"/>
            <w:rPr>
              <w:rFonts w:ascii="Palatino Linotype" w:hAnsi="Palatino Linotype" w:cs="Arial"/>
              <w:szCs w:val="20"/>
            </w:rPr>
          </w:pPr>
          <w:r>
            <w:rPr>
              <w:rFonts w:ascii="Palatino Linotype" w:hAnsi="Palatino Linotype" w:cs="Arial"/>
              <w:szCs w:val="20"/>
            </w:rPr>
            <w:t>02180</w:t>
          </w:r>
          <w:r w:rsidRPr="00F870F0">
            <w:rPr>
              <w:rFonts w:ascii="Palatino Linotype" w:hAnsi="Palatino Linotype" w:cs="Arial"/>
              <w:szCs w:val="20"/>
            </w:rPr>
            <w:t>/INFOEM/IP/RR/20</w:t>
          </w:r>
          <w:r>
            <w:rPr>
              <w:rFonts w:ascii="Palatino Linotype" w:hAnsi="Palatino Linotype" w:cs="Arial"/>
              <w:szCs w:val="20"/>
            </w:rPr>
            <w:t>20</w:t>
          </w:r>
        </w:p>
      </w:tc>
    </w:tr>
    <w:tr w:rsidR="00660F1B" w:rsidRPr="00633CD9" w14:paraId="6A17AC51" w14:textId="77777777" w:rsidTr="00660F1B">
      <w:trPr>
        <w:trHeight w:val="196"/>
      </w:trPr>
      <w:tc>
        <w:tcPr>
          <w:tcW w:w="6380" w:type="dxa"/>
          <w:hideMark/>
        </w:tcPr>
        <w:p w14:paraId="544BCFDD" w14:textId="77777777" w:rsidR="00660F1B" w:rsidRDefault="006E44FC" w:rsidP="00660F1B">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7B7246EB" w14:textId="5E9977A0" w:rsidR="00660F1B" w:rsidRPr="00840752" w:rsidRDefault="006E44FC" w:rsidP="00660F1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 xml:space="preserve">XXXXX </w:t>
          </w:r>
          <w:proofErr w:type="spellStart"/>
          <w:r>
            <w:rPr>
              <w:rFonts w:ascii="Palatino Linotype" w:hAnsi="Palatino Linotype" w:cs="Arial"/>
              <w:szCs w:val="20"/>
            </w:rPr>
            <w:t>XXXXX</w:t>
          </w:r>
          <w:proofErr w:type="spellEnd"/>
          <w:r>
            <w:rPr>
              <w:rFonts w:ascii="Palatino Linotype" w:hAnsi="Palatino Linotype" w:cs="Arial"/>
              <w:szCs w:val="20"/>
            </w:rPr>
            <w:t xml:space="preserve"> </w:t>
          </w:r>
          <w:proofErr w:type="spellStart"/>
          <w:r>
            <w:rPr>
              <w:rFonts w:ascii="Palatino Linotype" w:hAnsi="Palatino Linotype" w:cs="Arial"/>
              <w:szCs w:val="20"/>
            </w:rPr>
            <w:t>XXXXX</w:t>
          </w:r>
          <w:proofErr w:type="spellEnd"/>
        </w:p>
      </w:tc>
    </w:tr>
    <w:tr w:rsidR="00660F1B" w:rsidRPr="00633CD9" w14:paraId="5541EB9C" w14:textId="77777777" w:rsidTr="00660F1B">
      <w:trPr>
        <w:trHeight w:val="242"/>
      </w:trPr>
      <w:tc>
        <w:tcPr>
          <w:tcW w:w="6380" w:type="dxa"/>
          <w:hideMark/>
        </w:tcPr>
        <w:p w14:paraId="293A7E83" w14:textId="77777777" w:rsidR="00660F1B" w:rsidRDefault="006E44FC" w:rsidP="00660F1B">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44142E52" w14:textId="77777777" w:rsidR="00660F1B" w:rsidRDefault="006E44FC" w:rsidP="00660F1B">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Ayuntamiento de Tlanepantla de Baz</w:t>
          </w:r>
        </w:p>
      </w:tc>
    </w:tr>
    <w:tr w:rsidR="00660F1B" w14:paraId="75BA7468" w14:textId="77777777" w:rsidTr="00660F1B">
      <w:trPr>
        <w:trHeight w:val="342"/>
      </w:trPr>
      <w:tc>
        <w:tcPr>
          <w:tcW w:w="6380" w:type="dxa"/>
          <w:hideMark/>
        </w:tcPr>
        <w:p w14:paraId="5CF8A81F" w14:textId="77777777" w:rsidR="00660F1B" w:rsidRDefault="006E44FC" w:rsidP="00660F1B">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4A568F0B" w14:textId="77777777" w:rsidR="00660F1B" w:rsidRDefault="006E44FC" w:rsidP="00660F1B">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0D10AAB4" w14:textId="77777777" w:rsidR="00660F1B" w:rsidRDefault="006E44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4FC"/>
    <w:rsid w:val="003E3F0E"/>
    <w:rsid w:val="006E44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70AB3"/>
  <w15:chartTrackingRefBased/>
  <w15:docId w15:val="{D1D3526F-5B5A-47B2-862D-54F1D4FB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4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44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E44F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E44F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E44F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E44F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E44F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E44F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E44F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E44FC"/>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E44FC"/>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E44FC"/>
    <w:rPr>
      <w:color w:val="0563C1" w:themeColor="hyperlink"/>
      <w:u w:val="single"/>
    </w:rPr>
  </w:style>
  <w:style w:type="paragraph" w:styleId="Sinespaciado">
    <w:name w:val="No Spacing"/>
    <w:aliases w:val="Francesa"/>
    <w:link w:val="SinespaciadoCar"/>
    <w:uiPriority w:val="1"/>
    <w:qFormat/>
    <w:rsid w:val="006E44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6E44F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6E44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4263</Words>
  <Characters>23447</Characters>
  <Application>Microsoft Office Word</Application>
  <DocSecurity>0</DocSecurity>
  <Lines>195</Lines>
  <Paragraphs>55</Paragraphs>
  <ScaleCrop>false</ScaleCrop>
  <Company/>
  <LinksUpToDate>false</LinksUpToDate>
  <CharactersWithSpaces>27655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527227687510</cp:lastModifiedBy>
  <cp:revision>1</cp:revision>
  <dcterms:created xsi:type="dcterms:W3CDTF">2020-10-20T04:45:00Z</dcterms:created>
  <dcterms:modified xsi:type="dcterms:W3CDTF">2020-10-20T04:48:00Z</dcterms:modified>
</cp:coreProperties>
</file>