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C2A5" w14:textId="7C455CA8" w:rsidR="00A612C0" w:rsidRPr="00026E60" w:rsidRDefault="00792776" w:rsidP="004B2A20">
      <w:pPr>
        <w:spacing w:after="0" w:line="360" w:lineRule="auto"/>
        <w:jc w:val="center"/>
        <w:rPr>
          <w:rFonts w:ascii="Palatino Linotype" w:eastAsia="MS Mincho" w:hAnsi="Palatino Linotype" w:cs="Times New Roman"/>
          <w:b/>
          <w:sz w:val="24"/>
          <w:szCs w:val="24"/>
          <w:lang w:val="es-ES_tradnl" w:eastAsia="es-ES"/>
        </w:rPr>
      </w:pPr>
      <w:r w:rsidRPr="00026E60">
        <w:rPr>
          <w:rFonts w:ascii="Palatino Linotype" w:eastAsia="MS Mincho" w:hAnsi="Palatino Linotype" w:cs="Times New Roman"/>
          <w:b/>
          <w:sz w:val="24"/>
          <w:szCs w:val="24"/>
          <w:lang w:val="es-ES_tradnl" w:eastAsia="es-ES"/>
        </w:rPr>
        <w:t>LÍNEAS ARGUMENTATIVAS.</w:t>
      </w:r>
      <w:r w:rsidR="00B820B7" w:rsidRPr="00026E60">
        <w:rPr>
          <w:rFonts w:ascii="Palatino Linotype" w:eastAsia="MS Mincho" w:hAnsi="Palatino Linotype" w:cs="Times New Roman"/>
          <w:b/>
          <w:sz w:val="24"/>
          <w:szCs w:val="24"/>
          <w:lang w:val="es-ES_tradnl" w:eastAsia="es-ES"/>
        </w:rPr>
        <w:t xml:space="preserve"> </w:t>
      </w:r>
    </w:p>
    <w:p w14:paraId="5FB5FD4B" w14:textId="77777777" w:rsidR="006E7900" w:rsidRPr="00026E60" w:rsidRDefault="006E7900" w:rsidP="004B2A20">
      <w:pPr>
        <w:spacing w:after="0" w:line="360" w:lineRule="auto"/>
        <w:jc w:val="both"/>
        <w:rPr>
          <w:rFonts w:ascii="Palatino Linotype" w:eastAsia="Arial Unicode MS" w:hAnsi="Palatino Linotype" w:cs="Arial"/>
          <w:b/>
          <w:sz w:val="10"/>
          <w:szCs w:val="10"/>
          <w:lang w:val="es-ES_tradnl" w:eastAsia="es-ES"/>
        </w:rPr>
      </w:pPr>
    </w:p>
    <w:p w14:paraId="4A0F22B6" w14:textId="130A0472" w:rsidR="006D540E" w:rsidRPr="00026E60" w:rsidRDefault="006D540E" w:rsidP="006D540E">
      <w:pPr>
        <w:spacing w:after="0" w:line="360" w:lineRule="auto"/>
        <w:jc w:val="both"/>
        <w:rPr>
          <w:rFonts w:ascii="Palatino Linotype" w:eastAsia="Calibri" w:hAnsi="Palatino Linotype" w:cs="Times New Roman"/>
          <w:bCs/>
          <w:sz w:val="24"/>
          <w:szCs w:val="24"/>
          <w:lang w:eastAsia="es-ES"/>
        </w:rPr>
      </w:pPr>
      <w:r w:rsidRPr="00026E60">
        <w:rPr>
          <w:rFonts w:ascii="Palatino Linotype" w:eastAsia="Calibri" w:hAnsi="Palatino Linotype" w:cs="Times New Roman"/>
          <w:b/>
          <w:sz w:val="24"/>
          <w:szCs w:val="24"/>
          <w:lang w:eastAsia="es-ES"/>
        </w:rPr>
        <w:t xml:space="preserve">DEBERES DE LAS AUTORIDADES. </w:t>
      </w:r>
      <w:r w:rsidRPr="00026E60">
        <w:rPr>
          <w:rFonts w:ascii="Palatino Linotype" w:eastAsia="Calibri" w:hAnsi="Palatino Linotype" w:cs="Times New Roman"/>
          <w:bCs/>
          <w:sz w:val="24"/>
          <w:szCs w:val="24"/>
          <w:lang w:eastAsia="es-ES"/>
        </w:rPr>
        <w:t>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BB0F6B" w14:textId="77777777" w:rsidR="006D540E" w:rsidRPr="00026E60" w:rsidRDefault="006D540E" w:rsidP="004B2A20">
      <w:pPr>
        <w:spacing w:after="0" w:line="360" w:lineRule="auto"/>
        <w:jc w:val="both"/>
        <w:rPr>
          <w:rFonts w:ascii="Palatino Linotype" w:eastAsia="Calibri" w:hAnsi="Palatino Linotype" w:cs="Times New Roman"/>
          <w:b/>
          <w:sz w:val="24"/>
          <w:szCs w:val="24"/>
          <w:lang w:eastAsia="es-ES"/>
        </w:rPr>
      </w:pPr>
    </w:p>
    <w:p w14:paraId="191417BF" w14:textId="77777777" w:rsidR="002E0764" w:rsidRPr="00026E60" w:rsidRDefault="002E0764" w:rsidP="004B2A20">
      <w:pPr>
        <w:spacing w:after="0" w:line="360" w:lineRule="auto"/>
        <w:jc w:val="both"/>
        <w:rPr>
          <w:rFonts w:ascii="Palatino Linotype" w:eastAsia="Calibri" w:hAnsi="Palatino Linotype" w:cs="Times New Roman"/>
          <w:sz w:val="24"/>
          <w:szCs w:val="24"/>
          <w:lang w:val="es-ES_tradnl" w:eastAsia="es-ES"/>
        </w:rPr>
      </w:pPr>
      <w:r w:rsidRPr="00026E60">
        <w:rPr>
          <w:rFonts w:ascii="Palatino Linotype" w:eastAsia="Calibri" w:hAnsi="Palatino Linotype" w:cs="Times New Roman"/>
          <w:b/>
          <w:sz w:val="24"/>
          <w:szCs w:val="24"/>
          <w:lang w:val="es-ES_tradnl" w:eastAsia="es-ES"/>
        </w:rPr>
        <w:t>RESPUESTAS IMPRECISAS O INCOMPLETAS, DEBER DE REPARACIÓN.</w:t>
      </w:r>
      <w:r w:rsidRPr="00026E60">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12233FC" w14:textId="68310032" w:rsidR="006415FB" w:rsidRPr="00026E60" w:rsidRDefault="006415FB">
      <w:pPr>
        <w:rPr>
          <w:rFonts w:ascii="Palatino Linotype" w:eastAsia="Calibri" w:hAnsi="Palatino Linotype" w:cs="Times New Roman"/>
          <w:b/>
          <w:sz w:val="24"/>
          <w:szCs w:val="24"/>
          <w:lang w:val="es-ES_tradnl" w:eastAsia="es-ES"/>
        </w:rPr>
      </w:pPr>
    </w:p>
    <w:p w14:paraId="724A6C69" w14:textId="77777777" w:rsidR="006415FB" w:rsidRPr="00026E60" w:rsidRDefault="006415FB" w:rsidP="006415FB">
      <w:pPr>
        <w:spacing w:before="240" w:after="240" w:line="360" w:lineRule="auto"/>
        <w:jc w:val="both"/>
        <w:rPr>
          <w:rFonts w:ascii="Palatino Linotype" w:hAnsi="Palatino Linotype" w:cs="Arial"/>
        </w:rPr>
      </w:pPr>
      <w:r w:rsidRPr="00026E60">
        <w:rPr>
          <w:rFonts w:ascii="Palatino Linotype" w:eastAsia="Calibri" w:hAnsi="Palatino Linotype" w:cs="Arial"/>
          <w:b/>
          <w:lang w:val="es-ES" w:eastAsia="es-MX"/>
        </w:rPr>
        <w:t>DE LAS FORMALIDADES LEGALES DE LA CLASIFICACIÓN DE LA INFORMACIÓN.</w:t>
      </w:r>
      <w:r w:rsidRPr="00026E60">
        <w:rPr>
          <w:rFonts w:ascii="Palatino Linotype" w:eastAsia="Calibri" w:hAnsi="Palatino Linotype" w:cs="Arial"/>
          <w:lang w:val="es-ES" w:eastAsia="es-MX"/>
        </w:rPr>
        <w:t xml:space="preserve"> Para que los sujetos obligados procedan a la clasificación de la información como reservada, es necesario que en las documentales públicas se contenga información que comprometa la seguridad pública; menoscabe la conducción de negociaciones; ponga en riesgo la vida, seguridad o salud de una persona; obstruya o cause perjuicio a actividades de fiscalización, persecución de delitos o vulnere la sustanciación de investigaciones; entre otras. Por lo que resulta necesario clasificarlas observando las formalidades que establece la Ley de Transparencia y Acceso a la Información Pública del Estado de México y Municipio, en sus artículos 49 fracción</w:t>
      </w:r>
      <w:r w:rsidRPr="00026E60">
        <w:rPr>
          <w:rFonts w:ascii="Palatino Linotype" w:eastAsia="Calibri" w:hAnsi="Palatino Linotype" w:cs="Arial"/>
          <w:bCs/>
        </w:rPr>
        <w:t xml:space="preserve"> VIII,</w:t>
      </w:r>
      <w:r w:rsidRPr="00026E60">
        <w:rPr>
          <w:rFonts w:ascii="Palatino Linotype" w:eastAsia="Calibri" w:hAnsi="Palatino Linotype" w:cs="Arial"/>
          <w:lang w:val="es-ES" w:eastAsia="es-MX"/>
        </w:rPr>
        <w:t xml:space="preserve"> 122, 135 </w:t>
      </w:r>
      <w:r w:rsidRPr="00026E60">
        <w:rPr>
          <w:rFonts w:ascii="Palatino Linotype" w:hAnsi="Palatino Linotype" w:cs="Arial"/>
        </w:rPr>
        <w:t>140 y 141, así como lo establecido en los Lineamientos Generales en Materia de Clasificación</w:t>
      </w:r>
      <w:r w:rsidRPr="00026E60">
        <w:rPr>
          <w:rFonts w:ascii="Palatino Linotype" w:hAnsi="Palatino Linotype"/>
        </w:rPr>
        <w:t xml:space="preserve"> </w:t>
      </w:r>
      <w:r w:rsidRPr="00026E60">
        <w:rPr>
          <w:rFonts w:ascii="Palatino Linotype" w:hAnsi="Palatino Linotype" w:cs="Arial"/>
        </w:rPr>
        <w:t>y Desclasificación de la Información.</w:t>
      </w:r>
    </w:p>
    <w:p w14:paraId="24474C3C" w14:textId="6F06622A" w:rsidR="00792776" w:rsidRPr="00026E60" w:rsidRDefault="000505CB" w:rsidP="00177281">
      <w:pPr>
        <w:jc w:val="center"/>
        <w:rPr>
          <w:rFonts w:ascii="Palatino Linotype" w:eastAsia="MS Mincho" w:hAnsi="Palatino Linotype" w:cs="Times New Roman"/>
          <w:sz w:val="24"/>
          <w:szCs w:val="24"/>
          <w:lang w:val="es-ES_tradnl" w:eastAsia="es-ES"/>
        </w:rPr>
      </w:pPr>
      <w:r w:rsidRPr="00026E60">
        <w:rPr>
          <w:rFonts w:ascii="Palatino Linotype" w:eastAsia="Calibri" w:hAnsi="Palatino Linotype" w:cs="Times New Roman"/>
          <w:b/>
          <w:sz w:val="24"/>
          <w:szCs w:val="24"/>
          <w:lang w:val="es-ES_tradnl" w:eastAsia="es-ES"/>
        </w:rPr>
        <w:br w:type="page"/>
      </w:r>
      <w:r w:rsidR="008C559D" w:rsidRPr="00026E60">
        <w:rPr>
          <w:rFonts w:ascii="Palatino Linotype" w:eastAsia="MS Mincho" w:hAnsi="Palatino Linotype" w:cs="Times New Roman"/>
          <w:b/>
          <w:sz w:val="24"/>
          <w:szCs w:val="24"/>
          <w:lang w:val="es-ES_tradnl" w:eastAsia="es-ES"/>
        </w:rPr>
        <w:lastRenderedPageBreak/>
        <w:t>ÍNDICE</w:t>
      </w:r>
      <w:r w:rsidR="00792776" w:rsidRPr="00026E60">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b/>
          <w:bCs/>
          <w:color w:val="auto"/>
          <w:sz w:val="24"/>
          <w:szCs w:val="24"/>
          <w:lang w:val="es-ES" w:eastAsia="en-US"/>
        </w:rPr>
        <w:id w:val="-1797436068"/>
        <w:docPartObj>
          <w:docPartGallery w:val="Table of Contents"/>
          <w:docPartUnique/>
        </w:docPartObj>
      </w:sdtPr>
      <w:sdtContent>
        <w:p w14:paraId="5E4452AA" w14:textId="47A95C0E" w:rsidR="00B85136" w:rsidRPr="00026E60" w:rsidRDefault="00B85136" w:rsidP="00923A6D">
          <w:pPr>
            <w:pStyle w:val="TtulodeTDC"/>
            <w:spacing w:before="0" w:line="360" w:lineRule="auto"/>
            <w:jc w:val="both"/>
            <w:rPr>
              <w:rFonts w:ascii="Palatino Linotype" w:hAnsi="Palatino Linotype"/>
              <w:b/>
              <w:bCs/>
              <w:color w:val="auto"/>
              <w:sz w:val="24"/>
              <w:szCs w:val="24"/>
            </w:rPr>
          </w:pPr>
        </w:p>
        <w:p w14:paraId="05A859A9" w14:textId="0F4644D7" w:rsidR="00923A6D" w:rsidRPr="00026E60" w:rsidRDefault="00B85136" w:rsidP="00923A6D">
          <w:pPr>
            <w:pStyle w:val="TDC1"/>
            <w:jc w:val="both"/>
            <w:rPr>
              <w:rFonts w:ascii="Palatino Linotype" w:eastAsiaTheme="minorEastAsia" w:hAnsi="Palatino Linotype"/>
              <w:b/>
              <w:bCs/>
              <w:noProof/>
              <w:sz w:val="24"/>
              <w:szCs w:val="24"/>
              <w:lang w:eastAsia="es-MX"/>
            </w:rPr>
          </w:pPr>
          <w:r w:rsidRPr="00026E60">
            <w:rPr>
              <w:rFonts w:ascii="Palatino Linotype" w:hAnsi="Palatino Linotype"/>
              <w:b/>
              <w:bCs/>
              <w:sz w:val="24"/>
              <w:szCs w:val="24"/>
              <w:lang w:val="es-ES"/>
            </w:rPr>
            <w:fldChar w:fldCharType="begin"/>
          </w:r>
          <w:r w:rsidRPr="00026E60">
            <w:rPr>
              <w:rFonts w:ascii="Palatino Linotype" w:hAnsi="Palatino Linotype"/>
              <w:b/>
              <w:bCs/>
              <w:sz w:val="24"/>
              <w:szCs w:val="24"/>
              <w:lang w:val="es-ES"/>
            </w:rPr>
            <w:instrText xml:space="preserve"> TOC \o "1-3" \h \z \u </w:instrText>
          </w:r>
          <w:r w:rsidRPr="00026E60">
            <w:rPr>
              <w:rFonts w:ascii="Palatino Linotype" w:hAnsi="Palatino Linotype"/>
              <w:b/>
              <w:bCs/>
              <w:sz w:val="24"/>
              <w:szCs w:val="24"/>
              <w:lang w:val="es-ES"/>
            </w:rPr>
            <w:fldChar w:fldCharType="separate"/>
          </w:r>
          <w:hyperlink w:anchor="_Toc53693855" w:history="1">
            <w:r w:rsidR="00923A6D" w:rsidRPr="00026E60">
              <w:rPr>
                <w:rStyle w:val="Hipervnculo"/>
                <w:rFonts w:ascii="Palatino Linotype" w:eastAsia="MS Gothic" w:hAnsi="Palatino Linotype" w:cs="Times New Roman"/>
                <w:b/>
                <w:bCs/>
                <w:noProof/>
                <w:sz w:val="24"/>
                <w:szCs w:val="24"/>
                <w:lang w:val="de-DE"/>
              </w:rPr>
              <w:t>A N T E C E D E N T E S</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_Toc53693855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3</w:t>
            </w:r>
            <w:r w:rsidR="00923A6D" w:rsidRPr="00026E60">
              <w:rPr>
                <w:rFonts w:ascii="Palatino Linotype" w:hAnsi="Palatino Linotype"/>
                <w:b/>
                <w:bCs/>
                <w:noProof/>
                <w:webHidden/>
                <w:sz w:val="24"/>
                <w:szCs w:val="24"/>
              </w:rPr>
              <w:fldChar w:fldCharType="end"/>
            </w:r>
          </w:hyperlink>
        </w:p>
        <w:p w14:paraId="268460AB" w14:textId="3267B490"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56" w:history="1">
            <w:r w:rsidR="00923A6D" w:rsidRPr="00026E60">
              <w:rPr>
                <w:rStyle w:val="Hipervnculo"/>
                <w:rFonts w:ascii="Palatino Linotype" w:eastAsia="MS Gothic" w:hAnsi="Palatino Linotype" w:cs="Times New Roman"/>
                <w:b/>
                <w:bCs/>
                <w:noProof/>
                <w:sz w:val="24"/>
                <w:szCs w:val="24"/>
              </w:rPr>
              <w:t>CONSIDERANDO</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_Toc53693856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8</w:t>
            </w:r>
            <w:r w:rsidR="00923A6D" w:rsidRPr="00026E60">
              <w:rPr>
                <w:rFonts w:ascii="Palatino Linotype" w:hAnsi="Palatino Linotype"/>
                <w:b/>
                <w:bCs/>
                <w:noProof/>
                <w:webHidden/>
                <w:sz w:val="24"/>
                <w:szCs w:val="24"/>
              </w:rPr>
              <w:fldChar w:fldCharType="end"/>
            </w:r>
          </w:hyperlink>
        </w:p>
        <w:p w14:paraId="3F7D4368" w14:textId="2B6428E0"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57" w:history="1">
            <w:r w:rsidR="00923A6D" w:rsidRPr="00026E60">
              <w:rPr>
                <w:rStyle w:val="Hipervnculo"/>
                <w:rFonts w:ascii="Palatino Linotype" w:eastAsia="MS Mincho" w:hAnsi="Palatino Linotype" w:cstheme="majorBidi"/>
                <w:b/>
                <w:bCs/>
                <w:noProof/>
                <w:sz w:val="24"/>
                <w:szCs w:val="24"/>
                <w:lang w:val="es-ES_tradnl" w:eastAsia="es-ES"/>
              </w:rPr>
              <w:t>PRIMERO</w:t>
            </w:r>
            <w:r w:rsidR="00923A6D" w:rsidRPr="00026E60">
              <w:rPr>
                <w:rStyle w:val="Hipervnculo"/>
                <w:rFonts w:ascii="Palatino Linotype" w:eastAsia="MS Gothic" w:hAnsi="Palatino Linotype" w:cs="Times New Roman"/>
                <w:b/>
                <w:bCs/>
                <w:noProof/>
                <w:sz w:val="24"/>
                <w:szCs w:val="24"/>
              </w:rPr>
              <w:t>. De la competencia.</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_Toc53693857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8</w:t>
            </w:r>
            <w:r w:rsidR="00923A6D" w:rsidRPr="00026E60">
              <w:rPr>
                <w:rFonts w:ascii="Palatino Linotype" w:hAnsi="Palatino Linotype"/>
                <w:b/>
                <w:bCs/>
                <w:noProof/>
                <w:webHidden/>
                <w:sz w:val="24"/>
                <w:szCs w:val="24"/>
              </w:rPr>
              <w:fldChar w:fldCharType="end"/>
            </w:r>
          </w:hyperlink>
        </w:p>
        <w:p w14:paraId="438FCAF7" w14:textId="555A3EBB"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58" w:history="1">
            <w:r w:rsidR="00923A6D" w:rsidRPr="00026E60">
              <w:rPr>
                <w:rStyle w:val="Hipervnculo"/>
                <w:rFonts w:ascii="Palatino Linotype" w:eastAsia="MS Mincho" w:hAnsi="Palatino Linotype" w:cstheme="majorBidi"/>
                <w:b/>
                <w:bCs/>
                <w:noProof/>
                <w:sz w:val="24"/>
                <w:szCs w:val="24"/>
                <w:lang w:val="es-ES_tradnl" w:eastAsia="es-ES"/>
              </w:rPr>
              <w:t>SEGUNDO</w:t>
            </w:r>
            <w:r w:rsidR="00923A6D" w:rsidRPr="00026E60">
              <w:rPr>
                <w:rStyle w:val="Hipervnculo"/>
                <w:rFonts w:ascii="Palatino Linotype" w:eastAsia="MS Gothic" w:hAnsi="Palatino Linotype" w:cs="Times New Roman"/>
                <w:b/>
                <w:bCs/>
                <w:noProof/>
                <w:sz w:val="24"/>
                <w:szCs w:val="24"/>
              </w:rPr>
              <w:t>. De la oportunidad y procedibilidad del recurso de revisión.</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_Toc53693858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8</w:t>
            </w:r>
            <w:r w:rsidR="00923A6D" w:rsidRPr="00026E60">
              <w:rPr>
                <w:rFonts w:ascii="Palatino Linotype" w:hAnsi="Palatino Linotype"/>
                <w:b/>
                <w:bCs/>
                <w:noProof/>
                <w:webHidden/>
                <w:sz w:val="24"/>
                <w:szCs w:val="24"/>
              </w:rPr>
              <w:fldChar w:fldCharType="end"/>
            </w:r>
          </w:hyperlink>
        </w:p>
        <w:p w14:paraId="7E6A4BEE" w14:textId="252249BB"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59" w:history="1">
            <w:r w:rsidR="00923A6D" w:rsidRPr="00026E60">
              <w:rPr>
                <w:rStyle w:val="Hipervnculo"/>
                <w:rFonts w:ascii="Palatino Linotype" w:eastAsia="MS Mincho" w:hAnsi="Palatino Linotype" w:cstheme="majorBidi"/>
                <w:b/>
                <w:bCs/>
                <w:noProof/>
                <w:sz w:val="24"/>
                <w:szCs w:val="24"/>
                <w:lang w:val="es-ES_tradnl" w:eastAsia="es-ES"/>
              </w:rPr>
              <w:t xml:space="preserve">TERCERO. Planteamiento de la </w:t>
            </w:r>
            <w:r w:rsidR="00923A6D" w:rsidRPr="00026E60">
              <w:rPr>
                <w:rStyle w:val="Hipervnculo"/>
                <w:rFonts w:ascii="Palatino Linotype" w:eastAsia="MS Mincho" w:hAnsi="Palatino Linotype" w:cstheme="majorBidi"/>
                <w:b/>
                <w:bCs/>
                <w:i/>
                <w:iCs/>
                <w:noProof/>
                <w:sz w:val="24"/>
                <w:szCs w:val="24"/>
                <w:lang w:val="es-ES_tradnl" w:eastAsia="es-ES"/>
              </w:rPr>
              <w:t>Litis</w:t>
            </w:r>
            <w:r w:rsidR="00923A6D" w:rsidRPr="00026E60">
              <w:rPr>
                <w:rStyle w:val="Hipervnculo"/>
                <w:rFonts w:ascii="Palatino Linotype" w:eastAsia="MS Gothic" w:hAnsi="Palatino Linotype" w:cs="Times New Roman"/>
                <w:b/>
                <w:bCs/>
                <w:noProof/>
                <w:sz w:val="24"/>
                <w:szCs w:val="24"/>
              </w:rPr>
              <w:t>.</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_Toc53693859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9</w:t>
            </w:r>
            <w:r w:rsidR="00923A6D" w:rsidRPr="00026E60">
              <w:rPr>
                <w:rFonts w:ascii="Palatino Linotype" w:hAnsi="Palatino Linotype"/>
                <w:b/>
                <w:bCs/>
                <w:noProof/>
                <w:webHidden/>
                <w:sz w:val="24"/>
                <w:szCs w:val="24"/>
              </w:rPr>
              <w:fldChar w:fldCharType="end"/>
            </w:r>
          </w:hyperlink>
        </w:p>
        <w:p w14:paraId="4EEFE05F" w14:textId="45329B8C"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60" w:history="1">
            <w:r w:rsidR="00923A6D" w:rsidRPr="00026E60">
              <w:rPr>
                <w:rStyle w:val="Hipervnculo"/>
                <w:rFonts w:ascii="Palatino Linotype" w:eastAsia="MS Gothic" w:hAnsi="Palatino Linotype" w:cstheme="majorBidi"/>
                <w:b/>
                <w:bCs/>
                <w:noProof/>
                <w:sz w:val="24"/>
                <w:szCs w:val="24"/>
                <w:lang w:val="es-ES_tradnl" w:eastAsia="es-ES"/>
              </w:rPr>
              <w:t>CUARTO. Del estudio y resolución del recurso de revisión.</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_Toc53693860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11</w:t>
            </w:r>
            <w:r w:rsidR="00923A6D" w:rsidRPr="00026E60">
              <w:rPr>
                <w:rFonts w:ascii="Palatino Linotype" w:hAnsi="Palatino Linotype"/>
                <w:b/>
                <w:bCs/>
                <w:noProof/>
                <w:webHidden/>
                <w:sz w:val="24"/>
                <w:szCs w:val="24"/>
              </w:rPr>
              <w:fldChar w:fldCharType="end"/>
            </w:r>
          </w:hyperlink>
        </w:p>
        <w:p w14:paraId="637F808A" w14:textId="5E8D5E59" w:rsidR="00923A6D" w:rsidRPr="00026E60" w:rsidRDefault="00294BD8" w:rsidP="00923A6D">
          <w:pPr>
            <w:pStyle w:val="TDC3"/>
            <w:tabs>
              <w:tab w:val="right" w:leader="dot" w:pos="8779"/>
            </w:tabs>
            <w:jc w:val="both"/>
            <w:rPr>
              <w:rFonts w:ascii="Palatino Linotype" w:eastAsiaTheme="minorEastAsia" w:hAnsi="Palatino Linotype"/>
              <w:b/>
              <w:bCs/>
              <w:noProof/>
              <w:sz w:val="24"/>
              <w:szCs w:val="24"/>
              <w:lang w:eastAsia="es-MX"/>
            </w:rPr>
          </w:pPr>
          <w:hyperlink w:anchor="_Toc53693861" w:history="1">
            <w:r w:rsidR="00923A6D" w:rsidRPr="00026E60">
              <w:rPr>
                <w:rStyle w:val="Hipervnculo"/>
                <w:rFonts w:ascii="Palatino Linotype" w:eastAsia="MS Gothic" w:hAnsi="Palatino Linotype" w:cstheme="majorBidi"/>
                <w:b/>
                <w:bCs/>
                <w:noProof/>
                <w:sz w:val="24"/>
                <w:szCs w:val="24"/>
                <w:lang w:val="es-ES_tradnl" w:eastAsia="es-ES"/>
              </w:rPr>
              <w:t>I. Del deber de las autoridades de promover, respetar, proteger y garantizar el derecho de acceso a la información pública.</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_Toc53693861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12</w:t>
            </w:r>
            <w:r w:rsidR="00923A6D" w:rsidRPr="00026E60">
              <w:rPr>
                <w:rFonts w:ascii="Palatino Linotype" w:hAnsi="Palatino Linotype"/>
                <w:b/>
                <w:bCs/>
                <w:noProof/>
                <w:webHidden/>
                <w:sz w:val="24"/>
                <w:szCs w:val="24"/>
              </w:rPr>
              <w:fldChar w:fldCharType="end"/>
            </w:r>
          </w:hyperlink>
        </w:p>
        <w:p w14:paraId="2D731AC8" w14:textId="777A5326" w:rsidR="00923A6D" w:rsidRPr="00026E60" w:rsidRDefault="00294BD8" w:rsidP="00923A6D">
          <w:pPr>
            <w:pStyle w:val="TDC3"/>
            <w:tabs>
              <w:tab w:val="right" w:leader="dot" w:pos="8779"/>
            </w:tabs>
            <w:jc w:val="both"/>
            <w:rPr>
              <w:rFonts w:ascii="Palatino Linotype" w:eastAsiaTheme="minorEastAsia" w:hAnsi="Palatino Linotype"/>
              <w:b/>
              <w:bCs/>
              <w:noProof/>
              <w:sz w:val="24"/>
              <w:szCs w:val="24"/>
              <w:lang w:eastAsia="es-MX"/>
            </w:rPr>
          </w:pPr>
          <w:hyperlink w:anchor="_Toc53693862" w:history="1">
            <w:r w:rsidR="00923A6D" w:rsidRPr="00026E60">
              <w:rPr>
                <w:rStyle w:val="Hipervnculo"/>
                <w:rFonts w:ascii="Palatino Linotype" w:eastAsia="MS Gothic" w:hAnsi="Palatino Linotype"/>
                <w:b/>
                <w:bCs/>
                <w:noProof/>
                <w:sz w:val="24"/>
                <w:szCs w:val="24"/>
                <w:lang w:val="es-ES_tradnl" w:eastAsia="es-ES"/>
              </w:rPr>
              <w:t>II. De la respuesta a la solicitud de información.</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_Toc53693862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14</w:t>
            </w:r>
            <w:r w:rsidR="00923A6D" w:rsidRPr="00026E60">
              <w:rPr>
                <w:rFonts w:ascii="Palatino Linotype" w:hAnsi="Palatino Linotype"/>
                <w:b/>
                <w:bCs/>
                <w:noProof/>
                <w:webHidden/>
                <w:sz w:val="24"/>
                <w:szCs w:val="24"/>
              </w:rPr>
              <w:fldChar w:fldCharType="end"/>
            </w:r>
          </w:hyperlink>
        </w:p>
        <w:p w14:paraId="33D72CAB" w14:textId="66C98C28" w:rsidR="00923A6D" w:rsidRPr="00026E60" w:rsidRDefault="00294BD8" w:rsidP="00923A6D">
          <w:pPr>
            <w:pStyle w:val="TDC3"/>
            <w:tabs>
              <w:tab w:val="right" w:leader="dot" w:pos="8779"/>
            </w:tabs>
            <w:jc w:val="both"/>
            <w:rPr>
              <w:rFonts w:ascii="Palatino Linotype" w:eastAsiaTheme="minorEastAsia" w:hAnsi="Palatino Linotype"/>
              <w:b/>
              <w:bCs/>
              <w:noProof/>
              <w:sz w:val="24"/>
              <w:szCs w:val="24"/>
              <w:lang w:eastAsia="es-MX"/>
            </w:rPr>
          </w:pPr>
          <w:hyperlink w:anchor="_Toc53693863" w:history="1">
            <w:r w:rsidR="00923A6D" w:rsidRPr="00026E60">
              <w:rPr>
                <w:rStyle w:val="Hipervnculo"/>
                <w:rFonts w:ascii="Palatino Linotype" w:hAnsi="Palatino Linotype" w:cs="Arial"/>
                <w:b/>
                <w:bCs/>
                <w:noProof/>
                <w:sz w:val="24"/>
                <w:szCs w:val="24"/>
              </w:rPr>
              <w:t>III. De la competencia del SUJETO OBLIGADO para poseer, generar o administrar la información.</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_Toc53693863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21</w:t>
            </w:r>
            <w:r w:rsidR="00923A6D" w:rsidRPr="00026E60">
              <w:rPr>
                <w:rFonts w:ascii="Palatino Linotype" w:hAnsi="Palatino Linotype"/>
                <w:b/>
                <w:bCs/>
                <w:noProof/>
                <w:webHidden/>
                <w:sz w:val="24"/>
                <w:szCs w:val="24"/>
              </w:rPr>
              <w:fldChar w:fldCharType="end"/>
            </w:r>
          </w:hyperlink>
        </w:p>
        <w:p w14:paraId="60D976EF" w14:textId="7088C062"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64" w:history="1">
            <w:r w:rsidR="00923A6D" w:rsidRPr="00026E60">
              <w:rPr>
                <w:rStyle w:val="Hipervnculo"/>
                <w:rFonts w:ascii="Palatino Linotype" w:hAnsi="Palatino Linotype" w:cs="Arial"/>
                <w:b/>
                <w:bCs/>
                <w:noProof/>
                <w:sz w:val="24"/>
                <w:szCs w:val="24"/>
              </w:rPr>
              <w:t>QUINTO. De la versión pública.</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_Toc53693864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38</w:t>
            </w:r>
            <w:r w:rsidR="00923A6D" w:rsidRPr="00026E60">
              <w:rPr>
                <w:rFonts w:ascii="Palatino Linotype" w:hAnsi="Palatino Linotype"/>
                <w:b/>
                <w:bCs/>
                <w:noProof/>
                <w:webHidden/>
                <w:sz w:val="24"/>
                <w:szCs w:val="24"/>
              </w:rPr>
              <w:fldChar w:fldCharType="end"/>
            </w:r>
          </w:hyperlink>
        </w:p>
        <w:p w14:paraId="11B48E5C" w14:textId="02AE27D9" w:rsidR="00923A6D" w:rsidRPr="00026E60" w:rsidRDefault="00294BD8" w:rsidP="00923A6D">
          <w:pPr>
            <w:pStyle w:val="TDC1"/>
            <w:jc w:val="both"/>
            <w:rPr>
              <w:rFonts w:ascii="Palatino Linotype" w:eastAsiaTheme="minorEastAsia" w:hAnsi="Palatino Linotype"/>
              <w:b/>
              <w:bCs/>
              <w:noProof/>
              <w:sz w:val="24"/>
              <w:szCs w:val="24"/>
              <w:lang w:eastAsia="es-MX"/>
            </w:rPr>
          </w:pPr>
          <w:hyperlink w:anchor="_Toc53693865" w:history="1">
            <w:r w:rsidR="00923A6D" w:rsidRPr="00026E60">
              <w:rPr>
                <w:rStyle w:val="Hipervnculo"/>
                <w:rFonts w:ascii="Palatino Linotype" w:eastAsia="Times New Roman" w:hAnsi="Palatino Linotype" w:cstheme="majorBidi"/>
                <w:b/>
                <w:bCs/>
                <w:noProof/>
                <w:sz w:val="24"/>
                <w:szCs w:val="24"/>
                <w:lang w:val="es-ES_tradnl" w:eastAsia="es-ES"/>
              </w:rPr>
              <w:t>R E S O L U T I V O S</w:t>
            </w:r>
            <w:r w:rsidR="00923A6D" w:rsidRPr="00026E60">
              <w:rPr>
                <w:rFonts w:ascii="Palatino Linotype" w:hAnsi="Palatino Linotype"/>
                <w:b/>
                <w:bCs/>
                <w:noProof/>
                <w:webHidden/>
                <w:sz w:val="24"/>
                <w:szCs w:val="24"/>
              </w:rPr>
              <w:tab/>
            </w:r>
            <w:r w:rsidR="00923A6D" w:rsidRPr="00026E60">
              <w:rPr>
                <w:rFonts w:ascii="Palatino Linotype" w:hAnsi="Palatino Linotype"/>
                <w:b/>
                <w:bCs/>
                <w:noProof/>
                <w:webHidden/>
                <w:sz w:val="24"/>
                <w:szCs w:val="24"/>
              </w:rPr>
              <w:fldChar w:fldCharType="begin"/>
            </w:r>
            <w:r w:rsidR="00923A6D" w:rsidRPr="00026E60">
              <w:rPr>
                <w:rFonts w:ascii="Palatino Linotype" w:hAnsi="Palatino Linotype"/>
                <w:b/>
                <w:bCs/>
                <w:noProof/>
                <w:webHidden/>
                <w:sz w:val="24"/>
                <w:szCs w:val="24"/>
              </w:rPr>
              <w:instrText xml:space="preserve"> PAGEREF _Toc53693865 \h </w:instrText>
            </w:r>
            <w:r w:rsidR="00923A6D" w:rsidRPr="00026E60">
              <w:rPr>
                <w:rFonts w:ascii="Palatino Linotype" w:hAnsi="Palatino Linotype"/>
                <w:b/>
                <w:bCs/>
                <w:noProof/>
                <w:webHidden/>
                <w:sz w:val="24"/>
                <w:szCs w:val="24"/>
              </w:rPr>
            </w:r>
            <w:r w:rsidR="00923A6D" w:rsidRPr="00026E60">
              <w:rPr>
                <w:rFonts w:ascii="Palatino Linotype" w:hAnsi="Palatino Linotype"/>
                <w:b/>
                <w:bCs/>
                <w:noProof/>
                <w:webHidden/>
                <w:sz w:val="24"/>
                <w:szCs w:val="24"/>
              </w:rPr>
              <w:fldChar w:fldCharType="separate"/>
            </w:r>
            <w:r w:rsidR="00DD3A30" w:rsidRPr="00026E60">
              <w:rPr>
                <w:rFonts w:ascii="Palatino Linotype" w:hAnsi="Palatino Linotype"/>
                <w:b/>
                <w:bCs/>
                <w:noProof/>
                <w:webHidden/>
                <w:sz w:val="24"/>
                <w:szCs w:val="24"/>
              </w:rPr>
              <w:t>49</w:t>
            </w:r>
            <w:r w:rsidR="00923A6D" w:rsidRPr="00026E60">
              <w:rPr>
                <w:rFonts w:ascii="Palatino Linotype" w:hAnsi="Palatino Linotype"/>
                <w:b/>
                <w:bCs/>
                <w:noProof/>
                <w:webHidden/>
                <w:sz w:val="24"/>
                <w:szCs w:val="24"/>
              </w:rPr>
              <w:fldChar w:fldCharType="end"/>
            </w:r>
          </w:hyperlink>
        </w:p>
        <w:p w14:paraId="0F5500DD" w14:textId="56C6299A" w:rsidR="00C317BE" w:rsidRPr="00026E60" w:rsidRDefault="00B85136" w:rsidP="00923A6D">
          <w:pPr>
            <w:spacing w:after="0" w:line="360" w:lineRule="auto"/>
            <w:jc w:val="both"/>
            <w:rPr>
              <w:rFonts w:ascii="Palatino Linotype" w:hAnsi="Palatino Linotype"/>
              <w:b/>
              <w:bCs/>
              <w:sz w:val="24"/>
              <w:szCs w:val="24"/>
            </w:rPr>
          </w:pPr>
          <w:r w:rsidRPr="00026E60">
            <w:rPr>
              <w:rFonts w:ascii="Palatino Linotype" w:hAnsi="Palatino Linotype"/>
              <w:b/>
              <w:bCs/>
              <w:sz w:val="24"/>
              <w:szCs w:val="24"/>
              <w:lang w:val="es-ES"/>
            </w:rPr>
            <w:fldChar w:fldCharType="end"/>
          </w:r>
        </w:p>
      </w:sdtContent>
    </w:sdt>
    <w:p w14:paraId="10EB6A87" w14:textId="69FE0D36" w:rsidR="005E4F8B" w:rsidRPr="00026E60" w:rsidRDefault="005E4F8B">
      <w:pPr>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sz w:val="24"/>
          <w:szCs w:val="24"/>
          <w:lang w:val="es-ES_tradnl" w:eastAsia="es-ES"/>
        </w:rPr>
        <w:br w:type="page"/>
      </w:r>
    </w:p>
    <w:p w14:paraId="2BC02849" w14:textId="26AC8872" w:rsidR="00C07697" w:rsidRPr="00026E60" w:rsidRDefault="00792776" w:rsidP="004B2A20">
      <w:pPr>
        <w:spacing w:after="0" w:line="360" w:lineRule="auto"/>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026E60">
        <w:rPr>
          <w:rFonts w:ascii="Palatino Linotype" w:eastAsia="MS Mincho" w:hAnsi="Palatino Linotype" w:cs="Times New Roman"/>
          <w:sz w:val="24"/>
          <w:szCs w:val="24"/>
          <w:lang w:val="es-ES_tradnl" w:eastAsia="es-ES"/>
        </w:rPr>
        <w:t xml:space="preserve"> </w:t>
      </w:r>
      <w:r w:rsidR="00787624" w:rsidRPr="00026E60">
        <w:rPr>
          <w:rFonts w:ascii="Palatino Linotype" w:eastAsia="MS Mincho" w:hAnsi="Palatino Linotype" w:cs="Times New Roman"/>
          <w:sz w:val="24"/>
          <w:szCs w:val="24"/>
          <w:lang w:val="es-ES_tradnl" w:eastAsia="es-ES"/>
        </w:rPr>
        <w:t>veintiuno</w:t>
      </w:r>
      <w:r w:rsidR="00392969" w:rsidRPr="00026E60">
        <w:rPr>
          <w:rFonts w:ascii="Palatino Linotype" w:eastAsia="MS Mincho" w:hAnsi="Palatino Linotype" w:cs="Times New Roman"/>
          <w:sz w:val="24"/>
          <w:szCs w:val="24"/>
          <w:lang w:val="es-ES_tradnl" w:eastAsia="es-ES"/>
        </w:rPr>
        <w:t xml:space="preserve"> (</w:t>
      </w:r>
      <w:r w:rsidR="00787624" w:rsidRPr="00026E60">
        <w:rPr>
          <w:rFonts w:ascii="Palatino Linotype" w:eastAsia="MS Mincho" w:hAnsi="Palatino Linotype" w:cs="Times New Roman"/>
          <w:sz w:val="24"/>
          <w:szCs w:val="24"/>
          <w:lang w:val="es-ES_tradnl" w:eastAsia="es-ES"/>
        </w:rPr>
        <w:t>21</w:t>
      </w:r>
      <w:r w:rsidR="00392969" w:rsidRPr="00026E60">
        <w:rPr>
          <w:rFonts w:ascii="Palatino Linotype" w:eastAsia="MS Mincho" w:hAnsi="Palatino Linotype" w:cs="Times New Roman"/>
          <w:sz w:val="24"/>
          <w:szCs w:val="24"/>
          <w:lang w:val="es-ES_tradnl" w:eastAsia="es-ES"/>
        </w:rPr>
        <w:t xml:space="preserve">) de </w:t>
      </w:r>
      <w:r w:rsidR="00787624" w:rsidRPr="00026E60">
        <w:rPr>
          <w:rFonts w:ascii="Palatino Linotype" w:eastAsia="MS Mincho" w:hAnsi="Palatino Linotype" w:cs="Times New Roman"/>
          <w:sz w:val="24"/>
          <w:szCs w:val="24"/>
          <w:lang w:val="es-ES_tradnl" w:eastAsia="es-ES"/>
        </w:rPr>
        <w:t>octubre</w:t>
      </w:r>
      <w:r w:rsidR="00392969" w:rsidRPr="00026E60">
        <w:rPr>
          <w:rFonts w:ascii="Palatino Linotype" w:eastAsia="MS Mincho" w:hAnsi="Palatino Linotype" w:cs="Times New Roman"/>
          <w:sz w:val="24"/>
          <w:szCs w:val="24"/>
          <w:lang w:val="es-ES_tradnl" w:eastAsia="es-ES"/>
        </w:rPr>
        <w:t xml:space="preserve"> de dos mil veinte</w:t>
      </w:r>
      <w:r w:rsidR="00FF1477" w:rsidRPr="00026E60">
        <w:rPr>
          <w:rFonts w:ascii="Palatino Linotype" w:eastAsia="MS Mincho" w:hAnsi="Palatino Linotype" w:cs="Times New Roman"/>
          <w:sz w:val="24"/>
          <w:szCs w:val="24"/>
          <w:lang w:val="es-ES_tradnl" w:eastAsia="es-ES"/>
        </w:rPr>
        <w:t>.</w:t>
      </w:r>
    </w:p>
    <w:p w14:paraId="05D63ECE" w14:textId="77777777" w:rsidR="00FF1477" w:rsidRPr="00026E60" w:rsidRDefault="00FF1477" w:rsidP="004B2A20">
      <w:pPr>
        <w:spacing w:after="0" w:line="360" w:lineRule="auto"/>
        <w:jc w:val="both"/>
        <w:rPr>
          <w:rFonts w:ascii="Palatino Linotype" w:eastAsia="MS Mincho" w:hAnsi="Palatino Linotype" w:cs="Times New Roman"/>
          <w:sz w:val="24"/>
          <w:szCs w:val="24"/>
          <w:lang w:val="es-ES_tradnl" w:eastAsia="es-ES"/>
        </w:rPr>
      </w:pPr>
    </w:p>
    <w:p w14:paraId="2C38D3AF" w14:textId="7D7A50EC" w:rsidR="0038737F" w:rsidRPr="00026E60" w:rsidRDefault="00792776" w:rsidP="004B2A20">
      <w:pPr>
        <w:spacing w:after="0" w:line="360" w:lineRule="auto"/>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b/>
          <w:sz w:val="24"/>
          <w:szCs w:val="24"/>
          <w:lang w:val="es-ES_tradnl" w:eastAsia="es-ES"/>
        </w:rPr>
        <w:t>VISTO</w:t>
      </w:r>
      <w:r w:rsidRPr="00026E60">
        <w:rPr>
          <w:rFonts w:ascii="Palatino Linotype" w:eastAsia="MS Mincho" w:hAnsi="Palatino Linotype" w:cs="Times New Roman"/>
          <w:sz w:val="24"/>
          <w:szCs w:val="24"/>
          <w:lang w:val="es-ES_tradnl" w:eastAsia="es-ES"/>
        </w:rPr>
        <w:t xml:space="preserve"> el expediente electrónico formado con motivo del recurso de</w:t>
      </w:r>
      <w:r w:rsidR="00B63653" w:rsidRPr="00026E60">
        <w:rPr>
          <w:rFonts w:ascii="Palatino Linotype" w:eastAsia="MS Mincho" w:hAnsi="Palatino Linotype" w:cs="Times New Roman"/>
          <w:sz w:val="24"/>
          <w:szCs w:val="24"/>
          <w:lang w:val="es-ES_tradnl" w:eastAsia="es-ES"/>
        </w:rPr>
        <w:t xml:space="preserve"> revisión</w:t>
      </w:r>
      <w:r w:rsidR="00B63653" w:rsidRPr="00026E60">
        <w:rPr>
          <w:rFonts w:ascii="Palatino Linotype" w:eastAsia="MS Mincho" w:hAnsi="Palatino Linotype" w:cs="Arial"/>
          <w:b/>
          <w:bCs/>
          <w:sz w:val="24"/>
          <w:szCs w:val="24"/>
          <w:lang w:val="es-ES_tradnl" w:eastAsia="es-ES"/>
        </w:rPr>
        <w:t xml:space="preserve">, </w:t>
      </w:r>
      <w:r w:rsidR="00787624" w:rsidRPr="00026E60">
        <w:rPr>
          <w:rFonts w:ascii="Palatino Linotype" w:hAnsi="Palatino Linotype" w:cs="Arial"/>
          <w:b/>
          <w:bCs/>
          <w:sz w:val="24"/>
          <w:lang w:eastAsia="es-MX"/>
        </w:rPr>
        <w:t>03583/INFOEM/IP/RR/2020</w:t>
      </w:r>
      <w:r w:rsidR="001750B7" w:rsidRPr="00026E60">
        <w:rPr>
          <w:rFonts w:ascii="Palatino Linotype" w:hAnsi="Palatino Linotype" w:cs="Arial"/>
          <w:b/>
          <w:bCs/>
          <w:sz w:val="24"/>
          <w:lang w:eastAsia="es-MX"/>
        </w:rPr>
        <w:t xml:space="preserve"> </w:t>
      </w:r>
      <w:r w:rsidR="00564AA4" w:rsidRPr="00026E60">
        <w:rPr>
          <w:rFonts w:ascii="Palatino Linotype" w:hAnsi="Palatino Linotype"/>
          <w:sz w:val="24"/>
          <w:szCs w:val="24"/>
        </w:rPr>
        <w:t>promovido por</w:t>
      </w:r>
      <w:r w:rsidR="0038737F" w:rsidRPr="00026E60">
        <w:rPr>
          <w:rFonts w:ascii="Palatino Linotype" w:hAnsi="Palatino Linotype"/>
          <w:sz w:val="24"/>
          <w:szCs w:val="24"/>
        </w:rPr>
        <w:t xml:space="preserve"> </w:t>
      </w:r>
      <w:r w:rsidR="00294BD8" w:rsidRPr="00294BD8">
        <w:rPr>
          <w:rFonts w:ascii="Palatino Linotype" w:hAnsi="Palatino Linotype"/>
          <w:b/>
          <w:bCs/>
          <w:sz w:val="24"/>
          <w:szCs w:val="24"/>
          <w:highlight w:val="black"/>
        </w:rPr>
        <w:t>-----------------------------------</w:t>
      </w:r>
      <w:r w:rsidRPr="00026E60">
        <w:rPr>
          <w:rFonts w:ascii="Palatino Linotype" w:eastAsia="MS Mincho" w:hAnsi="Palatino Linotype" w:cs="Arial"/>
          <w:sz w:val="24"/>
          <w:szCs w:val="24"/>
          <w:lang w:val="es-ES_tradnl" w:eastAsia="es-ES"/>
        </w:rPr>
        <w:t xml:space="preserve">, en contra de </w:t>
      </w:r>
      <w:r w:rsidR="005E7BEE" w:rsidRPr="00026E60">
        <w:rPr>
          <w:rFonts w:ascii="Palatino Linotype" w:eastAsia="MS Mincho" w:hAnsi="Palatino Linotype" w:cs="Arial"/>
          <w:sz w:val="24"/>
          <w:szCs w:val="24"/>
          <w:lang w:val="es-ES_tradnl" w:eastAsia="es-ES"/>
        </w:rPr>
        <w:t>la respuesta de</w:t>
      </w:r>
      <w:r w:rsidR="009617E8" w:rsidRPr="00026E60">
        <w:rPr>
          <w:rFonts w:ascii="Palatino Linotype" w:eastAsia="MS Mincho" w:hAnsi="Palatino Linotype" w:cs="Arial"/>
          <w:sz w:val="24"/>
          <w:szCs w:val="24"/>
          <w:lang w:val="es-ES_tradnl" w:eastAsia="es-ES"/>
        </w:rPr>
        <w:t>l</w:t>
      </w:r>
      <w:r w:rsidR="00B63653" w:rsidRPr="00026E60">
        <w:rPr>
          <w:rFonts w:ascii="Palatino Linotype" w:eastAsia="MS Mincho" w:hAnsi="Palatino Linotype" w:cs="Arial"/>
          <w:sz w:val="24"/>
          <w:szCs w:val="24"/>
          <w:lang w:val="es-ES_tradnl" w:eastAsia="es-ES"/>
        </w:rPr>
        <w:t xml:space="preserve"> </w:t>
      </w:r>
      <w:r w:rsidR="00787624" w:rsidRPr="00026E60">
        <w:rPr>
          <w:rFonts w:ascii="Palatino Linotype" w:eastAsia="MS Mincho" w:hAnsi="Palatino Linotype" w:cs="Arial"/>
          <w:b/>
          <w:sz w:val="24"/>
          <w:szCs w:val="24"/>
          <w:lang w:val="es-ES_tradnl" w:eastAsia="es-ES"/>
        </w:rPr>
        <w:t>Sistema de Agua Potable, Alcantarillado y Saneamiento de Ecatepec de Morelos</w:t>
      </w:r>
      <w:r w:rsidR="00392969" w:rsidRPr="00026E60">
        <w:rPr>
          <w:rFonts w:ascii="Palatino Linotype" w:eastAsia="MS Mincho" w:hAnsi="Palatino Linotype" w:cs="Arial"/>
          <w:bCs/>
          <w:sz w:val="24"/>
          <w:szCs w:val="24"/>
          <w:lang w:val="es-ES_tradnl" w:eastAsia="es-ES"/>
        </w:rPr>
        <w:t xml:space="preserve">, </w:t>
      </w:r>
      <w:r w:rsidRPr="00026E60">
        <w:rPr>
          <w:rFonts w:ascii="Palatino Linotype" w:eastAsia="MS Mincho" w:hAnsi="Palatino Linotype" w:cs="Times New Roman"/>
          <w:sz w:val="24"/>
          <w:szCs w:val="24"/>
          <w:lang w:val="es-ES_tradnl" w:eastAsia="es-ES"/>
        </w:rPr>
        <w:t>en lo sucesivo el</w:t>
      </w:r>
      <w:r w:rsidRPr="00026E60">
        <w:rPr>
          <w:rFonts w:ascii="Palatino Linotype" w:eastAsia="MS Mincho" w:hAnsi="Palatino Linotype" w:cs="Times New Roman"/>
          <w:b/>
          <w:sz w:val="24"/>
          <w:szCs w:val="24"/>
          <w:lang w:val="es-ES_tradnl" w:eastAsia="es-ES"/>
        </w:rPr>
        <w:t xml:space="preserve"> SUJETO OBLIGADO</w:t>
      </w:r>
      <w:r w:rsidRPr="00026E60">
        <w:rPr>
          <w:rFonts w:ascii="Palatino Linotype" w:eastAsia="MS Mincho" w:hAnsi="Palatino Linotype" w:cs="Times New Roman"/>
          <w:bCs/>
          <w:sz w:val="24"/>
          <w:szCs w:val="24"/>
          <w:lang w:val="es-ES_tradnl" w:eastAsia="es-ES"/>
        </w:rPr>
        <w:t xml:space="preserve">, </w:t>
      </w:r>
      <w:r w:rsidRPr="00026E60">
        <w:rPr>
          <w:rFonts w:ascii="Palatino Linotype" w:eastAsia="MS Mincho" w:hAnsi="Palatino Linotype" w:cs="Times New Roman"/>
          <w:sz w:val="24"/>
          <w:szCs w:val="24"/>
          <w:lang w:val="es-ES_tradnl" w:eastAsia="es-ES"/>
        </w:rPr>
        <w:t>se procede a dictar la presente resolución, con base en los siguientes:</w:t>
      </w:r>
    </w:p>
    <w:p w14:paraId="33389E64" w14:textId="77777777" w:rsidR="0038737F" w:rsidRPr="00026E60" w:rsidRDefault="0038737F" w:rsidP="004B2A20">
      <w:pPr>
        <w:spacing w:after="0" w:line="360" w:lineRule="auto"/>
        <w:jc w:val="both"/>
        <w:rPr>
          <w:rFonts w:ascii="Palatino Linotype" w:eastAsia="MS Mincho" w:hAnsi="Palatino Linotype" w:cs="Times New Roman"/>
          <w:sz w:val="24"/>
          <w:szCs w:val="24"/>
          <w:lang w:val="es-ES_tradnl" w:eastAsia="es-ES"/>
        </w:rPr>
      </w:pPr>
    </w:p>
    <w:p w14:paraId="38BAF27A" w14:textId="77777777" w:rsidR="00792776" w:rsidRPr="00026E60"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53693855"/>
      <w:r w:rsidRPr="00026E60">
        <w:rPr>
          <w:rFonts w:ascii="Palatino Linotype" w:eastAsia="MS Gothic" w:hAnsi="Palatino Linotype" w:cs="Times New Roman"/>
          <w:b/>
          <w:sz w:val="24"/>
          <w:szCs w:val="32"/>
          <w:lang w:val="de-DE"/>
        </w:rPr>
        <w:t>A N T E C E D E N T E S</w:t>
      </w:r>
      <w:bookmarkEnd w:id="0"/>
    </w:p>
    <w:p w14:paraId="76F4FC92" w14:textId="77777777" w:rsidR="00792776" w:rsidRPr="00026E60" w:rsidRDefault="00792776" w:rsidP="004B2A20">
      <w:pPr>
        <w:spacing w:after="0" w:line="360" w:lineRule="auto"/>
        <w:rPr>
          <w:lang w:val="de-DE"/>
        </w:rPr>
      </w:pPr>
    </w:p>
    <w:p w14:paraId="2F8A6D78" w14:textId="30A3E119" w:rsidR="00792776" w:rsidRPr="00026E60" w:rsidRDefault="00792776" w:rsidP="001750B7">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026E60">
        <w:rPr>
          <w:rFonts w:ascii="Palatino Linotype" w:eastAsia="Calibri" w:hAnsi="Palatino Linotype" w:cs="Arial"/>
          <w:sz w:val="24"/>
          <w:szCs w:val="24"/>
          <w:lang w:val="es-ES" w:eastAsia="es-ES"/>
        </w:rPr>
        <w:t xml:space="preserve">El </w:t>
      </w:r>
      <w:r w:rsidR="00787624" w:rsidRPr="00026E60">
        <w:rPr>
          <w:rFonts w:ascii="Palatino Linotype" w:eastAsia="Calibri" w:hAnsi="Palatino Linotype" w:cs="Arial"/>
          <w:sz w:val="24"/>
          <w:szCs w:val="24"/>
          <w:lang w:val="es-ES" w:eastAsia="es-ES"/>
        </w:rPr>
        <w:t>uno</w:t>
      </w:r>
      <w:r w:rsidR="00AB5EEB" w:rsidRPr="00026E60">
        <w:rPr>
          <w:rFonts w:ascii="Palatino Linotype" w:eastAsia="Calibri" w:hAnsi="Palatino Linotype" w:cs="Arial"/>
          <w:sz w:val="24"/>
          <w:szCs w:val="24"/>
          <w:lang w:val="es-ES" w:eastAsia="es-ES"/>
        </w:rPr>
        <w:t xml:space="preserve"> </w:t>
      </w:r>
      <w:r w:rsidR="00C25D6B" w:rsidRPr="00026E60">
        <w:rPr>
          <w:rFonts w:ascii="Palatino Linotype" w:eastAsia="Times New Roman" w:hAnsi="Palatino Linotype" w:cs="Arial"/>
          <w:sz w:val="24"/>
          <w:szCs w:val="24"/>
          <w:lang w:val="es-ES" w:eastAsia="es-ES"/>
        </w:rPr>
        <w:t>(</w:t>
      </w:r>
      <w:r w:rsidR="00787624" w:rsidRPr="00026E60">
        <w:rPr>
          <w:rFonts w:ascii="Palatino Linotype" w:eastAsia="Times New Roman" w:hAnsi="Palatino Linotype" w:cs="Arial"/>
          <w:sz w:val="24"/>
          <w:szCs w:val="24"/>
          <w:lang w:val="es-ES" w:eastAsia="es-ES"/>
        </w:rPr>
        <w:t>01</w:t>
      </w:r>
      <w:r w:rsidR="00960D99" w:rsidRPr="00026E60">
        <w:rPr>
          <w:rFonts w:ascii="Palatino Linotype" w:eastAsia="Times New Roman" w:hAnsi="Palatino Linotype" w:cs="Arial"/>
          <w:sz w:val="24"/>
          <w:szCs w:val="24"/>
          <w:lang w:val="es-ES" w:eastAsia="es-ES"/>
        </w:rPr>
        <w:t>) d</w:t>
      </w:r>
      <w:r w:rsidR="00836903" w:rsidRPr="00026E60">
        <w:rPr>
          <w:rFonts w:ascii="Palatino Linotype" w:eastAsia="Times New Roman" w:hAnsi="Palatino Linotype" w:cs="Arial"/>
          <w:sz w:val="24"/>
          <w:szCs w:val="24"/>
          <w:lang w:val="es-ES" w:eastAsia="es-ES"/>
        </w:rPr>
        <w:t>e</w:t>
      </w:r>
      <w:r w:rsidR="00AB5EEB" w:rsidRPr="00026E60">
        <w:rPr>
          <w:rFonts w:ascii="Palatino Linotype" w:eastAsia="Times New Roman" w:hAnsi="Palatino Linotype" w:cs="Arial"/>
          <w:sz w:val="24"/>
          <w:szCs w:val="24"/>
          <w:lang w:val="es-ES" w:eastAsia="es-ES"/>
        </w:rPr>
        <w:t xml:space="preserve"> </w:t>
      </w:r>
      <w:r w:rsidR="00787624" w:rsidRPr="00026E60">
        <w:rPr>
          <w:rFonts w:ascii="Palatino Linotype" w:eastAsia="Times New Roman" w:hAnsi="Palatino Linotype" w:cs="Arial"/>
          <w:sz w:val="24"/>
          <w:szCs w:val="24"/>
          <w:lang w:val="es-ES" w:eastAsia="es-ES"/>
        </w:rPr>
        <w:t>junio</w:t>
      </w:r>
      <w:r w:rsidR="00A16B6C" w:rsidRPr="00026E60">
        <w:rPr>
          <w:rFonts w:ascii="Palatino Linotype" w:eastAsia="Times New Roman" w:hAnsi="Palatino Linotype" w:cs="Arial"/>
          <w:sz w:val="24"/>
          <w:szCs w:val="24"/>
          <w:lang w:val="es-ES" w:eastAsia="es-ES"/>
        </w:rPr>
        <w:t xml:space="preserve"> </w:t>
      </w:r>
      <w:r w:rsidR="00AB5EEB" w:rsidRPr="00026E60">
        <w:rPr>
          <w:rFonts w:ascii="Palatino Linotype" w:eastAsia="Times New Roman" w:hAnsi="Palatino Linotype" w:cs="Arial"/>
          <w:sz w:val="24"/>
          <w:szCs w:val="24"/>
          <w:lang w:val="es-ES" w:eastAsia="es-ES"/>
        </w:rPr>
        <w:t>de</w:t>
      </w:r>
      <w:r w:rsidR="00F40914" w:rsidRPr="00026E60">
        <w:rPr>
          <w:rFonts w:ascii="Palatino Linotype" w:eastAsia="Times New Roman" w:hAnsi="Palatino Linotype" w:cs="Arial"/>
          <w:sz w:val="24"/>
          <w:szCs w:val="24"/>
          <w:lang w:val="es-ES" w:eastAsia="es-ES"/>
        </w:rPr>
        <w:t xml:space="preserve"> dos mil </w:t>
      </w:r>
      <w:r w:rsidR="00AB5EEB" w:rsidRPr="00026E60">
        <w:rPr>
          <w:rFonts w:ascii="Palatino Linotype" w:eastAsia="Times New Roman" w:hAnsi="Palatino Linotype" w:cs="Arial"/>
          <w:sz w:val="24"/>
          <w:szCs w:val="24"/>
          <w:lang w:val="es-ES" w:eastAsia="es-ES"/>
        </w:rPr>
        <w:t>veinte,</w:t>
      </w:r>
      <w:r w:rsidRPr="00026E60">
        <w:rPr>
          <w:rFonts w:ascii="Palatino Linotype" w:eastAsia="Calibri" w:hAnsi="Palatino Linotype" w:cs="Times New Roman"/>
          <w:sz w:val="24"/>
          <w:szCs w:val="24"/>
          <w:lang w:val="es-ES" w:eastAsia="es-ES"/>
        </w:rPr>
        <w:t xml:space="preserve"> </w:t>
      </w:r>
      <w:r w:rsidR="005E4F8B" w:rsidRPr="00026E60">
        <w:rPr>
          <w:rFonts w:ascii="Palatino Linotype" w:eastAsia="Calibri" w:hAnsi="Palatino Linotype" w:cs="Times New Roman"/>
          <w:sz w:val="24"/>
          <w:szCs w:val="24"/>
          <w:lang w:val="es-ES" w:eastAsia="es-ES"/>
        </w:rPr>
        <w:t>el particular</w:t>
      </w:r>
      <w:r w:rsidRPr="00026E60">
        <w:rPr>
          <w:rFonts w:ascii="Palatino Linotype" w:eastAsia="Calibri" w:hAnsi="Palatino Linotype" w:cs="Times New Roman"/>
          <w:sz w:val="24"/>
          <w:szCs w:val="24"/>
          <w:lang w:val="es-ES" w:eastAsia="es-ES"/>
        </w:rPr>
        <w:t xml:space="preserve"> presentó </w:t>
      </w:r>
      <w:r w:rsidRPr="00026E60">
        <w:rPr>
          <w:rFonts w:ascii="Palatino Linotype" w:eastAsia="Calibri" w:hAnsi="Palatino Linotype" w:cs="Arial"/>
          <w:sz w:val="24"/>
          <w:szCs w:val="24"/>
          <w:lang w:val="es-ES" w:eastAsia="es-ES"/>
        </w:rPr>
        <w:t xml:space="preserve">ante el </w:t>
      </w:r>
      <w:r w:rsidRPr="00026E60">
        <w:rPr>
          <w:rFonts w:ascii="Palatino Linotype" w:eastAsia="Calibri" w:hAnsi="Palatino Linotype" w:cs="Arial"/>
          <w:b/>
          <w:sz w:val="24"/>
          <w:szCs w:val="24"/>
          <w:lang w:val="es-ES" w:eastAsia="es-ES"/>
        </w:rPr>
        <w:t>SUJETO OBLIGADO</w:t>
      </w:r>
      <w:r w:rsidR="00B052A7" w:rsidRPr="00026E60">
        <w:rPr>
          <w:rFonts w:ascii="Palatino Linotype" w:eastAsia="Calibri" w:hAnsi="Palatino Linotype" w:cs="Arial"/>
          <w:b/>
          <w:sz w:val="24"/>
          <w:szCs w:val="24"/>
          <w:lang w:val="es-ES" w:eastAsia="es-ES"/>
        </w:rPr>
        <w:t>,</w:t>
      </w:r>
      <w:r w:rsidRPr="00026E60">
        <w:rPr>
          <w:rFonts w:ascii="Palatino Linotype" w:eastAsia="Calibri" w:hAnsi="Palatino Linotype" w:cs="Arial"/>
          <w:sz w:val="24"/>
          <w:szCs w:val="24"/>
          <w:lang w:val="es-ES_tradnl" w:eastAsia="es-ES"/>
        </w:rPr>
        <w:t xml:space="preserve"> </w:t>
      </w:r>
      <w:r w:rsidR="00C317BE" w:rsidRPr="00026E60">
        <w:rPr>
          <w:rFonts w:ascii="Palatino Linotype" w:eastAsia="Calibri" w:hAnsi="Palatino Linotype" w:cs="Arial"/>
          <w:sz w:val="24"/>
          <w:szCs w:val="24"/>
          <w:lang w:val="es-ES_tradnl" w:eastAsia="es-ES"/>
        </w:rPr>
        <w:t>a través del</w:t>
      </w:r>
      <w:r w:rsidRPr="00026E60">
        <w:rPr>
          <w:rFonts w:ascii="Palatino Linotype" w:eastAsia="Calibri" w:hAnsi="Palatino Linotype" w:cs="Arial"/>
          <w:sz w:val="24"/>
          <w:szCs w:val="24"/>
          <w:lang w:val="es-ES_tradnl" w:eastAsia="es-ES"/>
        </w:rPr>
        <w:t xml:space="preserve"> </w:t>
      </w:r>
      <w:r w:rsidRPr="00026E60">
        <w:rPr>
          <w:rFonts w:ascii="Palatino Linotype" w:eastAsia="Calibri" w:hAnsi="Palatino Linotype" w:cs="Arial"/>
          <w:sz w:val="24"/>
          <w:szCs w:val="24"/>
          <w:lang w:val="es-ES" w:eastAsia="es-ES"/>
        </w:rPr>
        <w:t xml:space="preserve">Sistema de Acceso a la Información Mexiquense </w:t>
      </w:r>
      <w:r w:rsidRPr="00026E60">
        <w:rPr>
          <w:rFonts w:ascii="Palatino Linotype" w:eastAsia="Calibri" w:hAnsi="Palatino Linotype" w:cs="Arial"/>
          <w:b/>
          <w:sz w:val="24"/>
          <w:szCs w:val="24"/>
          <w:lang w:val="es-ES" w:eastAsia="es-ES"/>
        </w:rPr>
        <w:t>SAIMEX</w:t>
      </w:r>
      <w:r w:rsidRPr="00026E60">
        <w:rPr>
          <w:rFonts w:ascii="Palatino Linotype" w:eastAsia="Calibri" w:hAnsi="Palatino Linotype" w:cs="Arial"/>
          <w:sz w:val="24"/>
          <w:szCs w:val="24"/>
          <w:lang w:val="es-ES" w:eastAsia="es-ES"/>
        </w:rPr>
        <w:t>, la solicitud de infor</w:t>
      </w:r>
      <w:r w:rsidR="005D1CFC" w:rsidRPr="00026E60">
        <w:rPr>
          <w:rFonts w:ascii="Palatino Linotype" w:eastAsia="Calibri" w:hAnsi="Palatino Linotype" w:cs="Arial"/>
          <w:sz w:val="24"/>
          <w:szCs w:val="24"/>
          <w:lang w:val="es-ES" w:eastAsia="es-ES"/>
        </w:rPr>
        <w:t>m</w:t>
      </w:r>
      <w:r w:rsidR="00F40914" w:rsidRPr="00026E60">
        <w:rPr>
          <w:rFonts w:ascii="Palatino Linotype" w:eastAsia="Calibri" w:hAnsi="Palatino Linotype" w:cs="Arial"/>
          <w:sz w:val="24"/>
          <w:szCs w:val="24"/>
          <w:lang w:val="es-ES" w:eastAsia="es-ES"/>
        </w:rPr>
        <w:t>ación pública registrada con el número</w:t>
      </w:r>
      <w:r w:rsidR="005D1CFC" w:rsidRPr="00026E60">
        <w:rPr>
          <w:rFonts w:ascii="Palatino Linotype" w:eastAsia="Calibri" w:hAnsi="Palatino Linotype" w:cs="Arial"/>
          <w:sz w:val="24"/>
          <w:szCs w:val="24"/>
          <w:lang w:val="es-ES" w:eastAsia="es-ES"/>
        </w:rPr>
        <w:t xml:space="preserve"> </w:t>
      </w:r>
      <w:r w:rsidR="00787624" w:rsidRPr="00026E60">
        <w:rPr>
          <w:rFonts w:ascii="Palatino Linotype" w:eastAsia="Times New Roman" w:hAnsi="Palatino Linotype" w:cs="Arial"/>
          <w:b/>
          <w:bCs/>
          <w:sz w:val="24"/>
          <w:szCs w:val="24"/>
          <w:lang w:eastAsia="es-ES"/>
        </w:rPr>
        <w:t xml:space="preserve">00037/OASECATEPE/IP/2020 </w:t>
      </w:r>
      <w:r w:rsidRPr="00026E60">
        <w:rPr>
          <w:rFonts w:ascii="Palatino Linotype" w:eastAsia="Calibri" w:hAnsi="Palatino Linotype" w:cs="Arial"/>
          <w:sz w:val="24"/>
          <w:szCs w:val="24"/>
          <w:lang w:val="es-ES" w:eastAsia="es-ES"/>
        </w:rPr>
        <w:t>mediante la cual solicitó:</w:t>
      </w:r>
    </w:p>
    <w:p w14:paraId="6C9654F4" w14:textId="77777777" w:rsidR="004A3422" w:rsidRPr="00026E60"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14:paraId="5E4615F7" w14:textId="5B2C95C8" w:rsidR="00792776" w:rsidRPr="00026E60" w:rsidRDefault="00853887" w:rsidP="00B052A7">
      <w:pPr>
        <w:pStyle w:val="Prrafodelista"/>
        <w:spacing w:after="0" w:line="276" w:lineRule="auto"/>
        <w:ind w:left="567" w:right="567"/>
        <w:jc w:val="both"/>
        <w:rPr>
          <w:rFonts w:ascii="Palatino Linotype" w:hAnsi="Palatino Linotype"/>
          <w:i/>
          <w:iCs/>
          <w:color w:val="000000"/>
        </w:rPr>
      </w:pPr>
      <w:r w:rsidRPr="00026E60">
        <w:rPr>
          <w:rFonts w:ascii="Palatino Linotype" w:hAnsi="Palatino Linotype"/>
          <w:i/>
          <w:iCs/>
          <w:color w:val="000000"/>
        </w:rPr>
        <w:t>“</w:t>
      </w:r>
      <w:r w:rsidR="00787624" w:rsidRPr="00026E60">
        <w:rPr>
          <w:rFonts w:ascii="Palatino Linotype" w:hAnsi="Palatino Linotype"/>
          <w:i/>
          <w:iCs/>
          <w:color w:val="000000"/>
        </w:rPr>
        <w:t xml:space="preserve">solicito la </w:t>
      </w:r>
      <w:proofErr w:type="spellStart"/>
      <w:r w:rsidR="00787624" w:rsidRPr="00026E60">
        <w:rPr>
          <w:rFonts w:ascii="Palatino Linotype" w:hAnsi="Palatino Linotype"/>
          <w:i/>
          <w:iCs/>
          <w:color w:val="000000"/>
        </w:rPr>
        <w:t>sigueinte</w:t>
      </w:r>
      <w:proofErr w:type="spellEnd"/>
      <w:r w:rsidR="00787624" w:rsidRPr="00026E60">
        <w:rPr>
          <w:rFonts w:ascii="Palatino Linotype" w:hAnsi="Palatino Linotype"/>
          <w:i/>
          <w:iCs/>
          <w:color w:val="000000"/>
        </w:rPr>
        <w:t xml:space="preserve"> información: Me informe el número de pozos de agua con los que </w:t>
      </w:r>
      <w:proofErr w:type="spellStart"/>
      <w:r w:rsidR="00787624" w:rsidRPr="00026E60">
        <w:rPr>
          <w:rFonts w:ascii="Palatino Linotype" w:hAnsi="Palatino Linotype"/>
          <w:i/>
          <w:iCs/>
          <w:color w:val="000000"/>
        </w:rPr>
        <w:t>ccuenta</w:t>
      </w:r>
      <w:proofErr w:type="spellEnd"/>
      <w:r w:rsidR="00787624" w:rsidRPr="00026E60">
        <w:rPr>
          <w:rFonts w:ascii="Palatino Linotype" w:hAnsi="Palatino Linotype"/>
          <w:i/>
          <w:iCs/>
          <w:color w:val="000000"/>
        </w:rPr>
        <w:t xml:space="preserve"> el Municipio de Ecatepec y </w:t>
      </w:r>
      <w:proofErr w:type="spellStart"/>
      <w:r w:rsidR="00787624" w:rsidRPr="00026E60">
        <w:rPr>
          <w:rFonts w:ascii="Palatino Linotype" w:hAnsi="Palatino Linotype"/>
          <w:i/>
          <w:iCs/>
          <w:color w:val="000000"/>
        </w:rPr>
        <w:t>deglosando</w:t>
      </w:r>
      <w:proofErr w:type="spellEnd"/>
      <w:r w:rsidR="00787624" w:rsidRPr="00026E60">
        <w:rPr>
          <w:rFonts w:ascii="Palatino Linotype" w:hAnsi="Palatino Linotype"/>
          <w:i/>
          <w:iCs/>
          <w:color w:val="000000"/>
        </w:rPr>
        <w:t xml:space="preserve"> aquellos que se encuentran bajo el control y/o supervisión de SAPASE, mencione cuántos de ellos han sido reparados durante el año 2019 y 2020, así como la ubicación de los mismos. Entregue el programa y /o plan de trabajo </w:t>
      </w:r>
      <w:proofErr w:type="spellStart"/>
      <w:r w:rsidR="00787624" w:rsidRPr="00026E60">
        <w:rPr>
          <w:rFonts w:ascii="Palatino Linotype" w:hAnsi="Palatino Linotype"/>
          <w:i/>
          <w:iCs/>
          <w:color w:val="000000"/>
        </w:rPr>
        <w:t>correspodiente</w:t>
      </w:r>
      <w:proofErr w:type="spellEnd"/>
      <w:r w:rsidR="00787624" w:rsidRPr="00026E60">
        <w:rPr>
          <w:rFonts w:ascii="Palatino Linotype" w:hAnsi="Palatino Linotype"/>
          <w:i/>
          <w:iCs/>
          <w:color w:val="000000"/>
        </w:rPr>
        <w:t xml:space="preserve"> al año 2019 y 2020 de SAPASE. </w:t>
      </w:r>
      <w:proofErr w:type="gramStart"/>
      <w:r w:rsidR="00787624" w:rsidRPr="00026E60">
        <w:rPr>
          <w:rFonts w:ascii="Palatino Linotype" w:hAnsi="Palatino Linotype"/>
          <w:i/>
          <w:iCs/>
          <w:color w:val="000000"/>
        </w:rPr>
        <w:t>entregue</w:t>
      </w:r>
      <w:proofErr w:type="gramEnd"/>
      <w:r w:rsidR="00787624" w:rsidRPr="00026E60">
        <w:rPr>
          <w:rFonts w:ascii="Palatino Linotype" w:hAnsi="Palatino Linotype"/>
          <w:i/>
          <w:iCs/>
          <w:color w:val="000000"/>
        </w:rPr>
        <w:t xml:space="preserve"> información relacionada con todas y cada uno de los insumos utilizados en las reparaciones y/o trabajos de mantenimiento o cualquier otra </w:t>
      </w:r>
      <w:proofErr w:type="spellStart"/>
      <w:r w:rsidR="00787624" w:rsidRPr="00026E60">
        <w:rPr>
          <w:rFonts w:ascii="Palatino Linotype" w:hAnsi="Palatino Linotype"/>
          <w:i/>
          <w:iCs/>
          <w:color w:val="000000"/>
        </w:rPr>
        <w:t>acividada</w:t>
      </w:r>
      <w:proofErr w:type="spellEnd"/>
      <w:r w:rsidR="00787624" w:rsidRPr="00026E60">
        <w:rPr>
          <w:rFonts w:ascii="Palatino Linotype" w:hAnsi="Palatino Linotype"/>
          <w:i/>
          <w:iCs/>
          <w:color w:val="000000"/>
        </w:rPr>
        <w:t xml:space="preserve"> realizada a los distintos pozos con que cuenta el municipio de Ecatepec. Entregue los contratos en </w:t>
      </w:r>
      <w:r w:rsidR="00787624" w:rsidRPr="00026E60">
        <w:rPr>
          <w:rFonts w:ascii="Palatino Linotype" w:hAnsi="Palatino Linotype"/>
          <w:i/>
          <w:iCs/>
          <w:color w:val="000000"/>
        </w:rPr>
        <w:lastRenderedPageBreak/>
        <w:t>versión pública celebrados por SAPASE con cualquier persona física o moral celebrados durante el 2019 y 2020.</w:t>
      </w:r>
      <w:r w:rsidR="00AB5EEB" w:rsidRPr="00026E60">
        <w:rPr>
          <w:rFonts w:ascii="Palatino Linotype" w:hAnsi="Palatino Linotype"/>
          <w:i/>
          <w:iCs/>
          <w:color w:val="000000"/>
        </w:rPr>
        <w:t xml:space="preserve">”. </w:t>
      </w:r>
      <w:r w:rsidR="00C64E0E" w:rsidRPr="00026E60">
        <w:rPr>
          <w:rFonts w:ascii="Palatino Linotype" w:hAnsi="Palatino Linotype"/>
          <w:color w:val="000000"/>
        </w:rPr>
        <w:t>(</w:t>
      </w:r>
      <w:r w:rsidR="00792776" w:rsidRPr="00026E60">
        <w:rPr>
          <w:rFonts w:ascii="Palatino Linotype" w:hAnsi="Palatino Linotype"/>
          <w:color w:val="000000"/>
        </w:rPr>
        <w:t>Sic)</w:t>
      </w:r>
    </w:p>
    <w:p w14:paraId="41C5925A" w14:textId="77777777" w:rsidR="004A2FBC" w:rsidRPr="00026E60"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14:paraId="538C5691" w14:textId="77777777" w:rsidR="00770F1F" w:rsidRPr="00026E60"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026E60">
        <w:rPr>
          <w:rFonts w:ascii="Palatino Linotype" w:eastAsia="Times New Roman" w:hAnsi="Palatino Linotype" w:cs="Arial"/>
          <w:sz w:val="24"/>
          <w:szCs w:val="24"/>
          <w:lang w:val="es-ES" w:eastAsia="es-ES"/>
        </w:rPr>
        <w:t>Se señaló</w:t>
      </w:r>
      <w:r w:rsidR="00792776" w:rsidRPr="00026E60">
        <w:rPr>
          <w:rFonts w:ascii="Palatino Linotype" w:eastAsia="Times New Roman" w:hAnsi="Palatino Linotype" w:cs="Arial"/>
          <w:sz w:val="24"/>
          <w:szCs w:val="24"/>
          <w:lang w:val="es-ES" w:eastAsia="es-ES"/>
        </w:rPr>
        <w:t xml:space="preserve"> como modalidad de entrega de la información</w:t>
      </w:r>
      <w:r w:rsidR="00792776" w:rsidRPr="00026E60">
        <w:rPr>
          <w:rFonts w:ascii="Palatino Linotype" w:eastAsia="Times New Roman" w:hAnsi="Palatino Linotype" w:cs="Arial"/>
          <w:b/>
          <w:sz w:val="24"/>
          <w:szCs w:val="24"/>
          <w:lang w:val="es-ES" w:eastAsia="es-ES"/>
        </w:rPr>
        <w:t>:</w:t>
      </w:r>
      <w:r w:rsidR="00792776" w:rsidRPr="00026E60">
        <w:rPr>
          <w:rFonts w:ascii="Palatino Linotype" w:eastAsia="Times New Roman" w:hAnsi="Palatino Linotype" w:cs="Arial"/>
          <w:sz w:val="24"/>
          <w:szCs w:val="24"/>
          <w:lang w:val="es-ES" w:eastAsia="es-ES"/>
        </w:rPr>
        <w:t xml:space="preserve"> </w:t>
      </w:r>
      <w:r w:rsidR="00792776" w:rsidRPr="00026E60">
        <w:rPr>
          <w:rFonts w:ascii="Palatino Linotype" w:eastAsia="Times New Roman" w:hAnsi="Palatino Linotype" w:cs="Arial"/>
          <w:b/>
          <w:sz w:val="24"/>
          <w:szCs w:val="24"/>
          <w:lang w:val="es-ES" w:eastAsia="es-ES"/>
        </w:rPr>
        <w:t>a través del SAIMEX</w:t>
      </w:r>
      <w:r w:rsidR="00792776" w:rsidRPr="00026E60">
        <w:rPr>
          <w:rFonts w:ascii="Palatino Linotype" w:eastAsia="MS Mincho" w:hAnsi="Palatino Linotype" w:cs="Times New Roman"/>
          <w:b/>
          <w:color w:val="000000"/>
          <w:sz w:val="24"/>
          <w:szCs w:val="14"/>
          <w:lang w:val="es-ES_tradnl" w:eastAsia="es-ES"/>
        </w:rPr>
        <w:t>.</w:t>
      </w:r>
    </w:p>
    <w:p w14:paraId="49E1EAA4" w14:textId="77777777" w:rsidR="007A0043" w:rsidRPr="00026E60" w:rsidRDefault="007A0043" w:rsidP="007A0043">
      <w:pPr>
        <w:spacing w:after="0" w:line="360" w:lineRule="auto"/>
        <w:ind w:right="34"/>
        <w:contextualSpacing/>
        <w:jc w:val="both"/>
        <w:rPr>
          <w:rFonts w:ascii="Palatino Linotype" w:eastAsia="MS Mincho" w:hAnsi="Palatino Linotype" w:cs="Arial"/>
          <w:sz w:val="24"/>
          <w:lang w:val="es-ES_tradnl" w:eastAsia="es-ES"/>
        </w:rPr>
      </w:pPr>
    </w:p>
    <w:p w14:paraId="40354BF4" w14:textId="400257B7" w:rsidR="00787624" w:rsidRPr="00026E60" w:rsidRDefault="00787624"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026E60">
        <w:rPr>
          <w:rFonts w:ascii="Palatino Linotype" w:eastAsia="MS Mincho" w:hAnsi="Palatino Linotype" w:cs="Arial"/>
          <w:sz w:val="24"/>
          <w:lang w:val="es-ES_tradnl" w:eastAsia="es-ES"/>
        </w:rPr>
        <w:t xml:space="preserve">El </w:t>
      </w:r>
      <w:r w:rsidRPr="00026E60">
        <w:rPr>
          <w:rFonts w:ascii="Palatino Linotype" w:eastAsia="MS Mincho" w:hAnsi="Palatino Linotype" w:cs="Arial"/>
          <w:sz w:val="24"/>
          <w:lang w:val="es-ES" w:eastAsia="es-ES"/>
        </w:rPr>
        <w:t>veinte (20) de agosto de dos mil veinte</w:t>
      </w:r>
      <w:r w:rsidR="00C4243A" w:rsidRPr="00026E60">
        <w:rPr>
          <w:rFonts w:ascii="Palatino Linotype" w:eastAsia="MS Mincho" w:hAnsi="Palatino Linotype" w:cs="Arial"/>
          <w:sz w:val="24"/>
          <w:lang w:val="es-ES" w:eastAsia="es-ES"/>
        </w:rPr>
        <w:t>,</w:t>
      </w:r>
      <w:r w:rsidRPr="00026E60">
        <w:rPr>
          <w:rFonts w:ascii="Palatino Linotype" w:eastAsia="MS Mincho" w:hAnsi="Palatino Linotype" w:cs="Arial"/>
          <w:sz w:val="24"/>
          <w:lang w:val="es-ES" w:eastAsia="es-ES"/>
        </w:rPr>
        <w:t xml:space="preserve"> </w:t>
      </w:r>
      <w:r w:rsidR="00C4243A" w:rsidRPr="00026E60">
        <w:rPr>
          <w:rFonts w:ascii="Palatino Linotype" w:eastAsia="MS Mincho" w:hAnsi="Palatino Linotype" w:cs="Arial"/>
          <w:sz w:val="24"/>
          <w:lang w:val="es-ES_tradnl" w:eastAsia="es-ES"/>
        </w:rPr>
        <w:t xml:space="preserve">el </w:t>
      </w:r>
      <w:r w:rsidR="00C4243A" w:rsidRPr="00026E60">
        <w:rPr>
          <w:rFonts w:ascii="Palatino Linotype" w:eastAsia="MS Mincho" w:hAnsi="Palatino Linotype" w:cs="Arial"/>
          <w:b/>
          <w:sz w:val="24"/>
          <w:lang w:val="es-ES_tradnl" w:eastAsia="es-ES"/>
        </w:rPr>
        <w:t>SUJETO OBLIGADO</w:t>
      </w:r>
      <w:r w:rsidR="00C4243A" w:rsidRPr="00026E60">
        <w:rPr>
          <w:rFonts w:ascii="Palatino Linotype" w:eastAsia="MS Mincho" w:hAnsi="Palatino Linotype" w:cs="Arial"/>
          <w:sz w:val="24"/>
          <w:lang w:val="es-ES_tradnl" w:eastAsia="es-ES"/>
        </w:rPr>
        <w:t xml:space="preserve"> notificó al entonces </w:t>
      </w:r>
      <w:r w:rsidR="00C4243A" w:rsidRPr="00026E60">
        <w:rPr>
          <w:rFonts w:ascii="Palatino Linotype" w:eastAsia="MS Mincho" w:hAnsi="Palatino Linotype" w:cs="Arial"/>
          <w:b/>
          <w:sz w:val="24"/>
          <w:lang w:val="es-ES_tradnl" w:eastAsia="es-ES"/>
        </w:rPr>
        <w:t>SOLICITANTE</w:t>
      </w:r>
      <w:r w:rsidR="00C4243A" w:rsidRPr="00026E60">
        <w:rPr>
          <w:rFonts w:ascii="Palatino Linotype" w:eastAsia="MS Mincho" w:hAnsi="Palatino Linotype" w:cs="Arial"/>
          <w:sz w:val="24"/>
          <w:lang w:val="es-ES_tradnl" w:eastAsia="es-ES"/>
        </w:rPr>
        <w:t xml:space="preserve"> la ampliación del periodo de respuesta a su solicitud de información , mismo que carece de las formalidades previstas en el artículo 163 de la Ley de Transparencia y Acceso a la Información Pública del Estado de México y Municipios.</w:t>
      </w:r>
    </w:p>
    <w:p w14:paraId="00083A51" w14:textId="77777777" w:rsidR="00787624" w:rsidRPr="00026E60" w:rsidRDefault="00787624" w:rsidP="00787624">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7AF379FB" w14:textId="6F37E35A" w:rsidR="00351415" w:rsidRPr="00026E60" w:rsidRDefault="00BF2B03"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026E60">
        <w:rPr>
          <w:rFonts w:ascii="Palatino Linotype" w:eastAsia="Calibri" w:hAnsi="Palatino Linotype" w:cs="Arial"/>
          <w:sz w:val="24"/>
          <w:szCs w:val="24"/>
          <w:lang w:val="es-ES_tradnl" w:eastAsia="es-ES"/>
        </w:rPr>
        <w:t>E</w:t>
      </w:r>
      <w:r w:rsidR="00792776" w:rsidRPr="00026E60">
        <w:rPr>
          <w:rFonts w:ascii="Palatino Linotype" w:eastAsia="Calibri" w:hAnsi="Palatino Linotype" w:cs="Arial"/>
          <w:sz w:val="24"/>
          <w:szCs w:val="24"/>
          <w:lang w:val="es-ES" w:eastAsia="es-ES"/>
        </w:rPr>
        <w:t>I</w:t>
      </w:r>
      <w:r w:rsidR="00B052A7" w:rsidRPr="00026E60">
        <w:rPr>
          <w:rFonts w:ascii="Palatino Linotype" w:eastAsia="Calibri" w:hAnsi="Palatino Linotype" w:cs="Arial"/>
          <w:sz w:val="24"/>
          <w:szCs w:val="24"/>
          <w:lang w:val="es-ES" w:eastAsia="es-ES"/>
        </w:rPr>
        <w:t xml:space="preserve"> </w:t>
      </w:r>
      <w:r w:rsidR="00C4243A" w:rsidRPr="00026E60">
        <w:rPr>
          <w:rFonts w:ascii="Palatino Linotype" w:eastAsia="Calibri" w:hAnsi="Palatino Linotype" w:cs="Arial"/>
          <w:sz w:val="24"/>
          <w:szCs w:val="24"/>
          <w:lang w:val="es-ES" w:eastAsia="es-ES"/>
        </w:rPr>
        <w:t>uno</w:t>
      </w:r>
      <w:r w:rsidR="00B052A7" w:rsidRPr="00026E60">
        <w:rPr>
          <w:rFonts w:ascii="Palatino Linotype" w:eastAsia="Calibri" w:hAnsi="Palatino Linotype" w:cs="Arial"/>
          <w:sz w:val="24"/>
          <w:szCs w:val="24"/>
          <w:lang w:val="es-ES" w:eastAsia="es-ES"/>
        </w:rPr>
        <w:t xml:space="preserve"> (</w:t>
      </w:r>
      <w:r w:rsidR="00C4243A" w:rsidRPr="00026E60">
        <w:rPr>
          <w:rFonts w:ascii="Palatino Linotype" w:eastAsia="Calibri" w:hAnsi="Palatino Linotype" w:cs="Arial"/>
          <w:sz w:val="24"/>
          <w:szCs w:val="24"/>
          <w:lang w:val="es-ES" w:eastAsia="es-ES"/>
        </w:rPr>
        <w:t>01</w:t>
      </w:r>
      <w:r w:rsidR="00B052A7" w:rsidRPr="00026E60">
        <w:rPr>
          <w:rFonts w:ascii="Palatino Linotype" w:eastAsia="Calibri" w:hAnsi="Palatino Linotype" w:cs="Arial"/>
          <w:sz w:val="24"/>
          <w:szCs w:val="24"/>
          <w:lang w:val="es-ES" w:eastAsia="es-ES"/>
        </w:rPr>
        <w:t xml:space="preserve">) de </w:t>
      </w:r>
      <w:r w:rsidR="00C4243A" w:rsidRPr="00026E60">
        <w:rPr>
          <w:rFonts w:ascii="Palatino Linotype" w:eastAsia="Calibri" w:hAnsi="Palatino Linotype" w:cs="Arial"/>
          <w:sz w:val="24"/>
          <w:szCs w:val="24"/>
          <w:lang w:val="es-ES" w:eastAsia="es-ES"/>
        </w:rPr>
        <w:t>septiembre</w:t>
      </w:r>
      <w:r w:rsidR="00B052A7" w:rsidRPr="00026E60">
        <w:rPr>
          <w:rFonts w:ascii="Palatino Linotype" w:eastAsia="Calibri" w:hAnsi="Palatino Linotype" w:cs="Arial"/>
          <w:sz w:val="24"/>
          <w:szCs w:val="24"/>
          <w:lang w:val="es-ES" w:eastAsia="es-ES"/>
        </w:rPr>
        <w:t xml:space="preserve"> de dos mil veinte,</w:t>
      </w:r>
      <w:r w:rsidR="00792776" w:rsidRPr="00026E60">
        <w:rPr>
          <w:rFonts w:ascii="Palatino Linotype" w:eastAsia="Calibri" w:hAnsi="Palatino Linotype" w:cs="Arial"/>
          <w:sz w:val="24"/>
          <w:szCs w:val="24"/>
          <w:lang w:val="es-ES" w:eastAsia="es-ES"/>
        </w:rPr>
        <w:t xml:space="preserve"> </w:t>
      </w:r>
      <w:r w:rsidR="00392969" w:rsidRPr="00026E60">
        <w:rPr>
          <w:rFonts w:ascii="Palatino Linotype" w:eastAsia="Calibri" w:hAnsi="Palatino Linotype" w:cs="Arial"/>
          <w:sz w:val="24"/>
          <w:szCs w:val="24"/>
          <w:lang w:val="es-ES" w:eastAsia="es-ES"/>
        </w:rPr>
        <w:t xml:space="preserve">el </w:t>
      </w:r>
      <w:r w:rsidR="00792776" w:rsidRPr="00026E60">
        <w:rPr>
          <w:rFonts w:ascii="Palatino Linotype" w:eastAsia="Calibri" w:hAnsi="Palatino Linotype" w:cs="Arial"/>
          <w:b/>
          <w:sz w:val="24"/>
          <w:szCs w:val="24"/>
          <w:lang w:val="es-ES" w:eastAsia="es-ES"/>
        </w:rPr>
        <w:t>SUJETO OBLIGADO</w:t>
      </w:r>
      <w:r w:rsidR="00792776" w:rsidRPr="00026E60">
        <w:rPr>
          <w:rFonts w:ascii="Palatino Linotype" w:eastAsia="Calibri" w:hAnsi="Palatino Linotype" w:cs="Arial"/>
          <w:sz w:val="24"/>
          <w:szCs w:val="24"/>
          <w:lang w:val="es-ES" w:eastAsia="es-ES"/>
        </w:rPr>
        <w:t xml:space="preserve"> </w:t>
      </w:r>
      <w:r w:rsidR="00B052A7" w:rsidRPr="00026E60">
        <w:rPr>
          <w:rFonts w:ascii="Palatino Linotype" w:eastAsia="Calibri" w:hAnsi="Palatino Linotype" w:cs="Arial"/>
          <w:sz w:val="24"/>
          <w:szCs w:val="24"/>
          <w:lang w:val="es-ES" w:eastAsia="es-ES"/>
        </w:rPr>
        <w:t>dio</w:t>
      </w:r>
      <w:r w:rsidR="001C516D" w:rsidRPr="00026E60">
        <w:rPr>
          <w:rFonts w:ascii="Palatino Linotype" w:eastAsia="Calibri" w:hAnsi="Palatino Linotype" w:cs="Arial"/>
          <w:sz w:val="24"/>
          <w:szCs w:val="24"/>
          <w:lang w:val="es-ES" w:eastAsia="es-ES"/>
        </w:rPr>
        <w:t xml:space="preserve"> respuesta a la solicitud de información </w:t>
      </w:r>
      <w:r w:rsidR="00B052A7" w:rsidRPr="00026E60">
        <w:rPr>
          <w:rFonts w:ascii="Palatino Linotype" w:eastAsia="Calibri" w:hAnsi="Palatino Linotype" w:cs="Arial"/>
          <w:sz w:val="24"/>
          <w:szCs w:val="24"/>
          <w:lang w:val="es-ES" w:eastAsia="es-ES"/>
        </w:rPr>
        <w:t>en los siguientes términos</w:t>
      </w:r>
      <w:r w:rsidR="001C516D" w:rsidRPr="00026E60">
        <w:rPr>
          <w:rFonts w:ascii="Palatino Linotype" w:eastAsia="Calibri" w:hAnsi="Palatino Linotype" w:cs="Arial"/>
          <w:sz w:val="24"/>
          <w:szCs w:val="24"/>
          <w:lang w:val="es-ES" w:eastAsia="es-ES"/>
        </w:rPr>
        <w:t xml:space="preserve">: </w:t>
      </w:r>
    </w:p>
    <w:p w14:paraId="699B7B4E" w14:textId="30DF177A" w:rsidR="00A16B6C" w:rsidRPr="00026E60" w:rsidRDefault="00A16B6C" w:rsidP="00A16B6C">
      <w:pPr>
        <w:spacing w:after="0" w:line="360" w:lineRule="auto"/>
        <w:ind w:right="34"/>
        <w:contextualSpacing/>
        <w:jc w:val="both"/>
        <w:rPr>
          <w:rFonts w:ascii="Palatino Linotype" w:eastAsia="MS Mincho" w:hAnsi="Palatino Linotype" w:cs="Arial"/>
          <w:sz w:val="24"/>
          <w:lang w:val="es-ES_tradnl" w:eastAsia="es-ES"/>
        </w:rPr>
      </w:pPr>
    </w:p>
    <w:p w14:paraId="5F4B4715" w14:textId="77777777" w:rsidR="00C4243A" w:rsidRPr="00026E60" w:rsidRDefault="00BF2B03" w:rsidP="00C4243A">
      <w:pPr>
        <w:spacing w:after="0" w:line="276" w:lineRule="auto"/>
        <w:ind w:left="567" w:right="567"/>
        <w:contextualSpacing/>
        <w:jc w:val="right"/>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w:t>
      </w:r>
      <w:r w:rsidR="00C4243A" w:rsidRPr="00026E60">
        <w:rPr>
          <w:rFonts w:ascii="Palatino Linotype" w:eastAsia="MS Mincho" w:hAnsi="Palatino Linotype" w:cs="Arial"/>
          <w:i/>
          <w:iCs/>
          <w:szCs w:val="20"/>
          <w:lang w:val="es-ES_tradnl" w:eastAsia="es-ES"/>
        </w:rPr>
        <w:t>Potable Alcantarillado y Saneamiento de Ecatepec de Morelos, México a 01 de Septiembre de 2020</w:t>
      </w:r>
    </w:p>
    <w:p w14:paraId="65F2C944" w14:textId="17F6AE9B" w:rsidR="00C4243A" w:rsidRPr="00026E60" w:rsidRDefault="00C4243A" w:rsidP="00C4243A">
      <w:pPr>
        <w:spacing w:after="0" w:line="276" w:lineRule="auto"/>
        <w:ind w:left="567" w:right="567"/>
        <w:contextualSpacing/>
        <w:jc w:val="right"/>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 xml:space="preserve">Nombre del solicitante: </w:t>
      </w:r>
      <w:r w:rsidR="00294BD8" w:rsidRPr="00294BD8">
        <w:rPr>
          <w:rFonts w:ascii="Palatino Linotype" w:eastAsia="MS Mincho" w:hAnsi="Palatino Linotype" w:cs="Arial"/>
          <w:i/>
          <w:iCs/>
          <w:szCs w:val="20"/>
          <w:highlight w:val="black"/>
          <w:lang w:val="es-ES_tradnl" w:eastAsia="es-ES"/>
        </w:rPr>
        <w:t>-----------------------------------</w:t>
      </w:r>
    </w:p>
    <w:p w14:paraId="2E203156" w14:textId="77777777" w:rsidR="00C4243A" w:rsidRPr="00026E60" w:rsidRDefault="00C4243A" w:rsidP="00C4243A">
      <w:pPr>
        <w:spacing w:after="0" w:line="276" w:lineRule="auto"/>
        <w:ind w:left="567" w:right="567"/>
        <w:contextualSpacing/>
        <w:jc w:val="right"/>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Folio de la solicitud: 00037/OASECATEPE/IP/2020</w:t>
      </w:r>
    </w:p>
    <w:p w14:paraId="6660C238" w14:textId="77777777"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p>
    <w:p w14:paraId="24117ED8" w14:textId="04164BA6"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E64A12" w14:textId="77777777"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p>
    <w:p w14:paraId="4E3BECB3" w14:textId="2907D0E9"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w:t>
      </w:r>
      <w:r w:rsidRPr="00026E60">
        <w:rPr>
          <w:rFonts w:ascii="Palatino Linotype" w:eastAsia="MS Mincho" w:hAnsi="Palatino Linotype" w:cs="Arial"/>
          <w:i/>
          <w:iCs/>
          <w:szCs w:val="20"/>
          <w:lang w:val="es-ES_tradnl" w:eastAsia="es-ES"/>
        </w:rPr>
        <w:lastRenderedPageBreak/>
        <w:t xml:space="preserve">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00037/OASECATEPE/IP/2020; relativo a su petición de información en la que a la letra dice: solicito la </w:t>
      </w:r>
      <w:proofErr w:type="spellStart"/>
      <w:r w:rsidRPr="00026E60">
        <w:rPr>
          <w:rFonts w:ascii="Palatino Linotype" w:eastAsia="MS Mincho" w:hAnsi="Palatino Linotype" w:cs="Arial"/>
          <w:i/>
          <w:iCs/>
          <w:szCs w:val="20"/>
          <w:lang w:val="es-ES_tradnl" w:eastAsia="es-ES"/>
        </w:rPr>
        <w:t>sigueinte</w:t>
      </w:r>
      <w:proofErr w:type="spellEnd"/>
      <w:r w:rsidRPr="00026E60">
        <w:rPr>
          <w:rFonts w:ascii="Palatino Linotype" w:eastAsia="MS Mincho" w:hAnsi="Palatino Linotype" w:cs="Arial"/>
          <w:i/>
          <w:iCs/>
          <w:szCs w:val="20"/>
          <w:lang w:val="es-ES_tradnl" w:eastAsia="es-ES"/>
        </w:rPr>
        <w:t xml:space="preserve"> información: Me informe el número de pozos de agua con los que </w:t>
      </w:r>
      <w:proofErr w:type="spellStart"/>
      <w:r w:rsidRPr="00026E60">
        <w:rPr>
          <w:rFonts w:ascii="Palatino Linotype" w:eastAsia="MS Mincho" w:hAnsi="Palatino Linotype" w:cs="Arial"/>
          <w:i/>
          <w:iCs/>
          <w:szCs w:val="20"/>
          <w:lang w:val="es-ES_tradnl" w:eastAsia="es-ES"/>
        </w:rPr>
        <w:t>ccuenta</w:t>
      </w:r>
      <w:proofErr w:type="spellEnd"/>
      <w:r w:rsidRPr="00026E60">
        <w:rPr>
          <w:rFonts w:ascii="Palatino Linotype" w:eastAsia="MS Mincho" w:hAnsi="Palatino Linotype" w:cs="Arial"/>
          <w:i/>
          <w:iCs/>
          <w:szCs w:val="20"/>
          <w:lang w:val="es-ES_tradnl" w:eastAsia="es-ES"/>
        </w:rPr>
        <w:t xml:space="preserve"> el Municipio de Ecatepec y </w:t>
      </w:r>
      <w:proofErr w:type="spellStart"/>
      <w:r w:rsidRPr="00026E60">
        <w:rPr>
          <w:rFonts w:ascii="Palatino Linotype" w:eastAsia="MS Mincho" w:hAnsi="Palatino Linotype" w:cs="Arial"/>
          <w:i/>
          <w:iCs/>
          <w:szCs w:val="20"/>
          <w:lang w:val="es-ES_tradnl" w:eastAsia="es-ES"/>
        </w:rPr>
        <w:t>deglosando</w:t>
      </w:r>
      <w:proofErr w:type="spellEnd"/>
      <w:r w:rsidRPr="00026E60">
        <w:rPr>
          <w:rFonts w:ascii="Palatino Linotype" w:eastAsia="MS Mincho" w:hAnsi="Palatino Linotype" w:cs="Arial"/>
          <w:i/>
          <w:iCs/>
          <w:szCs w:val="20"/>
          <w:lang w:val="es-ES_tradnl" w:eastAsia="es-ES"/>
        </w:rPr>
        <w:t xml:space="preserve"> aquellos que se encuentran bajo el control y/o supervisión de SAPASE, mencione cuántos de ellos han sido reparados durante el año 2019 y 2020, así como la ubicación de los mismos. Entregue el programa y /o plan de trabajo </w:t>
      </w:r>
      <w:proofErr w:type="spellStart"/>
      <w:r w:rsidRPr="00026E60">
        <w:rPr>
          <w:rFonts w:ascii="Palatino Linotype" w:eastAsia="MS Mincho" w:hAnsi="Palatino Linotype" w:cs="Arial"/>
          <w:i/>
          <w:iCs/>
          <w:szCs w:val="20"/>
          <w:lang w:val="es-ES_tradnl" w:eastAsia="es-ES"/>
        </w:rPr>
        <w:t>correspodiente</w:t>
      </w:r>
      <w:proofErr w:type="spellEnd"/>
      <w:r w:rsidRPr="00026E60">
        <w:rPr>
          <w:rFonts w:ascii="Palatino Linotype" w:eastAsia="MS Mincho" w:hAnsi="Palatino Linotype" w:cs="Arial"/>
          <w:i/>
          <w:iCs/>
          <w:szCs w:val="20"/>
          <w:lang w:val="es-ES_tradnl" w:eastAsia="es-ES"/>
        </w:rPr>
        <w:t xml:space="preserve"> al año 2019 y 2020 de SAPASE. </w:t>
      </w:r>
      <w:proofErr w:type="gramStart"/>
      <w:r w:rsidRPr="00026E60">
        <w:rPr>
          <w:rFonts w:ascii="Palatino Linotype" w:eastAsia="MS Mincho" w:hAnsi="Palatino Linotype" w:cs="Arial"/>
          <w:i/>
          <w:iCs/>
          <w:szCs w:val="20"/>
          <w:lang w:val="es-ES_tradnl" w:eastAsia="es-ES"/>
        </w:rPr>
        <w:t>entregue</w:t>
      </w:r>
      <w:proofErr w:type="gramEnd"/>
      <w:r w:rsidRPr="00026E60">
        <w:rPr>
          <w:rFonts w:ascii="Palatino Linotype" w:eastAsia="MS Mincho" w:hAnsi="Palatino Linotype" w:cs="Arial"/>
          <w:i/>
          <w:iCs/>
          <w:szCs w:val="20"/>
          <w:lang w:val="es-ES_tradnl" w:eastAsia="es-ES"/>
        </w:rPr>
        <w:t xml:space="preserve"> información relacionada con todas y cada uno de los insumos utilizados en las reparaciones y/o trabajos de mantenimiento o cualquier otra </w:t>
      </w:r>
      <w:proofErr w:type="spellStart"/>
      <w:r w:rsidRPr="00026E60">
        <w:rPr>
          <w:rFonts w:ascii="Palatino Linotype" w:eastAsia="MS Mincho" w:hAnsi="Palatino Linotype" w:cs="Arial"/>
          <w:i/>
          <w:iCs/>
          <w:szCs w:val="20"/>
          <w:lang w:val="es-ES_tradnl" w:eastAsia="es-ES"/>
        </w:rPr>
        <w:t>acividada</w:t>
      </w:r>
      <w:proofErr w:type="spellEnd"/>
      <w:r w:rsidRPr="00026E60">
        <w:rPr>
          <w:rFonts w:ascii="Palatino Linotype" w:eastAsia="MS Mincho" w:hAnsi="Palatino Linotype" w:cs="Arial"/>
          <w:i/>
          <w:iCs/>
          <w:szCs w:val="20"/>
          <w:lang w:val="es-ES_tradnl" w:eastAsia="es-ES"/>
        </w:rPr>
        <w:t xml:space="preserve"> realizada a los distintos pozos con que cuenta el municipio de Ecatepec. Entregue los contratos en versión pública celebrados por SAPASE con cualquier persona física o moral celebrados durante el 2019 y 2020. (SIC) Por lo anterior me permito remitir a usted un archivo en PDF denominado RESPUESTA00037, en el cual encontrara la respuesta a su solicitud proporcionada por la Dirección General y Dirección Técnica de Construcción, Operación y Mantenimiento del O.P.D. S.A.P.A.S.E., Sin otro particular por el momento, quedo de usted esperando que le sea de utilidad dicha información</w:t>
      </w:r>
    </w:p>
    <w:p w14:paraId="6E54EF6E" w14:textId="77777777"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p>
    <w:p w14:paraId="6BF46CC3" w14:textId="3CB45CB2" w:rsidR="00C4243A" w:rsidRPr="00026E60" w:rsidRDefault="00C4243A" w:rsidP="00C4243A">
      <w:pPr>
        <w:spacing w:after="0" w:line="276" w:lineRule="auto"/>
        <w:ind w:left="567" w:right="567"/>
        <w:contextualSpacing/>
        <w:jc w:val="both"/>
        <w:rPr>
          <w:rFonts w:ascii="Palatino Linotype" w:eastAsia="MS Mincho" w:hAnsi="Palatino Linotype" w:cs="Arial"/>
          <w:i/>
          <w:iCs/>
          <w:szCs w:val="20"/>
          <w:lang w:val="es-ES_tradnl" w:eastAsia="es-ES"/>
        </w:rPr>
      </w:pPr>
      <w:r w:rsidRPr="00026E60">
        <w:rPr>
          <w:rFonts w:ascii="Palatino Linotype" w:eastAsia="MS Mincho" w:hAnsi="Palatino Linotype" w:cs="Arial"/>
          <w:i/>
          <w:iCs/>
          <w:szCs w:val="20"/>
          <w:lang w:val="es-ES_tradnl" w:eastAsia="es-ES"/>
        </w:rPr>
        <w:t>ATENTAMENTE</w:t>
      </w:r>
    </w:p>
    <w:p w14:paraId="79945FDC" w14:textId="1AFD5799" w:rsidR="00BF2B03" w:rsidRPr="00026E60" w:rsidRDefault="00C4243A" w:rsidP="00C4243A">
      <w:pPr>
        <w:spacing w:after="0" w:line="276" w:lineRule="auto"/>
        <w:ind w:left="567" w:right="567"/>
        <w:contextualSpacing/>
        <w:jc w:val="both"/>
        <w:rPr>
          <w:rFonts w:ascii="Palatino Linotype" w:eastAsia="MS Mincho" w:hAnsi="Palatino Linotype" w:cs="Arial"/>
          <w:szCs w:val="20"/>
          <w:lang w:eastAsia="es-ES"/>
        </w:rPr>
      </w:pPr>
      <w:r w:rsidRPr="00026E60">
        <w:rPr>
          <w:rFonts w:ascii="Palatino Linotype" w:eastAsia="MS Mincho" w:hAnsi="Palatino Linotype" w:cs="Arial"/>
          <w:i/>
          <w:iCs/>
          <w:szCs w:val="20"/>
          <w:lang w:val="es-ES_tradnl" w:eastAsia="es-ES"/>
        </w:rPr>
        <w:t>LIC. CLAUDIA ARREOLA CENTENO</w:t>
      </w:r>
      <w:r w:rsidR="00AC1CD8" w:rsidRPr="00026E60">
        <w:rPr>
          <w:rFonts w:ascii="Palatino Linotype" w:eastAsia="MS Mincho" w:hAnsi="Palatino Linotype" w:cs="Arial"/>
          <w:i/>
          <w:iCs/>
          <w:szCs w:val="20"/>
          <w:lang w:eastAsia="es-ES"/>
        </w:rPr>
        <w:t>”</w:t>
      </w:r>
      <w:r w:rsidR="00AC1CD8" w:rsidRPr="00026E60">
        <w:rPr>
          <w:rFonts w:ascii="Palatino Linotype" w:eastAsia="MS Mincho" w:hAnsi="Palatino Linotype" w:cs="Arial"/>
          <w:szCs w:val="20"/>
          <w:lang w:eastAsia="es-ES"/>
        </w:rPr>
        <w:t xml:space="preserve"> (Sic).</w:t>
      </w:r>
    </w:p>
    <w:p w14:paraId="5C4742E5" w14:textId="77777777" w:rsidR="005F4922" w:rsidRPr="00026E60" w:rsidRDefault="005F4922" w:rsidP="00853887">
      <w:pPr>
        <w:spacing w:after="0" w:line="360" w:lineRule="auto"/>
        <w:ind w:right="34"/>
        <w:contextualSpacing/>
        <w:jc w:val="both"/>
        <w:rPr>
          <w:rFonts w:ascii="Palatino Linotype" w:eastAsia="MS Mincho" w:hAnsi="Palatino Linotype" w:cs="Arial"/>
          <w:sz w:val="24"/>
          <w:lang w:eastAsia="es-ES"/>
        </w:rPr>
      </w:pPr>
    </w:p>
    <w:p w14:paraId="71013B3A" w14:textId="107A97E2" w:rsidR="001750B7" w:rsidRPr="00026E60" w:rsidRDefault="001750B7"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026E60">
        <w:rPr>
          <w:rFonts w:ascii="Palatino Linotype" w:eastAsia="MS Mincho" w:hAnsi="Palatino Linotype" w:cs="Arial"/>
          <w:iCs/>
          <w:sz w:val="24"/>
          <w:szCs w:val="24"/>
          <w:lang w:val="es-ES_tradnl" w:eastAsia="es-ES"/>
        </w:rPr>
        <w:t xml:space="preserve">El </w:t>
      </w:r>
      <w:r w:rsidRPr="00026E60">
        <w:rPr>
          <w:rFonts w:ascii="Palatino Linotype" w:eastAsia="MS Mincho" w:hAnsi="Palatino Linotype" w:cs="Arial"/>
          <w:b/>
          <w:bCs/>
          <w:iCs/>
          <w:sz w:val="24"/>
          <w:szCs w:val="24"/>
          <w:lang w:val="es-ES_tradnl" w:eastAsia="es-ES"/>
        </w:rPr>
        <w:t>SUJETO OBLIGADO</w:t>
      </w:r>
      <w:r w:rsidRPr="00026E60">
        <w:rPr>
          <w:rFonts w:ascii="Palatino Linotype" w:eastAsia="MS Mincho" w:hAnsi="Palatino Linotype" w:cs="Arial"/>
          <w:iCs/>
          <w:sz w:val="24"/>
          <w:szCs w:val="24"/>
          <w:lang w:val="es-ES_tradnl" w:eastAsia="es-ES"/>
        </w:rPr>
        <w:t xml:space="preserve"> acompañó su respuesta con </w:t>
      </w:r>
      <w:r w:rsidR="00C4243A" w:rsidRPr="00026E60">
        <w:rPr>
          <w:rFonts w:ascii="Palatino Linotype" w:eastAsia="MS Mincho" w:hAnsi="Palatino Linotype" w:cs="Arial"/>
          <w:iCs/>
          <w:sz w:val="24"/>
          <w:szCs w:val="24"/>
          <w:lang w:val="es-ES_tradnl" w:eastAsia="es-ES"/>
        </w:rPr>
        <w:t>el</w:t>
      </w:r>
      <w:r w:rsidRPr="00026E60">
        <w:rPr>
          <w:rFonts w:ascii="Palatino Linotype" w:eastAsia="MS Mincho" w:hAnsi="Palatino Linotype" w:cs="Arial"/>
          <w:iCs/>
          <w:sz w:val="24"/>
          <w:szCs w:val="24"/>
          <w:lang w:val="es-ES_tradnl" w:eastAsia="es-ES"/>
        </w:rPr>
        <w:t xml:space="preserve"> archivo electrónico que se describe a continuación:</w:t>
      </w:r>
    </w:p>
    <w:p w14:paraId="28570618" w14:textId="59D4DB50" w:rsidR="001750B7" w:rsidRPr="00026E60" w:rsidRDefault="001750B7" w:rsidP="00C4243A">
      <w:pPr>
        <w:numPr>
          <w:ilvl w:val="1"/>
          <w:numId w:val="2"/>
        </w:numPr>
        <w:tabs>
          <w:tab w:val="left" w:pos="1276"/>
        </w:tabs>
        <w:spacing w:after="0" w:line="360" w:lineRule="auto"/>
        <w:ind w:left="1134" w:hanging="283"/>
        <w:contextualSpacing/>
        <w:jc w:val="both"/>
        <w:rPr>
          <w:rFonts w:ascii="Palatino Linotype" w:eastAsia="MS Mincho" w:hAnsi="Palatino Linotype" w:cs="Arial"/>
          <w:i/>
          <w:sz w:val="24"/>
          <w:szCs w:val="24"/>
          <w:lang w:val="es-ES_tradnl" w:eastAsia="es-ES"/>
        </w:rPr>
      </w:pPr>
      <w:r w:rsidRPr="00026E60">
        <w:rPr>
          <w:rFonts w:ascii="Palatino Linotype" w:eastAsia="MS Mincho" w:hAnsi="Palatino Linotype" w:cs="Arial"/>
          <w:b/>
          <w:bCs/>
          <w:i/>
          <w:sz w:val="24"/>
          <w:szCs w:val="24"/>
          <w:lang w:eastAsia="es-ES"/>
        </w:rPr>
        <w:t>“</w:t>
      </w:r>
      <w:r w:rsidR="00C4243A" w:rsidRPr="00026E60">
        <w:rPr>
          <w:rFonts w:ascii="Palatino Linotype" w:eastAsia="MS Mincho" w:hAnsi="Palatino Linotype" w:cs="Arial"/>
          <w:b/>
          <w:bCs/>
          <w:i/>
          <w:sz w:val="24"/>
          <w:szCs w:val="24"/>
          <w:lang w:eastAsia="es-ES"/>
        </w:rPr>
        <w:t>RESPUESTA00037</w:t>
      </w:r>
      <w:r w:rsidRPr="00026E60">
        <w:rPr>
          <w:rFonts w:ascii="Palatino Linotype" w:eastAsia="MS Mincho" w:hAnsi="Palatino Linotype" w:cs="Arial"/>
          <w:b/>
          <w:bCs/>
          <w:i/>
          <w:sz w:val="24"/>
          <w:szCs w:val="24"/>
          <w:lang w:eastAsia="es-ES"/>
        </w:rPr>
        <w:t>.pdf”</w:t>
      </w:r>
      <w:r w:rsidRPr="00026E60">
        <w:rPr>
          <w:rFonts w:ascii="Palatino Linotype" w:eastAsia="MS Mincho" w:hAnsi="Palatino Linotype" w:cs="Arial"/>
          <w:iCs/>
          <w:sz w:val="24"/>
          <w:szCs w:val="24"/>
          <w:lang w:eastAsia="es-ES"/>
        </w:rPr>
        <w:t xml:space="preserve">: </w:t>
      </w:r>
      <w:r w:rsidR="00F45D2A" w:rsidRPr="00026E60">
        <w:rPr>
          <w:rFonts w:ascii="Palatino Linotype" w:eastAsia="MS Mincho" w:hAnsi="Palatino Linotype" w:cs="Arial"/>
          <w:iCs/>
          <w:sz w:val="24"/>
          <w:szCs w:val="24"/>
          <w:lang w:eastAsia="es-ES"/>
        </w:rPr>
        <w:t xml:space="preserve">Documento </w:t>
      </w:r>
      <w:r w:rsidR="00C4243A" w:rsidRPr="00026E60">
        <w:rPr>
          <w:rFonts w:ascii="Palatino Linotype" w:eastAsia="MS Mincho" w:hAnsi="Palatino Linotype" w:cs="Arial"/>
          <w:iCs/>
          <w:sz w:val="24"/>
          <w:szCs w:val="24"/>
          <w:lang w:eastAsia="es-ES"/>
        </w:rPr>
        <w:t>de once fojas que contiene los siguientes oficios:</w:t>
      </w:r>
    </w:p>
    <w:p w14:paraId="55EE8046" w14:textId="08575898" w:rsidR="00C4243A" w:rsidRPr="00026E60" w:rsidRDefault="00C4243A" w:rsidP="00C4243A">
      <w:pPr>
        <w:numPr>
          <w:ilvl w:val="2"/>
          <w:numId w:val="2"/>
        </w:numPr>
        <w:tabs>
          <w:tab w:val="left" w:pos="1276"/>
        </w:tabs>
        <w:spacing w:after="0" w:line="360" w:lineRule="auto"/>
        <w:ind w:left="1701"/>
        <w:contextualSpacing/>
        <w:jc w:val="both"/>
        <w:rPr>
          <w:rFonts w:ascii="Palatino Linotype" w:eastAsia="MS Mincho" w:hAnsi="Palatino Linotype" w:cs="Arial"/>
          <w:i/>
          <w:sz w:val="24"/>
          <w:szCs w:val="24"/>
          <w:lang w:val="es-ES_tradnl" w:eastAsia="es-ES"/>
        </w:rPr>
      </w:pPr>
      <w:r w:rsidRPr="00026E60">
        <w:rPr>
          <w:rFonts w:ascii="Palatino Linotype" w:eastAsia="MS Mincho" w:hAnsi="Palatino Linotype" w:cs="Arial"/>
          <w:iCs/>
          <w:sz w:val="24"/>
          <w:szCs w:val="24"/>
          <w:lang w:eastAsia="es-ES"/>
        </w:rPr>
        <w:t xml:space="preserve">Oficio número DTCOM/0280/2020, de veinte (20) de agosto de dos mil veinte, signado por el Director Técnico de Construcción, Operación y Mantenimiento, mediante el cual se pronuncia </w:t>
      </w:r>
      <w:r w:rsidRPr="00026E60">
        <w:rPr>
          <w:rFonts w:ascii="Palatino Linotype" w:eastAsia="MS Mincho" w:hAnsi="Palatino Linotype" w:cs="Arial"/>
          <w:iCs/>
          <w:sz w:val="24"/>
          <w:szCs w:val="24"/>
          <w:lang w:eastAsia="es-ES"/>
        </w:rPr>
        <w:lastRenderedPageBreak/>
        <w:t>respecto de diversos requerimientos formulados en la solicitud de información.</w:t>
      </w:r>
    </w:p>
    <w:p w14:paraId="19EE76F8" w14:textId="3A1AA017" w:rsidR="00C4243A" w:rsidRPr="00026E60" w:rsidRDefault="00C4243A" w:rsidP="00C4243A">
      <w:pPr>
        <w:numPr>
          <w:ilvl w:val="2"/>
          <w:numId w:val="2"/>
        </w:numPr>
        <w:tabs>
          <w:tab w:val="left" w:pos="1276"/>
        </w:tabs>
        <w:spacing w:after="0" w:line="360" w:lineRule="auto"/>
        <w:ind w:left="1701"/>
        <w:contextualSpacing/>
        <w:jc w:val="both"/>
        <w:rPr>
          <w:rFonts w:ascii="Palatino Linotype" w:eastAsia="MS Mincho" w:hAnsi="Palatino Linotype" w:cs="Arial"/>
          <w:i/>
          <w:sz w:val="24"/>
          <w:szCs w:val="24"/>
          <w:lang w:val="es-ES_tradnl" w:eastAsia="es-ES"/>
        </w:rPr>
      </w:pPr>
      <w:r w:rsidRPr="00026E60">
        <w:rPr>
          <w:rFonts w:ascii="Palatino Linotype" w:eastAsia="MS Mincho" w:hAnsi="Palatino Linotype" w:cs="Arial"/>
          <w:iCs/>
          <w:sz w:val="24"/>
          <w:szCs w:val="24"/>
          <w:lang w:val="es-ES_tradnl" w:eastAsia="es-ES"/>
        </w:rPr>
        <w:t xml:space="preserve">Oficio de uno (01) de septiembre de dos mil veinte signado por el Director General del </w:t>
      </w:r>
      <w:r w:rsidRPr="00026E60">
        <w:rPr>
          <w:rFonts w:ascii="Palatino Linotype" w:eastAsia="MS Mincho" w:hAnsi="Palatino Linotype" w:cs="Arial"/>
          <w:b/>
          <w:bCs/>
          <w:iCs/>
          <w:sz w:val="24"/>
          <w:szCs w:val="24"/>
          <w:lang w:val="es-ES_tradnl" w:eastAsia="es-ES"/>
        </w:rPr>
        <w:t>SUJETO OBLIGADO</w:t>
      </w:r>
      <w:r w:rsidRPr="00026E60">
        <w:rPr>
          <w:rFonts w:ascii="Palatino Linotype" w:eastAsia="MS Mincho" w:hAnsi="Palatino Linotype" w:cs="Arial"/>
          <w:iCs/>
          <w:sz w:val="24"/>
          <w:szCs w:val="24"/>
          <w:lang w:val="es-ES_tradnl" w:eastAsia="es-ES"/>
        </w:rPr>
        <w:t xml:space="preserve"> por el que </w:t>
      </w:r>
      <w:r w:rsidR="00AE7843" w:rsidRPr="00026E60">
        <w:rPr>
          <w:rFonts w:ascii="Palatino Linotype" w:eastAsia="MS Mincho" w:hAnsi="Palatino Linotype" w:cs="Arial"/>
          <w:iCs/>
          <w:sz w:val="24"/>
          <w:szCs w:val="24"/>
          <w:lang w:val="es-ES_tradnl" w:eastAsia="es-ES"/>
        </w:rPr>
        <w:t xml:space="preserve">pone a disposición el oficio descrito </w:t>
      </w:r>
      <w:r w:rsidR="00AE7843" w:rsidRPr="00026E60">
        <w:rPr>
          <w:rFonts w:ascii="Palatino Linotype" w:eastAsia="MS Mincho" w:hAnsi="Palatino Linotype" w:cs="Arial"/>
          <w:i/>
          <w:sz w:val="24"/>
          <w:szCs w:val="24"/>
          <w:lang w:val="es-ES_tradnl" w:eastAsia="es-ES"/>
        </w:rPr>
        <w:t>supra</w:t>
      </w:r>
      <w:r w:rsidR="00AE7843" w:rsidRPr="00026E60">
        <w:rPr>
          <w:rFonts w:ascii="Palatino Linotype" w:eastAsia="MS Mincho" w:hAnsi="Palatino Linotype" w:cs="Arial"/>
          <w:iCs/>
          <w:sz w:val="24"/>
          <w:szCs w:val="24"/>
          <w:lang w:val="es-ES_tradnl" w:eastAsia="es-ES"/>
        </w:rPr>
        <w:t>.</w:t>
      </w:r>
    </w:p>
    <w:p w14:paraId="0FBC4319" w14:textId="77777777" w:rsidR="00C4243A" w:rsidRPr="00026E60" w:rsidRDefault="00C4243A" w:rsidP="00C4243A">
      <w:pPr>
        <w:tabs>
          <w:tab w:val="left" w:pos="1276"/>
        </w:tabs>
        <w:spacing w:after="0" w:line="360" w:lineRule="auto"/>
        <w:ind w:left="1134"/>
        <w:contextualSpacing/>
        <w:jc w:val="both"/>
        <w:rPr>
          <w:rFonts w:ascii="Palatino Linotype" w:eastAsia="MS Mincho" w:hAnsi="Palatino Linotype" w:cs="Arial"/>
          <w:iCs/>
          <w:sz w:val="24"/>
          <w:szCs w:val="24"/>
          <w:lang w:val="es-ES_tradnl" w:eastAsia="es-ES"/>
        </w:rPr>
      </w:pPr>
    </w:p>
    <w:p w14:paraId="265C5049" w14:textId="44C5251D" w:rsidR="005F4922" w:rsidRPr="00026E60" w:rsidRDefault="002C6BBC"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lang w:val="es-ES_tradnl" w:eastAsia="es-ES"/>
        </w:rPr>
      </w:pPr>
      <w:r w:rsidRPr="00026E60">
        <w:rPr>
          <w:rFonts w:ascii="Palatino Linotype" w:eastAsia="Times New Roman" w:hAnsi="Palatino Linotype" w:cs="Arial"/>
          <w:sz w:val="24"/>
          <w:szCs w:val="24"/>
          <w:lang w:val="es-ES" w:eastAsia="es-ES"/>
        </w:rPr>
        <w:t xml:space="preserve">El </w:t>
      </w:r>
      <w:r w:rsidR="00AE7843" w:rsidRPr="00026E60">
        <w:rPr>
          <w:rFonts w:ascii="Palatino Linotype" w:eastAsia="Times New Roman" w:hAnsi="Palatino Linotype" w:cs="Arial"/>
          <w:sz w:val="24"/>
          <w:szCs w:val="24"/>
          <w:lang w:val="es-ES" w:eastAsia="es-ES"/>
        </w:rPr>
        <w:t>dos</w:t>
      </w:r>
      <w:r w:rsidR="005648B9" w:rsidRPr="00026E60">
        <w:rPr>
          <w:rFonts w:ascii="Palatino Linotype" w:eastAsia="Times New Roman" w:hAnsi="Palatino Linotype" w:cs="Arial"/>
          <w:sz w:val="24"/>
          <w:szCs w:val="24"/>
          <w:lang w:val="es-ES" w:eastAsia="es-ES"/>
        </w:rPr>
        <w:t xml:space="preserve"> </w:t>
      </w:r>
      <w:r w:rsidR="00A65A4B" w:rsidRPr="00026E60">
        <w:rPr>
          <w:rFonts w:ascii="Palatino Linotype" w:eastAsia="Times New Roman" w:hAnsi="Palatino Linotype" w:cs="Arial"/>
          <w:sz w:val="24"/>
          <w:szCs w:val="24"/>
          <w:lang w:val="es-ES" w:eastAsia="es-ES"/>
        </w:rPr>
        <w:t>(</w:t>
      </w:r>
      <w:r w:rsidR="00084FCB" w:rsidRPr="00026E60">
        <w:rPr>
          <w:rFonts w:ascii="Palatino Linotype" w:eastAsia="Times New Roman" w:hAnsi="Palatino Linotype" w:cs="Arial"/>
          <w:sz w:val="24"/>
          <w:szCs w:val="24"/>
          <w:lang w:val="es-ES" w:eastAsia="es-ES"/>
        </w:rPr>
        <w:t>0</w:t>
      </w:r>
      <w:r w:rsidR="00AE7843" w:rsidRPr="00026E60">
        <w:rPr>
          <w:rFonts w:ascii="Palatino Linotype" w:eastAsia="Times New Roman" w:hAnsi="Palatino Linotype" w:cs="Arial"/>
          <w:sz w:val="24"/>
          <w:szCs w:val="24"/>
          <w:lang w:val="es-ES" w:eastAsia="es-ES"/>
        </w:rPr>
        <w:t>2</w:t>
      </w:r>
      <w:r w:rsidRPr="00026E60">
        <w:rPr>
          <w:rFonts w:ascii="Palatino Linotype" w:eastAsia="Times New Roman" w:hAnsi="Palatino Linotype" w:cs="Arial"/>
          <w:sz w:val="24"/>
          <w:szCs w:val="24"/>
          <w:lang w:val="es-ES" w:eastAsia="es-ES"/>
        </w:rPr>
        <w:t xml:space="preserve">) de </w:t>
      </w:r>
      <w:r w:rsidR="00AE7843" w:rsidRPr="00026E60">
        <w:rPr>
          <w:rFonts w:ascii="Palatino Linotype" w:eastAsia="Times New Roman" w:hAnsi="Palatino Linotype" w:cs="Arial"/>
          <w:sz w:val="24"/>
          <w:szCs w:val="24"/>
          <w:lang w:val="es-ES" w:eastAsia="es-ES"/>
        </w:rPr>
        <w:t>septiembre</w:t>
      </w:r>
      <w:r w:rsidR="00B97C28" w:rsidRPr="00026E60">
        <w:rPr>
          <w:rFonts w:ascii="Palatino Linotype" w:eastAsia="Times New Roman" w:hAnsi="Palatino Linotype" w:cs="Arial"/>
          <w:sz w:val="24"/>
          <w:szCs w:val="24"/>
          <w:lang w:val="es-ES" w:eastAsia="es-ES"/>
        </w:rPr>
        <w:t xml:space="preserve"> de </w:t>
      </w:r>
      <w:r w:rsidR="005648B9" w:rsidRPr="00026E60">
        <w:rPr>
          <w:rFonts w:ascii="Palatino Linotype" w:eastAsia="Times New Roman" w:hAnsi="Palatino Linotype" w:cs="Arial"/>
          <w:sz w:val="24"/>
          <w:szCs w:val="24"/>
          <w:lang w:val="es-ES" w:eastAsia="es-ES"/>
        </w:rPr>
        <w:t>dos mil veinte</w:t>
      </w:r>
      <w:r w:rsidRPr="00026E60">
        <w:rPr>
          <w:rFonts w:ascii="Palatino Linotype" w:eastAsia="Times New Roman" w:hAnsi="Palatino Linotype" w:cs="Arial"/>
          <w:sz w:val="24"/>
          <w:szCs w:val="24"/>
          <w:lang w:val="es-ES" w:eastAsia="es-ES"/>
        </w:rPr>
        <w:t xml:space="preserve">, </w:t>
      </w:r>
      <w:r w:rsidR="008478F3" w:rsidRPr="00026E60">
        <w:rPr>
          <w:rFonts w:ascii="Palatino Linotype" w:eastAsia="Times New Roman" w:hAnsi="Palatino Linotype" w:cs="Arial"/>
          <w:sz w:val="24"/>
          <w:szCs w:val="24"/>
          <w:lang w:val="es-ES" w:eastAsia="es-ES"/>
        </w:rPr>
        <w:t xml:space="preserve">el particular </w:t>
      </w:r>
      <w:r w:rsidRPr="00026E60">
        <w:rPr>
          <w:rFonts w:ascii="Palatino Linotype" w:eastAsia="Times New Roman" w:hAnsi="Palatino Linotype" w:cs="Arial"/>
          <w:sz w:val="24"/>
          <w:szCs w:val="24"/>
          <w:lang w:val="es-ES" w:eastAsia="es-ES"/>
        </w:rPr>
        <w:t xml:space="preserve">interpuso </w:t>
      </w:r>
      <w:r w:rsidR="00941371" w:rsidRPr="00026E60">
        <w:rPr>
          <w:rFonts w:ascii="Palatino Linotype" w:eastAsia="Times New Roman" w:hAnsi="Palatino Linotype" w:cs="Arial"/>
          <w:sz w:val="24"/>
          <w:szCs w:val="24"/>
          <w:lang w:val="es-ES" w:eastAsia="es-ES"/>
        </w:rPr>
        <w:t>el</w:t>
      </w:r>
      <w:r w:rsidRPr="00026E60">
        <w:rPr>
          <w:rFonts w:ascii="Palatino Linotype" w:eastAsia="Times New Roman" w:hAnsi="Palatino Linotype" w:cs="Arial"/>
          <w:sz w:val="24"/>
          <w:szCs w:val="24"/>
          <w:lang w:val="es-ES" w:eastAsia="es-ES"/>
        </w:rPr>
        <w:t xml:space="preserve"> </w:t>
      </w:r>
      <w:r w:rsidR="004420A8" w:rsidRPr="00026E60">
        <w:rPr>
          <w:rFonts w:ascii="Palatino Linotype" w:eastAsia="Times New Roman" w:hAnsi="Palatino Linotype" w:cs="Arial"/>
          <w:sz w:val="24"/>
          <w:szCs w:val="24"/>
          <w:lang w:val="es-ES" w:eastAsia="es-ES"/>
        </w:rPr>
        <w:t xml:space="preserve">recurso </w:t>
      </w:r>
      <w:r w:rsidRPr="00026E60">
        <w:rPr>
          <w:rFonts w:ascii="Palatino Linotype" w:eastAsia="Times New Roman" w:hAnsi="Palatino Linotype" w:cs="Arial"/>
          <w:sz w:val="24"/>
          <w:szCs w:val="24"/>
          <w:lang w:val="es-ES" w:eastAsia="es-ES"/>
        </w:rPr>
        <w:t xml:space="preserve">de </w:t>
      </w:r>
      <w:r w:rsidR="00DD2750" w:rsidRPr="00026E60">
        <w:rPr>
          <w:rFonts w:ascii="Palatino Linotype" w:eastAsia="Times New Roman" w:hAnsi="Palatino Linotype" w:cs="Arial"/>
          <w:sz w:val="24"/>
          <w:szCs w:val="24"/>
          <w:lang w:val="es-ES" w:eastAsia="es-ES"/>
        </w:rPr>
        <w:t>revisión que al rubro se indica</w:t>
      </w:r>
      <w:r w:rsidRPr="00026E60">
        <w:rPr>
          <w:rFonts w:ascii="Palatino Linotype" w:eastAsia="Times New Roman" w:hAnsi="Palatino Linotype" w:cs="Arial"/>
          <w:sz w:val="24"/>
          <w:szCs w:val="24"/>
          <w:lang w:val="es-ES" w:eastAsia="es-ES"/>
        </w:rPr>
        <w:t>, en contra de la</w:t>
      </w:r>
      <w:r w:rsidR="00DD2750" w:rsidRPr="00026E60">
        <w:rPr>
          <w:rFonts w:ascii="Palatino Linotype" w:eastAsia="Times New Roman" w:hAnsi="Palatino Linotype" w:cs="Arial"/>
          <w:sz w:val="24"/>
          <w:szCs w:val="24"/>
          <w:lang w:val="es-ES" w:eastAsia="es-ES"/>
        </w:rPr>
        <w:t xml:space="preserve"> respuesta</w:t>
      </w:r>
      <w:r w:rsidRPr="00026E60">
        <w:rPr>
          <w:rFonts w:ascii="Palatino Linotype" w:eastAsia="Times New Roman" w:hAnsi="Palatino Linotype" w:cs="Arial"/>
          <w:sz w:val="24"/>
          <w:szCs w:val="24"/>
          <w:lang w:val="es-ES" w:eastAsia="es-ES"/>
        </w:rPr>
        <w:t xml:space="preserve"> del </w:t>
      </w:r>
      <w:r w:rsidR="004420A8" w:rsidRPr="00026E60">
        <w:rPr>
          <w:rFonts w:ascii="Palatino Linotype" w:eastAsia="Times New Roman" w:hAnsi="Palatino Linotype" w:cs="Arial"/>
          <w:b/>
          <w:bCs/>
          <w:sz w:val="24"/>
          <w:szCs w:val="24"/>
          <w:lang w:val="es-ES" w:eastAsia="es-ES"/>
        </w:rPr>
        <w:t>SUJETO OBLIGADO</w:t>
      </w:r>
      <w:r w:rsidRPr="00026E60">
        <w:rPr>
          <w:rFonts w:ascii="Palatino Linotype" w:eastAsia="Times New Roman" w:hAnsi="Palatino Linotype" w:cs="Arial"/>
          <w:sz w:val="24"/>
          <w:szCs w:val="24"/>
          <w:lang w:val="es-ES" w:eastAsia="es-ES"/>
        </w:rPr>
        <w:t>, señalando lo siguiente:</w:t>
      </w:r>
    </w:p>
    <w:p w14:paraId="3E80C35B" w14:textId="77777777" w:rsidR="002C6BBC" w:rsidRPr="00026E60"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14:paraId="6CD354CB" w14:textId="5F9F766D" w:rsidR="00792776" w:rsidRPr="00026E60"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iCs/>
          <w:lang w:val="es-ES_tradnl" w:eastAsia="es-ES"/>
        </w:rPr>
      </w:pPr>
      <w:r w:rsidRPr="00026E60">
        <w:rPr>
          <w:rFonts w:ascii="Palatino Linotype" w:eastAsia="MS Gothic" w:hAnsi="Palatino Linotype" w:cs="Times New Roman"/>
          <w:b/>
          <w:lang w:val="es-ES"/>
        </w:rPr>
        <w:t>Acto impugnado</w:t>
      </w:r>
      <w:r w:rsidRPr="00026E60">
        <w:rPr>
          <w:rFonts w:ascii="Palatino Linotype" w:eastAsia="MS Mincho" w:hAnsi="Palatino Linotype" w:cs="Times New Roman"/>
          <w:lang w:val="es-ES_tradnl" w:eastAsia="es-ES"/>
        </w:rPr>
        <w:t xml:space="preserve">: </w:t>
      </w:r>
      <w:r w:rsidRPr="00026E60">
        <w:rPr>
          <w:rFonts w:ascii="Palatino Linotype" w:eastAsia="MS Mincho" w:hAnsi="Palatino Linotype" w:cs="Times New Roman"/>
          <w:i/>
          <w:iCs/>
          <w:lang w:val="es-ES_tradnl" w:eastAsia="es-ES"/>
        </w:rPr>
        <w:t>“</w:t>
      </w:r>
      <w:r w:rsidR="00AE7843" w:rsidRPr="00026E60">
        <w:rPr>
          <w:rFonts w:ascii="Palatino Linotype" w:eastAsia="MS Mincho" w:hAnsi="Palatino Linotype" w:cs="Times New Roman"/>
          <w:i/>
          <w:iCs/>
          <w:lang w:eastAsia="es-ES"/>
        </w:rPr>
        <w:t>falta de respuesta</w:t>
      </w:r>
      <w:r w:rsidRPr="00026E60">
        <w:rPr>
          <w:rFonts w:ascii="Palatino Linotype" w:eastAsia="MS Mincho" w:hAnsi="Palatino Linotype" w:cs="Times New Roman"/>
          <w:i/>
          <w:iCs/>
          <w:lang w:val="es-ES_tradnl" w:eastAsia="es-ES"/>
        </w:rPr>
        <w:t>”</w:t>
      </w:r>
      <w:r w:rsidR="004653A7" w:rsidRPr="00026E60">
        <w:rPr>
          <w:rFonts w:ascii="Palatino Linotype" w:eastAsia="MS Mincho" w:hAnsi="Palatino Linotype" w:cs="Times New Roman"/>
          <w:i/>
          <w:iCs/>
          <w:lang w:val="es-ES_tradnl" w:eastAsia="es-ES"/>
        </w:rPr>
        <w:t xml:space="preserve"> </w:t>
      </w:r>
      <w:r w:rsidRPr="00026E60">
        <w:rPr>
          <w:rFonts w:ascii="Palatino Linotype" w:eastAsia="MS Mincho" w:hAnsi="Palatino Linotype" w:cs="Times New Roman"/>
          <w:i/>
          <w:iCs/>
          <w:lang w:val="es-ES_tradnl" w:eastAsia="es-ES"/>
        </w:rPr>
        <w:t>(Sic)</w:t>
      </w:r>
    </w:p>
    <w:p w14:paraId="0268EEAE" w14:textId="77777777" w:rsidR="00A612C0" w:rsidRPr="00026E60" w:rsidRDefault="00A612C0" w:rsidP="00E473E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0E99314D" w14:textId="20ABB514" w:rsidR="009B0FB8" w:rsidRPr="00026E60"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026E60">
        <w:rPr>
          <w:rFonts w:ascii="Palatino Linotype" w:eastAsia="MS Gothic" w:hAnsi="Palatino Linotype" w:cs="Times New Roman"/>
          <w:b/>
          <w:lang w:val="es-ES"/>
        </w:rPr>
        <w:t>Razones o Motivos de inconformidad</w:t>
      </w:r>
      <w:r w:rsidRPr="00026E60">
        <w:rPr>
          <w:rFonts w:ascii="Palatino Linotype" w:eastAsia="MS Mincho" w:hAnsi="Palatino Linotype" w:cs="Times New Roman"/>
          <w:lang w:val="es-ES_tradnl" w:eastAsia="es-ES"/>
        </w:rPr>
        <w:t xml:space="preserve">: </w:t>
      </w:r>
      <w:r w:rsidRPr="00026E60">
        <w:rPr>
          <w:rFonts w:ascii="Palatino Linotype" w:eastAsia="MS Mincho" w:hAnsi="Palatino Linotype" w:cs="Times New Roman"/>
          <w:i/>
          <w:lang w:val="es-ES_tradnl" w:eastAsia="es-ES"/>
        </w:rPr>
        <w:t>“</w:t>
      </w:r>
      <w:proofErr w:type="spellStart"/>
      <w:r w:rsidR="00AE7843" w:rsidRPr="00026E60">
        <w:rPr>
          <w:rFonts w:ascii="Palatino Linotype" w:eastAsia="MS Mincho" w:hAnsi="Palatino Linotype" w:cs="Times New Roman"/>
          <w:i/>
          <w:lang w:eastAsia="es-ES"/>
        </w:rPr>
        <w:t>fatla</w:t>
      </w:r>
      <w:proofErr w:type="spellEnd"/>
      <w:r w:rsidR="00AE7843" w:rsidRPr="00026E60">
        <w:rPr>
          <w:rFonts w:ascii="Palatino Linotype" w:eastAsia="MS Mincho" w:hAnsi="Palatino Linotype" w:cs="Times New Roman"/>
          <w:i/>
          <w:lang w:eastAsia="es-ES"/>
        </w:rPr>
        <w:t xml:space="preserve"> de respuesta</w:t>
      </w:r>
      <w:r w:rsidR="007264DF" w:rsidRPr="00026E60">
        <w:rPr>
          <w:rFonts w:ascii="Palatino Linotype" w:eastAsia="MS Mincho" w:hAnsi="Palatino Linotype" w:cs="Times New Roman"/>
          <w:i/>
          <w:lang w:eastAsia="es-ES"/>
        </w:rPr>
        <w:t xml:space="preserve">” </w:t>
      </w:r>
      <w:r w:rsidR="00DD2750" w:rsidRPr="00026E60">
        <w:rPr>
          <w:rFonts w:ascii="Palatino Linotype" w:eastAsia="MS Mincho" w:hAnsi="Palatino Linotype" w:cs="Times New Roman"/>
          <w:i/>
          <w:lang w:eastAsia="es-ES"/>
        </w:rPr>
        <w:t xml:space="preserve">(Sic) </w:t>
      </w:r>
    </w:p>
    <w:p w14:paraId="26051145" w14:textId="77777777" w:rsidR="002B77DD" w:rsidRPr="00026E60" w:rsidRDefault="002B77DD" w:rsidP="002B77DD">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2B745AAF" w14:textId="18465818" w:rsidR="00792776" w:rsidRPr="00026E60" w:rsidRDefault="00792776" w:rsidP="00084FCB">
      <w:pPr>
        <w:numPr>
          <w:ilvl w:val="0"/>
          <w:numId w:val="2"/>
        </w:numPr>
        <w:tabs>
          <w:tab w:val="left" w:pos="0"/>
          <w:tab w:val="left" w:pos="426"/>
        </w:tabs>
        <w:spacing w:after="0" w:line="360" w:lineRule="auto"/>
        <w:ind w:left="0" w:firstLine="0"/>
        <w:contextualSpacing/>
        <w:jc w:val="both"/>
        <w:rPr>
          <w:rFonts w:ascii="Palatino Linotype" w:eastAsia="Times New Roman" w:hAnsi="Palatino Linotype" w:cs="Arial"/>
          <w:i/>
          <w:lang w:val="es-ES_tradnl" w:eastAsia="es-ES"/>
        </w:rPr>
      </w:pPr>
      <w:r w:rsidRPr="00026E60">
        <w:rPr>
          <w:rFonts w:ascii="Palatino Linotype" w:eastAsia="Times New Roman" w:hAnsi="Palatino Linotype" w:cs="Arial"/>
          <w:sz w:val="24"/>
          <w:szCs w:val="24"/>
          <w:lang w:val="es-ES" w:eastAsia="es-ES"/>
        </w:rPr>
        <w:t>Se registr</w:t>
      </w:r>
      <w:r w:rsidR="00DD2750" w:rsidRPr="00026E60">
        <w:rPr>
          <w:rFonts w:ascii="Palatino Linotype" w:eastAsia="Times New Roman" w:hAnsi="Palatino Linotype" w:cs="Arial"/>
          <w:sz w:val="24"/>
          <w:szCs w:val="24"/>
          <w:lang w:val="es-ES" w:eastAsia="es-ES"/>
        </w:rPr>
        <w:t>ó el recurso de revisión bajo el</w:t>
      </w:r>
      <w:r w:rsidR="002C6BBC" w:rsidRPr="00026E60">
        <w:rPr>
          <w:rFonts w:ascii="Palatino Linotype" w:eastAsia="Times New Roman" w:hAnsi="Palatino Linotype" w:cs="Arial"/>
          <w:sz w:val="24"/>
          <w:szCs w:val="24"/>
          <w:lang w:val="es-ES" w:eastAsia="es-ES"/>
        </w:rPr>
        <w:t xml:space="preserve"> </w:t>
      </w:r>
      <w:r w:rsidRPr="00026E60">
        <w:rPr>
          <w:rFonts w:ascii="Palatino Linotype" w:eastAsia="Times New Roman" w:hAnsi="Palatino Linotype" w:cs="Arial"/>
          <w:sz w:val="24"/>
          <w:szCs w:val="24"/>
          <w:lang w:val="es-ES" w:eastAsia="es-ES"/>
        </w:rPr>
        <w:t xml:space="preserve">número de expediente al rubro indicado, </w:t>
      </w:r>
      <w:r w:rsidRPr="00026E60">
        <w:rPr>
          <w:rFonts w:ascii="Palatino Linotype" w:eastAsia="MS Mincho" w:hAnsi="Palatino Linotype" w:cs="Arial"/>
          <w:bCs/>
          <w:sz w:val="24"/>
          <w:szCs w:val="24"/>
          <w:lang w:val="es-ES_tradnl" w:eastAsia="es-ES"/>
        </w:rPr>
        <w:t xml:space="preserve">con fundamento en lo dispuesto por el </w:t>
      </w:r>
      <w:r w:rsidRPr="00026E60">
        <w:rPr>
          <w:rFonts w:ascii="Palatino Linotype" w:eastAsia="Calibri" w:hAnsi="Palatino Linotype" w:cs="Arial"/>
          <w:sz w:val="24"/>
          <w:szCs w:val="24"/>
          <w:lang w:val="es-ES" w:eastAsia="es-ES"/>
        </w:rPr>
        <w:t xml:space="preserve">artículo 185 fracción I de la </w:t>
      </w:r>
      <w:r w:rsidRPr="00026E6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26E60">
        <w:rPr>
          <w:rFonts w:ascii="Palatino Linotype" w:eastAsia="Times New Roman" w:hAnsi="Palatino Linotype" w:cs="Arial"/>
          <w:sz w:val="24"/>
          <w:szCs w:val="24"/>
          <w:lang w:val="es-ES" w:eastAsia="es-ES"/>
        </w:rPr>
        <w:t xml:space="preserve">se turnó al </w:t>
      </w:r>
      <w:r w:rsidRPr="00026E60">
        <w:rPr>
          <w:rFonts w:ascii="Palatino Linotype" w:eastAsia="Times New Roman" w:hAnsi="Palatino Linotype" w:cs="Arial"/>
          <w:b/>
          <w:sz w:val="24"/>
          <w:szCs w:val="24"/>
          <w:lang w:val="es-ES" w:eastAsia="es-ES"/>
        </w:rPr>
        <w:t xml:space="preserve">Comisionado José Guadalupe Luna Hernández, </w:t>
      </w:r>
      <w:r w:rsidRPr="00026E60">
        <w:rPr>
          <w:rFonts w:ascii="Palatino Linotype" w:eastAsia="Times New Roman" w:hAnsi="Palatino Linotype" w:cs="Arial"/>
          <w:sz w:val="24"/>
          <w:szCs w:val="24"/>
          <w:lang w:val="es-ES" w:eastAsia="es-ES"/>
        </w:rPr>
        <w:t xml:space="preserve">con el objeto de </w:t>
      </w:r>
      <w:r w:rsidRPr="00026E60">
        <w:rPr>
          <w:rFonts w:ascii="Palatino Linotype" w:eastAsia="Times New Roman" w:hAnsi="Palatino Linotype" w:cs="Arial"/>
          <w:sz w:val="24"/>
          <w:szCs w:val="24"/>
          <w:lang w:eastAsia="es-ES"/>
        </w:rPr>
        <w:t>su análisis</w:t>
      </w:r>
      <w:r w:rsidRPr="00026E60">
        <w:rPr>
          <w:rFonts w:ascii="Palatino Linotype" w:eastAsia="Times New Roman" w:hAnsi="Palatino Linotype" w:cs="Arial"/>
        </w:rPr>
        <w:t xml:space="preserve">. </w:t>
      </w:r>
    </w:p>
    <w:p w14:paraId="29C7C484" w14:textId="77777777" w:rsidR="00E75283" w:rsidRPr="00026E60" w:rsidRDefault="00E75283" w:rsidP="00084FCB">
      <w:pPr>
        <w:tabs>
          <w:tab w:val="left" w:pos="0"/>
          <w:tab w:val="left" w:pos="426"/>
        </w:tabs>
        <w:spacing w:after="0" w:line="360" w:lineRule="auto"/>
        <w:contextualSpacing/>
        <w:jc w:val="both"/>
        <w:rPr>
          <w:rFonts w:ascii="Palatino Linotype" w:eastAsia="Times New Roman" w:hAnsi="Palatino Linotype" w:cs="Arial"/>
          <w:sz w:val="24"/>
          <w:lang w:val="es-ES_tradnl" w:eastAsia="es-ES"/>
        </w:rPr>
      </w:pPr>
    </w:p>
    <w:p w14:paraId="6FCAC6BB" w14:textId="56DE6E6B" w:rsidR="00A612C0" w:rsidRPr="00026E60" w:rsidRDefault="00792776" w:rsidP="00084FCB">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026E60">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026E60">
        <w:rPr>
          <w:rFonts w:ascii="Palatino Linotype" w:eastAsia="Calibri" w:hAnsi="Palatino Linotype" w:cs="Arial"/>
          <w:sz w:val="24"/>
          <w:szCs w:val="24"/>
          <w:lang w:val="es-ES" w:eastAsia="es-ES"/>
        </w:rPr>
        <w:t xml:space="preserve"> acuerdo de admisión de </w:t>
      </w:r>
      <w:r w:rsidR="00AE7843" w:rsidRPr="00026E60">
        <w:rPr>
          <w:rFonts w:ascii="Palatino Linotype" w:eastAsia="Calibri" w:hAnsi="Palatino Linotype" w:cs="Arial"/>
          <w:sz w:val="24"/>
          <w:szCs w:val="24"/>
          <w:lang w:val="es-ES" w:eastAsia="es-ES"/>
        </w:rPr>
        <w:t>ocho</w:t>
      </w:r>
      <w:r w:rsidR="00ED15B4" w:rsidRPr="00026E60">
        <w:rPr>
          <w:rFonts w:ascii="Palatino Linotype" w:eastAsia="Calibri" w:hAnsi="Palatino Linotype" w:cs="Arial"/>
          <w:sz w:val="24"/>
          <w:szCs w:val="24"/>
          <w:lang w:val="es-ES" w:eastAsia="es-ES"/>
        </w:rPr>
        <w:t xml:space="preserve"> </w:t>
      </w:r>
      <w:r w:rsidR="009C789B" w:rsidRPr="00026E60">
        <w:rPr>
          <w:rFonts w:ascii="Palatino Linotype" w:eastAsia="Calibri" w:hAnsi="Palatino Linotype" w:cs="Arial"/>
          <w:sz w:val="24"/>
          <w:szCs w:val="24"/>
          <w:lang w:val="es-ES" w:eastAsia="es-ES"/>
        </w:rPr>
        <w:t>(</w:t>
      </w:r>
      <w:r w:rsidR="004420A8" w:rsidRPr="00026E60">
        <w:rPr>
          <w:rFonts w:ascii="Palatino Linotype" w:eastAsia="Calibri" w:hAnsi="Palatino Linotype" w:cs="Arial"/>
          <w:sz w:val="24"/>
          <w:szCs w:val="24"/>
          <w:lang w:val="es-ES" w:eastAsia="es-ES"/>
        </w:rPr>
        <w:t>0</w:t>
      </w:r>
      <w:r w:rsidR="00AE7843" w:rsidRPr="00026E60">
        <w:rPr>
          <w:rFonts w:ascii="Palatino Linotype" w:eastAsia="Calibri" w:hAnsi="Palatino Linotype" w:cs="Arial"/>
          <w:sz w:val="24"/>
          <w:szCs w:val="24"/>
          <w:lang w:val="es-ES" w:eastAsia="es-ES"/>
        </w:rPr>
        <w:t>8</w:t>
      </w:r>
      <w:r w:rsidR="005648B9" w:rsidRPr="00026E60">
        <w:rPr>
          <w:rFonts w:ascii="Palatino Linotype" w:eastAsia="Calibri" w:hAnsi="Palatino Linotype" w:cs="Arial"/>
          <w:sz w:val="24"/>
          <w:szCs w:val="24"/>
          <w:lang w:val="es-ES" w:eastAsia="es-ES"/>
        </w:rPr>
        <w:t xml:space="preserve">) de </w:t>
      </w:r>
      <w:r w:rsidR="00AE7843" w:rsidRPr="00026E60">
        <w:rPr>
          <w:rFonts w:ascii="Palatino Linotype" w:eastAsia="Calibri" w:hAnsi="Palatino Linotype" w:cs="Arial"/>
          <w:sz w:val="24"/>
          <w:szCs w:val="24"/>
          <w:lang w:val="es-ES" w:eastAsia="es-ES"/>
        </w:rPr>
        <w:t>septiembre</w:t>
      </w:r>
      <w:r w:rsidR="005648B9" w:rsidRPr="00026E60">
        <w:rPr>
          <w:rFonts w:ascii="Palatino Linotype" w:eastAsia="Calibri" w:hAnsi="Palatino Linotype" w:cs="Arial"/>
          <w:sz w:val="24"/>
          <w:szCs w:val="24"/>
          <w:lang w:val="es-ES" w:eastAsia="es-ES"/>
        </w:rPr>
        <w:t xml:space="preserve"> </w:t>
      </w:r>
      <w:r w:rsidR="005F4922" w:rsidRPr="00026E60">
        <w:rPr>
          <w:rFonts w:ascii="Palatino Linotype" w:eastAsia="Calibri" w:hAnsi="Palatino Linotype" w:cs="Arial"/>
          <w:sz w:val="24"/>
          <w:szCs w:val="24"/>
          <w:lang w:val="es-ES" w:eastAsia="es-ES"/>
        </w:rPr>
        <w:t>de</w:t>
      </w:r>
      <w:r w:rsidR="00DD2750" w:rsidRPr="00026E60">
        <w:rPr>
          <w:rFonts w:ascii="Palatino Linotype" w:eastAsia="Calibri" w:hAnsi="Palatino Linotype" w:cs="Arial"/>
          <w:sz w:val="24"/>
          <w:szCs w:val="24"/>
          <w:lang w:val="es-ES" w:eastAsia="es-ES"/>
        </w:rPr>
        <w:t xml:space="preserve"> dos mil</w:t>
      </w:r>
      <w:r w:rsidR="005648B9" w:rsidRPr="00026E60">
        <w:rPr>
          <w:rFonts w:ascii="Palatino Linotype" w:eastAsia="Calibri" w:hAnsi="Palatino Linotype" w:cs="Arial"/>
          <w:sz w:val="24"/>
          <w:szCs w:val="24"/>
          <w:lang w:val="es-ES" w:eastAsia="es-ES"/>
        </w:rPr>
        <w:t xml:space="preserve"> veinte</w:t>
      </w:r>
      <w:r w:rsidRPr="00026E60">
        <w:rPr>
          <w:rFonts w:ascii="Palatino Linotype" w:eastAsia="Calibri" w:hAnsi="Palatino Linotype" w:cs="Arial"/>
          <w:sz w:val="24"/>
          <w:szCs w:val="24"/>
          <w:lang w:val="es-ES" w:eastAsia="es-ES"/>
        </w:rPr>
        <w:t xml:space="preserve">, puso a disposición de las partes el expediente electrónico </w:t>
      </w:r>
      <w:r w:rsidRPr="00026E60">
        <w:rPr>
          <w:rFonts w:ascii="Palatino Linotype" w:eastAsia="Calibri" w:hAnsi="Palatino Linotype" w:cs="Arial"/>
          <w:sz w:val="24"/>
          <w:szCs w:val="24"/>
          <w:lang w:val="es-ES_tradnl" w:eastAsia="es-ES"/>
        </w:rPr>
        <w:t xml:space="preserve">vía </w:t>
      </w:r>
      <w:r w:rsidRPr="00026E60">
        <w:rPr>
          <w:rFonts w:ascii="Palatino Linotype" w:eastAsia="Calibri" w:hAnsi="Palatino Linotype" w:cs="Arial"/>
          <w:sz w:val="24"/>
          <w:szCs w:val="24"/>
          <w:lang w:val="es-ES" w:eastAsia="es-ES"/>
        </w:rPr>
        <w:t>Sistema de Acceso a la Información Mexiquense (</w:t>
      </w:r>
      <w:r w:rsidRPr="00026E60">
        <w:rPr>
          <w:rFonts w:ascii="Palatino Linotype" w:eastAsia="Calibri" w:hAnsi="Palatino Linotype" w:cs="Arial"/>
          <w:b/>
          <w:sz w:val="24"/>
          <w:szCs w:val="24"/>
          <w:lang w:val="es-ES" w:eastAsia="es-ES"/>
        </w:rPr>
        <w:t xml:space="preserve">SAIMEX) </w:t>
      </w:r>
      <w:r w:rsidRPr="00026E60">
        <w:rPr>
          <w:rFonts w:ascii="Palatino Linotype" w:eastAsia="Calibri" w:hAnsi="Palatino Linotype" w:cs="Arial"/>
          <w:sz w:val="24"/>
          <w:szCs w:val="24"/>
          <w:lang w:val="es-ES" w:eastAsia="es-ES"/>
        </w:rPr>
        <w:t xml:space="preserve">a efecto </w:t>
      </w:r>
      <w:r w:rsidRPr="00026E60">
        <w:rPr>
          <w:rFonts w:ascii="Palatino Linotype" w:eastAsia="Calibri" w:hAnsi="Palatino Linotype" w:cs="Arial"/>
          <w:sz w:val="24"/>
          <w:szCs w:val="24"/>
          <w:lang w:val="es-ES" w:eastAsia="es-ES"/>
        </w:rPr>
        <w:lastRenderedPageBreak/>
        <w:t>de que en un plazo máximo de siete días manifestaran lo que a derecho convinieran, ofrecieran pruebas y alegatos según corresponda al caso concreto</w:t>
      </w:r>
      <w:r w:rsidR="00A56228" w:rsidRPr="00026E60">
        <w:rPr>
          <w:rFonts w:ascii="Palatino Linotype" w:eastAsia="Calibri" w:hAnsi="Palatino Linotype" w:cs="Arial"/>
          <w:sz w:val="24"/>
          <w:szCs w:val="24"/>
          <w:lang w:val="es-ES" w:eastAsia="es-ES"/>
        </w:rPr>
        <w:t xml:space="preserve">, de esta forma para que el </w:t>
      </w:r>
      <w:r w:rsidR="00A56228" w:rsidRPr="00026E60">
        <w:rPr>
          <w:rFonts w:ascii="Palatino Linotype" w:eastAsia="Calibri" w:hAnsi="Palatino Linotype" w:cs="Arial"/>
          <w:b/>
          <w:sz w:val="24"/>
          <w:szCs w:val="24"/>
          <w:lang w:val="es-ES" w:eastAsia="es-ES"/>
        </w:rPr>
        <w:t>SUJETO OBLIGADO</w:t>
      </w:r>
      <w:r w:rsidR="009C789B" w:rsidRPr="00026E60">
        <w:rPr>
          <w:rFonts w:ascii="Palatino Linotype" w:eastAsia="Calibri" w:hAnsi="Palatino Linotype" w:cs="Arial"/>
          <w:sz w:val="24"/>
          <w:szCs w:val="24"/>
          <w:lang w:val="es-ES" w:eastAsia="es-ES"/>
        </w:rPr>
        <w:t xml:space="preserve"> presentara</w:t>
      </w:r>
      <w:r w:rsidR="00A56228" w:rsidRPr="00026E60">
        <w:rPr>
          <w:rFonts w:ascii="Palatino Linotype" w:eastAsia="Calibri" w:hAnsi="Palatino Linotype" w:cs="Arial"/>
          <w:sz w:val="24"/>
          <w:szCs w:val="24"/>
          <w:lang w:val="es-ES" w:eastAsia="es-ES"/>
        </w:rPr>
        <w:t xml:space="preserve"> el </w:t>
      </w:r>
      <w:r w:rsidR="00244765" w:rsidRPr="00026E60">
        <w:rPr>
          <w:rFonts w:ascii="Palatino Linotype" w:eastAsia="Calibri" w:hAnsi="Palatino Linotype" w:cs="Arial"/>
          <w:sz w:val="24"/>
          <w:szCs w:val="24"/>
          <w:lang w:val="es-ES" w:eastAsia="es-ES"/>
        </w:rPr>
        <w:t xml:space="preserve">Informe Justificado procedente. </w:t>
      </w:r>
    </w:p>
    <w:p w14:paraId="5136D869" w14:textId="77777777" w:rsidR="00244765" w:rsidRPr="00026E60" w:rsidRDefault="00244765" w:rsidP="00084FCB">
      <w:pPr>
        <w:tabs>
          <w:tab w:val="left" w:pos="426"/>
        </w:tabs>
        <w:spacing w:after="0" w:line="360" w:lineRule="auto"/>
        <w:contextualSpacing/>
        <w:jc w:val="both"/>
        <w:rPr>
          <w:rFonts w:ascii="Palatino Linotype" w:eastAsia="Calibri" w:hAnsi="Palatino Linotype" w:cs="Arial"/>
          <w:sz w:val="24"/>
          <w:szCs w:val="24"/>
          <w:lang w:val="es-ES" w:eastAsia="es-ES"/>
        </w:rPr>
      </w:pPr>
    </w:p>
    <w:p w14:paraId="345E3313" w14:textId="42852FF8" w:rsidR="00084FCB" w:rsidRPr="00026E60" w:rsidRDefault="00AE7843" w:rsidP="00AE7843">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026E60">
        <w:rPr>
          <w:rFonts w:ascii="Palatino Linotype" w:hAnsi="Palatino Linotype"/>
          <w:sz w:val="24"/>
          <w:szCs w:val="24"/>
        </w:rPr>
        <w:t xml:space="preserve">De las constancias </w:t>
      </w:r>
      <w:r w:rsidRPr="00026E60">
        <w:rPr>
          <w:rFonts w:ascii="Palatino Linotype" w:hAnsi="Palatino Linotype"/>
          <w:sz w:val="24"/>
          <w:szCs w:val="24"/>
          <w:lang w:val="es-ES_tradnl"/>
        </w:rPr>
        <w:t xml:space="preserve">que obran en el expediente electrónico del </w:t>
      </w:r>
      <w:r w:rsidRPr="00026E60">
        <w:rPr>
          <w:rFonts w:ascii="Palatino Linotype" w:hAnsi="Palatino Linotype"/>
          <w:b/>
          <w:i/>
          <w:sz w:val="24"/>
          <w:szCs w:val="24"/>
          <w:lang w:val="es-ES_tradnl"/>
        </w:rPr>
        <w:t>SAIMEX</w:t>
      </w:r>
      <w:r w:rsidRPr="00026E60">
        <w:rPr>
          <w:rFonts w:ascii="Palatino Linotype" w:hAnsi="Palatino Linotype"/>
          <w:sz w:val="24"/>
          <w:szCs w:val="24"/>
          <w:lang w:val="es-ES_tradnl"/>
        </w:rPr>
        <w:t xml:space="preserve">, se aprecia que tanto la parte </w:t>
      </w:r>
      <w:r w:rsidRPr="00026E60">
        <w:rPr>
          <w:rFonts w:ascii="Palatino Linotype" w:hAnsi="Palatino Linotype"/>
          <w:b/>
          <w:sz w:val="24"/>
          <w:szCs w:val="24"/>
          <w:lang w:val="es-ES_tradnl"/>
        </w:rPr>
        <w:t>RECURRENTE</w:t>
      </w:r>
      <w:r w:rsidRPr="00026E60">
        <w:rPr>
          <w:rFonts w:ascii="Palatino Linotype" w:hAnsi="Palatino Linotype"/>
          <w:sz w:val="24"/>
          <w:szCs w:val="24"/>
          <w:lang w:val="es-ES_tradnl"/>
        </w:rPr>
        <w:t xml:space="preserve"> como el </w:t>
      </w:r>
      <w:r w:rsidRPr="00026E60">
        <w:rPr>
          <w:rFonts w:ascii="Palatino Linotype" w:hAnsi="Palatino Linotype"/>
          <w:b/>
          <w:sz w:val="24"/>
          <w:szCs w:val="24"/>
          <w:lang w:val="es-ES_tradnl"/>
        </w:rPr>
        <w:t>SUJETO OBLIGADO</w:t>
      </w:r>
      <w:r w:rsidRPr="00026E60">
        <w:rPr>
          <w:rFonts w:ascii="Palatino Linotype" w:hAnsi="Palatino Linotype"/>
          <w:sz w:val="24"/>
          <w:szCs w:val="24"/>
          <w:lang w:val="es-ES_tradnl"/>
        </w:rPr>
        <w:t xml:space="preserve"> no presentaron manifestación alguna; se inserta a continuación la imagen del apartado de </w:t>
      </w:r>
      <w:r w:rsidRPr="00026E60">
        <w:rPr>
          <w:rFonts w:ascii="Palatino Linotype" w:hAnsi="Palatino Linotype"/>
          <w:i/>
          <w:sz w:val="24"/>
          <w:szCs w:val="24"/>
          <w:lang w:val="es-ES_tradnl"/>
        </w:rPr>
        <w:t>Manifestaciones</w:t>
      </w:r>
      <w:r w:rsidRPr="00026E60">
        <w:rPr>
          <w:rFonts w:ascii="Palatino Linotype" w:hAnsi="Palatino Linotype"/>
          <w:sz w:val="24"/>
          <w:szCs w:val="24"/>
          <w:lang w:val="es-ES_tradnl"/>
        </w:rPr>
        <w:t xml:space="preserve"> a modo de referencia:</w:t>
      </w:r>
    </w:p>
    <w:p w14:paraId="0F1A9F98" w14:textId="0A8E1091" w:rsidR="00AE7843" w:rsidRPr="00026E60" w:rsidRDefault="00AE7843" w:rsidP="00AE7843">
      <w:pPr>
        <w:pStyle w:val="Prrafodelista"/>
        <w:tabs>
          <w:tab w:val="left" w:pos="426"/>
        </w:tabs>
        <w:spacing w:after="0" w:line="360" w:lineRule="auto"/>
        <w:ind w:left="0"/>
        <w:jc w:val="both"/>
        <w:rPr>
          <w:rFonts w:ascii="Palatino Linotype" w:hAnsi="Palatino Linotype"/>
          <w:sz w:val="24"/>
          <w:szCs w:val="24"/>
        </w:rPr>
      </w:pPr>
    </w:p>
    <w:p w14:paraId="071E4B7E" w14:textId="58B29600" w:rsidR="00AE7843" w:rsidRPr="00026E60" w:rsidRDefault="00AE7843" w:rsidP="00AE7843">
      <w:pPr>
        <w:pStyle w:val="Prrafodelista"/>
        <w:tabs>
          <w:tab w:val="left" w:pos="426"/>
        </w:tabs>
        <w:spacing w:after="0" w:line="360" w:lineRule="auto"/>
        <w:ind w:left="0"/>
        <w:jc w:val="center"/>
        <w:rPr>
          <w:rFonts w:ascii="Palatino Linotype" w:hAnsi="Palatino Linotype"/>
          <w:sz w:val="24"/>
          <w:szCs w:val="24"/>
        </w:rPr>
      </w:pPr>
      <w:r w:rsidRPr="00026E60">
        <w:rPr>
          <w:rFonts w:ascii="Palatino Linotype" w:hAnsi="Palatino Linotype"/>
          <w:noProof/>
          <w:sz w:val="24"/>
          <w:szCs w:val="24"/>
          <w:lang w:eastAsia="es-MX"/>
        </w:rPr>
        <w:drawing>
          <wp:inline distT="0" distB="0" distL="0" distR="0" wp14:anchorId="1A993F2F" wp14:editId="5D9909DC">
            <wp:extent cx="4819650" cy="1128704"/>
            <wp:effectExtent l="57150" t="57150" r="95250" b="908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2840" cy="11411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84C509" w14:textId="77777777" w:rsidR="00AE7843" w:rsidRPr="00026E60" w:rsidRDefault="00AE7843" w:rsidP="00AE7843">
      <w:pPr>
        <w:pStyle w:val="Prrafodelista"/>
        <w:tabs>
          <w:tab w:val="left" w:pos="426"/>
        </w:tabs>
        <w:spacing w:after="0" w:line="360" w:lineRule="auto"/>
        <w:ind w:left="0"/>
        <w:jc w:val="both"/>
        <w:rPr>
          <w:rFonts w:ascii="Palatino Linotype" w:hAnsi="Palatino Linotype"/>
          <w:sz w:val="24"/>
          <w:szCs w:val="24"/>
        </w:rPr>
      </w:pPr>
    </w:p>
    <w:p w14:paraId="5720BDF2" w14:textId="2D15290C" w:rsidR="008C6663" w:rsidRPr="00026E60" w:rsidRDefault="008478F3" w:rsidP="00084FCB">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026E60">
        <w:rPr>
          <w:rFonts w:ascii="Palatino Linotype" w:hAnsi="Palatino Linotype"/>
          <w:sz w:val="24"/>
          <w:szCs w:val="24"/>
        </w:rPr>
        <w:t>E</w:t>
      </w:r>
      <w:r w:rsidR="00354999" w:rsidRPr="00026E60">
        <w:rPr>
          <w:rFonts w:ascii="Palatino Linotype" w:hAnsi="Palatino Linotype"/>
          <w:sz w:val="24"/>
          <w:szCs w:val="24"/>
        </w:rPr>
        <w:t>l Comisionado Ponent</w:t>
      </w:r>
      <w:r w:rsidR="00C71ED4" w:rsidRPr="00026E60">
        <w:rPr>
          <w:rFonts w:ascii="Palatino Linotype" w:hAnsi="Palatino Linotype"/>
          <w:sz w:val="24"/>
          <w:szCs w:val="24"/>
        </w:rPr>
        <w:t xml:space="preserve">e decretó el cierre de </w:t>
      </w:r>
      <w:r w:rsidR="006869D2" w:rsidRPr="00026E60">
        <w:rPr>
          <w:rFonts w:ascii="Palatino Linotype" w:hAnsi="Palatino Linotype"/>
          <w:sz w:val="24"/>
          <w:szCs w:val="24"/>
        </w:rPr>
        <w:t>instrucción</w:t>
      </w:r>
      <w:r w:rsidR="00354999" w:rsidRPr="00026E60">
        <w:rPr>
          <w:rFonts w:ascii="Palatino Linotype" w:hAnsi="Palatino Linotype" w:cs="Arial"/>
          <w:sz w:val="24"/>
          <w:szCs w:val="24"/>
        </w:rPr>
        <w:t xml:space="preserve"> </w:t>
      </w:r>
      <w:r w:rsidR="00354999" w:rsidRPr="00026E60">
        <w:rPr>
          <w:rFonts w:ascii="Palatino Linotype" w:hAnsi="Palatino Linotype"/>
          <w:sz w:val="24"/>
          <w:szCs w:val="24"/>
        </w:rPr>
        <w:t xml:space="preserve">mediante </w:t>
      </w:r>
      <w:r w:rsidR="00D33F9D" w:rsidRPr="00026E60">
        <w:rPr>
          <w:rFonts w:ascii="Palatino Linotype" w:hAnsi="Palatino Linotype"/>
          <w:sz w:val="24"/>
          <w:szCs w:val="24"/>
        </w:rPr>
        <w:t xml:space="preserve">Acuerdo </w:t>
      </w:r>
      <w:r w:rsidR="00354999" w:rsidRPr="00026E60">
        <w:rPr>
          <w:rFonts w:ascii="Palatino Linotype" w:hAnsi="Palatino Linotype"/>
          <w:sz w:val="24"/>
          <w:szCs w:val="24"/>
        </w:rPr>
        <w:t xml:space="preserve">de </w:t>
      </w:r>
      <w:r w:rsidR="00AE7843" w:rsidRPr="00026E60">
        <w:rPr>
          <w:rFonts w:ascii="Palatino Linotype" w:hAnsi="Palatino Linotype"/>
          <w:sz w:val="24"/>
          <w:szCs w:val="24"/>
        </w:rPr>
        <w:t>veintidós</w:t>
      </w:r>
      <w:r w:rsidR="009137FE" w:rsidRPr="00026E60">
        <w:rPr>
          <w:rFonts w:ascii="Palatino Linotype" w:hAnsi="Palatino Linotype"/>
          <w:sz w:val="24"/>
          <w:szCs w:val="24"/>
        </w:rPr>
        <w:t xml:space="preserve"> (</w:t>
      </w:r>
      <w:r w:rsidR="00D33F9D" w:rsidRPr="00026E60">
        <w:rPr>
          <w:rFonts w:ascii="Palatino Linotype" w:hAnsi="Palatino Linotype"/>
          <w:sz w:val="24"/>
          <w:szCs w:val="24"/>
        </w:rPr>
        <w:t>2</w:t>
      </w:r>
      <w:r w:rsidR="00AE7843" w:rsidRPr="00026E60">
        <w:rPr>
          <w:rFonts w:ascii="Palatino Linotype" w:hAnsi="Palatino Linotype"/>
          <w:sz w:val="24"/>
          <w:szCs w:val="24"/>
        </w:rPr>
        <w:t>2</w:t>
      </w:r>
      <w:r w:rsidR="009137FE" w:rsidRPr="00026E60">
        <w:rPr>
          <w:rFonts w:ascii="Palatino Linotype" w:hAnsi="Palatino Linotype"/>
          <w:sz w:val="24"/>
          <w:szCs w:val="24"/>
        </w:rPr>
        <w:t xml:space="preserve">) de </w:t>
      </w:r>
      <w:r w:rsidR="00AE7843" w:rsidRPr="00026E60">
        <w:rPr>
          <w:rFonts w:ascii="Palatino Linotype" w:hAnsi="Palatino Linotype"/>
          <w:sz w:val="24"/>
          <w:szCs w:val="24"/>
        </w:rPr>
        <w:t>septiembre</w:t>
      </w:r>
      <w:r w:rsidR="00354999" w:rsidRPr="00026E60">
        <w:rPr>
          <w:rFonts w:ascii="Palatino Linotype" w:hAnsi="Palatino Linotype"/>
          <w:sz w:val="24"/>
          <w:szCs w:val="24"/>
        </w:rPr>
        <w:t xml:space="preserve"> de </w:t>
      </w:r>
      <w:r w:rsidR="00D33F9D" w:rsidRPr="00026E60">
        <w:rPr>
          <w:rFonts w:ascii="Palatino Linotype" w:hAnsi="Palatino Linotype"/>
          <w:sz w:val="24"/>
          <w:szCs w:val="24"/>
        </w:rPr>
        <w:t>dos mil veinte</w:t>
      </w:r>
      <w:r w:rsidR="009137FE" w:rsidRPr="00026E60">
        <w:rPr>
          <w:rFonts w:ascii="Palatino Linotype" w:hAnsi="Palatino Linotype"/>
          <w:sz w:val="24"/>
          <w:szCs w:val="24"/>
        </w:rPr>
        <w:t xml:space="preserve">, </w:t>
      </w:r>
      <w:r w:rsidR="00354999" w:rsidRPr="00026E60">
        <w:rPr>
          <w:rFonts w:ascii="Palatino Linotype" w:hAnsi="Palatino Linotype" w:cs="Arial"/>
          <w:sz w:val="24"/>
          <w:szCs w:val="24"/>
        </w:rPr>
        <w:t xml:space="preserve">por lo que ordenó turnar el expediente a resolución, misma que ahora se pronuncia; y </w:t>
      </w:r>
      <w:r w:rsidR="00D33F9D" w:rsidRPr="00026E60">
        <w:rPr>
          <w:rFonts w:ascii="Palatino Linotype" w:hAnsi="Palatino Linotype" w:cs="Arial"/>
          <w:sz w:val="24"/>
          <w:szCs w:val="24"/>
        </w:rPr>
        <w:t>--------------------------------</w:t>
      </w:r>
    </w:p>
    <w:p w14:paraId="1896799E" w14:textId="2C1BCC62" w:rsidR="00874659" w:rsidRPr="00026E60" w:rsidRDefault="00AE7843" w:rsidP="00874659">
      <w:pPr>
        <w:pStyle w:val="Prrafodelista"/>
        <w:spacing w:after="0" w:line="360" w:lineRule="auto"/>
        <w:ind w:left="0"/>
        <w:jc w:val="both"/>
        <w:rPr>
          <w:rFonts w:ascii="Palatino Linotype" w:hAnsi="Palatino Linotype"/>
          <w:sz w:val="24"/>
          <w:szCs w:val="24"/>
        </w:rPr>
      </w:pPr>
      <w:r w:rsidRPr="00026E60">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417C915C" wp14:editId="71AEEB75">
                <wp:simplePos x="0" y="0"/>
                <wp:positionH relativeFrom="margin">
                  <wp:align>right</wp:align>
                </wp:positionH>
                <wp:positionV relativeFrom="paragraph">
                  <wp:posOffset>11430</wp:posOffset>
                </wp:positionV>
                <wp:extent cx="5553075" cy="2019300"/>
                <wp:effectExtent l="0" t="0" r="28575" b="19050"/>
                <wp:wrapNone/>
                <wp:docPr id="4" name="Conector recto 4"/>
                <wp:cNvGraphicFramePr/>
                <a:graphic xmlns:a="http://schemas.openxmlformats.org/drawingml/2006/main">
                  <a:graphicData uri="http://schemas.microsoft.com/office/word/2010/wordprocessingShape">
                    <wps:wsp>
                      <wps:cNvCnPr/>
                      <wps:spPr>
                        <a:xfrm flipV="1">
                          <a:off x="0" y="0"/>
                          <a:ext cx="5553075" cy="201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67C23" id="Conector recto 4"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9pt" to="823.3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" strokecolor="black [3200]" strokeweight=".5pt">
                <v:stroke joinstyle="miter"/>
                <w10:wrap anchorx="margin"/>
              </v:line>
            </w:pict>
          </mc:Fallback>
        </mc:AlternateContent>
      </w:r>
    </w:p>
    <w:p w14:paraId="33274C2A" w14:textId="05A1B364" w:rsidR="00AE7843" w:rsidRPr="00026E60" w:rsidRDefault="00AE7843" w:rsidP="00874659">
      <w:pPr>
        <w:pStyle w:val="Prrafodelista"/>
        <w:spacing w:after="0" w:line="360" w:lineRule="auto"/>
        <w:ind w:left="0"/>
        <w:jc w:val="both"/>
        <w:rPr>
          <w:rFonts w:ascii="Palatino Linotype" w:hAnsi="Palatino Linotype"/>
          <w:sz w:val="24"/>
          <w:szCs w:val="24"/>
        </w:rPr>
      </w:pPr>
    </w:p>
    <w:p w14:paraId="276BA56C" w14:textId="18BA0E96" w:rsidR="00AE7843" w:rsidRPr="00026E60" w:rsidRDefault="00AE7843" w:rsidP="00874659">
      <w:pPr>
        <w:pStyle w:val="Prrafodelista"/>
        <w:spacing w:after="0" w:line="360" w:lineRule="auto"/>
        <w:ind w:left="0"/>
        <w:jc w:val="both"/>
        <w:rPr>
          <w:rFonts w:ascii="Palatino Linotype" w:hAnsi="Palatino Linotype"/>
          <w:sz w:val="24"/>
          <w:szCs w:val="24"/>
        </w:rPr>
      </w:pPr>
    </w:p>
    <w:p w14:paraId="34CE4146" w14:textId="31FB0825" w:rsidR="00AE7843" w:rsidRPr="00026E60" w:rsidRDefault="00AE7843" w:rsidP="00874659">
      <w:pPr>
        <w:pStyle w:val="Prrafodelista"/>
        <w:spacing w:after="0" w:line="360" w:lineRule="auto"/>
        <w:ind w:left="0"/>
        <w:jc w:val="both"/>
        <w:rPr>
          <w:rFonts w:ascii="Palatino Linotype" w:hAnsi="Palatino Linotype"/>
          <w:sz w:val="24"/>
          <w:szCs w:val="24"/>
        </w:rPr>
      </w:pPr>
    </w:p>
    <w:p w14:paraId="06744AE3" w14:textId="7BA0F784" w:rsidR="00AE7843" w:rsidRPr="00026E60" w:rsidRDefault="00AE7843" w:rsidP="00874659">
      <w:pPr>
        <w:pStyle w:val="Prrafodelista"/>
        <w:spacing w:after="0" w:line="360" w:lineRule="auto"/>
        <w:ind w:left="0"/>
        <w:jc w:val="both"/>
        <w:rPr>
          <w:rFonts w:ascii="Palatino Linotype" w:hAnsi="Palatino Linotype"/>
          <w:sz w:val="24"/>
          <w:szCs w:val="24"/>
        </w:rPr>
      </w:pPr>
    </w:p>
    <w:p w14:paraId="694472AB" w14:textId="77777777" w:rsidR="00AE7843" w:rsidRPr="00026E60" w:rsidRDefault="00AE7843" w:rsidP="00874659">
      <w:pPr>
        <w:pStyle w:val="Prrafodelista"/>
        <w:spacing w:after="0" w:line="360" w:lineRule="auto"/>
        <w:ind w:left="0"/>
        <w:jc w:val="both"/>
        <w:rPr>
          <w:rFonts w:ascii="Palatino Linotype" w:hAnsi="Palatino Linotype"/>
          <w:sz w:val="24"/>
          <w:szCs w:val="24"/>
        </w:rPr>
      </w:pPr>
    </w:p>
    <w:p w14:paraId="5E8E6E9E" w14:textId="3742DA5E" w:rsidR="00874659" w:rsidRPr="00026E60" w:rsidRDefault="00792776" w:rsidP="00874659">
      <w:pPr>
        <w:keepNext/>
        <w:keepLines/>
        <w:spacing w:after="0" w:line="360" w:lineRule="auto"/>
        <w:jc w:val="center"/>
        <w:outlineLvl w:val="0"/>
        <w:rPr>
          <w:rFonts w:ascii="Palatino Linotype" w:eastAsia="MS Gothic" w:hAnsi="Palatino Linotype" w:cs="Times New Roman"/>
          <w:b/>
          <w:sz w:val="24"/>
          <w:szCs w:val="24"/>
        </w:rPr>
      </w:pPr>
      <w:bookmarkStart w:id="1" w:name="_Toc53693856"/>
      <w:r w:rsidRPr="00026E60">
        <w:rPr>
          <w:rFonts w:ascii="Palatino Linotype" w:eastAsia="MS Gothic" w:hAnsi="Palatino Linotype" w:cs="Times New Roman"/>
          <w:b/>
          <w:sz w:val="24"/>
          <w:szCs w:val="24"/>
        </w:rPr>
        <w:lastRenderedPageBreak/>
        <w:t>CONSIDERANDO</w:t>
      </w:r>
      <w:bookmarkEnd w:id="1"/>
    </w:p>
    <w:p w14:paraId="0AF85B8C" w14:textId="74DCC041" w:rsidR="00874659" w:rsidRPr="00026E60" w:rsidRDefault="00874659" w:rsidP="00874659">
      <w:pPr>
        <w:spacing w:after="0" w:line="360" w:lineRule="auto"/>
        <w:contextualSpacing/>
        <w:jc w:val="both"/>
        <w:rPr>
          <w:rFonts w:ascii="Palatino Linotype" w:eastAsia="Calibri" w:hAnsi="Palatino Linotype" w:cs="Times New Roman"/>
          <w:sz w:val="24"/>
          <w:szCs w:val="24"/>
          <w:lang w:val="es-ES" w:eastAsia="es-ES"/>
        </w:rPr>
      </w:pPr>
    </w:p>
    <w:p w14:paraId="1BAF830A" w14:textId="77777777" w:rsidR="00874659" w:rsidRPr="00026E60" w:rsidRDefault="00874659" w:rsidP="00874659">
      <w:pPr>
        <w:keepNext/>
        <w:keepLines/>
        <w:spacing w:after="0" w:line="360" w:lineRule="auto"/>
        <w:outlineLvl w:val="0"/>
        <w:rPr>
          <w:rFonts w:ascii="Palatino Linotype" w:eastAsia="MS Gothic" w:hAnsi="Palatino Linotype" w:cs="Times New Roman"/>
          <w:b/>
          <w:sz w:val="24"/>
          <w:szCs w:val="26"/>
        </w:rPr>
      </w:pPr>
      <w:bookmarkStart w:id="2" w:name="_Toc53693857"/>
      <w:r w:rsidRPr="00026E60">
        <w:rPr>
          <w:rFonts w:ascii="Palatino Linotype" w:eastAsia="MS Mincho" w:hAnsi="Palatino Linotype" w:cstheme="majorBidi"/>
          <w:b/>
          <w:sz w:val="24"/>
          <w:szCs w:val="24"/>
          <w:lang w:val="es-ES_tradnl" w:eastAsia="es-ES"/>
        </w:rPr>
        <w:t>PRIMERO</w:t>
      </w:r>
      <w:r w:rsidRPr="00026E60">
        <w:rPr>
          <w:rFonts w:ascii="Palatino Linotype" w:eastAsia="MS Gothic" w:hAnsi="Palatino Linotype" w:cs="Times New Roman"/>
          <w:b/>
          <w:sz w:val="24"/>
          <w:szCs w:val="26"/>
        </w:rPr>
        <w:t>. De la competencia.</w:t>
      </w:r>
      <w:bookmarkEnd w:id="2"/>
    </w:p>
    <w:p w14:paraId="28ED360F" w14:textId="77777777" w:rsidR="00874659" w:rsidRPr="00026E60" w:rsidRDefault="00874659" w:rsidP="00874659">
      <w:pPr>
        <w:spacing w:after="0" w:line="360" w:lineRule="auto"/>
        <w:contextualSpacing/>
        <w:jc w:val="both"/>
        <w:rPr>
          <w:rFonts w:ascii="Palatino Linotype" w:eastAsia="MS Mincho" w:hAnsi="Palatino Linotype" w:cs="Times New Roman"/>
          <w:sz w:val="24"/>
          <w:szCs w:val="24"/>
          <w:lang w:val="es-ES_tradnl" w:eastAsia="es-ES"/>
        </w:rPr>
      </w:pPr>
    </w:p>
    <w:p w14:paraId="1E58AFAA" w14:textId="581409FA" w:rsidR="00DB164E" w:rsidRPr="00026E60" w:rsidRDefault="00874659"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26E60">
        <w:rPr>
          <w:rFonts w:ascii="Palatino Linotype" w:eastAsia="Calibri" w:hAnsi="Palatino Linotype" w:cs="Times New Roman"/>
          <w:sz w:val="24"/>
          <w:szCs w:val="24"/>
          <w:lang w:val="es-ES_tradnl" w:eastAsia="es-ES"/>
        </w:rPr>
        <w:t>Este</w:t>
      </w:r>
      <w:r w:rsidR="00792776" w:rsidRPr="00026E60">
        <w:rPr>
          <w:rFonts w:ascii="Palatino Linotype" w:eastAsia="Calibri" w:hAnsi="Palatino Linotype" w:cs="Times New Roman"/>
          <w:sz w:val="24"/>
          <w:szCs w:val="24"/>
          <w:lang w:val="es-ES" w:eastAsia="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00792776" w:rsidRPr="00026E60">
        <w:rPr>
          <w:rFonts w:ascii="Palatino Linotype" w:eastAsia="Calibri" w:hAnsi="Palatino Linotype" w:cs="Times New Roman"/>
          <w:b/>
          <w:sz w:val="24"/>
          <w:szCs w:val="24"/>
          <w:lang w:val="es-ES" w:eastAsia="es-ES"/>
        </w:rPr>
        <w:t>Constitución Política de los Estados Unidos Mexicanos</w:t>
      </w:r>
      <w:r w:rsidR="00792776" w:rsidRPr="00026E60">
        <w:rPr>
          <w:rFonts w:ascii="Palatino Linotype" w:eastAsia="Calibri" w:hAnsi="Palatino Linotype" w:cs="Times New Roman"/>
          <w:sz w:val="24"/>
          <w:szCs w:val="24"/>
          <w:lang w:val="es-ES" w:eastAsia="es-ES"/>
        </w:rPr>
        <w:t xml:space="preserve">; </w:t>
      </w:r>
      <w:r w:rsidR="00792776" w:rsidRPr="00026E60">
        <w:rPr>
          <w:rFonts w:ascii="Palatino Linotype" w:hAnsi="Palatino Linotype" w:cs="Arial"/>
          <w:bCs/>
          <w:color w:val="222222"/>
          <w:sz w:val="24"/>
          <w:szCs w:val="24"/>
          <w:shd w:val="clear" w:color="auto" w:fill="FFFFFF"/>
          <w:lang w:val="es-ES"/>
        </w:rPr>
        <w:t>5, párrafos </w:t>
      </w:r>
      <w:r w:rsidR="00792776" w:rsidRPr="00026E60">
        <w:rPr>
          <w:rFonts w:ascii="Palatino Linotype" w:hAnsi="Palatino Linotype" w:cs="Arial"/>
          <w:bCs/>
          <w:color w:val="222222"/>
          <w:sz w:val="24"/>
          <w:szCs w:val="24"/>
          <w:lang w:val="es-ES"/>
        </w:rPr>
        <w:t>vigésimo</w:t>
      </w:r>
      <w:r w:rsidR="00C82469" w:rsidRPr="00026E60">
        <w:rPr>
          <w:rFonts w:ascii="Palatino Linotype" w:hAnsi="Palatino Linotype" w:cs="Arial"/>
          <w:bCs/>
          <w:color w:val="222222"/>
          <w:sz w:val="24"/>
          <w:szCs w:val="24"/>
          <w:lang w:val="es-ES"/>
        </w:rPr>
        <w:t xml:space="preserve"> segundo</w:t>
      </w:r>
      <w:r w:rsidR="00792776" w:rsidRPr="00026E60">
        <w:rPr>
          <w:rFonts w:ascii="Palatino Linotype" w:hAnsi="Palatino Linotype" w:cs="Arial"/>
          <w:bCs/>
          <w:color w:val="222222"/>
          <w:sz w:val="24"/>
          <w:szCs w:val="24"/>
          <w:lang w:val="es-ES"/>
        </w:rPr>
        <w:t xml:space="preserve">, vigésimo </w:t>
      </w:r>
      <w:r w:rsidR="00C82469" w:rsidRPr="00026E60">
        <w:rPr>
          <w:rFonts w:ascii="Palatino Linotype" w:hAnsi="Palatino Linotype" w:cs="Arial"/>
          <w:bCs/>
          <w:color w:val="222222"/>
          <w:sz w:val="24"/>
          <w:szCs w:val="24"/>
          <w:lang w:val="es-ES"/>
        </w:rPr>
        <w:t>tercero</w:t>
      </w:r>
      <w:r w:rsidR="00792776" w:rsidRPr="00026E60">
        <w:rPr>
          <w:rFonts w:ascii="Palatino Linotype" w:hAnsi="Palatino Linotype" w:cs="Arial"/>
          <w:bCs/>
          <w:color w:val="222222"/>
          <w:sz w:val="24"/>
          <w:szCs w:val="24"/>
          <w:lang w:val="es-ES"/>
        </w:rPr>
        <w:t xml:space="preserve"> y vigésimo </w:t>
      </w:r>
      <w:r w:rsidR="00C82469" w:rsidRPr="00026E60">
        <w:rPr>
          <w:rFonts w:ascii="Palatino Linotype" w:hAnsi="Palatino Linotype" w:cs="Arial"/>
          <w:bCs/>
          <w:color w:val="222222"/>
          <w:sz w:val="24"/>
          <w:szCs w:val="24"/>
          <w:lang w:val="es-ES"/>
        </w:rPr>
        <w:t>cuarto</w:t>
      </w:r>
      <w:r w:rsidRPr="00026E60">
        <w:rPr>
          <w:rFonts w:ascii="Palatino Linotype" w:hAnsi="Palatino Linotype" w:cs="Arial"/>
          <w:bCs/>
          <w:color w:val="222222"/>
          <w:sz w:val="24"/>
          <w:szCs w:val="24"/>
          <w:lang w:val="es-ES"/>
        </w:rPr>
        <w:t xml:space="preserve"> </w:t>
      </w:r>
      <w:r w:rsidR="00792776" w:rsidRPr="00026E60">
        <w:rPr>
          <w:rFonts w:ascii="Palatino Linotype" w:hAnsi="Palatino Linotype" w:cs="Arial"/>
          <w:bCs/>
          <w:color w:val="222222"/>
          <w:sz w:val="24"/>
          <w:szCs w:val="24"/>
          <w:shd w:val="clear" w:color="auto" w:fill="FFFFFF"/>
          <w:lang w:val="es-ES"/>
        </w:rPr>
        <w:t>fracciones IV y V </w:t>
      </w:r>
      <w:r w:rsidR="00792776" w:rsidRPr="00026E60">
        <w:rPr>
          <w:rFonts w:ascii="Palatino Linotype" w:eastAsia="Calibri" w:hAnsi="Palatino Linotype" w:cs="Times New Roman"/>
          <w:sz w:val="24"/>
          <w:szCs w:val="24"/>
          <w:lang w:val="es-ES" w:eastAsia="es-ES"/>
        </w:rPr>
        <w:t xml:space="preserve">de la </w:t>
      </w:r>
      <w:r w:rsidR="00792776" w:rsidRPr="00026E60">
        <w:rPr>
          <w:rFonts w:ascii="Palatino Linotype" w:eastAsia="Calibri" w:hAnsi="Palatino Linotype" w:cs="Times New Roman"/>
          <w:b/>
          <w:sz w:val="24"/>
          <w:szCs w:val="24"/>
          <w:lang w:val="es-ES" w:eastAsia="es-ES"/>
        </w:rPr>
        <w:t>Constitución Política del Estado Libre y Soberano de México</w:t>
      </w:r>
      <w:r w:rsidR="00792776" w:rsidRPr="00026E6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00792776" w:rsidRPr="00026E60">
        <w:rPr>
          <w:rFonts w:ascii="Palatino Linotype" w:eastAsia="Calibri" w:hAnsi="Palatino Linotype" w:cs="Arial"/>
          <w:sz w:val="24"/>
          <w:szCs w:val="24"/>
          <w:lang w:val="es-ES" w:eastAsia="es-ES"/>
        </w:rPr>
        <w:t xml:space="preserve">de la </w:t>
      </w:r>
      <w:r w:rsidR="00792776" w:rsidRPr="00026E60">
        <w:rPr>
          <w:rFonts w:ascii="Palatino Linotype" w:eastAsia="Calibri" w:hAnsi="Palatino Linotype" w:cs="Arial"/>
          <w:b/>
          <w:sz w:val="24"/>
          <w:szCs w:val="24"/>
          <w:lang w:val="es-ES" w:eastAsia="es-ES"/>
        </w:rPr>
        <w:t>Ley de Transparencia y Acceso a la Información Pública del Estado de México y Municipios</w:t>
      </w:r>
      <w:r w:rsidR="00792776" w:rsidRPr="00026E60">
        <w:rPr>
          <w:rFonts w:ascii="Palatino Linotype" w:eastAsia="Calibri" w:hAnsi="Palatino Linotype" w:cs="Arial"/>
          <w:sz w:val="24"/>
          <w:szCs w:val="24"/>
          <w:lang w:val="es-ES" w:eastAsia="es-ES"/>
        </w:rPr>
        <w:t xml:space="preserve">; </w:t>
      </w:r>
      <w:r w:rsidR="00792776" w:rsidRPr="00026E60">
        <w:rPr>
          <w:rFonts w:ascii="Palatino Linotype" w:eastAsia="Calibri" w:hAnsi="Palatino Linotype" w:cs="Arial"/>
          <w:b/>
          <w:sz w:val="24"/>
          <w:szCs w:val="24"/>
          <w:lang w:val="es-ES" w:eastAsia="es-ES"/>
        </w:rPr>
        <w:t>7, 9 fracciones I y XXIV, y 11</w:t>
      </w:r>
      <w:r w:rsidR="00792776" w:rsidRPr="00026E60">
        <w:rPr>
          <w:rFonts w:ascii="Palatino Linotype" w:eastAsia="Calibri" w:hAnsi="Palatino Linotype" w:cs="Arial"/>
          <w:sz w:val="24"/>
          <w:szCs w:val="24"/>
          <w:lang w:val="es-ES" w:eastAsia="es-ES"/>
        </w:rPr>
        <w:t xml:space="preserve"> del </w:t>
      </w:r>
      <w:r w:rsidR="00792776" w:rsidRPr="00026E6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00792776" w:rsidRPr="00026E60">
        <w:rPr>
          <w:rFonts w:ascii="Palatino Linotype" w:eastAsia="MS Mincho" w:hAnsi="Palatino Linotype" w:cs="Times New Roman"/>
          <w:sz w:val="24"/>
          <w:szCs w:val="24"/>
          <w:lang w:val="es-ES_tradnl" w:eastAsia="es-ES"/>
        </w:rPr>
        <w:t>.</w:t>
      </w:r>
    </w:p>
    <w:p w14:paraId="4B57CE65" w14:textId="77777777" w:rsidR="00CC02A3" w:rsidRPr="00026E60"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14:paraId="0295D708" w14:textId="77777777" w:rsidR="00792776" w:rsidRPr="00026E60" w:rsidRDefault="00792776" w:rsidP="004B2A20">
      <w:pPr>
        <w:keepNext/>
        <w:keepLines/>
        <w:spacing w:after="0" w:line="360" w:lineRule="auto"/>
        <w:outlineLvl w:val="0"/>
        <w:rPr>
          <w:rFonts w:ascii="Palatino Linotype" w:eastAsia="MS Gothic" w:hAnsi="Palatino Linotype" w:cs="Times New Roman"/>
          <w:b/>
          <w:sz w:val="24"/>
          <w:szCs w:val="26"/>
        </w:rPr>
      </w:pPr>
      <w:bookmarkStart w:id="3" w:name="_Toc53693858"/>
      <w:r w:rsidRPr="00026E60">
        <w:rPr>
          <w:rFonts w:ascii="Palatino Linotype" w:eastAsia="MS Mincho" w:hAnsi="Palatino Linotype" w:cstheme="majorBidi"/>
          <w:b/>
          <w:sz w:val="24"/>
          <w:szCs w:val="24"/>
          <w:lang w:val="es-ES_tradnl" w:eastAsia="es-ES"/>
        </w:rPr>
        <w:t>SEGUNDO</w:t>
      </w:r>
      <w:r w:rsidRPr="00026E60">
        <w:rPr>
          <w:rFonts w:ascii="Palatino Linotype" w:eastAsia="MS Gothic" w:hAnsi="Palatino Linotype" w:cs="Times New Roman"/>
          <w:b/>
          <w:sz w:val="24"/>
          <w:szCs w:val="26"/>
        </w:rPr>
        <w:t>.</w:t>
      </w:r>
      <w:r w:rsidR="0004167E" w:rsidRPr="00026E60">
        <w:rPr>
          <w:rFonts w:ascii="Palatino Linotype" w:eastAsia="MS Gothic" w:hAnsi="Palatino Linotype" w:cs="Times New Roman"/>
          <w:b/>
          <w:sz w:val="24"/>
          <w:szCs w:val="26"/>
        </w:rPr>
        <w:t xml:space="preserve"> De la oportunidad y </w:t>
      </w:r>
      <w:proofErr w:type="spellStart"/>
      <w:r w:rsidR="0004167E" w:rsidRPr="00026E60">
        <w:rPr>
          <w:rFonts w:ascii="Palatino Linotype" w:eastAsia="MS Gothic" w:hAnsi="Palatino Linotype" w:cs="Times New Roman"/>
          <w:b/>
          <w:sz w:val="24"/>
          <w:szCs w:val="26"/>
        </w:rPr>
        <w:t>procedibilidad</w:t>
      </w:r>
      <w:proofErr w:type="spellEnd"/>
      <w:r w:rsidR="0004167E" w:rsidRPr="00026E60">
        <w:rPr>
          <w:rFonts w:ascii="Palatino Linotype" w:eastAsia="MS Gothic" w:hAnsi="Palatino Linotype" w:cs="Times New Roman"/>
          <w:b/>
          <w:sz w:val="24"/>
          <w:szCs w:val="26"/>
        </w:rPr>
        <w:t xml:space="preserve"> del recurso de revisión</w:t>
      </w:r>
      <w:r w:rsidRPr="00026E60">
        <w:rPr>
          <w:rFonts w:ascii="Palatino Linotype" w:eastAsia="MS Gothic" w:hAnsi="Palatino Linotype" w:cs="Times New Roman"/>
          <w:b/>
          <w:sz w:val="24"/>
          <w:szCs w:val="26"/>
        </w:rPr>
        <w:t>.</w:t>
      </w:r>
      <w:bookmarkEnd w:id="3"/>
    </w:p>
    <w:p w14:paraId="4966F551" w14:textId="77777777" w:rsidR="00792776" w:rsidRPr="00026E60"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14:paraId="24D0B5F3" w14:textId="065E9411" w:rsidR="00ED15B4" w:rsidRPr="00026E60" w:rsidRDefault="005E7BEE"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026E60">
        <w:rPr>
          <w:rFonts w:ascii="Palatino Linotype" w:eastAsia="Calibri" w:hAnsi="Palatino Linotype" w:cs="Arial"/>
          <w:sz w:val="24"/>
          <w:szCs w:val="24"/>
          <w:lang w:val="es-ES_tradnl" w:eastAsia="es-ES"/>
        </w:rPr>
        <w:t xml:space="preserve">El </w:t>
      </w:r>
      <w:r w:rsidR="00A96DE8" w:rsidRPr="00026E60">
        <w:rPr>
          <w:rFonts w:ascii="Palatino Linotype" w:eastAsia="Calibri" w:hAnsi="Palatino Linotype" w:cs="Arial"/>
          <w:sz w:val="24"/>
          <w:szCs w:val="24"/>
          <w:lang w:val="es-ES_tradnl" w:eastAsia="es-ES"/>
        </w:rPr>
        <w:t xml:space="preserve">medio de impugnación fue presentado a través del </w:t>
      </w:r>
      <w:r w:rsidR="00A96DE8" w:rsidRPr="00026E60">
        <w:rPr>
          <w:rFonts w:ascii="Palatino Linotype" w:eastAsia="Calibri" w:hAnsi="Palatino Linotype" w:cs="Arial"/>
          <w:b/>
          <w:i/>
          <w:sz w:val="24"/>
          <w:szCs w:val="24"/>
          <w:lang w:val="es-ES_tradnl" w:eastAsia="es-ES"/>
        </w:rPr>
        <w:t>SAIMEX</w:t>
      </w:r>
      <w:r w:rsidR="00A96DE8" w:rsidRPr="00026E60">
        <w:rPr>
          <w:rFonts w:ascii="Palatino Linotype" w:eastAsia="Calibri" w:hAnsi="Palatino Linotype" w:cs="Arial"/>
          <w:b/>
          <w:sz w:val="24"/>
          <w:szCs w:val="24"/>
          <w:lang w:val="es-ES_tradnl" w:eastAsia="es-ES"/>
        </w:rPr>
        <w:t>,</w:t>
      </w:r>
      <w:r w:rsidR="00A96DE8" w:rsidRPr="00026E60">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00A96DE8" w:rsidRPr="00026E60">
        <w:rPr>
          <w:rFonts w:ascii="Palatino Linotype" w:eastAsia="Calibri" w:hAnsi="Palatino Linotype" w:cs="Arial"/>
          <w:b/>
          <w:sz w:val="24"/>
          <w:szCs w:val="24"/>
          <w:lang w:val="es-ES_tradnl" w:eastAsia="es-ES"/>
        </w:rPr>
        <w:t>SUJETO OBLIGADO</w:t>
      </w:r>
      <w:r w:rsidR="00A96DE8" w:rsidRPr="00026E60">
        <w:rPr>
          <w:rFonts w:ascii="Palatino Linotype" w:eastAsia="Calibri" w:hAnsi="Palatino Linotype" w:cs="Arial"/>
          <w:sz w:val="24"/>
          <w:szCs w:val="24"/>
          <w:lang w:val="es-ES_tradnl" w:eastAsia="es-ES"/>
        </w:rPr>
        <w:t xml:space="preserve"> entregó respuesta el </w:t>
      </w:r>
      <w:r w:rsidR="00AE7843" w:rsidRPr="00026E60">
        <w:rPr>
          <w:rFonts w:ascii="Palatino Linotype" w:eastAsia="Calibri" w:hAnsi="Palatino Linotype" w:cs="Arial"/>
          <w:sz w:val="24"/>
          <w:szCs w:val="24"/>
          <w:lang w:val="es-ES_tradnl" w:eastAsia="es-ES"/>
        </w:rPr>
        <w:t>uno</w:t>
      </w:r>
      <w:r w:rsidR="00A96DE8" w:rsidRPr="00026E60">
        <w:rPr>
          <w:rFonts w:ascii="Palatino Linotype" w:eastAsia="Calibri" w:hAnsi="Palatino Linotype" w:cs="Arial"/>
          <w:sz w:val="24"/>
          <w:szCs w:val="24"/>
          <w:lang w:val="es-ES_tradnl" w:eastAsia="es-ES"/>
        </w:rPr>
        <w:t xml:space="preserve"> (</w:t>
      </w:r>
      <w:r w:rsidR="00AE7843" w:rsidRPr="00026E60">
        <w:rPr>
          <w:rFonts w:ascii="Palatino Linotype" w:eastAsia="Calibri" w:hAnsi="Palatino Linotype" w:cs="Arial"/>
          <w:sz w:val="24"/>
          <w:szCs w:val="24"/>
          <w:lang w:val="es-ES_tradnl" w:eastAsia="es-ES"/>
        </w:rPr>
        <w:t>01</w:t>
      </w:r>
      <w:r w:rsidR="00A96DE8" w:rsidRPr="00026E60">
        <w:rPr>
          <w:rFonts w:ascii="Palatino Linotype" w:eastAsia="Calibri" w:hAnsi="Palatino Linotype" w:cs="Arial"/>
          <w:sz w:val="24"/>
          <w:szCs w:val="24"/>
          <w:lang w:val="es-ES_tradnl" w:eastAsia="es-ES"/>
        </w:rPr>
        <w:t xml:space="preserve">) de </w:t>
      </w:r>
      <w:r w:rsidR="00AE7843" w:rsidRPr="00026E60">
        <w:rPr>
          <w:rFonts w:ascii="Palatino Linotype" w:eastAsia="Calibri" w:hAnsi="Palatino Linotype" w:cs="Arial"/>
          <w:sz w:val="24"/>
          <w:szCs w:val="24"/>
          <w:lang w:val="es-ES_tradnl" w:eastAsia="es-ES"/>
        </w:rPr>
        <w:t>septiembre</w:t>
      </w:r>
      <w:r w:rsidR="00A96DE8" w:rsidRPr="00026E60">
        <w:rPr>
          <w:rFonts w:ascii="Palatino Linotype" w:eastAsia="Calibri" w:hAnsi="Palatino Linotype" w:cs="Arial"/>
          <w:sz w:val="24"/>
          <w:szCs w:val="24"/>
          <w:lang w:val="es-ES_tradnl" w:eastAsia="es-ES"/>
        </w:rPr>
        <w:t xml:space="preserve"> de dos mil </w:t>
      </w:r>
      <w:r w:rsidR="00A96DE8" w:rsidRPr="00026E60">
        <w:rPr>
          <w:rFonts w:ascii="Palatino Linotype" w:eastAsia="Calibri" w:hAnsi="Palatino Linotype" w:cs="Arial"/>
          <w:sz w:val="24"/>
          <w:szCs w:val="24"/>
          <w:lang w:val="es-ES" w:eastAsia="es-ES"/>
        </w:rPr>
        <w:t>veinte</w:t>
      </w:r>
      <w:r w:rsidR="00A96DE8" w:rsidRPr="00026E60">
        <w:rPr>
          <w:rFonts w:ascii="Palatino Linotype" w:eastAsia="Calibri" w:hAnsi="Palatino Linotype" w:cs="Arial"/>
          <w:sz w:val="24"/>
          <w:szCs w:val="24"/>
          <w:lang w:val="es-ES_tradnl" w:eastAsia="es-ES"/>
        </w:rPr>
        <w:t xml:space="preserve">, de tal forma que el plazo para interponer el recurso de revisión transcurrió del </w:t>
      </w:r>
      <w:r w:rsidR="00AE7843" w:rsidRPr="00026E60">
        <w:rPr>
          <w:rFonts w:ascii="Palatino Linotype" w:eastAsia="Calibri" w:hAnsi="Palatino Linotype" w:cs="Arial"/>
          <w:sz w:val="24"/>
          <w:szCs w:val="24"/>
          <w:lang w:val="es-ES_tradnl" w:eastAsia="es-ES"/>
        </w:rPr>
        <w:t>dos</w:t>
      </w:r>
      <w:r w:rsidR="00A96DE8" w:rsidRPr="00026E60">
        <w:rPr>
          <w:rFonts w:ascii="Palatino Linotype" w:eastAsia="Calibri" w:hAnsi="Palatino Linotype" w:cs="Arial"/>
          <w:sz w:val="24"/>
          <w:szCs w:val="24"/>
          <w:lang w:val="es-ES_tradnl" w:eastAsia="es-ES"/>
        </w:rPr>
        <w:t xml:space="preserve"> (0</w:t>
      </w:r>
      <w:r w:rsidR="00AE7843" w:rsidRPr="00026E60">
        <w:rPr>
          <w:rFonts w:ascii="Palatino Linotype" w:eastAsia="Calibri" w:hAnsi="Palatino Linotype" w:cs="Arial"/>
          <w:sz w:val="24"/>
          <w:szCs w:val="24"/>
          <w:lang w:val="es-ES_tradnl" w:eastAsia="es-ES"/>
        </w:rPr>
        <w:t>2</w:t>
      </w:r>
      <w:r w:rsidR="00A96DE8" w:rsidRPr="00026E60">
        <w:rPr>
          <w:rFonts w:ascii="Palatino Linotype" w:eastAsia="Calibri" w:hAnsi="Palatino Linotype" w:cs="Arial"/>
          <w:sz w:val="24"/>
          <w:szCs w:val="24"/>
          <w:lang w:val="es-ES_tradnl" w:eastAsia="es-ES"/>
        </w:rPr>
        <w:t xml:space="preserve">) al </w:t>
      </w:r>
      <w:r w:rsidR="00AE7843" w:rsidRPr="00026E60">
        <w:rPr>
          <w:rFonts w:ascii="Palatino Linotype" w:eastAsia="Calibri" w:hAnsi="Palatino Linotype" w:cs="Arial"/>
          <w:sz w:val="24"/>
          <w:szCs w:val="24"/>
          <w:lang w:val="es-ES_tradnl" w:eastAsia="es-ES"/>
        </w:rPr>
        <w:t>veintitrés</w:t>
      </w:r>
      <w:r w:rsidR="00A96DE8" w:rsidRPr="00026E60">
        <w:rPr>
          <w:rFonts w:ascii="Palatino Linotype" w:eastAsia="Calibri" w:hAnsi="Palatino Linotype" w:cs="Arial"/>
          <w:sz w:val="24"/>
          <w:szCs w:val="24"/>
          <w:lang w:val="es-ES_tradnl" w:eastAsia="es-ES"/>
        </w:rPr>
        <w:t xml:space="preserve"> (2</w:t>
      </w:r>
      <w:r w:rsidR="00AE7843" w:rsidRPr="00026E60">
        <w:rPr>
          <w:rFonts w:ascii="Palatino Linotype" w:eastAsia="Calibri" w:hAnsi="Palatino Linotype" w:cs="Arial"/>
          <w:sz w:val="24"/>
          <w:szCs w:val="24"/>
          <w:lang w:val="es-ES_tradnl" w:eastAsia="es-ES"/>
        </w:rPr>
        <w:t>3</w:t>
      </w:r>
      <w:r w:rsidR="00A96DE8" w:rsidRPr="00026E60">
        <w:rPr>
          <w:rFonts w:ascii="Palatino Linotype" w:eastAsia="Calibri" w:hAnsi="Palatino Linotype" w:cs="Arial"/>
          <w:sz w:val="24"/>
          <w:szCs w:val="24"/>
          <w:lang w:val="es-ES_tradnl" w:eastAsia="es-ES"/>
        </w:rPr>
        <w:t xml:space="preserve">) de </w:t>
      </w:r>
      <w:r w:rsidR="00AE7843" w:rsidRPr="00026E60">
        <w:rPr>
          <w:rFonts w:ascii="Palatino Linotype" w:eastAsia="Calibri" w:hAnsi="Palatino Linotype" w:cs="Arial"/>
          <w:sz w:val="24"/>
          <w:szCs w:val="24"/>
          <w:lang w:val="es-ES_tradnl" w:eastAsia="es-ES"/>
        </w:rPr>
        <w:t>septiembre</w:t>
      </w:r>
      <w:r w:rsidR="00A96DE8" w:rsidRPr="00026E60">
        <w:rPr>
          <w:rFonts w:ascii="Palatino Linotype" w:eastAsia="Calibri" w:hAnsi="Palatino Linotype" w:cs="Arial"/>
          <w:sz w:val="24"/>
          <w:szCs w:val="24"/>
          <w:lang w:val="es-ES_tradnl" w:eastAsia="es-ES"/>
        </w:rPr>
        <w:t xml:space="preserve"> de dos mil veinte, sin contemplar en el cómputo los</w:t>
      </w:r>
      <w:r w:rsidR="00AE7843" w:rsidRPr="00026E60">
        <w:rPr>
          <w:rFonts w:ascii="Palatino Linotype" w:eastAsia="Calibri" w:hAnsi="Palatino Linotype" w:cs="Arial"/>
          <w:sz w:val="24"/>
          <w:szCs w:val="24"/>
          <w:lang w:val="es-ES_tradnl" w:eastAsia="es-ES"/>
        </w:rPr>
        <w:t xml:space="preserve"> días cinco (05), seis (06), doce (12), trece </w:t>
      </w:r>
      <w:r w:rsidR="00AE7843" w:rsidRPr="00026E60">
        <w:rPr>
          <w:rFonts w:ascii="Palatino Linotype" w:eastAsia="Calibri" w:hAnsi="Palatino Linotype" w:cs="Arial"/>
          <w:sz w:val="24"/>
          <w:szCs w:val="24"/>
          <w:lang w:val="es-ES_tradnl" w:eastAsia="es-ES"/>
        </w:rPr>
        <w:lastRenderedPageBreak/>
        <w:t>(13), dieciséis (16), diecinueve (19) y veinte (20) de septiembre por corresponder a</w:t>
      </w:r>
      <w:r w:rsidR="00A96DE8" w:rsidRPr="00026E60">
        <w:rPr>
          <w:rFonts w:ascii="Palatino Linotype" w:eastAsia="Calibri" w:hAnsi="Palatino Linotype" w:cs="Arial"/>
          <w:sz w:val="24"/>
          <w:szCs w:val="24"/>
          <w:lang w:val="es-ES_tradnl" w:eastAsia="es-ES"/>
        </w:rPr>
        <w:t xml:space="preserve"> sábados, domingos e inhábiles, en términos del artículo 3 fracción X de la Ley de Transparencia y Acceso a la Información Pública del Estado de México y Municipios</w:t>
      </w:r>
      <w:r w:rsidR="00AE7843" w:rsidRPr="00026E60">
        <w:rPr>
          <w:rFonts w:ascii="Palatino Linotype" w:eastAsia="Calibri" w:hAnsi="Palatino Linotype" w:cs="Arial"/>
          <w:sz w:val="24"/>
          <w:szCs w:val="24"/>
          <w:lang w:val="es-ES_tradnl" w:eastAsia="es-ES"/>
        </w:rPr>
        <w:t>.</w:t>
      </w:r>
    </w:p>
    <w:p w14:paraId="3F8E22DA" w14:textId="77777777" w:rsidR="00FE264D" w:rsidRPr="00026E60"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7832023D" w14:textId="1277FCFA" w:rsidR="00FE264D" w:rsidRPr="00026E60" w:rsidRDefault="001E4B71"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026E60">
        <w:rPr>
          <w:rFonts w:ascii="Palatino Linotype" w:eastAsiaTheme="minorEastAsia" w:hAnsi="Palatino Linotype" w:cs="Arial"/>
          <w:sz w:val="24"/>
          <w:szCs w:val="24"/>
          <w:lang w:val="es-ES_tradnl" w:eastAsia="es-ES"/>
        </w:rPr>
        <w:t xml:space="preserve">Luego entonces, si el presente recurso de revisión fue interpuesto el </w:t>
      </w:r>
      <w:r w:rsidR="00AE7843" w:rsidRPr="00026E60">
        <w:rPr>
          <w:rFonts w:ascii="Palatino Linotype" w:eastAsiaTheme="minorEastAsia" w:hAnsi="Palatino Linotype" w:cs="Arial"/>
          <w:sz w:val="24"/>
          <w:szCs w:val="24"/>
          <w:lang w:val="es-ES_tradnl" w:eastAsia="es-ES"/>
        </w:rPr>
        <w:t>dos</w:t>
      </w:r>
      <w:r w:rsidRPr="00026E60">
        <w:rPr>
          <w:rFonts w:ascii="Palatino Linotype" w:eastAsiaTheme="minorEastAsia" w:hAnsi="Palatino Linotype" w:cs="Arial"/>
          <w:sz w:val="24"/>
          <w:szCs w:val="24"/>
          <w:lang w:val="es-ES_tradnl" w:eastAsia="es-ES"/>
        </w:rPr>
        <w:t xml:space="preserve"> (0</w:t>
      </w:r>
      <w:r w:rsidR="00AE7843" w:rsidRPr="00026E60">
        <w:rPr>
          <w:rFonts w:ascii="Palatino Linotype" w:eastAsiaTheme="minorEastAsia" w:hAnsi="Palatino Linotype" w:cs="Arial"/>
          <w:sz w:val="24"/>
          <w:szCs w:val="24"/>
          <w:lang w:val="es-ES_tradnl" w:eastAsia="es-ES"/>
        </w:rPr>
        <w:t>2</w:t>
      </w:r>
      <w:r w:rsidRPr="00026E60">
        <w:rPr>
          <w:rFonts w:ascii="Palatino Linotype" w:eastAsiaTheme="minorEastAsia" w:hAnsi="Palatino Linotype" w:cs="Arial"/>
          <w:sz w:val="24"/>
          <w:szCs w:val="24"/>
          <w:lang w:val="es-ES_tradnl" w:eastAsia="es-ES"/>
        </w:rPr>
        <w:t xml:space="preserve">) de </w:t>
      </w:r>
      <w:r w:rsidR="00AE7843" w:rsidRPr="00026E60">
        <w:rPr>
          <w:rFonts w:ascii="Palatino Linotype" w:eastAsiaTheme="minorEastAsia" w:hAnsi="Palatino Linotype" w:cs="Arial"/>
          <w:sz w:val="24"/>
          <w:szCs w:val="24"/>
          <w:lang w:val="es-ES_tradnl" w:eastAsia="es-ES"/>
        </w:rPr>
        <w:t>septiembre</w:t>
      </w:r>
      <w:r w:rsidRPr="00026E60">
        <w:rPr>
          <w:rFonts w:ascii="Palatino Linotype" w:eastAsiaTheme="minorEastAsia" w:hAnsi="Palatino Linotype" w:cs="Arial"/>
          <w:sz w:val="24"/>
          <w:szCs w:val="24"/>
          <w:lang w:val="es-ES_tradnl" w:eastAsia="es-ES"/>
        </w:rPr>
        <w:t xml:space="preserve"> de dos mil veinte, éste se encuentra dentro de los márgenes temporales previstos en el artículo 178 de la Ley de Transparencia y Acceso a la Información Pública del Estado de México y Municipios</w:t>
      </w:r>
      <w:r w:rsidRPr="00026E60">
        <w:rPr>
          <w:rFonts w:ascii="Palatino Linotype" w:eastAsiaTheme="minorEastAsia" w:hAnsi="Palatino Linotype" w:cs="Arial"/>
          <w:b/>
          <w:sz w:val="24"/>
          <w:szCs w:val="24"/>
          <w:lang w:val="es-ES_tradnl" w:eastAsia="es-ES"/>
        </w:rPr>
        <w:t xml:space="preserve"> </w:t>
      </w:r>
      <w:r w:rsidRPr="00026E60">
        <w:rPr>
          <w:rFonts w:ascii="Palatino Linotype" w:eastAsiaTheme="minorEastAsia" w:hAnsi="Palatino Linotype" w:cs="Arial"/>
          <w:sz w:val="24"/>
          <w:szCs w:val="24"/>
          <w:lang w:val="es-ES_tradnl" w:eastAsia="es-ES"/>
        </w:rPr>
        <w:t>vigente.</w:t>
      </w:r>
    </w:p>
    <w:p w14:paraId="5BE9128D" w14:textId="77777777" w:rsidR="00A96DE8" w:rsidRPr="00026E60" w:rsidRDefault="00A96DE8" w:rsidP="00A96DE8">
      <w:pPr>
        <w:spacing w:after="0" w:line="360" w:lineRule="auto"/>
        <w:ind w:right="49"/>
        <w:contextualSpacing/>
        <w:jc w:val="both"/>
        <w:rPr>
          <w:rFonts w:ascii="Palatino Linotype" w:eastAsiaTheme="minorEastAsia" w:hAnsi="Palatino Linotype"/>
          <w:sz w:val="24"/>
          <w:szCs w:val="24"/>
          <w:lang w:val="es-ES_tradnl" w:eastAsia="es-ES"/>
        </w:rPr>
      </w:pPr>
    </w:p>
    <w:p w14:paraId="2997041B" w14:textId="2A687C3C" w:rsidR="005E7BEE" w:rsidRPr="00026E60" w:rsidRDefault="00874659"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026E60">
        <w:rPr>
          <w:rFonts w:ascii="Palatino Linotype" w:eastAsia="Calibri" w:hAnsi="Palatino Linotype" w:cs="Arial"/>
          <w:sz w:val="24"/>
          <w:szCs w:val="24"/>
          <w:lang w:val="es-ES_tradnl" w:eastAsia="es-ES"/>
        </w:rPr>
        <w:t>Consecuencia de lo anterior</w:t>
      </w:r>
      <w:r w:rsidR="005E7BEE" w:rsidRPr="00026E60">
        <w:rPr>
          <w:rFonts w:ascii="Palatino Linotype" w:eastAsia="Calibri" w:hAnsi="Palatino Linotype" w:cs="Arial"/>
          <w:sz w:val="24"/>
          <w:szCs w:val="24"/>
          <w:lang w:val="es-ES_tradnl" w:eastAsia="es-ES"/>
        </w:rPr>
        <w:t xml:space="preserve">, </w:t>
      </w:r>
      <w:r w:rsidR="00AE7843" w:rsidRPr="00026E60">
        <w:rPr>
          <w:rFonts w:ascii="Palatino Linotype" w:eastAsia="Calibri" w:hAnsi="Palatino Linotype" w:cs="Arial"/>
          <w:sz w:val="24"/>
          <w:szCs w:val="24"/>
          <w:lang w:val="es-ES_tradnl" w:eastAsia="es-ES"/>
        </w:rPr>
        <w:t xml:space="preserve">esta Ponencia </w:t>
      </w:r>
      <w:proofErr w:type="spellStart"/>
      <w:r w:rsidR="00AE7843" w:rsidRPr="00026E60">
        <w:rPr>
          <w:rFonts w:ascii="Palatino Linotype" w:eastAsia="Calibri" w:hAnsi="Palatino Linotype" w:cs="Arial"/>
          <w:sz w:val="24"/>
          <w:szCs w:val="24"/>
          <w:lang w:val="es-ES_tradnl" w:eastAsia="es-ES"/>
        </w:rPr>
        <w:t>Resolutora</w:t>
      </w:r>
      <w:proofErr w:type="spellEnd"/>
      <w:r w:rsidR="00AE7843" w:rsidRPr="00026E60">
        <w:rPr>
          <w:rFonts w:ascii="Palatino Linotype" w:eastAsia="Calibri" w:hAnsi="Palatino Linotype" w:cs="Arial"/>
          <w:sz w:val="24"/>
          <w:szCs w:val="24"/>
          <w:lang w:val="es-ES_tradnl" w:eastAsia="es-ES"/>
        </w:rPr>
        <w:t xml:space="preserve"> advierte que </w:t>
      </w:r>
      <w:r w:rsidR="005E7BEE" w:rsidRPr="00026E60">
        <w:rPr>
          <w:rFonts w:ascii="Palatino Linotype" w:eastAsia="Calibri" w:hAnsi="Palatino Linotype" w:cs="Arial"/>
          <w:sz w:val="24"/>
          <w:szCs w:val="24"/>
          <w:lang w:val="es-ES_tradnl" w:eastAsia="es-ES"/>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FC43BF" w14:textId="77777777" w:rsidR="0038737F" w:rsidRPr="00026E60" w:rsidRDefault="0038737F" w:rsidP="004B2A20">
      <w:pPr>
        <w:spacing w:after="0" w:line="360" w:lineRule="auto"/>
        <w:ind w:right="49"/>
        <w:contextualSpacing/>
        <w:jc w:val="both"/>
        <w:rPr>
          <w:rFonts w:ascii="Palatino Linotype" w:eastAsiaTheme="minorEastAsia" w:hAnsi="Palatino Linotype"/>
          <w:sz w:val="24"/>
          <w:szCs w:val="24"/>
          <w:lang w:val="es-ES_tradnl" w:eastAsia="es-ES"/>
        </w:rPr>
      </w:pPr>
    </w:p>
    <w:p w14:paraId="0F82F862" w14:textId="77777777" w:rsidR="005377B9" w:rsidRPr="00026E60" w:rsidRDefault="005377B9" w:rsidP="004B2A20">
      <w:pPr>
        <w:keepNext/>
        <w:keepLines/>
        <w:spacing w:after="0" w:line="360" w:lineRule="auto"/>
        <w:outlineLvl w:val="0"/>
        <w:rPr>
          <w:rFonts w:ascii="Palatino Linotype" w:eastAsia="MS Gothic" w:hAnsi="Palatino Linotype" w:cs="Times New Roman"/>
          <w:b/>
          <w:sz w:val="24"/>
          <w:szCs w:val="26"/>
        </w:rPr>
      </w:pPr>
      <w:bookmarkStart w:id="4" w:name="_Toc53693859"/>
      <w:r w:rsidRPr="00026E60">
        <w:rPr>
          <w:rFonts w:ascii="Palatino Linotype" w:eastAsia="MS Mincho" w:hAnsi="Palatino Linotype" w:cstheme="majorBidi"/>
          <w:b/>
          <w:sz w:val="24"/>
          <w:szCs w:val="24"/>
          <w:lang w:val="es-ES_tradnl" w:eastAsia="es-ES"/>
        </w:rPr>
        <w:t xml:space="preserve">TERCERO. Planteamiento de la </w:t>
      </w:r>
      <w:r w:rsidRPr="00026E60">
        <w:rPr>
          <w:rFonts w:ascii="Palatino Linotype" w:eastAsia="MS Mincho" w:hAnsi="Palatino Linotype" w:cstheme="majorBidi"/>
          <w:b/>
          <w:i/>
          <w:iCs/>
          <w:sz w:val="24"/>
          <w:szCs w:val="24"/>
          <w:lang w:val="es-ES_tradnl" w:eastAsia="es-ES"/>
        </w:rPr>
        <w:t>Litis</w:t>
      </w:r>
      <w:r w:rsidRPr="00026E60">
        <w:rPr>
          <w:rFonts w:ascii="Palatino Linotype" w:eastAsia="MS Gothic" w:hAnsi="Palatino Linotype" w:cs="Times New Roman"/>
          <w:b/>
          <w:sz w:val="24"/>
          <w:szCs w:val="26"/>
        </w:rPr>
        <w:t>.</w:t>
      </w:r>
      <w:bookmarkEnd w:id="4"/>
    </w:p>
    <w:p w14:paraId="5902EA44" w14:textId="12AD2027" w:rsidR="00163316" w:rsidRPr="00026E60" w:rsidRDefault="00163316" w:rsidP="00E7677C">
      <w:pPr>
        <w:tabs>
          <w:tab w:val="left" w:pos="142"/>
        </w:tabs>
        <w:spacing w:after="0" w:line="360" w:lineRule="auto"/>
        <w:ind w:right="49"/>
        <w:jc w:val="both"/>
        <w:rPr>
          <w:rFonts w:ascii="Palatino Linotype" w:eastAsia="MS Mincho" w:hAnsi="Palatino Linotype" w:cs="Times New Roman"/>
          <w:sz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14:paraId="39428C46" w14:textId="60F1E9B2" w:rsidR="00F226A6" w:rsidRPr="00026E60" w:rsidRDefault="00874659"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026E60">
        <w:rPr>
          <w:rFonts w:ascii="Palatino Linotype" w:eastAsia="MS Mincho" w:hAnsi="Palatino Linotype" w:cs="Times New Roman"/>
          <w:sz w:val="24"/>
        </w:rPr>
        <w:t>E</w:t>
      </w:r>
      <w:r w:rsidR="00FE264D" w:rsidRPr="00026E60">
        <w:rPr>
          <w:rFonts w:ascii="Palatino Linotype" w:eastAsia="MS Mincho" w:hAnsi="Palatino Linotype" w:cs="Times New Roman"/>
          <w:sz w:val="24"/>
        </w:rPr>
        <w:t>l</w:t>
      </w:r>
      <w:r w:rsidR="00163316" w:rsidRPr="00026E60">
        <w:rPr>
          <w:rFonts w:ascii="Palatino Linotype" w:eastAsia="MS Mincho" w:hAnsi="Palatino Linotype" w:cs="Times New Roman"/>
          <w:sz w:val="24"/>
        </w:rPr>
        <w:t xml:space="preserve"> particular</w:t>
      </w:r>
      <w:r w:rsidRPr="00026E60">
        <w:rPr>
          <w:rFonts w:ascii="Palatino Linotype" w:eastAsia="MS Mincho" w:hAnsi="Palatino Linotype" w:cs="Times New Roman"/>
          <w:sz w:val="24"/>
        </w:rPr>
        <w:t xml:space="preserve"> requirió</w:t>
      </w:r>
      <w:r w:rsidR="00B6542A" w:rsidRPr="00026E60">
        <w:rPr>
          <w:rFonts w:ascii="Palatino Linotype" w:eastAsia="MS Mincho" w:hAnsi="Palatino Linotype" w:cs="Times New Roman"/>
          <w:sz w:val="24"/>
        </w:rPr>
        <w:t xml:space="preserve"> </w:t>
      </w:r>
      <w:r w:rsidR="00AE4B41" w:rsidRPr="00026E60">
        <w:rPr>
          <w:rFonts w:ascii="Palatino Linotype" w:eastAsia="MS Mincho" w:hAnsi="Palatino Linotype" w:cs="Times New Roman"/>
          <w:sz w:val="24"/>
        </w:rPr>
        <w:t>acceder a la siguiente información</w:t>
      </w:r>
      <w:r w:rsidR="00AE7843" w:rsidRPr="00026E60">
        <w:rPr>
          <w:rFonts w:ascii="Palatino Linotype" w:eastAsia="MS Mincho" w:hAnsi="Palatino Linotype" w:cs="Times New Roman"/>
          <w:sz w:val="24"/>
        </w:rPr>
        <w:t>: a) el</w:t>
      </w:r>
      <w:r w:rsidR="001E4B71" w:rsidRPr="00026E60">
        <w:rPr>
          <w:rFonts w:ascii="Palatino Linotype" w:eastAsia="MS Mincho" w:hAnsi="Palatino Linotype" w:cs="Times New Roman"/>
          <w:sz w:val="24"/>
        </w:rPr>
        <w:t xml:space="preserve"> </w:t>
      </w:r>
      <w:r w:rsidR="00AE7843" w:rsidRPr="00026E60">
        <w:rPr>
          <w:rFonts w:ascii="Palatino Linotype" w:eastAsia="MS Mincho" w:hAnsi="Palatino Linotype" w:cs="Times New Roman"/>
          <w:sz w:val="24"/>
        </w:rPr>
        <w:t>número de pozos de agua con los que cuenta el municipio</w:t>
      </w:r>
      <w:r w:rsidR="00AE4B41" w:rsidRPr="00026E60">
        <w:rPr>
          <w:rFonts w:ascii="Palatino Linotype" w:eastAsia="MS Mincho" w:hAnsi="Palatino Linotype" w:cs="Times New Roman"/>
          <w:sz w:val="24"/>
        </w:rPr>
        <w:t xml:space="preserve">, señalando a los que se encuentran bajo el control del </w:t>
      </w:r>
      <w:r w:rsidR="00AE4B41" w:rsidRPr="00026E60">
        <w:rPr>
          <w:rFonts w:ascii="Palatino Linotype" w:eastAsia="MS Mincho" w:hAnsi="Palatino Linotype" w:cs="Times New Roman"/>
          <w:b/>
          <w:bCs/>
          <w:sz w:val="24"/>
        </w:rPr>
        <w:t>SUJETO OBLIGADO</w:t>
      </w:r>
      <w:r w:rsidR="00AE4B41" w:rsidRPr="00026E60">
        <w:rPr>
          <w:rFonts w:ascii="Palatino Linotype" w:eastAsia="MS Mincho" w:hAnsi="Palatino Linotype" w:cs="Times New Roman"/>
          <w:sz w:val="24"/>
        </w:rPr>
        <w:t>; b)</w:t>
      </w:r>
      <w:r w:rsidR="00AE7843" w:rsidRPr="00026E60">
        <w:rPr>
          <w:rFonts w:ascii="Palatino Linotype" w:eastAsia="MS Mincho" w:hAnsi="Palatino Linotype" w:cs="Times New Roman"/>
          <w:sz w:val="24"/>
        </w:rPr>
        <w:t xml:space="preserve"> cuántos de</w:t>
      </w:r>
      <w:r w:rsidR="00AE4B41" w:rsidRPr="00026E60">
        <w:rPr>
          <w:rFonts w:ascii="Palatino Linotype" w:eastAsia="MS Mincho" w:hAnsi="Palatino Linotype" w:cs="Times New Roman"/>
          <w:sz w:val="24"/>
        </w:rPr>
        <w:t xml:space="preserve"> los pozos</w:t>
      </w:r>
      <w:r w:rsidR="00AE7843" w:rsidRPr="00026E60">
        <w:rPr>
          <w:rFonts w:ascii="Palatino Linotype" w:eastAsia="MS Mincho" w:hAnsi="Palatino Linotype" w:cs="Times New Roman"/>
          <w:sz w:val="24"/>
        </w:rPr>
        <w:t xml:space="preserve"> han sido reparados durante el </w:t>
      </w:r>
      <w:r w:rsidR="00AE4B41" w:rsidRPr="00026E60">
        <w:rPr>
          <w:rFonts w:ascii="Palatino Linotype" w:eastAsia="MS Mincho" w:hAnsi="Palatino Linotype" w:cs="Times New Roman"/>
          <w:sz w:val="24"/>
        </w:rPr>
        <w:t>dos mil diecinueve y dos mil veinte</w:t>
      </w:r>
      <w:r w:rsidR="00AE7843" w:rsidRPr="00026E60">
        <w:rPr>
          <w:rFonts w:ascii="Palatino Linotype" w:eastAsia="MS Mincho" w:hAnsi="Palatino Linotype" w:cs="Times New Roman"/>
          <w:sz w:val="24"/>
        </w:rPr>
        <w:t xml:space="preserve">, así como </w:t>
      </w:r>
      <w:r w:rsidR="00AE4B41" w:rsidRPr="00026E60">
        <w:rPr>
          <w:rFonts w:ascii="Palatino Linotype" w:eastAsia="MS Mincho" w:hAnsi="Palatino Linotype" w:cs="Times New Roman"/>
          <w:sz w:val="24"/>
        </w:rPr>
        <w:t xml:space="preserve">su ubicación; c) </w:t>
      </w:r>
      <w:r w:rsidR="00AE7843" w:rsidRPr="00026E60">
        <w:rPr>
          <w:rFonts w:ascii="Palatino Linotype" w:eastAsia="MS Mincho" w:hAnsi="Palatino Linotype" w:cs="Times New Roman"/>
          <w:sz w:val="24"/>
        </w:rPr>
        <w:t xml:space="preserve">el programa o plan de trabajo </w:t>
      </w:r>
      <w:r w:rsidR="00AE4B41" w:rsidRPr="00026E60">
        <w:rPr>
          <w:rFonts w:ascii="Palatino Linotype" w:eastAsia="MS Mincho" w:hAnsi="Palatino Linotype" w:cs="Times New Roman"/>
          <w:sz w:val="24"/>
        </w:rPr>
        <w:t>del dos mil diecinueve y dos mil veinte; d)</w:t>
      </w:r>
      <w:r w:rsidR="00AE7843" w:rsidRPr="00026E60">
        <w:rPr>
          <w:rFonts w:ascii="Palatino Linotype" w:eastAsia="MS Mincho" w:hAnsi="Palatino Linotype" w:cs="Times New Roman"/>
          <w:sz w:val="24"/>
        </w:rPr>
        <w:t xml:space="preserve"> insumos utilizados en las reparaciones</w:t>
      </w:r>
      <w:r w:rsidR="00AE4B41" w:rsidRPr="00026E60">
        <w:rPr>
          <w:rFonts w:ascii="Palatino Linotype" w:eastAsia="MS Mincho" w:hAnsi="Palatino Linotype" w:cs="Times New Roman"/>
          <w:sz w:val="24"/>
        </w:rPr>
        <w:t>,</w:t>
      </w:r>
      <w:r w:rsidR="00AE7843" w:rsidRPr="00026E60">
        <w:rPr>
          <w:rFonts w:ascii="Palatino Linotype" w:eastAsia="MS Mincho" w:hAnsi="Palatino Linotype" w:cs="Times New Roman"/>
          <w:sz w:val="24"/>
        </w:rPr>
        <w:t xml:space="preserve"> trabajos de mantenimiento </w:t>
      </w:r>
      <w:r w:rsidR="00AE4B41" w:rsidRPr="00026E60">
        <w:rPr>
          <w:rFonts w:ascii="Palatino Linotype" w:eastAsia="MS Mincho" w:hAnsi="Palatino Linotype" w:cs="Times New Roman"/>
          <w:sz w:val="24"/>
        </w:rPr>
        <w:t>y</w:t>
      </w:r>
      <w:r w:rsidR="00AE7843" w:rsidRPr="00026E60">
        <w:rPr>
          <w:rFonts w:ascii="Palatino Linotype" w:eastAsia="MS Mincho" w:hAnsi="Palatino Linotype" w:cs="Times New Roman"/>
          <w:sz w:val="24"/>
        </w:rPr>
        <w:t xml:space="preserve"> cualquier otra </w:t>
      </w:r>
      <w:r w:rsidR="00AE4B41" w:rsidRPr="00026E60">
        <w:rPr>
          <w:rFonts w:ascii="Palatino Linotype" w:eastAsia="MS Mincho" w:hAnsi="Palatino Linotype" w:cs="Times New Roman"/>
          <w:sz w:val="24"/>
        </w:rPr>
        <w:t>actividad</w:t>
      </w:r>
      <w:r w:rsidR="00AE7843" w:rsidRPr="00026E60">
        <w:rPr>
          <w:rFonts w:ascii="Palatino Linotype" w:eastAsia="MS Mincho" w:hAnsi="Palatino Linotype" w:cs="Times New Roman"/>
          <w:sz w:val="24"/>
        </w:rPr>
        <w:t xml:space="preserve"> </w:t>
      </w:r>
      <w:r w:rsidR="00AE7843" w:rsidRPr="00026E60">
        <w:rPr>
          <w:rFonts w:ascii="Palatino Linotype" w:eastAsia="MS Mincho" w:hAnsi="Palatino Linotype" w:cs="Times New Roman"/>
          <w:sz w:val="24"/>
        </w:rPr>
        <w:lastRenderedPageBreak/>
        <w:t>realizada a los distintos pozos</w:t>
      </w:r>
      <w:r w:rsidR="00AE4B41" w:rsidRPr="00026E60">
        <w:rPr>
          <w:rFonts w:ascii="Palatino Linotype" w:eastAsia="MS Mincho" w:hAnsi="Palatino Linotype" w:cs="Times New Roman"/>
          <w:sz w:val="24"/>
        </w:rPr>
        <w:t>; y, e)</w:t>
      </w:r>
      <w:r w:rsidR="00AE7843" w:rsidRPr="00026E60">
        <w:rPr>
          <w:rFonts w:ascii="Palatino Linotype" w:eastAsia="MS Mincho" w:hAnsi="Palatino Linotype" w:cs="Times New Roman"/>
          <w:sz w:val="24"/>
        </w:rPr>
        <w:t xml:space="preserve"> los contratos celebrados con cualquier persona física o moral celebrados durante el </w:t>
      </w:r>
      <w:r w:rsidR="00AE4B41" w:rsidRPr="00026E60">
        <w:rPr>
          <w:rFonts w:ascii="Palatino Linotype" w:eastAsia="MS Mincho" w:hAnsi="Palatino Linotype" w:cs="Times New Roman"/>
          <w:sz w:val="24"/>
        </w:rPr>
        <w:t>dos mil diecinueve y dos mil veinte</w:t>
      </w:r>
      <w:r w:rsidR="00505924" w:rsidRPr="00026E60">
        <w:rPr>
          <w:rFonts w:ascii="Palatino Linotype" w:eastAsia="MS Mincho" w:hAnsi="Palatino Linotype" w:cs="Times New Roman"/>
          <w:sz w:val="24"/>
        </w:rPr>
        <w:t>.</w:t>
      </w:r>
      <w:r w:rsidR="00E7677C" w:rsidRPr="00026E60">
        <w:rPr>
          <w:rFonts w:ascii="Palatino Linotype" w:eastAsia="MS Mincho" w:hAnsi="Palatino Linotype" w:cs="Times New Roman"/>
          <w:sz w:val="24"/>
        </w:rPr>
        <w:t xml:space="preserve"> </w:t>
      </w:r>
      <w:r w:rsidR="002A646F" w:rsidRPr="00026E60">
        <w:rPr>
          <w:rFonts w:ascii="Palatino Linotype" w:eastAsia="MS Mincho" w:hAnsi="Palatino Linotype" w:cs="Times New Roman"/>
          <w:sz w:val="24"/>
        </w:rPr>
        <w:t>El</w:t>
      </w:r>
      <w:r w:rsidR="00163316" w:rsidRPr="00026E60">
        <w:rPr>
          <w:rFonts w:ascii="Palatino Linotype" w:eastAsia="MS Mincho" w:hAnsi="Palatino Linotype" w:cs="Times New Roman"/>
          <w:sz w:val="24"/>
        </w:rPr>
        <w:t xml:space="preserve"> </w:t>
      </w:r>
      <w:r w:rsidRPr="00026E60">
        <w:rPr>
          <w:rFonts w:ascii="Palatino Linotype" w:eastAsia="MS Mincho" w:hAnsi="Palatino Linotype" w:cs="Times New Roman"/>
          <w:b/>
          <w:sz w:val="24"/>
        </w:rPr>
        <w:t>SUJETO OBLIGADO</w:t>
      </w:r>
      <w:r w:rsidRPr="00026E60">
        <w:rPr>
          <w:rFonts w:ascii="Palatino Linotype" w:eastAsia="MS Mincho" w:hAnsi="Palatino Linotype" w:cs="Times New Roman"/>
          <w:sz w:val="24"/>
        </w:rPr>
        <w:t xml:space="preserve"> </w:t>
      </w:r>
      <w:r w:rsidR="00AE4B41" w:rsidRPr="00026E60">
        <w:rPr>
          <w:rFonts w:ascii="Palatino Linotype" w:eastAsia="MS Mincho" w:hAnsi="Palatino Linotype" w:cs="Times New Roman"/>
          <w:sz w:val="24"/>
        </w:rPr>
        <w:t xml:space="preserve">entregó un oficio del Director Técnico de Construcción, Operación y Mantenimiento, por el que informó al particular el número de pozos que abastecen al municipio; una tabla que enlista el nombre y ubicación de cada uno de los pozos, las reparaciones que han recibido durante el dos mil diecinueve y dos mil veinte y, que refiere que todos los pozos están a cargo del </w:t>
      </w:r>
      <w:r w:rsidR="00AE4B41" w:rsidRPr="00026E60">
        <w:rPr>
          <w:rFonts w:ascii="Palatino Linotype" w:eastAsia="MS Mincho" w:hAnsi="Palatino Linotype" w:cs="Times New Roman"/>
          <w:b/>
          <w:bCs/>
          <w:sz w:val="24"/>
        </w:rPr>
        <w:t>SUJETO OBLIGADO</w:t>
      </w:r>
      <w:r w:rsidR="00AE4B41" w:rsidRPr="00026E60">
        <w:rPr>
          <w:rFonts w:ascii="Palatino Linotype" w:eastAsia="MS Mincho" w:hAnsi="Palatino Linotype" w:cs="Times New Roman"/>
          <w:sz w:val="24"/>
        </w:rPr>
        <w:t>; una tabla que enlista diversos pozos rehabilitados por contrato durante el dos mil diecinueve; y, una tabla que enlista diversos pozos que se encuentran dentro de programas de perforación, reposición o rehabilitación</w:t>
      </w:r>
      <w:r w:rsidRPr="00026E60">
        <w:rPr>
          <w:rFonts w:ascii="Palatino Linotype" w:eastAsia="MS Mincho" w:hAnsi="Palatino Linotype" w:cs="Times New Roman"/>
          <w:sz w:val="24"/>
        </w:rPr>
        <w:t xml:space="preserve">. </w:t>
      </w:r>
      <w:r w:rsidR="002A646F" w:rsidRPr="00026E60">
        <w:rPr>
          <w:rFonts w:ascii="Palatino Linotype" w:eastAsia="MS Mincho" w:hAnsi="Palatino Linotype" w:cs="Times New Roman"/>
          <w:sz w:val="24"/>
        </w:rPr>
        <w:t>El particular impugnó la respuesta mediante recurso de revisión dentro del que señaló por agravios que</w:t>
      </w:r>
      <w:r w:rsidR="00AE4B41" w:rsidRPr="00026E60">
        <w:rPr>
          <w:rFonts w:ascii="Palatino Linotype" w:eastAsia="MS Mincho" w:hAnsi="Palatino Linotype" w:cs="Times New Roman"/>
          <w:sz w:val="24"/>
        </w:rPr>
        <w:t xml:space="preserve"> no se había otorgado respuesta a su solicitud</w:t>
      </w:r>
      <w:r w:rsidR="002A646F" w:rsidRPr="00026E60">
        <w:rPr>
          <w:rFonts w:ascii="Palatino Linotype" w:eastAsia="MS Mincho" w:hAnsi="Palatino Linotype" w:cs="Times New Roman"/>
          <w:sz w:val="24"/>
        </w:rPr>
        <w:t>.</w:t>
      </w:r>
    </w:p>
    <w:p w14:paraId="1FE970C4" w14:textId="77777777" w:rsidR="00874659" w:rsidRPr="00026E60" w:rsidRDefault="00874659" w:rsidP="00874659">
      <w:pPr>
        <w:pStyle w:val="Prrafodelista"/>
        <w:tabs>
          <w:tab w:val="left" w:pos="142"/>
        </w:tabs>
        <w:spacing w:after="0" w:line="360" w:lineRule="auto"/>
        <w:ind w:left="0" w:right="49"/>
        <w:jc w:val="both"/>
        <w:rPr>
          <w:rFonts w:ascii="Palatino Linotype" w:eastAsia="MS Mincho" w:hAnsi="Palatino Linotype" w:cs="Times New Roman"/>
          <w:b/>
          <w:bCs/>
          <w:sz w:val="24"/>
        </w:rPr>
      </w:pPr>
    </w:p>
    <w:p w14:paraId="5CDEA350" w14:textId="528F92D5" w:rsidR="00874659" w:rsidRPr="00026E60" w:rsidRDefault="00874659"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026E60">
        <w:rPr>
          <w:rFonts w:ascii="Palatino Linotype" w:eastAsia="MS Mincho" w:hAnsi="Palatino Linotype" w:cs="Times New Roman"/>
          <w:sz w:val="24"/>
        </w:rPr>
        <w:t xml:space="preserve">En </w:t>
      </w:r>
      <w:r w:rsidRPr="00026E60">
        <w:rPr>
          <w:rFonts w:ascii="Palatino Linotype" w:eastAsia="MS Mincho" w:hAnsi="Palatino Linotype" w:cs="Times New Roman"/>
          <w:sz w:val="24"/>
          <w:lang w:val="es-ES_tradnl"/>
        </w:rPr>
        <w:t xml:space="preserve">ese sentido, el agravio manifestado por el </w:t>
      </w:r>
      <w:r w:rsidRPr="00026E60">
        <w:rPr>
          <w:rFonts w:ascii="Palatino Linotype" w:eastAsia="MS Mincho" w:hAnsi="Palatino Linotype" w:cs="Times New Roman"/>
          <w:b/>
          <w:bCs/>
          <w:sz w:val="24"/>
          <w:lang w:val="es-ES_tradnl"/>
        </w:rPr>
        <w:t>RECURRENTE</w:t>
      </w:r>
      <w:r w:rsidRPr="00026E60">
        <w:rPr>
          <w:rFonts w:ascii="Palatino Linotype" w:eastAsia="MS Mincho" w:hAnsi="Palatino Linotype" w:cs="Times New Roman"/>
          <w:sz w:val="24"/>
          <w:lang w:val="es-ES_tradnl"/>
        </w:rPr>
        <w:t xml:space="preserve"> indica que la respuesta proporcionada por el </w:t>
      </w:r>
      <w:r w:rsidRPr="00026E60">
        <w:rPr>
          <w:rFonts w:ascii="Palatino Linotype" w:eastAsia="MS Mincho" w:hAnsi="Palatino Linotype" w:cs="Times New Roman"/>
          <w:b/>
          <w:bCs/>
          <w:sz w:val="24"/>
          <w:lang w:val="es-ES_tradnl"/>
        </w:rPr>
        <w:t>SUJETO OBLIGADO</w:t>
      </w:r>
      <w:r w:rsidRPr="00026E60">
        <w:rPr>
          <w:rFonts w:ascii="Palatino Linotype" w:eastAsia="MS Mincho" w:hAnsi="Palatino Linotype" w:cs="Times New Roman"/>
          <w:sz w:val="24"/>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AE4B41" w:rsidRPr="00026E60">
        <w:rPr>
          <w:rFonts w:ascii="Palatino Linotype" w:eastAsia="MS Mincho" w:hAnsi="Palatino Linotype" w:cs="Times New Roman"/>
          <w:b/>
          <w:bCs/>
          <w:sz w:val="24"/>
          <w:lang w:val="es-ES_tradnl"/>
        </w:rPr>
        <w:t>oportuna</w:t>
      </w:r>
      <w:r w:rsidRPr="00026E60">
        <w:rPr>
          <w:rFonts w:ascii="Palatino Linotype" w:eastAsia="MS Mincho" w:hAnsi="Palatino Linotype" w:cs="Times New Roman"/>
          <w:sz w:val="24"/>
          <w:lang w:val="es-ES_tradnl"/>
        </w:rPr>
        <w:t>.</w:t>
      </w:r>
    </w:p>
    <w:p w14:paraId="490C3118" w14:textId="77777777" w:rsidR="008A4CF1" w:rsidRPr="00026E60"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A6908F6" w14:textId="62C45042" w:rsidR="00E7677C" w:rsidRPr="00026E60" w:rsidRDefault="00505924" w:rsidP="00695AE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026E60">
        <w:rPr>
          <w:rFonts w:ascii="Palatino Linotype" w:eastAsia="MS Mincho" w:hAnsi="Palatino Linotype" w:cs="Times New Roman"/>
          <w:sz w:val="24"/>
        </w:rPr>
        <w:t xml:space="preserve">Por lo anterior, </w:t>
      </w:r>
      <w:r w:rsidRPr="00026E60">
        <w:rPr>
          <w:rFonts w:ascii="Palatino Linotype" w:eastAsia="MS Mincho" w:hAnsi="Palatino Linotype" w:cs="Times New Roman"/>
          <w:sz w:val="24"/>
          <w:lang w:val="es-ES_tradnl"/>
        </w:rPr>
        <w:t xml:space="preserve">la </w:t>
      </w:r>
      <w:r w:rsidRPr="00026E60">
        <w:rPr>
          <w:rFonts w:ascii="Palatino Linotype" w:eastAsia="MS Mincho" w:hAnsi="Palatino Linotype" w:cs="Times New Roman"/>
          <w:i/>
          <w:sz w:val="24"/>
          <w:lang w:val="es-ES_tradnl"/>
        </w:rPr>
        <w:t>Litis</w:t>
      </w:r>
      <w:r w:rsidRPr="00026E60">
        <w:rPr>
          <w:rFonts w:ascii="Palatino Linotype" w:eastAsia="MS Mincho" w:hAnsi="Palatino Linotype" w:cs="Times New Roman"/>
          <w:sz w:val="24"/>
          <w:lang w:val="es-ES_tradnl"/>
        </w:rPr>
        <w:t xml:space="preserve"> a resolver en el presente recurso se circunscribe en determinar si </w:t>
      </w:r>
      <w:r w:rsidR="002A646F" w:rsidRPr="00026E60">
        <w:rPr>
          <w:rFonts w:ascii="Palatino Linotype" w:eastAsia="MS Mincho" w:hAnsi="Palatino Linotype" w:cs="Times New Roman"/>
          <w:sz w:val="24"/>
          <w:lang w:val="es-ES_tradnl"/>
        </w:rPr>
        <w:t xml:space="preserve">el </w:t>
      </w:r>
      <w:r w:rsidR="002A646F" w:rsidRPr="00026E60">
        <w:rPr>
          <w:rFonts w:ascii="Palatino Linotype" w:eastAsia="MS Mincho" w:hAnsi="Palatino Linotype" w:cs="Times New Roman"/>
          <w:b/>
          <w:bCs/>
          <w:sz w:val="24"/>
          <w:lang w:val="es-ES_tradnl"/>
        </w:rPr>
        <w:t>SUJETO OBLIGADO</w:t>
      </w:r>
      <w:r w:rsidR="002A646F" w:rsidRPr="00026E60">
        <w:rPr>
          <w:rFonts w:ascii="Palatino Linotype" w:eastAsia="MS Mincho" w:hAnsi="Palatino Linotype" w:cs="Times New Roman"/>
          <w:sz w:val="24"/>
          <w:lang w:val="es-ES_tradnl"/>
        </w:rPr>
        <w:t xml:space="preserve">, con su respuesta, atendió el derecho de acceso a la información ejercido por el </w:t>
      </w:r>
      <w:r w:rsidR="002A646F" w:rsidRPr="00026E60">
        <w:rPr>
          <w:rFonts w:ascii="Palatino Linotype" w:eastAsia="MS Mincho" w:hAnsi="Palatino Linotype" w:cs="Times New Roman"/>
          <w:b/>
          <w:bCs/>
          <w:sz w:val="24"/>
          <w:lang w:val="es-ES_tradnl"/>
        </w:rPr>
        <w:t>RECURRENTE,</w:t>
      </w:r>
      <w:r w:rsidR="002A646F" w:rsidRPr="00026E60">
        <w:rPr>
          <w:rFonts w:ascii="Palatino Linotype" w:eastAsia="MS Mincho" w:hAnsi="Palatino Linotype" w:cs="Times New Roman"/>
          <w:sz w:val="24"/>
          <w:lang w:val="es-ES_tradnl"/>
        </w:rPr>
        <w:t xml:space="preserve"> o si, por el contrario, </w:t>
      </w:r>
      <w:r w:rsidRPr="00026E60">
        <w:rPr>
          <w:rFonts w:ascii="Palatino Linotype" w:eastAsia="MS Mincho" w:hAnsi="Palatino Linotype" w:cs="Times New Roman"/>
          <w:sz w:val="24"/>
          <w:lang w:val="es-ES_tradnl"/>
        </w:rPr>
        <w:t>se actualiza</w:t>
      </w:r>
      <w:r w:rsidR="00BB6CA7" w:rsidRPr="00026E60">
        <w:rPr>
          <w:rFonts w:ascii="Palatino Linotype" w:eastAsia="MS Mincho" w:hAnsi="Palatino Linotype" w:cs="Times New Roman"/>
          <w:sz w:val="24"/>
          <w:lang w:val="es-ES_tradnl"/>
        </w:rPr>
        <w:t>n</w:t>
      </w:r>
      <w:r w:rsidRPr="00026E60">
        <w:rPr>
          <w:rFonts w:ascii="Palatino Linotype" w:eastAsia="MS Mincho" w:hAnsi="Palatino Linotype" w:cs="Times New Roman"/>
          <w:sz w:val="24"/>
          <w:lang w:val="es-ES_tradnl"/>
        </w:rPr>
        <w:t xml:space="preserve"> </w:t>
      </w:r>
      <w:r w:rsidR="002A646F" w:rsidRPr="00026E60">
        <w:rPr>
          <w:rFonts w:ascii="Palatino Linotype" w:eastAsia="MS Mincho" w:hAnsi="Palatino Linotype" w:cs="Times New Roman"/>
          <w:sz w:val="24"/>
          <w:lang w:val="es-ES_tradnl"/>
        </w:rPr>
        <w:t>la</w:t>
      </w:r>
      <w:r w:rsidR="00BB6CA7" w:rsidRPr="00026E60">
        <w:rPr>
          <w:rFonts w:ascii="Palatino Linotype" w:eastAsia="MS Mincho" w:hAnsi="Palatino Linotype" w:cs="Times New Roman"/>
          <w:sz w:val="24"/>
          <w:lang w:val="es-ES_tradnl"/>
        </w:rPr>
        <w:t>s</w:t>
      </w:r>
      <w:r w:rsidR="002A646F" w:rsidRPr="00026E60">
        <w:rPr>
          <w:rFonts w:ascii="Palatino Linotype" w:eastAsia="MS Mincho" w:hAnsi="Palatino Linotype" w:cs="Times New Roman"/>
          <w:sz w:val="24"/>
          <w:lang w:val="es-ES_tradnl"/>
        </w:rPr>
        <w:t xml:space="preserve"> causal</w:t>
      </w:r>
      <w:r w:rsidR="00BB6CA7" w:rsidRPr="00026E60">
        <w:rPr>
          <w:rFonts w:ascii="Palatino Linotype" w:eastAsia="MS Mincho" w:hAnsi="Palatino Linotype" w:cs="Times New Roman"/>
          <w:sz w:val="24"/>
          <w:lang w:val="es-ES_tradnl"/>
        </w:rPr>
        <w:t>es</w:t>
      </w:r>
      <w:r w:rsidR="002A646F" w:rsidRPr="00026E60">
        <w:rPr>
          <w:rFonts w:ascii="Palatino Linotype" w:eastAsia="MS Mincho" w:hAnsi="Palatino Linotype" w:cs="Times New Roman"/>
          <w:sz w:val="24"/>
          <w:lang w:val="es-ES_tradnl"/>
        </w:rPr>
        <w:t xml:space="preserve"> de procedencia</w:t>
      </w:r>
      <w:r w:rsidRPr="00026E60">
        <w:rPr>
          <w:rFonts w:ascii="Palatino Linotype" w:eastAsia="MS Mincho" w:hAnsi="Palatino Linotype" w:cs="Times New Roman"/>
          <w:sz w:val="24"/>
          <w:lang w:val="es-ES_tradnl"/>
        </w:rPr>
        <w:t xml:space="preserve"> del recurso de revisión establecida</w:t>
      </w:r>
      <w:r w:rsidR="00BB6CA7" w:rsidRPr="00026E60">
        <w:rPr>
          <w:rFonts w:ascii="Palatino Linotype" w:eastAsia="MS Mincho" w:hAnsi="Palatino Linotype" w:cs="Times New Roman"/>
          <w:sz w:val="24"/>
          <w:lang w:val="es-ES_tradnl"/>
        </w:rPr>
        <w:t>s</w:t>
      </w:r>
      <w:r w:rsidRPr="00026E60">
        <w:rPr>
          <w:rFonts w:ascii="Palatino Linotype" w:eastAsia="MS Mincho" w:hAnsi="Palatino Linotype" w:cs="Times New Roman"/>
          <w:sz w:val="24"/>
          <w:lang w:val="es-ES_tradnl"/>
        </w:rPr>
        <w:t xml:space="preserve"> en la</w:t>
      </w:r>
      <w:r w:rsidR="00BB6CA7" w:rsidRPr="00026E60">
        <w:rPr>
          <w:rFonts w:ascii="Palatino Linotype" w:eastAsia="MS Mincho" w:hAnsi="Palatino Linotype" w:cs="Times New Roman"/>
          <w:sz w:val="24"/>
          <w:lang w:val="es-ES_tradnl"/>
        </w:rPr>
        <w:t>s</w:t>
      </w:r>
      <w:r w:rsidRPr="00026E60">
        <w:rPr>
          <w:rFonts w:ascii="Palatino Linotype" w:eastAsia="MS Mincho" w:hAnsi="Palatino Linotype" w:cs="Times New Roman"/>
          <w:sz w:val="24"/>
          <w:lang w:val="es-ES_tradnl"/>
        </w:rPr>
        <w:t xml:space="preserve"> </w:t>
      </w:r>
      <w:r w:rsidR="002A646F" w:rsidRPr="00026E60">
        <w:rPr>
          <w:rFonts w:ascii="Palatino Linotype" w:eastAsia="MS Mincho" w:hAnsi="Palatino Linotype" w:cs="Times New Roman"/>
          <w:sz w:val="24"/>
          <w:lang w:val="es-ES_tradnl"/>
        </w:rPr>
        <w:t>fracci</w:t>
      </w:r>
      <w:r w:rsidR="00BB6CA7" w:rsidRPr="00026E60">
        <w:rPr>
          <w:rFonts w:ascii="Palatino Linotype" w:eastAsia="MS Mincho" w:hAnsi="Palatino Linotype" w:cs="Times New Roman"/>
          <w:sz w:val="24"/>
          <w:lang w:val="es-ES_tradnl"/>
        </w:rPr>
        <w:t>o</w:t>
      </w:r>
      <w:r w:rsidR="002A646F" w:rsidRPr="00026E60">
        <w:rPr>
          <w:rFonts w:ascii="Palatino Linotype" w:eastAsia="MS Mincho" w:hAnsi="Palatino Linotype" w:cs="Times New Roman"/>
          <w:sz w:val="24"/>
          <w:lang w:val="es-ES_tradnl"/>
        </w:rPr>
        <w:t>n</w:t>
      </w:r>
      <w:r w:rsidR="00BB6CA7" w:rsidRPr="00026E60">
        <w:rPr>
          <w:rFonts w:ascii="Palatino Linotype" w:eastAsia="MS Mincho" w:hAnsi="Palatino Linotype" w:cs="Times New Roman"/>
          <w:sz w:val="24"/>
          <w:lang w:val="es-ES_tradnl"/>
        </w:rPr>
        <w:t>es</w:t>
      </w:r>
      <w:r w:rsidR="002A646F" w:rsidRPr="00026E60">
        <w:rPr>
          <w:rFonts w:ascii="Palatino Linotype" w:eastAsia="MS Mincho" w:hAnsi="Palatino Linotype" w:cs="Times New Roman"/>
          <w:sz w:val="24"/>
          <w:lang w:val="es-ES_tradnl"/>
        </w:rPr>
        <w:t xml:space="preserve"> I</w:t>
      </w:r>
      <w:r w:rsidR="00BB6CA7" w:rsidRPr="00026E60">
        <w:rPr>
          <w:rFonts w:ascii="Palatino Linotype" w:eastAsia="MS Mincho" w:hAnsi="Palatino Linotype" w:cs="Times New Roman"/>
          <w:sz w:val="24"/>
          <w:lang w:val="es-ES_tradnl"/>
        </w:rPr>
        <w:t>, V</w:t>
      </w:r>
      <w:r w:rsidR="00AE4B41" w:rsidRPr="00026E60">
        <w:rPr>
          <w:rFonts w:ascii="Palatino Linotype" w:eastAsia="MS Mincho" w:hAnsi="Palatino Linotype" w:cs="Times New Roman"/>
          <w:sz w:val="24"/>
          <w:lang w:val="es-ES_tradnl"/>
        </w:rPr>
        <w:t>, VII</w:t>
      </w:r>
      <w:r w:rsidR="00BB6CA7" w:rsidRPr="00026E60">
        <w:rPr>
          <w:rFonts w:ascii="Palatino Linotype" w:eastAsia="MS Mincho" w:hAnsi="Palatino Linotype" w:cs="Times New Roman"/>
          <w:sz w:val="24"/>
          <w:lang w:val="es-ES_tradnl"/>
        </w:rPr>
        <w:t xml:space="preserve"> </w:t>
      </w:r>
      <w:r w:rsidR="00AE4B41" w:rsidRPr="00026E60">
        <w:rPr>
          <w:rFonts w:ascii="Palatino Linotype" w:eastAsia="MS Mincho" w:hAnsi="Palatino Linotype" w:cs="Times New Roman"/>
          <w:sz w:val="24"/>
          <w:lang w:val="es-ES_tradnl"/>
        </w:rPr>
        <w:t>o</w:t>
      </w:r>
      <w:r w:rsidR="00BB6CA7" w:rsidRPr="00026E60">
        <w:rPr>
          <w:rFonts w:ascii="Palatino Linotype" w:eastAsia="MS Mincho" w:hAnsi="Palatino Linotype" w:cs="Times New Roman"/>
          <w:sz w:val="24"/>
          <w:lang w:val="es-ES_tradnl"/>
        </w:rPr>
        <w:t xml:space="preserve"> XI</w:t>
      </w:r>
      <w:r w:rsidR="006239A9" w:rsidRPr="00026E60">
        <w:rPr>
          <w:rFonts w:ascii="Palatino Linotype" w:eastAsia="MS Mincho" w:hAnsi="Palatino Linotype" w:cs="Times New Roman"/>
          <w:sz w:val="24"/>
          <w:lang w:val="es-ES_tradnl"/>
        </w:rPr>
        <w:t>II</w:t>
      </w:r>
      <w:r w:rsidRPr="00026E60">
        <w:rPr>
          <w:rFonts w:ascii="Palatino Linotype" w:eastAsia="MS Mincho" w:hAnsi="Palatino Linotype" w:cs="Times New Roman"/>
          <w:sz w:val="24"/>
          <w:lang w:val="es-ES_tradnl"/>
        </w:rPr>
        <w:t xml:space="preserve"> </w:t>
      </w:r>
      <w:r w:rsidR="002A646F" w:rsidRPr="00026E60">
        <w:rPr>
          <w:rFonts w:ascii="Palatino Linotype" w:eastAsia="MS Mincho" w:hAnsi="Palatino Linotype" w:cs="Times New Roman"/>
          <w:sz w:val="24"/>
          <w:lang w:val="es-ES_tradnl"/>
        </w:rPr>
        <w:t>d</w:t>
      </w:r>
      <w:r w:rsidRPr="00026E60">
        <w:rPr>
          <w:rFonts w:ascii="Palatino Linotype" w:eastAsia="MS Mincho" w:hAnsi="Palatino Linotype" w:cs="Times New Roman"/>
          <w:sz w:val="24"/>
          <w:lang w:val="es-ES_tradnl"/>
        </w:rPr>
        <w:t xml:space="preserve">el artículo 179 de la Ley de Transparencia y Acceso a la </w:t>
      </w:r>
      <w:r w:rsidRPr="00026E60">
        <w:rPr>
          <w:rFonts w:ascii="Palatino Linotype" w:eastAsia="MS Mincho" w:hAnsi="Palatino Linotype" w:cs="Times New Roman"/>
          <w:sz w:val="24"/>
          <w:lang w:val="es-ES_tradnl"/>
        </w:rPr>
        <w:lastRenderedPageBreak/>
        <w:t>Información Pública del Estado de México y Municipios, mism</w:t>
      </w:r>
      <w:r w:rsidR="002A646F" w:rsidRPr="00026E60">
        <w:rPr>
          <w:rFonts w:ascii="Palatino Linotype" w:eastAsia="MS Mincho" w:hAnsi="Palatino Linotype" w:cs="Times New Roman"/>
          <w:sz w:val="24"/>
          <w:lang w:val="es-ES_tradnl"/>
        </w:rPr>
        <w:t>a</w:t>
      </w:r>
      <w:r w:rsidR="00BB6CA7" w:rsidRPr="00026E60">
        <w:rPr>
          <w:rFonts w:ascii="Palatino Linotype" w:eastAsia="MS Mincho" w:hAnsi="Palatino Linotype" w:cs="Times New Roman"/>
          <w:sz w:val="24"/>
          <w:lang w:val="es-ES_tradnl"/>
        </w:rPr>
        <w:t>s</w:t>
      </w:r>
      <w:r w:rsidRPr="00026E60">
        <w:rPr>
          <w:rFonts w:ascii="Palatino Linotype" w:eastAsia="MS Mincho" w:hAnsi="Palatino Linotype" w:cs="Times New Roman"/>
          <w:sz w:val="24"/>
          <w:lang w:val="es-ES_tradnl"/>
        </w:rPr>
        <w:t xml:space="preserve"> que se vierte</w:t>
      </w:r>
      <w:r w:rsidR="00BB6CA7" w:rsidRPr="00026E60">
        <w:rPr>
          <w:rFonts w:ascii="Palatino Linotype" w:eastAsia="MS Mincho" w:hAnsi="Palatino Linotype" w:cs="Times New Roman"/>
          <w:sz w:val="24"/>
          <w:lang w:val="es-ES_tradnl"/>
        </w:rPr>
        <w:t>n</w:t>
      </w:r>
      <w:r w:rsidRPr="00026E60">
        <w:rPr>
          <w:rFonts w:ascii="Palatino Linotype" w:eastAsia="MS Mincho" w:hAnsi="Palatino Linotype" w:cs="Times New Roman"/>
          <w:sz w:val="24"/>
          <w:lang w:val="es-ES_tradnl"/>
        </w:rPr>
        <w:t xml:space="preserve"> a continuación:</w:t>
      </w:r>
    </w:p>
    <w:p w14:paraId="359734AC" w14:textId="598A01CB" w:rsidR="00E7677C" w:rsidRPr="00026E60" w:rsidRDefault="00E7677C"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37C64A60" w14:textId="77777777" w:rsidR="00505924" w:rsidRPr="00026E60"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r w:rsidRPr="00026E60">
        <w:rPr>
          <w:rFonts w:ascii="Palatino Linotype" w:hAnsi="Palatino Linotype"/>
          <w:b/>
          <w:bCs/>
          <w:i/>
        </w:rPr>
        <w:t>Artículo 179.</w:t>
      </w:r>
      <w:r w:rsidRPr="00026E60">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5D66C2A" w14:textId="37DD2F1B" w:rsidR="002A646F" w:rsidRPr="00026E60" w:rsidRDefault="002A646F" w:rsidP="00505924">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b/>
          <w:bCs/>
          <w:i/>
        </w:rPr>
        <w:t xml:space="preserve">I. </w:t>
      </w:r>
      <w:r w:rsidRPr="00026E60">
        <w:rPr>
          <w:rFonts w:ascii="Palatino Linotype" w:hAnsi="Palatino Linotype"/>
          <w:i/>
        </w:rPr>
        <w:t>La negativa a la información solicitada;</w:t>
      </w:r>
    </w:p>
    <w:p w14:paraId="3ED4BCFD" w14:textId="77777777" w:rsidR="00BB6CA7" w:rsidRPr="00026E60"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p>
    <w:p w14:paraId="396349F2" w14:textId="1D092EF7" w:rsidR="00BB6CA7" w:rsidRPr="00026E60"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b/>
          <w:bCs/>
          <w:i/>
        </w:rPr>
        <w:t xml:space="preserve">V. </w:t>
      </w:r>
      <w:r w:rsidRPr="00026E60">
        <w:rPr>
          <w:rFonts w:ascii="Palatino Linotype" w:hAnsi="Palatino Linotype"/>
          <w:i/>
        </w:rPr>
        <w:t xml:space="preserve">La </w:t>
      </w:r>
      <w:r w:rsidR="006239A9" w:rsidRPr="00026E60">
        <w:rPr>
          <w:rFonts w:ascii="Palatino Linotype" w:hAnsi="Palatino Linotype"/>
          <w:i/>
        </w:rPr>
        <w:t>entrega de información incompleta</w:t>
      </w:r>
      <w:r w:rsidRPr="00026E60">
        <w:rPr>
          <w:rFonts w:ascii="Palatino Linotype" w:hAnsi="Palatino Linotype"/>
          <w:i/>
        </w:rPr>
        <w:t>;</w:t>
      </w:r>
    </w:p>
    <w:p w14:paraId="7D4DC3E3" w14:textId="6900D43C" w:rsidR="00BB6CA7" w:rsidRPr="00026E60"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p>
    <w:p w14:paraId="5FDB0059" w14:textId="00D3B496" w:rsidR="00AE4B41" w:rsidRPr="00026E60" w:rsidRDefault="00AE4B41" w:rsidP="00BB6CA7">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b/>
          <w:bCs/>
          <w:i/>
        </w:rPr>
        <w:t>VII.</w:t>
      </w:r>
      <w:r w:rsidRPr="00026E60">
        <w:rPr>
          <w:rFonts w:ascii="Palatino Linotype" w:hAnsi="Palatino Linotype"/>
          <w:i/>
        </w:rPr>
        <w:t xml:space="preserve"> La falta de respuesta a una solicitud de información;</w:t>
      </w:r>
    </w:p>
    <w:p w14:paraId="4D360547" w14:textId="04E1F4AC" w:rsidR="00AE4B41" w:rsidRPr="00026E60" w:rsidRDefault="00AE4B41" w:rsidP="00BB6CA7">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p>
    <w:p w14:paraId="3118A60D" w14:textId="0A6640CB" w:rsidR="00BB6CA7" w:rsidRPr="00026E60"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b/>
          <w:bCs/>
          <w:i/>
        </w:rPr>
        <w:t>X</w:t>
      </w:r>
      <w:r w:rsidR="006239A9" w:rsidRPr="00026E60">
        <w:rPr>
          <w:rFonts w:ascii="Palatino Linotype" w:hAnsi="Palatino Linotype"/>
          <w:b/>
          <w:bCs/>
          <w:i/>
        </w:rPr>
        <w:t>II</w:t>
      </w:r>
      <w:r w:rsidRPr="00026E60">
        <w:rPr>
          <w:rFonts w:ascii="Palatino Linotype" w:hAnsi="Palatino Linotype"/>
          <w:b/>
          <w:bCs/>
          <w:i/>
        </w:rPr>
        <w:t xml:space="preserve">I. </w:t>
      </w:r>
      <w:r w:rsidRPr="00026E60">
        <w:rPr>
          <w:rFonts w:ascii="Palatino Linotype" w:hAnsi="Palatino Linotype"/>
          <w:i/>
        </w:rPr>
        <w:t>La falta</w:t>
      </w:r>
      <w:r w:rsidR="006239A9" w:rsidRPr="00026E60">
        <w:rPr>
          <w:rFonts w:ascii="Palatino Linotype" w:hAnsi="Palatino Linotype"/>
          <w:i/>
        </w:rPr>
        <w:t>, deficiencia o insuficiencia de la fundamentación y/o motivación en la respuesta</w:t>
      </w:r>
      <w:r w:rsidRPr="00026E60">
        <w:rPr>
          <w:rFonts w:ascii="Palatino Linotype" w:hAnsi="Palatino Linotype"/>
          <w:i/>
        </w:rPr>
        <w:t>;</w:t>
      </w:r>
      <w:r w:rsidR="00342CC4" w:rsidRPr="00026E60">
        <w:rPr>
          <w:rFonts w:ascii="Palatino Linotype" w:hAnsi="Palatino Linotype"/>
          <w:i/>
        </w:rPr>
        <w:t xml:space="preserve"> y</w:t>
      </w:r>
    </w:p>
    <w:p w14:paraId="4D200E01" w14:textId="3FDE3AC0" w:rsidR="00505924" w:rsidRPr="00026E60" w:rsidRDefault="00BB6CA7" w:rsidP="00505924">
      <w:pPr>
        <w:pStyle w:val="Prrafodelista"/>
        <w:tabs>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r w:rsidR="002A646F" w:rsidRPr="00026E60">
        <w:rPr>
          <w:rFonts w:ascii="Palatino Linotype" w:hAnsi="Palatino Linotype"/>
          <w:i/>
        </w:rPr>
        <w:t>”</w:t>
      </w:r>
    </w:p>
    <w:p w14:paraId="5B2D89B0" w14:textId="77777777" w:rsidR="00505924" w:rsidRPr="00026E60" w:rsidRDefault="00505924"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6ED28754" w14:textId="429809A2" w:rsidR="00B07E95" w:rsidRPr="00026E60"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26" w:name="_Toc5369386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026E60">
        <w:rPr>
          <w:rFonts w:ascii="Palatino Linotype" w:eastAsia="MS Gothic" w:hAnsi="Palatino Linotype" w:cstheme="majorBidi"/>
          <w:b/>
          <w:sz w:val="24"/>
          <w:szCs w:val="24"/>
          <w:lang w:val="es-ES_tradnl" w:eastAsia="es-ES"/>
        </w:rPr>
        <w:t>CUARTO</w:t>
      </w:r>
      <w:r w:rsidR="00792776" w:rsidRPr="00026E60">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026E60">
        <w:rPr>
          <w:rFonts w:ascii="Palatino Linotype" w:eastAsia="MS Gothic" w:hAnsi="Palatino Linotype" w:cstheme="majorBidi"/>
          <w:b/>
          <w:sz w:val="24"/>
          <w:szCs w:val="24"/>
          <w:lang w:val="es-ES_tradnl" w:eastAsia="es-ES"/>
        </w:rPr>
        <w:t>revisión.</w:t>
      </w:r>
      <w:bookmarkEnd w:id="26"/>
    </w:p>
    <w:p w14:paraId="17DADE8A" w14:textId="77777777" w:rsidR="00505924" w:rsidRPr="00026E60" w:rsidRDefault="00505924" w:rsidP="00505924">
      <w:pPr>
        <w:pStyle w:val="Prrafodelista"/>
        <w:tabs>
          <w:tab w:val="left" w:pos="66"/>
        </w:tabs>
        <w:spacing w:after="0" w:line="360" w:lineRule="auto"/>
        <w:ind w:left="0"/>
        <w:jc w:val="both"/>
        <w:rPr>
          <w:rFonts w:ascii="Palatino Linotype" w:eastAsia="MS Mincho" w:hAnsi="Palatino Linotype" w:cs="Arial"/>
          <w:iCs/>
          <w:sz w:val="24"/>
          <w:szCs w:val="24"/>
          <w:lang w:eastAsia="es-ES"/>
        </w:rPr>
      </w:pPr>
    </w:p>
    <w:p w14:paraId="1D9E8399" w14:textId="5E8C48F4" w:rsidR="00770F1F" w:rsidRPr="00026E60"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026E60">
        <w:rPr>
          <w:rFonts w:ascii="Palatino Linotype" w:hAnsi="Palatino Linotype" w:cs="Arial"/>
          <w:sz w:val="24"/>
          <w:szCs w:val="24"/>
        </w:rPr>
        <w:t xml:space="preserve">Derivado del Planteamiento de la </w:t>
      </w:r>
      <w:r w:rsidRPr="00026E60">
        <w:rPr>
          <w:rFonts w:ascii="Palatino Linotype" w:hAnsi="Palatino Linotype" w:cs="Arial"/>
          <w:i/>
          <w:iCs/>
          <w:sz w:val="24"/>
          <w:szCs w:val="24"/>
        </w:rPr>
        <w:t>Litis</w:t>
      </w:r>
      <w:r w:rsidRPr="00026E60">
        <w:rPr>
          <w:rFonts w:ascii="Palatino Linotype" w:hAnsi="Palatino Linotype" w:cs="Arial"/>
          <w:sz w:val="24"/>
          <w:szCs w:val="24"/>
        </w:rPr>
        <w:t xml:space="preserve">, </w:t>
      </w:r>
      <w:r w:rsidR="006B56C3" w:rsidRPr="00026E60">
        <w:rPr>
          <w:rFonts w:ascii="Palatino Linotype" w:hAnsi="Palatino Linotype" w:cs="Arial"/>
          <w:sz w:val="24"/>
          <w:szCs w:val="24"/>
        </w:rPr>
        <w:t>se procede a analizar</w:t>
      </w:r>
      <w:r w:rsidRPr="00026E60">
        <w:rPr>
          <w:rFonts w:ascii="Palatino Linotype" w:hAnsi="Palatino Linotype" w:cs="Arial"/>
          <w:sz w:val="24"/>
          <w:szCs w:val="24"/>
        </w:rPr>
        <w:t xml:space="preserve"> el contenido íntegro de las actuaciones que obra</w:t>
      </w:r>
      <w:r w:rsidR="006B56C3" w:rsidRPr="00026E60">
        <w:rPr>
          <w:rFonts w:ascii="Palatino Linotype" w:hAnsi="Palatino Linotype" w:cs="Arial"/>
          <w:sz w:val="24"/>
          <w:szCs w:val="24"/>
        </w:rPr>
        <w:t>n en el expediente electrónico y</w:t>
      </w:r>
      <w:r w:rsidR="00505924" w:rsidRPr="00026E60">
        <w:rPr>
          <w:rFonts w:ascii="Palatino Linotype" w:hAnsi="Palatino Linotype" w:cs="Arial"/>
          <w:sz w:val="24"/>
          <w:szCs w:val="24"/>
        </w:rPr>
        <w:t>,</w:t>
      </w:r>
      <w:r w:rsidR="006B56C3" w:rsidRPr="00026E60">
        <w:rPr>
          <w:rFonts w:ascii="Palatino Linotype" w:hAnsi="Palatino Linotype" w:cs="Arial"/>
          <w:sz w:val="24"/>
          <w:szCs w:val="24"/>
        </w:rPr>
        <w:t xml:space="preserve"> con ello, este </w:t>
      </w:r>
      <w:r w:rsidRPr="00026E60">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026E60">
        <w:rPr>
          <w:rFonts w:ascii="Palatino Linotype" w:hAnsi="Palatino Linotype" w:cs="Arial"/>
          <w:sz w:val="24"/>
          <w:szCs w:val="24"/>
        </w:rPr>
        <w:t xml:space="preserve">, de </w:t>
      </w:r>
      <w:r w:rsidRPr="00026E60">
        <w:rPr>
          <w:rFonts w:ascii="Palatino Linotype" w:hAnsi="Palatino Linotype" w:cs="Arial"/>
          <w:sz w:val="24"/>
          <w:szCs w:val="24"/>
        </w:rPr>
        <w:t xml:space="preserve">acuerdo </w:t>
      </w:r>
      <w:r w:rsidR="006B56C3" w:rsidRPr="00026E60">
        <w:rPr>
          <w:rFonts w:ascii="Palatino Linotype" w:hAnsi="Palatino Linotype" w:cs="Arial"/>
          <w:sz w:val="24"/>
          <w:szCs w:val="24"/>
        </w:rPr>
        <w:t>con</w:t>
      </w:r>
      <w:r w:rsidRPr="00026E60">
        <w:rPr>
          <w:rFonts w:ascii="Palatino Linotype" w:hAnsi="Palatino Linotype" w:cs="Arial"/>
          <w:sz w:val="24"/>
          <w:szCs w:val="24"/>
        </w:rPr>
        <w:t xml:space="preserve"> lo establecido en el artículo 8 de la </w:t>
      </w:r>
      <w:r w:rsidRPr="00026E60">
        <w:rPr>
          <w:rFonts w:ascii="Palatino Linotype" w:eastAsia="Calibri" w:hAnsi="Palatino Linotype" w:cs="Arial"/>
          <w:sz w:val="24"/>
          <w:szCs w:val="24"/>
          <w:lang w:val="es-ES"/>
        </w:rPr>
        <w:t>Ley de Transparencia y Acceso a la Información Pública del Estado de México y Municipios</w:t>
      </w:r>
      <w:r w:rsidRPr="00026E60">
        <w:rPr>
          <w:rFonts w:ascii="Palatino Linotype" w:eastAsia="Times New Roman" w:hAnsi="Palatino Linotype" w:cs="Arial"/>
          <w:sz w:val="24"/>
          <w:szCs w:val="24"/>
          <w:lang w:val="es-ES" w:eastAsia="es-MX"/>
        </w:rPr>
        <w:t>.</w:t>
      </w:r>
    </w:p>
    <w:p w14:paraId="652B5594" w14:textId="46D7A211" w:rsidR="00770F1F" w:rsidRPr="00026E60" w:rsidRDefault="0038737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r w:rsidRPr="00026E60">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111CE9E9" wp14:editId="3E899EA1">
                <wp:simplePos x="0" y="0"/>
                <wp:positionH relativeFrom="margin">
                  <wp:align>left</wp:align>
                </wp:positionH>
                <wp:positionV relativeFrom="paragraph">
                  <wp:posOffset>8889</wp:posOffset>
                </wp:positionV>
                <wp:extent cx="5581650" cy="80962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5581650"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C0739" id="Conector recto 2"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9.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" strokecolor="black [3200]" strokeweight=".5pt">
                <v:stroke joinstyle="miter"/>
                <w10:wrap anchorx="margin"/>
              </v:line>
            </w:pict>
          </mc:Fallback>
        </mc:AlternateContent>
      </w:r>
    </w:p>
    <w:p w14:paraId="31B0D0CB" w14:textId="77777777" w:rsidR="0038737F" w:rsidRPr="00026E60" w:rsidRDefault="0038737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14:paraId="4A7EF62B" w14:textId="5BD54393" w:rsidR="00BE18E4" w:rsidRPr="00026E60" w:rsidRDefault="00881801" w:rsidP="008C559D">
      <w:pPr>
        <w:pStyle w:val="Prrafodelista"/>
        <w:keepNext/>
        <w:keepLines/>
        <w:spacing w:after="0" w:line="360" w:lineRule="auto"/>
        <w:ind w:left="0"/>
        <w:outlineLvl w:val="2"/>
        <w:rPr>
          <w:rFonts w:ascii="Palatino Linotype" w:eastAsia="MS Gothic" w:hAnsi="Palatino Linotype" w:cstheme="majorBidi"/>
          <w:b/>
          <w:sz w:val="24"/>
          <w:szCs w:val="24"/>
          <w:lang w:val="es-ES_tradnl" w:eastAsia="es-ES"/>
        </w:rPr>
      </w:pPr>
      <w:bookmarkStart w:id="27" w:name="_Toc53693861"/>
      <w:r w:rsidRPr="00026E60">
        <w:rPr>
          <w:rFonts w:ascii="Palatino Linotype" w:eastAsia="MS Gothic" w:hAnsi="Palatino Linotype" w:cstheme="majorBidi"/>
          <w:b/>
          <w:sz w:val="24"/>
          <w:szCs w:val="24"/>
          <w:lang w:val="es-ES_tradnl" w:eastAsia="es-ES"/>
        </w:rPr>
        <w:lastRenderedPageBreak/>
        <w:t>I.</w:t>
      </w:r>
      <w:r w:rsidR="00BE18E4" w:rsidRPr="00026E60">
        <w:rPr>
          <w:rFonts w:ascii="Palatino Linotype" w:eastAsia="MS Gothic" w:hAnsi="Palatino Linotype" w:cstheme="majorBidi"/>
          <w:b/>
          <w:sz w:val="24"/>
          <w:szCs w:val="24"/>
          <w:lang w:val="es-ES_tradnl" w:eastAsia="es-ES"/>
        </w:rPr>
        <w:t xml:space="preserve"> </w:t>
      </w:r>
      <w:r w:rsidR="00F42836" w:rsidRPr="00026E60">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r w:rsidR="00BE18E4" w:rsidRPr="00026E60">
        <w:rPr>
          <w:rFonts w:ascii="Palatino Linotype" w:eastAsia="MS Gothic" w:hAnsi="Palatino Linotype" w:cstheme="majorBidi"/>
          <w:b/>
          <w:sz w:val="24"/>
          <w:szCs w:val="24"/>
          <w:lang w:val="es-ES_tradnl" w:eastAsia="es-ES"/>
        </w:rPr>
        <w:t>.</w:t>
      </w:r>
      <w:bookmarkEnd w:id="27"/>
      <w:r w:rsidR="00BE18E4" w:rsidRPr="00026E60">
        <w:rPr>
          <w:rFonts w:ascii="Palatino Linotype" w:eastAsia="MS Gothic" w:hAnsi="Palatino Linotype" w:cstheme="majorBidi"/>
          <w:b/>
          <w:sz w:val="24"/>
          <w:szCs w:val="24"/>
          <w:lang w:val="es-ES_tradnl" w:eastAsia="es-ES"/>
        </w:rPr>
        <w:t xml:space="preserve"> </w:t>
      </w:r>
    </w:p>
    <w:p w14:paraId="03B69C94" w14:textId="77777777" w:rsidR="00374179" w:rsidRPr="00026E60" w:rsidRDefault="00374179" w:rsidP="004B2A20">
      <w:pPr>
        <w:spacing w:after="0" w:line="360" w:lineRule="auto"/>
        <w:rPr>
          <w:rFonts w:ascii="Palatino Linotype" w:eastAsia="MS Mincho" w:hAnsi="Palatino Linotype" w:cs="Times New Roman"/>
          <w:sz w:val="24"/>
          <w:szCs w:val="24"/>
          <w:lang w:val="es-ES_tradnl" w:eastAsia="es-ES"/>
        </w:rPr>
      </w:pPr>
    </w:p>
    <w:p w14:paraId="7735947B" w14:textId="51134E55" w:rsidR="00F42836" w:rsidRPr="00026E60" w:rsidRDefault="006415FB"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sz w:val="24"/>
          <w:szCs w:val="24"/>
          <w:lang w:val="es-ES_tradnl" w:eastAsia="es-ES"/>
        </w:rPr>
        <w:t xml:space="preserve">Es </w:t>
      </w:r>
      <w:r w:rsidRPr="00026E60">
        <w:rPr>
          <w:rFonts w:ascii="Palatino Linotype" w:eastAsia="MS Mincho" w:hAnsi="Palatino Linotype" w:cs="Times New Roman"/>
          <w:sz w:val="24"/>
          <w:szCs w:val="24"/>
          <w:lang w:eastAsia="es-ES"/>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26E60">
        <w:rPr>
          <w:rFonts w:ascii="Palatino Linotype" w:eastAsia="MS Mincho" w:hAnsi="Palatino Linotype" w:cs="Times New Roman"/>
          <w:b/>
          <w:sz w:val="24"/>
          <w:szCs w:val="24"/>
          <w:lang w:eastAsia="es-ES"/>
        </w:rPr>
        <w:t>SUJETO OBLIGADO</w:t>
      </w:r>
      <w:r w:rsidRPr="00026E60">
        <w:rPr>
          <w:rFonts w:ascii="Palatino Linotype" w:eastAsia="MS Mincho" w:hAnsi="Palatino Linotype" w:cs="Times New Roman"/>
          <w:sz w:val="24"/>
          <w:szCs w:val="24"/>
          <w:lang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26E60">
        <w:rPr>
          <w:rFonts w:ascii="Palatino Linotype" w:eastAsia="MS Mincho" w:hAnsi="Palatino Linotype" w:cs="Times New Roman"/>
          <w:b/>
          <w:sz w:val="24"/>
          <w:szCs w:val="24"/>
          <w:lang w:eastAsia="es-ES"/>
        </w:rPr>
        <w:t xml:space="preserve">Constitución Política de los Estados Unidos Mexicanos </w:t>
      </w:r>
      <w:r w:rsidRPr="00026E60">
        <w:rPr>
          <w:rFonts w:ascii="Palatino Linotype" w:eastAsia="MS Mincho" w:hAnsi="Palatino Linotype" w:cs="Times New Roman"/>
          <w:sz w:val="24"/>
          <w:szCs w:val="24"/>
          <w:lang w:eastAsia="es-ES"/>
        </w:rPr>
        <w:t>al señalar la obligación de “promover, respetar, proteger y garantizar los derechos humanos”, entre los cuales se encuentra dicho derecho.</w:t>
      </w:r>
    </w:p>
    <w:p w14:paraId="47C71F83" w14:textId="77777777" w:rsidR="00F42836" w:rsidRPr="00026E60" w:rsidRDefault="00F42836" w:rsidP="00F42836">
      <w:pPr>
        <w:spacing w:after="0" w:line="360" w:lineRule="auto"/>
        <w:ind w:right="49"/>
        <w:contextualSpacing/>
        <w:jc w:val="both"/>
        <w:rPr>
          <w:rFonts w:ascii="Palatino Linotype" w:eastAsia="MS Mincho" w:hAnsi="Palatino Linotype" w:cs="Times New Roman"/>
          <w:sz w:val="24"/>
          <w:szCs w:val="24"/>
          <w:lang w:val="es-ES_tradnl" w:eastAsia="es-ES"/>
        </w:rPr>
      </w:pPr>
    </w:p>
    <w:p w14:paraId="0FA17BC9" w14:textId="65DAB567" w:rsidR="00374179" w:rsidRPr="00026E60"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sz w:val="24"/>
          <w:szCs w:val="24"/>
          <w:lang w:val="es-ES_tradnl" w:eastAsia="es-ES"/>
        </w:rPr>
        <w:t xml:space="preserve">Definiendo el Derecho de Acceso a la Información Pública como: </w:t>
      </w:r>
      <w:r w:rsidRPr="00026E60">
        <w:rPr>
          <w:rFonts w:ascii="Palatino Linotype" w:eastAsia="MS Mincho" w:hAnsi="Palatino Linotype" w:cs="Times New Roman"/>
          <w:i/>
          <w:sz w:val="24"/>
          <w:szCs w:val="24"/>
          <w:lang w:val="es-ES_tradnl" w:eastAsia="es-ES"/>
        </w:rPr>
        <w:t>La igualdad de oportunidades para recibir, buscar e impartir información</w:t>
      </w:r>
      <w:r w:rsidRPr="00026E60">
        <w:rPr>
          <w:rFonts w:ascii="Palatino Linotype" w:eastAsia="MS Mincho" w:hAnsi="Palatino Linotype" w:cs="Times New Roman"/>
          <w:i/>
          <w:sz w:val="24"/>
          <w:szCs w:val="24"/>
          <w:vertAlign w:val="superscript"/>
          <w:lang w:val="es-ES_tradnl" w:eastAsia="es-ES"/>
        </w:rPr>
        <w:footnoteReference w:id="1"/>
      </w:r>
      <w:r w:rsidRPr="00026E60">
        <w:rPr>
          <w:rFonts w:ascii="Palatino Linotype" w:eastAsia="MS Mincho" w:hAnsi="Palatino Linotype" w:cs="Times New Roman"/>
          <w:i/>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26E60">
        <w:rPr>
          <w:rFonts w:ascii="Palatino Linotype" w:eastAsia="MS Mincho" w:hAnsi="Palatino Linotype" w:cs="Times New Roman"/>
          <w:i/>
          <w:sz w:val="24"/>
          <w:szCs w:val="24"/>
          <w:vertAlign w:val="superscript"/>
          <w:lang w:val="es-ES_tradnl" w:eastAsia="es-ES"/>
        </w:rPr>
        <w:footnoteReference w:id="2"/>
      </w:r>
      <w:r w:rsidRPr="00026E60">
        <w:rPr>
          <w:rFonts w:ascii="Palatino Linotype" w:eastAsia="MS Mincho" w:hAnsi="Palatino Linotype" w:cs="Times New Roman"/>
          <w:sz w:val="24"/>
          <w:szCs w:val="24"/>
          <w:lang w:val="es-ES_tradnl" w:eastAsia="es-ES"/>
        </w:rPr>
        <w:t xml:space="preserve">que se constituye como una </w:t>
      </w:r>
      <w:r w:rsidRPr="00026E60">
        <w:rPr>
          <w:rFonts w:ascii="Palatino Linotype" w:eastAsia="MS Mincho" w:hAnsi="Palatino Linotype" w:cs="Times New Roman"/>
          <w:sz w:val="24"/>
          <w:szCs w:val="24"/>
          <w:lang w:val="es-ES_tradnl" w:eastAsia="es-ES"/>
        </w:rPr>
        <w:lastRenderedPageBreak/>
        <w:t>herramienta fundamental para ejercer</w:t>
      </w:r>
      <w:r w:rsidRPr="00026E60">
        <w:rPr>
          <w:rFonts w:ascii="Palatino Linotype" w:eastAsia="MS Mincho" w:hAnsi="Palatino Linotype" w:cs="Times New Roman"/>
          <w:i/>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026E60">
        <w:rPr>
          <w:rFonts w:ascii="Palatino Linotype" w:eastAsia="MS Mincho" w:hAnsi="Palatino Linotype" w:cs="Times New Roman"/>
          <w:i/>
          <w:sz w:val="24"/>
          <w:szCs w:val="24"/>
          <w:vertAlign w:val="superscript"/>
          <w:lang w:val="es-ES_tradnl" w:eastAsia="es-ES"/>
        </w:rPr>
        <w:footnoteReference w:id="3"/>
      </w:r>
      <w:r w:rsidRPr="00026E60">
        <w:rPr>
          <w:rFonts w:ascii="Palatino Linotype" w:eastAsia="MS Mincho" w:hAnsi="Palatino Linotype" w:cs="Times New Roman"/>
          <w:i/>
          <w:sz w:val="24"/>
          <w:szCs w:val="24"/>
          <w:lang w:val="es-ES_tradnl" w:eastAsia="es-ES"/>
        </w:rPr>
        <w:t xml:space="preserve"> </w:t>
      </w:r>
      <w:r w:rsidRPr="00026E60">
        <w:rPr>
          <w:rFonts w:ascii="Palatino Linotype" w:eastAsia="MS Mincho" w:hAnsi="Palatino Linotype" w:cs="Times New Roman"/>
          <w:sz w:val="24"/>
          <w:szCs w:val="24"/>
          <w:lang w:val="es-ES_tradnl" w:eastAsia="es-ES"/>
        </w:rPr>
        <w:t>fomentando</w:t>
      </w:r>
      <w:r w:rsidRPr="00026E60">
        <w:rPr>
          <w:rFonts w:ascii="Palatino Linotype" w:eastAsia="MS Mincho" w:hAnsi="Palatino Linotype" w:cs="Times New Roman"/>
          <w:i/>
          <w:sz w:val="24"/>
          <w:szCs w:val="24"/>
          <w:lang w:val="es-ES_tradnl" w:eastAsia="es-ES"/>
        </w:rPr>
        <w:t xml:space="preserve"> la transparencia de las actividades estatales y </w:t>
      </w:r>
      <w:r w:rsidRPr="00026E60">
        <w:rPr>
          <w:rFonts w:ascii="Palatino Linotype" w:eastAsia="MS Mincho" w:hAnsi="Palatino Linotype" w:cs="Times New Roman"/>
          <w:sz w:val="24"/>
          <w:szCs w:val="24"/>
          <w:lang w:val="es-ES_tradnl" w:eastAsia="es-ES"/>
        </w:rPr>
        <w:t>promoviendo</w:t>
      </w:r>
      <w:r w:rsidRPr="00026E60">
        <w:rPr>
          <w:rFonts w:ascii="Palatino Linotype" w:eastAsia="MS Mincho" w:hAnsi="Palatino Linotype" w:cs="Times New Roman"/>
          <w:i/>
          <w:sz w:val="24"/>
          <w:szCs w:val="24"/>
          <w:lang w:val="es-ES_tradnl" w:eastAsia="es-ES"/>
        </w:rPr>
        <w:t xml:space="preserve"> la responsabilidad de los funcionarios sobre su gestión pública,</w:t>
      </w:r>
      <w:r w:rsidRPr="00026E60">
        <w:rPr>
          <w:rFonts w:ascii="Palatino Linotype" w:eastAsia="MS Mincho" w:hAnsi="Palatino Linotype" w:cs="Times New Roman"/>
          <w:i/>
          <w:sz w:val="24"/>
          <w:szCs w:val="24"/>
          <w:vertAlign w:val="superscript"/>
          <w:lang w:val="es-ES_tradnl" w:eastAsia="es-ES"/>
        </w:rPr>
        <w:footnoteReference w:id="4"/>
      </w:r>
      <w:r w:rsidRPr="00026E60">
        <w:rPr>
          <w:rFonts w:ascii="Palatino Linotype" w:eastAsia="MS Mincho" w:hAnsi="Palatino Linotype" w:cs="Times New Roman"/>
          <w:sz w:val="24"/>
          <w:szCs w:val="24"/>
          <w:lang w:val="es-ES_tradnl" w:eastAsia="es-ES"/>
        </w:rPr>
        <w:t>que permite</w:t>
      </w:r>
      <w:r w:rsidRPr="00026E60">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p>
    <w:p w14:paraId="41169354" w14:textId="77777777" w:rsidR="00374179" w:rsidRPr="00026E60"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4A5D9ECE" w14:textId="7C9856A2" w:rsidR="006415FB" w:rsidRPr="00026E60"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heme="majorBidi"/>
          <w:sz w:val="24"/>
          <w:szCs w:val="24"/>
          <w:lang w:val="es-ES_tradnl" w:eastAsia="es-ES"/>
        </w:rPr>
        <w:t>P</w:t>
      </w:r>
      <w:r w:rsidR="006415FB" w:rsidRPr="00026E60">
        <w:rPr>
          <w:rFonts w:ascii="Palatino Linotype" w:eastAsia="MS Mincho" w:hAnsi="Palatino Linotype" w:cstheme="majorBidi"/>
          <w:sz w:val="24"/>
          <w:szCs w:val="24"/>
          <w:lang w:val="es-ES_tradnl" w:eastAsia="es-ES"/>
        </w:rPr>
        <w:t xml:space="preserve">or </w:t>
      </w:r>
      <w:r w:rsidR="006415FB" w:rsidRPr="00026E60">
        <w:rPr>
          <w:rFonts w:ascii="Palatino Linotype" w:eastAsia="MS Mincho" w:hAnsi="Palatino Linotype" w:cstheme="majorBidi"/>
          <w:sz w:val="24"/>
          <w:szCs w:val="24"/>
          <w:lang w:eastAsia="es-ES"/>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7740192" w14:textId="77777777" w:rsidR="006415FB" w:rsidRPr="00026E60"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130438E6" w14:textId="47990907" w:rsidR="006415FB" w:rsidRPr="00026E60" w:rsidRDefault="00883832"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heme="majorBidi"/>
          <w:sz w:val="24"/>
          <w:szCs w:val="24"/>
          <w:lang w:val="es-ES_tradnl" w:eastAsia="es-ES"/>
        </w:rPr>
        <w:t>La</w:t>
      </w:r>
      <w:r w:rsidR="001B4876" w:rsidRPr="00026E60">
        <w:rPr>
          <w:rFonts w:ascii="Palatino Linotype" w:eastAsia="MS Mincho" w:hAnsi="Palatino Linotype" w:cstheme="majorBidi"/>
          <w:sz w:val="24"/>
          <w:szCs w:val="24"/>
          <w:lang w:val="es-ES_tradnl" w:eastAsia="es-ES"/>
        </w:rPr>
        <w:t xml:space="preserve"> </w:t>
      </w:r>
      <w:r w:rsidR="001B4876" w:rsidRPr="00026E60">
        <w:rPr>
          <w:rFonts w:ascii="Palatino Linotype" w:eastAsia="MS Mincho" w:hAnsi="Palatino Linotype" w:cstheme="majorBidi"/>
          <w:sz w:val="24"/>
          <w:szCs w:val="24"/>
          <w:lang w:eastAsia="es-ES"/>
        </w:rPr>
        <w:t>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Pr="00026E60">
        <w:rPr>
          <w:rFonts w:ascii="Palatino Linotype" w:eastAsia="MS Mincho" w:hAnsi="Palatino Linotype" w:cstheme="majorBidi"/>
          <w:sz w:val="24"/>
          <w:szCs w:val="24"/>
          <w:lang w:eastAsia="es-ES"/>
        </w:rPr>
        <w:t>,</w:t>
      </w:r>
      <w:r w:rsidR="001B4876" w:rsidRPr="00026E60">
        <w:rPr>
          <w:rFonts w:ascii="Palatino Linotype" w:eastAsia="MS Mincho" w:hAnsi="Palatino Linotype" w:cstheme="majorBidi"/>
          <w:sz w:val="24"/>
          <w:szCs w:val="24"/>
          <w:lang w:eastAsia="es-ES"/>
        </w:rPr>
        <w:t xml:space="preserve">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C6ACC3F" w14:textId="01B546BD" w:rsidR="0088635D" w:rsidRPr="00026E60" w:rsidRDefault="00881801" w:rsidP="008C559D">
      <w:pPr>
        <w:pStyle w:val="Ttulo3"/>
        <w:rPr>
          <w:rFonts w:ascii="Palatino Linotype" w:eastAsia="MS Gothic" w:hAnsi="Palatino Linotype"/>
          <w:b/>
          <w:color w:val="auto"/>
          <w:lang w:val="es-ES_tradnl" w:eastAsia="es-ES"/>
        </w:rPr>
      </w:pPr>
      <w:bookmarkStart w:id="28" w:name="_Toc53693862"/>
      <w:r w:rsidRPr="00026E60">
        <w:rPr>
          <w:rFonts w:ascii="Palatino Linotype" w:eastAsia="MS Gothic" w:hAnsi="Palatino Linotype"/>
          <w:b/>
          <w:color w:val="auto"/>
          <w:lang w:val="es-ES_tradnl" w:eastAsia="es-ES"/>
        </w:rPr>
        <w:lastRenderedPageBreak/>
        <w:t>II.</w:t>
      </w:r>
      <w:r w:rsidR="0088635D" w:rsidRPr="00026E60">
        <w:rPr>
          <w:rFonts w:ascii="Palatino Linotype" w:eastAsia="MS Gothic" w:hAnsi="Palatino Linotype"/>
          <w:b/>
          <w:color w:val="auto"/>
          <w:lang w:val="es-ES_tradnl" w:eastAsia="es-ES"/>
        </w:rPr>
        <w:t xml:space="preserve"> De la </w:t>
      </w:r>
      <w:r w:rsidR="00161FA6" w:rsidRPr="00026E60">
        <w:rPr>
          <w:rFonts w:ascii="Palatino Linotype" w:eastAsia="MS Gothic" w:hAnsi="Palatino Linotype"/>
          <w:b/>
          <w:color w:val="auto"/>
          <w:lang w:val="es-ES_tradnl" w:eastAsia="es-ES"/>
        </w:rPr>
        <w:t>respuesta</w:t>
      </w:r>
      <w:r w:rsidR="003202E9" w:rsidRPr="00026E60">
        <w:rPr>
          <w:rFonts w:ascii="Palatino Linotype" w:eastAsia="MS Gothic" w:hAnsi="Palatino Linotype"/>
          <w:b/>
          <w:color w:val="auto"/>
          <w:lang w:val="es-ES_tradnl" w:eastAsia="es-ES"/>
        </w:rPr>
        <w:t xml:space="preserve"> a la solicitud de información</w:t>
      </w:r>
      <w:r w:rsidR="0088635D" w:rsidRPr="00026E60">
        <w:rPr>
          <w:rFonts w:ascii="Palatino Linotype" w:eastAsia="MS Gothic" w:hAnsi="Palatino Linotype"/>
          <w:b/>
          <w:color w:val="auto"/>
          <w:lang w:val="es-ES_tradnl" w:eastAsia="es-ES"/>
        </w:rPr>
        <w:t>.</w:t>
      </w:r>
      <w:bookmarkEnd w:id="28"/>
      <w:r w:rsidR="0088635D" w:rsidRPr="00026E60">
        <w:rPr>
          <w:rFonts w:ascii="Palatino Linotype" w:eastAsia="MS Gothic" w:hAnsi="Palatino Linotype"/>
          <w:b/>
          <w:color w:val="auto"/>
          <w:lang w:val="es-ES_tradnl" w:eastAsia="es-ES"/>
        </w:rPr>
        <w:t xml:space="preserve"> </w:t>
      </w:r>
    </w:p>
    <w:p w14:paraId="182A4622" w14:textId="77777777" w:rsidR="00A64D2E" w:rsidRPr="00026E60"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3A5A7CD3" w14:textId="77777777" w:rsidR="00883832" w:rsidRPr="00026E60" w:rsidRDefault="00D36D4A"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Como fuera </w:t>
      </w:r>
      <w:r w:rsidR="00327AF8" w:rsidRPr="00026E60">
        <w:rPr>
          <w:rFonts w:ascii="Palatino Linotype" w:eastAsia="MS Mincho" w:hAnsi="Palatino Linotype" w:cs="Times New Roman"/>
          <w:sz w:val="24"/>
          <w:szCs w:val="24"/>
          <w:lang w:val="es-ES_tradnl" w:eastAsia="es-ES"/>
        </w:rPr>
        <w:t xml:space="preserve">señalado en el apartado de </w:t>
      </w:r>
      <w:r w:rsidR="00327AF8" w:rsidRPr="00026E60">
        <w:rPr>
          <w:rFonts w:ascii="Palatino Linotype" w:eastAsia="MS Mincho" w:hAnsi="Palatino Linotype" w:cs="Times New Roman"/>
          <w:i/>
          <w:iCs/>
          <w:sz w:val="24"/>
          <w:szCs w:val="24"/>
          <w:lang w:val="es-ES_tradnl" w:eastAsia="es-ES"/>
        </w:rPr>
        <w:t>Antecedentes</w:t>
      </w:r>
      <w:r w:rsidR="00327AF8" w:rsidRPr="00026E60">
        <w:rPr>
          <w:rFonts w:ascii="Palatino Linotype" w:eastAsia="MS Mincho" w:hAnsi="Palatino Linotype" w:cs="Times New Roman"/>
          <w:sz w:val="24"/>
          <w:szCs w:val="24"/>
          <w:lang w:val="es-ES_tradnl" w:eastAsia="es-ES"/>
        </w:rPr>
        <w:t xml:space="preserve">, el </w:t>
      </w:r>
      <w:r w:rsidR="00883832" w:rsidRPr="00026E60">
        <w:rPr>
          <w:rFonts w:ascii="Palatino Linotype" w:eastAsia="MS Mincho" w:hAnsi="Palatino Linotype" w:cs="Times New Roman"/>
          <w:sz w:val="24"/>
          <w:szCs w:val="24"/>
          <w:lang w:val="es-ES_tradnl" w:eastAsia="es-ES"/>
        </w:rPr>
        <w:t>uno</w:t>
      </w:r>
      <w:r w:rsidR="00327AF8" w:rsidRPr="00026E60">
        <w:rPr>
          <w:rFonts w:ascii="Palatino Linotype" w:eastAsia="MS Mincho" w:hAnsi="Palatino Linotype" w:cs="Times New Roman"/>
          <w:sz w:val="24"/>
          <w:szCs w:val="24"/>
          <w:lang w:val="es-ES_tradnl" w:eastAsia="es-ES"/>
        </w:rPr>
        <w:t xml:space="preserve"> (</w:t>
      </w:r>
      <w:r w:rsidR="00883832" w:rsidRPr="00026E60">
        <w:rPr>
          <w:rFonts w:ascii="Palatino Linotype" w:eastAsia="MS Mincho" w:hAnsi="Palatino Linotype" w:cs="Times New Roman"/>
          <w:sz w:val="24"/>
          <w:szCs w:val="24"/>
          <w:lang w:val="es-ES_tradnl" w:eastAsia="es-ES"/>
        </w:rPr>
        <w:t>01</w:t>
      </w:r>
      <w:r w:rsidR="00327AF8" w:rsidRPr="00026E60">
        <w:rPr>
          <w:rFonts w:ascii="Palatino Linotype" w:eastAsia="MS Mincho" w:hAnsi="Palatino Linotype" w:cs="Times New Roman"/>
          <w:sz w:val="24"/>
          <w:szCs w:val="24"/>
          <w:lang w:val="es-ES_tradnl" w:eastAsia="es-ES"/>
        </w:rPr>
        <w:t xml:space="preserve">) de </w:t>
      </w:r>
      <w:r w:rsidR="00883832" w:rsidRPr="00026E60">
        <w:rPr>
          <w:rFonts w:ascii="Palatino Linotype" w:eastAsia="MS Mincho" w:hAnsi="Palatino Linotype" w:cs="Times New Roman"/>
          <w:sz w:val="24"/>
          <w:szCs w:val="24"/>
          <w:lang w:val="es-ES_tradnl" w:eastAsia="es-ES"/>
        </w:rPr>
        <w:t>junio</w:t>
      </w:r>
      <w:r w:rsidR="00327AF8" w:rsidRPr="00026E60">
        <w:rPr>
          <w:rFonts w:ascii="Palatino Linotype" w:eastAsia="MS Mincho" w:hAnsi="Palatino Linotype" w:cs="Times New Roman"/>
          <w:sz w:val="24"/>
          <w:szCs w:val="24"/>
          <w:lang w:val="es-ES_tradnl" w:eastAsia="es-ES"/>
        </w:rPr>
        <w:t xml:space="preserve"> de dos mil veinte, el entonces </w:t>
      </w:r>
      <w:r w:rsidR="00327AF8" w:rsidRPr="00026E60">
        <w:rPr>
          <w:rFonts w:ascii="Palatino Linotype" w:eastAsia="MS Mincho" w:hAnsi="Palatino Linotype" w:cs="Times New Roman"/>
          <w:b/>
          <w:bCs/>
          <w:sz w:val="24"/>
          <w:szCs w:val="24"/>
          <w:lang w:val="es-ES_tradnl" w:eastAsia="es-ES"/>
        </w:rPr>
        <w:t>SOLICITANTE</w:t>
      </w:r>
      <w:r w:rsidR="00327AF8" w:rsidRPr="00026E60">
        <w:rPr>
          <w:rFonts w:ascii="Palatino Linotype" w:eastAsia="MS Mincho" w:hAnsi="Palatino Linotype" w:cs="Times New Roman"/>
          <w:sz w:val="24"/>
          <w:szCs w:val="24"/>
          <w:lang w:val="es-ES_tradnl" w:eastAsia="es-ES"/>
        </w:rPr>
        <w:t xml:space="preserve"> presentó ante el </w:t>
      </w:r>
      <w:r w:rsidR="00327AF8" w:rsidRPr="00026E60">
        <w:rPr>
          <w:rFonts w:ascii="Palatino Linotype" w:eastAsia="MS Mincho" w:hAnsi="Palatino Linotype" w:cs="Times New Roman"/>
          <w:b/>
          <w:bCs/>
          <w:sz w:val="24"/>
          <w:szCs w:val="24"/>
          <w:lang w:val="es-ES_tradnl" w:eastAsia="es-ES"/>
        </w:rPr>
        <w:t>SUJETO OBLIGADO</w:t>
      </w:r>
      <w:r w:rsidR="00327AF8" w:rsidRPr="00026E60">
        <w:rPr>
          <w:rFonts w:ascii="Palatino Linotype" w:eastAsia="MS Mincho" w:hAnsi="Palatino Linotype" w:cs="Times New Roman"/>
          <w:sz w:val="24"/>
          <w:szCs w:val="24"/>
          <w:lang w:val="es-ES_tradnl" w:eastAsia="es-ES"/>
        </w:rPr>
        <w:t xml:space="preserve">, la solicitud de información </w:t>
      </w:r>
      <w:r w:rsidR="00883832" w:rsidRPr="00026E60">
        <w:rPr>
          <w:rFonts w:ascii="Palatino Linotype" w:eastAsia="MS Mincho" w:hAnsi="Palatino Linotype" w:cs="Times New Roman"/>
          <w:b/>
          <w:bCs/>
          <w:sz w:val="24"/>
          <w:szCs w:val="24"/>
          <w:lang w:val="es-ES_tradnl" w:eastAsia="es-ES"/>
        </w:rPr>
        <w:t>00037</w:t>
      </w:r>
      <w:r w:rsidR="00327AF8" w:rsidRPr="00026E60">
        <w:rPr>
          <w:rFonts w:ascii="Palatino Linotype" w:eastAsia="MS Mincho" w:hAnsi="Palatino Linotype" w:cs="Times New Roman"/>
          <w:b/>
          <w:bCs/>
          <w:sz w:val="24"/>
          <w:szCs w:val="24"/>
          <w:lang w:val="es-ES_tradnl" w:eastAsia="es-ES"/>
        </w:rPr>
        <w:t>/</w:t>
      </w:r>
      <w:r w:rsidR="00883832" w:rsidRPr="00026E60">
        <w:rPr>
          <w:rFonts w:ascii="Palatino Linotype" w:eastAsia="MS Mincho" w:hAnsi="Palatino Linotype" w:cs="Times New Roman"/>
          <w:b/>
          <w:bCs/>
          <w:sz w:val="24"/>
          <w:szCs w:val="24"/>
          <w:lang w:val="es-ES_tradnl" w:eastAsia="es-ES"/>
        </w:rPr>
        <w:t>OASECATEPE</w:t>
      </w:r>
      <w:r w:rsidR="00327AF8" w:rsidRPr="00026E60">
        <w:rPr>
          <w:rFonts w:ascii="Palatino Linotype" w:eastAsia="MS Mincho" w:hAnsi="Palatino Linotype" w:cs="Times New Roman"/>
          <w:b/>
          <w:bCs/>
          <w:sz w:val="24"/>
          <w:szCs w:val="24"/>
          <w:lang w:val="es-ES_tradnl" w:eastAsia="es-ES"/>
        </w:rPr>
        <w:t>/IP/2020</w:t>
      </w:r>
      <w:r w:rsidR="00327AF8" w:rsidRPr="00026E60">
        <w:rPr>
          <w:rFonts w:ascii="Palatino Linotype" w:eastAsia="MS Mincho" w:hAnsi="Palatino Linotype" w:cs="Times New Roman"/>
          <w:sz w:val="24"/>
          <w:szCs w:val="24"/>
          <w:lang w:val="es-ES_tradnl" w:eastAsia="es-ES"/>
        </w:rPr>
        <w:t xml:space="preserve">, mediante la cual requirió </w:t>
      </w:r>
      <w:r w:rsidR="00161FA6" w:rsidRPr="00026E60">
        <w:rPr>
          <w:rFonts w:ascii="Palatino Linotype" w:eastAsia="MS Mincho" w:hAnsi="Palatino Linotype" w:cs="Times New Roman"/>
          <w:sz w:val="24"/>
          <w:szCs w:val="24"/>
          <w:lang w:val="es-ES_tradnl" w:eastAsia="es-ES"/>
        </w:rPr>
        <w:t>conocer</w:t>
      </w:r>
      <w:r w:rsidR="00883832" w:rsidRPr="00026E60">
        <w:rPr>
          <w:rFonts w:ascii="Palatino Linotype" w:eastAsia="MS Mincho" w:hAnsi="Palatino Linotype" w:cs="Times New Roman"/>
          <w:sz w:val="24"/>
          <w:szCs w:val="24"/>
          <w:lang w:val="es-ES_tradnl" w:eastAsia="es-ES"/>
        </w:rPr>
        <w:t xml:space="preserve"> lo siguiente: </w:t>
      </w:r>
    </w:p>
    <w:p w14:paraId="4B5A365D" w14:textId="77777777" w:rsidR="00883832" w:rsidRPr="00026E60" w:rsidRDefault="00883832" w:rsidP="00883832">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el número de pozos de agua con los que cuenta el municipio, señalando a los que se encuentran bajo el control del </w:t>
      </w:r>
      <w:r w:rsidRPr="00026E60">
        <w:rPr>
          <w:rFonts w:ascii="Palatino Linotype" w:eastAsia="MS Mincho" w:hAnsi="Palatino Linotype" w:cs="Times New Roman"/>
          <w:b/>
          <w:bCs/>
          <w:sz w:val="24"/>
        </w:rPr>
        <w:t>SUJETO OBLIGADO</w:t>
      </w:r>
      <w:r w:rsidRPr="00026E60">
        <w:rPr>
          <w:rFonts w:ascii="Palatino Linotype" w:eastAsia="MS Mincho" w:hAnsi="Palatino Linotype" w:cs="Times New Roman"/>
          <w:sz w:val="24"/>
        </w:rPr>
        <w:t xml:space="preserve">; </w:t>
      </w:r>
    </w:p>
    <w:p w14:paraId="095A6544" w14:textId="77777777" w:rsidR="00883832" w:rsidRPr="00026E60" w:rsidRDefault="00883832" w:rsidP="00883832">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cuántos de los pozos han sido reparados durante el dos mil diecinueve y dos mil veinte, así como su ubicación; </w:t>
      </w:r>
    </w:p>
    <w:p w14:paraId="63A68109" w14:textId="77777777" w:rsidR="00883832" w:rsidRPr="00026E60" w:rsidRDefault="00883832" w:rsidP="00883832">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el programa o plan de trabajo del dos mil diecinueve y dos mil veinte; </w:t>
      </w:r>
    </w:p>
    <w:p w14:paraId="100DC691" w14:textId="77777777" w:rsidR="00883832" w:rsidRPr="00026E60" w:rsidRDefault="00883832" w:rsidP="00883832">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insumos utilizados en las reparaciones, trabajos de mantenimiento y cualquier otra actividad realizada a los distintos pozos; y, </w:t>
      </w:r>
    </w:p>
    <w:p w14:paraId="2CA9A6DC" w14:textId="069EAADE" w:rsidR="004843F2" w:rsidRPr="00026E60" w:rsidRDefault="00883832" w:rsidP="00883832">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los contratos celebrados con cualquier persona física o moral celebrados durante el dos mil diecinueve y dos mil veinte</w:t>
      </w:r>
    </w:p>
    <w:p w14:paraId="52686CC7" w14:textId="77777777" w:rsidR="00D36D4A" w:rsidRPr="00026E60" w:rsidRDefault="00D36D4A" w:rsidP="00D36D4A">
      <w:pPr>
        <w:spacing w:after="0" w:line="360" w:lineRule="auto"/>
        <w:ind w:right="49"/>
        <w:contextualSpacing/>
        <w:jc w:val="both"/>
        <w:rPr>
          <w:rFonts w:ascii="Palatino Linotype" w:hAnsi="Palatino Linotype" w:cs="Arial"/>
          <w:color w:val="000000" w:themeColor="text1"/>
          <w:sz w:val="24"/>
        </w:rPr>
      </w:pPr>
    </w:p>
    <w:p w14:paraId="128DF9DA" w14:textId="37D484CF" w:rsidR="00883832" w:rsidRPr="00026E60" w:rsidRDefault="00883832"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El veinte (20) de agosto de dos mil veinte,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informó al particular sobre la ampliación del plazo para otorgar respuesta a su solicitud mediante el siguiente pronunciamiento:</w:t>
      </w:r>
    </w:p>
    <w:p w14:paraId="4C13B84D" w14:textId="6EF7B810" w:rsidR="00883832" w:rsidRPr="00026E60" w:rsidRDefault="00883832" w:rsidP="00883832">
      <w:pPr>
        <w:spacing w:after="0" w:line="360" w:lineRule="auto"/>
        <w:ind w:right="49"/>
        <w:contextualSpacing/>
        <w:jc w:val="both"/>
        <w:rPr>
          <w:rFonts w:ascii="Palatino Linotype" w:hAnsi="Palatino Linotype" w:cs="Arial"/>
          <w:color w:val="000000" w:themeColor="text1"/>
          <w:sz w:val="24"/>
        </w:rPr>
      </w:pPr>
    </w:p>
    <w:p w14:paraId="4315B3B5" w14:textId="1F7FB2EE" w:rsidR="00883832" w:rsidRPr="00026E60" w:rsidRDefault="00883832" w:rsidP="00883832">
      <w:pPr>
        <w:spacing w:after="0" w:line="276" w:lineRule="auto"/>
        <w:ind w:left="567" w:right="567"/>
        <w:contextualSpacing/>
        <w:jc w:val="both"/>
        <w:rPr>
          <w:rFonts w:ascii="Palatino Linotype" w:hAnsi="Palatino Linotype" w:cs="Arial"/>
          <w:i/>
          <w:iCs/>
          <w:color w:val="000000" w:themeColor="text1"/>
          <w:szCs w:val="20"/>
        </w:rPr>
      </w:pPr>
      <w:r w:rsidRPr="00026E60">
        <w:rPr>
          <w:rFonts w:ascii="Palatino Linotype" w:hAnsi="Palatino Linotype" w:cs="Arial"/>
          <w:i/>
          <w:iCs/>
          <w:color w:val="000000" w:themeColor="text1"/>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A4CF33" w14:textId="77777777" w:rsidR="00883832" w:rsidRPr="00026E60" w:rsidRDefault="00883832" w:rsidP="00883832">
      <w:pPr>
        <w:spacing w:after="0" w:line="276" w:lineRule="auto"/>
        <w:ind w:left="567" w:right="567"/>
        <w:contextualSpacing/>
        <w:jc w:val="both"/>
        <w:rPr>
          <w:rFonts w:ascii="Palatino Linotype" w:hAnsi="Palatino Linotype" w:cs="Arial"/>
          <w:i/>
          <w:iCs/>
          <w:color w:val="000000" w:themeColor="text1"/>
          <w:szCs w:val="20"/>
        </w:rPr>
      </w:pPr>
    </w:p>
    <w:p w14:paraId="329BECAA" w14:textId="01000AA3" w:rsidR="00883832" w:rsidRPr="00026E60" w:rsidRDefault="00883832" w:rsidP="00883832">
      <w:pPr>
        <w:spacing w:after="0" w:line="276" w:lineRule="auto"/>
        <w:ind w:left="567" w:right="567"/>
        <w:contextualSpacing/>
        <w:jc w:val="both"/>
        <w:rPr>
          <w:rFonts w:ascii="Palatino Linotype" w:hAnsi="Palatino Linotype" w:cs="Arial"/>
          <w:i/>
          <w:iCs/>
          <w:color w:val="000000" w:themeColor="text1"/>
          <w:szCs w:val="20"/>
        </w:rPr>
      </w:pPr>
      <w:r w:rsidRPr="00026E60">
        <w:rPr>
          <w:rFonts w:ascii="Palatino Linotype" w:hAnsi="Palatino Linotype" w:cs="Arial"/>
          <w:i/>
          <w:iCs/>
          <w:color w:val="000000" w:themeColor="text1"/>
          <w:szCs w:val="20"/>
        </w:rPr>
        <w:lastRenderedPageBreak/>
        <w:t>DERIVADO DE LA FALTA DE PERSONAL POR ENCONTRARNOS EN CONTINGENCIA POR EL VIRUS COVID 19, LAS FUNCIONES DE ESTE ORGANISMO SE ENCUENTRAN EN UN 30% DE SU CAPACIDAD POR LO QUE ESTAMOS PRESENTADO RETRASOS EN LA CONTESTACIÓN DE LAS PETICIONES. DE CUERDO A LA TREINTA SESIÓN EXTRAORDINARIA DEL CABILDO DEL H. AYUNTAMIENTO DE ECATEPEC DE FECHA 7 DE AGOSTO DE 2020.</w:t>
      </w:r>
    </w:p>
    <w:p w14:paraId="22EC3634" w14:textId="77777777" w:rsidR="00883832" w:rsidRPr="00026E60" w:rsidRDefault="00883832" w:rsidP="00883832">
      <w:pPr>
        <w:spacing w:after="0" w:line="276" w:lineRule="auto"/>
        <w:ind w:left="567" w:right="567"/>
        <w:contextualSpacing/>
        <w:jc w:val="both"/>
        <w:rPr>
          <w:rFonts w:ascii="Palatino Linotype" w:hAnsi="Palatino Linotype" w:cs="Arial"/>
          <w:i/>
          <w:iCs/>
          <w:color w:val="000000" w:themeColor="text1"/>
          <w:szCs w:val="20"/>
        </w:rPr>
      </w:pPr>
    </w:p>
    <w:p w14:paraId="22D2FB4B" w14:textId="42ADDC60" w:rsidR="00883832" w:rsidRPr="00026E60" w:rsidRDefault="00883832" w:rsidP="00883832">
      <w:pPr>
        <w:spacing w:after="0" w:line="276" w:lineRule="auto"/>
        <w:ind w:left="567" w:right="567"/>
        <w:contextualSpacing/>
        <w:jc w:val="both"/>
        <w:rPr>
          <w:rFonts w:ascii="Palatino Linotype" w:hAnsi="Palatino Linotype" w:cs="Arial"/>
          <w:i/>
          <w:iCs/>
          <w:color w:val="000000" w:themeColor="text1"/>
          <w:szCs w:val="20"/>
        </w:rPr>
      </w:pPr>
      <w:r w:rsidRPr="00026E60">
        <w:rPr>
          <w:rFonts w:ascii="Palatino Linotype" w:hAnsi="Palatino Linotype" w:cs="Arial"/>
          <w:i/>
          <w:iCs/>
          <w:color w:val="000000" w:themeColor="text1"/>
          <w:szCs w:val="20"/>
        </w:rPr>
        <w:t>LIC. CLAUDIA ARREOLA CENTENO</w:t>
      </w:r>
    </w:p>
    <w:p w14:paraId="305D26DD" w14:textId="3C368AFE" w:rsidR="00883832" w:rsidRPr="00026E60" w:rsidRDefault="00883832" w:rsidP="00883832">
      <w:pPr>
        <w:spacing w:after="0" w:line="276" w:lineRule="auto"/>
        <w:ind w:left="567" w:right="567"/>
        <w:contextualSpacing/>
        <w:jc w:val="both"/>
        <w:rPr>
          <w:rFonts w:ascii="Palatino Linotype" w:hAnsi="Palatino Linotype" w:cs="Arial"/>
          <w:color w:val="000000" w:themeColor="text1"/>
          <w:szCs w:val="20"/>
        </w:rPr>
      </w:pPr>
      <w:r w:rsidRPr="00026E60">
        <w:rPr>
          <w:rFonts w:ascii="Palatino Linotype" w:hAnsi="Palatino Linotype" w:cs="Arial"/>
          <w:i/>
          <w:iCs/>
          <w:color w:val="000000" w:themeColor="text1"/>
          <w:szCs w:val="20"/>
        </w:rPr>
        <w:t>Responsable de la Unidad de Transparencia”</w:t>
      </w:r>
      <w:r w:rsidRPr="00026E60">
        <w:rPr>
          <w:rFonts w:ascii="Palatino Linotype" w:hAnsi="Palatino Linotype" w:cs="Arial"/>
          <w:color w:val="000000" w:themeColor="text1"/>
          <w:szCs w:val="20"/>
        </w:rPr>
        <w:t xml:space="preserve"> (Sic)</w:t>
      </w:r>
    </w:p>
    <w:p w14:paraId="63D7218A" w14:textId="77777777" w:rsidR="00883832" w:rsidRPr="00026E60" w:rsidRDefault="00883832" w:rsidP="00883832">
      <w:pPr>
        <w:spacing w:after="0" w:line="360" w:lineRule="auto"/>
        <w:ind w:right="49"/>
        <w:contextualSpacing/>
        <w:jc w:val="both"/>
        <w:rPr>
          <w:rFonts w:ascii="Palatino Linotype" w:hAnsi="Palatino Linotype" w:cs="Arial"/>
          <w:color w:val="000000" w:themeColor="text1"/>
          <w:sz w:val="24"/>
        </w:rPr>
      </w:pPr>
    </w:p>
    <w:p w14:paraId="51169123" w14:textId="7D650429" w:rsidR="00883832" w:rsidRPr="00026E60" w:rsidRDefault="00883832"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Así las cosas, se aprecia que la Responsable de la Unidad de Transparencia pretendió justificar la prórroga para atender la solicitud de información derivado de que las funciones del Sistema de Agua Potable, Alcantarillado y Saneamiento de Ecatepec de Morelos se encontraban en un 30% de capacidad derivado de la contingencia provocada por el COVID-19.</w:t>
      </w:r>
    </w:p>
    <w:p w14:paraId="275D8637" w14:textId="77777777" w:rsidR="00883832" w:rsidRPr="00026E60" w:rsidRDefault="00883832" w:rsidP="00883832">
      <w:pPr>
        <w:spacing w:after="0" w:line="360" w:lineRule="auto"/>
        <w:ind w:right="49"/>
        <w:contextualSpacing/>
        <w:jc w:val="both"/>
        <w:rPr>
          <w:rFonts w:ascii="Palatino Linotype" w:hAnsi="Palatino Linotype" w:cs="Arial"/>
          <w:color w:val="000000" w:themeColor="text1"/>
          <w:sz w:val="24"/>
        </w:rPr>
      </w:pPr>
    </w:p>
    <w:p w14:paraId="326F92F1" w14:textId="41BC36B8" w:rsidR="00883832" w:rsidRPr="00026E60" w:rsidRDefault="00883832"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Por lo anterior, es esencial señalar que el artículo 163 de la Ley de Transparencia y Acceso a la Información Pública del Estado de México y Municipios, establece que, excepcionalmente, el plazo </w:t>
      </w:r>
      <w:r w:rsidR="00A20850" w:rsidRPr="00026E60">
        <w:rPr>
          <w:rFonts w:ascii="Palatino Linotype" w:hAnsi="Palatino Linotype" w:cs="Arial"/>
          <w:color w:val="000000" w:themeColor="text1"/>
          <w:sz w:val="24"/>
        </w:rPr>
        <w:t>de 15 días para notificar la respuesta a las solicitudes de información</w:t>
      </w:r>
      <w:r w:rsidRPr="00026E60">
        <w:rPr>
          <w:rFonts w:ascii="Palatino Linotype" w:hAnsi="Palatino Linotype" w:cs="Arial"/>
          <w:color w:val="000000" w:themeColor="text1"/>
          <w:sz w:val="24"/>
        </w:rPr>
        <w:t xml:space="preserve"> podrá ampliarse hasta por siete días hábiles más, siempre y cuando existan razones fundadas y motivadas, las cuales </w:t>
      </w:r>
      <w:r w:rsidRPr="00026E60">
        <w:rPr>
          <w:rFonts w:ascii="Palatino Linotype" w:hAnsi="Palatino Linotype" w:cs="Arial"/>
          <w:b/>
          <w:bCs/>
          <w:color w:val="000000" w:themeColor="text1"/>
          <w:sz w:val="24"/>
        </w:rPr>
        <w:t>deberán ser aprobadas por el Comité de Transparencia, mediante la emisión de una resolución que deberá notificarse al solicitante, antes de su vencimiento</w:t>
      </w:r>
      <w:r w:rsidRPr="00026E60">
        <w:rPr>
          <w:rFonts w:ascii="Palatino Linotype" w:hAnsi="Palatino Linotype" w:cs="Arial"/>
          <w:color w:val="000000" w:themeColor="text1"/>
          <w:sz w:val="24"/>
        </w:rPr>
        <w:t>.</w:t>
      </w:r>
    </w:p>
    <w:p w14:paraId="6C8C056F" w14:textId="77777777" w:rsidR="00A20850" w:rsidRPr="00026E60" w:rsidRDefault="00A20850" w:rsidP="00A20850">
      <w:pPr>
        <w:spacing w:after="0" w:line="360" w:lineRule="auto"/>
        <w:ind w:right="49"/>
        <w:contextualSpacing/>
        <w:jc w:val="both"/>
        <w:rPr>
          <w:rFonts w:ascii="Palatino Linotype" w:hAnsi="Palatino Linotype" w:cs="Arial"/>
          <w:color w:val="000000" w:themeColor="text1"/>
          <w:sz w:val="24"/>
        </w:rPr>
      </w:pPr>
    </w:p>
    <w:p w14:paraId="5926D4BD" w14:textId="78DD3FB4" w:rsidR="00A20850" w:rsidRPr="00026E60" w:rsidRDefault="00A20850"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En el presente asunto no se advierte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adjuntara el Acuerdo de su Comité de Transparencia que confirmara las razones que </w:t>
      </w:r>
      <w:r w:rsidRPr="00026E60">
        <w:rPr>
          <w:rFonts w:ascii="Palatino Linotype" w:hAnsi="Palatino Linotype" w:cs="Arial"/>
          <w:color w:val="000000" w:themeColor="text1"/>
          <w:sz w:val="24"/>
        </w:rPr>
        <w:lastRenderedPageBreak/>
        <w:t xml:space="preserve">justifiquen la </w:t>
      </w:r>
      <w:proofErr w:type="spellStart"/>
      <w:r w:rsidRPr="00026E60">
        <w:rPr>
          <w:rFonts w:ascii="Palatino Linotype" w:hAnsi="Palatino Linotype" w:cs="Arial"/>
          <w:color w:val="000000" w:themeColor="text1"/>
          <w:sz w:val="24"/>
        </w:rPr>
        <w:t>necesitad</w:t>
      </w:r>
      <w:proofErr w:type="spellEnd"/>
      <w:r w:rsidRPr="00026E60">
        <w:rPr>
          <w:rFonts w:ascii="Palatino Linotype" w:hAnsi="Palatino Linotype" w:cs="Arial"/>
          <w:color w:val="000000" w:themeColor="text1"/>
          <w:sz w:val="24"/>
        </w:rPr>
        <w:t xml:space="preserve"> de ampliar el plazo para atender la solicitud de información, lo que genera una violación directa al derecho de acceso a la información ejercido por el particular al dejarle en estado de incertidumbre jurídica. Por ello, se exhorta al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a que en las futuras ocasiones que requiera ampliar el periodo para responder a las solicitudes de información, se adhiera a lo dispuesto por el artículo 163 de la Ley de la materia.</w:t>
      </w:r>
    </w:p>
    <w:p w14:paraId="0D791545" w14:textId="77777777" w:rsidR="00883832" w:rsidRPr="00026E60" w:rsidRDefault="00883832" w:rsidP="00883832">
      <w:pPr>
        <w:spacing w:after="0" w:line="360" w:lineRule="auto"/>
        <w:ind w:right="49"/>
        <w:contextualSpacing/>
        <w:jc w:val="both"/>
        <w:rPr>
          <w:rFonts w:ascii="Palatino Linotype" w:hAnsi="Palatino Linotype" w:cs="Arial"/>
          <w:color w:val="000000" w:themeColor="text1"/>
          <w:sz w:val="24"/>
        </w:rPr>
      </w:pPr>
    </w:p>
    <w:p w14:paraId="48C6DE6F" w14:textId="6446B1D0" w:rsidR="00D36D4A" w:rsidRPr="00026E60" w:rsidRDefault="00F361D6"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E</w:t>
      </w:r>
      <w:r w:rsidR="00327AF8" w:rsidRPr="00026E60">
        <w:rPr>
          <w:rFonts w:ascii="Palatino Linotype" w:eastAsia="MS Mincho" w:hAnsi="Palatino Linotype" w:cs="Times New Roman"/>
          <w:sz w:val="24"/>
          <w:szCs w:val="24"/>
          <w:lang w:val="es-ES_tradnl" w:eastAsia="es-ES"/>
        </w:rPr>
        <w:t xml:space="preserve">l </w:t>
      </w:r>
      <w:r w:rsidR="00A20850" w:rsidRPr="00026E60">
        <w:rPr>
          <w:rFonts w:ascii="Palatino Linotype" w:eastAsia="MS Mincho" w:hAnsi="Palatino Linotype" w:cs="Times New Roman"/>
          <w:sz w:val="24"/>
          <w:szCs w:val="24"/>
          <w:lang w:val="es-ES_tradnl" w:eastAsia="es-ES"/>
        </w:rPr>
        <w:t>uno</w:t>
      </w:r>
      <w:r w:rsidR="00327AF8" w:rsidRPr="00026E60">
        <w:rPr>
          <w:rFonts w:ascii="Palatino Linotype" w:eastAsia="MS Mincho" w:hAnsi="Palatino Linotype" w:cs="Times New Roman"/>
          <w:sz w:val="24"/>
          <w:szCs w:val="24"/>
          <w:lang w:val="es-ES_tradnl" w:eastAsia="es-ES"/>
        </w:rPr>
        <w:t xml:space="preserve"> (</w:t>
      </w:r>
      <w:r w:rsidR="00A20850" w:rsidRPr="00026E60">
        <w:rPr>
          <w:rFonts w:ascii="Palatino Linotype" w:eastAsia="MS Mincho" w:hAnsi="Palatino Linotype" w:cs="Times New Roman"/>
          <w:sz w:val="24"/>
          <w:szCs w:val="24"/>
          <w:lang w:val="es-ES_tradnl" w:eastAsia="es-ES"/>
        </w:rPr>
        <w:t>01</w:t>
      </w:r>
      <w:r w:rsidR="00327AF8" w:rsidRPr="00026E60">
        <w:rPr>
          <w:rFonts w:ascii="Palatino Linotype" w:eastAsia="MS Mincho" w:hAnsi="Palatino Linotype" w:cs="Times New Roman"/>
          <w:sz w:val="24"/>
          <w:szCs w:val="24"/>
          <w:lang w:val="es-ES_tradnl" w:eastAsia="es-ES"/>
        </w:rPr>
        <w:t xml:space="preserve">) de </w:t>
      </w:r>
      <w:r w:rsidR="00A20850" w:rsidRPr="00026E60">
        <w:rPr>
          <w:rFonts w:ascii="Palatino Linotype" w:eastAsia="MS Mincho" w:hAnsi="Palatino Linotype" w:cs="Times New Roman"/>
          <w:sz w:val="24"/>
          <w:szCs w:val="24"/>
          <w:lang w:val="es-ES_tradnl" w:eastAsia="es-ES"/>
        </w:rPr>
        <w:t>septiembre</w:t>
      </w:r>
      <w:r w:rsidR="00327AF8" w:rsidRPr="00026E60">
        <w:rPr>
          <w:rFonts w:ascii="Palatino Linotype" w:eastAsia="MS Mincho" w:hAnsi="Palatino Linotype" w:cs="Times New Roman"/>
          <w:sz w:val="24"/>
          <w:szCs w:val="24"/>
          <w:lang w:val="es-ES_tradnl" w:eastAsia="es-ES"/>
        </w:rPr>
        <w:t xml:space="preserve"> de dos mil veinte, el </w:t>
      </w:r>
      <w:r w:rsidR="00327AF8" w:rsidRPr="00026E60">
        <w:rPr>
          <w:rFonts w:ascii="Palatino Linotype" w:eastAsia="MS Mincho" w:hAnsi="Palatino Linotype" w:cs="Times New Roman"/>
          <w:b/>
          <w:bCs/>
          <w:sz w:val="24"/>
          <w:szCs w:val="24"/>
          <w:lang w:val="es-ES_tradnl" w:eastAsia="es-ES"/>
        </w:rPr>
        <w:t>SUJETO OBLIGADO</w:t>
      </w:r>
      <w:r w:rsidR="00327AF8" w:rsidRPr="00026E60">
        <w:rPr>
          <w:rFonts w:ascii="Palatino Linotype" w:eastAsia="MS Mincho" w:hAnsi="Palatino Linotype" w:cs="Times New Roman"/>
          <w:sz w:val="24"/>
          <w:szCs w:val="24"/>
          <w:lang w:val="es-ES_tradnl" w:eastAsia="es-ES"/>
        </w:rPr>
        <w:t xml:space="preserve"> dio atención la solicitud de información mediante </w:t>
      </w:r>
      <w:r w:rsidR="00A20850" w:rsidRPr="00026E60">
        <w:rPr>
          <w:rFonts w:ascii="Palatino Linotype" w:eastAsia="MS Mincho" w:hAnsi="Palatino Linotype" w:cs="Times New Roman"/>
          <w:sz w:val="24"/>
          <w:szCs w:val="24"/>
          <w:lang w:val="es-ES_tradnl" w:eastAsia="es-ES"/>
        </w:rPr>
        <w:t xml:space="preserve">el oficio DTCOM/0280/2020, de veinte (29) de agosto de dos mil veinte, </w:t>
      </w:r>
      <w:r w:rsidR="00E72B5A" w:rsidRPr="00026E60">
        <w:rPr>
          <w:rFonts w:ascii="Palatino Linotype" w:eastAsia="MS Mincho" w:hAnsi="Palatino Linotype" w:cs="Times New Roman"/>
          <w:sz w:val="24"/>
          <w:szCs w:val="24"/>
          <w:lang w:val="es-ES_tradnl" w:eastAsia="es-ES"/>
        </w:rPr>
        <w:t xml:space="preserve">cuyo contenido se aprecia que otorga una atención parcial a lo inicialmente requerido; por ello, esta Ponencia </w:t>
      </w:r>
      <w:proofErr w:type="spellStart"/>
      <w:r w:rsidR="00E72B5A" w:rsidRPr="00026E60">
        <w:rPr>
          <w:rFonts w:ascii="Palatino Linotype" w:eastAsia="MS Mincho" w:hAnsi="Palatino Linotype" w:cs="Times New Roman"/>
          <w:sz w:val="24"/>
          <w:szCs w:val="24"/>
          <w:lang w:val="es-ES_tradnl" w:eastAsia="es-ES"/>
        </w:rPr>
        <w:t>Resolutora</w:t>
      </w:r>
      <w:proofErr w:type="spellEnd"/>
      <w:r w:rsidR="00E72B5A" w:rsidRPr="00026E60">
        <w:rPr>
          <w:rFonts w:ascii="Palatino Linotype" w:eastAsia="MS Mincho" w:hAnsi="Palatino Linotype" w:cs="Times New Roman"/>
          <w:sz w:val="24"/>
          <w:szCs w:val="24"/>
          <w:lang w:val="es-ES_tradnl" w:eastAsia="es-ES"/>
        </w:rPr>
        <w:t xml:space="preserve"> encuentra conveniente </w:t>
      </w:r>
      <w:r w:rsidR="00E72B5A" w:rsidRPr="00026E60">
        <w:rPr>
          <w:rFonts w:ascii="Palatino Linotype" w:eastAsia="MS Mincho" w:hAnsi="Palatino Linotype" w:cs="Times New Roman"/>
          <w:sz w:val="24"/>
          <w:szCs w:val="24"/>
          <w:lang w:val="es-ES" w:eastAsia="es-ES"/>
        </w:rPr>
        <w:t>elaborar un cuadro comparativo que refleje la relación entre los puntos requeridos con la respuesta del Sistema de Agua Potable, Alcantarillado y Saneamiento de Ecatepec de Morelos</w:t>
      </w:r>
      <w:r w:rsidR="00E72B5A" w:rsidRPr="00026E60">
        <w:rPr>
          <w:rFonts w:ascii="Palatino Linotype" w:eastAsia="MS Mincho" w:hAnsi="Palatino Linotype" w:cs="Times New Roman"/>
          <w:sz w:val="24"/>
          <w:szCs w:val="24"/>
          <w:vertAlign w:val="superscript"/>
          <w:lang w:val="es-ES" w:eastAsia="es-ES"/>
        </w:rPr>
        <w:footnoteReference w:id="5"/>
      </w:r>
      <w:r w:rsidR="00E72B5A" w:rsidRPr="00026E60">
        <w:rPr>
          <w:rFonts w:ascii="Palatino Linotype" w:eastAsia="MS Mincho" w:hAnsi="Palatino Linotype" w:cs="Times New Roman"/>
          <w:sz w:val="24"/>
          <w:szCs w:val="24"/>
          <w:lang w:val="es-ES" w:eastAsia="es-ES"/>
        </w:rPr>
        <w:t>, mismo que se inserta a continuación:</w:t>
      </w:r>
      <w:r w:rsidR="00E72B5A" w:rsidRPr="00026E60">
        <w:rPr>
          <w:rFonts w:ascii="Palatino Linotype" w:eastAsia="MS Mincho" w:hAnsi="Palatino Linotype" w:cs="Times New Roman"/>
          <w:sz w:val="24"/>
          <w:szCs w:val="24"/>
          <w:lang w:val="es-ES_tradnl" w:eastAsia="es-ES"/>
        </w:rPr>
        <w:t xml:space="preserve"> </w:t>
      </w:r>
    </w:p>
    <w:p w14:paraId="24950423" w14:textId="07206E47" w:rsidR="00161FA6" w:rsidRPr="00026E60" w:rsidRDefault="00161FA6" w:rsidP="00161FA6">
      <w:pPr>
        <w:spacing w:after="0" w:line="360" w:lineRule="auto"/>
        <w:ind w:right="49"/>
        <w:contextualSpacing/>
        <w:jc w:val="both"/>
        <w:rPr>
          <w:rFonts w:ascii="Palatino Linotype" w:hAnsi="Palatino Linotype" w:cs="Arial"/>
          <w:color w:val="000000" w:themeColor="text1"/>
          <w:sz w:val="24"/>
        </w:rPr>
      </w:pPr>
    </w:p>
    <w:tbl>
      <w:tblPr>
        <w:tblStyle w:val="Tablaconcuadrcula"/>
        <w:tblW w:w="0" w:type="auto"/>
        <w:tblLook w:val="04A0" w:firstRow="1" w:lastRow="0" w:firstColumn="1" w:lastColumn="0" w:noHBand="0" w:noVBand="1"/>
      </w:tblPr>
      <w:tblGrid>
        <w:gridCol w:w="2926"/>
        <w:gridCol w:w="4299"/>
        <w:gridCol w:w="1554"/>
      </w:tblGrid>
      <w:tr w:rsidR="00E72B5A" w:rsidRPr="00026E60" w14:paraId="338136CA" w14:textId="77777777" w:rsidTr="00E72B5A">
        <w:tc>
          <w:tcPr>
            <w:tcW w:w="2926" w:type="dxa"/>
            <w:shd w:val="clear" w:color="auto" w:fill="BFBFBF" w:themeFill="background1" w:themeFillShade="BF"/>
            <w:vAlign w:val="center"/>
          </w:tcPr>
          <w:p w14:paraId="5CAA2DE2" w14:textId="5EB861DF" w:rsidR="00E72B5A" w:rsidRPr="00026E60" w:rsidRDefault="00E72B5A"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Solicitud</w:t>
            </w:r>
          </w:p>
        </w:tc>
        <w:tc>
          <w:tcPr>
            <w:tcW w:w="4299" w:type="dxa"/>
            <w:shd w:val="clear" w:color="auto" w:fill="BFBFBF" w:themeFill="background1" w:themeFillShade="BF"/>
            <w:vAlign w:val="center"/>
          </w:tcPr>
          <w:p w14:paraId="07AF16A4" w14:textId="5D20CB89" w:rsidR="00E72B5A" w:rsidRPr="00026E60" w:rsidRDefault="00E72B5A"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Respuesta</w:t>
            </w:r>
            <w:r w:rsidR="00E312CA" w:rsidRPr="00026E60">
              <w:rPr>
                <w:rFonts w:ascii="Palatino Linotype" w:hAnsi="Palatino Linotype" w:cs="Arial"/>
                <w:b/>
                <w:bCs/>
                <w:color w:val="000000" w:themeColor="text1"/>
                <w:sz w:val="20"/>
                <w:szCs w:val="20"/>
              </w:rPr>
              <w:t xml:space="preserve"> (oficio DTCOM/0280/2020)</w:t>
            </w:r>
          </w:p>
        </w:tc>
        <w:tc>
          <w:tcPr>
            <w:tcW w:w="1554" w:type="dxa"/>
            <w:shd w:val="clear" w:color="auto" w:fill="BFBFBF" w:themeFill="background1" w:themeFillShade="BF"/>
            <w:vAlign w:val="center"/>
          </w:tcPr>
          <w:p w14:paraId="63043564" w14:textId="54805002" w:rsidR="00E72B5A" w:rsidRPr="00026E60" w:rsidRDefault="00E72B5A"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¿Se atiende lo solicitado?</w:t>
            </w:r>
          </w:p>
        </w:tc>
      </w:tr>
      <w:tr w:rsidR="00E72B5A" w:rsidRPr="00026E60" w14:paraId="0D106B78" w14:textId="77777777" w:rsidTr="00E72B5A">
        <w:tc>
          <w:tcPr>
            <w:tcW w:w="2926" w:type="dxa"/>
          </w:tcPr>
          <w:p w14:paraId="7F1FA7B7" w14:textId="1504FD0C" w:rsidR="00E72B5A" w:rsidRPr="00026E60" w:rsidRDefault="00E72B5A" w:rsidP="00E72B5A">
            <w:pPr>
              <w:spacing w:line="276" w:lineRule="auto"/>
              <w:ind w:right="49"/>
              <w:contextualSpacing/>
              <w:jc w:val="both"/>
              <w:rPr>
                <w:rFonts w:ascii="Palatino Linotype" w:hAnsi="Palatino Linotype" w:cs="Arial"/>
                <w:color w:val="000000" w:themeColor="text1"/>
                <w:sz w:val="20"/>
                <w:szCs w:val="20"/>
              </w:rPr>
            </w:pPr>
            <w:r w:rsidRPr="00026E60">
              <w:rPr>
                <w:rFonts w:ascii="Palatino Linotype" w:hAnsi="Palatino Linotype" w:cs="Times New Roman"/>
                <w:sz w:val="20"/>
                <w:szCs w:val="20"/>
              </w:rPr>
              <w:t xml:space="preserve">Número de pozos de agua con los que cuenta el municipio, señalando a los que se encuentran bajo el control del </w:t>
            </w:r>
            <w:r w:rsidRPr="00026E60">
              <w:rPr>
                <w:rFonts w:ascii="Palatino Linotype" w:hAnsi="Palatino Linotype" w:cs="Times New Roman"/>
                <w:b/>
                <w:bCs/>
                <w:sz w:val="20"/>
                <w:szCs w:val="20"/>
              </w:rPr>
              <w:t>SUJETO OBLIGADO.</w:t>
            </w:r>
          </w:p>
        </w:tc>
        <w:tc>
          <w:tcPr>
            <w:tcW w:w="4299" w:type="dxa"/>
          </w:tcPr>
          <w:p w14:paraId="41DEA776" w14:textId="77777777" w:rsidR="00E72B5A" w:rsidRPr="00026E60" w:rsidRDefault="00E312CA" w:rsidP="00E312CA">
            <w:pPr>
              <w:pStyle w:val="Prrafodelista"/>
              <w:numPr>
                <w:ilvl w:val="0"/>
                <w:numId w:val="1"/>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 xml:space="preserve">El </w:t>
            </w:r>
            <w:r w:rsidRPr="00026E60">
              <w:rPr>
                <w:rFonts w:ascii="Palatino Linotype" w:hAnsi="Palatino Linotype" w:cs="Arial"/>
                <w:b/>
                <w:bCs/>
                <w:color w:val="000000" w:themeColor="text1"/>
                <w:sz w:val="20"/>
                <w:szCs w:val="20"/>
              </w:rPr>
              <w:t>SUJETO OBLIGADO</w:t>
            </w:r>
            <w:r w:rsidRPr="00026E60">
              <w:rPr>
                <w:rFonts w:ascii="Palatino Linotype" w:hAnsi="Palatino Linotype" w:cs="Arial"/>
                <w:color w:val="000000" w:themeColor="text1"/>
                <w:sz w:val="20"/>
                <w:szCs w:val="20"/>
              </w:rPr>
              <w:t xml:space="preserve"> informó al particular que existen 85 pozos que abastecen de agua al Municipio de Ecatepec de Morelos.</w:t>
            </w:r>
          </w:p>
          <w:p w14:paraId="7C720A7E" w14:textId="740D6C5C" w:rsidR="00E312CA" w:rsidRPr="00026E60" w:rsidRDefault="00E312CA" w:rsidP="00E312CA">
            <w:pPr>
              <w:pStyle w:val="Prrafodelista"/>
              <w:numPr>
                <w:ilvl w:val="0"/>
                <w:numId w:val="1"/>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 xml:space="preserve">En la tabla informativa a partir de la página 02, la última columna muestra que los 85 pozos están a cargo del </w:t>
            </w:r>
            <w:r w:rsidRPr="00026E60">
              <w:rPr>
                <w:rFonts w:ascii="Palatino Linotype" w:hAnsi="Palatino Linotype" w:cs="Arial"/>
                <w:b/>
                <w:bCs/>
                <w:color w:val="000000" w:themeColor="text1"/>
                <w:sz w:val="20"/>
                <w:szCs w:val="20"/>
              </w:rPr>
              <w:t>SUJETO OBLIGADO</w:t>
            </w:r>
          </w:p>
        </w:tc>
        <w:tc>
          <w:tcPr>
            <w:tcW w:w="1554" w:type="dxa"/>
            <w:vAlign w:val="center"/>
          </w:tcPr>
          <w:p w14:paraId="3E097D15" w14:textId="0882E24F" w:rsidR="00E72B5A" w:rsidRPr="00026E60" w:rsidRDefault="00E312CA"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SÍ</w:t>
            </w:r>
          </w:p>
        </w:tc>
      </w:tr>
      <w:tr w:rsidR="00E72B5A" w:rsidRPr="00026E60" w14:paraId="78E3876C" w14:textId="77777777" w:rsidTr="00E72B5A">
        <w:tc>
          <w:tcPr>
            <w:tcW w:w="2926" w:type="dxa"/>
          </w:tcPr>
          <w:p w14:paraId="49F79018" w14:textId="2CE0FBB2" w:rsidR="00E72B5A" w:rsidRPr="00026E60" w:rsidRDefault="00E72B5A" w:rsidP="00E72B5A">
            <w:pPr>
              <w:spacing w:line="276" w:lineRule="auto"/>
              <w:ind w:right="49"/>
              <w:contextualSpacing/>
              <w:jc w:val="both"/>
              <w:rPr>
                <w:rFonts w:ascii="Palatino Linotype" w:hAnsi="Palatino Linotype" w:cs="Arial"/>
                <w:color w:val="000000" w:themeColor="text1"/>
                <w:sz w:val="20"/>
                <w:szCs w:val="20"/>
              </w:rPr>
            </w:pPr>
            <w:r w:rsidRPr="00026E60">
              <w:rPr>
                <w:rFonts w:ascii="Palatino Linotype" w:hAnsi="Palatino Linotype" w:cs="Times New Roman"/>
                <w:sz w:val="20"/>
                <w:szCs w:val="20"/>
              </w:rPr>
              <w:lastRenderedPageBreak/>
              <w:t>Cuántos de los pozos han sido reparados durante el dos mil diecinueve y dos mil veinte y, su ubicación.</w:t>
            </w:r>
          </w:p>
        </w:tc>
        <w:tc>
          <w:tcPr>
            <w:tcW w:w="4299" w:type="dxa"/>
          </w:tcPr>
          <w:p w14:paraId="395FB6B8" w14:textId="7C70880E" w:rsidR="00E72B5A" w:rsidRPr="00026E60" w:rsidRDefault="00E312CA" w:rsidP="00E312CA">
            <w:pPr>
              <w:pStyle w:val="Prrafodelista"/>
              <w:numPr>
                <w:ilvl w:val="0"/>
                <w:numId w:val="38"/>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La tabla informativa visible desde la página 02 enlista a los pozos que han sido reparados o rehabilitados, junto con el concepto del mantenimiento que se realizó, durante el dos mil diecinueve y dos mil veinte.</w:t>
            </w:r>
          </w:p>
        </w:tc>
        <w:tc>
          <w:tcPr>
            <w:tcW w:w="1554" w:type="dxa"/>
            <w:vAlign w:val="center"/>
          </w:tcPr>
          <w:p w14:paraId="27F18E0E" w14:textId="6DBF290B" w:rsidR="00E72B5A" w:rsidRPr="00026E60" w:rsidRDefault="00E312CA"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SÍ</w:t>
            </w:r>
          </w:p>
        </w:tc>
      </w:tr>
      <w:tr w:rsidR="00E72B5A" w:rsidRPr="00026E60" w14:paraId="024A7397" w14:textId="77777777" w:rsidTr="00E72B5A">
        <w:tc>
          <w:tcPr>
            <w:tcW w:w="2926" w:type="dxa"/>
          </w:tcPr>
          <w:p w14:paraId="4BCF405B" w14:textId="58DCC4A3" w:rsidR="00E72B5A" w:rsidRPr="00026E60" w:rsidRDefault="00E72B5A" w:rsidP="00E72B5A">
            <w:pPr>
              <w:spacing w:line="276" w:lineRule="auto"/>
              <w:ind w:right="49"/>
              <w:contextualSpacing/>
              <w:jc w:val="both"/>
              <w:rPr>
                <w:rFonts w:ascii="Palatino Linotype" w:hAnsi="Palatino Linotype" w:cs="Arial"/>
                <w:color w:val="000000" w:themeColor="text1"/>
                <w:sz w:val="20"/>
                <w:szCs w:val="20"/>
              </w:rPr>
            </w:pPr>
            <w:r w:rsidRPr="00026E60">
              <w:rPr>
                <w:rFonts w:ascii="Palatino Linotype" w:hAnsi="Palatino Linotype" w:cs="Times New Roman"/>
                <w:sz w:val="20"/>
                <w:szCs w:val="20"/>
              </w:rPr>
              <w:t>Programa o plan de trabajo del dos mil diecinueve y dos mil veinte.</w:t>
            </w:r>
          </w:p>
        </w:tc>
        <w:tc>
          <w:tcPr>
            <w:tcW w:w="4299" w:type="dxa"/>
          </w:tcPr>
          <w:p w14:paraId="68E4C24A" w14:textId="244E0BB2" w:rsidR="00E72B5A" w:rsidRPr="00026E60" w:rsidRDefault="00E312CA" w:rsidP="00E312CA">
            <w:pPr>
              <w:pStyle w:val="Prrafodelista"/>
              <w:numPr>
                <w:ilvl w:val="0"/>
                <w:numId w:val="38"/>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 xml:space="preserve">El </w:t>
            </w:r>
            <w:r w:rsidRPr="00026E60">
              <w:rPr>
                <w:rFonts w:ascii="Palatino Linotype" w:hAnsi="Palatino Linotype" w:cs="Arial"/>
                <w:b/>
                <w:bCs/>
                <w:color w:val="000000" w:themeColor="text1"/>
                <w:sz w:val="20"/>
                <w:szCs w:val="20"/>
              </w:rPr>
              <w:t>SUJETO OBLIGADO</w:t>
            </w:r>
            <w:r w:rsidRPr="00026E60">
              <w:rPr>
                <w:rFonts w:ascii="Palatino Linotype" w:hAnsi="Palatino Linotype" w:cs="Arial"/>
                <w:color w:val="000000" w:themeColor="text1"/>
                <w:sz w:val="20"/>
                <w:szCs w:val="20"/>
              </w:rPr>
              <w:t xml:space="preserve"> no se pronunció al respecto.</w:t>
            </w:r>
          </w:p>
        </w:tc>
        <w:tc>
          <w:tcPr>
            <w:tcW w:w="1554" w:type="dxa"/>
            <w:vAlign w:val="center"/>
          </w:tcPr>
          <w:p w14:paraId="2AFE8BEB" w14:textId="3E2E8757" w:rsidR="00E72B5A" w:rsidRPr="00026E60" w:rsidRDefault="00C5364C" w:rsidP="00E72B5A">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NO</w:t>
            </w:r>
          </w:p>
        </w:tc>
      </w:tr>
      <w:tr w:rsidR="00C5364C" w:rsidRPr="00026E60" w14:paraId="506ADE20" w14:textId="77777777" w:rsidTr="00E72B5A">
        <w:tc>
          <w:tcPr>
            <w:tcW w:w="2926" w:type="dxa"/>
          </w:tcPr>
          <w:p w14:paraId="7D412AB0" w14:textId="514A76F2" w:rsidR="00C5364C" w:rsidRPr="00026E60" w:rsidRDefault="00C5364C" w:rsidP="00C5364C">
            <w:pPr>
              <w:spacing w:line="276" w:lineRule="auto"/>
              <w:ind w:right="49"/>
              <w:contextualSpacing/>
              <w:jc w:val="both"/>
              <w:rPr>
                <w:rFonts w:ascii="Palatino Linotype" w:hAnsi="Palatino Linotype" w:cs="Arial"/>
                <w:color w:val="000000" w:themeColor="text1"/>
                <w:sz w:val="20"/>
                <w:szCs w:val="20"/>
              </w:rPr>
            </w:pPr>
            <w:r w:rsidRPr="00026E60">
              <w:rPr>
                <w:rFonts w:ascii="Palatino Linotype" w:hAnsi="Palatino Linotype" w:cs="Times New Roman"/>
                <w:sz w:val="20"/>
                <w:szCs w:val="20"/>
              </w:rPr>
              <w:t>Insumos utilizados en las reparaciones, trabajos de mantenimiento y cualquier otra actividad realizada a los distintos pozos.</w:t>
            </w:r>
          </w:p>
        </w:tc>
        <w:tc>
          <w:tcPr>
            <w:tcW w:w="4299" w:type="dxa"/>
          </w:tcPr>
          <w:p w14:paraId="480FA30B" w14:textId="595030CC" w:rsidR="00C5364C" w:rsidRPr="00026E60" w:rsidRDefault="00C5364C" w:rsidP="00C5364C">
            <w:pPr>
              <w:pStyle w:val="Prrafodelista"/>
              <w:numPr>
                <w:ilvl w:val="0"/>
                <w:numId w:val="38"/>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 xml:space="preserve">El </w:t>
            </w:r>
            <w:r w:rsidRPr="00026E60">
              <w:rPr>
                <w:rFonts w:ascii="Palatino Linotype" w:hAnsi="Palatino Linotype" w:cs="Arial"/>
                <w:b/>
                <w:bCs/>
                <w:color w:val="000000" w:themeColor="text1"/>
                <w:sz w:val="20"/>
                <w:szCs w:val="20"/>
              </w:rPr>
              <w:t>SUJETO OBLIGADO</w:t>
            </w:r>
            <w:r w:rsidRPr="00026E60">
              <w:rPr>
                <w:rFonts w:ascii="Palatino Linotype" w:hAnsi="Palatino Linotype" w:cs="Arial"/>
                <w:color w:val="000000" w:themeColor="text1"/>
                <w:sz w:val="20"/>
                <w:szCs w:val="20"/>
              </w:rPr>
              <w:t xml:space="preserve"> no se pronunció al respecto.</w:t>
            </w:r>
          </w:p>
        </w:tc>
        <w:tc>
          <w:tcPr>
            <w:tcW w:w="1554" w:type="dxa"/>
            <w:vAlign w:val="center"/>
          </w:tcPr>
          <w:p w14:paraId="1AEEA634" w14:textId="2F2B4B71" w:rsidR="00C5364C" w:rsidRPr="00026E60" w:rsidRDefault="00C5364C" w:rsidP="00C5364C">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NO</w:t>
            </w:r>
          </w:p>
        </w:tc>
      </w:tr>
      <w:tr w:rsidR="00C5364C" w:rsidRPr="00026E60" w14:paraId="2249E9C4" w14:textId="77777777" w:rsidTr="00E72B5A">
        <w:tc>
          <w:tcPr>
            <w:tcW w:w="2926" w:type="dxa"/>
          </w:tcPr>
          <w:p w14:paraId="6D665BE4" w14:textId="7F332DFC" w:rsidR="00C5364C" w:rsidRPr="00026E60" w:rsidRDefault="00C5364C" w:rsidP="00C5364C">
            <w:pPr>
              <w:spacing w:line="276" w:lineRule="auto"/>
              <w:ind w:right="49"/>
              <w:contextualSpacing/>
              <w:jc w:val="both"/>
              <w:rPr>
                <w:rFonts w:ascii="Palatino Linotype" w:hAnsi="Palatino Linotype" w:cs="Arial"/>
                <w:color w:val="000000" w:themeColor="text1"/>
                <w:sz w:val="20"/>
                <w:szCs w:val="20"/>
              </w:rPr>
            </w:pPr>
            <w:r w:rsidRPr="00026E60">
              <w:rPr>
                <w:rFonts w:ascii="Palatino Linotype" w:hAnsi="Palatino Linotype" w:cs="Times New Roman"/>
                <w:sz w:val="20"/>
                <w:szCs w:val="20"/>
              </w:rPr>
              <w:t>Contratos celebrados con cualquier persona física o moral celebrados durante el dos mil diecinueve y dos mil veinte</w:t>
            </w:r>
          </w:p>
        </w:tc>
        <w:tc>
          <w:tcPr>
            <w:tcW w:w="4299" w:type="dxa"/>
          </w:tcPr>
          <w:p w14:paraId="0AE020DC" w14:textId="3808D47A" w:rsidR="00C5364C" w:rsidRPr="00026E60" w:rsidRDefault="00C5364C" w:rsidP="00C5364C">
            <w:pPr>
              <w:pStyle w:val="Prrafodelista"/>
              <w:numPr>
                <w:ilvl w:val="0"/>
                <w:numId w:val="38"/>
              </w:numPr>
              <w:spacing w:line="276" w:lineRule="auto"/>
              <w:ind w:right="49"/>
              <w:jc w:val="both"/>
              <w:rPr>
                <w:rFonts w:ascii="Palatino Linotype" w:hAnsi="Palatino Linotype" w:cs="Arial"/>
                <w:color w:val="000000" w:themeColor="text1"/>
                <w:sz w:val="20"/>
                <w:szCs w:val="20"/>
              </w:rPr>
            </w:pPr>
            <w:r w:rsidRPr="00026E60">
              <w:rPr>
                <w:rFonts w:ascii="Palatino Linotype" w:hAnsi="Palatino Linotype" w:cs="Arial"/>
                <w:color w:val="000000" w:themeColor="text1"/>
                <w:sz w:val="20"/>
                <w:szCs w:val="20"/>
              </w:rPr>
              <w:t xml:space="preserve">El </w:t>
            </w:r>
            <w:r w:rsidRPr="00026E60">
              <w:rPr>
                <w:rFonts w:ascii="Palatino Linotype" w:hAnsi="Palatino Linotype" w:cs="Arial"/>
                <w:b/>
                <w:bCs/>
                <w:color w:val="000000" w:themeColor="text1"/>
                <w:sz w:val="20"/>
                <w:szCs w:val="20"/>
              </w:rPr>
              <w:t>SUJETO OBLIGADO</w:t>
            </w:r>
            <w:r w:rsidRPr="00026E60">
              <w:rPr>
                <w:rFonts w:ascii="Palatino Linotype" w:hAnsi="Palatino Linotype" w:cs="Arial"/>
                <w:color w:val="000000" w:themeColor="text1"/>
                <w:sz w:val="20"/>
                <w:szCs w:val="20"/>
              </w:rPr>
              <w:t xml:space="preserve"> no se pronunció al respecto.</w:t>
            </w:r>
          </w:p>
        </w:tc>
        <w:tc>
          <w:tcPr>
            <w:tcW w:w="1554" w:type="dxa"/>
            <w:vAlign w:val="center"/>
          </w:tcPr>
          <w:p w14:paraId="5359421B" w14:textId="548C2D52" w:rsidR="00C5364C" w:rsidRPr="00026E60" w:rsidRDefault="00C5364C" w:rsidP="00C5364C">
            <w:pPr>
              <w:spacing w:line="276" w:lineRule="auto"/>
              <w:ind w:right="49"/>
              <w:contextualSpacing/>
              <w:jc w:val="center"/>
              <w:rPr>
                <w:rFonts w:ascii="Palatino Linotype" w:hAnsi="Palatino Linotype" w:cs="Arial"/>
                <w:b/>
                <w:bCs/>
                <w:color w:val="000000" w:themeColor="text1"/>
                <w:sz w:val="20"/>
                <w:szCs w:val="20"/>
              </w:rPr>
            </w:pPr>
            <w:r w:rsidRPr="00026E60">
              <w:rPr>
                <w:rFonts w:ascii="Palatino Linotype" w:hAnsi="Palatino Linotype" w:cs="Arial"/>
                <w:b/>
                <w:bCs/>
                <w:color w:val="000000" w:themeColor="text1"/>
                <w:sz w:val="20"/>
                <w:szCs w:val="20"/>
              </w:rPr>
              <w:t>NO</w:t>
            </w:r>
          </w:p>
        </w:tc>
      </w:tr>
    </w:tbl>
    <w:p w14:paraId="02335AFC" w14:textId="07362A13" w:rsidR="00E72B5A" w:rsidRPr="00026E60" w:rsidRDefault="00E72B5A" w:rsidP="00161FA6">
      <w:pPr>
        <w:spacing w:after="0" w:line="360" w:lineRule="auto"/>
        <w:ind w:right="49"/>
        <w:contextualSpacing/>
        <w:jc w:val="both"/>
        <w:rPr>
          <w:rFonts w:ascii="Palatino Linotype" w:hAnsi="Palatino Linotype" w:cs="Arial"/>
          <w:color w:val="000000" w:themeColor="text1"/>
          <w:sz w:val="24"/>
        </w:rPr>
      </w:pPr>
    </w:p>
    <w:p w14:paraId="27238AA5" w14:textId="609789DB" w:rsidR="00C5364C" w:rsidRPr="00026E60"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De </w:t>
      </w:r>
      <w:r w:rsidRPr="00026E60">
        <w:rPr>
          <w:rFonts w:ascii="Palatino Linotype" w:hAnsi="Palatino Linotype" w:cs="Arial"/>
        </w:rPr>
        <w:t xml:space="preserve">lo anterior se aprecia que, mediante el </w:t>
      </w:r>
      <w:r w:rsidR="007D1E0A" w:rsidRPr="00026E60">
        <w:rPr>
          <w:rFonts w:ascii="Palatino Linotype" w:hAnsi="Palatino Linotype" w:cs="Arial"/>
        </w:rPr>
        <w:t>oficio número DTCOM/0280/2020</w:t>
      </w:r>
      <w:r w:rsidRPr="00026E60">
        <w:rPr>
          <w:rFonts w:ascii="Palatino Linotype" w:hAnsi="Palatino Linotype" w:cs="Arial"/>
        </w:rPr>
        <w:t xml:space="preserve">, el </w:t>
      </w:r>
      <w:r w:rsidRPr="00026E60">
        <w:rPr>
          <w:rFonts w:ascii="Palatino Linotype" w:hAnsi="Palatino Linotype" w:cs="Arial"/>
          <w:b/>
          <w:bCs/>
        </w:rPr>
        <w:t>SUJETO OBLIGADO</w:t>
      </w:r>
      <w:r w:rsidR="007D1E0A" w:rsidRPr="00026E60">
        <w:rPr>
          <w:rFonts w:ascii="Palatino Linotype" w:hAnsi="Palatino Linotype" w:cs="Arial"/>
        </w:rPr>
        <w:t xml:space="preserve"> hizo del conocimiento del </w:t>
      </w:r>
      <w:r w:rsidR="007D1E0A" w:rsidRPr="00026E60">
        <w:rPr>
          <w:rFonts w:ascii="Palatino Linotype" w:hAnsi="Palatino Linotype" w:cs="Arial"/>
          <w:b/>
          <w:bCs/>
        </w:rPr>
        <w:t>RECURRENTE</w:t>
      </w:r>
      <w:r w:rsidR="007D1E0A" w:rsidRPr="00026E60">
        <w:rPr>
          <w:rFonts w:ascii="Palatino Linotype" w:hAnsi="Palatino Linotype" w:cs="Arial"/>
        </w:rPr>
        <w:t xml:space="preserve"> el Municipio de Ecatepec de Morelos se abastece de agua por medio de 85 pozos, refirió que todos se encuentran a cargo del Sistema de Agua Potable, Alcantarillado y Saneamiento de Ecatepec de Morelos y, por su parte, mediante una tabla informativa, señaló a todos los pozos que han tenido labores de reparación y/o rehabilitación durante el dos mil diecinueve y dos mil veinte</w:t>
      </w:r>
    </w:p>
    <w:p w14:paraId="1DCE2715"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E0C75F4" w14:textId="06ABB90E"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Así </w:t>
      </w:r>
      <w:r w:rsidRPr="00026E60">
        <w:rPr>
          <w:rFonts w:ascii="Palatino Linotype" w:hAnsi="Palatino Linotype" w:cs="Arial"/>
          <w:color w:val="000000" w:themeColor="text1"/>
          <w:sz w:val="24"/>
          <w:lang w:val="es-ES_tradnl"/>
        </w:rPr>
        <w:t xml:space="preserve">las cosas, al existir un pronunciamiento directo por parte del </w:t>
      </w:r>
      <w:r w:rsidRPr="00026E60">
        <w:rPr>
          <w:rFonts w:ascii="Palatino Linotype" w:hAnsi="Palatino Linotype" w:cs="Arial"/>
          <w:b/>
          <w:color w:val="000000" w:themeColor="text1"/>
          <w:sz w:val="24"/>
          <w:lang w:val="es-ES_tradnl"/>
        </w:rPr>
        <w:t>SUJETO OBLIGADO</w:t>
      </w:r>
      <w:r w:rsidRPr="00026E60">
        <w:rPr>
          <w:rFonts w:ascii="Palatino Linotype" w:hAnsi="Palatino Linotype" w:cs="Arial"/>
          <w:color w:val="000000" w:themeColor="text1"/>
          <w:sz w:val="24"/>
          <w:lang w:val="es-ES_tradnl"/>
        </w:rPr>
        <w:t xml:space="preserve"> a fin de atender la solicitud planteada por el hoy </w:t>
      </w:r>
      <w:r w:rsidRPr="00026E60">
        <w:rPr>
          <w:rFonts w:ascii="Palatino Linotype" w:hAnsi="Palatino Linotype" w:cs="Arial"/>
          <w:b/>
          <w:color w:val="000000" w:themeColor="text1"/>
          <w:sz w:val="24"/>
          <w:lang w:val="es-ES_tradnl"/>
        </w:rPr>
        <w:t>RECURRENTE</w:t>
      </w:r>
      <w:r w:rsidRPr="00026E60">
        <w:rPr>
          <w:rFonts w:ascii="Palatino Linotype" w:hAnsi="Palatino Linotype" w:cs="Arial"/>
          <w:color w:val="000000" w:themeColor="text1"/>
          <w:sz w:val="24"/>
          <w:lang w:val="es-ES_tradnl"/>
        </w:rPr>
        <w:t xml:space="preserve">, es necesario señalar que este Órgano Garante no está facultado para pronunciarse sobre la veracidad de la información que los Sujetos Obligados ponen a disposición </w:t>
      </w:r>
      <w:r w:rsidRPr="00026E60">
        <w:rPr>
          <w:rFonts w:ascii="Palatino Linotype" w:hAnsi="Palatino Linotype" w:cs="Arial"/>
          <w:color w:val="000000" w:themeColor="text1"/>
          <w:sz w:val="24"/>
          <w:lang w:val="es-ES_tradnl"/>
        </w:rPr>
        <w:lastRenderedPageBreak/>
        <w:t>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EC6F96C"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0F32038" w14:textId="7EB25E4D"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Sirve </w:t>
      </w:r>
      <w:r w:rsidRPr="00026E60">
        <w:rPr>
          <w:rFonts w:ascii="Palatino Linotype" w:hAnsi="Palatino Linotype" w:cs="Arial"/>
          <w:color w:val="000000" w:themeColor="text1"/>
          <w:sz w:val="24"/>
          <w:lang w:val="es-ES_tradnl"/>
        </w:rPr>
        <w:t>de apoyo a lo anterior por analogía, el Criterio 31-10 emitido por el ahora Instituto Nacional de Transparencia, Acceso a la Información y Protección de Datos Personales, que a la letra dice:</w:t>
      </w:r>
    </w:p>
    <w:p w14:paraId="00CBADEC"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596163BE" w14:textId="77777777" w:rsidR="0054282F" w:rsidRPr="00026E60" w:rsidRDefault="0054282F" w:rsidP="0054282F">
      <w:pPr>
        <w:pStyle w:val="Sinespaciado"/>
        <w:ind w:left="567" w:right="567"/>
        <w:jc w:val="both"/>
        <w:rPr>
          <w:rFonts w:ascii="Palatino Linotype" w:hAnsi="Palatino Linotype"/>
          <w:i/>
          <w:lang w:val="es-ES"/>
        </w:rPr>
      </w:pPr>
      <w:r w:rsidRPr="00026E60">
        <w:rPr>
          <w:rFonts w:ascii="Palatino Linotype" w:hAnsi="Palatino Linotype"/>
          <w:i/>
          <w:lang w:val="es-ES"/>
        </w:rPr>
        <w:t>“</w:t>
      </w:r>
      <w:r w:rsidRPr="00026E60">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026E60">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C5EAEF2" w14:textId="77777777" w:rsidR="0054282F" w:rsidRPr="00026E60" w:rsidRDefault="0054282F" w:rsidP="0054282F">
      <w:pPr>
        <w:tabs>
          <w:tab w:val="left" w:pos="426"/>
        </w:tabs>
        <w:spacing w:after="0" w:line="360" w:lineRule="auto"/>
        <w:ind w:right="49"/>
        <w:contextualSpacing/>
        <w:jc w:val="both"/>
        <w:rPr>
          <w:rFonts w:ascii="Palatino Linotype" w:hAnsi="Palatino Linotype" w:cs="Arial"/>
          <w:color w:val="000000" w:themeColor="text1"/>
          <w:sz w:val="24"/>
        </w:rPr>
      </w:pPr>
    </w:p>
    <w:p w14:paraId="2B9A52F0" w14:textId="2267F0E9"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En </w:t>
      </w:r>
      <w:r w:rsidRPr="00026E60">
        <w:rPr>
          <w:rFonts w:ascii="Palatino Linotype" w:hAnsi="Palatino Linotype" w:cs="Arial"/>
          <w:color w:val="000000" w:themeColor="text1"/>
          <w:sz w:val="24"/>
          <w:lang w:val="es-ES_tradnl"/>
        </w:rPr>
        <w:t xml:space="preserve">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w:t>
      </w:r>
      <w:r w:rsidRPr="00026E60">
        <w:rPr>
          <w:rFonts w:ascii="Palatino Linotype" w:hAnsi="Palatino Linotype" w:cs="Arial"/>
          <w:color w:val="000000" w:themeColor="text1"/>
          <w:sz w:val="24"/>
          <w:lang w:val="es-ES_tradnl"/>
        </w:rPr>
        <w:lastRenderedPageBreak/>
        <w:t>que deberán apegarse en todo momento a los criterios de publicidad, veracidad, oportunidad entre otros, y que a la letra señalan:</w:t>
      </w:r>
    </w:p>
    <w:p w14:paraId="4A6A101F" w14:textId="09D3ED58"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1155EC87" w14:textId="77777777" w:rsidR="007D1E0A" w:rsidRPr="00026E60" w:rsidRDefault="007D1E0A" w:rsidP="007D1E0A">
      <w:pPr>
        <w:pStyle w:val="Prrafodelista"/>
        <w:spacing w:line="276" w:lineRule="auto"/>
        <w:ind w:left="567" w:right="567"/>
        <w:jc w:val="both"/>
        <w:rPr>
          <w:rFonts w:ascii="Palatino Linotype" w:hAnsi="Palatino Linotype" w:cs="Arial"/>
          <w:b/>
          <w:i/>
        </w:rPr>
      </w:pPr>
      <w:r w:rsidRPr="00026E60">
        <w:rPr>
          <w:rFonts w:ascii="Palatino Linotype" w:hAnsi="Palatino Linotype" w:cs="Arial"/>
          <w:b/>
          <w:i/>
        </w:rPr>
        <w:t>“Artículo 3.-</w:t>
      </w:r>
      <w:r w:rsidRPr="00026E60">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026E6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285FAF64" w14:textId="77777777" w:rsidR="007D1E0A" w:rsidRPr="00026E60" w:rsidRDefault="007D1E0A" w:rsidP="007D1E0A">
      <w:pPr>
        <w:pStyle w:val="Prrafodelista"/>
        <w:spacing w:line="276" w:lineRule="auto"/>
        <w:ind w:left="567" w:right="567"/>
        <w:jc w:val="both"/>
        <w:rPr>
          <w:rFonts w:ascii="Palatino Linotype" w:hAnsi="Palatino Linotype" w:cs="Arial"/>
        </w:rPr>
      </w:pPr>
      <w:r w:rsidRPr="00026E60">
        <w:rPr>
          <w:rFonts w:ascii="Palatino Linotype" w:hAnsi="Palatino Linotype" w:cs="Arial"/>
        </w:rPr>
        <w:t>(Énfasis añadido)</w:t>
      </w:r>
    </w:p>
    <w:p w14:paraId="62E01899" w14:textId="77777777" w:rsidR="007D1E0A" w:rsidRPr="00026E60" w:rsidRDefault="007D1E0A"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C90DB7B" w14:textId="507DBE30" w:rsidR="00C5364C" w:rsidRPr="00026E60"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D</w:t>
      </w:r>
      <w:r w:rsidR="007D1E0A" w:rsidRPr="00026E60">
        <w:rPr>
          <w:rFonts w:ascii="Palatino Linotype" w:hAnsi="Palatino Linotype" w:cs="Arial"/>
          <w:color w:val="000000" w:themeColor="text1"/>
          <w:sz w:val="24"/>
        </w:rPr>
        <w:t xml:space="preserve">isposiciones </w:t>
      </w:r>
      <w:r w:rsidR="007D1E0A" w:rsidRPr="00026E60">
        <w:rPr>
          <w:rFonts w:ascii="Palatino Linotype" w:hAnsi="Palatino Linotype" w:cs="Arial"/>
          <w:color w:val="000000" w:themeColor="text1"/>
          <w:sz w:val="24"/>
          <w:lang w:val="es-ES_tradnl"/>
        </w:rPr>
        <w:t xml:space="preserve">que compelen al </w:t>
      </w:r>
      <w:r w:rsidR="007D1E0A" w:rsidRPr="00026E60">
        <w:rPr>
          <w:rFonts w:ascii="Palatino Linotype" w:hAnsi="Palatino Linotype" w:cs="Arial"/>
          <w:b/>
          <w:color w:val="000000" w:themeColor="text1"/>
          <w:sz w:val="24"/>
          <w:lang w:val="es-ES_tradnl"/>
        </w:rPr>
        <w:t>SUJETO OBLIGADO</w:t>
      </w:r>
      <w:r w:rsidR="007D1E0A" w:rsidRPr="00026E60">
        <w:rPr>
          <w:rFonts w:ascii="Palatino Linotype" w:hAnsi="Palatino Linotype" w:cs="Arial"/>
          <w:color w:val="000000" w:themeColor="text1"/>
          <w:sz w:val="24"/>
          <w:lang w:val="es-ES_tradnl"/>
        </w:rPr>
        <w:t xml:space="preserve"> a apegarse en todo momento a los criterios ya expuestos, impidiendo a este Órgano Colegiado cuestionar la veracidad de la información.</w:t>
      </w:r>
    </w:p>
    <w:p w14:paraId="35C699D3"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3400890D" w14:textId="20E6408B"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Por </w:t>
      </w:r>
      <w:r w:rsidRPr="00026E60">
        <w:rPr>
          <w:rFonts w:ascii="Palatino Linotype" w:hAnsi="Palatino Linotype" w:cs="Arial"/>
          <w:color w:val="000000" w:themeColor="text1"/>
          <w:sz w:val="24"/>
          <w:lang w:val="es-ES_tradnl"/>
        </w:rPr>
        <w:t xml:space="preserve">otro lado, es pertinente señalar </w:t>
      </w:r>
      <w:r w:rsidRPr="00026E60">
        <w:rPr>
          <w:rFonts w:ascii="Palatino Linotype" w:hAnsi="Palatino Linotype" w:cs="Arial"/>
          <w:color w:val="000000" w:themeColor="text1"/>
          <w:sz w:val="24"/>
        </w:rPr>
        <w:t xml:space="preserve">que los Sujetos Obligados no tienen la obligación de generar, poseer o administrar la información pública con el grado de detalle o desagregación que se pudiera señalar en la solicitud de información pública; esto es, que no tienen el deber de generar un documento </w:t>
      </w:r>
      <w:r w:rsidRPr="00026E60">
        <w:rPr>
          <w:rFonts w:ascii="Palatino Linotype" w:hAnsi="Palatino Linotype" w:cs="Arial"/>
          <w:b/>
          <w:i/>
          <w:color w:val="000000" w:themeColor="text1"/>
          <w:sz w:val="24"/>
        </w:rPr>
        <w:t>ad hoc</w:t>
      </w:r>
      <w:r w:rsidRPr="00026E60">
        <w:rPr>
          <w:rFonts w:ascii="Palatino Linotype" w:hAnsi="Palatino Linotype" w:cs="Arial"/>
          <w:color w:val="000000" w:themeColor="text1"/>
          <w:sz w:val="24"/>
        </w:rPr>
        <w:t>, para satisfacer el derecho de acceso a la información pública.</w:t>
      </w:r>
    </w:p>
    <w:p w14:paraId="0FD590A9"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EA9B38C" w14:textId="6582D143"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Sustenta </w:t>
      </w:r>
      <w:r w:rsidRPr="00026E60">
        <w:rPr>
          <w:rFonts w:ascii="Palatino Linotype" w:hAnsi="Palatino Linotype" w:cs="Arial"/>
          <w:color w:val="000000" w:themeColor="text1"/>
          <w:sz w:val="24"/>
          <w:lang w:val="es-ES_tradnl"/>
        </w:rPr>
        <w:t xml:space="preserve">lo anterior el Criterio 09-10 emitido </w:t>
      </w:r>
      <w:r w:rsidRPr="00026E60">
        <w:rPr>
          <w:rFonts w:ascii="Palatino Linotype" w:hAnsi="Palatino Linotype" w:cs="Arial"/>
          <w:color w:val="000000" w:themeColor="text1"/>
          <w:sz w:val="24"/>
        </w:rPr>
        <w:t xml:space="preserve">por el Pleno del entonces </w:t>
      </w:r>
      <w:r w:rsidRPr="00026E60">
        <w:rPr>
          <w:rFonts w:ascii="Palatino Linotype" w:hAnsi="Palatino Linotype" w:cs="Arial"/>
          <w:bCs/>
          <w:color w:val="000000" w:themeColor="text1"/>
          <w:sz w:val="24"/>
        </w:rPr>
        <w:t xml:space="preserve">Instituto Federal </w:t>
      </w:r>
      <w:r w:rsidRPr="00026E60">
        <w:rPr>
          <w:rFonts w:ascii="Palatino Linotype" w:hAnsi="Palatino Linotype" w:cs="Arial"/>
          <w:color w:val="000000" w:themeColor="text1"/>
          <w:sz w:val="24"/>
        </w:rPr>
        <w:t>de</w:t>
      </w:r>
      <w:r w:rsidRPr="00026E60">
        <w:rPr>
          <w:rFonts w:ascii="Palatino Linotype" w:hAnsi="Palatino Linotype" w:cs="Arial"/>
          <w:bCs/>
          <w:color w:val="000000" w:themeColor="text1"/>
          <w:sz w:val="24"/>
        </w:rPr>
        <w:t xml:space="preserve"> Acceso a la Información y Protección de Datos (IFAI), </w:t>
      </w:r>
      <w:r w:rsidRPr="00026E60">
        <w:rPr>
          <w:rFonts w:ascii="Palatino Linotype" w:hAnsi="Palatino Linotype" w:cs="Arial"/>
          <w:color w:val="000000" w:themeColor="text1"/>
          <w:sz w:val="24"/>
        </w:rPr>
        <w:t>ahora Instituto Nacional de Transparencia, Acceso a la Información y Protección de Datos Personales (INAI),</w:t>
      </w:r>
      <w:r w:rsidRPr="00026E60">
        <w:rPr>
          <w:rFonts w:ascii="Palatino Linotype" w:hAnsi="Palatino Linotype" w:cs="Arial"/>
          <w:bCs/>
          <w:color w:val="000000" w:themeColor="text1"/>
          <w:sz w:val="24"/>
        </w:rPr>
        <w:t xml:space="preserve"> que dice:</w:t>
      </w:r>
    </w:p>
    <w:p w14:paraId="2742364A" w14:textId="2EAFB225"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39A97AD9" w14:textId="77777777" w:rsidR="007D1E0A" w:rsidRPr="00026E60" w:rsidRDefault="007D1E0A" w:rsidP="007D1E0A">
      <w:pPr>
        <w:pStyle w:val="Sinespaciado"/>
        <w:spacing w:line="276" w:lineRule="auto"/>
        <w:ind w:left="567" w:right="567"/>
        <w:jc w:val="both"/>
        <w:rPr>
          <w:rFonts w:ascii="Palatino Linotype" w:hAnsi="Palatino Linotype"/>
          <w:b/>
          <w:i/>
        </w:rPr>
      </w:pPr>
      <w:r w:rsidRPr="00026E60">
        <w:rPr>
          <w:rFonts w:ascii="Palatino Linotype" w:hAnsi="Palatino Linotype"/>
          <w:b/>
          <w:i/>
        </w:rPr>
        <w:lastRenderedPageBreak/>
        <w:t>LAS DEPENDENCIAS Y ENTIDADES NO ESTÁN OBLIGADAS A GENERAR DOCUMENTOS AD HOC PARA RESPONDER UNA SOLICITUD DE ACCESO A LA INFORMACIÓN. “</w:t>
      </w:r>
      <w:r w:rsidRPr="00026E60">
        <w:rPr>
          <w:rFonts w:ascii="Palatino Linotype" w:hAnsi="Palatino Linotype"/>
          <w:bCs/>
          <w:i/>
        </w:rPr>
        <w:t>Tomando en consideración lo establecido por el artículo 42 de la Ley Federal de Transparencia y Acceso a la Información Pública Gubernamental, que establece que</w:t>
      </w:r>
      <w:r w:rsidRPr="00026E60">
        <w:rPr>
          <w:rFonts w:ascii="Palatino Linotype" w:hAnsi="Palatino Linotype"/>
          <w:b/>
          <w:i/>
        </w:rPr>
        <w:t xml:space="preserve"> </w:t>
      </w:r>
      <w:r w:rsidRPr="00026E60">
        <w:rPr>
          <w:rFonts w:ascii="Palatino Linotype" w:hAnsi="Palatino Linotype"/>
          <w:bCs/>
          <w:i/>
        </w:rPr>
        <w:t>las dependencias y entidades sólo estarán obligadas a entregar documentos que se encuentren en sus archivos,</w:t>
      </w:r>
      <w:r w:rsidRPr="00026E60">
        <w:rPr>
          <w:rFonts w:ascii="Palatino Linotype" w:hAnsi="Palatino Linotype"/>
          <w:b/>
          <w:i/>
        </w:rPr>
        <w:t xml:space="preserve"> las dependencias y entidades </w:t>
      </w:r>
      <w:r w:rsidRPr="00026E60">
        <w:rPr>
          <w:rFonts w:ascii="Palatino Linotype" w:hAnsi="Palatino Linotype"/>
          <w:b/>
          <w:i/>
          <w:u w:val="single"/>
        </w:rPr>
        <w:t>no están obligadas a elaborar documentos ad hoc para atender las solicitudes de información</w:t>
      </w:r>
      <w:r w:rsidRPr="00026E60">
        <w:rPr>
          <w:rFonts w:ascii="Palatino Linotype" w:hAnsi="Palatino Linotype"/>
          <w:b/>
          <w:i/>
        </w:rPr>
        <w:t>, sino que deben garantizar el acceso a la información con la que cuentan en el formato que la misma así lo permita o se encuentre, en aras de dar satisfacción a la solicitud presentada.”</w:t>
      </w:r>
    </w:p>
    <w:p w14:paraId="35DAAA14" w14:textId="77777777" w:rsidR="007D1E0A" w:rsidRPr="00026E60" w:rsidRDefault="007D1E0A" w:rsidP="007D1E0A">
      <w:pPr>
        <w:pStyle w:val="Sinespaciado"/>
        <w:spacing w:line="276" w:lineRule="auto"/>
        <w:ind w:left="567" w:right="567"/>
        <w:jc w:val="both"/>
        <w:rPr>
          <w:rFonts w:ascii="Palatino Linotype" w:hAnsi="Palatino Linotype"/>
        </w:rPr>
      </w:pPr>
      <w:r w:rsidRPr="00026E60">
        <w:rPr>
          <w:rFonts w:ascii="Palatino Linotype" w:hAnsi="Palatino Linotype"/>
        </w:rPr>
        <w:t>(Énfasis añadido)</w:t>
      </w:r>
    </w:p>
    <w:p w14:paraId="26E8187F" w14:textId="77777777" w:rsidR="007D1E0A" w:rsidRPr="00026E60" w:rsidRDefault="007D1E0A"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13E22A1" w14:textId="5507AC15"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No obstante, </w:t>
      </w:r>
      <w:r w:rsidRPr="00026E60">
        <w:rPr>
          <w:rFonts w:ascii="Palatino Linotype" w:hAnsi="Palatino Linotype" w:cs="Arial"/>
          <w:color w:val="000000" w:themeColor="text1"/>
          <w:sz w:val="24"/>
          <w:lang w:val="es-ES_tradnl"/>
        </w:rPr>
        <w:t>en los casos en que los Sujetos Obligados elaboren documentos que muestren la información específicamente requerida en una solicitud de información, su contenido tendrá la misma calidad de veraz que un documento original elaborado en ejercicio de sus funciones, ya que la misma queda resguardada dentro del expediente digital del SAIMEX.</w:t>
      </w:r>
    </w:p>
    <w:p w14:paraId="7B83CCD9"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E42FC7C" w14:textId="28C84D2A" w:rsidR="00C5364C" w:rsidRPr="00026E60"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Empero lo anterior, no debe ignorarse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omitió manifestarse respecto de los últimos tres requerimientos formulados por el particular en su solicitud de información, mediante los </w:t>
      </w:r>
      <w:r w:rsidR="00C21C4A" w:rsidRPr="00026E60">
        <w:rPr>
          <w:rFonts w:ascii="Palatino Linotype" w:hAnsi="Palatino Linotype" w:cs="Arial"/>
          <w:color w:val="000000" w:themeColor="text1"/>
          <w:sz w:val="24"/>
        </w:rPr>
        <w:t>cuales solicitó acceder a la siguiente información</w:t>
      </w:r>
      <w:r w:rsidRPr="00026E60">
        <w:rPr>
          <w:rFonts w:ascii="Palatino Linotype" w:hAnsi="Palatino Linotype" w:cs="Arial"/>
          <w:color w:val="000000" w:themeColor="text1"/>
          <w:sz w:val="24"/>
        </w:rPr>
        <w:t>:</w:t>
      </w:r>
    </w:p>
    <w:p w14:paraId="7DD76FAD" w14:textId="77777777" w:rsidR="007D1E0A" w:rsidRPr="00026E60" w:rsidRDefault="007D1E0A" w:rsidP="007D1E0A">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el programa o plan de trabajo del dos mil diecinueve y dos mil veinte; </w:t>
      </w:r>
    </w:p>
    <w:p w14:paraId="4CE4381B" w14:textId="77777777" w:rsidR="007D1E0A" w:rsidRPr="00026E60" w:rsidRDefault="007D1E0A" w:rsidP="007D1E0A">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 xml:space="preserve">insumos utilizados en las reparaciones, trabajos de mantenimiento y cualquier otra actividad realizada a los distintos pozos; y, </w:t>
      </w:r>
    </w:p>
    <w:p w14:paraId="11348C54" w14:textId="6E3F8BB7" w:rsidR="007D1E0A" w:rsidRPr="00026E60" w:rsidRDefault="007D1E0A" w:rsidP="00EB6D0B">
      <w:pPr>
        <w:numPr>
          <w:ilvl w:val="1"/>
          <w:numId w:val="2"/>
        </w:numPr>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rPr>
        <w:t>los contratos celebrados con cualquier persona física o moral celebrados durante el dos mil diecinueve y dos mil veinte</w:t>
      </w:r>
      <w:r w:rsidR="00C21C4A" w:rsidRPr="00026E60">
        <w:rPr>
          <w:rFonts w:ascii="Palatino Linotype" w:eastAsia="MS Mincho" w:hAnsi="Palatino Linotype" w:cs="Times New Roman"/>
          <w:sz w:val="24"/>
        </w:rPr>
        <w:t>.</w:t>
      </w:r>
    </w:p>
    <w:p w14:paraId="359E0859"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54CF194" w14:textId="4C16604A" w:rsidR="00C5364C" w:rsidRPr="00026E60" w:rsidRDefault="00C21C4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Por ello, a continuación, se estudiará la naturaleza de la información solicitada y la competencia del Sistema de Agua Potable, Alcantarillado y Saneamiento de Ecatepec de Morelos para poseer, generar o administrar la información.</w:t>
      </w:r>
    </w:p>
    <w:p w14:paraId="13D87FFA" w14:textId="1178E1A9"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575BDA6" w14:textId="5C561187" w:rsidR="00C21C4A" w:rsidRPr="00026E60" w:rsidRDefault="00C21C4A" w:rsidP="00C21C4A">
      <w:pPr>
        <w:pStyle w:val="Ttulo3"/>
        <w:jc w:val="both"/>
        <w:rPr>
          <w:rFonts w:ascii="Palatino Linotype" w:hAnsi="Palatino Linotype" w:cs="Arial"/>
          <w:b/>
          <w:bCs/>
          <w:color w:val="000000" w:themeColor="text1"/>
        </w:rPr>
      </w:pPr>
      <w:bookmarkStart w:id="29" w:name="_Toc53693863"/>
      <w:r w:rsidRPr="00026E60">
        <w:rPr>
          <w:rFonts w:ascii="Palatino Linotype" w:hAnsi="Palatino Linotype" w:cs="Arial"/>
          <w:b/>
          <w:bCs/>
          <w:color w:val="000000" w:themeColor="text1"/>
        </w:rPr>
        <w:t>III. De la competencia del SUJETO OBLIGADO para poseer, generar o administrar la información.</w:t>
      </w:r>
      <w:bookmarkEnd w:id="29"/>
    </w:p>
    <w:p w14:paraId="2E73A50A" w14:textId="77777777" w:rsidR="00C21C4A" w:rsidRPr="00026E60" w:rsidRDefault="00C21C4A"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3B6D44B3" w14:textId="4C8EB02F" w:rsidR="00C5364C" w:rsidRPr="00026E60" w:rsidRDefault="008E0EBE"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Es conveniente iniciar el estudio de competencia señalando que la Ley Orgánica Municipal del Estado de México, en su artículo 125, señala que los municipios tendrán a su cargo la prestación, explotación, administración y conservación de diversos servicios públicos municipales, encontrándose en primer lugar el </w:t>
      </w:r>
      <w:r w:rsidRPr="00026E60">
        <w:rPr>
          <w:rFonts w:ascii="Palatino Linotype" w:hAnsi="Palatino Linotype" w:cs="Arial"/>
          <w:b/>
          <w:bCs/>
          <w:color w:val="000000" w:themeColor="text1"/>
          <w:sz w:val="24"/>
        </w:rPr>
        <w:t>agua potable, alcantarillado, saneamiento y aguas residuales</w:t>
      </w:r>
      <w:r w:rsidRPr="00026E60">
        <w:rPr>
          <w:rFonts w:ascii="Palatino Linotype" w:hAnsi="Palatino Linotype" w:cs="Arial"/>
          <w:color w:val="000000" w:themeColor="text1"/>
          <w:sz w:val="24"/>
        </w:rPr>
        <w:t>.</w:t>
      </w:r>
    </w:p>
    <w:p w14:paraId="1DB32719"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03173AD1" w14:textId="789FE7E1" w:rsidR="00C5364C" w:rsidRPr="00026E60" w:rsidRDefault="008E0EBE"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En íntima correlación con lo anterior, el artículo 33 del Bando Municipal 2020 de Ecatepec de Morelos establece que para el ejercicio de sus atribuciones, tanto el Ayuntamiento como el Presidente Municipal, se auxiliarán de diversas dependencias, dentro de las que se encuentra el Organismo Público Descentralizado para la Prestación de los Servicios de Agua Potable, Alcantarillado y Saneamiento, el cual tiene personalidad jurídica y patrimonio propios</w:t>
      </w:r>
      <w:r w:rsidRPr="00026E60">
        <w:rPr>
          <w:rStyle w:val="Refdenotaalpie"/>
          <w:rFonts w:ascii="Palatino Linotype" w:hAnsi="Palatino Linotype" w:cs="Arial"/>
          <w:color w:val="000000" w:themeColor="text1"/>
          <w:sz w:val="24"/>
        </w:rPr>
        <w:footnoteReference w:id="6"/>
      </w:r>
      <w:r w:rsidR="00AD7540" w:rsidRPr="00026E60">
        <w:rPr>
          <w:rFonts w:ascii="Palatino Linotype" w:hAnsi="Palatino Linotype" w:cs="Arial"/>
          <w:color w:val="000000" w:themeColor="text1"/>
          <w:sz w:val="24"/>
        </w:rPr>
        <w:t xml:space="preserve"> y tendrá las siguientes funciones</w:t>
      </w:r>
      <w:r w:rsidR="00AD7540" w:rsidRPr="00026E60">
        <w:rPr>
          <w:rStyle w:val="Refdenotaalpie"/>
          <w:rFonts w:ascii="Palatino Linotype" w:hAnsi="Palatino Linotype" w:cs="Arial"/>
          <w:color w:val="000000" w:themeColor="text1"/>
          <w:sz w:val="24"/>
        </w:rPr>
        <w:footnoteReference w:id="7"/>
      </w:r>
      <w:r w:rsidR="00AD7540" w:rsidRPr="00026E60">
        <w:rPr>
          <w:rFonts w:ascii="Palatino Linotype" w:hAnsi="Palatino Linotype" w:cs="Arial"/>
          <w:color w:val="000000" w:themeColor="text1"/>
          <w:sz w:val="24"/>
        </w:rPr>
        <w:t>:</w:t>
      </w:r>
    </w:p>
    <w:p w14:paraId="298FAC29" w14:textId="2A06970A" w:rsidR="00AD7540" w:rsidRPr="00026E60" w:rsidRDefault="00AD7540" w:rsidP="00AD7540">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Administrar y conservar el servicio;</w:t>
      </w:r>
    </w:p>
    <w:p w14:paraId="501B786D" w14:textId="77777777" w:rsidR="00AD7540" w:rsidRPr="00026E60" w:rsidRDefault="00AD7540" w:rsidP="00AD7540">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Construir, operar y mantener la infraestructura hidráulica; y </w:t>
      </w:r>
    </w:p>
    <w:p w14:paraId="59DD257C" w14:textId="1A818B26" w:rsidR="00AD7540" w:rsidRPr="00026E60" w:rsidRDefault="00AD7540" w:rsidP="00AD7540">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lastRenderedPageBreak/>
        <w:t>Planear y programar los servicios de suministro de agua potable y de aguas residuales</w:t>
      </w:r>
    </w:p>
    <w:p w14:paraId="1205EB66"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00AF71DE" w14:textId="5FECF889" w:rsidR="00AD7540" w:rsidRPr="00026E60" w:rsidRDefault="00AD7540" w:rsidP="00C5364C">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Por su parte, el numeral 63 del Reglamento Interno de la Administración Pública Municipal de Ecatepec de Morelos, define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tendrá las siguientes atribuciones:</w:t>
      </w:r>
    </w:p>
    <w:p w14:paraId="2985938C" w14:textId="210793D6" w:rsidR="00AD7540" w:rsidRPr="00026E60" w:rsidRDefault="00AD7540"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2DB2CF5" w14:textId="77777777"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r w:rsidRPr="00026E60">
        <w:rPr>
          <w:rFonts w:ascii="Palatino Linotype" w:hAnsi="Palatino Linotype"/>
          <w:b/>
          <w:bCs/>
          <w:i/>
          <w:iCs/>
        </w:rPr>
        <w:t>Artículo 63.</w:t>
      </w:r>
      <w:r w:rsidRPr="00026E60">
        <w:rPr>
          <w:rFonts w:ascii="Palatino Linotype" w:hAnsi="Palatino Linotype"/>
          <w:i/>
          <w:iCs/>
        </w:rPr>
        <w:t xml:space="preserve"> Al Organismo Público Descentralizado para la prestación de los Servicios de Agua Potable, Alcantarillado y Saneamiento de Ecatepec de Morelos, le corresponden las siguientes atribuciones: </w:t>
      </w:r>
    </w:p>
    <w:p w14:paraId="1D9AF88B" w14:textId="77777777"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I. Prestar dentro del territorio Municipal</w:t>
      </w:r>
      <w:r w:rsidRPr="00026E60">
        <w:rPr>
          <w:rFonts w:ascii="Palatino Linotype" w:hAnsi="Palatino Linotype"/>
          <w:i/>
          <w:iCs/>
        </w:rPr>
        <w:t xml:space="preserve"> y conforme a las leyes y disposiciones jurídicas aplicables, </w:t>
      </w:r>
      <w:r w:rsidRPr="00026E60">
        <w:rPr>
          <w:rFonts w:ascii="Palatino Linotype" w:hAnsi="Palatino Linotype"/>
          <w:b/>
          <w:bCs/>
          <w:i/>
          <w:iCs/>
        </w:rPr>
        <w:t>los servicios de suministro de agua potable, drenaje y tratamiento de aguas residuales;</w:t>
      </w:r>
      <w:r w:rsidRPr="00026E60">
        <w:rPr>
          <w:rFonts w:ascii="Palatino Linotype" w:hAnsi="Palatino Linotype"/>
          <w:i/>
          <w:iCs/>
        </w:rPr>
        <w:t xml:space="preserve"> </w:t>
      </w:r>
    </w:p>
    <w:p w14:paraId="20E9BCBA" w14:textId="77777777"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II.</w:t>
      </w:r>
      <w:r w:rsidRPr="00026E60">
        <w:rPr>
          <w:rFonts w:ascii="Palatino Linotype" w:hAnsi="Palatino Linotype"/>
          <w:i/>
          <w:iCs/>
        </w:rPr>
        <w:t xml:space="preserve"> </w:t>
      </w:r>
      <w:r w:rsidRPr="00026E60">
        <w:rPr>
          <w:rFonts w:ascii="Palatino Linotype" w:hAnsi="Palatino Linotype"/>
          <w:b/>
          <w:bCs/>
          <w:i/>
          <w:iCs/>
        </w:rPr>
        <w:t>Participar</w:t>
      </w:r>
      <w:r w:rsidRPr="00026E60">
        <w:rPr>
          <w:rFonts w:ascii="Palatino Linotype" w:hAnsi="Palatino Linotype"/>
          <w:i/>
          <w:iCs/>
        </w:rPr>
        <w:t xml:space="preserve"> en coordinación con los Gobiernos Federal, </w:t>
      </w:r>
      <w:proofErr w:type="spellStart"/>
      <w:r w:rsidRPr="00026E60">
        <w:rPr>
          <w:rFonts w:ascii="Palatino Linotype" w:hAnsi="Palatino Linotype"/>
          <w:i/>
          <w:iCs/>
        </w:rPr>
        <w:t>Estataly</w:t>
      </w:r>
      <w:proofErr w:type="spellEnd"/>
      <w:r w:rsidRPr="00026E60">
        <w:rPr>
          <w:rFonts w:ascii="Palatino Linotype" w:hAnsi="Palatino Linotype"/>
          <w:i/>
          <w:iCs/>
        </w:rPr>
        <w:t xml:space="preserve"> Municipal </w:t>
      </w:r>
      <w:r w:rsidRPr="00026E60">
        <w:rPr>
          <w:rFonts w:ascii="Palatino Linotype" w:hAnsi="Palatino Linotype"/>
          <w:b/>
          <w:bCs/>
          <w:i/>
          <w:iCs/>
        </w:rPr>
        <w:t>en el establecimiento de las políticas, lineamientos y especificaciones técnicas conforme a los cuales deberá efectuarse la construcción, ampliación, rehabilitación, administración, operación, conservación y mantenimiento de los sistemas de agua potable, drenaje, saneamiento y tratamiento de aguas residuales</w:t>
      </w:r>
      <w:r w:rsidRPr="00026E60">
        <w:rPr>
          <w:rFonts w:ascii="Palatino Linotype" w:hAnsi="Palatino Linotype"/>
          <w:i/>
          <w:iCs/>
        </w:rPr>
        <w:t xml:space="preserve">; </w:t>
      </w:r>
    </w:p>
    <w:p w14:paraId="29F740A5" w14:textId="77777777"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III. Planear y programar la prestación de los servicios de suministro de agua potable, drenaje, saneamiento y tratamiento de aguas residuales</w:t>
      </w:r>
      <w:r w:rsidRPr="00026E60">
        <w:rPr>
          <w:rFonts w:ascii="Palatino Linotype" w:hAnsi="Palatino Linotype"/>
          <w:i/>
          <w:iCs/>
        </w:rPr>
        <w:t xml:space="preserve">, en los términos de la Ley del Agua para el Estado de México y Municipios y de otros ordenamientos legales aplicables; </w:t>
      </w:r>
    </w:p>
    <w:p w14:paraId="4718E771" w14:textId="77777777"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IV. Realizar</w:t>
      </w:r>
      <w:r w:rsidRPr="00026E60">
        <w:rPr>
          <w:rFonts w:ascii="Palatino Linotype" w:hAnsi="Palatino Linotype"/>
          <w:i/>
          <w:iCs/>
        </w:rPr>
        <w:t xml:space="preserve"> por sí o a través de terceros y de conformidad con las normas jurídicas aplicables, </w:t>
      </w:r>
      <w:r w:rsidRPr="00026E60">
        <w:rPr>
          <w:rFonts w:ascii="Palatino Linotype" w:hAnsi="Palatino Linotype"/>
          <w:b/>
          <w:bCs/>
          <w:i/>
          <w:iCs/>
        </w:rPr>
        <w:t>las obras de infraestructura hidráulica Municipal, incluida su operación, conservación y mantenimiento</w:t>
      </w:r>
      <w:r w:rsidRPr="00026E60">
        <w:rPr>
          <w:rFonts w:ascii="Palatino Linotype" w:hAnsi="Palatino Linotype"/>
          <w:i/>
          <w:iCs/>
        </w:rPr>
        <w:t xml:space="preserve">; </w:t>
      </w:r>
    </w:p>
    <w:p w14:paraId="70D70BD5" w14:textId="0EAF8FA3"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V.</w:t>
      </w:r>
      <w:r w:rsidRPr="00026E60">
        <w:rPr>
          <w:rFonts w:ascii="Palatino Linotype" w:hAnsi="Palatino Linotype"/>
          <w:i/>
          <w:iCs/>
        </w:rPr>
        <w:t xml:space="preserve"> Dictaminar la factibilidad de servicios públicos de agua potable, alcantarillado y saneamiento de aguas residuales, previa consulta al Presidente del Consejo de Administración; </w:t>
      </w:r>
    </w:p>
    <w:p w14:paraId="00261CFC" w14:textId="11AB2F6F" w:rsidR="00AD7540" w:rsidRPr="00026E60" w:rsidRDefault="00AD7540" w:rsidP="00AD7540">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w:t>
      </w:r>
      <w:r w:rsidRPr="00026E60">
        <w:rPr>
          <w:rFonts w:ascii="Palatino Linotype" w:hAnsi="Palatino Linotype"/>
          <w:i/>
          <w:iCs/>
        </w:rPr>
        <w:t>)”</w:t>
      </w:r>
    </w:p>
    <w:p w14:paraId="603E229D" w14:textId="4EEB89EE" w:rsidR="00AD7540" w:rsidRPr="00026E60" w:rsidRDefault="00AD7540" w:rsidP="00C5364C">
      <w:pPr>
        <w:tabs>
          <w:tab w:val="left" w:pos="426"/>
        </w:tabs>
        <w:spacing w:after="0" w:line="360" w:lineRule="auto"/>
        <w:ind w:right="49"/>
        <w:contextualSpacing/>
        <w:jc w:val="both"/>
        <w:rPr>
          <w:rFonts w:ascii="Palatino Linotype" w:hAnsi="Palatino Linotype"/>
          <w:b/>
          <w:bCs/>
          <w:i/>
          <w:iCs/>
        </w:rPr>
      </w:pPr>
    </w:p>
    <w:p w14:paraId="5C9EEE90" w14:textId="63C9C730" w:rsidR="00C5364C" w:rsidRPr="00026E60"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lastRenderedPageBreak/>
        <w:t>D</w:t>
      </w:r>
      <w:r w:rsidR="00AD7540" w:rsidRPr="00026E60">
        <w:rPr>
          <w:rFonts w:ascii="Palatino Linotype" w:hAnsi="Palatino Linotype" w:cs="Arial"/>
          <w:color w:val="000000" w:themeColor="text1"/>
          <w:sz w:val="24"/>
        </w:rPr>
        <w:t xml:space="preserve">e lo anterior se aprecia </w:t>
      </w:r>
      <w:r w:rsidR="00101D13" w:rsidRPr="00026E60">
        <w:rPr>
          <w:rFonts w:ascii="Palatino Linotype" w:hAnsi="Palatino Linotype" w:cs="Arial"/>
          <w:color w:val="000000" w:themeColor="text1"/>
          <w:sz w:val="24"/>
        </w:rPr>
        <w:t xml:space="preserve">que el </w:t>
      </w:r>
      <w:r w:rsidR="00101D13" w:rsidRPr="00026E60">
        <w:rPr>
          <w:rFonts w:ascii="Palatino Linotype" w:hAnsi="Palatino Linotype" w:cs="Arial"/>
          <w:b/>
          <w:bCs/>
          <w:color w:val="000000" w:themeColor="text1"/>
          <w:sz w:val="24"/>
        </w:rPr>
        <w:t>SUJETO OBLIGADO</w:t>
      </w:r>
      <w:r w:rsidR="00101D13" w:rsidRPr="00026E60">
        <w:rPr>
          <w:rFonts w:ascii="Palatino Linotype" w:hAnsi="Palatino Linotype" w:cs="Arial"/>
          <w:color w:val="000000" w:themeColor="text1"/>
          <w:sz w:val="24"/>
        </w:rPr>
        <w:t xml:space="preserve"> deberá participar en el establecimiento de políticas, lineamientos y especificaciones técnicas conforme a las que se efectuará la construcción, ampliación, rehabilitación, administración, operación, conservación y mantenimiento de los sistemas de agua potable -como los pozos-, asimismo, deberá planear y programar la prestación del servicio público que tiene encomendado y realizar las obras de infraestructura hidráulica municipal, incluida su operación, conservación y mantenimiento.</w:t>
      </w:r>
    </w:p>
    <w:p w14:paraId="4F5EE752"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06E6DF91" w14:textId="2011FCFA" w:rsidR="00C5364C" w:rsidRPr="00026E60" w:rsidRDefault="00101D13"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Ahora bien, por cuanto hace al programa y/o plan de trabajo </w:t>
      </w:r>
      <w:r w:rsidR="00003F73" w:rsidRPr="00026E60">
        <w:rPr>
          <w:rFonts w:ascii="Palatino Linotype" w:hAnsi="Palatino Linotype" w:cs="Arial"/>
          <w:color w:val="000000" w:themeColor="text1"/>
          <w:sz w:val="24"/>
        </w:rPr>
        <w:t xml:space="preserve">del </w:t>
      </w:r>
      <w:r w:rsidR="00003F73" w:rsidRPr="00026E60">
        <w:rPr>
          <w:rFonts w:ascii="Palatino Linotype" w:hAnsi="Palatino Linotype" w:cs="Arial"/>
          <w:b/>
          <w:bCs/>
          <w:color w:val="000000" w:themeColor="text1"/>
          <w:sz w:val="24"/>
        </w:rPr>
        <w:t>SUJETO OBLIGADO</w:t>
      </w:r>
      <w:r w:rsidR="00003F73" w:rsidRPr="00026E60">
        <w:rPr>
          <w:rFonts w:ascii="Palatino Linotype" w:hAnsi="Palatino Linotype" w:cs="Arial"/>
          <w:color w:val="000000" w:themeColor="text1"/>
          <w:sz w:val="24"/>
        </w:rPr>
        <w:t xml:space="preserve"> de los ejercicios dos mil diecinueve y dos mil veinte, como fuera referido en el párrafo </w:t>
      </w:r>
      <w:r w:rsidR="00003F73" w:rsidRPr="00026E60">
        <w:rPr>
          <w:rFonts w:ascii="Palatino Linotype" w:hAnsi="Palatino Linotype" w:cs="Arial"/>
          <w:b/>
          <w:bCs/>
          <w:color w:val="000000" w:themeColor="text1"/>
          <w:sz w:val="24"/>
        </w:rPr>
        <w:t>40</w:t>
      </w:r>
      <w:r w:rsidR="00003F73" w:rsidRPr="00026E60">
        <w:rPr>
          <w:rFonts w:ascii="Palatino Linotype" w:hAnsi="Palatino Linotype" w:cs="Arial"/>
          <w:color w:val="000000" w:themeColor="text1"/>
          <w:sz w:val="24"/>
        </w:rPr>
        <w:t xml:space="preserve"> de esta resolución, el Sistema de agua Potable, Alcantarillado y Saneamiento de Ecatepec de Morelos estará encargado de </w:t>
      </w:r>
      <w:r w:rsidR="00003F73" w:rsidRPr="00026E60">
        <w:rPr>
          <w:rFonts w:ascii="Palatino Linotype" w:hAnsi="Palatino Linotype" w:cs="Arial"/>
          <w:b/>
          <w:bCs/>
          <w:color w:val="000000" w:themeColor="text1"/>
          <w:sz w:val="24"/>
        </w:rPr>
        <w:t xml:space="preserve">planear </w:t>
      </w:r>
      <w:r w:rsidR="00003F73" w:rsidRPr="00026E60">
        <w:rPr>
          <w:rFonts w:ascii="Palatino Linotype" w:hAnsi="Palatino Linotype" w:cs="Arial"/>
          <w:color w:val="000000" w:themeColor="text1"/>
          <w:sz w:val="24"/>
        </w:rPr>
        <w:t xml:space="preserve"> y </w:t>
      </w:r>
      <w:r w:rsidR="00003F73" w:rsidRPr="00026E60">
        <w:rPr>
          <w:rFonts w:ascii="Palatino Linotype" w:hAnsi="Palatino Linotype" w:cs="Arial"/>
          <w:b/>
          <w:bCs/>
          <w:color w:val="000000" w:themeColor="text1"/>
          <w:sz w:val="24"/>
        </w:rPr>
        <w:t>programar</w:t>
      </w:r>
      <w:r w:rsidR="00003F73" w:rsidRPr="00026E60">
        <w:rPr>
          <w:rFonts w:ascii="Palatino Linotype" w:hAnsi="Palatino Linotype" w:cs="Arial"/>
          <w:color w:val="000000" w:themeColor="text1"/>
          <w:sz w:val="24"/>
        </w:rPr>
        <w:t xml:space="preserve"> la prestación de los servicios públicos de agua potable, alcantarillado, saneamiento y tratamiento de aguas residuales, por ello, conviene señalar que la Ley de Transparencia y Acceso a la Información Pública del Estado de México y Municipios, en su artículo 12, determina lo siguiente:</w:t>
      </w:r>
    </w:p>
    <w:p w14:paraId="6BD44DA5" w14:textId="6D22B8D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1DD0F494" w14:textId="77777777"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r w:rsidRPr="00026E60">
        <w:rPr>
          <w:rFonts w:ascii="Palatino Linotype" w:hAnsi="Palatino Linotype"/>
          <w:b/>
          <w:bCs/>
          <w:i/>
          <w:iCs/>
        </w:rPr>
        <w:t>Artículo 12.</w:t>
      </w:r>
      <w:r w:rsidRPr="00026E60">
        <w:rPr>
          <w:rFonts w:ascii="Palatino Linotype" w:hAnsi="Palatino Linotype"/>
          <w:i/>
          <w:iCs/>
        </w:rPr>
        <w:t xml:space="preserve"> Quienes generen, recopilen, administren, manejen, procesen, archiven o conserven información pública serán responsables de la misma en los términos de las disposiciones jurídicas aplicables. </w:t>
      </w:r>
    </w:p>
    <w:p w14:paraId="681A0EE2" w14:textId="14BD7C73"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Los sujetos obligados</w:t>
      </w:r>
      <w:r w:rsidRPr="00026E60">
        <w:rPr>
          <w:rFonts w:ascii="Palatino Linotype" w:hAnsi="Palatino Linotype"/>
          <w:i/>
          <w:iCs/>
        </w:rPr>
        <w:t xml:space="preserve"> sólo </w:t>
      </w:r>
      <w:r w:rsidRPr="00026E60">
        <w:rPr>
          <w:rFonts w:ascii="Palatino Linotype" w:hAnsi="Palatino Linotype"/>
          <w:b/>
          <w:bCs/>
          <w:i/>
          <w:iCs/>
        </w:rPr>
        <w:t>proporcionarán la información pública que se les requiera y que obre en sus archivos y en el estado en que ésta se encuentre</w:t>
      </w:r>
      <w:r w:rsidRPr="00026E60">
        <w:rPr>
          <w:rFonts w:ascii="Palatino Linotype" w:hAnsi="Palatino Linotype"/>
          <w:i/>
          <w:iCs/>
        </w:rPr>
        <w:t>. La obligación de proporcionar información no comprende el procesamiento de la misma, ni el presentarla conforme al interés del solicitante; no estarán obligados a generarla, resumirla, efectuar cálculos o practicar investigaciones.”</w:t>
      </w:r>
    </w:p>
    <w:p w14:paraId="445C0E23" w14:textId="5FC7880C" w:rsidR="00003F73" w:rsidRPr="00026E60" w:rsidRDefault="00003F73" w:rsidP="00003F73">
      <w:pPr>
        <w:tabs>
          <w:tab w:val="left" w:pos="426"/>
        </w:tabs>
        <w:spacing w:after="0" w:line="276" w:lineRule="auto"/>
        <w:ind w:left="567" w:right="567"/>
        <w:contextualSpacing/>
        <w:jc w:val="both"/>
        <w:rPr>
          <w:rFonts w:ascii="Palatino Linotype" w:hAnsi="Palatino Linotype" w:cs="Arial"/>
          <w:color w:val="000000" w:themeColor="text1"/>
          <w:sz w:val="24"/>
        </w:rPr>
      </w:pPr>
      <w:r w:rsidRPr="00026E60">
        <w:rPr>
          <w:rFonts w:ascii="Palatino Linotype" w:hAnsi="Palatino Linotype"/>
        </w:rPr>
        <w:t>(Énfasis añadido)</w:t>
      </w:r>
    </w:p>
    <w:p w14:paraId="570CD1FA" w14:textId="77777777" w:rsidR="00003F73" w:rsidRPr="00026E60" w:rsidRDefault="00003F73"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45912CDC" w14:textId="24BC5366" w:rsidR="00C5364C" w:rsidRPr="00026E60"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lastRenderedPageBreak/>
        <w:t>D</w:t>
      </w:r>
      <w:r w:rsidR="00003F73" w:rsidRPr="00026E60">
        <w:rPr>
          <w:rFonts w:ascii="Palatino Linotype" w:hAnsi="Palatino Linotype" w:cs="Arial"/>
          <w:color w:val="000000" w:themeColor="text1"/>
          <w:sz w:val="24"/>
        </w:rPr>
        <w:t xml:space="preserve">e tal manera que el </w:t>
      </w:r>
      <w:r w:rsidR="00003F73" w:rsidRPr="00026E60">
        <w:rPr>
          <w:rFonts w:ascii="Palatino Linotype" w:hAnsi="Palatino Linotype" w:cs="Arial"/>
          <w:b/>
          <w:bCs/>
          <w:color w:val="000000" w:themeColor="text1"/>
          <w:sz w:val="24"/>
        </w:rPr>
        <w:t>SUJETO OBLIGADO</w:t>
      </w:r>
      <w:r w:rsidR="00003F73" w:rsidRPr="00026E60">
        <w:rPr>
          <w:rFonts w:ascii="Palatino Linotype" w:hAnsi="Palatino Linotype" w:cs="Arial"/>
          <w:color w:val="000000" w:themeColor="text1"/>
          <w:sz w:val="24"/>
        </w:rPr>
        <w:t xml:space="preserve"> tiene, por Ley, la obligación de difundir la información pública que le sea requerida y, que por el ejercicio natural de sus funciones y atribuciones, genere, posea y administre, como es el caso de su Programa Anual de Trabajo y que de conformidad con el artículo 92 de la Ley de la materia, éste y los documentos que lo integran forman parte de la masa de información pública de oficio que los Sujetos Obligados deben poner a disposición de la ciudadanía de forma permanente y actualizada:</w:t>
      </w:r>
    </w:p>
    <w:p w14:paraId="20DA41BE" w14:textId="67D82A32"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6AD7BE91" w14:textId="4AC61A09"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r w:rsidRPr="00026E60">
        <w:rPr>
          <w:rFonts w:ascii="Palatino Linotype" w:hAnsi="Palatino Linotype"/>
          <w:b/>
          <w:bCs/>
          <w:i/>
          <w:iCs/>
        </w:rPr>
        <w:t xml:space="preserve">Artículo 92. </w:t>
      </w:r>
      <w:r w:rsidRPr="00026E60">
        <w:rPr>
          <w:rFonts w:ascii="Palatino Linotype" w:hAnsi="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59F61DB" w14:textId="4C6DD075"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p>
    <w:p w14:paraId="2BE2F830" w14:textId="760CFEA5"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IV.</w:t>
      </w:r>
      <w:r w:rsidRPr="00026E60">
        <w:rPr>
          <w:rFonts w:ascii="Palatino Linotype" w:hAnsi="Palatino Linotype"/>
          <w:i/>
          <w:iCs/>
        </w:rPr>
        <w:t xml:space="preserve"> </w:t>
      </w:r>
      <w:r w:rsidRPr="00026E60">
        <w:rPr>
          <w:rFonts w:ascii="Palatino Linotype" w:hAnsi="Palatino Linotype"/>
          <w:b/>
          <w:bCs/>
          <w:i/>
          <w:iCs/>
        </w:rPr>
        <w:t>Las metas, objetivos e indicadores</w:t>
      </w:r>
      <w:r w:rsidRPr="00026E60">
        <w:rPr>
          <w:rFonts w:ascii="Palatino Linotype" w:hAnsi="Palatino Linotype"/>
          <w:i/>
          <w:iCs/>
        </w:rPr>
        <w:t xml:space="preserve"> de las áreas de los sujetos obligados </w:t>
      </w:r>
      <w:r w:rsidRPr="00026E60">
        <w:rPr>
          <w:rFonts w:ascii="Palatino Linotype" w:hAnsi="Palatino Linotype"/>
          <w:b/>
          <w:bCs/>
          <w:i/>
          <w:iCs/>
        </w:rPr>
        <w:t>de conformidad con los programas de trabajo e informes anuales de actividades</w:t>
      </w:r>
      <w:r w:rsidRPr="00026E60">
        <w:rPr>
          <w:rFonts w:ascii="Palatino Linotype" w:hAnsi="Palatino Linotype"/>
          <w:i/>
          <w:iCs/>
        </w:rPr>
        <w:t xml:space="preserve"> de acuerdo con el Plan Estatal de Desarrollo, Plan de Desarrollo Municipal, en su caso y demás ordenamientos aplicables;</w:t>
      </w:r>
    </w:p>
    <w:p w14:paraId="6B920982" w14:textId="309658DB"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p>
    <w:p w14:paraId="12DB9A56" w14:textId="02BEE74D" w:rsidR="00003F73" w:rsidRPr="00026E60" w:rsidRDefault="00003F73" w:rsidP="00003F73">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VI.</w:t>
      </w:r>
      <w:r w:rsidRPr="00026E60">
        <w:rPr>
          <w:rFonts w:ascii="Palatino Linotype" w:hAnsi="Palatino Linotype"/>
          <w:i/>
          <w:iCs/>
        </w:rPr>
        <w:t xml:space="preserve"> </w:t>
      </w:r>
      <w:r w:rsidRPr="00026E60">
        <w:rPr>
          <w:rFonts w:ascii="Palatino Linotype" w:hAnsi="Palatino Linotype"/>
          <w:b/>
          <w:bCs/>
          <w:i/>
          <w:iCs/>
        </w:rPr>
        <w:t>Los indicadores que permitan rendir cuenta de sus objetivos y resultados</w:t>
      </w:r>
      <w:r w:rsidRPr="00026E60">
        <w:rPr>
          <w:rFonts w:ascii="Palatino Linotype" w:hAnsi="Palatino Linotype"/>
          <w:i/>
          <w:iCs/>
        </w:rPr>
        <w:t>, así como las matrices elaboradas para tal efecto;</w:t>
      </w:r>
    </w:p>
    <w:p w14:paraId="70BC369B" w14:textId="6775A280" w:rsidR="00003F73" w:rsidRPr="00026E60" w:rsidRDefault="00003F73" w:rsidP="00003F73">
      <w:pPr>
        <w:tabs>
          <w:tab w:val="left" w:pos="426"/>
        </w:tabs>
        <w:spacing w:after="0" w:line="276" w:lineRule="auto"/>
        <w:ind w:left="567" w:right="567"/>
        <w:contextualSpacing/>
        <w:jc w:val="both"/>
        <w:rPr>
          <w:rFonts w:ascii="Palatino Linotype" w:hAnsi="Palatino Linotype" w:cs="Arial"/>
          <w:i/>
          <w:iCs/>
          <w:color w:val="000000" w:themeColor="text1"/>
          <w:sz w:val="24"/>
        </w:rPr>
      </w:pPr>
      <w:r w:rsidRPr="00026E60">
        <w:rPr>
          <w:rFonts w:ascii="Palatino Linotype" w:hAnsi="Palatino Linotype"/>
          <w:i/>
          <w:iCs/>
        </w:rPr>
        <w:t>(…)”</w:t>
      </w:r>
    </w:p>
    <w:p w14:paraId="07C80F75" w14:textId="77777777"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1BD0F604" w14:textId="10CA0467" w:rsidR="00003F73" w:rsidRPr="00026E60" w:rsidRDefault="00003F73"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Lo anterior se robustece a través del Glosario de Términos del Reglamento Interno de Trabajo del Organismo </w:t>
      </w:r>
      <w:r w:rsidR="00482C7F" w:rsidRPr="00026E60">
        <w:rPr>
          <w:rFonts w:ascii="Palatino Linotype" w:hAnsi="Palatino Linotype" w:cs="Arial"/>
          <w:color w:val="000000" w:themeColor="text1"/>
          <w:sz w:val="24"/>
        </w:rPr>
        <w:t xml:space="preserve">Público Descentralizado para la Prestación de los Servicios de Agua Potable, Alcantarillado y Saneamiento del Municipio de Ecatepec de Morelos  de la administración 2013-2015, el cual, si bien no puede considerarse como una norma vigente, sí puede otorgar certeza sobre los procesos </w:t>
      </w:r>
      <w:r w:rsidR="00482C7F" w:rsidRPr="00026E60">
        <w:rPr>
          <w:rFonts w:ascii="Palatino Linotype" w:hAnsi="Palatino Linotype" w:cs="Arial"/>
          <w:color w:val="000000" w:themeColor="text1"/>
          <w:sz w:val="24"/>
        </w:rPr>
        <w:lastRenderedPageBreak/>
        <w:t xml:space="preserve">y documentos que genera el </w:t>
      </w:r>
      <w:r w:rsidR="00482C7F" w:rsidRPr="00026E60">
        <w:rPr>
          <w:rFonts w:ascii="Palatino Linotype" w:hAnsi="Palatino Linotype" w:cs="Arial"/>
          <w:b/>
          <w:bCs/>
          <w:color w:val="000000" w:themeColor="text1"/>
          <w:sz w:val="24"/>
        </w:rPr>
        <w:t>SUJETO OBLIGADO</w:t>
      </w:r>
      <w:r w:rsidR="00482C7F" w:rsidRPr="00026E60">
        <w:rPr>
          <w:rFonts w:ascii="Palatino Linotype" w:hAnsi="Palatino Linotype" w:cs="Arial"/>
          <w:color w:val="000000" w:themeColor="text1"/>
          <w:sz w:val="24"/>
        </w:rPr>
        <w:t xml:space="preserve"> en el ejercicio de sus funciones en el presente, tal es el caso del documento denominado </w:t>
      </w:r>
      <w:r w:rsidR="00482C7F" w:rsidRPr="00026E60">
        <w:rPr>
          <w:rFonts w:ascii="Palatino Linotype" w:hAnsi="Palatino Linotype" w:cs="Arial"/>
          <w:i/>
          <w:iCs/>
          <w:color w:val="000000" w:themeColor="text1"/>
          <w:sz w:val="24"/>
        </w:rPr>
        <w:t>Programa</w:t>
      </w:r>
      <w:r w:rsidR="00482C7F" w:rsidRPr="00026E60">
        <w:rPr>
          <w:rFonts w:ascii="Palatino Linotype" w:hAnsi="Palatino Linotype" w:cs="Arial"/>
          <w:color w:val="000000" w:themeColor="text1"/>
          <w:sz w:val="24"/>
        </w:rPr>
        <w:t>, el cual, tiene dos definiciones, a saber:</w:t>
      </w:r>
    </w:p>
    <w:p w14:paraId="01C62760" w14:textId="31179BB1"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71BC9895" w14:textId="53A83B8B" w:rsidR="00482C7F" w:rsidRPr="00026E60" w:rsidRDefault="00482C7F" w:rsidP="00482C7F">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i/>
          <w:iCs/>
        </w:rPr>
        <w:t>“</w:t>
      </w:r>
      <w:r w:rsidRPr="00026E60">
        <w:rPr>
          <w:rFonts w:ascii="Palatino Linotype" w:hAnsi="Palatino Linotype"/>
          <w:b/>
          <w:bCs/>
          <w:i/>
          <w:iCs/>
        </w:rPr>
        <w:t>Programa:</w:t>
      </w:r>
      <w:r w:rsidRPr="00026E60">
        <w:rPr>
          <w:rFonts w:ascii="Palatino Linotype" w:hAnsi="Palatino Linotype"/>
          <w:i/>
          <w:iCs/>
        </w:rPr>
        <w:t xml:space="preserve"> Instrumento mediante el cual se desagrega y detalla ordenadamente las actividades a realizar para lograr las metas y objetivos establecidos.</w:t>
      </w:r>
    </w:p>
    <w:p w14:paraId="7FDEBE75" w14:textId="53C8930A" w:rsidR="00482C7F" w:rsidRPr="00026E60" w:rsidRDefault="00482C7F" w:rsidP="00482C7F">
      <w:pPr>
        <w:tabs>
          <w:tab w:val="left" w:pos="426"/>
        </w:tabs>
        <w:spacing w:after="0" w:line="276" w:lineRule="auto"/>
        <w:ind w:left="567" w:right="567"/>
        <w:contextualSpacing/>
        <w:jc w:val="both"/>
        <w:rPr>
          <w:rFonts w:ascii="Palatino Linotype" w:hAnsi="Palatino Linotype"/>
          <w:i/>
          <w:iCs/>
        </w:rPr>
      </w:pPr>
    </w:p>
    <w:p w14:paraId="50BDBD79" w14:textId="0AF2395E" w:rsidR="00482C7F" w:rsidRPr="00026E60" w:rsidRDefault="00482C7F" w:rsidP="00482C7F">
      <w:pPr>
        <w:tabs>
          <w:tab w:val="left" w:pos="426"/>
        </w:tabs>
        <w:spacing w:after="0" w:line="276" w:lineRule="auto"/>
        <w:ind w:left="567" w:right="567"/>
        <w:contextualSpacing/>
        <w:jc w:val="both"/>
        <w:rPr>
          <w:rFonts w:ascii="Palatino Linotype" w:hAnsi="Palatino Linotype"/>
          <w:i/>
          <w:iCs/>
        </w:rPr>
      </w:pPr>
      <w:r w:rsidRPr="00026E60">
        <w:rPr>
          <w:rFonts w:ascii="Palatino Linotype" w:hAnsi="Palatino Linotype"/>
          <w:b/>
          <w:bCs/>
          <w:i/>
          <w:iCs/>
        </w:rPr>
        <w:t>Plan:</w:t>
      </w:r>
      <w:r w:rsidRPr="00026E60">
        <w:rPr>
          <w:rFonts w:ascii="Palatino Linotype" w:hAnsi="Palatino Linotype"/>
          <w:i/>
          <w:iCs/>
        </w:rPr>
        <w:t xml:space="preserve"> Intención de hacer algo, conjunto de objetivos, documentos y especificaciones detalladas de una obra que se ha de realizar. Se compone de programas.</w:t>
      </w:r>
    </w:p>
    <w:p w14:paraId="0E307541" w14:textId="77777777" w:rsidR="00482C7F" w:rsidRPr="00026E60" w:rsidRDefault="00482C7F" w:rsidP="00482C7F">
      <w:pPr>
        <w:tabs>
          <w:tab w:val="left" w:pos="426"/>
        </w:tabs>
        <w:spacing w:after="0" w:line="276" w:lineRule="auto"/>
        <w:ind w:left="567" w:right="567"/>
        <w:contextualSpacing/>
        <w:jc w:val="both"/>
        <w:rPr>
          <w:rFonts w:ascii="Palatino Linotype" w:hAnsi="Palatino Linotype"/>
          <w:i/>
          <w:iCs/>
        </w:rPr>
      </w:pPr>
    </w:p>
    <w:p w14:paraId="177EA8BE" w14:textId="54C8935F" w:rsidR="00482C7F" w:rsidRPr="00026E60" w:rsidRDefault="00482C7F" w:rsidP="00482C7F">
      <w:pPr>
        <w:tabs>
          <w:tab w:val="left" w:pos="426"/>
        </w:tabs>
        <w:spacing w:after="0" w:line="276" w:lineRule="auto"/>
        <w:ind w:left="567" w:right="567"/>
        <w:contextualSpacing/>
        <w:jc w:val="both"/>
        <w:rPr>
          <w:rFonts w:ascii="Palatino Linotype" w:hAnsi="Palatino Linotype" w:cs="Arial"/>
          <w:i/>
          <w:iCs/>
          <w:color w:val="000000" w:themeColor="text1"/>
          <w:sz w:val="24"/>
        </w:rPr>
      </w:pPr>
      <w:r w:rsidRPr="00026E60">
        <w:rPr>
          <w:rFonts w:ascii="Palatino Linotype" w:hAnsi="Palatino Linotype"/>
          <w:b/>
          <w:bCs/>
          <w:i/>
          <w:iCs/>
        </w:rPr>
        <w:t>Programa:</w:t>
      </w:r>
      <w:r w:rsidRPr="00026E60">
        <w:rPr>
          <w:rFonts w:ascii="Palatino Linotype" w:hAnsi="Palatino Linotype"/>
          <w:i/>
          <w:iCs/>
        </w:rPr>
        <w:t xml:space="preserve"> Esquema en donde se establecen: la secuencia de actividades específicas que habrán de realizarse para alcanzar los objetivos del plan, y el tiempo requerido para efectuar cada una de sus partes y todos aquellos eventos involucrados en su consecución. Fraccionar y fijar en un calendario las actividades </w:t>
      </w:r>
      <w:proofErr w:type="spellStart"/>
      <w:r w:rsidRPr="00026E60">
        <w:rPr>
          <w:rFonts w:ascii="Palatino Linotype" w:hAnsi="Palatino Linotype"/>
          <w:i/>
          <w:iCs/>
        </w:rPr>
        <w:t>ha</w:t>
      </w:r>
      <w:proofErr w:type="spellEnd"/>
      <w:r w:rsidRPr="00026E60">
        <w:rPr>
          <w:rFonts w:ascii="Palatino Linotype" w:hAnsi="Palatino Linotype"/>
          <w:i/>
          <w:iCs/>
        </w:rPr>
        <w:t xml:space="preserve"> realizar para llegar a un fin. Se compone de proyectos.”</w:t>
      </w:r>
    </w:p>
    <w:p w14:paraId="27592320" w14:textId="77777777" w:rsidR="00482C7F" w:rsidRPr="00026E60" w:rsidRDefault="00482C7F"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40E1EAF2" w14:textId="3C862F2A" w:rsidR="00003F73" w:rsidRPr="00026E60" w:rsidRDefault="00482C7F"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De lo anterior se colige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debe contar con un programa donde se establezcan las actividades calendarizadas que deberá realizar para alcanzar los objetivos del plan de trabajo, por ello, esta Ponencia </w:t>
      </w:r>
      <w:proofErr w:type="spellStart"/>
      <w:r w:rsidRPr="00026E60">
        <w:rPr>
          <w:rFonts w:ascii="Palatino Linotype" w:hAnsi="Palatino Linotype" w:cs="Arial"/>
          <w:color w:val="000000" w:themeColor="text1"/>
          <w:sz w:val="24"/>
        </w:rPr>
        <w:t>Resolutora</w:t>
      </w:r>
      <w:proofErr w:type="spellEnd"/>
      <w:r w:rsidRPr="00026E60">
        <w:rPr>
          <w:rFonts w:ascii="Palatino Linotype" w:hAnsi="Palatino Linotype" w:cs="Arial"/>
          <w:color w:val="000000" w:themeColor="text1"/>
          <w:sz w:val="24"/>
        </w:rPr>
        <w:t xml:space="preserve"> determina </w:t>
      </w:r>
      <w:r w:rsidRPr="00026E60">
        <w:rPr>
          <w:rFonts w:ascii="Palatino Linotype" w:hAnsi="Palatino Linotype" w:cs="Arial"/>
          <w:b/>
          <w:bCs/>
          <w:color w:val="000000" w:themeColor="text1"/>
          <w:sz w:val="24"/>
        </w:rPr>
        <w:t xml:space="preserve">ordenar </w:t>
      </w:r>
      <w:r w:rsidRPr="00026E60">
        <w:rPr>
          <w:rFonts w:ascii="Palatino Linotype" w:hAnsi="Palatino Linotype" w:cs="Arial"/>
          <w:color w:val="000000" w:themeColor="text1"/>
          <w:sz w:val="24"/>
        </w:rPr>
        <w:t xml:space="preserve">al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realice una búsqueda exhaustiva y razonable en sus archivos a fin de entregar al particular los documentos donde conste el programa o plan de trabajos de los ejercicios dos mil diecinueve y dos mil veinte.</w:t>
      </w:r>
    </w:p>
    <w:p w14:paraId="4086B787" w14:textId="77777777"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5C1336C6" w14:textId="152A4EFE" w:rsidR="00003F73" w:rsidRPr="00026E60" w:rsidRDefault="00482C7F"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Ahora bien por cuanto hace a los insumos utilizados en las reparaciones y/o trabajos de mantenimiento, o cualquier otra actividad, realizada a los distintos pozos con que cuenta el municipio de Ecatepec</w:t>
      </w:r>
      <w:r w:rsidR="00904ED8" w:rsidRPr="00026E60">
        <w:rPr>
          <w:rFonts w:ascii="Palatino Linotype" w:hAnsi="Palatino Linotype" w:cs="Arial"/>
          <w:color w:val="000000" w:themeColor="text1"/>
          <w:sz w:val="24"/>
        </w:rPr>
        <w:t xml:space="preserve">, no es ocioso referir que todo gasto </w:t>
      </w:r>
      <w:r w:rsidR="00904ED8" w:rsidRPr="00026E60">
        <w:rPr>
          <w:rFonts w:ascii="Palatino Linotype" w:hAnsi="Palatino Linotype" w:cs="Arial"/>
          <w:color w:val="000000" w:themeColor="text1"/>
          <w:sz w:val="24"/>
        </w:rPr>
        <w:lastRenderedPageBreak/>
        <w:t xml:space="preserve">del erario público que realice el </w:t>
      </w:r>
      <w:r w:rsidR="00904ED8" w:rsidRPr="00026E60">
        <w:rPr>
          <w:rFonts w:ascii="Palatino Linotype" w:hAnsi="Palatino Linotype" w:cs="Arial"/>
          <w:b/>
          <w:bCs/>
          <w:color w:val="000000" w:themeColor="text1"/>
          <w:sz w:val="24"/>
        </w:rPr>
        <w:t>SUJETO OBLIGADO</w:t>
      </w:r>
      <w:r w:rsidR="00904ED8" w:rsidRPr="00026E60">
        <w:rPr>
          <w:rFonts w:ascii="Palatino Linotype" w:hAnsi="Palatino Linotype" w:cs="Arial"/>
          <w:color w:val="000000" w:themeColor="text1"/>
          <w:sz w:val="24"/>
        </w:rPr>
        <w:t xml:space="preserve"> debe ser transparente, comprobable y auditable, ya que las erogaciones son pagadas mediante la </w:t>
      </w:r>
      <w:r w:rsidR="00904ED8" w:rsidRPr="00026E60">
        <w:rPr>
          <w:rFonts w:ascii="Palatino Linotype" w:hAnsi="Palatino Linotype" w:cs="Arial"/>
          <w:color w:val="000000" w:themeColor="text1"/>
          <w:sz w:val="24"/>
          <w:lang w:val="es-ES_tradnl"/>
        </w:rPr>
        <w:t xml:space="preserve">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r w:rsidR="00904ED8" w:rsidRPr="00026E60">
        <w:rPr>
          <w:rFonts w:ascii="Palatino Linotype" w:hAnsi="Palatino Linotype" w:cs="Arial"/>
          <w:color w:val="000000" w:themeColor="text1"/>
          <w:sz w:val="24"/>
        </w:rPr>
        <w:t xml:space="preserve"> </w:t>
      </w:r>
    </w:p>
    <w:p w14:paraId="053CD799" w14:textId="0D9E9861"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57235D38" w14:textId="6214D506" w:rsidR="00904ED8" w:rsidRPr="00026E60" w:rsidRDefault="00904ED8" w:rsidP="00904ED8">
      <w:pPr>
        <w:pStyle w:val="Prrafodelista"/>
        <w:spacing w:after="0" w:line="276" w:lineRule="auto"/>
        <w:ind w:left="567" w:right="567"/>
        <w:jc w:val="both"/>
        <w:rPr>
          <w:rFonts w:ascii="Palatino Linotype" w:eastAsia="Times New Roman" w:hAnsi="Palatino Linotype" w:cs="Arial"/>
          <w:b/>
          <w:i/>
          <w:iCs/>
          <w:lang w:val="es-ES"/>
        </w:rPr>
      </w:pPr>
      <w:r w:rsidRPr="00026E60">
        <w:rPr>
          <w:rFonts w:ascii="Palatino Linotype" w:eastAsia="Times New Roman" w:hAnsi="Palatino Linotype" w:cs="Arial"/>
          <w:b/>
          <w:i/>
          <w:iCs/>
          <w:lang w:val="es-ES"/>
        </w:rPr>
        <w:t xml:space="preserve">Artículo 61. </w:t>
      </w:r>
      <w:r w:rsidRPr="00026E60">
        <w:rPr>
          <w:rFonts w:ascii="Palatino Linotype" w:eastAsia="Times New Roman" w:hAnsi="Palatino Linotype" w:cs="Arial"/>
          <w:bCs/>
          <w:i/>
          <w:iCs/>
          <w:lang w:val="es-ES"/>
        </w:rPr>
        <w:t>(…)</w:t>
      </w:r>
    </w:p>
    <w:p w14:paraId="02BC18F2" w14:textId="77777777" w:rsidR="00904ED8" w:rsidRPr="00026E60" w:rsidRDefault="00904ED8" w:rsidP="00904ED8">
      <w:pPr>
        <w:pStyle w:val="Prrafodelista"/>
        <w:spacing w:after="0" w:line="276" w:lineRule="auto"/>
        <w:ind w:left="567" w:right="567"/>
        <w:jc w:val="both"/>
        <w:rPr>
          <w:rFonts w:ascii="Palatino Linotype" w:eastAsia="Times New Roman" w:hAnsi="Palatino Linotype" w:cs="Arial"/>
          <w:b/>
          <w:i/>
          <w:iCs/>
          <w:sz w:val="10"/>
          <w:szCs w:val="10"/>
          <w:lang w:val="es-ES"/>
        </w:rPr>
      </w:pPr>
    </w:p>
    <w:p w14:paraId="0515A91A" w14:textId="77777777" w:rsidR="00904ED8" w:rsidRPr="00026E60" w:rsidRDefault="00904ED8" w:rsidP="00904ED8">
      <w:pPr>
        <w:pStyle w:val="Prrafodelista"/>
        <w:autoSpaceDE w:val="0"/>
        <w:autoSpaceDN w:val="0"/>
        <w:adjustRightInd w:val="0"/>
        <w:spacing w:after="0" w:line="276" w:lineRule="auto"/>
        <w:ind w:left="567" w:right="567"/>
        <w:jc w:val="both"/>
        <w:rPr>
          <w:rFonts w:ascii="Palatino Linotype" w:hAnsi="Palatino Linotype" w:cs="Bookman Old Style"/>
          <w:i/>
          <w:iCs/>
        </w:rPr>
      </w:pPr>
      <w:r w:rsidRPr="00026E60">
        <w:rPr>
          <w:rFonts w:ascii="Palatino Linotype" w:hAnsi="Palatino Linotype" w:cs="Bookman Old Style"/>
          <w:b/>
          <w:bCs/>
          <w:i/>
          <w:iCs/>
        </w:rPr>
        <w:t>XXXIII.</w:t>
      </w:r>
      <w:r w:rsidRPr="00026E60">
        <w:rPr>
          <w:rFonts w:ascii="Palatino Linotype" w:hAnsi="Palatino Linotype" w:cs="Bookman Old Style"/>
          <w:i/>
          <w:iCs/>
        </w:rPr>
        <w:t xml:space="preserve"> Revisar, por conducto del </w:t>
      </w:r>
      <w:r w:rsidRPr="00026E60">
        <w:rPr>
          <w:rFonts w:ascii="Palatino Linotype" w:hAnsi="Palatino Linotype" w:cs="Bookman Old Style"/>
          <w:b/>
          <w:i/>
          <w:iCs/>
        </w:rPr>
        <w:t>Órgano Superior de Fiscalización del Estado de México</w:t>
      </w:r>
      <w:r w:rsidRPr="00026E60">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B04EBDE" w14:textId="3B8D45B2" w:rsidR="00904ED8" w:rsidRPr="00026E60" w:rsidRDefault="00904ED8" w:rsidP="00904ED8">
      <w:pPr>
        <w:pStyle w:val="Prrafodelista"/>
        <w:autoSpaceDE w:val="0"/>
        <w:autoSpaceDN w:val="0"/>
        <w:adjustRightInd w:val="0"/>
        <w:spacing w:after="0" w:line="276" w:lineRule="auto"/>
        <w:ind w:left="567" w:right="567"/>
        <w:jc w:val="both"/>
        <w:rPr>
          <w:rFonts w:ascii="Palatino Linotype" w:hAnsi="Palatino Linotype" w:cs="Bookman Old Style"/>
          <w:i/>
          <w:iCs/>
        </w:rPr>
      </w:pPr>
      <w:r w:rsidRPr="00026E60">
        <w:rPr>
          <w:rFonts w:ascii="Palatino Linotype" w:hAnsi="Palatino Linotype" w:cs="Bookman Old Style"/>
          <w:i/>
          <w:iCs/>
        </w:rPr>
        <w:t>(…)</w:t>
      </w:r>
    </w:p>
    <w:p w14:paraId="18487B63" w14:textId="2D88BF40" w:rsidR="00904ED8" w:rsidRPr="00026E60" w:rsidRDefault="00904ED8" w:rsidP="00904ED8">
      <w:pPr>
        <w:pStyle w:val="Prrafodelista"/>
        <w:autoSpaceDE w:val="0"/>
        <w:autoSpaceDN w:val="0"/>
        <w:adjustRightInd w:val="0"/>
        <w:spacing w:after="0" w:line="276" w:lineRule="auto"/>
        <w:ind w:left="567" w:right="567"/>
        <w:jc w:val="both"/>
        <w:rPr>
          <w:rFonts w:ascii="Palatino Linotype" w:hAnsi="Palatino Linotype" w:cs="Bookman Old Style"/>
          <w:i/>
          <w:iCs/>
        </w:rPr>
      </w:pPr>
      <w:r w:rsidRPr="00026E60">
        <w:rPr>
          <w:rFonts w:ascii="Palatino Linotype" w:hAnsi="Palatino Linotype" w:cs="Bookman Old Style"/>
          <w:b/>
          <w:bCs/>
          <w:i/>
          <w:iCs/>
        </w:rPr>
        <w:t>XXXIV.</w:t>
      </w:r>
      <w:r w:rsidRPr="00026E60">
        <w:rPr>
          <w:rFonts w:ascii="Palatino Linotype" w:hAnsi="Palatino Linotype" w:cs="Bookman Old Style"/>
          <w:i/>
          <w:iC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26E60">
        <w:rPr>
          <w:rFonts w:ascii="Palatino Linotype" w:hAnsi="Palatino Linotype" w:cs="Bookman Old Style"/>
          <w:b/>
          <w:i/>
          <w:iCs/>
        </w:rPr>
        <w:t>Órgano Superior de Fiscalización</w:t>
      </w:r>
      <w:r w:rsidRPr="00026E60">
        <w:rPr>
          <w:rFonts w:ascii="Palatino Linotype" w:hAnsi="Palatino Linotype" w:cs="Bookman Old Style"/>
          <w:i/>
          <w:iCs/>
        </w:rPr>
        <w:t>.”</w:t>
      </w:r>
    </w:p>
    <w:p w14:paraId="721DD7D5" w14:textId="7BBD8AF8" w:rsidR="00904ED8" w:rsidRPr="00026E60" w:rsidRDefault="00904ED8" w:rsidP="00904ED8">
      <w:pPr>
        <w:pStyle w:val="Prrafodelista"/>
        <w:autoSpaceDE w:val="0"/>
        <w:autoSpaceDN w:val="0"/>
        <w:adjustRightInd w:val="0"/>
        <w:spacing w:after="0" w:line="276" w:lineRule="auto"/>
        <w:ind w:left="567" w:right="567"/>
        <w:jc w:val="both"/>
        <w:rPr>
          <w:rFonts w:ascii="Palatino Linotype" w:hAnsi="Palatino Linotype" w:cs="Bookman Old Style"/>
        </w:rPr>
      </w:pPr>
      <w:r w:rsidRPr="00026E60">
        <w:rPr>
          <w:rFonts w:ascii="Palatino Linotype" w:hAnsi="Palatino Linotype" w:cs="Bookman Old Style"/>
        </w:rPr>
        <w:t>(Énfasis añadido)</w:t>
      </w:r>
    </w:p>
    <w:p w14:paraId="62E71BD3" w14:textId="77777777" w:rsidR="00904ED8" w:rsidRPr="00026E60" w:rsidRDefault="00904ED8"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4348B214" w14:textId="2673A804" w:rsidR="00003F73" w:rsidRPr="00026E60" w:rsidRDefault="00EB6D0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Ahora </w:t>
      </w:r>
      <w:r w:rsidRPr="00026E60">
        <w:rPr>
          <w:rFonts w:ascii="Palatino Linotype" w:hAnsi="Palatino Linotype" w:cs="Arial"/>
          <w:color w:val="000000" w:themeColor="text1"/>
          <w:sz w:val="24"/>
          <w:lang w:val="es-ES_tradnl"/>
        </w:rPr>
        <w:t xml:space="preserve">bien, la Ley de Fiscalización Superior del Estado de México tiene por objeto establecer disposiciones encaminadas a fiscalizar, auditar y revisar las cuentas y actos relativos a la aplicación de los recursos públicos del Estado de México y Municipios; y en este sentido se aprecia que el </w:t>
      </w:r>
      <w:r w:rsidRPr="00026E60">
        <w:rPr>
          <w:rFonts w:ascii="Palatino Linotype" w:hAnsi="Palatino Linotype" w:cs="Arial"/>
          <w:b/>
          <w:color w:val="000000" w:themeColor="text1"/>
          <w:sz w:val="24"/>
          <w:lang w:val="es-ES_tradnl"/>
        </w:rPr>
        <w:t>SUJETO OBLIGADO</w:t>
      </w:r>
      <w:r w:rsidRPr="00026E60">
        <w:rPr>
          <w:rFonts w:ascii="Palatino Linotype" w:hAnsi="Palatino Linotype" w:cs="Arial"/>
          <w:color w:val="000000" w:themeColor="text1"/>
          <w:sz w:val="24"/>
          <w:lang w:val="es-ES_tradnl"/>
        </w:rPr>
        <w:t xml:space="preserve"> se halla reconocido como un sujeto de fiscalización con base en los artículos 2, fracción VII, y 4, fracción IV:</w:t>
      </w:r>
    </w:p>
    <w:p w14:paraId="33072A5F" w14:textId="3E017719"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5415964D" w14:textId="06ED8EB2" w:rsidR="00EB6D0B" w:rsidRPr="00026E60" w:rsidRDefault="00424B10" w:rsidP="00EB6D0B">
      <w:pPr>
        <w:spacing w:after="0" w:line="276" w:lineRule="auto"/>
        <w:ind w:left="567" w:right="567"/>
        <w:contextualSpacing/>
        <w:jc w:val="both"/>
        <w:rPr>
          <w:rFonts w:ascii="Palatino Linotype" w:hAnsi="Palatino Linotype"/>
          <w:i/>
        </w:rPr>
      </w:pPr>
      <w:r w:rsidRPr="00026E60">
        <w:rPr>
          <w:rFonts w:ascii="Palatino Linotype" w:hAnsi="Palatino Linotype"/>
          <w:i/>
        </w:rPr>
        <w:t>“</w:t>
      </w:r>
      <w:r w:rsidR="00EB6D0B" w:rsidRPr="00026E60">
        <w:rPr>
          <w:rFonts w:ascii="Palatino Linotype" w:hAnsi="Palatino Linotype"/>
          <w:b/>
          <w:bCs/>
          <w:i/>
        </w:rPr>
        <w:t>Artículo 2.</w:t>
      </w:r>
      <w:r w:rsidR="00EB6D0B" w:rsidRPr="00026E60">
        <w:rPr>
          <w:rFonts w:ascii="Palatino Linotype" w:hAnsi="Palatino Linotype"/>
          <w:i/>
        </w:rPr>
        <w:t xml:space="preserve"> Para los efectos de la presente Ley, se entenderá por:</w:t>
      </w:r>
    </w:p>
    <w:p w14:paraId="5B33E87B"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i/>
        </w:rPr>
        <w:t>(…)</w:t>
      </w:r>
    </w:p>
    <w:p w14:paraId="716A8EB9"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b/>
          <w:bCs/>
          <w:i/>
        </w:rPr>
        <w:t>VII.</w:t>
      </w:r>
      <w:r w:rsidRPr="00026E60">
        <w:rPr>
          <w:rFonts w:ascii="Palatino Linotype" w:hAnsi="Palatino Linotype"/>
          <w:i/>
        </w:rPr>
        <w:t xml:space="preserve"> Organismos Auxiliares: A los organismos públicos descentralizados, empresas de participación estatal y fideicomisos públicos de la administración pública estatal y municipal;</w:t>
      </w:r>
    </w:p>
    <w:p w14:paraId="1FF23975"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i/>
        </w:rPr>
        <w:t>(…)</w:t>
      </w:r>
    </w:p>
    <w:p w14:paraId="2A9306DC" w14:textId="77777777" w:rsidR="00EB6D0B" w:rsidRPr="00026E60" w:rsidRDefault="00EB6D0B" w:rsidP="00EB6D0B">
      <w:pPr>
        <w:spacing w:after="0" w:line="276" w:lineRule="auto"/>
        <w:ind w:left="567" w:right="567"/>
        <w:contextualSpacing/>
        <w:jc w:val="both"/>
        <w:rPr>
          <w:rFonts w:ascii="Palatino Linotype" w:hAnsi="Palatino Linotype"/>
          <w:i/>
        </w:rPr>
      </w:pPr>
    </w:p>
    <w:p w14:paraId="657AF917"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b/>
          <w:bCs/>
          <w:i/>
        </w:rPr>
        <w:t>Artículo 4.-</w:t>
      </w:r>
      <w:r w:rsidRPr="00026E60">
        <w:rPr>
          <w:rFonts w:ascii="Palatino Linotype" w:hAnsi="Palatino Linotype"/>
          <w:i/>
        </w:rPr>
        <w:t xml:space="preserve"> Son sujetos de fiscalización:</w:t>
      </w:r>
    </w:p>
    <w:p w14:paraId="39B2D906"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i/>
        </w:rPr>
        <w:t>(…)</w:t>
      </w:r>
    </w:p>
    <w:p w14:paraId="1D3C83B6" w14:textId="77777777"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b/>
          <w:bCs/>
          <w:i/>
        </w:rPr>
        <w:t>IV.</w:t>
      </w:r>
      <w:r w:rsidRPr="00026E60">
        <w:rPr>
          <w:rFonts w:ascii="Palatino Linotype" w:hAnsi="Palatino Linotype"/>
          <w:i/>
        </w:rPr>
        <w:t xml:space="preserve"> Los organismos auxiliares; </w:t>
      </w:r>
    </w:p>
    <w:p w14:paraId="3595B05D" w14:textId="199B781C" w:rsidR="00EB6D0B" w:rsidRPr="00026E60" w:rsidRDefault="00EB6D0B" w:rsidP="00EB6D0B">
      <w:pPr>
        <w:spacing w:after="0" w:line="276" w:lineRule="auto"/>
        <w:ind w:left="567" w:right="567"/>
        <w:contextualSpacing/>
        <w:jc w:val="both"/>
        <w:rPr>
          <w:rFonts w:ascii="Palatino Linotype" w:hAnsi="Palatino Linotype"/>
          <w:i/>
        </w:rPr>
      </w:pPr>
      <w:r w:rsidRPr="00026E60">
        <w:rPr>
          <w:rFonts w:ascii="Palatino Linotype" w:hAnsi="Palatino Linotype"/>
          <w:i/>
        </w:rPr>
        <w:t>(…)</w:t>
      </w:r>
      <w:r w:rsidR="00424B10" w:rsidRPr="00026E60">
        <w:rPr>
          <w:rFonts w:ascii="Palatino Linotype" w:hAnsi="Palatino Linotype"/>
          <w:i/>
        </w:rPr>
        <w:t>”</w:t>
      </w:r>
    </w:p>
    <w:p w14:paraId="1EA6B0B6" w14:textId="77777777" w:rsidR="00EB6D0B" w:rsidRPr="00026E60" w:rsidRDefault="00EB6D0B"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266848EF" w14:textId="63965554" w:rsidR="00003F73" w:rsidRPr="00026E60" w:rsidRDefault="00424B10"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Establecido </w:t>
      </w:r>
      <w:r w:rsidRPr="00026E60">
        <w:rPr>
          <w:rFonts w:ascii="Palatino Linotype" w:eastAsia="MS Mincho" w:hAnsi="Palatino Linotype" w:cs="Times New Roman"/>
          <w:sz w:val="24"/>
          <w:szCs w:val="24"/>
          <w:lang w:val="es-ES_tradnl" w:eastAsia="es-ES"/>
        </w:rPr>
        <w:t xml:space="preserve">lo anterior, el Órgano Superior de Fiscalización del Estado de México (OSFEM), emite anualmente una herramienta para elaborar y presentar los informes mensuales, denominado </w:t>
      </w:r>
      <w:r w:rsidRPr="00026E60">
        <w:rPr>
          <w:rFonts w:ascii="Palatino Linotype" w:eastAsia="MS Mincho" w:hAnsi="Palatino Linotype" w:cs="Times New Roman"/>
          <w:b/>
          <w:bCs/>
          <w:sz w:val="24"/>
          <w:szCs w:val="24"/>
          <w:lang w:val="es-ES_tradnl" w:eastAsia="es-ES"/>
        </w:rPr>
        <w:t>“Lineamientos para la Entrega del Informe Mensual de los Poderes Públicos, Organismos Auxiliares y Organismos Autónomos del Estado de México”</w:t>
      </w:r>
      <w:r w:rsidRPr="00026E60">
        <w:rPr>
          <w:rFonts w:ascii="Palatino Linotype" w:eastAsia="MS Mincho" w:hAnsi="Palatino Linotype" w:cs="Times New Roman"/>
          <w:sz w:val="24"/>
          <w:szCs w:val="24"/>
          <w:lang w:val="es-ES_tradnl" w:eastAsia="es-ES"/>
        </w:rPr>
        <w:t>, cuyo objetivo es establecer las especificaciones necesarias para que las entidades fiscales elaboren y presentes los referidos informes.</w:t>
      </w:r>
    </w:p>
    <w:p w14:paraId="26760D4C" w14:textId="77777777" w:rsidR="00003F73" w:rsidRPr="00026E60" w:rsidRDefault="00003F73" w:rsidP="00003F73">
      <w:pPr>
        <w:tabs>
          <w:tab w:val="left" w:pos="426"/>
        </w:tabs>
        <w:spacing w:after="0" w:line="360" w:lineRule="auto"/>
        <w:ind w:right="49"/>
        <w:contextualSpacing/>
        <w:jc w:val="both"/>
        <w:rPr>
          <w:rFonts w:ascii="Palatino Linotype" w:hAnsi="Palatino Linotype" w:cs="Arial"/>
          <w:color w:val="000000" w:themeColor="text1"/>
          <w:sz w:val="24"/>
        </w:rPr>
      </w:pPr>
    </w:p>
    <w:p w14:paraId="4E1AA904" w14:textId="3F372012" w:rsidR="00003F73" w:rsidRPr="00026E60" w:rsidRDefault="00424B10"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Los </w:t>
      </w:r>
      <w:r w:rsidRPr="00026E60">
        <w:rPr>
          <w:rFonts w:ascii="Palatino Linotype" w:hAnsi="Palatino Linotype" w:cs="Arial"/>
          <w:color w:val="000000" w:themeColor="text1"/>
          <w:sz w:val="24"/>
          <w:lang w:val="es-ES_tradnl"/>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6ABB8676" w14:textId="77777777"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49783E3A" w14:textId="1B736EBD" w:rsidR="00C5364C" w:rsidRPr="00026E60" w:rsidRDefault="00424B10"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La </w:t>
      </w:r>
      <w:r w:rsidRPr="00026E60">
        <w:rPr>
          <w:rFonts w:ascii="Palatino Linotype" w:eastAsia="MS Mincho" w:hAnsi="Palatino Linotype" w:cs="Times New Roman"/>
          <w:sz w:val="24"/>
          <w:szCs w:val="24"/>
          <w:lang w:val="es-ES_tradnl" w:eastAsia="es-ES"/>
        </w:rPr>
        <w:t>integración del Informe Mensual se entregará de forma impresa y en medio de almacenamiento masivo o CD, el cual, considerará las siguientes carpetas:</w:t>
      </w:r>
    </w:p>
    <w:p w14:paraId="379F23A8" w14:textId="56A6783A" w:rsidR="00C5364C" w:rsidRPr="00026E60"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41B078E8" w14:textId="77777777" w:rsidR="00424B10" w:rsidRPr="00026E60" w:rsidRDefault="00424B10" w:rsidP="00424B10">
      <w:pPr>
        <w:pStyle w:val="Prrafodelista"/>
        <w:autoSpaceDE w:val="0"/>
        <w:autoSpaceDN w:val="0"/>
        <w:adjustRightInd w:val="0"/>
        <w:spacing w:after="0" w:line="360" w:lineRule="auto"/>
        <w:ind w:left="567" w:right="616"/>
        <w:jc w:val="both"/>
        <w:rPr>
          <w:rFonts w:ascii="Palatino Linotype" w:hAnsi="Palatino Linotype" w:cs="Arial"/>
          <w:i/>
          <w:iCs/>
        </w:rPr>
      </w:pPr>
      <w:r w:rsidRPr="00026E60">
        <w:rPr>
          <w:rFonts w:ascii="Palatino Linotype" w:hAnsi="Palatino Linotype" w:cs="Arial"/>
          <w:b/>
          <w:i/>
          <w:iCs/>
        </w:rPr>
        <w:t xml:space="preserve">Carpeta1. </w:t>
      </w:r>
      <w:r w:rsidRPr="00026E60">
        <w:rPr>
          <w:rFonts w:ascii="Palatino Linotype" w:hAnsi="Palatino Linotype" w:cs="Arial"/>
          <w:i/>
          <w:iCs/>
        </w:rPr>
        <w:t>Información Patrimonial y Presupuestal.</w:t>
      </w:r>
    </w:p>
    <w:p w14:paraId="2A1B2CD5" w14:textId="77777777" w:rsidR="00424B10" w:rsidRPr="00026E60" w:rsidRDefault="00424B10" w:rsidP="00424B10">
      <w:pPr>
        <w:pStyle w:val="Prrafodelista"/>
        <w:autoSpaceDE w:val="0"/>
        <w:autoSpaceDN w:val="0"/>
        <w:adjustRightInd w:val="0"/>
        <w:spacing w:after="0" w:line="360" w:lineRule="auto"/>
        <w:ind w:left="567" w:right="616"/>
        <w:jc w:val="both"/>
        <w:rPr>
          <w:rFonts w:ascii="Palatino Linotype" w:hAnsi="Palatino Linotype" w:cs="Arial"/>
          <w:i/>
          <w:iCs/>
        </w:rPr>
      </w:pPr>
      <w:r w:rsidRPr="00026E60">
        <w:rPr>
          <w:rFonts w:ascii="Palatino Linotype" w:hAnsi="Palatino Linotype" w:cs="Arial"/>
          <w:b/>
          <w:i/>
          <w:iCs/>
        </w:rPr>
        <w:t>Carpeta 2.</w:t>
      </w:r>
      <w:r w:rsidRPr="00026E60">
        <w:rPr>
          <w:rFonts w:ascii="Palatino Linotype" w:hAnsi="Palatino Linotype" w:cs="Arial"/>
          <w:i/>
          <w:iCs/>
        </w:rPr>
        <w:t xml:space="preserve"> Conciliaciones Bancarias y Estados de Cuenta.</w:t>
      </w:r>
    </w:p>
    <w:p w14:paraId="6F93A4F8" w14:textId="77777777" w:rsidR="00424B10" w:rsidRPr="00026E60" w:rsidRDefault="00424B10" w:rsidP="00424B10">
      <w:pPr>
        <w:pStyle w:val="Prrafodelista"/>
        <w:autoSpaceDE w:val="0"/>
        <w:autoSpaceDN w:val="0"/>
        <w:adjustRightInd w:val="0"/>
        <w:spacing w:after="0" w:line="360" w:lineRule="auto"/>
        <w:ind w:left="567" w:right="616"/>
        <w:jc w:val="both"/>
        <w:rPr>
          <w:rFonts w:ascii="Palatino Linotype" w:hAnsi="Palatino Linotype" w:cs="Arial"/>
          <w:i/>
          <w:iCs/>
        </w:rPr>
      </w:pPr>
      <w:r w:rsidRPr="00026E60">
        <w:rPr>
          <w:rFonts w:ascii="Palatino Linotype" w:hAnsi="Palatino Linotype" w:cs="Arial"/>
          <w:b/>
          <w:i/>
          <w:iCs/>
        </w:rPr>
        <w:t>Carpeta 3.</w:t>
      </w:r>
      <w:r w:rsidRPr="00026E60">
        <w:rPr>
          <w:rFonts w:ascii="Palatino Linotype" w:hAnsi="Palatino Linotype" w:cs="Arial"/>
          <w:i/>
          <w:iCs/>
        </w:rPr>
        <w:t xml:space="preserve"> Información Complementaria.</w:t>
      </w:r>
    </w:p>
    <w:p w14:paraId="31A4CC42" w14:textId="77777777" w:rsidR="00424B10" w:rsidRPr="00026E60" w:rsidRDefault="00424B10"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00A7048E" w14:textId="2936D440" w:rsidR="00C5364C" w:rsidRPr="00026E60" w:rsidRDefault="00424B10"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En ese sentido, de conformidad con los Lineamientos en estudio, las carpetas denominadas </w:t>
      </w:r>
      <w:r w:rsidRPr="00026E60">
        <w:rPr>
          <w:rFonts w:ascii="Palatino Linotype" w:hAnsi="Palatino Linotype" w:cs="Arial"/>
          <w:i/>
          <w:iCs/>
          <w:color w:val="000000" w:themeColor="text1"/>
          <w:sz w:val="24"/>
        </w:rPr>
        <w:t>Información patrimonial y presupuestal</w:t>
      </w:r>
      <w:r w:rsidRPr="00026E60">
        <w:rPr>
          <w:rFonts w:ascii="Palatino Linotype" w:hAnsi="Palatino Linotype" w:cs="Arial"/>
          <w:color w:val="000000" w:themeColor="text1"/>
          <w:sz w:val="24"/>
        </w:rPr>
        <w:t xml:space="preserve"> e </w:t>
      </w:r>
      <w:r w:rsidRPr="00026E60">
        <w:rPr>
          <w:rFonts w:ascii="Palatino Linotype" w:hAnsi="Palatino Linotype" w:cs="Arial"/>
          <w:i/>
          <w:iCs/>
          <w:color w:val="000000" w:themeColor="text1"/>
          <w:sz w:val="24"/>
        </w:rPr>
        <w:t>Información complementaria</w:t>
      </w:r>
      <w:r w:rsidRPr="00026E60">
        <w:rPr>
          <w:rFonts w:ascii="Palatino Linotype" w:hAnsi="Palatino Linotype" w:cs="Arial"/>
          <w:color w:val="000000" w:themeColor="text1"/>
          <w:sz w:val="24"/>
        </w:rPr>
        <w:t>, se integrarán por los siguientes documentos:</w:t>
      </w:r>
    </w:p>
    <w:p w14:paraId="4696E72B" w14:textId="2F74126B" w:rsidR="00424B10" w:rsidRPr="00026E60" w:rsidRDefault="00424B10" w:rsidP="00424B10">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drawing>
          <wp:inline distT="0" distB="0" distL="0" distR="0" wp14:anchorId="30979810" wp14:editId="4A837032">
            <wp:extent cx="4422876" cy="3629025"/>
            <wp:effectExtent l="57150" t="57150" r="92075" b="857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090" cy="364150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F36E10" w14:textId="0777CCEF" w:rsidR="00424B10" w:rsidRPr="00026E60" w:rsidRDefault="00424B10" w:rsidP="00424B10">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lastRenderedPageBreak/>
        <mc:AlternateContent>
          <mc:Choice Requires="wps">
            <w:drawing>
              <wp:anchor distT="0" distB="0" distL="114300" distR="114300" simplePos="0" relativeHeight="251667456" behindDoc="0" locked="0" layoutInCell="1" allowOverlap="1" wp14:anchorId="19FDAD1E" wp14:editId="28D87D3C">
                <wp:simplePos x="0" y="0"/>
                <wp:positionH relativeFrom="margin">
                  <wp:align>right</wp:align>
                </wp:positionH>
                <wp:positionV relativeFrom="paragraph">
                  <wp:posOffset>4066539</wp:posOffset>
                </wp:positionV>
                <wp:extent cx="5562600" cy="3352800"/>
                <wp:effectExtent l="0" t="0" r="19050" b="19050"/>
                <wp:wrapNone/>
                <wp:docPr id="18" name="Conector recto 18"/>
                <wp:cNvGraphicFramePr/>
                <a:graphic xmlns:a="http://schemas.openxmlformats.org/drawingml/2006/main">
                  <a:graphicData uri="http://schemas.microsoft.com/office/word/2010/wordprocessingShape">
                    <wps:wsp>
                      <wps:cNvCnPr/>
                      <wps:spPr>
                        <a:xfrm flipV="1">
                          <a:off x="0" y="0"/>
                          <a:ext cx="5562600"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E57EF" id="Conector recto 18"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320.2pt" to="824.8pt,5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" strokecolor="black [3200]" strokeweight=".5pt">
                <v:stroke joinstyle="miter"/>
                <w10:wrap anchorx="margin"/>
              </v:line>
            </w:pict>
          </mc:Fallback>
        </mc:AlternateContent>
      </w:r>
      <w:r w:rsidRPr="00026E60">
        <w:rPr>
          <w:rFonts w:ascii="Palatino Linotype" w:hAnsi="Palatino Linotype" w:cs="Arial"/>
          <w:noProof/>
          <w:color w:val="000000" w:themeColor="text1"/>
          <w:sz w:val="24"/>
          <w:lang w:eastAsia="es-MX"/>
        </w:rPr>
        <w:drawing>
          <wp:inline distT="0" distB="0" distL="0" distR="0" wp14:anchorId="4CA9949C" wp14:editId="6F1D9C33">
            <wp:extent cx="4457701" cy="3771900"/>
            <wp:effectExtent l="57150" t="57150" r="95250"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6500" cy="37793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EB3B9D" w14:textId="3B2ECB61" w:rsidR="00424B10" w:rsidRPr="00026E60" w:rsidRDefault="00424B10" w:rsidP="00424B10">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lastRenderedPageBreak/>
        <w:drawing>
          <wp:inline distT="0" distB="0" distL="0" distR="0" wp14:anchorId="4CF34ABD" wp14:editId="6768532E">
            <wp:extent cx="4418965" cy="4200254"/>
            <wp:effectExtent l="57150" t="57150" r="95885" b="863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6905" cy="420780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48C784" w14:textId="77777777"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480AC832" w14:textId="0D19688C" w:rsidR="00424B10" w:rsidRPr="00026E60" w:rsidRDefault="00160C4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Como es de observarse,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debe mantener un control estricto en el manejo y administración de su presupuesto, asimismo, debe de documentar mes a mes los avances que den cuenta de las obras públicas y las acciones realizadas en los últimos 30 días, en consecuencia, esta Ponencia </w:t>
      </w:r>
      <w:proofErr w:type="spellStart"/>
      <w:r w:rsidRPr="00026E60">
        <w:rPr>
          <w:rFonts w:ascii="Palatino Linotype" w:hAnsi="Palatino Linotype" w:cs="Arial"/>
          <w:color w:val="000000" w:themeColor="text1"/>
          <w:sz w:val="24"/>
        </w:rPr>
        <w:t>Resolutora</w:t>
      </w:r>
      <w:proofErr w:type="spellEnd"/>
      <w:r w:rsidRPr="00026E60">
        <w:rPr>
          <w:rFonts w:ascii="Palatino Linotype" w:hAnsi="Palatino Linotype" w:cs="Arial"/>
          <w:color w:val="000000" w:themeColor="text1"/>
          <w:sz w:val="24"/>
        </w:rPr>
        <w:t xml:space="preserve"> advierte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debe contar con un documento que refleje los insumos utilizados en las reparaciones y/o trabajos de mantenimiento realizada a los distintos pozos con que cuenta el municipio de Ecatepec.</w:t>
      </w:r>
    </w:p>
    <w:p w14:paraId="514518ED" w14:textId="77777777"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219F9780" w14:textId="6AE8FCB9" w:rsidR="00424B10" w:rsidRPr="00026E60" w:rsidRDefault="00160C4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lastRenderedPageBreak/>
        <w:t xml:space="preserve">Por mencionar ejemplos prácticos al respecto, de manera enunciativa mas no limitativa, se aprecia que el Informe Mensual de Obra Pública se compone, entre otros rubros, del nombre de la obra pública de la que se trate -que para el presente asunto pueden ser trabajos de mantenimiento a pozos-, </w:t>
      </w:r>
      <w:r w:rsidR="00F479F5" w:rsidRPr="00026E60">
        <w:rPr>
          <w:rFonts w:ascii="Palatino Linotype" w:hAnsi="Palatino Linotype" w:cs="Arial"/>
          <w:color w:val="000000" w:themeColor="text1"/>
          <w:sz w:val="24"/>
        </w:rPr>
        <w:t xml:space="preserve">la partida presupuestal de la que emane el gasto y el monto ejercido acumulado, entre otros. Por su parte, el informe mensual de acciones considerará el nombre de la acción, así como la partida presupuestal de la que emane el gasto y el monto ejercido acumulado, entre otros. Se insertan a continuación las capturas de los formatos de mérito para efectos </w:t>
      </w:r>
      <w:proofErr w:type="spellStart"/>
      <w:r w:rsidR="00F479F5" w:rsidRPr="00026E60">
        <w:rPr>
          <w:rFonts w:ascii="Palatino Linotype" w:hAnsi="Palatino Linotype" w:cs="Arial"/>
          <w:color w:val="000000" w:themeColor="text1"/>
          <w:sz w:val="24"/>
        </w:rPr>
        <w:t>referenciativos</w:t>
      </w:r>
      <w:proofErr w:type="spellEnd"/>
      <w:r w:rsidR="00F479F5" w:rsidRPr="00026E60">
        <w:rPr>
          <w:rFonts w:ascii="Palatino Linotype" w:hAnsi="Palatino Linotype" w:cs="Arial"/>
          <w:color w:val="000000" w:themeColor="text1"/>
          <w:sz w:val="24"/>
        </w:rPr>
        <w:t>:</w:t>
      </w:r>
    </w:p>
    <w:p w14:paraId="67681D3D" w14:textId="07342FE9"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781EA3EE" w14:textId="616C7E38" w:rsidR="00F479F5" w:rsidRPr="00026E60" w:rsidRDefault="00F479F5" w:rsidP="00F479F5">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drawing>
          <wp:inline distT="0" distB="0" distL="0" distR="0" wp14:anchorId="398A79AD" wp14:editId="7A45B205">
            <wp:extent cx="4762500" cy="2572564"/>
            <wp:effectExtent l="57150" t="57150" r="95250" b="946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030" cy="258311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3317D1" w14:textId="754991BE" w:rsidR="00F479F5" w:rsidRPr="00026E60" w:rsidRDefault="00F479F5" w:rsidP="00F479F5">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mc:AlternateContent>
          <mc:Choice Requires="wps">
            <w:drawing>
              <wp:anchor distT="0" distB="0" distL="114300" distR="114300" simplePos="0" relativeHeight="251668480" behindDoc="0" locked="0" layoutInCell="1" allowOverlap="1" wp14:anchorId="22691D16" wp14:editId="0018023C">
                <wp:simplePos x="0" y="0"/>
                <wp:positionH relativeFrom="margin">
                  <wp:align>right</wp:align>
                </wp:positionH>
                <wp:positionV relativeFrom="paragraph">
                  <wp:posOffset>12700</wp:posOffset>
                </wp:positionV>
                <wp:extent cx="5562600" cy="1495425"/>
                <wp:effectExtent l="0" t="0" r="19050" b="28575"/>
                <wp:wrapNone/>
                <wp:docPr id="21" name="Conector recto 21"/>
                <wp:cNvGraphicFramePr/>
                <a:graphic xmlns:a="http://schemas.openxmlformats.org/drawingml/2006/main">
                  <a:graphicData uri="http://schemas.microsoft.com/office/word/2010/wordprocessingShape">
                    <wps:wsp>
                      <wps:cNvCnPr/>
                      <wps:spPr>
                        <a:xfrm flipV="1">
                          <a:off x="0" y="0"/>
                          <a:ext cx="5562600" cy="149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DC31A" id="Conector recto 2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pt" to="824.8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" strokecolor="black [3200]" strokeweight=".5pt">
                <v:stroke joinstyle="miter"/>
                <w10:wrap anchorx="margin"/>
              </v:line>
            </w:pict>
          </mc:Fallback>
        </mc:AlternateContent>
      </w:r>
    </w:p>
    <w:p w14:paraId="3B78A188" w14:textId="7BE5586F" w:rsidR="00F479F5" w:rsidRPr="00026E60" w:rsidRDefault="00F479F5" w:rsidP="00F479F5">
      <w:pPr>
        <w:tabs>
          <w:tab w:val="left" w:pos="426"/>
        </w:tabs>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lastRenderedPageBreak/>
        <w:drawing>
          <wp:inline distT="0" distB="0" distL="0" distR="0" wp14:anchorId="0BC2E678" wp14:editId="4C79382A">
            <wp:extent cx="4800600" cy="2478258"/>
            <wp:effectExtent l="57150" t="57150" r="95250" b="939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983" cy="24831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9B49B" w14:textId="77777777" w:rsidR="00F479F5" w:rsidRPr="00026E60" w:rsidRDefault="00F479F5"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4ECFEEA0" w14:textId="63D12B53" w:rsidR="00424B10" w:rsidRPr="00026E60" w:rsidRDefault="00F479F5"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No se omite mencionar </w:t>
      </w:r>
      <w:r w:rsidRPr="00026E60">
        <w:rPr>
          <w:rFonts w:ascii="Palatino Linotype" w:hAnsi="Palatino Linotype" w:cs="Arial"/>
          <w:color w:val="000000" w:themeColor="text1"/>
          <w:sz w:val="24"/>
          <w:lang w:val="es-ES_tradnl"/>
        </w:rPr>
        <w:t xml:space="preserve">que el entonces </w:t>
      </w:r>
      <w:r w:rsidRPr="00026E60">
        <w:rPr>
          <w:rFonts w:ascii="Palatino Linotype" w:hAnsi="Palatino Linotype" w:cs="Arial"/>
          <w:b/>
          <w:color w:val="000000" w:themeColor="text1"/>
          <w:sz w:val="24"/>
          <w:lang w:val="es-ES_tradnl"/>
        </w:rPr>
        <w:t>SOLICITANTE,</w:t>
      </w:r>
      <w:r w:rsidRPr="00026E60">
        <w:rPr>
          <w:rFonts w:ascii="Palatino Linotype" w:hAnsi="Palatino Linotype" w:cs="Arial"/>
          <w:color w:val="000000" w:themeColor="text1"/>
          <w:sz w:val="24"/>
          <w:lang w:val="es-ES_tradnl"/>
        </w:rPr>
        <w:t xml:space="preserve"> en su ejercicio del derecho de acceso a la información no determinó un periodo temporal por el cual requiriera la información referente a los </w:t>
      </w:r>
      <w:r w:rsidRPr="00026E60">
        <w:rPr>
          <w:rFonts w:ascii="Palatino Linotype" w:hAnsi="Palatino Linotype" w:cs="Arial"/>
          <w:color w:val="000000" w:themeColor="text1"/>
          <w:sz w:val="24"/>
        </w:rPr>
        <w:t>los insumos utilizados en las reparaciones y/o trabajos de mantenimiento realizada a los distintos pozos con que cuenta el municipio de Ecatepec</w:t>
      </w:r>
      <w:r w:rsidRPr="00026E60">
        <w:rPr>
          <w:rFonts w:ascii="Palatino Linotype" w:hAnsi="Palatino Linotype" w:cs="Arial"/>
          <w:color w:val="000000" w:themeColor="text1"/>
          <w:sz w:val="24"/>
          <w:lang w:val="es-ES_tradnl"/>
        </w:rPr>
        <w:t xml:space="preserve">; por ello, se debe determinar que el periodo de búsqueda de la información a la que el particular pretende acceder consiste del uno (01) de junio de dos mil diecinueve al uno (01) de junio de dos mil veinte, esto es, al año inmediato anterior a partir de la fecha de la presentación de la solicitud </w:t>
      </w:r>
      <w:r w:rsidRPr="00026E60">
        <w:rPr>
          <w:rFonts w:ascii="Palatino Linotype" w:hAnsi="Palatino Linotype" w:cs="Arial"/>
          <w:b/>
          <w:color w:val="000000" w:themeColor="text1"/>
          <w:sz w:val="24"/>
          <w:lang w:val="es-ES_tradnl"/>
        </w:rPr>
        <w:t>00037/OASECATEPE/IP/2020.</w:t>
      </w:r>
    </w:p>
    <w:p w14:paraId="6C3B3F3D" w14:textId="77777777"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744EAEE9" w14:textId="2874A4DB" w:rsidR="00424B10" w:rsidRPr="00026E60" w:rsidRDefault="00F479F5"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Lo anterior </w:t>
      </w:r>
      <w:r w:rsidRPr="00026E60">
        <w:rPr>
          <w:rFonts w:ascii="Palatino Linotype" w:hAnsi="Palatino Linotype" w:cs="Arial"/>
          <w:color w:val="000000" w:themeColor="text1"/>
          <w:sz w:val="24"/>
          <w:lang w:val="es-ES_tradnl"/>
        </w:rPr>
        <w:t>encuentra sustento mediante el Criterio 03/19 emitido por el Instituto Nacional de Transparencia, Acceso a la Información y Protección de Datos Personales, el cual es de la literalidad siguiente:</w:t>
      </w:r>
    </w:p>
    <w:p w14:paraId="1CC68D3C" w14:textId="391189FB"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6D385179" w14:textId="370F59B8" w:rsidR="001E0E1E" w:rsidRPr="00026E60" w:rsidRDefault="00DD3A30" w:rsidP="001E0E1E">
      <w:pPr>
        <w:spacing w:before="1" w:line="276" w:lineRule="auto"/>
        <w:ind w:left="567" w:right="567"/>
        <w:jc w:val="both"/>
        <w:rPr>
          <w:rFonts w:ascii="Palatino Linotype" w:eastAsia="Arial" w:hAnsi="Palatino Linotype" w:cs="Arial"/>
          <w:i/>
        </w:rPr>
      </w:pPr>
      <w:r w:rsidRPr="00026E60">
        <w:rPr>
          <w:rFonts w:ascii="Palatino Linotype" w:eastAsia="Arial" w:hAnsi="Palatino Linotype" w:cs="Arial"/>
          <w:b/>
          <w:i/>
        </w:rPr>
        <w:lastRenderedPageBreak/>
        <w:t xml:space="preserve">PERIODO DE BÚSQUEDA DE LA INFORMACIÓN. </w:t>
      </w:r>
      <w:r w:rsidR="001E0E1E" w:rsidRPr="00026E60">
        <w:rPr>
          <w:rFonts w:ascii="Palatino Linotype" w:eastAsia="Arial" w:hAnsi="Palatino Linotype" w:cs="Arial"/>
          <w:b/>
          <w:i/>
        </w:rPr>
        <w:t>“</w:t>
      </w:r>
      <w:r w:rsidR="001E0E1E" w:rsidRPr="00026E60">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BCBF2F3" w14:textId="77777777" w:rsidR="001E0E1E" w:rsidRPr="00026E60" w:rsidRDefault="001E0E1E"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43CDFCA9" w14:textId="5906316B" w:rsidR="00424B10" w:rsidRPr="00026E60" w:rsidRDefault="001E0E1E"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Bajo las consideraciones anteriores,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deberá realizar una búsqueda exhaustiva y razonable en sus archivos a efecto de entregar al particular </w:t>
      </w:r>
      <w:r w:rsidR="007225E6" w:rsidRPr="00026E60">
        <w:rPr>
          <w:rFonts w:ascii="Palatino Linotype" w:hAnsi="Palatino Linotype" w:cs="Arial"/>
          <w:color w:val="000000" w:themeColor="text1"/>
          <w:sz w:val="24"/>
        </w:rPr>
        <w:t xml:space="preserve">los documentos donde consten los </w:t>
      </w:r>
      <w:r w:rsidR="00F2420E" w:rsidRPr="00026E60">
        <w:rPr>
          <w:rFonts w:ascii="Palatino Linotype" w:hAnsi="Palatino Linotype" w:cs="Arial"/>
          <w:color w:val="000000" w:themeColor="text1"/>
          <w:sz w:val="24"/>
        </w:rPr>
        <w:t xml:space="preserve">insumos utilizados en las reparaciones, trabajos de mantenimiento o cualquier otra actividad realizada a los distintos pozos a cargo del Sistema de Agua Potable, Alcantarillado y Saneamiento de Ecatepec de Morelos, por el periodo comprendido del </w:t>
      </w:r>
      <w:r w:rsidR="00F2420E" w:rsidRPr="00026E60">
        <w:rPr>
          <w:rFonts w:ascii="Palatino Linotype" w:hAnsi="Palatino Linotype" w:cs="Arial"/>
          <w:color w:val="000000" w:themeColor="text1"/>
          <w:sz w:val="24"/>
          <w:lang w:val="es-ES_tradnl"/>
        </w:rPr>
        <w:t>uno (01) de junio de dos mil diecinueve al uno (01) de junio de dos mil veinte.</w:t>
      </w:r>
    </w:p>
    <w:p w14:paraId="215C805B" w14:textId="77777777"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261AC023" w14:textId="35D8CEA2" w:rsidR="00424B10" w:rsidRPr="00026E60" w:rsidRDefault="00F2420E"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Por último, por cuanto hace al requerimiento del particular por el que solicitó </w:t>
      </w:r>
      <w:r w:rsidRPr="00026E60">
        <w:rPr>
          <w:rFonts w:ascii="Palatino Linotype" w:hAnsi="Palatino Linotype" w:cs="Arial"/>
          <w:i/>
          <w:iCs/>
          <w:color w:val="000000" w:themeColor="text1"/>
          <w:sz w:val="24"/>
        </w:rPr>
        <w:t>los contratos en versión pública celebrados por SAPASE con cualquier persona física o moral celebrados durante el 2019 y 2020</w:t>
      </w:r>
      <w:r w:rsidRPr="00026E60">
        <w:rPr>
          <w:rFonts w:ascii="Palatino Linotype" w:hAnsi="Palatino Linotype" w:cs="Arial"/>
          <w:color w:val="000000" w:themeColor="text1"/>
          <w:sz w:val="24"/>
        </w:rPr>
        <w:t xml:space="preserve">, conviene remembrar que de conformidad con </w:t>
      </w:r>
      <w:r w:rsidR="00AC33CA" w:rsidRPr="00026E60">
        <w:rPr>
          <w:rFonts w:ascii="Palatino Linotype" w:hAnsi="Palatino Linotype" w:cs="Arial"/>
          <w:color w:val="000000" w:themeColor="text1"/>
          <w:sz w:val="24"/>
        </w:rPr>
        <w:t xml:space="preserve">la fracción IV del artículo 63 del Reglamento Interno de la Administración Pública Municipal de Ecatepec de Morelos, el </w:t>
      </w:r>
      <w:r w:rsidR="00AC33CA" w:rsidRPr="00026E60">
        <w:rPr>
          <w:rFonts w:ascii="Palatino Linotype" w:hAnsi="Palatino Linotype" w:cs="Arial"/>
          <w:b/>
          <w:bCs/>
          <w:color w:val="000000" w:themeColor="text1"/>
          <w:sz w:val="24"/>
        </w:rPr>
        <w:t xml:space="preserve">SUJETO OBLIGADO </w:t>
      </w:r>
      <w:r w:rsidR="00AC33CA" w:rsidRPr="00026E60">
        <w:rPr>
          <w:rFonts w:ascii="Palatino Linotype" w:hAnsi="Palatino Linotype" w:cs="Arial"/>
          <w:color w:val="000000" w:themeColor="text1"/>
          <w:sz w:val="24"/>
        </w:rPr>
        <w:t xml:space="preserve">tendrá entre sus atribuciones el realizar por sí, </w:t>
      </w:r>
      <w:r w:rsidR="00AC33CA" w:rsidRPr="00026E60">
        <w:rPr>
          <w:rFonts w:ascii="Palatino Linotype" w:hAnsi="Palatino Linotype" w:cs="Arial"/>
          <w:b/>
          <w:bCs/>
          <w:color w:val="000000" w:themeColor="text1"/>
          <w:sz w:val="24"/>
        </w:rPr>
        <w:t>o a través de terceros</w:t>
      </w:r>
      <w:r w:rsidR="00AC33CA" w:rsidRPr="00026E60">
        <w:rPr>
          <w:rFonts w:ascii="Palatino Linotype" w:hAnsi="Palatino Linotype" w:cs="Arial"/>
          <w:color w:val="000000" w:themeColor="text1"/>
          <w:sz w:val="24"/>
        </w:rPr>
        <w:t>, las obras de infraestructura hidráulica municipal, incluida su operación, conservación y mantenimiento.</w:t>
      </w:r>
    </w:p>
    <w:p w14:paraId="5C34ADCC" w14:textId="77777777"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374B9215" w14:textId="6C6DE5A9" w:rsidR="00424B10" w:rsidRPr="00026E60" w:rsidRDefault="00AC33C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Asimismo, a través del oficio DTCOM/0280/2020, de veinte (20) de agosto de dos mil veinte, entregado en la respuesta, se aprecia que 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w:t>
      </w:r>
      <w:r w:rsidRPr="00026E60">
        <w:rPr>
          <w:rFonts w:ascii="Palatino Linotype" w:hAnsi="Palatino Linotype" w:cs="Arial"/>
          <w:color w:val="000000" w:themeColor="text1"/>
          <w:sz w:val="24"/>
        </w:rPr>
        <w:lastRenderedPageBreak/>
        <w:t xml:space="preserve">entregó al entonces </w:t>
      </w:r>
      <w:r w:rsidRPr="00026E60">
        <w:rPr>
          <w:rFonts w:ascii="Palatino Linotype" w:hAnsi="Palatino Linotype" w:cs="Arial"/>
          <w:b/>
          <w:bCs/>
          <w:color w:val="000000" w:themeColor="text1"/>
          <w:sz w:val="24"/>
        </w:rPr>
        <w:t>SOLICITANTE</w:t>
      </w:r>
      <w:r w:rsidRPr="00026E60">
        <w:rPr>
          <w:rFonts w:ascii="Palatino Linotype" w:hAnsi="Palatino Linotype" w:cs="Arial"/>
          <w:color w:val="000000" w:themeColor="text1"/>
          <w:sz w:val="24"/>
        </w:rPr>
        <w:t xml:space="preserve"> una tabla informativa que enlista nueve pozos de agua que tuvieron trabajos de rehabilitación durante el dos mil diecinueve, con la singularidad de que estos trabajos se aprecian haberse realizado </w:t>
      </w:r>
      <w:r w:rsidRPr="00026E60">
        <w:rPr>
          <w:rFonts w:ascii="Palatino Linotype" w:hAnsi="Palatino Linotype" w:cs="Arial"/>
          <w:i/>
          <w:iCs/>
          <w:color w:val="000000" w:themeColor="text1"/>
          <w:sz w:val="24"/>
        </w:rPr>
        <w:t>por contrato</w:t>
      </w:r>
      <w:r w:rsidRPr="00026E60">
        <w:rPr>
          <w:rFonts w:ascii="Palatino Linotype" w:hAnsi="Palatino Linotype" w:cs="Arial"/>
          <w:color w:val="000000" w:themeColor="text1"/>
          <w:sz w:val="24"/>
        </w:rPr>
        <w:t xml:space="preserve"> como muestran las siguientes imágenes:</w:t>
      </w:r>
    </w:p>
    <w:p w14:paraId="4A385591" w14:textId="78CADE1C" w:rsidR="00424B10" w:rsidRPr="00026E60" w:rsidRDefault="00424B10"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19B7D93D" w14:textId="4F106C65" w:rsidR="00AC33CA" w:rsidRPr="00026E60" w:rsidRDefault="00AC33CA" w:rsidP="00AC33CA">
      <w:pPr>
        <w:tabs>
          <w:tab w:val="left" w:pos="426"/>
        </w:tabs>
        <w:spacing w:after="0" w:line="276"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drawing>
          <wp:inline distT="0" distB="0" distL="0" distR="0" wp14:anchorId="66E9EEE0" wp14:editId="4C2D49A1">
            <wp:extent cx="4752975" cy="2648666"/>
            <wp:effectExtent l="57150" t="57150" r="85725" b="946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969" cy="26542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1B3D07" w14:textId="16AAB27E" w:rsidR="00AC33CA" w:rsidRPr="00026E60" w:rsidRDefault="00AC33CA" w:rsidP="00AC33CA">
      <w:pPr>
        <w:tabs>
          <w:tab w:val="left" w:pos="426"/>
        </w:tabs>
        <w:spacing w:after="0" w:line="276"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noProof/>
          <w:color w:val="000000" w:themeColor="text1"/>
          <w:sz w:val="24"/>
          <w:lang w:eastAsia="es-MX"/>
        </w:rPr>
        <w:drawing>
          <wp:inline distT="0" distB="0" distL="0" distR="0" wp14:anchorId="57E0B2B5" wp14:editId="7BF8493C">
            <wp:extent cx="4775198" cy="1524000"/>
            <wp:effectExtent l="57150" t="57150" r="102235" b="952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7089" cy="15341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61CD" w14:textId="77777777" w:rsidR="00AC33CA" w:rsidRPr="00026E60" w:rsidRDefault="00AC33CA" w:rsidP="00424B10">
      <w:pPr>
        <w:tabs>
          <w:tab w:val="left" w:pos="426"/>
        </w:tabs>
        <w:spacing w:after="0" w:line="360" w:lineRule="auto"/>
        <w:ind w:right="49"/>
        <w:contextualSpacing/>
        <w:jc w:val="both"/>
        <w:rPr>
          <w:rFonts w:ascii="Palatino Linotype" w:hAnsi="Palatino Linotype" w:cs="Arial"/>
          <w:color w:val="000000" w:themeColor="text1"/>
          <w:sz w:val="24"/>
        </w:rPr>
      </w:pPr>
    </w:p>
    <w:p w14:paraId="1F22BC7E" w14:textId="0A31A33C" w:rsidR="00581371" w:rsidRPr="00026E60" w:rsidRDefault="00581371" w:rsidP="00581371">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Por lo anterior, es concluyente que la respuesta del </w:t>
      </w:r>
      <w:r w:rsidRPr="00026E60">
        <w:rPr>
          <w:rFonts w:ascii="Palatino Linotype" w:hAnsi="Palatino Linotype" w:cs="Arial"/>
          <w:b/>
          <w:bCs/>
          <w:color w:val="000000" w:themeColor="text1"/>
          <w:sz w:val="24"/>
        </w:rPr>
        <w:t>SUJETO OBLIGADO</w:t>
      </w:r>
      <w:r w:rsidRPr="00026E60">
        <w:rPr>
          <w:rFonts w:ascii="Palatino Linotype" w:hAnsi="Palatino Linotype" w:cs="Arial"/>
          <w:color w:val="000000" w:themeColor="text1"/>
          <w:sz w:val="24"/>
        </w:rPr>
        <w:t xml:space="preserve">, si bien reconoce que el </w:t>
      </w:r>
      <w:r w:rsidR="00787624" w:rsidRPr="00026E60">
        <w:rPr>
          <w:rFonts w:ascii="Palatino Linotype" w:hAnsi="Palatino Linotype" w:cs="Arial"/>
          <w:color w:val="000000" w:themeColor="text1"/>
          <w:sz w:val="24"/>
        </w:rPr>
        <w:t>Sistema de Agua Potable, Alcantarillado y Saneamiento de Ecatepec de Morelos</w:t>
      </w:r>
      <w:r w:rsidRPr="00026E60">
        <w:rPr>
          <w:rFonts w:ascii="Palatino Linotype" w:hAnsi="Palatino Linotype" w:cs="Arial"/>
          <w:color w:val="000000" w:themeColor="text1"/>
          <w:sz w:val="24"/>
        </w:rPr>
        <w:t xml:space="preserve"> posee, genera y administra información relacionada con </w:t>
      </w:r>
      <w:r w:rsidR="00AC33CA" w:rsidRPr="00026E60">
        <w:rPr>
          <w:rFonts w:ascii="Palatino Linotype" w:hAnsi="Palatino Linotype" w:cs="Arial"/>
          <w:color w:val="000000" w:themeColor="text1"/>
          <w:sz w:val="24"/>
        </w:rPr>
        <w:t xml:space="preserve">la </w:t>
      </w:r>
      <w:r w:rsidR="00AC33CA" w:rsidRPr="00026E60">
        <w:rPr>
          <w:rFonts w:ascii="Palatino Linotype" w:hAnsi="Palatino Linotype" w:cs="Arial"/>
          <w:color w:val="000000" w:themeColor="text1"/>
          <w:sz w:val="24"/>
        </w:rPr>
        <w:lastRenderedPageBreak/>
        <w:t>suscripción de contratos celebrados durante el dos mil diecinueve y el dos mil veinte</w:t>
      </w:r>
      <w:r w:rsidR="00AA24D3" w:rsidRPr="00026E60">
        <w:rPr>
          <w:rFonts w:ascii="Palatino Linotype" w:hAnsi="Palatino Linotype" w:cs="Arial"/>
          <w:color w:val="000000" w:themeColor="text1"/>
          <w:sz w:val="24"/>
        </w:rPr>
        <w:t xml:space="preserve">, </w:t>
      </w:r>
      <w:r w:rsidR="00AC33CA" w:rsidRPr="00026E60">
        <w:rPr>
          <w:rFonts w:ascii="Palatino Linotype" w:hAnsi="Palatino Linotype" w:cs="Arial"/>
          <w:color w:val="000000" w:themeColor="text1"/>
          <w:sz w:val="24"/>
        </w:rPr>
        <w:t xml:space="preserve">la misma no logra atender la pretensión del </w:t>
      </w:r>
      <w:r w:rsidR="00AC33CA" w:rsidRPr="00026E60">
        <w:rPr>
          <w:rFonts w:ascii="Palatino Linotype" w:hAnsi="Palatino Linotype" w:cs="Arial"/>
          <w:b/>
          <w:bCs/>
          <w:color w:val="000000" w:themeColor="text1"/>
          <w:sz w:val="24"/>
        </w:rPr>
        <w:t>RECURRENTE</w:t>
      </w:r>
      <w:r w:rsidR="00AC33CA" w:rsidRPr="00026E60">
        <w:rPr>
          <w:rFonts w:ascii="Palatino Linotype" w:hAnsi="Palatino Linotype" w:cs="Arial"/>
          <w:color w:val="000000" w:themeColor="text1"/>
          <w:sz w:val="24"/>
        </w:rPr>
        <w:t xml:space="preserve"> toda vez que no remite los instrumentos en cuestión</w:t>
      </w:r>
      <w:r w:rsidR="00AA24D3" w:rsidRPr="00026E60">
        <w:rPr>
          <w:rFonts w:ascii="Palatino Linotype" w:hAnsi="Palatino Linotype" w:cs="Arial"/>
          <w:color w:val="000000" w:themeColor="text1"/>
          <w:sz w:val="24"/>
        </w:rPr>
        <w:t>.</w:t>
      </w:r>
    </w:p>
    <w:p w14:paraId="4041A804" w14:textId="77777777" w:rsidR="00AA24D3" w:rsidRPr="00026E60" w:rsidRDefault="00AA24D3" w:rsidP="00AA24D3">
      <w:pPr>
        <w:tabs>
          <w:tab w:val="left" w:pos="426"/>
        </w:tabs>
        <w:spacing w:after="0" w:line="360" w:lineRule="auto"/>
        <w:ind w:right="49"/>
        <w:contextualSpacing/>
        <w:jc w:val="both"/>
        <w:rPr>
          <w:rFonts w:ascii="Palatino Linotype" w:hAnsi="Palatino Linotype" w:cs="Arial"/>
          <w:color w:val="000000" w:themeColor="text1"/>
          <w:sz w:val="24"/>
        </w:rPr>
      </w:pPr>
    </w:p>
    <w:p w14:paraId="2B56B1E0" w14:textId="191DCD1E" w:rsidR="00AA24D3" w:rsidRPr="00026E60" w:rsidRDefault="000F545A" w:rsidP="00581371">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En ese sentido, es </w:t>
      </w:r>
      <w:r w:rsidR="000B3229" w:rsidRPr="00026E60">
        <w:rPr>
          <w:rFonts w:ascii="Palatino Linotype" w:hAnsi="Palatino Linotype" w:cs="Arial"/>
          <w:color w:val="000000" w:themeColor="text1"/>
          <w:sz w:val="24"/>
        </w:rPr>
        <w:t>esencial</w:t>
      </w:r>
      <w:r w:rsidRPr="00026E60">
        <w:rPr>
          <w:rFonts w:ascii="Palatino Linotype" w:hAnsi="Palatino Linotype" w:cs="Arial"/>
          <w:color w:val="000000" w:themeColor="text1"/>
          <w:sz w:val="24"/>
        </w:rPr>
        <w:t xml:space="preserve"> señalar que la naturaleza de un contrato de </w:t>
      </w:r>
      <w:r w:rsidR="000B3229" w:rsidRPr="00026E60">
        <w:rPr>
          <w:rFonts w:ascii="Palatino Linotype" w:hAnsi="Palatino Linotype" w:cs="Arial"/>
          <w:color w:val="000000" w:themeColor="text1"/>
          <w:sz w:val="24"/>
        </w:rPr>
        <w:t xml:space="preserve">adquisición de bienes o </w:t>
      </w:r>
      <w:r w:rsidRPr="00026E60">
        <w:rPr>
          <w:rFonts w:ascii="Palatino Linotype" w:hAnsi="Palatino Linotype" w:cs="Arial"/>
          <w:color w:val="000000" w:themeColor="text1"/>
          <w:sz w:val="24"/>
        </w:rPr>
        <w:t xml:space="preserve">servicios </w:t>
      </w:r>
      <w:r w:rsidRPr="00026E60">
        <w:rPr>
          <w:rFonts w:ascii="Palatino Linotype" w:hAnsi="Palatino Linotype" w:cs="Arial"/>
          <w:color w:val="000000" w:themeColor="text1"/>
          <w:sz w:val="24"/>
          <w:lang w:val="es-ES_tradnl"/>
        </w:rPr>
        <w:t xml:space="preserve">encuadra perfectamente como información pública de oficio que el </w:t>
      </w:r>
      <w:r w:rsidRPr="00026E60">
        <w:rPr>
          <w:rFonts w:ascii="Palatino Linotype" w:hAnsi="Palatino Linotype" w:cs="Arial"/>
          <w:b/>
          <w:color w:val="000000" w:themeColor="text1"/>
          <w:sz w:val="24"/>
          <w:lang w:val="es-ES_tradnl"/>
        </w:rPr>
        <w:t>SUJETO OBLIGADO</w:t>
      </w:r>
      <w:r w:rsidRPr="00026E60">
        <w:rPr>
          <w:rFonts w:ascii="Palatino Linotype" w:hAnsi="Palatino Linotype" w:cs="Arial"/>
          <w:color w:val="000000" w:themeColor="text1"/>
          <w:sz w:val="24"/>
          <w:lang w:val="es-ES_tradnl"/>
        </w:rPr>
        <w:t xml:space="preserve"> está impuesto a poner a disposición de los particulares, de conformidad con la fracción XXXII del artículo 92 de la Ley de Transparencia y Acceso a la Información Pública del Estado de México y Municipios, así como la fracción XXVII del numeral 70 de su homóloga Ley General, las cuales refieren lo siguiente:</w:t>
      </w:r>
    </w:p>
    <w:p w14:paraId="42D474A0"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center"/>
        <w:rPr>
          <w:rFonts w:ascii="Palatino Linotype" w:eastAsia="MS Gothic" w:hAnsi="Palatino Linotype" w:cs="Times New Roman"/>
          <w:b/>
          <w:i/>
          <w:szCs w:val="26"/>
        </w:rPr>
      </w:pPr>
      <w:r w:rsidRPr="00026E60">
        <w:rPr>
          <w:rFonts w:ascii="Palatino Linotype" w:hAnsi="Palatino Linotype"/>
          <w:b/>
          <w:i/>
        </w:rPr>
        <w:t>LEY DE TRANSPARENCIA Y ACCESO A LA INFORMACIÓN PÚBLICA DEL ESTADO DE MÉXICO Y MUNICIPIOS</w:t>
      </w:r>
    </w:p>
    <w:p w14:paraId="6B8AF51D"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r w:rsidRPr="00026E60">
        <w:rPr>
          <w:rFonts w:ascii="Palatino Linotype" w:hAnsi="Palatino Linotype"/>
          <w:b/>
          <w:i/>
        </w:rPr>
        <w:t>Artículo 92.</w:t>
      </w:r>
      <w:r w:rsidRPr="00026E6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EA5551"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p>
    <w:p w14:paraId="54D7E0F6"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b/>
          <w:i/>
        </w:rPr>
        <w:t>XXIX.</w:t>
      </w:r>
      <w:r w:rsidRPr="00026E60">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8DE23B7" w14:textId="77777777" w:rsidR="000F545A" w:rsidRPr="00026E60" w:rsidRDefault="000F545A" w:rsidP="000F545A">
      <w:pPr>
        <w:pStyle w:val="Prrafodelista"/>
        <w:tabs>
          <w:tab w:val="left" w:pos="142"/>
          <w:tab w:val="left" w:pos="284"/>
          <w:tab w:val="left" w:pos="851"/>
        </w:tabs>
        <w:spacing w:before="240" w:after="240" w:line="276" w:lineRule="auto"/>
        <w:ind w:left="709" w:right="567"/>
        <w:jc w:val="both"/>
        <w:rPr>
          <w:rFonts w:ascii="Palatino Linotype" w:hAnsi="Palatino Linotype"/>
          <w:b/>
          <w:i/>
        </w:rPr>
      </w:pPr>
      <w:r w:rsidRPr="00026E60">
        <w:rPr>
          <w:rFonts w:ascii="Palatino Linotype" w:hAnsi="Palatino Linotype"/>
          <w:b/>
          <w:i/>
        </w:rPr>
        <w:t>a) De licitaciones públicas o procedimientos de invitación restringida:</w:t>
      </w:r>
    </w:p>
    <w:p w14:paraId="7D0D2853"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 La convocatoria o invitación emitida, así como los fundamentos legales aplicados para llevarla a cabo;</w:t>
      </w:r>
    </w:p>
    <w:p w14:paraId="7CD0FA4D"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2) Los nombres de los participantes o invitados;</w:t>
      </w:r>
    </w:p>
    <w:p w14:paraId="781F4971"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3) El nombre del ganador y las razones que lo justifican;</w:t>
      </w:r>
    </w:p>
    <w:p w14:paraId="63515C6D"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4) El área solicitante y la responsable de su ejecución;</w:t>
      </w:r>
    </w:p>
    <w:p w14:paraId="43539C7C"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lastRenderedPageBreak/>
        <w:t>5) Las convocatorias e invitaciones emitidas;</w:t>
      </w:r>
    </w:p>
    <w:p w14:paraId="79A7278C"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6) Los dictámenes y fallo de adjudicación;</w:t>
      </w:r>
    </w:p>
    <w:p w14:paraId="1CA51248"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b/>
          <w:bCs/>
          <w:i/>
        </w:rPr>
      </w:pPr>
      <w:r w:rsidRPr="00026E60">
        <w:rPr>
          <w:rFonts w:ascii="Palatino Linotype" w:hAnsi="Palatino Linotype"/>
          <w:b/>
          <w:bCs/>
          <w:i/>
        </w:rPr>
        <w:t>7) El contrato y, en su caso, sus anexos;</w:t>
      </w:r>
    </w:p>
    <w:p w14:paraId="03BB27B5"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8) Los mecanismos de vigilancia y supervisión, incluyendo en su caso, los estudios de impacto urbano y ambiental, según corresponda;</w:t>
      </w:r>
    </w:p>
    <w:p w14:paraId="3DEEEC2C"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9) La partida presupuestal, de conformidad con el clasificador por objeto del gasto, en el caso de ser aplicable;</w:t>
      </w:r>
    </w:p>
    <w:p w14:paraId="11E72E47"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10) Origen de los recursos especificando si son federales, estatales o municipales, así como el tipo de fondo de participación o aportación respectiva;</w:t>
      </w:r>
    </w:p>
    <w:p w14:paraId="6CE7088C"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11) Los convenios modificatorios que, en su caso, sean firmados, precisando el objeto y la fecha de celebración;</w:t>
      </w:r>
    </w:p>
    <w:p w14:paraId="763FC9E2"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12) Los informes de avance físico y financiero sobre las obras o servicios contratados;</w:t>
      </w:r>
    </w:p>
    <w:p w14:paraId="0830DA04"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13) El convenio de terminación; y</w:t>
      </w:r>
    </w:p>
    <w:p w14:paraId="5528891E" w14:textId="77777777" w:rsidR="000F545A" w:rsidRPr="00026E60"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026E60">
        <w:rPr>
          <w:rFonts w:ascii="Palatino Linotype" w:hAnsi="Palatino Linotype"/>
          <w:i/>
        </w:rPr>
        <w:t>14) El finiquito.</w:t>
      </w:r>
      <w:r w:rsidRPr="00026E60">
        <w:rPr>
          <w:rFonts w:ascii="Palatino Linotype" w:hAnsi="Palatino Linotype"/>
          <w:i/>
        </w:rPr>
        <w:cr/>
        <w:t>(…)”</w:t>
      </w:r>
    </w:p>
    <w:p w14:paraId="0F21308C"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14:paraId="07502CE0"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center"/>
        <w:rPr>
          <w:rFonts w:ascii="Palatino Linotype" w:hAnsi="Palatino Linotype"/>
          <w:b/>
          <w:i/>
        </w:rPr>
      </w:pPr>
      <w:r w:rsidRPr="00026E60">
        <w:rPr>
          <w:rFonts w:ascii="Palatino Linotype" w:hAnsi="Palatino Linotype"/>
          <w:b/>
          <w:i/>
        </w:rPr>
        <w:t>LEY GENERAL DE TRANSPARENCIA Y ACCESO A LA INFORMAICÓN PÚBLICA</w:t>
      </w:r>
    </w:p>
    <w:p w14:paraId="29D641D4"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b/>
          <w:i/>
        </w:rPr>
        <w:t>“Artículo 70.</w:t>
      </w:r>
      <w:r w:rsidRPr="00026E60">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BA81B30"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i/>
        </w:rPr>
        <w:t>(…)</w:t>
      </w:r>
    </w:p>
    <w:p w14:paraId="1B27CA9E" w14:textId="77777777" w:rsidR="000F545A" w:rsidRPr="00026E60"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026E60">
        <w:rPr>
          <w:rFonts w:ascii="Palatino Linotype" w:hAnsi="Palatino Linotype"/>
          <w:b/>
          <w:i/>
        </w:rPr>
        <w:t>XXVIII.</w:t>
      </w:r>
      <w:r w:rsidRPr="00026E60">
        <w:rPr>
          <w:rFonts w:ascii="Palatino Linotype" w:hAnsi="Palatino Linotype"/>
          <w:i/>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6094E27E" w14:textId="77777777" w:rsidR="000F545A" w:rsidRPr="00026E60" w:rsidRDefault="000F545A" w:rsidP="000F545A">
      <w:pPr>
        <w:pStyle w:val="Prrafodelista"/>
        <w:tabs>
          <w:tab w:val="left" w:pos="142"/>
          <w:tab w:val="left" w:pos="284"/>
          <w:tab w:val="left" w:pos="993"/>
        </w:tabs>
        <w:spacing w:before="240" w:after="240" w:line="276" w:lineRule="auto"/>
        <w:ind w:left="709" w:right="567"/>
        <w:jc w:val="both"/>
        <w:rPr>
          <w:rFonts w:ascii="Palatino Linotype" w:hAnsi="Palatino Linotype"/>
          <w:b/>
          <w:i/>
        </w:rPr>
      </w:pPr>
      <w:r w:rsidRPr="00026E60">
        <w:rPr>
          <w:rFonts w:ascii="Palatino Linotype" w:hAnsi="Palatino Linotype"/>
          <w:b/>
          <w:i/>
        </w:rPr>
        <w:t>a) De licitaciones públicas o procedimientos de invitación restringida:</w:t>
      </w:r>
    </w:p>
    <w:p w14:paraId="4AC1E679"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 La convocatoria o invitación emitida, así como los fundamentos legales aplicados para llevarla a cabo;</w:t>
      </w:r>
    </w:p>
    <w:p w14:paraId="0BB37C9D"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2. Los nombres de los participantes o invitados;</w:t>
      </w:r>
    </w:p>
    <w:p w14:paraId="7FC03F8A"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3. El nombre del ganador y las razones que lo justifican;</w:t>
      </w:r>
    </w:p>
    <w:p w14:paraId="0D528D4B"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4. El Área solicitante y la responsable de su ejecución;</w:t>
      </w:r>
    </w:p>
    <w:p w14:paraId="330328F9"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lastRenderedPageBreak/>
        <w:t>5. Las convocatorias e invitaciones emitidas;</w:t>
      </w:r>
    </w:p>
    <w:p w14:paraId="1B47B12D"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6. Los dictámenes y fallo de adjudicación;</w:t>
      </w:r>
    </w:p>
    <w:p w14:paraId="2864C139"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b/>
          <w:bCs/>
          <w:i/>
        </w:rPr>
      </w:pPr>
      <w:r w:rsidRPr="00026E60">
        <w:rPr>
          <w:rFonts w:ascii="Palatino Linotype" w:hAnsi="Palatino Linotype"/>
          <w:b/>
          <w:bCs/>
          <w:i/>
        </w:rPr>
        <w:t>7. El contrato y, en su caso, sus anexos;</w:t>
      </w:r>
    </w:p>
    <w:p w14:paraId="3C557230"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8. Los mecanismos de vigilancia y supervisión, incluyendo, en su caso, los estudios de impacto urbano y ambiental, según corresponda;</w:t>
      </w:r>
    </w:p>
    <w:p w14:paraId="350A640B"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9. La partida presupuestal, de conformidad con el clasificador por objeto del gasto, en el caso de ser aplicable;</w:t>
      </w:r>
    </w:p>
    <w:p w14:paraId="6AACD435"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10. Origen de los recursos especificando si son federales, estatales o municipales, así como el tipo de fondo de participación o aportación respectiva;</w:t>
      </w:r>
    </w:p>
    <w:p w14:paraId="0355E9C5"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11. Los convenios modificatorios que, en su caso, sean firmados, precisando el objeto y la fecha de celebración;</w:t>
      </w:r>
    </w:p>
    <w:p w14:paraId="11F5EF5B"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12. Los informes de avance físico y financiero sobre las obras o servicios contratados;</w:t>
      </w:r>
    </w:p>
    <w:p w14:paraId="22EC1FCC"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13. El convenio de terminación, y</w:t>
      </w:r>
    </w:p>
    <w:p w14:paraId="578C8F41" w14:textId="7777777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026E60">
        <w:rPr>
          <w:rFonts w:ascii="Palatino Linotype" w:hAnsi="Palatino Linotype"/>
          <w:i/>
        </w:rPr>
        <w:t>14. El finiquito;</w:t>
      </w:r>
    </w:p>
    <w:p w14:paraId="466088A7" w14:textId="694F525E"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Cs/>
        </w:rPr>
      </w:pPr>
      <w:r w:rsidRPr="00026E60">
        <w:rPr>
          <w:rFonts w:ascii="Palatino Linotype" w:hAnsi="Palatino Linotype"/>
          <w:i/>
        </w:rPr>
        <w:t>(…)”</w:t>
      </w:r>
    </w:p>
    <w:p w14:paraId="2317CC1F" w14:textId="09215A97" w:rsidR="000F545A" w:rsidRPr="00026E60" w:rsidRDefault="000F545A" w:rsidP="000F545A">
      <w:pPr>
        <w:pStyle w:val="Prrafodelista"/>
        <w:tabs>
          <w:tab w:val="left" w:pos="142"/>
          <w:tab w:val="left" w:pos="284"/>
        </w:tabs>
        <w:spacing w:before="240" w:after="240" w:line="276" w:lineRule="auto"/>
        <w:ind w:left="851" w:right="567"/>
        <w:jc w:val="both"/>
        <w:rPr>
          <w:rFonts w:ascii="Palatino Linotype" w:hAnsi="Palatino Linotype"/>
          <w:iCs/>
        </w:rPr>
      </w:pPr>
      <w:r w:rsidRPr="00026E60">
        <w:rPr>
          <w:rFonts w:ascii="Palatino Linotype" w:hAnsi="Palatino Linotype"/>
          <w:iCs/>
        </w:rPr>
        <w:t>(Énfasis añadido)</w:t>
      </w:r>
    </w:p>
    <w:p w14:paraId="14CE911B" w14:textId="77777777" w:rsidR="000F545A" w:rsidRPr="00026E60" w:rsidRDefault="000F545A" w:rsidP="00AA24D3">
      <w:pPr>
        <w:tabs>
          <w:tab w:val="left" w:pos="426"/>
        </w:tabs>
        <w:spacing w:after="0" w:line="360" w:lineRule="auto"/>
        <w:ind w:right="49"/>
        <w:contextualSpacing/>
        <w:jc w:val="both"/>
        <w:rPr>
          <w:rFonts w:ascii="Palatino Linotype" w:hAnsi="Palatino Linotype" w:cs="Arial"/>
          <w:color w:val="000000" w:themeColor="text1"/>
          <w:sz w:val="24"/>
        </w:rPr>
      </w:pPr>
    </w:p>
    <w:p w14:paraId="59EF3165" w14:textId="59E9FB84" w:rsidR="00AA24D3" w:rsidRPr="00026E60" w:rsidRDefault="000F545A" w:rsidP="00581371">
      <w:pPr>
        <w:numPr>
          <w:ilvl w:val="0"/>
          <w:numId w:val="2"/>
        </w:numPr>
        <w:tabs>
          <w:tab w:val="left" w:pos="426"/>
        </w:tabs>
        <w:spacing w:after="0" w:line="360" w:lineRule="auto"/>
        <w:ind w:left="0" w:right="49" w:firstLine="0"/>
        <w:contextualSpacing/>
        <w:jc w:val="both"/>
        <w:rPr>
          <w:rFonts w:ascii="Palatino Linotype" w:hAnsi="Palatino Linotype" w:cs="Arial"/>
          <w:iCs/>
          <w:color w:val="000000" w:themeColor="text1"/>
          <w:sz w:val="24"/>
        </w:rPr>
      </w:pPr>
      <w:r w:rsidRPr="00026E60">
        <w:rPr>
          <w:rFonts w:ascii="Palatino Linotype" w:hAnsi="Palatino Linotype" w:cs="Arial"/>
          <w:color w:val="000000" w:themeColor="text1"/>
          <w:sz w:val="24"/>
        </w:rPr>
        <w:t xml:space="preserve">Los dispositivos legales anteriormente referidos, señalan </w:t>
      </w:r>
      <w:r w:rsidR="00F71E93" w:rsidRPr="00026E60">
        <w:rPr>
          <w:rFonts w:ascii="Palatino Linotype" w:hAnsi="Palatino Linotype" w:cs="Arial"/>
          <w:color w:val="000000" w:themeColor="text1"/>
          <w:sz w:val="24"/>
        </w:rPr>
        <w:t xml:space="preserve">que toda la </w:t>
      </w:r>
      <w:r w:rsidR="00F71E93" w:rsidRPr="00026E60">
        <w:rPr>
          <w:rFonts w:ascii="Palatino Linotype" w:hAnsi="Palatino Linotype" w:cs="Arial"/>
          <w:iCs/>
          <w:color w:val="000000" w:themeColor="text1"/>
          <w:sz w:val="24"/>
        </w:rPr>
        <w:t xml:space="preserve">información relativa a los resultados sobre procedimientos de adjudicación directa, invitación restringida y/o licitación de cualquier naturaleza, </w:t>
      </w:r>
      <w:r w:rsidR="00F71E93" w:rsidRPr="00026E60">
        <w:rPr>
          <w:rFonts w:ascii="Palatino Linotype" w:hAnsi="Palatino Linotype" w:cs="Arial"/>
          <w:b/>
          <w:bCs/>
          <w:iCs/>
          <w:color w:val="000000" w:themeColor="text1"/>
          <w:sz w:val="24"/>
        </w:rPr>
        <w:t>incluyendo los contratos celebrados</w:t>
      </w:r>
      <w:r w:rsidR="00F71E93" w:rsidRPr="00026E60">
        <w:rPr>
          <w:rFonts w:ascii="Palatino Linotype" w:hAnsi="Palatino Linotype" w:cs="Arial"/>
          <w:iCs/>
          <w:color w:val="000000" w:themeColor="text1"/>
          <w:sz w:val="24"/>
        </w:rPr>
        <w:t xml:space="preserve">, deberá ponerse a disposición de la ciudadanía al ser información de interés público en el tenor de que cualquier tipo de contratación que realice el </w:t>
      </w:r>
      <w:r w:rsidR="00F71E93" w:rsidRPr="00026E60">
        <w:rPr>
          <w:rFonts w:ascii="Palatino Linotype" w:hAnsi="Palatino Linotype" w:cs="Arial"/>
          <w:b/>
          <w:bCs/>
          <w:iCs/>
          <w:color w:val="000000" w:themeColor="text1"/>
          <w:sz w:val="24"/>
        </w:rPr>
        <w:t>SUJETO OBLIGADO</w:t>
      </w:r>
      <w:r w:rsidR="00F71E93" w:rsidRPr="00026E60">
        <w:rPr>
          <w:rFonts w:ascii="Palatino Linotype" w:hAnsi="Palatino Linotype" w:cs="Arial"/>
          <w:iCs/>
          <w:color w:val="000000" w:themeColor="text1"/>
          <w:sz w:val="24"/>
        </w:rPr>
        <w:t xml:space="preserve"> presupone el uso y disposición del erario público, en consecuencia, debe mantener procesos transparentes en la erogación de las arcas públicas.</w:t>
      </w:r>
    </w:p>
    <w:p w14:paraId="60088DC2" w14:textId="77777777" w:rsidR="00AA24D3" w:rsidRPr="00026E60" w:rsidRDefault="00AA24D3" w:rsidP="00AA24D3">
      <w:pPr>
        <w:tabs>
          <w:tab w:val="left" w:pos="426"/>
        </w:tabs>
        <w:spacing w:after="0" w:line="360" w:lineRule="auto"/>
        <w:ind w:right="49"/>
        <w:contextualSpacing/>
        <w:jc w:val="both"/>
        <w:rPr>
          <w:rFonts w:ascii="Palatino Linotype" w:hAnsi="Palatino Linotype" w:cs="Arial"/>
          <w:color w:val="000000" w:themeColor="text1"/>
          <w:sz w:val="24"/>
        </w:rPr>
      </w:pPr>
    </w:p>
    <w:p w14:paraId="49F898E8" w14:textId="7E50339C" w:rsidR="00D36D4A" w:rsidRPr="00026E60" w:rsidRDefault="00764115"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Consecuencia de lo anterior, este Órgano Garante determina </w:t>
      </w:r>
      <w:r w:rsidRPr="00026E60">
        <w:rPr>
          <w:rFonts w:ascii="Palatino Linotype" w:eastAsia="MS Mincho" w:hAnsi="Palatino Linotype" w:cs="Times New Roman"/>
          <w:b/>
          <w:sz w:val="24"/>
          <w:szCs w:val="24"/>
          <w:lang w:val="es-ES_tradnl" w:eastAsia="es-ES"/>
        </w:rPr>
        <w:t xml:space="preserve">ordenar </w:t>
      </w:r>
      <w:r w:rsidRPr="00026E60">
        <w:rPr>
          <w:rFonts w:ascii="Palatino Linotype" w:eastAsia="MS Mincho" w:hAnsi="Palatino Linotype" w:cs="Times New Roman"/>
          <w:bCs/>
          <w:sz w:val="24"/>
          <w:szCs w:val="24"/>
          <w:lang w:val="es-ES_tradnl" w:eastAsia="es-ES"/>
        </w:rPr>
        <w:t xml:space="preserve">al </w:t>
      </w:r>
      <w:r w:rsidRPr="00026E60">
        <w:rPr>
          <w:rFonts w:ascii="Palatino Linotype" w:eastAsia="MS Mincho" w:hAnsi="Palatino Linotype" w:cs="Times New Roman"/>
          <w:b/>
          <w:sz w:val="24"/>
          <w:szCs w:val="24"/>
          <w:lang w:val="es-ES_tradnl" w:eastAsia="es-ES"/>
        </w:rPr>
        <w:t>SUJETO OBLIGADO,</w:t>
      </w:r>
      <w:r w:rsidRPr="00026E60">
        <w:rPr>
          <w:rFonts w:ascii="Palatino Linotype" w:eastAsia="MS Mincho" w:hAnsi="Palatino Linotype" w:cs="Times New Roman"/>
          <w:sz w:val="24"/>
          <w:szCs w:val="24"/>
          <w:lang w:val="es-ES_tradnl" w:eastAsia="es-ES"/>
        </w:rPr>
        <w:t xml:space="preserve"> entregar</w:t>
      </w:r>
      <w:r w:rsidR="000B3229" w:rsidRPr="00026E60">
        <w:rPr>
          <w:rFonts w:ascii="Palatino Linotype" w:eastAsia="MS Mincho" w:hAnsi="Palatino Linotype" w:cs="Times New Roman"/>
          <w:sz w:val="24"/>
          <w:szCs w:val="24"/>
          <w:lang w:val="es-ES_tradnl" w:eastAsia="es-ES"/>
        </w:rPr>
        <w:t>, en versión pública, todos</w:t>
      </w:r>
      <w:r w:rsidRPr="00026E60">
        <w:rPr>
          <w:rFonts w:ascii="Palatino Linotype" w:eastAsia="MS Mincho" w:hAnsi="Palatino Linotype" w:cs="Times New Roman"/>
          <w:sz w:val="24"/>
          <w:szCs w:val="24"/>
          <w:lang w:val="es-ES_tradnl" w:eastAsia="es-ES"/>
        </w:rPr>
        <w:t xml:space="preserve"> </w:t>
      </w:r>
      <w:r w:rsidR="000B3229" w:rsidRPr="00026E60">
        <w:rPr>
          <w:rFonts w:ascii="Palatino Linotype" w:eastAsia="MS Mincho" w:hAnsi="Palatino Linotype" w:cs="Times New Roman"/>
          <w:sz w:val="24"/>
          <w:szCs w:val="24"/>
          <w:lang w:val="es-ES_tradnl" w:eastAsia="es-ES"/>
        </w:rPr>
        <w:t xml:space="preserve">los contratos celebrados </w:t>
      </w:r>
      <w:r w:rsidR="000B3229" w:rsidRPr="00026E60">
        <w:rPr>
          <w:rFonts w:ascii="Palatino Linotype" w:eastAsia="MS Mincho" w:hAnsi="Palatino Linotype" w:cs="Times New Roman"/>
          <w:sz w:val="24"/>
          <w:szCs w:val="24"/>
          <w:lang w:val="es-ES_tradnl" w:eastAsia="es-ES"/>
        </w:rPr>
        <w:lastRenderedPageBreak/>
        <w:t>con personas físicas y jurídico colectivas durante el dos mil diecinueve y el dos mil veinte.</w:t>
      </w:r>
    </w:p>
    <w:p w14:paraId="68B647AF" w14:textId="44367279" w:rsidR="009B7537" w:rsidRPr="00026E60" w:rsidRDefault="009B7537" w:rsidP="009B7537">
      <w:pPr>
        <w:spacing w:after="0" w:line="360" w:lineRule="auto"/>
        <w:ind w:right="49"/>
        <w:contextualSpacing/>
        <w:jc w:val="both"/>
        <w:rPr>
          <w:rFonts w:ascii="Palatino Linotype" w:hAnsi="Palatino Linotype" w:cs="Arial"/>
          <w:color w:val="000000" w:themeColor="text1"/>
          <w:sz w:val="24"/>
        </w:rPr>
      </w:pPr>
    </w:p>
    <w:p w14:paraId="77D257DB" w14:textId="787364FB" w:rsidR="009B7537" w:rsidRPr="00026E60" w:rsidRDefault="009B7537" w:rsidP="006D540E">
      <w:pPr>
        <w:pStyle w:val="Ttulo1"/>
        <w:rPr>
          <w:rFonts w:cs="Arial"/>
          <w:b/>
          <w:bCs/>
          <w:color w:val="000000" w:themeColor="text1"/>
        </w:rPr>
      </w:pPr>
      <w:bookmarkStart w:id="30" w:name="_Toc53693864"/>
      <w:r w:rsidRPr="00026E60">
        <w:rPr>
          <w:rFonts w:cs="Arial"/>
          <w:b/>
          <w:bCs/>
          <w:color w:val="000000" w:themeColor="text1"/>
        </w:rPr>
        <w:t xml:space="preserve">QUINTO. </w:t>
      </w:r>
      <w:r w:rsidR="00612953" w:rsidRPr="00026E60">
        <w:rPr>
          <w:rFonts w:cs="Arial"/>
          <w:b/>
          <w:bCs/>
          <w:color w:val="000000" w:themeColor="text1"/>
        </w:rPr>
        <w:t>De la versión pública</w:t>
      </w:r>
      <w:r w:rsidRPr="00026E60">
        <w:rPr>
          <w:rFonts w:cs="Arial"/>
          <w:b/>
          <w:bCs/>
          <w:color w:val="000000" w:themeColor="text1"/>
        </w:rPr>
        <w:t>.</w:t>
      </w:r>
      <w:bookmarkEnd w:id="30"/>
    </w:p>
    <w:p w14:paraId="0F392663" w14:textId="77777777" w:rsidR="009B7537" w:rsidRPr="00026E60" w:rsidRDefault="009B7537" w:rsidP="009B7537">
      <w:pPr>
        <w:spacing w:after="0" w:line="360" w:lineRule="auto"/>
        <w:ind w:right="49"/>
        <w:contextualSpacing/>
        <w:jc w:val="both"/>
        <w:rPr>
          <w:rFonts w:ascii="Palatino Linotype" w:hAnsi="Palatino Linotype" w:cs="Arial"/>
          <w:color w:val="000000" w:themeColor="text1"/>
          <w:sz w:val="24"/>
        </w:rPr>
      </w:pPr>
    </w:p>
    <w:p w14:paraId="4F936247" w14:textId="22DF09BD" w:rsidR="009B7537"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Debe </w:t>
      </w:r>
      <w:r w:rsidRPr="00026E60">
        <w:rPr>
          <w:rFonts w:ascii="Palatino Linotype" w:eastAsia="MS Mincho" w:hAnsi="Palatino Linotype" w:cs="Times New Roman"/>
          <w:sz w:val="24"/>
          <w:szCs w:val="24"/>
          <w:lang w:eastAsia="es-ES"/>
        </w:rPr>
        <w:t>destacarse que, debido a la naturaleza de la información solicitada</w:t>
      </w:r>
      <w:r w:rsidRPr="00026E60">
        <w:rPr>
          <w:rFonts w:ascii="Palatino Linotype" w:eastAsia="MS Mincho" w:hAnsi="Palatino Linotype" w:cs="Times New Roman"/>
          <w:b/>
          <w:sz w:val="24"/>
          <w:szCs w:val="24"/>
          <w:lang w:eastAsia="es-ES"/>
        </w:rPr>
        <w:t xml:space="preserve">, </w:t>
      </w:r>
      <w:r w:rsidRPr="00026E60">
        <w:rPr>
          <w:rFonts w:ascii="Palatino Linotype" w:eastAsia="MS Mincho" w:hAnsi="Palatino Linotype" w:cs="Times New Roman"/>
          <w:sz w:val="24"/>
          <w:szCs w:val="24"/>
          <w:lang w:eastAsia="es-ES"/>
        </w:rPr>
        <w:t xml:space="preserve">eventualmente </w:t>
      </w:r>
      <w:r w:rsidRPr="00026E60">
        <w:rPr>
          <w:rFonts w:ascii="Palatino Linotype" w:eastAsia="MS Mincho" w:hAnsi="Palatino Linotype" w:cs="Times New Roman"/>
          <w:sz w:val="24"/>
          <w:szCs w:val="24"/>
          <w:lang w:val="es-ES_tradnl" w:eastAsia="es-ES"/>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71F15A7"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31E9347B" w14:textId="712E0F4F"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La </w:t>
      </w:r>
      <w:r w:rsidRPr="00026E60">
        <w:rPr>
          <w:rFonts w:ascii="Palatino Linotype" w:hAnsi="Palatino Linotype" w:cs="Arial"/>
          <w:color w:val="000000" w:themeColor="text1"/>
          <w:sz w:val="24"/>
          <w:lang w:val="es-ES_tradnl"/>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026E60">
        <w:rPr>
          <w:rFonts w:ascii="Palatino Linotype" w:hAnsi="Palatino Linotype" w:cs="Arial"/>
          <w:color w:val="000000" w:themeColor="text1"/>
          <w:sz w:val="24"/>
          <w:lang w:val="es-ES_tradnl"/>
        </w:rPr>
        <w:lastRenderedPageBreak/>
        <w:t>establecen, y agotar el procedimiento legalmente establecido, es precisamente lo que permite acreditar el cumplimiento de los otros dos requisitos.</w:t>
      </w:r>
    </w:p>
    <w:p w14:paraId="6A75DC22"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74056C92" w14:textId="02BA3B58"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El grave problema que enfrentamos en general, los acuerdos de clasificación de la información que emiten los </w:t>
      </w:r>
      <w:r w:rsidR="000B3229" w:rsidRPr="00026E60">
        <w:rPr>
          <w:rFonts w:ascii="Palatino Linotype" w:eastAsia="MS Mincho" w:hAnsi="Palatino Linotype" w:cs="Times New Roman"/>
          <w:sz w:val="24"/>
          <w:szCs w:val="24"/>
          <w:lang w:val="es-ES_tradnl" w:eastAsia="es-ES"/>
        </w:rPr>
        <w:t>Sujetos Obligados</w:t>
      </w:r>
      <w:r w:rsidRPr="00026E60">
        <w:rPr>
          <w:rFonts w:ascii="Palatino Linotype" w:eastAsia="MS Mincho" w:hAnsi="Palatino Linotype" w:cs="Times New Roman"/>
          <w:sz w:val="24"/>
          <w:szCs w:val="24"/>
          <w:lang w:val="es-ES_tradnl" w:eastAsia="es-ES"/>
        </w:rPr>
        <w:t xml:space="preserve"> siguen sin observar los requisitos, tanto por la complejidad del procedimiento como por la falta de atención de los operadores jurídicos.</w:t>
      </w:r>
    </w:p>
    <w:p w14:paraId="5944066B" w14:textId="26ED3FA8"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76AFD8B5" w14:textId="23D4467A" w:rsidR="0062325E" w:rsidRPr="00026E60" w:rsidRDefault="0062325E" w:rsidP="00612953">
      <w:pPr>
        <w:spacing w:after="0" w:line="360" w:lineRule="auto"/>
        <w:ind w:right="49"/>
        <w:contextualSpacing/>
        <w:jc w:val="both"/>
        <w:rPr>
          <w:rFonts w:ascii="Palatino Linotype" w:hAnsi="Palatino Linotype" w:cs="Arial"/>
          <w:b/>
          <w:bCs/>
          <w:color w:val="000000" w:themeColor="text1"/>
          <w:sz w:val="24"/>
        </w:rPr>
      </w:pPr>
      <w:r w:rsidRPr="00026E60">
        <w:rPr>
          <w:rFonts w:ascii="Palatino Linotype" w:hAnsi="Palatino Linotype" w:cs="Arial"/>
          <w:b/>
          <w:bCs/>
          <w:color w:val="000000" w:themeColor="text1"/>
          <w:sz w:val="24"/>
        </w:rPr>
        <w:t>I. Requisitos previos.</w:t>
      </w:r>
    </w:p>
    <w:p w14:paraId="19011714"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350C42E9" w14:textId="5A79A96D"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9BAC8C1"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02F60375" w14:textId="3FEC7AE3"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026E60">
        <w:rPr>
          <w:rFonts w:ascii="Palatino Linotype" w:eastAsia="MS Mincho" w:hAnsi="Palatino Linotype" w:cs="Times New Roman"/>
          <w:sz w:val="24"/>
          <w:szCs w:val="24"/>
          <w:lang w:val="es-ES_tradnl" w:eastAsia="es-ES"/>
        </w:rPr>
        <w:lastRenderedPageBreak/>
        <w:t>información, porque lo determina una autoridad competente o porque se va a generar una versión pública para cumplir con sus obligaciones.</w:t>
      </w:r>
    </w:p>
    <w:p w14:paraId="695BEFD1"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49DDB122" w14:textId="380987B6"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AECF0A" w14:textId="01CBCB59"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0244C61D" w14:textId="560FEB3F" w:rsidR="0062325E" w:rsidRPr="00026E60" w:rsidRDefault="0062325E" w:rsidP="00612953">
      <w:pPr>
        <w:spacing w:after="0" w:line="360" w:lineRule="auto"/>
        <w:ind w:right="49"/>
        <w:contextualSpacing/>
        <w:jc w:val="both"/>
        <w:rPr>
          <w:rFonts w:ascii="Palatino Linotype" w:hAnsi="Palatino Linotype" w:cs="Arial"/>
          <w:b/>
          <w:bCs/>
          <w:color w:val="000000" w:themeColor="text1"/>
          <w:sz w:val="24"/>
        </w:rPr>
      </w:pPr>
      <w:r w:rsidRPr="00026E60">
        <w:rPr>
          <w:rFonts w:ascii="Palatino Linotype" w:hAnsi="Palatino Linotype" w:cs="Arial"/>
          <w:b/>
          <w:bCs/>
          <w:color w:val="000000" w:themeColor="text1"/>
          <w:sz w:val="24"/>
        </w:rPr>
        <w:t>II. Supuestos de clasificación.</w:t>
      </w:r>
    </w:p>
    <w:p w14:paraId="41A13D56"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1A3C53AB" w14:textId="2C54B989"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Las disposiciones constitucionales y legales en la materia establecen los dos supuestos generales para clasificar la información: por reserva y por confidencialidad.</w:t>
      </w:r>
    </w:p>
    <w:p w14:paraId="7BCED3F4"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1EA8D871" w14:textId="6A839F45"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Los artículos 143 y 116 de la Ley Estatal y de la Ley General, respectivamente, señalan los supuestos para que la información pueda ser clasificada como confidencial:</w:t>
      </w:r>
    </w:p>
    <w:p w14:paraId="2915A989" w14:textId="4E32434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570AC4F0" w14:textId="77777777" w:rsidR="0062325E" w:rsidRPr="00026E60"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026E60">
        <w:rPr>
          <w:rFonts w:ascii="Palatino Linotype" w:hAnsi="Palatino Linotype" w:cs="Bookman Old Style"/>
          <w:bCs/>
          <w:i/>
          <w:color w:val="000000"/>
        </w:rPr>
        <w:t xml:space="preserve">“I. </w:t>
      </w:r>
      <w:r w:rsidRPr="00026E60">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331FF42" w14:textId="77777777" w:rsidR="0062325E" w:rsidRPr="00026E60"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026E60">
        <w:rPr>
          <w:rFonts w:ascii="Palatino Linotype" w:hAnsi="Palatino Linotype" w:cs="Bookman Old Style"/>
          <w:bCs/>
          <w:i/>
          <w:color w:val="000000"/>
        </w:rPr>
        <w:t xml:space="preserve">II. </w:t>
      </w:r>
      <w:r w:rsidRPr="00026E60">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w:t>
      </w:r>
      <w:r w:rsidRPr="00026E60">
        <w:rPr>
          <w:rFonts w:ascii="Palatino Linotype" w:hAnsi="Palatino Linotype" w:cs="Bookman Old Style"/>
          <w:i/>
          <w:color w:val="000000"/>
        </w:rPr>
        <w:lastRenderedPageBreak/>
        <w:t xml:space="preserve">obligados cuando no involucren el ejercicio de recursos públicos; y </w:t>
      </w:r>
    </w:p>
    <w:p w14:paraId="401A592C" w14:textId="77777777" w:rsidR="0062325E" w:rsidRPr="00026E60"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026E60">
        <w:rPr>
          <w:rFonts w:ascii="Palatino Linotype" w:hAnsi="Palatino Linotype" w:cs="Bookman Old Style"/>
          <w:bCs/>
          <w:i/>
          <w:color w:val="000000"/>
        </w:rPr>
        <w:t xml:space="preserve">III. </w:t>
      </w:r>
      <w:r w:rsidRPr="00026E60">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DDBD0CA" w14:textId="77777777" w:rsidR="0062325E" w:rsidRPr="00026E60"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026E60">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E5AD21" w14:textId="77777777" w:rsidR="0062325E" w:rsidRPr="00026E60"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026E60">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122440B"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1B4E38F2" w14:textId="4A9D7D4B"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07732B"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04AB43E7" w14:textId="4B243853"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Como consecuencia de lo anterior, el </w:t>
      </w:r>
      <w:r w:rsidRPr="00026E60">
        <w:rPr>
          <w:rFonts w:ascii="Palatino Linotype" w:eastAsia="MS Mincho" w:hAnsi="Palatino Linotype" w:cs="Times New Roman"/>
          <w:b/>
          <w:bCs/>
          <w:sz w:val="24"/>
          <w:szCs w:val="24"/>
          <w:lang w:val="es-ES_tradnl" w:eastAsia="es-ES"/>
        </w:rPr>
        <w:t>SUJETO OBLIGADO</w:t>
      </w:r>
      <w:r w:rsidRPr="00026E60">
        <w:rPr>
          <w:rFonts w:ascii="Palatino Linotype" w:eastAsia="MS Mincho" w:hAnsi="Palatino Linotype" w:cs="Times New Roman"/>
          <w:sz w:val="24"/>
          <w:szCs w:val="24"/>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730DCF7"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48832A9A" w14:textId="0265B20E"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Al respecto, los Lineamientos Generales en Materia de Clasificación y Desclasificación de la Información, así Como para la Elaboración de Versiones Públicas, por cuanto hace a la clasificación de la información, señalan lo siguiente:</w:t>
      </w:r>
    </w:p>
    <w:p w14:paraId="376AAD32" w14:textId="3EEE0242"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5F381D1F"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lastRenderedPageBreak/>
        <w:t>“</w:t>
      </w:r>
      <w:r w:rsidRPr="00026E60">
        <w:rPr>
          <w:rFonts w:ascii="Palatino Linotype" w:hAnsi="Palatino Linotype" w:cs="Arial"/>
          <w:b/>
          <w:i/>
        </w:rPr>
        <w:t>Quincuagésimo.</w:t>
      </w:r>
      <w:r w:rsidRPr="00026E6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6C22374"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0D6CFE9"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b/>
          <w:i/>
        </w:rPr>
        <w:t>Quincuagésimo primero.</w:t>
      </w:r>
      <w:r w:rsidRPr="00026E60">
        <w:rPr>
          <w:rFonts w:ascii="Palatino Linotype" w:hAnsi="Palatino Linotype" w:cs="Arial"/>
          <w:i/>
        </w:rPr>
        <w:t xml:space="preserve"> La leyenda en los documentos clasificados indicará:</w:t>
      </w:r>
    </w:p>
    <w:p w14:paraId="2BF31562"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I. La fecha de sesión del Comité de Transparencia en donde se confirmó la clasificación, en su caso;</w:t>
      </w:r>
    </w:p>
    <w:p w14:paraId="27880E1F"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II. El nombre del área;</w:t>
      </w:r>
    </w:p>
    <w:p w14:paraId="2992739C"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III. La palabra reservado o confidencial;</w:t>
      </w:r>
    </w:p>
    <w:p w14:paraId="7269F1EC"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IV. Las partes o secciones reservadas o confidenciales, en su caso;</w:t>
      </w:r>
    </w:p>
    <w:p w14:paraId="6572EB29"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V. El fundamento legal;</w:t>
      </w:r>
    </w:p>
    <w:p w14:paraId="04B46AA0"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VI. El periodo de reserva, y</w:t>
      </w:r>
    </w:p>
    <w:p w14:paraId="186B30BA"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VII. La rúbrica del titular del área.</w:t>
      </w:r>
    </w:p>
    <w:p w14:paraId="633916AD"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2027D326"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b/>
          <w:i/>
        </w:rPr>
        <w:t>Quincuagésimo segundo.</w:t>
      </w:r>
      <w:r w:rsidRPr="00026E6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2DC2CA7"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3A9BFF6"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2360A2B" w14:textId="77777777" w:rsidR="0062325E" w:rsidRPr="00026E60"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026E60">
        <w:rPr>
          <w:rFonts w:ascii="Palatino Linotype" w:hAnsi="Palatino Linotype" w:cs="Arial"/>
          <w:b/>
          <w:i/>
        </w:rPr>
        <w:t>Quincuagésimo tercero.</w:t>
      </w:r>
      <w:r w:rsidRPr="00026E60">
        <w:rPr>
          <w:rFonts w:ascii="Palatino Linotype" w:hAnsi="Palatino Linotype" w:cs="Arial"/>
          <w:i/>
        </w:rPr>
        <w:t xml:space="preserve"> El formato para señalar la clasificación parcial de un documento, es el siguiente:</w:t>
      </w:r>
    </w:p>
    <w:p w14:paraId="4BD9781D" w14:textId="5D62AAE4" w:rsidR="0062325E" w:rsidRPr="00026E60" w:rsidRDefault="0062325E" w:rsidP="0062325E">
      <w:pPr>
        <w:spacing w:after="0" w:line="360" w:lineRule="auto"/>
        <w:ind w:right="49"/>
        <w:contextualSpacing/>
        <w:jc w:val="center"/>
        <w:rPr>
          <w:rFonts w:ascii="Palatino Linotype" w:hAnsi="Palatino Linotype" w:cs="Arial"/>
          <w:color w:val="000000" w:themeColor="text1"/>
          <w:sz w:val="24"/>
        </w:rPr>
      </w:pPr>
      <w:r w:rsidRPr="00026E60">
        <w:rPr>
          <w:rFonts w:ascii="Palatino Linotype" w:hAnsi="Palatino Linotype" w:cs="Arial"/>
          <w:i/>
          <w:noProof/>
          <w:lang w:eastAsia="es-MX"/>
        </w:rPr>
        <w:lastRenderedPageBreak/>
        <w:drawing>
          <wp:inline distT="0" distB="0" distL="0" distR="0" wp14:anchorId="2D42D223" wp14:editId="77844302">
            <wp:extent cx="4374807" cy="3590925"/>
            <wp:effectExtent l="57150" t="57150" r="12128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119489"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10A99B89" w14:textId="40A92426"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4DF6054B" w14:textId="380CBCF5"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5BB9D68C" w14:textId="130AEE41" w:rsidR="0062325E" w:rsidRPr="00026E60" w:rsidRDefault="0062325E" w:rsidP="00612953">
      <w:pPr>
        <w:spacing w:after="0" w:line="360" w:lineRule="auto"/>
        <w:ind w:right="49"/>
        <w:contextualSpacing/>
        <w:jc w:val="both"/>
        <w:rPr>
          <w:rFonts w:ascii="Palatino Linotype" w:hAnsi="Palatino Linotype" w:cs="Arial"/>
          <w:b/>
          <w:bCs/>
          <w:color w:val="000000" w:themeColor="text1"/>
          <w:sz w:val="24"/>
        </w:rPr>
      </w:pPr>
      <w:r w:rsidRPr="00026E60">
        <w:rPr>
          <w:rFonts w:ascii="Palatino Linotype" w:hAnsi="Palatino Linotype" w:cs="Arial"/>
          <w:b/>
          <w:bCs/>
          <w:color w:val="000000" w:themeColor="text1"/>
          <w:sz w:val="24"/>
        </w:rPr>
        <w:t>III. La intervención del Comité de Transparencia.</w:t>
      </w:r>
    </w:p>
    <w:p w14:paraId="60DBABA6" w14:textId="7CAC2258" w:rsidR="0062325E" w:rsidRPr="00026E60" w:rsidRDefault="0062325E" w:rsidP="00612953">
      <w:pPr>
        <w:spacing w:after="0" w:line="360" w:lineRule="auto"/>
        <w:ind w:right="49"/>
        <w:contextualSpacing/>
        <w:jc w:val="both"/>
        <w:rPr>
          <w:rFonts w:ascii="Palatino Linotype" w:hAnsi="Palatino Linotype" w:cs="Arial"/>
          <w:b/>
          <w:bCs/>
          <w:color w:val="000000" w:themeColor="text1"/>
          <w:sz w:val="24"/>
        </w:rPr>
      </w:pPr>
      <w:r w:rsidRPr="00026E60">
        <w:rPr>
          <w:rFonts w:ascii="Palatino Linotype" w:hAnsi="Palatino Linotype" w:cs="Arial"/>
          <w:b/>
          <w:bCs/>
          <w:color w:val="000000" w:themeColor="text1"/>
          <w:sz w:val="24"/>
        </w:rPr>
        <w:t>a) Formalidades para emitir el Acuerdo de Clasificación.</w:t>
      </w:r>
    </w:p>
    <w:p w14:paraId="5F05E67D"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286A88A1" w14:textId="3EF93849"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026E60">
        <w:rPr>
          <w:rFonts w:ascii="Palatino Linotype" w:eastAsia="MS Mincho" w:hAnsi="Palatino Linotype" w:cs="Times New Roman"/>
          <w:sz w:val="24"/>
          <w:szCs w:val="24"/>
          <w:lang w:val="es-ES_tradnl" w:eastAsia="es-ES"/>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A405837"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43EF1B3E" w14:textId="58A209EA"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7B448DC"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5DB553B1" w14:textId="178E8D72"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026E60">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14:paraId="74CBC80B" w14:textId="577A1873"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0208D33D" w14:textId="4ADCD01A" w:rsidR="0062325E" w:rsidRPr="00026E60" w:rsidRDefault="0062325E" w:rsidP="00612953">
      <w:pPr>
        <w:spacing w:after="0" w:line="360" w:lineRule="auto"/>
        <w:ind w:right="49"/>
        <w:contextualSpacing/>
        <w:jc w:val="both"/>
        <w:rPr>
          <w:rFonts w:ascii="Palatino Linotype" w:hAnsi="Palatino Linotype" w:cs="Arial"/>
          <w:b/>
          <w:bCs/>
          <w:color w:val="000000" w:themeColor="text1"/>
          <w:sz w:val="24"/>
        </w:rPr>
      </w:pPr>
      <w:r w:rsidRPr="00026E60">
        <w:rPr>
          <w:rFonts w:ascii="Palatino Linotype" w:hAnsi="Palatino Linotype" w:cs="Arial"/>
          <w:b/>
          <w:bCs/>
          <w:color w:val="000000" w:themeColor="text1"/>
          <w:sz w:val="24"/>
        </w:rPr>
        <w:t>b) Requisitos de fondo del Acuerdo de Clasificación.</w:t>
      </w:r>
    </w:p>
    <w:p w14:paraId="3C0EA9BB"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6AAF28B2" w14:textId="3D9A7870"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hAnsi="Palatino Linotype" w:cs="Arial"/>
          <w:color w:val="000000" w:themeColor="text1"/>
          <w:sz w:val="24"/>
        </w:rPr>
        <w:t xml:space="preserve">Como </w:t>
      </w:r>
      <w:r w:rsidRPr="00026E60">
        <w:rPr>
          <w:rFonts w:ascii="Palatino Linotype" w:hAnsi="Palatino Linotype" w:cs="Arial"/>
          <w:color w:val="000000" w:themeColor="text1"/>
          <w:sz w:val="24"/>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B25C719"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1914E4A2" w14:textId="1A87BD5E"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608CBF"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05552018" w14:textId="2AB7D340"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 xml:space="preserve">Han sido vastos los estudios doctrinarios relativos a estos derechos fundamentales y al principio de legalidad en ellos contenidos; como ejemplo, el </w:t>
      </w:r>
      <w:r w:rsidRPr="00026E60">
        <w:rPr>
          <w:rFonts w:ascii="Palatino Linotype" w:eastAsia="MS Mincho" w:hAnsi="Palatino Linotype" w:cs="Times New Roman"/>
          <w:sz w:val="24"/>
          <w:szCs w:val="24"/>
          <w:lang w:val="es-ES_tradnl" w:eastAsia="es-ES"/>
        </w:rPr>
        <w:lastRenderedPageBreak/>
        <w:t xml:space="preserve">procesalista José Ovalle Fabela, en su obra “Garantías Constitucionales del Proceso”, refiere que </w:t>
      </w:r>
      <w:r w:rsidRPr="00026E60">
        <w:rPr>
          <w:rFonts w:ascii="Palatino Linotype" w:eastAsia="MS Mincho" w:hAnsi="Palatino Linotype" w:cs="Times New Roman"/>
          <w:i/>
          <w:iCs/>
          <w:sz w:val="24"/>
          <w:szCs w:val="24"/>
          <w:lang w:val="es-ES_tradnl"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026E60">
        <w:rPr>
          <w:rFonts w:ascii="Palatino Linotype" w:eastAsia="MS Mincho" w:hAnsi="Palatino Linotype" w:cs="Times New Roman"/>
          <w:sz w:val="24"/>
          <w:szCs w:val="24"/>
          <w:lang w:val="es-ES_tradnl" w:eastAsia="es-ES"/>
        </w:rPr>
        <w:t>.</w:t>
      </w:r>
    </w:p>
    <w:p w14:paraId="2B34CD93"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7F50C7DE" w14:textId="6FD3C2E4" w:rsidR="00612953" w:rsidRPr="00026E60"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Por su parte, el intérprete judicial del país ha establecido una jurisprudencia</w:t>
      </w:r>
      <w:r w:rsidRPr="00026E60">
        <w:rPr>
          <w:rStyle w:val="Refdenotaalpie"/>
          <w:rFonts w:ascii="Palatino Linotype" w:eastAsia="MS Mincho" w:hAnsi="Palatino Linotype" w:cs="Times New Roman"/>
          <w:sz w:val="24"/>
          <w:szCs w:val="24"/>
          <w:lang w:val="es-ES_tradnl" w:eastAsia="es-ES"/>
        </w:rPr>
        <w:footnoteReference w:id="8"/>
      </w:r>
      <w:r w:rsidRPr="00026E60">
        <w:rPr>
          <w:rFonts w:ascii="Palatino Linotype" w:eastAsia="MS Mincho" w:hAnsi="Palatino Linotype" w:cs="Times New Roman"/>
          <w:sz w:val="24"/>
          <w:szCs w:val="24"/>
          <w:lang w:val="es-ES_tradnl" w:eastAsia="es-ES"/>
        </w:rPr>
        <w:t xml:space="preserve"> respecto a qué debe entenderse por fundamentación y motivación, en los siguientes términos:</w:t>
      </w:r>
    </w:p>
    <w:p w14:paraId="7D32827F" w14:textId="79CD0E2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330D1C25" w14:textId="77777777" w:rsidR="0062325E" w:rsidRPr="00026E60" w:rsidRDefault="0062325E" w:rsidP="0062325E">
      <w:pPr>
        <w:spacing w:line="276" w:lineRule="auto"/>
        <w:ind w:left="567" w:right="567"/>
        <w:contextualSpacing/>
        <w:jc w:val="both"/>
        <w:rPr>
          <w:rFonts w:ascii="Palatino Linotype" w:hAnsi="Palatino Linotype" w:cs="Arial"/>
          <w:i/>
          <w:color w:val="000000"/>
        </w:rPr>
      </w:pPr>
      <w:r w:rsidRPr="00026E60">
        <w:rPr>
          <w:rFonts w:ascii="Palatino Linotype" w:hAnsi="Palatino Linotype" w:cs="Arial"/>
          <w:b/>
          <w:i/>
          <w:color w:val="000000"/>
        </w:rPr>
        <w:t>FUNDAMENTACIÓN Y MOTIVACIÓN.</w:t>
      </w:r>
      <w:r w:rsidRPr="00026E60">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498E84" w14:textId="77777777" w:rsidR="0062325E" w:rsidRPr="00026E60" w:rsidRDefault="0062325E" w:rsidP="00612953">
      <w:pPr>
        <w:spacing w:after="0" w:line="360" w:lineRule="auto"/>
        <w:ind w:right="49"/>
        <w:contextualSpacing/>
        <w:jc w:val="both"/>
        <w:rPr>
          <w:rFonts w:ascii="Palatino Linotype" w:hAnsi="Palatino Linotype" w:cs="Arial"/>
          <w:color w:val="000000" w:themeColor="text1"/>
          <w:sz w:val="24"/>
        </w:rPr>
      </w:pPr>
    </w:p>
    <w:p w14:paraId="5BF1D035" w14:textId="116B9E48" w:rsidR="00612953" w:rsidRPr="00026E60"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B73EFA"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28F0DC6B" w14:textId="4A4CBAE9" w:rsidR="00612953" w:rsidRPr="00026E60"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350018"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1E1D6678" w14:textId="507B3524" w:rsidR="00612953" w:rsidRPr="00026E60"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En ese mismo sentido, el numeral trigésimo tercero fracción V de los Lineamientos Generales, precisa que para motivar la clasificación se deben acreditar las circunstancias de tiempo, modo y lugar.</w:t>
      </w:r>
    </w:p>
    <w:p w14:paraId="59E1896F"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43D53095" w14:textId="1053AE4D" w:rsidR="00612953" w:rsidRPr="00026E60"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5527338" w14:textId="77777777" w:rsidR="000D2150" w:rsidRPr="00026E60" w:rsidRDefault="000D2150" w:rsidP="000D2150">
      <w:pPr>
        <w:spacing w:after="0" w:line="360" w:lineRule="auto"/>
        <w:ind w:right="49"/>
        <w:contextualSpacing/>
        <w:jc w:val="both"/>
        <w:rPr>
          <w:rFonts w:ascii="Palatino Linotype" w:hAnsi="Palatino Linotype" w:cs="Arial"/>
          <w:color w:val="000000" w:themeColor="text1"/>
          <w:sz w:val="24"/>
        </w:rPr>
      </w:pPr>
    </w:p>
    <w:p w14:paraId="2CFA5A40" w14:textId="18341885" w:rsidR="000D2150" w:rsidRPr="00026E60"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026E60">
        <w:rPr>
          <w:rFonts w:ascii="Palatino Linotype" w:eastAsia="MS Mincho" w:hAnsi="Palatino Linotype" w:cs="Times New Roman"/>
          <w:sz w:val="24"/>
          <w:szCs w:val="24"/>
          <w:lang w:val="es-ES_tradnl" w:eastAsia="es-ES"/>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2CC1E84" w14:textId="77777777" w:rsidR="00612953" w:rsidRPr="00026E60" w:rsidRDefault="00612953" w:rsidP="00612953">
      <w:pPr>
        <w:spacing w:after="0" w:line="360" w:lineRule="auto"/>
        <w:ind w:right="49"/>
        <w:contextualSpacing/>
        <w:jc w:val="both"/>
        <w:rPr>
          <w:rFonts w:ascii="Palatino Linotype" w:hAnsi="Palatino Linotype" w:cs="Arial"/>
          <w:color w:val="000000" w:themeColor="text1"/>
          <w:sz w:val="24"/>
        </w:rPr>
      </w:pPr>
    </w:p>
    <w:p w14:paraId="70114345" w14:textId="348386AF" w:rsidR="00CF1C39" w:rsidRPr="00026E60" w:rsidRDefault="00761B1D"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026E60">
        <w:rPr>
          <w:rFonts w:ascii="Palatino Linotype" w:eastAsia="MS Mincho" w:hAnsi="Palatino Linotype" w:cstheme="majorBidi"/>
          <w:sz w:val="24"/>
          <w:szCs w:val="24"/>
          <w:lang w:val="es-ES" w:eastAsia="es-ES"/>
        </w:rPr>
        <w:t xml:space="preserve">Por </w:t>
      </w:r>
      <w:r w:rsidR="0028241C" w:rsidRPr="00026E60">
        <w:rPr>
          <w:rFonts w:ascii="Palatino Linotype" w:eastAsia="MS Mincho" w:hAnsi="Palatino Linotype" w:cstheme="majorBidi"/>
          <w:sz w:val="24"/>
          <w:szCs w:val="24"/>
          <w:lang w:val="es-ES_tradnl" w:eastAsia="es-ES"/>
        </w:rPr>
        <w:t>lo tanto,</w:t>
      </w:r>
      <w:r w:rsidR="0028241C" w:rsidRPr="00026E60">
        <w:rPr>
          <w:rFonts w:ascii="Palatino Linotype" w:eastAsia="MS Mincho" w:hAnsi="Palatino Linotype" w:cstheme="majorBidi"/>
          <w:sz w:val="24"/>
          <w:szCs w:val="24"/>
          <w:lang w:val="es-ES" w:eastAsia="es-ES"/>
        </w:rPr>
        <w:t xml:space="preserve"> en consecuencia y en mérito de lo expuesto en líneas anteriores, resultan</w:t>
      </w:r>
      <w:r w:rsidR="000B3229" w:rsidRPr="00026E60">
        <w:rPr>
          <w:rFonts w:ascii="Palatino Linotype" w:eastAsia="MS Mincho" w:hAnsi="Palatino Linotype" w:cstheme="majorBidi"/>
          <w:sz w:val="24"/>
          <w:szCs w:val="24"/>
          <w:lang w:val="es-ES" w:eastAsia="es-ES"/>
        </w:rPr>
        <w:t xml:space="preserve"> parcialmente</w:t>
      </w:r>
      <w:r w:rsidR="0028241C" w:rsidRPr="00026E60">
        <w:rPr>
          <w:rFonts w:ascii="Palatino Linotype" w:eastAsia="MS Mincho" w:hAnsi="Palatino Linotype" w:cstheme="majorBidi"/>
          <w:sz w:val="24"/>
          <w:szCs w:val="24"/>
          <w:lang w:val="es-ES" w:eastAsia="es-ES"/>
        </w:rPr>
        <w:t xml:space="preserve"> fundadas las razones o motivos de inconformidad hechos valer por el </w:t>
      </w:r>
      <w:r w:rsidR="0028241C" w:rsidRPr="00026E60">
        <w:rPr>
          <w:rFonts w:ascii="Palatino Linotype" w:eastAsia="MS Mincho" w:hAnsi="Palatino Linotype" w:cstheme="majorBidi"/>
          <w:b/>
          <w:sz w:val="24"/>
          <w:szCs w:val="24"/>
          <w:lang w:val="es-ES" w:eastAsia="es-ES"/>
        </w:rPr>
        <w:t>RECURRENTE</w:t>
      </w:r>
      <w:r w:rsidR="0028241C" w:rsidRPr="00026E60">
        <w:rPr>
          <w:rFonts w:ascii="Palatino Linotype" w:eastAsia="MS Mincho" w:hAnsi="Palatino Linotype" w:cstheme="majorBidi"/>
          <w:sz w:val="24"/>
          <w:szCs w:val="24"/>
          <w:lang w:val="es-ES" w:eastAsia="es-ES"/>
        </w:rPr>
        <w:t xml:space="preserve"> dentro del recurso de revisión </w:t>
      </w:r>
      <w:r w:rsidR="00787624" w:rsidRPr="00026E60">
        <w:rPr>
          <w:rFonts w:ascii="Palatino Linotype" w:eastAsia="MS Mincho" w:hAnsi="Palatino Linotype" w:cstheme="majorBidi"/>
          <w:b/>
          <w:sz w:val="24"/>
          <w:szCs w:val="24"/>
          <w:lang w:val="es-ES" w:eastAsia="es-ES"/>
        </w:rPr>
        <w:t>03583/INFOEM/IP/RR/2020</w:t>
      </w:r>
      <w:r w:rsidR="0028241C" w:rsidRPr="00026E60">
        <w:rPr>
          <w:rFonts w:ascii="Palatino Linotype" w:eastAsia="MS Mincho" w:hAnsi="Palatino Linotype" w:cstheme="majorBidi"/>
          <w:sz w:val="24"/>
          <w:szCs w:val="24"/>
          <w:lang w:val="es-ES" w:eastAsia="es-ES"/>
        </w:rPr>
        <w:t xml:space="preserve">; por ello, y con fundamento en la fracción III del numeral 186 de la Ley de Transparencia y Acceso a la Información Pública del Estado de México y Municipios, se </w:t>
      </w:r>
      <w:r w:rsidR="000D2150" w:rsidRPr="00026E60">
        <w:rPr>
          <w:rFonts w:ascii="Palatino Linotype" w:eastAsia="MS Mincho" w:hAnsi="Palatino Linotype" w:cstheme="majorBidi"/>
          <w:b/>
          <w:sz w:val="24"/>
          <w:szCs w:val="24"/>
          <w:lang w:val="es-ES" w:eastAsia="es-ES"/>
        </w:rPr>
        <w:t>MODIFICA</w:t>
      </w:r>
      <w:r w:rsidR="0028241C" w:rsidRPr="00026E60">
        <w:rPr>
          <w:rFonts w:ascii="Palatino Linotype" w:eastAsia="MS Mincho" w:hAnsi="Palatino Linotype" w:cstheme="majorBidi"/>
          <w:sz w:val="24"/>
          <w:szCs w:val="24"/>
          <w:lang w:val="es-ES" w:eastAsia="es-ES"/>
        </w:rPr>
        <w:t xml:space="preserve"> la respuesta a la solicitud de información número </w:t>
      </w:r>
      <w:r w:rsidR="000B3229" w:rsidRPr="00026E60">
        <w:rPr>
          <w:rFonts w:ascii="Palatino Linotype" w:eastAsia="MS Mincho" w:hAnsi="Palatino Linotype" w:cstheme="majorBidi"/>
          <w:b/>
          <w:sz w:val="24"/>
          <w:szCs w:val="24"/>
          <w:lang w:val="es-ES" w:eastAsia="es-ES"/>
        </w:rPr>
        <w:t>00037</w:t>
      </w:r>
      <w:r w:rsidR="0028241C" w:rsidRPr="00026E60">
        <w:rPr>
          <w:rFonts w:ascii="Palatino Linotype" w:eastAsia="MS Mincho" w:hAnsi="Palatino Linotype" w:cstheme="majorBidi"/>
          <w:b/>
          <w:sz w:val="24"/>
          <w:szCs w:val="24"/>
          <w:lang w:val="es-ES" w:eastAsia="es-ES"/>
        </w:rPr>
        <w:t>/</w:t>
      </w:r>
      <w:r w:rsidR="000B3229" w:rsidRPr="00026E60">
        <w:rPr>
          <w:rFonts w:ascii="Palatino Linotype" w:eastAsia="MS Mincho" w:hAnsi="Palatino Linotype" w:cstheme="majorBidi"/>
          <w:b/>
          <w:sz w:val="24"/>
          <w:szCs w:val="24"/>
          <w:lang w:val="es-ES" w:eastAsia="es-ES"/>
        </w:rPr>
        <w:t>OASECATEPE</w:t>
      </w:r>
      <w:r w:rsidR="0028241C" w:rsidRPr="00026E60">
        <w:rPr>
          <w:rFonts w:ascii="Palatino Linotype" w:eastAsia="MS Mincho" w:hAnsi="Palatino Linotype" w:cstheme="majorBidi"/>
          <w:b/>
          <w:sz w:val="24"/>
          <w:szCs w:val="24"/>
          <w:lang w:val="es-ES" w:eastAsia="es-ES"/>
        </w:rPr>
        <w:t>/IP/</w:t>
      </w:r>
      <w:r w:rsidR="00E7375E" w:rsidRPr="00026E60">
        <w:rPr>
          <w:rFonts w:ascii="Palatino Linotype" w:eastAsia="MS Mincho" w:hAnsi="Palatino Linotype" w:cstheme="majorBidi"/>
          <w:b/>
          <w:sz w:val="24"/>
          <w:szCs w:val="24"/>
          <w:lang w:val="es-ES" w:eastAsia="es-ES"/>
        </w:rPr>
        <w:t>2020</w:t>
      </w:r>
      <w:r w:rsidR="0028241C" w:rsidRPr="00026E60">
        <w:rPr>
          <w:rFonts w:ascii="Palatino Linotype" w:eastAsia="MS Mincho" w:hAnsi="Palatino Linotype" w:cstheme="majorBidi"/>
          <w:sz w:val="24"/>
          <w:szCs w:val="24"/>
          <w:lang w:val="es-ES" w:eastAsia="es-ES"/>
        </w:rPr>
        <w:t>.</w:t>
      </w:r>
    </w:p>
    <w:p w14:paraId="74D1B36C" w14:textId="77777777" w:rsidR="006D540E" w:rsidRPr="00026E60" w:rsidRDefault="006D540E" w:rsidP="006D540E">
      <w:pPr>
        <w:spacing w:after="0" w:line="360" w:lineRule="auto"/>
        <w:contextualSpacing/>
        <w:jc w:val="both"/>
        <w:rPr>
          <w:rFonts w:ascii="Palatino Linotype" w:eastAsia="MS Mincho" w:hAnsi="Palatino Linotype" w:cstheme="majorBidi"/>
          <w:sz w:val="24"/>
          <w:szCs w:val="24"/>
          <w:lang w:val="es-ES" w:eastAsia="es-ES"/>
        </w:rPr>
      </w:pPr>
    </w:p>
    <w:p w14:paraId="7A6E9786" w14:textId="564DD9D6" w:rsidR="006D540E" w:rsidRPr="00026E60" w:rsidRDefault="006D540E"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026E60">
        <w:rPr>
          <w:rFonts w:ascii="Palatino Linotype" w:eastAsia="MS Mincho" w:hAnsi="Palatino Linotype" w:cstheme="majorBidi"/>
          <w:sz w:val="24"/>
          <w:szCs w:val="24"/>
          <w:lang w:val="es-ES" w:eastAsia="es-ES"/>
        </w:rPr>
        <w:t>Por lo anteriormente expuesto, este Órgano Garante emite los siguientes: -----------------------------------------------------------------------------------------------------------------</w:t>
      </w:r>
    </w:p>
    <w:p w14:paraId="4B2F2E95" w14:textId="77777777" w:rsidR="00CF1C39" w:rsidRPr="00026E60" w:rsidRDefault="00CF1C39">
      <w:pPr>
        <w:rPr>
          <w:rFonts w:ascii="Palatino Linotype" w:eastAsia="MS Mincho" w:hAnsi="Palatino Linotype" w:cstheme="majorBidi"/>
          <w:sz w:val="24"/>
          <w:szCs w:val="24"/>
          <w:lang w:val="es-ES" w:eastAsia="es-ES"/>
        </w:rPr>
      </w:pPr>
      <w:r w:rsidRPr="00026E60">
        <w:rPr>
          <w:rFonts w:ascii="Palatino Linotype" w:eastAsia="MS Mincho" w:hAnsi="Palatino Linotype" w:cstheme="majorBidi"/>
          <w:sz w:val="24"/>
          <w:szCs w:val="24"/>
          <w:lang w:val="es-ES" w:eastAsia="es-ES"/>
        </w:rPr>
        <w:br w:type="page"/>
      </w:r>
    </w:p>
    <w:p w14:paraId="614EB11D" w14:textId="77777777" w:rsidR="006F025F" w:rsidRPr="00026E60" w:rsidRDefault="006F025F" w:rsidP="008B2E9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1" w:name="_Toc494366431"/>
      <w:bookmarkStart w:id="32" w:name="_Toc53693865"/>
      <w:r w:rsidRPr="00026E60">
        <w:rPr>
          <w:rFonts w:ascii="Palatino Linotype" w:eastAsia="Times New Roman" w:hAnsi="Palatino Linotype" w:cstheme="majorBidi"/>
          <w:b/>
          <w:sz w:val="24"/>
          <w:szCs w:val="24"/>
          <w:lang w:val="es-ES_tradnl" w:eastAsia="es-ES"/>
        </w:rPr>
        <w:lastRenderedPageBreak/>
        <w:t>R E S O L U T I V O S</w:t>
      </w:r>
      <w:bookmarkEnd w:id="31"/>
      <w:bookmarkEnd w:id="32"/>
    </w:p>
    <w:p w14:paraId="22ED99E7" w14:textId="77777777" w:rsidR="006F025F" w:rsidRPr="00026E60" w:rsidRDefault="006F025F" w:rsidP="008B2E96">
      <w:pPr>
        <w:spacing w:after="0" w:line="360" w:lineRule="auto"/>
        <w:rPr>
          <w:lang w:val="es-ES_tradnl" w:eastAsia="es-ES"/>
        </w:rPr>
      </w:pPr>
    </w:p>
    <w:p w14:paraId="1035E9C5" w14:textId="08D75670" w:rsidR="00845705" w:rsidRPr="00026E60" w:rsidRDefault="006F025F" w:rsidP="008B2E96">
      <w:pPr>
        <w:spacing w:after="0" w:line="360" w:lineRule="auto"/>
        <w:jc w:val="both"/>
        <w:rPr>
          <w:rFonts w:ascii="Palatino Linotype" w:eastAsia="Times New Roman" w:hAnsi="Palatino Linotype" w:cs="Times New Roman"/>
          <w:sz w:val="24"/>
          <w:szCs w:val="24"/>
          <w:lang w:val="es-ES_tradnl" w:eastAsia="es-ES"/>
        </w:rPr>
      </w:pPr>
      <w:r w:rsidRPr="00026E60">
        <w:rPr>
          <w:rFonts w:ascii="Palatino Linotype" w:eastAsia="Times New Roman" w:hAnsi="Palatino Linotype" w:cs="Arial"/>
          <w:b/>
          <w:sz w:val="24"/>
          <w:szCs w:val="24"/>
          <w:lang w:val="es-ES_tradnl" w:eastAsia="es-ES"/>
        </w:rPr>
        <w:t xml:space="preserve">PRIMERO. </w:t>
      </w:r>
      <w:r w:rsidR="002038F4" w:rsidRPr="00026E60">
        <w:rPr>
          <w:rFonts w:ascii="Palatino Linotype" w:eastAsia="Times New Roman" w:hAnsi="Palatino Linotype" w:cs="Arial"/>
          <w:sz w:val="24"/>
          <w:szCs w:val="24"/>
          <w:lang w:val="es-ES_tradnl" w:eastAsia="es-ES"/>
        </w:rPr>
        <w:t>Resultan</w:t>
      </w:r>
      <w:r w:rsidRPr="00026E60">
        <w:rPr>
          <w:rFonts w:ascii="Palatino Linotype" w:eastAsia="Times New Roman" w:hAnsi="Palatino Linotype" w:cs="Arial"/>
          <w:sz w:val="24"/>
          <w:szCs w:val="24"/>
          <w:lang w:val="es-ES_tradnl" w:eastAsia="es-ES"/>
        </w:rPr>
        <w:t xml:space="preserve"> </w:t>
      </w:r>
      <w:r w:rsidR="000B3229" w:rsidRPr="00026E60">
        <w:rPr>
          <w:rFonts w:ascii="Palatino Linotype" w:eastAsia="Times New Roman" w:hAnsi="Palatino Linotype" w:cs="Arial"/>
          <w:sz w:val="24"/>
          <w:szCs w:val="24"/>
          <w:lang w:val="es-ES_tradnl" w:eastAsia="es-ES"/>
        </w:rPr>
        <w:t xml:space="preserve">parcialmente </w:t>
      </w:r>
      <w:r w:rsidR="00C317BE" w:rsidRPr="00026E60">
        <w:rPr>
          <w:rFonts w:ascii="Palatino Linotype" w:eastAsia="Times New Roman" w:hAnsi="Palatino Linotype" w:cs="Arial"/>
          <w:sz w:val="24"/>
          <w:szCs w:val="24"/>
          <w:lang w:val="es-ES_tradnl" w:eastAsia="es-ES"/>
        </w:rPr>
        <w:t>fundadas</w:t>
      </w:r>
      <w:r w:rsidRPr="00026E60">
        <w:rPr>
          <w:rFonts w:ascii="Palatino Linotype" w:eastAsia="Times New Roman" w:hAnsi="Palatino Linotype" w:cs="Arial"/>
          <w:sz w:val="24"/>
          <w:szCs w:val="24"/>
          <w:lang w:val="es-ES_tradnl" w:eastAsia="es-ES"/>
        </w:rPr>
        <w:t xml:space="preserve"> las</w:t>
      </w:r>
      <w:r w:rsidRPr="00026E60">
        <w:rPr>
          <w:rFonts w:ascii="Palatino Linotype" w:eastAsia="Times New Roman" w:hAnsi="Palatino Linotype" w:cs="Arial"/>
          <w:b/>
          <w:sz w:val="24"/>
          <w:szCs w:val="24"/>
          <w:lang w:val="es-ES_tradnl" w:eastAsia="es-ES"/>
        </w:rPr>
        <w:t xml:space="preserve"> </w:t>
      </w:r>
      <w:r w:rsidRPr="00026E60">
        <w:rPr>
          <w:rFonts w:ascii="Palatino Linotype" w:eastAsia="Times New Roman" w:hAnsi="Palatino Linotype" w:cs="Arial"/>
          <w:sz w:val="24"/>
          <w:szCs w:val="24"/>
          <w:lang w:val="es-ES" w:eastAsia="es-ES"/>
        </w:rPr>
        <w:t xml:space="preserve">razones o motivos de inconformidad hechos valer </w:t>
      </w:r>
      <w:r w:rsidR="0087682B" w:rsidRPr="00026E60">
        <w:rPr>
          <w:rFonts w:ascii="Palatino Linotype" w:eastAsia="Calibri" w:hAnsi="Palatino Linotype" w:cs="Arial"/>
          <w:sz w:val="24"/>
          <w:szCs w:val="24"/>
          <w:lang w:val="es-ES" w:eastAsia="es-ES"/>
        </w:rPr>
        <w:t xml:space="preserve">en </w:t>
      </w:r>
      <w:r w:rsidRPr="00026E60">
        <w:rPr>
          <w:rFonts w:ascii="Palatino Linotype" w:eastAsia="Calibri" w:hAnsi="Palatino Linotype" w:cs="Arial"/>
          <w:sz w:val="24"/>
          <w:szCs w:val="24"/>
          <w:lang w:val="es-ES" w:eastAsia="es-ES"/>
        </w:rPr>
        <w:t xml:space="preserve">el recurso de revisión </w:t>
      </w:r>
      <w:r w:rsidR="00787624" w:rsidRPr="00026E60">
        <w:rPr>
          <w:rFonts w:ascii="Palatino Linotype" w:eastAsia="Times New Roman" w:hAnsi="Palatino Linotype" w:cs="Times New Roman"/>
          <w:b/>
          <w:sz w:val="24"/>
          <w:szCs w:val="24"/>
          <w:lang w:val="es-ES_tradnl" w:eastAsia="es-ES"/>
        </w:rPr>
        <w:t>03583/INFOEM/IP/RR/2020</w:t>
      </w:r>
      <w:r w:rsidR="001750B7" w:rsidRPr="00026E60">
        <w:rPr>
          <w:rFonts w:ascii="Palatino Linotype" w:eastAsia="Times New Roman" w:hAnsi="Palatino Linotype" w:cs="Times New Roman"/>
          <w:b/>
          <w:sz w:val="24"/>
          <w:szCs w:val="24"/>
          <w:lang w:val="es-ES_tradnl" w:eastAsia="es-ES"/>
        </w:rPr>
        <w:t xml:space="preserve"> </w:t>
      </w:r>
      <w:r w:rsidR="00871F55" w:rsidRPr="00026E60">
        <w:rPr>
          <w:rFonts w:ascii="Palatino Linotype" w:eastAsia="Times New Roman" w:hAnsi="Palatino Linotype" w:cs="Times New Roman"/>
          <w:sz w:val="24"/>
          <w:szCs w:val="24"/>
          <w:lang w:val="es-ES_tradnl" w:eastAsia="es-ES"/>
        </w:rPr>
        <w:t>en términos del</w:t>
      </w:r>
      <w:r w:rsidR="00871F55" w:rsidRPr="00026E60">
        <w:rPr>
          <w:rFonts w:ascii="Palatino Linotype" w:eastAsia="Times New Roman" w:hAnsi="Palatino Linotype" w:cs="Times New Roman"/>
          <w:b/>
          <w:bCs/>
          <w:sz w:val="24"/>
          <w:szCs w:val="24"/>
          <w:lang w:val="es-ES_tradnl" w:eastAsia="es-ES"/>
        </w:rPr>
        <w:t xml:space="preserve"> </w:t>
      </w:r>
      <w:r w:rsidR="00C317BE" w:rsidRPr="00026E60">
        <w:rPr>
          <w:rFonts w:ascii="Palatino Linotype" w:eastAsia="Times New Roman" w:hAnsi="Palatino Linotype" w:cs="Times New Roman"/>
          <w:b/>
          <w:bCs/>
          <w:sz w:val="24"/>
          <w:szCs w:val="24"/>
          <w:lang w:val="es-ES_tradnl" w:eastAsia="es-ES"/>
        </w:rPr>
        <w:t>C</w:t>
      </w:r>
      <w:r w:rsidR="00871F55" w:rsidRPr="00026E60">
        <w:rPr>
          <w:rFonts w:ascii="Palatino Linotype" w:eastAsia="Times New Roman" w:hAnsi="Palatino Linotype" w:cs="Times New Roman"/>
          <w:b/>
          <w:bCs/>
          <w:sz w:val="24"/>
          <w:szCs w:val="24"/>
          <w:lang w:val="es-ES_tradnl" w:eastAsia="es-ES"/>
        </w:rPr>
        <w:t>onsiderando</w:t>
      </w:r>
      <w:r w:rsidR="00871F55" w:rsidRPr="00026E60">
        <w:rPr>
          <w:rFonts w:ascii="Palatino Linotype" w:eastAsia="Times New Roman" w:hAnsi="Palatino Linotype" w:cs="Times New Roman"/>
          <w:sz w:val="24"/>
          <w:szCs w:val="24"/>
          <w:lang w:val="es-ES_tradnl" w:eastAsia="es-ES"/>
        </w:rPr>
        <w:t xml:space="preserve"> </w:t>
      </w:r>
      <w:r w:rsidR="00871F55" w:rsidRPr="00026E60">
        <w:rPr>
          <w:rFonts w:ascii="Palatino Linotype" w:eastAsia="Times New Roman" w:hAnsi="Palatino Linotype" w:cs="Times New Roman"/>
          <w:b/>
          <w:sz w:val="24"/>
          <w:szCs w:val="24"/>
          <w:lang w:val="es-ES_tradnl" w:eastAsia="es-ES"/>
        </w:rPr>
        <w:t>CUARTO</w:t>
      </w:r>
      <w:r w:rsidR="000B3229" w:rsidRPr="00026E60">
        <w:rPr>
          <w:rFonts w:ascii="Palatino Linotype" w:eastAsia="Times New Roman" w:hAnsi="Palatino Linotype" w:cs="Times New Roman"/>
          <w:b/>
          <w:sz w:val="24"/>
          <w:szCs w:val="24"/>
          <w:lang w:val="es-ES_tradnl" w:eastAsia="es-ES"/>
        </w:rPr>
        <w:t xml:space="preserve"> </w:t>
      </w:r>
      <w:r w:rsidR="000B3229" w:rsidRPr="00026E60">
        <w:rPr>
          <w:rFonts w:ascii="Palatino Linotype" w:eastAsia="Times New Roman" w:hAnsi="Palatino Linotype" w:cs="Times New Roman"/>
          <w:bCs/>
          <w:sz w:val="24"/>
          <w:szCs w:val="24"/>
          <w:lang w:val="es-ES_tradnl" w:eastAsia="es-ES"/>
        </w:rPr>
        <w:t xml:space="preserve">y </w:t>
      </w:r>
      <w:r w:rsidR="000B3229" w:rsidRPr="00026E60">
        <w:rPr>
          <w:rFonts w:ascii="Palatino Linotype" w:eastAsia="Times New Roman" w:hAnsi="Palatino Linotype" w:cs="Times New Roman"/>
          <w:b/>
          <w:sz w:val="24"/>
          <w:szCs w:val="24"/>
          <w:lang w:val="es-ES_tradnl" w:eastAsia="es-ES"/>
        </w:rPr>
        <w:t>QUINTO</w:t>
      </w:r>
      <w:r w:rsidR="00871F55" w:rsidRPr="00026E60">
        <w:rPr>
          <w:rFonts w:ascii="Palatino Linotype" w:eastAsia="Times New Roman" w:hAnsi="Palatino Linotype" w:cs="Times New Roman"/>
          <w:b/>
          <w:sz w:val="24"/>
          <w:szCs w:val="24"/>
          <w:lang w:val="es-ES_tradnl" w:eastAsia="es-ES"/>
        </w:rPr>
        <w:t xml:space="preserve"> </w:t>
      </w:r>
      <w:r w:rsidR="00D020D3" w:rsidRPr="00026E60">
        <w:rPr>
          <w:rFonts w:ascii="Palatino Linotype" w:eastAsia="Times New Roman" w:hAnsi="Palatino Linotype" w:cs="Times New Roman"/>
          <w:sz w:val="24"/>
          <w:szCs w:val="24"/>
          <w:lang w:val="es-ES_tradnl" w:eastAsia="es-ES"/>
        </w:rPr>
        <w:t>de la presente resolución.</w:t>
      </w:r>
    </w:p>
    <w:p w14:paraId="7F55DC8A" w14:textId="77777777" w:rsidR="0087682B" w:rsidRPr="00026E60" w:rsidRDefault="0087682B" w:rsidP="008B2E96">
      <w:pPr>
        <w:spacing w:after="0" w:line="360" w:lineRule="auto"/>
        <w:jc w:val="both"/>
        <w:rPr>
          <w:rFonts w:ascii="Palatino Linotype" w:eastAsia="Times New Roman" w:hAnsi="Palatino Linotype" w:cs="Times New Roman"/>
          <w:sz w:val="24"/>
          <w:szCs w:val="24"/>
          <w:lang w:val="es-ES_tradnl" w:eastAsia="es-ES"/>
        </w:rPr>
      </w:pPr>
    </w:p>
    <w:p w14:paraId="1BFAA042" w14:textId="43D09910" w:rsidR="00B846B1" w:rsidRPr="00026E60" w:rsidRDefault="006F025F" w:rsidP="008B2E96">
      <w:pPr>
        <w:spacing w:after="0" w:line="360" w:lineRule="auto"/>
        <w:contextualSpacing/>
        <w:jc w:val="both"/>
        <w:rPr>
          <w:rFonts w:ascii="Palatino Linotype" w:eastAsia="Times New Roman" w:hAnsi="Palatino Linotype" w:cs="Arial"/>
          <w:color w:val="000000"/>
          <w:sz w:val="24"/>
          <w:szCs w:val="24"/>
          <w:lang w:val="es-ES_tradnl" w:eastAsia="es-ES"/>
        </w:rPr>
      </w:pPr>
      <w:r w:rsidRPr="00026E60">
        <w:rPr>
          <w:rFonts w:ascii="Palatino Linotype" w:eastAsia="Calibri" w:hAnsi="Palatino Linotype" w:cs="Arial"/>
          <w:b/>
          <w:bCs/>
          <w:sz w:val="24"/>
          <w:szCs w:val="24"/>
          <w:lang w:val="es-ES" w:eastAsia="es-ES"/>
        </w:rPr>
        <w:t xml:space="preserve">SEGUNDO. </w:t>
      </w:r>
      <w:r w:rsidRPr="00026E60">
        <w:rPr>
          <w:rFonts w:ascii="Palatino Linotype" w:eastAsia="Calibri" w:hAnsi="Palatino Linotype" w:cs="Arial"/>
          <w:sz w:val="24"/>
          <w:szCs w:val="24"/>
          <w:lang w:val="es-ES" w:eastAsia="es-ES"/>
        </w:rPr>
        <w:t xml:space="preserve">Se </w:t>
      </w:r>
      <w:r w:rsidR="000D2150" w:rsidRPr="00026E60">
        <w:rPr>
          <w:rFonts w:ascii="Palatino Linotype" w:eastAsia="Calibri" w:hAnsi="Palatino Linotype" w:cs="Arial"/>
          <w:b/>
          <w:sz w:val="24"/>
          <w:szCs w:val="24"/>
          <w:lang w:val="es-ES" w:eastAsia="es-ES"/>
        </w:rPr>
        <w:t>MODIFICA</w:t>
      </w:r>
      <w:r w:rsidR="00871F55" w:rsidRPr="00026E60">
        <w:rPr>
          <w:rFonts w:ascii="Palatino Linotype" w:eastAsia="Calibri" w:hAnsi="Palatino Linotype" w:cs="Arial"/>
          <w:sz w:val="24"/>
          <w:szCs w:val="24"/>
          <w:lang w:val="es-ES" w:eastAsia="es-ES"/>
        </w:rPr>
        <w:t xml:space="preserve"> la respuesta </w:t>
      </w:r>
      <w:r w:rsidR="00915680" w:rsidRPr="00026E60">
        <w:rPr>
          <w:rFonts w:ascii="Palatino Linotype" w:eastAsia="Calibri" w:hAnsi="Palatino Linotype" w:cs="Arial"/>
          <w:sz w:val="24"/>
          <w:szCs w:val="24"/>
          <w:lang w:val="es-ES" w:eastAsia="es-ES"/>
        </w:rPr>
        <w:t>emitida por el</w:t>
      </w:r>
      <w:r w:rsidRPr="00026E60">
        <w:rPr>
          <w:rFonts w:ascii="Palatino Linotype" w:eastAsia="Calibri" w:hAnsi="Palatino Linotype" w:cs="Arial"/>
          <w:sz w:val="24"/>
          <w:szCs w:val="24"/>
          <w:lang w:val="es-ES" w:eastAsia="es-ES"/>
        </w:rPr>
        <w:t xml:space="preserve"> </w:t>
      </w:r>
      <w:r w:rsidR="00787624" w:rsidRPr="00026E60">
        <w:rPr>
          <w:rFonts w:ascii="Palatino Linotype" w:eastAsia="Calibri" w:hAnsi="Palatino Linotype" w:cs="Arial"/>
          <w:b/>
          <w:sz w:val="24"/>
          <w:szCs w:val="24"/>
          <w:lang w:eastAsia="es-ES"/>
        </w:rPr>
        <w:t>Sistema de Agua Potable, Alcantarillado y Saneamiento de Ecatepec de Morelos</w:t>
      </w:r>
      <w:r w:rsidR="00392969" w:rsidRPr="00026E60">
        <w:rPr>
          <w:rFonts w:ascii="Palatino Linotype" w:eastAsia="Calibri" w:hAnsi="Palatino Linotype" w:cs="Arial"/>
          <w:b/>
          <w:sz w:val="24"/>
          <w:szCs w:val="24"/>
          <w:lang w:eastAsia="es-ES"/>
        </w:rPr>
        <w:t xml:space="preserve"> </w:t>
      </w:r>
      <w:r w:rsidR="00871F55" w:rsidRPr="00026E60">
        <w:rPr>
          <w:rFonts w:ascii="Palatino Linotype" w:eastAsia="Calibri" w:hAnsi="Palatino Linotype" w:cs="Arial"/>
          <w:sz w:val="24"/>
          <w:szCs w:val="24"/>
          <w:lang w:eastAsia="es-ES"/>
        </w:rPr>
        <w:t xml:space="preserve">y se </w:t>
      </w:r>
      <w:r w:rsidR="00871F55" w:rsidRPr="00026E60">
        <w:rPr>
          <w:rFonts w:ascii="Palatino Linotype" w:eastAsia="Calibri" w:hAnsi="Palatino Linotype" w:cs="Arial"/>
          <w:b/>
          <w:sz w:val="24"/>
          <w:szCs w:val="24"/>
          <w:lang w:eastAsia="es-ES"/>
        </w:rPr>
        <w:t>ORDENA</w:t>
      </w:r>
      <w:r w:rsidRPr="00026E60">
        <w:rPr>
          <w:rFonts w:ascii="Palatino Linotype" w:eastAsia="Calibri" w:hAnsi="Palatino Linotype" w:cs="Arial"/>
          <w:b/>
          <w:sz w:val="24"/>
          <w:szCs w:val="24"/>
          <w:lang w:val="es-ES" w:eastAsia="es-ES"/>
        </w:rPr>
        <w:t xml:space="preserve"> </w:t>
      </w:r>
      <w:r w:rsidR="00D020D3" w:rsidRPr="00026E60">
        <w:rPr>
          <w:rFonts w:ascii="Palatino Linotype" w:eastAsia="Calibri" w:hAnsi="Palatino Linotype" w:cs="Arial"/>
          <w:sz w:val="24"/>
          <w:szCs w:val="24"/>
          <w:lang w:val="es-ES" w:eastAsia="es-ES"/>
        </w:rPr>
        <w:t>entregar</w:t>
      </w:r>
      <w:r w:rsidR="000D2150" w:rsidRPr="00026E60">
        <w:rPr>
          <w:rFonts w:ascii="Palatino Linotype" w:eastAsia="Calibri" w:hAnsi="Palatino Linotype" w:cs="Arial"/>
          <w:sz w:val="24"/>
          <w:szCs w:val="24"/>
          <w:lang w:val="es-ES" w:eastAsia="es-ES"/>
        </w:rPr>
        <w:t>,</w:t>
      </w:r>
      <w:r w:rsidR="00C71D8F" w:rsidRPr="00026E60">
        <w:rPr>
          <w:rFonts w:ascii="Palatino Linotype" w:eastAsia="Calibri" w:hAnsi="Palatino Linotype" w:cs="Arial"/>
          <w:sz w:val="24"/>
          <w:szCs w:val="24"/>
          <w:lang w:val="es-ES" w:eastAsia="es-ES"/>
        </w:rPr>
        <w:t xml:space="preserve"> </w:t>
      </w:r>
      <w:r w:rsidRPr="00026E60">
        <w:rPr>
          <w:rFonts w:ascii="Palatino Linotype" w:eastAsia="Calibri" w:hAnsi="Palatino Linotype" w:cs="Arial"/>
          <w:sz w:val="24"/>
          <w:szCs w:val="24"/>
          <w:lang w:val="es-ES" w:eastAsia="es-ES"/>
        </w:rPr>
        <w:t>vía</w:t>
      </w:r>
      <w:r w:rsidR="00915680" w:rsidRPr="00026E60">
        <w:rPr>
          <w:rFonts w:ascii="Palatino Linotype" w:eastAsia="Calibri" w:hAnsi="Palatino Linotype" w:cs="Arial"/>
          <w:sz w:val="24"/>
          <w:szCs w:val="24"/>
          <w:lang w:val="es-ES" w:eastAsia="es-ES"/>
        </w:rPr>
        <w:t xml:space="preserve"> </w:t>
      </w:r>
      <w:r w:rsidRPr="00026E60">
        <w:rPr>
          <w:rFonts w:ascii="Palatino Linotype" w:eastAsia="Times New Roman" w:hAnsi="Palatino Linotype" w:cs="Arial"/>
          <w:color w:val="000000"/>
          <w:sz w:val="24"/>
          <w:szCs w:val="24"/>
          <w:lang w:val="es-ES_tradnl" w:eastAsia="es-ES"/>
        </w:rPr>
        <w:t>Sistema de Acceso a Información Mexiquense (</w:t>
      </w:r>
      <w:bookmarkStart w:id="33" w:name="_Toc460947013"/>
      <w:r w:rsidR="00AC7339" w:rsidRPr="00026E60">
        <w:rPr>
          <w:rFonts w:ascii="Palatino Linotype" w:eastAsia="Times New Roman" w:hAnsi="Palatino Linotype" w:cs="Arial"/>
          <w:color w:val="000000"/>
          <w:sz w:val="24"/>
          <w:szCs w:val="24"/>
          <w:lang w:val="es-ES_tradnl" w:eastAsia="es-ES"/>
        </w:rPr>
        <w:t>SAIMEX)</w:t>
      </w:r>
      <w:r w:rsidR="005C460B" w:rsidRPr="00026E60">
        <w:rPr>
          <w:rFonts w:ascii="Palatino Linotype" w:eastAsia="Times New Roman" w:hAnsi="Palatino Linotype" w:cs="Arial"/>
          <w:color w:val="000000"/>
          <w:sz w:val="24"/>
          <w:szCs w:val="24"/>
          <w:lang w:val="es-ES_tradnl" w:eastAsia="es-ES"/>
        </w:rPr>
        <w:t xml:space="preserve">, </w:t>
      </w:r>
      <w:r w:rsidR="000D2150" w:rsidRPr="00026E60">
        <w:rPr>
          <w:rFonts w:ascii="Palatino Linotype" w:eastAsia="Times New Roman" w:hAnsi="Palatino Linotype" w:cs="Arial"/>
          <w:color w:val="000000"/>
          <w:sz w:val="24"/>
          <w:szCs w:val="24"/>
          <w:lang w:val="es-ES_tradnl" w:eastAsia="es-ES"/>
        </w:rPr>
        <w:t xml:space="preserve">de ser procedente en versión pública, </w:t>
      </w:r>
      <w:r w:rsidR="00F04A05" w:rsidRPr="00026E60">
        <w:rPr>
          <w:rFonts w:ascii="Palatino Linotype" w:eastAsia="Times New Roman" w:hAnsi="Palatino Linotype" w:cs="Arial"/>
          <w:color w:val="000000"/>
          <w:sz w:val="24"/>
          <w:szCs w:val="24"/>
          <w:lang w:val="es-ES_tradnl" w:eastAsia="es-ES"/>
        </w:rPr>
        <w:t xml:space="preserve">los documentos donde conste </w:t>
      </w:r>
      <w:r w:rsidR="00B846B1" w:rsidRPr="00026E60">
        <w:rPr>
          <w:rFonts w:ascii="Palatino Linotype" w:eastAsia="Times New Roman" w:hAnsi="Palatino Linotype" w:cs="Arial"/>
          <w:color w:val="000000"/>
          <w:sz w:val="24"/>
          <w:szCs w:val="24"/>
          <w:lang w:val="es-ES_tradnl" w:eastAsia="es-ES"/>
        </w:rPr>
        <w:t>l</w:t>
      </w:r>
      <w:r w:rsidR="00F04A05" w:rsidRPr="00026E60">
        <w:rPr>
          <w:rFonts w:ascii="Palatino Linotype" w:eastAsia="Times New Roman" w:hAnsi="Palatino Linotype" w:cs="Arial"/>
          <w:color w:val="000000"/>
          <w:sz w:val="24"/>
          <w:szCs w:val="24"/>
          <w:lang w:val="es-ES_tradnl" w:eastAsia="es-ES"/>
        </w:rPr>
        <w:t>a</w:t>
      </w:r>
      <w:r w:rsidR="00B846B1" w:rsidRPr="00026E60">
        <w:rPr>
          <w:rFonts w:ascii="Palatino Linotype" w:eastAsia="Times New Roman" w:hAnsi="Palatino Linotype" w:cs="Arial"/>
          <w:color w:val="000000"/>
          <w:sz w:val="24"/>
          <w:szCs w:val="24"/>
          <w:lang w:val="es-ES_tradnl" w:eastAsia="es-ES"/>
        </w:rPr>
        <w:t xml:space="preserve"> siguiente</w:t>
      </w:r>
      <w:r w:rsidR="00F04A05" w:rsidRPr="00026E60">
        <w:rPr>
          <w:rFonts w:ascii="Palatino Linotype" w:eastAsia="Times New Roman" w:hAnsi="Palatino Linotype" w:cs="Arial"/>
          <w:color w:val="000000"/>
          <w:sz w:val="24"/>
          <w:szCs w:val="24"/>
          <w:lang w:val="es-ES_tradnl" w:eastAsia="es-ES"/>
        </w:rPr>
        <w:t xml:space="preserve"> información:</w:t>
      </w:r>
      <w:r w:rsidR="00B846B1" w:rsidRPr="00026E60">
        <w:rPr>
          <w:rFonts w:ascii="Palatino Linotype" w:eastAsia="Times New Roman" w:hAnsi="Palatino Linotype" w:cs="Arial"/>
          <w:color w:val="000000"/>
          <w:sz w:val="24"/>
          <w:szCs w:val="24"/>
          <w:lang w:val="es-ES_tradnl" w:eastAsia="es-ES"/>
        </w:rPr>
        <w:t xml:space="preserve"> </w:t>
      </w:r>
    </w:p>
    <w:p w14:paraId="2CEE6D7F" w14:textId="77777777" w:rsidR="00FF0ACD" w:rsidRPr="00026E60" w:rsidRDefault="00FF0ACD" w:rsidP="00226963">
      <w:pPr>
        <w:spacing w:after="0" w:line="360" w:lineRule="auto"/>
        <w:ind w:right="616"/>
        <w:jc w:val="both"/>
        <w:rPr>
          <w:rFonts w:ascii="Palatino Linotype" w:hAnsi="Palatino Linotype"/>
          <w:b/>
          <w:bCs/>
          <w:sz w:val="24"/>
          <w:szCs w:val="24"/>
        </w:rPr>
      </w:pPr>
      <w:bookmarkStart w:id="34" w:name="_Hlk22229143"/>
    </w:p>
    <w:bookmarkEnd w:id="34"/>
    <w:p w14:paraId="48A1033B" w14:textId="602F9558" w:rsidR="00B8283F" w:rsidRPr="00026E60" w:rsidRDefault="000B3229" w:rsidP="000D2150">
      <w:pPr>
        <w:pStyle w:val="Prrafodelista"/>
        <w:numPr>
          <w:ilvl w:val="0"/>
          <w:numId w:val="25"/>
        </w:numPr>
        <w:tabs>
          <w:tab w:val="left" w:pos="993"/>
        </w:tabs>
        <w:spacing w:after="0" w:line="360" w:lineRule="auto"/>
        <w:ind w:left="851" w:right="567" w:hanging="284"/>
        <w:jc w:val="both"/>
        <w:rPr>
          <w:rFonts w:ascii="Palatino Linotype" w:hAnsi="Palatino Linotype"/>
          <w:b/>
          <w:bCs/>
          <w:color w:val="000000"/>
          <w:sz w:val="24"/>
          <w:szCs w:val="24"/>
        </w:rPr>
      </w:pPr>
      <w:r w:rsidRPr="00026E60">
        <w:rPr>
          <w:rFonts w:ascii="Palatino Linotype" w:hAnsi="Palatino Linotype"/>
          <w:b/>
          <w:bCs/>
          <w:color w:val="000000"/>
          <w:sz w:val="24"/>
          <w:szCs w:val="24"/>
        </w:rPr>
        <w:t>De los ejercicios dos mil diecinueve y dos mil veinte:</w:t>
      </w:r>
    </w:p>
    <w:p w14:paraId="4FAC163B" w14:textId="129AE117" w:rsidR="000D2150" w:rsidRPr="00026E60" w:rsidRDefault="000B3229" w:rsidP="00357A58">
      <w:pPr>
        <w:pStyle w:val="Prrafodelista"/>
        <w:numPr>
          <w:ilvl w:val="1"/>
          <w:numId w:val="25"/>
        </w:numPr>
        <w:tabs>
          <w:tab w:val="left" w:pos="1560"/>
        </w:tabs>
        <w:spacing w:after="0" w:line="360" w:lineRule="auto"/>
        <w:ind w:left="1418" w:right="567" w:hanging="284"/>
        <w:jc w:val="both"/>
        <w:rPr>
          <w:rFonts w:ascii="Palatino Linotype" w:hAnsi="Palatino Linotype"/>
          <w:b/>
          <w:bCs/>
          <w:color w:val="000000"/>
          <w:sz w:val="24"/>
          <w:szCs w:val="24"/>
        </w:rPr>
      </w:pPr>
      <w:r w:rsidRPr="00026E60">
        <w:rPr>
          <w:rFonts w:ascii="Palatino Linotype" w:hAnsi="Palatino Linotype"/>
          <w:b/>
          <w:bCs/>
          <w:color w:val="000000"/>
          <w:sz w:val="24"/>
          <w:szCs w:val="24"/>
        </w:rPr>
        <w:t>Programa anual de trabajo; y</w:t>
      </w:r>
    </w:p>
    <w:p w14:paraId="28ED39CD" w14:textId="2AF8A4CD" w:rsidR="000D2150" w:rsidRPr="00026E60" w:rsidRDefault="000B3229" w:rsidP="00357A58">
      <w:pPr>
        <w:pStyle w:val="Prrafodelista"/>
        <w:numPr>
          <w:ilvl w:val="1"/>
          <w:numId w:val="25"/>
        </w:numPr>
        <w:tabs>
          <w:tab w:val="left" w:pos="1560"/>
        </w:tabs>
        <w:spacing w:after="0" w:line="360" w:lineRule="auto"/>
        <w:ind w:left="1418" w:right="567" w:hanging="284"/>
        <w:jc w:val="both"/>
        <w:rPr>
          <w:rFonts w:ascii="Palatino Linotype" w:hAnsi="Palatino Linotype"/>
          <w:b/>
          <w:bCs/>
          <w:color w:val="000000"/>
          <w:sz w:val="24"/>
          <w:szCs w:val="24"/>
        </w:rPr>
      </w:pPr>
      <w:r w:rsidRPr="00026E60">
        <w:rPr>
          <w:rFonts w:ascii="Palatino Linotype" w:hAnsi="Palatino Linotype"/>
          <w:b/>
          <w:bCs/>
          <w:color w:val="000000"/>
          <w:sz w:val="24"/>
          <w:szCs w:val="24"/>
        </w:rPr>
        <w:t xml:space="preserve">Todos los contratos de adquisición de bienes y servicios que se hayan </w:t>
      </w:r>
      <w:r w:rsidR="00923A6D" w:rsidRPr="00026E60">
        <w:rPr>
          <w:rFonts w:ascii="Palatino Linotype" w:hAnsi="Palatino Linotype"/>
          <w:b/>
          <w:bCs/>
          <w:color w:val="000000"/>
          <w:sz w:val="24"/>
          <w:szCs w:val="24"/>
        </w:rPr>
        <w:t>celebrado con personas físicas o jurídico colectivas</w:t>
      </w:r>
      <w:r w:rsidRPr="00026E60">
        <w:rPr>
          <w:rFonts w:ascii="Palatino Linotype" w:hAnsi="Palatino Linotype"/>
          <w:b/>
          <w:bCs/>
          <w:color w:val="000000"/>
          <w:sz w:val="24"/>
          <w:szCs w:val="24"/>
        </w:rPr>
        <w:t>.</w:t>
      </w:r>
    </w:p>
    <w:p w14:paraId="25EBEF7D" w14:textId="6C27F070" w:rsidR="000B3229" w:rsidRPr="00026E60" w:rsidRDefault="000B3229" w:rsidP="000B3229">
      <w:pPr>
        <w:pStyle w:val="Prrafodelista"/>
        <w:numPr>
          <w:ilvl w:val="0"/>
          <w:numId w:val="25"/>
        </w:numPr>
        <w:tabs>
          <w:tab w:val="left" w:pos="1560"/>
        </w:tabs>
        <w:spacing w:after="0" w:line="360" w:lineRule="auto"/>
        <w:ind w:left="851" w:right="567" w:hanging="284"/>
        <w:jc w:val="both"/>
        <w:rPr>
          <w:rFonts w:ascii="Palatino Linotype" w:hAnsi="Palatino Linotype"/>
          <w:b/>
          <w:bCs/>
          <w:color w:val="000000"/>
          <w:sz w:val="24"/>
          <w:szCs w:val="24"/>
        </w:rPr>
      </w:pPr>
      <w:r w:rsidRPr="00026E60">
        <w:rPr>
          <w:rFonts w:ascii="Palatino Linotype" w:hAnsi="Palatino Linotype"/>
          <w:b/>
          <w:bCs/>
          <w:color w:val="000000"/>
          <w:sz w:val="24"/>
          <w:szCs w:val="24"/>
        </w:rPr>
        <w:t>Del periodo del uno (01) de junio de dos mil diecinueve al uno (01) de junio de dos mil veinte:</w:t>
      </w:r>
    </w:p>
    <w:p w14:paraId="533FF06C" w14:textId="5906C9EB" w:rsidR="000B3229" w:rsidRPr="00026E60" w:rsidRDefault="000B3229" w:rsidP="000B3229">
      <w:pPr>
        <w:pStyle w:val="Prrafodelista"/>
        <w:numPr>
          <w:ilvl w:val="1"/>
          <w:numId w:val="25"/>
        </w:numPr>
        <w:tabs>
          <w:tab w:val="left" w:pos="1560"/>
        </w:tabs>
        <w:spacing w:after="0" w:line="360" w:lineRule="auto"/>
        <w:ind w:left="1418" w:right="567" w:hanging="284"/>
        <w:jc w:val="both"/>
        <w:rPr>
          <w:rFonts w:ascii="Palatino Linotype" w:hAnsi="Palatino Linotype"/>
          <w:b/>
          <w:bCs/>
          <w:color w:val="000000"/>
          <w:sz w:val="24"/>
          <w:szCs w:val="24"/>
        </w:rPr>
      </w:pPr>
      <w:r w:rsidRPr="00026E60">
        <w:rPr>
          <w:rFonts w:ascii="Palatino Linotype" w:hAnsi="Palatino Linotype"/>
          <w:b/>
          <w:bCs/>
          <w:color w:val="000000"/>
          <w:sz w:val="24"/>
          <w:szCs w:val="24"/>
        </w:rPr>
        <w:t>Insumos utilizados en las reparaciones, rehabilitaciones, trabajos de mantenimiento o cualquier actividad realizada en los distintos pozos a cargo del Sistema de Agua Potable, Alcantarillado y Saneamiento de Ecatepec de Morelos.</w:t>
      </w:r>
    </w:p>
    <w:p w14:paraId="6B535565" w14:textId="13649DCF" w:rsidR="00226963" w:rsidRPr="00026E60" w:rsidRDefault="00226963" w:rsidP="000D2150">
      <w:pPr>
        <w:tabs>
          <w:tab w:val="left" w:pos="993"/>
        </w:tabs>
        <w:spacing w:after="0" w:line="360" w:lineRule="auto"/>
        <w:ind w:right="567"/>
        <w:jc w:val="both"/>
        <w:rPr>
          <w:rFonts w:ascii="Palatino Linotype" w:hAnsi="Palatino Linotype"/>
          <w:b/>
          <w:bCs/>
          <w:color w:val="000000"/>
        </w:rPr>
      </w:pPr>
    </w:p>
    <w:p w14:paraId="74DC67BF" w14:textId="77777777" w:rsidR="000D2150" w:rsidRPr="00026E60" w:rsidRDefault="000D2150" w:rsidP="000D2150">
      <w:pPr>
        <w:tabs>
          <w:tab w:val="left" w:pos="993"/>
        </w:tabs>
        <w:spacing w:after="0" w:line="360" w:lineRule="auto"/>
        <w:ind w:right="567"/>
        <w:jc w:val="both"/>
        <w:rPr>
          <w:rFonts w:ascii="Palatino Linotype" w:hAnsi="Palatino Linotype"/>
          <w:color w:val="000000"/>
          <w:sz w:val="24"/>
          <w:szCs w:val="24"/>
          <w:lang w:val="es-ES"/>
        </w:rPr>
      </w:pPr>
      <w:r w:rsidRPr="00026E60">
        <w:rPr>
          <w:rFonts w:ascii="Palatino Linotype" w:hAnsi="Palatino Linotype"/>
          <w:color w:val="000000"/>
          <w:sz w:val="24"/>
          <w:szCs w:val="24"/>
          <w:lang w:val="es-ES_tradnl"/>
        </w:rPr>
        <w:t xml:space="preserve">Para efectos de lo anterior se deberá emitir el Acuerdo del Comité de Transparencia en términos de los artículos 49 fracción VIII y 132 fracción II de </w:t>
      </w:r>
      <w:r w:rsidRPr="00026E60">
        <w:rPr>
          <w:rFonts w:ascii="Palatino Linotype" w:hAnsi="Palatino Linotype"/>
          <w:color w:val="000000"/>
          <w:sz w:val="24"/>
          <w:szCs w:val="24"/>
          <w:lang w:val="es-ES_tradnl"/>
        </w:rPr>
        <w:lastRenderedPageBreak/>
        <w:t>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3A13C53A" w14:textId="77777777" w:rsidR="000D2150" w:rsidRPr="00026E60" w:rsidRDefault="000D2150" w:rsidP="000D2150">
      <w:pPr>
        <w:tabs>
          <w:tab w:val="left" w:pos="993"/>
        </w:tabs>
        <w:spacing w:after="0" w:line="360" w:lineRule="auto"/>
        <w:ind w:right="567"/>
        <w:jc w:val="both"/>
        <w:rPr>
          <w:rFonts w:ascii="Palatino Linotype" w:hAnsi="Palatino Linotype"/>
          <w:b/>
          <w:bCs/>
          <w:color w:val="000000"/>
        </w:rPr>
      </w:pPr>
    </w:p>
    <w:p w14:paraId="092323BB" w14:textId="77777777" w:rsidR="000201D1" w:rsidRPr="00026E60"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026E60">
        <w:rPr>
          <w:rFonts w:ascii="Palatino Linotype" w:eastAsia="MS Mincho" w:hAnsi="Palatino Linotype" w:cs="Times New Roman"/>
          <w:b/>
          <w:color w:val="000000"/>
          <w:sz w:val="24"/>
          <w:szCs w:val="24"/>
          <w:lang w:val="es-ES_tradnl" w:eastAsia="es-ES"/>
        </w:rPr>
        <w:t>TERCERO</w:t>
      </w:r>
      <w:r w:rsidR="000201D1" w:rsidRPr="00026E60">
        <w:rPr>
          <w:rFonts w:ascii="Palatino Linotype" w:eastAsia="MS Mincho" w:hAnsi="Palatino Linotype" w:cs="Times New Roman"/>
          <w:b/>
          <w:color w:val="000000"/>
          <w:sz w:val="24"/>
          <w:szCs w:val="24"/>
          <w:lang w:val="es-ES_tradnl" w:eastAsia="es-ES"/>
        </w:rPr>
        <w:t>.</w:t>
      </w:r>
      <w:r w:rsidR="000201D1" w:rsidRPr="00026E60">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026E60">
        <w:rPr>
          <w:rFonts w:ascii="Palatino Linotype" w:eastAsia="MS Mincho" w:hAnsi="Palatino Linotype" w:cs="Times New Roman"/>
          <w:b/>
          <w:color w:val="000000"/>
          <w:sz w:val="24"/>
          <w:szCs w:val="24"/>
          <w:lang w:val="es-ES_tradnl" w:eastAsia="es-ES"/>
        </w:rPr>
        <w:t xml:space="preserve"> </w:t>
      </w:r>
      <w:r w:rsidR="0087682B" w:rsidRPr="00026E60">
        <w:rPr>
          <w:rFonts w:ascii="Palatino Linotype" w:eastAsia="MS Mincho" w:hAnsi="Palatino Linotype" w:cs="Times New Roman"/>
          <w:color w:val="000000"/>
          <w:sz w:val="24"/>
          <w:szCs w:val="24"/>
          <w:lang w:val="es-ES_tradnl" w:eastAsia="es-ES"/>
        </w:rPr>
        <w:t>Sujeto Obligado</w:t>
      </w:r>
      <w:r w:rsidR="000201D1" w:rsidRPr="00026E60">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1E75F5" w14:textId="77777777" w:rsidR="00C07697" w:rsidRPr="00026E60"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p>
    <w:p w14:paraId="3F9FF43F" w14:textId="6BB58B95" w:rsidR="00C07697" w:rsidRPr="00026E60"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026E60">
        <w:rPr>
          <w:rFonts w:ascii="Palatino Linotype" w:eastAsia="MS Mincho" w:hAnsi="Palatino Linotype" w:cs="Times New Roman"/>
          <w:b/>
          <w:color w:val="000000"/>
          <w:sz w:val="24"/>
          <w:szCs w:val="24"/>
          <w:lang w:val="es-ES_tradnl" w:eastAsia="es-ES"/>
        </w:rPr>
        <w:t>CUARTO</w:t>
      </w:r>
      <w:r w:rsidR="000201D1" w:rsidRPr="00026E60">
        <w:rPr>
          <w:rFonts w:ascii="Palatino Linotype" w:eastAsia="MS Mincho" w:hAnsi="Palatino Linotype" w:cs="Times New Roman"/>
          <w:b/>
          <w:color w:val="000000"/>
          <w:sz w:val="24"/>
          <w:szCs w:val="24"/>
          <w:lang w:val="es-ES_tradnl" w:eastAsia="es-ES"/>
        </w:rPr>
        <w:t xml:space="preserve">. </w:t>
      </w:r>
      <w:r w:rsidR="000201D1" w:rsidRPr="00026E60">
        <w:rPr>
          <w:rFonts w:ascii="Palatino Linotype" w:eastAsia="MS Mincho" w:hAnsi="Palatino Linotype" w:cs="Times New Roman"/>
          <w:color w:val="000000"/>
          <w:sz w:val="24"/>
          <w:szCs w:val="24"/>
          <w:lang w:val="es-ES_tradnl" w:eastAsia="es-ES"/>
        </w:rPr>
        <w:t xml:space="preserve">Notifíquese </w:t>
      </w:r>
      <w:r w:rsidR="00A51C51" w:rsidRPr="00026E60">
        <w:rPr>
          <w:rFonts w:ascii="Palatino Linotype" w:eastAsia="MS Mincho" w:hAnsi="Palatino Linotype" w:cs="Times New Roman"/>
          <w:color w:val="000000"/>
          <w:sz w:val="24"/>
          <w:szCs w:val="24"/>
          <w:lang w:val="es-ES_tradnl" w:eastAsia="es-ES"/>
        </w:rPr>
        <w:t>a</w:t>
      </w:r>
      <w:r w:rsidR="003231CB" w:rsidRPr="00026E60">
        <w:rPr>
          <w:rFonts w:ascii="Palatino Linotype" w:eastAsia="MS Mincho" w:hAnsi="Palatino Linotype" w:cs="Times New Roman"/>
          <w:color w:val="000000"/>
          <w:sz w:val="24"/>
          <w:szCs w:val="24"/>
          <w:lang w:val="es-ES_tradnl" w:eastAsia="es-ES"/>
        </w:rPr>
        <w:t xml:space="preserve"> </w:t>
      </w:r>
      <w:r w:rsidR="000B5E02" w:rsidRPr="000B5E02">
        <w:rPr>
          <w:rFonts w:ascii="Palatino Linotype" w:hAnsi="Palatino Linotype"/>
          <w:b/>
          <w:bCs/>
          <w:sz w:val="24"/>
          <w:szCs w:val="24"/>
          <w:highlight w:val="black"/>
        </w:rPr>
        <w:t>--------------------------------------</w:t>
      </w:r>
      <w:r w:rsidR="0043409C" w:rsidRPr="00026E60">
        <w:rPr>
          <w:rFonts w:ascii="Palatino Linotype" w:hAnsi="Palatino Linotype"/>
          <w:b/>
        </w:rPr>
        <w:t xml:space="preserve"> </w:t>
      </w:r>
      <w:r w:rsidR="0043409C" w:rsidRPr="00026E60">
        <w:rPr>
          <w:rFonts w:ascii="Palatino Linotype" w:eastAsia="MS Mincho" w:hAnsi="Palatino Linotype" w:cs="Times New Roman"/>
          <w:color w:val="000000"/>
          <w:sz w:val="24"/>
          <w:szCs w:val="24"/>
          <w:lang w:val="es-ES_tradnl" w:eastAsia="es-ES"/>
        </w:rPr>
        <w:t>la p</w:t>
      </w:r>
      <w:r w:rsidR="000201D1" w:rsidRPr="00026E60">
        <w:rPr>
          <w:rFonts w:ascii="Palatino Linotype" w:eastAsia="MS Mincho" w:hAnsi="Palatino Linotype" w:cs="Times New Roman"/>
          <w:color w:val="000000"/>
          <w:sz w:val="24"/>
          <w:szCs w:val="24"/>
          <w:lang w:val="es-ES_tradnl" w:eastAsia="es-ES"/>
        </w:rPr>
        <w:t>resente</w:t>
      </w:r>
      <w:r w:rsidR="00923A6D" w:rsidRPr="00026E60">
        <w:rPr>
          <w:rFonts w:ascii="Palatino Linotype" w:eastAsia="MS Mincho" w:hAnsi="Palatino Linotype" w:cs="Times New Roman"/>
          <w:color w:val="000000"/>
          <w:sz w:val="24"/>
          <w:szCs w:val="24"/>
          <w:lang w:val="es-ES_tradnl" w:eastAsia="es-ES"/>
        </w:rPr>
        <w:t xml:space="preserve"> resolución.</w:t>
      </w:r>
    </w:p>
    <w:p w14:paraId="7669F039" w14:textId="77777777" w:rsidR="0036142D" w:rsidRPr="00026E60" w:rsidRDefault="0036142D" w:rsidP="008B2E96">
      <w:pPr>
        <w:spacing w:after="0" w:line="360" w:lineRule="auto"/>
        <w:jc w:val="both"/>
        <w:rPr>
          <w:rFonts w:ascii="Palatino Linotype" w:hAnsi="Palatino Linotype"/>
          <w:b/>
        </w:rPr>
      </w:pPr>
    </w:p>
    <w:p w14:paraId="5931A4A8" w14:textId="02095112" w:rsidR="0016001E" w:rsidRPr="00026E60" w:rsidRDefault="00C07697" w:rsidP="008B2E96">
      <w:pPr>
        <w:spacing w:after="0" w:line="360" w:lineRule="auto"/>
        <w:jc w:val="both"/>
        <w:rPr>
          <w:rFonts w:ascii="Palatino Linotype" w:eastAsia="MS Mincho" w:hAnsi="Palatino Linotype" w:cs="Times New Roman"/>
          <w:color w:val="000000"/>
          <w:sz w:val="24"/>
          <w:szCs w:val="24"/>
          <w:lang w:val="es-ES" w:eastAsia="es-ES"/>
        </w:rPr>
      </w:pPr>
      <w:r w:rsidRPr="00026E60">
        <w:rPr>
          <w:rFonts w:ascii="Palatino Linotype" w:eastAsia="MS Mincho" w:hAnsi="Palatino Linotype" w:cs="Times New Roman"/>
          <w:b/>
          <w:sz w:val="24"/>
          <w:szCs w:val="24"/>
          <w:lang w:val="es-ES_tradnl" w:eastAsia="es-ES"/>
        </w:rPr>
        <w:t>QUINTO</w:t>
      </w:r>
      <w:r w:rsidR="000201D1" w:rsidRPr="00026E60">
        <w:rPr>
          <w:rFonts w:ascii="Palatino Linotype" w:eastAsia="MS Mincho" w:hAnsi="Palatino Linotype" w:cs="Times New Roman"/>
          <w:b/>
          <w:color w:val="000000"/>
          <w:sz w:val="24"/>
          <w:szCs w:val="24"/>
          <w:lang w:val="es-ES_tradnl" w:eastAsia="es-ES"/>
        </w:rPr>
        <w:t xml:space="preserve">. </w:t>
      </w:r>
      <w:r w:rsidR="000201D1" w:rsidRPr="00026E60">
        <w:rPr>
          <w:rFonts w:ascii="Palatino Linotype" w:eastAsia="MS Mincho" w:hAnsi="Palatino Linotype" w:cs="Times New Roman"/>
          <w:color w:val="000000"/>
          <w:sz w:val="24"/>
          <w:szCs w:val="24"/>
          <w:lang w:val="es-ES_tradnl" w:eastAsia="es-ES"/>
        </w:rPr>
        <w:t xml:space="preserve">Se hace del conocimiento </w:t>
      </w:r>
      <w:r w:rsidR="003231CB" w:rsidRPr="00026E60">
        <w:rPr>
          <w:rFonts w:ascii="Palatino Linotype" w:eastAsia="MS Mincho" w:hAnsi="Palatino Linotype" w:cs="Times New Roman"/>
          <w:color w:val="000000"/>
          <w:sz w:val="24"/>
          <w:szCs w:val="24"/>
          <w:lang w:val="es-ES_tradnl" w:eastAsia="es-ES"/>
        </w:rPr>
        <w:t xml:space="preserve">de </w:t>
      </w:r>
      <w:r w:rsidR="000B5E02" w:rsidRPr="000B5E02">
        <w:rPr>
          <w:rFonts w:ascii="Palatino Linotype" w:hAnsi="Palatino Linotype"/>
          <w:b/>
          <w:sz w:val="24"/>
          <w:highlight w:val="black"/>
        </w:rPr>
        <w:t>---------------------------------</w:t>
      </w:r>
      <w:bookmarkStart w:id="35" w:name="_GoBack"/>
      <w:bookmarkEnd w:id="35"/>
      <w:r w:rsidR="003231CB" w:rsidRPr="00026E60">
        <w:rPr>
          <w:rFonts w:ascii="Palatino Linotype" w:eastAsia="MS Mincho" w:hAnsi="Palatino Linotype" w:cs="Times New Roman"/>
          <w:color w:val="000000"/>
          <w:sz w:val="24"/>
          <w:szCs w:val="24"/>
          <w:lang w:val="es-ES_tradnl" w:eastAsia="es-ES"/>
        </w:rPr>
        <w:t xml:space="preserve"> </w:t>
      </w:r>
      <w:r w:rsidR="000201D1" w:rsidRPr="00026E60">
        <w:rPr>
          <w:rFonts w:ascii="Palatino Linotype" w:eastAsia="MS Mincho" w:hAnsi="Palatino Linotype" w:cs="Times New Roman"/>
          <w:color w:val="000000"/>
          <w:sz w:val="24"/>
          <w:szCs w:val="24"/>
          <w:lang w:val="es-ES_tradnl" w:eastAsia="es-ES"/>
        </w:rPr>
        <w:t>que</w:t>
      </w:r>
      <w:r w:rsidR="009339CF" w:rsidRPr="00026E60">
        <w:rPr>
          <w:rFonts w:ascii="Palatino Linotype" w:eastAsia="MS Mincho" w:hAnsi="Palatino Linotype" w:cs="Times New Roman"/>
          <w:color w:val="000000"/>
          <w:sz w:val="24"/>
          <w:szCs w:val="24"/>
          <w:lang w:val="es-ES_tradnl" w:eastAsia="es-ES"/>
        </w:rPr>
        <w:t>,</w:t>
      </w:r>
      <w:r w:rsidR="000201D1" w:rsidRPr="00026E60">
        <w:rPr>
          <w:rFonts w:ascii="Palatino Linotype" w:eastAsia="MS Mincho" w:hAnsi="Palatino Linotype" w:cs="Times New Roman"/>
          <w:color w:val="000000"/>
          <w:sz w:val="24"/>
          <w:szCs w:val="24"/>
          <w:lang w:val="es-ES_tradnl" w:eastAsia="es-ES"/>
        </w:rPr>
        <w:t xml:space="preserve"> de conformidad con lo establecido en el artículo 196 de la Ley de Transparencia y Acceso a la Información Pública del Estado de México y Municipios, </w:t>
      </w:r>
      <w:bookmarkEnd w:id="33"/>
      <w:r w:rsidR="009339CF" w:rsidRPr="00026E60">
        <w:rPr>
          <w:rFonts w:ascii="Palatino Linotype" w:eastAsia="MS Mincho" w:hAnsi="Palatino Linotype" w:cs="Times New Roman"/>
          <w:color w:val="000000"/>
          <w:sz w:val="24"/>
          <w:szCs w:val="24"/>
          <w:lang w:val="es-ES_tradnl" w:eastAsia="es-ES"/>
        </w:rPr>
        <w:t xml:space="preserve">en caso de que considere que la resolución le cause algún perjuicio podrá impugnarla </w:t>
      </w:r>
      <w:r w:rsidR="009B7537" w:rsidRPr="00026E60">
        <w:rPr>
          <w:rFonts w:ascii="Palatino Linotype" w:eastAsia="MS Mincho" w:hAnsi="Palatino Linotype" w:cs="Times New Roman"/>
          <w:color w:val="000000"/>
          <w:sz w:val="24"/>
          <w:szCs w:val="24"/>
          <w:lang w:val="es-ES_tradnl" w:eastAsia="es-ES"/>
        </w:rPr>
        <w:t xml:space="preserve">vía </w:t>
      </w:r>
      <w:r w:rsidR="009B7537" w:rsidRPr="00026E60">
        <w:rPr>
          <w:rFonts w:ascii="Palatino Linotype" w:eastAsia="MS Mincho" w:hAnsi="Palatino Linotype" w:cs="Times New Roman"/>
          <w:bCs/>
          <w:color w:val="000000"/>
          <w:sz w:val="24"/>
          <w:szCs w:val="24"/>
          <w:lang w:val="es-ES" w:eastAsia="es-ES"/>
        </w:rPr>
        <w:t>juicio</w:t>
      </w:r>
      <w:r w:rsidR="009339CF" w:rsidRPr="00026E60">
        <w:rPr>
          <w:rFonts w:ascii="Palatino Linotype" w:eastAsia="MS Mincho" w:hAnsi="Palatino Linotype" w:cs="Times New Roman"/>
          <w:bCs/>
          <w:color w:val="000000"/>
          <w:sz w:val="24"/>
          <w:szCs w:val="24"/>
          <w:lang w:val="es-ES" w:eastAsia="es-ES"/>
        </w:rPr>
        <w:t xml:space="preserve"> de amparo</w:t>
      </w:r>
      <w:r w:rsidR="008C559D" w:rsidRPr="00026E60">
        <w:rPr>
          <w:rFonts w:ascii="Palatino Linotype" w:eastAsia="MS Mincho" w:hAnsi="Palatino Linotype" w:cs="Times New Roman"/>
          <w:bCs/>
          <w:color w:val="000000"/>
          <w:sz w:val="24"/>
          <w:szCs w:val="24"/>
          <w:lang w:val="es-ES" w:eastAsia="es-ES"/>
        </w:rPr>
        <w:t xml:space="preserve"> </w:t>
      </w:r>
      <w:r w:rsidR="009339CF" w:rsidRPr="00026E60">
        <w:rPr>
          <w:rFonts w:ascii="Palatino Linotype" w:eastAsia="MS Mincho" w:hAnsi="Palatino Linotype" w:cs="Times New Roman"/>
          <w:color w:val="000000"/>
          <w:sz w:val="24"/>
          <w:szCs w:val="24"/>
          <w:lang w:val="es-ES" w:eastAsia="es-ES"/>
        </w:rPr>
        <w:t xml:space="preserve">en los términos de las </w:t>
      </w:r>
      <w:r w:rsidR="00357A58" w:rsidRPr="00026E60">
        <w:rPr>
          <w:rFonts w:ascii="Palatino Linotype" w:eastAsia="MS Mincho" w:hAnsi="Palatino Linotype" w:cs="Times New Roman"/>
          <w:color w:val="000000"/>
          <w:sz w:val="24"/>
          <w:szCs w:val="24"/>
          <w:lang w:val="es-ES" w:eastAsia="es-ES"/>
        </w:rPr>
        <w:t xml:space="preserve">Leyes </w:t>
      </w:r>
      <w:r w:rsidR="009339CF" w:rsidRPr="00026E60">
        <w:rPr>
          <w:rFonts w:ascii="Palatino Linotype" w:eastAsia="MS Mincho" w:hAnsi="Palatino Linotype" w:cs="Times New Roman"/>
          <w:color w:val="000000"/>
          <w:sz w:val="24"/>
          <w:szCs w:val="24"/>
          <w:lang w:val="es-ES" w:eastAsia="es-ES"/>
        </w:rPr>
        <w:t>aplicables.</w:t>
      </w:r>
    </w:p>
    <w:p w14:paraId="2C7AE300" w14:textId="01634947" w:rsidR="006D540E" w:rsidRPr="00026E60" w:rsidRDefault="006D540E" w:rsidP="008B2E96">
      <w:pPr>
        <w:spacing w:after="0" w:line="360" w:lineRule="auto"/>
        <w:jc w:val="both"/>
        <w:rPr>
          <w:rFonts w:ascii="Palatino Linotype" w:eastAsia="MS Mincho" w:hAnsi="Palatino Linotype" w:cs="Times New Roman"/>
          <w:color w:val="000000"/>
          <w:sz w:val="24"/>
          <w:szCs w:val="24"/>
          <w:lang w:val="es-ES" w:eastAsia="es-ES"/>
        </w:rPr>
      </w:pPr>
    </w:p>
    <w:p w14:paraId="260A3908" w14:textId="08DA6E15" w:rsidR="00AA2749" w:rsidRPr="00026E60" w:rsidRDefault="006D540E" w:rsidP="00357A58">
      <w:pPr>
        <w:spacing w:after="0" w:line="360" w:lineRule="auto"/>
        <w:jc w:val="both"/>
        <w:rPr>
          <w:rFonts w:ascii="Palatino Linotype" w:eastAsia="MS Mincho" w:hAnsi="Palatino Linotype" w:cs="Times New Roman"/>
          <w:sz w:val="24"/>
          <w:szCs w:val="24"/>
          <w:lang w:val="es-ES_tradnl" w:eastAsia="es-ES"/>
        </w:rPr>
      </w:pPr>
      <w:r w:rsidRPr="00026E60">
        <w:rPr>
          <w:rFonts w:ascii="Palatino Linotype" w:eastAsia="MS Mincho" w:hAnsi="Palatino Linotype" w:cs="Times New Roman"/>
          <w:b/>
          <w:bCs/>
          <w:color w:val="000000"/>
          <w:sz w:val="24"/>
          <w:szCs w:val="24"/>
          <w:lang w:val="es-ES" w:eastAsia="es-ES"/>
        </w:rPr>
        <w:t>SEXTO.</w:t>
      </w:r>
      <w:r w:rsidRPr="00026E60">
        <w:rPr>
          <w:rFonts w:ascii="Palatino Linotype" w:eastAsia="MS Mincho" w:hAnsi="Palatino Linotype" w:cs="Times New Roman"/>
          <w:color w:val="000000"/>
          <w:sz w:val="24"/>
          <w:szCs w:val="24"/>
          <w:lang w:val="es-ES" w:eastAsia="es-ES"/>
        </w:rPr>
        <w:t xml:space="preserve"> </w:t>
      </w:r>
      <w:r w:rsidR="003E316A" w:rsidRPr="00026E60">
        <w:rPr>
          <w:rFonts w:ascii="Palatino Linotype" w:eastAsia="MS Mincho" w:hAnsi="Palatino Linotype" w:cs="Times New Roman"/>
          <w:sz w:val="24"/>
          <w:szCs w:val="24"/>
          <w:lang w:val="es-ES_tradnl" w:eastAsia="es-ES"/>
        </w:rPr>
        <w:t xml:space="preserve">Con </w:t>
      </w:r>
      <w:r w:rsidR="003E316A" w:rsidRPr="00026E60">
        <w:rPr>
          <w:rFonts w:ascii="Palatino Linotype" w:eastAsia="MS Mincho" w:hAnsi="Palatino Linotype" w:cs="Times New Roman"/>
          <w:bCs/>
          <w:sz w:val="24"/>
          <w:szCs w:val="24"/>
          <w:lang w:val="es-ES_tradnl" w:eastAsia="es-ES"/>
        </w:rPr>
        <w:t xml:space="preserve">fundamento en el artículo 198 de la Ley de Transparencia y Acceso a la Información Pública del Estado de México y Municipios, se apercibe al </w:t>
      </w:r>
      <w:r w:rsidR="003E316A" w:rsidRPr="00026E60">
        <w:rPr>
          <w:rFonts w:ascii="Palatino Linotype" w:eastAsia="MS Mincho" w:hAnsi="Palatino Linotype" w:cs="Times New Roman"/>
          <w:b/>
          <w:bCs/>
          <w:sz w:val="24"/>
          <w:szCs w:val="24"/>
          <w:lang w:val="es-ES_tradnl" w:eastAsia="es-ES"/>
        </w:rPr>
        <w:t>SUJETO OBLIGADO</w:t>
      </w:r>
      <w:r w:rsidR="003E316A" w:rsidRPr="00026E60">
        <w:rPr>
          <w:rFonts w:ascii="Palatino Linotype" w:eastAsia="MS Mincho" w:hAnsi="Palatino Linotype" w:cs="Times New Roman"/>
          <w:b/>
          <w:sz w:val="24"/>
          <w:szCs w:val="24"/>
          <w:lang w:val="es-ES_tradnl" w:eastAsia="es-ES"/>
        </w:rPr>
        <w:t xml:space="preserve"> </w:t>
      </w:r>
      <w:r w:rsidR="003E316A" w:rsidRPr="00026E60">
        <w:rPr>
          <w:rFonts w:ascii="Palatino Linotype" w:eastAsia="MS Mincho" w:hAnsi="Palatino Linotype" w:cs="Times New Roman"/>
          <w:bCs/>
          <w:sz w:val="24"/>
          <w:szCs w:val="24"/>
          <w:lang w:val="es-ES_tradnl" w:eastAsia="es-ES"/>
        </w:rPr>
        <w:t xml:space="preserve">de que, en caso de incumplimiento total o parcial de la presente </w:t>
      </w:r>
      <w:r w:rsidR="003E316A" w:rsidRPr="00026E60">
        <w:rPr>
          <w:rFonts w:ascii="Palatino Linotype" w:eastAsia="MS Mincho" w:hAnsi="Palatino Linotype" w:cs="Times New Roman"/>
          <w:bCs/>
          <w:sz w:val="24"/>
          <w:szCs w:val="24"/>
          <w:lang w:val="es-ES_tradnl" w:eastAsia="es-ES"/>
        </w:rPr>
        <w:lastRenderedPageBreak/>
        <w:t>resolución, se actuará de conformidad con lo dispuesto en los artículos 213, 214, 215, 216 y 217 de la Ley en cita.</w:t>
      </w:r>
    </w:p>
    <w:p w14:paraId="713AB1B5" w14:textId="77777777" w:rsidR="00240779" w:rsidRPr="00026E60" w:rsidRDefault="00240779" w:rsidP="004B2A20">
      <w:pPr>
        <w:spacing w:after="0" w:line="360" w:lineRule="auto"/>
        <w:jc w:val="both"/>
        <w:rPr>
          <w:rFonts w:ascii="Palatino Linotype" w:eastAsia="MS Mincho" w:hAnsi="Palatino Linotype" w:cs="Times New Roman"/>
          <w:color w:val="000000"/>
          <w:sz w:val="24"/>
          <w:szCs w:val="24"/>
          <w:lang w:val="es-ES_tradnl" w:eastAsia="es-ES"/>
        </w:rPr>
      </w:pPr>
    </w:p>
    <w:p w14:paraId="73C069BB" w14:textId="18919C0F" w:rsidR="009339CF" w:rsidRPr="00026E60" w:rsidRDefault="00E93981" w:rsidP="004B2A20">
      <w:pPr>
        <w:spacing w:after="0" w:line="360" w:lineRule="auto"/>
        <w:ind w:firstLine="1"/>
        <w:jc w:val="both"/>
        <w:rPr>
          <w:rFonts w:ascii="Palatino Linotype" w:hAnsi="Palatino Linotype"/>
          <w:sz w:val="24"/>
          <w:szCs w:val="24"/>
        </w:rPr>
      </w:pPr>
      <w:r w:rsidRPr="00026E6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8C559D" w:rsidRPr="00026E60">
        <w:rPr>
          <w:rFonts w:ascii="Palatino Linotype" w:hAnsi="Palatino Linotype"/>
          <w:sz w:val="24"/>
          <w:szCs w:val="24"/>
        </w:rPr>
        <w:t>,</w:t>
      </w:r>
      <w:r w:rsidRPr="00026E60">
        <w:rPr>
          <w:rFonts w:ascii="Palatino Linotype" w:hAnsi="Palatino Linotype"/>
          <w:sz w:val="24"/>
          <w:szCs w:val="24"/>
        </w:rPr>
        <w:t xml:space="preserve"> JAVIER MARTÍNEZ CRUZ</w:t>
      </w:r>
      <w:r w:rsidR="008C559D" w:rsidRPr="00026E60">
        <w:rPr>
          <w:rFonts w:ascii="Palatino Linotype" w:hAnsi="Palatino Linotype"/>
          <w:sz w:val="24"/>
          <w:szCs w:val="24"/>
        </w:rPr>
        <w:t xml:space="preserve"> Y LUIS GUSTAVO PARRA NORIEGA</w:t>
      </w:r>
      <w:r w:rsidRPr="00026E60">
        <w:rPr>
          <w:rFonts w:ascii="Palatino Linotype" w:hAnsi="Palatino Linotype"/>
          <w:sz w:val="24"/>
          <w:szCs w:val="24"/>
        </w:rPr>
        <w:t xml:space="preserve">, EN LA </w:t>
      </w:r>
      <w:r w:rsidR="00923A6D" w:rsidRPr="00026E60">
        <w:rPr>
          <w:rFonts w:ascii="Palatino Linotype" w:hAnsi="Palatino Linotype"/>
          <w:sz w:val="24"/>
          <w:szCs w:val="24"/>
        </w:rPr>
        <w:t xml:space="preserve">VIGÉSIMO </w:t>
      </w:r>
      <w:r w:rsidR="00026E60">
        <w:rPr>
          <w:rFonts w:ascii="Palatino Linotype" w:hAnsi="Palatino Linotype"/>
          <w:sz w:val="24"/>
          <w:szCs w:val="24"/>
        </w:rPr>
        <w:t>TERCERA</w:t>
      </w:r>
      <w:r w:rsidR="000F3365" w:rsidRPr="00026E60">
        <w:rPr>
          <w:rFonts w:ascii="Palatino Linotype" w:hAnsi="Palatino Linotype"/>
          <w:sz w:val="24"/>
          <w:szCs w:val="24"/>
        </w:rPr>
        <w:t xml:space="preserve"> </w:t>
      </w:r>
      <w:r w:rsidRPr="00026E60">
        <w:rPr>
          <w:rFonts w:ascii="Palatino Linotype" w:hAnsi="Palatino Linotype"/>
          <w:sz w:val="24"/>
          <w:szCs w:val="24"/>
        </w:rPr>
        <w:t xml:space="preserve">SESIÓN ORDINARIA CELEBRADA EL </w:t>
      </w:r>
      <w:r w:rsidR="00923A6D" w:rsidRPr="00026E60">
        <w:rPr>
          <w:rFonts w:ascii="Palatino Linotype" w:hAnsi="Palatino Linotype"/>
          <w:sz w:val="24"/>
          <w:szCs w:val="24"/>
        </w:rPr>
        <w:t>VEINTIUNO</w:t>
      </w:r>
      <w:r w:rsidR="00392969" w:rsidRPr="00026E60">
        <w:rPr>
          <w:rFonts w:ascii="Palatino Linotype" w:hAnsi="Palatino Linotype"/>
          <w:sz w:val="24"/>
          <w:szCs w:val="24"/>
        </w:rPr>
        <w:t xml:space="preserve"> (</w:t>
      </w:r>
      <w:r w:rsidR="00923A6D" w:rsidRPr="00026E60">
        <w:rPr>
          <w:rFonts w:ascii="Palatino Linotype" w:hAnsi="Palatino Linotype"/>
          <w:sz w:val="24"/>
          <w:szCs w:val="24"/>
        </w:rPr>
        <w:t>21</w:t>
      </w:r>
      <w:r w:rsidR="00392969" w:rsidRPr="00026E60">
        <w:rPr>
          <w:rFonts w:ascii="Palatino Linotype" w:hAnsi="Palatino Linotype"/>
          <w:sz w:val="24"/>
          <w:szCs w:val="24"/>
        </w:rPr>
        <w:t xml:space="preserve">) DE </w:t>
      </w:r>
      <w:r w:rsidR="00923A6D" w:rsidRPr="00026E60">
        <w:rPr>
          <w:rFonts w:ascii="Palatino Linotype" w:hAnsi="Palatino Linotype"/>
          <w:sz w:val="24"/>
          <w:szCs w:val="24"/>
        </w:rPr>
        <w:t>OCTUBRE</w:t>
      </w:r>
      <w:r w:rsidR="00392969" w:rsidRPr="00026E60">
        <w:rPr>
          <w:rFonts w:ascii="Palatino Linotype" w:hAnsi="Palatino Linotype"/>
          <w:sz w:val="24"/>
          <w:szCs w:val="24"/>
        </w:rPr>
        <w:t xml:space="preserve"> DE DOS MIL VEINTE</w:t>
      </w:r>
      <w:r w:rsidRPr="00026E60">
        <w:rPr>
          <w:rFonts w:ascii="Palatino Linotype" w:hAnsi="Palatino Linotype"/>
          <w:sz w:val="24"/>
          <w:szCs w:val="24"/>
        </w:rPr>
        <w:t xml:space="preserve">, ANTE EL SECRETARIO TÉCNICO DEL PLENO, ALEXIS TAPIA RAMÍREZ. </w:t>
      </w:r>
    </w:p>
    <w:p w14:paraId="0558CD43" w14:textId="58F23A46" w:rsidR="009339CF" w:rsidRPr="00026E60" w:rsidRDefault="00026E60">
      <w:pP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5FB26FA3" wp14:editId="7FDE8564">
                <wp:simplePos x="0" y="0"/>
                <wp:positionH relativeFrom="column">
                  <wp:posOffset>186689</wp:posOffset>
                </wp:positionH>
                <wp:positionV relativeFrom="paragraph">
                  <wp:posOffset>32384</wp:posOffset>
                </wp:positionV>
                <wp:extent cx="5324475" cy="35718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24475" cy="357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0128D"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7pt,2.55pt" to="433.9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" strokecolor="#5b9bd5 [3204]" strokeweight=".5pt">
                <v:stroke joinstyle="miter"/>
              </v:line>
            </w:pict>
          </mc:Fallback>
        </mc:AlternateContent>
      </w:r>
      <w:r w:rsidR="009339CF" w:rsidRPr="00026E60">
        <w:rPr>
          <w:rFonts w:ascii="Palatino Linotype" w:hAnsi="Palatino Linotype"/>
        </w:rPr>
        <w:br w:type="page"/>
      </w:r>
    </w:p>
    <w:tbl>
      <w:tblPr>
        <w:tblW w:w="5000" w:type="pct"/>
        <w:jc w:val="center"/>
        <w:tblLook w:val="04A0" w:firstRow="1" w:lastRow="0" w:firstColumn="1" w:lastColumn="0" w:noHBand="0" w:noVBand="1"/>
      </w:tblPr>
      <w:tblGrid>
        <w:gridCol w:w="4192"/>
        <w:gridCol w:w="202"/>
        <w:gridCol w:w="4395"/>
      </w:tblGrid>
      <w:tr w:rsidR="00E93981" w:rsidRPr="00026E60" w14:paraId="1E9CEFCB" w14:textId="77777777" w:rsidTr="008C559D">
        <w:trPr>
          <w:trHeight w:val="924"/>
          <w:jc w:val="center"/>
        </w:trPr>
        <w:tc>
          <w:tcPr>
            <w:tcW w:w="5000" w:type="pct"/>
            <w:gridSpan w:val="3"/>
            <w:shd w:val="clear" w:color="auto" w:fill="auto"/>
          </w:tcPr>
          <w:p w14:paraId="37A52A3D" w14:textId="3BAF76B0" w:rsidR="00240779" w:rsidRPr="00026E60" w:rsidRDefault="00240779" w:rsidP="009339CF">
            <w:pPr>
              <w:spacing w:after="0" w:line="276" w:lineRule="auto"/>
              <w:jc w:val="center"/>
              <w:rPr>
                <w:rFonts w:ascii="Palatino Linotype" w:hAnsi="Palatino Linotype"/>
                <w:b/>
                <w:sz w:val="24"/>
                <w:szCs w:val="24"/>
              </w:rPr>
            </w:pPr>
          </w:p>
          <w:p w14:paraId="55691E38" w14:textId="3CB933D8" w:rsidR="009339CF" w:rsidRPr="00026E60" w:rsidRDefault="009339CF" w:rsidP="009339CF">
            <w:pPr>
              <w:spacing w:after="0" w:line="276" w:lineRule="auto"/>
              <w:jc w:val="center"/>
              <w:rPr>
                <w:rFonts w:ascii="Palatino Linotype" w:hAnsi="Palatino Linotype"/>
                <w:b/>
                <w:sz w:val="24"/>
                <w:szCs w:val="24"/>
              </w:rPr>
            </w:pPr>
          </w:p>
          <w:p w14:paraId="2806B5B8" w14:textId="77777777" w:rsidR="009339CF" w:rsidRPr="00026E60" w:rsidRDefault="009339CF" w:rsidP="009339CF">
            <w:pPr>
              <w:spacing w:after="0" w:line="276" w:lineRule="auto"/>
              <w:jc w:val="center"/>
              <w:rPr>
                <w:rFonts w:ascii="Palatino Linotype" w:hAnsi="Palatino Linotype"/>
                <w:b/>
                <w:sz w:val="24"/>
                <w:szCs w:val="24"/>
              </w:rPr>
            </w:pPr>
          </w:p>
          <w:p w14:paraId="56523103" w14:textId="77777777" w:rsidR="00E93981" w:rsidRPr="00026E60" w:rsidRDefault="00E93981" w:rsidP="009339CF">
            <w:pPr>
              <w:spacing w:after="0" w:line="276" w:lineRule="auto"/>
              <w:jc w:val="center"/>
              <w:rPr>
                <w:rFonts w:ascii="Palatino Linotype" w:hAnsi="Palatino Linotype"/>
                <w:b/>
                <w:sz w:val="24"/>
                <w:szCs w:val="24"/>
              </w:rPr>
            </w:pPr>
            <w:r w:rsidRPr="00026E60">
              <w:rPr>
                <w:rFonts w:ascii="Palatino Linotype" w:hAnsi="Palatino Linotype"/>
                <w:b/>
                <w:sz w:val="24"/>
                <w:szCs w:val="24"/>
              </w:rPr>
              <w:t xml:space="preserve">Zulema Martínez Sánchez </w:t>
            </w:r>
          </w:p>
          <w:p w14:paraId="2A2F2B8A" w14:textId="77777777" w:rsidR="00E93981" w:rsidRPr="00026E60" w:rsidRDefault="00E93981" w:rsidP="009339CF">
            <w:pPr>
              <w:spacing w:after="0" w:line="276" w:lineRule="auto"/>
              <w:jc w:val="center"/>
              <w:rPr>
                <w:rFonts w:ascii="Palatino Linotype" w:hAnsi="Palatino Linotype"/>
                <w:sz w:val="24"/>
                <w:szCs w:val="24"/>
              </w:rPr>
            </w:pPr>
            <w:r w:rsidRPr="00026E60">
              <w:rPr>
                <w:rFonts w:ascii="Palatino Linotype" w:hAnsi="Palatino Linotype"/>
                <w:sz w:val="24"/>
                <w:szCs w:val="24"/>
              </w:rPr>
              <w:t>Comisionada Presidenta</w:t>
            </w:r>
          </w:p>
          <w:p w14:paraId="03924CE7" w14:textId="1BB2F6B6" w:rsidR="00E93981" w:rsidRPr="00026E60" w:rsidRDefault="00E93981"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(Rúbrica)</w:t>
            </w:r>
          </w:p>
        </w:tc>
      </w:tr>
      <w:tr w:rsidR="00E93981" w:rsidRPr="00026E60" w14:paraId="7A21D080" w14:textId="77777777" w:rsidTr="008C559D">
        <w:trPr>
          <w:trHeight w:val="902"/>
          <w:jc w:val="center"/>
        </w:trPr>
        <w:tc>
          <w:tcPr>
            <w:tcW w:w="2385" w:type="pct"/>
            <w:shd w:val="clear" w:color="auto" w:fill="auto"/>
          </w:tcPr>
          <w:p w14:paraId="621A22E5" w14:textId="77777777" w:rsidR="009339CF" w:rsidRPr="00026E60" w:rsidRDefault="009339CF" w:rsidP="009339CF">
            <w:pPr>
              <w:spacing w:after="0" w:line="276" w:lineRule="auto"/>
              <w:jc w:val="center"/>
              <w:rPr>
                <w:rFonts w:ascii="Palatino Linotype" w:hAnsi="Palatino Linotype"/>
                <w:b/>
                <w:sz w:val="24"/>
                <w:szCs w:val="24"/>
              </w:rPr>
            </w:pPr>
          </w:p>
          <w:p w14:paraId="2DC397F7" w14:textId="5B1E280C" w:rsidR="009339CF" w:rsidRPr="00026E60" w:rsidRDefault="009339CF" w:rsidP="009339CF">
            <w:pPr>
              <w:spacing w:after="0" w:line="276" w:lineRule="auto"/>
              <w:jc w:val="center"/>
              <w:rPr>
                <w:rFonts w:ascii="Palatino Linotype" w:hAnsi="Palatino Linotype"/>
                <w:b/>
                <w:sz w:val="24"/>
                <w:szCs w:val="24"/>
              </w:rPr>
            </w:pPr>
          </w:p>
          <w:p w14:paraId="2EF342A8" w14:textId="77777777" w:rsidR="009339CF" w:rsidRPr="00026E60" w:rsidRDefault="009339CF" w:rsidP="009339CF">
            <w:pPr>
              <w:spacing w:after="0" w:line="276" w:lineRule="auto"/>
              <w:jc w:val="center"/>
              <w:rPr>
                <w:rFonts w:ascii="Palatino Linotype" w:hAnsi="Palatino Linotype"/>
                <w:b/>
                <w:sz w:val="24"/>
                <w:szCs w:val="24"/>
              </w:rPr>
            </w:pPr>
          </w:p>
          <w:p w14:paraId="05A8093B" w14:textId="1FB99631" w:rsidR="00E93981" w:rsidRPr="00026E60" w:rsidRDefault="00E93981" w:rsidP="009339CF">
            <w:pPr>
              <w:spacing w:after="0" w:line="276" w:lineRule="auto"/>
              <w:jc w:val="center"/>
              <w:rPr>
                <w:rFonts w:ascii="Palatino Linotype" w:hAnsi="Palatino Linotype"/>
                <w:b/>
                <w:sz w:val="24"/>
                <w:szCs w:val="24"/>
              </w:rPr>
            </w:pPr>
            <w:r w:rsidRPr="00026E60">
              <w:rPr>
                <w:rFonts w:ascii="Palatino Linotype" w:hAnsi="Palatino Linotype"/>
                <w:b/>
                <w:sz w:val="24"/>
                <w:szCs w:val="24"/>
              </w:rPr>
              <w:t xml:space="preserve">Eva </w:t>
            </w:r>
            <w:proofErr w:type="spellStart"/>
            <w:r w:rsidRPr="00026E60">
              <w:rPr>
                <w:rFonts w:ascii="Palatino Linotype" w:hAnsi="Palatino Linotype"/>
                <w:b/>
                <w:sz w:val="24"/>
                <w:szCs w:val="24"/>
              </w:rPr>
              <w:t>Abaid</w:t>
            </w:r>
            <w:proofErr w:type="spellEnd"/>
            <w:r w:rsidRPr="00026E60">
              <w:rPr>
                <w:rFonts w:ascii="Palatino Linotype" w:hAnsi="Palatino Linotype"/>
                <w:b/>
                <w:sz w:val="24"/>
                <w:szCs w:val="24"/>
              </w:rPr>
              <w:t xml:space="preserve"> </w:t>
            </w:r>
            <w:proofErr w:type="spellStart"/>
            <w:r w:rsidRPr="00026E60">
              <w:rPr>
                <w:rFonts w:ascii="Palatino Linotype" w:hAnsi="Palatino Linotype"/>
                <w:b/>
                <w:sz w:val="24"/>
                <w:szCs w:val="24"/>
              </w:rPr>
              <w:t>Yapur</w:t>
            </w:r>
            <w:proofErr w:type="spellEnd"/>
          </w:p>
          <w:p w14:paraId="1A76BEAE" w14:textId="77777777" w:rsidR="00E93981" w:rsidRPr="00026E60" w:rsidRDefault="00E93981" w:rsidP="009339CF">
            <w:pPr>
              <w:spacing w:after="0" w:line="276" w:lineRule="auto"/>
              <w:jc w:val="center"/>
              <w:rPr>
                <w:rFonts w:ascii="Palatino Linotype" w:hAnsi="Palatino Linotype"/>
                <w:sz w:val="24"/>
                <w:szCs w:val="24"/>
              </w:rPr>
            </w:pPr>
            <w:r w:rsidRPr="00026E60">
              <w:rPr>
                <w:rFonts w:ascii="Palatino Linotype" w:hAnsi="Palatino Linotype"/>
                <w:sz w:val="24"/>
                <w:szCs w:val="24"/>
              </w:rPr>
              <w:t>Comisionada</w:t>
            </w:r>
          </w:p>
          <w:p w14:paraId="7F684483" w14:textId="253E1E53" w:rsidR="00E93981" w:rsidRPr="00026E60" w:rsidRDefault="00E93981"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(Rúbrica)</w:t>
            </w:r>
          </w:p>
        </w:tc>
        <w:tc>
          <w:tcPr>
            <w:tcW w:w="2615" w:type="pct"/>
            <w:gridSpan w:val="2"/>
            <w:shd w:val="clear" w:color="auto" w:fill="auto"/>
          </w:tcPr>
          <w:p w14:paraId="5D96D330" w14:textId="77777777" w:rsidR="009339CF" w:rsidRPr="00026E60" w:rsidRDefault="009339CF" w:rsidP="009339CF">
            <w:pPr>
              <w:spacing w:after="0" w:line="276" w:lineRule="auto"/>
              <w:jc w:val="center"/>
              <w:rPr>
                <w:rFonts w:ascii="Palatino Linotype" w:hAnsi="Palatino Linotype"/>
                <w:b/>
                <w:sz w:val="24"/>
                <w:szCs w:val="24"/>
              </w:rPr>
            </w:pPr>
          </w:p>
          <w:p w14:paraId="30B7D6FD" w14:textId="4550E8E5" w:rsidR="009339CF" w:rsidRPr="00026E60" w:rsidRDefault="009339CF" w:rsidP="009339CF">
            <w:pPr>
              <w:spacing w:after="0" w:line="276" w:lineRule="auto"/>
              <w:jc w:val="center"/>
              <w:rPr>
                <w:rFonts w:ascii="Palatino Linotype" w:hAnsi="Palatino Linotype"/>
                <w:b/>
                <w:sz w:val="24"/>
                <w:szCs w:val="24"/>
              </w:rPr>
            </w:pPr>
          </w:p>
          <w:p w14:paraId="4C036611" w14:textId="77777777" w:rsidR="009339CF" w:rsidRPr="00026E60" w:rsidRDefault="009339CF" w:rsidP="009339CF">
            <w:pPr>
              <w:spacing w:after="0" w:line="276" w:lineRule="auto"/>
              <w:jc w:val="center"/>
              <w:rPr>
                <w:rFonts w:ascii="Palatino Linotype" w:hAnsi="Palatino Linotype"/>
                <w:b/>
                <w:sz w:val="24"/>
                <w:szCs w:val="24"/>
              </w:rPr>
            </w:pPr>
          </w:p>
          <w:p w14:paraId="5E194C33" w14:textId="7E30C9BA" w:rsidR="00E93981" w:rsidRPr="00026E60" w:rsidRDefault="00E93981" w:rsidP="009339CF">
            <w:pPr>
              <w:spacing w:after="0" w:line="276" w:lineRule="auto"/>
              <w:jc w:val="center"/>
              <w:rPr>
                <w:rFonts w:ascii="Palatino Linotype" w:hAnsi="Palatino Linotype"/>
                <w:b/>
                <w:sz w:val="24"/>
                <w:szCs w:val="24"/>
              </w:rPr>
            </w:pPr>
            <w:r w:rsidRPr="00026E60">
              <w:rPr>
                <w:rFonts w:ascii="Palatino Linotype" w:hAnsi="Palatino Linotype"/>
                <w:b/>
                <w:sz w:val="24"/>
                <w:szCs w:val="24"/>
              </w:rPr>
              <w:t>José Guadalupe Luna Hernández</w:t>
            </w:r>
          </w:p>
          <w:p w14:paraId="0B8D2F0D" w14:textId="77777777" w:rsidR="00E93981" w:rsidRPr="00026E60" w:rsidRDefault="00E93981" w:rsidP="009339CF">
            <w:pPr>
              <w:spacing w:after="0" w:line="276" w:lineRule="auto"/>
              <w:jc w:val="center"/>
              <w:rPr>
                <w:rFonts w:ascii="Palatino Linotype" w:hAnsi="Palatino Linotype"/>
                <w:sz w:val="24"/>
                <w:szCs w:val="24"/>
              </w:rPr>
            </w:pPr>
            <w:r w:rsidRPr="00026E60">
              <w:rPr>
                <w:rFonts w:ascii="Palatino Linotype" w:hAnsi="Palatino Linotype"/>
                <w:sz w:val="24"/>
                <w:szCs w:val="24"/>
              </w:rPr>
              <w:t>Comisionado</w:t>
            </w:r>
          </w:p>
          <w:p w14:paraId="4252B620" w14:textId="77777777" w:rsidR="00E93981" w:rsidRPr="00026E60" w:rsidRDefault="00F013D8"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(Rúbrica)</w:t>
            </w:r>
          </w:p>
        </w:tc>
      </w:tr>
      <w:tr w:rsidR="009339CF" w:rsidRPr="00026E60" w14:paraId="6FD331C8" w14:textId="77777777" w:rsidTr="008C559D">
        <w:trPr>
          <w:jc w:val="center"/>
        </w:trPr>
        <w:tc>
          <w:tcPr>
            <w:tcW w:w="2500" w:type="pct"/>
            <w:gridSpan w:val="2"/>
            <w:shd w:val="clear" w:color="auto" w:fill="auto"/>
            <w:hideMark/>
          </w:tcPr>
          <w:p w14:paraId="05D93713" w14:textId="77777777" w:rsidR="009339CF" w:rsidRPr="00026E60" w:rsidRDefault="009339CF" w:rsidP="009339CF">
            <w:pPr>
              <w:spacing w:after="0" w:line="276" w:lineRule="auto"/>
              <w:jc w:val="center"/>
              <w:rPr>
                <w:rFonts w:ascii="Palatino Linotype" w:hAnsi="Palatino Linotype"/>
                <w:b/>
                <w:sz w:val="24"/>
                <w:szCs w:val="24"/>
              </w:rPr>
            </w:pPr>
          </w:p>
          <w:p w14:paraId="3CBBE565" w14:textId="650E5A1C" w:rsidR="009339CF" w:rsidRPr="00026E60" w:rsidRDefault="009339CF" w:rsidP="009339CF">
            <w:pPr>
              <w:spacing w:after="0" w:line="276" w:lineRule="auto"/>
              <w:jc w:val="center"/>
              <w:rPr>
                <w:rFonts w:ascii="Palatino Linotype" w:hAnsi="Palatino Linotype"/>
                <w:b/>
                <w:sz w:val="24"/>
                <w:szCs w:val="24"/>
              </w:rPr>
            </w:pPr>
          </w:p>
          <w:p w14:paraId="72A3C880" w14:textId="77777777" w:rsidR="009339CF" w:rsidRPr="00026E60" w:rsidRDefault="009339CF" w:rsidP="009339CF">
            <w:pPr>
              <w:spacing w:after="0" w:line="276" w:lineRule="auto"/>
              <w:jc w:val="center"/>
              <w:rPr>
                <w:rFonts w:ascii="Palatino Linotype" w:hAnsi="Palatino Linotype"/>
                <w:b/>
                <w:sz w:val="24"/>
                <w:szCs w:val="24"/>
              </w:rPr>
            </w:pPr>
          </w:p>
          <w:p w14:paraId="3E5DEBB9" w14:textId="77777777" w:rsidR="009339CF" w:rsidRPr="00026E60" w:rsidRDefault="009339CF" w:rsidP="009339CF">
            <w:pPr>
              <w:spacing w:after="0" w:line="276" w:lineRule="auto"/>
              <w:jc w:val="center"/>
              <w:rPr>
                <w:rFonts w:ascii="Palatino Linotype" w:hAnsi="Palatino Linotype"/>
                <w:b/>
                <w:sz w:val="24"/>
                <w:szCs w:val="24"/>
              </w:rPr>
            </w:pPr>
            <w:r w:rsidRPr="00026E60">
              <w:rPr>
                <w:rFonts w:ascii="Palatino Linotype" w:hAnsi="Palatino Linotype"/>
                <w:b/>
                <w:sz w:val="24"/>
                <w:szCs w:val="24"/>
              </w:rPr>
              <w:t xml:space="preserve">Javier Martínez Cruz </w:t>
            </w:r>
          </w:p>
          <w:p w14:paraId="3428E90E" w14:textId="77777777" w:rsidR="009339CF" w:rsidRPr="00026E60" w:rsidRDefault="009339CF" w:rsidP="009339CF">
            <w:pPr>
              <w:spacing w:after="0" w:line="276" w:lineRule="auto"/>
              <w:jc w:val="center"/>
              <w:rPr>
                <w:rFonts w:ascii="Palatino Linotype" w:hAnsi="Palatino Linotype"/>
                <w:sz w:val="24"/>
                <w:szCs w:val="24"/>
              </w:rPr>
            </w:pPr>
            <w:r w:rsidRPr="00026E60">
              <w:rPr>
                <w:rFonts w:ascii="Palatino Linotype" w:hAnsi="Palatino Linotype"/>
                <w:sz w:val="24"/>
                <w:szCs w:val="24"/>
              </w:rPr>
              <w:t>Comisionado</w:t>
            </w:r>
          </w:p>
          <w:p w14:paraId="0E5A2B39" w14:textId="2081978D" w:rsidR="009339CF" w:rsidRPr="00026E60" w:rsidRDefault="009339CF" w:rsidP="009339CF">
            <w:pPr>
              <w:spacing w:after="0" w:line="276" w:lineRule="auto"/>
              <w:jc w:val="center"/>
              <w:rPr>
                <w:rFonts w:ascii="Palatino Linotype" w:hAnsi="Palatino Linotype"/>
                <w:b/>
                <w:sz w:val="24"/>
                <w:szCs w:val="24"/>
              </w:rPr>
            </w:pPr>
            <w:r w:rsidRPr="00026E60">
              <w:rPr>
                <w:rFonts w:ascii="Palatino Linotype" w:hAnsi="Palatino Linotype"/>
                <w:sz w:val="24"/>
                <w:szCs w:val="24"/>
              </w:rPr>
              <w:t>(Rúbrica)</w:t>
            </w:r>
          </w:p>
        </w:tc>
        <w:tc>
          <w:tcPr>
            <w:tcW w:w="2500" w:type="pct"/>
            <w:shd w:val="clear" w:color="auto" w:fill="auto"/>
          </w:tcPr>
          <w:p w14:paraId="7B3FCA36" w14:textId="77777777" w:rsidR="009339CF" w:rsidRPr="00026E60" w:rsidRDefault="009339CF" w:rsidP="009339CF">
            <w:pPr>
              <w:tabs>
                <w:tab w:val="left" w:pos="780"/>
                <w:tab w:val="center" w:pos="4499"/>
              </w:tabs>
              <w:spacing w:after="0" w:line="276" w:lineRule="auto"/>
              <w:jc w:val="center"/>
              <w:rPr>
                <w:rFonts w:ascii="Palatino Linotype" w:hAnsi="Palatino Linotype"/>
                <w:b/>
                <w:sz w:val="24"/>
                <w:szCs w:val="24"/>
              </w:rPr>
            </w:pPr>
          </w:p>
          <w:p w14:paraId="26FE5909" w14:textId="77777777" w:rsidR="009339CF" w:rsidRPr="00026E60" w:rsidRDefault="009339CF" w:rsidP="009339CF">
            <w:pPr>
              <w:tabs>
                <w:tab w:val="left" w:pos="780"/>
                <w:tab w:val="center" w:pos="4499"/>
              </w:tabs>
              <w:spacing w:after="0" w:line="276" w:lineRule="auto"/>
              <w:jc w:val="center"/>
              <w:rPr>
                <w:rFonts w:ascii="Palatino Linotype" w:hAnsi="Palatino Linotype"/>
                <w:b/>
                <w:sz w:val="24"/>
                <w:szCs w:val="24"/>
              </w:rPr>
            </w:pPr>
          </w:p>
          <w:p w14:paraId="53323A03" w14:textId="77777777" w:rsidR="009339CF" w:rsidRPr="00026E60" w:rsidRDefault="009339CF" w:rsidP="009339CF">
            <w:pPr>
              <w:tabs>
                <w:tab w:val="left" w:pos="780"/>
                <w:tab w:val="center" w:pos="4499"/>
              </w:tabs>
              <w:spacing w:after="0" w:line="276" w:lineRule="auto"/>
              <w:jc w:val="center"/>
              <w:rPr>
                <w:rFonts w:ascii="Palatino Linotype" w:hAnsi="Palatino Linotype"/>
                <w:b/>
                <w:sz w:val="24"/>
                <w:szCs w:val="24"/>
              </w:rPr>
            </w:pPr>
          </w:p>
          <w:p w14:paraId="06BDF777" w14:textId="77777777" w:rsidR="009339CF" w:rsidRPr="00026E60" w:rsidRDefault="009339CF" w:rsidP="009339CF">
            <w:pPr>
              <w:tabs>
                <w:tab w:val="left" w:pos="780"/>
                <w:tab w:val="center" w:pos="4499"/>
              </w:tabs>
              <w:spacing w:after="0" w:line="276" w:lineRule="auto"/>
              <w:jc w:val="center"/>
              <w:rPr>
                <w:rFonts w:ascii="Palatino Linotype" w:hAnsi="Palatino Linotype"/>
                <w:b/>
                <w:sz w:val="24"/>
                <w:szCs w:val="24"/>
              </w:rPr>
            </w:pPr>
            <w:r w:rsidRPr="00026E60">
              <w:rPr>
                <w:rFonts w:ascii="Palatino Linotype" w:hAnsi="Palatino Linotype"/>
                <w:b/>
                <w:sz w:val="24"/>
                <w:szCs w:val="24"/>
              </w:rPr>
              <w:t>Luis Gustavo Parra Noriega</w:t>
            </w:r>
          </w:p>
          <w:p w14:paraId="2E2A0A8B" w14:textId="77777777" w:rsidR="009339CF" w:rsidRPr="00026E60" w:rsidRDefault="009339CF"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Comisionado</w:t>
            </w:r>
          </w:p>
          <w:p w14:paraId="3F3F05ED" w14:textId="6E9BAB7A" w:rsidR="009339CF" w:rsidRPr="00026E60" w:rsidRDefault="009339CF"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(Rúbrica)</w:t>
            </w:r>
          </w:p>
        </w:tc>
      </w:tr>
      <w:tr w:rsidR="00E93981" w:rsidRPr="00026E60" w14:paraId="10A497B7" w14:textId="77777777" w:rsidTr="008C559D">
        <w:trPr>
          <w:jc w:val="center"/>
        </w:trPr>
        <w:tc>
          <w:tcPr>
            <w:tcW w:w="5000" w:type="pct"/>
            <w:gridSpan w:val="3"/>
            <w:shd w:val="clear" w:color="auto" w:fill="auto"/>
          </w:tcPr>
          <w:p w14:paraId="774E7281" w14:textId="77777777" w:rsidR="009339CF" w:rsidRPr="00026E60" w:rsidRDefault="009339CF" w:rsidP="009339CF">
            <w:pPr>
              <w:spacing w:after="0" w:line="276" w:lineRule="auto"/>
              <w:jc w:val="center"/>
              <w:rPr>
                <w:rFonts w:ascii="Palatino Linotype" w:hAnsi="Palatino Linotype"/>
                <w:b/>
                <w:sz w:val="24"/>
                <w:szCs w:val="24"/>
              </w:rPr>
            </w:pPr>
          </w:p>
          <w:p w14:paraId="63370EA6" w14:textId="77777777" w:rsidR="009339CF" w:rsidRPr="00026E60" w:rsidRDefault="009339CF" w:rsidP="009339CF">
            <w:pPr>
              <w:spacing w:after="0" w:line="276" w:lineRule="auto"/>
              <w:jc w:val="center"/>
              <w:rPr>
                <w:rFonts w:ascii="Palatino Linotype" w:hAnsi="Palatino Linotype"/>
                <w:b/>
                <w:sz w:val="24"/>
                <w:szCs w:val="24"/>
              </w:rPr>
            </w:pPr>
          </w:p>
          <w:p w14:paraId="10827B24" w14:textId="77777777" w:rsidR="009339CF" w:rsidRPr="00026E60" w:rsidRDefault="009339CF" w:rsidP="009339CF">
            <w:pPr>
              <w:spacing w:after="0" w:line="276" w:lineRule="auto"/>
              <w:jc w:val="center"/>
              <w:rPr>
                <w:rFonts w:ascii="Palatino Linotype" w:hAnsi="Palatino Linotype"/>
                <w:b/>
                <w:sz w:val="24"/>
                <w:szCs w:val="24"/>
              </w:rPr>
            </w:pPr>
          </w:p>
          <w:p w14:paraId="1429B9F3" w14:textId="5239DA8F" w:rsidR="00E93981" w:rsidRPr="00026E60" w:rsidRDefault="00E93981" w:rsidP="009339CF">
            <w:pPr>
              <w:spacing w:after="0" w:line="276" w:lineRule="auto"/>
              <w:jc w:val="center"/>
              <w:rPr>
                <w:rFonts w:ascii="Palatino Linotype" w:hAnsi="Palatino Linotype"/>
                <w:b/>
                <w:sz w:val="24"/>
                <w:szCs w:val="24"/>
              </w:rPr>
            </w:pPr>
            <w:r w:rsidRPr="00026E60">
              <w:rPr>
                <w:rFonts w:ascii="Palatino Linotype" w:hAnsi="Palatino Linotype"/>
                <w:b/>
                <w:sz w:val="24"/>
                <w:szCs w:val="24"/>
              </w:rPr>
              <w:t>Alexis Tapia Ramírez</w:t>
            </w:r>
          </w:p>
          <w:p w14:paraId="1FCF4F29" w14:textId="15C37820" w:rsidR="00E93981" w:rsidRPr="00026E60" w:rsidRDefault="00E93981"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Secretario Técnic</w:t>
            </w:r>
            <w:r w:rsidR="009339CF" w:rsidRPr="00026E60">
              <w:rPr>
                <w:rFonts w:ascii="Palatino Linotype" w:hAnsi="Palatino Linotype"/>
                <w:sz w:val="24"/>
                <w:szCs w:val="24"/>
              </w:rPr>
              <w:t>o</w:t>
            </w:r>
            <w:r w:rsidRPr="00026E60">
              <w:rPr>
                <w:rFonts w:ascii="Palatino Linotype" w:hAnsi="Palatino Linotype"/>
                <w:sz w:val="24"/>
                <w:szCs w:val="24"/>
              </w:rPr>
              <w:t xml:space="preserve"> del Pleno</w:t>
            </w:r>
          </w:p>
          <w:p w14:paraId="6F1C8DFD" w14:textId="77777777" w:rsidR="00E93981" w:rsidRPr="00026E60" w:rsidRDefault="00E93981" w:rsidP="009339CF">
            <w:pPr>
              <w:tabs>
                <w:tab w:val="left" w:pos="780"/>
                <w:tab w:val="center" w:pos="4499"/>
              </w:tabs>
              <w:spacing w:after="0" w:line="276" w:lineRule="auto"/>
              <w:jc w:val="center"/>
              <w:rPr>
                <w:rFonts w:ascii="Palatino Linotype" w:hAnsi="Palatino Linotype"/>
                <w:sz w:val="24"/>
                <w:szCs w:val="24"/>
              </w:rPr>
            </w:pPr>
            <w:r w:rsidRPr="00026E60">
              <w:rPr>
                <w:rFonts w:ascii="Palatino Linotype" w:hAnsi="Palatino Linotype"/>
                <w:sz w:val="24"/>
                <w:szCs w:val="24"/>
              </w:rPr>
              <w:t>(Rúbrica)</w:t>
            </w:r>
          </w:p>
          <w:p w14:paraId="358028A8" w14:textId="77777777" w:rsidR="00E93981" w:rsidRPr="00026E60" w:rsidRDefault="00E93981" w:rsidP="009339CF">
            <w:pPr>
              <w:tabs>
                <w:tab w:val="left" w:pos="780"/>
                <w:tab w:val="center" w:pos="4499"/>
              </w:tabs>
              <w:spacing w:after="0" w:line="276" w:lineRule="auto"/>
              <w:rPr>
                <w:rFonts w:ascii="Palatino Linotype" w:hAnsi="Palatino Linotype" w:cs="Arial"/>
                <w:sz w:val="24"/>
                <w:szCs w:val="24"/>
              </w:rPr>
            </w:pPr>
          </w:p>
        </w:tc>
      </w:tr>
    </w:tbl>
    <w:p w14:paraId="5D6BDD12" w14:textId="77777777" w:rsidR="009339CF" w:rsidRPr="00026E60" w:rsidRDefault="009339CF" w:rsidP="004B2A20">
      <w:pPr>
        <w:spacing w:after="0" w:line="360" w:lineRule="auto"/>
        <w:jc w:val="both"/>
        <w:rPr>
          <w:rFonts w:ascii="Palatino Linotype" w:hAnsi="Palatino Linotype" w:cs="Arial"/>
          <w:sz w:val="24"/>
          <w:szCs w:val="24"/>
        </w:rPr>
      </w:pPr>
    </w:p>
    <w:p w14:paraId="3BBB89FC" w14:textId="77777777" w:rsidR="009B7537" w:rsidRPr="00026E60" w:rsidRDefault="009B7537" w:rsidP="004B2A20">
      <w:pPr>
        <w:spacing w:after="0" w:line="360" w:lineRule="auto"/>
        <w:jc w:val="both"/>
        <w:rPr>
          <w:rFonts w:ascii="Palatino Linotype" w:hAnsi="Palatino Linotype" w:cs="Arial"/>
          <w:sz w:val="24"/>
          <w:szCs w:val="24"/>
        </w:rPr>
      </w:pPr>
    </w:p>
    <w:p w14:paraId="0FDFF0C5" w14:textId="77777777" w:rsidR="009B7537" w:rsidRPr="00026E60" w:rsidRDefault="009B7537" w:rsidP="004B2A20">
      <w:pPr>
        <w:spacing w:after="0" w:line="360" w:lineRule="auto"/>
        <w:jc w:val="both"/>
        <w:rPr>
          <w:rFonts w:ascii="Palatino Linotype" w:hAnsi="Palatino Linotype" w:cs="Arial"/>
          <w:sz w:val="24"/>
          <w:szCs w:val="24"/>
        </w:rPr>
      </w:pPr>
    </w:p>
    <w:p w14:paraId="155D036D" w14:textId="53FAC1BB" w:rsidR="00DE6AF4" w:rsidRPr="006D540E" w:rsidRDefault="00E93981" w:rsidP="004B2A20">
      <w:pPr>
        <w:spacing w:after="0" w:line="360" w:lineRule="auto"/>
        <w:jc w:val="both"/>
        <w:rPr>
          <w:sz w:val="32"/>
          <w:szCs w:val="32"/>
        </w:rPr>
      </w:pPr>
      <w:r w:rsidRPr="00026E60">
        <w:rPr>
          <w:rFonts w:ascii="Palatino Linotype" w:hAnsi="Palatino Linotype" w:cs="Arial"/>
          <w:sz w:val="24"/>
          <w:szCs w:val="24"/>
        </w:rPr>
        <w:t xml:space="preserve">Esta hoja corresponde a la resolución de </w:t>
      </w:r>
      <w:r w:rsidR="00923A6D" w:rsidRPr="00026E60">
        <w:rPr>
          <w:rFonts w:ascii="Palatino Linotype" w:hAnsi="Palatino Linotype" w:cs="Arial"/>
          <w:sz w:val="24"/>
          <w:szCs w:val="24"/>
        </w:rPr>
        <w:t>veintiuno</w:t>
      </w:r>
      <w:r w:rsidR="00392969" w:rsidRPr="00026E60">
        <w:rPr>
          <w:rFonts w:ascii="Palatino Linotype" w:hAnsi="Palatino Linotype" w:cs="Arial"/>
          <w:sz w:val="24"/>
          <w:szCs w:val="24"/>
        </w:rPr>
        <w:t xml:space="preserve"> (</w:t>
      </w:r>
      <w:r w:rsidR="00923A6D" w:rsidRPr="00026E60">
        <w:rPr>
          <w:rFonts w:ascii="Palatino Linotype" w:hAnsi="Palatino Linotype" w:cs="Arial"/>
          <w:sz w:val="24"/>
          <w:szCs w:val="24"/>
        </w:rPr>
        <w:t>21</w:t>
      </w:r>
      <w:r w:rsidR="00392969" w:rsidRPr="00026E60">
        <w:rPr>
          <w:rFonts w:ascii="Palatino Linotype" w:hAnsi="Palatino Linotype" w:cs="Arial"/>
          <w:sz w:val="24"/>
          <w:szCs w:val="24"/>
        </w:rPr>
        <w:t xml:space="preserve">) de </w:t>
      </w:r>
      <w:r w:rsidR="00923A6D" w:rsidRPr="00026E60">
        <w:rPr>
          <w:rFonts w:ascii="Palatino Linotype" w:hAnsi="Palatino Linotype" w:cs="Arial"/>
          <w:sz w:val="24"/>
          <w:szCs w:val="24"/>
        </w:rPr>
        <w:t>octubre</w:t>
      </w:r>
      <w:r w:rsidR="00392969" w:rsidRPr="00026E60">
        <w:rPr>
          <w:rFonts w:ascii="Palatino Linotype" w:hAnsi="Palatino Linotype" w:cs="Arial"/>
          <w:sz w:val="24"/>
          <w:szCs w:val="24"/>
        </w:rPr>
        <w:t xml:space="preserve"> de dos mil veinte</w:t>
      </w:r>
      <w:r w:rsidRPr="00026E60">
        <w:rPr>
          <w:rFonts w:ascii="Palatino Linotype" w:hAnsi="Palatino Linotype" w:cs="Arial"/>
          <w:sz w:val="24"/>
          <w:szCs w:val="24"/>
        </w:rPr>
        <w:t xml:space="preserve">, emitida en el recurso de revisión </w:t>
      </w:r>
      <w:r w:rsidR="00787624" w:rsidRPr="00026E60">
        <w:rPr>
          <w:rFonts w:ascii="Palatino Linotype" w:hAnsi="Palatino Linotype" w:cs="Arial"/>
          <w:b/>
          <w:sz w:val="24"/>
          <w:szCs w:val="24"/>
        </w:rPr>
        <w:t>03583/INFOEM/IP/RR/2020</w:t>
      </w:r>
      <w:r w:rsidRPr="00026E60">
        <w:rPr>
          <w:rFonts w:ascii="Palatino Linotype" w:hAnsi="Palatino Linotype" w:cs="Arial"/>
          <w:bCs/>
          <w:sz w:val="24"/>
          <w:szCs w:val="24"/>
        </w:rPr>
        <w:t>.</w:t>
      </w:r>
      <w:r w:rsidRPr="006D540E">
        <w:rPr>
          <w:rFonts w:ascii="Palatino Linotype" w:hAnsi="Palatino Linotype" w:cs="Arial"/>
          <w:bCs/>
          <w:sz w:val="24"/>
          <w:szCs w:val="24"/>
        </w:rPr>
        <w:t xml:space="preserve"> </w:t>
      </w:r>
    </w:p>
    <w:sectPr w:rsidR="00DE6AF4" w:rsidRPr="006D540E" w:rsidSect="009A4582">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C340C" w14:textId="77777777" w:rsidR="00294BD8" w:rsidRDefault="00294BD8" w:rsidP="00792776">
      <w:pPr>
        <w:spacing w:after="0" w:line="240" w:lineRule="auto"/>
      </w:pPr>
      <w:r>
        <w:separator/>
      </w:r>
    </w:p>
  </w:endnote>
  <w:endnote w:type="continuationSeparator" w:id="0">
    <w:p w14:paraId="3B5C080D" w14:textId="77777777" w:rsidR="00294BD8" w:rsidRDefault="00294BD8"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6041743B" w14:textId="5D478964" w:rsidR="00294BD8" w:rsidRPr="00883450" w:rsidRDefault="00294BD8"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7253E">
              <w:rPr>
                <w:rFonts w:ascii="Palatino Linotype" w:hAnsi="Palatino Linotype"/>
                <w:b/>
                <w:bCs/>
                <w:noProof/>
                <w:szCs w:val="20"/>
              </w:rPr>
              <w:t>51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7253E">
              <w:rPr>
                <w:rFonts w:ascii="Palatino Linotype" w:hAnsi="Palatino Linotype"/>
                <w:b/>
                <w:bCs/>
                <w:noProof/>
                <w:szCs w:val="20"/>
              </w:rPr>
              <w:t>52</w:t>
            </w:r>
            <w:r w:rsidRPr="00883450">
              <w:rPr>
                <w:rFonts w:ascii="Palatino Linotype" w:hAnsi="Palatino Linotype"/>
                <w:b/>
                <w:bCs/>
                <w:szCs w:val="20"/>
              </w:rPr>
              <w:fldChar w:fldCharType="end"/>
            </w:r>
          </w:p>
        </w:sdtContent>
      </w:sdt>
    </w:sdtContent>
  </w:sdt>
  <w:p w14:paraId="4A14D63F" w14:textId="77777777" w:rsidR="00294BD8" w:rsidRDefault="00294B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2813" w14:textId="53465124" w:rsidR="00294BD8" w:rsidRPr="00883450" w:rsidRDefault="00294BD8"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B5E02" w:rsidRPr="000B5E0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B5E02" w:rsidRPr="000B5E02">
      <w:rPr>
        <w:rFonts w:ascii="Palatino Linotype" w:hAnsi="Palatino Linotype"/>
        <w:noProof/>
        <w:lang w:val="es-ES"/>
      </w:rPr>
      <w:t>52</w:t>
    </w:r>
    <w:r w:rsidRPr="00883450">
      <w:rPr>
        <w:rFonts w:ascii="Palatino Linotype" w:hAnsi="Palatino Linotype"/>
      </w:rPr>
      <w:fldChar w:fldCharType="end"/>
    </w:r>
  </w:p>
  <w:p w14:paraId="07FB1F8C" w14:textId="77777777" w:rsidR="00294BD8" w:rsidRPr="00883450" w:rsidRDefault="00294BD8">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15C33" w14:textId="77777777" w:rsidR="00294BD8" w:rsidRDefault="00294BD8" w:rsidP="00792776">
      <w:pPr>
        <w:spacing w:after="0" w:line="240" w:lineRule="auto"/>
      </w:pPr>
      <w:r>
        <w:separator/>
      </w:r>
    </w:p>
  </w:footnote>
  <w:footnote w:type="continuationSeparator" w:id="0">
    <w:p w14:paraId="68C6C57E" w14:textId="77777777" w:rsidR="00294BD8" w:rsidRDefault="00294BD8" w:rsidP="00792776">
      <w:pPr>
        <w:spacing w:after="0" w:line="240" w:lineRule="auto"/>
      </w:pPr>
      <w:r>
        <w:continuationSeparator/>
      </w:r>
    </w:p>
  </w:footnote>
  <w:footnote w:id="1">
    <w:p w14:paraId="126E1FEA" w14:textId="10FB4FE4" w:rsidR="00294BD8" w:rsidRPr="009C43C2" w:rsidRDefault="00294BD8"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14:paraId="25CB1246" w14:textId="77777777" w:rsidR="00294BD8" w:rsidRPr="009C43C2" w:rsidRDefault="00294BD8"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A88DF18" w14:textId="77777777" w:rsidR="00294BD8" w:rsidRPr="009C43C2" w:rsidRDefault="00294BD8"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FE3897C" w14:textId="77777777" w:rsidR="00294BD8" w:rsidRDefault="00294BD8" w:rsidP="00F42836">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4A953585" w14:textId="77777777" w:rsidR="00294BD8" w:rsidRDefault="00294BD8" w:rsidP="00E72B5A">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6">
    <w:p w14:paraId="0F183D66" w14:textId="5A059BB0" w:rsidR="00294BD8" w:rsidRDefault="00294BD8">
      <w:pPr>
        <w:pStyle w:val="Textonotapie"/>
      </w:pPr>
      <w:r>
        <w:rPr>
          <w:rStyle w:val="Refdenotaalpie"/>
        </w:rPr>
        <w:footnoteRef/>
      </w:r>
      <w:r>
        <w:t xml:space="preserve"> Artículo 35, Bando Municipal 2020 de Ecatepec de Morelos.</w:t>
      </w:r>
    </w:p>
  </w:footnote>
  <w:footnote w:id="7">
    <w:p w14:paraId="0BEFB30A" w14:textId="4789481A" w:rsidR="00294BD8" w:rsidRDefault="00294BD8">
      <w:pPr>
        <w:pStyle w:val="Textonotapie"/>
      </w:pPr>
      <w:r>
        <w:rPr>
          <w:rStyle w:val="Refdenotaalpie"/>
        </w:rPr>
        <w:footnoteRef/>
      </w:r>
      <w:r>
        <w:t xml:space="preserve"> Artículo 88, Ídem.</w:t>
      </w:r>
    </w:p>
  </w:footnote>
  <w:footnote w:id="8">
    <w:p w14:paraId="29E893A6" w14:textId="60218472" w:rsidR="00294BD8" w:rsidRDefault="00294BD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A290E" w14:textId="2222CD3E" w:rsidR="00294BD8" w:rsidRDefault="00294BD8">
    <w:pPr>
      <w:pStyle w:val="Encabezado"/>
    </w:pPr>
    <w:r>
      <w:rPr>
        <w:noProof/>
        <w:lang w:eastAsia="es-MX"/>
      </w:rPr>
      <w:pict w14:anchorId="2C289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7133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0A5A3" w14:textId="2C29F5F8" w:rsidR="00294BD8" w:rsidRDefault="00294BD8">
    <w:pPr>
      <w:pStyle w:val="Encabezado"/>
    </w:pPr>
    <w:r>
      <w:rPr>
        <w:noProof/>
        <w:lang w:eastAsia="es-MX"/>
      </w:rPr>
      <w:pict w14:anchorId="60CDF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71339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190F4565" w14:textId="77777777" w:rsidR="00294BD8" w:rsidRDefault="00294BD8"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85"/>
      <w:gridCol w:w="3912"/>
    </w:tblGrid>
    <w:tr w:rsidR="00294BD8" w:rsidRPr="00EF13C1" w14:paraId="5DDE080A" w14:textId="77777777" w:rsidTr="00741E66">
      <w:trPr>
        <w:trHeight w:val="138"/>
      </w:trPr>
      <w:tc>
        <w:tcPr>
          <w:tcW w:w="2552" w:type="dxa"/>
          <w:gridSpan w:val="2"/>
          <w:vAlign w:val="center"/>
        </w:tcPr>
        <w:p w14:paraId="79E5EBBC" w14:textId="77777777" w:rsidR="00294BD8" w:rsidRPr="00EF13C1" w:rsidRDefault="00294BD8"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14:paraId="04918668" w14:textId="2797D3EF" w:rsidR="00294BD8" w:rsidRPr="005176BA" w:rsidRDefault="00294BD8"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03583/INFOEM/IP/RR/2020</w:t>
          </w:r>
        </w:p>
      </w:tc>
    </w:tr>
    <w:tr w:rsidR="00294BD8" w:rsidRPr="00EF13C1" w14:paraId="5ADACD4F" w14:textId="77777777" w:rsidTr="00787624">
      <w:trPr>
        <w:trHeight w:val="321"/>
      </w:trPr>
      <w:tc>
        <w:tcPr>
          <w:tcW w:w="2467" w:type="dxa"/>
          <w:vAlign w:val="center"/>
        </w:tcPr>
        <w:p w14:paraId="29E753AE" w14:textId="77777777" w:rsidR="00294BD8" w:rsidRPr="00EF13C1" w:rsidRDefault="00294BD8" w:rsidP="00787624">
          <w:pPr>
            <w:rPr>
              <w:rFonts w:ascii="Palatino Linotype" w:hAnsi="Palatino Linotype"/>
              <w:b/>
              <w:sz w:val="22"/>
              <w:szCs w:val="22"/>
            </w:rPr>
          </w:pPr>
          <w:r w:rsidRPr="00EF13C1">
            <w:rPr>
              <w:rFonts w:ascii="Palatino Linotype" w:hAnsi="Palatino Linotype"/>
              <w:b/>
              <w:sz w:val="22"/>
              <w:szCs w:val="22"/>
            </w:rPr>
            <w:t>Sujeto obligado:</w:t>
          </w:r>
        </w:p>
      </w:tc>
      <w:tc>
        <w:tcPr>
          <w:tcW w:w="3997" w:type="dxa"/>
          <w:gridSpan w:val="2"/>
        </w:tcPr>
        <w:p w14:paraId="2A821134" w14:textId="50DE0B99" w:rsidR="00294BD8" w:rsidRPr="00EF13C1" w:rsidRDefault="00294BD8" w:rsidP="00787624">
          <w:pPr>
            <w:pStyle w:val="Encabezado"/>
            <w:ind w:left="-165"/>
            <w:jc w:val="right"/>
            <w:rPr>
              <w:rFonts w:ascii="Palatino Linotype" w:hAnsi="Palatino Linotype"/>
              <w:b/>
              <w:sz w:val="22"/>
              <w:szCs w:val="22"/>
            </w:rPr>
          </w:pPr>
          <w:r w:rsidRPr="00787624">
            <w:rPr>
              <w:rFonts w:ascii="Palatino Linotype" w:hAnsi="Palatino Linotype"/>
              <w:b/>
              <w:sz w:val="20"/>
              <w:szCs w:val="20"/>
            </w:rPr>
            <w:t>Sistema de Agua Potable, Alcantarillado y Saneamiento de Ecatepec de Morelos</w:t>
          </w:r>
        </w:p>
      </w:tc>
    </w:tr>
    <w:tr w:rsidR="00294BD8" w:rsidRPr="00EF13C1" w14:paraId="6ED7F049" w14:textId="77777777" w:rsidTr="00741E66">
      <w:trPr>
        <w:trHeight w:val="321"/>
      </w:trPr>
      <w:tc>
        <w:tcPr>
          <w:tcW w:w="2552" w:type="dxa"/>
          <w:gridSpan w:val="2"/>
          <w:vAlign w:val="center"/>
        </w:tcPr>
        <w:p w14:paraId="17032C3D" w14:textId="77777777" w:rsidR="00294BD8" w:rsidRPr="00EF13C1" w:rsidRDefault="00294BD8"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6FC4E025" w14:textId="77777777" w:rsidR="00294BD8" w:rsidRPr="00EF13C1" w:rsidRDefault="00294BD8"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A22AB" w14:textId="77777777" w:rsidR="00294BD8" w:rsidRDefault="00294BD8"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20F69" w14:textId="765F9BFA" w:rsidR="00294BD8" w:rsidRDefault="00294BD8" w:rsidP="009A4582">
    <w:pPr>
      <w:pStyle w:val="Encabezado"/>
      <w:tabs>
        <w:tab w:val="left" w:pos="3103"/>
      </w:tabs>
    </w:pPr>
    <w:r>
      <w:rPr>
        <w:noProof/>
        <w:lang w:eastAsia="es-MX"/>
      </w:rPr>
      <w:pict w14:anchorId="4CEFA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71339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5"/>
    </w:tblGrid>
    <w:tr w:rsidR="00294BD8" w:rsidRPr="005176BA" w14:paraId="280D1477" w14:textId="77777777" w:rsidTr="00787624">
      <w:trPr>
        <w:trHeight w:val="142"/>
      </w:trPr>
      <w:tc>
        <w:tcPr>
          <w:tcW w:w="2405" w:type="dxa"/>
          <w:shd w:val="clear" w:color="auto" w:fill="FFFFFF" w:themeFill="background1"/>
        </w:tcPr>
        <w:p w14:paraId="4AC6289A" w14:textId="77777777" w:rsidR="00294BD8" w:rsidRPr="005176BA" w:rsidRDefault="00294BD8" w:rsidP="005176BA">
          <w:pPr>
            <w:rPr>
              <w:rFonts w:ascii="Palatino Linotype" w:hAnsi="Palatino Linotype"/>
              <w:b/>
            </w:rPr>
          </w:pPr>
          <w:r w:rsidRPr="005176BA">
            <w:rPr>
              <w:rFonts w:ascii="Palatino Linotype" w:hAnsi="Palatino Linotype"/>
              <w:b/>
            </w:rPr>
            <w:t>Recurso de revisión:</w:t>
          </w:r>
        </w:p>
      </w:tc>
      <w:tc>
        <w:tcPr>
          <w:tcW w:w="4115" w:type="dxa"/>
          <w:shd w:val="clear" w:color="auto" w:fill="FFFFFF" w:themeFill="background1"/>
        </w:tcPr>
        <w:p w14:paraId="2F1086B8" w14:textId="7D59C5CB" w:rsidR="00294BD8" w:rsidRPr="005176BA" w:rsidRDefault="00294BD8" w:rsidP="00F40914">
          <w:pPr>
            <w:jc w:val="right"/>
            <w:rPr>
              <w:rFonts w:ascii="Palatino Linotype" w:hAnsi="Palatino Linotype"/>
              <w:b/>
            </w:rPr>
          </w:pPr>
          <w:r>
            <w:rPr>
              <w:rFonts w:ascii="Palatino Linotype" w:hAnsi="Palatino Linotype" w:cs="Arial"/>
              <w:b/>
              <w:bCs/>
              <w:lang w:eastAsia="es-MX"/>
            </w:rPr>
            <w:t>03583/INFOEM/IP/RR/2020</w:t>
          </w:r>
        </w:p>
      </w:tc>
    </w:tr>
    <w:tr w:rsidR="00294BD8" w:rsidRPr="005176BA" w14:paraId="7BC6782F" w14:textId="77777777" w:rsidTr="00787624">
      <w:tc>
        <w:tcPr>
          <w:tcW w:w="2405" w:type="dxa"/>
          <w:shd w:val="clear" w:color="auto" w:fill="FFFFFF" w:themeFill="background1"/>
        </w:tcPr>
        <w:p w14:paraId="18D6E7FC" w14:textId="77777777" w:rsidR="00294BD8" w:rsidRPr="005176BA" w:rsidRDefault="00294BD8" w:rsidP="005176BA">
          <w:pPr>
            <w:rPr>
              <w:rFonts w:ascii="Palatino Linotype" w:hAnsi="Palatino Linotype"/>
              <w:b/>
            </w:rPr>
          </w:pPr>
          <w:r w:rsidRPr="005176BA">
            <w:rPr>
              <w:rFonts w:ascii="Palatino Linotype" w:hAnsi="Palatino Linotype"/>
              <w:b/>
            </w:rPr>
            <w:t>Recurrente:</w:t>
          </w:r>
        </w:p>
      </w:tc>
      <w:tc>
        <w:tcPr>
          <w:tcW w:w="4115" w:type="dxa"/>
          <w:shd w:val="clear" w:color="auto" w:fill="FFFFFF" w:themeFill="background1"/>
        </w:tcPr>
        <w:p w14:paraId="078E5E5B" w14:textId="0FF31799" w:rsidR="00294BD8" w:rsidRPr="0038737F" w:rsidRDefault="00294BD8" w:rsidP="00F40914">
          <w:pPr>
            <w:jc w:val="right"/>
            <w:rPr>
              <w:rFonts w:ascii="Palatino Linotype" w:hAnsi="Palatino Linotype"/>
              <w:b/>
            </w:rPr>
          </w:pPr>
          <w:r w:rsidRPr="00294BD8">
            <w:rPr>
              <w:rFonts w:ascii="Palatino Linotype" w:hAnsi="Palatino Linotype"/>
              <w:b/>
              <w:highlight w:val="black"/>
            </w:rPr>
            <w:t>-------------------------------------------</w:t>
          </w:r>
        </w:p>
      </w:tc>
    </w:tr>
    <w:tr w:rsidR="00294BD8" w:rsidRPr="005176BA" w14:paraId="23F98684" w14:textId="77777777" w:rsidTr="00787624">
      <w:tc>
        <w:tcPr>
          <w:tcW w:w="2405" w:type="dxa"/>
          <w:shd w:val="clear" w:color="auto" w:fill="FFFFFF" w:themeFill="background1"/>
        </w:tcPr>
        <w:p w14:paraId="07FDACF2" w14:textId="77777777" w:rsidR="00294BD8" w:rsidRPr="005176BA" w:rsidRDefault="00294BD8" w:rsidP="005176BA">
          <w:pPr>
            <w:rPr>
              <w:rFonts w:ascii="Palatino Linotype" w:hAnsi="Palatino Linotype"/>
              <w:b/>
            </w:rPr>
          </w:pPr>
          <w:r w:rsidRPr="005176BA">
            <w:rPr>
              <w:rFonts w:ascii="Palatino Linotype" w:hAnsi="Palatino Linotype"/>
              <w:b/>
            </w:rPr>
            <w:t>Sujeto Obligado:</w:t>
          </w:r>
        </w:p>
      </w:tc>
      <w:tc>
        <w:tcPr>
          <w:tcW w:w="4115" w:type="dxa"/>
          <w:shd w:val="clear" w:color="auto" w:fill="FFFFFF" w:themeFill="background1"/>
        </w:tcPr>
        <w:p w14:paraId="29E07BC9" w14:textId="76B8ECB6" w:rsidR="00294BD8" w:rsidRPr="005176BA" w:rsidRDefault="00294BD8" w:rsidP="00254283">
          <w:pPr>
            <w:jc w:val="right"/>
            <w:rPr>
              <w:rFonts w:ascii="Palatino Linotype" w:hAnsi="Palatino Linotype"/>
              <w:b/>
            </w:rPr>
          </w:pPr>
          <w:r w:rsidRPr="00787624">
            <w:rPr>
              <w:rFonts w:ascii="Palatino Linotype" w:hAnsi="Palatino Linotype"/>
              <w:b/>
              <w:sz w:val="20"/>
              <w:szCs w:val="20"/>
            </w:rPr>
            <w:t>Sistema de Agua Potable, Alcantarillado y Saneamiento de Ecatepec de Morelos</w:t>
          </w:r>
        </w:p>
      </w:tc>
    </w:tr>
    <w:tr w:rsidR="00294BD8" w:rsidRPr="005176BA" w14:paraId="03DDF8AC" w14:textId="77777777" w:rsidTr="00787624">
      <w:tc>
        <w:tcPr>
          <w:tcW w:w="2405" w:type="dxa"/>
          <w:shd w:val="clear" w:color="auto" w:fill="FFFFFF" w:themeFill="background1"/>
        </w:tcPr>
        <w:p w14:paraId="36AA4E25" w14:textId="77777777" w:rsidR="00294BD8" w:rsidRPr="005176BA" w:rsidRDefault="00294BD8" w:rsidP="005176BA">
          <w:pPr>
            <w:rPr>
              <w:rFonts w:ascii="Palatino Linotype" w:hAnsi="Palatino Linotype"/>
              <w:b/>
            </w:rPr>
          </w:pPr>
          <w:r w:rsidRPr="005176BA">
            <w:rPr>
              <w:rFonts w:ascii="Palatino Linotype" w:hAnsi="Palatino Linotype"/>
              <w:b/>
            </w:rPr>
            <w:t xml:space="preserve">Comisionado ponente: </w:t>
          </w:r>
        </w:p>
      </w:tc>
      <w:tc>
        <w:tcPr>
          <w:tcW w:w="4115" w:type="dxa"/>
          <w:shd w:val="clear" w:color="auto" w:fill="FFFFFF" w:themeFill="background1"/>
        </w:tcPr>
        <w:p w14:paraId="3E84B343" w14:textId="281E30BC" w:rsidR="00294BD8" w:rsidRPr="005176BA" w:rsidRDefault="00294BD8" w:rsidP="00F40914">
          <w:pPr>
            <w:jc w:val="right"/>
            <w:rPr>
              <w:rFonts w:ascii="Palatino Linotype" w:hAnsi="Palatino Linotype"/>
              <w:b/>
            </w:rPr>
          </w:pPr>
          <w:r w:rsidRPr="005176BA">
            <w:rPr>
              <w:rFonts w:ascii="Palatino Linotype" w:hAnsi="Palatino Linotype"/>
              <w:b/>
            </w:rPr>
            <w:t xml:space="preserve">José Guadalupe Luna Hernández </w:t>
          </w:r>
        </w:p>
      </w:tc>
    </w:tr>
  </w:tbl>
  <w:p w14:paraId="75997E1A" w14:textId="77777777" w:rsidR="00294BD8" w:rsidRDefault="00294BD8"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2268"/>
        </w:tabs>
        <w:ind w:left="2268"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F38F2"/>
    <w:multiLevelType w:val="hybridMultilevel"/>
    <w:tmpl w:val="A1B8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C053A"/>
    <w:multiLevelType w:val="hybridMultilevel"/>
    <w:tmpl w:val="8080385C"/>
    <w:lvl w:ilvl="0" w:tplc="6D1A1C9E">
      <w:start w:val="1"/>
      <w:numFmt w:val="decimal"/>
      <w:lvlText w:val="%1."/>
      <w:lvlJc w:val="left"/>
      <w:pPr>
        <w:ind w:left="927" w:hanging="360"/>
      </w:pPr>
      <w:rPr>
        <w:rFonts w:hint="default"/>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51223F"/>
    <w:multiLevelType w:val="hybridMultilevel"/>
    <w:tmpl w:val="39E0B190"/>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6F5A6F02">
      <w:start w:val="1"/>
      <w:numFmt w:val="lowerRoman"/>
      <w:lvlText w:val="%3."/>
      <w:lvlJc w:val="righ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0300342"/>
    <w:multiLevelType w:val="hybridMultilevel"/>
    <w:tmpl w:val="8B968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1B7B99"/>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39E19F6"/>
    <w:multiLevelType w:val="hybridMultilevel"/>
    <w:tmpl w:val="08E8F95E"/>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731D20"/>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317490"/>
    <w:multiLevelType w:val="hybridMultilevel"/>
    <w:tmpl w:val="714A9D52"/>
    <w:lvl w:ilvl="0" w:tplc="A5506610">
      <w:start w:val="1"/>
      <w:numFmt w:val="decimal"/>
      <w:lvlText w:val="%1."/>
      <w:lvlJc w:val="left"/>
      <w:pPr>
        <w:ind w:left="36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bCs/>
      </w:rPr>
    </w:lvl>
    <w:lvl w:ilvl="2" w:tplc="5D46B248">
      <w:start w:val="1"/>
      <w:numFmt w:val="lowerRoman"/>
      <w:lvlText w:val="%3."/>
      <w:lvlJc w:val="righ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F758E9"/>
    <w:multiLevelType w:val="hybridMultilevel"/>
    <w:tmpl w:val="0DE20550"/>
    <w:lvl w:ilvl="0" w:tplc="98D82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D5226"/>
    <w:multiLevelType w:val="hybridMultilevel"/>
    <w:tmpl w:val="765AE30C"/>
    <w:lvl w:ilvl="0" w:tplc="080A0013">
      <w:start w:val="1"/>
      <w:numFmt w:val="upperRoman"/>
      <w:lvlText w:val="%1."/>
      <w:lvlJc w:val="right"/>
      <w:pPr>
        <w:ind w:left="1287" w:hanging="360"/>
      </w:pPr>
      <w:rPr>
        <w:sz w:val="22"/>
        <w:szCs w:val="22"/>
      </w:rPr>
    </w:lvl>
    <w:lvl w:ilvl="1" w:tplc="BF4C5D9C">
      <w:start w:val="1"/>
      <w:numFmt w:val="lowerLetter"/>
      <w:lvlText w:val="%2)"/>
      <w:lvlJc w:val="left"/>
      <w:pPr>
        <w:ind w:left="2007" w:hanging="360"/>
      </w:pPr>
      <w:rPr>
        <w:i/>
        <w:iCs/>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E4D5BF6"/>
    <w:multiLevelType w:val="hybridMultilevel"/>
    <w:tmpl w:val="ACE8AD2A"/>
    <w:lvl w:ilvl="0" w:tplc="CBC8449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4D9065F7"/>
    <w:multiLevelType w:val="hybridMultilevel"/>
    <w:tmpl w:val="EAA6A6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E63BD4"/>
    <w:multiLevelType w:val="hybridMultilevel"/>
    <w:tmpl w:val="BABC309E"/>
    <w:lvl w:ilvl="0" w:tplc="13FE580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D102EE"/>
    <w:multiLevelType w:val="hybridMultilevel"/>
    <w:tmpl w:val="19C4B4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8"/>
  </w:num>
  <w:num w:numId="3">
    <w:abstractNumId w:val="31"/>
  </w:num>
  <w:num w:numId="4">
    <w:abstractNumId w:val="14"/>
  </w:num>
  <w:num w:numId="5">
    <w:abstractNumId w:val="1"/>
  </w:num>
  <w:num w:numId="6">
    <w:abstractNumId w:val="0"/>
  </w:num>
  <w:num w:numId="7">
    <w:abstractNumId w:val="21"/>
  </w:num>
  <w:num w:numId="8">
    <w:abstractNumId w:val="34"/>
  </w:num>
  <w:num w:numId="9">
    <w:abstractNumId w:val="2"/>
  </w:num>
  <w:num w:numId="10">
    <w:abstractNumId w:val="33"/>
  </w:num>
  <w:num w:numId="11">
    <w:abstractNumId w:val="32"/>
  </w:num>
  <w:num w:numId="12">
    <w:abstractNumId w:val="36"/>
  </w:num>
  <w:num w:numId="13">
    <w:abstractNumId w:val="6"/>
  </w:num>
  <w:num w:numId="14">
    <w:abstractNumId w:val="30"/>
  </w:num>
  <w:num w:numId="15">
    <w:abstractNumId w:val="8"/>
  </w:num>
  <w:num w:numId="16">
    <w:abstractNumId w:val="35"/>
  </w:num>
  <w:num w:numId="17">
    <w:abstractNumId w:val="24"/>
  </w:num>
  <w:num w:numId="18">
    <w:abstractNumId w:val="15"/>
  </w:num>
  <w:num w:numId="19">
    <w:abstractNumId w:val="16"/>
  </w:num>
  <w:num w:numId="20">
    <w:abstractNumId w:val="2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7"/>
  </w:num>
  <w:num w:numId="24">
    <w:abstractNumId w:val="29"/>
  </w:num>
  <w:num w:numId="25">
    <w:abstractNumId w:val="20"/>
  </w:num>
  <w:num w:numId="26">
    <w:abstractNumId w:val="9"/>
  </w:num>
  <w:num w:numId="27">
    <w:abstractNumId w:val="11"/>
  </w:num>
  <w:num w:numId="28">
    <w:abstractNumId w:val="13"/>
  </w:num>
  <w:num w:numId="29">
    <w:abstractNumId w:val="37"/>
  </w:num>
  <w:num w:numId="30">
    <w:abstractNumId w:val="3"/>
  </w:num>
  <w:num w:numId="31">
    <w:abstractNumId w:val="26"/>
  </w:num>
  <w:num w:numId="32">
    <w:abstractNumId w:val="19"/>
  </w:num>
  <w:num w:numId="33">
    <w:abstractNumId w:val="27"/>
  </w:num>
  <w:num w:numId="34">
    <w:abstractNumId w:val="5"/>
  </w:num>
  <w:num w:numId="35">
    <w:abstractNumId w:val="22"/>
  </w:num>
  <w:num w:numId="36">
    <w:abstractNumId w:val="28"/>
  </w:num>
  <w:num w:numId="37">
    <w:abstractNumId w:val="7"/>
  </w:num>
  <w:num w:numId="3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C9C"/>
    <w:rsid w:val="00003F73"/>
    <w:rsid w:val="00006578"/>
    <w:rsid w:val="00010318"/>
    <w:rsid w:val="000130C2"/>
    <w:rsid w:val="00017C23"/>
    <w:rsid w:val="000200E0"/>
    <w:rsid w:val="000201D1"/>
    <w:rsid w:val="000208ED"/>
    <w:rsid w:val="00022852"/>
    <w:rsid w:val="00026E60"/>
    <w:rsid w:val="00033641"/>
    <w:rsid w:val="00036186"/>
    <w:rsid w:val="0003652E"/>
    <w:rsid w:val="00036990"/>
    <w:rsid w:val="000371C6"/>
    <w:rsid w:val="00037311"/>
    <w:rsid w:val="0003744D"/>
    <w:rsid w:val="0004167E"/>
    <w:rsid w:val="00050177"/>
    <w:rsid w:val="00050285"/>
    <w:rsid w:val="000505CB"/>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84FCB"/>
    <w:rsid w:val="00087D6E"/>
    <w:rsid w:val="0009188D"/>
    <w:rsid w:val="00092399"/>
    <w:rsid w:val="00092435"/>
    <w:rsid w:val="0009442B"/>
    <w:rsid w:val="000966F8"/>
    <w:rsid w:val="00096DE1"/>
    <w:rsid w:val="000A3C1D"/>
    <w:rsid w:val="000A4EA1"/>
    <w:rsid w:val="000A5860"/>
    <w:rsid w:val="000A7C35"/>
    <w:rsid w:val="000A7D5D"/>
    <w:rsid w:val="000B155B"/>
    <w:rsid w:val="000B15B7"/>
    <w:rsid w:val="000B2C8C"/>
    <w:rsid w:val="000B2EAF"/>
    <w:rsid w:val="000B3229"/>
    <w:rsid w:val="000B336A"/>
    <w:rsid w:val="000B5A4C"/>
    <w:rsid w:val="000B5E02"/>
    <w:rsid w:val="000B5EB7"/>
    <w:rsid w:val="000C61F5"/>
    <w:rsid w:val="000C66EA"/>
    <w:rsid w:val="000C6868"/>
    <w:rsid w:val="000C788D"/>
    <w:rsid w:val="000D1329"/>
    <w:rsid w:val="000D1D31"/>
    <w:rsid w:val="000D2150"/>
    <w:rsid w:val="000D25F2"/>
    <w:rsid w:val="000E210B"/>
    <w:rsid w:val="000E49B5"/>
    <w:rsid w:val="000E4A12"/>
    <w:rsid w:val="000E5BBE"/>
    <w:rsid w:val="000F0F94"/>
    <w:rsid w:val="000F1CC9"/>
    <w:rsid w:val="000F2441"/>
    <w:rsid w:val="000F3365"/>
    <w:rsid w:val="000F36FA"/>
    <w:rsid w:val="000F3773"/>
    <w:rsid w:val="000F4901"/>
    <w:rsid w:val="000F545A"/>
    <w:rsid w:val="00100DEF"/>
    <w:rsid w:val="00101818"/>
    <w:rsid w:val="00101D13"/>
    <w:rsid w:val="00104A75"/>
    <w:rsid w:val="00104BC4"/>
    <w:rsid w:val="00104F32"/>
    <w:rsid w:val="00104F67"/>
    <w:rsid w:val="001052E8"/>
    <w:rsid w:val="00106806"/>
    <w:rsid w:val="00107729"/>
    <w:rsid w:val="00107A21"/>
    <w:rsid w:val="00110938"/>
    <w:rsid w:val="00110A90"/>
    <w:rsid w:val="0011115A"/>
    <w:rsid w:val="001112B5"/>
    <w:rsid w:val="00114D5F"/>
    <w:rsid w:val="0011594D"/>
    <w:rsid w:val="00117516"/>
    <w:rsid w:val="001206F4"/>
    <w:rsid w:val="00124119"/>
    <w:rsid w:val="0012566C"/>
    <w:rsid w:val="00133E2F"/>
    <w:rsid w:val="0013576C"/>
    <w:rsid w:val="00135AAB"/>
    <w:rsid w:val="00140674"/>
    <w:rsid w:val="00141821"/>
    <w:rsid w:val="00141BDA"/>
    <w:rsid w:val="001421D1"/>
    <w:rsid w:val="00143016"/>
    <w:rsid w:val="00143CA1"/>
    <w:rsid w:val="00145E3E"/>
    <w:rsid w:val="00146414"/>
    <w:rsid w:val="00147141"/>
    <w:rsid w:val="00151E30"/>
    <w:rsid w:val="00152A54"/>
    <w:rsid w:val="00152B52"/>
    <w:rsid w:val="00153924"/>
    <w:rsid w:val="0015629F"/>
    <w:rsid w:val="0016001E"/>
    <w:rsid w:val="00160C41"/>
    <w:rsid w:val="00161FA6"/>
    <w:rsid w:val="00163316"/>
    <w:rsid w:val="001655F5"/>
    <w:rsid w:val="001656F1"/>
    <w:rsid w:val="00167344"/>
    <w:rsid w:val="0017140F"/>
    <w:rsid w:val="00174971"/>
    <w:rsid w:val="001750B7"/>
    <w:rsid w:val="00177281"/>
    <w:rsid w:val="00177F43"/>
    <w:rsid w:val="00181E44"/>
    <w:rsid w:val="00186301"/>
    <w:rsid w:val="0019022A"/>
    <w:rsid w:val="00190B36"/>
    <w:rsid w:val="00196B6A"/>
    <w:rsid w:val="0019761F"/>
    <w:rsid w:val="001A5BAD"/>
    <w:rsid w:val="001B12E8"/>
    <w:rsid w:val="001B28F9"/>
    <w:rsid w:val="001B3A28"/>
    <w:rsid w:val="001B44B7"/>
    <w:rsid w:val="001B4876"/>
    <w:rsid w:val="001B625E"/>
    <w:rsid w:val="001C18D2"/>
    <w:rsid w:val="001C263E"/>
    <w:rsid w:val="001C4776"/>
    <w:rsid w:val="001C487F"/>
    <w:rsid w:val="001C516D"/>
    <w:rsid w:val="001C537E"/>
    <w:rsid w:val="001C6D03"/>
    <w:rsid w:val="001D01D3"/>
    <w:rsid w:val="001D03B2"/>
    <w:rsid w:val="001D1D31"/>
    <w:rsid w:val="001D4927"/>
    <w:rsid w:val="001D6E38"/>
    <w:rsid w:val="001D6F26"/>
    <w:rsid w:val="001E0E1E"/>
    <w:rsid w:val="001E4B71"/>
    <w:rsid w:val="001E4EF4"/>
    <w:rsid w:val="001E63EE"/>
    <w:rsid w:val="001E679F"/>
    <w:rsid w:val="001E7650"/>
    <w:rsid w:val="001F2E00"/>
    <w:rsid w:val="001F4C0C"/>
    <w:rsid w:val="001F5DBD"/>
    <w:rsid w:val="001F6670"/>
    <w:rsid w:val="00200794"/>
    <w:rsid w:val="002018E8"/>
    <w:rsid w:val="00201BF3"/>
    <w:rsid w:val="00201CDE"/>
    <w:rsid w:val="00201EDF"/>
    <w:rsid w:val="00201F41"/>
    <w:rsid w:val="00202E6A"/>
    <w:rsid w:val="002038F4"/>
    <w:rsid w:val="00205BAD"/>
    <w:rsid w:val="0020741E"/>
    <w:rsid w:val="00210A6F"/>
    <w:rsid w:val="00210C2B"/>
    <w:rsid w:val="00211B1B"/>
    <w:rsid w:val="002123CB"/>
    <w:rsid w:val="00216FB6"/>
    <w:rsid w:val="002170B1"/>
    <w:rsid w:val="00220CA4"/>
    <w:rsid w:val="002237A8"/>
    <w:rsid w:val="00226963"/>
    <w:rsid w:val="002277E8"/>
    <w:rsid w:val="00232FEC"/>
    <w:rsid w:val="00233A15"/>
    <w:rsid w:val="00234EBF"/>
    <w:rsid w:val="00235CAA"/>
    <w:rsid w:val="0023622E"/>
    <w:rsid w:val="0023760B"/>
    <w:rsid w:val="00240779"/>
    <w:rsid w:val="0024202C"/>
    <w:rsid w:val="00244765"/>
    <w:rsid w:val="0024486E"/>
    <w:rsid w:val="00246E0F"/>
    <w:rsid w:val="0025061A"/>
    <w:rsid w:val="00254283"/>
    <w:rsid w:val="002567C9"/>
    <w:rsid w:val="00260A26"/>
    <w:rsid w:val="00261185"/>
    <w:rsid w:val="002640DE"/>
    <w:rsid w:val="0026441B"/>
    <w:rsid w:val="00267B6F"/>
    <w:rsid w:val="002704F5"/>
    <w:rsid w:val="0027056C"/>
    <w:rsid w:val="00271D7C"/>
    <w:rsid w:val="00273142"/>
    <w:rsid w:val="00273AAB"/>
    <w:rsid w:val="00274152"/>
    <w:rsid w:val="00274C4E"/>
    <w:rsid w:val="00275DCC"/>
    <w:rsid w:val="00275FB3"/>
    <w:rsid w:val="0027789C"/>
    <w:rsid w:val="002811EE"/>
    <w:rsid w:val="0028241C"/>
    <w:rsid w:val="00285900"/>
    <w:rsid w:val="00291D12"/>
    <w:rsid w:val="00291EC4"/>
    <w:rsid w:val="002921DD"/>
    <w:rsid w:val="00294BD8"/>
    <w:rsid w:val="002953C4"/>
    <w:rsid w:val="00297587"/>
    <w:rsid w:val="002A1452"/>
    <w:rsid w:val="002A16FE"/>
    <w:rsid w:val="002A17EE"/>
    <w:rsid w:val="002A38B7"/>
    <w:rsid w:val="002A5A66"/>
    <w:rsid w:val="002A6380"/>
    <w:rsid w:val="002A646F"/>
    <w:rsid w:val="002B18B0"/>
    <w:rsid w:val="002B44C4"/>
    <w:rsid w:val="002B64FF"/>
    <w:rsid w:val="002B6FAB"/>
    <w:rsid w:val="002B7631"/>
    <w:rsid w:val="002B77DD"/>
    <w:rsid w:val="002B7F54"/>
    <w:rsid w:val="002C6556"/>
    <w:rsid w:val="002C6BBC"/>
    <w:rsid w:val="002D1047"/>
    <w:rsid w:val="002D16F1"/>
    <w:rsid w:val="002E0764"/>
    <w:rsid w:val="002E2087"/>
    <w:rsid w:val="002E68A2"/>
    <w:rsid w:val="002E7B04"/>
    <w:rsid w:val="002F3433"/>
    <w:rsid w:val="002F3BFA"/>
    <w:rsid w:val="002F4300"/>
    <w:rsid w:val="002F5B0C"/>
    <w:rsid w:val="003003FF"/>
    <w:rsid w:val="00303A99"/>
    <w:rsid w:val="003040B9"/>
    <w:rsid w:val="0030413B"/>
    <w:rsid w:val="003044DA"/>
    <w:rsid w:val="00307FE7"/>
    <w:rsid w:val="00313ECC"/>
    <w:rsid w:val="00314F26"/>
    <w:rsid w:val="00315476"/>
    <w:rsid w:val="00315BF5"/>
    <w:rsid w:val="003162D6"/>
    <w:rsid w:val="003202E9"/>
    <w:rsid w:val="003222D0"/>
    <w:rsid w:val="003231CB"/>
    <w:rsid w:val="0032356A"/>
    <w:rsid w:val="00323F76"/>
    <w:rsid w:val="0032530A"/>
    <w:rsid w:val="00326D55"/>
    <w:rsid w:val="00327AF8"/>
    <w:rsid w:val="00327F6E"/>
    <w:rsid w:val="003313A9"/>
    <w:rsid w:val="003354FC"/>
    <w:rsid w:val="00336C1B"/>
    <w:rsid w:val="00342CC4"/>
    <w:rsid w:val="0034797B"/>
    <w:rsid w:val="00351415"/>
    <w:rsid w:val="00351579"/>
    <w:rsid w:val="00354158"/>
    <w:rsid w:val="00354999"/>
    <w:rsid w:val="0035601C"/>
    <w:rsid w:val="00357179"/>
    <w:rsid w:val="00357A58"/>
    <w:rsid w:val="00360335"/>
    <w:rsid w:val="0036142D"/>
    <w:rsid w:val="00361944"/>
    <w:rsid w:val="003664B3"/>
    <w:rsid w:val="00366B82"/>
    <w:rsid w:val="00366DAB"/>
    <w:rsid w:val="0037219D"/>
    <w:rsid w:val="0037277E"/>
    <w:rsid w:val="00374179"/>
    <w:rsid w:val="00375752"/>
    <w:rsid w:val="003759D5"/>
    <w:rsid w:val="003762BD"/>
    <w:rsid w:val="00376C60"/>
    <w:rsid w:val="00381802"/>
    <w:rsid w:val="00381A20"/>
    <w:rsid w:val="00382836"/>
    <w:rsid w:val="00382BC1"/>
    <w:rsid w:val="00383D80"/>
    <w:rsid w:val="00385E76"/>
    <w:rsid w:val="0038737F"/>
    <w:rsid w:val="00387F22"/>
    <w:rsid w:val="00390F92"/>
    <w:rsid w:val="00392969"/>
    <w:rsid w:val="00395964"/>
    <w:rsid w:val="003A4137"/>
    <w:rsid w:val="003A623D"/>
    <w:rsid w:val="003A629F"/>
    <w:rsid w:val="003A6D6B"/>
    <w:rsid w:val="003A6E9C"/>
    <w:rsid w:val="003B263E"/>
    <w:rsid w:val="003B2671"/>
    <w:rsid w:val="003B4437"/>
    <w:rsid w:val="003B571D"/>
    <w:rsid w:val="003B5F5E"/>
    <w:rsid w:val="003B64CD"/>
    <w:rsid w:val="003B69DE"/>
    <w:rsid w:val="003B6F84"/>
    <w:rsid w:val="003C27E0"/>
    <w:rsid w:val="003C780C"/>
    <w:rsid w:val="003C7BBB"/>
    <w:rsid w:val="003D04A4"/>
    <w:rsid w:val="003D2599"/>
    <w:rsid w:val="003D424F"/>
    <w:rsid w:val="003D4338"/>
    <w:rsid w:val="003D63CC"/>
    <w:rsid w:val="003D6D54"/>
    <w:rsid w:val="003E0388"/>
    <w:rsid w:val="003E1440"/>
    <w:rsid w:val="003E1D7A"/>
    <w:rsid w:val="003E316A"/>
    <w:rsid w:val="003E34B5"/>
    <w:rsid w:val="003E4138"/>
    <w:rsid w:val="003E585E"/>
    <w:rsid w:val="003E6B82"/>
    <w:rsid w:val="003F0067"/>
    <w:rsid w:val="003F0B8E"/>
    <w:rsid w:val="003F2187"/>
    <w:rsid w:val="003F3247"/>
    <w:rsid w:val="003F3FDE"/>
    <w:rsid w:val="003F4348"/>
    <w:rsid w:val="003F57ED"/>
    <w:rsid w:val="003F590D"/>
    <w:rsid w:val="003F6346"/>
    <w:rsid w:val="00400BAD"/>
    <w:rsid w:val="0040151F"/>
    <w:rsid w:val="00402909"/>
    <w:rsid w:val="00404C2B"/>
    <w:rsid w:val="0040514C"/>
    <w:rsid w:val="004068F4"/>
    <w:rsid w:val="00415B60"/>
    <w:rsid w:val="0041783C"/>
    <w:rsid w:val="0042167E"/>
    <w:rsid w:val="00424B10"/>
    <w:rsid w:val="00431247"/>
    <w:rsid w:val="0043409C"/>
    <w:rsid w:val="0043504A"/>
    <w:rsid w:val="00435071"/>
    <w:rsid w:val="004374EE"/>
    <w:rsid w:val="004420A8"/>
    <w:rsid w:val="00444C3E"/>
    <w:rsid w:val="004460F0"/>
    <w:rsid w:val="00450D60"/>
    <w:rsid w:val="00452DD1"/>
    <w:rsid w:val="00453580"/>
    <w:rsid w:val="00454AFA"/>
    <w:rsid w:val="00456131"/>
    <w:rsid w:val="0045789A"/>
    <w:rsid w:val="004605D3"/>
    <w:rsid w:val="00464173"/>
    <w:rsid w:val="004646D9"/>
    <w:rsid w:val="004653A7"/>
    <w:rsid w:val="004660AA"/>
    <w:rsid w:val="00467C1C"/>
    <w:rsid w:val="00474E0F"/>
    <w:rsid w:val="004762CF"/>
    <w:rsid w:val="00482151"/>
    <w:rsid w:val="00482C7F"/>
    <w:rsid w:val="004835DC"/>
    <w:rsid w:val="004843F2"/>
    <w:rsid w:val="00485E23"/>
    <w:rsid w:val="004862AE"/>
    <w:rsid w:val="00490291"/>
    <w:rsid w:val="0049249E"/>
    <w:rsid w:val="00493730"/>
    <w:rsid w:val="004937AB"/>
    <w:rsid w:val="004952EB"/>
    <w:rsid w:val="00495F9A"/>
    <w:rsid w:val="004A04FC"/>
    <w:rsid w:val="004A1681"/>
    <w:rsid w:val="004A2FBC"/>
    <w:rsid w:val="004A3422"/>
    <w:rsid w:val="004A43C0"/>
    <w:rsid w:val="004A56E3"/>
    <w:rsid w:val="004A70B0"/>
    <w:rsid w:val="004A779E"/>
    <w:rsid w:val="004B0C02"/>
    <w:rsid w:val="004B2A20"/>
    <w:rsid w:val="004B2AAC"/>
    <w:rsid w:val="004B2F94"/>
    <w:rsid w:val="004C07C4"/>
    <w:rsid w:val="004C1002"/>
    <w:rsid w:val="004C20EF"/>
    <w:rsid w:val="004C2D13"/>
    <w:rsid w:val="004C4BC7"/>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1"/>
    <w:rsid w:val="004F6F42"/>
    <w:rsid w:val="00500259"/>
    <w:rsid w:val="00500425"/>
    <w:rsid w:val="0050327B"/>
    <w:rsid w:val="005051F3"/>
    <w:rsid w:val="005053AB"/>
    <w:rsid w:val="00505924"/>
    <w:rsid w:val="00505C3A"/>
    <w:rsid w:val="00510198"/>
    <w:rsid w:val="0051337C"/>
    <w:rsid w:val="00513D72"/>
    <w:rsid w:val="005144D6"/>
    <w:rsid w:val="005176BA"/>
    <w:rsid w:val="00517DB8"/>
    <w:rsid w:val="00521D8E"/>
    <w:rsid w:val="00523819"/>
    <w:rsid w:val="00524A7E"/>
    <w:rsid w:val="00525360"/>
    <w:rsid w:val="00526E52"/>
    <w:rsid w:val="0052768E"/>
    <w:rsid w:val="00534389"/>
    <w:rsid w:val="00534CBE"/>
    <w:rsid w:val="0053563C"/>
    <w:rsid w:val="00535948"/>
    <w:rsid w:val="005377B9"/>
    <w:rsid w:val="005413DE"/>
    <w:rsid w:val="0054282F"/>
    <w:rsid w:val="00544BAE"/>
    <w:rsid w:val="00547A87"/>
    <w:rsid w:val="005541A3"/>
    <w:rsid w:val="005563D9"/>
    <w:rsid w:val="005617EA"/>
    <w:rsid w:val="005627B0"/>
    <w:rsid w:val="005648B9"/>
    <w:rsid w:val="00564AA4"/>
    <w:rsid w:val="00565A3D"/>
    <w:rsid w:val="00565E89"/>
    <w:rsid w:val="005702BE"/>
    <w:rsid w:val="005706DC"/>
    <w:rsid w:val="00570A3F"/>
    <w:rsid w:val="0057226E"/>
    <w:rsid w:val="0057675A"/>
    <w:rsid w:val="00577021"/>
    <w:rsid w:val="00581371"/>
    <w:rsid w:val="0058189C"/>
    <w:rsid w:val="00581B3D"/>
    <w:rsid w:val="00581DCC"/>
    <w:rsid w:val="00582905"/>
    <w:rsid w:val="005865BB"/>
    <w:rsid w:val="00586A12"/>
    <w:rsid w:val="005906D6"/>
    <w:rsid w:val="0059199C"/>
    <w:rsid w:val="00592CAA"/>
    <w:rsid w:val="0059326B"/>
    <w:rsid w:val="005969D9"/>
    <w:rsid w:val="005974E5"/>
    <w:rsid w:val="005979B8"/>
    <w:rsid w:val="005A0283"/>
    <w:rsid w:val="005A2581"/>
    <w:rsid w:val="005A2B5F"/>
    <w:rsid w:val="005A5231"/>
    <w:rsid w:val="005A6596"/>
    <w:rsid w:val="005A6F45"/>
    <w:rsid w:val="005B31A8"/>
    <w:rsid w:val="005C2D31"/>
    <w:rsid w:val="005C460B"/>
    <w:rsid w:val="005C4663"/>
    <w:rsid w:val="005C4F60"/>
    <w:rsid w:val="005C6BE3"/>
    <w:rsid w:val="005D1CFC"/>
    <w:rsid w:val="005D3C6B"/>
    <w:rsid w:val="005D5465"/>
    <w:rsid w:val="005E01F7"/>
    <w:rsid w:val="005E0C5D"/>
    <w:rsid w:val="005E355A"/>
    <w:rsid w:val="005E406F"/>
    <w:rsid w:val="005E4F8B"/>
    <w:rsid w:val="005E5C8C"/>
    <w:rsid w:val="005E6787"/>
    <w:rsid w:val="005E6B8D"/>
    <w:rsid w:val="005E7BEE"/>
    <w:rsid w:val="005F140F"/>
    <w:rsid w:val="005F39D2"/>
    <w:rsid w:val="005F3A27"/>
    <w:rsid w:val="005F4922"/>
    <w:rsid w:val="005F5930"/>
    <w:rsid w:val="00600629"/>
    <w:rsid w:val="00601A0E"/>
    <w:rsid w:val="00601C7F"/>
    <w:rsid w:val="0060200F"/>
    <w:rsid w:val="006034DD"/>
    <w:rsid w:val="00603DB1"/>
    <w:rsid w:val="00606374"/>
    <w:rsid w:val="00607A40"/>
    <w:rsid w:val="0061037B"/>
    <w:rsid w:val="00610965"/>
    <w:rsid w:val="00612344"/>
    <w:rsid w:val="00612953"/>
    <w:rsid w:val="006129A4"/>
    <w:rsid w:val="006129A5"/>
    <w:rsid w:val="006158AA"/>
    <w:rsid w:val="00615994"/>
    <w:rsid w:val="00616052"/>
    <w:rsid w:val="0061680A"/>
    <w:rsid w:val="00617410"/>
    <w:rsid w:val="0062325E"/>
    <w:rsid w:val="006239A9"/>
    <w:rsid w:val="006303CF"/>
    <w:rsid w:val="006307B0"/>
    <w:rsid w:val="00630814"/>
    <w:rsid w:val="00632BCB"/>
    <w:rsid w:val="00633AF6"/>
    <w:rsid w:val="00637B54"/>
    <w:rsid w:val="006415FB"/>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0350"/>
    <w:rsid w:val="00692454"/>
    <w:rsid w:val="00692796"/>
    <w:rsid w:val="0069321C"/>
    <w:rsid w:val="00693390"/>
    <w:rsid w:val="00694CC8"/>
    <w:rsid w:val="00695AED"/>
    <w:rsid w:val="006A1DD3"/>
    <w:rsid w:val="006A1E80"/>
    <w:rsid w:val="006A1F3D"/>
    <w:rsid w:val="006A53F0"/>
    <w:rsid w:val="006A60E4"/>
    <w:rsid w:val="006B56C3"/>
    <w:rsid w:val="006B686C"/>
    <w:rsid w:val="006B6AF5"/>
    <w:rsid w:val="006C4663"/>
    <w:rsid w:val="006D00D3"/>
    <w:rsid w:val="006D080A"/>
    <w:rsid w:val="006D0FB6"/>
    <w:rsid w:val="006D146D"/>
    <w:rsid w:val="006D540E"/>
    <w:rsid w:val="006E337A"/>
    <w:rsid w:val="006E77A3"/>
    <w:rsid w:val="006E7900"/>
    <w:rsid w:val="006F025F"/>
    <w:rsid w:val="006F2152"/>
    <w:rsid w:val="006F2DF0"/>
    <w:rsid w:val="006F4455"/>
    <w:rsid w:val="006F4AFE"/>
    <w:rsid w:val="006F6469"/>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25E6"/>
    <w:rsid w:val="007230A3"/>
    <w:rsid w:val="00723A8D"/>
    <w:rsid w:val="0072503B"/>
    <w:rsid w:val="007264DF"/>
    <w:rsid w:val="007276DE"/>
    <w:rsid w:val="007303F8"/>
    <w:rsid w:val="007319E8"/>
    <w:rsid w:val="00732341"/>
    <w:rsid w:val="007326AF"/>
    <w:rsid w:val="00732D0D"/>
    <w:rsid w:val="00735D06"/>
    <w:rsid w:val="0074131F"/>
    <w:rsid w:val="00741E66"/>
    <w:rsid w:val="00742576"/>
    <w:rsid w:val="00742BE5"/>
    <w:rsid w:val="00744AB7"/>
    <w:rsid w:val="007466C9"/>
    <w:rsid w:val="00751308"/>
    <w:rsid w:val="007531F4"/>
    <w:rsid w:val="00753887"/>
    <w:rsid w:val="00754D45"/>
    <w:rsid w:val="00756441"/>
    <w:rsid w:val="007566B0"/>
    <w:rsid w:val="00761B1D"/>
    <w:rsid w:val="007623BE"/>
    <w:rsid w:val="00762E1E"/>
    <w:rsid w:val="00764115"/>
    <w:rsid w:val="007654C1"/>
    <w:rsid w:val="00766DF7"/>
    <w:rsid w:val="00770F1F"/>
    <w:rsid w:val="0077110E"/>
    <w:rsid w:val="007737F5"/>
    <w:rsid w:val="00774451"/>
    <w:rsid w:val="007753F8"/>
    <w:rsid w:val="0077560D"/>
    <w:rsid w:val="0077600E"/>
    <w:rsid w:val="007778A9"/>
    <w:rsid w:val="00780F1E"/>
    <w:rsid w:val="00783D75"/>
    <w:rsid w:val="007841CA"/>
    <w:rsid w:val="00785952"/>
    <w:rsid w:val="00785FE7"/>
    <w:rsid w:val="00787624"/>
    <w:rsid w:val="00787AA6"/>
    <w:rsid w:val="00792776"/>
    <w:rsid w:val="00793656"/>
    <w:rsid w:val="00793A2B"/>
    <w:rsid w:val="00794A8E"/>
    <w:rsid w:val="00795270"/>
    <w:rsid w:val="007A0043"/>
    <w:rsid w:val="007A3E4E"/>
    <w:rsid w:val="007A4FF1"/>
    <w:rsid w:val="007A7E33"/>
    <w:rsid w:val="007B0B37"/>
    <w:rsid w:val="007B1DF5"/>
    <w:rsid w:val="007B222D"/>
    <w:rsid w:val="007B4727"/>
    <w:rsid w:val="007B5031"/>
    <w:rsid w:val="007B5FFC"/>
    <w:rsid w:val="007C0B6A"/>
    <w:rsid w:val="007C6D49"/>
    <w:rsid w:val="007D1E0A"/>
    <w:rsid w:val="007D3AB1"/>
    <w:rsid w:val="007D5D25"/>
    <w:rsid w:val="007E0079"/>
    <w:rsid w:val="007E1D67"/>
    <w:rsid w:val="007E1DE8"/>
    <w:rsid w:val="007E362F"/>
    <w:rsid w:val="007E4D1C"/>
    <w:rsid w:val="007E4E22"/>
    <w:rsid w:val="007E6BB3"/>
    <w:rsid w:val="007F0AC5"/>
    <w:rsid w:val="007F3526"/>
    <w:rsid w:val="007F387A"/>
    <w:rsid w:val="007F56F9"/>
    <w:rsid w:val="007F70A4"/>
    <w:rsid w:val="00800D0F"/>
    <w:rsid w:val="00801918"/>
    <w:rsid w:val="00804343"/>
    <w:rsid w:val="0080587E"/>
    <w:rsid w:val="008079CC"/>
    <w:rsid w:val="00811775"/>
    <w:rsid w:val="008138CE"/>
    <w:rsid w:val="00815846"/>
    <w:rsid w:val="00815D12"/>
    <w:rsid w:val="008161A8"/>
    <w:rsid w:val="00820149"/>
    <w:rsid w:val="0082256E"/>
    <w:rsid w:val="008228E9"/>
    <w:rsid w:val="0082320A"/>
    <w:rsid w:val="008254CC"/>
    <w:rsid w:val="00833E7D"/>
    <w:rsid w:val="0083440C"/>
    <w:rsid w:val="008346C9"/>
    <w:rsid w:val="00836903"/>
    <w:rsid w:val="0084003C"/>
    <w:rsid w:val="008406D3"/>
    <w:rsid w:val="00841094"/>
    <w:rsid w:val="008425DB"/>
    <w:rsid w:val="00842DE5"/>
    <w:rsid w:val="008438C6"/>
    <w:rsid w:val="00845705"/>
    <w:rsid w:val="00845D19"/>
    <w:rsid w:val="008478F3"/>
    <w:rsid w:val="00847FFC"/>
    <w:rsid w:val="00852EC1"/>
    <w:rsid w:val="00853887"/>
    <w:rsid w:val="00854C30"/>
    <w:rsid w:val="00856D82"/>
    <w:rsid w:val="00864338"/>
    <w:rsid w:val="0086565D"/>
    <w:rsid w:val="008679FC"/>
    <w:rsid w:val="00870BA2"/>
    <w:rsid w:val="00871F55"/>
    <w:rsid w:val="00873107"/>
    <w:rsid w:val="00874659"/>
    <w:rsid w:val="0087682B"/>
    <w:rsid w:val="00877158"/>
    <w:rsid w:val="00881801"/>
    <w:rsid w:val="00883832"/>
    <w:rsid w:val="00883B38"/>
    <w:rsid w:val="008841CE"/>
    <w:rsid w:val="0088496E"/>
    <w:rsid w:val="0088635D"/>
    <w:rsid w:val="008870CA"/>
    <w:rsid w:val="00887109"/>
    <w:rsid w:val="00887614"/>
    <w:rsid w:val="00890E4A"/>
    <w:rsid w:val="00891C81"/>
    <w:rsid w:val="00891E19"/>
    <w:rsid w:val="00892202"/>
    <w:rsid w:val="008A05D4"/>
    <w:rsid w:val="008A2097"/>
    <w:rsid w:val="008A4CF1"/>
    <w:rsid w:val="008B0AE6"/>
    <w:rsid w:val="008B2E96"/>
    <w:rsid w:val="008B39B1"/>
    <w:rsid w:val="008B455B"/>
    <w:rsid w:val="008B4C47"/>
    <w:rsid w:val="008B4F24"/>
    <w:rsid w:val="008B4F9C"/>
    <w:rsid w:val="008B7033"/>
    <w:rsid w:val="008C1879"/>
    <w:rsid w:val="008C18E6"/>
    <w:rsid w:val="008C2739"/>
    <w:rsid w:val="008C516B"/>
    <w:rsid w:val="008C559D"/>
    <w:rsid w:val="008C6663"/>
    <w:rsid w:val="008C7FA2"/>
    <w:rsid w:val="008D3FD7"/>
    <w:rsid w:val="008D45C3"/>
    <w:rsid w:val="008D5551"/>
    <w:rsid w:val="008E05D2"/>
    <w:rsid w:val="008E0EBE"/>
    <w:rsid w:val="008E2951"/>
    <w:rsid w:val="008E2A6B"/>
    <w:rsid w:val="008E3BAC"/>
    <w:rsid w:val="008E49E0"/>
    <w:rsid w:val="008E4F33"/>
    <w:rsid w:val="008E7B8F"/>
    <w:rsid w:val="008F0EEC"/>
    <w:rsid w:val="008F520D"/>
    <w:rsid w:val="008F796D"/>
    <w:rsid w:val="009002CA"/>
    <w:rsid w:val="00904A51"/>
    <w:rsid w:val="00904ED8"/>
    <w:rsid w:val="0090534F"/>
    <w:rsid w:val="0090539F"/>
    <w:rsid w:val="009137FE"/>
    <w:rsid w:val="00913F26"/>
    <w:rsid w:val="00915680"/>
    <w:rsid w:val="00916A11"/>
    <w:rsid w:val="00920E5F"/>
    <w:rsid w:val="009217A6"/>
    <w:rsid w:val="00921E87"/>
    <w:rsid w:val="00923A6D"/>
    <w:rsid w:val="00924969"/>
    <w:rsid w:val="00925F21"/>
    <w:rsid w:val="009270E2"/>
    <w:rsid w:val="0093024F"/>
    <w:rsid w:val="009339CF"/>
    <w:rsid w:val="00935FF6"/>
    <w:rsid w:val="009368B9"/>
    <w:rsid w:val="009403B9"/>
    <w:rsid w:val="00940C10"/>
    <w:rsid w:val="00941371"/>
    <w:rsid w:val="0094139E"/>
    <w:rsid w:val="00943A89"/>
    <w:rsid w:val="00952C51"/>
    <w:rsid w:val="0095399B"/>
    <w:rsid w:val="00954545"/>
    <w:rsid w:val="00954A32"/>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537"/>
    <w:rsid w:val="009B7F08"/>
    <w:rsid w:val="009C0DCA"/>
    <w:rsid w:val="009C339F"/>
    <w:rsid w:val="009C454B"/>
    <w:rsid w:val="009C454E"/>
    <w:rsid w:val="009C789B"/>
    <w:rsid w:val="009D2A65"/>
    <w:rsid w:val="009D31A7"/>
    <w:rsid w:val="009D4641"/>
    <w:rsid w:val="009D6E07"/>
    <w:rsid w:val="009E113B"/>
    <w:rsid w:val="009E689B"/>
    <w:rsid w:val="009E6F3D"/>
    <w:rsid w:val="009E7245"/>
    <w:rsid w:val="009E775F"/>
    <w:rsid w:val="009F1868"/>
    <w:rsid w:val="009F25B7"/>
    <w:rsid w:val="009F4560"/>
    <w:rsid w:val="009F52A7"/>
    <w:rsid w:val="009F5E1C"/>
    <w:rsid w:val="009F67F3"/>
    <w:rsid w:val="00A0004A"/>
    <w:rsid w:val="00A00A77"/>
    <w:rsid w:val="00A0112A"/>
    <w:rsid w:val="00A01CB6"/>
    <w:rsid w:val="00A03660"/>
    <w:rsid w:val="00A06AAF"/>
    <w:rsid w:val="00A070E0"/>
    <w:rsid w:val="00A073E0"/>
    <w:rsid w:val="00A07496"/>
    <w:rsid w:val="00A16246"/>
    <w:rsid w:val="00A16B6C"/>
    <w:rsid w:val="00A20850"/>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96DE8"/>
    <w:rsid w:val="00AA01E5"/>
    <w:rsid w:val="00AA0394"/>
    <w:rsid w:val="00AA0DEA"/>
    <w:rsid w:val="00AA0FFF"/>
    <w:rsid w:val="00AA1FA6"/>
    <w:rsid w:val="00AA24D3"/>
    <w:rsid w:val="00AA2749"/>
    <w:rsid w:val="00AA60BB"/>
    <w:rsid w:val="00AA66C2"/>
    <w:rsid w:val="00AA6A2B"/>
    <w:rsid w:val="00AB01AB"/>
    <w:rsid w:val="00AB4EDD"/>
    <w:rsid w:val="00AB56C1"/>
    <w:rsid w:val="00AB5EEB"/>
    <w:rsid w:val="00AC1862"/>
    <w:rsid w:val="00AC1CD8"/>
    <w:rsid w:val="00AC33CA"/>
    <w:rsid w:val="00AC45D5"/>
    <w:rsid w:val="00AC48DC"/>
    <w:rsid w:val="00AC69DD"/>
    <w:rsid w:val="00AC7339"/>
    <w:rsid w:val="00AD0CC5"/>
    <w:rsid w:val="00AD19AF"/>
    <w:rsid w:val="00AD48AE"/>
    <w:rsid w:val="00AD7540"/>
    <w:rsid w:val="00AE0D08"/>
    <w:rsid w:val="00AE0FDF"/>
    <w:rsid w:val="00AE0FF6"/>
    <w:rsid w:val="00AE3529"/>
    <w:rsid w:val="00AE4B41"/>
    <w:rsid w:val="00AE6539"/>
    <w:rsid w:val="00AE7843"/>
    <w:rsid w:val="00AE7F06"/>
    <w:rsid w:val="00AF0B5C"/>
    <w:rsid w:val="00AF2179"/>
    <w:rsid w:val="00AF2E2E"/>
    <w:rsid w:val="00AF3EF9"/>
    <w:rsid w:val="00AF428C"/>
    <w:rsid w:val="00AF79BC"/>
    <w:rsid w:val="00AF7E01"/>
    <w:rsid w:val="00B00BA4"/>
    <w:rsid w:val="00B01F89"/>
    <w:rsid w:val="00B052A7"/>
    <w:rsid w:val="00B07266"/>
    <w:rsid w:val="00B07AE6"/>
    <w:rsid w:val="00B07E95"/>
    <w:rsid w:val="00B10E49"/>
    <w:rsid w:val="00B11F06"/>
    <w:rsid w:val="00B17F1D"/>
    <w:rsid w:val="00B205DC"/>
    <w:rsid w:val="00B21ED7"/>
    <w:rsid w:val="00B3039F"/>
    <w:rsid w:val="00B310C4"/>
    <w:rsid w:val="00B31373"/>
    <w:rsid w:val="00B334C9"/>
    <w:rsid w:val="00B35133"/>
    <w:rsid w:val="00B402DC"/>
    <w:rsid w:val="00B43D3A"/>
    <w:rsid w:val="00B45371"/>
    <w:rsid w:val="00B456F0"/>
    <w:rsid w:val="00B47F08"/>
    <w:rsid w:val="00B47FF0"/>
    <w:rsid w:val="00B51871"/>
    <w:rsid w:val="00B54680"/>
    <w:rsid w:val="00B5525E"/>
    <w:rsid w:val="00B6120E"/>
    <w:rsid w:val="00B63653"/>
    <w:rsid w:val="00B6542A"/>
    <w:rsid w:val="00B67478"/>
    <w:rsid w:val="00B7253E"/>
    <w:rsid w:val="00B76C22"/>
    <w:rsid w:val="00B7792E"/>
    <w:rsid w:val="00B80E11"/>
    <w:rsid w:val="00B820B7"/>
    <w:rsid w:val="00B8283F"/>
    <w:rsid w:val="00B83457"/>
    <w:rsid w:val="00B846B1"/>
    <w:rsid w:val="00B85136"/>
    <w:rsid w:val="00B85BBB"/>
    <w:rsid w:val="00B904AC"/>
    <w:rsid w:val="00B90D7C"/>
    <w:rsid w:val="00B9135C"/>
    <w:rsid w:val="00B94310"/>
    <w:rsid w:val="00B95257"/>
    <w:rsid w:val="00B9573B"/>
    <w:rsid w:val="00B9660E"/>
    <w:rsid w:val="00B96A56"/>
    <w:rsid w:val="00B97C28"/>
    <w:rsid w:val="00BA1A05"/>
    <w:rsid w:val="00BA3D39"/>
    <w:rsid w:val="00BA4C01"/>
    <w:rsid w:val="00BA52E2"/>
    <w:rsid w:val="00BA5561"/>
    <w:rsid w:val="00BA74BE"/>
    <w:rsid w:val="00BB0639"/>
    <w:rsid w:val="00BB1412"/>
    <w:rsid w:val="00BB1B83"/>
    <w:rsid w:val="00BB3FA7"/>
    <w:rsid w:val="00BB45D8"/>
    <w:rsid w:val="00BB5FAF"/>
    <w:rsid w:val="00BB6CA7"/>
    <w:rsid w:val="00BC2409"/>
    <w:rsid w:val="00BC2536"/>
    <w:rsid w:val="00BC5810"/>
    <w:rsid w:val="00BD6780"/>
    <w:rsid w:val="00BD714C"/>
    <w:rsid w:val="00BE1446"/>
    <w:rsid w:val="00BE1888"/>
    <w:rsid w:val="00BE18E4"/>
    <w:rsid w:val="00BE41C0"/>
    <w:rsid w:val="00BE46DD"/>
    <w:rsid w:val="00BE68E0"/>
    <w:rsid w:val="00BE69E6"/>
    <w:rsid w:val="00BE77C5"/>
    <w:rsid w:val="00BF15FE"/>
    <w:rsid w:val="00BF1B38"/>
    <w:rsid w:val="00BF2B03"/>
    <w:rsid w:val="00BF5E06"/>
    <w:rsid w:val="00C00DEB"/>
    <w:rsid w:val="00C013AD"/>
    <w:rsid w:val="00C03E3D"/>
    <w:rsid w:val="00C07697"/>
    <w:rsid w:val="00C1097C"/>
    <w:rsid w:val="00C13B8D"/>
    <w:rsid w:val="00C15C30"/>
    <w:rsid w:val="00C16223"/>
    <w:rsid w:val="00C179EE"/>
    <w:rsid w:val="00C21C4A"/>
    <w:rsid w:val="00C22AF9"/>
    <w:rsid w:val="00C23039"/>
    <w:rsid w:val="00C23A71"/>
    <w:rsid w:val="00C2496C"/>
    <w:rsid w:val="00C24986"/>
    <w:rsid w:val="00C24ABC"/>
    <w:rsid w:val="00C25854"/>
    <w:rsid w:val="00C25D6B"/>
    <w:rsid w:val="00C26336"/>
    <w:rsid w:val="00C26359"/>
    <w:rsid w:val="00C26A49"/>
    <w:rsid w:val="00C310A5"/>
    <w:rsid w:val="00C317BE"/>
    <w:rsid w:val="00C3184A"/>
    <w:rsid w:val="00C31D07"/>
    <w:rsid w:val="00C347E4"/>
    <w:rsid w:val="00C34A4B"/>
    <w:rsid w:val="00C358B7"/>
    <w:rsid w:val="00C37031"/>
    <w:rsid w:val="00C4023D"/>
    <w:rsid w:val="00C4243A"/>
    <w:rsid w:val="00C43FB8"/>
    <w:rsid w:val="00C4705C"/>
    <w:rsid w:val="00C5364C"/>
    <w:rsid w:val="00C541AA"/>
    <w:rsid w:val="00C54FC1"/>
    <w:rsid w:val="00C551AD"/>
    <w:rsid w:val="00C57DAD"/>
    <w:rsid w:val="00C60745"/>
    <w:rsid w:val="00C62521"/>
    <w:rsid w:val="00C62761"/>
    <w:rsid w:val="00C64E0E"/>
    <w:rsid w:val="00C64EC5"/>
    <w:rsid w:val="00C703CC"/>
    <w:rsid w:val="00C7171B"/>
    <w:rsid w:val="00C71D63"/>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B7D60"/>
    <w:rsid w:val="00CC02A3"/>
    <w:rsid w:val="00CC404F"/>
    <w:rsid w:val="00CC7193"/>
    <w:rsid w:val="00CC798E"/>
    <w:rsid w:val="00CC7E82"/>
    <w:rsid w:val="00CD3031"/>
    <w:rsid w:val="00CD4716"/>
    <w:rsid w:val="00CD49B9"/>
    <w:rsid w:val="00CD53FE"/>
    <w:rsid w:val="00CD77F6"/>
    <w:rsid w:val="00CE342B"/>
    <w:rsid w:val="00CE4F6D"/>
    <w:rsid w:val="00CE6BAF"/>
    <w:rsid w:val="00CE71CB"/>
    <w:rsid w:val="00CE773C"/>
    <w:rsid w:val="00CF1AD4"/>
    <w:rsid w:val="00CF1C39"/>
    <w:rsid w:val="00CF46D1"/>
    <w:rsid w:val="00D01849"/>
    <w:rsid w:val="00D020D3"/>
    <w:rsid w:val="00D04205"/>
    <w:rsid w:val="00D045AD"/>
    <w:rsid w:val="00D04EF6"/>
    <w:rsid w:val="00D06651"/>
    <w:rsid w:val="00D1104A"/>
    <w:rsid w:val="00D1161B"/>
    <w:rsid w:val="00D129CA"/>
    <w:rsid w:val="00D140CA"/>
    <w:rsid w:val="00D175DF"/>
    <w:rsid w:val="00D20F14"/>
    <w:rsid w:val="00D21751"/>
    <w:rsid w:val="00D240C9"/>
    <w:rsid w:val="00D30FC1"/>
    <w:rsid w:val="00D317A8"/>
    <w:rsid w:val="00D32316"/>
    <w:rsid w:val="00D32F07"/>
    <w:rsid w:val="00D33F9D"/>
    <w:rsid w:val="00D364DC"/>
    <w:rsid w:val="00D36D4A"/>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7652F"/>
    <w:rsid w:val="00D80A25"/>
    <w:rsid w:val="00D813AF"/>
    <w:rsid w:val="00D820A4"/>
    <w:rsid w:val="00D83B7F"/>
    <w:rsid w:val="00D83C6F"/>
    <w:rsid w:val="00D84741"/>
    <w:rsid w:val="00D85A8C"/>
    <w:rsid w:val="00D8617E"/>
    <w:rsid w:val="00D90182"/>
    <w:rsid w:val="00D92794"/>
    <w:rsid w:val="00D933FE"/>
    <w:rsid w:val="00D95A22"/>
    <w:rsid w:val="00D96DE0"/>
    <w:rsid w:val="00D97100"/>
    <w:rsid w:val="00DA120A"/>
    <w:rsid w:val="00DA352E"/>
    <w:rsid w:val="00DA6628"/>
    <w:rsid w:val="00DA6915"/>
    <w:rsid w:val="00DA6B13"/>
    <w:rsid w:val="00DA7079"/>
    <w:rsid w:val="00DB164E"/>
    <w:rsid w:val="00DB773A"/>
    <w:rsid w:val="00DC0038"/>
    <w:rsid w:val="00DC0CF8"/>
    <w:rsid w:val="00DC1BCE"/>
    <w:rsid w:val="00DC600B"/>
    <w:rsid w:val="00DC77B6"/>
    <w:rsid w:val="00DD03AE"/>
    <w:rsid w:val="00DD0573"/>
    <w:rsid w:val="00DD10B9"/>
    <w:rsid w:val="00DD2750"/>
    <w:rsid w:val="00DD3A30"/>
    <w:rsid w:val="00DD438B"/>
    <w:rsid w:val="00DD4F0B"/>
    <w:rsid w:val="00DD5AC5"/>
    <w:rsid w:val="00DE2C23"/>
    <w:rsid w:val="00DE664C"/>
    <w:rsid w:val="00DE6AF4"/>
    <w:rsid w:val="00DE6C7D"/>
    <w:rsid w:val="00DF09A2"/>
    <w:rsid w:val="00DF0B5F"/>
    <w:rsid w:val="00DF3188"/>
    <w:rsid w:val="00DF4623"/>
    <w:rsid w:val="00DF56A2"/>
    <w:rsid w:val="00DF5C80"/>
    <w:rsid w:val="00DF621D"/>
    <w:rsid w:val="00E0005D"/>
    <w:rsid w:val="00E00869"/>
    <w:rsid w:val="00E05C8A"/>
    <w:rsid w:val="00E064B6"/>
    <w:rsid w:val="00E10778"/>
    <w:rsid w:val="00E107BA"/>
    <w:rsid w:val="00E122C9"/>
    <w:rsid w:val="00E1429E"/>
    <w:rsid w:val="00E15246"/>
    <w:rsid w:val="00E165B2"/>
    <w:rsid w:val="00E204F9"/>
    <w:rsid w:val="00E22607"/>
    <w:rsid w:val="00E26B27"/>
    <w:rsid w:val="00E26E23"/>
    <w:rsid w:val="00E27B7B"/>
    <w:rsid w:val="00E300EC"/>
    <w:rsid w:val="00E312CA"/>
    <w:rsid w:val="00E31ACB"/>
    <w:rsid w:val="00E32BB3"/>
    <w:rsid w:val="00E36A14"/>
    <w:rsid w:val="00E404D0"/>
    <w:rsid w:val="00E41337"/>
    <w:rsid w:val="00E41A92"/>
    <w:rsid w:val="00E4452E"/>
    <w:rsid w:val="00E4470A"/>
    <w:rsid w:val="00E45032"/>
    <w:rsid w:val="00E473E1"/>
    <w:rsid w:val="00E50F9E"/>
    <w:rsid w:val="00E527D8"/>
    <w:rsid w:val="00E531F1"/>
    <w:rsid w:val="00E5332B"/>
    <w:rsid w:val="00E561E4"/>
    <w:rsid w:val="00E56826"/>
    <w:rsid w:val="00E5799E"/>
    <w:rsid w:val="00E610FD"/>
    <w:rsid w:val="00E6380E"/>
    <w:rsid w:val="00E64D75"/>
    <w:rsid w:val="00E65278"/>
    <w:rsid w:val="00E659ED"/>
    <w:rsid w:val="00E66EC1"/>
    <w:rsid w:val="00E72B5A"/>
    <w:rsid w:val="00E7375E"/>
    <w:rsid w:val="00E75283"/>
    <w:rsid w:val="00E76189"/>
    <w:rsid w:val="00E7677C"/>
    <w:rsid w:val="00E76AC7"/>
    <w:rsid w:val="00E77D0C"/>
    <w:rsid w:val="00E80D76"/>
    <w:rsid w:val="00E834F6"/>
    <w:rsid w:val="00E84523"/>
    <w:rsid w:val="00E85E6D"/>
    <w:rsid w:val="00E93368"/>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B6D0B"/>
    <w:rsid w:val="00EC549F"/>
    <w:rsid w:val="00EC77B9"/>
    <w:rsid w:val="00ED15B4"/>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4A05"/>
    <w:rsid w:val="00F0552B"/>
    <w:rsid w:val="00F05E61"/>
    <w:rsid w:val="00F07985"/>
    <w:rsid w:val="00F100CC"/>
    <w:rsid w:val="00F1099E"/>
    <w:rsid w:val="00F11B2C"/>
    <w:rsid w:val="00F11FAB"/>
    <w:rsid w:val="00F12AFF"/>
    <w:rsid w:val="00F14E0F"/>
    <w:rsid w:val="00F174D9"/>
    <w:rsid w:val="00F1755B"/>
    <w:rsid w:val="00F17A45"/>
    <w:rsid w:val="00F226A6"/>
    <w:rsid w:val="00F2420E"/>
    <w:rsid w:val="00F25BB4"/>
    <w:rsid w:val="00F264E0"/>
    <w:rsid w:val="00F26E8B"/>
    <w:rsid w:val="00F27753"/>
    <w:rsid w:val="00F30EDB"/>
    <w:rsid w:val="00F315AB"/>
    <w:rsid w:val="00F31828"/>
    <w:rsid w:val="00F350E6"/>
    <w:rsid w:val="00F361D6"/>
    <w:rsid w:val="00F364C5"/>
    <w:rsid w:val="00F37BB8"/>
    <w:rsid w:val="00F40914"/>
    <w:rsid w:val="00F42836"/>
    <w:rsid w:val="00F44D54"/>
    <w:rsid w:val="00F45D2A"/>
    <w:rsid w:val="00F4618F"/>
    <w:rsid w:val="00F46FE2"/>
    <w:rsid w:val="00F473B3"/>
    <w:rsid w:val="00F4794D"/>
    <w:rsid w:val="00F479F5"/>
    <w:rsid w:val="00F47FB4"/>
    <w:rsid w:val="00F54FB7"/>
    <w:rsid w:val="00F55249"/>
    <w:rsid w:val="00F573BB"/>
    <w:rsid w:val="00F57829"/>
    <w:rsid w:val="00F63D81"/>
    <w:rsid w:val="00F67150"/>
    <w:rsid w:val="00F71E93"/>
    <w:rsid w:val="00F720FB"/>
    <w:rsid w:val="00F73152"/>
    <w:rsid w:val="00F73B52"/>
    <w:rsid w:val="00F75C15"/>
    <w:rsid w:val="00F801A8"/>
    <w:rsid w:val="00F81482"/>
    <w:rsid w:val="00F81740"/>
    <w:rsid w:val="00F86624"/>
    <w:rsid w:val="00F92D50"/>
    <w:rsid w:val="00F96BE3"/>
    <w:rsid w:val="00F97622"/>
    <w:rsid w:val="00FA0CD3"/>
    <w:rsid w:val="00FA151B"/>
    <w:rsid w:val="00FA2C16"/>
    <w:rsid w:val="00FA365F"/>
    <w:rsid w:val="00FA3AA7"/>
    <w:rsid w:val="00FA5D80"/>
    <w:rsid w:val="00FB14E1"/>
    <w:rsid w:val="00FB29BB"/>
    <w:rsid w:val="00FB2D48"/>
    <w:rsid w:val="00FB3974"/>
    <w:rsid w:val="00FB3DED"/>
    <w:rsid w:val="00FB5BB0"/>
    <w:rsid w:val="00FB6FB2"/>
    <w:rsid w:val="00FB77A4"/>
    <w:rsid w:val="00FC0A55"/>
    <w:rsid w:val="00FC1427"/>
    <w:rsid w:val="00FC2C22"/>
    <w:rsid w:val="00FC2C5D"/>
    <w:rsid w:val="00FC2E96"/>
    <w:rsid w:val="00FC4C22"/>
    <w:rsid w:val="00FD2223"/>
    <w:rsid w:val="00FD701E"/>
    <w:rsid w:val="00FE264D"/>
    <w:rsid w:val="00FE2BAB"/>
    <w:rsid w:val="00FE4792"/>
    <w:rsid w:val="00FE6885"/>
    <w:rsid w:val="00FE7731"/>
    <w:rsid w:val="00FF0ACD"/>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7F16E"/>
  <w15:chartTrackingRefBased/>
  <w15:docId w15:val="{90CA97B8-357C-4A84-AD85-F8922372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48"/>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5948"/>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 w:type="character" w:customStyle="1" w:styleId="Mencinsinresolver2">
    <w:name w:val="Mención sin resolver2"/>
    <w:basedOn w:val="Fuentedeprrafopredeter"/>
    <w:uiPriority w:val="99"/>
    <w:semiHidden/>
    <w:unhideWhenUsed/>
    <w:rsid w:val="00915680"/>
    <w:rPr>
      <w:color w:val="605E5C"/>
      <w:shd w:val="clear" w:color="auto" w:fill="E1DFDD"/>
    </w:rPr>
  </w:style>
  <w:style w:type="paragraph" w:styleId="TDC3">
    <w:name w:val="toc 3"/>
    <w:basedOn w:val="Normal"/>
    <w:next w:val="Normal"/>
    <w:autoRedefine/>
    <w:uiPriority w:val="39"/>
    <w:unhideWhenUsed/>
    <w:rsid w:val="008C55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4110">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8363575">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085226500">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39303449">
      <w:bodyDiv w:val="1"/>
      <w:marLeft w:val="0"/>
      <w:marRight w:val="0"/>
      <w:marTop w:val="0"/>
      <w:marBottom w:val="0"/>
      <w:divBdr>
        <w:top w:val="none" w:sz="0" w:space="0" w:color="auto"/>
        <w:left w:val="none" w:sz="0" w:space="0" w:color="auto"/>
        <w:bottom w:val="none" w:sz="0" w:space="0" w:color="auto"/>
        <w:right w:val="none" w:sz="0" w:space="0" w:color="auto"/>
      </w:divBdr>
    </w:div>
    <w:div w:id="1177424634">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261256454">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399865906">
      <w:bodyDiv w:val="1"/>
      <w:marLeft w:val="0"/>
      <w:marRight w:val="0"/>
      <w:marTop w:val="0"/>
      <w:marBottom w:val="0"/>
      <w:divBdr>
        <w:top w:val="none" w:sz="0" w:space="0" w:color="auto"/>
        <w:left w:val="none" w:sz="0" w:space="0" w:color="auto"/>
        <w:bottom w:val="none" w:sz="0" w:space="0" w:color="auto"/>
        <w:right w:val="none" w:sz="0" w:space="0" w:color="auto"/>
      </w:divBdr>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27073694">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4781370">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58691269">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38695800">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CBFBB-B2E2-4926-A619-97369741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10699</Words>
  <Characters>58848</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2020-03-13T23:35:00Z</cp:lastPrinted>
  <dcterms:created xsi:type="dcterms:W3CDTF">2020-10-16T21:50:00Z</dcterms:created>
  <dcterms:modified xsi:type="dcterms:W3CDTF">2020-11-18T02:25:00Z</dcterms:modified>
</cp:coreProperties>
</file>