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19DFF732" w:rsidR="00200BFC" w:rsidRPr="00852750" w:rsidRDefault="003C5F74" w:rsidP="00200BFC">
      <w:pPr>
        <w:spacing w:line="360" w:lineRule="auto"/>
        <w:jc w:val="both"/>
        <w:rPr>
          <w:rFonts w:ascii="Palatino Linotype" w:hAnsi="Palatino Linotype" w:cs="Arial"/>
        </w:rPr>
      </w:pPr>
      <w:bookmarkStart w:id="0" w:name="_Hlk57136682"/>
      <w:bookmarkEnd w:id="0"/>
      <w:r w:rsidRPr="00852750">
        <w:rPr>
          <w:rFonts w:ascii="Palatino Linotype" w:hAnsi="Palatino Linotype"/>
        </w:rPr>
        <w:t xml:space="preserve">Resolución </w:t>
      </w:r>
      <w:r w:rsidR="00200BFC" w:rsidRPr="00852750">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F57F4A" w:rsidRPr="00852750">
        <w:rPr>
          <w:rFonts w:ascii="Palatino Linotype" w:hAnsi="Palatino Linotype" w:cs="Arial"/>
        </w:rPr>
        <w:t xml:space="preserve">dieciséis </w:t>
      </w:r>
      <w:r w:rsidR="00D123BE" w:rsidRPr="00852750">
        <w:rPr>
          <w:rFonts w:ascii="Palatino Linotype" w:hAnsi="Palatino Linotype" w:cs="Arial"/>
        </w:rPr>
        <w:t>de diciembre</w:t>
      </w:r>
      <w:r w:rsidR="004E049F" w:rsidRPr="00852750">
        <w:rPr>
          <w:rFonts w:ascii="Palatino Linotype" w:hAnsi="Palatino Linotype" w:cs="Arial"/>
        </w:rPr>
        <w:t xml:space="preserve"> de dos mil veinte</w:t>
      </w:r>
      <w:r w:rsidR="003253C6" w:rsidRPr="00852750">
        <w:rPr>
          <w:rFonts w:ascii="Palatino Linotype" w:hAnsi="Palatino Linotype" w:cs="Arial"/>
        </w:rPr>
        <w:t>.</w:t>
      </w:r>
    </w:p>
    <w:p w14:paraId="57CA25AC" w14:textId="77777777" w:rsidR="003253C6" w:rsidRPr="00852750" w:rsidRDefault="003253C6" w:rsidP="00200BFC">
      <w:pPr>
        <w:spacing w:line="360" w:lineRule="auto"/>
        <w:jc w:val="both"/>
        <w:rPr>
          <w:rFonts w:ascii="Palatino Linotype" w:hAnsi="Palatino Linotype" w:cs="Arial"/>
        </w:rPr>
      </w:pPr>
    </w:p>
    <w:p w14:paraId="42C7D1A2" w14:textId="4A86FDC4" w:rsidR="003253C6" w:rsidRPr="00852750" w:rsidRDefault="00200BFC" w:rsidP="00200BFC">
      <w:pPr>
        <w:spacing w:line="360" w:lineRule="auto"/>
        <w:jc w:val="both"/>
        <w:rPr>
          <w:rFonts w:ascii="Palatino Linotype" w:hAnsi="Palatino Linotype" w:cs="Arial"/>
          <w:lang w:val="es-ES"/>
        </w:rPr>
      </w:pPr>
      <w:r w:rsidRPr="00852750">
        <w:rPr>
          <w:rFonts w:ascii="Palatino Linotype" w:hAnsi="Palatino Linotype" w:cs="Arial"/>
          <w:b/>
          <w:sz w:val="28"/>
        </w:rPr>
        <w:t>VISTO</w:t>
      </w:r>
      <w:r w:rsidRPr="00852750">
        <w:rPr>
          <w:rFonts w:ascii="Palatino Linotype" w:hAnsi="Palatino Linotype" w:cs="Arial"/>
        </w:rPr>
        <w:t xml:space="preserve"> el expediente formado con motivo del recurso de revisión </w:t>
      </w:r>
      <w:r w:rsidR="008A1479" w:rsidRPr="00852750">
        <w:rPr>
          <w:rFonts w:ascii="Palatino Linotype" w:hAnsi="Palatino Linotype" w:cs="Arial"/>
          <w:b/>
          <w:bCs/>
        </w:rPr>
        <w:t>0</w:t>
      </w:r>
      <w:r w:rsidR="008A1479" w:rsidRPr="00852750">
        <w:rPr>
          <w:rFonts w:ascii="Palatino Linotype" w:hAnsi="Palatino Linotype" w:cs="Arial"/>
          <w:b/>
        </w:rPr>
        <w:t>4477</w:t>
      </w:r>
      <w:r w:rsidR="00242FAC" w:rsidRPr="00852750">
        <w:rPr>
          <w:rFonts w:ascii="Palatino Linotype" w:hAnsi="Palatino Linotype" w:cs="Arial"/>
          <w:b/>
        </w:rPr>
        <w:t>/INFOEM/IP/RR/2020</w:t>
      </w:r>
      <w:r w:rsidRPr="00852750">
        <w:rPr>
          <w:rFonts w:ascii="Palatino Linotype" w:hAnsi="Palatino Linotype" w:cs="Arial"/>
        </w:rPr>
        <w:t xml:space="preserve">, promovido </w:t>
      </w:r>
      <w:r w:rsidRPr="00852750">
        <w:rPr>
          <w:rFonts w:ascii="Palatino Linotype" w:hAnsi="Palatino Linotype"/>
        </w:rPr>
        <w:t>por</w:t>
      </w:r>
      <w:r w:rsidR="008A1479" w:rsidRPr="00852750">
        <w:rPr>
          <w:rFonts w:ascii="Palatino Linotype" w:hAnsi="Palatino Linotype"/>
        </w:rPr>
        <w:t xml:space="preserve"> </w:t>
      </w:r>
      <w:r w:rsidR="00F91E81" w:rsidRPr="00852750">
        <w:rPr>
          <w:rFonts w:ascii="Palatino Linotype" w:hAnsi="Palatino Linotype"/>
        </w:rPr>
        <w:t xml:space="preserve">el C. </w:t>
      </w:r>
      <w:proofErr w:type="spellStart"/>
      <w:r w:rsidR="00093803" w:rsidRPr="00093803">
        <w:rPr>
          <w:rFonts w:ascii="Palatino Linotype" w:hAnsi="Palatino Linotype"/>
          <w:b/>
          <w:bCs/>
        </w:rPr>
        <w:t>xxxxx</w:t>
      </w:r>
      <w:proofErr w:type="spellEnd"/>
      <w:r w:rsidR="00093803" w:rsidRPr="00093803">
        <w:rPr>
          <w:rFonts w:ascii="Palatino Linotype" w:hAnsi="Palatino Linotype"/>
          <w:b/>
          <w:bCs/>
        </w:rPr>
        <w:t xml:space="preserve"> </w:t>
      </w:r>
      <w:proofErr w:type="spellStart"/>
      <w:r w:rsidR="00093803" w:rsidRPr="00093803">
        <w:rPr>
          <w:rFonts w:ascii="Palatino Linotype" w:hAnsi="Palatino Linotype"/>
          <w:b/>
          <w:bCs/>
        </w:rPr>
        <w:t>xxxxxxx</w:t>
      </w:r>
      <w:proofErr w:type="spellEnd"/>
      <w:r w:rsidR="00093803" w:rsidRPr="00093803">
        <w:rPr>
          <w:rFonts w:ascii="Palatino Linotype" w:hAnsi="Palatino Linotype"/>
          <w:b/>
          <w:bCs/>
        </w:rPr>
        <w:t xml:space="preserve"> </w:t>
      </w:r>
      <w:proofErr w:type="spellStart"/>
      <w:r w:rsidR="00093803" w:rsidRPr="00093803">
        <w:rPr>
          <w:rFonts w:ascii="Palatino Linotype" w:hAnsi="Palatino Linotype"/>
          <w:b/>
          <w:bCs/>
        </w:rPr>
        <w:t>xxxxxx</w:t>
      </w:r>
      <w:proofErr w:type="spellEnd"/>
      <w:r w:rsidR="00913D16" w:rsidRPr="00852750">
        <w:rPr>
          <w:rFonts w:ascii="Palatino Linotype" w:hAnsi="Palatino Linotype"/>
          <w:b/>
          <w:bCs/>
        </w:rPr>
        <w:t>,</w:t>
      </w:r>
      <w:r w:rsidRPr="00852750">
        <w:rPr>
          <w:rFonts w:ascii="Palatino Linotype" w:hAnsi="Palatino Linotype" w:cs="Arial"/>
          <w:b/>
          <w:lang w:val="es-ES"/>
        </w:rPr>
        <w:t xml:space="preserve"> </w:t>
      </w:r>
      <w:r w:rsidRPr="00852750">
        <w:rPr>
          <w:rFonts w:ascii="Palatino Linotype" w:hAnsi="Palatino Linotype" w:cs="Arial"/>
          <w:lang w:val="es-ES"/>
        </w:rPr>
        <w:t>en lo sucesivo</w:t>
      </w:r>
      <w:r w:rsidRPr="00852750">
        <w:rPr>
          <w:rFonts w:ascii="Palatino Linotype" w:hAnsi="Palatino Linotype" w:cs="Arial"/>
          <w:b/>
          <w:lang w:val="es-ES"/>
        </w:rPr>
        <w:t xml:space="preserve"> LA RECURRENTE,</w:t>
      </w:r>
      <w:r w:rsidRPr="00852750">
        <w:rPr>
          <w:rFonts w:ascii="Palatino Linotype" w:hAnsi="Palatino Linotype" w:cs="Arial"/>
          <w:lang w:val="es-ES"/>
        </w:rPr>
        <w:t xml:space="preserve"> en contra de la respuesta de</w:t>
      </w:r>
      <w:r w:rsidR="00BD62C0" w:rsidRPr="00852750">
        <w:rPr>
          <w:rFonts w:ascii="Palatino Linotype" w:hAnsi="Palatino Linotype" w:cs="Arial"/>
          <w:lang w:val="es-ES"/>
        </w:rPr>
        <w:t xml:space="preserve"> </w:t>
      </w:r>
      <w:r w:rsidRPr="00852750">
        <w:rPr>
          <w:rFonts w:ascii="Palatino Linotype" w:hAnsi="Palatino Linotype" w:cs="Arial"/>
          <w:lang w:val="es-ES"/>
        </w:rPr>
        <w:t>l</w:t>
      </w:r>
      <w:r w:rsidR="00BD62C0" w:rsidRPr="00852750">
        <w:rPr>
          <w:rFonts w:ascii="Palatino Linotype" w:hAnsi="Palatino Linotype" w:cs="Arial"/>
          <w:lang w:val="es-ES"/>
        </w:rPr>
        <w:t>a</w:t>
      </w:r>
      <w:r w:rsidR="00D123BE" w:rsidRPr="00852750">
        <w:rPr>
          <w:rFonts w:ascii="Palatino Linotype" w:hAnsi="Palatino Linotype" w:cs="Arial"/>
          <w:lang w:val="es-ES"/>
        </w:rPr>
        <w:t xml:space="preserve"> </w:t>
      </w:r>
      <w:r w:rsidR="005029C7" w:rsidRPr="00852750">
        <w:rPr>
          <w:rFonts w:ascii="Palatino Linotype" w:hAnsi="Palatino Linotype" w:cs="Arial"/>
          <w:b/>
          <w:bCs/>
        </w:rPr>
        <w:t>Ayuntamiento de Tenancingo</w:t>
      </w:r>
      <w:r w:rsidRPr="00852750">
        <w:rPr>
          <w:rFonts w:ascii="Palatino Linotype" w:hAnsi="Palatino Linotype" w:cs="Arial"/>
          <w:b/>
          <w:lang w:val="es-ES"/>
        </w:rPr>
        <w:t xml:space="preserve">, </w:t>
      </w:r>
      <w:r w:rsidRPr="00852750">
        <w:rPr>
          <w:rFonts w:ascii="Palatino Linotype" w:hAnsi="Palatino Linotype" w:cs="Arial"/>
          <w:lang w:val="es-ES"/>
        </w:rPr>
        <w:t xml:space="preserve">en lo sucesivo </w:t>
      </w:r>
      <w:r w:rsidRPr="00852750">
        <w:rPr>
          <w:rFonts w:ascii="Palatino Linotype" w:hAnsi="Palatino Linotype" w:cs="Arial"/>
          <w:b/>
          <w:lang w:val="es-ES"/>
        </w:rPr>
        <w:t xml:space="preserve">EL SUJETO OBLIGADO, </w:t>
      </w:r>
      <w:r w:rsidRPr="00852750">
        <w:rPr>
          <w:rFonts w:ascii="Palatino Linotype" w:hAnsi="Palatino Linotype" w:cs="Arial"/>
          <w:lang w:val="es-ES"/>
        </w:rPr>
        <w:t xml:space="preserve">se procede a dictar la presente resolución con base en lo siguiente: </w:t>
      </w:r>
    </w:p>
    <w:p w14:paraId="7E5DAA96" w14:textId="77777777" w:rsidR="00200BFC" w:rsidRPr="00852750" w:rsidRDefault="00200BFC" w:rsidP="00200BFC">
      <w:pPr>
        <w:jc w:val="center"/>
        <w:rPr>
          <w:rFonts w:ascii="Palatino Linotype" w:hAnsi="Palatino Linotype" w:cs="Arial"/>
          <w:b/>
          <w:bCs/>
          <w:spacing w:val="60"/>
        </w:rPr>
      </w:pPr>
    </w:p>
    <w:p w14:paraId="240793DD" w14:textId="6CBC411C" w:rsidR="00913D16" w:rsidRPr="00852750" w:rsidRDefault="00200BFC" w:rsidP="00327976">
      <w:pPr>
        <w:jc w:val="center"/>
        <w:rPr>
          <w:rFonts w:ascii="Palatino Linotype" w:hAnsi="Palatino Linotype" w:cs="Arial"/>
          <w:b/>
          <w:bCs/>
          <w:spacing w:val="60"/>
          <w:sz w:val="28"/>
        </w:rPr>
      </w:pPr>
      <w:r w:rsidRPr="00852750">
        <w:rPr>
          <w:rFonts w:ascii="Palatino Linotype" w:hAnsi="Palatino Linotype" w:cs="Arial"/>
          <w:b/>
          <w:bCs/>
          <w:spacing w:val="60"/>
          <w:sz w:val="28"/>
        </w:rPr>
        <w:t>RESULTANDO</w:t>
      </w:r>
    </w:p>
    <w:p w14:paraId="70D9D779" w14:textId="77777777" w:rsidR="00200BFC" w:rsidRPr="00852750" w:rsidRDefault="00200BFC" w:rsidP="008857BB">
      <w:pPr>
        <w:rPr>
          <w:rFonts w:ascii="Palatino Linotype" w:hAnsi="Palatino Linotype" w:cs="Arial"/>
          <w:b/>
          <w:bCs/>
          <w:spacing w:val="60"/>
        </w:rPr>
      </w:pPr>
    </w:p>
    <w:p w14:paraId="702C2C4C" w14:textId="73EF30EA" w:rsidR="00200BFC" w:rsidRPr="00852750" w:rsidRDefault="00200BFC" w:rsidP="00200BFC">
      <w:pPr>
        <w:spacing w:line="360" w:lineRule="auto"/>
        <w:jc w:val="both"/>
        <w:rPr>
          <w:rFonts w:ascii="Palatino Linotype" w:eastAsia="MS Mincho" w:hAnsi="Palatino Linotype" w:cs="Arial"/>
          <w:b/>
          <w:bCs/>
        </w:rPr>
      </w:pPr>
      <w:r w:rsidRPr="00852750">
        <w:rPr>
          <w:rFonts w:ascii="Palatino Linotype" w:eastAsia="MS Mincho" w:hAnsi="Palatino Linotype" w:cs="Arial"/>
          <w:b/>
          <w:sz w:val="28"/>
        </w:rPr>
        <w:t>I</w:t>
      </w:r>
      <w:r w:rsidRPr="00852750">
        <w:rPr>
          <w:rFonts w:ascii="Palatino Linotype" w:eastAsia="MS Mincho" w:hAnsi="Palatino Linotype" w:cs="Arial"/>
          <w:b/>
        </w:rPr>
        <w:t xml:space="preserve">. </w:t>
      </w:r>
      <w:r w:rsidRPr="00852750">
        <w:rPr>
          <w:rFonts w:ascii="Palatino Linotype" w:eastAsia="MS Mincho" w:hAnsi="Palatino Linotype" w:cs="Arial"/>
        </w:rPr>
        <w:t xml:space="preserve">En fecha </w:t>
      </w:r>
      <w:r w:rsidR="008A1479" w:rsidRPr="00852750">
        <w:rPr>
          <w:rFonts w:ascii="Palatino Linotype" w:eastAsia="MS Mincho" w:hAnsi="Palatino Linotype" w:cs="Arial"/>
        </w:rPr>
        <w:t>dos</w:t>
      </w:r>
      <w:r w:rsidR="005029C7" w:rsidRPr="00852750">
        <w:rPr>
          <w:rFonts w:ascii="Palatino Linotype" w:eastAsia="MS Mincho" w:hAnsi="Palatino Linotype" w:cs="Arial"/>
        </w:rPr>
        <w:t xml:space="preserve"> de octubre</w:t>
      </w:r>
      <w:r w:rsidRPr="00852750">
        <w:rPr>
          <w:rFonts w:ascii="Palatino Linotype" w:eastAsia="MS Mincho" w:hAnsi="Palatino Linotype" w:cs="Arial"/>
        </w:rPr>
        <w:t xml:space="preserve"> de dos mil veinte, </w:t>
      </w:r>
      <w:r w:rsidR="008A1479" w:rsidRPr="00852750">
        <w:rPr>
          <w:rFonts w:ascii="Palatino Linotype" w:eastAsia="MS Mincho" w:hAnsi="Palatino Linotype" w:cs="Arial"/>
          <w:b/>
        </w:rPr>
        <w:t>EL</w:t>
      </w:r>
      <w:r w:rsidRPr="00852750">
        <w:rPr>
          <w:rFonts w:ascii="Palatino Linotype" w:eastAsia="MS Mincho" w:hAnsi="Palatino Linotype" w:cs="Arial"/>
          <w:b/>
        </w:rPr>
        <w:t xml:space="preserve"> RECURRENTE</w:t>
      </w:r>
      <w:r w:rsidR="00242FAC" w:rsidRPr="00852750">
        <w:rPr>
          <w:rFonts w:ascii="Palatino Linotype" w:eastAsia="MS Mincho" w:hAnsi="Palatino Linotype" w:cs="Arial"/>
        </w:rPr>
        <w:t xml:space="preserve"> presentó a través de</w:t>
      </w:r>
      <w:r w:rsidRPr="00852750">
        <w:rPr>
          <w:rFonts w:ascii="Palatino Linotype" w:eastAsia="MS Mincho" w:hAnsi="Palatino Linotype" w:cs="Arial"/>
        </w:rPr>
        <w:t>l Sistema de Acceso a la Información Mexiquense</w:t>
      </w:r>
      <w:r w:rsidRPr="00852750">
        <w:rPr>
          <w:rFonts w:ascii="Palatino Linotype" w:eastAsia="MS Mincho" w:hAnsi="Palatino Linotype"/>
        </w:rPr>
        <w:t xml:space="preserve">, en lo subsecuente </w:t>
      </w:r>
      <w:r w:rsidRPr="00852750">
        <w:rPr>
          <w:rFonts w:ascii="Palatino Linotype" w:eastAsia="MS Mincho" w:hAnsi="Palatino Linotype" w:cs="Arial"/>
          <w:b/>
        </w:rPr>
        <w:t>EL SAIMEX</w:t>
      </w:r>
      <w:r w:rsidRPr="00852750">
        <w:rPr>
          <w:rFonts w:ascii="Palatino Linotype" w:eastAsia="MS Mincho" w:hAnsi="Palatino Linotype" w:cs="Arial"/>
        </w:rPr>
        <w:t xml:space="preserve"> ante </w:t>
      </w:r>
      <w:r w:rsidRPr="00852750">
        <w:rPr>
          <w:rFonts w:ascii="Palatino Linotype" w:eastAsia="MS Mincho" w:hAnsi="Palatino Linotype" w:cs="Arial"/>
          <w:b/>
        </w:rPr>
        <w:t>EL SUJETO OBLIGADO</w:t>
      </w:r>
      <w:r w:rsidRPr="00852750">
        <w:rPr>
          <w:rFonts w:ascii="Palatino Linotype" w:eastAsia="MS Mincho" w:hAnsi="Palatino Linotype" w:cs="Arial"/>
        </w:rPr>
        <w:t xml:space="preserve">, la solicitud de acceso a la información pública, a la que se le asignó el número de expediente </w:t>
      </w:r>
      <w:r w:rsidR="008A1479" w:rsidRPr="00852750">
        <w:rPr>
          <w:rFonts w:ascii="Palatino Linotype" w:eastAsia="MS Mincho" w:hAnsi="Palatino Linotype" w:cs="Arial"/>
          <w:b/>
          <w:bCs/>
        </w:rPr>
        <w:t>00207/TENANCIN/IP/2020</w:t>
      </w:r>
      <w:r w:rsidRPr="00852750">
        <w:rPr>
          <w:rFonts w:ascii="Palatino Linotype" w:eastAsia="MS Mincho" w:hAnsi="Palatino Linotype" w:cs="Arial"/>
        </w:rPr>
        <w:t xml:space="preserve">, </w:t>
      </w:r>
      <w:r w:rsidRPr="00852750">
        <w:rPr>
          <w:rFonts w:ascii="Palatino Linotype" w:eastAsia="MS Mincho" w:hAnsi="Palatino Linotype" w:cs="Arial"/>
          <w:bCs/>
        </w:rPr>
        <w:t>por medio de la cual requirió</w:t>
      </w:r>
      <w:r w:rsidRPr="00852750">
        <w:rPr>
          <w:rFonts w:ascii="Palatino Linotype" w:eastAsia="MS Mincho" w:hAnsi="Palatino Linotype" w:cs="Arial"/>
        </w:rPr>
        <w:t>:</w:t>
      </w:r>
    </w:p>
    <w:p w14:paraId="69AC5CD0" w14:textId="77777777" w:rsidR="00200BFC" w:rsidRPr="00852750" w:rsidRDefault="00200BFC" w:rsidP="00200BFC">
      <w:pPr>
        <w:tabs>
          <w:tab w:val="left" w:pos="851"/>
        </w:tabs>
        <w:ind w:left="851" w:right="901"/>
        <w:jc w:val="both"/>
        <w:rPr>
          <w:rFonts w:ascii="Palatino Linotype" w:eastAsia="MS Mincho" w:hAnsi="Palatino Linotype" w:cs="Arial"/>
          <w:i/>
        </w:rPr>
      </w:pPr>
    </w:p>
    <w:p w14:paraId="1471857C" w14:textId="27D01058" w:rsidR="00200BFC" w:rsidRPr="00852750" w:rsidRDefault="00200BFC" w:rsidP="00200BFC">
      <w:pPr>
        <w:tabs>
          <w:tab w:val="left" w:pos="851"/>
        </w:tabs>
        <w:ind w:left="851" w:right="901"/>
        <w:jc w:val="both"/>
        <w:rPr>
          <w:rFonts w:ascii="Palatino Linotype" w:eastAsia="MS Mincho" w:hAnsi="Palatino Linotype" w:cs="Arial"/>
          <w:i/>
        </w:rPr>
      </w:pPr>
      <w:r w:rsidRPr="00852750">
        <w:rPr>
          <w:rFonts w:ascii="Palatino Linotype" w:eastAsia="MS Mincho" w:hAnsi="Palatino Linotype" w:cs="Arial"/>
          <w:i/>
        </w:rPr>
        <w:t>“</w:t>
      </w:r>
      <w:r w:rsidR="008A1479" w:rsidRPr="00852750">
        <w:rPr>
          <w:rFonts w:ascii="Palatino Linotype" w:eastAsia="MS Mincho" w:hAnsi="Palatino Linotype" w:cs="Arial"/>
          <w:i/>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w:t>
      </w:r>
      <w:r w:rsidR="008A1479" w:rsidRPr="00852750">
        <w:rPr>
          <w:rFonts w:ascii="Palatino Linotype" w:eastAsia="MS Mincho" w:hAnsi="Palatino Linotype" w:cs="Arial"/>
          <w:i/>
        </w:rPr>
        <w:lastRenderedPageBreak/>
        <w:t xml:space="preserve">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8A1479" w:rsidRPr="00852750">
        <w:rPr>
          <w:rFonts w:ascii="Palatino Linotype" w:eastAsia="MS Mincho" w:hAnsi="Palatino Linotype" w:cs="Arial"/>
          <w:i/>
        </w:rPr>
        <w:t>Infoem</w:t>
      </w:r>
      <w:proofErr w:type="spellEnd"/>
      <w:r w:rsidR="008A1479" w:rsidRPr="00852750">
        <w:rPr>
          <w:rFonts w:ascii="Palatino Linotype" w:eastAsia="MS Mincho" w:hAnsi="Palatino Linotype" w:cs="Arial"/>
          <w:i/>
        </w:rPr>
        <w:t>,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Pr="00852750">
        <w:rPr>
          <w:rFonts w:ascii="Palatino Linotype" w:eastAsia="MS Mincho" w:hAnsi="Palatino Linotype" w:cs="Arial"/>
          <w:i/>
        </w:rPr>
        <w:t>” (sic)</w:t>
      </w:r>
    </w:p>
    <w:p w14:paraId="6BA79138" w14:textId="77777777" w:rsidR="00C61002" w:rsidRPr="00852750"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852750" w:rsidRDefault="00200BFC" w:rsidP="00200BFC">
      <w:pPr>
        <w:tabs>
          <w:tab w:val="left" w:pos="851"/>
        </w:tabs>
        <w:ind w:left="851" w:right="901"/>
        <w:jc w:val="both"/>
        <w:rPr>
          <w:rFonts w:ascii="Palatino Linotype" w:eastAsia="MS Mincho" w:hAnsi="Palatino Linotype" w:cs="Arial"/>
          <w:i/>
        </w:rPr>
      </w:pPr>
    </w:p>
    <w:p w14:paraId="342F7C72" w14:textId="585ED85E" w:rsidR="00200BFC" w:rsidRPr="00852750" w:rsidRDefault="00200BFC" w:rsidP="00200BFC">
      <w:pPr>
        <w:spacing w:line="360" w:lineRule="auto"/>
        <w:jc w:val="both"/>
        <w:rPr>
          <w:rFonts w:ascii="Palatino Linotype" w:hAnsi="Palatino Linotype" w:cs="Arial"/>
          <w:b/>
        </w:rPr>
      </w:pPr>
      <w:r w:rsidRPr="00852750">
        <w:rPr>
          <w:rFonts w:ascii="Palatino Linotype" w:hAnsi="Palatino Linotype" w:cs="Arial"/>
          <w:b/>
        </w:rPr>
        <w:t>MODALIDAD DE ENTREGA:</w:t>
      </w:r>
      <w:r w:rsidRPr="00852750">
        <w:rPr>
          <w:rFonts w:ascii="Palatino Linotype" w:hAnsi="Palatino Linotype" w:cs="Arial"/>
        </w:rPr>
        <w:t xml:space="preserve"> Vía </w:t>
      </w:r>
      <w:r w:rsidRPr="00852750">
        <w:rPr>
          <w:rFonts w:ascii="Palatino Linotype" w:hAnsi="Palatino Linotype" w:cs="Arial"/>
          <w:b/>
        </w:rPr>
        <w:t>SAIMEX</w:t>
      </w:r>
      <w:r w:rsidR="00923E33" w:rsidRPr="00852750">
        <w:rPr>
          <w:rFonts w:ascii="Palatino Linotype" w:hAnsi="Palatino Linotype" w:cs="Arial"/>
          <w:b/>
        </w:rPr>
        <w:t>.</w:t>
      </w:r>
    </w:p>
    <w:p w14:paraId="51563B1A" w14:textId="77777777" w:rsidR="00B1599D" w:rsidRPr="00852750" w:rsidRDefault="00B1599D" w:rsidP="00200BFC">
      <w:pPr>
        <w:spacing w:line="360" w:lineRule="auto"/>
        <w:jc w:val="both"/>
        <w:rPr>
          <w:rFonts w:ascii="Palatino Linotype" w:hAnsi="Palatino Linotype" w:cs="Arial"/>
          <w:b/>
        </w:rPr>
      </w:pPr>
    </w:p>
    <w:p w14:paraId="3C2914D3" w14:textId="689CD38F" w:rsidR="00327976" w:rsidRPr="00852750" w:rsidRDefault="007940E5" w:rsidP="00327976">
      <w:pPr>
        <w:widowControl w:val="0"/>
        <w:autoSpaceDE w:val="0"/>
        <w:autoSpaceDN w:val="0"/>
        <w:adjustRightInd w:val="0"/>
        <w:spacing w:line="360" w:lineRule="auto"/>
        <w:jc w:val="both"/>
        <w:rPr>
          <w:rFonts w:ascii="Palatino Linotype" w:eastAsia="Calibri" w:hAnsi="Palatino Linotype" w:cs="Arial"/>
          <w:lang w:val="es-ES" w:eastAsia="en-US"/>
        </w:rPr>
      </w:pPr>
      <w:r w:rsidRPr="00852750">
        <w:rPr>
          <w:rFonts w:ascii="Palatino Linotype" w:eastAsia="Calibri" w:hAnsi="Palatino Linotype" w:cs="Arial"/>
          <w:b/>
          <w:bCs/>
          <w:sz w:val="28"/>
          <w:lang w:val="es-ES" w:eastAsia="en-US"/>
        </w:rPr>
        <w:lastRenderedPageBreak/>
        <w:t>II</w:t>
      </w:r>
      <w:r w:rsidRPr="00852750">
        <w:rPr>
          <w:rFonts w:ascii="Palatino Linotype" w:eastAsia="Calibri" w:hAnsi="Palatino Linotype" w:cs="Arial"/>
          <w:b/>
          <w:bCs/>
          <w:lang w:val="es-ES" w:eastAsia="en-US"/>
        </w:rPr>
        <w:t>.</w:t>
      </w:r>
      <w:r w:rsidRPr="00852750">
        <w:rPr>
          <w:rFonts w:ascii="Palatino Linotype" w:eastAsia="Calibri" w:hAnsi="Palatino Linotype" w:cs="Arial"/>
          <w:lang w:val="es-ES" w:eastAsia="en-US"/>
        </w:rPr>
        <w:t xml:space="preserve"> </w:t>
      </w:r>
      <w:r w:rsidR="00327976" w:rsidRPr="00852750">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8A1479" w:rsidRPr="00852750">
        <w:rPr>
          <w:rFonts w:ascii="Palatino Linotype" w:eastAsia="Calibri" w:hAnsi="Palatino Linotype" w:cs="Arial"/>
          <w:lang w:val="es-ES" w:eastAsia="en-US"/>
        </w:rPr>
        <w:t>ocho</w:t>
      </w:r>
      <w:r w:rsidR="00327976" w:rsidRPr="00852750">
        <w:rPr>
          <w:rFonts w:ascii="Palatino Linotype" w:eastAsia="Calibri" w:hAnsi="Palatino Linotype" w:cs="Arial"/>
          <w:lang w:val="es-ES" w:eastAsia="en-US"/>
        </w:rPr>
        <w:t xml:space="preserve"> de octubre de dos mil veinte, </w:t>
      </w:r>
      <w:r w:rsidR="00327976" w:rsidRPr="00852750">
        <w:rPr>
          <w:rFonts w:ascii="Palatino Linotype" w:eastAsia="Calibri" w:hAnsi="Palatino Linotype" w:cs="Arial"/>
          <w:b/>
          <w:lang w:val="es-ES" w:eastAsia="en-US"/>
        </w:rPr>
        <w:t>EL SUJETO OBLIGADO</w:t>
      </w:r>
      <w:r w:rsidR="00327976" w:rsidRPr="00852750">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0DFCB7E4" w14:textId="3B305A67" w:rsidR="00327976" w:rsidRPr="00852750" w:rsidRDefault="00327976" w:rsidP="00FB100D">
      <w:pPr>
        <w:spacing w:line="360" w:lineRule="auto"/>
        <w:jc w:val="center"/>
        <w:rPr>
          <w:rFonts w:ascii="Palatino Linotype" w:hAnsi="Palatino Linotype"/>
          <w:b/>
        </w:rPr>
      </w:pPr>
      <w:r w:rsidRPr="00852750">
        <w:rPr>
          <w:rFonts w:ascii="Palatino Linotype" w:hAnsi="Palatino Linotype"/>
          <w:noProof/>
          <w:lang w:eastAsia="es-MX"/>
        </w:rPr>
        <w:drawing>
          <wp:inline distT="0" distB="0" distL="0" distR="0" wp14:anchorId="38916933" wp14:editId="09054455">
            <wp:extent cx="5791835" cy="6715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95" t="39314" r="4119" b="43593"/>
                    <a:stretch/>
                  </pic:blipFill>
                  <pic:spPr bwMode="auto">
                    <a:xfrm>
                      <a:off x="0" y="0"/>
                      <a:ext cx="5791835" cy="671517"/>
                    </a:xfrm>
                    <a:prstGeom prst="rect">
                      <a:avLst/>
                    </a:prstGeom>
                    <a:ln>
                      <a:noFill/>
                    </a:ln>
                    <a:extLst>
                      <a:ext uri="{53640926-AAD7-44D8-BBD7-CCE9431645EC}">
                        <a14:shadowObscured xmlns:a14="http://schemas.microsoft.com/office/drawing/2010/main"/>
                      </a:ext>
                    </a:extLst>
                  </pic:spPr>
                </pic:pic>
              </a:graphicData>
            </a:graphic>
          </wp:inline>
        </w:drawing>
      </w:r>
    </w:p>
    <w:p w14:paraId="33276478" w14:textId="7EFD4A5F" w:rsidR="00327976" w:rsidRPr="00852750" w:rsidRDefault="00327976" w:rsidP="00327976">
      <w:pPr>
        <w:spacing w:line="360" w:lineRule="auto"/>
        <w:jc w:val="both"/>
        <w:rPr>
          <w:rFonts w:ascii="Palatino Linotype" w:hAnsi="Palatino Linotype"/>
        </w:rPr>
      </w:pPr>
      <w:r w:rsidRPr="00852750">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Direc</w:t>
      </w:r>
      <w:r w:rsidR="00361B96" w:rsidRPr="00852750">
        <w:rPr>
          <w:rFonts w:ascii="Palatino Linotype" w:hAnsi="Palatino Linotype"/>
        </w:rPr>
        <w:t>tor</w:t>
      </w:r>
      <w:r w:rsidRPr="00852750">
        <w:rPr>
          <w:rFonts w:ascii="Palatino Linotype" w:hAnsi="Palatino Linotype"/>
        </w:rPr>
        <w:t xml:space="preserve"> de Administración, como se aprecia a continuación:</w:t>
      </w:r>
    </w:p>
    <w:p w14:paraId="75ACDF32" w14:textId="77777777" w:rsidR="00327976" w:rsidRPr="00852750" w:rsidRDefault="00327976" w:rsidP="00327976">
      <w:pPr>
        <w:spacing w:line="360" w:lineRule="auto"/>
        <w:jc w:val="both"/>
        <w:rPr>
          <w:rFonts w:ascii="Palatino Linotype" w:hAnsi="Palatino Linotype"/>
        </w:rPr>
      </w:pPr>
    </w:p>
    <w:p w14:paraId="7F502F24" w14:textId="1C4E39D5" w:rsidR="007940E5" w:rsidRPr="00852750" w:rsidRDefault="00327976" w:rsidP="00327976">
      <w:pPr>
        <w:spacing w:line="360" w:lineRule="auto"/>
        <w:jc w:val="center"/>
        <w:rPr>
          <w:rFonts w:ascii="Palatino Linotype" w:hAnsi="Palatino Linotype"/>
          <w:b/>
        </w:rPr>
      </w:pPr>
      <w:r w:rsidRPr="00852750">
        <w:rPr>
          <w:rFonts w:ascii="Palatino Linotype" w:hAnsi="Palatino Linotype"/>
          <w:noProof/>
          <w:lang w:eastAsia="es-MX"/>
        </w:rPr>
        <w:drawing>
          <wp:inline distT="0" distB="0" distL="0" distR="0" wp14:anchorId="000D7128" wp14:editId="41DB467C">
            <wp:extent cx="3903818" cy="2509726"/>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65" t="26376" r="36275" b="15996"/>
                    <a:stretch/>
                  </pic:blipFill>
                  <pic:spPr bwMode="auto">
                    <a:xfrm>
                      <a:off x="0" y="0"/>
                      <a:ext cx="3939117" cy="2532420"/>
                    </a:xfrm>
                    <a:prstGeom prst="rect">
                      <a:avLst/>
                    </a:prstGeom>
                    <a:ln>
                      <a:noFill/>
                    </a:ln>
                    <a:extLst>
                      <a:ext uri="{53640926-AAD7-44D8-BBD7-CCE9431645EC}">
                        <a14:shadowObscured xmlns:a14="http://schemas.microsoft.com/office/drawing/2010/main"/>
                      </a:ext>
                    </a:extLst>
                  </pic:spPr>
                </pic:pic>
              </a:graphicData>
            </a:graphic>
          </wp:inline>
        </w:drawing>
      </w:r>
    </w:p>
    <w:p w14:paraId="1FB9A04A" w14:textId="7632B516" w:rsidR="00200BFC" w:rsidRPr="00852750" w:rsidRDefault="00200BFC" w:rsidP="00200BFC">
      <w:pPr>
        <w:spacing w:line="360" w:lineRule="auto"/>
        <w:jc w:val="both"/>
        <w:rPr>
          <w:rFonts w:ascii="Palatino Linotype" w:hAnsi="Palatino Linotype"/>
          <w:color w:val="000000"/>
        </w:rPr>
      </w:pPr>
      <w:r w:rsidRPr="00852750">
        <w:rPr>
          <w:rFonts w:ascii="Palatino Linotype" w:hAnsi="Palatino Linotype"/>
          <w:b/>
          <w:sz w:val="28"/>
        </w:rPr>
        <w:lastRenderedPageBreak/>
        <w:t>I</w:t>
      </w:r>
      <w:r w:rsidR="004463D6" w:rsidRPr="00852750">
        <w:rPr>
          <w:rFonts w:ascii="Palatino Linotype" w:hAnsi="Palatino Linotype"/>
          <w:b/>
          <w:sz w:val="28"/>
        </w:rPr>
        <w:t>I</w:t>
      </w:r>
      <w:r w:rsidRPr="00852750">
        <w:rPr>
          <w:rFonts w:ascii="Palatino Linotype" w:hAnsi="Palatino Linotype"/>
          <w:b/>
          <w:sz w:val="28"/>
        </w:rPr>
        <w:t>I</w:t>
      </w:r>
      <w:r w:rsidRPr="00852750">
        <w:rPr>
          <w:rFonts w:ascii="Palatino Linotype" w:hAnsi="Palatino Linotype"/>
          <w:b/>
        </w:rPr>
        <w:t>.</w:t>
      </w:r>
      <w:r w:rsidR="007F1457" w:rsidRPr="00852750">
        <w:rPr>
          <w:rFonts w:ascii="Palatino Linotype" w:hAnsi="Palatino Linotype"/>
        </w:rPr>
        <w:t xml:space="preserve"> </w:t>
      </w:r>
      <w:r w:rsidR="00B95794" w:rsidRPr="00852750">
        <w:rPr>
          <w:rFonts w:ascii="Palatino Linotype" w:hAnsi="Palatino Linotype" w:cs="Arial"/>
        </w:rPr>
        <w:t>E</w:t>
      </w:r>
      <w:r w:rsidR="007940E5" w:rsidRPr="00852750">
        <w:rPr>
          <w:rFonts w:ascii="Palatino Linotype" w:hAnsi="Palatino Linotype" w:cs="Arial"/>
        </w:rPr>
        <w:t xml:space="preserve">n fecha </w:t>
      </w:r>
      <w:r w:rsidR="00FB100D" w:rsidRPr="00852750">
        <w:rPr>
          <w:rFonts w:ascii="Palatino Linotype" w:hAnsi="Palatino Linotype" w:cs="Arial"/>
        </w:rPr>
        <w:t>diez</w:t>
      </w:r>
      <w:r w:rsidR="00913D16" w:rsidRPr="00852750">
        <w:rPr>
          <w:rFonts w:ascii="Palatino Linotype" w:hAnsi="Palatino Linotype" w:cs="Arial"/>
        </w:rPr>
        <w:t xml:space="preserve"> de octubre</w:t>
      </w:r>
      <w:r w:rsidR="00754D17" w:rsidRPr="00852750">
        <w:rPr>
          <w:rFonts w:ascii="Palatino Linotype" w:hAnsi="Palatino Linotype" w:cs="Arial"/>
        </w:rPr>
        <w:t xml:space="preserve"> de</w:t>
      </w:r>
      <w:r w:rsidR="003E7169" w:rsidRPr="00852750">
        <w:rPr>
          <w:rFonts w:ascii="Palatino Linotype" w:hAnsi="Palatino Linotype" w:cs="Arial"/>
        </w:rPr>
        <w:t xml:space="preserve"> dos mil</w:t>
      </w:r>
      <w:r w:rsidR="00754D17" w:rsidRPr="00852750">
        <w:rPr>
          <w:rFonts w:ascii="Palatino Linotype" w:hAnsi="Palatino Linotype" w:cs="Arial"/>
        </w:rPr>
        <w:t xml:space="preserve"> veinte</w:t>
      </w:r>
      <w:r w:rsidR="003E7169" w:rsidRPr="00852750">
        <w:rPr>
          <w:rFonts w:ascii="Palatino Linotype" w:hAnsi="Palatino Linotype" w:cs="Arial"/>
        </w:rPr>
        <w:t xml:space="preserve">, </w:t>
      </w:r>
      <w:r w:rsidR="003E7169" w:rsidRPr="00852750">
        <w:rPr>
          <w:rFonts w:ascii="Palatino Linotype" w:hAnsi="Palatino Linotype"/>
          <w:color w:val="000000"/>
        </w:rPr>
        <w:t xml:space="preserve">el </w:t>
      </w:r>
      <w:r w:rsidR="003E7169" w:rsidRPr="00852750">
        <w:rPr>
          <w:rFonts w:ascii="Palatino Linotype" w:hAnsi="Palatino Linotype"/>
          <w:b/>
          <w:color w:val="000000"/>
        </w:rPr>
        <w:t>SUJETO OBLIGADO</w:t>
      </w:r>
      <w:r w:rsidR="003E7169" w:rsidRPr="00852750">
        <w:rPr>
          <w:rFonts w:ascii="Palatino Linotype" w:hAnsi="Palatino Linotype"/>
          <w:color w:val="000000"/>
        </w:rPr>
        <w:t xml:space="preserve"> dio respuesta a la solicitud de información en los siguientes términos:</w:t>
      </w:r>
    </w:p>
    <w:p w14:paraId="7DA89BF2" w14:textId="0CB0893A" w:rsidR="00754D17" w:rsidRPr="00852750" w:rsidRDefault="00754D17" w:rsidP="007940E5">
      <w:pPr>
        <w:ind w:right="901"/>
        <w:rPr>
          <w:rFonts w:ascii="Palatino Linotype" w:hAnsi="Palatino Linotype" w:cs="Arial"/>
          <w:i/>
        </w:rPr>
      </w:pPr>
    </w:p>
    <w:p w14:paraId="72C8767F" w14:textId="2D47442E" w:rsidR="00FB100D" w:rsidRPr="00852750" w:rsidRDefault="00FD3603" w:rsidP="004F3E7D">
      <w:pPr>
        <w:ind w:left="850" w:right="901"/>
        <w:jc w:val="both"/>
        <w:rPr>
          <w:rFonts w:ascii="Palatino Linotype" w:hAnsi="Palatino Linotype" w:cs="Arial"/>
          <w:i/>
          <w:sz w:val="22"/>
          <w:szCs w:val="22"/>
        </w:rPr>
      </w:pPr>
      <w:r w:rsidRPr="00852750">
        <w:rPr>
          <w:rFonts w:ascii="Palatino Linotype" w:hAnsi="Palatino Linotype" w:cs="Arial"/>
          <w:i/>
          <w:sz w:val="22"/>
          <w:szCs w:val="22"/>
        </w:rPr>
        <w:t>“…</w:t>
      </w:r>
      <w:r w:rsidR="00FB100D" w:rsidRPr="0085275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43E25B" w14:textId="5DF8138C" w:rsidR="00754D17" w:rsidRPr="00852750" w:rsidRDefault="00FB100D" w:rsidP="00FB100D">
      <w:pPr>
        <w:ind w:left="850" w:right="901"/>
        <w:jc w:val="both"/>
        <w:rPr>
          <w:rFonts w:ascii="Palatino Linotype" w:hAnsi="Palatino Linotype" w:cs="Arial"/>
          <w:i/>
          <w:sz w:val="22"/>
          <w:szCs w:val="22"/>
        </w:rPr>
      </w:pPr>
      <w:r w:rsidRPr="00852750">
        <w:rPr>
          <w:rFonts w:ascii="Palatino Linotype" w:hAnsi="Palatino Linotype" w:cs="Arial"/>
          <w:i/>
          <w:sz w:val="22"/>
          <w:szCs w:val="22"/>
        </w:rPr>
        <w:t>Sirva este medio para enviarle un saludo, al mismo tiempo con fundamento en el artículo 53 fracciones II, V y VI de la Ley de Transparencia y Acceso a la Información Pública del Estado de México y Municipios, remito contestación a su solicitud de información identificada con folio No. 000135/TENANCIN/IP/2020, en archivo anexo PDF como se describe a continuación: 1.- TURNO 00207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r w:rsidR="00B90E30" w:rsidRPr="00852750">
        <w:rPr>
          <w:rFonts w:ascii="Palatino Linotype" w:hAnsi="Palatino Linotype" w:cs="Arial"/>
          <w:i/>
          <w:sz w:val="22"/>
          <w:szCs w:val="22"/>
        </w:rPr>
        <w:t>…</w:t>
      </w:r>
      <w:r w:rsidR="00754D17" w:rsidRPr="00852750">
        <w:rPr>
          <w:rFonts w:ascii="Palatino Linotype" w:hAnsi="Palatino Linotype" w:cs="Arial"/>
          <w:i/>
          <w:sz w:val="22"/>
          <w:szCs w:val="22"/>
        </w:rPr>
        <w:t>”</w:t>
      </w:r>
      <w:r w:rsidR="007940E5" w:rsidRPr="00852750">
        <w:rPr>
          <w:rFonts w:ascii="Palatino Linotype" w:hAnsi="Palatino Linotype" w:cs="Arial"/>
          <w:i/>
          <w:sz w:val="22"/>
          <w:szCs w:val="22"/>
        </w:rPr>
        <w:t xml:space="preserve"> (sic)</w:t>
      </w:r>
    </w:p>
    <w:p w14:paraId="1D211A49" w14:textId="41A2DAFC" w:rsidR="003E7169" w:rsidRPr="00852750" w:rsidRDefault="003E7169" w:rsidP="00754D17">
      <w:pPr>
        <w:jc w:val="both"/>
        <w:rPr>
          <w:rFonts w:ascii="Palatino Linotype" w:hAnsi="Palatino Linotype" w:cs="Arial"/>
        </w:rPr>
      </w:pPr>
    </w:p>
    <w:p w14:paraId="5C8D68C7" w14:textId="435B0D49" w:rsidR="00EE2A12" w:rsidRPr="00852750" w:rsidRDefault="00C83386" w:rsidP="00EE2A12">
      <w:pPr>
        <w:spacing w:line="360" w:lineRule="auto"/>
        <w:jc w:val="both"/>
        <w:rPr>
          <w:rFonts w:ascii="Palatino Linotype" w:hAnsi="Palatino Linotype"/>
        </w:rPr>
      </w:pPr>
      <w:r w:rsidRPr="00852750">
        <w:rPr>
          <w:rFonts w:ascii="Palatino Linotype" w:hAnsi="Palatino Linotype" w:cs="Arial"/>
        </w:rPr>
        <w:t xml:space="preserve">Adjunto a su respuesta, el </w:t>
      </w:r>
      <w:r w:rsidRPr="00852750">
        <w:rPr>
          <w:rFonts w:ascii="Palatino Linotype" w:hAnsi="Palatino Linotype" w:cs="Arial"/>
          <w:b/>
        </w:rPr>
        <w:t>SUJETO OBLIGADO</w:t>
      </w:r>
      <w:r w:rsidRPr="00852750">
        <w:rPr>
          <w:rFonts w:ascii="Palatino Linotype" w:hAnsi="Palatino Linotype" w:cs="Arial"/>
        </w:rPr>
        <w:t xml:space="preserve"> entregó al particular el archivo electrónico descrito </w:t>
      </w:r>
      <w:r w:rsidR="007940E5" w:rsidRPr="00852750">
        <w:rPr>
          <w:rFonts w:ascii="Palatino Linotype" w:hAnsi="Palatino Linotype" w:cs="Arial"/>
        </w:rPr>
        <w:t>como:</w:t>
      </w:r>
      <w:r w:rsidR="006F3D60" w:rsidRPr="00852750">
        <w:rPr>
          <w:rFonts w:ascii="Palatino Linotype" w:hAnsi="Palatino Linotype" w:cs="Arial"/>
        </w:rPr>
        <w:t xml:space="preserve"> “</w:t>
      </w:r>
      <w:r w:rsidR="00FB100D" w:rsidRPr="00852750">
        <w:rPr>
          <w:rFonts w:ascii="Palatino Linotype" w:hAnsi="Palatino Linotype" w:cs="Arial"/>
          <w:b/>
          <w:bCs/>
          <w:i/>
          <w:iCs/>
        </w:rPr>
        <w:t>R 207.pdf</w:t>
      </w:r>
      <w:r w:rsidRPr="00852750">
        <w:rPr>
          <w:rFonts w:ascii="Palatino Linotype" w:hAnsi="Palatino Linotype" w:cs="Arial"/>
        </w:rPr>
        <w:t>”</w:t>
      </w:r>
      <w:r w:rsidR="00EE2A12" w:rsidRPr="00852750">
        <w:rPr>
          <w:rFonts w:ascii="Palatino Linotype" w:hAnsi="Palatino Linotype" w:cs="Arial"/>
        </w:rPr>
        <w:t>,</w:t>
      </w:r>
      <w:r w:rsidRPr="00852750">
        <w:rPr>
          <w:rFonts w:ascii="Palatino Linotype" w:hAnsi="Palatino Linotype" w:cs="Arial"/>
        </w:rPr>
        <w:t xml:space="preserve"> Documento constante de </w:t>
      </w:r>
      <w:r w:rsidR="00FB100D" w:rsidRPr="00852750">
        <w:rPr>
          <w:rFonts w:ascii="Palatino Linotype" w:hAnsi="Palatino Linotype" w:cs="Arial"/>
        </w:rPr>
        <w:t>ocho</w:t>
      </w:r>
      <w:r w:rsidR="00EE2A12" w:rsidRPr="00852750">
        <w:rPr>
          <w:rFonts w:ascii="Palatino Linotype" w:hAnsi="Palatino Linotype" w:cs="Arial"/>
        </w:rPr>
        <w:t xml:space="preserve"> </w:t>
      </w:r>
      <w:r w:rsidRPr="00852750">
        <w:rPr>
          <w:rFonts w:ascii="Palatino Linotype" w:hAnsi="Palatino Linotype" w:cs="Arial"/>
        </w:rPr>
        <w:t>foja</w:t>
      </w:r>
      <w:r w:rsidR="00EE2A12" w:rsidRPr="00852750">
        <w:rPr>
          <w:rFonts w:ascii="Palatino Linotype" w:hAnsi="Palatino Linotype" w:cs="Arial"/>
        </w:rPr>
        <w:t xml:space="preserve">s, </w:t>
      </w:r>
      <w:r w:rsidRPr="00852750">
        <w:rPr>
          <w:rFonts w:ascii="Palatino Linotype" w:hAnsi="Palatino Linotype" w:cs="Arial"/>
        </w:rPr>
        <w:t>consistente en el oficio número</w:t>
      </w:r>
      <w:r w:rsidR="00FB100D" w:rsidRPr="00852750">
        <w:rPr>
          <w:rFonts w:ascii="Palatino Linotype" w:hAnsi="Palatino Linotype" w:cs="Arial"/>
        </w:rPr>
        <w:t xml:space="preserve"> MTM058/DAE00/RH/907/2020</w:t>
      </w:r>
      <w:r w:rsidR="00605D41" w:rsidRPr="00852750">
        <w:rPr>
          <w:rFonts w:ascii="Palatino Linotype" w:hAnsi="Palatino Linotype" w:cs="Arial"/>
        </w:rPr>
        <w:t xml:space="preserve">, de </w:t>
      </w:r>
      <w:r w:rsidR="00EE2A12" w:rsidRPr="00852750">
        <w:rPr>
          <w:rFonts w:ascii="Palatino Linotype" w:hAnsi="Palatino Linotype" w:cs="Arial"/>
        </w:rPr>
        <w:t xml:space="preserve">fecha </w:t>
      </w:r>
      <w:r w:rsidR="004633FD" w:rsidRPr="00852750">
        <w:rPr>
          <w:rFonts w:ascii="Palatino Linotype" w:hAnsi="Palatino Linotype" w:cs="Arial"/>
        </w:rPr>
        <w:t>nueve</w:t>
      </w:r>
      <w:r w:rsidR="00EE2A12" w:rsidRPr="00852750">
        <w:rPr>
          <w:rFonts w:ascii="Palatino Linotype" w:hAnsi="Palatino Linotype" w:cs="Arial"/>
        </w:rPr>
        <w:t xml:space="preserve"> de octubre</w:t>
      </w:r>
      <w:r w:rsidR="00605D41" w:rsidRPr="00852750">
        <w:rPr>
          <w:rFonts w:ascii="Palatino Linotype" w:hAnsi="Palatino Linotype" w:cs="Arial"/>
        </w:rPr>
        <w:t xml:space="preserve"> </w:t>
      </w:r>
      <w:r w:rsidRPr="00852750">
        <w:rPr>
          <w:rFonts w:ascii="Palatino Linotype" w:hAnsi="Palatino Linotype" w:cs="Arial"/>
        </w:rPr>
        <w:t xml:space="preserve">de dos mil veinte, emitido por </w:t>
      </w:r>
      <w:r w:rsidR="00491B4E" w:rsidRPr="00852750">
        <w:rPr>
          <w:rFonts w:ascii="Palatino Linotype" w:hAnsi="Palatino Linotype" w:cs="Arial"/>
        </w:rPr>
        <w:t>el</w:t>
      </w:r>
      <w:r w:rsidRPr="00852750">
        <w:rPr>
          <w:rFonts w:ascii="Palatino Linotype" w:hAnsi="Palatino Linotype" w:cs="Arial"/>
        </w:rPr>
        <w:t xml:space="preserve"> </w:t>
      </w:r>
      <w:r w:rsidR="00605D41" w:rsidRPr="00852750">
        <w:rPr>
          <w:rFonts w:ascii="Palatino Linotype" w:hAnsi="Palatino Linotype" w:cs="Arial"/>
        </w:rPr>
        <w:t>Titular de</w:t>
      </w:r>
      <w:r w:rsidR="00491B4E" w:rsidRPr="00852750">
        <w:rPr>
          <w:rFonts w:ascii="Palatino Linotype" w:hAnsi="Palatino Linotype" w:cs="Arial"/>
        </w:rPr>
        <w:t xml:space="preserve"> la </w:t>
      </w:r>
      <w:r w:rsidR="00EE2A12" w:rsidRPr="00852750">
        <w:rPr>
          <w:rFonts w:ascii="Palatino Linotype" w:hAnsi="Palatino Linotype" w:cs="Arial"/>
        </w:rPr>
        <w:t>Dirección de Administración</w:t>
      </w:r>
      <w:r w:rsidR="00491B4E" w:rsidRPr="00852750">
        <w:rPr>
          <w:rFonts w:ascii="Palatino Linotype" w:hAnsi="Palatino Linotype" w:cs="Arial"/>
        </w:rPr>
        <w:t xml:space="preserve">, Servidor </w:t>
      </w:r>
      <w:r w:rsidR="00212E74" w:rsidRPr="00852750">
        <w:rPr>
          <w:rFonts w:ascii="Palatino Linotype" w:hAnsi="Palatino Linotype" w:cs="Arial"/>
        </w:rPr>
        <w:t>Público</w:t>
      </w:r>
      <w:r w:rsidR="00491B4E" w:rsidRPr="00852750">
        <w:rPr>
          <w:rFonts w:ascii="Palatino Linotype" w:hAnsi="Palatino Linotype" w:cs="Arial"/>
        </w:rPr>
        <w:t xml:space="preserve"> Habilitado por </w:t>
      </w:r>
      <w:r w:rsidR="00491B4E" w:rsidRPr="00852750">
        <w:rPr>
          <w:rFonts w:ascii="Palatino Linotype" w:hAnsi="Palatino Linotype" w:cs="Arial"/>
          <w:b/>
          <w:bCs/>
        </w:rPr>
        <w:t>EL</w:t>
      </w:r>
      <w:r w:rsidRPr="00852750">
        <w:rPr>
          <w:rFonts w:ascii="Palatino Linotype" w:hAnsi="Palatino Linotype" w:cs="Arial"/>
        </w:rPr>
        <w:t xml:space="preserve"> </w:t>
      </w:r>
      <w:r w:rsidRPr="00852750">
        <w:rPr>
          <w:rFonts w:ascii="Palatino Linotype" w:hAnsi="Palatino Linotype" w:cs="Arial"/>
          <w:b/>
        </w:rPr>
        <w:t>SUJETO OBLIGADO</w:t>
      </w:r>
      <w:r w:rsidR="00802406" w:rsidRPr="00852750">
        <w:rPr>
          <w:rFonts w:ascii="Palatino Linotype" w:hAnsi="Palatino Linotype" w:cs="Arial"/>
          <w:b/>
        </w:rPr>
        <w:t xml:space="preserve">, </w:t>
      </w:r>
      <w:r w:rsidR="00802406" w:rsidRPr="00852750">
        <w:rPr>
          <w:rFonts w:ascii="Palatino Linotype" w:hAnsi="Palatino Linotype" w:cs="Arial"/>
        </w:rPr>
        <w:t xml:space="preserve">en el que da atención </w:t>
      </w:r>
      <w:r w:rsidR="00491B4E" w:rsidRPr="00852750">
        <w:rPr>
          <w:rFonts w:ascii="Palatino Linotype" w:hAnsi="Palatino Linotype" w:cs="Arial"/>
        </w:rPr>
        <w:t>a</w:t>
      </w:r>
      <w:r w:rsidR="00EE2A12" w:rsidRPr="00852750">
        <w:rPr>
          <w:rFonts w:ascii="Palatino Linotype" w:hAnsi="Palatino Linotype" w:cs="Arial"/>
        </w:rPr>
        <w:t xml:space="preserve"> </w:t>
      </w:r>
      <w:r w:rsidR="00491B4E" w:rsidRPr="00852750">
        <w:rPr>
          <w:rFonts w:ascii="Palatino Linotype" w:hAnsi="Palatino Linotype" w:cs="Arial"/>
        </w:rPr>
        <w:t>l</w:t>
      </w:r>
      <w:r w:rsidR="00EE2A12" w:rsidRPr="00852750">
        <w:rPr>
          <w:rFonts w:ascii="Palatino Linotype" w:hAnsi="Palatino Linotype" w:cs="Arial"/>
        </w:rPr>
        <w:t>os</w:t>
      </w:r>
      <w:r w:rsidR="00802406" w:rsidRPr="00852750">
        <w:rPr>
          <w:rFonts w:ascii="Palatino Linotype" w:hAnsi="Palatino Linotype" w:cs="Arial"/>
        </w:rPr>
        <w:t xml:space="preserve"> punto</w:t>
      </w:r>
      <w:r w:rsidR="00EE2A12" w:rsidRPr="00852750">
        <w:rPr>
          <w:rFonts w:ascii="Palatino Linotype" w:hAnsi="Palatino Linotype" w:cs="Arial"/>
        </w:rPr>
        <w:t>s</w:t>
      </w:r>
      <w:r w:rsidR="00802406" w:rsidRPr="00852750">
        <w:rPr>
          <w:rFonts w:ascii="Palatino Linotype" w:hAnsi="Palatino Linotype" w:cs="Arial"/>
        </w:rPr>
        <w:t xml:space="preserve"> solicitado</w:t>
      </w:r>
      <w:r w:rsidR="00EE2A12" w:rsidRPr="00852750">
        <w:rPr>
          <w:rFonts w:ascii="Palatino Linotype" w:hAnsi="Palatino Linotype" w:cs="Arial"/>
        </w:rPr>
        <w:t xml:space="preserve">s </w:t>
      </w:r>
      <w:r w:rsidR="00212E74" w:rsidRPr="00852750">
        <w:rPr>
          <w:rFonts w:ascii="Palatino Linotype" w:hAnsi="Palatino Linotype" w:cs="Arial"/>
        </w:rPr>
        <w:t xml:space="preserve">por </w:t>
      </w:r>
      <w:r w:rsidR="004633FD" w:rsidRPr="00852750">
        <w:rPr>
          <w:rFonts w:ascii="Palatino Linotype" w:hAnsi="Palatino Linotype" w:cs="Arial"/>
          <w:b/>
          <w:bCs/>
        </w:rPr>
        <w:t>EL</w:t>
      </w:r>
      <w:r w:rsidR="00FD3603" w:rsidRPr="00852750">
        <w:rPr>
          <w:rFonts w:ascii="Palatino Linotype" w:hAnsi="Palatino Linotype" w:cs="Arial"/>
          <w:b/>
          <w:bCs/>
        </w:rPr>
        <w:t xml:space="preserve"> RECURRENTE</w:t>
      </w:r>
      <w:r w:rsidR="00EE2A12" w:rsidRPr="00852750">
        <w:rPr>
          <w:rFonts w:ascii="Palatino Linotype" w:hAnsi="Palatino Linotype" w:cs="Arial"/>
          <w:b/>
        </w:rPr>
        <w:t xml:space="preserve">, </w:t>
      </w:r>
      <w:r w:rsidR="00EE2A12" w:rsidRPr="00852750">
        <w:rPr>
          <w:rFonts w:ascii="Palatino Linotype" w:hAnsi="Palatino Linotype" w:cs="Arial"/>
        </w:rPr>
        <w:t>el cual se omite su inserción por ser del conocimiento de las partes, aunado a que será materia de análisis en el considerando correspondiente.</w:t>
      </w:r>
    </w:p>
    <w:p w14:paraId="50573EDE" w14:textId="77777777" w:rsidR="008857BB" w:rsidRPr="00852750" w:rsidRDefault="008857BB" w:rsidP="00200BFC">
      <w:pPr>
        <w:spacing w:line="360" w:lineRule="auto"/>
        <w:jc w:val="both"/>
        <w:rPr>
          <w:rFonts w:ascii="Palatino Linotype" w:hAnsi="Palatino Linotype" w:cs="Arial"/>
          <w:bCs/>
        </w:rPr>
      </w:pPr>
    </w:p>
    <w:p w14:paraId="19942E38" w14:textId="682295CA" w:rsidR="004633FD" w:rsidRPr="00852750" w:rsidRDefault="00212E74" w:rsidP="003253C6">
      <w:pPr>
        <w:spacing w:line="360" w:lineRule="auto"/>
        <w:jc w:val="both"/>
        <w:rPr>
          <w:rFonts w:ascii="Palatino Linotype" w:hAnsi="Palatino Linotype" w:cs="Arial"/>
        </w:rPr>
      </w:pPr>
      <w:r w:rsidRPr="00852750">
        <w:rPr>
          <w:rFonts w:ascii="Palatino Linotype" w:hAnsi="Palatino Linotype" w:cs="Arial"/>
          <w:b/>
          <w:sz w:val="28"/>
          <w:szCs w:val="28"/>
        </w:rPr>
        <w:lastRenderedPageBreak/>
        <w:t>I</w:t>
      </w:r>
      <w:r w:rsidR="004463D6" w:rsidRPr="00852750">
        <w:rPr>
          <w:rFonts w:ascii="Palatino Linotype" w:hAnsi="Palatino Linotype" w:cs="Arial"/>
          <w:b/>
          <w:sz w:val="28"/>
          <w:szCs w:val="28"/>
        </w:rPr>
        <w:t>V</w:t>
      </w:r>
      <w:r w:rsidR="00200BFC" w:rsidRPr="00852750">
        <w:rPr>
          <w:rFonts w:ascii="Palatino Linotype" w:hAnsi="Palatino Linotype" w:cs="Arial"/>
          <w:b/>
        </w:rPr>
        <w:t xml:space="preserve">. </w:t>
      </w:r>
      <w:r w:rsidR="00754D17" w:rsidRPr="00852750">
        <w:rPr>
          <w:rFonts w:ascii="Palatino Linotype" w:hAnsi="Palatino Linotype" w:cs="Arial"/>
        </w:rPr>
        <w:t>Inconforme por la</w:t>
      </w:r>
      <w:r w:rsidR="00200BFC" w:rsidRPr="00852750">
        <w:rPr>
          <w:rFonts w:ascii="Palatino Linotype" w:hAnsi="Palatino Linotype" w:cs="Arial"/>
        </w:rPr>
        <w:t xml:space="preserve"> respuesta</w:t>
      </w:r>
      <w:r w:rsidR="00AC709C" w:rsidRPr="00852750">
        <w:rPr>
          <w:rFonts w:ascii="Palatino Linotype" w:hAnsi="Palatino Linotype" w:cs="Arial"/>
        </w:rPr>
        <w:t xml:space="preserve"> del</w:t>
      </w:r>
      <w:r w:rsidR="00AC709C" w:rsidRPr="00852750">
        <w:rPr>
          <w:rFonts w:ascii="Palatino Linotype" w:hAnsi="Palatino Linotype" w:cs="Arial"/>
          <w:b/>
        </w:rPr>
        <w:t xml:space="preserve"> SUJETO OBLIGADO</w:t>
      </w:r>
      <w:r w:rsidR="00200BFC" w:rsidRPr="00852750">
        <w:rPr>
          <w:rFonts w:ascii="Palatino Linotype" w:hAnsi="Palatino Linotype" w:cs="Arial"/>
        </w:rPr>
        <w:t xml:space="preserve">, el </w:t>
      </w:r>
      <w:r w:rsidR="004633FD" w:rsidRPr="00852750">
        <w:rPr>
          <w:rFonts w:ascii="Palatino Linotype" w:hAnsi="Palatino Linotype" w:cs="Arial"/>
        </w:rPr>
        <w:t>quince</w:t>
      </w:r>
      <w:r w:rsidRPr="00852750">
        <w:rPr>
          <w:rFonts w:ascii="Palatino Linotype" w:hAnsi="Palatino Linotype" w:cs="Arial"/>
        </w:rPr>
        <w:t xml:space="preserve"> de octubre</w:t>
      </w:r>
      <w:r w:rsidR="00200BFC" w:rsidRPr="00852750">
        <w:rPr>
          <w:rFonts w:ascii="Palatino Linotype" w:hAnsi="Palatino Linotype" w:cs="Arial"/>
        </w:rPr>
        <w:t xml:space="preserve"> de dos mil veinte,</w:t>
      </w:r>
      <w:r w:rsidR="004633FD" w:rsidRPr="00852750">
        <w:rPr>
          <w:rFonts w:ascii="Palatino Linotype" w:hAnsi="Palatino Linotype" w:cs="Arial"/>
        </w:rPr>
        <w:t xml:space="preserve"> </w:t>
      </w:r>
      <w:r w:rsidR="004633FD" w:rsidRPr="00852750">
        <w:rPr>
          <w:rFonts w:ascii="Palatino Linotype" w:hAnsi="Palatino Linotype" w:cs="Arial"/>
          <w:b/>
          <w:bCs/>
        </w:rPr>
        <w:t>EL</w:t>
      </w:r>
      <w:r w:rsidR="00200BFC" w:rsidRPr="00852750">
        <w:rPr>
          <w:rFonts w:ascii="Palatino Linotype" w:hAnsi="Palatino Linotype" w:cs="Arial"/>
          <w:b/>
        </w:rPr>
        <w:t xml:space="preserve"> RECURRENTE</w:t>
      </w:r>
      <w:r w:rsidR="00200BFC" w:rsidRPr="00852750">
        <w:rPr>
          <w:rFonts w:ascii="Palatino Linotype" w:hAnsi="Palatino Linotype" w:cs="Arial"/>
        </w:rPr>
        <w:t xml:space="preserve"> interpuso el recurso de revisión sujeto del presente estudio, el cual fue registrado en </w:t>
      </w:r>
      <w:r w:rsidR="00200BFC" w:rsidRPr="00852750">
        <w:rPr>
          <w:rFonts w:ascii="Palatino Linotype" w:hAnsi="Palatino Linotype" w:cs="Arial"/>
          <w:b/>
        </w:rPr>
        <w:t>EL SAIMEX</w:t>
      </w:r>
      <w:r w:rsidR="00200BFC" w:rsidRPr="00852750">
        <w:rPr>
          <w:rFonts w:ascii="Palatino Linotype" w:hAnsi="Palatino Linotype" w:cs="Arial"/>
        </w:rPr>
        <w:t xml:space="preserve"> y se le</w:t>
      </w:r>
      <w:r w:rsidR="003E7169" w:rsidRPr="00852750">
        <w:rPr>
          <w:rFonts w:ascii="Palatino Linotype" w:hAnsi="Palatino Linotype" w:cs="Arial"/>
        </w:rPr>
        <w:t xml:space="preserve"> asignó el número de expediente </w:t>
      </w:r>
      <w:r w:rsidR="003E7169" w:rsidRPr="00852750">
        <w:rPr>
          <w:rFonts w:ascii="Palatino Linotype" w:hAnsi="Palatino Linotype" w:cs="Arial"/>
          <w:b/>
        </w:rPr>
        <w:t>0</w:t>
      </w:r>
      <w:r w:rsidR="004633FD" w:rsidRPr="00852750">
        <w:rPr>
          <w:rFonts w:ascii="Palatino Linotype" w:hAnsi="Palatino Linotype" w:cs="Arial"/>
          <w:b/>
        </w:rPr>
        <w:t>4477</w:t>
      </w:r>
      <w:r w:rsidR="003E7169" w:rsidRPr="00852750">
        <w:rPr>
          <w:rFonts w:ascii="Palatino Linotype" w:hAnsi="Palatino Linotype" w:cs="Arial"/>
          <w:b/>
        </w:rPr>
        <w:t>/INFOEM/IP/RR/2020</w:t>
      </w:r>
      <w:r w:rsidR="00200BFC" w:rsidRPr="00852750">
        <w:rPr>
          <w:rFonts w:ascii="Palatino Linotype" w:hAnsi="Palatino Linotype" w:cs="Arial"/>
          <w:b/>
        </w:rPr>
        <w:t>,</w:t>
      </w:r>
      <w:r w:rsidR="00200BFC" w:rsidRPr="00852750">
        <w:rPr>
          <w:rFonts w:ascii="Palatino Linotype" w:hAnsi="Palatino Linotype" w:cs="Arial"/>
        </w:rPr>
        <w:t xml:space="preserve"> en el que señaló</w:t>
      </w:r>
      <w:r w:rsidR="008857BB" w:rsidRPr="00852750">
        <w:rPr>
          <w:rFonts w:ascii="Palatino Linotype" w:hAnsi="Palatino Linotype" w:cs="Arial"/>
        </w:rPr>
        <w:t xml:space="preserve"> c</w:t>
      </w:r>
      <w:r w:rsidR="003253C6" w:rsidRPr="00852750">
        <w:rPr>
          <w:rFonts w:ascii="Palatino Linotype" w:hAnsi="Palatino Linotype" w:cs="Arial"/>
        </w:rPr>
        <w:t>omo acto impugnado</w:t>
      </w:r>
      <w:r w:rsidR="004633FD" w:rsidRPr="00852750">
        <w:rPr>
          <w:rFonts w:ascii="Palatino Linotype" w:hAnsi="Palatino Linotype" w:cs="Arial"/>
        </w:rPr>
        <w:t>, así</w:t>
      </w:r>
      <w:r w:rsidR="00200BFC" w:rsidRPr="00852750">
        <w:rPr>
          <w:rFonts w:ascii="Palatino Linotype" w:hAnsi="Palatino Linotype" w:cs="Arial"/>
        </w:rPr>
        <w:t xml:space="preserve"> como, razon</w:t>
      </w:r>
      <w:r w:rsidR="003253C6" w:rsidRPr="00852750">
        <w:rPr>
          <w:rFonts w:ascii="Palatino Linotype" w:hAnsi="Palatino Linotype" w:cs="Arial"/>
        </w:rPr>
        <w:t xml:space="preserve">es o motivos de inconformidad: </w:t>
      </w:r>
    </w:p>
    <w:p w14:paraId="11D9597A" w14:textId="77777777" w:rsidR="004F3E7D" w:rsidRPr="00852750" w:rsidRDefault="004F3E7D" w:rsidP="003253C6">
      <w:pPr>
        <w:spacing w:line="360" w:lineRule="auto"/>
        <w:jc w:val="both"/>
        <w:rPr>
          <w:rFonts w:ascii="Palatino Linotype" w:hAnsi="Palatino Linotype" w:cs="Arial"/>
        </w:rPr>
      </w:pPr>
    </w:p>
    <w:p w14:paraId="4D1252FD" w14:textId="1AE73F31" w:rsidR="004463D6" w:rsidRPr="00852750" w:rsidRDefault="00200BFC" w:rsidP="008857BB">
      <w:pPr>
        <w:tabs>
          <w:tab w:val="left" w:pos="851"/>
        </w:tabs>
        <w:ind w:left="851" w:right="901"/>
        <w:jc w:val="both"/>
        <w:rPr>
          <w:rFonts w:ascii="Palatino Linotype" w:hAnsi="Palatino Linotype" w:cs="Arial"/>
          <w:i/>
          <w:sz w:val="22"/>
          <w:szCs w:val="22"/>
        </w:rPr>
      </w:pPr>
      <w:r w:rsidRPr="00852750">
        <w:rPr>
          <w:rFonts w:ascii="Palatino Linotype" w:hAnsi="Palatino Linotype" w:cs="Arial"/>
          <w:i/>
          <w:sz w:val="22"/>
          <w:szCs w:val="22"/>
        </w:rPr>
        <w:t>“</w:t>
      </w:r>
      <w:r w:rsidR="004633FD" w:rsidRPr="00852750">
        <w:rPr>
          <w:rFonts w:ascii="Palatino Linotype" w:hAnsi="Palatino Linotype" w:cs="Arial"/>
          <w:i/>
          <w:sz w:val="22"/>
          <w:szCs w:val="22"/>
        </w:rPr>
        <w:t xml:space="preserve">El pasado 30 de junio del ejercicio en curso, el pleno del </w:t>
      </w:r>
      <w:proofErr w:type="spellStart"/>
      <w:r w:rsidR="004633FD" w:rsidRPr="00852750">
        <w:rPr>
          <w:rFonts w:ascii="Palatino Linotype" w:hAnsi="Palatino Linotype" w:cs="Arial"/>
          <w:i/>
          <w:sz w:val="22"/>
          <w:szCs w:val="22"/>
        </w:rPr>
        <w:t>Infoem</w:t>
      </w:r>
      <w:proofErr w:type="spellEnd"/>
      <w:r w:rsidR="004633FD" w:rsidRPr="00852750">
        <w:rPr>
          <w:rFonts w:ascii="Palatino Linotype" w:hAnsi="Palatino Linotype" w:cs="Arial"/>
          <w:i/>
          <w:sz w:val="22"/>
          <w:szCs w:val="22"/>
        </w:rPr>
        <w:t>,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En conclusión, el sujeto obligado responde de forma extemporánea por lo que solicito se dé vista a la contraloría a efecto de que imponga las sanciones que considere por la violación a mi derecho humano.</w:t>
      </w:r>
      <w:r w:rsidRPr="00852750">
        <w:rPr>
          <w:rFonts w:ascii="Palatino Linotype" w:hAnsi="Palatino Linotype" w:cs="Arial"/>
          <w:i/>
          <w:sz w:val="22"/>
          <w:szCs w:val="22"/>
        </w:rPr>
        <w:t>” (sic)</w:t>
      </w:r>
    </w:p>
    <w:p w14:paraId="5B33B534" w14:textId="77777777" w:rsidR="00655B99" w:rsidRPr="00852750" w:rsidRDefault="00655B99" w:rsidP="00200BFC">
      <w:pPr>
        <w:spacing w:line="360" w:lineRule="auto"/>
        <w:jc w:val="both"/>
        <w:rPr>
          <w:rFonts w:ascii="Palatino Linotype" w:hAnsi="Palatino Linotype" w:cs="Arial"/>
          <w:i/>
        </w:rPr>
      </w:pPr>
    </w:p>
    <w:p w14:paraId="7AFA6F77" w14:textId="146EC965" w:rsidR="00200BFC" w:rsidRPr="00852750" w:rsidRDefault="00F862A0" w:rsidP="00200BFC">
      <w:pPr>
        <w:spacing w:line="360" w:lineRule="auto"/>
        <w:jc w:val="both"/>
        <w:rPr>
          <w:rFonts w:ascii="Palatino Linotype" w:hAnsi="Palatino Linotype" w:cs="Arial"/>
        </w:rPr>
      </w:pPr>
      <w:r w:rsidRPr="00852750">
        <w:rPr>
          <w:rFonts w:ascii="Palatino Linotype" w:hAnsi="Palatino Linotype" w:cs="Arial"/>
          <w:b/>
          <w:sz w:val="28"/>
          <w:szCs w:val="28"/>
        </w:rPr>
        <w:lastRenderedPageBreak/>
        <w:t>V</w:t>
      </w:r>
      <w:r w:rsidR="00200BFC" w:rsidRPr="00852750">
        <w:rPr>
          <w:rFonts w:ascii="Palatino Linotype" w:hAnsi="Palatino Linotype" w:cs="Arial"/>
          <w:b/>
        </w:rPr>
        <w:t xml:space="preserve">. </w:t>
      </w:r>
      <w:r w:rsidR="00200BFC" w:rsidRPr="00852750">
        <w:rPr>
          <w:rFonts w:ascii="Palatino Linotype" w:hAnsi="Palatino Linotype" w:cs="Arial"/>
        </w:rPr>
        <w:t>El</w:t>
      </w:r>
      <w:r w:rsidR="004633FD" w:rsidRPr="00852750">
        <w:rPr>
          <w:rFonts w:ascii="Palatino Linotype" w:hAnsi="Palatino Linotype" w:cs="Arial"/>
        </w:rPr>
        <w:t xml:space="preserve"> quince </w:t>
      </w:r>
      <w:r w:rsidR="00212E74" w:rsidRPr="00852750">
        <w:rPr>
          <w:rFonts w:ascii="Palatino Linotype" w:hAnsi="Palatino Linotype" w:cs="Arial"/>
        </w:rPr>
        <w:t>de octubre</w:t>
      </w:r>
      <w:r w:rsidR="00A6763D" w:rsidRPr="00852750">
        <w:rPr>
          <w:rFonts w:ascii="Palatino Linotype" w:hAnsi="Palatino Linotype" w:cs="Arial"/>
        </w:rPr>
        <w:t xml:space="preserve"> </w:t>
      </w:r>
      <w:r w:rsidR="00200BFC" w:rsidRPr="00852750">
        <w:rPr>
          <w:rFonts w:ascii="Palatino Linotype" w:hAnsi="Palatino Linotype" w:cs="Arial"/>
        </w:rPr>
        <w:t xml:space="preserve">de dos mil veinte, el recurso de que se trata se envió electrónicamente al Instituto de </w:t>
      </w:r>
      <w:r w:rsidR="00200BFC" w:rsidRPr="00852750">
        <w:rPr>
          <w:rFonts w:ascii="Palatino Linotype" w:eastAsia="Arial Unicode MS" w:hAnsi="Palatino Linotype" w:cs="Arial"/>
        </w:rPr>
        <w:t>Transparencia</w:t>
      </w:r>
      <w:r w:rsidR="00200BFC" w:rsidRPr="00852750">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52750">
        <w:rPr>
          <w:rFonts w:ascii="Palatino Linotype" w:hAnsi="Palatino Linotype"/>
        </w:rPr>
        <w:t>Ley de Transparencia y Acceso a la Información Pública del Estado de México y Municipios</w:t>
      </w:r>
      <w:r w:rsidR="00200BFC" w:rsidRPr="00852750">
        <w:rPr>
          <w:rFonts w:ascii="Palatino Linotype" w:hAnsi="Palatino Linotype" w:cs="Arial"/>
        </w:rPr>
        <w:t>, se turnó, a través del</w:t>
      </w:r>
      <w:r w:rsidR="00200BFC" w:rsidRPr="00852750">
        <w:rPr>
          <w:rFonts w:ascii="Palatino Linotype" w:eastAsia="Arial Unicode MS" w:hAnsi="Palatino Linotype" w:cs="Arial"/>
        </w:rPr>
        <w:t xml:space="preserve"> </w:t>
      </w:r>
      <w:r w:rsidR="00200BFC" w:rsidRPr="00852750">
        <w:rPr>
          <w:rFonts w:ascii="Palatino Linotype" w:eastAsia="Arial Unicode MS" w:hAnsi="Palatino Linotype" w:cs="Arial"/>
          <w:b/>
        </w:rPr>
        <w:t>SAIMEX</w:t>
      </w:r>
      <w:r w:rsidR="00200BFC" w:rsidRPr="00852750">
        <w:rPr>
          <w:rFonts w:ascii="Palatino Linotype" w:hAnsi="Palatino Linotype"/>
        </w:rPr>
        <w:t xml:space="preserve">, a la </w:t>
      </w:r>
      <w:r w:rsidR="00200BFC" w:rsidRPr="00852750">
        <w:rPr>
          <w:rFonts w:ascii="Palatino Linotype" w:hAnsi="Palatino Linotype" w:cs="Arial"/>
        </w:rPr>
        <w:t xml:space="preserve">Comisionada </w:t>
      </w:r>
      <w:r w:rsidR="00200BFC" w:rsidRPr="00852750">
        <w:rPr>
          <w:rFonts w:ascii="Palatino Linotype" w:hAnsi="Palatino Linotype" w:cs="Arial"/>
          <w:b/>
        </w:rPr>
        <w:t>EVA ABAID YAPUR</w:t>
      </w:r>
      <w:r w:rsidR="00200BFC" w:rsidRPr="00852750">
        <w:rPr>
          <w:rFonts w:ascii="Palatino Linotype" w:hAnsi="Palatino Linotype"/>
        </w:rPr>
        <w:t>,</w:t>
      </w:r>
      <w:r w:rsidR="00200BFC" w:rsidRPr="00852750">
        <w:rPr>
          <w:rFonts w:ascii="Palatino Linotype" w:hAnsi="Palatino Linotype" w:cs="Arial"/>
        </w:rPr>
        <w:t xml:space="preserve"> a efecto de decretar su admisión o </w:t>
      </w:r>
      <w:proofErr w:type="spellStart"/>
      <w:r w:rsidR="00200BFC" w:rsidRPr="00852750">
        <w:rPr>
          <w:rFonts w:ascii="Palatino Linotype" w:hAnsi="Palatino Linotype" w:cs="Arial"/>
        </w:rPr>
        <w:t>desechamiento</w:t>
      </w:r>
      <w:proofErr w:type="spellEnd"/>
      <w:r w:rsidR="00200BFC" w:rsidRPr="00852750">
        <w:rPr>
          <w:rFonts w:ascii="Palatino Linotype" w:hAnsi="Palatino Linotype" w:cs="Arial"/>
        </w:rPr>
        <w:t>.</w:t>
      </w:r>
    </w:p>
    <w:p w14:paraId="74931326" w14:textId="77777777" w:rsidR="00200BFC" w:rsidRPr="00852750" w:rsidRDefault="00200BFC" w:rsidP="00200BFC">
      <w:pPr>
        <w:spacing w:line="360" w:lineRule="auto"/>
        <w:jc w:val="both"/>
        <w:rPr>
          <w:rFonts w:ascii="Palatino Linotype" w:hAnsi="Palatino Linotype" w:cs="Arial"/>
        </w:rPr>
      </w:pPr>
    </w:p>
    <w:p w14:paraId="01EFA607" w14:textId="50E42FA9" w:rsidR="00200BFC" w:rsidRPr="00852750" w:rsidRDefault="00200BFC" w:rsidP="004F3E7D">
      <w:pPr>
        <w:tabs>
          <w:tab w:val="center" w:pos="4252"/>
          <w:tab w:val="right" w:pos="8504"/>
        </w:tabs>
        <w:spacing w:line="360" w:lineRule="auto"/>
        <w:jc w:val="both"/>
        <w:rPr>
          <w:rFonts w:ascii="Palatino Linotype" w:hAnsi="Palatino Linotype" w:cs="Arial"/>
        </w:rPr>
      </w:pPr>
      <w:r w:rsidRPr="00852750">
        <w:rPr>
          <w:rFonts w:ascii="Palatino Linotype" w:hAnsi="Palatino Linotype" w:cs="Arial"/>
          <w:b/>
          <w:sz w:val="28"/>
          <w:szCs w:val="28"/>
        </w:rPr>
        <w:t>V</w:t>
      </w:r>
      <w:r w:rsidR="00F862A0" w:rsidRPr="00852750">
        <w:rPr>
          <w:rFonts w:ascii="Palatino Linotype" w:hAnsi="Palatino Linotype" w:cs="Arial"/>
          <w:b/>
          <w:sz w:val="28"/>
          <w:szCs w:val="28"/>
        </w:rPr>
        <w:t>I</w:t>
      </w:r>
      <w:r w:rsidRPr="00852750">
        <w:rPr>
          <w:rFonts w:ascii="Palatino Linotype" w:hAnsi="Palatino Linotype" w:cs="Arial"/>
          <w:b/>
        </w:rPr>
        <w:t xml:space="preserve">. </w:t>
      </w:r>
      <w:r w:rsidRPr="00852750">
        <w:rPr>
          <w:rFonts w:ascii="Palatino Linotype" w:hAnsi="Palatino Linotype" w:cs="Arial"/>
        </w:rPr>
        <w:t>De las constancias del expediente electrónico del</w:t>
      </w:r>
      <w:r w:rsidRPr="00852750">
        <w:rPr>
          <w:rFonts w:ascii="Palatino Linotype" w:hAnsi="Palatino Linotype" w:cs="Arial"/>
          <w:b/>
        </w:rPr>
        <w:t xml:space="preserve"> SAIMEX</w:t>
      </w:r>
      <w:r w:rsidRPr="00852750">
        <w:rPr>
          <w:rFonts w:ascii="Palatino Linotype" w:hAnsi="Palatino Linotype" w:cs="Arial"/>
        </w:rPr>
        <w:t xml:space="preserve">, se advierte que en fecha </w:t>
      </w:r>
      <w:r w:rsidR="004633FD" w:rsidRPr="00852750">
        <w:rPr>
          <w:rFonts w:ascii="Palatino Linotype" w:hAnsi="Palatino Linotype" w:cs="Arial"/>
        </w:rPr>
        <w:t>veintiuno de octubre</w:t>
      </w:r>
      <w:r w:rsidRPr="00852750">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52750">
        <w:rPr>
          <w:rFonts w:ascii="Palatino Linotype" w:hAnsi="Palatino Linotype" w:cs="Arial"/>
          <w:b/>
        </w:rPr>
        <w:t xml:space="preserve">EL SUJETO OBLIGADO </w:t>
      </w:r>
      <w:r w:rsidRPr="00852750">
        <w:rPr>
          <w:rFonts w:ascii="Palatino Linotype" w:hAnsi="Palatino Linotype" w:cs="Arial"/>
        </w:rPr>
        <w:t>rindiera su</w:t>
      </w:r>
      <w:r w:rsidRPr="00852750">
        <w:rPr>
          <w:rFonts w:ascii="Palatino Linotype" w:hAnsi="Palatino Linotype" w:cs="Arial"/>
          <w:b/>
        </w:rPr>
        <w:t xml:space="preserve"> </w:t>
      </w:r>
      <w:r w:rsidRPr="00852750">
        <w:rPr>
          <w:rFonts w:ascii="Palatino Linotype" w:hAnsi="Palatino Linotype" w:cs="Arial"/>
        </w:rPr>
        <w:t>Informe Justificado.</w:t>
      </w:r>
    </w:p>
    <w:p w14:paraId="5D05391D" w14:textId="77777777" w:rsidR="004F3E7D" w:rsidRPr="00852750" w:rsidRDefault="004F3E7D" w:rsidP="004F3E7D">
      <w:pPr>
        <w:tabs>
          <w:tab w:val="center" w:pos="4252"/>
          <w:tab w:val="right" w:pos="8504"/>
        </w:tabs>
        <w:spacing w:line="360" w:lineRule="auto"/>
        <w:jc w:val="both"/>
        <w:rPr>
          <w:rFonts w:ascii="Palatino Linotype" w:hAnsi="Palatino Linotype" w:cs="Arial"/>
        </w:rPr>
      </w:pPr>
    </w:p>
    <w:p w14:paraId="7D039E97" w14:textId="0CBDF66A" w:rsidR="00F862A0" w:rsidRPr="00852750" w:rsidRDefault="00200BFC" w:rsidP="00F862A0">
      <w:pPr>
        <w:spacing w:line="360" w:lineRule="auto"/>
        <w:jc w:val="both"/>
        <w:rPr>
          <w:rFonts w:ascii="Palatino Linotype" w:eastAsia="Arial Unicode MS" w:hAnsi="Palatino Linotype" w:cs="Arial"/>
          <w:bCs/>
        </w:rPr>
      </w:pPr>
      <w:r w:rsidRPr="00852750">
        <w:rPr>
          <w:rFonts w:ascii="Palatino Linotype" w:eastAsia="Arial Unicode MS" w:hAnsi="Palatino Linotype" w:cs="Arial"/>
          <w:b/>
          <w:sz w:val="28"/>
          <w:szCs w:val="28"/>
        </w:rPr>
        <w:t>V</w:t>
      </w:r>
      <w:r w:rsidR="00F862A0" w:rsidRPr="00852750">
        <w:rPr>
          <w:rFonts w:ascii="Palatino Linotype" w:eastAsia="Arial Unicode MS" w:hAnsi="Palatino Linotype" w:cs="Arial"/>
          <w:b/>
          <w:sz w:val="28"/>
          <w:szCs w:val="28"/>
        </w:rPr>
        <w:t>II</w:t>
      </w:r>
      <w:r w:rsidRPr="00852750">
        <w:rPr>
          <w:rFonts w:ascii="Palatino Linotype" w:eastAsia="Arial Unicode MS" w:hAnsi="Palatino Linotype" w:cs="Arial"/>
          <w:b/>
        </w:rPr>
        <w:t>.</w:t>
      </w:r>
      <w:r w:rsidR="00F862A0" w:rsidRPr="00852750">
        <w:rPr>
          <w:rFonts w:ascii="Palatino Linotype" w:eastAsia="Arial Unicode MS" w:hAnsi="Palatino Linotype" w:cs="Arial"/>
          <w:b/>
        </w:rPr>
        <w:t xml:space="preserve"> </w:t>
      </w:r>
      <w:r w:rsidR="00F862A0" w:rsidRPr="00852750">
        <w:rPr>
          <w:rFonts w:ascii="Palatino Linotype" w:eastAsia="Arial Unicode MS" w:hAnsi="Palatino Linotype" w:cs="Arial"/>
          <w:bCs/>
        </w:rPr>
        <w:t xml:space="preserve">En cumplimiento a lo anterior, de las constancias del expediente electrónico del </w:t>
      </w:r>
      <w:r w:rsidR="00F862A0" w:rsidRPr="00852750">
        <w:rPr>
          <w:rFonts w:ascii="Palatino Linotype" w:eastAsia="Arial Unicode MS" w:hAnsi="Palatino Linotype" w:cs="Arial"/>
          <w:b/>
        </w:rPr>
        <w:t>SAIMEX</w:t>
      </w:r>
      <w:r w:rsidR="00F862A0" w:rsidRPr="00852750">
        <w:rPr>
          <w:rFonts w:ascii="Palatino Linotype" w:eastAsia="Arial Unicode MS" w:hAnsi="Palatino Linotype" w:cs="Arial"/>
          <w:bCs/>
        </w:rPr>
        <w:t xml:space="preserve">, se observa que el día </w:t>
      </w:r>
      <w:r w:rsidR="004633FD" w:rsidRPr="00852750">
        <w:rPr>
          <w:rFonts w:ascii="Palatino Linotype" w:eastAsia="Arial Unicode MS" w:hAnsi="Palatino Linotype" w:cs="Arial"/>
          <w:bCs/>
        </w:rPr>
        <w:t>veintiuno de octubre</w:t>
      </w:r>
      <w:r w:rsidR="00F862A0" w:rsidRPr="00852750">
        <w:rPr>
          <w:rFonts w:ascii="Palatino Linotype" w:eastAsia="Arial Unicode MS" w:hAnsi="Palatino Linotype" w:cs="Arial"/>
          <w:bCs/>
        </w:rPr>
        <w:t xml:space="preserve"> de dos mil veinte, </w:t>
      </w:r>
      <w:r w:rsidR="00F862A0" w:rsidRPr="00852750">
        <w:rPr>
          <w:rFonts w:ascii="Palatino Linotype" w:eastAsia="Arial Unicode MS" w:hAnsi="Palatino Linotype" w:cs="Arial"/>
          <w:b/>
        </w:rPr>
        <w:t>EL SUJETO OBLIGADO</w:t>
      </w:r>
      <w:r w:rsidR="00F862A0" w:rsidRPr="00852750">
        <w:rPr>
          <w:rFonts w:ascii="Palatino Linotype" w:eastAsia="Arial Unicode MS" w:hAnsi="Palatino Linotype" w:cs="Arial"/>
          <w:bCs/>
        </w:rPr>
        <w:t xml:space="preserve"> envió el Informe Justificado, como se desprende en la imagen a continuación: </w:t>
      </w:r>
    </w:p>
    <w:p w14:paraId="2BCFA9A0" w14:textId="77777777" w:rsidR="00B90E30" w:rsidRPr="00852750" w:rsidRDefault="00B90E30" w:rsidP="00F862A0">
      <w:pPr>
        <w:spacing w:line="360" w:lineRule="auto"/>
        <w:jc w:val="both"/>
        <w:rPr>
          <w:rFonts w:ascii="Palatino Linotype" w:eastAsia="Arial Unicode MS" w:hAnsi="Palatino Linotype" w:cs="Arial"/>
          <w:bCs/>
        </w:rPr>
      </w:pPr>
    </w:p>
    <w:p w14:paraId="1CBA4D09" w14:textId="2D809A68" w:rsidR="00B90E30" w:rsidRPr="00852750" w:rsidRDefault="004633FD" w:rsidP="00B90E30">
      <w:pPr>
        <w:spacing w:line="360" w:lineRule="auto"/>
        <w:jc w:val="center"/>
        <w:rPr>
          <w:rFonts w:ascii="Palatino Linotype" w:eastAsia="Arial Unicode MS" w:hAnsi="Palatino Linotype" w:cs="Arial"/>
          <w:bCs/>
        </w:rPr>
      </w:pPr>
      <w:r w:rsidRPr="00852750">
        <w:rPr>
          <w:rFonts w:ascii="Palatino Linotype" w:hAnsi="Palatino Linotype"/>
          <w:noProof/>
          <w:lang w:eastAsia="es-MX"/>
        </w:rPr>
        <w:lastRenderedPageBreak/>
        <w:drawing>
          <wp:inline distT="0" distB="0" distL="0" distR="0" wp14:anchorId="39B0515D" wp14:editId="611B51CC">
            <wp:extent cx="5746977" cy="26568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7" t="15682" r="6871" b="11002"/>
                    <a:stretch/>
                  </pic:blipFill>
                  <pic:spPr bwMode="auto">
                    <a:xfrm>
                      <a:off x="0" y="0"/>
                      <a:ext cx="5798707" cy="2680714"/>
                    </a:xfrm>
                    <a:prstGeom prst="rect">
                      <a:avLst/>
                    </a:prstGeom>
                    <a:ln>
                      <a:noFill/>
                    </a:ln>
                    <a:extLst>
                      <a:ext uri="{53640926-AAD7-44D8-BBD7-CCE9431645EC}">
                        <a14:shadowObscured xmlns:a14="http://schemas.microsoft.com/office/drawing/2010/main"/>
                      </a:ext>
                    </a:extLst>
                  </pic:spPr>
                </pic:pic>
              </a:graphicData>
            </a:graphic>
          </wp:inline>
        </w:drawing>
      </w:r>
    </w:p>
    <w:p w14:paraId="37655F10" w14:textId="77777777" w:rsidR="00B90E30" w:rsidRPr="00852750" w:rsidRDefault="00B90E30" w:rsidP="00B90E30">
      <w:pPr>
        <w:spacing w:line="360" w:lineRule="auto"/>
        <w:jc w:val="both"/>
        <w:rPr>
          <w:rFonts w:ascii="Palatino Linotype" w:eastAsia="Arial Unicode MS" w:hAnsi="Palatino Linotype" w:cs="Arial"/>
          <w:bCs/>
        </w:rPr>
      </w:pPr>
    </w:p>
    <w:p w14:paraId="453B06E3" w14:textId="77777777" w:rsidR="004F3E7D" w:rsidRPr="00852750" w:rsidRDefault="00F862A0" w:rsidP="00931A1C">
      <w:pPr>
        <w:spacing w:line="360" w:lineRule="auto"/>
        <w:jc w:val="both"/>
        <w:rPr>
          <w:rFonts w:ascii="Palatino Linotype" w:eastAsia="Arial Unicode MS" w:hAnsi="Palatino Linotype" w:cs="Arial"/>
          <w:bCs/>
        </w:rPr>
      </w:pPr>
      <w:r w:rsidRPr="00852750">
        <w:rPr>
          <w:rFonts w:ascii="Palatino Linotype" w:eastAsia="Arial Unicode MS" w:hAnsi="Palatino Linotype" w:cs="Arial"/>
          <w:bCs/>
        </w:rPr>
        <w:t xml:space="preserve">Advirtiendo </w:t>
      </w:r>
      <w:r w:rsidR="0020772A" w:rsidRPr="00852750">
        <w:rPr>
          <w:rFonts w:ascii="Palatino Linotype" w:eastAsia="Arial Unicode MS" w:hAnsi="Palatino Linotype" w:cs="Arial"/>
          <w:bCs/>
        </w:rPr>
        <w:t>que,</w:t>
      </w:r>
      <w:r w:rsidR="00802406" w:rsidRPr="00852750">
        <w:rPr>
          <w:rFonts w:ascii="Palatino Linotype" w:eastAsia="Arial Unicode MS" w:hAnsi="Palatino Linotype" w:cs="Arial"/>
          <w:bCs/>
        </w:rPr>
        <w:t xml:space="preserve"> en dicho informe </w:t>
      </w:r>
      <w:r w:rsidRPr="00852750">
        <w:rPr>
          <w:rFonts w:ascii="Palatino Linotype" w:eastAsia="Arial Unicode MS" w:hAnsi="Palatino Linotype" w:cs="Arial"/>
          <w:b/>
        </w:rPr>
        <w:t>EL SUJETO OBLIGADO</w:t>
      </w:r>
      <w:r w:rsidR="00802406" w:rsidRPr="00852750">
        <w:rPr>
          <w:rFonts w:ascii="Palatino Linotype" w:eastAsia="Arial Unicode MS" w:hAnsi="Palatino Linotype" w:cs="Arial"/>
          <w:bCs/>
        </w:rPr>
        <w:t xml:space="preserve"> anexó </w:t>
      </w:r>
      <w:r w:rsidR="006733B9" w:rsidRPr="00852750">
        <w:rPr>
          <w:rFonts w:ascii="Palatino Linotype" w:eastAsia="Arial Unicode MS" w:hAnsi="Palatino Linotype" w:cs="Arial"/>
          <w:bCs/>
        </w:rPr>
        <w:t>los</w:t>
      </w:r>
      <w:r w:rsidR="00802406" w:rsidRPr="00852750">
        <w:rPr>
          <w:rFonts w:ascii="Palatino Linotype" w:eastAsia="Arial Unicode MS" w:hAnsi="Palatino Linotype" w:cs="Arial"/>
          <w:bCs/>
        </w:rPr>
        <w:t xml:space="preserve"> archivo</w:t>
      </w:r>
      <w:r w:rsidR="006733B9" w:rsidRPr="00852750">
        <w:rPr>
          <w:rFonts w:ascii="Palatino Linotype" w:eastAsia="Arial Unicode MS" w:hAnsi="Palatino Linotype" w:cs="Arial"/>
          <w:bCs/>
        </w:rPr>
        <w:t>s</w:t>
      </w:r>
      <w:r w:rsidR="00802406" w:rsidRPr="00852750">
        <w:rPr>
          <w:rFonts w:ascii="Palatino Linotype" w:eastAsia="Arial Unicode MS" w:hAnsi="Palatino Linotype" w:cs="Arial"/>
          <w:bCs/>
        </w:rPr>
        <w:t xml:space="preserve"> electrónico</w:t>
      </w:r>
      <w:r w:rsidR="006733B9" w:rsidRPr="00852750">
        <w:rPr>
          <w:rFonts w:ascii="Palatino Linotype" w:eastAsia="Arial Unicode MS" w:hAnsi="Palatino Linotype" w:cs="Arial"/>
          <w:bCs/>
        </w:rPr>
        <w:t>s</w:t>
      </w:r>
      <w:r w:rsidR="00FD3603" w:rsidRPr="00852750">
        <w:rPr>
          <w:rFonts w:ascii="Palatino Linotype" w:eastAsia="Arial Unicode MS" w:hAnsi="Palatino Linotype" w:cs="Arial"/>
          <w:bCs/>
        </w:rPr>
        <w:t xml:space="preserve"> </w:t>
      </w:r>
      <w:r w:rsidR="00802406" w:rsidRPr="00852750">
        <w:rPr>
          <w:rFonts w:ascii="Palatino Linotype" w:eastAsia="Arial Unicode MS" w:hAnsi="Palatino Linotype" w:cs="Arial"/>
          <w:b/>
          <w:bCs/>
          <w:i/>
          <w:iCs/>
        </w:rPr>
        <w:t>“</w:t>
      </w:r>
      <w:r w:rsidR="00423754" w:rsidRPr="00852750">
        <w:rPr>
          <w:rFonts w:ascii="Palatino Linotype" w:eastAsia="Arial Unicode MS" w:hAnsi="Palatino Linotype" w:cs="Arial"/>
          <w:b/>
          <w:bCs/>
          <w:i/>
          <w:iCs/>
        </w:rPr>
        <w:t>OFICIO SOL. 05052 DE ADMON 2020_0001.pdf</w:t>
      </w:r>
      <w:r w:rsidR="00802406" w:rsidRPr="00852750">
        <w:rPr>
          <w:rFonts w:ascii="Palatino Linotype" w:eastAsia="Arial Unicode MS" w:hAnsi="Palatino Linotype" w:cs="Arial"/>
          <w:b/>
          <w:bCs/>
          <w:i/>
          <w:iCs/>
        </w:rPr>
        <w:t>”</w:t>
      </w:r>
      <w:r w:rsidR="00FD3603" w:rsidRPr="00852750">
        <w:rPr>
          <w:rFonts w:ascii="Palatino Linotype" w:eastAsia="Arial Unicode MS" w:hAnsi="Palatino Linotype" w:cs="Arial"/>
          <w:b/>
          <w:bCs/>
        </w:rPr>
        <w:t>,</w:t>
      </w:r>
      <w:r w:rsidR="00802406" w:rsidRPr="00852750">
        <w:rPr>
          <w:rFonts w:ascii="Palatino Linotype" w:eastAsia="Arial Unicode MS" w:hAnsi="Palatino Linotype" w:cs="Arial"/>
          <w:bCs/>
        </w:rPr>
        <w:t xml:space="preserve"> en el </w:t>
      </w:r>
      <w:r w:rsidR="00BC2720" w:rsidRPr="00852750">
        <w:rPr>
          <w:rFonts w:ascii="Palatino Linotype" w:eastAsia="Arial Unicode MS" w:hAnsi="Palatino Linotype" w:cs="Arial"/>
          <w:bCs/>
        </w:rPr>
        <w:t>cual</w:t>
      </w:r>
      <w:r w:rsidR="00802406" w:rsidRPr="00852750">
        <w:rPr>
          <w:rFonts w:ascii="Palatino Linotype" w:eastAsia="Arial Unicode MS" w:hAnsi="Palatino Linotype" w:cs="Arial"/>
          <w:bCs/>
        </w:rPr>
        <w:t xml:space="preserve"> contiene </w:t>
      </w:r>
      <w:r w:rsidR="00BC2720" w:rsidRPr="00852750">
        <w:rPr>
          <w:rFonts w:ascii="Palatino Linotype" w:eastAsia="Arial Unicode MS" w:hAnsi="Palatino Linotype" w:cs="Arial"/>
          <w:bCs/>
        </w:rPr>
        <w:t>el Informe Justificado</w:t>
      </w:r>
      <w:r w:rsidR="00802406" w:rsidRPr="00852750">
        <w:rPr>
          <w:rFonts w:ascii="Palatino Linotype" w:eastAsia="Arial Unicode MS" w:hAnsi="Palatino Linotype" w:cs="Arial"/>
          <w:bCs/>
        </w:rPr>
        <w:t>,</w:t>
      </w:r>
      <w:r w:rsidR="00A50743" w:rsidRPr="00852750">
        <w:rPr>
          <w:rFonts w:ascii="Palatino Linotype" w:eastAsia="Arial Unicode MS" w:hAnsi="Palatino Linotype" w:cs="Arial"/>
          <w:bCs/>
        </w:rPr>
        <w:t xml:space="preserve"> </w:t>
      </w:r>
      <w:r w:rsidRPr="00852750">
        <w:rPr>
          <w:rFonts w:ascii="Palatino Linotype" w:eastAsia="Arial Unicode MS" w:hAnsi="Palatino Linotype" w:cs="Arial"/>
          <w:bCs/>
        </w:rPr>
        <w:t>mismo</w:t>
      </w:r>
      <w:r w:rsidR="0020772A" w:rsidRPr="00852750">
        <w:rPr>
          <w:rFonts w:ascii="Palatino Linotype" w:eastAsia="Arial Unicode MS" w:hAnsi="Palatino Linotype" w:cs="Arial"/>
          <w:bCs/>
        </w:rPr>
        <w:t>s</w:t>
      </w:r>
      <w:r w:rsidRPr="00852750">
        <w:rPr>
          <w:rFonts w:ascii="Palatino Linotype" w:eastAsia="Arial Unicode MS" w:hAnsi="Palatino Linotype" w:cs="Arial"/>
          <w:bCs/>
        </w:rPr>
        <w:t xml:space="preserve"> que no se inserta</w:t>
      </w:r>
      <w:r w:rsidR="0020772A" w:rsidRPr="00852750">
        <w:rPr>
          <w:rFonts w:ascii="Palatino Linotype" w:eastAsia="Arial Unicode MS" w:hAnsi="Palatino Linotype" w:cs="Arial"/>
          <w:bCs/>
        </w:rPr>
        <w:t>n</w:t>
      </w:r>
      <w:r w:rsidRPr="00852750">
        <w:rPr>
          <w:rFonts w:ascii="Palatino Linotype" w:eastAsia="Arial Unicode MS" w:hAnsi="Palatino Linotype" w:cs="Arial"/>
          <w:bCs/>
        </w:rPr>
        <w:t xml:space="preserve">, en razón de que </w:t>
      </w:r>
      <w:r w:rsidR="007500DA" w:rsidRPr="00852750">
        <w:rPr>
          <w:rFonts w:ascii="Palatino Linotype" w:eastAsia="Arial Unicode MS" w:hAnsi="Palatino Linotype" w:cs="Arial"/>
          <w:bCs/>
        </w:rPr>
        <w:t>fue puesto</w:t>
      </w:r>
      <w:r w:rsidRPr="00852750">
        <w:rPr>
          <w:rFonts w:ascii="Palatino Linotype" w:eastAsia="Arial Unicode MS" w:hAnsi="Palatino Linotype" w:cs="Arial"/>
          <w:bCs/>
        </w:rPr>
        <w:t xml:space="preserve"> a disposición de</w:t>
      </w:r>
      <w:r w:rsidR="0020772A" w:rsidRPr="00852750">
        <w:rPr>
          <w:rFonts w:ascii="Palatino Linotype" w:eastAsia="Arial Unicode MS" w:hAnsi="Palatino Linotype" w:cs="Arial"/>
          <w:bCs/>
        </w:rPr>
        <w:t xml:space="preserve"> </w:t>
      </w:r>
      <w:r w:rsidRPr="00852750">
        <w:rPr>
          <w:rFonts w:ascii="Palatino Linotype" w:eastAsia="Arial Unicode MS" w:hAnsi="Palatino Linotype" w:cs="Arial"/>
          <w:bCs/>
        </w:rPr>
        <w:t>l</w:t>
      </w:r>
      <w:r w:rsidR="0020772A" w:rsidRPr="00852750">
        <w:rPr>
          <w:rFonts w:ascii="Palatino Linotype" w:eastAsia="Arial Unicode MS" w:hAnsi="Palatino Linotype" w:cs="Arial"/>
          <w:bCs/>
        </w:rPr>
        <w:t>a</w:t>
      </w:r>
      <w:r w:rsidRPr="00852750">
        <w:rPr>
          <w:rFonts w:ascii="Palatino Linotype" w:eastAsia="Arial Unicode MS" w:hAnsi="Palatino Linotype" w:cs="Arial"/>
          <w:bCs/>
        </w:rPr>
        <w:t xml:space="preserve"> </w:t>
      </w:r>
      <w:r w:rsidRPr="00852750">
        <w:rPr>
          <w:rFonts w:ascii="Palatino Linotype" w:eastAsia="Arial Unicode MS" w:hAnsi="Palatino Linotype" w:cs="Arial"/>
          <w:b/>
        </w:rPr>
        <w:t>RECURRENTE</w:t>
      </w:r>
      <w:r w:rsidRPr="00852750">
        <w:rPr>
          <w:rFonts w:ascii="Palatino Linotype" w:eastAsia="Arial Unicode MS" w:hAnsi="Palatino Linotype" w:cs="Arial"/>
          <w:bCs/>
        </w:rPr>
        <w:t xml:space="preserve"> el día </w:t>
      </w:r>
      <w:r w:rsidR="006733B9" w:rsidRPr="00852750">
        <w:rPr>
          <w:rFonts w:ascii="Palatino Linotype" w:eastAsia="Arial Unicode MS" w:hAnsi="Palatino Linotype" w:cs="Arial"/>
          <w:bCs/>
        </w:rPr>
        <w:t xml:space="preserve">tres </w:t>
      </w:r>
      <w:r w:rsidR="00B07A76" w:rsidRPr="00852750">
        <w:rPr>
          <w:rFonts w:ascii="Palatino Linotype" w:eastAsia="Arial Unicode MS" w:hAnsi="Palatino Linotype" w:cs="Arial"/>
          <w:bCs/>
        </w:rPr>
        <w:t>de diciembre</w:t>
      </w:r>
      <w:r w:rsidR="0020772A" w:rsidRPr="00852750">
        <w:rPr>
          <w:rFonts w:ascii="Palatino Linotype" w:eastAsia="Arial Unicode MS" w:hAnsi="Palatino Linotype" w:cs="Arial"/>
          <w:bCs/>
        </w:rPr>
        <w:t xml:space="preserve"> </w:t>
      </w:r>
      <w:r w:rsidRPr="00852750">
        <w:rPr>
          <w:rFonts w:ascii="Palatino Linotype" w:eastAsia="Arial Unicode MS" w:hAnsi="Palatino Linotype" w:cs="Arial"/>
          <w:bCs/>
        </w:rPr>
        <w:t>de dos mil diecinueve, por actualizar lo previsto en el artículo 185, fracción III de la Ley de la materia</w:t>
      </w:r>
      <w:r w:rsidR="004F3E7D" w:rsidRPr="00852750">
        <w:rPr>
          <w:rFonts w:ascii="Palatino Linotype" w:eastAsia="Arial Unicode MS" w:hAnsi="Palatino Linotype" w:cs="Arial"/>
          <w:bCs/>
        </w:rPr>
        <w:t xml:space="preserve">. </w:t>
      </w:r>
    </w:p>
    <w:p w14:paraId="59A7D4B2" w14:textId="77777777" w:rsidR="004F3E7D" w:rsidRPr="00852750" w:rsidRDefault="004F3E7D" w:rsidP="00931A1C">
      <w:pPr>
        <w:spacing w:line="360" w:lineRule="auto"/>
        <w:jc w:val="both"/>
        <w:rPr>
          <w:rFonts w:ascii="Palatino Linotype" w:eastAsia="Arial Unicode MS" w:hAnsi="Palatino Linotype" w:cs="Arial"/>
          <w:bCs/>
        </w:rPr>
      </w:pPr>
    </w:p>
    <w:p w14:paraId="4F77FCDC" w14:textId="048411B4" w:rsidR="00200BFC" w:rsidRPr="00852750" w:rsidRDefault="005C647B" w:rsidP="00931A1C">
      <w:pPr>
        <w:spacing w:line="360" w:lineRule="auto"/>
        <w:jc w:val="both"/>
        <w:rPr>
          <w:rFonts w:ascii="Palatino Linotype" w:eastAsia="Arial Unicode MS" w:hAnsi="Palatino Linotype" w:cs="Arial"/>
          <w:bCs/>
        </w:rPr>
      </w:pPr>
      <w:r w:rsidRPr="00852750">
        <w:rPr>
          <w:rFonts w:ascii="Palatino Linotype" w:eastAsia="MS Mincho" w:hAnsi="Palatino Linotype"/>
          <w:noProof/>
          <w:lang w:eastAsia="es-MX"/>
        </w:rPr>
        <w:t>Por su parte, la</w:t>
      </w:r>
      <w:r w:rsidR="00200BFC" w:rsidRPr="00852750">
        <w:rPr>
          <w:rFonts w:ascii="Palatino Linotype" w:eastAsia="MS Mincho" w:hAnsi="Palatino Linotype"/>
          <w:noProof/>
          <w:lang w:eastAsia="es-MX"/>
        </w:rPr>
        <w:t xml:space="preserve"> particular no realizó manifiestación alguna,</w:t>
      </w:r>
      <w:r w:rsidR="00200BFC" w:rsidRPr="00852750">
        <w:rPr>
          <w:rFonts w:ascii="Palatino Linotype" w:eastAsia="Arial Unicode MS" w:hAnsi="Palatino Linotype" w:cs="Arial"/>
        </w:rPr>
        <w:t xml:space="preserve"> ni presentó pruebas o alegatos.</w:t>
      </w:r>
    </w:p>
    <w:p w14:paraId="492C6E2C" w14:textId="77777777" w:rsidR="00200BFC" w:rsidRPr="00852750" w:rsidRDefault="00200BFC" w:rsidP="00200BFC">
      <w:pPr>
        <w:spacing w:line="360" w:lineRule="auto"/>
        <w:jc w:val="both"/>
        <w:rPr>
          <w:rFonts w:ascii="Palatino Linotype" w:hAnsi="Palatino Linotype"/>
          <w:b/>
        </w:rPr>
      </w:pPr>
    </w:p>
    <w:p w14:paraId="069531E8" w14:textId="48510507" w:rsidR="00BB17AB" w:rsidRPr="00852750" w:rsidRDefault="00655B99" w:rsidP="00423754">
      <w:pPr>
        <w:spacing w:line="360" w:lineRule="auto"/>
        <w:jc w:val="both"/>
        <w:rPr>
          <w:rFonts w:ascii="Palatino Linotype" w:eastAsia="MS Mincho" w:hAnsi="Palatino Linotype"/>
          <w:color w:val="000000"/>
          <w:lang w:val="es-ES_tradnl"/>
        </w:rPr>
      </w:pPr>
      <w:r w:rsidRPr="00852750">
        <w:rPr>
          <w:rFonts w:ascii="Palatino Linotype" w:hAnsi="Palatino Linotype"/>
          <w:b/>
          <w:sz w:val="28"/>
        </w:rPr>
        <w:t>VIII</w:t>
      </w:r>
      <w:r w:rsidR="00200BFC" w:rsidRPr="00852750">
        <w:rPr>
          <w:rFonts w:ascii="Palatino Linotype" w:hAnsi="Palatino Linotype"/>
          <w:b/>
        </w:rPr>
        <w:t xml:space="preserve">. </w:t>
      </w:r>
      <w:r w:rsidRPr="00852750">
        <w:rPr>
          <w:rFonts w:ascii="Palatino Linotype" w:hAnsi="Palatino Linotype" w:cs="Arial"/>
        </w:rPr>
        <w:t xml:space="preserve">Transcurrido el plazo señalado en el párrafo anterior y, una vez analizado el estado procesal que guarda el expediente, el </w:t>
      </w:r>
      <w:r w:rsidR="002E65D1">
        <w:rPr>
          <w:rFonts w:ascii="Palatino Linotype" w:hAnsi="Palatino Linotype" w:cs="Arial"/>
        </w:rPr>
        <w:t>nueve</w:t>
      </w:r>
      <w:r w:rsidR="00423754" w:rsidRPr="00852750">
        <w:rPr>
          <w:rFonts w:ascii="Palatino Linotype" w:hAnsi="Palatino Linotype" w:cs="Arial"/>
        </w:rPr>
        <w:t xml:space="preserve"> de diciembre</w:t>
      </w:r>
      <w:r w:rsidRPr="00852750">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w:t>
      </w:r>
      <w:r w:rsidRPr="00852750">
        <w:rPr>
          <w:rFonts w:ascii="Palatino Linotype" w:hAnsi="Palatino Linotype" w:cs="Arial"/>
        </w:rPr>
        <w:lastRenderedPageBreak/>
        <w:t>VI y VIII de la Ley de Transparencia y Acceso a la Información Pública del Estado de México y Municipios</w:t>
      </w:r>
      <w:r w:rsidR="0095007C" w:rsidRPr="00852750">
        <w:rPr>
          <w:rFonts w:ascii="Palatino Linotype" w:eastAsia="MS Mincho" w:hAnsi="Palatino Linotype"/>
          <w:color w:val="000000"/>
          <w:lang w:val="es-ES_tradnl"/>
        </w:rPr>
        <w:t>.</w:t>
      </w:r>
    </w:p>
    <w:p w14:paraId="78EE04B1" w14:textId="77777777" w:rsidR="004F3E7D" w:rsidRPr="00852750" w:rsidRDefault="004F3E7D" w:rsidP="00423754">
      <w:pPr>
        <w:spacing w:line="360" w:lineRule="auto"/>
        <w:jc w:val="both"/>
        <w:rPr>
          <w:rFonts w:ascii="Palatino Linotype" w:eastAsia="MS Mincho" w:hAnsi="Palatino Linotype"/>
          <w:color w:val="000000"/>
          <w:lang w:val="es-ES_tradnl"/>
        </w:rPr>
      </w:pPr>
    </w:p>
    <w:p w14:paraId="3DCC01AC" w14:textId="051F125B" w:rsidR="004F3E7D" w:rsidRPr="00852750" w:rsidRDefault="0095007C" w:rsidP="002D3CB6">
      <w:pPr>
        <w:spacing w:after="120" w:line="360" w:lineRule="auto"/>
        <w:jc w:val="both"/>
        <w:rPr>
          <w:rFonts w:ascii="Palatino Linotype" w:eastAsia="MS Mincho" w:hAnsi="Palatino Linotype"/>
          <w:color w:val="000000"/>
          <w:lang w:val="es-ES_tradnl"/>
        </w:rPr>
      </w:pPr>
      <w:r w:rsidRPr="00852750">
        <w:rPr>
          <w:rFonts w:ascii="Palatino Linotype" w:eastAsia="MS Mincho" w:hAnsi="Palatino Linotype"/>
          <w:b/>
          <w:bCs/>
          <w:color w:val="000000"/>
          <w:sz w:val="28"/>
          <w:szCs w:val="28"/>
          <w:lang w:val="es-ES_tradnl"/>
        </w:rPr>
        <w:t>IX</w:t>
      </w:r>
      <w:r w:rsidRPr="00852750">
        <w:rPr>
          <w:rFonts w:ascii="Palatino Linotype" w:eastAsia="MS Mincho" w:hAnsi="Palatino Linotype"/>
          <w:color w:val="000000"/>
          <w:sz w:val="27"/>
          <w:szCs w:val="27"/>
          <w:lang w:val="es-ES_tradnl"/>
        </w:rPr>
        <w:t xml:space="preserve">. </w:t>
      </w:r>
      <w:r w:rsidRPr="00852750">
        <w:rPr>
          <w:rFonts w:ascii="Palatino Linotype" w:eastAsia="MS Mincho" w:hAnsi="Palatino Linotype"/>
          <w:color w:val="000000"/>
          <w:lang w:val="es-ES_tradnl"/>
        </w:rPr>
        <w:t xml:space="preserve">El </w:t>
      </w:r>
      <w:r w:rsidR="002E65D1">
        <w:rPr>
          <w:rFonts w:ascii="Palatino Linotype" w:eastAsia="MS Mincho" w:hAnsi="Palatino Linotype"/>
          <w:color w:val="000000"/>
          <w:lang w:val="es-ES_tradnl"/>
        </w:rPr>
        <w:t>nueve</w:t>
      </w:r>
      <w:r w:rsidRPr="00852750">
        <w:rPr>
          <w:rFonts w:ascii="Palatino Linotype" w:eastAsia="MS Mincho" w:hAnsi="Palatino Linotype"/>
          <w:color w:val="000000"/>
          <w:lang w:val="es-ES_tradnl"/>
        </w:rPr>
        <w:t xml:space="preserve"> de diciembre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01EF7B9" w14:textId="77777777" w:rsidR="004F3E7D" w:rsidRPr="00852750" w:rsidRDefault="004F3E7D" w:rsidP="002D3CB6">
      <w:pPr>
        <w:spacing w:after="120" w:line="360" w:lineRule="auto"/>
        <w:jc w:val="both"/>
        <w:rPr>
          <w:rFonts w:ascii="Palatino Linotype" w:eastAsia="MS Mincho" w:hAnsi="Palatino Linotype"/>
          <w:color w:val="000000"/>
          <w:lang w:val="es-ES_tradnl"/>
        </w:rPr>
      </w:pPr>
    </w:p>
    <w:p w14:paraId="38CE9841" w14:textId="0E8567FD" w:rsidR="004F3E7D" w:rsidRPr="00852750" w:rsidRDefault="00200BFC" w:rsidP="004F3E7D">
      <w:pPr>
        <w:jc w:val="center"/>
        <w:rPr>
          <w:rFonts w:ascii="Palatino Linotype" w:hAnsi="Palatino Linotype" w:cs="Arial"/>
          <w:b/>
          <w:bCs/>
          <w:spacing w:val="60"/>
          <w:sz w:val="28"/>
        </w:rPr>
      </w:pPr>
      <w:r w:rsidRPr="00852750">
        <w:rPr>
          <w:rFonts w:ascii="Palatino Linotype" w:hAnsi="Palatino Linotype" w:cs="Arial"/>
          <w:b/>
          <w:bCs/>
          <w:spacing w:val="60"/>
          <w:sz w:val="28"/>
        </w:rPr>
        <w:t>CONSIDERANDO</w:t>
      </w:r>
    </w:p>
    <w:p w14:paraId="3CEBC05A" w14:textId="4F124EF2" w:rsidR="00367C29" w:rsidRPr="00852750" w:rsidRDefault="00367C29" w:rsidP="00200BFC">
      <w:pPr>
        <w:jc w:val="center"/>
        <w:rPr>
          <w:rFonts w:ascii="Palatino Linotype" w:hAnsi="Palatino Linotype"/>
          <w:b/>
        </w:rPr>
      </w:pPr>
    </w:p>
    <w:p w14:paraId="0C6B727C" w14:textId="77777777" w:rsidR="004F3E7D" w:rsidRPr="00852750" w:rsidRDefault="004F3E7D" w:rsidP="00200BFC">
      <w:pPr>
        <w:jc w:val="center"/>
        <w:rPr>
          <w:rFonts w:ascii="Palatino Linotype" w:hAnsi="Palatino Linotype"/>
          <w:b/>
        </w:rPr>
      </w:pPr>
    </w:p>
    <w:p w14:paraId="589C9D99" w14:textId="0BDDFBB9" w:rsidR="00B90E30" w:rsidRPr="00852750" w:rsidRDefault="00200BFC" w:rsidP="00B90E30">
      <w:pPr>
        <w:spacing w:line="360" w:lineRule="auto"/>
        <w:ind w:right="50"/>
        <w:jc w:val="both"/>
        <w:rPr>
          <w:rFonts w:ascii="Palatino Linotype" w:hAnsi="Palatino Linotype" w:cs="Arial"/>
        </w:rPr>
      </w:pPr>
      <w:r w:rsidRPr="00852750">
        <w:rPr>
          <w:rFonts w:ascii="Palatino Linotype" w:hAnsi="Palatino Linotype"/>
          <w:b/>
          <w:sz w:val="28"/>
        </w:rPr>
        <w:t>PRIMERO</w:t>
      </w:r>
      <w:r w:rsidRPr="00852750">
        <w:rPr>
          <w:rFonts w:ascii="Palatino Linotype" w:hAnsi="Palatino Linotype"/>
          <w:b/>
        </w:rPr>
        <w:t>.</w:t>
      </w:r>
      <w:r w:rsidRPr="00852750">
        <w:rPr>
          <w:rFonts w:ascii="Palatino Linotype" w:hAnsi="Palatino Linotype"/>
        </w:rPr>
        <w:t xml:space="preserve"> </w:t>
      </w:r>
      <w:r w:rsidRPr="00852750">
        <w:rPr>
          <w:rFonts w:ascii="Palatino Linotype" w:hAnsi="Palatino Linotype"/>
          <w:b/>
        </w:rPr>
        <w:t>Competencia</w:t>
      </w:r>
      <w:r w:rsidRPr="00852750">
        <w:rPr>
          <w:rFonts w:ascii="Palatino Linotype" w:hAnsi="Palatino Linotype"/>
        </w:rPr>
        <w:t>.</w:t>
      </w:r>
      <w:r w:rsidRPr="00852750">
        <w:rPr>
          <w:rFonts w:ascii="Palatino Linotype" w:hAnsi="Palatino Linotype"/>
          <w:b/>
        </w:rPr>
        <w:t xml:space="preserve"> </w:t>
      </w:r>
      <w:r w:rsidRPr="00852750">
        <w:rPr>
          <w:rFonts w:ascii="Palatino Linotype" w:hAnsi="Palatino Linotype"/>
        </w:rPr>
        <w:t xml:space="preserve">Este Instituto de </w:t>
      </w:r>
      <w:r w:rsidRPr="00852750">
        <w:rPr>
          <w:rFonts w:ascii="Palatino Linotype" w:hAnsi="Palatino Linotype" w:cs="Arial"/>
        </w:rPr>
        <w:t>Transparencia</w:t>
      </w:r>
      <w:r w:rsidRPr="00852750">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5275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5E0EAA5E" w14:textId="77777777" w:rsidR="0095007C" w:rsidRPr="00852750" w:rsidRDefault="0095007C" w:rsidP="00B90E30">
      <w:pPr>
        <w:spacing w:line="360" w:lineRule="auto"/>
        <w:ind w:right="50"/>
        <w:jc w:val="both"/>
        <w:rPr>
          <w:rFonts w:ascii="Palatino Linotype" w:hAnsi="Palatino Linotype" w:cs="Arial"/>
          <w:b/>
        </w:rPr>
      </w:pPr>
    </w:p>
    <w:p w14:paraId="4DD8B4F5" w14:textId="57D31A16" w:rsidR="00200BFC" w:rsidRPr="00852750" w:rsidRDefault="00200BFC" w:rsidP="00B90E30">
      <w:pPr>
        <w:spacing w:line="360" w:lineRule="auto"/>
        <w:ind w:right="50"/>
        <w:jc w:val="both"/>
        <w:rPr>
          <w:rFonts w:ascii="Palatino Linotype" w:hAnsi="Palatino Linotype" w:cs="Arial"/>
          <w:b/>
        </w:rPr>
      </w:pPr>
      <w:r w:rsidRPr="00852750">
        <w:rPr>
          <w:rFonts w:ascii="Palatino Linotype" w:hAnsi="Palatino Linotype" w:cs="Arial"/>
          <w:b/>
          <w:sz w:val="28"/>
        </w:rPr>
        <w:lastRenderedPageBreak/>
        <w:t>SEGUNDO</w:t>
      </w:r>
      <w:r w:rsidRPr="00852750">
        <w:rPr>
          <w:rFonts w:ascii="Palatino Linotype" w:hAnsi="Palatino Linotype" w:cs="Arial"/>
          <w:b/>
        </w:rPr>
        <w:t xml:space="preserve">. Interés. </w:t>
      </w:r>
      <w:r w:rsidRPr="00852750">
        <w:rPr>
          <w:rFonts w:ascii="Palatino Linotype" w:hAnsi="Palatino Linotype" w:cs="Arial"/>
          <w:bCs/>
        </w:rPr>
        <w:t xml:space="preserve">El recurso de revisión fue interpuesto por parte legítima, en atención a que se presentó por </w:t>
      </w:r>
      <w:r w:rsidRPr="00852750">
        <w:rPr>
          <w:rFonts w:ascii="Palatino Linotype" w:hAnsi="Palatino Linotype" w:cs="Arial"/>
          <w:b/>
          <w:bCs/>
        </w:rPr>
        <w:t>LA RECURRENTE,</w:t>
      </w:r>
      <w:r w:rsidRPr="00852750">
        <w:rPr>
          <w:rFonts w:ascii="Palatino Linotype" w:hAnsi="Palatino Linotype" w:cs="Arial"/>
          <w:bCs/>
        </w:rPr>
        <w:t xml:space="preserve"> quien es la misma persona que formuló la solicitud de acceso a la información pública al </w:t>
      </w:r>
      <w:r w:rsidRPr="00852750">
        <w:rPr>
          <w:rFonts w:ascii="Palatino Linotype" w:hAnsi="Palatino Linotype" w:cs="Arial"/>
          <w:b/>
          <w:bCs/>
        </w:rPr>
        <w:t>SUJETO OBLIGADO.</w:t>
      </w:r>
    </w:p>
    <w:p w14:paraId="7267C8A1" w14:textId="6DA56651" w:rsidR="00FD561B" w:rsidRPr="00852750"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52750">
        <w:rPr>
          <w:rFonts w:ascii="Palatino Linotype" w:hAnsi="Palatino Linotype" w:cs="Arial"/>
          <w:b/>
          <w:sz w:val="28"/>
        </w:rPr>
        <w:t>TERCERO</w:t>
      </w:r>
      <w:r w:rsidRPr="00852750">
        <w:rPr>
          <w:rFonts w:ascii="Palatino Linotype" w:hAnsi="Palatino Linotype" w:cs="Arial"/>
          <w:b/>
        </w:rPr>
        <w:t xml:space="preserve">. </w:t>
      </w:r>
      <w:r w:rsidRPr="00852750">
        <w:rPr>
          <w:rFonts w:ascii="Palatino Linotype" w:hAnsi="Palatino Linotype" w:cs="Arial"/>
          <w:b/>
          <w:lang w:val="es-ES"/>
        </w:rPr>
        <w:t>Oportunidad</w:t>
      </w:r>
      <w:r w:rsidR="00FD561B" w:rsidRPr="00852750">
        <w:rPr>
          <w:rFonts w:ascii="Palatino Linotype" w:hAnsi="Palatino Linotype" w:cs="Arial"/>
        </w:rPr>
        <w:t xml:space="preserve">. El recurso de revisión fue interpuesto dentro del plazo de quince días hábiles, contados a partir del día siguiente al en que </w:t>
      </w:r>
      <w:r w:rsidR="005C647B" w:rsidRPr="00852750">
        <w:rPr>
          <w:rFonts w:ascii="Palatino Linotype" w:hAnsi="Palatino Linotype" w:cs="Arial"/>
          <w:b/>
        </w:rPr>
        <w:t>LA</w:t>
      </w:r>
      <w:r w:rsidR="00FD561B" w:rsidRPr="00852750">
        <w:rPr>
          <w:rFonts w:ascii="Palatino Linotype" w:hAnsi="Palatino Linotype" w:cs="Arial"/>
          <w:b/>
        </w:rPr>
        <w:t xml:space="preserve"> RECURRENTE </w:t>
      </w:r>
      <w:r w:rsidR="00FD561B" w:rsidRPr="0085275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52750" w:rsidRDefault="00FD561B" w:rsidP="00FD561B">
      <w:pPr>
        <w:spacing w:before="100" w:beforeAutospacing="1" w:after="100" w:afterAutospacing="1"/>
        <w:ind w:left="720" w:right="709"/>
        <w:contextualSpacing/>
        <w:jc w:val="both"/>
        <w:rPr>
          <w:rFonts w:ascii="Palatino Linotype" w:hAnsi="Palatino Linotype" w:cs="Arial"/>
          <w:i/>
          <w:sz w:val="22"/>
        </w:rPr>
      </w:pPr>
      <w:r w:rsidRPr="00852750">
        <w:rPr>
          <w:rFonts w:ascii="Palatino Linotype" w:hAnsi="Palatino Linotype" w:cs="Arial"/>
          <w:i/>
          <w:sz w:val="22"/>
        </w:rPr>
        <w:t>“</w:t>
      </w:r>
      <w:r w:rsidRPr="00852750">
        <w:rPr>
          <w:rFonts w:ascii="Palatino Linotype" w:hAnsi="Palatino Linotype" w:cs="Arial"/>
          <w:b/>
          <w:i/>
          <w:sz w:val="22"/>
        </w:rPr>
        <w:t>Artículo 178.</w:t>
      </w:r>
      <w:r w:rsidRPr="0085275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852750" w:rsidRDefault="00FD561B" w:rsidP="00FD561B">
      <w:pPr>
        <w:spacing w:before="100" w:beforeAutospacing="1" w:after="100" w:afterAutospacing="1"/>
        <w:ind w:left="720" w:right="709"/>
        <w:contextualSpacing/>
        <w:jc w:val="both"/>
        <w:rPr>
          <w:rFonts w:ascii="Palatino Linotype" w:hAnsi="Palatino Linotype" w:cs="Arial"/>
          <w:i/>
          <w:sz w:val="22"/>
        </w:rPr>
      </w:pPr>
      <w:r w:rsidRPr="0085275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852750" w:rsidRDefault="00FD561B" w:rsidP="00FD561B">
      <w:pPr>
        <w:spacing w:before="240" w:after="100" w:afterAutospacing="1"/>
        <w:ind w:left="720" w:right="709"/>
        <w:jc w:val="both"/>
        <w:rPr>
          <w:rFonts w:ascii="Palatino Linotype" w:hAnsi="Palatino Linotype" w:cs="Arial"/>
          <w:i/>
          <w:sz w:val="22"/>
        </w:rPr>
      </w:pPr>
      <w:r w:rsidRPr="00852750">
        <w:rPr>
          <w:rFonts w:ascii="Palatino Linotype" w:hAnsi="Palatino Linotype" w:cs="Arial"/>
          <w:i/>
          <w:sz w:val="22"/>
        </w:rPr>
        <w:t xml:space="preserve">En el caso de que se interponga ante la Unidad de Transparencia, ésta deberá remitir el recurso de revisión al Instituto a más tardar al día </w:t>
      </w:r>
      <w:r w:rsidRPr="00852750">
        <w:rPr>
          <w:rFonts w:ascii="Palatino Linotype" w:hAnsi="Palatino Linotype" w:cs="Arial"/>
          <w:i/>
          <w:sz w:val="22"/>
          <w:lang w:eastAsia="es-MX"/>
        </w:rPr>
        <w:t>siguiente</w:t>
      </w:r>
      <w:r w:rsidRPr="00852750">
        <w:rPr>
          <w:rFonts w:ascii="Palatino Linotype" w:hAnsi="Palatino Linotype" w:cs="Arial"/>
          <w:i/>
          <w:sz w:val="22"/>
        </w:rPr>
        <w:t xml:space="preserve"> de haberlo recibido.”</w:t>
      </w:r>
    </w:p>
    <w:p w14:paraId="0FAABC2A" w14:textId="64C28392" w:rsidR="009577C2" w:rsidRPr="00852750" w:rsidRDefault="00FD561B" w:rsidP="00FD561B">
      <w:pPr>
        <w:spacing w:before="240" w:after="100" w:afterAutospacing="1" w:line="360" w:lineRule="auto"/>
        <w:jc w:val="both"/>
        <w:rPr>
          <w:rFonts w:ascii="Palatino Linotype" w:hAnsi="Palatino Linotype" w:cs="Arial"/>
        </w:rPr>
      </w:pPr>
      <w:r w:rsidRPr="00852750">
        <w:rPr>
          <w:rFonts w:ascii="Palatino Linotype" w:hAnsi="Palatino Linotype" w:cs="Arial"/>
        </w:rPr>
        <w:t xml:space="preserve">En esa tesitura, atendiendo a que </w:t>
      </w:r>
      <w:r w:rsidRPr="00852750">
        <w:rPr>
          <w:rFonts w:ascii="Palatino Linotype" w:hAnsi="Palatino Linotype" w:cs="Arial"/>
          <w:b/>
        </w:rPr>
        <w:t>EL SUJETO OBLIGADO</w:t>
      </w:r>
      <w:r w:rsidRPr="00852750">
        <w:rPr>
          <w:rFonts w:ascii="Palatino Linotype" w:hAnsi="Palatino Linotype" w:cs="Arial"/>
        </w:rPr>
        <w:t xml:space="preserve"> notificó la respuesta a la solicitud de acceso a la información pública el día</w:t>
      </w:r>
      <w:r w:rsidRPr="00852750">
        <w:rPr>
          <w:rFonts w:ascii="Palatino Linotype" w:hAnsi="Palatino Linotype" w:cs="Arial"/>
          <w:b/>
        </w:rPr>
        <w:t xml:space="preserve"> </w:t>
      </w:r>
      <w:r w:rsidR="0095007C" w:rsidRPr="00852750">
        <w:rPr>
          <w:rFonts w:ascii="Palatino Linotype" w:hAnsi="Palatino Linotype" w:cs="Arial"/>
          <w:b/>
        </w:rPr>
        <w:t xml:space="preserve">diez </w:t>
      </w:r>
      <w:r w:rsidR="00423754" w:rsidRPr="00852750">
        <w:rPr>
          <w:rFonts w:ascii="Palatino Linotype" w:hAnsi="Palatino Linotype" w:cs="Arial"/>
          <w:b/>
        </w:rPr>
        <w:t>de octubre</w:t>
      </w:r>
      <w:r w:rsidRPr="00852750">
        <w:rPr>
          <w:rFonts w:ascii="Palatino Linotype" w:hAnsi="Palatino Linotype" w:cs="Arial"/>
          <w:b/>
        </w:rPr>
        <w:t xml:space="preserve"> de dos mil veinte</w:t>
      </w:r>
      <w:r w:rsidRPr="00852750">
        <w:rPr>
          <w:rFonts w:ascii="Palatino Linotype" w:hAnsi="Palatino Linotype" w:cs="Arial"/>
        </w:rPr>
        <w:t>; así, el plazo de quince días hábiles que el artículo 178 de la Ley de la materia otorga a</w:t>
      </w:r>
      <w:r w:rsidR="00E037EC" w:rsidRPr="00852750">
        <w:rPr>
          <w:rFonts w:ascii="Palatino Linotype" w:hAnsi="Palatino Linotype" w:cs="Arial"/>
        </w:rPr>
        <w:t xml:space="preserve"> </w:t>
      </w:r>
      <w:r w:rsidR="0095007C" w:rsidRPr="00852750">
        <w:rPr>
          <w:rFonts w:ascii="Palatino Linotype" w:hAnsi="Palatino Linotype" w:cs="Arial"/>
          <w:b/>
          <w:bCs/>
        </w:rPr>
        <w:t>EL</w:t>
      </w:r>
      <w:r w:rsidR="00E037EC" w:rsidRPr="00852750">
        <w:rPr>
          <w:rFonts w:ascii="Palatino Linotype" w:hAnsi="Palatino Linotype" w:cs="Arial"/>
          <w:b/>
          <w:bCs/>
        </w:rPr>
        <w:t xml:space="preserve"> R</w:t>
      </w:r>
      <w:r w:rsidRPr="00852750">
        <w:rPr>
          <w:rFonts w:ascii="Palatino Linotype" w:hAnsi="Palatino Linotype" w:cs="Arial"/>
          <w:b/>
          <w:bCs/>
        </w:rPr>
        <w:t>EC</w:t>
      </w:r>
      <w:r w:rsidRPr="00852750">
        <w:rPr>
          <w:rFonts w:ascii="Palatino Linotype" w:hAnsi="Palatino Linotype" w:cs="Arial"/>
          <w:b/>
        </w:rPr>
        <w:t>URRENTE</w:t>
      </w:r>
      <w:r w:rsidRPr="00852750">
        <w:rPr>
          <w:rFonts w:ascii="Palatino Linotype" w:hAnsi="Palatino Linotype" w:cs="Arial"/>
        </w:rPr>
        <w:t xml:space="preserve"> para presentar el respectivo recurso de revisión, transcurrió del </w:t>
      </w:r>
      <w:r w:rsidR="00F91E81" w:rsidRPr="00852750">
        <w:rPr>
          <w:rFonts w:ascii="Palatino Linotype" w:hAnsi="Palatino Linotype" w:cs="Arial"/>
          <w:b/>
        </w:rPr>
        <w:t>trece</w:t>
      </w:r>
      <w:r w:rsidR="00423754" w:rsidRPr="00852750">
        <w:rPr>
          <w:rFonts w:ascii="Palatino Linotype" w:hAnsi="Palatino Linotype" w:cs="Arial"/>
          <w:b/>
        </w:rPr>
        <w:t xml:space="preserve"> de octubre</w:t>
      </w:r>
      <w:r w:rsidR="00C003C1" w:rsidRPr="00852750">
        <w:rPr>
          <w:rFonts w:ascii="Palatino Linotype" w:hAnsi="Palatino Linotype" w:cs="Arial"/>
          <w:b/>
        </w:rPr>
        <w:t xml:space="preserve"> al </w:t>
      </w:r>
      <w:r w:rsidR="00B475A7" w:rsidRPr="00852750">
        <w:rPr>
          <w:rFonts w:ascii="Palatino Linotype" w:hAnsi="Palatino Linotype" w:cs="Arial"/>
          <w:b/>
        </w:rPr>
        <w:t>cuatro</w:t>
      </w:r>
      <w:r w:rsidR="00C003C1" w:rsidRPr="00852750">
        <w:rPr>
          <w:rFonts w:ascii="Palatino Linotype" w:hAnsi="Palatino Linotype" w:cs="Arial"/>
          <w:b/>
        </w:rPr>
        <w:t xml:space="preserve"> de noviembre</w:t>
      </w:r>
      <w:r w:rsidRPr="00852750">
        <w:rPr>
          <w:rFonts w:ascii="Palatino Linotype" w:hAnsi="Palatino Linotype" w:cs="Arial"/>
          <w:b/>
        </w:rPr>
        <w:t xml:space="preserve"> de dos mil veinte</w:t>
      </w:r>
      <w:r w:rsidRPr="00852750">
        <w:rPr>
          <w:rFonts w:ascii="Palatino Linotype" w:hAnsi="Palatino Linotype" w:cs="Arial"/>
        </w:rPr>
        <w:t>, sin co</w:t>
      </w:r>
      <w:r w:rsidR="003C0560" w:rsidRPr="00852750">
        <w:rPr>
          <w:rFonts w:ascii="Palatino Linotype" w:hAnsi="Palatino Linotype" w:cs="Arial"/>
        </w:rPr>
        <w:t>ntemplar en el cómputo los</w:t>
      </w:r>
      <w:r w:rsidR="00802406" w:rsidRPr="00852750">
        <w:rPr>
          <w:rFonts w:ascii="Palatino Linotype" w:hAnsi="Palatino Linotype" w:cs="Arial"/>
        </w:rPr>
        <w:t xml:space="preserve"> días </w:t>
      </w:r>
      <w:r w:rsidR="00C003C1" w:rsidRPr="00852750">
        <w:rPr>
          <w:rFonts w:ascii="Palatino Linotype" w:hAnsi="Palatino Linotype" w:cs="Arial"/>
        </w:rPr>
        <w:t>treinta y uno de octubre</w:t>
      </w:r>
      <w:r w:rsidR="00E037EC" w:rsidRPr="00852750">
        <w:rPr>
          <w:rFonts w:ascii="Palatino Linotype" w:hAnsi="Palatino Linotype" w:cs="Arial"/>
        </w:rPr>
        <w:t xml:space="preserve">, así como,  </w:t>
      </w:r>
      <w:r w:rsidR="00C003C1" w:rsidRPr="00852750">
        <w:rPr>
          <w:rFonts w:ascii="Palatino Linotype" w:hAnsi="Palatino Linotype" w:cs="Arial"/>
        </w:rPr>
        <w:t>uno, siete, ocho, catorce, quince de noviembre</w:t>
      </w:r>
      <w:r w:rsidR="00E037EC" w:rsidRPr="00852750">
        <w:rPr>
          <w:rFonts w:ascii="Palatino Linotype" w:hAnsi="Palatino Linotype" w:cs="Arial"/>
        </w:rPr>
        <w:t xml:space="preserve"> </w:t>
      </w:r>
      <w:r w:rsidRPr="00852750">
        <w:rPr>
          <w:rFonts w:ascii="Palatino Linotype" w:hAnsi="Palatino Linotype" w:cs="Arial"/>
        </w:rPr>
        <w:t xml:space="preserve">de dos mil veinte, por corresponder a sábados y domingos, considerados como días inhábiles, </w:t>
      </w:r>
      <w:r w:rsidR="009577C2" w:rsidRPr="00852750">
        <w:rPr>
          <w:rFonts w:ascii="Palatino Linotype" w:hAnsi="Palatino Linotype" w:cs="Arial"/>
        </w:rPr>
        <w:t xml:space="preserve">en términos del artículo 3, fracción X de la Ley de Transparencia </w:t>
      </w:r>
      <w:r w:rsidR="009577C2" w:rsidRPr="00852750">
        <w:rPr>
          <w:rFonts w:ascii="Palatino Linotype" w:hAnsi="Palatino Linotype" w:cs="Arial"/>
        </w:rPr>
        <w:lastRenderedPageBreak/>
        <w:t>y Acceso a la Información Pública del Estado de México y Municipios</w:t>
      </w:r>
      <w:r w:rsidR="00C003C1" w:rsidRPr="00852750">
        <w:rPr>
          <w:rFonts w:ascii="Palatino Linotype" w:hAnsi="Palatino Linotype" w:cs="Arial"/>
        </w:rPr>
        <w:t xml:space="preserve">; así como, </w:t>
      </w:r>
      <w:r w:rsidR="00317B0D" w:rsidRPr="00852750">
        <w:rPr>
          <w:rFonts w:ascii="Palatino Linotype" w:hAnsi="Palatino Linotype" w:cs="Arial"/>
        </w:rPr>
        <w:t xml:space="preserve">los días dos </w:t>
      </w:r>
      <w:r w:rsidR="00B475A7" w:rsidRPr="00852750">
        <w:rPr>
          <w:rFonts w:ascii="Palatino Linotype" w:hAnsi="Palatino Linotype" w:cs="Arial"/>
        </w:rPr>
        <w:t>de noviembre</w:t>
      </w:r>
      <w:r w:rsidR="00C003C1" w:rsidRPr="00852750">
        <w:rPr>
          <w:rFonts w:ascii="Palatino Linotype" w:hAnsi="Palatino Linotype" w:cs="Arial"/>
        </w:rPr>
        <w:t xml:space="preserv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FF1A68E" w14:textId="160380ED" w:rsidR="004F3E7D" w:rsidRPr="00852750" w:rsidRDefault="00FD561B" w:rsidP="00FD561B">
      <w:pPr>
        <w:spacing w:before="240" w:after="100" w:afterAutospacing="1" w:line="360" w:lineRule="auto"/>
        <w:jc w:val="both"/>
        <w:rPr>
          <w:rFonts w:ascii="Palatino Linotype" w:hAnsi="Palatino Linotype" w:cs="Arial"/>
        </w:rPr>
      </w:pPr>
      <w:r w:rsidRPr="00852750">
        <w:rPr>
          <w:rFonts w:ascii="Palatino Linotype" w:hAnsi="Palatino Linotype" w:cs="Arial"/>
        </w:rPr>
        <w:t>En ese tenor, si el recurso de revisión que nos ocupa, se interpuso el</w:t>
      </w:r>
      <w:r w:rsidR="003C0560" w:rsidRPr="00852750">
        <w:rPr>
          <w:rFonts w:ascii="Palatino Linotype" w:hAnsi="Palatino Linotype" w:cs="Arial"/>
          <w:b/>
        </w:rPr>
        <w:t xml:space="preserve"> </w:t>
      </w:r>
      <w:r w:rsidR="00F91E81" w:rsidRPr="00852750">
        <w:rPr>
          <w:rFonts w:ascii="Palatino Linotype" w:hAnsi="Palatino Linotype" w:cs="Arial"/>
          <w:b/>
        </w:rPr>
        <w:t>quince</w:t>
      </w:r>
      <w:r w:rsidR="00317B0D" w:rsidRPr="00852750">
        <w:rPr>
          <w:rFonts w:ascii="Palatino Linotype" w:hAnsi="Palatino Linotype" w:cs="Arial"/>
          <w:b/>
        </w:rPr>
        <w:t xml:space="preserve"> </w:t>
      </w:r>
      <w:r w:rsidR="007D3FFE" w:rsidRPr="00852750">
        <w:rPr>
          <w:rFonts w:ascii="Palatino Linotype" w:hAnsi="Palatino Linotype" w:cs="Arial"/>
          <w:b/>
        </w:rPr>
        <w:t>de octubre</w:t>
      </w:r>
      <w:r w:rsidRPr="00852750">
        <w:rPr>
          <w:rFonts w:ascii="Palatino Linotype" w:hAnsi="Palatino Linotype" w:cs="Arial"/>
          <w:b/>
        </w:rPr>
        <w:t xml:space="preserve"> de dos mil veinte</w:t>
      </w:r>
      <w:r w:rsidRPr="00852750">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852750">
        <w:rPr>
          <w:rFonts w:ascii="Palatino Linotype" w:hAnsi="Palatino Linotype" w:cs="Arial"/>
        </w:rPr>
        <w:t>.</w:t>
      </w:r>
    </w:p>
    <w:p w14:paraId="7EA0EB46" w14:textId="77777777" w:rsidR="00C06C10" w:rsidRPr="00852750" w:rsidRDefault="00B475A7" w:rsidP="00C06C10">
      <w:pPr>
        <w:autoSpaceDE w:val="0"/>
        <w:autoSpaceDN w:val="0"/>
        <w:adjustRightInd w:val="0"/>
        <w:spacing w:line="360" w:lineRule="auto"/>
        <w:ind w:right="49"/>
        <w:jc w:val="both"/>
        <w:rPr>
          <w:rFonts w:ascii="Palatino Linotype" w:hAnsi="Palatino Linotype"/>
          <w:b/>
        </w:rPr>
      </w:pPr>
      <w:r w:rsidRPr="00852750">
        <w:rPr>
          <w:rFonts w:ascii="Palatino Linotype" w:hAnsi="Palatino Linotype" w:cs="Arial"/>
          <w:b/>
          <w:sz w:val="28"/>
        </w:rPr>
        <w:t>CUARTO</w:t>
      </w:r>
      <w:r w:rsidRPr="00852750">
        <w:rPr>
          <w:rFonts w:ascii="Palatino Linotype" w:hAnsi="Palatino Linotype"/>
          <w:b/>
        </w:rPr>
        <w:t xml:space="preserve">. Procedibilidad. </w:t>
      </w:r>
      <w:r w:rsidRPr="0085275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852750">
        <w:rPr>
          <w:rFonts w:ascii="Palatino Linotype" w:hAnsi="Palatino Linotype"/>
        </w:rPr>
        <w:t xml:space="preserve">Ley de Transparencia y Acceso a la Información Pública del Estado de México y Municipios, en atención a que fueron presentados mediante el formato visible en </w:t>
      </w:r>
      <w:r w:rsidRPr="00852750">
        <w:rPr>
          <w:rFonts w:ascii="Palatino Linotype" w:hAnsi="Palatino Linotype"/>
          <w:b/>
        </w:rPr>
        <w:t>EL SAIMEX.</w:t>
      </w:r>
    </w:p>
    <w:p w14:paraId="7FA292B2" w14:textId="77777777" w:rsidR="00C06C10" w:rsidRPr="00852750" w:rsidRDefault="00C06C10" w:rsidP="00C06C10">
      <w:pPr>
        <w:autoSpaceDE w:val="0"/>
        <w:autoSpaceDN w:val="0"/>
        <w:adjustRightInd w:val="0"/>
        <w:spacing w:line="360" w:lineRule="auto"/>
        <w:ind w:right="49"/>
        <w:jc w:val="both"/>
        <w:rPr>
          <w:rFonts w:ascii="Palatino Linotype" w:hAnsi="Palatino Linotype"/>
          <w:b/>
        </w:rPr>
      </w:pPr>
    </w:p>
    <w:p w14:paraId="7C5AB3A4" w14:textId="3A7BEBD0" w:rsidR="00C06C10" w:rsidRPr="00852750" w:rsidRDefault="004D6EDE" w:rsidP="00C06C10">
      <w:pPr>
        <w:autoSpaceDE w:val="0"/>
        <w:autoSpaceDN w:val="0"/>
        <w:adjustRightInd w:val="0"/>
        <w:spacing w:line="360" w:lineRule="auto"/>
        <w:ind w:right="49"/>
        <w:jc w:val="both"/>
        <w:rPr>
          <w:rFonts w:ascii="Palatino Linotype" w:hAnsi="Palatino Linotype" w:cs="Arial"/>
          <w:color w:val="000000" w:themeColor="text1"/>
        </w:rPr>
      </w:pPr>
      <w:r w:rsidRPr="00852750">
        <w:rPr>
          <w:rFonts w:ascii="Palatino Linotype" w:hAnsi="Palatino Linotype" w:cs="Arial"/>
          <w:b/>
          <w:sz w:val="28"/>
          <w:szCs w:val="28"/>
        </w:rPr>
        <w:t>QUINTO</w:t>
      </w:r>
      <w:r w:rsidRPr="00852750">
        <w:rPr>
          <w:rFonts w:ascii="Palatino Linotype" w:hAnsi="Palatino Linotype" w:cs="Arial"/>
          <w:b/>
        </w:rPr>
        <w:t xml:space="preserve">. </w:t>
      </w:r>
      <w:r w:rsidR="0045706B" w:rsidRPr="00852750">
        <w:rPr>
          <w:rFonts w:ascii="Palatino Linotype" w:eastAsiaTheme="minorEastAsia" w:hAnsi="Palatino Linotype" w:cs="Arial"/>
          <w:b/>
          <w:lang w:val="es-ES_tradnl"/>
        </w:rPr>
        <w:t>Análisis de las causales de sobreseimiento</w:t>
      </w:r>
      <w:r w:rsidRPr="00852750">
        <w:rPr>
          <w:rFonts w:ascii="Palatino Linotype" w:eastAsiaTheme="minorEastAsia" w:hAnsi="Palatino Linotype" w:cstheme="minorBidi"/>
          <w:b/>
          <w:lang w:val="es-ES_tradnl"/>
        </w:rPr>
        <w:t xml:space="preserve">. </w:t>
      </w:r>
      <w:r w:rsidR="00C06C10" w:rsidRPr="00852750">
        <w:rPr>
          <w:rFonts w:ascii="Palatino Linotype" w:hAnsi="Palatino Linotype" w:cs="Arial"/>
        </w:rPr>
        <w:t>E</w:t>
      </w:r>
      <w:r w:rsidR="00C06C10" w:rsidRPr="00852750">
        <w:rPr>
          <w:rFonts w:ascii="Palatino Linotype" w:hAnsi="Palatino Linotype"/>
        </w:rPr>
        <w:t xml:space="preserve">ste Órgano Colegiado advierte que en el caso se actualiza la causal de sobreseimiento prevista en la fracción III del artículo 192 de la </w:t>
      </w:r>
      <w:r w:rsidR="00C06C10" w:rsidRPr="00852750">
        <w:rPr>
          <w:rFonts w:ascii="Palatino Linotype" w:hAnsi="Palatino Linotype" w:cs="Arial"/>
        </w:rPr>
        <w:t>de la Ley de Transparencia y Acceso a la Información Pública del Estado de México y Municipios</w:t>
      </w:r>
      <w:r w:rsidR="00C06C10" w:rsidRPr="00852750">
        <w:rPr>
          <w:rFonts w:ascii="Palatino Linotype" w:hAnsi="Palatino Linotype"/>
        </w:rPr>
        <w:t xml:space="preserve"> que dispone lo siguiente:</w:t>
      </w:r>
      <w:r w:rsidR="00C06C10" w:rsidRPr="00852750">
        <w:rPr>
          <w:rFonts w:ascii="Palatino Linotype" w:hAnsi="Palatino Linotype" w:cs="Arial"/>
          <w:color w:val="000000" w:themeColor="text1"/>
        </w:rPr>
        <w:t xml:space="preserve"> </w:t>
      </w:r>
    </w:p>
    <w:p w14:paraId="033B5AAE" w14:textId="77777777" w:rsidR="00C06C10" w:rsidRPr="00852750" w:rsidRDefault="00C06C10" w:rsidP="00C06C10">
      <w:pPr>
        <w:autoSpaceDE w:val="0"/>
        <w:autoSpaceDN w:val="0"/>
        <w:adjustRightInd w:val="0"/>
        <w:spacing w:line="360" w:lineRule="auto"/>
        <w:ind w:right="49"/>
        <w:jc w:val="both"/>
        <w:rPr>
          <w:rFonts w:ascii="Palatino Linotype" w:hAnsi="Palatino Linotype"/>
          <w:b/>
        </w:rPr>
      </w:pPr>
    </w:p>
    <w:p w14:paraId="3EAA8D72" w14:textId="77777777" w:rsidR="00C06C10" w:rsidRPr="00852750" w:rsidRDefault="00C06C10" w:rsidP="00C06C10">
      <w:pPr>
        <w:widowControl w:val="0"/>
        <w:tabs>
          <w:tab w:val="left" w:pos="1701"/>
        </w:tabs>
        <w:suppressAutoHyphens/>
        <w:spacing w:before="200" w:after="200"/>
        <w:ind w:left="851" w:right="901"/>
        <w:jc w:val="both"/>
        <w:rPr>
          <w:rFonts w:ascii="Palatino Linotype" w:hAnsi="Palatino Linotype" w:cs="Arial"/>
          <w:i/>
          <w:color w:val="000000" w:themeColor="text1"/>
          <w:sz w:val="22"/>
          <w:szCs w:val="22"/>
        </w:rPr>
      </w:pPr>
      <w:r w:rsidRPr="00852750">
        <w:rPr>
          <w:rFonts w:ascii="Palatino Linotype" w:hAnsi="Palatino Linotype" w:cs="Arial"/>
          <w:i/>
          <w:color w:val="000000" w:themeColor="text1"/>
          <w:sz w:val="22"/>
          <w:szCs w:val="22"/>
        </w:rPr>
        <w:lastRenderedPageBreak/>
        <w:t>“</w:t>
      </w:r>
      <w:r w:rsidRPr="00852750">
        <w:rPr>
          <w:rFonts w:ascii="Palatino Linotype" w:hAnsi="Palatino Linotype" w:cs="Arial"/>
          <w:b/>
          <w:i/>
          <w:color w:val="000000" w:themeColor="text1"/>
          <w:sz w:val="22"/>
          <w:szCs w:val="22"/>
        </w:rPr>
        <w:t>Artículo 192</w:t>
      </w:r>
      <w:r w:rsidRPr="00852750">
        <w:rPr>
          <w:rFonts w:ascii="Palatino Linotype" w:hAnsi="Palatino Linotype" w:cs="Arial"/>
          <w:i/>
          <w:color w:val="000000" w:themeColor="text1"/>
          <w:sz w:val="22"/>
          <w:szCs w:val="22"/>
        </w:rPr>
        <w:t>. El recurso será sobreseído, en todo o en parte, cuando una vez admitido, se actualicen alguno de los siguientes supuestos:</w:t>
      </w:r>
    </w:p>
    <w:p w14:paraId="3001136D" w14:textId="2770ACC9" w:rsidR="00C06C10" w:rsidRPr="00852750" w:rsidRDefault="00C06C10" w:rsidP="00C06C10">
      <w:pPr>
        <w:widowControl w:val="0"/>
        <w:tabs>
          <w:tab w:val="left" w:pos="1701"/>
        </w:tabs>
        <w:suppressAutoHyphens/>
        <w:spacing w:before="200" w:after="200"/>
        <w:ind w:left="851" w:right="901"/>
        <w:jc w:val="both"/>
        <w:rPr>
          <w:rFonts w:ascii="Palatino Linotype" w:hAnsi="Palatino Linotype" w:cs="Arial"/>
          <w:i/>
          <w:color w:val="000000" w:themeColor="text1"/>
          <w:sz w:val="22"/>
          <w:szCs w:val="22"/>
        </w:rPr>
      </w:pPr>
      <w:r w:rsidRPr="00852750">
        <w:rPr>
          <w:rFonts w:ascii="Palatino Linotype" w:hAnsi="Palatino Linotype" w:cs="Arial"/>
          <w:i/>
          <w:color w:val="000000" w:themeColor="text1"/>
          <w:sz w:val="22"/>
          <w:szCs w:val="22"/>
        </w:rPr>
        <w:t>(…)</w:t>
      </w:r>
    </w:p>
    <w:p w14:paraId="3452FB3D" w14:textId="476457F8" w:rsidR="00C06C10" w:rsidRPr="00852750" w:rsidRDefault="00C06C10" w:rsidP="00C06C10">
      <w:pPr>
        <w:widowControl w:val="0"/>
        <w:tabs>
          <w:tab w:val="left" w:pos="1701"/>
        </w:tabs>
        <w:suppressAutoHyphens/>
        <w:spacing w:before="200" w:after="200"/>
        <w:ind w:left="851" w:right="901"/>
        <w:jc w:val="both"/>
        <w:rPr>
          <w:rFonts w:ascii="Palatino Linotype" w:hAnsi="Palatino Linotype" w:cs="Arial"/>
          <w:i/>
          <w:color w:val="000000" w:themeColor="text1"/>
          <w:sz w:val="22"/>
          <w:szCs w:val="22"/>
        </w:rPr>
      </w:pPr>
      <w:r w:rsidRPr="00852750">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sidRPr="00852750">
        <w:rPr>
          <w:rFonts w:ascii="Palatino Linotype" w:hAnsi="Palatino Linotype" w:cs="Arial"/>
          <w:i/>
          <w:color w:val="000000" w:themeColor="text1"/>
          <w:sz w:val="22"/>
          <w:szCs w:val="22"/>
        </w:rPr>
        <w:t>”</w:t>
      </w:r>
    </w:p>
    <w:p w14:paraId="6F8F8DEC" w14:textId="56B4A1BD" w:rsidR="00C06C10" w:rsidRPr="00852750" w:rsidRDefault="00C06C10" w:rsidP="00C06C10">
      <w:pPr>
        <w:widowControl w:val="0"/>
        <w:tabs>
          <w:tab w:val="left" w:pos="1701"/>
        </w:tabs>
        <w:suppressAutoHyphens/>
        <w:spacing w:before="200" w:after="200"/>
        <w:ind w:left="851" w:right="901"/>
        <w:jc w:val="both"/>
        <w:rPr>
          <w:rFonts w:ascii="Palatino Linotype" w:hAnsi="Palatino Linotype" w:cs="Arial"/>
          <w:bCs/>
          <w:i/>
          <w:color w:val="000000" w:themeColor="text1"/>
          <w:sz w:val="22"/>
          <w:szCs w:val="22"/>
        </w:rPr>
      </w:pPr>
      <w:r w:rsidRPr="00852750">
        <w:rPr>
          <w:rFonts w:ascii="Palatino Linotype" w:hAnsi="Palatino Linotype" w:cs="Arial"/>
          <w:bCs/>
          <w:i/>
          <w:color w:val="000000" w:themeColor="text1"/>
          <w:sz w:val="22"/>
          <w:szCs w:val="22"/>
        </w:rPr>
        <w:t>(Énfasis añadido)</w:t>
      </w:r>
    </w:p>
    <w:p w14:paraId="6E7D274D" w14:textId="77777777" w:rsidR="00C06C10" w:rsidRPr="00852750" w:rsidRDefault="00C06C10" w:rsidP="00C06C10">
      <w:pPr>
        <w:widowControl w:val="0"/>
        <w:tabs>
          <w:tab w:val="left" w:pos="1701"/>
        </w:tabs>
        <w:suppressAutoHyphens/>
        <w:spacing w:before="200" w:after="200"/>
        <w:ind w:left="851" w:right="1183"/>
        <w:jc w:val="both"/>
        <w:rPr>
          <w:rFonts w:ascii="Palatino Linotype" w:hAnsi="Palatino Linotype" w:cs="Arial"/>
          <w:color w:val="000000" w:themeColor="text1"/>
          <w:sz w:val="16"/>
          <w:szCs w:val="16"/>
        </w:rPr>
      </w:pPr>
    </w:p>
    <w:p w14:paraId="5259B480" w14:textId="77777777" w:rsidR="00C06C10" w:rsidRPr="00852750" w:rsidRDefault="00C06C10" w:rsidP="00C06C10">
      <w:pPr>
        <w:widowControl w:val="0"/>
        <w:tabs>
          <w:tab w:val="left" w:pos="1701"/>
          <w:tab w:val="left" w:pos="1843"/>
        </w:tabs>
        <w:suppressAutoHyphens/>
        <w:spacing w:before="200" w:after="200" w:line="360" w:lineRule="auto"/>
        <w:jc w:val="both"/>
        <w:rPr>
          <w:rFonts w:ascii="Palatino Linotype" w:hAnsi="Palatino Linotype" w:cs="Arial"/>
          <w:color w:val="000000" w:themeColor="text1"/>
        </w:rPr>
      </w:pPr>
      <w:r w:rsidRPr="00852750">
        <w:rPr>
          <w:rFonts w:ascii="Palatino Linotype" w:hAnsi="Palatino Linotype" w:cs="Arial"/>
          <w:color w:val="000000" w:themeColor="text1"/>
        </w:rPr>
        <w:t>Luego, conforme a la transcripción que antecede conviene desglosar los elementos de la disposición enunciada:</w:t>
      </w:r>
    </w:p>
    <w:p w14:paraId="566E7255" w14:textId="77777777" w:rsidR="00C06C10" w:rsidRPr="00852750" w:rsidRDefault="00C06C10" w:rsidP="00C06C10">
      <w:pPr>
        <w:widowControl w:val="0"/>
        <w:tabs>
          <w:tab w:val="left" w:pos="1701"/>
          <w:tab w:val="left" w:pos="1843"/>
        </w:tabs>
        <w:suppressAutoHyphens/>
        <w:spacing w:before="200" w:after="200" w:line="360" w:lineRule="auto"/>
        <w:ind w:left="708"/>
        <w:jc w:val="both"/>
        <w:rPr>
          <w:rFonts w:ascii="Palatino Linotype" w:hAnsi="Palatino Linotype" w:cs="Arial"/>
          <w:color w:val="000000" w:themeColor="text1"/>
        </w:rPr>
      </w:pPr>
      <w:r w:rsidRPr="00852750">
        <w:rPr>
          <w:rFonts w:ascii="Palatino Linotype" w:hAnsi="Palatino Linotype" w:cs="Arial"/>
          <w:color w:val="000000" w:themeColor="text1"/>
        </w:rPr>
        <w:t xml:space="preserve">1.- El sujeto obligado responsable; </w:t>
      </w:r>
    </w:p>
    <w:p w14:paraId="66250CEE" w14:textId="77777777" w:rsidR="00C06C10" w:rsidRPr="00852750" w:rsidRDefault="00C06C10" w:rsidP="00C06C10">
      <w:pPr>
        <w:widowControl w:val="0"/>
        <w:tabs>
          <w:tab w:val="left" w:pos="1701"/>
          <w:tab w:val="left" w:pos="1843"/>
        </w:tabs>
        <w:suppressAutoHyphens/>
        <w:spacing w:before="200" w:after="200" w:line="360" w:lineRule="auto"/>
        <w:ind w:left="708"/>
        <w:jc w:val="both"/>
        <w:rPr>
          <w:rFonts w:ascii="Palatino Linotype" w:hAnsi="Palatino Linotype" w:cs="Arial"/>
          <w:color w:val="000000" w:themeColor="text1"/>
        </w:rPr>
      </w:pPr>
      <w:r w:rsidRPr="00852750">
        <w:rPr>
          <w:rFonts w:ascii="Palatino Linotype" w:hAnsi="Palatino Linotype" w:cs="Arial"/>
          <w:color w:val="000000" w:themeColor="text1"/>
        </w:rPr>
        <w:t>2.- Acto;</w:t>
      </w:r>
    </w:p>
    <w:p w14:paraId="366DEF70" w14:textId="77777777" w:rsidR="00C06C10" w:rsidRPr="00852750" w:rsidRDefault="00C06C10" w:rsidP="00C06C10">
      <w:pPr>
        <w:widowControl w:val="0"/>
        <w:tabs>
          <w:tab w:val="left" w:pos="1701"/>
          <w:tab w:val="left" w:pos="1843"/>
        </w:tabs>
        <w:suppressAutoHyphens/>
        <w:spacing w:before="200" w:after="200" w:line="360" w:lineRule="auto"/>
        <w:ind w:left="708"/>
        <w:jc w:val="both"/>
        <w:rPr>
          <w:rFonts w:ascii="Palatino Linotype" w:hAnsi="Palatino Linotype" w:cs="Arial"/>
          <w:color w:val="000000" w:themeColor="text1"/>
        </w:rPr>
      </w:pPr>
      <w:r w:rsidRPr="00852750">
        <w:rPr>
          <w:rFonts w:ascii="Palatino Linotype" w:hAnsi="Palatino Linotype" w:cs="Arial"/>
          <w:color w:val="000000" w:themeColor="text1"/>
        </w:rPr>
        <w:t>3.- Que se modifique o revoque; y</w:t>
      </w:r>
    </w:p>
    <w:p w14:paraId="32876186" w14:textId="77777777" w:rsidR="00C06C10" w:rsidRPr="00852750" w:rsidRDefault="00C06C10" w:rsidP="00C06C10">
      <w:pPr>
        <w:widowControl w:val="0"/>
        <w:tabs>
          <w:tab w:val="left" w:pos="1701"/>
          <w:tab w:val="left" w:pos="1843"/>
        </w:tabs>
        <w:suppressAutoHyphens/>
        <w:spacing w:before="200" w:after="200" w:line="360" w:lineRule="auto"/>
        <w:ind w:left="708"/>
        <w:jc w:val="both"/>
        <w:rPr>
          <w:rFonts w:ascii="Palatino Linotype" w:hAnsi="Palatino Linotype" w:cs="Arial"/>
          <w:color w:val="000000" w:themeColor="text1"/>
        </w:rPr>
      </w:pPr>
      <w:r w:rsidRPr="00852750">
        <w:rPr>
          <w:rFonts w:ascii="Palatino Linotype" w:hAnsi="Palatino Linotype" w:cs="Arial"/>
          <w:color w:val="000000" w:themeColor="text1"/>
        </w:rPr>
        <w:t>4.- De tal manera que el medio de impugnación quede sin efecto o materia.</w:t>
      </w:r>
    </w:p>
    <w:p w14:paraId="0EB51040" w14:textId="4D690411" w:rsidR="00C06C10" w:rsidRPr="00852750" w:rsidRDefault="00C06C10" w:rsidP="00C06C10">
      <w:pPr>
        <w:widowControl w:val="0"/>
        <w:tabs>
          <w:tab w:val="left" w:pos="1701"/>
          <w:tab w:val="left" w:pos="1843"/>
        </w:tabs>
        <w:suppressAutoHyphens/>
        <w:spacing w:before="200" w:after="200" w:line="360" w:lineRule="auto"/>
        <w:jc w:val="both"/>
        <w:rPr>
          <w:rFonts w:ascii="Palatino Linotype" w:hAnsi="Palatino Linotype" w:cs="Arial"/>
          <w:b/>
          <w:color w:val="000000" w:themeColor="text1"/>
        </w:rPr>
      </w:pPr>
      <w:r w:rsidRPr="00852750">
        <w:rPr>
          <w:rFonts w:ascii="Palatino Linotype" w:hAnsi="Palatino Linotype" w:cs="Arial"/>
          <w:color w:val="000000" w:themeColor="text1"/>
        </w:rPr>
        <w:t xml:space="preserve">El primer elemento normativo se actualiza ya que, </w:t>
      </w:r>
      <w:r w:rsidRPr="00852750">
        <w:rPr>
          <w:rFonts w:ascii="Palatino Linotype" w:hAnsi="Palatino Linotype" w:cs="Arial"/>
          <w:b/>
          <w:color w:val="000000" w:themeColor="text1"/>
        </w:rPr>
        <w:t>EL SUJETO OBLIGADO</w:t>
      </w:r>
      <w:r w:rsidRPr="00852750">
        <w:rPr>
          <w:rFonts w:ascii="Palatino Linotype" w:hAnsi="Palatino Linotype" w:cs="Arial"/>
          <w:color w:val="000000" w:themeColor="text1"/>
        </w:rPr>
        <w:t xml:space="preserve"> responsable, es el </w:t>
      </w:r>
      <w:r w:rsidRPr="00852750">
        <w:rPr>
          <w:rFonts w:ascii="Palatino Linotype" w:hAnsi="Palatino Linotype" w:cs="Arial"/>
          <w:b/>
          <w:color w:val="000000" w:themeColor="text1"/>
        </w:rPr>
        <w:t>Ayuntamiento de Tenancingo.</w:t>
      </w:r>
    </w:p>
    <w:p w14:paraId="68515919" w14:textId="7178C304" w:rsidR="00C06C10" w:rsidRPr="00852750" w:rsidRDefault="00C06C10" w:rsidP="00C06C10">
      <w:pPr>
        <w:widowControl w:val="0"/>
        <w:tabs>
          <w:tab w:val="left" w:pos="1701"/>
          <w:tab w:val="left" w:pos="1843"/>
        </w:tabs>
        <w:suppressAutoHyphens/>
        <w:spacing w:before="200" w:after="200" w:line="360" w:lineRule="auto"/>
        <w:jc w:val="both"/>
        <w:rPr>
          <w:rFonts w:ascii="Palatino Linotype" w:hAnsi="Palatino Linotype" w:cs="Arial"/>
          <w:color w:val="000000" w:themeColor="text1"/>
        </w:rPr>
      </w:pPr>
      <w:r w:rsidRPr="00852750">
        <w:rPr>
          <w:rFonts w:ascii="Palatino Linotype" w:hAnsi="Palatino Linotype" w:cs="Arial"/>
        </w:rPr>
        <w:t xml:space="preserve">El segundo elemento normativo es la existencia de un acto, en el caso en concreto que nos ocupa, se acredita con la existencia de la respuesta del </w:t>
      </w:r>
      <w:r w:rsidRPr="00852750">
        <w:rPr>
          <w:rFonts w:ascii="Palatino Linotype" w:hAnsi="Palatino Linotype" w:cs="Arial"/>
          <w:b/>
        </w:rPr>
        <w:t>SUJETO OBLIGADO</w:t>
      </w:r>
      <w:r w:rsidRPr="00852750">
        <w:rPr>
          <w:rFonts w:ascii="Palatino Linotype" w:hAnsi="Palatino Linotype" w:cs="Arial"/>
        </w:rPr>
        <w:t xml:space="preserve">, la cual precisamente es la que se impugna, toda vez que es la que a decir de </w:t>
      </w:r>
      <w:r w:rsidRPr="00852750">
        <w:rPr>
          <w:rFonts w:ascii="Palatino Linotype" w:hAnsi="Palatino Linotype" w:cs="Arial"/>
          <w:b/>
        </w:rPr>
        <w:t>EL RECURRENTE</w:t>
      </w:r>
      <w:r w:rsidRPr="00852750">
        <w:rPr>
          <w:rFonts w:ascii="Palatino Linotype" w:hAnsi="Palatino Linotype" w:cs="Arial"/>
        </w:rPr>
        <w:t xml:space="preserve"> no dieron contestación a todo lo peticionado. </w:t>
      </w:r>
    </w:p>
    <w:p w14:paraId="13D3F365" w14:textId="77777777"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Cabe destacar que la respuesta del</w:t>
      </w:r>
      <w:r w:rsidRPr="00852750">
        <w:rPr>
          <w:rFonts w:ascii="Palatino Linotype" w:hAnsi="Palatino Linotype" w:cs="Arial"/>
          <w:b/>
        </w:rPr>
        <w:t xml:space="preserve"> SUJETO OBLIGADO</w:t>
      </w:r>
      <w:r w:rsidRPr="00852750">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w:t>
      </w:r>
      <w:r w:rsidRPr="00852750">
        <w:rPr>
          <w:rFonts w:ascii="Palatino Linotype" w:hAnsi="Palatino Linotype" w:cs="Arial"/>
        </w:rPr>
        <w:lastRenderedPageBreak/>
        <w:t xml:space="preserve">“actos”, sin los cuales no se tendría certeza de la existencia o inexistencia de la información pública, porque precisamente la evidencia notoria y específica del actuar del </w:t>
      </w:r>
      <w:r w:rsidRPr="00852750">
        <w:rPr>
          <w:rFonts w:ascii="Palatino Linotype" w:hAnsi="Palatino Linotype" w:cs="Arial"/>
          <w:b/>
        </w:rPr>
        <w:t>SUJETO OBLIGADO</w:t>
      </w:r>
      <w:r w:rsidRPr="00852750">
        <w:rPr>
          <w:rFonts w:ascii="Palatino Linotype" w:hAnsi="Palatino Linotype" w:cs="Arial"/>
        </w:rPr>
        <w:t xml:space="preserve"> se observa a través de sus actos que necesariamente ejecuta y con las que ejerce sus atribuciones legalmente conferidas. </w:t>
      </w:r>
    </w:p>
    <w:p w14:paraId="452D1EF7" w14:textId="77777777" w:rsidR="00C06C10" w:rsidRPr="00852750" w:rsidRDefault="00C06C10" w:rsidP="00C06C10">
      <w:pPr>
        <w:suppressAutoHyphens/>
        <w:spacing w:line="360" w:lineRule="auto"/>
        <w:jc w:val="both"/>
        <w:rPr>
          <w:rFonts w:ascii="Palatino Linotype" w:hAnsi="Palatino Linotype" w:cs="Arial"/>
        </w:rPr>
      </w:pPr>
    </w:p>
    <w:p w14:paraId="6F09C930" w14:textId="77777777"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65782002" w14:textId="77777777" w:rsidR="00C06C10" w:rsidRPr="00852750" w:rsidRDefault="00C06C10" w:rsidP="00C06C10">
      <w:pPr>
        <w:suppressAutoHyphens/>
        <w:spacing w:line="360" w:lineRule="auto"/>
        <w:jc w:val="both"/>
        <w:rPr>
          <w:rFonts w:ascii="Palatino Linotype" w:hAnsi="Palatino Linotype" w:cs="Arial"/>
        </w:rPr>
      </w:pPr>
    </w:p>
    <w:p w14:paraId="4C70EA62"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b/>
          <w:i/>
          <w:sz w:val="22"/>
        </w:rPr>
        <w:t>“Artículo 53</w:t>
      </w:r>
      <w:r w:rsidRPr="00852750">
        <w:rPr>
          <w:rFonts w:ascii="Palatino Linotype" w:hAnsi="Palatino Linotype" w:cs="Arial"/>
          <w:i/>
          <w:sz w:val="22"/>
        </w:rPr>
        <w:t xml:space="preserve">. Las Unidades de Transparencia tendrán las siguientes funciones: </w:t>
      </w:r>
    </w:p>
    <w:p w14:paraId="22DC7C88" w14:textId="77777777" w:rsidR="00C06C10" w:rsidRPr="00852750" w:rsidRDefault="00C06C10" w:rsidP="00C06C10">
      <w:pPr>
        <w:suppressAutoHyphens/>
        <w:ind w:left="850" w:right="901"/>
        <w:jc w:val="both"/>
        <w:rPr>
          <w:rFonts w:ascii="Palatino Linotype" w:hAnsi="Palatino Linotype" w:cs="Arial"/>
          <w:i/>
          <w:sz w:val="22"/>
        </w:rPr>
      </w:pPr>
    </w:p>
    <w:p w14:paraId="7FA23974"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D83255C" w14:textId="77777777" w:rsidR="00C06C10" w:rsidRPr="00852750" w:rsidRDefault="00C06C10" w:rsidP="00C06C10">
      <w:pPr>
        <w:suppressAutoHyphens/>
        <w:ind w:left="850" w:right="901"/>
        <w:jc w:val="both"/>
        <w:rPr>
          <w:rFonts w:ascii="Palatino Linotype" w:hAnsi="Palatino Linotype" w:cs="Arial"/>
          <w:i/>
          <w:sz w:val="22"/>
        </w:rPr>
      </w:pPr>
    </w:p>
    <w:p w14:paraId="7B3CE49A"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b/>
          <w:i/>
          <w:sz w:val="22"/>
          <w:u w:val="single"/>
        </w:rPr>
        <w:t>II. Recibir, tramitar y dar respuesta a las solicitudes de acceso a la información</w:t>
      </w:r>
      <w:r w:rsidRPr="00852750">
        <w:rPr>
          <w:rFonts w:ascii="Palatino Linotype" w:hAnsi="Palatino Linotype" w:cs="Arial"/>
          <w:i/>
          <w:sz w:val="22"/>
        </w:rPr>
        <w:t xml:space="preserve">; </w:t>
      </w:r>
    </w:p>
    <w:p w14:paraId="6A1AF243" w14:textId="77777777" w:rsidR="00C06C10" w:rsidRPr="00852750" w:rsidRDefault="00C06C10" w:rsidP="00C06C10">
      <w:pPr>
        <w:suppressAutoHyphens/>
        <w:ind w:left="850" w:right="901"/>
        <w:jc w:val="both"/>
        <w:rPr>
          <w:rFonts w:ascii="Palatino Linotype" w:hAnsi="Palatino Linotype" w:cs="Arial"/>
          <w:i/>
          <w:sz w:val="22"/>
        </w:rPr>
      </w:pPr>
    </w:p>
    <w:p w14:paraId="26CCDA2B"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1BDA77B1" w14:textId="77777777" w:rsidR="00C06C10" w:rsidRPr="00852750" w:rsidRDefault="00C06C10" w:rsidP="00C06C10">
      <w:pPr>
        <w:suppressAutoHyphens/>
        <w:ind w:left="850" w:right="901"/>
        <w:jc w:val="both"/>
        <w:rPr>
          <w:rFonts w:ascii="Palatino Linotype" w:hAnsi="Palatino Linotype" w:cs="Arial"/>
          <w:i/>
          <w:sz w:val="22"/>
        </w:rPr>
      </w:pPr>
    </w:p>
    <w:p w14:paraId="272E9380"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IV. Realizar, con efectividad, los trámites internos necesarios para la atención de las solicitudes de acceso a la información; </w:t>
      </w:r>
    </w:p>
    <w:p w14:paraId="40DD52F1" w14:textId="77777777" w:rsidR="00C06C10" w:rsidRPr="00852750" w:rsidRDefault="00C06C10" w:rsidP="00C06C10">
      <w:pPr>
        <w:suppressAutoHyphens/>
        <w:ind w:left="850" w:right="901"/>
        <w:jc w:val="both"/>
        <w:rPr>
          <w:rFonts w:ascii="Palatino Linotype" w:hAnsi="Palatino Linotype" w:cs="Arial"/>
          <w:i/>
          <w:sz w:val="22"/>
        </w:rPr>
      </w:pPr>
    </w:p>
    <w:p w14:paraId="05C3BF4C"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V. Entregar, en su caso, a los particulares la información solicitada; </w:t>
      </w:r>
    </w:p>
    <w:p w14:paraId="418E6E9F" w14:textId="77777777" w:rsidR="00C06C10" w:rsidRPr="00852750" w:rsidRDefault="00C06C10" w:rsidP="00C06C10">
      <w:pPr>
        <w:suppressAutoHyphens/>
        <w:ind w:left="850" w:right="901"/>
        <w:jc w:val="both"/>
        <w:rPr>
          <w:rFonts w:ascii="Palatino Linotype" w:hAnsi="Palatino Linotype" w:cs="Arial"/>
          <w:i/>
          <w:sz w:val="22"/>
        </w:rPr>
      </w:pPr>
    </w:p>
    <w:p w14:paraId="1036A374"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VI. Efectuar las notificaciones a los solicitantes; </w:t>
      </w:r>
    </w:p>
    <w:p w14:paraId="1B295CE1" w14:textId="77777777" w:rsidR="00C06C10" w:rsidRPr="00852750" w:rsidRDefault="00C06C10" w:rsidP="00C06C10">
      <w:pPr>
        <w:suppressAutoHyphens/>
        <w:ind w:left="850" w:right="901"/>
        <w:jc w:val="both"/>
        <w:rPr>
          <w:rFonts w:ascii="Palatino Linotype" w:hAnsi="Palatino Linotype" w:cs="Arial"/>
          <w:i/>
          <w:sz w:val="22"/>
        </w:rPr>
      </w:pPr>
    </w:p>
    <w:p w14:paraId="1CDCDF02"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lastRenderedPageBreak/>
        <w:t xml:space="preserve">VII. Proponer al Comité de Transparencia, los procedimientos internos que aseguren la mayor eficiencia en la gestión de las solicitudes de acceso a la información, conforme a la normatividad aplicable; </w:t>
      </w:r>
    </w:p>
    <w:p w14:paraId="60641D33" w14:textId="77777777" w:rsidR="00C06C10" w:rsidRPr="00852750" w:rsidRDefault="00C06C10" w:rsidP="00C06C10">
      <w:pPr>
        <w:suppressAutoHyphens/>
        <w:ind w:left="850" w:right="901"/>
        <w:jc w:val="both"/>
        <w:rPr>
          <w:rFonts w:ascii="Palatino Linotype" w:hAnsi="Palatino Linotype" w:cs="Arial"/>
          <w:i/>
          <w:sz w:val="22"/>
        </w:rPr>
      </w:pPr>
    </w:p>
    <w:p w14:paraId="7BC126AF"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3BF5FCC3" w14:textId="77777777" w:rsidR="00C06C10" w:rsidRPr="00852750" w:rsidRDefault="00C06C10" w:rsidP="00C06C10">
      <w:pPr>
        <w:suppressAutoHyphens/>
        <w:ind w:left="850" w:right="901"/>
        <w:jc w:val="both"/>
        <w:rPr>
          <w:rFonts w:ascii="Palatino Linotype" w:hAnsi="Palatino Linotype" w:cs="Arial"/>
          <w:i/>
          <w:sz w:val="22"/>
        </w:rPr>
      </w:pPr>
    </w:p>
    <w:p w14:paraId="66EEA1F9"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BC8C531" w14:textId="77777777" w:rsidR="00C06C10" w:rsidRPr="00852750" w:rsidRDefault="00C06C10" w:rsidP="00C06C10">
      <w:pPr>
        <w:suppressAutoHyphens/>
        <w:ind w:left="850" w:right="901"/>
        <w:jc w:val="both"/>
        <w:rPr>
          <w:rFonts w:ascii="Palatino Linotype" w:hAnsi="Palatino Linotype" w:cs="Arial"/>
          <w:i/>
          <w:sz w:val="22"/>
        </w:rPr>
      </w:pPr>
    </w:p>
    <w:p w14:paraId="1041CCAF"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X. Presentar ante el Comité, el proyecto de clasificación de información; </w:t>
      </w:r>
    </w:p>
    <w:p w14:paraId="47560DFF" w14:textId="77777777" w:rsidR="00C06C10" w:rsidRPr="00852750" w:rsidRDefault="00C06C10" w:rsidP="00C06C10">
      <w:pPr>
        <w:suppressAutoHyphens/>
        <w:ind w:left="850" w:right="901"/>
        <w:jc w:val="both"/>
        <w:rPr>
          <w:rFonts w:ascii="Palatino Linotype" w:hAnsi="Palatino Linotype" w:cs="Arial"/>
          <w:i/>
          <w:sz w:val="22"/>
        </w:rPr>
      </w:pPr>
    </w:p>
    <w:p w14:paraId="4B63C0DC"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XI. Promover e implementar políticas de transparencia proactiva procurando su accesibilidad; </w:t>
      </w:r>
    </w:p>
    <w:p w14:paraId="4CEA8DDD" w14:textId="77777777" w:rsidR="00C06C10" w:rsidRPr="00852750" w:rsidRDefault="00C06C10" w:rsidP="00C06C10">
      <w:pPr>
        <w:suppressAutoHyphens/>
        <w:ind w:left="850" w:right="901"/>
        <w:jc w:val="both"/>
        <w:rPr>
          <w:rFonts w:ascii="Palatino Linotype" w:hAnsi="Palatino Linotype" w:cs="Arial"/>
          <w:i/>
          <w:sz w:val="22"/>
        </w:rPr>
      </w:pPr>
    </w:p>
    <w:p w14:paraId="5D513E3C"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XII. Fomentar la transparencia y accesibilidad al interior del sujeto obligado; </w:t>
      </w:r>
    </w:p>
    <w:p w14:paraId="10CD73AB" w14:textId="77777777" w:rsidR="00C06C10" w:rsidRPr="00852750" w:rsidRDefault="00C06C10" w:rsidP="00C06C10">
      <w:pPr>
        <w:suppressAutoHyphens/>
        <w:ind w:left="850" w:right="901"/>
        <w:jc w:val="both"/>
        <w:rPr>
          <w:rFonts w:ascii="Palatino Linotype" w:hAnsi="Palatino Linotype" w:cs="Arial"/>
          <w:i/>
          <w:sz w:val="22"/>
        </w:rPr>
      </w:pPr>
    </w:p>
    <w:p w14:paraId="34DB21DE"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55AF04B5" w14:textId="77777777" w:rsidR="00C06C10" w:rsidRPr="00852750" w:rsidRDefault="00C06C10" w:rsidP="00C06C10">
      <w:pPr>
        <w:suppressAutoHyphens/>
        <w:ind w:left="850" w:right="901"/>
        <w:jc w:val="both"/>
        <w:rPr>
          <w:rFonts w:ascii="Palatino Linotype" w:hAnsi="Palatino Linotype" w:cs="Arial"/>
          <w:i/>
          <w:sz w:val="22"/>
        </w:rPr>
      </w:pPr>
    </w:p>
    <w:p w14:paraId="36548366" w14:textId="77777777" w:rsidR="00C06C10" w:rsidRPr="00852750" w:rsidRDefault="00C06C10" w:rsidP="00C06C10">
      <w:pPr>
        <w:suppressAutoHyphens/>
        <w:ind w:left="850" w:right="901"/>
        <w:jc w:val="both"/>
        <w:rPr>
          <w:rFonts w:ascii="Palatino Linotype" w:hAnsi="Palatino Linotype" w:cs="Arial"/>
          <w:b/>
          <w:i/>
          <w:sz w:val="22"/>
        </w:rPr>
      </w:pPr>
      <w:r w:rsidRPr="00852750">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852750">
        <w:rPr>
          <w:rFonts w:ascii="Palatino Linotype" w:hAnsi="Palatino Linotype" w:cs="Arial"/>
          <w:b/>
          <w:i/>
          <w:sz w:val="22"/>
        </w:rPr>
        <w:t>”</w:t>
      </w:r>
    </w:p>
    <w:p w14:paraId="6341AC41" w14:textId="77777777" w:rsidR="00C06C10" w:rsidRPr="00852750" w:rsidRDefault="00C06C10" w:rsidP="00C06C10">
      <w:pPr>
        <w:suppressAutoHyphens/>
        <w:ind w:left="850" w:right="901"/>
        <w:jc w:val="both"/>
        <w:rPr>
          <w:rFonts w:ascii="Palatino Linotype" w:hAnsi="Palatino Linotype" w:cs="Arial"/>
          <w:i/>
          <w:sz w:val="22"/>
        </w:rPr>
      </w:pPr>
    </w:p>
    <w:p w14:paraId="697A2F66" w14:textId="77777777" w:rsidR="00C06C10" w:rsidRPr="00852750" w:rsidRDefault="00C06C10" w:rsidP="00C06C10">
      <w:pPr>
        <w:suppressAutoHyphens/>
        <w:ind w:left="850" w:right="901"/>
        <w:jc w:val="both"/>
        <w:rPr>
          <w:rFonts w:ascii="Palatino Linotype" w:hAnsi="Palatino Linotype" w:cs="Arial"/>
          <w:i/>
          <w:sz w:val="22"/>
        </w:rPr>
      </w:pPr>
      <w:r w:rsidRPr="00852750">
        <w:rPr>
          <w:rFonts w:ascii="Palatino Linotype" w:hAnsi="Palatino Linotype" w:cs="Arial"/>
          <w:i/>
          <w:sz w:val="22"/>
        </w:rPr>
        <w:t>(Énfasis añadido)</w:t>
      </w:r>
    </w:p>
    <w:p w14:paraId="0F794A94" w14:textId="77777777" w:rsidR="00C06C10" w:rsidRPr="00852750" w:rsidRDefault="00C06C10" w:rsidP="00C06C10">
      <w:pPr>
        <w:suppressAutoHyphens/>
        <w:spacing w:line="360" w:lineRule="auto"/>
        <w:ind w:left="709" w:right="757"/>
        <w:jc w:val="both"/>
        <w:rPr>
          <w:rFonts w:ascii="Palatino Linotype" w:hAnsi="Palatino Linotype" w:cs="Arial"/>
          <w:i/>
        </w:rPr>
      </w:pPr>
    </w:p>
    <w:p w14:paraId="3B2EC02C" w14:textId="16BA9AF2"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 xml:space="preserve">Es decir, la impugnación del </w:t>
      </w:r>
      <w:r w:rsidRPr="00852750">
        <w:rPr>
          <w:rFonts w:ascii="Palatino Linotype" w:hAnsi="Palatino Linotype" w:cs="Arial"/>
          <w:b/>
        </w:rPr>
        <w:t>RECURRENTE</w:t>
      </w:r>
      <w:r w:rsidRPr="00852750">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852750">
        <w:rPr>
          <w:rFonts w:ascii="Palatino Linotype" w:hAnsi="Palatino Linotype" w:cs="Arial"/>
          <w:b/>
        </w:rPr>
        <w:t>EL SUJETO OBLIGADO</w:t>
      </w:r>
      <w:r w:rsidRPr="00852750">
        <w:rPr>
          <w:rFonts w:ascii="Palatino Linotype" w:hAnsi="Palatino Linotype" w:cs="Arial"/>
        </w:rPr>
        <w:t>.</w:t>
      </w:r>
    </w:p>
    <w:p w14:paraId="0B8F1880" w14:textId="77777777" w:rsidR="00C06C10" w:rsidRPr="00852750" w:rsidRDefault="00C06C10" w:rsidP="00C06C10">
      <w:pPr>
        <w:widowControl w:val="0"/>
        <w:tabs>
          <w:tab w:val="left" w:pos="1701"/>
          <w:tab w:val="left" w:pos="1843"/>
        </w:tabs>
        <w:suppressAutoHyphens/>
        <w:spacing w:before="200" w:after="200" w:line="360" w:lineRule="auto"/>
        <w:jc w:val="both"/>
        <w:rPr>
          <w:rFonts w:ascii="Palatino Linotype" w:hAnsi="Palatino Linotype" w:cs="Arial"/>
        </w:rPr>
      </w:pPr>
      <w:r w:rsidRPr="0085275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852750">
        <w:rPr>
          <w:rFonts w:ascii="Palatino Linotype" w:hAnsi="Palatino Linotype" w:cs="Arial"/>
          <w:b/>
          <w:u w:val="single"/>
        </w:rPr>
        <w:t>la modifique o revoque</w:t>
      </w:r>
      <w:r w:rsidRPr="00852750">
        <w:rPr>
          <w:rFonts w:ascii="Palatino Linotype" w:hAnsi="Palatino Linotype" w:cs="Arial"/>
        </w:rPr>
        <w:t xml:space="preserve">; en cuanto hace a la modificación, </w:t>
      </w:r>
      <w:r w:rsidRPr="00852750">
        <w:rPr>
          <w:rFonts w:ascii="Palatino Linotype" w:hAnsi="Palatino Linotype" w:cs="Arial"/>
        </w:rPr>
        <w:lastRenderedPageBreak/>
        <w:t xml:space="preserve">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0BABA90A" w14:textId="77777777"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Por cuanto hace a la revocación, a diferencia de la modificación, ocurre cuando la dependencia o entidad responsable (</w:t>
      </w:r>
      <w:r w:rsidRPr="00852750">
        <w:rPr>
          <w:rFonts w:ascii="Palatino Linotype" w:hAnsi="Palatino Linotype" w:cs="Arial"/>
          <w:b/>
        </w:rPr>
        <w:t>SUJETO OBLIGADO</w:t>
      </w:r>
      <w:r w:rsidRPr="00852750">
        <w:rPr>
          <w:rFonts w:ascii="Palatino Linotype" w:hAnsi="Palatino Linotype" w:cs="Arial"/>
        </w:rPr>
        <w:t>) del acto o resolución impugnada, suprime, elimina o cancela la totalidad de su respuesta y emite otra en su lugar dejando sin efecto lo que en un principio respondió.</w:t>
      </w:r>
    </w:p>
    <w:p w14:paraId="5380A37F" w14:textId="77777777" w:rsidR="00C06C10" w:rsidRPr="00852750" w:rsidRDefault="00C06C10" w:rsidP="00C06C10">
      <w:pPr>
        <w:suppressAutoHyphens/>
        <w:spacing w:line="360" w:lineRule="auto"/>
        <w:jc w:val="both"/>
        <w:rPr>
          <w:rFonts w:ascii="Palatino Linotype" w:hAnsi="Palatino Linotype" w:cs="Arial"/>
        </w:rPr>
      </w:pPr>
    </w:p>
    <w:p w14:paraId="090D2831" w14:textId="77777777"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En ese tenor, un acto impugnado queda sin efectos, aun cuando existiendo jurídicamente (esto es, que no se ha modificado, ni revocado) no genera ninguna consecuencia legal.</w:t>
      </w:r>
    </w:p>
    <w:p w14:paraId="58CB863D" w14:textId="77777777" w:rsidR="00C06C10" w:rsidRPr="00852750" w:rsidRDefault="00C06C10" w:rsidP="00C06C10">
      <w:pPr>
        <w:suppressAutoHyphens/>
        <w:spacing w:line="360" w:lineRule="auto"/>
        <w:jc w:val="both"/>
        <w:rPr>
          <w:rFonts w:ascii="Palatino Linotype" w:hAnsi="Palatino Linotype" w:cs="Arial"/>
        </w:rPr>
      </w:pPr>
    </w:p>
    <w:p w14:paraId="12E9B2F8" w14:textId="10D47E2E"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 xml:space="preserve">En tanto que, un acto impugnado queda sin materia, cuando ha sido satisfecha la pretensión de lo pedido o exigido por </w:t>
      </w:r>
      <w:r w:rsidRPr="00852750">
        <w:rPr>
          <w:rFonts w:ascii="Palatino Linotype" w:hAnsi="Palatino Linotype" w:cs="Arial"/>
          <w:b/>
        </w:rPr>
        <w:t>EL RECURRENTE</w:t>
      </w:r>
      <w:r w:rsidRPr="00852750">
        <w:rPr>
          <w:rFonts w:ascii="Palatino Linotype" w:hAnsi="Palatino Linotype" w:cs="Arial"/>
        </w:rPr>
        <w:t xml:space="preserve"> de manera que </w:t>
      </w:r>
      <w:r w:rsidRPr="00852750">
        <w:rPr>
          <w:rFonts w:ascii="Palatino Linotype" w:hAnsi="Palatino Linotype" w:cs="Arial"/>
          <w:b/>
        </w:rPr>
        <w:t>EL SUJETO OBLIGADO</w:t>
      </w:r>
      <w:r w:rsidRPr="00852750">
        <w:rPr>
          <w:rFonts w:ascii="Palatino Linotype" w:hAnsi="Palatino Linotype" w:cs="Arial"/>
        </w:rPr>
        <w:t xml:space="preserve"> entrega una respuesta </w:t>
      </w:r>
      <w:proofErr w:type="gramStart"/>
      <w:r w:rsidRPr="00852750">
        <w:rPr>
          <w:rFonts w:ascii="Palatino Linotype" w:hAnsi="Palatino Linotype" w:cs="Arial"/>
        </w:rPr>
        <w:t>que</w:t>
      </w:r>
      <w:proofErr w:type="gramEnd"/>
      <w:r w:rsidRPr="00852750">
        <w:rPr>
          <w:rFonts w:ascii="Palatino Linotype" w:hAnsi="Palatino Linotype" w:cs="Arial"/>
        </w:rPr>
        <w:t xml:space="preserve"> aunque sea posterior a los términos previstos en la Ley y mediante ésta concede la información solicitada.  </w:t>
      </w:r>
    </w:p>
    <w:p w14:paraId="2A83A1A5" w14:textId="77777777" w:rsidR="00C06C10" w:rsidRPr="00852750" w:rsidRDefault="00C06C10" w:rsidP="00C06C10">
      <w:pPr>
        <w:suppressAutoHyphens/>
        <w:spacing w:line="360" w:lineRule="auto"/>
        <w:jc w:val="both"/>
        <w:rPr>
          <w:rFonts w:ascii="Palatino Linotype" w:hAnsi="Palatino Linotype" w:cs="Arial"/>
        </w:rPr>
      </w:pPr>
    </w:p>
    <w:p w14:paraId="16DD10B5" w14:textId="29A3C8EB"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852750">
        <w:rPr>
          <w:rFonts w:ascii="Palatino Linotype" w:hAnsi="Palatino Linotype" w:cs="Arial"/>
          <w:b/>
        </w:rPr>
        <w:t>EL SUJETO OBLIGADO</w:t>
      </w:r>
      <w:r w:rsidRPr="00852750">
        <w:rPr>
          <w:rFonts w:ascii="Palatino Linotype" w:hAnsi="Palatino Linotype" w:cs="Arial"/>
        </w:rPr>
        <w:t xml:space="preserve"> mediante un acto posterior a su respuesta, como lo fue el Informe Justificado, remitió la información con la cual dejó sin materia el presente recurso.</w:t>
      </w:r>
    </w:p>
    <w:p w14:paraId="39D6BA75" w14:textId="77777777" w:rsidR="00C06C10" w:rsidRPr="00852750" w:rsidRDefault="00C06C10" w:rsidP="00C06C10">
      <w:pPr>
        <w:suppressAutoHyphens/>
        <w:spacing w:line="360" w:lineRule="auto"/>
        <w:jc w:val="both"/>
        <w:rPr>
          <w:rFonts w:ascii="Palatino Linotype" w:hAnsi="Palatino Linotype" w:cs="Arial"/>
          <w:sz w:val="16"/>
          <w:szCs w:val="16"/>
        </w:rPr>
      </w:pPr>
    </w:p>
    <w:p w14:paraId="454EF830" w14:textId="77777777" w:rsidR="008E65F0" w:rsidRPr="00852750" w:rsidRDefault="00C06C10" w:rsidP="008E65F0">
      <w:pPr>
        <w:spacing w:line="360" w:lineRule="auto"/>
        <w:jc w:val="both"/>
        <w:rPr>
          <w:rFonts w:ascii="Palatino Linotype" w:hAnsi="Palatino Linotype" w:cs="Arial"/>
        </w:rPr>
      </w:pPr>
      <w:r w:rsidRPr="00852750">
        <w:rPr>
          <w:rFonts w:ascii="Palatino Linotype" w:hAnsi="Palatino Linotype" w:cs="Arial"/>
        </w:rPr>
        <w:lastRenderedPageBreak/>
        <w:t xml:space="preserve">A fin de corroborar lo anterior, es preciso señalar que </w:t>
      </w:r>
      <w:r w:rsidRPr="00852750">
        <w:rPr>
          <w:rFonts w:ascii="Palatino Linotype" w:hAnsi="Palatino Linotype" w:cs="Arial"/>
          <w:b/>
        </w:rPr>
        <w:t>EL RECURRENTE</w:t>
      </w:r>
      <w:r w:rsidRPr="00852750">
        <w:rPr>
          <w:rFonts w:ascii="Palatino Linotype" w:hAnsi="Palatino Linotype" w:cs="Arial"/>
        </w:rPr>
        <w:t xml:space="preserve"> </w:t>
      </w:r>
      <w:r w:rsidR="008E65F0" w:rsidRPr="00852750">
        <w:rPr>
          <w:rFonts w:ascii="Palatino Linotype" w:hAnsi="Palatino Linotype" w:cs="Arial"/>
        </w:rPr>
        <w:t>solicitó de</w:t>
      </w:r>
      <w:r w:rsidRPr="00852750">
        <w:rPr>
          <w:rFonts w:ascii="Palatino Linotype" w:hAnsi="Palatino Linotype" w:cs="Arial"/>
        </w:rPr>
        <w:t xml:space="preserve"> los regidores y el </w:t>
      </w:r>
      <w:r w:rsidR="008E65F0" w:rsidRPr="00852750">
        <w:rPr>
          <w:rFonts w:ascii="Palatino Linotype" w:hAnsi="Palatino Linotype" w:cs="Arial"/>
        </w:rPr>
        <w:t>síndico</w:t>
      </w:r>
      <w:r w:rsidRPr="00852750">
        <w:rPr>
          <w:rFonts w:ascii="Palatino Linotype" w:hAnsi="Palatino Linotype" w:cs="Arial"/>
        </w:rPr>
        <w:t xml:space="preserve"> el salario </w:t>
      </w:r>
      <w:r w:rsidR="008E65F0" w:rsidRPr="00852750">
        <w:rPr>
          <w:rFonts w:ascii="Palatino Linotype" w:hAnsi="Palatino Linotype" w:cs="Arial"/>
        </w:rPr>
        <w:t xml:space="preserve">bruto y neto </w:t>
      </w:r>
      <w:r w:rsidRPr="00852750">
        <w:rPr>
          <w:rFonts w:ascii="Palatino Linotype" w:hAnsi="Palatino Linotype" w:cs="Arial"/>
        </w:rPr>
        <w:t>del primer semestre del 2020</w:t>
      </w:r>
      <w:r w:rsidR="008E65F0" w:rsidRPr="00852750">
        <w:rPr>
          <w:rFonts w:ascii="Palatino Linotype" w:hAnsi="Palatino Linotype" w:cs="Arial"/>
        </w:rPr>
        <w:t>.</w:t>
      </w:r>
    </w:p>
    <w:p w14:paraId="2149857E" w14:textId="77777777" w:rsidR="00A14079" w:rsidRPr="00852750" w:rsidRDefault="00A14079" w:rsidP="008E65F0">
      <w:pPr>
        <w:spacing w:line="360" w:lineRule="auto"/>
        <w:jc w:val="both"/>
        <w:rPr>
          <w:rFonts w:ascii="Palatino Linotype" w:hAnsi="Palatino Linotype" w:cs="Arial"/>
        </w:rPr>
      </w:pPr>
    </w:p>
    <w:p w14:paraId="4F85F509" w14:textId="4D63C2CC" w:rsidR="00A14079" w:rsidRPr="00852750" w:rsidRDefault="00C06C10" w:rsidP="00A14079">
      <w:pPr>
        <w:spacing w:line="360" w:lineRule="auto"/>
        <w:jc w:val="both"/>
        <w:rPr>
          <w:rFonts w:ascii="Palatino Linotype" w:hAnsi="Palatino Linotype" w:cs="Arial"/>
          <w:color w:val="000000" w:themeColor="text1"/>
          <w:lang w:val="es-ES"/>
        </w:rPr>
      </w:pPr>
      <w:r w:rsidRPr="00852750">
        <w:rPr>
          <w:rFonts w:ascii="Palatino Linotype" w:hAnsi="Palatino Linotype" w:cs="Arial"/>
          <w:color w:val="000000" w:themeColor="text1"/>
        </w:rPr>
        <w:t xml:space="preserve">Por </w:t>
      </w:r>
      <w:r w:rsidR="008E65F0" w:rsidRPr="00852750">
        <w:rPr>
          <w:rFonts w:ascii="Palatino Linotype" w:hAnsi="Palatino Linotype" w:cs="Arial"/>
          <w:color w:val="000000" w:themeColor="text1"/>
        </w:rPr>
        <w:t>otra parte</w:t>
      </w:r>
      <w:r w:rsidRPr="00852750">
        <w:rPr>
          <w:rFonts w:ascii="Palatino Linotype" w:hAnsi="Palatino Linotype" w:cs="Arial"/>
          <w:color w:val="000000" w:themeColor="text1"/>
        </w:rPr>
        <w:t xml:space="preserve">, </w:t>
      </w:r>
      <w:r w:rsidR="008E65F0" w:rsidRPr="00852750">
        <w:rPr>
          <w:rFonts w:ascii="Palatino Linotype" w:hAnsi="Palatino Linotype" w:cs="Arial"/>
          <w:color w:val="000000" w:themeColor="text1"/>
          <w:lang w:val="es-ES"/>
        </w:rPr>
        <w:t xml:space="preserve">en respuesta a la referida solicitud, </w:t>
      </w:r>
      <w:r w:rsidR="008E65F0" w:rsidRPr="00852750">
        <w:rPr>
          <w:rFonts w:ascii="Palatino Linotype" w:hAnsi="Palatino Linotype" w:cs="Arial"/>
          <w:b/>
          <w:bCs/>
          <w:color w:val="000000" w:themeColor="text1"/>
          <w:lang w:val="es-ES"/>
        </w:rPr>
        <w:t>EL SUJETO OBLIGADO</w:t>
      </w:r>
      <w:r w:rsidR="008E65F0" w:rsidRPr="00852750">
        <w:rPr>
          <w:rFonts w:ascii="Palatino Linotype" w:hAnsi="Palatino Linotype" w:cs="Arial"/>
          <w:color w:val="000000" w:themeColor="text1"/>
          <w:lang w:val="es-ES"/>
        </w:rPr>
        <w:t xml:space="preserve"> como fue establecido en el Resultando </w:t>
      </w:r>
      <w:r w:rsidR="008E65F0" w:rsidRPr="00852750">
        <w:rPr>
          <w:rFonts w:ascii="Palatino Linotype" w:hAnsi="Palatino Linotype" w:cs="Arial"/>
          <w:b/>
          <w:bCs/>
          <w:color w:val="000000" w:themeColor="text1"/>
          <w:lang w:val="es-ES"/>
        </w:rPr>
        <w:t>III</w:t>
      </w:r>
      <w:r w:rsidR="008E65F0" w:rsidRPr="00852750">
        <w:rPr>
          <w:rFonts w:ascii="Palatino Linotype" w:hAnsi="Palatino Linotype" w:cs="Arial"/>
          <w:color w:val="000000" w:themeColor="text1"/>
          <w:lang w:val="es-ES"/>
        </w:rPr>
        <w:t>, indicó las ligas electrónicas y los pasos a seguir en la que presuntamente se encontraba la información, remitiendo al Portal electrónico de Información Pública de Oficio Mexiquense</w:t>
      </w:r>
      <w:r w:rsidR="00A14079" w:rsidRPr="00852750">
        <w:rPr>
          <w:rFonts w:ascii="Palatino Linotype" w:hAnsi="Palatino Linotype" w:cs="Arial"/>
          <w:color w:val="000000" w:themeColor="text1"/>
          <w:lang w:val="es-ES"/>
        </w:rPr>
        <w:t>, donde se observa que la información no corresponde, toda vez que se trata del salario bruto y neto del segundo semestre del 2020, que se traduce del 30 de junio de 2020 al 31 de diciembre de 2020.</w:t>
      </w:r>
    </w:p>
    <w:p w14:paraId="72EEA2AF" w14:textId="0734EEF2" w:rsidR="00C06C10" w:rsidRPr="00852750" w:rsidRDefault="00C06C10" w:rsidP="00A14079">
      <w:pPr>
        <w:spacing w:line="360" w:lineRule="auto"/>
        <w:jc w:val="both"/>
        <w:rPr>
          <w:rFonts w:ascii="Palatino Linotype" w:hAnsi="Palatino Linotype" w:cs="Arial"/>
          <w:color w:val="000000" w:themeColor="text1"/>
          <w:lang w:val="es-ES"/>
        </w:rPr>
      </w:pPr>
    </w:p>
    <w:p w14:paraId="47E3FB20" w14:textId="5816161C" w:rsidR="00C06C10" w:rsidRPr="00852750" w:rsidRDefault="00C06C10" w:rsidP="00C06C10">
      <w:pPr>
        <w:suppressAutoHyphens/>
        <w:spacing w:line="360" w:lineRule="auto"/>
        <w:jc w:val="both"/>
        <w:rPr>
          <w:rFonts w:ascii="Palatino Linotype" w:eastAsia="Calibri" w:hAnsi="Palatino Linotype" w:cs="Bookman Old Style,Bold"/>
          <w:bCs/>
          <w:i/>
          <w:sz w:val="22"/>
          <w:lang w:eastAsia="en-US"/>
        </w:rPr>
      </w:pPr>
      <w:r w:rsidRPr="00852750">
        <w:rPr>
          <w:rFonts w:ascii="Palatino Linotype" w:hAnsi="Palatino Linotype" w:cs="Arial"/>
        </w:rPr>
        <w:t xml:space="preserve">Ante la respuesta aludida, </w:t>
      </w:r>
      <w:r w:rsidRPr="00852750">
        <w:rPr>
          <w:rFonts w:ascii="Palatino Linotype" w:hAnsi="Palatino Linotype" w:cs="Arial"/>
          <w:b/>
        </w:rPr>
        <w:t>LA RECURRENTE</w:t>
      </w:r>
      <w:r w:rsidRPr="00852750">
        <w:rPr>
          <w:rFonts w:ascii="Palatino Linotype" w:hAnsi="Palatino Linotype" w:cs="Arial"/>
        </w:rPr>
        <w:t xml:space="preserve"> interpuso el recurso de revisión que nos ocupa, señalando tanto en acto impugnado, así como</w:t>
      </w:r>
      <w:r w:rsidRPr="00852750">
        <w:rPr>
          <w:rFonts w:ascii="Palatino Linotype" w:eastAsia="Calibri" w:hAnsi="Palatino Linotype" w:cs="Bookman Old Style,Bold"/>
          <w:bCs/>
          <w:lang w:eastAsia="en-US"/>
        </w:rPr>
        <w:t xml:space="preserve"> razones o motivos de inconformidad, lo indicado en el Resolutivo </w:t>
      </w:r>
      <w:r w:rsidRPr="00852750">
        <w:rPr>
          <w:rFonts w:ascii="Palatino Linotype" w:eastAsia="Calibri" w:hAnsi="Palatino Linotype" w:cs="Bookman Old Style,Bold"/>
          <w:b/>
          <w:bCs/>
          <w:lang w:eastAsia="en-US"/>
        </w:rPr>
        <w:t>I</w:t>
      </w:r>
      <w:r w:rsidR="00A14079" w:rsidRPr="00852750">
        <w:rPr>
          <w:rFonts w:ascii="Palatino Linotype" w:eastAsia="Calibri" w:hAnsi="Palatino Linotype" w:cs="Bookman Old Style,Bold"/>
          <w:b/>
          <w:bCs/>
          <w:lang w:eastAsia="en-US"/>
        </w:rPr>
        <w:t>V</w:t>
      </w:r>
      <w:r w:rsidRPr="00852750">
        <w:rPr>
          <w:rFonts w:ascii="Palatino Linotype" w:eastAsia="Calibri" w:hAnsi="Palatino Linotype" w:cs="Bookman Old Style,Bold"/>
          <w:bCs/>
          <w:lang w:eastAsia="en-US"/>
        </w:rPr>
        <w:t xml:space="preserve"> de la presente resolución. </w:t>
      </w:r>
    </w:p>
    <w:p w14:paraId="1025D5AB" w14:textId="77777777" w:rsidR="00C06C10" w:rsidRPr="00852750" w:rsidRDefault="00C06C10" w:rsidP="00C06C10">
      <w:pPr>
        <w:suppressAutoHyphens/>
        <w:spacing w:line="360" w:lineRule="auto"/>
        <w:ind w:right="899"/>
        <w:jc w:val="both"/>
        <w:rPr>
          <w:rFonts w:ascii="Palatino Linotype" w:eastAsia="Calibri" w:hAnsi="Palatino Linotype" w:cs="Bookman Old Style,Bold"/>
          <w:bCs/>
          <w:lang w:eastAsia="en-US"/>
        </w:rPr>
      </w:pPr>
    </w:p>
    <w:p w14:paraId="1682A8D6" w14:textId="4A28E8E2" w:rsidR="00C06C10" w:rsidRPr="00852750" w:rsidRDefault="00C06C10" w:rsidP="00C06C10">
      <w:pPr>
        <w:suppressAutoHyphens/>
        <w:spacing w:line="360" w:lineRule="auto"/>
        <w:jc w:val="both"/>
        <w:rPr>
          <w:rFonts w:ascii="Palatino Linotype" w:hAnsi="Palatino Linotype" w:cs="Arial"/>
        </w:rPr>
      </w:pPr>
      <w:r w:rsidRPr="00852750">
        <w:rPr>
          <w:rFonts w:ascii="Palatino Linotype" w:eastAsia="Calibri" w:hAnsi="Palatino Linotype" w:cs="Bookman Old Style,Bold"/>
          <w:bCs/>
          <w:lang w:eastAsia="en-US"/>
        </w:rPr>
        <w:t xml:space="preserve">Fue así que, </w:t>
      </w:r>
      <w:r w:rsidRPr="00852750">
        <w:rPr>
          <w:rFonts w:ascii="Palatino Linotype" w:eastAsia="Calibri" w:hAnsi="Palatino Linotype" w:cs="Arial"/>
          <w:b/>
          <w:bCs/>
          <w:lang w:eastAsia="es-MX"/>
        </w:rPr>
        <w:t>EL SUJETO OBLIGADO</w:t>
      </w:r>
      <w:r w:rsidRPr="00852750">
        <w:rPr>
          <w:rFonts w:ascii="Palatino Linotype" w:eastAsia="Calibri" w:hAnsi="Palatino Linotype" w:cs="Bookman Old Style,Bold"/>
          <w:bCs/>
          <w:lang w:eastAsia="en-US"/>
        </w:rPr>
        <w:t xml:space="preserve"> al rendir su Informe Justificado, hizo entrega</w:t>
      </w:r>
      <w:r w:rsidR="003F23A1" w:rsidRPr="00852750">
        <w:rPr>
          <w:rFonts w:ascii="Palatino Linotype" w:eastAsia="Calibri" w:hAnsi="Palatino Linotype" w:cs="Bookman Old Style,Bold"/>
          <w:bCs/>
          <w:lang w:eastAsia="en-US"/>
        </w:rPr>
        <w:t xml:space="preserve"> </w:t>
      </w:r>
      <w:r w:rsidR="002C2138" w:rsidRPr="00852750">
        <w:rPr>
          <w:rFonts w:ascii="Palatino Linotype" w:eastAsia="Calibri" w:hAnsi="Palatino Linotype" w:cs="Bookman Old Style,Bold"/>
          <w:bCs/>
          <w:lang w:eastAsia="en-US"/>
        </w:rPr>
        <w:t xml:space="preserve"> </w:t>
      </w:r>
      <w:r w:rsidR="00B54FB8" w:rsidRPr="00852750">
        <w:rPr>
          <w:rFonts w:ascii="Palatino Linotype" w:eastAsia="Calibri" w:hAnsi="Palatino Linotype" w:cs="Bookman Old Style,Bold"/>
          <w:bCs/>
          <w:lang w:eastAsia="en-US"/>
        </w:rPr>
        <w:t xml:space="preserve">de dos archivos electrónicos denominados </w:t>
      </w:r>
      <w:r w:rsidR="00B54FB8" w:rsidRPr="00852750">
        <w:rPr>
          <w:rFonts w:ascii="Palatino Linotype" w:eastAsia="Calibri" w:hAnsi="Palatino Linotype" w:cs="Bookman Old Style,Bold"/>
          <w:b/>
          <w:i/>
          <w:iCs/>
          <w:lang w:eastAsia="en-US"/>
        </w:rPr>
        <w:t>“REMUNERACIONES.pdf”</w:t>
      </w:r>
      <w:r w:rsidR="00B54FB8" w:rsidRPr="00852750">
        <w:rPr>
          <w:rFonts w:ascii="Palatino Linotype" w:eastAsia="Calibri" w:hAnsi="Palatino Linotype" w:cs="Bookman Old Style,Bold"/>
          <w:bCs/>
          <w:lang w:eastAsia="en-US"/>
        </w:rPr>
        <w:t xml:space="preserve"> y </w:t>
      </w:r>
      <w:r w:rsidR="00B54FB8" w:rsidRPr="00852750">
        <w:rPr>
          <w:rFonts w:ascii="Palatino Linotype" w:eastAsia="Calibri" w:hAnsi="Palatino Linotype" w:cs="Bookman Old Style,Bold"/>
          <w:b/>
          <w:i/>
          <w:iCs/>
          <w:lang w:eastAsia="en-US"/>
        </w:rPr>
        <w:t>“REMUNERACIONES.xlsx”</w:t>
      </w:r>
      <w:r w:rsidR="00B54FB8" w:rsidRPr="00852750">
        <w:rPr>
          <w:rFonts w:ascii="Palatino Linotype" w:eastAsia="Calibri" w:hAnsi="Palatino Linotype" w:cs="Bookman Old Style,Bold"/>
          <w:bCs/>
          <w:lang w:eastAsia="en-US"/>
        </w:rPr>
        <w:t xml:space="preserve">, </w:t>
      </w:r>
      <w:r w:rsidR="002C2138" w:rsidRPr="00852750">
        <w:rPr>
          <w:rFonts w:ascii="Palatino Linotype" w:eastAsia="Calibri" w:hAnsi="Palatino Linotype" w:cs="Bookman Old Style,Bold"/>
          <w:bCs/>
          <w:lang w:eastAsia="en-US"/>
        </w:rPr>
        <w:t xml:space="preserve">donde se advierte </w:t>
      </w:r>
      <w:r w:rsidR="003F23A1" w:rsidRPr="00852750">
        <w:rPr>
          <w:rFonts w:ascii="Palatino Linotype" w:eastAsia="Calibri" w:hAnsi="Palatino Linotype" w:cs="Bookman Old Style,Bold"/>
          <w:bCs/>
          <w:lang w:eastAsia="en-US"/>
        </w:rPr>
        <w:t>el salario neto y bruto de los Regidores, así como, de la S</w:t>
      </w:r>
      <w:r w:rsidR="00D301D1" w:rsidRPr="00852750">
        <w:rPr>
          <w:rFonts w:ascii="Palatino Linotype" w:eastAsia="Calibri" w:hAnsi="Palatino Linotype" w:cs="Bookman Old Style,Bold"/>
          <w:bCs/>
          <w:lang w:eastAsia="en-US"/>
        </w:rPr>
        <w:t>í</w:t>
      </w:r>
      <w:r w:rsidR="003F23A1" w:rsidRPr="00852750">
        <w:rPr>
          <w:rFonts w:ascii="Palatino Linotype" w:eastAsia="Calibri" w:hAnsi="Palatino Linotype" w:cs="Bookman Old Style,Bold"/>
          <w:bCs/>
          <w:lang w:eastAsia="en-US"/>
        </w:rPr>
        <w:t xml:space="preserve">ndico del Ayuntamiento de Tenancingo </w:t>
      </w:r>
      <w:r w:rsidR="002C2138" w:rsidRPr="00852750">
        <w:rPr>
          <w:rFonts w:ascii="Palatino Linotype" w:eastAsia="Calibri" w:hAnsi="Palatino Linotype" w:cs="Bookman Old Style,Bold"/>
          <w:bCs/>
          <w:lang w:eastAsia="en-US"/>
        </w:rPr>
        <w:t>correspondiente al primer semestre del año en curso</w:t>
      </w:r>
      <w:r w:rsidRPr="00852750">
        <w:rPr>
          <w:rFonts w:ascii="Palatino Linotype" w:eastAsia="Calibri" w:hAnsi="Palatino Linotype" w:cs="Bookman Old Style,Bold"/>
          <w:bCs/>
          <w:lang w:eastAsia="en-US"/>
        </w:rPr>
        <w:t xml:space="preserve">, documento que contiene precisamente lo requerido por </w:t>
      </w:r>
      <w:r w:rsidR="002C2138" w:rsidRPr="00852750">
        <w:rPr>
          <w:rFonts w:ascii="Palatino Linotype" w:eastAsia="Calibri" w:hAnsi="Palatino Linotype" w:cs="Bookman Old Style,Bold"/>
          <w:bCs/>
          <w:lang w:eastAsia="en-US"/>
        </w:rPr>
        <w:t>el</w:t>
      </w:r>
      <w:r w:rsidRPr="00852750">
        <w:rPr>
          <w:rFonts w:ascii="Palatino Linotype" w:eastAsia="Calibri" w:hAnsi="Palatino Linotype" w:cs="Bookman Old Style,Bold"/>
          <w:bCs/>
          <w:lang w:eastAsia="en-US"/>
        </w:rPr>
        <w:t xml:space="preserve"> ahora </w:t>
      </w:r>
      <w:r w:rsidRPr="00852750">
        <w:rPr>
          <w:rFonts w:ascii="Palatino Linotype" w:eastAsia="Calibri" w:hAnsi="Palatino Linotype" w:cs="Bookman Old Style,Bold"/>
          <w:b/>
          <w:bCs/>
          <w:lang w:eastAsia="en-US"/>
        </w:rPr>
        <w:t xml:space="preserve">RECURRENTE, </w:t>
      </w:r>
      <w:r w:rsidRPr="00852750">
        <w:rPr>
          <w:rFonts w:ascii="Palatino Linotype" w:eastAsia="Calibri" w:hAnsi="Palatino Linotype" w:cs="Bookman Old Style,Bold"/>
          <w:bCs/>
          <w:lang w:eastAsia="en-US"/>
        </w:rPr>
        <w:t xml:space="preserve">modificando así, en cuanto hace a los efectos, </w:t>
      </w:r>
      <w:r w:rsidRPr="00852750">
        <w:rPr>
          <w:rFonts w:ascii="Palatino Linotype" w:hAnsi="Palatino Linotype" w:cs="Arial"/>
        </w:rPr>
        <w:t xml:space="preserve">su respuesta; por lo que, atendiendo los requisitos de legalidad y formalidad que dicta la </w:t>
      </w:r>
      <w:r w:rsidR="00B54FB8" w:rsidRPr="00852750">
        <w:rPr>
          <w:rFonts w:ascii="Palatino Linotype" w:hAnsi="Palatino Linotype" w:cs="Arial"/>
        </w:rPr>
        <w:t xml:space="preserve">Ley de Transparencia y Acceso a la Información Pública del Estado de México </w:t>
      </w:r>
      <w:r w:rsidRPr="00852750">
        <w:rPr>
          <w:rFonts w:ascii="Palatino Linotype" w:hAnsi="Palatino Linotype" w:cs="Arial"/>
        </w:rPr>
        <w:t>se cumple así el derecho de acceso a la información de</w:t>
      </w:r>
      <w:r w:rsidR="002C2138" w:rsidRPr="00852750">
        <w:rPr>
          <w:rFonts w:ascii="Palatino Linotype" w:hAnsi="Palatino Linotype" w:cs="Arial"/>
        </w:rPr>
        <w:t>l</w:t>
      </w:r>
      <w:r w:rsidRPr="00852750">
        <w:rPr>
          <w:rFonts w:ascii="Palatino Linotype" w:hAnsi="Palatino Linotype" w:cs="Arial"/>
          <w:b/>
        </w:rPr>
        <w:t xml:space="preserve"> RECURRENTE</w:t>
      </w:r>
      <w:r w:rsidR="002C2138" w:rsidRPr="00852750">
        <w:rPr>
          <w:rFonts w:ascii="Palatino Linotype" w:hAnsi="Palatino Linotype" w:cs="Arial"/>
          <w:b/>
        </w:rPr>
        <w:t xml:space="preserve">; </w:t>
      </w:r>
      <w:r w:rsidRPr="00852750">
        <w:rPr>
          <w:rFonts w:ascii="Palatino Linotype" w:hAnsi="Palatino Linotype" w:cs="Arial"/>
          <w:b/>
        </w:rPr>
        <w:t xml:space="preserve"> </w:t>
      </w:r>
      <w:r w:rsidRPr="00852750">
        <w:rPr>
          <w:rFonts w:ascii="Palatino Linotype" w:hAnsi="Palatino Linotype" w:cs="Arial"/>
        </w:rPr>
        <w:t>tal y como se ilustra a continuación:</w:t>
      </w:r>
    </w:p>
    <w:p w14:paraId="1BC15D2C" w14:textId="733CE15D" w:rsidR="00C06C10" w:rsidRPr="00852750" w:rsidRDefault="00BC7CDF" w:rsidP="00B530C1">
      <w:pPr>
        <w:suppressAutoHyphens/>
        <w:spacing w:line="360" w:lineRule="auto"/>
        <w:jc w:val="center"/>
        <w:rPr>
          <w:rFonts w:ascii="Palatino Linotype" w:hAnsi="Palatino Linotype" w:cs="Arial"/>
        </w:rPr>
      </w:pPr>
      <w:r w:rsidRPr="00852750">
        <w:rPr>
          <w:noProof/>
          <w:lang w:eastAsia="es-MX"/>
        </w:rPr>
        <w:lastRenderedPageBreak/>
        <w:drawing>
          <wp:inline distT="0" distB="0" distL="0" distR="0" wp14:anchorId="007AF966" wp14:editId="47BE84A2">
            <wp:extent cx="4689724" cy="28639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85" t="11008" r="25845" b="32324"/>
                    <a:stretch/>
                  </pic:blipFill>
                  <pic:spPr bwMode="auto">
                    <a:xfrm>
                      <a:off x="0" y="0"/>
                      <a:ext cx="4761588" cy="2907857"/>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drawing>
          <wp:inline distT="0" distB="0" distL="0" distR="0" wp14:anchorId="67301469" wp14:editId="577FE4F3">
            <wp:extent cx="4632385" cy="281019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10" t="10558" r="21420" b="28510"/>
                    <a:stretch/>
                  </pic:blipFill>
                  <pic:spPr bwMode="auto">
                    <a:xfrm>
                      <a:off x="0" y="0"/>
                      <a:ext cx="4677775" cy="2837729"/>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lastRenderedPageBreak/>
        <w:drawing>
          <wp:inline distT="0" distB="0" distL="0" distR="0" wp14:anchorId="1B11CE5C" wp14:editId="47830E71">
            <wp:extent cx="4705746" cy="2852382"/>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36" t="19454" r="23705" b="22263"/>
                    <a:stretch/>
                  </pic:blipFill>
                  <pic:spPr bwMode="auto">
                    <a:xfrm>
                      <a:off x="0" y="0"/>
                      <a:ext cx="4728422" cy="2866127"/>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drawing>
          <wp:inline distT="0" distB="0" distL="0" distR="0" wp14:anchorId="3E043C35" wp14:editId="685C8EA7">
            <wp:extent cx="4705102" cy="2995684"/>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37" t="21116" r="22954" b="16814"/>
                    <a:stretch/>
                  </pic:blipFill>
                  <pic:spPr bwMode="auto">
                    <a:xfrm>
                      <a:off x="0" y="0"/>
                      <a:ext cx="4731415" cy="3012437"/>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lastRenderedPageBreak/>
        <w:drawing>
          <wp:inline distT="0" distB="0" distL="0" distR="0" wp14:anchorId="535069C2" wp14:editId="173BDD31">
            <wp:extent cx="4785676" cy="2797791"/>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10" t="22928" r="22430" b="19401"/>
                    <a:stretch/>
                  </pic:blipFill>
                  <pic:spPr bwMode="auto">
                    <a:xfrm>
                      <a:off x="0" y="0"/>
                      <a:ext cx="4811736" cy="2813026"/>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drawing>
          <wp:inline distT="0" distB="0" distL="0" distR="0" wp14:anchorId="063A9547" wp14:editId="3D9ED331">
            <wp:extent cx="4714658" cy="3084394"/>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15" t="5842" r="22430" b="30212"/>
                    <a:stretch/>
                  </pic:blipFill>
                  <pic:spPr bwMode="auto">
                    <a:xfrm>
                      <a:off x="0" y="0"/>
                      <a:ext cx="4738952" cy="3100288"/>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lastRenderedPageBreak/>
        <w:drawing>
          <wp:inline distT="0" distB="0" distL="0" distR="0" wp14:anchorId="15B32C58" wp14:editId="6AAFD48C">
            <wp:extent cx="4728949" cy="3617474"/>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37" t="20959" r="26214" b="8630"/>
                    <a:stretch/>
                  </pic:blipFill>
                  <pic:spPr bwMode="auto">
                    <a:xfrm>
                      <a:off x="0" y="0"/>
                      <a:ext cx="4750936" cy="3634293"/>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drawing>
          <wp:inline distT="0" distB="0" distL="0" distR="0" wp14:anchorId="18846724" wp14:editId="181CDA26">
            <wp:extent cx="4726589" cy="29206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56" t="17998" r="25118" b="24163"/>
                    <a:stretch/>
                  </pic:blipFill>
                  <pic:spPr bwMode="auto">
                    <a:xfrm>
                      <a:off x="0" y="0"/>
                      <a:ext cx="4739982" cy="2928897"/>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lastRenderedPageBreak/>
        <w:drawing>
          <wp:inline distT="0" distB="0" distL="0" distR="0" wp14:anchorId="1CEA8435" wp14:editId="13A37900">
            <wp:extent cx="4694820" cy="2927018"/>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66" t="18840" r="22816" b="20372"/>
                    <a:stretch/>
                  </pic:blipFill>
                  <pic:spPr bwMode="auto">
                    <a:xfrm>
                      <a:off x="0" y="0"/>
                      <a:ext cx="4711491" cy="2937411"/>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drawing>
          <wp:inline distT="0" distB="0" distL="0" distR="0" wp14:anchorId="591BCBB6" wp14:editId="4248D71B">
            <wp:extent cx="4733588" cy="2893325"/>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76" t="24204" r="20842" b="14172"/>
                    <a:stretch/>
                  </pic:blipFill>
                  <pic:spPr bwMode="auto">
                    <a:xfrm>
                      <a:off x="0" y="0"/>
                      <a:ext cx="4745310" cy="2900490"/>
                    </a:xfrm>
                    <a:prstGeom prst="rect">
                      <a:avLst/>
                    </a:prstGeom>
                    <a:ln>
                      <a:noFill/>
                    </a:ln>
                    <a:extLst>
                      <a:ext uri="{53640926-AAD7-44D8-BBD7-CCE9431645EC}">
                        <a14:shadowObscured xmlns:a14="http://schemas.microsoft.com/office/drawing/2010/main"/>
                      </a:ext>
                    </a:extLst>
                  </pic:spPr>
                </pic:pic>
              </a:graphicData>
            </a:graphic>
          </wp:inline>
        </w:drawing>
      </w:r>
      <w:r w:rsidRPr="00852750">
        <w:rPr>
          <w:noProof/>
          <w:lang w:eastAsia="es-MX"/>
        </w:rPr>
        <w:lastRenderedPageBreak/>
        <w:drawing>
          <wp:inline distT="0" distB="0" distL="0" distR="0" wp14:anchorId="43BF8CDC" wp14:editId="611B66A0">
            <wp:extent cx="4832936" cy="2490716"/>
            <wp:effectExtent l="0" t="0" r="635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37" t="10140" r="21171" b="55073"/>
                    <a:stretch/>
                  </pic:blipFill>
                  <pic:spPr bwMode="auto">
                    <a:xfrm>
                      <a:off x="0" y="0"/>
                      <a:ext cx="4862210" cy="2505803"/>
                    </a:xfrm>
                    <a:prstGeom prst="rect">
                      <a:avLst/>
                    </a:prstGeom>
                    <a:ln>
                      <a:noFill/>
                    </a:ln>
                    <a:extLst>
                      <a:ext uri="{53640926-AAD7-44D8-BBD7-CCE9431645EC}">
                        <a14:shadowObscured xmlns:a14="http://schemas.microsoft.com/office/drawing/2010/main"/>
                      </a:ext>
                    </a:extLst>
                  </pic:spPr>
                </pic:pic>
              </a:graphicData>
            </a:graphic>
          </wp:inline>
        </w:drawing>
      </w:r>
    </w:p>
    <w:p w14:paraId="019E9371" w14:textId="77777777" w:rsidR="00B530C1" w:rsidRPr="00852750" w:rsidRDefault="00B530C1" w:rsidP="00B530C1">
      <w:pPr>
        <w:suppressAutoHyphens/>
        <w:spacing w:line="360" w:lineRule="auto"/>
        <w:jc w:val="center"/>
        <w:rPr>
          <w:rFonts w:ascii="Palatino Linotype" w:hAnsi="Palatino Linotype" w:cs="Arial"/>
        </w:rPr>
      </w:pPr>
    </w:p>
    <w:p w14:paraId="2EB46763" w14:textId="1E7B03D7" w:rsidR="00B23C9C" w:rsidRPr="00852750" w:rsidRDefault="00B23C9C" w:rsidP="00B23C9C">
      <w:pPr>
        <w:spacing w:line="360" w:lineRule="auto"/>
        <w:jc w:val="both"/>
        <w:rPr>
          <w:rFonts w:ascii="Palatino Linotype" w:eastAsia="Palatino Linotype" w:hAnsi="Palatino Linotype" w:cs="Palatino Linotype"/>
          <w:lang w:val="es-ES" w:eastAsia="es-MX"/>
        </w:rPr>
      </w:pPr>
      <w:r w:rsidRPr="00852750">
        <w:rPr>
          <w:rFonts w:ascii="Palatino Linotype" w:eastAsia="Palatino Linotype" w:hAnsi="Palatino Linotype" w:cs="Palatino Linotype"/>
          <w:lang w:val="es-ES" w:eastAsia="es-MX"/>
        </w:rPr>
        <w:t>Por lo anterior, y a fin de determinar si la información remitida incluye todos los Regidores y la S</w:t>
      </w:r>
      <w:r w:rsidR="00D301D1" w:rsidRPr="00852750">
        <w:rPr>
          <w:rFonts w:ascii="Palatino Linotype" w:eastAsia="Palatino Linotype" w:hAnsi="Palatino Linotype" w:cs="Palatino Linotype"/>
          <w:lang w:val="es-ES" w:eastAsia="es-MX"/>
        </w:rPr>
        <w:t>í</w:t>
      </w:r>
      <w:r w:rsidRPr="00852750">
        <w:rPr>
          <w:rFonts w:ascii="Palatino Linotype" w:eastAsia="Palatino Linotype" w:hAnsi="Palatino Linotype" w:cs="Palatino Linotype"/>
          <w:lang w:val="es-ES" w:eastAsia="es-MX"/>
        </w:rPr>
        <w:t xml:space="preserve">ndico, es importante traer en contexto el artículo 44 del Bando Municipal de Tenancingo 2020, que dice lo siguiente: </w:t>
      </w:r>
    </w:p>
    <w:p w14:paraId="401BDAEA" w14:textId="77777777" w:rsidR="00B23C9C" w:rsidRPr="00852750" w:rsidRDefault="00B23C9C" w:rsidP="00B23C9C">
      <w:pPr>
        <w:spacing w:line="360" w:lineRule="auto"/>
        <w:jc w:val="both"/>
        <w:rPr>
          <w:rFonts w:ascii="Palatino Linotype" w:eastAsia="Palatino Linotype" w:hAnsi="Palatino Linotype" w:cs="Palatino Linotype"/>
          <w:lang w:val="es-ES" w:eastAsia="es-MX"/>
        </w:rPr>
      </w:pPr>
    </w:p>
    <w:p w14:paraId="47485676" w14:textId="01060DA4" w:rsidR="00B23C9C" w:rsidRPr="00852750" w:rsidRDefault="00B23C9C" w:rsidP="00B23C9C">
      <w:pPr>
        <w:spacing w:after="160"/>
        <w:ind w:left="850" w:right="901"/>
        <w:jc w:val="both"/>
        <w:rPr>
          <w:rFonts w:ascii="Palatino Linotype" w:hAnsi="Palatino Linotype"/>
          <w:i/>
          <w:iCs/>
          <w:sz w:val="22"/>
          <w:szCs w:val="22"/>
        </w:rPr>
      </w:pPr>
      <w:r w:rsidRPr="00852750">
        <w:rPr>
          <w:rFonts w:ascii="Palatino Linotype" w:eastAsia="Arial" w:hAnsi="Palatino Linotype" w:cs="Arial"/>
          <w:b/>
          <w:i/>
          <w:iCs/>
          <w:color w:val="000000"/>
          <w:sz w:val="22"/>
          <w:szCs w:val="20"/>
          <w:lang w:eastAsia="es-MX"/>
        </w:rPr>
        <w:t>“</w:t>
      </w:r>
      <w:r w:rsidRPr="00852750">
        <w:rPr>
          <w:rFonts w:ascii="Palatino Linotype" w:hAnsi="Palatino Linotype"/>
          <w:b/>
          <w:bCs/>
          <w:i/>
          <w:iCs/>
          <w:sz w:val="22"/>
          <w:szCs w:val="22"/>
        </w:rPr>
        <w:t>Artículo 44</w:t>
      </w:r>
      <w:r w:rsidRPr="00852750">
        <w:rPr>
          <w:rFonts w:ascii="Palatino Linotype" w:hAnsi="Palatino Linotype"/>
          <w:i/>
          <w:iCs/>
          <w:sz w:val="22"/>
          <w:szCs w:val="22"/>
        </w:rPr>
        <w:t xml:space="preserve">.- </w:t>
      </w:r>
      <w:r w:rsidRPr="00852750">
        <w:rPr>
          <w:rFonts w:ascii="Palatino Linotype" w:hAnsi="Palatino Linotype"/>
          <w:b/>
          <w:bCs/>
          <w:i/>
          <w:iCs/>
          <w:sz w:val="22"/>
          <w:szCs w:val="22"/>
        </w:rPr>
        <w:t>El Gobierno y la Administración del Municipio de Tenancingo, está depositado en un cuerpo colegiado y deliberante que se denomina Ayuntamiento, integrado por</w:t>
      </w:r>
      <w:r w:rsidRPr="00852750">
        <w:rPr>
          <w:rFonts w:ascii="Palatino Linotype" w:hAnsi="Palatino Linotype"/>
          <w:i/>
          <w:iCs/>
          <w:sz w:val="22"/>
          <w:szCs w:val="22"/>
        </w:rPr>
        <w:t xml:space="preserve"> un Presidente Municipal, </w:t>
      </w:r>
      <w:r w:rsidRPr="00852750">
        <w:rPr>
          <w:rFonts w:ascii="Palatino Linotype" w:hAnsi="Palatino Linotype"/>
          <w:b/>
          <w:bCs/>
          <w:i/>
          <w:iCs/>
          <w:sz w:val="22"/>
          <w:szCs w:val="22"/>
        </w:rPr>
        <w:t>un Síndico, seis Regidores</w:t>
      </w:r>
      <w:r w:rsidRPr="00852750">
        <w:rPr>
          <w:rFonts w:ascii="Palatino Linotype" w:hAnsi="Palatino Linotype"/>
          <w:i/>
          <w:iCs/>
          <w:sz w:val="22"/>
          <w:szCs w:val="22"/>
        </w:rPr>
        <w:t xml:space="preserve"> </w:t>
      </w:r>
      <w:r w:rsidRPr="00852750">
        <w:rPr>
          <w:rFonts w:ascii="Palatino Linotype" w:hAnsi="Palatino Linotype"/>
          <w:b/>
          <w:bCs/>
          <w:i/>
          <w:iCs/>
          <w:sz w:val="22"/>
          <w:szCs w:val="22"/>
        </w:rPr>
        <w:t>electos por el principio de mayoría relativa</w:t>
      </w:r>
      <w:r w:rsidRPr="00852750">
        <w:rPr>
          <w:rFonts w:ascii="Palatino Linotype" w:hAnsi="Palatino Linotype"/>
          <w:i/>
          <w:iCs/>
          <w:sz w:val="22"/>
          <w:szCs w:val="22"/>
        </w:rPr>
        <w:t xml:space="preserve"> </w:t>
      </w:r>
      <w:r w:rsidRPr="00852750">
        <w:rPr>
          <w:rFonts w:ascii="Palatino Linotype" w:hAnsi="Palatino Linotype"/>
          <w:b/>
          <w:bCs/>
          <w:i/>
          <w:iCs/>
          <w:sz w:val="22"/>
          <w:szCs w:val="22"/>
        </w:rPr>
        <w:t>y cuatro por el principio de representación proporciona</w:t>
      </w:r>
      <w:r w:rsidRPr="00852750">
        <w:rPr>
          <w:rFonts w:ascii="Palatino Linotype" w:hAnsi="Palatino Linotype"/>
          <w:i/>
          <w:iCs/>
          <w:sz w:val="22"/>
          <w:szCs w:val="22"/>
        </w:rPr>
        <w:t>l, con las facultades y obligaciones que las leyes les otorgan, de conformidad con la Constitución Federal, la Constitución Local, la Ley Orgánica y demás disposiciones legales aplicables”</w:t>
      </w:r>
    </w:p>
    <w:p w14:paraId="64201AC1" w14:textId="3B8B03D5" w:rsidR="00C06C10" w:rsidRPr="00852750" w:rsidRDefault="00B23C9C" w:rsidP="00B530C1">
      <w:pPr>
        <w:spacing w:after="160"/>
        <w:ind w:left="850" w:right="901"/>
        <w:jc w:val="both"/>
        <w:rPr>
          <w:rFonts w:ascii="Palatino Linotype" w:eastAsia="Arial" w:hAnsi="Palatino Linotype" w:cs="Arial"/>
          <w:bCs/>
          <w:i/>
          <w:iCs/>
          <w:color w:val="000000"/>
          <w:sz w:val="22"/>
          <w:szCs w:val="20"/>
          <w:lang w:eastAsia="es-MX"/>
        </w:rPr>
      </w:pPr>
      <w:r w:rsidRPr="00852750">
        <w:rPr>
          <w:rFonts w:ascii="Palatino Linotype" w:eastAsia="Arial" w:hAnsi="Palatino Linotype" w:cs="Arial"/>
          <w:bCs/>
          <w:i/>
          <w:iCs/>
          <w:color w:val="000000"/>
          <w:sz w:val="22"/>
          <w:szCs w:val="20"/>
          <w:lang w:eastAsia="es-MX"/>
        </w:rPr>
        <w:t>(Énfasis añadido)</w:t>
      </w:r>
    </w:p>
    <w:p w14:paraId="5F1EDB8B" w14:textId="77777777" w:rsidR="00B530C1" w:rsidRPr="00852750" w:rsidRDefault="00B530C1" w:rsidP="00B530C1">
      <w:pPr>
        <w:spacing w:after="160"/>
        <w:ind w:left="850" w:right="901"/>
        <w:jc w:val="both"/>
        <w:rPr>
          <w:rFonts w:ascii="Palatino Linotype" w:hAnsi="Palatino Linotype"/>
          <w:bCs/>
          <w:i/>
          <w:iCs/>
          <w:sz w:val="22"/>
          <w:szCs w:val="22"/>
        </w:rPr>
      </w:pPr>
    </w:p>
    <w:p w14:paraId="561AB6D6" w14:textId="77777777" w:rsidR="00C06C10" w:rsidRPr="00852750" w:rsidRDefault="00C06C10" w:rsidP="00C06C10">
      <w:pPr>
        <w:widowControl w:val="0"/>
        <w:suppressAutoHyphens/>
        <w:spacing w:before="240" w:after="240" w:line="360" w:lineRule="auto"/>
        <w:jc w:val="both"/>
        <w:rPr>
          <w:rFonts w:ascii="Palatino Linotype" w:hAnsi="Palatino Linotype"/>
          <w:szCs w:val="20"/>
        </w:rPr>
      </w:pPr>
      <w:r w:rsidRPr="00852750">
        <w:rPr>
          <w:rFonts w:ascii="Palatino Linotype" w:hAnsi="Palatino Linotype" w:cs="Arial"/>
        </w:rPr>
        <w:t xml:space="preserve">Ahora bien, es de señalarse </w:t>
      </w:r>
      <w:r w:rsidRPr="00852750">
        <w:rPr>
          <w:rFonts w:ascii="Palatino Linotype" w:hAnsi="Palatino Linotype"/>
        </w:rPr>
        <w:t xml:space="preserve">que, este Instituto </w:t>
      </w:r>
      <w:r w:rsidRPr="00852750">
        <w:rPr>
          <w:rFonts w:ascii="Palatino Linotype" w:hAnsi="Palatino Linotype"/>
          <w:b/>
        </w:rPr>
        <w:t xml:space="preserve">carece de facultades para pronunciarse sobre la veracidad </w:t>
      </w:r>
      <w:r w:rsidRPr="00852750">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sidRPr="00852750">
        <w:rPr>
          <w:rFonts w:ascii="Palatino Linotype" w:hAnsi="Palatino Linotype"/>
          <w:szCs w:val="20"/>
        </w:rPr>
        <w:t xml:space="preserve">de apoyo a lo anterior, en </w:t>
      </w:r>
      <w:r w:rsidRPr="00852750">
        <w:rPr>
          <w:rFonts w:ascii="Palatino Linotype" w:hAnsi="Palatino Linotype"/>
          <w:szCs w:val="20"/>
        </w:rPr>
        <w:lastRenderedPageBreak/>
        <w:t xml:space="preserve">términos del artículo 202 segundo párrafo de </w:t>
      </w:r>
      <w:r w:rsidRPr="00852750">
        <w:rPr>
          <w:rFonts w:ascii="Palatino Linotype" w:hAnsi="Palatino Linotype"/>
          <w:szCs w:val="17"/>
          <w:lang w:eastAsia="es-ES_tradnl"/>
        </w:rPr>
        <w:t>la Ley de Transparencia y Acceso a la Información Pública del Estado de México y Municipios</w:t>
      </w:r>
      <w:r w:rsidRPr="00852750">
        <w:rPr>
          <w:rFonts w:ascii="Palatino Linotype" w:hAnsi="Palatino Linotype"/>
          <w:szCs w:val="17"/>
          <w:vertAlign w:val="superscript"/>
          <w:lang w:eastAsia="es-ES_tradnl"/>
        </w:rPr>
        <w:footnoteReference w:id="1"/>
      </w:r>
      <w:r w:rsidRPr="00852750">
        <w:rPr>
          <w:rFonts w:ascii="Palatino Linotype" w:hAnsi="Palatino Linotype"/>
          <w:szCs w:val="17"/>
          <w:lang w:eastAsia="es-ES_tradnl"/>
        </w:rPr>
        <w:t>,</w:t>
      </w:r>
      <w:r w:rsidRPr="00852750">
        <w:rPr>
          <w:rFonts w:ascii="Palatino Linotype" w:hAnsi="Palatino Linotype"/>
          <w:szCs w:val="20"/>
        </w:rPr>
        <w:t xml:space="preserve"> el criterio orientador 31/10 emitido por el entonces Instituto Federal de Acceso a la Información y Protección de Datos (IFAI) hoy Instituto Nacional de </w:t>
      </w:r>
      <w:r w:rsidRPr="00852750">
        <w:rPr>
          <w:rFonts w:ascii="Palatino Linotype" w:hAnsi="Palatino Linotype" w:cs="Arial"/>
        </w:rPr>
        <w:t>Transparencia</w:t>
      </w:r>
      <w:r w:rsidRPr="00852750">
        <w:rPr>
          <w:rFonts w:ascii="Palatino Linotype" w:hAnsi="Palatino Linotype"/>
          <w:szCs w:val="20"/>
        </w:rPr>
        <w:t>, Acceso a la Información y Protección de Datos Personales (INAI), que a la letra dice:</w:t>
      </w:r>
    </w:p>
    <w:p w14:paraId="59E50A08" w14:textId="3DD94EA5"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t>“</w:t>
      </w:r>
      <w:r w:rsidRPr="00852750">
        <w:rPr>
          <w:rFonts w:ascii="Palatino Linotype" w:hAnsi="Palatino Linotype"/>
          <w:b/>
          <w:i/>
          <w:sz w:val="22"/>
          <w:szCs w:val="22"/>
        </w:rPr>
        <w:t xml:space="preserve">El Instituto Federal de Acceso a la Información y Protección de Datos </w:t>
      </w:r>
      <w:r w:rsidRPr="00852750">
        <w:rPr>
          <w:rFonts w:ascii="Palatino Linotype" w:hAnsi="Palatino Linotype"/>
          <w:b/>
          <w:i/>
          <w:sz w:val="22"/>
          <w:szCs w:val="22"/>
          <w:u w:val="single"/>
        </w:rPr>
        <w:t>no cuenta con facultades para pronunciarse respecto de la veracidad de los documentos proporcionados por los sujetos obligados</w:t>
      </w:r>
      <w:r w:rsidRPr="0085275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52750">
        <w:rPr>
          <w:rFonts w:ascii="Palatino Linotype" w:hAnsi="Palatino Linotype"/>
          <w:b/>
          <w:i/>
          <w:sz w:val="22"/>
          <w:szCs w:val="22"/>
          <w:u w:val="single"/>
        </w:rPr>
        <w:t xml:space="preserve">no está facultado para pronunciarse sobre la veracidad de la </w:t>
      </w:r>
      <w:r w:rsidRPr="00852750">
        <w:rPr>
          <w:rFonts w:ascii="Palatino Linotype" w:hAnsi="Palatino Linotype" w:cs="Arial"/>
          <w:b/>
          <w:i/>
          <w:sz w:val="22"/>
          <w:szCs w:val="22"/>
          <w:u w:val="single"/>
        </w:rPr>
        <w:t>información</w:t>
      </w:r>
      <w:r w:rsidRPr="00852750">
        <w:rPr>
          <w:rFonts w:ascii="Palatino Linotype" w:hAnsi="Palatino Linotype"/>
          <w:b/>
          <w:i/>
          <w:sz w:val="22"/>
          <w:szCs w:val="22"/>
          <w:u w:val="single"/>
        </w:rPr>
        <w:t xml:space="preserve"> proporcionada por las autoridades en respuesta a las solicitudes de información</w:t>
      </w:r>
      <w:r w:rsidRPr="00852750">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852750">
        <w:rPr>
          <w:rFonts w:ascii="Palatino Linotype" w:hAnsi="Palatino Linotype" w:cs="Arial"/>
          <w:i/>
          <w:sz w:val="22"/>
        </w:rPr>
        <w:t>permita</w:t>
      </w:r>
      <w:r w:rsidRPr="00852750">
        <w:rPr>
          <w:rFonts w:ascii="Palatino Linotype" w:hAnsi="Palatino Linotype"/>
          <w:i/>
          <w:sz w:val="22"/>
          <w:szCs w:val="22"/>
        </w:rPr>
        <w:t xml:space="preserve"> al Instituto Federal de Acceso a la Información y Protección de Datos conocer, vía recurso revisión, al respecto.</w:t>
      </w:r>
    </w:p>
    <w:p w14:paraId="54AAE00A" w14:textId="77777777" w:rsidR="00B530C1" w:rsidRPr="00852750" w:rsidRDefault="00B530C1" w:rsidP="00C06C10">
      <w:pPr>
        <w:suppressAutoHyphens/>
        <w:spacing w:before="120" w:after="120"/>
        <w:ind w:left="720" w:right="709"/>
        <w:jc w:val="both"/>
        <w:rPr>
          <w:rFonts w:ascii="Palatino Linotype" w:hAnsi="Palatino Linotype"/>
          <w:i/>
          <w:sz w:val="22"/>
          <w:szCs w:val="22"/>
        </w:rPr>
      </w:pPr>
    </w:p>
    <w:p w14:paraId="42BEAA06" w14:textId="77777777" w:rsidR="00C06C10" w:rsidRPr="00852750" w:rsidRDefault="00C06C10" w:rsidP="00C06C10">
      <w:pPr>
        <w:suppressAutoHyphens/>
        <w:spacing w:before="120" w:after="120"/>
        <w:ind w:left="720" w:right="709"/>
        <w:jc w:val="both"/>
        <w:rPr>
          <w:rFonts w:ascii="Palatino Linotype" w:hAnsi="Palatino Linotype"/>
          <w:b/>
          <w:i/>
          <w:sz w:val="22"/>
          <w:szCs w:val="22"/>
        </w:rPr>
      </w:pPr>
      <w:r w:rsidRPr="00852750">
        <w:rPr>
          <w:rFonts w:ascii="Palatino Linotype" w:hAnsi="Palatino Linotype"/>
          <w:b/>
          <w:i/>
          <w:sz w:val="22"/>
          <w:szCs w:val="22"/>
        </w:rPr>
        <w:t xml:space="preserve">Expedientes: </w:t>
      </w:r>
    </w:p>
    <w:p w14:paraId="278D8F35" w14:textId="77777777"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t xml:space="preserve">2440/07 Comisión Federal de Electricidad - Alonso Lujambio Irazábal </w:t>
      </w:r>
    </w:p>
    <w:p w14:paraId="7CBBB4B9" w14:textId="77777777"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t xml:space="preserve">0113/09 Instituto de Seguridad y Servicios Sociales de los Trabajadores del Estado – Alonso Lujambio Irazábal </w:t>
      </w:r>
    </w:p>
    <w:p w14:paraId="4811208E" w14:textId="77777777"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t xml:space="preserve">1624/09 Instituto Nacional para la Educación de los Adultos - María </w:t>
      </w:r>
      <w:proofErr w:type="spellStart"/>
      <w:r w:rsidRPr="00852750">
        <w:rPr>
          <w:rFonts w:ascii="Palatino Linotype" w:hAnsi="Palatino Linotype"/>
          <w:i/>
          <w:sz w:val="22"/>
          <w:szCs w:val="22"/>
        </w:rPr>
        <w:t>Marván</w:t>
      </w:r>
      <w:proofErr w:type="spellEnd"/>
      <w:r w:rsidRPr="00852750">
        <w:rPr>
          <w:rFonts w:ascii="Palatino Linotype" w:hAnsi="Palatino Linotype"/>
          <w:i/>
          <w:sz w:val="22"/>
          <w:szCs w:val="22"/>
        </w:rPr>
        <w:t xml:space="preserve"> Laborde </w:t>
      </w:r>
    </w:p>
    <w:p w14:paraId="541AD175" w14:textId="77777777"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t xml:space="preserve">2395/09 Secretaría de Economía - María </w:t>
      </w:r>
      <w:proofErr w:type="spellStart"/>
      <w:r w:rsidRPr="00852750">
        <w:rPr>
          <w:rFonts w:ascii="Palatino Linotype" w:hAnsi="Palatino Linotype"/>
          <w:i/>
          <w:sz w:val="22"/>
          <w:szCs w:val="22"/>
        </w:rPr>
        <w:t>Marván</w:t>
      </w:r>
      <w:proofErr w:type="spellEnd"/>
      <w:r w:rsidRPr="00852750">
        <w:rPr>
          <w:rFonts w:ascii="Palatino Linotype" w:hAnsi="Palatino Linotype"/>
          <w:i/>
          <w:sz w:val="22"/>
          <w:szCs w:val="22"/>
        </w:rPr>
        <w:t xml:space="preserve"> Laborde </w:t>
      </w:r>
    </w:p>
    <w:p w14:paraId="23E26899" w14:textId="77777777" w:rsidR="00C06C10" w:rsidRPr="00852750" w:rsidRDefault="00C06C10" w:rsidP="00C06C10">
      <w:pPr>
        <w:suppressAutoHyphens/>
        <w:spacing w:before="120" w:after="120"/>
        <w:ind w:left="720" w:right="709"/>
        <w:jc w:val="both"/>
        <w:rPr>
          <w:rFonts w:ascii="Palatino Linotype" w:hAnsi="Palatino Linotype"/>
          <w:i/>
          <w:sz w:val="22"/>
          <w:szCs w:val="22"/>
        </w:rPr>
      </w:pPr>
      <w:r w:rsidRPr="00852750">
        <w:rPr>
          <w:rFonts w:ascii="Palatino Linotype" w:hAnsi="Palatino Linotype"/>
          <w:i/>
          <w:sz w:val="22"/>
          <w:szCs w:val="22"/>
        </w:rPr>
        <w:lastRenderedPageBreak/>
        <w:t xml:space="preserve">0837/10 Administración Portuaria Integral de Veracruz, S.A. de C.V. – María </w:t>
      </w:r>
      <w:proofErr w:type="spellStart"/>
      <w:r w:rsidRPr="00852750">
        <w:rPr>
          <w:rFonts w:ascii="Palatino Linotype" w:hAnsi="Palatino Linotype"/>
          <w:i/>
          <w:sz w:val="22"/>
          <w:szCs w:val="22"/>
        </w:rPr>
        <w:t>Marván</w:t>
      </w:r>
      <w:proofErr w:type="spellEnd"/>
      <w:r w:rsidRPr="00852750">
        <w:rPr>
          <w:rFonts w:ascii="Palatino Linotype" w:hAnsi="Palatino Linotype"/>
          <w:i/>
          <w:sz w:val="22"/>
          <w:szCs w:val="22"/>
        </w:rPr>
        <w:t xml:space="preserve"> Laborde”</w:t>
      </w:r>
    </w:p>
    <w:p w14:paraId="3FD3690F" w14:textId="77777777" w:rsidR="00C06C10" w:rsidRPr="00852750" w:rsidRDefault="00C06C10" w:rsidP="00C06C10">
      <w:pPr>
        <w:suppressAutoHyphens/>
        <w:spacing w:before="120" w:after="120"/>
        <w:ind w:left="720" w:right="709"/>
        <w:jc w:val="both"/>
        <w:rPr>
          <w:rFonts w:ascii="Palatino Linotype" w:hAnsi="Palatino Linotype"/>
          <w:sz w:val="22"/>
          <w:szCs w:val="22"/>
        </w:rPr>
      </w:pPr>
      <w:r w:rsidRPr="00852750">
        <w:rPr>
          <w:rFonts w:ascii="Palatino Linotype" w:hAnsi="Palatino Linotype"/>
          <w:sz w:val="22"/>
          <w:szCs w:val="22"/>
        </w:rPr>
        <w:t>(Énfasis añadido)</w:t>
      </w:r>
    </w:p>
    <w:p w14:paraId="2C72361F" w14:textId="77777777" w:rsidR="00C06C10" w:rsidRPr="00852750" w:rsidRDefault="00C06C10" w:rsidP="00C06C10">
      <w:pPr>
        <w:suppressAutoHyphens/>
        <w:spacing w:before="120" w:after="120"/>
        <w:ind w:left="720" w:right="709"/>
        <w:jc w:val="both"/>
        <w:rPr>
          <w:rFonts w:ascii="Palatino Linotype" w:hAnsi="Palatino Linotype"/>
          <w:sz w:val="22"/>
          <w:szCs w:val="22"/>
        </w:rPr>
      </w:pPr>
    </w:p>
    <w:p w14:paraId="0ABF00E6" w14:textId="582459CF" w:rsidR="00C06C10" w:rsidRPr="00852750" w:rsidRDefault="00C06C10" w:rsidP="00C06C10">
      <w:pPr>
        <w:suppressAutoHyphens/>
        <w:spacing w:line="360" w:lineRule="auto"/>
        <w:jc w:val="both"/>
        <w:rPr>
          <w:rFonts w:ascii="Palatino Linotype" w:hAnsi="Palatino Linotype" w:cs="Arial"/>
        </w:rPr>
      </w:pPr>
      <w:r w:rsidRPr="00852750">
        <w:rPr>
          <w:rFonts w:ascii="Palatino Linotype" w:hAnsi="Palatino Linotype" w:cs="Arial"/>
        </w:rPr>
        <w:t xml:space="preserve">Por ende, el cuarto elemento normativo de la figura legal del sobreseimiento, consistente en: </w:t>
      </w:r>
      <w:r w:rsidRPr="00852750">
        <w:rPr>
          <w:rFonts w:ascii="Palatino Linotype" w:hAnsi="Palatino Linotype" w:cs="Arial"/>
          <w:i/>
        </w:rPr>
        <w:t>“…de tal manera que el medio de impugnación quede sin materia…”</w:t>
      </w:r>
      <w:r w:rsidRPr="00852750">
        <w:rPr>
          <w:rFonts w:ascii="Palatino Linotype" w:hAnsi="Palatino Linotype" w:cs="Arial"/>
        </w:rPr>
        <w:t>, en el presente caso, se actualiza tal circunstancia, ya que el acto impugnado que dio origen al presente recurso quedó sin materia por las razones anteriormente expuestas.</w:t>
      </w:r>
    </w:p>
    <w:p w14:paraId="059651CA" w14:textId="77777777" w:rsidR="00B530C1" w:rsidRPr="00852750" w:rsidRDefault="00B530C1" w:rsidP="00C06C10">
      <w:pPr>
        <w:suppressAutoHyphens/>
        <w:spacing w:line="360" w:lineRule="auto"/>
        <w:jc w:val="both"/>
        <w:rPr>
          <w:rFonts w:ascii="Palatino Linotype" w:hAnsi="Palatino Linotype" w:cs="Arial"/>
        </w:rPr>
      </w:pPr>
    </w:p>
    <w:p w14:paraId="6C6D3BE4" w14:textId="72CC61F6" w:rsidR="00C06C10" w:rsidRPr="00852750" w:rsidRDefault="00C06C10" w:rsidP="00C06C10">
      <w:pPr>
        <w:suppressAutoHyphens/>
        <w:spacing w:line="360" w:lineRule="auto"/>
        <w:jc w:val="both"/>
        <w:rPr>
          <w:rFonts w:ascii="Palatino Linotype" w:hAnsi="Palatino Linotype" w:cs="Arial"/>
          <w:lang w:val="es-ES_tradnl"/>
        </w:rPr>
      </w:pPr>
      <w:r w:rsidRPr="00852750">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14:paraId="25D70152" w14:textId="77777777" w:rsidR="00B530C1" w:rsidRPr="00852750" w:rsidRDefault="00B530C1" w:rsidP="00C06C10">
      <w:pPr>
        <w:suppressAutoHyphens/>
        <w:spacing w:line="360" w:lineRule="auto"/>
        <w:jc w:val="both"/>
        <w:rPr>
          <w:rFonts w:ascii="Palatino Linotype" w:hAnsi="Palatino Linotype" w:cs="Arial"/>
          <w:lang w:val="es-ES_tradnl"/>
        </w:rPr>
      </w:pPr>
    </w:p>
    <w:p w14:paraId="359F7AB6" w14:textId="77777777" w:rsidR="00C06C10" w:rsidRPr="00852750" w:rsidRDefault="00C06C10" w:rsidP="00C06C10">
      <w:pPr>
        <w:widowControl w:val="0"/>
        <w:tabs>
          <w:tab w:val="left" w:pos="1701"/>
          <w:tab w:val="left" w:pos="1843"/>
        </w:tabs>
        <w:suppressAutoHyphens/>
        <w:spacing w:before="200" w:after="200" w:line="360" w:lineRule="auto"/>
        <w:jc w:val="both"/>
        <w:rPr>
          <w:rFonts w:ascii="Palatino Linotype" w:hAnsi="Palatino Linotype" w:cs="Arial"/>
          <w:color w:val="000000" w:themeColor="text1"/>
        </w:rPr>
      </w:pPr>
      <w:r w:rsidRPr="00852750">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proofErr w:type="gramStart"/>
      <w:r w:rsidRPr="00852750">
        <w:rPr>
          <w:rFonts w:ascii="Palatino Linotype" w:hAnsi="Palatino Linotype" w:cs="Arial"/>
          <w:lang w:val="es-ES_tradnl"/>
        </w:rPr>
        <w:t>Datos,  que</w:t>
      </w:r>
      <w:proofErr w:type="gramEnd"/>
      <w:r w:rsidRPr="00852750">
        <w:rPr>
          <w:rFonts w:ascii="Palatino Linotype" w:hAnsi="Palatino Linotype" w:cs="Arial"/>
          <w:lang w:val="es-ES_tradnl"/>
        </w:rPr>
        <w:t xml:space="preserve"> enuncia lo siguiente:</w:t>
      </w:r>
    </w:p>
    <w:p w14:paraId="42336CB6" w14:textId="77777777" w:rsidR="00C06C10" w:rsidRPr="00852750" w:rsidRDefault="00C06C10" w:rsidP="00C06C10">
      <w:pPr>
        <w:suppressAutoHyphens/>
        <w:ind w:left="709" w:right="757"/>
        <w:jc w:val="both"/>
        <w:rPr>
          <w:rFonts w:ascii="Palatino Linotype" w:hAnsi="Palatino Linotype" w:cs="Arial"/>
          <w:i/>
          <w:sz w:val="22"/>
        </w:rPr>
      </w:pPr>
      <w:r w:rsidRPr="0085275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85275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852750">
        <w:rPr>
          <w:rFonts w:ascii="Palatino Linotype" w:hAnsi="Palatino Linotype" w:cs="Arial"/>
          <w:i/>
          <w:sz w:val="22"/>
        </w:rPr>
        <w:lastRenderedPageBreak/>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52750">
        <w:rPr>
          <w:rFonts w:ascii="Palatino Linotype" w:hAnsi="Palatino Linotype" w:cs="Arial"/>
          <w:i/>
          <w:sz w:val="22"/>
        </w:rPr>
        <w:t>Marván</w:t>
      </w:r>
      <w:proofErr w:type="spellEnd"/>
      <w:r w:rsidRPr="00852750">
        <w:rPr>
          <w:rFonts w:ascii="Palatino Linotype" w:hAnsi="Palatino Linotype" w:cs="Arial"/>
          <w:i/>
          <w:sz w:val="22"/>
        </w:rPr>
        <w:t xml:space="preserve"> Laborde 2395/09 Secretaría de Economía - María </w:t>
      </w:r>
      <w:proofErr w:type="spellStart"/>
      <w:r w:rsidRPr="00852750">
        <w:rPr>
          <w:rFonts w:ascii="Palatino Linotype" w:hAnsi="Palatino Linotype" w:cs="Arial"/>
          <w:i/>
          <w:sz w:val="22"/>
        </w:rPr>
        <w:t>Marván</w:t>
      </w:r>
      <w:proofErr w:type="spellEnd"/>
      <w:r w:rsidRPr="00852750">
        <w:rPr>
          <w:rFonts w:ascii="Palatino Linotype" w:hAnsi="Palatino Linotype" w:cs="Arial"/>
          <w:i/>
          <w:sz w:val="22"/>
        </w:rPr>
        <w:t xml:space="preserve"> Laborde 0837/10 Administración Portuaria Integral de Veracruz, S.A. de C.V. – María </w:t>
      </w:r>
      <w:proofErr w:type="spellStart"/>
      <w:r w:rsidRPr="00852750">
        <w:rPr>
          <w:rFonts w:ascii="Palatino Linotype" w:hAnsi="Palatino Linotype" w:cs="Arial"/>
          <w:i/>
          <w:sz w:val="22"/>
        </w:rPr>
        <w:t>Marván</w:t>
      </w:r>
      <w:proofErr w:type="spellEnd"/>
      <w:r w:rsidRPr="00852750">
        <w:rPr>
          <w:rFonts w:ascii="Palatino Linotype" w:hAnsi="Palatino Linotype" w:cs="Arial"/>
          <w:i/>
          <w:sz w:val="22"/>
        </w:rPr>
        <w:t xml:space="preserve"> Laborde </w:t>
      </w:r>
    </w:p>
    <w:p w14:paraId="49DE5EBA" w14:textId="77777777" w:rsidR="00C06C10" w:rsidRPr="00852750" w:rsidRDefault="00C06C10" w:rsidP="00C06C10">
      <w:pPr>
        <w:suppressAutoHyphens/>
        <w:ind w:left="709" w:right="757"/>
        <w:jc w:val="both"/>
        <w:rPr>
          <w:rFonts w:ascii="Palatino Linotype" w:hAnsi="Palatino Linotype" w:cs="Arial"/>
          <w:i/>
          <w:sz w:val="22"/>
        </w:rPr>
      </w:pPr>
    </w:p>
    <w:p w14:paraId="72E4F2E3" w14:textId="77777777" w:rsidR="00C06C10" w:rsidRPr="00852750" w:rsidRDefault="00C06C10" w:rsidP="00C06C10">
      <w:pPr>
        <w:suppressAutoHyphens/>
        <w:ind w:left="709" w:right="757"/>
        <w:jc w:val="both"/>
        <w:rPr>
          <w:rFonts w:ascii="Palatino Linotype" w:hAnsi="Palatino Linotype" w:cs="Arial"/>
          <w:b/>
          <w:i/>
          <w:sz w:val="22"/>
        </w:rPr>
      </w:pPr>
      <w:r w:rsidRPr="00852750">
        <w:rPr>
          <w:rFonts w:ascii="Palatino Linotype" w:hAnsi="Palatino Linotype" w:cs="Arial"/>
          <w:i/>
          <w:sz w:val="22"/>
        </w:rPr>
        <w:t>Criterio 31/10</w:t>
      </w:r>
      <w:r w:rsidRPr="00852750">
        <w:rPr>
          <w:rFonts w:ascii="Palatino Linotype" w:hAnsi="Palatino Linotype" w:cs="Arial"/>
          <w:b/>
          <w:i/>
          <w:sz w:val="22"/>
        </w:rPr>
        <w:t>”</w:t>
      </w:r>
    </w:p>
    <w:p w14:paraId="5446EF31" w14:textId="77777777" w:rsidR="00C06C10" w:rsidRPr="00852750" w:rsidRDefault="00C06C10" w:rsidP="00C06C10">
      <w:pPr>
        <w:suppressAutoHyphens/>
        <w:ind w:left="709" w:right="757"/>
        <w:jc w:val="both"/>
        <w:rPr>
          <w:rFonts w:ascii="Palatino Linotype" w:hAnsi="Palatino Linotype" w:cs="Arial"/>
          <w:b/>
          <w:i/>
          <w:sz w:val="22"/>
        </w:rPr>
      </w:pPr>
    </w:p>
    <w:p w14:paraId="4053070A" w14:textId="77777777" w:rsidR="00C06C10" w:rsidRPr="00852750" w:rsidRDefault="00C06C10" w:rsidP="00C06C10">
      <w:pPr>
        <w:suppressAutoHyphens/>
        <w:spacing w:line="360" w:lineRule="auto"/>
        <w:jc w:val="both"/>
        <w:rPr>
          <w:rFonts w:ascii="Palatino Linotype" w:eastAsia="Calibri" w:hAnsi="Palatino Linotype" w:cs="Arial"/>
        </w:rPr>
      </w:pPr>
      <w:r w:rsidRPr="00852750">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14:paraId="4C41D51C" w14:textId="77777777" w:rsidR="00C06C10" w:rsidRPr="00852750" w:rsidRDefault="00C06C10" w:rsidP="00C06C10">
      <w:pPr>
        <w:suppressAutoHyphens/>
        <w:spacing w:line="360" w:lineRule="auto"/>
        <w:jc w:val="both"/>
        <w:rPr>
          <w:rFonts w:ascii="Palatino Linotype" w:eastAsia="Calibri" w:hAnsi="Palatino Linotype" w:cs="Arial"/>
        </w:rPr>
      </w:pPr>
    </w:p>
    <w:p w14:paraId="14998225" w14:textId="77777777" w:rsidR="00C06C10" w:rsidRPr="00852750" w:rsidRDefault="00C06C10" w:rsidP="00C06C10">
      <w:pPr>
        <w:suppressAutoHyphens/>
        <w:spacing w:line="360" w:lineRule="auto"/>
        <w:jc w:val="both"/>
        <w:rPr>
          <w:rFonts w:ascii="Palatino Linotype" w:eastAsia="Batang" w:hAnsi="Palatino Linotype" w:cs="Arial"/>
          <w:lang w:val="es-AR"/>
        </w:rPr>
      </w:pPr>
      <w:r w:rsidRPr="00852750">
        <w:rPr>
          <w:rFonts w:ascii="Palatino Linotype" w:eastAsia="Batang" w:hAnsi="Palatino Linotype" w:cs="Arial"/>
        </w:rPr>
        <w:t xml:space="preserve">Por analogía, se cita la Tesis emitida por el </w:t>
      </w:r>
      <w:r w:rsidRPr="00852750">
        <w:rPr>
          <w:rFonts w:ascii="Palatino Linotype" w:eastAsia="Batang" w:hAnsi="Palatino Linotype" w:cs="Arial"/>
          <w:lang w:val="es-AR"/>
        </w:rPr>
        <w:t xml:space="preserve">Séptimo Tribunal Colegiado en Materia Civil del Primer Circuito </w:t>
      </w:r>
      <w:proofErr w:type="gramStart"/>
      <w:r w:rsidRPr="00852750">
        <w:rPr>
          <w:rFonts w:ascii="Palatino Linotype" w:eastAsia="Batang" w:hAnsi="Palatino Linotype" w:cs="Arial"/>
          <w:lang w:val="es-AR"/>
        </w:rPr>
        <w:t>que</w:t>
      </w:r>
      <w:proofErr w:type="gramEnd"/>
      <w:r w:rsidRPr="00852750">
        <w:rPr>
          <w:rFonts w:ascii="Palatino Linotype" w:eastAsia="Batang" w:hAnsi="Palatino Linotype" w:cs="Arial"/>
          <w:lang w:val="es-AR"/>
        </w:rPr>
        <w:t xml:space="preserve"> en su literalidad, establece lo siguiente:</w:t>
      </w:r>
    </w:p>
    <w:p w14:paraId="6022794A" w14:textId="77777777" w:rsidR="00C06C10" w:rsidRPr="00852750" w:rsidRDefault="00C06C10" w:rsidP="00C06C10">
      <w:pPr>
        <w:suppressAutoHyphens/>
        <w:spacing w:line="360" w:lineRule="auto"/>
        <w:jc w:val="both"/>
        <w:rPr>
          <w:rFonts w:ascii="Palatino Linotype" w:eastAsia="Calibri" w:hAnsi="Palatino Linotype"/>
        </w:rPr>
      </w:pPr>
    </w:p>
    <w:p w14:paraId="25940066" w14:textId="77777777" w:rsidR="00C06C10" w:rsidRPr="00852750" w:rsidRDefault="00C06C10" w:rsidP="00C06C10">
      <w:pPr>
        <w:suppressAutoHyphens/>
        <w:ind w:left="709" w:right="757"/>
        <w:jc w:val="both"/>
        <w:rPr>
          <w:rFonts w:ascii="Palatino Linotype" w:eastAsia="Batang" w:hAnsi="Palatino Linotype" w:cs="Arial"/>
          <w:i/>
          <w:sz w:val="22"/>
          <w:lang w:val="es-AR"/>
        </w:rPr>
      </w:pPr>
      <w:r w:rsidRPr="0085275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852750">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852750">
        <w:rPr>
          <w:rFonts w:ascii="Palatino Linotype" w:eastAsia="Batang" w:hAnsi="Palatino Linotype" w:cs="Arial"/>
          <w:b/>
          <w:i/>
          <w:sz w:val="22"/>
          <w:lang w:val="es-AR"/>
        </w:rPr>
        <w:t>e deben analizar las violaciones procesales</w:t>
      </w:r>
      <w:r w:rsidRPr="00852750">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39E00DD7" w14:textId="77777777" w:rsidR="00C06C10" w:rsidRPr="00852750" w:rsidRDefault="00C06C10" w:rsidP="00C06C10">
      <w:pPr>
        <w:suppressAutoHyphens/>
        <w:ind w:left="709" w:right="757"/>
        <w:jc w:val="both"/>
        <w:rPr>
          <w:rFonts w:ascii="Palatino Linotype" w:eastAsia="Batang" w:hAnsi="Palatino Linotype" w:cs="Arial"/>
          <w:i/>
          <w:sz w:val="22"/>
          <w:lang w:val="es-AR"/>
        </w:rPr>
      </w:pPr>
    </w:p>
    <w:p w14:paraId="637FC134" w14:textId="77777777" w:rsidR="00C06C10" w:rsidRPr="00852750" w:rsidRDefault="00C06C10" w:rsidP="00C06C10">
      <w:pPr>
        <w:suppressAutoHyphens/>
        <w:ind w:left="709" w:right="757"/>
        <w:jc w:val="both"/>
        <w:rPr>
          <w:rFonts w:ascii="Palatino Linotype" w:eastAsia="Batang" w:hAnsi="Palatino Linotype" w:cs="Arial"/>
          <w:i/>
          <w:sz w:val="22"/>
          <w:lang w:val="es-AR"/>
        </w:rPr>
      </w:pPr>
      <w:r w:rsidRPr="00852750">
        <w:rPr>
          <w:rFonts w:ascii="Palatino Linotype" w:eastAsia="Batang" w:hAnsi="Palatino Linotype" w:cs="Arial"/>
          <w:i/>
          <w:sz w:val="22"/>
          <w:lang w:val="es-AR"/>
        </w:rPr>
        <w:t>SÉPTIMO TRIBUNAL COLEGIADO EN MATERIA CIVIL DEL PRIMER CIRCUITO.</w:t>
      </w:r>
    </w:p>
    <w:p w14:paraId="3723C866" w14:textId="77777777" w:rsidR="00C06C10" w:rsidRPr="00852750" w:rsidRDefault="00C06C10" w:rsidP="00C06C10">
      <w:pPr>
        <w:suppressAutoHyphens/>
        <w:ind w:left="709" w:right="757"/>
        <w:jc w:val="both"/>
        <w:rPr>
          <w:rFonts w:ascii="Palatino Linotype" w:eastAsia="Batang" w:hAnsi="Palatino Linotype" w:cs="Arial"/>
          <w:i/>
          <w:sz w:val="22"/>
          <w:lang w:val="es-AR"/>
        </w:rPr>
      </w:pPr>
      <w:r w:rsidRPr="00852750">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11F55246" w14:textId="0B61FB5C" w:rsidR="00740754" w:rsidRPr="00852750" w:rsidRDefault="00740754" w:rsidP="00740754">
      <w:pPr>
        <w:suppressAutoHyphens/>
        <w:spacing w:line="360" w:lineRule="auto"/>
        <w:ind w:right="757"/>
        <w:jc w:val="both"/>
        <w:rPr>
          <w:rFonts w:ascii="Palatino Linotype" w:eastAsia="Batang" w:hAnsi="Palatino Linotype" w:cs="Arial"/>
          <w:i/>
          <w:lang w:val="es-AR"/>
        </w:rPr>
      </w:pPr>
    </w:p>
    <w:p w14:paraId="4B9AB76C" w14:textId="6F8E88F4" w:rsidR="00D02138" w:rsidRPr="00852750" w:rsidRDefault="00D02138" w:rsidP="00D02138">
      <w:pPr>
        <w:spacing w:line="360" w:lineRule="auto"/>
        <w:jc w:val="both"/>
        <w:rPr>
          <w:rFonts w:ascii="Palatino Linotype" w:hAnsi="Palatino Linotype"/>
        </w:rPr>
      </w:pPr>
      <w:r w:rsidRPr="00852750">
        <w:rPr>
          <w:rFonts w:ascii="Palatino Linotype" w:hAnsi="Palatino Linotype"/>
        </w:rPr>
        <w:lastRenderedPageBreak/>
        <w:t>Por último, es necesario aclarar que el recurso de revisión</w:t>
      </w:r>
      <w:r w:rsidRPr="00852750">
        <w:t xml:space="preserve"> </w:t>
      </w:r>
      <w:r w:rsidRPr="00852750">
        <w:rPr>
          <w:rFonts w:ascii="Palatino Linotype" w:hAnsi="Palatino Linotype"/>
        </w:rPr>
        <w:t>no es un medio para determinar posibles medidas de apremio, dado que se trata de una garantía secundaria, prevista en artículo 176 de la Ley de Transparencia y Acceso a la Información Pública del Estado de México, que nos refiere lo siguiente:</w:t>
      </w:r>
    </w:p>
    <w:p w14:paraId="5DFE67C2" w14:textId="77777777" w:rsidR="00D02138" w:rsidRPr="00852750" w:rsidRDefault="00D02138" w:rsidP="00D02138">
      <w:pPr>
        <w:spacing w:line="360" w:lineRule="auto"/>
        <w:jc w:val="both"/>
        <w:rPr>
          <w:rFonts w:ascii="Palatino Linotype" w:hAnsi="Palatino Linotype"/>
        </w:rPr>
      </w:pPr>
    </w:p>
    <w:p w14:paraId="097B8A5F" w14:textId="77777777" w:rsidR="00D02138" w:rsidRPr="00852750" w:rsidRDefault="00D02138" w:rsidP="00D02138">
      <w:pPr>
        <w:ind w:left="850" w:right="901"/>
        <w:jc w:val="both"/>
        <w:rPr>
          <w:rFonts w:ascii="Palatino Linotype" w:hAnsi="Palatino Linotype"/>
          <w:i/>
          <w:iCs/>
          <w:sz w:val="22"/>
          <w:szCs w:val="22"/>
        </w:rPr>
      </w:pPr>
      <w:r w:rsidRPr="00852750">
        <w:rPr>
          <w:rFonts w:ascii="Palatino Linotype" w:hAnsi="Palatino Linotype"/>
          <w:b/>
          <w:bCs/>
          <w:i/>
          <w:iCs/>
          <w:sz w:val="22"/>
          <w:szCs w:val="22"/>
        </w:rPr>
        <w:t>Artículo 176.</w:t>
      </w:r>
      <w:r w:rsidRPr="00852750">
        <w:rPr>
          <w:rFonts w:ascii="Palatino Linotype" w:hAnsi="Palatino Linotype"/>
          <w:i/>
          <w:iCs/>
          <w:sz w:val="22"/>
          <w:szCs w:val="22"/>
        </w:rPr>
        <w:t xml:space="preserve"> </w:t>
      </w:r>
      <w:r w:rsidRPr="00852750">
        <w:rPr>
          <w:rFonts w:ascii="Palatino Linotype" w:hAnsi="Palatino Linotype"/>
          <w:b/>
          <w:bCs/>
          <w:i/>
          <w:iCs/>
          <w:sz w:val="22"/>
          <w:szCs w:val="22"/>
        </w:rPr>
        <w:t>El recurso de revisión es la garantía secundaria mediante la cual se pretende reparar cualquier posible afectación al derecho de acceso a la información pública</w:t>
      </w:r>
      <w:r w:rsidRPr="00852750">
        <w:rPr>
          <w:rFonts w:ascii="Palatino Linotype" w:hAnsi="Palatino Linotype"/>
          <w:i/>
          <w:iCs/>
          <w:sz w:val="22"/>
          <w:szCs w:val="22"/>
        </w:rPr>
        <w:t xml:space="preserve"> en términos del presente y del siguiente Capítulo.</w:t>
      </w:r>
    </w:p>
    <w:p w14:paraId="63781F2C" w14:textId="77777777" w:rsidR="00D02138" w:rsidRPr="00852750" w:rsidRDefault="00D02138" w:rsidP="00D02138">
      <w:pPr>
        <w:ind w:left="850" w:right="901"/>
        <w:jc w:val="both"/>
        <w:rPr>
          <w:rFonts w:ascii="Palatino Linotype" w:hAnsi="Palatino Linotype"/>
          <w:i/>
          <w:iCs/>
          <w:sz w:val="22"/>
          <w:szCs w:val="22"/>
        </w:rPr>
      </w:pPr>
      <w:r w:rsidRPr="00852750">
        <w:rPr>
          <w:rFonts w:ascii="Palatino Linotype" w:hAnsi="Palatino Linotype"/>
          <w:i/>
          <w:iCs/>
          <w:sz w:val="22"/>
          <w:szCs w:val="22"/>
        </w:rPr>
        <w:t>(énfasis añadido)</w:t>
      </w:r>
    </w:p>
    <w:p w14:paraId="6BD85CC1" w14:textId="77777777" w:rsidR="00D02138" w:rsidRPr="00852750" w:rsidRDefault="00D02138" w:rsidP="00D02138">
      <w:pPr>
        <w:spacing w:before="100" w:beforeAutospacing="1" w:after="100" w:afterAutospacing="1" w:line="360" w:lineRule="auto"/>
        <w:jc w:val="both"/>
        <w:rPr>
          <w:rFonts w:ascii="Palatino Linotype" w:hAnsi="Palatino Linotype"/>
        </w:rPr>
      </w:pPr>
    </w:p>
    <w:p w14:paraId="10CDDFB8" w14:textId="773949FD" w:rsidR="00D02138" w:rsidRPr="00852750" w:rsidRDefault="00D02138" w:rsidP="00D02138">
      <w:pPr>
        <w:spacing w:before="100" w:beforeAutospacing="1" w:after="100" w:afterAutospacing="1" w:line="360" w:lineRule="auto"/>
        <w:jc w:val="both"/>
        <w:rPr>
          <w:rFonts w:ascii="Palatino Linotype" w:hAnsi="Palatino Linotype" w:cs="Arial"/>
          <w:lang w:val="es-ES_tradnl"/>
        </w:rPr>
      </w:pPr>
      <w:r w:rsidRPr="00852750">
        <w:rPr>
          <w:rFonts w:ascii="Palatino Linotype" w:hAnsi="Palatino Linotype"/>
        </w:rPr>
        <w:t xml:space="preserve">Del precepto legal descrito, se determina que no es materia del recurso de revisión determinar posibles responsabilidades administrativas, </w:t>
      </w:r>
      <w:r w:rsidRPr="00852750">
        <w:rPr>
          <w:rFonts w:ascii="Palatino Linotype" w:hAnsi="Palatino Linotype" w:cs="Arial"/>
          <w:lang w:val="es-ES_tradnl"/>
        </w:rPr>
        <w:t xml:space="preserve">por lo que es dable </w:t>
      </w:r>
      <w:r w:rsidRPr="00852750">
        <w:rPr>
          <w:rFonts w:ascii="Palatino Linotype" w:hAnsi="Palatino Linotype" w:cs="Arial"/>
          <w:b/>
          <w:bCs/>
          <w:i/>
          <w:iCs/>
          <w:lang w:val="es-ES_tradnl"/>
        </w:rPr>
        <w:t>girar oficio</w:t>
      </w:r>
      <w:r w:rsidRPr="00852750">
        <w:rPr>
          <w:rFonts w:ascii="Palatino Linotype" w:hAnsi="Palatino Linotype" w:cs="Arial"/>
          <w:lang w:val="es-ES_tradnl"/>
        </w:rPr>
        <w:t xml:space="preserve"> </w:t>
      </w:r>
      <w:r w:rsidRPr="00852750">
        <w:rPr>
          <w:rFonts w:ascii="Palatino Linotype" w:hAnsi="Palatino Linotype"/>
          <w:color w:val="222222"/>
          <w:szCs w:val="17"/>
          <w:lang w:eastAsia="es-ES_tradnl"/>
        </w:rPr>
        <w:t>al Contralor Interno y Órgano de Control y Vigilancia de este Instituto</w:t>
      </w:r>
      <w:r w:rsidRPr="00852750">
        <w:rPr>
          <w:rFonts w:ascii="Palatino Linotype" w:hAnsi="Palatino Linotype" w:cs="Arial"/>
          <w:lang w:val="es-ES_tradnl"/>
        </w:rPr>
        <w:t xml:space="preserve">, con el fin que determine lo conducente. </w:t>
      </w:r>
    </w:p>
    <w:p w14:paraId="5DD25D9C" w14:textId="05CFD292" w:rsidR="00740754" w:rsidRPr="00852750" w:rsidRDefault="00740754" w:rsidP="00740754">
      <w:pPr>
        <w:widowControl w:val="0"/>
        <w:autoSpaceDE w:val="0"/>
        <w:autoSpaceDN w:val="0"/>
        <w:adjustRightInd w:val="0"/>
        <w:spacing w:line="360" w:lineRule="auto"/>
        <w:jc w:val="both"/>
        <w:rPr>
          <w:rFonts w:ascii="Palatino Linotype" w:hAnsi="Palatino Linotype"/>
          <w:b/>
        </w:rPr>
      </w:pPr>
      <w:r w:rsidRPr="00852750">
        <w:rPr>
          <w:rFonts w:ascii="Palatino Linotype" w:hAnsi="Palatino Linotype"/>
        </w:rPr>
        <w:t xml:space="preserve">En consecuencia, esta Ponencia Resolutora, en términos de lo dispuesto en el artículo 186 fracción I de la Ley de Transparencia y Acceso a la </w:t>
      </w:r>
      <w:r w:rsidRPr="00852750">
        <w:rPr>
          <w:rFonts w:ascii="Palatino Linotype" w:hAnsi="Palatino Linotype" w:cs="Arial"/>
        </w:rPr>
        <w:t>Información</w:t>
      </w:r>
      <w:r w:rsidRPr="00852750">
        <w:rPr>
          <w:rFonts w:ascii="Palatino Linotype" w:hAnsi="Palatino Linotype"/>
        </w:rPr>
        <w:t xml:space="preserve"> Pública del Estado de México y Municipios, determina </w:t>
      </w:r>
      <w:r w:rsidRPr="00852750">
        <w:rPr>
          <w:rFonts w:ascii="Palatino Linotype" w:hAnsi="Palatino Linotype"/>
          <w:b/>
        </w:rPr>
        <w:t xml:space="preserve">SOBRESEER </w:t>
      </w:r>
      <w:r w:rsidRPr="00852750">
        <w:rPr>
          <w:rFonts w:ascii="Palatino Linotype" w:hAnsi="Palatino Linotype"/>
        </w:rPr>
        <w:t>el recurso de revisión</w:t>
      </w:r>
      <w:r w:rsidRPr="00852750">
        <w:rPr>
          <w:rFonts w:ascii="Palatino Linotype" w:hAnsi="Palatino Linotype" w:cs="Arial"/>
          <w:bCs/>
        </w:rPr>
        <w:t xml:space="preserve"> </w:t>
      </w:r>
      <w:r w:rsidRPr="00852750">
        <w:rPr>
          <w:rFonts w:ascii="Palatino Linotype" w:hAnsi="Palatino Linotype" w:cs="Arial"/>
          <w:b/>
        </w:rPr>
        <w:t xml:space="preserve">4477/INFOEM/IP/RR/2019 </w:t>
      </w:r>
      <w:r w:rsidRPr="00852750">
        <w:rPr>
          <w:rFonts w:ascii="Palatino Linotype" w:hAnsi="Palatino Linotype" w:cs="Arial"/>
          <w:bCs/>
        </w:rPr>
        <w:t>al haber quedado sin materia, por las razones y fundamentos anteriormente expuestos.</w:t>
      </w:r>
    </w:p>
    <w:p w14:paraId="48F4A72D" w14:textId="77777777" w:rsidR="00740754" w:rsidRPr="00852750" w:rsidRDefault="00740754" w:rsidP="00D02138">
      <w:pPr>
        <w:suppressAutoHyphens/>
        <w:spacing w:line="360" w:lineRule="auto"/>
        <w:ind w:right="757"/>
        <w:jc w:val="both"/>
        <w:rPr>
          <w:rFonts w:ascii="Palatino Linotype" w:eastAsia="Batang" w:hAnsi="Palatino Linotype" w:cs="Arial"/>
          <w:iCs/>
          <w:lang w:val="es-AR"/>
        </w:rPr>
      </w:pPr>
    </w:p>
    <w:p w14:paraId="2D6F1008" w14:textId="378E0A89" w:rsidR="002E3A4B" w:rsidRPr="00852750" w:rsidRDefault="00C06C10" w:rsidP="00C06C10">
      <w:pPr>
        <w:suppressAutoHyphens/>
        <w:spacing w:line="360" w:lineRule="auto"/>
        <w:jc w:val="both"/>
        <w:rPr>
          <w:rFonts w:ascii="Palatino Linotype" w:eastAsia="Calibri" w:hAnsi="Palatino Linotype" w:cs="Arial"/>
        </w:rPr>
      </w:pPr>
      <w:r w:rsidRPr="00852750">
        <w:rPr>
          <w:rFonts w:ascii="Palatino Linotype" w:eastAsia="Calibri" w:hAnsi="Palatino Linotype" w:cs="Arial"/>
        </w:rPr>
        <w:t xml:space="preserve">Así, con fundamento en lo prescrito en los artículos 5 párrafos v vigésimo segundo, vigésimo tercero y vigésimo cuarto fracciones IV y V de la Constitución Política del Estado Libre y Soberano de México; </w:t>
      </w:r>
      <w:r w:rsidRPr="00852750">
        <w:rPr>
          <w:rFonts w:ascii="Palatino Linotype" w:hAnsi="Palatino Linotype" w:cs="Arial"/>
        </w:rPr>
        <w:t xml:space="preserve">2 fracción II, 29, 36 fracciones I y II, 176, 178, 179, </w:t>
      </w:r>
      <w:r w:rsidRPr="00852750">
        <w:rPr>
          <w:rFonts w:ascii="Palatino Linotype" w:hAnsi="Palatino Linotype" w:cs="Arial"/>
        </w:rPr>
        <w:lastRenderedPageBreak/>
        <w:t>181, 185, 186, 188 y 192 fracción III</w:t>
      </w:r>
      <w:r w:rsidRPr="00852750">
        <w:rPr>
          <w:rFonts w:ascii="Palatino Linotype" w:eastAsia="Calibri" w:hAnsi="Palatino Linotype" w:cs="Arial"/>
        </w:rPr>
        <w:t xml:space="preserve"> de la Ley de Transparencia y Acceso a la Información Pública del Estado de México y Municipios, este Pleno:</w:t>
      </w:r>
    </w:p>
    <w:p w14:paraId="6967CF8B" w14:textId="77777777" w:rsidR="00C54CDA" w:rsidRPr="00852750" w:rsidRDefault="00C54CDA" w:rsidP="00C06C10">
      <w:pPr>
        <w:rPr>
          <w:rFonts w:ascii="Palatino Linotype" w:hAnsi="Palatino Linotype" w:cs="Arial"/>
          <w:b/>
          <w:spacing w:val="44"/>
          <w:sz w:val="28"/>
        </w:rPr>
      </w:pPr>
    </w:p>
    <w:p w14:paraId="002CA747" w14:textId="7D9CCB17" w:rsidR="00200BFC" w:rsidRPr="00852750" w:rsidRDefault="00200BFC" w:rsidP="00D07815">
      <w:pPr>
        <w:jc w:val="center"/>
        <w:rPr>
          <w:rFonts w:ascii="Palatino Linotype" w:hAnsi="Palatino Linotype" w:cs="Arial"/>
          <w:b/>
          <w:spacing w:val="44"/>
          <w:sz w:val="28"/>
        </w:rPr>
      </w:pPr>
      <w:r w:rsidRPr="00852750">
        <w:rPr>
          <w:rFonts w:ascii="Palatino Linotype" w:hAnsi="Palatino Linotype" w:cs="Arial"/>
          <w:b/>
          <w:spacing w:val="44"/>
          <w:sz w:val="28"/>
        </w:rPr>
        <w:t>RESUELVE</w:t>
      </w:r>
    </w:p>
    <w:p w14:paraId="73EDCB69" w14:textId="77777777" w:rsidR="003302C9" w:rsidRPr="00852750" w:rsidRDefault="003302C9" w:rsidP="00D07815">
      <w:pPr>
        <w:jc w:val="center"/>
        <w:rPr>
          <w:rFonts w:ascii="Palatino Linotype" w:hAnsi="Palatino Linotype" w:cs="Arial"/>
          <w:b/>
          <w:spacing w:val="44"/>
          <w:sz w:val="28"/>
        </w:rPr>
      </w:pPr>
    </w:p>
    <w:p w14:paraId="35C7D1A3" w14:textId="3AAB7073" w:rsidR="00C54CDA" w:rsidRPr="00852750" w:rsidRDefault="00E6212E" w:rsidP="00D02138">
      <w:pPr>
        <w:pStyle w:val="Prrafodelista"/>
        <w:widowControl w:val="0"/>
        <w:autoSpaceDE w:val="0"/>
        <w:autoSpaceDN w:val="0"/>
        <w:adjustRightInd w:val="0"/>
        <w:spacing w:line="360" w:lineRule="auto"/>
        <w:ind w:left="0"/>
        <w:jc w:val="both"/>
        <w:rPr>
          <w:rFonts w:ascii="Palatino Linotype" w:hAnsi="Palatino Linotype" w:cs="Arial"/>
        </w:rPr>
      </w:pPr>
      <w:r w:rsidRPr="00852750">
        <w:rPr>
          <w:rFonts w:ascii="Palatino Linotype" w:hAnsi="Palatino Linotype" w:cs="Arial"/>
          <w:b/>
          <w:color w:val="000000" w:themeColor="text1"/>
          <w:sz w:val="28"/>
          <w:szCs w:val="28"/>
        </w:rPr>
        <w:t>PRIMERO.</w:t>
      </w:r>
      <w:r w:rsidRPr="00852750">
        <w:rPr>
          <w:rFonts w:ascii="Palatino Linotype" w:hAnsi="Palatino Linotype" w:cs="Arial"/>
          <w:color w:val="000000" w:themeColor="text1"/>
        </w:rPr>
        <w:t xml:space="preserve"> </w:t>
      </w:r>
      <w:r w:rsidR="00D33661" w:rsidRPr="00852750">
        <w:rPr>
          <w:rFonts w:ascii="Palatino Linotype" w:hAnsi="Palatino Linotype" w:cs="Arial"/>
          <w:lang w:val="es-ES_tradnl"/>
        </w:rPr>
        <w:t xml:space="preserve">Se </w:t>
      </w:r>
      <w:r w:rsidR="00D33661" w:rsidRPr="00852750">
        <w:rPr>
          <w:rFonts w:ascii="Palatino Linotype" w:hAnsi="Palatino Linotype" w:cs="Arial"/>
          <w:b/>
          <w:lang w:val="es-ES_tradnl"/>
        </w:rPr>
        <w:t xml:space="preserve">SOBRESEE </w:t>
      </w:r>
      <w:r w:rsidR="00D33661" w:rsidRPr="00852750">
        <w:rPr>
          <w:rFonts w:ascii="Palatino Linotype" w:hAnsi="Palatino Linotype" w:cs="Arial"/>
          <w:lang w:val="es-ES_tradnl"/>
        </w:rPr>
        <w:t>el recurso de revisión</w:t>
      </w:r>
      <w:r w:rsidR="00D33661" w:rsidRPr="00852750">
        <w:rPr>
          <w:rFonts w:ascii="Palatino Linotype" w:hAnsi="Palatino Linotype" w:cs="Arial"/>
          <w:b/>
          <w:lang w:val="es-ES_tradnl"/>
        </w:rPr>
        <w:t xml:space="preserve"> </w:t>
      </w:r>
      <w:r w:rsidR="00D33661" w:rsidRPr="00852750">
        <w:rPr>
          <w:rFonts w:ascii="Palatino Linotype" w:hAnsi="Palatino Linotype" w:cs="Arial"/>
          <w:lang w:val="es-ES_tradnl"/>
        </w:rPr>
        <w:t xml:space="preserve">número </w:t>
      </w:r>
      <w:r w:rsidR="00D33661" w:rsidRPr="00852750">
        <w:rPr>
          <w:rFonts w:ascii="Palatino Linotype" w:hAnsi="Palatino Linotype" w:cs="Arial"/>
          <w:b/>
        </w:rPr>
        <w:t>4477/INFOEM/IP/RR/2020</w:t>
      </w:r>
      <w:r w:rsidR="008D1494" w:rsidRPr="00852750">
        <w:rPr>
          <w:rFonts w:ascii="Palatino Linotype" w:hAnsi="Palatino Linotype" w:cs="Arial"/>
          <w:b/>
        </w:rPr>
        <w:t xml:space="preserve">, </w:t>
      </w:r>
      <w:r w:rsidR="008D1494" w:rsidRPr="00852750">
        <w:rPr>
          <w:rFonts w:ascii="Palatino Linotype" w:hAnsi="Palatino Linotype" w:cs="Arial"/>
          <w:lang w:val="es-ES"/>
        </w:rPr>
        <w:t xml:space="preserve">porque al </w:t>
      </w:r>
      <w:r w:rsidR="008D1494" w:rsidRPr="00852750">
        <w:rPr>
          <w:rFonts w:ascii="Palatino Linotype" w:hAnsi="Palatino Linotype" w:cs="Arial"/>
          <w:b/>
          <w:lang w:val="es-ES"/>
        </w:rPr>
        <w:t>modificar la respuesta, el recurso de revisión quedó sin materia</w:t>
      </w:r>
      <w:r w:rsidR="00D33661" w:rsidRPr="00852750">
        <w:rPr>
          <w:rFonts w:ascii="Palatino Linotype" w:hAnsi="Palatino Linotype" w:cs="Arial"/>
        </w:rPr>
        <w:t xml:space="preserve"> en términos del Considerando </w:t>
      </w:r>
      <w:r w:rsidR="00D33661" w:rsidRPr="00852750">
        <w:rPr>
          <w:rFonts w:ascii="Palatino Linotype" w:hAnsi="Palatino Linotype" w:cs="Arial"/>
          <w:b/>
        </w:rPr>
        <w:t>QUINTO</w:t>
      </w:r>
      <w:r w:rsidR="00D33661" w:rsidRPr="00852750">
        <w:rPr>
          <w:rFonts w:ascii="Palatino Linotype" w:hAnsi="Palatino Linotype" w:cs="Arial"/>
        </w:rPr>
        <w:t xml:space="preserve"> de la presente resolución.</w:t>
      </w:r>
    </w:p>
    <w:p w14:paraId="437AE2BB" w14:textId="77777777" w:rsidR="00D33661" w:rsidRPr="00852750" w:rsidRDefault="00D33661" w:rsidP="00D02138">
      <w:pPr>
        <w:spacing w:line="360" w:lineRule="auto"/>
        <w:jc w:val="both"/>
        <w:rPr>
          <w:rFonts w:ascii="Palatino Linotype" w:hAnsi="Palatino Linotype" w:cs="Arial"/>
          <w:b/>
          <w:color w:val="000000" w:themeColor="text1"/>
          <w:sz w:val="28"/>
        </w:rPr>
      </w:pPr>
    </w:p>
    <w:p w14:paraId="18E17248" w14:textId="77777777" w:rsidR="00C54CDA" w:rsidRPr="00852750" w:rsidRDefault="00C54CDA" w:rsidP="00D02138">
      <w:pPr>
        <w:spacing w:line="360" w:lineRule="auto"/>
        <w:jc w:val="both"/>
        <w:rPr>
          <w:rFonts w:ascii="Palatino Linotype" w:hAnsi="Palatino Linotype"/>
          <w:b/>
        </w:rPr>
      </w:pPr>
      <w:r w:rsidRPr="00852750">
        <w:rPr>
          <w:rFonts w:ascii="Palatino Linotype" w:hAnsi="Palatino Linotype" w:cs="Arial"/>
          <w:b/>
          <w:color w:val="000000" w:themeColor="text1"/>
          <w:sz w:val="28"/>
        </w:rPr>
        <w:t>SEGUNDO</w:t>
      </w:r>
      <w:r w:rsidRPr="00852750">
        <w:rPr>
          <w:rFonts w:ascii="Palatino Linotype" w:hAnsi="Palatino Linotype" w:cs="Arial"/>
          <w:color w:val="000000" w:themeColor="text1"/>
          <w:sz w:val="28"/>
        </w:rPr>
        <w:t>.</w:t>
      </w:r>
      <w:r w:rsidRPr="00852750">
        <w:rPr>
          <w:rFonts w:ascii="Palatino Linotype" w:eastAsia="Calibri" w:hAnsi="Palatino Linotype" w:cs="Arial"/>
          <w:bCs/>
        </w:rPr>
        <w:t xml:space="preserve"> </w:t>
      </w:r>
      <w:r w:rsidRPr="00852750">
        <w:rPr>
          <w:rFonts w:ascii="Palatino Linotype" w:hAnsi="Palatino Linotype"/>
          <w:b/>
        </w:rPr>
        <w:t>Notifíquese</w:t>
      </w:r>
      <w:r w:rsidRPr="00852750">
        <w:rPr>
          <w:rFonts w:ascii="Palatino Linotype" w:hAnsi="Palatino Linotype"/>
        </w:rPr>
        <w:t xml:space="preserve"> la presente resolución al Titular de la Unidad de Transparencia del </w:t>
      </w:r>
      <w:r w:rsidRPr="00852750">
        <w:rPr>
          <w:rFonts w:ascii="Palatino Linotype" w:hAnsi="Palatino Linotype"/>
          <w:b/>
        </w:rPr>
        <w:t>SUJETO OBLIGADO</w:t>
      </w:r>
      <w:r w:rsidRPr="00852750">
        <w:rPr>
          <w:rFonts w:ascii="Palatino Linotype" w:hAnsi="Palatino Linotype"/>
        </w:rPr>
        <w:t xml:space="preserve"> para su conocimiento.</w:t>
      </w:r>
    </w:p>
    <w:p w14:paraId="1BE9EE14" w14:textId="77777777" w:rsidR="00C54CDA" w:rsidRPr="00852750" w:rsidRDefault="00C54CDA" w:rsidP="00C54CDA">
      <w:pPr>
        <w:spacing w:before="240" w:after="240" w:line="360" w:lineRule="auto"/>
        <w:jc w:val="both"/>
        <w:rPr>
          <w:rFonts w:ascii="Palatino Linotype" w:hAnsi="Palatino Linotype"/>
          <w:color w:val="222222"/>
          <w:lang w:eastAsia="es-MX"/>
        </w:rPr>
      </w:pPr>
      <w:r w:rsidRPr="00852750">
        <w:rPr>
          <w:rFonts w:ascii="Palatino Linotype" w:hAnsi="Palatino Linotype" w:cs="Arial"/>
          <w:b/>
          <w:color w:val="000000" w:themeColor="text1"/>
          <w:sz w:val="28"/>
          <w:szCs w:val="28"/>
        </w:rPr>
        <w:t xml:space="preserve">TERCERO. </w:t>
      </w:r>
      <w:r w:rsidRPr="00852750">
        <w:rPr>
          <w:rFonts w:ascii="Palatino Linotype" w:eastAsiaTheme="minorEastAsia" w:hAnsi="Palatino Linotype"/>
          <w:b/>
          <w:color w:val="222222"/>
          <w:szCs w:val="17"/>
          <w:lang w:eastAsia="es-ES_tradnl"/>
        </w:rPr>
        <w:t>Notifíquese</w:t>
      </w:r>
      <w:r w:rsidRPr="00852750">
        <w:rPr>
          <w:rFonts w:ascii="Palatino Linotype" w:eastAsiaTheme="minorEastAsia" w:hAnsi="Palatino Linotype"/>
          <w:color w:val="222222"/>
          <w:szCs w:val="17"/>
          <w:lang w:eastAsia="es-ES_tradnl"/>
        </w:rPr>
        <w:t xml:space="preserve"> al</w:t>
      </w:r>
      <w:r w:rsidRPr="00852750">
        <w:rPr>
          <w:rFonts w:ascii="Palatino Linotype" w:eastAsiaTheme="minorEastAsia" w:hAnsi="Palatino Linotype"/>
          <w:b/>
          <w:color w:val="222222"/>
          <w:szCs w:val="17"/>
          <w:lang w:eastAsia="es-ES_tradnl"/>
        </w:rPr>
        <w:t xml:space="preserve"> RECURRENTE</w:t>
      </w:r>
      <w:r w:rsidRPr="00852750">
        <w:rPr>
          <w:rFonts w:ascii="Palatino Linotype" w:eastAsiaTheme="minorEastAsia" w:hAnsi="Palatino Linotype"/>
          <w:color w:val="222222"/>
          <w:szCs w:val="17"/>
          <w:lang w:eastAsia="es-ES_tradnl"/>
        </w:rPr>
        <w:t xml:space="preserve"> la presente resolución.</w:t>
      </w:r>
    </w:p>
    <w:p w14:paraId="3126F21A" w14:textId="666B3D0A" w:rsidR="00E6212E" w:rsidRPr="00852750" w:rsidRDefault="00C54CDA" w:rsidP="00E6212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52750">
        <w:rPr>
          <w:rFonts w:ascii="Palatino Linotype" w:hAnsi="Palatino Linotype" w:cs="Arial"/>
          <w:b/>
          <w:color w:val="000000" w:themeColor="text1"/>
          <w:sz w:val="28"/>
          <w:szCs w:val="28"/>
        </w:rPr>
        <w:t xml:space="preserve">CUARTO. </w:t>
      </w:r>
      <w:r w:rsidRPr="00852750">
        <w:rPr>
          <w:rFonts w:ascii="Palatino Linotype" w:eastAsiaTheme="minorEastAsia" w:hAnsi="Palatino Linotype"/>
          <w:b/>
          <w:color w:val="222222"/>
          <w:szCs w:val="17"/>
          <w:lang w:eastAsia="es-ES_tradnl"/>
        </w:rPr>
        <w:t>Hágase del conocimiento</w:t>
      </w:r>
      <w:r w:rsidRPr="00852750">
        <w:rPr>
          <w:rFonts w:ascii="Palatino Linotype" w:eastAsiaTheme="minorEastAsia" w:hAnsi="Palatino Linotype"/>
          <w:color w:val="222222"/>
          <w:szCs w:val="17"/>
          <w:lang w:eastAsia="es-ES_tradnl"/>
        </w:rPr>
        <w:t xml:space="preserve"> al </w:t>
      </w:r>
      <w:r w:rsidRPr="00852750">
        <w:rPr>
          <w:rFonts w:ascii="Palatino Linotype" w:eastAsiaTheme="minorEastAsia" w:hAnsi="Palatino Linotype"/>
          <w:b/>
          <w:color w:val="222222"/>
          <w:szCs w:val="17"/>
          <w:lang w:eastAsia="es-ES_tradnl"/>
        </w:rPr>
        <w:t>RECURRENTE</w:t>
      </w:r>
      <w:r w:rsidRPr="0085275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B119C3F" w14:textId="77777777" w:rsidR="00D02138" w:rsidRPr="00852750" w:rsidRDefault="00D02138" w:rsidP="00E6212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065C3EAE" w14:textId="5E05CFF4" w:rsidR="00D02138" w:rsidRPr="00D02138" w:rsidRDefault="00D02138" w:rsidP="00D02138">
      <w:pPr>
        <w:widowControl w:val="0"/>
        <w:tabs>
          <w:tab w:val="left" w:pos="1701"/>
        </w:tabs>
        <w:autoSpaceDE w:val="0"/>
        <w:autoSpaceDN w:val="0"/>
        <w:adjustRightInd w:val="0"/>
        <w:spacing w:after="240" w:line="360" w:lineRule="auto"/>
        <w:ind w:right="49"/>
        <w:jc w:val="both"/>
        <w:rPr>
          <w:rFonts w:ascii="Palatino Linotype" w:hAnsi="Palatino Linotype"/>
          <w:color w:val="222222"/>
          <w:szCs w:val="17"/>
          <w:lang w:eastAsia="es-ES_tradnl"/>
        </w:rPr>
      </w:pPr>
      <w:r w:rsidRPr="00852750">
        <w:rPr>
          <w:rFonts w:ascii="Palatino Linotype" w:hAnsi="Palatino Linotype"/>
          <w:b/>
          <w:color w:val="222222"/>
          <w:sz w:val="28"/>
          <w:szCs w:val="18"/>
          <w:lang w:eastAsia="es-ES_tradnl"/>
        </w:rPr>
        <w:t>QUINTO</w:t>
      </w:r>
      <w:r w:rsidRPr="00852750">
        <w:rPr>
          <w:rFonts w:ascii="Palatino Linotype" w:hAnsi="Palatino Linotype"/>
          <w:b/>
          <w:color w:val="222222"/>
          <w:szCs w:val="17"/>
          <w:lang w:eastAsia="es-ES_tradnl"/>
        </w:rPr>
        <w:t xml:space="preserve">. Gírese oficio </w:t>
      </w:r>
      <w:r w:rsidRPr="00852750">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52750">
        <w:rPr>
          <w:rFonts w:ascii="Palatino Linotype" w:hAnsi="Palatino Linotype"/>
          <w:b/>
          <w:color w:val="222222"/>
          <w:szCs w:val="17"/>
          <w:lang w:eastAsia="es-ES_tradnl"/>
        </w:rPr>
        <w:t>QUINTO</w:t>
      </w:r>
      <w:r w:rsidRPr="00852750">
        <w:rPr>
          <w:rFonts w:ascii="Palatino Linotype" w:hAnsi="Palatino Linotype"/>
          <w:color w:val="222222"/>
          <w:szCs w:val="17"/>
          <w:lang w:eastAsia="es-ES_tradnl"/>
        </w:rPr>
        <w:t xml:space="preserve"> de la presente resolución.</w:t>
      </w:r>
    </w:p>
    <w:p w14:paraId="5BD491E1" w14:textId="11A8B367" w:rsidR="00C06C10" w:rsidRPr="00C06C10" w:rsidRDefault="00200BFC" w:rsidP="00200BFC">
      <w:pPr>
        <w:spacing w:line="360" w:lineRule="auto"/>
        <w:jc w:val="both"/>
        <w:rPr>
          <w:rFonts w:ascii="Palatino Linotype" w:hAnsi="Palatino Linotype" w:cs="Arial"/>
        </w:rPr>
      </w:pPr>
      <w:r w:rsidRPr="00C06C10">
        <w:rPr>
          <w:rFonts w:ascii="Palatino Linotype" w:hAnsi="Palatino Linotype" w:cs="Arial"/>
        </w:rPr>
        <w:lastRenderedPageBreak/>
        <w:t>ASÍ LO RESUELVE, POR</w:t>
      </w:r>
      <w:r w:rsidR="0066767D">
        <w:rPr>
          <w:rFonts w:ascii="Palatino Linotype" w:hAnsi="Palatino Linotype" w:cs="Arial"/>
        </w:rPr>
        <w:t xml:space="preserve"> UNANIMIDAD</w:t>
      </w:r>
      <w:r w:rsidRPr="00C06C10">
        <w:rPr>
          <w:rFonts w:ascii="Palatino Linotype" w:hAnsi="Palatino Linotype" w:cs="Arial"/>
        </w:rPr>
        <w:t xml:space="preserve"> DE VOTOS EL PLENO DEL</w:t>
      </w:r>
      <w:r w:rsidRPr="00C06C10">
        <w:rPr>
          <w:rFonts w:ascii="Palatino Linotype" w:eastAsia="Arial Unicode MS" w:hAnsi="Palatino Linotype" w:cs="Arial"/>
        </w:rPr>
        <w:t xml:space="preserve"> INSTITUTO DE </w:t>
      </w:r>
      <w:r w:rsidRPr="00C06C10">
        <w:rPr>
          <w:rFonts w:ascii="Palatino Linotype" w:hAnsi="Palatino Linotype"/>
          <w:lang w:eastAsia="en-US"/>
        </w:rPr>
        <w:t>TRANSPARENCIA</w:t>
      </w:r>
      <w:r w:rsidRPr="00C06C10">
        <w:rPr>
          <w:rFonts w:ascii="Palatino Linotype" w:eastAsia="Arial Unicode MS" w:hAnsi="Palatino Linotype" w:cs="Arial"/>
        </w:rPr>
        <w:t>, ACCESO A LA INFORMACIÓN PÚBLICA Y PROTECCIÓN DE DATOS PERSONALES DEL ESTADO DE MÉXICO Y MUNICIPIOS</w:t>
      </w:r>
      <w:r w:rsidRPr="00C06C10">
        <w:rPr>
          <w:rFonts w:ascii="Palatino Linotype" w:hAnsi="Palatino Linotype" w:cs="Arial"/>
        </w:rPr>
        <w:t xml:space="preserve">, CONFORMADO POR LOS COMISIONADOS ZULEMA MARTÍNEZ SÁNCHEZ; EVA ABAID YAPUR; JOSÉ GUADALUPE LUNA HERNÁNDEZ, JAVIER MARTÍNEZ CRUZ Y LUIS GUSTAVO PARRA NORIEGA; </w:t>
      </w:r>
      <w:r w:rsidRPr="00C06C10">
        <w:rPr>
          <w:rFonts w:ascii="Palatino Linotype" w:hAnsi="Palatino Linotype" w:cs="Arial"/>
          <w:shd w:val="clear" w:color="auto" w:fill="FFFFFF" w:themeFill="background1"/>
        </w:rPr>
        <w:t xml:space="preserve">EN </w:t>
      </w:r>
      <w:r w:rsidR="0066767D">
        <w:rPr>
          <w:rFonts w:ascii="Palatino Linotype" w:hAnsi="Palatino Linotype" w:cs="Arial"/>
          <w:shd w:val="clear" w:color="auto" w:fill="FFFFFF" w:themeFill="background1"/>
        </w:rPr>
        <w:t>LA TRIGÉSIMA PRIMERA</w:t>
      </w:r>
      <w:r w:rsidR="008B488D" w:rsidRPr="00C06C10">
        <w:rPr>
          <w:rFonts w:ascii="Palatino Linotype" w:hAnsi="Palatino Linotype" w:cs="Arial"/>
        </w:rPr>
        <w:t xml:space="preserve"> </w:t>
      </w:r>
      <w:r w:rsidR="00AC0FFB" w:rsidRPr="00C06C10">
        <w:rPr>
          <w:rFonts w:ascii="Palatino Linotype" w:hAnsi="Palatino Linotype" w:cs="Arial"/>
        </w:rPr>
        <w:t xml:space="preserve">SESIÓN </w:t>
      </w:r>
      <w:r w:rsidRPr="00C06C10">
        <w:rPr>
          <w:rFonts w:ascii="Palatino Linotype" w:hAnsi="Palatino Linotype" w:cs="Arial"/>
        </w:rPr>
        <w:t xml:space="preserve">ORDINARIA CELEBRADA EL </w:t>
      </w:r>
      <w:r w:rsidR="0066767D">
        <w:rPr>
          <w:rFonts w:ascii="Palatino Linotype" w:hAnsi="Palatino Linotype" w:cs="Arial"/>
        </w:rPr>
        <w:t>DIECISÉIS</w:t>
      </w:r>
      <w:r w:rsidR="008B488D" w:rsidRPr="00C06C10">
        <w:rPr>
          <w:rFonts w:ascii="Palatino Linotype" w:hAnsi="Palatino Linotype" w:cs="Arial"/>
        </w:rPr>
        <w:t xml:space="preserve"> </w:t>
      </w:r>
      <w:r w:rsidR="005C25EA" w:rsidRPr="00C06C10">
        <w:rPr>
          <w:rFonts w:ascii="Palatino Linotype" w:hAnsi="Palatino Linotype" w:cs="Arial"/>
        </w:rPr>
        <w:t xml:space="preserve">DE </w:t>
      </w:r>
      <w:r w:rsidR="008B488D" w:rsidRPr="00C06C10">
        <w:rPr>
          <w:rFonts w:ascii="Palatino Linotype" w:hAnsi="Palatino Linotype" w:cs="Arial"/>
        </w:rPr>
        <w:t xml:space="preserve">DICIEMBRE </w:t>
      </w:r>
      <w:r w:rsidRPr="00C06C10">
        <w:rPr>
          <w:rFonts w:ascii="Palatino Linotype" w:hAnsi="Palatino Linotype" w:cs="Arial"/>
        </w:rPr>
        <w:t xml:space="preserve">DE DOS MIL VEINTE, ANTE EL SECRETARIO TÉCNICO DEL PLENO, </w:t>
      </w:r>
      <w:r w:rsidRPr="00C06C10">
        <w:rPr>
          <w:rFonts w:ascii="Palatino Linotype" w:eastAsia="Arial Unicode MS" w:hAnsi="Palatino Linotype" w:cs="Arial"/>
        </w:rPr>
        <w:t>ALEXIS</w:t>
      </w:r>
      <w:r w:rsidRPr="00C06C10">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C06C10" w14:paraId="7F3A8EEF" w14:textId="77777777" w:rsidTr="00754D17">
        <w:trPr>
          <w:jc w:val="center"/>
        </w:trPr>
        <w:tc>
          <w:tcPr>
            <w:tcW w:w="10368" w:type="dxa"/>
          </w:tcPr>
          <w:p w14:paraId="0BD559D4" w14:textId="445A7072" w:rsidR="00200BFC" w:rsidRDefault="00200BFC" w:rsidP="00754D17">
            <w:pPr>
              <w:jc w:val="center"/>
              <w:rPr>
                <w:rFonts w:ascii="Palatino Linotype" w:hAnsi="Palatino Linotype" w:cs="Arial"/>
                <w:b/>
              </w:rPr>
            </w:pPr>
          </w:p>
          <w:p w14:paraId="5C988E18" w14:textId="63900FE6" w:rsidR="00B530C1" w:rsidRDefault="00B530C1" w:rsidP="00754D17">
            <w:pPr>
              <w:jc w:val="center"/>
              <w:rPr>
                <w:rFonts w:ascii="Palatino Linotype" w:hAnsi="Palatino Linotype" w:cs="Arial"/>
                <w:b/>
              </w:rPr>
            </w:pPr>
          </w:p>
          <w:p w14:paraId="28BEDAF3" w14:textId="3CE26170" w:rsidR="00B530C1" w:rsidRDefault="00B530C1" w:rsidP="00754D17">
            <w:pPr>
              <w:jc w:val="center"/>
              <w:rPr>
                <w:rFonts w:ascii="Palatino Linotype" w:hAnsi="Palatino Linotype" w:cs="Arial"/>
                <w:b/>
              </w:rPr>
            </w:pPr>
          </w:p>
          <w:p w14:paraId="53C0D243" w14:textId="274F469B" w:rsidR="00B530C1" w:rsidRDefault="00B530C1" w:rsidP="00754D17">
            <w:pPr>
              <w:jc w:val="center"/>
              <w:rPr>
                <w:rFonts w:ascii="Palatino Linotype" w:hAnsi="Palatino Linotype" w:cs="Arial"/>
                <w:b/>
              </w:rPr>
            </w:pPr>
          </w:p>
          <w:p w14:paraId="27548239" w14:textId="70149D58" w:rsidR="00B530C1" w:rsidRDefault="00B530C1" w:rsidP="00754D17">
            <w:pPr>
              <w:jc w:val="center"/>
              <w:rPr>
                <w:rFonts w:ascii="Palatino Linotype" w:hAnsi="Palatino Linotype" w:cs="Arial"/>
                <w:b/>
              </w:rPr>
            </w:pPr>
          </w:p>
          <w:p w14:paraId="61E53499" w14:textId="77777777" w:rsidR="00B530C1" w:rsidRPr="00C06C10" w:rsidRDefault="00B530C1"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C06C10" w14:paraId="22A61126" w14:textId="77777777" w:rsidTr="00AC0FFB">
              <w:trPr>
                <w:jc w:val="center"/>
              </w:trPr>
              <w:tc>
                <w:tcPr>
                  <w:tcW w:w="10365" w:type="dxa"/>
                  <w:gridSpan w:val="2"/>
                  <w:shd w:val="clear" w:color="auto" w:fill="auto"/>
                </w:tcPr>
                <w:p w14:paraId="12E3E000"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Zulema Martínez Sánchez</w:t>
                  </w:r>
                </w:p>
                <w:p w14:paraId="4B152C80"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 xml:space="preserve">Comisionada </w:t>
                  </w:r>
                  <w:proofErr w:type="gramStart"/>
                  <w:r w:rsidRPr="00C06C10">
                    <w:rPr>
                      <w:rFonts w:ascii="Palatino Linotype" w:hAnsi="Palatino Linotype" w:cs="Arial"/>
                      <w:b/>
                    </w:rPr>
                    <w:t>Presidenta</w:t>
                  </w:r>
                  <w:proofErr w:type="gramEnd"/>
                </w:p>
                <w:p w14:paraId="065915CD"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 xml:space="preserve">(RÚBRICA) </w:t>
                  </w:r>
                </w:p>
              </w:tc>
            </w:tr>
            <w:tr w:rsidR="00200BFC" w:rsidRPr="00C06C10" w14:paraId="49AC26EB" w14:textId="77777777" w:rsidTr="00AC0FFB">
              <w:trPr>
                <w:jc w:val="center"/>
              </w:trPr>
              <w:tc>
                <w:tcPr>
                  <w:tcW w:w="5182" w:type="dxa"/>
                  <w:shd w:val="clear" w:color="auto" w:fill="auto"/>
                </w:tcPr>
                <w:p w14:paraId="57EC90B5" w14:textId="77777777" w:rsidR="00200BFC" w:rsidRPr="00C06C10" w:rsidRDefault="00200BFC" w:rsidP="00754D17">
                  <w:pPr>
                    <w:jc w:val="center"/>
                    <w:rPr>
                      <w:rFonts w:ascii="Palatino Linotype" w:hAnsi="Palatino Linotype" w:cs="Arial"/>
                      <w:b/>
                    </w:rPr>
                  </w:pPr>
                </w:p>
                <w:p w14:paraId="4358C4A0" w14:textId="311FC6B2" w:rsidR="00200BFC" w:rsidRDefault="00200BFC" w:rsidP="00754D17">
                  <w:pPr>
                    <w:jc w:val="center"/>
                    <w:rPr>
                      <w:rFonts w:ascii="Palatino Linotype" w:hAnsi="Palatino Linotype" w:cs="Arial"/>
                      <w:b/>
                    </w:rPr>
                  </w:pPr>
                </w:p>
                <w:p w14:paraId="143DFE85" w14:textId="2959F030" w:rsidR="00B530C1" w:rsidRDefault="00B530C1" w:rsidP="00754D17">
                  <w:pPr>
                    <w:jc w:val="center"/>
                    <w:rPr>
                      <w:rFonts w:ascii="Palatino Linotype" w:hAnsi="Palatino Linotype" w:cs="Arial"/>
                      <w:b/>
                    </w:rPr>
                  </w:pPr>
                </w:p>
                <w:p w14:paraId="7A6019EE" w14:textId="53CFBE04" w:rsidR="00B530C1" w:rsidRDefault="00B530C1" w:rsidP="00754D17">
                  <w:pPr>
                    <w:jc w:val="center"/>
                    <w:rPr>
                      <w:rFonts w:ascii="Palatino Linotype" w:hAnsi="Palatino Linotype" w:cs="Arial"/>
                      <w:b/>
                    </w:rPr>
                  </w:pPr>
                </w:p>
                <w:p w14:paraId="63B97159" w14:textId="5C3E51A0" w:rsidR="00B530C1" w:rsidRDefault="00B530C1" w:rsidP="00754D17">
                  <w:pPr>
                    <w:jc w:val="center"/>
                    <w:rPr>
                      <w:rFonts w:ascii="Palatino Linotype" w:hAnsi="Palatino Linotype" w:cs="Arial"/>
                      <w:b/>
                    </w:rPr>
                  </w:pPr>
                </w:p>
                <w:p w14:paraId="5DCE4F59" w14:textId="4EC6FC92" w:rsidR="00B530C1" w:rsidRDefault="00B530C1" w:rsidP="00754D17">
                  <w:pPr>
                    <w:jc w:val="center"/>
                    <w:rPr>
                      <w:rFonts w:ascii="Palatino Linotype" w:hAnsi="Palatino Linotype" w:cs="Arial"/>
                      <w:b/>
                    </w:rPr>
                  </w:pPr>
                </w:p>
                <w:p w14:paraId="42D454D1" w14:textId="66C69F5A" w:rsidR="00B530C1" w:rsidRDefault="00B530C1" w:rsidP="00754D17">
                  <w:pPr>
                    <w:jc w:val="center"/>
                    <w:rPr>
                      <w:rFonts w:ascii="Palatino Linotype" w:hAnsi="Palatino Linotype" w:cs="Arial"/>
                      <w:b/>
                    </w:rPr>
                  </w:pPr>
                </w:p>
                <w:p w14:paraId="6CDC4032" w14:textId="77777777" w:rsidR="00B530C1" w:rsidRPr="00C06C10" w:rsidRDefault="00B530C1" w:rsidP="00754D17">
                  <w:pPr>
                    <w:jc w:val="center"/>
                    <w:rPr>
                      <w:rFonts w:ascii="Palatino Linotype" w:hAnsi="Palatino Linotype" w:cs="Arial"/>
                      <w:b/>
                    </w:rPr>
                  </w:pPr>
                </w:p>
                <w:p w14:paraId="3F7C0E09"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 xml:space="preserve">Eva </w:t>
                  </w:r>
                  <w:proofErr w:type="spellStart"/>
                  <w:r w:rsidRPr="00C06C10">
                    <w:rPr>
                      <w:rFonts w:ascii="Palatino Linotype" w:hAnsi="Palatino Linotype" w:cs="Arial"/>
                      <w:b/>
                    </w:rPr>
                    <w:t>Abaid</w:t>
                  </w:r>
                  <w:proofErr w:type="spellEnd"/>
                  <w:r w:rsidRPr="00C06C10">
                    <w:rPr>
                      <w:rFonts w:ascii="Palatino Linotype" w:hAnsi="Palatino Linotype" w:cs="Arial"/>
                      <w:b/>
                    </w:rPr>
                    <w:t xml:space="preserve"> Yapur</w:t>
                  </w:r>
                </w:p>
                <w:p w14:paraId="153335EE"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Comisionada</w:t>
                  </w:r>
                </w:p>
                <w:p w14:paraId="68A8A9F3"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(RÚBRICA)</w:t>
                  </w:r>
                </w:p>
              </w:tc>
              <w:tc>
                <w:tcPr>
                  <w:tcW w:w="5183" w:type="dxa"/>
                  <w:shd w:val="clear" w:color="auto" w:fill="auto"/>
                </w:tcPr>
                <w:p w14:paraId="298CBBDA" w14:textId="5897ABB5" w:rsidR="00200BFC" w:rsidRDefault="00200BFC" w:rsidP="00754D17">
                  <w:pPr>
                    <w:jc w:val="center"/>
                    <w:rPr>
                      <w:rFonts w:ascii="Palatino Linotype" w:hAnsi="Palatino Linotype" w:cs="Arial"/>
                      <w:b/>
                    </w:rPr>
                  </w:pPr>
                </w:p>
                <w:p w14:paraId="4DA32E2C" w14:textId="082F2BA6" w:rsidR="00B530C1" w:rsidRDefault="00B530C1" w:rsidP="00754D17">
                  <w:pPr>
                    <w:jc w:val="center"/>
                    <w:rPr>
                      <w:rFonts w:ascii="Palatino Linotype" w:hAnsi="Palatino Linotype" w:cs="Arial"/>
                      <w:b/>
                    </w:rPr>
                  </w:pPr>
                </w:p>
                <w:p w14:paraId="14AA34BB" w14:textId="60B5B0F7" w:rsidR="00B530C1" w:rsidRDefault="00B530C1" w:rsidP="00754D17">
                  <w:pPr>
                    <w:jc w:val="center"/>
                    <w:rPr>
                      <w:rFonts w:ascii="Palatino Linotype" w:hAnsi="Palatino Linotype" w:cs="Arial"/>
                      <w:b/>
                    </w:rPr>
                  </w:pPr>
                </w:p>
                <w:p w14:paraId="230C1B93" w14:textId="228AA3BB" w:rsidR="00B530C1" w:rsidRDefault="00B530C1" w:rsidP="00754D17">
                  <w:pPr>
                    <w:jc w:val="center"/>
                    <w:rPr>
                      <w:rFonts w:ascii="Palatino Linotype" w:hAnsi="Palatino Linotype" w:cs="Arial"/>
                      <w:b/>
                    </w:rPr>
                  </w:pPr>
                </w:p>
                <w:p w14:paraId="3BB801CB" w14:textId="1D299FD1" w:rsidR="00B530C1" w:rsidRDefault="00B530C1" w:rsidP="00754D17">
                  <w:pPr>
                    <w:jc w:val="center"/>
                    <w:rPr>
                      <w:rFonts w:ascii="Palatino Linotype" w:hAnsi="Palatino Linotype" w:cs="Arial"/>
                      <w:b/>
                    </w:rPr>
                  </w:pPr>
                </w:p>
                <w:p w14:paraId="60E4CAF3" w14:textId="444AA4B1" w:rsidR="00B530C1" w:rsidRDefault="00B530C1" w:rsidP="00754D17">
                  <w:pPr>
                    <w:jc w:val="center"/>
                    <w:rPr>
                      <w:rFonts w:ascii="Palatino Linotype" w:hAnsi="Palatino Linotype" w:cs="Arial"/>
                      <w:b/>
                    </w:rPr>
                  </w:pPr>
                </w:p>
                <w:p w14:paraId="7E9D0106" w14:textId="77777777" w:rsidR="00B530C1" w:rsidRPr="00C06C10" w:rsidRDefault="00B530C1" w:rsidP="00754D17">
                  <w:pPr>
                    <w:jc w:val="center"/>
                    <w:rPr>
                      <w:rFonts w:ascii="Palatino Linotype" w:hAnsi="Palatino Linotype" w:cs="Arial"/>
                      <w:b/>
                    </w:rPr>
                  </w:pPr>
                </w:p>
                <w:p w14:paraId="6507E463" w14:textId="77777777" w:rsidR="00200BFC" w:rsidRPr="00C06C10" w:rsidRDefault="00200BFC" w:rsidP="00754D17">
                  <w:pPr>
                    <w:jc w:val="center"/>
                    <w:rPr>
                      <w:rFonts w:ascii="Palatino Linotype" w:hAnsi="Palatino Linotype" w:cs="Arial"/>
                      <w:b/>
                    </w:rPr>
                  </w:pPr>
                </w:p>
                <w:p w14:paraId="7AD192C9"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José Guadalupe Luna Hernández</w:t>
                  </w:r>
                </w:p>
                <w:p w14:paraId="54F92DA4"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Comisionado</w:t>
                  </w:r>
                </w:p>
                <w:p w14:paraId="7658D9E5"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(RÚBRICA)</w:t>
                  </w:r>
                </w:p>
              </w:tc>
            </w:tr>
            <w:tr w:rsidR="00200BFC" w:rsidRPr="00C06C10" w14:paraId="219D5156" w14:textId="77777777" w:rsidTr="00AC0FFB">
              <w:trPr>
                <w:jc w:val="center"/>
              </w:trPr>
              <w:tc>
                <w:tcPr>
                  <w:tcW w:w="5182" w:type="dxa"/>
                  <w:shd w:val="clear" w:color="auto" w:fill="auto"/>
                </w:tcPr>
                <w:p w14:paraId="196AE8ED" w14:textId="683D4481" w:rsidR="00200BFC" w:rsidRDefault="00200BFC" w:rsidP="00AC0FFB">
                  <w:pPr>
                    <w:rPr>
                      <w:rFonts w:ascii="Palatino Linotype" w:hAnsi="Palatino Linotype" w:cs="Arial"/>
                      <w:b/>
                    </w:rPr>
                  </w:pPr>
                </w:p>
                <w:p w14:paraId="1179F67D" w14:textId="0EF1C2EC" w:rsidR="00B530C1" w:rsidRDefault="00B530C1" w:rsidP="00AC0FFB">
                  <w:pPr>
                    <w:rPr>
                      <w:rFonts w:ascii="Palatino Linotype" w:hAnsi="Palatino Linotype" w:cs="Arial"/>
                      <w:b/>
                    </w:rPr>
                  </w:pPr>
                </w:p>
                <w:p w14:paraId="6BCFA356" w14:textId="17B9FEA6" w:rsidR="00B530C1" w:rsidRDefault="00B530C1" w:rsidP="00AC0FFB">
                  <w:pPr>
                    <w:rPr>
                      <w:rFonts w:ascii="Palatino Linotype" w:hAnsi="Palatino Linotype" w:cs="Arial"/>
                      <w:b/>
                    </w:rPr>
                  </w:pPr>
                </w:p>
                <w:p w14:paraId="556AE911" w14:textId="017C04F3" w:rsidR="00B530C1" w:rsidRDefault="00B530C1" w:rsidP="00AC0FFB">
                  <w:pPr>
                    <w:rPr>
                      <w:rFonts w:ascii="Palatino Linotype" w:hAnsi="Palatino Linotype" w:cs="Arial"/>
                      <w:b/>
                    </w:rPr>
                  </w:pPr>
                </w:p>
                <w:p w14:paraId="7F5B3DC1" w14:textId="77777777" w:rsidR="00B530C1" w:rsidRPr="00C06C10" w:rsidRDefault="00B530C1" w:rsidP="00AC0FFB">
                  <w:pPr>
                    <w:rPr>
                      <w:rFonts w:ascii="Palatino Linotype" w:hAnsi="Palatino Linotype" w:cs="Arial"/>
                      <w:b/>
                    </w:rPr>
                  </w:pPr>
                </w:p>
                <w:p w14:paraId="55DAFAEC" w14:textId="4CD90142" w:rsidR="00B530C1" w:rsidRDefault="00B530C1" w:rsidP="00754D17">
                  <w:pPr>
                    <w:jc w:val="center"/>
                    <w:rPr>
                      <w:rFonts w:ascii="Palatino Linotype" w:hAnsi="Palatino Linotype" w:cs="Arial"/>
                      <w:b/>
                    </w:rPr>
                  </w:pPr>
                </w:p>
                <w:p w14:paraId="3C120C6E" w14:textId="1B73AE6E" w:rsidR="00B530C1" w:rsidRDefault="00B530C1" w:rsidP="00754D17">
                  <w:pPr>
                    <w:jc w:val="center"/>
                    <w:rPr>
                      <w:rFonts w:ascii="Palatino Linotype" w:hAnsi="Palatino Linotype" w:cs="Arial"/>
                      <w:b/>
                    </w:rPr>
                  </w:pPr>
                </w:p>
                <w:p w14:paraId="3FF77CF7" w14:textId="1481E2C1" w:rsidR="00B530C1" w:rsidRDefault="00B530C1" w:rsidP="00754D17">
                  <w:pPr>
                    <w:jc w:val="center"/>
                    <w:rPr>
                      <w:rFonts w:ascii="Palatino Linotype" w:hAnsi="Palatino Linotype" w:cs="Arial"/>
                      <w:b/>
                    </w:rPr>
                  </w:pPr>
                </w:p>
                <w:p w14:paraId="55E4C37B" w14:textId="442C1675" w:rsidR="00B530C1" w:rsidRDefault="00B530C1" w:rsidP="00754D17">
                  <w:pPr>
                    <w:jc w:val="center"/>
                    <w:rPr>
                      <w:rFonts w:ascii="Palatino Linotype" w:hAnsi="Palatino Linotype" w:cs="Arial"/>
                      <w:b/>
                    </w:rPr>
                  </w:pPr>
                </w:p>
                <w:p w14:paraId="6A6658FF" w14:textId="77777777" w:rsidR="00B530C1" w:rsidRPr="00C06C10" w:rsidRDefault="00B530C1" w:rsidP="00754D17">
                  <w:pPr>
                    <w:jc w:val="center"/>
                    <w:rPr>
                      <w:rFonts w:ascii="Palatino Linotype" w:hAnsi="Palatino Linotype" w:cs="Arial"/>
                      <w:b/>
                    </w:rPr>
                  </w:pPr>
                </w:p>
                <w:p w14:paraId="202E0360"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Javier Martínez Cruz</w:t>
                  </w:r>
                </w:p>
                <w:p w14:paraId="20443F69"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Comisionado</w:t>
                  </w:r>
                </w:p>
                <w:p w14:paraId="75416832"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(RÚBRICA)</w:t>
                  </w:r>
                </w:p>
              </w:tc>
              <w:tc>
                <w:tcPr>
                  <w:tcW w:w="5183" w:type="dxa"/>
                  <w:shd w:val="clear" w:color="auto" w:fill="auto"/>
                </w:tcPr>
                <w:p w14:paraId="69474A2F" w14:textId="6A5D0055" w:rsidR="00200BFC" w:rsidRDefault="00200BFC" w:rsidP="00754D17">
                  <w:pPr>
                    <w:jc w:val="center"/>
                    <w:rPr>
                      <w:rFonts w:ascii="Palatino Linotype" w:hAnsi="Palatino Linotype" w:cs="Arial"/>
                      <w:b/>
                    </w:rPr>
                  </w:pPr>
                </w:p>
                <w:p w14:paraId="0CE2BA63" w14:textId="711524F4" w:rsidR="00B530C1" w:rsidRDefault="00B530C1" w:rsidP="00754D17">
                  <w:pPr>
                    <w:jc w:val="center"/>
                    <w:rPr>
                      <w:rFonts w:ascii="Palatino Linotype" w:hAnsi="Palatino Linotype" w:cs="Arial"/>
                      <w:b/>
                    </w:rPr>
                  </w:pPr>
                </w:p>
                <w:p w14:paraId="53379F4C" w14:textId="17E70DCA" w:rsidR="00B530C1" w:rsidRDefault="00B530C1" w:rsidP="00754D17">
                  <w:pPr>
                    <w:jc w:val="center"/>
                    <w:rPr>
                      <w:rFonts w:ascii="Palatino Linotype" w:hAnsi="Palatino Linotype" w:cs="Arial"/>
                      <w:b/>
                    </w:rPr>
                  </w:pPr>
                </w:p>
                <w:p w14:paraId="1608B66F" w14:textId="674B6EB4" w:rsidR="00B530C1" w:rsidRDefault="00B530C1" w:rsidP="00754D17">
                  <w:pPr>
                    <w:jc w:val="center"/>
                    <w:rPr>
                      <w:rFonts w:ascii="Palatino Linotype" w:hAnsi="Palatino Linotype" w:cs="Arial"/>
                      <w:b/>
                    </w:rPr>
                  </w:pPr>
                </w:p>
                <w:p w14:paraId="6E6CF039" w14:textId="6448BCA1" w:rsidR="00B530C1" w:rsidRDefault="00B530C1" w:rsidP="00754D17">
                  <w:pPr>
                    <w:jc w:val="center"/>
                    <w:rPr>
                      <w:rFonts w:ascii="Palatino Linotype" w:hAnsi="Palatino Linotype" w:cs="Arial"/>
                      <w:b/>
                    </w:rPr>
                  </w:pPr>
                </w:p>
                <w:p w14:paraId="55796B7E" w14:textId="2E1D960B" w:rsidR="00B530C1" w:rsidRDefault="00B530C1" w:rsidP="00754D17">
                  <w:pPr>
                    <w:jc w:val="center"/>
                    <w:rPr>
                      <w:rFonts w:ascii="Palatino Linotype" w:hAnsi="Palatino Linotype" w:cs="Arial"/>
                      <w:b/>
                    </w:rPr>
                  </w:pPr>
                </w:p>
                <w:p w14:paraId="4011F299" w14:textId="0B949FD1" w:rsidR="00B530C1" w:rsidRDefault="00B530C1" w:rsidP="00754D17">
                  <w:pPr>
                    <w:jc w:val="center"/>
                    <w:rPr>
                      <w:rFonts w:ascii="Palatino Linotype" w:hAnsi="Palatino Linotype" w:cs="Arial"/>
                      <w:b/>
                    </w:rPr>
                  </w:pPr>
                </w:p>
                <w:p w14:paraId="5FC3CC4C" w14:textId="7581625D" w:rsidR="00B530C1" w:rsidRDefault="00B530C1" w:rsidP="00754D17">
                  <w:pPr>
                    <w:jc w:val="center"/>
                    <w:rPr>
                      <w:rFonts w:ascii="Palatino Linotype" w:hAnsi="Palatino Linotype" w:cs="Arial"/>
                      <w:b/>
                    </w:rPr>
                  </w:pPr>
                </w:p>
                <w:p w14:paraId="7FA7730E" w14:textId="77777777" w:rsidR="00B530C1" w:rsidRPr="00C06C10" w:rsidRDefault="00B530C1" w:rsidP="00754D17">
                  <w:pPr>
                    <w:jc w:val="center"/>
                    <w:rPr>
                      <w:rFonts w:ascii="Palatino Linotype" w:hAnsi="Palatino Linotype" w:cs="Arial"/>
                      <w:b/>
                    </w:rPr>
                  </w:pPr>
                </w:p>
                <w:p w14:paraId="45462D35" w14:textId="77777777" w:rsidR="00B1599D" w:rsidRPr="00C06C10" w:rsidRDefault="00B1599D" w:rsidP="00AC0FFB">
                  <w:pPr>
                    <w:rPr>
                      <w:rFonts w:ascii="Palatino Linotype" w:hAnsi="Palatino Linotype" w:cs="Arial"/>
                      <w:b/>
                    </w:rPr>
                  </w:pPr>
                </w:p>
                <w:p w14:paraId="643DDB7B"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Luis Gustavo Parra Noriega</w:t>
                  </w:r>
                </w:p>
                <w:p w14:paraId="3419D8B9"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Comisionado</w:t>
                  </w:r>
                </w:p>
                <w:p w14:paraId="5E9BFF48"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(RÚBRICA)</w:t>
                  </w:r>
                </w:p>
              </w:tc>
            </w:tr>
            <w:tr w:rsidR="00200BFC" w:rsidRPr="00C06C10" w14:paraId="2EBD9E31" w14:textId="77777777" w:rsidTr="00AC0FFB">
              <w:trPr>
                <w:jc w:val="center"/>
              </w:trPr>
              <w:tc>
                <w:tcPr>
                  <w:tcW w:w="10365" w:type="dxa"/>
                  <w:gridSpan w:val="2"/>
                  <w:shd w:val="clear" w:color="auto" w:fill="auto"/>
                </w:tcPr>
                <w:p w14:paraId="2B462477" w14:textId="77777777" w:rsidR="00200BFC" w:rsidRPr="00C06C10" w:rsidRDefault="00200BFC" w:rsidP="00754D17">
                  <w:pPr>
                    <w:jc w:val="center"/>
                    <w:rPr>
                      <w:rFonts w:ascii="Palatino Linotype" w:hAnsi="Palatino Linotype" w:cs="Arial"/>
                      <w:b/>
                    </w:rPr>
                  </w:pPr>
                </w:p>
                <w:p w14:paraId="00DE2D99" w14:textId="73712E50" w:rsidR="003302C9" w:rsidRDefault="003302C9" w:rsidP="00AC0FFB">
                  <w:pPr>
                    <w:rPr>
                      <w:rFonts w:ascii="Palatino Linotype" w:hAnsi="Palatino Linotype" w:cs="Arial"/>
                      <w:b/>
                    </w:rPr>
                  </w:pPr>
                </w:p>
                <w:p w14:paraId="580AA0AE" w14:textId="2AC32986" w:rsidR="00B530C1" w:rsidRDefault="00B530C1" w:rsidP="00AC0FFB">
                  <w:pPr>
                    <w:rPr>
                      <w:rFonts w:ascii="Palatino Linotype" w:hAnsi="Palatino Linotype" w:cs="Arial"/>
                      <w:b/>
                    </w:rPr>
                  </w:pPr>
                </w:p>
                <w:p w14:paraId="1C1CCC41" w14:textId="17D49389" w:rsidR="00B530C1" w:rsidRDefault="00B530C1" w:rsidP="00AC0FFB">
                  <w:pPr>
                    <w:rPr>
                      <w:rFonts w:ascii="Palatino Linotype" w:hAnsi="Palatino Linotype" w:cs="Arial"/>
                      <w:b/>
                    </w:rPr>
                  </w:pPr>
                </w:p>
                <w:p w14:paraId="512CB1E8" w14:textId="3AB1E188" w:rsidR="00B530C1" w:rsidRDefault="00B530C1" w:rsidP="00AC0FFB">
                  <w:pPr>
                    <w:rPr>
                      <w:rFonts w:ascii="Palatino Linotype" w:hAnsi="Palatino Linotype" w:cs="Arial"/>
                      <w:b/>
                    </w:rPr>
                  </w:pPr>
                </w:p>
                <w:p w14:paraId="5525E67C" w14:textId="2A081936" w:rsidR="00B530C1" w:rsidRDefault="00B530C1" w:rsidP="00AC0FFB">
                  <w:pPr>
                    <w:rPr>
                      <w:rFonts w:ascii="Palatino Linotype" w:hAnsi="Palatino Linotype" w:cs="Arial"/>
                      <w:b/>
                    </w:rPr>
                  </w:pPr>
                </w:p>
                <w:p w14:paraId="13BBF141" w14:textId="2C230CC7" w:rsidR="00B530C1" w:rsidRDefault="00B530C1" w:rsidP="00AC0FFB">
                  <w:pPr>
                    <w:rPr>
                      <w:rFonts w:ascii="Palatino Linotype" w:hAnsi="Palatino Linotype" w:cs="Arial"/>
                      <w:b/>
                    </w:rPr>
                  </w:pPr>
                </w:p>
                <w:p w14:paraId="57ADF0AE" w14:textId="46F71A81" w:rsidR="00B530C1" w:rsidRDefault="00B530C1" w:rsidP="00AC0FFB">
                  <w:pPr>
                    <w:rPr>
                      <w:rFonts w:ascii="Palatino Linotype" w:hAnsi="Palatino Linotype" w:cs="Arial"/>
                      <w:b/>
                    </w:rPr>
                  </w:pPr>
                </w:p>
                <w:p w14:paraId="10C091CB" w14:textId="77777777" w:rsidR="00B530C1" w:rsidRPr="00C06C10" w:rsidRDefault="00B530C1" w:rsidP="00AC0FFB">
                  <w:pPr>
                    <w:rPr>
                      <w:rFonts w:ascii="Palatino Linotype" w:hAnsi="Palatino Linotype" w:cs="Arial"/>
                      <w:b/>
                    </w:rPr>
                  </w:pPr>
                </w:p>
                <w:p w14:paraId="038C042C"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Alexis Tapia Ramírez</w:t>
                  </w:r>
                </w:p>
                <w:p w14:paraId="2D88BC77"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Secretario Técnico del Pleno</w:t>
                  </w:r>
                </w:p>
                <w:p w14:paraId="71B2E8B6" w14:textId="77777777" w:rsidR="00200BFC" w:rsidRPr="00C06C10" w:rsidRDefault="00200BFC" w:rsidP="00754D17">
                  <w:pPr>
                    <w:jc w:val="center"/>
                    <w:rPr>
                      <w:rFonts w:ascii="Palatino Linotype" w:hAnsi="Palatino Linotype" w:cs="Arial"/>
                      <w:b/>
                    </w:rPr>
                  </w:pPr>
                  <w:r w:rsidRPr="00C06C10">
                    <w:rPr>
                      <w:rFonts w:ascii="Palatino Linotype" w:hAnsi="Palatino Linotype" w:cs="Arial"/>
                      <w:b/>
                    </w:rPr>
                    <w:t xml:space="preserve">(RÚBRICA) </w:t>
                  </w:r>
                </w:p>
                <w:p w14:paraId="65474DF5" w14:textId="77777777" w:rsidR="00200BFC" w:rsidRDefault="00200BFC" w:rsidP="00754D17">
                  <w:pPr>
                    <w:tabs>
                      <w:tab w:val="left" w:pos="4959"/>
                    </w:tabs>
                    <w:jc w:val="center"/>
                    <w:rPr>
                      <w:rFonts w:ascii="Palatino Linotype" w:hAnsi="Palatino Linotype" w:cs="Arial"/>
                      <w:b/>
                    </w:rPr>
                  </w:pPr>
                </w:p>
                <w:p w14:paraId="77B88338" w14:textId="77777777" w:rsidR="00B530C1" w:rsidRDefault="00B530C1" w:rsidP="00754D17">
                  <w:pPr>
                    <w:tabs>
                      <w:tab w:val="left" w:pos="4959"/>
                    </w:tabs>
                    <w:jc w:val="center"/>
                    <w:rPr>
                      <w:rFonts w:ascii="Palatino Linotype" w:hAnsi="Palatino Linotype" w:cs="Arial"/>
                      <w:b/>
                    </w:rPr>
                  </w:pPr>
                </w:p>
                <w:p w14:paraId="523EDEF7" w14:textId="77777777" w:rsidR="00B530C1" w:rsidRDefault="00B530C1" w:rsidP="00D02138">
                  <w:pPr>
                    <w:tabs>
                      <w:tab w:val="left" w:pos="4959"/>
                    </w:tabs>
                    <w:rPr>
                      <w:rFonts w:ascii="Palatino Linotype" w:hAnsi="Palatino Linotype" w:cs="Arial"/>
                      <w:b/>
                    </w:rPr>
                  </w:pPr>
                </w:p>
                <w:p w14:paraId="0FF73C41" w14:textId="77777777" w:rsidR="0066767D" w:rsidRDefault="0066767D" w:rsidP="00D02138">
                  <w:pPr>
                    <w:tabs>
                      <w:tab w:val="left" w:pos="4959"/>
                    </w:tabs>
                    <w:rPr>
                      <w:rFonts w:ascii="Palatino Linotype" w:hAnsi="Palatino Linotype" w:cs="Arial"/>
                      <w:b/>
                    </w:rPr>
                  </w:pPr>
                </w:p>
                <w:p w14:paraId="1ACF482E" w14:textId="77777777" w:rsidR="0066767D" w:rsidRDefault="0066767D" w:rsidP="00D02138">
                  <w:pPr>
                    <w:tabs>
                      <w:tab w:val="left" w:pos="4959"/>
                    </w:tabs>
                    <w:rPr>
                      <w:rFonts w:ascii="Palatino Linotype" w:hAnsi="Palatino Linotype" w:cs="Arial"/>
                      <w:b/>
                    </w:rPr>
                  </w:pPr>
                </w:p>
                <w:p w14:paraId="1D10D9E4" w14:textId="77777777" w:rsidR="0066767D" w:rsidRDefault="0066767D" w:rsidP="00D02138">
                  <w:pPr>
                    <w:tabs>
                      <w:tab w:val="left" w:pos="4959"/>
                    </w:tabs>
                    <w:rPr>
                      <w:rFonts w:ascii="Palatino Linotype" w:hAnsi="Palatino Linotype" w:cs="Arial"/>
                      <w:b/>
                    </w:rPr>
                  </w:pPr>
                </w:p>
                <w:p w14:paraId="157E70E4" w14:textId="53534509" w:rsidR="00B530C1" w:rsidRPr="00C06C10" w:rsidRDefault="00B530C1" w:rsidP="00B530C1">
                  <w:pPr>
                    <w:tabs>
                      <w:tab w:val="left" w:pos="4959"/>
                    </w:tabs>
                    <w:rPr>
                      <w:rFonts w:ascii="Palatino Linotype" w:hAnsi="Palatino Linotype" w:cs="Arial"/>
                      <w:b/>
                    </w:rPr>
                  </w:pPr>
                </w:p>
              </w:tc>
            </w:tr>
          </w:tbl>
          <w:p w14:paraId="3B6A7C97" w14:textId="77777777" w:rsidR="00200BFC" w:rsidRPr="00C06C10" w:rsidRDefault="00200BFC" w:rsidP="00754D17">
            <w:pPr>
              <w:jc w:val="center"/>
              <w:rPr>
                <w:rFonts w:ascii="Palatino Linotype" w:hAnsi="Palatino Linotype" w:cs="Arial"/>
                <w:b/>
              </w:rPr>
            </w:pPr>
          </w:p>
        </w:tc>
      </w:tr>
    </w:tbl>
    <w:p w14:paraId="048A5E1D" w14:textId="2C624252" w:rsidR="00200BFC" w:rsidRPr="00C06C10" w:rsidRDefault="00200BFC" w:rsidP="00200BFC">
      <w:pPr>
        <w:jc w:val="both"/>
        <w:rPr>
          <w:rFonts w:ascii="Palatino Linotype" w:hAnsi="Palatino Linotype" w:cs="Arial"/>
          <w:sz w:val="22"/>
          <w:szCs w:val="22"/>
        </w:rPr>
      </w:pPr>
      <w:r w:rsidRPr="00C06C10">
        <w:rPr>
          <w:rFonts w:ascii="Palatino Linotype" w:hAnsi="Palatino Linotype" w:cs="Arial"/>
          <w:sz w:val="22"/>
          <w:szCs w:val="22"/>
        </w:rPr>
        <w:lastRenderedPageBreak/>
        <w:t xml:space="preserve">Esta hoja corresponde a la resolución de </w:t>
      </w:r>
      <w:r w:rsidR="00F57F4A" w:rsidRPr="00C06C10">
        <w:rPr>
          <w:rFonts w:ascii="Palatino Linotype" w:hAnsi="Palatino Linotype" w:cs="Arial"/>
          <w:sz w:val="22"/>
          <w:szCs w:val="22"/>
        </w:rPr>
        <w:t xml:space="preserve">dieciséis </w:t>
      </w:r>
      <w:r w:rsidR="003A5866" w:rsidRPr="00C06C10">
        <w:rPr>
          <w:rFonts w:ascii="Palatino Linotype" w:hAnsi="Palatino Linotype" w:cs="Arial"/>
          <w:sz w:val="22"/>
          <w:szCs w:val="22"/>
        </w:rPr>
        <w:t>de diciembre</w:t>
      </w:r>
      <w:r w:rsidR="005C25EA" w:rsidRPr="00C06C10">
        <w:rPr>
          <w:rFonts w:ascii="Palatino Linotype" w:hAnsi="Palatino Linotype" w:cs="Arial"/>
          <w:sz w:val="22"/>
          <w:szCs w:val="22"/>
        </w:rPr>
        <w:t xml:space="preserve"> </w:t>
      </w:r>
      <w:r w:rsidR="004E049F" w:rsidRPr="00C06C10">
        <w:rPr>
          <w:rFonts w:ascii="Palatino Linotype" w:hAnsi="Palatino Linotype" w:cs="Arial"/>
          <w:sz w:val="22"/>
          <w:szCs w:val="22"/>
        </w:rPr>
        <w:t xml:space="preserve">de </w:t>
      </w:r>
      <w:r w:rsidRPr="00C06C10">
        <w:rPr>
          <w:rFonts w:ascii="Palatino Linotype" w:hAnsi="Palatino Linotype" w:cs="Arial"/>
          <w:sz w:val="22"/>
          <w:szCs w:val="22"/>
        </w:rPr>
        <w:t xml:space="preserve">dos mil veinte, emitida en el recurso de revisión número </w:t>
      </w:r>
      <w:r w:rsidR="00C06C10" w:rsidRPr="00C06C10">
        <w:rPr>
          <w:rFonts w:ascii="Palatino Linotype" w:hAnsi="Palatino Linotype" w:cs="Arial"/>
          <w:sz w:val="22"/>
          <w:szCs w:val="22"/>
        </w:rPr>
        <w:t>4477</w:t>
      </w:r>
      <w:r w:rsidR="00C86B63" w:rsidRPr="00C06C10">
        <w:rPr>
          <w:rFonts w:ascii="Palatino Linotype" w:hAnsi="Palatino Linotype" w:cs="Arial"/>
          <w:sz w:val="22"/>
          <w:szCs w:val="22"/>
        </w:rPr>
        <w:t>/INFOEM/IP/RR/2020</w:t>
      </w:r>
      <w:r w:rsidRPr="00C06C10">
        <w:rPr>
          <w:rFonts w:ascii="Palatino Linotype" w:hAnsi="Palatino Linotype" w:cs="Arial"/>
          <w:sz w:val="22"/>
          <w:szCs w:val="22"/>
        </w:rPr>
        <w:t>.</w:t>
      </w:r>
    </w:p>
    <w:p w14:paraId="568434C7" w14:textId="084C6D82" w:rsidR="00C34EFF" w:rsidRPr="00C06C10" w:rsidRDefault="00200BFC" w:rsidP="00BB17AB">
      <w:pPr>
        <w:jc w:val="both"/>
        <w:rPr>
          <w:rFonts w:ascii="Palatino Linotype" w:hAnsi="Palatino Linotype"/>
          <w:sz w:val="22"/>
          <w:szCs w:val="22"/>
        </w:rPr>
      </w:pPr>
      <w:r w:rsidRPr="00C06C10">
        <w:rPr>
          <w:rFonts w:ascii="Palatino Linotype" w:hAnsi="Palatino Linotype" w:cs="Arial"/>
          <w:sz w:val="22"/>
          <w:szCs w:val="22"/>
        </w:rPr>
        <w:t>YSM/</w:t>
      </w:r>
      <w:r w:rsidR="00C06C10" w:rsidRPr="00C06C10">
        <w:rPr>
          <w:rFonts w:ascii="Palatino Linotype" w:hAnsi="Palatino Linotype" w:cs="Arial"/>
          <w:sz w:val="22"/>
          <w:szCs w:val="22"/>
        </w:rPr>
        <w:t>LAGO</w:t>
      </w:r>
      <w:r w:rsidR="00C86B63" w:rsidRPr="00C06C10">
        <w:rPr>
          <w:rFonts w:ascii="Palatino Linotype" w:hAnsi="Palatino Linotype" w:cs="Arial"/>
          <w:sz w:val="22"/>
          <w:szCs w:val="22"/>
        </w:rPr>
        <w:t>/CCC</w:t>
      </w:r>
      <w:r w:rsidRPr="00C06C10">
        <w:rPr>
          <w:rFonts w:ascii="Palatino Linotype" w:hAnsi="Palatino Linotype" w:cs="Arial"/>
          <w:sz w:val="22"/>
          <w:szCs w:val="22"/>
        </w:rPr>
        <w:t xml:space="preserve"> </w:t>
      </w:r>
    </w:p>
    <w:sectPr w:rsidR="00C34EFF" w:rsidRPr="00C06C10"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4DE1D" w14:textId="77777777" w:rsidR="00A3205A" w:rsidRDefault="00A3205A" w:rsidP="00C80F8C">
      <w:r>
        <w:separator/>
      </w:r>
    </w:p>
  </w:endnote>
  <w:endnote w:type="continuationSeparator" w:id="0">
    <w:p w14:paraId="4ED96F56" w14:textId="77777777" w:rsidR="00A3205A" w:rsidRDefault="00A320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6733B9" w:rsidRPr="0010196A" w:rsidRDefault="006733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767D">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767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6733B9" w:rsidRPr="0010196A" w:rsidRDefault="006733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76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767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F71F8" w14:textId="77777777" w:rsidR="00A3205A" w:rsidRDefault="00A3205A" w:rsidP="00C80F8C">
      <w:r>
        <w:separator/>
      </w:r>
    </w:p>
  </w:footnote>
  <w:footnote w:type="continuationSeparator" w:id="0">
    <w:p w14:paraId="72F7A32D" w14:textId="77777777" w:rsidR="00A3205A" w:rsidRDefault="00A3205A" w:rsidP="00C80F8C">
      <w:r>
        <w:continuationSeparator/>
      </w:r>
    </w:p>
  </w:footnote>
  <w:footnote w:id="1">
    <w:p w14:paraId="0F3C46A9" w14:textId="77777777" w:rsidR="00C06C10" w:rsidRDefault="00C06C10" w:rsidP="00C06C10">
      <w:pPr>
        <w:pStyle w:val="Textonotapie"/>
        <w:spacing w:before="80" w:after="80"/>
        <w:rPr>
          <w:rFonts w:ascii="Palatino Linotype" w:hAnsi="Palatino Linotype"/>
          <w:sz w:val="16"/>
          <w:szCs w:val="16"/>
        </w:rPr>
      </w:pPr>
      <w:r>
        <w:rPr>
          <w:rStyle w:val="Caracteres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14:paraId="166F7BC4" w14:textId="77777777" w:rsidR="00C06C10" w:rsidRDefault="00C06C10" w:rsidP="00C06C10">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6733B9" w:rsidRDefault="0009380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6733B9" w:rsidRPr="0010196A" w:rsidRDefault="0009380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733B9" w:rsidRPr="008F2CCC" w14:paraId="1F097D8A" w14:textId="77777777" w:rsidTr="00625FD4">
      <w:tc>
        <w:tcPr>
          <w:tcW w:w="3261" w:type="dxa"/>
          <w:vMerge w:val="restart"/>
        </w:tcPr>
        <w:p w14:paraId="1F780A0C" w14:textId="1EFF25F4" w:rsidR="006733B9" w:rsidRPr="008F2CCC" w:rsidRDefault="006733B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733B9" w:rsidRPr="00664658" w:rsidRDefault="006733B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9D24999" w:rsidR="006733B9" w:rsidRPr="00664658" w:rsidRDefault="006733B9" w:rsidP="00C34EFF">
          <w:pPr>
            <w:jc w:val="both"/>
            <w:rPr>
              <w:rFonts w:ascii="Palatino Linotype" w:hAnsi="Palatino Linotype"/>
              <w:b/>
              <w:sz w:val="22"/>
              <w:szCs w:val="22"/>
              <w:lang w:val="es-ES_tradnl"/>
            </w:rPr>
          </w:pPr>
          <w:r w:rsidRPr="008A1479">
            <w:rPr>
              <w:rFonts w:ascii="Palatino Linotype" w:hAnsi="Palatino Linotype"/>
              <w:b/>
              <w:bCs/>
              <w:sz w:val="22"/>
              <w:szCs w:val="22"/>
            </w:rPr>
            <w:t>04477</w:t>
          </w:r>
          <w:r w:rsidRPr="005029C7">
            <w:rPr>
              <w:rFonts w:ascii="Palatino Linotype" w:hAnsi="Palatino Linotype"/>
              <w:b/>
              <w:bCs/>
              <w:sz w:val="22"/>
              <w:szCs w:val="22"/>
            </w:rPr>
            <w:t>/INFOEM/IP/RR/2020</w:t>
          </w:r>
        </w:p>
      </w:tc>
    </w:tr>
    <w:tr w:rsidR="006733B9" w:rsidRPr="008F2CCC" w14:paraId="049677A3" w14:textId="77777777" w:rsidTr="00625FD4">
      <w:tc>
        <w:tcPr>
          <w:tcW w:w="3261" w:type="dxa"/>
          <w:vMerge/>
        </w:tcPr>
        <w:p w14:paraId="4A21EAC1" w14:textId="5C1F145E" w:rsidR="006733B9" w:rsidRPr="008F2CCC" w:rsidRDefault="006733B9" w:rsidP="00200BFC">
          <w:pPr>
            <w:rPr>
              <w:rFonts w:ascii="Palatino Linotype" w:hAnsi="Palatino Linotype"/>
              <w:b/>
              <w:sz w:val="22"/>
              <w:szCs w:val="22"/>
              <w:lang w:val="es-ES_tradnl"/>
            </w:rPr>
          </w:pPr>
        </w:p>
      </w:tc>
      <w:tc>
        <w:tcPr>
          <w:tcW w:w="2551" w:type="dxa"/>
          <w:shd w:val="clear" w:color="auto" w:fill="auto"/>
        </w:tcPr>
        <w:p w14:paraId="1237BCDE" w14:textId="77777777" w:rsidR="006733B9" w:rsidRPr="00664658" w:rsidRDefault="006733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659C6C" w:rsidR="006733B9" w:rsidRPr="00D41D47" w:rsidRDefault="006733B9" w:rsidP="00200BFC">
          <w:pPr>
            <w:jc w:val="both"/>
            <w:rPr>
              <w:rFonts w:ascii="Palatino Linotype" w:hAnsi="Palatino Linotype"/>
              <w:b/>
              <w:sz w:val="22"/>
              <w:szCs w:val="22"/>
              <w:lang w:val="es-ES_tradnl"/>
            </w:rPr>
          </w:pPr>
          <w:r w:rsidRPr="005029C7">
            <w:rPr>
              <w:rFonts w:ascii="Palatino Linotype" w:hAnsi="Palatino Linotype"/>
              <w:b/>
              <w:bCs/>
              <w:sz w:val="22"/>
              <w:szCs w:val="22"/>
            </w:rPr>
            <w:t>Ayuntamiento de Tenancingo</w:t>
          </w:r>
        </w:p>
      </w:tc>
    </w:tr>
    <w:tr w:rsidR="006733B9" w:rsidRPr="008F2CCC" w14:paraId="72CD087D" w14:textId="77777777" w:rsidTr="00625FD4">
      <w:trPr>
        <w:trHeight w:val="228"/>
      </w:trPr>
      <w:tc>
        <w:tcPr>
          <w:tcW w:w="3261" w:type="dxa"/>
          <w:vMerge/>
        </w:tcPr>
        <w:p w14:paraId="1B78656F" w14:textId="01E6F6F6" w:rsidR="006733B9" w:rsidRPr="008F2CCC" w:rsidRDefault="006733B9" w:rsidP="00200BFC">
          <w:pPr>
            <w:rPr>
              <w:rFonts w:ascii="Palatino Linotype" w:hAnsi="Palatino Linotype"/>
              <w:b/>
              <w:sz w:val="22"/>
              <w:szCs w:val="22"/>
              <w:lang w:val="es-ES_tradnl"/>
            </w:rPr>
          </w:pPr>
        </w:p>
      </w:tc>
      <w:tc>
        <w:tcPr>
          <w:tcW w:w="2551" w:type="dxa"/>
          <w:shd w:val="clear" w:color="auto" w:fill="auto"/>
        </w:tcPr>
        <w:p w14:paraId="74D81628" w14:textId="77777777" w:rsidR="006733B9" w:rsidRPr="00664658" w:rsidRDefault="006733B9"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733B9" w:rsidRPr="00664658" w:rsidRDefault="006733B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733B9" w:rsidRPr="0010196A" w:rsidRDefault="006733B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6733B9" w:rsidRPr="0010196A" w:rsidRDefault="0009380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733B9" w:rsidRPr="008F2CCC" w14:paraId="6ABABA57" w14:textId="77777777" w:rsidTr="00905693">
      <w:tc>
        <w:tcPr>
          <w:tcW w:w="4253" w:type="dxa"/>
          <w:vMerge w:val="restart"/>
          <w:shd w:val="clear" w:color="auto" w:fill="auto"/>
        </w:tcPr>
        <w:p w14:paraId="6AA376CC" w14:textId="1234161B" w:rsidR="006733B9" w:rsidRPr="008F2CCC" w:rsidRDefault="006733B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733B9" w:rsidRPr="008F2CCC" w:rsidRDefault="006733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A018880" w:rsidR="006733B9" w:rsidRPr="008F2CCC" w:rsidRDefault="006733B9" w:rsidP="00C34EFF">
          <w:pPr>
            <w:jc w:val="both"/>
            <w:rPr>
              <w:rFonts w:ascii="Palatino Linotype" w:hAnsi="Palatino Linotype"/>
              <w:b/>
              <w:sz w:val="22"/>
              <w:szCs w:val="22"/>
              <w:lang w:val="es-ES_tradnl"/>
            </w:rPr>
          </w:pPr>
          <w:r w:rsidRPr="008A1479">
            <w:rPr>
              <w:rFonts w:ascii="Palatino Linotype" w:hAnsi="Palatino Linotype"/>
              <w:b/>
              <w:bCs/>
              <w:sz w:val="22"/>
              <w:szCs w:val="22"/>
            </w:rPr>
            <w:t>04477</w:t>
          </w:r>
          <w:r w:rsidRPr="005029C7">
            <w:rPr>
              <w:rFonts w:ascii="Palatino Linotype" w:hAnsi="Palatino Linotype"/>
              <w:b/>
              <w:bCs/>
              <w:sz w:val="22"/>
              <w:szCs w:val="22"/>
            </w:rPr>
            <w:t>/INFOEM/IP/RR/2020</w:t>
          </w:r>
        </w:p>
      </w:tc>
    </w:tr>
    <w:tr w:rsidR="006733B9" w:rsidRPr="008F2CCC" w14:paraId="3B45FB53" w14:textId="77777777" w:rsidTr="00905693">
      <w:tc>
        <w:tcPr>
          <w:tcW w:w="4253" w:type="dxa"/>
          <w:vMerge/>
          <w:shd w:val="clear" w:color="auto" w:fill="auto"/>
        </w:tcPr>
        <w:p w14:paraId="188B82EF" w14:textId="77777777" w:rsidR="006733B9" w:rsidRPr="008F2CCC" w:rsidRDefault="006733B9" w:rsidP="00200BFC">
          <w:pPr>
            <w:rPr>
              <w:rFonts w:ascii="Palatino Linotype" w:hAnsi="Palatino Linotype"/>
              <w:b/>
              <w:sz w:val="22"/>
              <w:szCs w:val="22"/>
              <w:lang w:val="es-ES_tradnl"/>
            </w:rPr>
          </w:pPr>
        </w:p>
      </w:tc>
      <w:tc>
        <w:tcPr>
          <w:tcW w:w="2552" w:type="dxa"/>
          <w:shd w:val="clear" w:color="auto" w:fill="auto"/>
        </w:tcPr>
        <w:p w14:paraId="3B2AD0CF" w14:textId="77777777" w:rsidR="006733B9" w:rsidRPr="008F2CCC" w:rsidRDefault="006733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295455A" w:rsidR="006733B9" w:rsidRPr="008F2CCC" w:rsidRDefault="00093803" w:rsidP="00200BFC">
          <w:pPr>
            <w:jc w:val="both"/>
            <w:rPr>
              <w:rFonts w:ascii="Palatino Linotype" w:hAnsi="Palatino Linotype"/>
              <w:b/>
              <w:sz w:val="22"/>
              <w:szCs w:val="22"/>
              <w:lang w:val="es-ES_tradnl"/>
            </w:rPr>
          </w:pPr>
          <w:bookmarkStart w:id="1" w:name="_Hlk61981082"/>
          <w:proofErr w:type="spellStart"/>
          <w:r>
            <w:rPr>
              <w:rFonts w:ascii="Palatino Linotype" w:hAnsi="Palatino Linotype"/>
              <w:b/>
              <w:bCs/>
              <w:sz w:val="22"/>
              <w:szCs w:val="22"/>
            </w:rPr>
            <w:t>xxxxx</w:t>
          </w:r>
          <w:proofErr w:type="spellEnd"/>
          <w:r w:rsidR="006733B9" w:rsidRPr="008A1479">
            <w:rPr>
              <w:rFonts w:ascii="Palatino Linotype" w:hAnsi="Palatino Linotype"/>
              <w:b/>
              <w:bCs/>
              <w:sz w:val="22"/>
              <w:szCs w:val="22"/>
            </w:rPr>
            <w:t xml:space="preserve"> </w:t>
          </w:r>
          <w:proofErr w:type="spellStart"/>
          <w:r>
            <w:rPr>
              <w:rFonts w:ascii="Palatino Linotype" w:hAnsi="Palatino Linotype"/>
              <w:b/>
              <w:bCs/>
              <w:sz w:val="22"/>
              <w:szCs w:val="22"/>
            </w:rPr>
            <w:t>xxxxxxx</w:t>
          </w:r>
          <w:proofErr w:type="spellEnd"/>
          <w:r w:rsidR="006733B9" w:rsidRPr="008A1479">
            <w:rPr>
              <w:rFonts w:ascii="Palatino Linotype" w:hAnsi="Palatino Linotype"/>
              <w:b/>
              <w:bCs/>
              <w:sz w:val="22"/>
              <w:szCs w:val="22"/>
            </w:rPr>
            <w:t xml:space="preserve"> </w:t>
          </w:r>
          <w:proofErr w:type="spellStart"/>
          <w:r>
            <w:rPr>
              <w:rFonts w:ascii="Palatino Linotype" w:hAnsi="Palatino Linotype"/>
              <w:b/>
              <w:bCs/>
              <w:sz w:val="22"/>
              <w:szCs w:val="22"/>
            </w:rPr>
            <w:t>xxxxxx</w:t>
          </w:r>
          <w:bookmarkEnd w:id="1"/>
          <w:proofErr w:type="spellEnd"/>
        </w:p>
      </w:tc>
    </w:tr>
    <w:tr w:rsidR="006733B9" w:rsidRPr="008F2CCC" w14:paraId="28A493EB" w14:textId="77777777" w:rsidTr="00905693">
      <w:trPr>
        <w:trHeight w:val="228"/>
      </w:trPr>
      <w:tc>
        <w:tcPr>
          <w:tcW w:w="4253" w:type="dxa"/>
          <w:vMerge/>
          <w:shd w:val="clear" w:color="auto" w:fill="auto"/>
        </w:tcPr>
        <w:p w14:paraId="06C77D31" w14:textId="77777777" w:rsidR="006733B9" w:rsidRPr="008F2CCC" w:rsidRDefault="006733B9" w:rsidP="00200BFC">
          <w:pPr>
            <w:rPr>
              <w:rFonts w:ascii="Palatino Linotype" w:hAnsi="Palatino Linotype"/>
              <w:b/>
              <w:sz w:val="22"/>
              <w:szCs w:val="22"/>
              <w:lang w:val="es-ES_tradnl"/>
            </w:rPr>
          </w:pPr>
        </w:p>
      </w:tc>
      <w:tc>
        <w:tcPr>
          <w:tcW w:w="2552" w:type="dxa"/>
          <w:shd w:val="clear" w:color="auto" w:fill="auto"/>
        </w:tcPr>
        <w:p w14:paraId="2E1A72B4" w14:textId="77777777" w:rsidR="006733B9" w:rsidRPr="008F2CCC" w:rsidRDefault="006733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16E4F4F" w:rsidR="006733B9" w:rsidRPr="00DC41C8" w:rsidRDefault="006733B9" w:rsidP="00200BFC">
          <w:pPr>
            <w:jc w:val="both"/>
            <w:rPr>
              <w:rFonts w:ascii="Palatino Linotype" w:hAnsi="Palatino Linotype"/>
              <w:b/>
              <w:sz w:val="22"/>
              <w:szCs w:val="22"/>
            </w:rPr>
          </w:pPr>
          <w:r w:rsidRPr="005029C7">
            <w:rPr>
              <w:rFonts w:ascii="Palatino Linotype" w:hAnsi="Palatino Linotype"/>
              <w:b/>
              <w:bCs/>
              <w:sz w:val="22"/>
              <w:szCs w:val="22"/>
            </w:rPr>
            <w:t>Ayuntamiento de Tenancingo</w:t>
          </w:r>
        </w:p>
      </w:tc>
    </w:tr>
    <w:tr w:rsidR="006733B9" w:rsidRPr="008F2CCC" w14:paraId="0F114FF0" w14:textId="77777777" w:rsidTr="00905693">
      <w:tc>
        <w:tcPr>
          <w:tcW w:w="4253" w:type="dxa"/>
          <w:vMerge/>
          <w:shd w:val="clear" w:color="auto" w:fill="auto"/>
        </w:tcPr>
        <w:p w14:paraId="4CCB64BA" w14:textId="77777777" w:rsidR="006733B9" w:rsidRPr="008F2CCC" w:rsidRDefault="006733B9" w:rsidP="00200BFC">
          <w:pPr>
            <w:rPr>
              <w:rFonts w:ascii="Palatino Linotype" w:hAnsi="Palatino Linotype"/>
              <w:b/>
              <w:sz w:val="22"/>
              <w:szCs w:val="22"/>
              <w:lang w:val="es-ES_tradnl"/>
            </w:rPr>
          </w:pPr>
        </w:p>
      </w:tc>
      <w:tc>
        <w:tcPr>
          <w:tcW w:w="2552" w:type="dxa"/>
          <w:shd w:val="clear" w:color="auto" w:fill="auto"/>
        </w:tcPr>
        <w:p w14:paraId="31E422EA" w14:textId="77777777" w:rsidR="006733B9" w:rsidRPr="008F2CCC" w:rsidRDefault="006733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733B9" w:rsidRPr="008F2CCC" w:rsidRDefault="006733B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733B9" w:rsidRPr="0010196A" w:rsidRDefault="006733B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803"/>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67D"/>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05A"/>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11D65-B1F7-470D-AFD3-6004186E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28</Pages>
  <Words>5333</Words>
  <Characters>29334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2020-01-22T19:55:00Z</cp:lastPrinted>
  <dcterms:created xsi:type="dcterms:W3CDTF">2020-12-12T00:06:00Z</dcterms:created>
  <dcterms:modified xsi:type="dcterms:W3CDTF">2021-01-20T02:41:00Z</dcterms:modified>
</cp:coreProperties>
</file>