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C2A5" w14:textId="0C76F0E7" w:rsidR="00A612C0" w:rsidRPr="00296105"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296105">
        <w:rPr>
          <w:rFonts w:ascii="Palatino Linotype" w:eastAsia="MS Mincho" w:hAnsi="Palatino Linotype" w:cs="Times New Roman"/>
          <w:b/>
          <w:sz w:val="24"/>
          <w:szCs w:val="24"/>
          <w:lang w:val="es-ES_tradnl" w:eastAsia="es-ES"/>
        </w:rPr>
        <w:t>LÍNEAS ARGUMENTATIVAS.</w:t>
      </w:r>
      <w:r w:rsidR="00B820B7" w:rsidRPr="00296105">
        <w:rPr>
          <w:rFonts w:ascii="Palatino Linotype" w:eastAsia="MS Mincho" w:hAnsi="Palatino Linotype" w:cs="Times New Roman"/>
          <w:b/>
          <w:sz w:val="24"/>
          <w:szCs w:val="24"/>
          <w:lang w:val="es-ES_tradnl" w:eastAsia="es-ES"/>
        </w:rPr>
        <w:t xml:space="preserve"> </w:t>
      </w:r>
      <w:r w:rsidR="0032700F" w:rsidRPr="00296105">
        <w:rPr>
          <w:rFonts w:ascii="Palatino Linotype" w:eastAsia="MS Mincho" w:hAnsi="Palatino Linotype" w:cs="Times New Roman"/>
          <w:b/>
          <w:sz w:val="24"/>
          <w:szCs w:val="24"/>
          <w:lang w:val="es-ES_tradnl" w:eastAsia="es-ES"/>
        </w:rPr>
        <w:t xml:space="preserve"> </w:t>
      </w:r>
    </w:p>
    <w:p w14:paraId="5FB5FD4B" w14:textId="77777777" w:rsidR="006E7900" w:rsidRPr="00296105" w:rsidRDefault="006E7900" w:rsidP="004B2A20">
      <w:pPr>
        <w:spacing w:after="0" w:line="360" w:lineRule="auto"/>
        <w:jc w:val="both"/>
        <w:rPr>
          <w:rFonts w:ascii="Palatino Linotype" w:eastAsia="Arial Unicode MS" w:hAnsi="Palatino Linotype" w:cs="Arial"/>
          <w:b/>
          <w:sz w:val="10"/>
          <w:szCs w:val="10"/>
          <w:lang w:val="es-ES_tradnl" w:eastAsia="es-ES"/>
        </w:rPr>
      </w:pPr>
    </w:p>
    <w:p w14:paraId="4A0F22B6" w14:textId="77777777" w:rsidR="006D540E" w:rsidRPr="00296105" w:rsidRDefault="006D540E" w:rsidP="006D540E">
      <w:pPr>
        <w:spacing w:after="0" w:line="360" w:lineRule="auto"/>
        <w:jc w:val="both"/>
        <w:rPr>
          <w:rFonts w:ascii="Palatino Linotype" w:eastAsia="Calibri" w:hAnsi="Palatino Linotype" w:cs="Times New Roman"/>
          <w:bCs/>
          <w:sz w:val="24"/>
          <w:szCs w:val="24"/>
          <w:lang w:eastAsia="es-ES"/>
        </w:rPr>
      </w:pPr>
      <w:r w:rsidRPr="00296105">
        <w:rPr>
          <w:rFonts w:ascii="Palatino Linotype" w:eastAsia="Calibri" w:hAnsi="Palatino Linotype" w:cs="Times New Roman"/>
          <w:b/>
          <w:sz w:val="24"/>
          <w:szCs w:val="24"/>
          <w:lang w:eastAsia="es-ES"/>
        </w:rPr>
        <w:t xml:space="preserve">DEBERES DE LAS AUTORIDADES. </w:t>
      </w:r>
      <w:r w:rsidRPr="00296105">
        <w:rPr>
          <w:rFonts w:ascii="Palatino Linotype" w:eastAsia="Calibri" w:hAnsi="Palatino Linotype" w:cs="Times New Roman"/>
          <w:bCs/>
          <w:sz w:val="24"/>
          <w:szCs w:val="24"/>
          <w:lang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BB0F6B" w14:textId="77777777" w:rsidR="006D540E" w:rsidRPr="00296105" w:rsidRDefault="006D540E" w:rsidP="004B2A20">
      <w:pPr>
        <w:spacing w:after="0" w:line="360" w:lineRule="auto"/>
        <w:jc w:val="both"/>
        <w:rPr>
          <w:rFonts w:ascii="Palatino Linotype" w:eastAsia="Calibri" w:hAnsi="Palatino Linotype" w:cs="Times New Roman"/>
          <w:b/>
          <w:sz w:val="24"/>
          <w:szCs w:val="24"/>
          <w:lang w:eastAsia="es-ES"/>
        </w:rPr>
      </w:pPr>
    </w:p>
    <w:p w14:paraId="191417BF" w14:textId="77777777" w:rsidR="002E0764" w:rsidRPr="00296105" w:rsidRDefault="002E0764" w:rsidP="004B2A20">
      <w:pPr>
        <w:spacing w:after="0" w:line="360" w:lineRule="auto"/>
        <w:jc w:val="both"/>
        <w:rPr>
          <w:rFonts w:ascii="Palatino Linotype" w:eastAsia="Calibri" w:hAnsi="Palatino Linotype" w:cs="Times New Roman"/>
          <w:sz w:val="24"/>
          <w:szCs w:val="24"/>
          <w:lang w:val="es-ES_tradnl" w:eastAsia="es-ES"/>
        </w:rPr>
      </w:pPr>
      <w:r w:rsidRPr="00296105">
        <w:rPr>
          <w:rFonts w:ascii="Palatino Linotype" w:eastAsia="Calibri" w:hAnsi="Palatino Linotype" w:cs="Times New Roman"/>
          <w:b/>
          <w:sz w:val="24"/>
          <w:szCs w:val="24"/>
          <w:lang w:val="es-ES_tradnl" w:eastAsia="es-ES"/>
        </w:rPr>
        <w:t>RESPUESTAS IMPRECISAS O INCOMPLETAS, DEBER DE REPARACIÓN.</w:t>
      </w:r>
      <w:r w:rsidRPr="00296105">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12233FC" w14:textId="68310032" w:rsidR="006415FB" w:rsidRPr="00296105" w:rsidRDefault="006415FB">
      <w:pPr>
        <w:rPr>
          <w:rFonts w:ascii="Palatino Linotype" w:eastAsia="Calibri" w:hAnsi="Palatino Linotype" w:cs="Times New Roman"/>
          <w:b/>
          <w:sz w:val="24"/>
          <w:szCs w:val="24"/>
          <w:lang w:val="es-ES_tradnl" w:eastAsia="es-ES"/>
        </w:rPr>
      </w:pPr>
    </w:p>
    <w:p w14:paraId="24474C3C" w14:textId="6F06622A" w:rsidR="00792776" w:rsidRPr="00296105" w:rsidRDefault="000505CB" w:rsidP="00177281">
      <w:pPr>
        <w:jc w:val="center"/>
        <w:rPr>
          <w:rFonts w:ascii="Palatino Linotype" w:eastAsia="MS Mincho" w:hAnsi="Palatino Linotype" w:cs="Times New Roman"/>
          <w:sz w:val="24"/>
          <w:szCs w:val="24"/>
          <w:lang w:val="es-ES_tradnl" w:eastAsia="es-ES"/>
        </w:rPr>
      </w:pPr>
      <w:r w:rsidRPr="00296105">
        <w:rPr>
          <w:rFonts w:ascii="Palatino Linotype" w:eastAsia="Calibri" w:hAnsi="Palatino Linotype" w:cs="Times New Roman"/>
          <w:b/>
          <w:sz w:val="24"/>
          <w:szCs w:val="24"/>
          <w:lang w:val="es-ES_tradnl" w:eastAsia="es-ES"/>
        </w:rPr>
        <w:br w:type="page"/>
      </w:r>
      <w:r w:rsidR="008C559D" w:rsidRPr="00296105">
        <w:rPr>
          <w:rFonts w:ascii="Palatino Linotype" w:eastAsia="MS Mincho" w:hAnsi="Palatino Linotype" w:cs="Times New Roman"/>
          <w:b/>
          <w:sz w:val="24"/>
          <w:szCs w:val="24"/>
          <w:lang w:val="es-ES_tradnl" w:eastAsia="es-ES"/>
        </w:rPr>
        <w:lastRenderedPageBreak/>
        <w:t>ÍNDICE</w:t>
      </w:r>
      <w:r w:rsidR="00792776" w:rsidRPr="00296105">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4"/>
          <w:szCs w:val="24"/>
          <w:lang w:val="es-ES" w:eastAsia="en-US"/>
        </w:rPr>
        <w:id w:val="-1797436068"/>
        <w:docPartObj>
          <w:docPartGallery w:val="Table of Contents"/>
          <w:docPartUnique/>
        </w:docPartObj>
      </w:sdtPr>
      <w:sdtEndPr/>
      <w:sdtContent>
        <w:p w14:paraId="5E4452AA" w14:textId="47A95C0E" w:rsidR="00B85136" w:rsidRPr="00296105" w:rsidRDefault="00B85136" w:rsidP="0032367E">
          <w:pPr>
            <w:pStyle w:val="TtulodeTDC"/>
            <w:spacing w:before="0" w:line="360" w:lineRule="auto"/>
            <w:jc w:val="both"/>
            <w:rPr>
              <w:rFonts w:ascii="Palatino Linotype" w:hAnsi="Palatino Linotype"/>
              <w:b/>
              <w:bCs/>
              <w:color w:val="auto"/>
              <w:sz w:val="24"/>
              <w:szCs w:val="24"/>
            </w:rPr>
          </w:pPr>
        </w:p>
        <w:p w14:paraId="3084D1A9" w14:textId="4A0ECAF6" w:rsidR="0032367E" w:rsidRPr="00296105" w:rsidRDefault="00B85136" w:rsidP="0032367E">
          <w:pPr>
            <w:pStyle w:val="TDC1"/>
            <w:rPr>
              <w:rFonts w:ascii="Palatino Linotype" w:eastAsiaTheme="minorEastAsia" w:hAnsi="Palatino Linotype"/>
              <w:b/>
              <w:bCs/>
              <w:noProof/>
              <w:sz w:val="24"/>
              <w:szCs w:val="24"/>
              <w:lang w:eastAsia="es-MX"/>
            </w:rPr>
          </w:pPr>
          <w:r w:rsidRPr="00296105">
            <w:rPr>
              <w:rFonts w:ascii="Palatino Linotype" w:hAnsi="Palatino Linotype"/>
              <w:b/>
              <w:bCs/>
              <w:sz w:val="24"/>
              <w:szCs w:val="24"/>
              <w:lang w:val="es-ES"/>
            </w:rPr>
            <w:fldChar w:fldCharType="begin"/>
          </w:r>
          <w:r w:rsidRPr="00296105">
            <w:rPr>
              <w:rFonts w:ascii="Palatino Linotype" w:hAnsi="Palatino Linotype"/>
              <w:b/>
              <w:bCs/>
              <w:sz w:val="24"/>
              <w:szCs w:val="24"/>
              <w:lang w:val="es-ES"/>
            </w:rPr>
            <w:instrText xml:space="preserve"> TOC \o "1-3" \h \z \u </w:instrText>
          </w:r>
          <w:r w:rsidRPr="00296105">
            <w:rPr>
              <w:rFonts w:ascii="Palatino Linotype" w:hAnsi="Palatino Linotype"/>
              <w:b/>
              <w:bCs/>
              <w:sz w:val="24"/>
              <w:szCs w:val="24"/>
              <w:lang w:val="es-ES"/>
            </w:rPr>
            <w:fldChar w:fldCharType="separate"/>
          </w:r>
          <w:hyperlink w:anchor="_Toc52930199" w:history="1">
            <w:r w:rsidR="0032367E" w:rsidRPr="00296105">
              <w:rPr>
                <w:rStyle w:val="Hipervnculo"/>
                <w:rFonts w:ascii="Palatino Linotype" w:eastAsia="MS Gothic" w:hAnsi="Palatino Linotype" w:cs="Times New Roman"/>
                <w:b/>
                <w:bCs/>
                <w:noProof/>
                <w:sz w:val="24"/>
                <w:szCs w:val="24"/>
                <w:lang w:val="de-DE"/>
              </w:rPr>
              <w:t>A N T E C E D E N T E S</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_Toc52930199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3</w:t>
            </w:r>
            <w:r w:rsidR="0032367E" w:rsidRPr="00296105">
              <w:rPr>
                <w:rFonts w:ascii="Palatino Linotype" w:hAnsi="Palatino Linotype"/>
                <w:b/>
                <w:bCs/>
                <w:noProof/>
                <w:webHidden/>
                <w:sz w:val="24"/>
                <w:szCs w:val="24"/>
              </w:rPr>
              <w:fldChar w:fldCharType="end"/>
            </w:r>
          </w:hyperlink>
        </w:p>
        <w:p w14:paraId="726C1150" w14:textId="512F7507"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0" w:history="1">
            <w:r w:rsidR="0032367E" w:rsidRPr="00296105">
              <w:rPr>
                <w:rStyle w:val="Hipervnculo"/>
                <w:rFonts w:ascii="Palatino Linotype" w:eastAsia="MS Gothic" w:hAnsi="Palatino Linotype" w:cs="Times New Roman"/>
                <w:b/>
                <w:bCs/>
                <w:noProof/>
                <w:sz w:val="24"/>
                <w:szCs w:val="24"/>
              </w:rPr>
              <w:t>CONSIDERANDO</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_Toc52930200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8</w:t>
            </w:r>
            <w:r w:rsidR="0032367E" w:rsidRPr="00296105">
              <w:rPr>
                <w:rFonts w:ascii="Palatino Linotype" w:hAnsi="Palatino Linotype"/>
                <w:b/>
                <w:bCs/>
                <w:noProof/>
                <w:webHidden/>
                <w:sz w:val="24"/>
                <w:szCs w:val="24"/>
              </w:rPr>
              <w:fldChar w:fldCharType="end"/>
            </w:r>
          </w:hyperlink>
        </w:p>
        <w:p w14:paraId="36E130DC" w14:textId="1C647484"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1" w:history="1">
            <w:r w:rsidR="0032367E" w:rsidRPr="00296105">
              <w:rPr>
                <w:rStyle w:val="Hipervnculo"/>
                <w:rFonts w:ascii="Palatino Linotype" w:eastAsia="MS Mincho" w:hAnsi="Palatino Linotype" w:cstheme="majorBidi"/>
                <w:b/>
                <w:bCs/>
                <w:noProof/>
                <w:sz w:val="24"/>
                <w:szCs w:val="24"/>
                <w:lang w:val="es-ES_tradnl" w:eastAsia="es-ES"/>
              </w:rPr>
              <w:t>PRIMERO</w:t>
            </w:r>
            <w:r w:rsidR="0032367E" w:rsidRPr="00296105">
              <w:rPr>
                <w:rStyle w:val="Hipervnculo"/>
                <w:rFonts w:ascii="Palatino Linotype" w:eastAsia="MS Gothic" w:hAnsi="Palatino Linotype" w:cs="Times New Roman"/>
                <w:b/>
                <w:bCs/>
                <w:noProof/>
                <w:sz w:val="24"/>
                <w:szCs w:val="24"/>
              </w:rPr>
              <w:t>. De la competencia.</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_Toc52930201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8</w:t>
            </w:r>
            <w:r w:rsidR="0032367E" w:rsidRPr="00296105">
              <w:rPr>
                <w:rFonts w:ascii="Palatino Linotype" w:hAnsi="Palatino Linotype"/>
                <w:b/>
                <w:bCs/>
                <w:noProof/>
                <w:webHidden/>
                <w:sz w:val="24"/>
                <w:szCs w:val="24"/>
              </w:rPr>
              <w:fldChar w:fldCharType="end"/>
            </w:r>
          </w:hyperlink>
        </w:p>
        <w:p w14:paraId="781C3911" w14:textId="0E35F3A6"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2" w:history="1">
            <w:r w:rsidR="0032367E" w:rsidRPr="00296105">
              <w:rPr>
                <w:rStyle w:val="Hipervnculo"/>
                <w:rFonts w:ascii="Palatino Linotype" w:eastAsia="MS Mincho" w:hAnsi="Palatino Linotype" w:cstheme="majorBidi"/>
                <w:b/>
                <w:bCs/>
                <w:noProof/>
                <w:sz w:val="24"/>
                <w:szCs w:val="24"/>
                <w:lang w:val="es-ES_tradnl" w:eastAsia="es-ES"/>
              </w:rPr>
              <w:t>SEGUNDO</w:t>
            </w:r>
            <w:r w:rsidR="0032367E" w:rsidRPr="00296105">
              <w:rPr>
                <w:rStyle w:val="Hipervnculo"/>
                <w:rFonts w:ascii="Palatino Linotype" w:eastAsia="MS Gothic" w:hAnsi="Palatino Linotype" w:cs="Times New Roman"/>
                <w:b/>
                <w:bCs/>
                <w:noProof/>
                <w:sz w:val="24"/>
                <w:szCs w:val="24"/>
              </w:rPr>
              <w:t>. De la oportunidad y procedibilidad del recurso de revisión.</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_Toc52930202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9</w:t>
            </w:r>
            <w:r w:rsidR="0032367E" w:rsidRPr="00296105">
              <w:rPr>
                <w:rFonts w:ascii="Palatino Linotype" w:hAnsi="Palatino Linotype"/>
                <w:b/>
                <w:bCs/>
                <w:noProof/>
                <w:webHidden/>
                <w:sz w:val="24"/>
                <w:szCs w:val="24"/>
              </w:rPr>
              <w:fldChar w:fldCharType="end"/>
            </w:r>
          </w:hyperlink>
        </w:p>
        <w:p w14:paraId="6DC63683" w14:textId="24E897D1"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3" w:history="1">
            <w:r w:rsidR="0032367E" w:rsidRPr="00296105">
              <w:rPr>
                <w:rStyle w:val="Hipervnculo"/>
                <w:rFonts w:ascii="Palatino Linotype" w:eastAsia="MS Mincho" w:hAnsi="Palatino Linotype" w:cstheme="majorBidi"/>
                <w:b/>
                <w:bCs/>
                <w:noProof/>
                <w:sz w:val="24"/>
                <w:szCs w:val="24"/>
                <w:lang w:val="es-ES_tradnl" w:eastAsia="es-ES"/>
              </w:rPr>
              <w:t xml:space="preserve">TERCERO. Planteamiento de la </w:t>
            </w:r>
            <w:r w:rsidR="0032367E" w:rsidRPr="00296105">
              <w:rPr>
                <w:rStyle w:val="Hipervnculo"/>
                <w:rFonts w:ascii="Palatino Linotype" w:eastAsia="MS Mincho" w:hAnsi="Palatino Linotype" w:cstheme="majorBidi"/>
                <w:b/>
                <w:bCs/>
                <w:i/>
                <w:iCs/>
                <w:noProof/>
                <w:sz w:val="24"/>
                <w:szCs w:val="24"/>
                <w:lang w:val="es-ES_tradnl" w:eastAsia="es-ES"/>
              </w:rPr>
              <w:t>Litis</w:t>
            </w:r>
            <w:r w:rsidR="0032367E" w:rsidRPr="00296105">
              <w:rPr>
                <w:rStyle w:val="Hipervnculo"/>
                <w:rFonts w:ascii="Palatino Linotype" w:eastAsia="MS Gothic" w:hAnsi="Palatino Linotype" w:cs="Times New Roman"/>
                <w:b/>
                <w:bCs/>
                <w:noProof/>
                <w:sz w:val="24"/>
                <w:szCs w:val="24"/>
              </w:rPr>
              <w:t>.</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_Toc52930203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10</w:t>
            </w:r>
            <w:r w:rsidR="0032367E" w:rsidRPr="00296105">
              <w:rPr>
                <w:rFonts w:ascii="Palatino Linotype" w:hAnsi="Palatino Linotype"/>
                <w:b/>
                <w:bCs/>
                <w:noProof/>
                <w:webHidden/>
                <w:sz w:val="24"/>
                <w:szCs w:val="24"/>
              </w:rPr>
              <w:fldChar w:fldCharType="end"/>
            </w:r>
          </w:hyperlink>
        </w:p>
        <w:p w14:paraId="68262ACF" w14:textId="36E0B73D"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4" w:history="1">
            <w:r w:rsidR="0032367E" w:rsidRPr="00296105">
              <w:rPr>
                <w:rStyle w:val="Hipervnculo"/>
                <w:rFonts w:ascii="Palatino Linotype" w:eastAsia="MS Gothic" w:hAnsi="Palatino Linotype" w:cstheme="majorBidi"/>
                <w:b/>
                <w:bCs/>
                <w:noProof/>
                <w:sz w:val="24"/>
                <w:szCs w:val="24"/>
                <w:lang w:val="es-ES_tradnl" w:eastAsia="es-ES"/>
              </w:rPr>
              <w:t>CUARTO. Del estudio y resolución del recurso de revisión.</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_Toc52930204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11</w:t>
            </w:r>
            <w:r w:rsidR="0032367E" w:rsidRPr="00296105">
              <w:rPr>
                <w:rFonts w:ascii="Palatino Linotype" w:hAnsi="Palatino Linotype"/>
                <w:b/>
                <w:bCs/>
                <w:noProof/>
                <w:webHidden/>
                <w:sz w:val="24"/>
                <w:szCs w:val="24"/>
              </w:rPr>
              <w:fldChar w:fldCharType="end"/>
            </w:r>
          </w:hyperlink>
        </w:p>
        <w:p w14:paraId="1B4544B5" w14:textId="025F8940" w:rsidR="0032367E" w:rsidRPr="00296105" w:rsidRDefault="001F11DC" w:rsidP="0032367E">
          <w:pPr>
            <w:pStyle w:val="TDC3"/>
            <w:tabs>
              <w:tab w:val="right" w:leader="dot" w:pos="8779"/>
            </w:tabs>
            <w:spacing w:line="360" w:lineRule="auto"/>
            <w:rPr>
              <w:rFonts w:ascii="Palatino Linotype" w:eastAsiaTheme="minorEastAsia" w:hAnsi="Palatino Linotype"/>
              <w:b/>
              <w:bCs/>
              <w:noProof/>
              <w:sz w:val="24"/>
              <w:szCs w:val="24"/>
              <w:lang w:eastAsia="es-MX"/>
            </w:rPr>
          </w:pPr>
          <w:hyperlink w:anchor="_Toc52930205" w:history="1">
            <w:r w:rsidR="0032367E" w:rsidRPr="00296105">
              <w:rPr>
                <w:rStyle w:val="Hipervnculo"/>
                <w:rFonts w:ascii="Palatino Linotype" w:eastAsia="MS Gothic" w:hAnsi="Palatino Linotype" w:cstheme="majorBidi"/>
                <w:b/>
                <w:bCs/>
                <w:noProof/>
                <w:sz w:val="24"/>
                <w:szCs w:val="24"/>
                <w:lang w:val="es-ES_tradnl" w:eastAsia="es-ES"/>
              </w:rPr>
              <w:t>I. Del deber de las autoridades de promover, respetar, proteger y garantizar el derecho de acceso a la información pública.</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_Toc52930205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12</w:t>
            </w:r>
            <w:r w:rsidR="0032367E" w:rsidRPr="00296105">
              <w:rPr>
                <w:rFonts w:ascii="Palatino Linotype" w:hAnsi="Palatino Linotype"/>
                <w:b/>
                <w:bCs/>
                <w:noProof/>
                <w:webHidden/>
                <w:sz w:val="24"/>
                <w:szCs w:val="24"/>
              </w:rPr>
              <w:fldChar w:fldCharType="end"/>
            </w:r>
          </w:hyperlink>
        </w:p>
        <w:p w14:paraId="4B6990BF" w14:textId="5556E2BD" w:rsidR="0032367E" w:rsidRPr="00296105" w:rsidRDefault="001F11DC" w:rsidP="0032367E">
          <w:pPr>
            <w:pStyle w:val="TDC3"/>
            <w:tabs>
              <w:tab w:val="right" w:leader="dot" w:pos="8779"/>
            </w:tabs>
            <w:spacing w:line="360" w:lineRule="auto"/>
            <w:rPr>
              <w:rFonts w:ascii="Palatino Linotype" w:eastAsiaTheme="minorEastAsia" w:hAnsi="Palatino Linotype"/>
              <w:b/>
              <w:bCs/>
              <w:noProof/>
              <w:sz w:val="24"/>
              <w:szCs w:val="24"/>
              <w:lang w:eastAsia="es-MX"/>
            </w:rPr>
          </w:pPr>
          <w:hyperlink w:anchor="_Toc52930206" w:history="1">
            <w:r w:rsidR="0032367E" w:rsidRPr="00296105">
              <w:rPr>
                <w:rStyle w:val="Hipervnculo"/>
                <w:rFonts w:ascii="Palatino Linotype" w:eastAsia="MS Gothic" w:hAnsi="Palatino Linotype"/>
                <w:b/>
                <w:bCs/>
                <w:noProof/>
                <w:sz w:val="24"/>
                <w:szCs w:val="24"/>
                <w:lang w:val="es-ES_tradnl" w:eastAsia="es-ES"/>
              </w:rPr>
              <w:t>II. De la respuesta a la solicitud de información.</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_Toc52930206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14</w:t>
            </w:r>
            <w:r w:rsidR="0032367E" w:rsidRPr="00296105">
              <w:rPr>
                <w:rFonts w:ascii="Palatino Linotype" w:hAnsi="Palatino Linotype"/>
                <w:b/>
                <w:bCs/>
                <w:noProof/>
                <w:webHidden/>
                <w:sz w:val="24"/>
                <w:szCs w:val="24"/>
              </w:rPr>
              <w:fldChar w:fldCharType="end"/>
            </w:r>
          </w:hyperlink>
        </w:p>
        <w:p w14:paraId="2BE2C3AF" w14:textId="3757B0B4" w:rsidR="0032367E" w:rsidRPr="00296105" w:rsidRDefault="001F11DC" w:rsidP="0032367E">
          <w:pPr>
            <w:pStyle w:val="TDC3"/>
            <w:tabs>
              <w:tab w:val="right" w:leader="dot" w:pos="8779"/>
            </w:tabs>
            <w:spacing w:line="360" w:lineRule="auto"/>
            <w:rPr>
              <w:rFonts w:ascii="Palatino Linotype" w:eastAsiaTheme="minorEastAsia" w:hAnsi="Palatino Linotype"/>
              <w:b/>
              <w:bCs/>
              <w:noProof/>
              <w:sz w:val="24"/>
              <w:szCs w:val="24"/>
              <w:lang w:eastAsia="es-MX"/>
            </w:rPr>
          </w:pPr>
          <w:hyperlink w:anchor="_Toc52930207" w:history="1">
            <w:r w:rsidR="0032367E" w:rsidRPr="00296105">
              <w:rPr>
                <w:rStyle w:val="Hipervnculo"/>
                <w:rFonts w:ascii="Palatino Linotype" w:hAnsi="Palatino Linotype" w:cs="Arial"/>
                <w:b/>
                <w:bCs/>
                <w:noProof/>
                <w:sz w:val="24"/>
                <w:szCs w:val="24"/>
              </w:rPr>
              <w:t>III. Del presupuesto asignado y los paquetes de alimentos adquiridos para los programas de Desayunos Escolares y Raciones Vespertinas de los ejercicios dos mil dieciocho y dos mil diecinueve.</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_Toc52930207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25</w:t>
            </w:r>
            <w:r w:rsidR="0032367E" w:rsidRPr="00296105">
              <w:rPr>
                <w:rFonts w:ascii="Palatino Linotype" w:hAnsi="Palatino Linotype"/>
                <w:b/>
                <w:bCs/>
                <w:noProof/>
                <w:webHidden/>
                <w:sz w:val="24"/>
                <w:szCs w:val="24"/>
              </w:rPr>
              <w:fldChar w:fldCharType="end"/>
            </w:r>
          </w:hyperlink>
        </w:p>
        <w:p w14:paraId="3579D150" w14:textId="4A96000B"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8" w:history="1">
            <w:r w:rsidR="0032367E" w:rsidRPr="00296105">
              <w:rPr>
                <w:rStyle w:val="Hipervnculo"/>
                <w:rFonts w:ascii="Palatino Linotype" w:hAnsi="Palatino Linotype" w:cs="Arial"/>
                <w:b/>
                <w:bCs/>
                <w:noProof/>
                <w:sz w:val="24"/>
                <w:szCs w:val="24"/>
              </w:rPr>
              <w:t>QUINTO. De la versión pública.</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_Toc52930208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33</w:t>
            </w:r>
            <w:r w:rsidR="0032367E" w:rsidRPr="00296105">
              <w:rPr>
                <w:rFonts w:ascii="Palatino Linotype" w:hAnsi="Palatino Linotype"/>
                <w:b/>
                <w:bCs/>
                <w:noProof/>
                <w:webHidden/>
                <w:sz w:val="24"/>
                <w:szCs w:val="24"/>
              </w:rPr>
              <w:fldChar w:fldCharType="end"/>
            </w:r>
          </w:hyperlink>
        </w:p>
        <w:p w14:paraId="1D5FC182" w14:textId="1565F34F" w:rsidR="0032367E" w:rsidRPr="00296105" w:rsidRDefault="001F11DC" w:rsidP="0032367E">
          <w:pPr>
            <w:pStyle w:val="TDC1"/>
            <w:rPr>
              <w:rFonts w:ascii="Palatino Linotype" w:eastAsiaTheme="minorEastAsia" w:hAnsi="Palatino Linotype"/>
              <w:b/>
              <w:bCs/>
              <w:noProof/>
              <w:sz w:val="24"/>
              <w:szCs w:val="24"/>
              <w:lang w:eastAsia="es-MX"/>
            </w:rPr>
          </w:pPr>
          <w:hyperlink w:anchor="_Toc52930209" w:history="1">
            <w:r w:rsidR="0032367E" w:rsidRPr="00296105">
              <w:rPr>
                <w:rStyle w:val="Hipervnculo"/>
                <w:rFonts w:ascii="Palatino Linotype" w:eastAsia="Times New Roman" w:hAnsi="Palatino Linotype" w:cstheme="majorBidi"/>
                <w:b/>
                <w:bCs/>
                <w:noProof/>
                <w:sz w:val="24"/>
                <w:szCs w:val="24"/>
                <w:lang w:val="es-ES_tradnl" w:eastAsia="es-ES"/>
              </w:rPr>
              <w:t>R E S O L U T I V O S</w:t>
            </w:r>
            <w:r w:rsidR="0032367E" w:rsidRPr="00296105">
              <w:rPr>
                <w:rFonts w:ascii="Palatino Linotype" w:hAnsi="Palatino Linotype"/>
                <w:b/>
                <w:bCs/>
                <w:noProof/>
                <w:webHidden/>
                <w:sz w:val="24"/>
                <w:szCs w:val="24"/>
              </w:rPr>
              <w:tab/>
            </w:r>
            <w:r w:rsidR="0032367E" w:rsidRPr="00296105">
              <w:rPr>
                <w:rFonts w:ascii="Palatino Linotype" w:hAnsi="Palatino Linotype"/>
                <w:b/>
                <w:bCs/>
                <w:noProof/>
                <w:webHidden/>
                <w:sz w:val="24"/>
                <w:szCs w:val="24"/>
              </w:rPr>
              <w:fldChar w:fldCharType="begin"/>
            </w:r>
            <w:r w:rsidR="0032367E" w:rsidRPr="00296105">
              <w:rPr>
                <w:rFonts w:ascii="Palatino Linotype" w:hAnsi="Palatino Linotype"/>
                <w:b/>
                <w:bCs/>
                <w:noProof/>
                <w:webHidden/>
                <w:sz w:val="24"/>
                <w:szCs w:val="24"/>
              </w:rPr>
              <w:instrText xml:space="preserve"> PAGEREF _Toc52930209 \h </w:instrText>
            </w:r>
            <w:r w:rsidR="0032367E" w:rsidRPr="00296105">
              <w:rPr>
                <w:rFonts w:ascii="Palatino Linotype" w:hAnsi="Palatino Linotype"/>
                <w:b/>
                <w:bCs/>
                <w:noProof/>
                <w:webHidden/>
                <w:sz w:val="24"/>
                <w:szCs w:val="24"/>
              </w:rPr>
            </w:r>
            <w:r w:rsidR="0032367E" w:rsidRPr="00296105">
              <w:rPr>
                <w:rFonts w:ascii="Palatino Linotype" w:hAnsi="Palatino Linotype"/>
                <w:b/>
                <w:bCs/>
                <w:noProof/>
                <w:webHidden/>
                <w:sz w:val="24"/>
                <w:szCs w:val="24"/>
              </w:rPr>
              <w:fldChar w:fldCharType="separate"/>
            </w:r>
            <w:r w:rsidR="00501DFD" w:rsidRPr="00296105">
              <w:rPr>
                <w:rFonts w:ascii="Palatino Linotype" w:hAnsi="Palatino Linotype"/>
                <w:b/>
                <w:bCs/>
                <w:noProof/>
                <w:webHidden/>
                <w:sz w:val="24"/>
                <w:szCs w:val="24"/>
              </w:rPr>
              <w:t>45</w:t>
            </w:r>
            <w:r w:rsidR="0032367E" w:rsidRPr="00296105">
              <w:rPr>
                <w:rFonts w:ascii="Palatino Linotype" w:hAnsi="Palatino Linotype"/>
                <w:b/>
                <w:bCs/>
                <w:noProof/>
                <w:webHidden/>
                <w:sz w:val="24"/>
                <w:szCs w:val="24"/>
              </w:rPr>
              <w:fldChar w:fldCharType="end"/>
            </w:r>
          </w:hyperlink>
        </w:p>
        <w:p w14:paraId="0F5500DD" w14:textId="7D8F4ABA" w:rsidR="00C317BE" w:rsidRPr="00296105" w:rsidRDefault="00B85136" w:rsidP="0032367E">
          <w:pPr>
            <w:spacing w:after="0" w:line="360" w:lineRule="auto"/>
            <w:jc w:val="both"/>
            <w:rPr>
              <w:rFonts w:ascii="Palatino Linotype" w:hAnsi="Palatino Linotype"/>
              <w:b/>
              <w:bCs/>
              <w:sz w:val="24"/>
              <w:szCs w:val="24"/>
            </w:rPr>
          </w:pPr>
          <w:r w:rsidRPr="00296105">
            <w:rPr>
              <w:rFonts w:ascii="Palatino Linotype" w:hAnsi="Palatino Linotype"/>
              <w:b/>
              <w:bCs/>
              <w:sz w:val="24"/>
              <w:szCs w:val="24"/>
              <w:lang w:val="es-ES"/>
            </w:rPr>
            <w:fldChar w:fldCharType="end"/>
          </w:r>
        </w:p>
      </w:sdtContent>
    </w:sdt>
    <w:p w14:paraId="10EB6A87" w14:textId="69FE0D36" w:rsidR="005E4F8B" w:rsidRPr="00296105" w:rsidRDefault="005E4F8B">
      <w:pPr>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sz w:val="24"/>
          <w:szCs w:val="24"/>
          <w:lang w:val="es-ES_tradnl" w:eastAsia="es-ES"/>
        </w:rPr>
        <w:br w:type="page"/>
      </w:r>
    </w:p>
    <w:p w14:paraId="2BC02849" w14:textId="6458952E" w:rsidR="00C07697" w:rsidRPr="00296105" w:rsidRDefault="00792776" w:rsidP="004B2A20">
      <w:pPr>
        <w:spacing w:after="0" w:line="360" w:lineRule="auto"/>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296105">
        <w:rPr>
          <w:rFonts w:ascii="Palatino Linotype" w:eastAsia="MS Mincho" w:hAnsi="Palatino Linotype" w:cs="Times New Roman"/>
          <w:sz w:val="24"/>
          <w:szCs w:val="24"/>
          <w:lang w:val="es-ES_tradnl" w:eastAsia="es-ES"/>
        </w:rPr>
        <w:t xml:space="preserve"> </w:t>
      </w:r>
      <w:r w:rsidR="00501DFD" w:rsidRPr="00296105">
        <w:rPr>
          <w:rFonts w:ascii="Palatino Linotype" w:eastAsia="MS Mincho" w:hAnsi="Palatino Linotype" w:cs="Times New Roman"/>
          <w:sz w:val="24"/>
          <w:szCs w:val="24"/>
          <w:lang w:val="es-ES_tradnl" w:eastAsia="es-ES"/>
        </w:rPr>
        <w:t>catorce</w:t>
      </w:r>
      <w:r w:rsidR="00392969" w:rsidRPr="00296105">
        <w:rPr>
          <w:rFonts w:ascii="Palatino Linotype" w:eastAsia="MS Mincho" w:hAnsi="Palatino Linotype" w:cs="Times New Roman"/>
          <w:sz w:val="24"/>
          <w:szCs w:val="24"/>
          <w:lang w:val="es-ES_tradnl" w:eastAsia="es-ES"/>
        </w:rPr>
        <w:t xml:space="preserve"> (</w:t>
      </w:r>
      <w:r w:rsidR="00501DFD" w:rsidRPr="00296105">
        <w:rPr>
          <w:rFonts w:ascii="Palatino Linotype" w:eastAsia="MS Mincho" w:hAnsi="Palatino Linotype" w:cs="Times New Roman"/>
          <w:sz w:val="24"/>
          <w:szCs w:val="24"/>
          <w:lang w:val="es-ES_tradnl" w:eastAsia="es-ES"/>
        </w:rPr>
        <w:t>14</w:t>
      </w:r>
      <w:r w:rsidR="00392969" w:rsidRPr="00296105">
        <w:rPr>
          <w:rFonts w:ascii="Palatino Linotype" w:eastAsia="MS Mincho" w:hAnsi="Palatino Linotype" w:cs="Times New Roman"/>
          <w:sz w:val="24"/>
          <w:szCs w:val="24"/>
          <w:lang w:val="es-ES_tradnl" w:eastAsia="es-ES"/>
        </w:rPr>
        <w:t xml:space="preserve">) de </w:t>
      </w:r>
      <w:r w:rsidR="00F016B2" w:rsidRPr="00296105">
        <w:rPr>
          <w:rFonts w:ascii="Palatino Linotype" w:eastAsia="MS Mincho" w:hAnsi="Palatino Linotype" w:cs="Times New Roman"/>
          <w:sz w:val="24"/>
          <w:szCs w:val="24"/>
          <w:lang w:val="es-ES_tradnl" w:eastAsia="es-ES"/>
        </w:rPr>
        <w:t>octubre</w:t>
      </w:r>
      <w:r w:rsidR="00392969" w:rsidRPr="00296105">
        <w:rPr>
          <w:rFonts w:ascii="Palatino Linotype" w:eastAsia="MS Mincho" w:hAnsi="Palatino Linotype" w:cs="Times New Roman"/>
          <w:sz w:val="24"/>
          <w:szCs w:val="24"/>
          <w:lang w:val="es-ES_tradnl" w:eastAsia="es-ES"/>
        </w:rPr>
        <w:t xml:space="preserve"> de dos mil veinte</w:t>
      </w:r>
      <w:r w:rsidR="00FF1477" w:rsidRPr="00296105">
        <w:rPr>
          <w:rFonts w:ascii="Palatino Linotype" w:eastAsia="MS Mincho" w:hAnsi="Palatino Linotype" w:cs="Times New Roman"/>
          <w:sz w:val="24"/>
          <w:szCs w:val="24"/>
          <w:lang w:val="es-ES_tradnl" w:eastAsia="es-ES"/>
        </w:rPr>
        <w:t>.</w:t>
      </w:r>
    </w:p>
    <w:p w14:paraId="05D63ECE" w14:textId="77777777" w:rsidR="00FF1477" w:rsidRPr="00296105"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2C38D3AF" w14:textId="61AFB654" w:rsidR="0038737F" w:rsidRPr="00296105" w:rsidRDefault="00792776" w:rsidP="004B2A20">
      <w:pPr>
        <w:spacing w:after="0" w:line="360" w:lineRule="auto"/>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b/>
          <w:sz w:val="24"/>
          <w:szCs w:val="24"/>
          <w:lang w:val="es-ES_tradnl" w:eastAsia="es-ES"/>
        </w:rPr>
        <w:t>VISTO</w:t>
      </w:r>
      <w:r w:rsidRPr="00296105">
        <w:rPr>
          <w:rFonts w:ascii="Palatino Linotype" w:eastAsia="MS Mincho" w:hAnsi="Palatino Linotype" w:cs="Times New Roman"/>
          <w:sz w:val="24"/>
          <w:szCs w:val="24"/>
          <w:lang w:val="es-ES_tradnl" w:eastAsia="es-ES"/>
        </w:rPr>
        <w:t xml:space="preserve"> el expediente electrónico formado con motivo del recurso de</w:t>
      </w:r>
      <w:r w:rsidR="00B63653" w:rsidRPr="00296105">
        <w:rPr>
          <w:rFonts w:ascii="Palatino Linotype" w:eastAsia="MS Mincho" w:hAnsi="Palatino Linotype" w:cs="Times New Roman"/>
          <w:sz w:val="24"/>
          <w:szCs w:val="24"/>
          <w:lang w:val="es-ES_tradnl" w:eastAsia="es-ES"/>
        </w:rPr>
        <w:t xml:space="preserve"> revisión</w:t>
      </w:r>
      <w:r w:rsidR="00B63653" w:rsidRPr="00296105">
        <w:rPr>
          <w:rFonts w:ascii="Palatino Linotype" w:eastAsia="MS Mincho" w:hAnsi="Palatino Linotype" w:cs="Arial"/>
          <w:b/>
          <w:bCs/>
          <w:sz w:val="24"/>
          <w:szCs w:val="24"/>
          <w:lang w:val="es-ES_tradnl" w:eastAsia="es-ES"/>
        </w:rPr>
        <w:t xml:space="preserve">, </w:t>
      </w:r>
      <w:r w:rsidR="00F016B2" w:rsidRPr="00296105">
        <w:rPr>
          <w:rFonts w:ascii="Palatino Linotype" w:hAnsi="Palatino Linotype" w:cs="Arial"/>
          <w:b/>
          <w:bCs/>
          <w:sz w:val="24"/>
          <w:lang w:eastAsia="es-MX"/>
        </w:rPr>
        <w:t xml:space="preserve">03398/INFOEM/IP/RR/2020 </w:t>
      </w:r>
      <w:r w:rsidR="00564AA4" w:rsidRPr="00296105">
        <w:rPr>
          <w:rFonts w:ascii="Palatino Linotype" w:hAnsi="Palatino Linotype"/>
          <w:sz w:val="24"/>
          <w:szCs w:val="24"/>
        </w:rPr>
        <w:t>promovido por</w:t>
      </w:r>
      <w:r w:rsidR="0038737F" w:rsidRPr="00296105">
        <w:rPr>
          <w:rFonts w:ascii="Palatino Linotype" w:hAnsi="Palatino Linotype"/>
          <w:sz w:val="24"/>
          <w:szCs w:val="24"/>
        </w:rPr>
        <w:t xml:space="preserve"> </w:t>
      </w:r>
      <w:r w:rsidR="008F0482" w:rsidRPr="008F0482">
        <w:rPr>
          <w:rFonts w:ascii="Palatino Linotype" w:hAnsi="Palatino Linotype"/>
          <w:b/>
          <w:bCs/>
          <w:sz w:val="24"/>
          <w:szCs w:val="24"/>
          <w:highlight w:val="black"/>
        </w:rPr>
        <w:t>------------------------------------------------</w:t>
      </w:r>
      <w:r w:rsidRPr="00296105">
        <w:rPr>
          <w:rFonts w:ascii="Palatino Linotype" w:eastAsia="MS Mincho" w:hAnsi="Palatino Linotype" w:cs="Arial"/>
          <w:sz w:val="24"/>
          <w:szCs w:val="24"/>
          <w:lang w:val="es-ES_tradnl" w:eastAsia="es-ES"/>
        </w:rPr>
        <w:t xml:space="preserve">, en contra de </w:t>
      </w:r>
      <w:r w:rsidR="005E7BEE" w:rsidRPr="00296105">
        <w:rPr>
          <w:rFonts w:ascii="Palatino Linotype" w:eastAsia="MS Mincho" w:hAnsi="Palatino Linotype" w:cs="Arial"/>
          <w:sz w:val="24"/>
          <w:szCs w:val="24"/>
          <w:lang w:val="es-ES_tradnl" w:eastAsia="es-ES"/>
        </w:rPr>
        <w:t>la respuesta de</w:t>
      </w:r>
      <w:r w:rsidR="009617E8" w:rsidRPr="00296105">
        <w:rPr>
          <w:rFonts w:ascii="Palatino Linotype" w:eastAsia="MS Mincho" w:hAnsi="Palatino Linotype" w:cs="Arial"/>
          <w:sz w:val="24"/>
          <w:szCs w:val="24"/>
          <w:lang w:val="es-ES_tradnl" w:eastAsia="es-ES"/>
        </w:rPr>
        <w:t>l</w:t>
      </w:r>
      <w:r w:rsidR="00B63653" w:rsidRPr="00296105">
        <w:rPr>
          <w:rFonts w:ascii="Palatino Linotype" w:eastAsia="MS Mincho" w:hAnsi="Palatino Linotype" w:cs="Arial"/>
          <w:sz w:val="24"/>
          <w:szCs w:val="24"/>
          <w:lang w:val="es-ES_tradnl" w:eastAsia="es-ES"/>
        </w:rPr>
        <w:t xml:space="preserve"> </w:t>
      </w:r>
      <w:r w:rsidR="00F016B2" w:rsidRPr="00296105">
        <w:rPr>
          <w:rFonts w:ascii="Palatino Linotype" w:eastAsia="MS Mincho" w:hAnsi="Palatino Linotype" w:cs="Arial"/>
          <w:b/>
          <w:sz w:val="24"/>
          <w:szCs w:val="24"/>
          <w:lang w:val="es-ES_tradnl" w:eastAsia="es-ES"/>
        </w:rPr>
        <w:t>Sistema para el Desarrollo Integral de la Familia del Estado de México</w:t>
      </w:r>
      <w:r w:rsidR="00392969" w:rsidRPr="00296105">
        <w:rPr>
          <w:rFonts w:ascii="Palatino Linotype" w:eastAsia="MS Mincho" w:hAnsi="Palatino Linotype" w:cs="Arial"/>
          <w:b/>
          <w:sz w:val="24"/>
          <w:szCs w:val="24"/>
          <w:lang w:val="es-ES_tradnl" w:eastAsia="es-ES"/>
        </w:rPr>
        <w:t xml:space="preserve">, </w:t>
      </w:r>
      <w:r w:rsidRPr="00296105">
        <w:rPr>
          <w:rFonts w:ascii="Palatino Linotype" w:eastAsia="MS Mincho" w:hAnsi="Palatino Linotype" w:cs="Times New Roman"/>
          <w:sz w:val="24"/>
          <w:szCs w:val="24"/>
          <w:lang w:val="es-ES_tradnl" w:eastAsia="es-ES"/>
        </w:rPr>
        <w:t>en lo sucesivo el</w:t>
      </w:r>
      <w:r w:rsidRPr="00296105">
        <w:rPr>
          <w:rFonts w:ascii="Palatino Linotype" w:eastAsia="MS Mincho" w:hAnsi="Palatino Linotype" w:cs="Times New Roman"/>
          <w:b/>
          <w:sz w:val="24"/>
          <w:szCs w:val="24"/>
          <w:lang w:val="es-ES_tradnl" w:eastAsia="es-ES"/>
        </w:rPr>
        <w:t xml:space="preserve"> SUJETO OBLIGADO, </w:t>
      </w:r>
      <w:r w:rsidRPr="00296105">
        <w:rPr>
          <w:rFonts w:ascii="Palatino Linotype" w:eastAsia="MS Mincho" w:hAnsi="Palatino Linotype" w:cs="Times New Roman"/>
          <w:sz w:val="24"/>
          <w:szCs w:val="24"/>
          <w:lang w:val="es-ES_tradnl" w:eastAsia="es-ES"/>
        </w:rPr>
        <w:t>se procede a dictar la presente resolución, con base en los siguientes:</w:t>
      </w:r>
    </w:p>
    <w:p w14:paraId="33389E64" w14:textId="77777777" w:rsidR="0038737F" w:rsidRPr="00296105" w:rsidRDefault="0038737F" w:rsidP="004B2A20">
      <w:pPr>
        <w:spacing w:after="0" w:line="360" w:lineRule="auto"/>
        <w:jc w:val="both"/>
        <w:rPr>
          <w:rFonts w:ascii="Palatino Linotype" w:eastAsia="MS Mincho" w:hAnsi="Palatino Linotype" w:cs="Times New Roman"/>
          <w:sz w:val="24"/>
          <w:szCs w:val="24"/>
          <w:lang w:val="es-ES_tradnl" w:eastAsia="es-ES"/>
        </w:rPr>
      </w:pPr>
    </w:p>
    <w:p w14:paraId="38BAF27A" w14:textId="77777777" w:rsidR="00792776" w:rsidRPr="00296105"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2930199"/>
      <w:r w:rsidRPr="00296105">
        <w:rPr>
          <w:rFonts w:ascii="Palatino Linotype" w:eastAsia="MS Gothic" w:hAnsi="Palatino Linotype" w:cs="Times New Roman"/>
          <w:b/>
          <w:sz w:val="24"/>
          <w:szCs w:val="32"/>
          <w:lang w:val="de-DE"/>
        </w:rPr>
        <w:t>A N T E C E D E N T E S</w:t>
      </w:r>
      <w:bookmarkEnd w:id="0"/>
    </w:p>
    <w:p w14:paraId="76F4FC92" w14:textId="77777777" w:rsidR="00792776" w:rsidRPr="00296105" w:rsidRDefault="00792776" w:rsidP="004B2A20">
      <w:pPr>
        <w:spacing w:after="0" w:line="360" w:lineRule="auto"/>
        <w:rPr>
          <w:lang w:val="de-DE"/>
        </w:rPr>
      </w:pPr>
    </w:p>
    <w:p w14:paraId="2F8A6D78" w14:textId="6AE6C87B" w:rsidR="00792776" w:rsidRPr="00296105" w:rsidRDefault="00792776" w:rsidP="001750B7">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96105">
        <w:rPr>
          <w:rFonts w:ascii="Palatino Linotype" w:eastAsia="Calibri" w:hAnsi="Palatino Linotype" w:cs="Arial"/>
          <w:sz w:val="24"/>
          <w:szCs w:val="24"/>
          <w:lang w:val="es-ES" w:eastAsia="es-ES"/>
        </w:rPr>
        <w:t xml:space="preserve">El </w:t>
      </w:r>
      <w:r w:rsidR="00F016B2" w:rsidRPr="00296105">
        <w:rPr>
          <w:rFonts w:ascii="Palatino Linotype" w:eastAsia="Calibri" w:hAnsi="Palatino Linotype" w:cs="Arial"/>
          <w:sz w:val="24"/>
          <w:szCs w:val="24"/>
          <w:lang w:val="es-ES" w:eastAsia="es-ES"/>
        </w:rPr>
        <w:t>seis</w:t>
      </w:r>
      <w:r w:rsidR="00AB5EEB" w:rsidRPr="00296105">
        <w:rPr>
          <w:rFonts w:ascii="Palatino Linotype" w:eastAsia="Calibri" w:hAnsi="Palatino Linotype" w:cs="Arial"/>
          <w:sz w:val="24"/>
          <w:szCs w:val="24"/>
          <w:lang w:val="es-ES" w:eastAsia="es-ES"/>
        </w:rPr>
        <w:t xml:space="preserve"> </w:t>
      </w:r>
      <w:r w:rsidR="00C25D6B" w:rsidRPr="00296105">
        <w:rPr>
          <w:rFonts w:ascii="Palatino Linotype" w:eastAsia="Times New Roman" w:hAnsi="Palatino Linotype" w:cs="Arial"/>
          <w:sz w:val="24"/>
          <w:szCs w:val="24"/>
          <w:lang w:val="es-ES" w:eastAsia="es-ES"/>
        </w:rPr>
        <w:t>(</w:t>
      </w:r>
      <w:r w:rsidR="00F016B2" w:rsidRPr="00296105">
        <w:rPr>
          <w:rFonts w:ascii="Palatino Linotype" w:eastAsia="Times New Roman" w:hAnsi="Palatino Linotype" w:cs="Arial"/>
          <w:sz w:val="24"/>
          <w:szCs w:val="24"/>
          <w:lang w:val="es-ES" w:eastAsia="es-ES"/>
        </w:rPr>
        <w:t>06</w:t>
      </w:r>
      <w:r w:rsidR="00960D99" w:rsidRPr="00296105">
        <w:rPr>
          <w:rFonts w:ascii="Palatino Linotype" w:eastAsia="Times New Roman" w:hAnsi="Palatino Linotype" w:cs="Arial"/>
          <w:sz w:val="24"/>
          <w:szCs w:val="24"/>
          <w:lang w:val="es-ES" w:eastAsia="es-ES"/>
        </w:rPr>
        <w:t>) d</w:t>
      </w:r>
      <w:r w:rsidR="00836903" w:rsidRPr="00296105">
        <w:rPr>
          <w:rFonts w:ascii="Palatino Linotype" w:eastAsia="Times New Roman" w:hAnsi="Palatino Linotype" w:cs="Arial"/>
          <w:sz w:val="24"/>
          <w:szCs w:val="24"/>
          <w:lang w:val="es-ES" w:eastAsia="es-ES"/>
        </w:rPr>
        <w:t>e</w:t>
      </w:r>
      <w:r w:rsidR="00AB5EEB" w:rsidRPr="00296105">
        <w:rPr>
          <w:rFonts w:ascii="Palatino Linotype" w:eastAsia="Times New Roman" w:hAnsi="Palatino Linotype" w:cs="Arial"/>
          <w:sz w:val="24"/>
          <w:szCs w:val="24"/>
          <w:lang w:val="es-ES" w:eastAsia="es-ES"/>
        </w:rPr>
        <w:t xml:space="preserve"> </w:t>
      </w:r>
      <w:r w:rsidR="00F016B2" w:rsidRPr="00296105">
        <w:rPr>
          <w:rFonts w:ascii="Palatino Linotype" w:eastAsia="Times New Roman" w:hAnsi="Palatino Linotype" w:cs="Arial"/>
          <w:sz w:val="24"/>
          <w:szCs w:val="24"/>
          <w:lang w:val="es-ES" w:eastAsia="es-ES"/>
        </w:rPr>
        <w:t>mayo</w:t>
      </w:r>
      <w:r w:rsidR="00A16B6C" w:rsidRPr="00296105">
        <w:rPr>
          <w:rFonts w:ascii="Palatino Linotype" w:eastAsia="Times New Roman" w:hAnsi="Palatino Linotype" w:cs="Arial"/>
          <w:sz w:val="24"/>
          <w:szCs w:val="24"/>
          <w:lang w:val="es-ES" w:eastAsia="es-ES"/>
        </w:rPr>
        <w:t xml:space="preserve"> </w:t>
      </w:r>
      <w:r w:rsidR="00AB5EEB" w:rsidRPr="00296105">
        <w:rPr>
          <w:rFonts w:ascii="Palatino Linotype" w:eastAsia="Times New Roman" w:hAnsi="Palatino Linotype" w:cs="Arial"/>
          <w:sz w:val="24"/>
          <w:szCs w:val="24"/>
          <w:lang w:val="es-ES" w:eastAsia="es-ES"/>
        </w:rPr>
        <w:t>de</w:t>
      </w:r>
      <w:r w:rsidR="00F40914" w:rsidRPr="00296105">
        <w:rPr>
          <w:rFonts w:ascii="Palatino Linotype" w:eastAsia="Times New Roman" w:hAnsi="Palatino Linotype" w:cs="Arial"/>
          <w:sz w:val="24"/>
          <w:szCs w:val="24"/>
          <w:lang w:val="es-ES" w:eastAsia="es-ES"/>
        </w:rPr>
        <w:t xml:space="preserve"> dos mil </w:t>
      </w:r>
      <w:r w:rsidR="00AB5EEB" w:rsidRPr="00296105">
        <w:rPr>
          <w:rFonts w:ascii="Palatino Linotype" w:eastAsia="Times New Roman" w:hAnsi="Palatino Linotype" w:cs="Arial"/>
          <w:sz w:val="24"/>
          <w:szCs w:val="24"/>
          <w:lang w:val="es-ES" w:eastAsia="es-ES"/>
        </w:rPr>
        <w:t>veinte,</w:t>
      </w:r>
      <w:r w:rsidRPr="00296105">
        <w:rPr>
          <w:rFonts w:ascii="Palatino Linotype" w:eastAsia="Calibri" w:hAnsi="Palatino Linotype" w:cs="Times New Roman"/>
          <w:sz w:val="24"/>
          <w:szCs w:val="24"/>
          <w:lang w:val="es-ES" w:eastAsia="es-ES"/>
        </w:rPr>
        <w:t xml:space="preserve"> </w:t>
      </w:r>
      <w:r w:rsidR="005E4F8B" w:rsidRPr="00296105">
        <w:rPr>
          <w:rFonts w:ascii="Palatino Linotype" w:eastAsia="Calibri" w:hAnsi="Palatino Linotype" w:cs="Times New Roman"/>
          <w:sz w:val="24"/>
          <w:szCs w:val="24"/>
          <w:lang w:val="es-ES" w:eastAsia="es-ES"/>
        </w:rPr>
        <w:t>el particular</w:t>
      </w:r>
      <w:r w:rsidRPr="00296105">
        <w:rPr>
          <w:rFonts w:ascii="Palatino Linotype" w:eastAsia="Calibri" w:hAnsi="Palatino Linotype" w:cs="Times New Roman"/>
          <w:sz w:val="24"/>
          <w:szCs w:val="24"/>
          <w:lang w:val="es-ES" w:eastAsia="es-ES"/>
        </w:rPr>
        <w:t xml:space="preserve"> presentó </w:t>
      </w:r>
      <w:r w:rsidRPr="00296105">
        <w:rPr>
          <w:rFonts w:ascii="Palatino Linotype" w:eastAsia="Calibri" w:hAnsi="Palatino Linotype" w:cs="Arial"/>
          <w:sz w:val="24"/>
          <w:szCs w:val="24"/>
          <w:lang w:val="es-ES" w:eastAsia="es-ES"/>
        </w:rPr>
        <w:t xml:space="preserve">ante el </w:t>
      </w:r>
      <w:r w:rsidRPr="00296105">
        <w:rPr>
          <w:rFonts w:ascii="Palatino Linotype" w:eastAsia="Calibri" w:hAnsi="Palatino Linotype" w:cs="Arial"/>
          <w:b/>
          <w:sz w:val="24"/>
          <w:szCs w:val="24"/>
          <w:lang w:val="es-ES" w:eastAsia="es-ES"/>
        </w:rPr>
        <w:t>SUJETO OBLIGADO</w:t>
      </w:r>
      <w:r w:rsidR="00B052A7" w:rsidRPr="00296105">
        <w:rPr>
          <w:rFonts w:ascii="Palatino Linotype" w:eastAsia="Calibri" w:hAnsi="Palatino Linotype" w:cs="Arial"/>
          <w:b/>
          <w:sz w:val="24"/>
          <w:szCs w:val="24"/>
          <w:lang w:val="es-ES" w:eastAsia="es-ES"/>
        </w:rPr>
        <w:t>,</w:t>
      </w:r>
      <w:r w:rsidRPr="00296105">
        <w:rPr>
          <w:rFonts w:ascii="Palatino Linotype" w:eastAsia="Calibri" w:hAnsi="Palatino Linotype" w:cs="Arial"/>
          <w:sz w:val="24"/>
          <w:szCs w:val="24"/>
          <w:lang w:val="es-ES_tradnl" w:eastAsia="es-ES"/>
        </w:rPr>
        <w:t xml:space="preserve"> </w:t>
      </w:r>
      <w:r w:rsidR="00C317BE" w:rsidRPr="00296105">
        <w:rPr>
          <w:rFonts w:ascii="Palatino Linotype" w:eastAsia="Calibri" w:hAnsi="Palatino Linotype" w:cs="Arial"/>
          <w:sz w:val="24"/>
          <w:szCs w:val="24"/>
          <w:lang w:val="es-ES_tradnl" w:eastAsia="es-ES"/>
        </w:rPr>
        <w:t>a través del</w:t>
      </w:r>
      <w:r w:rsidRPr="00296105">
        <w:rPr>
          <w:rFonts w:ascii="Palatino Linotype" w:eastAsia="Calibri" w:hAnsi="Palatino Linotype" w:cs="Arial"/>
          <w:sz w:val="24"/>
          <w:szCs w:val="24"/>
          <w:lang w:val="es-ES_tradnl" w:eastAsia="es-ES"/>
        </w:rPr>
        <w:t xml:space="preserve"> </w:t>
      </w:r>
      <w:r w:rsidRPr="00296105">
        <w:rPr>
          <w:rFonts w:ascii="Palatino Linotype" w:eastAsia="Calibri" w:hAnsi="Palatino Linotype" w:cs="Arial"/>
          <w:sz w:val="24"/>
          <w:szCs w:val="24"/>
          <w:lang w:val="es-ES" w:eastAsia="es-ES"/>
        </w:rPr>
        <w:t xml:space="preserve">Sistema de Acceso a la Información Mexiquense </w:t>
      </w:r>
      <w:r w:rsidRPr="00296105">
        <w:rPr>
          <w:rFonts w:ascii="Palatino Linotype" w:eastAsia="Calibri" w:hAnsi="Palatino Linotype" w:cs="Arial"/>
          <w:b/>
          <w:sz w:val="24"/>
          <w:szCs w:val="24"/>
          <w:lang w:val="es-ES" w:eastAsia="es-ES"/>
        </w:rPr>
        <w:t>SAIMEX</w:t>
      </w:r>
      <w:r w:rsidRPr="00296105">
        <w:rPr>
          <w:rFonts w:ascii="Palatino Linotype" w:eastAsia="Calibri" w:hAnsi="Palatino Linotype" w:cs="Arial"/>
          <w:sz w:val="24"/>
          <w:szCs w:val="24"/>
          <w:lang w:val="es-ES" w:eastAsia="es-ES"/>
        </w:rPr>
        <w:t>, la solicitud de infor</w:t>
      </w:r>
      <w:r w:rsidR="005D1CFC" w:rsidRPr="00296105">
        <w:rPr>
          <w:rFonts w:ascii="Palatino Linotype" w:eastAsia="Calibri" w:hAnsi="Palatino Linotype" w:cs="Arial"/>
          <w:sz w:val="24"/>
          <w:szCs w:val="24"/>
          <w:lang w:val="es-ES" w:eastAsia="es-ES"/>
        </w:rPr>
        <w:t>m</w:t>
      </w:r>
      <w:r w:rsidR="00F40914" w:rsidRPr="00296105">
        <w:rPr>
          <w:rFonts w:ascii="Palatino Linotype" w:eastAsia="Calibri" w:hAnsi="Palatino Linotype" w:cs="Arial"/>
          <w:sz w:val="24"/>
          <w:szCs w:val="24"/>
          <w:lang w:val="es-ES" w:eastAsia="es-ES"/>
        </w:rPr>
        <w:t>ación pública registrada con el número</w:t>
      </w:r>
      <w:r w:rsidR="005D1CFC" w:rsidRPr="00296105">
        <w:rPr>
          <w:rFonts w:ascii="Palatino Linotype" w:eastAsia="Calibri" w:hAnsi="Palatino Linotype" w:cs="Arial"/>
          <w:sz w:val="24"/>
          <w:szCs w:val="24"/>
          <w:lang w:val="es-ES" w:eastAsia="es-ES"/>
        </w:rPr>
        <w:t xml:space="preserve"> </w:t>
      </w:r>
      <w:r w:rsidR="00F016B2" w:rsidRPr="00296105">
        <w:rPr>
          <w:rFonts w:ascii="Palatino Linotype" w:eastAsia="Times New Roman" w:hAnsi="Palatino Linotype" w:cs="Arial"/>
          <w:b/>
          <w:bCs/>
          <w:sz w:val="24"/>
          <w:szCs w:val="24"/>
          <w:lang w:eastAsia="es-ES"/>
        </w:rPr>
        <w:t xml:space="preserve">00061/DIFEM/IP/2020 </w:t>
      </w:r>
      <w:r w:rsidRPr="00296105">
        <w:rPr>
          <w:rFonts w:ascii="Palatino Linotype" w:eastAsia="Calibri" w:hAnsi="Palatino Linotype" w:cs="Arial"/>
          <w:sz w:val="24"/>
          <w:szCs w:val="24"/>
          <w:lang w:val="es-ES" w:eastAsia="es-ES"/>
        </w:rPr>
        <w:t>mediante la cual solicitó:</w:t>
      </w:r>
    </w:p>
    <w:p w14:paraId="6C9654F4" w14:textId="77777777" w:rsidR="004A3422" w:rsidRPr="00296105"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2341CF7C" w:rsidR="00792776" w:rsidRPr="00296105" w:rsidRDefault="00853887" w:rsidP="00B052A7">
      <w:pPr>
        <w:pStyle w:val="Prrafodelista"/>
        <w:spacing w:after="0" w:line="276" w:lineRule="auto"/>
        <w:ind w:left="567" w:right="567"/>
        <w:jc w:val="both"/>
        <w:rPr>
          <w:rFonts w:ascii="Palatino Linotype" w:hAnsi="Palatino Linotype"/>
          <w:i/>
          <w:iCs/>
          <w:color w:val="000000"/>
        </w:rPr>
      </w:pPr>
      <w:r w:rsidRPr="00296105">
        <w:rPr>
          <w:rFonts w:ascii="Palatino Linotype" w:hAnsi="Palatino Linotype"/>
          <w:i/>
          <w:iCs/>
          <w:color w:val="000000"/>
        </w:rPr>
        <w:t>“</w:t>
      </w:r>
      <w:r w:rsidR="00F016B2" w:rsidRPr="00296105">
        <w:rPr>
          <w:rFonts w:ascii="Palatino Linotype" w:hAnsi="Palatino Linotype"/>
          <w:i/>
          <w:iCs/>
          <w:color w:val="000000"/>
        </w:rPr>
        <w:t xml:space="preserve">Con fundamento en los artículos 122, 123, 124 y 132 de la Ley General de Transparencia y Acceso a la Información Pública, solicito saber la siguiente información pública: • Cuál es el presupuesto asignado en monto a la entrega de Desayunos escolares y el presupuesto para raciones vespertinas por municipio en el año 2018 y 2019 • A cuantos paquetes asciende la cantidad dinero en desayunos escolares y raciones entregados a los municipios durante 2018 y 2019 que se entregan a los municipios. • Así mismo solicito me sea proporcionado el número total de antropometrías realizadas </w:t>
      </w:r>
      <w:r w:rsidR="00F016B2" w:rsidRPr="00296105">
        <w:rPr>
          <w:rFonts w:ascii="Palatino Linotype" w:hAnsi="Palatino Linotype"/>
          <w:i/>
          <w:iCs/>
          <w:color w:val="000000"/>
        </w:rPr>
        <w:lastRenderedPageBreak/>
        <w:t>por municipio y por género en 2018 y 2019. • El número total de instituciones educativas y el nivel educativo por municipio al que se le entregaron desayunos escolares y raciones vespertinas en 2018 y 2019. • El numero total de beneficiados por género en 2018 y 2019. • en caso de contar con este dato; solicito también el resultado de los índices de desnutrición que arrojan dichos estudios</w:t>
      </w:r>
      <w:r w:rsidR="00AB5EEB" w:rsidRPr="00296105">
        <w:rPr>
          <w:rFonts w:ascii="Palatino Linotype" w:hAnsi="Palatino Linotype"/>
          <w:i/>
          <w:iCs/>
          <w:color w:val="000000"/>
        </w:rPr>
        <w:t xml:space="preserve">” </w:t>
      </w:r>
      <w:r w:rsidR="00C64E0E" w:rsidRPr="00296105">
        <w:rPr>
          <w:rFonts w:ascii="Palatino Linotype" w:hAnsi="Palatino Linotype"/>
          <w:color w:val="000000"/>
        </w:rPr>
        <w:t>(</w:t>
      </w:r>
      <w:r w:rsidR="00792776" w:rsidRPr="00296105">
        <w:rPr>
          <w:rFonts w:ascii="Palatino Linotype" w:hAnsi="Palatino Linotype"/>
          <w:color w:val="000000"/>
        </w:rPr>
        <w:t>Sic)</w:t>
      </w:r>
    </w:p>
    <w:p w14:paraId="41C5925A" w14:textId="77777777" w:rsidR="004A2FBC" w:rsidRPr="00296105"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538C5691" w14:textId="77777777" w:rsidR="00770F1F" w:rsidRPr="00296105"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296105">
        <w:rPr>
          <w:rFonts w:ascii="Palatino Linotype" w:eastAsia="Times New Roman" w:hAnsi="Palatino Linotype" w:cs="Arial"/>
          <w:sz w:val="24"/>
          <w:szCs w:val="24"/>
          <w:lang w:val="es-ES" w:eastAsia="es-ES"/>
        </w:rPr>
        <w:t>Se señaló</w:t>
      </w:r>
      <w:r w:rsidR="00792776" w:rsidRPr="00296105">
        <w:rPr>
          <w:rFonts w:ascii="Palatino Linotype" w:eastAsia="Times New Roman" w:hAnsi="Palatino Linotype" w:cs="Arial"/>
          <w:sz w:val="24"/>
          <w:szCs w:val="24"/>
          <w:lang w:val="es-ES" w:eastAsia="es-ES"/>
        </w:rPr>
        <w:t xml:space="preserve"> como modalidad de entrega de la información</w:t>
      </w:r>
      <w:r w:rsidR="00792776" w:rsidRPr="00296105">
        <w:rPr>
          <w:rFonts w:ascii="Palatino Linotype" w:eastAsia="Times New Roman" w:hAnsi="Palatino Linotype" w:cs="Arial"/>
          <w:b/>
          <w:sz w:val="24"/>
          <w:szCs w:val="24"/>
          <w:lang w:val="es-ES" w:eastAsia="es-ES"/>
        </w:rPr>
        <w:t>:</w:t>
      </w:r>
      <w:r w:rsidR="00792776" w:rsidRPr="00296105">
        <w:rPr>
          <w:rFonts w:ascii="Palatino Linotype" w:eastAsia="Times New Roman" w:hAnsi="Palatino Linotype" w:cs="Arial"/>
          <w:sz w:val="24"/>
          <w:szCs w:val="24"/>
          <w:lang w:val="es-ES" w:eastAsia="es-ES"/>
        </w:rPr>
        <w:t xml:space="preserve"> </w:t>
      </w:r>
      <w:r w:rsidR="00792776" w:rsidRPr="00296105">
        <w:rPr>
          <w:rFonts w:ascii="Palatino Linotype" w:eastAsia="Times New Roman" w:hAnsi="Palatino Linotype" w:cs="Arial"/>
          <w:b/>
          <w:i/>
          <w:iCs/>
          <w:sz w:val="24"/>
          <w:szCs w:val="24"/>
          <w:lang w:val="es-ES" w:eastAsia="es-ES"/>
        </w:rPr>
        <w:t>a través del SAIMEX</w:t>
      </w:r>
      <w:r w:rsidR="00792776" w:rsidRPr="00296105">
        <w:rPr>
          <w:rFonts w:ascii="Palatino Linotype" w:eastAsia="MS Mincho" w:hAnsi="Palatino Linotype" w:cs="Times New Roman"/>
          <w:b/>
          <w:color w:val="000000"/>
          <w:sz w:val="24"/>
          <w:szCs w:val="14"/>
          <w:lang w:val="es-ES_tradnl" w:eastAsia="es-ES"/>
        </w:rPr>
        <w:t>.</w:t>
      </w:r>
    </w:p>
    <w:p w14:paraId="49E1EAA4" w14:textId="77777777" w:rsidR="007A0043" w:rsidRPr="00296105"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14:paraId="7AF379FB" w14:textId="759AC3E6" w:rsidR="00351415" w:rsidRPr="00296105" w:rsidRDefault="00BF2B03"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296105">
        <w:rPr>
          <w:rFonts w:ascii="Palatino Linotype" w:eastAsia="Calibri" w:hAnsi="Palatino Linotype" w:cs="Arial"/>
          <w:sz w:val="24"/>
          <w:szCs w:val="24"/>
          <w:lang w:val="es-ES_tradnl" w:eastAsia="es-ES"/>
        </w:rPr>
        <w:t>E</w:t>
      </w:r>
      <w:r w:rsidR="00792776" w:rsidRPr="00296105">
        <w:rPr>
          <w:rFonts w:ascii="Palatino Linotype" w:eastAsia="Calibri" w:hAnsi="Palatino Linotype" w:cs="Arial"/>
          <w:sz w:val="24"/>
          <w:szCs w:val="24"/>
          <w:lang w:val="es-ES" w:eastAsia="es-ES"/>
        </w:rPr>
        <w:t>I</w:t>
      </w:r>
      <w:r w:rsidR="00B052A7" w:rsidRPr="00296105">
        <w:rPr>
          <w:rFonts w:ascii="Palatino Linotype" w:eastAsia="Calibri" w:hAnsi="Palatino Linotype" w:cs="Arial"/>
          <w:sz w:val="24"/>
          <w:szCs w:val="24"/>
          <w:lang w:val="es-ES" w:eastAsia="es-ES"/>
        </w:rPr>
        <w:t xml:space="preserve"> </w:t>
      </w:r>
      <w:r w:rsidR="0007288F" w:rsidRPr="00296105">
        <w:rPr>
          <w:rFonts w:ascii="Palatino Linotype" w:eastAsia="Calibri" w:hAnsi="Palatino Linotype" w:cs="Arial"/>
          <w:sz w:val="24"/>
          <w:szCs w:val="24"/>
          <w:lang w:val="es-ES" w:eastAsia="es-ES"/>
        </w:rPr>
        <w:t>veinticuatro</w:t>
      </w:r>
      <w:r w:rsidR="00B052A7" w:rsidRPr="00296105">
        <w:rPr>
          <w:rFonts w:ascii="Palatino Linotype" w:eastAsia="Calibri" w:hAnsi="Palatino Linotype" w:cs="Arial"/>
          <w:sz w:val="24"/>
          <w:szCs w:val="24"/>
          <w:lang w:val="es-ES" w:eastAsia="es-ES"/>
        </w:rPr>
        <w:t xml:space="preserve"> (</w:t>
      </w:r>
      <w:r w:rsidR="0007288F" w:rsidRPr="00296105">
        <w:rPr>
          <w:rFonts w:ascii="Palatino Linotype" w:eastAsia="Calibri" w:hAnsi="Palatino Linotype" w:cs="Arial"/>
          <w:sz w:val="24"/>
          <w:szCs w:val="24"/>
          <w:lang w:val="es-ES" w:eastAsia="es-ES"/>
        </w:rPr>
        <w:t>24</w:t>
      </w:r>
      <w:r w:rsidR="00B052A7" w:rsidRPr="00296105">
        <w:rPr>
          <w:rFonts w:ascii="Palatino Linotype" w:eastAsia="Calibri" w:hAnsi="Palatino Linotype" w:cs="Arial"/>
          <w:sz w:val="24"/>
          <w:szCs w:val="24"/>
          <w:lang w:val="es-ES" w:eastAsia="es-ES"/>
        </w:rPr>
        <w:t xml:space="preserve">) de </w:t>
      </w:r>
      <w:r w:rsidR="0007288F" w:rsidRPr="00296105">
        <w:rPr>
          <w:rFonts w:ascii="Palatino Linotype" w:eastAsia="Calibri" w:hAnsi="Palatino Linotype" w:cs="Arial"/>
          <w:sz w:val="24"/>
          <w:szCs w:val="24"/>
          <w:lang w:val="es-ES" w:eastAsia="es-ES"/>
        </w:rPr>
        <w:t>agosto</w:t>
      </w:r>
      <w:r w:rsidR="00B052A7" w:rsidRPr="00296105">
        <w:rPr>
          <w:rFonts w:ascii="Palatino Linotype" w:eastAsia="Calibri" w:hAnsi="Palatino Linotype" w:cs="Arial"/>
          <w:sz w:val="24"/>
          <w:szCs w:val="24"/>
          <w:lang w:val="es-ES" w:eastAsia="es-ES"/>
        </w:rPr>
        <w:t xml:space="preserve"> de dos mil veinte,</w:t>
      </w:r>
      <w:r w:rsidR="00792776" w:rsidRPr="00296105">
        <w:rPr>
          <w:rFonts w:ascii="Palatino Linotype" w:eastAsia="Calibri" w:hAnsi="Palatino Linotype" w:cs="Arial"/>
          <w:sz w:val="24"/>
          <w:szCs w:val="24"/>
          <w:lang w:val="es-ES" w:eastAsia="es-ES"/>
        </w:rPr>
        <w:t xml:space="preserve"> </w:t>
      </w:r>
      <w:r w:rsidR="00392969" w:rsidRPr="00296105">
        <w:rPr>
          <w:rFonts w:ascii="Palatino Linotype" w:eastAsia="Calibri" w:hAnsi="Palatino Linotype" w:cs="Arial"/>
          <w:sz w:val="24"/>
          <w:szCs w:val="24"/>
          <w:lang w:val="es-ES" w:eastAsia="es-ES"/>
        </w:rPr>
        <w:t xml:space="preserve">el </w:t>
      </w:r>
      <w:r w:rsidR="00792776" w:rsidRPr="00296105">
        <w:rPr>
          <w:rFonts w:ascii="Palatino Linotype" w:eastAsia="Calibri" w:hAnsi="Palatino Linotype" w:cs="Arial"/>
          <w:b/>
          <w:sz w:val="24"/>
          <w:szCs w:val="24"/>
          <w:lang w:val="es-ES" w:eastAsia="es-ES"/>
        </w:rPr>
        <w:t>SUJETO OBLIGADO</w:t>
      </w:r>
      <w:r w:rsidR="00792776" w:rsidRPr="00296105">
        <w:rPr>
          <w:rFonts w:ascii="Palatino Linotype" w:eastAsia="Calibri" w:hAnsi="Palatino Linotype" w:cs="Arial"/>
          <w:sz w:val="24"/>
          <w:szCs w:val="24"/>
          <w:lang w:val="es-ES" w:eastAsia="es-ES"/>
        </w:rPr>
        <w:t xml:space="preserve"> </w:t>
      </w:r>
      <w:r w:rsidR="00B052A7" w:rsidRPr="00296105">
        <w:rPr>
          <w:rFonts w:ascii="Palatino Linotype" w:eastAsia="Calibri" w:hAnsi="Palatino Linotype" w:cs="Arial"/>
          <w:sz w:val="24"/>
          <w:szCs w:val="24"/>
          <w:lang w:val="es-ES" w:eastAsia="es-ES"/>
        </w:rPr>
        <w:t>dio</w:t>
      </w:r>
      <w:r w:rsidR="001C516D" w:rsidRPr="00296105">
        <w:rPr>
          <w:rFonts w:ascii="Palatino Linotype" w:eastAsia="Calibri" w:hAnsi="Palatino Linotype" w:cs="Arial"/>
          <w:sz w:val="24"/>
          <w:szCs w:val="24"/>
          <w:lang w:val="es-ES" w:eastAsia="es-ES"/>
        </w:rPr>
        <w:t xml:space="preserve"> respuesta a la solicitud de información </w:t>
      </w:r>
      <w:r w:rsidR="00B052A7" w:rsidRPr="00296105">
        <w:rPr>
          <w:rFonts w:ascii="Palatino Linotype" w:eastAsia="Calibri" w:hAnsi="Palatino Linotype" w:cs="Arial"/>
          <w:sz w:val="24"/>
          <w:szCs w:val="24"/>
          <w:lang w:val="es-ES" w:eastAsia="es-ES"/>
        </w:rPr>
        <w:t>en los siguientes términos</w:t>
      </w:r>
      <w:r w:rsidR="001C516D" w:rsidRPr="00296105">
        <w:rPr>
          <w:rFonts w:ascii="Palatino Linotype" w:eastAsia="Calibri" w:hAnsi="Palatino Linotype" w:cs="Arial"/>
          <w:sz w:val="24"/>
          <w:szCs w:val="24"/>
          <w:lang w:val="es-ES" w:eastAsia="es-ES"/>
        </w:rPr>
        <w:t xml:space="preserve">: </w:t>
      </w:r>
    </w:p>
    <w:p w14:paraId="699B7B4E" w14:textId="30DF177A" w:rsidR="00A16B6C" w:rsidRPr="00296105"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02881DCA" w14:textId="77777777" w:rsidR="0007288F" w:rsidRPr="00296105" w:rsidRDefault="00BF2B03" w:rsidP="0007288F">
      <w:pPr>
        <w:spacing w:after="0" w:line="276" w:lineRule="auto"/>
        <w:ind w:left="567" w:right="567"/>
        <w:contextualSpacing/>
        <w:jc w:val="right"/>
        <w:rPr>
          <w:rFonts w:ascii="Palatino Linotype" w:eastAsia="MS Mincho" w:hAnsi="Palatino Linotype" w:cs="Arial"/>
          <w:i/>
          <w:iCs/>
          <w:szCs w:val="20"/>
          <w:lang w:val="es-ES_tradnl" w:eastAsia="es-ES"/>
        </w:rPr>
      </w:pPr>
      <w:r w:rsidRPr="00296105">
        <w:rPr>
          <w:rFonts w:ascii="Palatino Linotype" w:eastAsia="MS Mincho" w:hAnsi="Palatino Linotype" w:cs="Arial"/>
          <w:i/>
          <w:iCs/>
          <w:szCs w:val="20"/>
          <w:lang w:val="es-ES_tradnl" w:eastAsia="es-ES"/>
        </w:rPr>
        <w:t>“</w:t>
      </w:r>
      <w:r w:rsidR="0007288F" w:rsidRPr="00296105">
        <w:rPr>
          <w:rFonts w:ascii="Palatino Linotype" w:eastAsia="MS Mincho" w:hAnsi="Palatino Linotype" w:cs="Arial"/>
          <w:i/>
          <w:iCs/>
          <w:szCs w:val="20"/>
          <w:lang w:val="es-ES_tradnl" w:eastAsia="es-ES"/>
        </w:rPr>
        <w:t>Metepec, México a 24 de Agosto de 2020</w:t>
      </w:r>
    </w:p>
    <w:p w14:paraId="3AEB76C5" w14:textId="29B60963" w:rsidR="0007288F" w:rsidRPr="00296105" w:rsidRDefault="0007288F" w:rsidP="0007288F">
      <w:pPr>
        <w:spacing w:after="0" w:line="276" w:lineRule="auto"/>
        <w:ind w:left="567" w:right="567"/>
        <w:contextualSpacing/>
        <w:jc w:val="right"/>
        <w:rPr>
          <w:rFonts w:ascii="Palatino Linotype" w:eastAsia="MS Mincho" w:hAnsi="Palatino Linotype" w:cs="Arial"/>
          <w:i/>
          <w:iCs/>
          <w:szCs w:val="20"/>
          <w:lang w:val="es-ES_tradnl" w:eastAsia="es-ES"/>
        </w:rPr>
      </w:pPr>
      <w:r w:rsidRPr="00296105">
        <w:rPr>
          <w:rFonts w:ascii="Palatino Linotype" w:eastAsia="MS Mincho" w:hAnsi="Palatino Linotype" w:cs="Arial"/>
          <w:i/>
          <w:iCs/>
          <w:szCs w:val="20"/>
          <w:lang w:val="es-ES_tradnl" w:eastAsia="es-ES"/>
        </w:rPr>
        <w:t xml:space="preserve">Nombre del solicitante: </w:t>
      </w:r>
      <w:r w:rsidR="008F0482" w:rsidRPr="008F0482">
        <w:rPr>
          <w:rFonts w:ascii="Palatino Linotype" w:eastAsia="MS Mincho" w:hAnsi="Palatino Linotype" w:cs="Arial"/>
          <w:i/>
          <w:iCs/>
          <w:szCs w:val="20"/>
          <w:highlight w:val="black"/>
          <w:lang w:val="es-ES_tradnl" w:eastAsia="es-ES"/>
        </w:rPr>
        <w:t>--------------------------------------------------</w:t>
      </w:r>
    </w:p>
    <w:p w14:paraId="763839BC" w14:textId="77777777" w:rsidR="0007288F" w:rsidRPr="00296105" w:rsidRDefault="0007288F" w:rsidP="0007288F">
      <w:pPr>
        <w:spacing w:after="0" w:line="276" w:lineRule="auto"/>
        <w:ind w:left="567" w:right="567"/>
        <w:contextualSpacing/>
        <w:jc w:val="right"/>
        <w:rPr>
          <w:rFonts w:ascii="Palatino Linotype" w:eastAsia="MS Mincho" w:hAnsi="Palatino Linotype" w:cs="Arial"/>
          <w:i/>
          <w:iCs/>
          <w:szCs w:val="20"/>
          <w:lang w:val="es-ES_tradnl" w:eastAsia="es-ES"/>
        </w:rPr>
      </w:pPr>
      <w:r w:rsidRPr="00296105">
        <w:rPr>
          <w:rFonts w:ascii="Palatino Linotype" w:eastAsia="MS Mincho" w:hAnsi="Palatino Linotype" w:cs="Arial"/>
          <w:i/>
          <w:iCs/>
          <w:szCs w:val="20"/>
          <w:lang w:val="es-ES_tradnl" w:eastAsia="es-ES"/>
        </w:rPr>
        <w:t>Folio de la solicitud: 00061/DIFEM/IP/2020</w:t>
      </w:r>
    </w:p>
    <w:p w14:paraId="588A65E4" w14:textId="77777777" w:rsidR="0007288F" w:rsidRPr="00296105" w:rsidRDefault="0007288F" w:rsidP="0007288F">
      <w:pPr>
        <w:spacing w:after="0" w:line="276" w:lineRule="auto"/>
        <w:ind w:left="567" w:right="567"/>
        <w:contextualSpacing/>
        <w:jc w:val="both"/>
        <w:rPr>
          <w:rFonts w:ascii="Palatino Linotype" w:eastAsia="MS Mincho" w:hAnsi="Palatino Linotype" w:cs="Arial"/>
          <w:i/>
          <w:iCs/>
          <w:szCs w:val="20"/>
          <w:lang w:val="es-ES_tradnl" w:eastAsia="es-ES"/>
        </w:rPr>
      </w:pPr>
    </w:p>
    <w:p w14:paraId="660BCDCB" w14:textId="15AE3DED" w:rsidR="0007288F" w:rsidRPr="00296105" w:rsidRDefault="0007288F" w:rsidP="0007288F">
      <w:pPr>
        <w:spacing w:after="0" w:line="276" w:lineRule="auto"/>
        <w:ind w:left="567" w:right="567"/>
        <w:contextualSpacing/>
        <w:jc w:val="both"/>
        <w:rPr>
          <w:rFonts w:ascii="Palatino Linotype" w:eastAsia="MS Mincho" w:hAnsi="Palatino Linotype" w:cs="Arial"/>
          <w:i/>
          <w:iCs/>
          <w:szCs w:val="20"/>
          <w:lang w:val="es-ES_tradnl" w:eastAsia="es-ES"/>
        </w:rPr>
      </w:pPr>
      <w:r w:rsidRPr="00296105">
        <w:rPr>
          <w:rFonts w:ascii="Palatino Linotype" w:eastAsia="MS Mincho" w:hAnsi="Palatino Linotype" w:cs="Arial"/>
          <w:i/>
          <w:iCs/>
          <w:szCs w:val="20"/>
          <w:lang w:val="es-ES_tradnl" w:eastAsia="es-ES"/>
        </w:rPr>
        <w:t>Con fundamento en los artículos 4, 12, 23, 59, 162 y 163 de la Ley de Transparencia y Acceso a la Información Pública del Estado de México y Municipios se adjunta respuesta</w:t>
      </w:r>
    </w:p>
    <w:p w14:paraId="05FB4588" w14:textId="77777777" w:rsidR="0007288F" w:rsidRPr="00296105" w:rsidRDefault="0007288F" w:rsidP="0007288F">
      <w:pPr>
        <w:spacing w:after="0" w:line="276" w:lineRule="auto"/>
        <w:ind w:left="567" w:right="567"/>
        <w:contextualSpacing/>
        <w:jc w:val="both"/>
        <w:rPr>
          <w:rFonts w:ascii="Palatino Linotype" w:eastAsia="MS Mincho" w:hAnsi="Palatino Linotype" w:cs="Arial"/>
          <w:i/>
          <w:iCs/>
          <w:szCs w:val="20"/>
          <w:lang w:val="es-ES_tradnl" w:eastAsia="es-ES"/>
        </w:rPr>
      </w:pPr>
    </w:p>
    <w:p w14:paraId="6DE2BF2F" w14:textId="5073CFE4" w:rsidR="0007288F" w:rsidRPr="00296105" w:rsidRDefault="0007288F" w:rsidP="0007288F">
      <w:pPr>
        <w:spacing w:after="0" w:line="276" w:lineRule="auto"/>
        <w:ind w:left="567" w:right="567"/>
        <w:contextualSpacing/>
        <w:jc w:val="both"/>
        <w:rPr>
          <w:rFonts w:ascii="Palatino Linotype" w:eastAsia="MS Mincho" w:hAnsi="Palatino Linotype" w:cs="Arial"/>
          <w:i/>
          <w:iCs/>
          <w:szCs w:val="20"/>
          <w:lang w:val="es-ES_tradnl" w:eastAsia="es-ES"/>
        </w:rPr>
      </w:pPr>
      <w:r w:rsidRPr="00296105">
        <w:rPr>
          <w:rFonts w:ascii="Palatino Linotype" w:eastAsia="MS Mincho" w:hAnsi="Palatino Linotype" w:cs="Arial"/>
          <w:i/>
          <w:iCs/>
          <w:szCs w:val="20"/>
          <w:lang w:val="es-ES_tradnl" w:eastAsia="es-ES"/>
        </w:rPr>
        <w:t>ATENTAMENTE</w:t>
      </w:r>
    </w:p>
    <w:p w14:paraId="79945FDC" w14:textId="2ECD5121" w:rsidR="00BF2B03" w:rsidRPr="00296105" w:rsidRDefault="0007288F" w:rsidP="0007288F">
      <w:pPr>
        <w:spacing w:after="0" w:line="276" w:lineRule="auto"/>
        <w:ind w:left="567" w:right="567"/>
        <w:contextualSpacing/>
        <w:jc w:val="both"/>
        <w:rPr>
          <w:rFonts w:ascii="Palatino Linotype" w:eastAsia="MS Mincho" w:hAnsi="Palatino Linotype" w:cs="Arial"/>
          <w:szCs w:val="20"/>
          <w:lang w:eastAsia="es-ES"/>
        </w:rPr>
      </w:pPr>
      <w:r w:rsidRPr="00296105">
        <w:rPr>
          <w:rFonts w:ascii="Palatino Linotype" w:eastAsia="MS Mincho" w:hAnsi="Palatino Linotype" w:cs="Arial"/>
          <w:i/>
          <w:iCs/>
          <w:szCs w:val="20"/>
          <w:lang w:val="es-ES_tradnl" w:eastAsia="es-ES"/>
        </w:rPr>
        <w:t>MAESTRA ITANDEHUI MARÍA BORJA GARCÍA</w:t>
      </w:r>
      <w:r w:rsidR="00AC1CD8" w:rsidRPr="00296105">
        <w:rPr>
          <w:rFonts w:ascii="Palatino Linotype" w:eastAsia="MS Mincho" w:hAnsi="Palatino Linotype" w:cs="Arial"/>
          <w:i/>
          <w:iCs/>
          <w:szCs w:val="20"/>
          <w:lang w:eastAsia="es-ES"/>
        </w:rPr>
        <w:t>”</w:t>
      </w:r>
      <w:r w:rsidR="00AC1CD8" w:rsidRPr="00296105">
        <w:rPr>
          <w:rFonts w:ascii="Palatino Linotype" w:eastAsia="MS Mincho" w:hAnsi="Palatino Linotype" w:cs="Arial"/>
          <w:szCs w:val="20"/>
          <w:lang w:eastAsia="es-ES"/>
        </w:rPr>
        <w:t xml:space="preserve"> (Sic).</w:t>
      </w:r>
    </w:p>
    <w:p w14:paraId="5C4742E5" w14:textId="77777777" w:rsidR="005F4922" w:rsidRPr="00296105" w:rsidRDefault="005F4922" w:rsidP="00853887">
      <w:pPr>
        <w:spacing w:after="0" w:line="360" w:lineRule="auto"/>
        <w:ind w:right="34"/>
        <w:contextualSpacing/>
        <w:jc w:val="both"/>
        <w:rPr>
          <w:rFonts w:ascii="Palatino Linotype" w:eastAsia="MS Mincho" w:hAnsi="Palatino Linotype" w:cs="Arial"/>
          <w:sz w:val="24"/>
          <w:lang w:eastAsia="es-ES"/>
        </w:rPr>
      </w:pPr>
    </w:p>
    <w:p w14:paraId="71013B3A" w14:textId="0CC3D2E4" w:rsidR="001750B7" w:rsidRPr="00296105" w:rsidRDefault="001750B7"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296105">
        <w:rPr>
          <w:rFonts w:ascii="Palatino Linotype" w:eastAsia="MS Mincho" w:hAnsi="Palatino Linotype" w:cs="Arial"/>
          <w:iCs/>
          <w:sz w:val="24"/>
          <w:szCs w:val="24"/>
          <w:lang w:val="es-ES_tradnl" w:eastAsia="es-ES"/>
        </w:rPr>
        <w:t xml:space="preserve">El </w:t>
      </w:r>
      <w:r w:rsidRPr="00296105">
        <w:rPr>
          <w:rFonts w:ascii="Palatino Linotype" w:eastAsia="MS Mincho" w:hAnsi="Palatino Linotype" w:cs="Arial"/>
          <w:b/>
          <w:bCs/>
          <w:iCs/>
          <w:sz w:val="24"/>
          <w:szCs w:val="24"/>
          <w:lang w:val="es-ES_tradnl" w:eastAsia="es-ES"/>
        </w:rPr>
        <w:t>SUJETO OBLIGADO</w:t>
      </w:r>
      <w:r w:rsidRPr="00296105">
        <w:rPr>
          <w:rFonts w:ascii="Palatino Linotype" w:eastAsia="MS Mincho" w:hAnsi="Palatino Linotype" w:cs="Arial"/>
          <w:iCs/>
          <w:sz w:val="24"/>
          <w:szCs w:val="24"/>
          <w:lang w:val="es-ES_tradnl" w:eastAsia="es-ES"/>
        </w:rPr>
        <w:t xml:space="preserve"> acompañó su respuesta con los archivos electrónicos que se describen a continuación:</w:t>
      </w:r>
    </w:p>
    <w:p w14:paraId="4F7E284E" w14:textId="484625F8" w:rsidR="001750B7" w:rsidRPr="00296105" w:rsidRDefault="001750B7" w:rsidP="001750B7">
      <w:pPr>
        <w:numPr>
          <w:ilvl w:val="1"/>
          <w:numId w:val="2"/>
        </w:numPr>
        <w:tabs>
          <w:tab w:val="left" w:pos="1276"/>
        </w:tabs>
        <w:spacing w:after="0" w:line="360" w:lineRule="auto"/>
        <w:ind w:left="1134" w:hanging="283"/>
        <w:contextualSpacing/>
        <w:jc w:val="both"/>
        <w:rPr>
          <w:rFonts w:ascii="Palatino Linotype" w:eastAsia="MS Mincho" w:hAnsi="Palatino Linotype" w:cs="Arial"/>
          <w:i/>
          <w:sz w:val="24"/>
          <w:szCs w:val="24"/>
          <w:lang w:eastAsia="es-ES"/>
        </w:rPr>
      </w:pPr>
      <w:r w:rsidRPr="00296105">
        <w:rPr>
          <w:rFonts w:ascii="Palatino Linotype" w:eastAsia="MS Mincho" w:hAnsi="Palatino Linotype" w:cs="Arial"/>
          <w:b/>
          <w:bCs/>
          <w:i/>
          <w:sz w:val="24"/>
          <w:szCs w:val="24"/>
          <w:lang w:eastAsia="es-ES"/>
        </w:rPr>
        <w:t>“</w:t>
      </w:r>
      <w:r w:rsidR="0007288F" w:rsidRPr="00296105">
        <w:rPr>
          <w:rFonts w:ascii="Palatino Linotype" w:eastAsia="MS Mincho" w:hAnsi="Palatino Linotype" w:cs="Arial"/>
          <w:b/>
          <w:bCs/>
          <w:i/>
          <w:sz w:val="24"/>
          <w:szCs w:val="24"/>
          <w:lang w:eastAsia="es-ES"/>
        </w:rPr>
        <w:t>ANEXO_DIMESIC 2006 ok</w:t>
      </w:r>
      <w:r w:rsidRPr="00296105">
        <w:rPr>
          <w:rFonts w:ascii="Palatino Linotype" w:eastAsia="MS Mincho" w:hAnsi="Palatino Linotype" w:cs="Arial"/>
          <w:b/>
          <w:bCs/>
          <w:i/>
          <w:sz w:val="24"/>
          <w:szCs w:val="24"/>
          <w:lang w:eastAsia="es-ES"/>
        </w:rPr>
        <w:t>.pdf”</w:t>
      </w:r>
      <w:r w:rsidRPr="00296105">
        <w:rPr>
          <w:rFonts w:ascii="Palatino Linotype" w:eastAsia="MS Mincho" w:hAnsi="Palatino Linotype" w:cs="Arial"/>
          <w:iCs/>
          <w:sz w:val="24"/>
          <w:szCs w:val="24"/>
          <w:lang w:eastAsia="es-ES"/>
        </w:rPr>
        <w:t xml:space="preserve">: </w:t>
      </w:r>
      <w:r w:rsidR="00F45D2A" w:rsidRPr="00296105">
        <w:rPr>
          <w:rFonts w:ascii="Palatino Linotype" w:eastAsia="MS Mincho" w:hAnsi="Palatino Linotype" w:cs="Arial"/>
          <w:iCs/>
          <w:sz w:val="24"/>
          <w:szCs w:val="24"/>
          <w:lang w:eastAsia="es-ES"/>
        </w:rPr>
        <w:t xml:space="preserve">Documento </w:t>
      </w:r>
      <w:r w:rsidR="0007288F" w:rsidRPr="00296105">
        <w:rPr>
          <w:rFonts w:ascii="Palatino Linotype" w:eastAsia="MS Mincho" w:hAnsi="Palatino Linotype" w:cs="Arial"/>
          <w:iCs/>
          <w:sz w:val="24"/>
          <w:szCs w:val="24"/>
          <w:lang w:eastAsia="es-ES"/>
        </w:rPr>
        <w:t>constante de 110 fojas que consiste en el Informe de Resultados del ‘Diagnóstico de Menores en Situación de Calle y Trabajadores (DIMESIC 2006)’</w:t>
      </w:r>
      <w:r w:rsidR="007C481D" w:rsidRPr="00296105">
        <w:rPr>
          <w:rFonts w:ascii="Palatino Linotype" w:eastAsia="MS Mincho" w:hAnsi="Palatino Linotype" w:cs="Arial"/>
          <w:iCs/>
          <w:sz w:val="24"/>
          <w:szCs w:val="24"/>
          <w:lang w:eastAsia="es-ES"/>
        </w:rPr>
        <w:t>.</w:t>
      </w:r>
    </w:p>
    <w:p w14:paraId="636B32B1" w14:textId="77777777" w:rsidR="001750B7" w:rsidRPr="00296105" w:rsidRDefault="001750B7" w:rsidP="001750B7">
      <w:pPr>
        <w:tabs>
          <w:tab w:val="left" w:pos="1276"/>
        </w:tabs>
        <w:spacing w:after="0" w:line="360" w:lineRule="auto"/>
        <w:ind w:left="1134"/>
        <w:contextualSpacing/>
        <w:jc w:val="both"/>
        <w:rPr>
          <w:rFonts w:ascii="Palatino Linotype" w:eastAsia="MS Mincho" w:hAnsi="Palatino Linotype" w:cs="Arial"/>
          <w:i/>
          <w:sz w:val="24"/>
          <w:szCs w:val="24"/>
          <w:lang w:eastAsia="es-ES"/>
        </w:rPr>
      </w:pPr>
    </w:p>
    <w:p w14:paraId="7C3012B9" w14:textId="61A077DA" w:rsidR="001750B7" w:rsidRPr="00296105" w:rsidRDefault="0007288F" w:rsidP="001750B7">
      <w:pPr>
        <w:numPr>
          <w:ilvl w:val="1"/>
          <w:numId w:val="2"/>
        </w:numPr>
        <w:tabs>
          <w:tab w:val="left" w:pos="1276"/>
        </w:tabs>
        <w:spacing w:after="0" w:line="360" w:lineRule="auto"/>
        <w:ind w:left="1134" w:hanging="283"/>
        <w:contextualSpacing/>
        <w:jc w:val="both"/>
        <w:rPr>
          <w:rFonts w:ascii="Palatino Linotype" w:eastAsia="MS Mincho" w:hAnsi="Palatino Linotype" w:cs="Arial"/>
          <w:i/>
          <w:sz w:val="24"/>
          <w:szCs w:val="24"/>
          <w:lang w:val="es-ES_tradnl" w:eastAsia="es-ES"/>
        </w:rPr>
      </w:pPr>
      <w:r w:rsidRPr="00296105">
        <w:rPr>
          <w:rFonts w:ascii="Palatino Linotype" w:eastAsia="MS Mincho" w:hAnsi="Palatino Linotype" w:cs="Arial"/>
          <w:b/>
          <w:bCs/>
          <w:i/>
          <w:sz w:val="24"/>
          <w:szCs w:val="24"/>
          <w:lang w:val="es-ES_tradnl" w:eastAsia="es-ES"/>
        </w:rPr>
        <w:lastRenderedPageBreak/>
        <w:t>“ANEXO 2 solicitud 00062NIÑOS EN SITUACIÓN DE CALLE</w:t>
      </w:r>
      <w:r w:rsidR="007C481D" w:rsidRPr="00296105">
        <w:rPr>
          <w:rFonts w:ascii="Palatino Linotype" w:eastAsia="MS Mincho" w:hAnsi="Palatino Linotype" w:cs="Arial"/>
          <w:b/>
          <w:bCs/>
          <w:i/>
          <w:sz w:val="24"/>
          <w:szCs w:val="24"/>
          <w:lang w:val="es-ES_tradnl" w:eastAsia="es-ES"/>
        </w:rPr>
        <w:t>.doc</w:t>
      </w:r>
      <w:r w:rsidR="001750B7" w:rsidRPr="00296105">
        <w:rPr>
          <w:rFonts w:ascii="Palatino Linotype" w:eastAsia="MS Mincho" w:hAnsi="Palatino Linotype" w:cs="Arial"/>
          <w:b/>
          <w:bCs/>
          <w:i/>
          <w:sz w:val="24"/>
          <w:szCs w:val="24"/>
          <w:lang w:val="es-ES_tradnl" w:eastAsia="es-ES"/>
        </w:rPr>
        <w:t>”</w:t>
      </w:r>
      <w:r w:rsidR="001750B7" w:rsidRPr="00296105">
        <w:rPr>
          <w:rFonts w:ascii="Palatino Linotype" w:eastAsia="MS Mincho" w:hAnsi="Palatino Linotype" w:cs="Arial"/>
          <w:iCs/>
          <w:sz w:val="24"/>
          <w:szCs w:val="24"/>
          <w:lang w:val="es-ES_tradnl" w:eastAsia="es-ES"/>
        </w:rPr>
        <w:t xml:space="preserve">: </w:t>
      </w:r>
      <w:r w:rsidR="00F45D2A" w:rsidRPr="00296105">
        <w:rPr>
          <w:rFonts w:ascii="Palatino Linotype" w:eastAsia="MS Mincho" w:hAnsi="Palatino Linotype" w:cs="Arial"/>
          <w:iCs/>
          <w:sz w:val="24"/>
          <w:szCs w:val="24"/>
          <w:lang w:val="es-ES_tradnl" w:eastAsia="es-ES"/>
        </w:rPr>
        <w:t xml:space="preserve">Documento </w:t>
      </w:r>
      <w:r w:rsidR="007C481D" w:rsidRPr="00296105">
        <w:rPr>
          <w:rFonts w:ascii="Palatino Linotype" w:eastAsia="MS Mincho" w:hAnsi="Palatino Linotype" w:cs="Arial"/>
          <w:iCs/>
          <w:sz w:val="24"/>
          <w:szCs w:val="24"/>
          <w:lang w:val="es-ES_tradnl" w:eastAsia="es-ES"/>
        </w:rPr>
        <w:t xml:space="preserve">constante de dos fojas que muestra un documento </w:t>
      </w:r>
      <w:r w:rsidR="007C481D" w:rsidRPr="00296105">
        <w:rPr>
          <w:rFonts w:ascii="Palatino Linotype" w:eastAsia="MS Mincho" w:hAnsi="Palatino Linotype" w:cs="Arial"/>
          <w:i/>
          <w:sz w:val="24"/>
          <w:szCs w:val="24"/>
          <w:lang w:val="es-ES_tradnl" w:eastAsia="es-ES"/>
        </w:rPr>
        <w:t>ad hoc</w:t>
      </w:r>
      <w:r w:rsidR="007C481D" w:rsidRPr="00296105">
        <w:rPr>
          <w:rFonts w:ascii="Palatino Linotype" w:eastAsia="MS Mincho" w:hAnsi="Palatino Linotype" w:cs="Arial"/>
          <w:iCs/>
          <w:sz w:val="24"/>
          <w:szCs w:val="24"/>
          <w:lang w:val="es-ES_tradnl" w:eastAsia="es-ES"/>
        </w:rPr>
        <w:t xml:space="preserve"> con la respuesta a una solicitud de información </w:t>
      </w:r>
      <w:r w:rsidR="00A76E8F" w:rsidRPr="00296105">
        <w:rPr>
          <w:rFonts w:ascii="Palatino Linotype" w:eastAsia="MS Mincho" w:hAnsi="Palatino Linotype" w:cs="Arial"/>
          <w:iCs/>
          <w:sz w:val="24"/>
          <w:szCs w:val="24"/>
          <w:lang w:val="es-ES_tradnl" w:eastAsia="es-ES"/>
        </w:rPr>
        <w:t>-</w:t>
      </w:r>
      <w:r w:rsidR="007C481D" w:rsidRPr="00296105">
        <w:rPr>
          <w:rFonts w:ascii="Palatino Linotype" w:eastAsia="MS Mincho" w:hAnsi="Palatino Linotype" w:cs="Arial"/>
          <w:iCs/>
          <w:sz w:val="24"/>
          <w:szCs w:val="24"/>
          <w:lang w:val="es-ES_tradnl" w:eastAsia="es-ES"/>
        </w:rPr>
        <w:t xml:space="preserve">diversa </w:t>
      </w:r>
      <w:r w:rsidR="00A76E8F" w:rsidRPr="00296105">
        <w:rPr>
          <w:rFonts w:ascii="Palatino Linotype" w:eastAsia="MS Mincho" w:hAnsi="Palatino Linotype" w:cs="Arial"/>
          <w:iCs/>
          <w:sz w:val="24"/>
          <w:szCs w:val="24"/>
          <w:lang w:val="es-ES_tradnl" w:eastAsia="es-ES"/>
        </w:rPr>
        <w:t xml:space="preserve">a la </w:t>
      </w:r>
      <w:r w:rsidR="00A76E8F" w:rsidRPr="00296105">
        <w:rPr>
          <w:rFonts w:ascii="Palatino Linotype" w:eastAsia="MS Mincho" w:hAnsi="Palatino Linotype" w:cs="Arial"/>
          <w:b/>
          <w:bCs/>
          <w:iCs/>
          <w:sz w:val="24"/>
          <w:szCs w:val="24"/>
          <w:lang w:val="es-ES_tradnl" w:eastAsia="es-ES"/>
        </w:rPr>
        <w:t>00061/DIFEM/IP/2020</w:t>
      </w:r>
      <w:r w:rsidR="00A76E8F" w:rsidRPr="00296105">
        <w:rPr>
          <w:rFonts w:ascii="Palatino Linotype" w:eastAsia="MS Mincho" w:hAnsi="Palatino Linotype" w:cs="Arial"/>
          <w:iCs/>
          <w:sz w:val="24"/>
          <w:szCs w:val="24"/>
          <w:lang w:val="es-ES_tradnl" w:eastAsia="es-ES"/>
        </w:rPr>
        <w:t xml:space="preserve">- </w:t>
      </w:r>
      <w:r w:rsidR="007C481D" w:rsidRPr="00296105">
        <w:rPr>
          <w:rFonts w:ascii="Palatino Linotype" w:eastAsia="MS Mincho" w:hAnsi="Palatino Linotype" w:cs="Arial"/>
          <w:iCs/>
          <w:sz w:val="24"/>
          <w:szCs w:val="24"/>
          <w:lang w:val="es-ES_tradnl" w:eastAsia="es-ES"/>
        </w:rPr>
        <w:t xml:space="preserve">relacionada con el diagnóstico y programas que el </w:t>
      </w:r>
      <w:r w:rsidR="007C481D" w:rsidRPr="00296105">
        <w:rPr>
          <w:rFonts w:ascii="Palatino Linotype" w:eastAsia="MS Mincho" w:hAnsi="Palatino Linotype" w:cs="Arial"/>
          <w:b/>
          <w:bCs/>
          <w:iCs/>
          <w:sz w:val="24"/>
          <w:szCs w:val="24"/>
          <w:lang w:val="es-ES_tradnl" w:eastAsia="es-ES"/>
        </w:rPr>
        <w:t>SUJETO OBLIGADO</w:t>
      </w:r>
      <w:r w:rsidR="007C481D" w:rsidRPr="00296105">
        <w:rPr>
          <w:rFonts w:ascii="Palatino Linotype" w:eastAsia="MS Mincho" w:hAnsi="Palatino Linotype" w:cs="Arial"/>
          <w:iCs/>
          <w:sz w:val="24"/>
          <w:szCs w:val="24"/>
          <w:lang w:val="es-ES_tradnl" w:eastAsia="es-ES"/>
        </w:rPr>
        <w:t xml:space="preserve"> ha implementado para la atención de niños y niñas de la calle.</w:t>
      </w:r>
    </w:p>
    <w:p w14:paraId="28570618" w14:textId="77777777" w:rsidR="001750B7" w:rsidRPr="00296105" w:rsidRDefault="001750B7" w:rsidP="001750B7">
      <w:pPr>
        <w:tabs>
          <w:tab w:val="left" w:pos="426"/>
        </w:tabs>
        <w:spacing w:after="0" w:line="360" w:lineRule="auto"/>
        <w:contextualSpacing/>
        <w:jc w:val="both"/>
        <w:rPr>
          <w:rFonts w:ascii="Palatino Linotype" w:eastAsia="MS Mincho" w:hAnsi="Palatino Linotype" w:cs="Arial"/>
          <w:i/>
          <w:sz w:val="24"/>
          <w:szCs w:val="24"/>
          <w:lang w:val="es-ES_tradnl" w:eastAsia="es-ES"/>
        </w:rPr>
      </w:pPr>
    </w:p>
    <w:p w14:paraId="265C5049" w14:textId="0B9D696D" w:rsidR="005F4922" w:rsidRPr="00296105" w:rsidRDefault="002C6BBC"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lang w:val="es-ES_tradnl" w:eastAsia="es-ES"/>
        </w:rPr>
      </w:pPr>
      <w:r w:rsidRPr="00296105">
        <w:rPr>
          <w:rFonts w:ascii="Palatino Linotype" w:eastAsia="Times New Roman" w:hAnsi="Palatino Linotype" w:cs="Arial"/>
          <w:sz w:val="24"/>
          <w:szCs w:val="24"/>
          <w:lang w:val="es-ES" w:eastAsia="es-ES"/>
        </w:rPr>
        <w:t xml:space="preserve">El </w:t>
      </w:r>
      <w:r w:rsidR="00A76E8F" w:rsidRPr="00296105">
        <w:rPr>
          <w:rFonts w:ascii="Palatino Linotype" w:eastAsia="Times New Roman" w:hAnsi="Palatino Linotype" w:cs="Arial"/>
          <w:sz w:val="24"/>
          <w:szCs w:val="24"/>
          <w:lang w:val="es-ES" w:eastAsia="es-ES"/>
        </w:rPr>
        <w:t>veinticinco</w:t>
      </w:r>
      <w:r w:rsidR="005648B9" w:rsidRPr="00296105">
        <w:rPr>
          <w:rFonts w:ascii="Palatino Linotype" w:eastAsia="Times New Roman" w:hAnsi="Palatino Linotype" w:cs="Arial"/>
          <w:sz w:val="24"/>
          <w:szCs w:val="24"/>
          <w:lang w:val="es-ES" w:eastAsia="es-ES"/>
        </w:rPr>
        <w:t xml:space="preserve"> </w:t>
      </w:r>
      <w:r w:rsidR="00A76E8F" w:rsidRPr="00296105">
        <w:rPr>
          <w:rFonts w:ascii="Palatino Linotype" w:eastAsia="Times New Roman" w:hAnsi="Palatino Linotype" w:cs="Arial"/>
          <w:sz w:val="24"/>
          <w:szCs w:val="24"/>
          <w:lang w:val="es-ES" w:eastAsia="es-ES"/>
        </w:rPr>
        <w:t>(25</w:t>
      </w:r>
      <w:r w:rsidRPr="00296105">
        <w:rPr>
          <w:rFonts w:ascii="Palatino Linotype" w:eastAsia="Times New Roman" w:hAnsi="Palatino Linotype" w:cs="Arial"/>
          <w:sz w:val="24"/>
          <w:szCs w:val="24"/>
          <w:lang w:val="es-ES" w:eastAsia="es-ES"/>
        </w:rPr>
        <w:t xml:space="preserve">) de </w:t>
      </w:r>
      <w:r w:rsidR="00084FCB" w:rsidRPr="00296105">
        <w:rPr>
          <w:rFonts w:ascii="Palatino Linotype" w:eastAsia="Times New Roman" w:hAnsi="Palatino Linotype" w:cs="Arial"/>
          <w:sz w:val="24"/>
          <w:szCs w:val="24"/>
          <w:lang w:val="es-ES" w:eastAsia="es-ES"/>
        </w:rPr>
        <w:t>agosto</w:t>
      </w:r>
      <w:r w:rsidR="00B97C28" w:rsidRPr="00296105">
        <w:rPr>
          <w:rFonts w:ascii="Palatino Linotype" w:eastAsia="Times New Roman" w:hAnsi="Palatino Linotype" w:cs="Arial"/>
          <w:sz w:val="24"/>
          <w:szCs w:val="24"/>
          <w:lang w:val="es-ES" w:eastAsia="es-ES"/>
        </w:rPr>
        <w:t xml:space="preserve"> de </w:t>
      </w:r>
      <w:r w:rsidR="005648B9" w:rsidRPr="00296105">
        <w:rPr>
          <w:rFonts w:ascii="Palatino Linotype" w:eastAsia="Times New Roman" w:hAnsi="Palatino Linotype" w:cs="Arial"/>
          <w:sz w:val="24"/>
          <w:szCs w:val="24"/>
          <w:lang w:val="es-ES" w:eastAsia="es-ES"/>
        </w:rPr>
        <w:t>dos mil veinte</w:t>
      </w:r>
      <w:r w:rsidRPr="00296105">
        <w:rPr>
          <w:rFonts w:ascii="Palatino Linotype" w:eastAsia="Times New Roman" w:hAnsi="Palatino Linotype" w:cs="Arial"/>
          <w:sz w:val="24"/>
          <w:szCs w:val="24"/>
          <w:lang w:val="es-ES" w:eastAsia="es-ES"/>
        </w:rPr>
        <w:t xml:space="preserve">, </w:t>
      </w:r>
      <w:r w:rsidR="00A76E8F" w:rsidRPr="00296105">
        <w:rPr>
          <w:rFonts w:ascii="Palatino Linotype" w:eastAsia="Times New Roman" w:hAnsi="Palatino Linotype" w:cs="Arial"/>
          <w:sz w:val="24"/>
          <w:szCs w:val="24"/>
          <w:lang w:val="es-ES" w:eastAsia="es-ES"/>
        </w:rPr>
        <w:t>la</w:t>
      </w:r>
      <w:r w:rsidR="008478F3" w:rsidRPr="00296105">
        <w:rPr>
          <w:rFonts w:ascii="Palatino Linotype" w:eastAsia="Times New Roman" w:hAnsi="Palatino Linotype" w:cs="Arial"/>
          <w:sz w:val="24"/>
          <w:szCs w:val="24"/>
          <w:lang w:val="es-ES" w:eastAsia="es-ES"/>
        </w:rPr>
        <w:t xml:space="preserve"> particular </w:t>
      </w:r>
      <w:r w:rsidRPr="00296105">
        <w:rPr>
          <w:rFonts w:ascii="Palatino Linotype" w:eastAsia="Times New Roman" w:hAnsi="Palatino Linotype" w:cs="Arial"/>
          <w:sz w:val="24"/>
          <w:szCs w:val="24"/>
          <w:lang w:val="es-ES" w:eastAsia="es-ES"/>
        </w:rPr>
        <w:t xml:space="preserve">interpuso </w:t>
      </w:r>
      <w:r w:rsidR="00941371" w:rsidRPr="00296105">
        <w:rPr>
          <w:rFonts w:ascii="Palatino Linotype" w:eastAsia="Times New Roman" w:hAnsi="Palatino Linotype" w:cs="Arial"/>
          <w:sz w:val="24"/>
          <w:szCs w:val="24"/>
          <w:lang w:val="es-ES" w:eastAsia="es-ES"/>
        </w:rPr>
        <w:t>el</w:t>
      </w:r>
      <w:r w:rsidRPr="00296105">
        <w:rPr>
          <w:rFonts w:ascii="Palatino Linotype" w:eastAsia="Times New Roman" w:hAnsi="Palatino Linotype" w:cs="Arial"/>
          <w:sz w:val="24"/>
          <w:szCs w:val="24"/>
          <w:lang w:val="es-ES" w:eastAsia="es-ES"/>
        </w:rPr>
        <w:t xml:space="preserve"> </w:t>
      </w:r>
      <w:r w:rsidR="004420A8" w:rsidRPr="00296105">
        <w:rPr>
          <w:rFonts w:ascii="Palatino Linotype" w:eastAsia="Times New Roman" w:hAnsi="Palatino Linotype" w:cs="Arial"/>
          <w:sz w:val="24"/>
          <w:szCs w:val="24"/>
          <w:lang w:val="es-ES" w:eastAsia="es-ES"/>
        </w:rPr>
        <w:t xml:space="preserve">recurso </w:t>
      </w:r>
      <w:r w:rsidRPr="00296105">
        <w:rPr>
          <w:rFonts w:ascii="Palatino Linotype" w:eastAsia="Times New Roman" w:hAnsi="Palatino Linotype" w:cs="Arial"/>
          <w:sz w:val="24"/>
          <w:szCs w:val="24"/>
          <w:lang w:val="es-ES" w:eastAsia="es-ES"/>
        </w:rPr>
        <w:t xml:space="preserve">de </w:t>
      </w:r>
      <w:r w:rsidR="00DD2750" w:rsidRPr="00296105">
        <w:rPr>
          <w:rFonts w:ascii="Palatino Linotype" w:eastAsia="Times New Roman" w:hAnsi="Palatino Linotype" w:cs="Arial"/>
          <w:sz w:val="24"/>
          <w:szCs w:val="24"/>
          <w:lang w:val="es-ES" w:eastAsia="es-ES"/>
        </w:rPr>
        <w:t>revisión que al rubro se indica</w:t>
      </w:r>
      <w:r w:rsidRPr="00296105">
        <w:rPr>
          <w:rFonts w:ascii="Palatino Linotype" w:eastAsia="Times New Roman" w:hAnsi="Palatino Linotype" w:cs="Arial"/>
          <w:sz w:val="24"/>
          <w:szCs w:val="24"/>
          <w:lang w:val="es-ES" w:eastAsia="es-ES"/>
        </w:rPr>
        <w:t>, en contra de la</w:t>
      </w:r>
      <w:r w:rsidR="00DD2750" w:rsidRPr="00296105">
        <w:rPr>
          <w:rFonts w:ascii="Palatino Linotype" w:eastAsia="Times New Roman" w:hAnsi="Palatino Linotype" w:cs="Arial"/>
          <w:sz w:val="24"/>
          <w:szCs w:val="24"/>
          <w:lang w:val="es-ES" w:eastAsia="es-ES"/>
        </w:rPr>
        <w:t xml:space="preserve"> respuesta</w:t>
      </w:r>
      <w:r w:rsidRPr="00296105">
        <w:rPr>
          <w:rFonts w:ascii="Palatino Linotype" w:eastAsia="Times New Roman" w:hAnsi="Palatino Linotype" w:cs="Arial"/>
          <w:sz w:val="24"/>
          <w:szCs w:val="24"/>
          <w:lang w:val="es-ES" w:eastAsia="es-ES"/>
        </w:rPr>
        <w:t xml:space="preserve"> del </w:t>
      </w:r>
      <w:r w:rsidR="004420A8" w:rsidRPr="00296105">
        <w:rPr>
          <w:rFonts w:ascii="Palatino Linotype" w:eastAsia="Times New Roman" w:hAnsi="Palatino Linotype" w:cs="Arial"/>
          <w:b/>
          <w:bCs/>
          <w:sz w:val="24"/>
          <w:szCs w:val="24"/>
          <w:lang w:val="es-ES" w:eastAsia="es-ES"/>
        </w:rPr>
        <w:t>SUJETO OBLIGADO</w:t>
      </w:r>
      <w:r w:rsidRPr="00296105">
        <w:rPr>
          <w:rFonts w:ascii="Palatino Linotype" w:eastAsia="Times New Roman" w:hAnsi="Palatino Linotype" w:cs="Arial"/>
          <w:sz w:val="24"/>
          <w:szCs w:val="24"/>
          <w:lang w:val="es-ES" w:eastAsia="es-ES"/>
        </w:rPr>
        <w:t>, señalando lo siguiente:</w:t>
      </w:r>
    </w:p>
    <w:p w14:paraId="3E80C35B" w14:textId="77777777" w:rsidR="002C6BBC" w:rsidRPr="00296105"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34A5D184" w:rsidR="00792776" w:rsidRPr="00296105"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296105">
        <w:rPr>
          <w:rFonts w:ascii="Palatino Linotype" w:eastAsia="MS Gothic" w:hAnsi="Palatino Linotype" w:cs="Times New Roman"/>
          <w:b/>
          <w:lang w:val="es-ES"/>
        </w:rPr>
        <w:t>Acto impugnado</w:t>
      </w:r>
      <w:r w:rsidRPr="00296105">
        <w:rPr>
          <w:rFonts w:ascii="Palatino Linotype" w:eastAsia="MS Mincho" w:hAnsi="Palatino Linotype" w:cs="Times New Roman"/>
          <w:lang w:val="es-ES_tradnl" w:eastAsia="es-ES"/>
        </w:rPr>
        <w:t xml:space="preserve">: </w:t>
      </w:r>
      <w:r w:rsidRPr="00296105">
        <w:rPr>
          <w:rFonts w:ascii="Palatino Linotype" w:eastAsia="MS Mincho" w:hAnsi="Palatino Linotype" w:cs="Times New Roman"/>
          <w:i/>
          <w:iCs/>
          <w:lang w:val="es-ES_tradnl" w:eastAsia="es-ES"/>
        </w:rPr>
        <w:t>“</w:t>
      </w:r>
      <w:r w:rsidR="00A76E8F" w:rsidRPr="00296105">
        <w:rPr>
          <w:rFonts w:ascii="Palatino Linotype" w:eastAsia="MS Mincho" w:hAnsi="Palatino Linotype" w:cs="Times New Roman"/>
          <w:i/>
          <w:iCs/>
          <w:lang w:eastAsia="es-ES"/>
        </w:rPr>
        <w:t>Con fundamento en los artículos 122, 123, 124 y 132 de la Ley General de Transparencia y Acceso a la Información Pública, solicito saber la siguiente información pública: • Cuál es el presupuesto asignado en monto a la entrega de Desayunos escolares y el presupuesto para raciones vespertinas por municipio en el año 2018 y 2019 • A cuantos paquetes asciende la cantidad dinero en desayunos escolares y raciones entregados a los municipios durante 2018 y 2019 que se entregan a los municipios. • Así mismo solicito me sea proporcionado el número total de antropometrías realizadas por municipio y por género en 2018 y 2019. • El número total de instituciones educativas y el nivel educativo por municipio al que se le entregaron desayunos escolares y raciones vespertinas en 2018 y 2019. • El numero total de beneficiados por género en 2018 y 2019. • en caso de contar con este dato; solicito también el resultado de los índices de desnutrición que arrojan dichos estudios</w:t>
      </w:r>
      <w:r w:rsidRPr="00296105">
        <w:rPr>
          <w:rFonts w:ascii="Palatino Linotype" w:eastAsia="MS Mincho" w:hAnsi="Palatino Linotype" w:cs="Times New Roman"/>
          <w:i/>
          <w:iCs/>
          <w:lang w:val="es-ES_tradnl" w:eastAsia="es-ES"/>
        </w:rPr>
        <w:t>”</w:t>
      </w:r>
      <w:r w:rsidR="004653A7" w:rsidRPr="00296105">
        <w:rPr>
          <w:rFonts w:ascii="Palatino Linotype" w:eastAsia="MS Mincho" w:hAnsi="Palatino Linotype" w:cs="Times New Roman"/>
          <w:i/>
          <w:iCs/>
          <w:lang w:val="es-ES_tradnl" w:eastAsia="es-ES"/>
        </w:rPr>
        <w:t xml:space="preserve"> </w:t>
      </w:r>
      <w:r w:rsidRPr="00296105">
        <w:rPr>
          <w:rFonts w:ascii="Palatino Linotype" w:eastAsia="MS Mincho" w:hAnsi="Palatino Linotype" w:cs="Times New Roman"/>
          <w:i/>
          <w:iCs/>
          <w:lang w:val="es-ES_tradnl" w:eastAsia="es-ES"/>
        </w:rPr>
        <w:t>(Sic)</w:t>
      </w:r>
    </w:p>
    <w:p w14:paraId="0268EEAE" w14:textId="77777777" w:rsidR="00A612C0" w:rsidRPr="00296105"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3372DF5A" w:rsidR="009B0FB8" w:rsidRPr="00296105"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296105">
        <w:rPr>
          <w:rFonts w:ascii="Palatino Linotype" w:eastAsia="MS Gothic" w:hAnsi="Palatino Linotype" w:cs="Times New Roman"/>
          <w:b/>
          <w:lang w:val="es-ES"/>
        </w:rPr>
        <w:t>Razones o Motivos de inconformidad</w:t>
      </w:r>
      <w:r w:rsidRPr="00296105">
        <w:rPr>
          <w:rFonts w:ascii="Palatino Linotype" w:eastAsia="MS Mincho" w:hAnsi="Palatino Linotype" w:cs="Times New Roman"/>
          <w:lang w:val="es-ES_tradnl" w:eastAsia="es-ES"/>
        </w:rPr>
        <w:t xml:space="preserve">: </w:t>
      </w:r>
      <w:r w:rsidRPr="00296105">
        <w:rPr>
          <w:rFonts w:ascii="Palatino Linotype" w:eastAsia="MS Mincho" w:hAnsi="Palatino Linotype" w:cs="Times New Roman"/>
          <w:i/>
          <w:lang w:val="es-ES_tradnl" w:eastAsia="es-ES"/>
        </w:rPr>
        <w:t>“</w:t>
      </w:r>
      <w:r w:rsidR="00A76E8F" w:rsidRPr="00296105">
        <w:rPr>
          <w:rFonts w:ascii="Palatino Linotype" w:eastAsia="MS Mincho" w:hAnsi="Palatino Linotype" w:cs="Times New Roman"/>
          <w:i/>
          <w:lang w:eastAsia="es-ES"/>
        </w:rPr>
        <w:t>LA RESPUESTA EMITIDA POR LA DEPENDENCIA NO CORRESPONDE A LO QUE EN MI SOLICITUD SE DESCRIBIÓ, YA QUE EL NUMERO DE FOLIO ESTA INCORRECTO</w:t>
      </w:r>
      <w:r w:rsidR="007264DF" w:rsidRPr="00296105">
        <w:rPr>
          <w:rFonts w:ascii="Palatino Linotype" w:eastAsia="MS Mincho" w:hAnsi="Palatino Linotype" w:cs="Times New Roman"/>
          <w:i/>
          <w:lang w:eastAsia="es-ES"/>
        </w:rPr>
        <w:t xml:space="preserve">”. </w:t>
      </w:r>
      <w:r w:rsidR="00DD2750" w:rsidRPr="00296105">
        <w:rPr>
          <w:rFonts w:ascii="Palatino Linotype" w:eastAsia="MS Mincho" w:hAnsi="Palatino Linotype" w:cs="Times New Roman"/>
          <w:i/>
          <w:lang w:eastAsia="es-ES"/>
        </w:rPr>
        <w:t xml:space="preserve">(Sic) </w:t>
      </w:r>
    </w:p>
    <w:p w14:paraId="26051145" w14:textId="77777777" w:rsidR="002B77DD" w:rsidRPr="00296105" w:rsidRDefault="002B77DD" w:rsidP="002B77D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5DAE60F7" w14:textId="7524821D" w:rsidR="00B80E11" w:rsidRPr="00296105" w:rsidRDefault="00B80E11"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296105">
        <w:rPr>
          <w:rFonts w:ascii="Palatino Linotype" w:eastAsia="Times New Roman" w:hAnsi="Palatino Linotype" w:cs="Arial"/>
          <w:iCs/>
          <w:sz w:val="24"/>
          <w:szCs w:val="24"/>
          <w:lang w:val="es-ES_tradnl" w:eastAsia="es-ES"/>
        </w:rPr>
        <w:t xml:space="preserve">Se hace constar que el particular acompañó su recurso de revisión con </w:t>
      </w:r>
      <w:r w:rsidR="00A76E8F" w:rsidRPr="00296105">
        <w:rPr>
          <w:rFonts w:ascii="Palatino Linotype" w:eastAsia="Times New Roman" w:hAnsi="Palatino Linotype" w:cs="Arial"/>
          <w:iCs/>
          <w:sz w:val="24"/>
          <w:szCs w:val="24"/>
          <w:lang w:val="es-ES_tradnl" w:eastAsia="es-ES"/>
        </w:rPr>
        <w:t>el</w:t>
      </w:r>
      <w:r w:rsidRPr="00296105">
        <w:rPr>
          <w:rFonts w:ascii="Palatino Linotype" w:eastAsia="Times New Roman" w:hAnsi="Palatino Linotype" w:cs="Arial"/>
          <w:iCs/>
          <w:sz w:val="24"/>
          <w:szCs w:val="24"/>
          <w:lang w:val="es-ES_tradnl" w:eastAsia="es-ES"/>
        </w:rPr>
        <w:t xml:space="preserve"> </w:t>
      </w:r>
      <w:r w:rsidR="00A76E8F" w:rsidRPr="00296105">
        <w:rPr>
          <w:rFonts w:ascii="Palatino Linotype" w:eastAsia="Times New Roman" w:hAnsi="Palatino Linotype" w:cs="Arial"/>
          <w:iCs/>
          <w:sz w:val="24"/>
          <w:szCs w:val="24"/>
          <w:lang w:val="es-ES_tradnl" w:eastAsia="es-ES"/>
        </w:rPr>
        <w:t>archivo</w:t>
      </w:r>
      <w:r w:rsidRPr="00296105">
        <w:rPr>
          <w:rFonts w:ascii="Palatino Linotype" w:eastAsia="Times New Roman" w:hAnsi="Palatino Linotype" w:cs="Arial"/>
          <w:iCs/>
          <w:sz w:val="24"/>
          <w:szCs w:val="24"/>
          <w:lang w:val="es-ES_tradnl" w:eastAsia="es-ES"/>
        </w:rPr>
        <w:t xml:space="preserve"> electrónico que se describe a continuación:</w:t>
      </w:r>
    </w:p>
    <w:p w14:paraId="0861AA5E" w14:textId="69983098" w:rsidR="00B80E11" w:rsidRPr="00296105" w:rsidRDefault="00B80E11" w:rsidP="00A96DE8">
      <w:pPr>
        <w:numPr>
          <w:ilvl w:val="1"/>
          <w:numId w:val="2"/>
        </w:numPr>
        <w:tabs>
          <w:tab w:val="left" w:pos="0"/>
        </w:tabs>
        <w:spacing w:after="0" w:line="360" w:lineRule="auto"/>
        <w:ind w:left="1134"/>
        <w:contextualSpacing/>
        <w:jc w:val="both"/>
        <w:rPr>
          <w:rFonts w:ascii="Palatino Linotype" w:eastAsia="Times New Roman" w:hAnsi="Palatino Linotype" w:cs="Arial"/>
          <w:i/>
          <w:sz w:val="24"/>
          <w:szCs w:val="24"/>
          <w:lang w:val="es-ES_tradnl" w:eastAsia="es-ES"/>
        </w:rPr>
      </w:pPr>
      <w:r w:rsidRPr="00296105">
        <w:rPr>
          <w:rFonts w:ascii="Palatino Linotype" w:eastAsia="Times New Roman" w:hAnsi="Palatino Linotype" w:cs="Arial"/>
          <w:b/>
          <w:bCs/>
          <w:i/>
          <w:sz w:val="24"/>
          <w:szCs w:val="24"/>
          <w:lang w:val="es-ES_tradnl" w:eastAsia="es-ES"/>
        </w:rPr>
        <w:t>“</w:t>
      </w:r>
      <w:r w:rsidR="00A76E8F" w:rsidRPr="00296105">
        <w:rPr>
          <w:rFonts w:ascii="Palatino Linotype" w:eastAsia="Times New Roman" w:hAnsi="Palatino Linotype" w:cs="Arial"/>
          <w:b/>
          <w:bCs/>
          <w:i/>
          <w:sz w:val="24"/>
          <w:szCs w:val="24"/>
          <w:lang w:val="es-ES_tradnl" w:eastAsia="es-ES"/>
        </w:rPr>
        <w:t>ANEXO 2 solicitud 00062NIÑOS EN SITUACIÓN DE CALLE (1)</w:t>
      </w:r>
      <w:r w:rsidR="00084FCB" w:rsidRPr="00296105">
        <w:rPr>
          <w:rFonts w:ascii="Palatino Linotype" w:eastAsia="Times New Roman" w:hAnsi="Palatino Linotype" w:cs="Arial"/>
          <w:b/>
          <w:bCs/>
          <w:i/>
          <w:sz w:val="24"/>
          <w:szCs w:val="24"/>
          <w:lang w:val="es-ES_tradnl" w:eastAsia="es-ES"/>
        </w:rPr>
        <w:t>.</w:t>
      </w:r>
      <w:r w:rsidR="00A76E8F" w:rsidRPr="00296105">
        <w:rPr>
          <w:rFonts w:ascii="Palatino Linotype" w:eastAsia="Times New Roman" w:hAnsi="Palatino Linotype" w:cs="Arial"/>
          <w:b/>
          <w:bCs/>
          <w:i/>
          <w:sz w:val="24"/>
          <w:szCs w:val="24"/>
          <w:lang w:val="es-ES_tradnl" w:eastAsia="es-ES"/>
        </w:rPr>
        <w:t>doc</w:t>
      </w:r>
      <w:r w:rsidRPr="00296105">
        <w:rPr>
          <w:rFonts w:ascii="Palatino Linotype" w:eastAsia="Times New Roman" w:hAnsi="Palatino Linotype" w:cs="Arial"/>
          <w:b/>
          <w:bCs/>
          <w:i/>
          <w:sz w:val="24"/>
          <w:szCs w:val="24"/>
          <w:lang w:val="es-ES_tradnl" w:eastAsia="es-ES"/>
        </w:rPr>
        <w:t>”</w:t>
      </w:r>
      <w:r w:rsidRPr="00296105">
        <w:rPr>
          <w:rFonts w:ascii="Palatino Linotype" w:eastAsia="Times New Roman" w:hAnsi="Palatino Linotype" w:cs="Arial"/>
          <w:iCs/>
          <w:sz w:val="24"/>
          <w:szCs w:val="24"/>
          <w:lang w:val="es-ES_tradnl" w:eastAsia="es-ES"/>
        </w:rPr>
        <w:t xml:space="preserve">: Documento </w:t>
      </w:r>
      <w:r w:rsidR="00A76E8F" w:rsidRPr="00296105">
        <w:rPr>
          <w:rFonts w:ascii="Palatino Linotype" w:eastAsia="MS Mincho" w:hAnsi="Palatino Linotype" w:cs="Arial"/>
          <w:iCs/>
          <w:sz w:val="24"/>
          <w:szCs w:val="24"/>
          <w:lang w:val="es-ES_tradnl" w:eastAsia="es-ES"/>
        </w:rPr>
        <w:t xml:space="preserve">constante de dos fojas que muestra el mismo documento </w:t>
      </w:r>
      <w:r w:rsidR="00A76E8F" w:rsidRPr="00296105">
        <w:rPr>
          <w:rFonts w:ascii="Palatino Linotype" w:eastAsia="MS Mincho" w:hAnsi="Palatino Linotype" w:cs="Arial"/>
          <w:i/>
          <w:sz w:val="24"/>
          <w:szCs w:val="24"/>
          <w:lang w:val="es-ES_tradnl" w:eastAsia="es-ES"/>
        </w:rPr>
        <w:t>ad hoc</w:t>
      </w:r>
      <w:r w:rsidR="00A76E8F" w:rsidRPr="00296105">
        <w:rPr>
          <w:rFonts w:ascii="Palatino Linotype" w:eastAsia="MS Mincho" w:hAnsi="Palatino Linotype" w:cs="Arial"/>
          <w:iCs/>
          <w:sz w:val="24"/>
          <w:szCs w:val="24"/>
          <w:lang w:val="es-ES_tradnl" w:eastAsia="es-ES"/>
        </w:rPr>
        <w:t xml:space="preserve"> remitido por el </w:t>
      </w:r>
      <w:r w:rsidR="00A76E8F" w:rsidRPr="00296105">
        <w:rPr>
          <w:rFonts w:ascii="Palatino Linotype" w:eastAsia="MS Mincho" w:hAnsi="Palatino Linotype" w:cs="Arial"/>
          <w:b/>
          <w:bCs/>
          <w:iCs/>
          <w:sz w:val="24"/>
          <w:szCs w:val="24"/>
          <w:lang w:val="es-ES_tradnl" w:eastAsia="es-ES"/>
        </w:rPr>
        <w:t>SUJETO OBLIGADO</w:t>
      </w:r>
      <w:r w:rsidR="00A76E8F" w:rsidRPr="00296105">
        <w:rPr>
          <w:rFonts w:ascii="Palatino Linotype" w:eastAsia="MS Mincho" w:hAnsi="Palatino Linotype" w:cs="Arial"/>
          <w:iCs/>
          <w:sz w:val="24"/>
          <w:szCs w:val="24"/>
          <w:lang w:val="es-ES_tradnl" w:eastAsia="es-ES"/>
        </w:rPr>
        <w:t xml:space="preserve"> en su respuesta a la solicitud.</w:t>
      </w:r>
    </w:p>
    <w:p w14:paraId="4F89EE70" w14:textId="6E7AD65E" w:rsidR="00B80E11" w:rsidRPr="00296105" w:rsidRDefault="00B80E11" w:rsidP="00B80E11">
      <w:pPr>
        <w:tabs>
          <w:tab w:val="left" w:pos="0"/>
        </w:tabs>
        <w:spacing w:after="0" w:line="360" w:lineRule="auto"/>
        <w:contextualSpacing/>
        <w:jc w:val="both"/>
        <w:rPr>
          <w:rFonts w:ascii="Palatino Linotype" w:eastAsia="Times New Roman" w:hAnsi="Palatino Linotype" w:cs="Arial"/>
          <w:iCs/>
          <w:sz w:val="24"/>
          <w:szCs w:val="24"/>
          <w:lang w:eastAsia="es-ES"/>
        </w:rPr>
      </w:pPr>
    </w:p>
    <w:p w14:paraId="2B745AAF" w14:textId="18465818" w:rsidR="00792776" w:rsidRPr="00296105" w:rsidRDefault="00792776"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lang w:val="es-ES_tradnl" w:eastAsia="es-ES"/>
        </w:rPr>
      </w:pPr>
      <w:r w:rsidRPr="00296105">
        <w:rPr>
          <w:rFonts w:ascii="Palatino Linotype" w:eastAsia="Times New Roman" w:hAnsi="Palatino Linotype" w:cs="Arial"/>
          <w:sz w:val="24"/>
          <w:szCs w:val="24"/>
          <w:lang w:val="es-ES" w:eastAsia="es-ES"/>
        </w:rPr>
        <w:t>Se registr</w:t>
      </w:r>
      <w:r w:rsidR="00DD2750" w:rsidRPr="00296105">
        <w:rPr>
          <w:rFonts w:ascii="Palatino Linotype" w:eastAsia="Times New Roman" w:hAnsi="Palatino Linotype" w:cs="Arial"/>
          <w:sz w:val="24"/>
          <w:szCs w:val="24"/>
          <w:lang w:val="es-ES" w:eastAsia="es-ES"/>
        </w:rPr>
        <w:t>ó el recurso de revisión bajo el</w:t>
      </w:r>
      <w:r w:rsidR="002C6BBC" w:rsidRPr="00296105">
        <w:rPr>
          <w:rFonts w:ascii="Palatino Linotype" w:eastAsia="Times New Roman" w:hAnsi="Palatino Linotype" w:cs="Arial"/>
          <w:sz w:val="24"/>
          <w:szCs w:val="24"/>
          <w:lang w:val="es-ES" w:eastAsia="es-ES"/>
        </w:rPr>
        <w:t xml:space="preserve"> </w:t>
      </w:r>
      <w:r w:rsidRPr="00296105">
        <w:rPr>
          <w:rFonts w:ascii="Palatino Linotype" w:eastAsia="Times New Roman" w:hAnsi="Palatino Linotype" w:cs="Arial"/>
          <w:sz w:val="24"/>
          <w:szCs w:val="24"/>
          <w:lang w:val="es-ES" w:eastAsia="es-ES"/>
        </w:rPr>
        <w:t xml:space="preserve">número de expediente al rubro indicado, </w:t>
      </w:r>
      <w:r w:rsidRPr="00296105">
        <w:rPr>
          <w:rFonts w:ascii="Palatino Linotype" w:eastAsia="MS Mincho" w:hAnsi="Palatino Linotype" w:cs="Arial"/>
          <w:bCs/>
          <w:sz w:val="24"/>
          <w:szCs w:val="24"/>
          <w:lang w:val="es-ES_tradnl" w:eastAsia="es-ES"/>
        </w:rPr>
        <w:t xml:space="preserve">con fundamento en lo dispuesto por el </w:t>
      </w:r>
      <w:r w:rsidRPr="00296105">
        <w:rPr>
          <w:rFonts w:ascii="Palatino Linotype" w:eastAsia="Calibri" w:hAnsi="Palatino Linotype" w:cs="Arial"/>
          <w:sz w:val="24"/>
          <w:szCs w:val="24"/>
          <w:lang w:val="es-ES" w:eastAsia="es-ES"/>
        </w:rPr>
        <w:t xml:space="preserve">artículo 185 fracción I de la </w:t>
      </w:r>
      <w:r w:rsidRPr="0029610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96105">
        <w:rPr>
          <w:rFonts w:ascii="Palatino Linotype" w:eastAsia="Times New Roman" w:hAnsi="Palatino Linotype" w:cs="Arial"/>
          <w:sz w:val="24"/>
          <w:szCs w:val="24"/>
          <w:lang w:val="es-ES" w:eastAsia="es-ES"/>
        </w:rPr>
        <w:t xml:space="preserve">se turnó al </w:t>
      </w:r>
      <w:r w:rsidRPr="00296105">
        <w:rPr>
          <w:rFonts w:ascii="Palatino Linotype" w:eastAsia="Times New Roman" w:hAnsi="Palatino Linotype" w:cs="Arial"/>
          <w:b/>
          <w:sz w:val="24"/>
          <w:szCs w:val="24"/>
          <w:lang w:val="es-ES" w:eastAsia="es-ES"/>
        </w:rPr>
        <w:t xml:space="preserve">Comisionado José Guadalupe Luna Hernández, </w:t>
      </w:r>
      <w:r w:rsidRPr="00296105">
        <w:rPr>
          <w:rFonts w:ascii="Palatino Linotype" w:eastAsia="Times New Roman" w:hAnsi="Palatino Linotype" w:cs="Arial"/>
          <w:sz w:val="24"/>
          <w:szCs w:val="24"/>
          <w:lang w:val="es-ES" w:eastAsia="es-ES"/>
        </w:rPr>
        <w:t xml:space="preserve">con el objeto de </w:t>
      </w:r>
      <w:r w:rsidRPr="00296105">
        <w:rPr>
          <w:rFonts w:ascii="Palatino Linotype" w:eastAsia="Times New Roman" w:hAnsi="Palatino Linotype" w:cs="Arial"/>
          <w:sz w:val="24"/>
          <w:szCs w:val="24"/>
          <w:lang w:eastAsia="es-ES"/>
        </w:rPr>
        <w:t>su análisis</w:t>
      </w:r>
      <w:r w:rsidRPr="00296105">
        <w:rPr>
          <w:rFonts w:ascii="Palatino Linotype" w:eastAsia="Times New Roman" w:hAnsi="Palatino Linotype" w:cs="Arial"/>
        </w:rPr>
        <w:t xml:space="preserve">. </w:t>
      </w:r>
    </w:p>
    <w:p w14:paraId="29C7C484" w14:textId="77777777" w:rsidR="00E75283" w:rsidRPr="00296105" w:rsidRDefault="00E75283" w:rsidP="00084FCB">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14:paraId="6FCAC6BB" w14:textId="7A2C2FFD" w:rsidR="00A612C0" w:rsidRPr="00296105" w:rsidRDefault="00792776" w:rsidP="00084FCB">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9610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296105">
        <w:rPr>
          <w:rFonts w:ascii="Palatino Linotype" w:eastAsia="Calibri" w:hAnsi="Palatino Linotype" w:cs="Arial"/>
          <w:sz w:val="24"/>
          <w:szCs w:val="24"/>
          <w:lang w:val="es-ES" w:eastAsia="es-ES"/>
        </w:rPr>
        <w:t xml:space="preserve"> acuerdo de admisión de </w:t>
      </w:r>
      <w:r w:rsidR="00A76E8F" w:rsidRPr="00296105">
        <w:rPr>
          <w:rFonts w:ascii="Palatino Linotype" w:eastAsia="Calibri" w:hAnsi="Palatino Linotype" w:cs="Arial"/>
          <w:sz w:val="24"/>
          <w:szCs w:val="24"/>
          <w:lang w:val="es-ES" w:eastAsia="es-ES"/>
        </w:rPr>
        <w:t>treinta y uno</w:t>
      </w:r>
      <w:r w:rsidR="00ED15B4" w:rsidRPr="00296105">
        <w:rPr>
          <w:rFonts w:ascii="Palatino Linotype" w:eastAsia="Calibri" w:hAnsi="Palatino Linotype" w:cs="Arial"/>
          <w:sz w:val="24"/>
          <w:szCs w:val="24"/>
          <w:lang w:val="es-ES" w:eastAsia="es-ES"/>
        </w:rPr>
        <w:t xml:space="preserve"> </w:t>
      </w:r>
      <w:r w:rsidR="009C789B" w:rsidRPr="00296105">
        <w:rPr>
          <w:rFonts w:ascii="Palatino Linotype" w:eastAsia="Calibri" w:hAnsi="Palatino Linotype" w:cs="Arial"/>
          <w:sz w:val="24"/>
          <w:szCs w:val="24"/>
          <w:lang w:val="es-ES" w:eastAsia="es-ES"/>
        </w:rPr>
        <w:t>(</w:t>
      </w:r>
      <w:r w:rsidR="00A76E8F" w:rsidRPr="00296105">
        <w:rPr>
          <w:rFonts w:ascii="Palatino Linotype" w:eastAsia="Calibri" w:hAnsi="Palatino Linotype" w:cs="Arial"/>
          <w:sz w:val="24"/>
          <w:szCs w:val="24"/>
          <w:lang w:val="es-ES" w:eastAsia="es-ES"/>
        </w:rPr>
        <w:t>31</w:t>
      </w:r>
      <w:r w:rsidR="005648B9" w:rsidRPr="00296105">
        <w:rPr>
          <w:rFonts w:ascii="Palatino Linotype" w:eastAsia="Calibri" w:hAnsi="Palatino Linotype" w:cs="Arial"/>
          <w:sz w:val="24"/>
          <w:szCs w:val="24"/>
          <w:lang w:val="es-ES" w:eastAsia="es-ES"/>
        </w:rPr>
        <w:t xml:space="preserve">) de </w:t>
      </w:r>
      <w:r w:rsidR="008478F3" w:rsidRPr="00296105">
        <w:rPr>
          <w:rFonts w:ascii="Palatino Linotype" w:eastAsia="Calibri" w:hAnsi="Palatino Linotype" w:cs="Arial"/>
          <w:sz w:val="24"/>
          <w:szCs w:val="24"/>
          <w:lang w:val="es-ES" w:eastAsia="es-ES"/>
        </w:rPr>
        <w:t>agosto</w:t>
      </w:r>
      <w:r w:rsidR="005648B9" w:rsidRPr="00296105">
        <w:rPr>
          <w:rFonts w:ascii="Palatino Linotype" w:eastAsia="Calibri" w:hAnsi="Palatino Linotype" w:cs="Arial"/>
          <w:sz w:val="24"/>
          <w:szCs w:val="24"/>
          <w:lang w:val="es-ES" w:eastAsia="es-ES"/>
        </w:rPr>
        <w:t xml:space="preserve"> </w:t>
      </w:r>
      <w:r w:rsidR="005F4922" w:rsidRPr="00296105">
        <w:rPr>
          <w:rFonts w:ascii="Palatino Linotype" w:eastAsia="Calibri" w:hAnsi="Palatino Linotype" w:cs="Arial"/>
          <w:sz w:val="24"/>
          <w:szCs w:val="24"/>
          <w:lang w:val="es-ES" w:eastAsia="es-ES"/>
        </w:rPr>
        <w:t>de</w:t>
      </w:r>
      <w:r w:rsidR="00DD2750" w:rsidRPr="00296105">
        <w:rPr>
          <w:rFonts w:ascii="Palatino Linotype" w:eastAsia="Calibri" w:hAnsi="Palatino Linotype" w:cs="Arial"/>
          <w:sz w:val="24"/>
          <w:szCs w:val="24"/>
          <w:lang w:val="es-ES" w:eastAsia="es-ES"/>
        </w:rPr>
        <w:t xml:space="preserve"> dos mil</w:t>
      </w:r>
      <w:r w:rsidR="005648B9" w:rsidRPr="00296105">
        <w:rPr>
          <w:rFonts w:ascii="Palatino Linotype" w:eastAsia="Calibri" w:hAnsi="Palatino Linotype" w:cs="Arial"/>
          <w:sz w:val="24"/>
          <w:szCs w:val="24"/>
          <w:lang w:val="es-ES" w:eastAsia="es-ES"/>
        </w:rPr>
        <w:t xml:space="preserve"> veinte</w:t>
      </w:r>
      <w:r w:rsidRPr="00296105">
        <w:rPr>
          <w:rFonts w:ascii="Palatino Linotype" w:eastAsia="Calibri" w:hAnsi="Palatino Linotype" w:cs="Arial"/>
          <w:sz w:val="24"/>
          <w:szCs w:val="24"/>
          <w:lang w:val="es-ES" w:eastAsia="es-ES"/>
        </w:rPr>
        <w:t xml:space="preserve">, puso a disposición de las partes el expediente electrónico </w:t>
      </w:r>
      <w:r w:rsidRPr="00296105">
        <w:rPr>
          <w:rFonts w:ascii="Palatino Linotype" w:eastAsia="Calibri" w:hAnsi="Palatino Linotype" w:cs="Arial"/>
          <w:sz w:val="24"/>
          <w:szCs w:val="24"/>
          <w:lang w:val="es-ES_tradnl" w:eastAsia="es-ES"/>
        </w:rPr>
        <w:t xml:space="preserve">vía </w:t>
      </w:r>
      <w:r w:rsidRPr="00296105">
        <w:rPr>
          <w:rFonts w:ascii="Palatino Linotype" w:eastAsia="Calibri" w:hAnsi="Palatino Linotype" w:cs="Arial"/>
          <w:sz w:val="24"/>
          <w:szCs w:val="24"/>
          <w:lang w:val="es-ES" w:eastAsia="es-ES"/>
        </w:rPr>
        <w:t>Sistema de Acceso a la Información Mexiquense (</w:t>
      </w:r>
      <w:r w:rsidRPr="00296105">
        <w:rPr>
          <w:rFonts w:ascii="Palatino Linotype" w:eastAsia="Calibri" w:hAnsi="Palatino Linotype" w:cs="Arial"/>
          <w:b/>
          <w:sz w:val="24"/>
          <w:szCs w:val="24"/>
          <w:lang w:val="es-ES" w:eastAsia="es-ES"/>
        </w:rPr>
        <w:t xml:space="preserve">SAIMEX) </w:t>
      </w:r>
      <w:r w:rsidRPr="00296105">
        <w:rPr>
          <w:rFonts w:ascii="Palatino Linotype" w:eastAsia="Calibri" w:hAnsi="Palatino Linotype" w:cs="Arial"/>
          <w:sz w:val="24"/>
          <w:szCs w:val="24"/>
          <w:lang w:val="es-ES" w:eastAsia="es-ES"/>
        </w:rPr>
        <w:t xml:space="preserve">a efecto de que en un plazo máximo de siete días manifestaran lo que a derecho convinieran, </w:t>
      </w:r>
      <w:r w:rsidRPr="00296105">
        <w:rPr>
          <w:rFonts w:ascii="Palatino Linotype" w:eastAsia="Calibri" w:hAnsi="Palatino Linotype" w:cs="Arial"/>
          <w:sz w:val="24"/>
          <w:szCs w:val="24"/>
          <w:lang w:val="es-ES" w:eastAsia="es-ES"/>
        </w:rPr>
        <w:lastRenderedPageBreak/>
        <w:t>ofrecieran pruebas y alegatos según corresponda al caso concreto</w:t>
      </w:r>
      <w:r w:rsidR="00A56228" w:rsidRPr="00296105">
        <w:rPr>
          <w:rFonts w:ascii="Palatino Linotype" w:eastAsia="Calibri" w:hAnsi="Palatino Linotype" w:cs="Arial"/>
          <w:sz w:val="24"/>
          <w:szCs w:val="24"/>
          <w:lang w:val="es-ES" w:eastAsia="es-ES"/>
        </w:rPr>
        <w:t xml:space="preserve">, de esta forma para que el </w:t>
      </w:r>
      <w:r w:rsidR="00A56228" w:rsidRPr="00296105">
        <w:rPr>
          <w:rFonts w:ascii="Palatino Linotype" w:eastAsia="Calibri" w:hAnsi="Palatino Linotype" w:cs="Arial"/>
          <w:b/>
          <w:sz w:val="24"/>
          <w:szCs w:val="24"/>
          <w:lang w:val="es-ES" w:eastAsia="es-ES"/>
        </w:rPr>
        <w:t>SUJETO OBLIGADO</w:t>
      </w:r>
      <w:r w:rsidR="009C789B" w:rsidRPr="00296105">
        <w:rPr>
          <w:rFonts w:ascii="Palatino Linotype" w:eastAsia="Calibri" w:hAnsi="Palatino Linotype" w:cs="Arial"/>
          <w:sz w:val="24"/>
          <w:szCs w:val="24"/>
          <w:lang w:val="es-ES" w:eastAsia="es-ES"/>
        </w:rPr>
        <w:t xml:space="preserve"> presentara</w:t>
      </w:r>
      <w:r w:rsidR="00A56228" w:rsidRPr="00296105">
        <w:rPr>
          <w:rFonts w:ascii="Palatino Linotype" w:eastAsia="Calibri" w:hAnsi="Palatino Linotype" w:cs="Arial"/>
          <w:sz w:val="24"/>
          <w:szCs w:val="24"/>
          <w:lang w:val="es-ES" w:eastAsia="es-ES"/>
        </w:rPr>
        <w:t xml:space="preserve"> el </w:t>
      </w:r>
      <w:r w:rsidR="00244765" w:rsidRPr="00296105">
        <w:rPr>
          <w:rFonts w:ascii="Palatino Linotype" w:eastAsia="Calibri" w:hAnsi="Palatino Linotype" w:cs="Arial"/>
          <w:sz w:val="24"/>
          <w:szCs w:val="24"/>
          <w:lang w:val="es-ES" w:eastAsia="es-ES"/>
        </w:rPr>
        <w:t xml:space="preserve">Informe Justificado procedente. </w:t>
      </w:r>
    </w:p>
    <w:p w14:paraId="5136D869" w14:textId="77777777" w:rsidR="00244765" w:rsidRPr="00296105" w:rsidRDefault="00244765" w:rsidP="00084FCB">
      <w:pPr>
        <w:tabs>
          <w:tab w:val="left" w:pos="426"/>
        </w:tabs>
        <w:spacing w:after="0" w:line="360" w:lineRule="auto"/>
        <w:contextualSpacing/>
        <w:jc w:val="both"/>
        <w:rPr>
          <w:rFonts w:ascii="Palatino Linotype" w:eastAsia="Calibri" w:hAnsi="Palatino Linotype" w:cs="Arial"/>
          <w:sz w:val="24"/>
          <w:szCs w:val="24"/>
          <w:lang w:val="es-ES" w:eastAsia="es-ES"/>
        </w:rPr>
      </w:pPr>
    </w:p>
    <w:p w14:paraId="07FB23D8" w14:textId="67040B70" w:rsidR="008478F3" w:rsidRPr="00296105" w:rsidRDefault="00084FCB"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296105">
        <w:rPr>
          <w:rFonts w:ascii="Palatino Linotype" w:hAnsi="Palatino Linotype"/>
          <w:sz w:val="24"/>
          <w:szCs w:val="24"/>
        </w:rPr>
        <w:t xml:space="preserve">El </w:t>
      </w:r>
      <w:r w:rsidR="00A76E8F" w:rsidRPr="00296105">
        <w:rPr>
          <w:rFonts w:ascii="Palatino Linotype" w:hAnsi="Palatino Linotype"/>
          <w:sz w:val="24"/>
          <w:szCs w:val="24"/>
        </w:rPr>
        <w:t>uno</w:t>
      </w:r>
      <w:r w:rsidRPr="00296105">
        <w:rPr>
          <w:rFonts w:ascii="Palatino Linotype" w:hAnsi="Palatino Linotype"/>
          <w:sz w:val="24"/>
          <w:szCs w:val="24"/>
          <w:lang w:val="es-ES"/>
        </w:rPr>
        <w:t xml:space="preserve"> (</w:t>
      </w:r>
      <w:r w:rsidR="00A76E8F" w:rsidRPr="00296105">
        <w:rPr>
          <w:rFonts w:ascii="Palatino Linotype" w:hAnsi="Palatino Linotype"/>
          <w:sz w:val="24"/>
          <w:szCs w:val="24"/>
          <w:lang w:val="es-ES"/>
        </w:rPr>
        <w:t>01</w:t>
      </w:r>
      <w:r w:rsidRPr="00296105">
        <w:rPr>
          <w:rFonts w:ascii="Palatino Linotype" w:hAnsi="Palatino Linotype"/>
          <w:sz w:val="24"/>
          <w:szCs w:val="24"/>
          <w:lang w:val="es-ES"/>
        </w:rPr>
        <w:t xml:space="preserve">) de </w:t>
      </w:r>
      <w:r w:rsidR="00A76E8F" w:rsidRPr="00296105">
        <w:rPr>
          <w:rFonts w:ascii="Palatino Linotype" w:hAnsi="Palatino Linotype"/>
          <w:sz w:val="24"/>
          <w:szCs w:val="24"/>
          <w:lang w:val="es-ES"/>
        </w:rPr>
        <w:t>septiembre</w:t>
      </w:r>
      <w:r w:rsidRPr="00296105">
        <w:rPr>
          <w:rFonts w:ascii="Palatino Linotype" w:hAnsi="Palatino Linotype"/>
          <w:sz w:val="24"/>
          <w:szCs w:val="24"/>
          <w:lang w:val="es-ES"/>
        </w:rPr>
        <w:t xml:space="preserve"> de dos mil veinte, el </w:t>
      </w:r>
      <w:r w:rsidRPr="00296105">
        <w:rPr>
          <w:rFonts w:ascii="Palatino Linotype" w:hAnsi="Palatino Linotype"/>
          <w:b/>
          <w:bCs/>
          <w:sz w:val="24"/>
          <w:szCs w:val="24"/>
          <w:lang w:val="es-ES"/>
        </w:rPr>
        <w:t>SUJETO OBLIGADO</w:t>
      </w:r>
      <w:r w:rsidRPr="00296105">
        <w:rPr>
          <w:rFonts w:ascii="Palatino Linotype" w:hAnsi="Palatino Linotype"/>
          <w:sz w:val="24"/>
          <w:szCs w:val="24"/>
          <w:lang w:val="es-ES"/>
        </w:rPr>
        <w:t xml:space="preserve"> presentó su Informe Justificado mediante </w:t>
      </w:r>
      <w:r w:rsidR="00A76E8F" w:rsidRPr="00296105">
        <w:rPr>
          <w:rFonts w:ascii="Palatino Linotype" w:hAnsi="Palatino Linotype"/>
          <w:sz w:val="24"/>
          <w:szCs w:val="24"/>
          <w:lang w:val="es-ES"/>
        </w:rPr>
        <w:t>el</w:t>
      </w:r>
      <w:r w:rsidRPr="00296105">
        <w:rPr>
          <w:rFonts w:ascii="Palatino Linotype" w:hAnsi="Palatino Linotype"/>
          <w:sz w:val="24"/>
          <w:szCs w:val="24"/>
          <w:lang w:val="es-ES"/>
        </w:rPr>
        <w:t xml:space="preserve"> archivo electrónico descrito a continuación:</w:t>
      </w:r>
    </w:p>
    <w:p w14:paraId="112D1B0A" w14:textId="6856ADCA" w:rsidR="00084FCB" w:rsidRPr="00296105" w:rsidRDefault="00084FCB" w:rsidP="00084FCB">
      <w:pPr>
        <w:pStyle w:val="Prrafodelista"/>
        <w:numPr>
          <w:ilvl w:val="1"/>
          <w:numId w:val="2"/>
        </w:numPr>
        <w:tabs>
          <w:tab w:val="left" w:pos="1418"/>
        </w:tabs>
        <w:spacing w:after="0" w:line="360" w:lineRule="auto"/>
        <w:ind w:left="1134" w:hanging="283"/>
        <w:jc w:val="both"/>
        <w:rPr>
          <w:rFonts w:ascii="Palatino Linotype" w:hAnsi="Palatino Linotype"/>
          <w:sz w:val="24"/>
          <w:szCs w:val="24"/>
        </w:rPr>
      </w:pPr>
      <w:r w:rsidRPr="00296105">
        <w:rPr>
          <w:rFonts w:ascii="Palatino Linotype" w:hAnsi="Palatino Linotype"/>
          <w:b/>
          <w:bCs/>
          <w:i/>
          <w:iCs/>
          <w:sz w:val="24"/>
          <w:szCs w:val="24"/>
        </w:rPr>
        <w:t>“</w:t>
      </w:r>
      <w:r w:rsidR="00A76E8F" w:rsidRPr="00296105">
        <w:rPr>
          <w:rFonts w:ascii="Palatino Linotype" w:hAnsi="Palatino Linotype"/>
          <w:b/>
          <w:bCs/>
          <w:i/>
          <w:iCs/>
          <w:sz w:val="24"/>
          <w:szCs w:val="24"/>
        </w:rPr>
        <w:t>ANEXO 1solicitud 00061PRESUPUESTO PARA DESAYUNOS</w:t>
      </w:r>
      <w:r w:rsidRPr="00296105">
        <w:rPr>
          <w:rFonts w:ascii="Palatino Linotype" w:hAnsi="Palatino Linotype"/>
          <w:b/>
          <w:bCs/>
          <w:i/>
          <w:iCs/>
          <w:sz w:val="24"/>
          <w:szCs w:val="24"/>
        </w:rPr>
        <w:t>.</w:t>
      </w:r>
      <w:r w:rsidR="00A76E8F" w:rsidRPr="00296105">
        <w:rPr>
          <w:rFonts w:ascii="Palatino Linotype" w:hAnsi="Palatino Linotype"/>
          <w:b/>
          <w:bCs/>
          <w:i/>
          <w:iCs/>
          <w:sz w:val="24"/>
          <w:szCs w:val="24"/>
        </w:rPr>
        <w:t>doc</w:t>
      </w:r>
      <w:r w:rsidRPr="00296105">
        <w:rPr>
          <w:rFonts w:ascii="Palatino Linotype" w:hAnsi="Palatino Linotype"/>
          <w:b/>
          <w:bCs/>
          <w:i/>
          <w:iCs/>
          <w:sz w:val="24"/>
          <w:szCs w:val="24"/>
        </w:rPr>
        <w:t>”</w:t>
      </w:r>
      <w:r w:rsidRPr="00296105">
        <w:rPr>
          <w:rFonts w:ascii="Palatino Linotype" w:hAnsi="Palatino Linotype"/>
          <w:sz w:val="24"/>
          <w:szCs w:val="24"/>
        </w:rPr>
        <w:t xml:space="preserve">: </w:t>
      </w:r>
      <w:r w:rsidR="001E679F" w:rsidRPr="00296105">
        <w:rPr>
          <w:rFonts w:ascii="Palatino Linotype" w:hAnsi="Palatino Linotype"/>
          <w:sz w:val="24"/>
          <w:szCs w:val="24"/>
        </w:rPr>
        <w:t xml:space="preserve">Documento </w:t>
      </w:r>
      <w:r w:rsidR="00197C8F" w:rsidRPr="00296105">
        <w:rPr>
          <w:rFonts w:ascii="Palatino Linotype" w:hAnsi="Palatino Linotype"/>
          <w:i/>
          <w:iCs/>
          <w:sz w:val="24"/>
          <w:szCs w:val="24"/>
        </w:rPr>
        <w:t>ad hoc</w:t>
      </w:r>
      <w:r w:rsidR="00197C8F" w:rsidRPr="00296105">
        <w:rPr>
          <w:rFonts w:ascii="Palatino Linotype" w:hAnsi="Palatino Linotype"/>
          <w:sz w:val="24"/>
          <w:szCs w:val="24"/>
        </w:rPr>
        <w:t xml:space="preserve"> </w:t>
      </w:r>
      <w:r w:rsidR="001E679F" w:rsidRPr="00296105">
        <w:rPr>
          <w:rFonts w:ascii="Palatino Linotype" w:hAnsi="Palatino Linotype"/>
          <w:sz w:val="24"/>
          <w:szCs w:val="24"/>
        </w:rPr>
        <w:t>constante de</w:t>
      </w:r>
      <w:r w:rsidR="00197C8F" w:rsidRPr="00296105">
        <w:rPr>
          <w:rFonts w:ascii="Palatino Linotype" w:hAnsi="Palatino Linotype"/>
          <w:sz w:val="24"/>
          <w:szCs w:val="24"/>
        </w:rPr>
        <w:t xml:space="preserve"> 11 fojas que, mediante una serie de pronunciamientos directos y diversas tablas de datos, pretende dar respuesta a los puntos requeridos en la solicitud de información </w:t>
      </w:r>
      <w:r w:rsidR="00197C8F" w:rsidRPr="00296105">
        <w:rPr>
          <w:rFonts w:ascii="Palatino Linotype" w:hAnsi="Palatino Linotype"/>
          <w:b/>
          <w:bCs/>
          <w:sz w:val="24"/>
          <w:szCs w:val="24"/>
        </w:rPr>
        <w:t>00061/DIFEM/IP/2020</w:t>
      </w:r>
      <w:r w:rsidR="00197C8F" w:rsidRPr="00296105">
        <w:rPr>
          <w:rFonts w:ascii="Palatino Linotype" w:hAnsi="Palatino Linotype"/>
          <w:sz w:val="24"/>
          <w:szCs w:val="24"/>
        </w:rPr>
        <w:t>.</w:t>
      </w:r>
    </w:p>
    <w:p w14:paraId="42126FD7" w14:textId="77777777" w:rsidR="001E679F" w:rsidRPr="00296105" w:rsidRDefault="001E679F" w:rsidP="001E679F">
      <w:pPr>
        <w:pStyle w:val="Prrafodelista"/>
        <w:tabs>
          <w:tab w:val="left" w:pos="1418"/>
        </w:tabs>
        <w:spacing w:after="0" w:line="360" w:lineRule="auto"/>
        <w:ind w:left="1134"/>
        <w:jc w:val="both"/>
        <w:rPr>
          <w:rFonts w:ascii="Palatino Linotype" w:hAnsi="Palatino Linotype"/>
          <w:sz w:val="24"/>
          <w:szCs w:val="24"/>
        </w:rPr>
      </w:pPr>
    </w:p>
    <w:p w14:paraId="53E45C17" w14:textId="20B83381" w:rsidR="00084FCB" w:rsidRPr="00296105" w:rsidRDefault="00197C8F"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296105">
        <w:rPr>
          <w:rFonts w:ascii="Palatino Linotype" w:hAnsi="Palatino Linotype"/>
          <w:sz w:val="24"/>
          <w:szCs w:val="24"/>
          <w:lang w:val="es-ES"/>
        </w:rPr>
        <w:t xml:space="preserve">Del </w:t>
      </w:r>
      <w:r w:rsidRPr="00296105">
        <w:rPr>
          <w:rFonts w:ascii="Palatino Linotype" w:hAnsi="Palatino Linotype"/>
          <w:sz w:val="24"/>
          <w:szCs w:val="24"/>
          <w:lang w:val="es-ES_tradnl"/>
        </w:rPr>
        <w:t xml:space="preserve">análisis realizado al archivo remitido por el </w:t>
      </w:r>
      <w:r w:rsidRPr="00296105">
        <w:rPr>
          <w:rFonts w:ascii="Palatino Linotype" w:hAnsi="Palatino Linotype"/>
          <w:b/>
          <w:bCs/>
          <w:sz w:val="24"/>
          <w:szCs w:val="24"/>
          <w:lang w:val="es-ES_tradnl"/>
        </w:rPr>
        <w:t>SUJETO OBLIGADO</w:t>
      </w:r>
      <w:r w:rsidRPr="00296105">
        <w:rPr>
          <w:rFonts w:ascii="Palatino Linotype" w:hAnsi="Palatino Linotype"/>
          <w:sz w:val="24"/>
          <w:szCs w:val="24"/>
          <w:lang w:val="es-ES_tradnl"/>
        </w:rPr>
        <w:t xml:space="preserve"> en el apartado de </w:t>
      </w:r>
      <w:r w:rsidRPr="00296105">
        <w:rPr>
          <w:rFonts w:ascii="Palatino Linotype" w:hAnsi="Palatino Linotype"/>
          <w:i/>
          <w:iCs/>
          <w:sz w:val="24"/>
          <w:szCs w:val="24"/>
          <w:lang w:val="es-ES_tradnl"/>
        </w:rPr>
        <w:t>Manifestaciones</w:t>
      </w:r>
      <w:r w:rsidRPr="00296105">
        <w:rPr>
          <w:rFonts w:ascii="Palatino Linotype" w:hAnsi="Palatino Linotype"/>
          <w:sz w:val="24"/>
          <w:szCs w:val="24"/>
          <w:lang w:val="es-ES_tradnl"/>
        </w:rPr>
        <w:t xml:space="preserve"> del </w:t>
      </w:r>
      <w:r w:rsidRPr="00296105">
        <w:rPr>
          <w:rFonts w:ascii="Palatino Linotype" w:hAnsi="Palatino Linotype"/>
          <w:b/>
          <w:bCs/>
          <w:sz w:val="24"/>
          <w:szCs w:val="24"/>
          <w:lang w:val="es-ES_tradnl"/>
        </w:rPr>
        <w:t>SAIMEX</w:t>
      </w:r>
      <w:r w:rsidRPr="00296105">
        <w:rPr>
          <w:rFonts w:ascii="Palatino Linotype" w:hAnsi="Palatino Linotype"/>
          <w:sz w:val="24"/>
          <w:szCs w:val="24"/>
          <w:lang w:val="es-ES_tradnl"/>
        </w:rPr>
        <w:t xml:space="preserve">, la Ponencia Resolutora concluyó que éste contenía información novedosa y de interés para la </w:t>
      </w:r>
      <w:r w:rsidRPr="00296105">
        <w:rPr>
          <w:rFonts w:ascii="Palatino Linotype" w:hAnsi="Palatino Linotype"/>
          <w:b/>
          <w:bCs/>
          <w:sz w:val="24"/>
          <w:szCs w:val="24"/>
          <w:lang w:val="es-ES_tradnl"/>
        </w:rPr>
        <w:t>RECURRENTE</w:t>
      </w:r>
      <w:r w:rsidRPr="00296105">
        <w:rPr>
          <w:rFonts w:ascii="Palatino Linotype" w:hAnsi="Palatino Linotype"/>
          <w:sz w:val="24"/>
          <w:szCs w:val="24"/>
          <w:lang w:val="es-ES_tradnl"/>
        </w:rPr>
        <w:t>, por lo que fue puesto a la vista de la particular el catorce (14) de septiembre de dos mil veinte, concediéndole un plazo de tres (03) días para que manifestara lo que a su derecho conviniera, de conformidad con el artículo 185, fracción III, de la Ley de Transparencia y Acceso a la Información Pública del Estado de México y Municipios; no obstante, se hace constar que la particular no promovió alegatos o manifestación alguna sobre los nuevos contenidos.</w:t>
      </w:r>
    </w:p>
    <w:p w14:paraId="06AC1BED" w14:textId="0A6F02B5" w:rsidR="00A96DE8" w:rsidRPr="00296105" w:rsidRDefault="00A96DE8" w:rsidP="00084FCB">
      <w:pPr>
        <w:pStyle w:val="Prrafodelista"/>
        <w:tabs>
          <w:tab w:val="left" w:pos="426"/>
        </w:tabs>
        <w:spacing w:after="0" w:line="360" w:lineRule="auto"/>
        <w:ind w:left="0"/>
        <w:jc w:val="both"/>
        <w:rPr>
          <w:rFonts w:ascii="Palatino Linotype" w:hAnsi="Palatino Linotype"/>
          <w:sz w:val="24"/>
          <w:szCs w:val="24"/>
        </w:rPr>
      </w:pPr>
    </w:p>
    <w:p w14:paraId="5720BDF2" w14:textId="01BEC12D" w:rsidR="008C6663" w:rsidRPr="00296105" w:rsidRDefault="008478F3"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296105">
        <w:rPr>
          <w:rFonts w:ascii="Palatino Linotype" w:hAnsi="Palatino Linotype"/>
          <w:sz w:val="24"/>
          <w:szCs w:val="24"/>
        </w:rPr>
        <w:t>E</w:t>
      </w:r>
      <w:r w:rsidR="00354999" w:rsidRPr="00296105">
        <w:rPr>
          <w:rFonts w:ascii="Palatino Linotype" w:hAnsi="Palatino Linotype"/>
          <w:sz w:val="24"/>
          <w:szCs w:val="24"/>
        </w:rPr>
        <w:t>l Comisionado Ponent</w:t>
      </w:r>
      <w:r w:rsidR="00C71ED4" w:rsidRPr="00296105">
        <w:rPr>
          <w:rFonts w:ascii="Palatino Linotype" w:hAnsi="Palatino Linotype"/>
          <w:sz w:val="24"/>
          <w:szCs w:val="24"/>
        </w:rPr>
        <w:t xml:space="preserve">e decretó el cierre de </w:t>
      </w:r>
      <w:r w:rsidR="006869D2" w:rsidRPr="00296105">
        <w:rPr>
          <w:rFonts w:ascii="Palatino Linotype" w:hAnsi="Palatino Linotype"/>
          <w:sz w:val="24"/>
          <w:szCs w:val="24"/>
        </w:rPr>
        <w:t>instrucción</w:t>
      </w:r>
      <w:r w:rsidR="00354999" w:rsidRPr="00296105">
        <w:rPr>
          <w:rFonts w:ascii="Palatino Linotype" w:hAnsi="Palatino Linotype" w:cs="Arial"/>
          <w:sz w:val="24"/>
          <w:szCs w:val="24"/>
        </w:rPr>
        <w:t xml:space="preserve"> </w:t>
      </w:r>
      <w:r w:rsidR="00354999" w:rsidRPr="00296105">
        <w:rPr>
          <w:rFonts w:ascii="Palatino Linotype" w:hAnsi="Palatino Linotype"/>
          <w:sz w:val="24"/>
          <w:szCs w:val="24"/>
        </w:rPr>
        <w:t xml:space="preserve">mediante </w:t>
      </w:r>
      <w:r w:rsidR="00D33F9D" w:rsidRPr="00296105">
        <w:rPr>
          <w:rFonts w:ascii="Palatino Linotype" w:hAnsi="Palatino Linotype"/>
          <w:sz w:val="24"/>
          <w:szCs w:val="24"/>
        </w:rPr>
        <w:t xml:space="preserve">Acuerdo </w:t>
      </w:r>
      <w:r w:rsidR="00354999" w:rsidRPr="00296105">
        <w:rPr>
          <w:rFonts w:ascii="Palatino Linotype" w:hAnsi="Palatino Linotype"/>
          <w:sz w:val="24"/>
          <w:szCs w:val="24"/>
        </w:rPr>
        <w:t xml:space="preserve">de </w:t>
      </w:r>
      <w:r w:rsidR="00197C8F" w:rsidRPr="00296105">
        <w:rPr>
          <w:rFonts w:ascii="Palatino Linotype" w:hAnsi="Palatino Linotype"/>
          <w:sz w:val="24"/>
          <w:szCs w:val="24"/>
        </w:rPr>
        <w:t>veinticinco</w:t>
      </w:r>
      <w:r w:rsidR="009137FE" w:rsidRPr="00296105">
        <w:rPr>
          <w:rFonts w:ascii="Palatino Linotype" w:hAnsi="Palatino Linotype"/>
          <w:sz w:val="24"/>
          <w:szCs w:val="24"/>
        </w:rPr>
        <w:t xml:space="preserve"> (</w:t>
      </w:r>
      <w:r w:rsidR="00D33F9D" w:rsidRPr="00296105">
        <w:rPr>
          <w:rFonts w:ascii="Palatino Linotype" w:hAnsi="Palatino Linotype"/>
          <w:sz w:val="24"/>
          <w:szCs w:val="24"/>
        </w:rPr>
        <w:t>2</w:t>
      </w:r>
      <w:r w:rsidR="00197C8F" w:rsidRPr="00296105">
        <w:rPr>
          <w:rFonts w:ascii="Palatino Linotype" w:hAnsi="Palatino Linotype"/>
          <w:sz w:val="24"/>
          <w:szCs w:val="24"/>
        </w:rPr>
        <w:t>5</w:t>
      </w:r>
      <w:r w:rsidR="009137FE" w:rsidRPr="00296105">
        <w:rPr>
          <w:rFonts w:ascii="Palatino Linotype" w:hAnsi="Palatino Linotype"/>
          <w:sz w:val="24"/>
          <w:szCs w:val="24"/>
        </w:rPr>
        <w:t xml:space="preserve">) de </w:t>
      </w:r>
      <w:r w:rsidR="00373080" w:rsidRPr="00296105">
        <w:rPr>
          <w:rFonts w:ascii="Palatino Linotype" w:hAnsi="Palatino Linotype"/>
          <w:sz w:val="24"/>
          <w:szCs w:val="24"/>
        </w:rPr>
        <w:t>septiembre</w:t>
      </w:r>
      <w:r w:rsidR="00354999" w:rsidRPr="00296105">
        <w:rPr>
          <w:rFonts w:ascii="Palatino Linotype" w:hAnsi="Palatino Linotype"/>
          <w:sz w:val="24"/>
          <w:szCs w:val="24"/>
        </w:rPr>
        <w:t xml:space="preserve"> de </w:t>
      </w:r>
      <w:r w:rsidR="00D33F9D" w:rsidRPr="00296105">
        <w:rPr>
          <w:rFonts w:ascii="Palatino Linotype" w:hAnsi="Palatino Linotype"/>
          <w:sz w:val="24"/>
          <w:szCs w:val="24"/>
        </w:rPr>
        <w:t>dos mil veinte</w:t>
      </w:r>
      <w:r w:rsidR="00E6409E" w:rsidRPr="00296105">
        <w:rPr>
          <w:rFonts w:ascii="Palatino Linotype" w:hAnsi="Palatino Linotype"/>
          <w:sz w:val="24"/>
          <w:szCs w:val="24"/>
        </w:rPr>
        <w:t xml:space="preserve">, por </w:t>
      </w:r>
      <w:r w:rsidR="00E6409E" w:rsidRPr="00296105">
        <w:rPr>
          <w:rFonts w:ascii="Palatino Linotype" w:hAnsi="Palatino Linotype" w:cs="Arial"/>
          <w:sz w:val="24"/>
          <w:szCs w:val="24"/>
        </w:rPr>
        <w:t xml:space="preserve">lo que ordenó turnar el </w:t>
      </w:r>
      <w:r w:rsidR="00E6409E" w:rsidRPr="00296105">
        <w:rPr>
          <w:rFonts w:ascii="Palatino Linotype" w:hAnsi="Palatino Linotype" w:cs="Arial"/>
          <w:sz w:val="24"/>
          <w:szCs w:val="24"/>
        </w:rPr>
        <w:lastRenderedPageBreak/>
        <w:t>expediente a resolución</w:t>
      </w:r>
      <w:r w:rsidR="0032367E" w:rsidRPr="00296105">
        <w:rPr>
          <w:rFonts w:ascii="Palatino Linotype" w:hAnsi="Palatino Linotype"/>
          <w:sz w:val="24"/>
          <w:szCs w:val="24"/>
        </w:rPr>
        <w:t xml:space="preserve">; </w:t>
      </w:r>
      <w:r w:rsidR="00E6409E" w:rsidRPr="00296105">
        <w:rPr>
          <w:rFonts w:ascii="Palatino Linotype" w:hAnsi="Palatino Linotype"/>
          <w:sz w:val="24"/>
          <w:szCs w:val="24"/>
        </w:rPr>
        <w:t>posteriormente</w:t>
      </w:r>
      <w:r w:rsidR="0032367E" w:rsidRPr="00296105">
        <w:rPr>
          <w:rFonts w:ascii="Palatino Linotype" w:hAnsi="Palatino Linotype"/>
          <w:sz w:val="24"/>
          <w:szCs w:val="24"/>
        </w:rPr>
        <w:t xml:space="preserve">, el siete (07) de octubre de dos mil veinte se </w:t>
      </w:r>
      <w:r w:rsidR="00E6409E" w:rsidRPr="00296105">
        <w:rPr>
          <w:rFonts w:ascii="Palatino Linotype" w:hAnsi="Palatino Linotype"/>
          <w:sz w:val="24"/>
          <w:szCs w:val="24"/>
        </w:rPr>
        <w:t>notificó que el plazo de treinta (30) días para resolver el recurso de revisión sería ampliado por un periodo de quince (15) días hábiles adicionales,</w:t>
      </w:r>
      <w:r w:rsidR="0032367E" w:rsidRPr="00296105">
        <w:rPr>
          <w:rFonts w:ascii="Palatino Linotype" w:hAnsi="Palatino Linotype"/>
          <w:sz w:val="24"/>
          <w:szCs w:val="24"/>
        </w:rPr>
        <w:t xml:space="preserve"> </w:t>
      </w:r>
      <w:r w:rsidR="009137FE" w:rsidRPr="00296105">
        <w:rPr>
          <w:rFonts w:ascii="Palatino Linotype" w:hAnsi="Palatino Linotype"/>
          <w:sz w:val="24"/>
          <w:szCs w:val="24"/>
        </w:rPr>
        <w:t xml:space="preserve"> </w:t>
      </w:r>
      <w:r w:rsidR="00354999" w:rsidRPr="00296105">
        <w:rPr>
          <w:rFonts w:ascii="Palatino Linotype" w:hAnsi="Palatino Linotype" w:cs="Arial"/>
          <w:sz w:val="24"/>
          <w:szCs w:val="24"/>
        </w:rPr>
        <w:t xml:space="preserve">misma que ahora se pronuncia; y </w:t>
      </w:r>
      <w:r w:rsidR="00D33F9D" w:rsidRPr="00296105">
        <w:rPr>
          <w:rFonts w:ascii="Palatino Linotype" w:hAnsi="Palatino Linotype" w:cs="Arial"/>
          <w:sz w:val="24"/>
          <w:szCs w:val="24"/>
        </w:rPr>
        <w:t>-</w:t>
      </w:r>
      <w:r w:rsidR="00E6409E" w:rsidRPr="00296105">
        <w:rPr>
          <w:rFonts w:ascii="Palatino Linotype" w:hAnsi="Palatino Linotype" w:cs="Arial"/>
          <w:sz w:val="24"/>
          <w:szCs w:val="24"/>
        </w:rPr>
        <w:t>----------------------------------------------------------------------------------------</w:t>
      </w:r>
    </w:p>
    <w:p w14:paraId="1896799E" w14:textId="77777777" w:rsidR="00874659" w:rsidRPr="00296105" w:rsidRDefault="00874659" w:rsidP="00874659">
      <w:pPr>
        <w:pStyle w:val="Prrafodelista"/>
        <w:spacing w:after="0" w:line="360" w:lineRule="auto"/>
        <w:ind w:left="0"/>
        <w:jc w:val="both"/>
        <w:rPr>
          <w:rFonts w:ascii="Palatino Linotype" w:hAnsi="Palatino Linotype"/>
          <w:sz w:val="24"/>
          <w:szCs w:val="24"/>
        </w:rPr>
      </w:pPr>
    </w:p>
    <w:p w14:paraId="5E8E6E9E" w14:textId="3742DA5E" w:rsidR="00874659" w:rsidRPr="00296105"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1" w:name="_Toc52930200"/>
      <w:r w:rsidRPr="00296105">
        <w:rPr>
          <w:rFonts w:ascii="Palatino Linotype" w:eastAsia="MS Gothic" w:hAnsi="Palatino Linotype" w:cs="Times New Roman"/>
          <w:b/>
          <w:sz w:val="24"/>
          <w:szCs w:val="24"/>
        </w:rPr>
        <w:t>CONSIDERANDO</w:t>
      </w:r>
      <w:bookmarkEnd w:id="1"/>
    </w:p>
    <w:p w14:paraId="0AF85B8C" w14:textId="74DCC041" w:rsidR="00874659" w:rsidRPr="00296105"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77777777" w:rsidR="00874659" w:rsidRPr="00296105" w:rsidRDefault="00874659" w:rsidP="00874659">
      <w:pPr>
        <w:keepNext/>
        <w:keepLines/>
        <w:spacing w:after="0" w:line="360" w:lineRule="auto"/>
        <w:outlineLvl w:val="0"/>
        <w:rPr>
          <w:rFonts w:ascii="Palatino Linotype" w:eastAsia="MS Gothic" w:hAnsi="Palatino Linotype" w:cs="Times New Roman"/>
          <w:b/>
          <w:sz w:val="24"/>
          <w:szCs w:val="26"/>
        </w:rPr>
      </w:pPr>
      <w:bookmarkStart w:id="2" w:name="_Toc52930201"/>
      <w:r w:rsidRPr="00296105">
        <w:rPr>
          <w:rFonts w:ascii="Palatino Linotype" w:eastAsia="MS Mincho" w:hAnsi="Palatino Linotype" w:cstheme="majorBidi"/>
          <w:b/>
          <w:sz w:val="24"/>
          <w:szCs w:val="24"/>
          <w:lang w:val="es-ES_tradnl" w:eastAsia="es-ES"/>
        </w:rPr>
        <w:t>PRIMERO</w:t>
      </w:r>
      <w:r w:rsidRPr="00296105">
        <w:rPr>
          <w:rFonts w:ascii="Palatino Linotype" w:eastAsia="MS Gothic" w:hAnsi="Palatino Linotype" w:cs="Times New Roman"/>
          <w:b/>
          <w:sz w:val="24"/>
          <w:szCs w:val="26"/>
        </w:rPr>
        <w:t>. De la competencia.</w:t>
      </w:r>
      <w:bookmarkEnd w:id="2"/>
    </w:p>
    <w:p w14:paraId="28ED360F" w14:textId="77777777" w:rsidR="00874659" w:rsidRPr="00296105"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581409FA" w:rsidR="00DB164E" w:rsidRPr="00296105"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96105">
        <w:rPr>
          <w:rFonts w:ascii="Palatino Linotype" w:eastAsia="Calibri" w:hAnsi="Palatino Linotype" w:cs="Times New Roman"/>
          <w:sz w:val="24"/>
          <w:szCs w:val="24"/>
          <w:lang w:val="es-ES_tradnl" w:eastAsia="es-ES"/>
        </w:rPr>
        <w:t>Este</w:t>
      </w:r>
      <w:r w:rsidR="00792776" w:rsidRPr="00296105">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296105">
        <w:rPr>
          <w:rFonts w:ascii="Palatino Linotype" w:eastAsia="Calibri" w:hAnsi="Palatino Linotype" w:cs="Times New Roman"/>
          <w:b/>
          <w:sz w:val="24"/>
          <w:szCs w:val="24"/>
          <w:lang w:val="es-ES" w:eastAsia="es-ES"/>
        </w:rPr>
        <w:t>Constitución Política de los Estados Unidos Mexicanos</w:t>
      </w:r>
      <w:r w:rsidR="00792776" w:rsidRPr="00296105">
        <w:rPr>
          <w:rFonts w:ascii="Palatino Linotype" w:eastAsia="Calibri" w:hAnsi="Palatino Linotype" w:cs="Times New Roman"/>
          <w:sz w:val="24"/>
          <w:szCs w:val="24"/>
          <w:lang w:val="es-ES" w:eastAsia="es-ES"/>
        </w:rPr>
        <w:t xml:space="preserve">; </w:t>
      </w:r>
      <w:r w:rsidR="00792776" w:rsidRPr="00296105">
        <w:rPr>
          <w:rFonts w:ascii="Palatino Linotype" w:hAnsi="Palatino Linotype" w:cs="Arial"/>
          <w:bCs/>
          <w:color w:val="222222"/>
          <w:sz w:val="24"/>
          <w:szCs w:val="24"/>
          <w:shd w:val="clear" w:color="auto" w:fill="FFFFFF"/>
          <w:lang w:val="es-ES"/>
        </w:rPr>
        <w:t>5, párrafos </w:t>
      </w:r>
      <w:r w:rsidR="00792776" w:rsidRPr="00296105">
        <w:rPr>
          <w:rFonts w:ascii="Palatino Linotype" w:hAnsi="Palatino Linotype" w:cs="Arial"/>
          <w:bCs/>
          <w:color w:val="222222"/>
          <w:sz w:val="24"/>
          <w:szCs w:val="24"/>
          <w:lang w:val="es-ES"/>
        </w:rPr>
        <w:t>vigésimo</w:t>
      </w:r>
      <w:r w:rsidR="00C82469" w:rsidRPr="00296105">
        <w:rPr>
          <w:rFonts w:ascii="Palatino Linotype" w:hAnsi="Palatino Linotype" w:cs="Arial"/>
          <w:bCs/>
          <w:color w:val="222222"/>
          <w:sz w:val="24"/>
          <w:szCs w:val="24"/>
          <w:lang w:val="es-ES"/>
        </w:rPr>
        <w:t xml:space="preserve"> segundo</w:t>
      </w:r>
      <w:r w:rsidR="00792776" w:rsidRPr="00296105">
        <w:rPr>
          <w:rFonts w:ascii="Palatino Linotype" w:hAnsi="Palatino Linotype" w:cs="Arial"/>
          <w:bCs/>
          <w:color w:val="222222"/>
          <w:sz w:val="24"/>
          <w:szCs w:val="24"/>
          <w:lang w:val="es-ES"/>
        </w:rPr>
        <w:t xml:space="preserve">, vigésimo </w:t>
      </w:r>
      <w:r w:rsidR="00C82469" w:rsidRPr="00296105">
        <w:rPr>
          <w:rFonts w:ascii="Palatino Linotype" w:hAnsi="Palatino Linotype" w:cs="Arial"/>
          <w:bCs/>
          <w:color w:val="222222"/>
          <w:sz w:val="24"/>
          <w:szCs w:val="24"/>
          <w:lang w:val="es-ES"/>
        </w:rPr>
        <w:t>tercero</w:t>
      </w:r>
      <w:r w:rsidR="00792776" w:rsidRPr="00296105">
        <w:rPr>
          <w:rFonts w:ascii="Palatino Linotype" w:hAnsi="Palatino Linotype" w:cs="Arial"/>
          <w:bCs/>
          <w:color w:val="222222"/>
          <w:sz w:val="24"/>
          <w:szCs w:val="24"/>
          <w:lang w:val="es-ES"/>
        </w:rPr>
        <w:t xml:space="preserve"> y vigésimo </w:t>
      </w:r>
      <w:r w:rsidR="00C82469" w:rsidRPr="00296105">
        <w:rPr>
          <w:rFonts w:ascii="Palatino Linotype" w:hAnsi="Palatino Linotype" w:cs="Arial"/>
          <w:bCs/>
          <w:color w:val="222222"/>
          <w:sz w:val="24"/>
          <w:szCs w:val="24"/>
          <w:lang w:val="es-ES"/>
        </w:rPr>
        <w:t>cuarto</w:t>
      </w:r>
      <w:r w:rsidRPr="00296105">
        <w:rPr>
          <w:rFonts w:ascii="Palatino Linotype" w:hAnsi="Palatino Linotype" w:cs="Arial"/>
          <w:bCs/>
          <w:color w:val="222222"/>
          <w:sz w:val="24"/>
          <w:szCs w:val="24"/>
          <w:lang w:val="es-ES"/>
        </w:rPr>
        <w:t xml:space="preserve"> </w:t>
      </w:r>
      <w:r w:rsidR="00792776" w:rsidRPr="00296105">
        <w:rPr>
          <w:rFonts w:ascii="Palatino Linotype" w:hAnsi="Palatino Linotype" w:cs="Arial"/>
          <w:bCs/>
          <w:color w:val="222222"/>
          <w:sz w:val="24"/>
          <w:szCs w:val="24"/>
          <w:shd w:val="clear" w:color="auto" w:fill="FFFFFF"/>
          <w:lang w:val="es-ES"/>
        </w:rPr>
        <w:t>fracciones IV y V </w:t>
      </w:r>
      <w:r w:rsidR="00792776" w:rsidRPr="00296105">
        <w:rPr>
          <w:rFonts w:ascii="Palatino Linotype" w:eastAsia="Calibri" w:hAnsi="Palatino Linotype" w:cs="Times New Roman"/>
          <w:sz w:val="24"/>
          <w:szCs w:val="24"/>
          <w:lang w:val="es-ES" w:eastAsia="es-ES"/>
        </w:rPr>
        <w:t xml:space="preserve">de la </w:t>
      </w:r>
      <w:r w:rsidR="00792776" w:rsidRPr="00296105">
        <w:rPr>
          <w:rFonts w:ascii="Palatino Linotype" w:eastAsia="Calibri" w:hAnsi="Palatino Linotype" w:cs="Times New Roman"/>
          <w:b/>
          <w:sz w:val="24"/>
          <w:szCs w:val="24"/>
          <w:lang w:val="es-ES" w:eastAsia="es-ES"/>
        </w:rPr>
        <w:t>Constitución Política del Estado Libre y Soberano de México</w:t>
      </w:r>
      <w:r w:rsidR="00792776" w:rsidRPr="0029610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296105">
        <w:rPr>
          <w:rFonts w:ascii="Palatino Linotype" w:eastAsia="Calibri" w:hAnsi="Palatino Linotype" w:cs="Arial"/>
          <w:sz w:val="24"/>
          <w:szCs w:val="24"/>
          <w:lang w:val="es-ES" w:eastAsia="es-ES"/>
        </w:rPr>
        <w:t xml:space="preserve">de la </w:t>
      </w:r>
      <w:r w:rsidR="00792776" w:rsidRPr="00296105">
        <w:rPr>
          <w:rFonts w:ascii="Palatino Linotype" w:eastAsia="Calibri" w:hAnsi="Palatino Linotype" w:cs="Arial"/>
          <w:b/>
          <w:sz w:val="24"/>
          <w:szCs w:val="24"/>
          <w:lang w:val="es-ES" w:eastAsia="es-ES"/>
        </w:rPr>
        <w:t>Ley de Transparencia y Acceso a la Información Pública del Estado de México y Municipios</w:t>
      </w:r>
      <w:r w:rsidR="00792776" w:rsidRPr="00296105">
        <w:rPr>
          <w:rFonts w:ascii="Palatino Linotype" w:eastAsia="Calibri" w:hAnsi="Palatino Linotype" w:cs="Arial"/>
          <w:sz w:val="24"/>
          <w:szCs w:val="24"/>
          <w:lang w:val="es-ES" w:eastAsia="es-ES"/>
        </w:rPr>
        <w:t xml:space="preserve">; </w:t>
      </w:r>
      <w:r w:rsidR="00792776" w:rsidRPr="00296105">
        <w:rPr>
          <w:rFonts w:ascii="Palatino Linotype" w:eastAsia="Calibri" w:hAnsi="Palatino Linotype" w:cs="Arial"/>
          <w:b/>
          <w:sz w:val="24"/>
          <w:szCs w:val="24"/>
          <w:lang w:val="es-ES" w:eastAsia="es-ES"/>
        </w:rPr>
        <w:t>7, 9 fracciones I y XXIV, y 11</w:t>
      </w:r>
      <w:r w:rsidR="00792776" w:rsidRPr="00296105">
        <w:rPr>
          <w:rFonts w:ascii="Palatino Linotype" w:eastAsia="Calibri" w:hAnsi="Palatino Linotype" w:cs="Arial"/>
          <w:sz w:val="24"/>
          <w:szCs w:val="24"/>
          <w:lang w:val="es-ES" w:eastAsia="es-ES"/>
        </w:rPr>
        <w:t xml:space="preserve"> del </w:t>
      </w:r>
      <w:r w:rsidR="00792776" w:rsidRPr="0029610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296105">
        <w:rPr>
          <w:rFonts w:ascii="Palatino Linotype" w:eastAsia="MS Mincho" w:hAnsi="Palatino Linotype" w:cs="Times New Roman"/>
          <w:sz w:val="24"/>
          <w:szCs w:val="24"/>
          <w:lang w:val="es-ES_tradnl" w:eastAsia="es-ES"/>
        </w:rPr>
        <w:t>.</w:t>
      </w:r>
    </w:p>
    <w:p w14:paraId="4B57CE65" w14:textId="1D9EA2B5" w:rsidR="00CC02A3" w:rsidRPr="00296105" w:rsidRDefault="00197C8F" w:rsidP="00CC02A3">
      <w:pPr>
        <w:spacing w:after="0" w:line="360" w:lineRule="auto"/>
        <w:contextualSpacing/>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6432" behindDoc="0" locked="0" layoutInCell="1" allowOverlap="1" wp14:anchorId="69D4AEBA" wp14:editId="78D7A47B">
                <wp:simplePos x="0" y="0"/>
                <wp:positionH relativeFrom="margin">
                  <wp:align>right</wp:align>
                </wp:positionH>
                <wp:positionV relativeFrom="paragraph">
                  <wp:posOffset>7290</wp:posOffset>
                </wp:positionV>
                <wp:extent cx="5552236" cy="950976"/>
                <wp:effectExtent l="0" t="0" r="29845" b="20955"/>
                <wp:wrapNone/>
                <wp:docPr id="3" name="Conector recto 3"/>
                <wp:cNvGraphicFramePr/>
                <a:graphic xmlns:a="http://schemas.openxmlformats.org/drawingml/2006/main">
                  <a:graphicData uri="http://schemas.microsoft.com/office/word/2010/wordprocessingShape">
                    <wps:wsp>
                      <wps:cNvCnPr/>
                      <wps:spPr>
                        <a:xfrm flipV="1">
                          <a:off x="0" y="0"/>
                          <a:ext cx="5552236" cy="9509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CB70D" id="Conector recto 3"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pt,.55pt" to="823.2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" strokecolor="black [3200]" strokeweight=".5pt">
                <v:stroke joinstyle="miter"/>
                <w10:wrap anchorx="margin"/>
              </v:line>
            </w:pict>
          </mc:Fallback>
        </mc:AlternateContent>
      </w:r>
    </w:p>
    <w:p w14:paraId="0F1CB31B" w14:textId="5B0FC2FC" w:rsidR="00197C8F" w:rsidRPr="00296105" w:rsidRDefault="00197C8F" w:rsidP="00CC02A3">
      <w:pPr>
        <w:spacing w:after="0" w:line="360" w:lineRule="auto"/>
        <w:contextualSpacing/>
        <w:jc w:val="both"/>
        <w:rPr>
          <w:rFonts w:ascii="Palatino Linotype" w:eastAsia="MS Mincho" w:hAnsi="Palatino Linotype" w:cs="Times New Roman"/>
          <w:sz w:val="24"/>
          <w:szCs w:val="24"/>
          <w:lang w:val="es-ES_tradnl" w:eastAsia="es-ES"/>
        </w:rPr>
      </w:pPr>
    </w:p>
    <w:p w14:paraId="06B835E3" w14:textId="77777777" w:rsidR="00197C8F" w:rsidRPr="00296105" w:rsidRDefault="00197C8F"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296105"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52930202"/>
      <w:r w:rsidRPr="00296105">
        <w:rPr>
          <w:rFonts w:ascii="Palatino Linotype" w:eastAsia="MS Mincho" w:hAnsi="Palatino Linotype" w:cstheme="majorBidi"/>
          <w:b/>
          <w:sz w:val="24"/>
          <w:szCs w:val="24"/>
          <w:lang w:val="es-ES_tradnl" w:eastAsia="es-ES"/>
        </w:rPr>
        <w:lastRenderedPageBreak/>
        <w:t>SEGUNDO</w:t>
      </w:r>
      <w:r w:rsidRPr="00296105">
        <w:rPr>
          <w:rFonts w:ascii="Palatino Linotype" w:eastAsia="MS Gothic" w:hAnsi="Palatino Linotype" w:cs="Times New Roman"/>
          <w:b/>
          <w:sz w:val="24"/>
          <w:szCs w:val="26"/>
        </w:rPr>
        <w:t>.</w:t>
      </w:r>
      <w:r w:rsidR="0004167E" w:rsidRPr="00296105">
        <w:rPr>
          <w:rFonts w:ascii="Palatino Linotype" w:eastAsia="MS Gothic" w:hAnsi="Palatino Linotype" w:cs="Times New Roman"/>
          <w:b/>
          <w:sz w:val="24"/>
          <w:szCs w:val="26"/>
        </w:rPr>
        <w:t xml:space="preserve"> De la oportunidad y procedibilidad del recurso de revisión</w:t>
      </w:r>
      <w:r w:rsidRPr="00296105">
        <w:rPr>
          <w:rFonts w:ascii="Palatino Linotype" w:eastAsia="MS Gothic" w:hAnsi="Palatino Linotype" w:cs="Times New Roman"/>
          <w:b/>
          <w:sz w:val="24"/>
          <w:szCs w:val="26"/>
        </w:rPr>
        <w:t>.</w:t>
      </w:r>
      <w:bookmarkEnd w:id="3"/>
    </w:p>
    <w:p w14:paraId="4966F551" w14:textId="77777777" w:rsidR="00792776" w:rsidRPr="00296105"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5D0F8979" w:rsidR="00ED15B4" w:rsidRPr="00296105"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96105">
        <w:rPr>
          <w:rFonts w:ascii="Palatino Linotype" w:eastAsia="Calibri" w:hAnsi="Palatino Linotype" w:cs="Arial"/>
          <w:sz w:val="24"/>
          <w:szCs w:val="24"/>
          <w:lang w:val="es-ES_tradnl" w:eastAsia="es-ES"/>
        </w:rPr>
        <w:t xml:space="preserve">El </w:t>
      </w:r>
      <w:r w:rsidR="00A96DE8" w:rsidRPr="00296105">
        <w:rPr>
          <w:rFonts w:ascii="Palatino Linotype" w:eastAsia="Calibri" w:hAnsi="Palatino Linotype" w:cs="Arial"/>
          <w:sz w:val="24"/>
          <w:szCs w:val="24"/>
          <w:lang w:val="es-ES_tradnl" w:eastAsia="es-ES"/>
        </w:rPr>
        <w:t xml:space="preserve">medio de impugnación fue presentado a través del </w:t>
      </w:r>
      <w:r w:rsidR="00A96DE8" w:rsidRPr="00296105">
        <w:rPr>
          <w:rFonts w:ascii="Palatino Linotype" w:eastAsia="Calibri" w:hAnsi="Palatino Linotype" w:cs="Arial"/>
          <w:b/>
          <w:i/>
          <w:sz w:val="24"/>
          <w:szCs w:val="24"/>
          <w:lang w:val="es-ES_tradnl" w:eastAsia="es-ES"/>
        </w:rPr>
        <w:t>SAIMEX</w:t>
      </w:r>
      <w:r w:rsidR="00A96DE8" w:rsidRPr="00296105">
        <w:rPr>
          <w:rFonts w:ascii="Palatino Linotype" w:eastAsia="Calibri" w:hAnsi="Palatino Linotype" w:cs="Arial"/>
          <w:b/>
          <w:sz w:val="24"/>
          <w:szCs w:val="24"/>
          <w:lang w:val="es-ES_tradnl" w:eastAsia="es-ES"/>
        </w:rPr>
        <w:t>,</w:t>
      </w:r>
      <w:r w:rsidR="00A96DE8" w:rsidRPr="0029610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A96DE8" w:rsidRPr="00296105">
        <w:rPr>
          <w:rFonts w:ascii="Palatino Linotype" w:eastAsia="Calibri" w:hAnsi="Palatino Linotype" w:cs="Arial"/>
          <w:b/>
          <w:sz w:val="24"/>
          <w:szCs w:val="24"/>
          <w:lang w:val="es-ES_tradnl" w:eastAsia="es-ES"/>
        </w:rPr>
        <w:t>SUJETO OBLIGADO</w:t>
      </w:r>
      <w:r w:rsidR="00A96DE8" w:rsidRPr="00296105">
        <w:rPr>
          <w:rFonts w:ascii="Palatino Linotype" w:eastAsia="Calibri" w:hAnsi="Palatino Linotype" w:cs="Arial"/>
          <w:sz w:val="24"/>
          <w:szCs w:val="24"/>
          <w:lang w:val="es-ES_tradnl" w:eastAsia="es-ES"/>
        </w:rPr>
        <w:t xml:space="preserve"> entregó respuesta el </w:t>
      </w:r>
      <w:r w:rsidR="00197C8F" w:rsidRPr="00296105">
        <w:rPr>
          <w:rFonts w:ascii="Palatino Linotype" w:eastAsia="Calibri" w:hAnsi="Palatino Linotype" w:cs="Arial"/>
          <w:sz w:val="24"/>
          <w:szCs w:val="24"/>
          <w:lang w:val="es-ES_tradnl" w:eastAsia="es-ES"/>
        </w:rPr>
        <w:t>veinticuatro</w:t>
      </w:r>
      <w:r w:rsidR="00A96DE8" w:rsidRPr="00296105">
        <w:rPr>
          <w:rFonts w:ascii="Palatino Linotype" w:eastAsia="Calibri" w:hAnsi="Palatino Linotype" w:cs="Arial"/>
          <w:sz w:val="24"/>
          <w:szCs w:val="24"/>
          <w:lang w:val="es-ES_tradnl" w:eastAsia="es-ES"/>
        </w:rPr>
        <w:t xml:space="preserve"> (</w:t>
      </w:r>
      <w:r w:rsidR="00197C8F" w:rsidRPr="00296105">
        <w:rPr>
          <w:rFonts w:ascii="Palatino Linotype" w:eastAsia="Calibri" w:hAnsi="Palatino Linotype" w:cs="Arial"/>
          <w:sz w:val="24"/>
          <w:szCs w:val="24"/>
          <w:lang w:val="es-ES_tradnl" w:eastAsia="es-ES"/>
        </w:rPr>
        <w:t>24</w:t>
      </w:r>
      <w:r w:rsidR="00A96DE8" w:rsidRPr="00296105">
        <w:rPr>
          <w:rFonts w:ascii="Palatino Linotype" w:eastAsia="Calibri" w:hAnsi="Palatino Linotype" w:cs="Arial"/>
          <w:sz w:val="24"/>
          <w:szCs w:val="24"/>
          <w:lang w:val="es-ES_tradnl" w:eastAsia="es-ES"/>
        </w:rPr>
        <w:t xml:space="preserve">) de </w:t>
      </w:r>
      <w:r w:rsidR="00197C8F" w:rsidRPr="00296105">
        <w:rPr>
          <w:rFonts w:ascii="Palatino Linotype" w:eastAsia="Calibri" w:hAnsi="Palatino Linotype" w:cs="Arial"/>
          <w:sz w:val="24"/>
          <w:szCs w:val="24"/>
          <w:lang w:val="es-ES_tradnl" w:eastAsia="es-ES"/>
        </w:rPr>
        <w:t>agosto</w:t>
      </w:r>
      <w:r w:rsidR="00A96DE8" w:rsidRPr="00296105">
        <w:rPr>
          <w:rFonts w:ascii="Palatino Linotype" w:eastAsia="Calibri" w:hAnsi="Palatino Linotype" w:cs="Arial"/>
          <w:sz w:val="24"/>
          <w:szCs w:val="24"/>
          <w:lang w:val="es-ES_tradnl" w:eastAsia="es-ES"/>
        </w:rPr>
        <w:t xml:space="preserve"> de dos mil </w:t>
      </w:r>
      <w:r w:rsidR="00A96DE8" w:rsidRPr="00296105">
        <w:rPr>
          <w:rFonts w:ascii="Palatino Linotype" w:eastAsia="Calibri" w:hAnsi="Palatino Linotype" w:cs="Arial"/>
          <w:sz w:val="24"/>
          <w:szCs w:val="24"/>
          <w:lang w:val="es-ES" w:eastAsia="es-ES"/>
        </w:rPr>
        <w:t>veinte</w:t>
      </w:r>
      <w:r w:rsidR="00A96DE8" w:rsidRPr="00296105">
        <w:rPr>
          <w:rFonts w:ascii="Palatino Linotype" w:eastAsia="Calibri" w:hAnsi="Palatino Linotype" w:cs="Arial"/>
          <w:sz w:val="24"/>
          <w:szCs w:val="24"/>
          <w:lang w:val="es-ES_tradnl" w:eastAsia="es-ES"/>
        </w:rPr>
        <w:t xml:space="preserve">, de tal forma que el plazo para interponer el recurso de revisión transcurrió del </w:t>
      </w:r>
      <w:r w:rsidR="00197C8F" w:rsidRPr="00296105">
        <w:rPr>
          <w:rFonts w:ascii="Palatino Linotype" w:eastAsia="Calibri" w:hAnsi="Palatino Linotype" w:cs="Arial"/>
          <w:sz w:val="24"/>
          <w:szCs w:val="24"/>
          <w:lang w:val="es-ES_tradnl" w:eastAsia="es-ES"/>
        </w:rPr>
        <w:t>veinticinco</w:t>
      </w:r>
      <w:r w:rsidR="00A96DE8" w:rsidRPr="00296105">
        <w:rPr>
          <w:rFonts w:ascii="Palatino Linotype" w:eastAsia="Calibri" w:hAnsi="Palatino Linotype" w:cs="Arial"/>
          <w:sz w:val="24"/>
          <w:szCs w:val="24"/>
          <w:lang w:val="es-ES_tradnl" w:eastAsia="es-ES"/>
        </w:rPr>
        <w:t xml:space="preserve"> (</w:t>
      </w:r>
      <w:r w:rsidR="00197C8F" w:rsidRPr="00296105">
        <w:rPr>
          <w:rFonts w:ascii="Palatino Linotype" w:eastAsia="Calibri" w:hAnsi="Palatino Linotype" w:cs="Arial"/>
          <w:sz w:val="24"/>
          <w:szCs w:val="24"/>
          <w:lang w:val="es-ES_tradnl" w:eastAsia="es-ES"/>
        </w:rPr>
        <w:t>25</w:t>
      </w:r>
      <w:r w:rsidR="00A96DE8" w:rsidRPr="00296105">
        <w:rPr>
          <w:rFonts w:ascii="Palatino Linotype" w:eastAsia="Calibri" w:hAnsi="Palatino Linotype" w:cs="Arial"/>
          <w:sz w:val="24"/>
          <w:szCs w:val="24"/>
          <w:lang w:val="es-ES_tradnl" w:eastAsia="es-ES"/>
        </w:rPr>
        <w:t>)</w:t>
      </w:r>
      <w:r w:rsidR="00197C8F" w:rsidRPr="00296105">
        <w:rPr>
          <w:rFonts w:ascii="Palatino Linotype" w:eastAsia="Calibri" w:hAnsi="Palatino Linotype" w:cs="Arial"/>
          <w:sz w:val="24"/>
          <w:szCs w:val="24"/>
          <w:lang w:val="es-ES_tradnl" w:eastAsia="es-ES"/>
        </w:rPr>
        <w:t xml:space="preserve"> de agosto</w:t>
      </w:r>
      <w:r w:rsidR="00A96DE8" w:rsidRPr="00296105">
        <w:rPr>
          <w:rFonts w:ascii="Palatino Linotype" w:eastAsia="Calibri" w:hAnsi="Palatino Linotype" w:cs="Arial"/>
          <w:sz w:val="24"/>
          <w:szCs w:val="24"/>
          <w:lang w:val="es-ES_tradnl" w:eastAsia="es-ES"/>
        </w:rPr>
        <w:t xml:space="preserve"> al </w:t>
      </w:r>
      <w:r w:rsidR="00197C8F" w:rsidRPr="00296105">
        <w:rPr>
          <w:rFonts w:ascii="Palatino Linotype" w:eastAsia="Calibri" w:hAnsi="Palatino Linotype" w:cs="Arial"/>
          <w:sz w:val="24"/>
          <w:szCs w:val="24"/>
          <w:lang w:val="es-ES_tradnl" w:eastAsia="es-ES"/>
        </w:rPr>
        <w:t>catorce</w:t>
      </w:r>
      <w:r w:rsidR="00A96DE8" w:rsidRPr="00296105">
        <w:rPr>
          <w:rFonts w:ascii="Palatino Linotype" w:eastAsia="Calibri" w:hAnsi="Palatino Linotype" w:cs="Arial"/>
          <w:sz w:val="24"/>
          <w:szCs w:val="24"/>
          <w:lang w:val="es-ES_tradnl" w:eastAsia="es-ES"/>
        </w:rPr>
        <w:t xml:space="preserve"> (</w:t>
      </w:r>
      <w:r w:rsidR="00197C8F" w:rsidRPr="00296105">
        <w:rPr>
          <w:rFonts w:ascii="Palatino Linotype" w:eastAsia="Calibri" w:hAnsi="Palatino Linotype" w:cs="Arial"/>
          <w:sz w:val="24"/>
          <w:szCs w:val="24"/>
          <w:lang w:val="es-ES_tradnl" w:eastAsia="es-ES"/>
        </w:rPr>
        <w:t>14</w:t>
      </w:r>
      <w:r w:rsidR="00A96DE8" w:rsidRPr="00296105">
        <w:rPr>
          <w:rFonts w:ascii="Palatino Linotype" w:eastAsia="Calibri" w:hAnsi="Palatino Linotype" w:cs="Arial"/>
          <w:sz w:val="24"/>
          <w:szCs w:val="24"/>
          <w:lang w:val="es-ES_tradnl" w:eastAsia="es-ES"/>
        </w:rPr>
        <w:t xml:space="preserve">) de </w:t>
      </w:r>
      <w:r w:rsidR="00197C8F" w:rsidRPr="00296105">
        <w:rPr>
          <w:rFonts w:ascii="Palatino Linotype" w:eastAsia="Calibri" w:hAnsi="Palatino Linotype" w:cs="Arial"/>
          <w:sz w:val="24"/>
          <w:szCs w:val="24"/>
          <w:lang w:val="es-ES_tradnl" w:eastAsia="es-ES"/>
        </w:rPr>
        <w:t>septiembre</w:t>
      </w:r>
      <w:r w:rsidR="00A96DE8" w:rsidRPr="00296105">
        <w:rPr>
          <w:rFonts w:ascii="Palatino Linotype" w:eastAsia="Calibri" w:hAnsi="Palatino Linotype" w:cs="Arial"/>
          <w:sz w:val="24"/>
          <w:szCs w:val="24"/>
          <w:lang w:val="es-ES_tradnl" w:eastAsia="es-ES"/>
        </w:rPr>
        <w:t xml:space="preserve"> de dos mil veinte, sin contemplar en el cómputo los</w:t>
      </w:r>
      <w:r w:rsidR="00197C8F" w:rsidRPr="00296105">
        <w:rPr>
          <w:rFonts w:ascii="Palatino Linotype" w:eastAsia="Calibri" w:hAnsi="Palatino Linotype" w:cs="Arial"/>
          <w:sz w:val="24"/>
          <w:szCs w:val="24"/>
          <w:lang w:val="es-ES_tradnl" w:eastAsia="es-ES"/>
        </w:rPr>
        <w:t xml:space="preserve"> días veintinueve (29) y treinta (30) de agosto, así como el cinco (05), seis (06), doce (12) y trece (13) de septiembre por corresponder a</w:t>
      </w:r>
      <w:r w:rsidR="00A96DE8" w:rsidRPr="00296105">
        <w:rPr>
          <w:rFonts w:ascii="Palatino Linotype" w:eastAsia="Calibri" w:hAnsi="Palatino Linotype" w:cs="Arial"/>
          <w:sz w:val="24"/>
          <w:szCs w:val="24"/>
          <w:lang w:val="es-ES_tradnl" w:eastAsia="es-ES"/>
        </w:rPr>
        <w:t xml:space="preserve"> sábados</w:t>
      </w:r>
      <w:r w:rsidR="00197C8F" w:rsidRPr="00296105">
        <w:rPr>
          <w:rFonts w:ascii="Palatino Linotype" w:eastAsia="Calibri" w:hAnsi="Palatino Linotype" w:cs="Arial"/>
          <w:sz w:val="24"/>
          <w:szCs w:val="24"/>
          <w:lang w:val="es-ES_tradnl" w:eastAsia="es-ES"/>
        </w:rPr>
        <w:t xml:space="preserve"> y</w:t>
      </w:r>
      <w:r w:rsidR="00A96DE8" w:rsidRPr="00296105">
        <w:rPr>
          <w:rFonts w:ascii="Palatino Linotype" w:eastAsia="Calibri" w:hAnsi="Palatino Linotype" w:cs="Arial"/>
          <w:sz w:val="24"/>
          <w:szCs w:val="24"/>
          <w:lang w:val="es-ES_tradnl" w:eastAsia="es-ES"/>
        </w:rPr>
        <w:t xml:space="preserve"> domingos, en términos del artículo 3 fracción X de la Ley de Transparencia y Acceso a la Información Pública del Estado de México y Municipios.</w:t>
      </w:r>
    </w:p>
    <w:p w14:paraId="3F8E22DA" w14:textId="77777777" w:rsidR="00FE264D" w:rsidRPr="00296105"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4EDCB3E9" w:rsidR="00FE264D" w:rsidRPr="00296105"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96105">
        <w:rPr>
          <w:rFonts w:ascii="Palatino Linotype" w:eastAsiaTheme="minorEastAsia" w:hAnsi="Palatino Linotype" w:cs="Arial"/>
          <w:sz w:val="24"/>
          <w:szCs w:val="24"/>
          <w:lang w:val="es-ES_tradnl" w:eastAsia="es-ES"/>
        </w:rPr>
        <w:t xml:space="preserve">Luego entonces, si el presente recurso de revisión fue interpuesto el </w:t>
      </w:r>
      <w:r w:rsidR="001111B8" w:rsidRPr="00296105">
        <w:rPr>
          <w:rFonts w:ascii="Palatino Linotype" w:eastAsiaTheme="minorEastAsia" w:hAnsi="Palatino Linotype" w:cs="Arial"/>
          <w:sz w:val="24"/>
          <w:szCs w:val="24"/>
          <w:lang w:val="es-ES_tradnl" w:eastAsia="es-ES"/>
        </w:rPr>
        <w:t>veinticinco</w:t>
      </w:r>
      <w:r w:rsidRPr="00296105">
        <w:rPr>
          <w:rFonts w:ascii="Palatino Linotype" w:eastAsiaTheme="minorEastAsia" w:hAnsi="Palatino Linotype" w:cs="Arial"/>
          <w:sz w:val="24"/>
          <w:szCs w:val="24"/>
          <w:lang w:val="es-ES_tradnl" w:eastAsia="es-ES"/>
        </w:rPr>
        <w:t xml:space="preserve"> (</w:t>
      </w:r>
      <w:r w:rsidR="001111B8" w:rsidRPr="00296105">
        <w:rPr>
          <w:rFonts w:ascii="Palatino Linotype" w:eastAsiaTheme="minorEastAsia" w:hAnsi="Palatino Linotype" w:cs="Arial"/>
          <w:sz w:val="24"/>
          <w:szCs w:val="24"/>
          <w:lang w:val="es-ES_tradnl" w:eastAsia="es-ES"/>
        </w:rPr>
        <w:t>25</w:t>
      </w:r>
      <w:r w:rsidRPr="00296105">
        <w:rPr>
          <w:rFonts w:ascii="Palatino Linotype" w:eastAsiaTheme="minorEastAsia" w:hAnsi="Palatino Linotype" w:cs="Arial"/>
          <w:sz w:val="24"/>
          <w:szCs w:val="24"/>
          <w:lang w:val="es-ES_tradnl" w:eastAsia="es-ES"/>
        </w:rPr>
        <w:t>) de agosto de dos mil veinte, éste se encuentra dentro de los márgenes temporales previstos en el artículo 178 de la Ley de Transparencia y Acceso a la Información Pública del Estado de México y Municipios</w:t>
      </w:r>
      <w:r w:rsidRPr="00296105">
        <w:rPr>
          <w:rFonts w:ascii="Palatino Linotype" w:eastAsiaTheme="minorEastAsia" w:hAnsi="Palatino Linotype" w:cs="Arial"/>
          <w:b/>
          <w:sz w:val="24"/>
          <w:szCs w:val="24"/>
          <w:lang w:val="es-ES_tradnl" w:eastAsia="es-ES"/>
        </w:rPr>
        <w:t xml:space="preserve"> </w:t>
      </w:r>
      <w:r w:rsidRPr="00296105">
        <w:rPr>
          <w:rFonts w:ascii="Palatino Linotype" w:eastAsiaTheme="minorEastAsia" w:hAnsi="Palatino Linotype" w:cs="Arial"/>
          <w:sz w:val="24"/>
          <w:szCs w:val="24"/>
          <w:lang w:val="es-ES_tradnl" w:eastAsia="es-ES"/>
        </w:rPr>
        <w:t>vigente.</w:t>
      </w:r>
    </w:p>
    <w:p w14:paraId="5BE9128D" w14:textId="77777777" w:rsidR="00A96DE8" w:rsidRPr="00296105" w:rsidRDefault="00A96DE8" w:rsidP="00A96DE8">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4C72D4C9" w:rsidR="005E7BEE" w:rsidRPr="00296105"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96105">
        <w:rPr>
          <w:rFonts w:ascii="Palatino Linotype" w:eastAsia="Calibri" w:hAnsi="Palatino Linotype" w:cs="Arial"/>
          <w:sz w:val="24"/>
          <w:szCs w:val="24"/>
          <w:lang w:val="es-ES_tradnl" w:eastAsia="es-ES"/>
        </w:rPr>
        <w:t>Consecuencia de lo anterior</w:t>
      </w:r>
      <w:r w:rsidR="005E7BEE" w:rsidRPr="00296105">
        <w:rPr>
          <w:rFonts w:ascii="Palatino Linotype" w:eastAsia="Calibri" w:hAnsi="Palatino Linotype" w:cs="Arial"/>
          <w:sz w:val="24"/>
          <w:szCs w:val="24"/>
          <w:lang w:val="es-ES_tradnl" w:eastAsia="es-ES"/>
        </w:rPr>
        <w:t xml:space="preserve">, </w:t>
      </w:r>
      <w:r w:rsidR="001111B8" w:rsidRPr="00296105">
        <w:rPr>
          <w:rFonts w:ascii="Palatino Linotype" w:eastAsia="Calibri" w:hAnsi="Palatino Linotype" w:cs="Arial"/>
          <w:sz w:val="24"/>
          <w:szCs w:val="24"/>
          <w:lang w:val="es-ES_tradnl" w:eastAsia="es-ES"/>
        </w:rPr>
        <w:t xml:space="preserve">esta Ponencia Resolutora encuentra que </w:t>
      </w:r>
      <w:r w:rsidR="005E7BEE" w:rsidRPr="00296105">
        <w:rPr>
          <w:rFonts w:ascii="Palatino Linotype" w:eastAsia="Calibri" w:hAnsi="Palatino Linotype" w:cs="Arial"/>
          <w:sz w:val="24"/>
          <w:szCs w:val="24"/>
          <w:lang w:val="es-ES_tradnl" w:eastAsia="es-ES"/>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F82F862" w14:textId="77777777" w:rsidR="005377B9" w:rsidRPr="00296105" w:rsidRDefault="005377B9" w:rsidP="004B2A20">
      <w:pPr>
        <w:keepNext/>
        <w:keepLines/>
        <w:spacing w:after="0" w:line="360" w:lineRule="auto"/>
        <w:outlineLvl w:val="0"/>
        <w:rPr>
          <w:rFonts w:ascii="Palatino Linotype" w:eastAsia="MS Gothic" w:hAnsi="Palatino Linotype" w:cs="Times New Roman"/>
          <w:b/>
          <w:sz w:val="24"/>
          <w:szCs w:val="26"/>
        </w:rPr>
      </w:pPr>
      <w:bookmarkStart w:id="4" w:name="_Toc52930203"/>
      <w:r w:rsidRPr="00296105">
        <w:rPr>
          <w:rFonts w:ascii="Palatino Linotype" w:eastAsia="MS Mincho" w:hAnsi="Palatino Linotype" w:cstheme="majorBidi"/>
          <w:b/>
          <w:sz w:val="24"/>
          <w:szCs w:val="24"/>
          <w:lang w:val="es-ES_tradnl" w:eastAsia="es-ES"/>
        </w:rPr>
        <w:lastRenderedPageBreak/>
        <w:t xml:space="preserve">TERCERO. Planteamiento de la </w:t>
      </w:r>
      <w:r w:rsidRPr="00296105">
        <w:rPr>
          <w:rFonts w:ascii="Palatino Linotype" w:eastAsia="MS Mincho" w:hAnsi="Palatino Linotype" w:cstheme="majorBidi"/>
          <w:b/>
          <w:i/>
          <w:iCs/>
          <w:sz w:val="24"/>
          <w:szCs w:val="24"/>
          <w:lang w:val="es-ES_tradnl" w:eastAsia="es-ES"/>
        </w:rPr>
        <w:t>Litis</w:t>
      </w:r>
      <w:r w:rsidRPr="00296105">
        <w:rPr>
          <w:rFonts w:ascii="Palatino Linotype" w:eastAsia="MS Gothic" w:hAnsi="Palatino Linotype" w:cs="Times New Roman"/>
          <w:b/>
          <w:sz w:val="24"/>
          <w:szCs w:val="26"/>
        </w:rPr>
        <w:t>.</w:t>
      </w:r>
      <w:bookmarkEnd w:id="4"/>
    </w:p>
    <w:p w14:paraId="5902EA44" w14:textId="12AD2027" w:rsidR="00163316" w:rsidRPr="00296105"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39428C46" w14:textId="1849D6EB" w:rsidR="00F226A6" w:rsidRPr="00296105" w:rsidRDefault="001111B8" w:rsidP="00F25FEB">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296105">
        <w:rPr>
          <w:rFonts w:ascii="Palatino Linotype" w:eastAsia="MS Mincho" w:hAnsi="Palatino Linotype" w:cs="Times New Roman"/>
          <w:sz w:val="24"/>
        </w:rPr>
        <w:t>La</w:t>
      </w:r>
      <w:r w:rsidR="00163316" w:rsidRPr="00296105">
        <w:rPr>
          <w:rFonts w:ascii="Palatino Linotype" w:eastAsia="MS Mincho" w:hAnsi="Palatino Linotype" w:cs="Times New Roman"/>
          <w:sz w:val="24"/>
        </w:rPr>
        <w:t xml:space="preserve"> particular</w:t>
      </w:r>
      <w:r w:rsidR="00874659" w:rsidRPr="00296105">
        <w:rPr>
          <w:rFonts w:ascii="Palatino Linotype" w:eastAsia="MS Mincho" w:hAnsi="Palatino Linotype" w:cs="Times New Roman"/>
          <w:sz w:val="24"/>
        </w:rPr>
        <w:t xml:space="preserve"> requirió</w:t>
      </w:r>
      <w:r w:rsidR="00B6542A" w:rsidRPr="00296105">
        <w:rPr>
          <w:rFonts w:ascii="Palatino Linotype" w:eastAsia="MS Mincho" w:hAnsi="Palatino Linotype" w:cs="Times New Roman"/>
          <w:sz w:val="24"/>
        </w:rPr>
        <w:t xml:space="preserve"> </w:t>
      </w:r>
      <w:r w:rsidR="001E4B71" w:rsidRPr="00296105">
        <w:rPr>
          <w:rFonts w:ascii="Palatino Linotype" w:eastAsia="MS Mincho" w:hAnsi="Palatino Linotype" w:cs="Times New Roman"/>
          <w:sz w:val="24"/>
        </w:rPr>
        <w:t>conocer</w:t>
      </w:r>
      <w:r w:rsidRPr="00296105">
        <w:rPr>
          <w:rFonts w:ascii="Palatino Linotype" w:eastAsia="MS Mincho" w:hAnsi="Palatino Linotype" w:cs="Times New Roman"/>
          <w:sz w:val="24"/>
        </w:rPr>
        <w:t xml:space="preserve">, de los paquetes de desayunos escolares y raciones vespertinas entregados en el ejercicio dos mil dieciocho y dos mil diecinueve: a) presupuesto asignado; b) cantidad de paquetes entregados a los municipios; c) número total de antropometrías realizadas por municipio y por género; d) número total de instituciones educativas y el nivel educativo por municipio a las que se entregaron; e) número total de beneficiados por género; y, f) el resultado de los índices de desnutrición que arrojan los estudios relacionados. </w:t>
      </w:r>
      <w:r w:rsidR="002A646F" w:rsidRPr="00296105">
        <w:rPr>
          <w:rFonts w:ascii="Palatino Linotype" w:eastAsia="MS Mincho" w:hAnsi="Palatino Linotype" w:cs="Times New Roman"/>
          <w:sz w:val="24"/>
        </w:rPr>
        <w:t>El</w:t>
      </w:r>
      <w:r w:rsidR="00163316" w:rsidRPr="00296105">
        <w:rPr>
          <w:rFonts w:ascii="Palatino Linotype" w:eastAsia="MS Mincho" w:hAnsi="Palatino Linotype" w:cs="Times New Roman"/>
          <w:sz w:val="24"/>
        </w:rPr>
        <w:t xml:space="preserve"> </w:t>
      </w:r>
      <w:r w:rsidR="00874659" w:rsidRPr="00296105">
        <w:rPr>
          <w:rFonts w:ascii="Palatino Linotype" w:eastAsia="MS Mincho" w:hAnsi="Palatino Linotype" w:cs="Times New Roman"/>
          <w:b/>
          <w:sz w:val="24"/>
        </w:rPr>
        <w:t>SUJETO OBLIGADO</w:t>
      </w:r>
      <w:r w:rsidR="00874659" w:rsidRPr="00296105">
        <w:rPr>
          <w:rFonts w:ascii="Palatino Linotype" w:eastAsia="MS Mincho" w:hAnsi="Palatino Linotype" w:cs="Times New Roman"/>
          <w:sz w:val="24"/>
        </w:rPr>
        <w:t xml:space="preserve"> </w:t>
      </w:r>
      <w:r w:rsidRPr="00296105">
        <w:rPr>
          <w:rFonts w:ascii="Palatino Linotype" w:eastAsia="MS Mincho" w:hAnsi="Palatino Linotype" w:cs="Times New Roman"/>
          <w:sz w:val="24"/>
        </w:rPr>
        <w:t>entregó un documento que contenía información relacionada con una solicitud diversa a la presentada</w:t>
      </w:r>
      <w:r w:rsidR="00874659" w:rsidRPr="00296105">
        <w:rPr>
          <w:rFonts w:ascii="Palatino Linotype" w:eastAsia="MS Mincho" w:hAnsi="Palatino Linotype" w:cs="Times New Roman"/>
          <w:sz w:val="24"/>
        </w:rPr>
        <w:t xml:space="preserve">. </w:t>
      </w:r>
      <w:r w:rsidRPr="00296105">
        <w:rPr>
          <w:rFonts w:ascii="Palatino Linotype" w:eastAsia="MS Mincho" w:hAnsi="Palatino Linotype" w:cs="Times New Roman"/>
          <w:sz w:val="24"/>
        </w:rPr>
        <w:t>En consecuencia, la</w:t>
      </w:r>
      <w:r w:rsidR="002A646F" w:rsidRPr="00296105">
        <w:rPr>
          <w:rFonts w:ascii="Palatino Linotype" w:eastAsia="MS Mincho" w:hAnsi="Palatino Linotype" w:cs="Times New Roman"/>
          <w:sz w:val="24"/>
        </w:rPr>
        <w:t xml:space="preserve"> particular impugnó la respuesta mediante recurso de revisión dentro del que señaló por agravios que</w:t>
      </w:r>
      <w:r w:rsidRPr="00296105">
        <w:rPr>
          <w:rFonts w:ascii="Palatino Linotype" w:eastAsia="MS Mincho" w:hAnsi="Palatino Linotype" w:cs="Times New Roman"/>
          <w:sz w:val="24"/>
        </w:rPr>
        <w:t xml:space="preserve"> la respuesta no correspondía a lo descrito en su solicitud</w:t>
      </w:r>
      <w:r w:rsidR="002A646F" w:rsidRPr="00296105">
        <w:rPr>
          <w:rFonts w:ascii="Palatino Linotype" w:eastAsia="MS Mincho" w:hAnsi="Palatino Linotype" w:cs="Times New Roman"/>
          <w:sz w:val="24"/>
        </w:rPr>
        <w:t>.</w:t>
      </w:r>
      <w:r w:rsidRPr="00296105">
        <w:rPr>
          <w:rFonts w:ascii="Palatino Linotype" w:eastAsia="MS Mincho" w:hAnsi="Palatino Linotype" w:cs="Times New Roman"/>
          <w:sz w:val="24"/>
        </w:rPr>
        <w:t xml:space="preserve"> Posteriormente, mediante informe justificado, el </w:t>
      </w:r>
      <w:r w:rsidRPr="00296105">
        <w:rPr>
          <w:rFonts w:ascii="Palatino Linotype" w:eastAsia="MS Mincho" w:hAnsi="Palatino Linotype" w:cs="Times New Roman"/>
          <w:b/>
          <w:bCs/>
          <w:sz w:val="24"/>
        </w:rPr>
        <w:t>SUJETO OBLIGADO</w:t>
      </w:r>
      <w:r w:rsidRPr="00296105">
        <w:rPr>
          <w:rFonts w:ascii="Palatino Linotype" w:eastAsia="MS Mincho" w:hAnsi="Palatino Linotype" w:cs="Times New Roman"/>
          <w:sz w:val="24"/>
        </w:rPr>
        <w:t xml:space="preserve"> remitió un documento </w:t>
      </w:r>
      <w:r w:rsidRPr="00296105">
        <w:rPr>
          <w:rFonts w:ascii="Palatino Linotype" w:eastAsia="MS Mincho" w:hAnsi="Palatino Linotype" w:cs="Times New Roman"/>
          <w:i/>
          <w:iCs/>
          <w:sz w:val="24"/>
        </w:rPr>
        <w:t>ad hoc</w:t>
      </w:r>
      <w:r w:rsidRPr="00296105">
        <w:rPr>
          <w:rFonts w:ascii="Palatino Linotype" w:eastAsia="MS Mincho" w:hAnsi="Palatino Linotype" w:cs="Times New Roman"/>
          <w:sz w:val="24"/>
        </w:rPr>
        <w:t xml:space="preserve"> mediante el cual se manifestó sobre cada uno de los puntos requeridos en la solicitud de información primigenia.</w:t>
      </w:r>
    </w:p>
    <w:p w14:paraId="1FE970C4" w14:textId="77777777" w:rsidR="00874659" w:rsidRPr="00296105"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7F45283D" w:rsidR="00874659" w:rsidRPr="00296105"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296105">
        <w:rPr>
          <w:rFonts w:ascii="Palatino Linotype" w:eastAsia="MS Mincho" w:hAnsi="Palatino Linotype" w:cs="Times New Roman"/>
          <w:sz w:val="24"/>
        </w:rPr>
        <w:t xml:space="preserve">En </w:t>
      </w:r>
      <w:r w:rsidRPr="00296105">
        <w:rPr>
          <w:rFonts w:ascii="Palatino Linotype" w:eastAsia="MS Mincho" w:hAnsi="Palatino Linotype" w:cs="Times New Roman"/>
          <w:sz w:val="24"/>
          <w:lang w:val="es-ES_tradnl"/>
        </w:rPr>
        <w:t xml:space="preserve">ese sentido, el agravio manifestado por el </w:t>
      </w:r>
      <w:r w:rsidRPr="00296105">
        <w:rPr>
          <w:rFonts w:ascii="Palatino Linotype" w:eastAsia="MS Mincho" w:hAnsi="Palatino Linotype" w:cs="Times New Roman"/>
          <w:b/>
          <w:bCs/>
          <w:sz w:val="24"/>
          <w:lang w:val="es-ES_tradnl"/>
        </w:rPr>
        <w:t>RECURRENTE</w:t>
      </w:r>
      <w:r w:rsidRPr="00296105">
        <w:rPr>
          <w:rFonts w:ascii="Palatino Linotype" w:eastAsia="MS Mincho" w:hAnsi="Palatino Linotype" w:cs="Times New Roman"/>
          <w:sz w:val="24"/>
          <w:lang w:val="es-ES_tradnl"/>
        </w:rPr>
        <w:t xml:space="preserve"> indica que la respuesta proporcionada por el </w:t>
      </w:r>
      <w:r w:rsidRPr="00296105">
        <w:rPr>
          <w:rFonts w:ascii="Palatino Linotype" w:eastAsia="MS Mincho" w:hAnsi="Palatino Linotype" w:cs="Times New Roman"/>
          <w:b/>
          <w:bCs/>
          <w:sz w:val="24"/>
          <w:lang w:val="es-ES_tradnl"/>
        </w:rPr>
        <w:t>SUJETO OBLIGADO</w:t>
      </w:r>
      <w:r w:rsidRPr="00296105">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840F9F" w:rsidRPr="00296105">
        <w:rPr>
          <w:rFonts w:ascii="Palatino Linotype" w:eastAsia="MS Mincho" w:hAnsi="Palatino Linotype" w:cs="Times New Roman"/>
          <w:b/>
          <w:bCs/>
          <w:sz w:val="24"/>
          <w:lang w:val="es-ES_tradnl"/>
        </w:rPr>
        <w:t>congruente</w:t>
      </w:r>
      <w:r w:rsidRPr="00296105">
        <w:rPr>
          <w:rFonts w:ascii="Palatino Linotype" w:eastAsia="MS Mincho" w:hAnsi="Palatino Linotype" w:cs="Times New Roman"/>
          <w:sz w:val="24"/>
          <w:lang w:val="es-ES_tradnl"/>
        </w:rPr>
        <w:t>.</w:t>
      </w:r>
    </w:p>
    <w:p w14:paraId="490C3118" w14:textId="77777777" w:rsidR="008A4CF1" w:rsidRPr="00296105"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59104970" w:rsidR="00E7677C" w:rsidRPr="00296105"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296105">
        <w:rPr>
          <w:rFonts w:ascii="Palatino Linotype" w:eastAsia="MS Mincho" w:hAnsi="Palatino Linotype" w:cs="Times New Roman"/>
          <w:sz w:val="24"/>
        </w:rPr>
        <w:lastRenderedPageBreak/>
        <w:t xml:space="preserve">Por lo anterior, </w:t>
      </w:r>
      <w:r w:rsidRPr="00296105">
        <w:rPr>
          <w:rFonts w:ascii="Palatino Linotype" w:eastAsia="MS Mincho" w:hAnsi="Palatino Linotype" w:cs="Times New Roman"/>
          <w:sz w:val="24"/>
          <w:lang w:val="es-ES_tradnl"/>
        </w:rPr>
        <w:t xml:space="preserve">la </w:t>
      </w:r>
      <w:r w:rsidRPr="00296105">
        <w:rPr>
          <w:rFonts w:ascii="Palatino Linotype" w:eastAsia="MS Mincho" w:hAnsi="Palatino Linotype" w:cs="Times New Roman"/>
          <w:i/>
          <w:sz w:val="24"/>
          <w:lang w:val="es-ES_tradnl"/>
        </w:rPr>
        <w:t>Litis</w:t>
      </w:r>
      <w:r w:rsidRPr="00296105">
        <w:rPr>
          <w:rFonts w:ascii="Palatino Linotype" w:eastAsia="MS Mincho" w:hAnsi="Palatino Linotype" w:cs="Times New Roman"/>
          <w:sz w:val="24"/>
          <w:lang w:val="es-ES_tradnl"/>
        </w:rPr>
        <w:t xml:space="preserve"> a resolver en el presente recurso se circunscribe en determinar si </w:t>
      </w:r>
      <w:r w:rsidR="002A646F" w:rsidRPr="00296105">
        <w:rPr>
          <w:rFonts w:ascii="Palatino Linotype" w:eastAsia="MS Mincho" w:hAnsi="Palatino Linotype" w:cs="Times New Roman"/>
          <w:sz w:val="24"/>
          <w:lang w:val="es-ES_tradnl"/>
        </w:rPr>
        <w:t xml:space="preserve">el </w:t>
      </w:r>
      <w:r w:rsidR="002A646F" w:rsidRPr="00296105">
        <w:rPr>
          <w:rFonts w:ascii="Palatino Linotype" w:eastAsia="MS Mincho" w:hAnsi="Palatino Linotype" w:cs="Times New Roman"/>
          <w:b/>
          <w:bCs/>
          <w:sz w:val="24"/>
          <w:lang w:val="es-ES_tradnl"/>
        </w:rPr>
        <w:t>SUJETO OBLIGADO</w:t>
      </w:r>
      <w:r w:rsidR="002A646F" w:rsidRPr="00296105">
        <w:rPr>
          <w:rFonts w:ascii="Palatino Linotype" w:eastAsia="MS Mincho" w:hAnsi="Palatino Linotype" w:cs="Times New Roman"/>
          <w:sz w:val="24"/>
          <w:lang w:val="es-ES_tradnl"/>
        </w:rPr>
        <w:t xml:space="preserve">, </w:t>
      </w:r>
      <w:r w:rsidR="00840F9F" w:rsidRPr="00296105">
        <w:rPr>
          <w:rFonts w:ascii="Palatino Linotype" w:eastAsia="MS Mincho" w:hAnsi="Palatino Linotype" w:cs="Times New Roman"/>
          <w:sz w:val="24"/>
          <w:lang w:val="es-ES_tradnl"/>
        </w:rPr>
        <w:t>mediante la información entregada vía Informe Justificado</w:t>
      </w:r>
      <w:r w:rsidR="002A646F" w:rsidRPr="00296105">
        <w:rPr>
          <w:rFonts w:ascii="Palatino Linotype" w:eastAsia="MS Mincho" w:hAnsi="Palatino Linotype" w:cs="Times New Roman"/>
          <w:sz w:val="24"/>
          <w:lang w:val="es-ES_tradnl"/>
        </w:rPr>
        <w:t xml:space="preserve">, atendió el derecho de acceso a la información ejercido por </w:t>
      </w:r>
      <w:r w:rsidR="00840F9F" w:rsidRPr="00296105">
        <w:rPr>
          <w:rFonts w:ascii="Palatino Linotype" w:eastAsia="MS Mincho" w:hAnsi="Palatino Linotype" w:cs="Times New Roman"/>
          <w:sz w:val="24"/>
          <w:lang w:val="es-ES_tradnl"/>
        </w:rPr>
        <w:t>la</w:t>
      </w:r>
      <w:r w:rsidR="002A646F" w:rsidRPr="00296105">
        <w:rPr>
          <w:rFonts w:ascii="Palatino Linotype" w:eastAsia="MS Mincho" w:hAnsi="Palatino Linotype" w:cs="Times New Roman"/>
          <w:sz w:val="24"/>
          <w:lang w:val="es-ES_tradnl"/>
        </w:rPr>
        <w:t xml:space="preserve"> </w:t>
      </w:r>
      <w:r w:rsidR="002A646F" w:rsidRPr="00296105">
        <w:rPr>
          <w:rFonts w:ascii="Palatino Linotype" w:eastAsia="MS Mincho" w:hAnsi="Palatino Linotype" w:cs="Times New Roman"/>
          <w:b/>
          <w:bCs/>
          <w:sz w:val="24"/>
          <w:lang w:val="es-ES_tradnl"/>
        </w:rPr>
        <w:t>RECURRENTE,</w:t>
      </w:r>
      <w:r w:rsidR="002A646F" w:rsidRPr="00296105">
        <w:rPr>
          <w:rFonts w:ascii="Palatino Linotype" w:eastAsia="MS Mincho" w:hAnsi="Palatino Linotype" w:cs="Times New Roman"/>
          <w:sz w:val="24"/>
          <w:lang w:val="es-ES_tradnl"/>
        </w:rPr>
        <w:t xml:space="preserve"> o si, por el contrario, </w:t>
      </w:r>
      <w:r w:rsidRPr="00296105">
        <w:rPr>
          <w:rFonts w:ascii="Palatino Linotype" w:eastAsia="MS Mincho" w:hAnsi="Palatino Linotype" w:cs="Times New Roman"/>
          <w:sz w:val="24"/>
          <w:lang w:val="es-ES_tradnl"/>
        </w:rPr>
        <w:t>se actualiza</w:t>
      </w:r>
      <w:r w:rsidR="00BB6CA7" w:rsidRPr="00296105">
        <w:rPr>
          <w:rFonts w:ascii="Palatino Linotype" w:eastAsia="MS Mincho" w:hAnsi="Palatino Linotype" w:cs="Times New Roman"/>
          <w:sz w:val="24"/>
          <w:lang w:val="es-ES_tradnl"/>
        </w:rPr>
        <w:t>n</w:t>
      </w:r>
      <w:r w:rsidRPr="00296105">
        <w:rPr>
          <w:rFonts w:ascii="Palatino Linotype" w:eastAsia="MS Mincho" w:hAnsi="Palatino Linotype" w:cs="Times New Roman"/>
          <w:sz w:val="24"/>
          <w:lang w:val="es-ES_tradnl"/>
        </w:rPr>
        <w:t xml:space="preserve"> </w:t>
      </w:r>
      <w:r w:rsidR="002A646F" w:rsidRPr="00296105">
        <w:rPr>
          <w:rFonts w:ascii="Palatino Linotype" w:eastAsia="MS Mincho" w:hAnsi="Palatino Linotype" w:cs="Times New Roman"/>
          <w:sz w:val="24"/>
          <w:lang w:val="es-ES_tradnl"/>
        </w:rPr>
        <w:t>la</w:t>
      </w:r>
      <w:r w:rsidR="00BB6CA7" w:rsidRPr="00296105">
        <w:rPr>
          <w:rFonts w:ascii="Palatino Linotype" w:eastAsia="MS Mincho" w:hAnsi="Palatino Linotype" w:cs="Times New Roman"/>
          <w:sz w:val="24"/>
          <w:lang w:val="es-ES_tradnl"/>
        </w:rPr>
        <w:t>s</w:t>
      </w:r>
      <w:r w:rsidR="002A646F" w:rsidRPr="00296105">
        <w:rPr>
          <w:rFonts w:ascii="Palatino Linotype" w:eastAsia="MS Mincho" w:hAnsi="Palatino Linotype" w:cs="Times New Roman"/>
          <w:sz w:val="24"/>
          <w:lang w:val="es-ES_tradnl"/>
        </w:rPr>
        <w:t xml:space="preserve"> causal</w:t>
      </w:r>
      <w:r w:rsidR="00BB6CA7" w:rsidRPr="00296105">
        <w:rPr>
          <w:rFonts w:ascii="Palatino Linotype" w:eastAsia="MS Mincho" w:hAnsi="Palatino Linotype" w:cs="Times New Roman"/>
          <w:sz w:val="24"/>
          <w:lang w:val="es-ES_tradnl"/>
        </w:rPr>
        <w:t>es</w:t>
      </w:r>
      <w:r w:rsidR="002A646F" w:rsidRPr="00296105">
        <w:rPr>
          <w:rFonts w:ascii="Palatino Linotype" w:eastAsia="MS Mincho" w:hAnsi="Palatino Linotype" w:cs="Times New Roman"/>
          <w:sz w:val="24"/>
          <w:lang w:val="es-ES_tradnl"/>
        </w:rPr>
        <w:t xml:space="preserve"> de procedencia</w:t>
      </w:r>
      <w:r w:rsidRPr="00296105">
        <w:rPr>
          <w:rFonts w:ascii="Palatino Linotype" w:eastAsia="MS Mincho" w:hAnsi="Palatino Linotype" w:cs="Times New Roman"/>
          <w:sz w:val="24"/>
          <w:lang w:val="es-ES_tradnl"/>
        </w:rPr>
        <w:t xml:space="preserve"> del recurso de revisión establecida</w:t>
      </w:r>
      <w:r w:rsidR="00BB6CA7" w:rsidRPr="00296105">
        <w:rPr>
          <w:rFonts w:ascii="Palatino Linotype" w:eastAsia="MS Mincho" w:hAnsi="Palatino Linotype" w:cs="Times New Roman"/>
          <w:sz w:val="24"/>
          <w:lang w:val="es-ES_tradnl"/>
        </w:rPr>
        <w:t>s</w:t>
      </w:r>
      <w:r w:rsidRPr="00296105">
        <w:rPr>
          <w:rFonts w:ascii="Palatino Linotype" w:eastAsia="MS Mincho" w:hAnsi="Palatino Linotype" w:cs="Times New Roman"/>
          <w:sz w:val="24"/>
          <w:lang w:val="es-ES_tradnl"/>
        </w:rPr>
        <w:t xml:space="preserve"> en la</w:t>
      </w:r>
      <w:r w:rsidR="00BB6CA7" w:rsidRPr="00296105">
        <w:rPr>
          <w:rFonts w:ascii="Palatino Linotype" w:eastAsia="MS Mincho" w:hAnsi="Palatino Linotype" w:cs="Times New Roman"/>
          <w:sz w:val="24"/>
          <w:lang w:val="es-ES_tradnl"/>
        </w:rPr>
        <w:t>s</w:t>
      </w:r>
      <w:r w:rsidRPr="00296105">
        <w:rPr>
          <w:rFonts w:ascii="Palatino Linotype" w:eastAsia="MS Mincho" w:hAnsi="Palatino Linotype" w:cs="Times New Roman"/>
          <w:sz w:val="24"/>
          <w:lang w:val="es-ES_tradnl"/>
        </w:rPr>
        <w:t xml:space="preserve"> </w:t>
      </w:r>
      <w:r w:rsidR="002A646F" w:rsidRPr="00296105">
        <w:rPr>
          <w:rFonts w:ascii="Palatino Linotype" w:eastAsia="MS Mincho" w:hAnsi="Palatino Linotype" w:cs="Times New Roman"/>
          <w:sz w:val="24"/>
          <w:lang w:val="es-ES_tradnl"/>
        </w:rPr>
        <w:t>fracci</w:t>
      </w:r>
      <w:r w:rsidR="00BB6CA7" w:rsidRPr="00296105">
        <w:rPr>
          <w:rFonts w:ascii="Palatino Linotype" w:eastAsia="MS Mincho" w:hAnsi="Palatino Linotype" w:cs="Times New Roman"/>
          <w:sz w:val="24"/>
          <w:lang w:val="es-ES_tradnl"/>
        </w:rPr>
        <w:t>o</w:t>
      </w:r>
      <w:r w:rsidR="002A646F" w:rsidRPr="00296105">
        <w:rPr>
          <w:rFonts w:ascii="Palatino Linotype" w:eastAsia="MS Mincho" w:hAnsi="Palatino Linotype" w:cs="Times New Roman"/>
          <w:sz w:val="24"/>
          <w:lang w:val="es-ES_tradnl"/>
        </w:rPr>
        <w:t>n</w:t>
      </w:r>
      <w:r w:rsidR="00BB6CA7" w:rsidRPr="00296105">
        <w:rPr>
          <w:rFonts w:ascii="Palatino Linotype" w:eastAsia="MS Mincho" w:hAnsi="Palatino Linotype" w:cs="Times New Roman"/>
          <w:sz w:val="24"/>
          <w:lang w:val="es-ES_tradnl"/>
        </w:rPr>
        <w:t>es</w:t>
      </w:r>
      <w:r w:rsidR="002A646F" w:rsidRPr="00296105">
        <w:rPr>
          <w:rFonts w:ascii="Palatino Linotype" w:eastAsia="MS Mincho" w:hAnsi="Palatino Linotype" w:cs="Times New Roman"/>
          <w:sz w:val="24"/>
          <w:lang w:val="es-ES_tradnl"/>
        </w:rPr>
        <w:t xml:space="preserve"> I</w:t>
      </w:r>
      <w:r w:rsidR="00BB6CA7" w:rsidRPr="00296105">
        <w:rPr>
          <w:rFonts w:ascii="Palatino Linotype" w:eastAsia="MS Mincho" w:hAnsi="Palatino Linotype" w:cs="Times New Roman"/>
          <w:sz w:val="24"/>
          <w:lang w:val="es-ES_tradnl"/>
        </w:rPr>
        <w:t xml:space="preserve">, V y </w:t>
      </w:r>
      <w:r w:rsidR="00840F9F" w:rsidRPr="00296105">
        <w:rPr>
          <w:rFonts w:ascii="Palatino Linotype" w:eastAsia="MS Mincho" w:hAnsi="Palatino Linotype" w:cs="Times New Roman"/>
          <w:sz w:val="24"/>
          <w:lang w:val="es-ES_tradnl"/>
        </w:rPr>
        <w:t>VI</w:t>
      </w:r>
      <w:r w:rsidRPr="00296105">
        <w:rPr>
          <w:rFonts w:ascii="Palatino Linotype" w:eastAsia="MS Mincho" w:hAnsi="Palatino Linotype" w:cs="Times New Roman"/>
          <w:sz w:val="24"/>
          <w:lang w:val="es-ES_tradnl"/>
        </w:rPr>
        <w:t xml:space="preserve"> </w:t>
      </w:r>
      <w:r w:rsidR="002A646F" w:rsidRPr="00296105">
        <w:rPr>
          <w:rFonts w:ascii="Palatino Linotype" w:eastAsia="MS Mincho" w:hAnsi="Palatino Linotype" w:cs="Times New Roman"/>
          <w:sz w:val="24"/>
          <w:lang w:val="es-ES_tradnl"/>
        </w:rPr>
        <w:t>d</w:t>
      </w:r>
      <w:r w:rsidRPr="00296105">
        <w:rPr>
          <w:rFonts w:ascii="Palatino Linotype" w:eastAsia="MS Mincho" w:hAnsi="Palatino Linotype" w:cs="Times New Roman"/>
          <w:sz w:val="24"/>
          <w:lang w:val="es-ES_tradnl"/>
        </w:rPr>
        <w:t>el artículo 179 de la Ley de Transparencia y Acceso a la Información Pública del Estado de México y Municipios, mism</w:t>
      </w:r>
      <w:r w:rsidR="002A646F" w:rsidRPr="00296105">
        <w:rPr>
          <w:rFonts w:ascii="Palatino Linotype" w:eastAsia="MS Mincho" w:hAnsi="Palatino Linotype" w:cs="Times New Roman"/>
          <w:sz w:val="24"/>
          <w:lang w:val="es-ES_tradnl"/>
        </w:rPr>
        <w:t>a</w:t>
      </w:r>
      <w:r w:rsidR="00BB6CA7" w:rsidRPr="00296105">
        <w:rPr>
          <w:rFonts w:ascii="Palatino Linotype" w:eastAsia="MS Mincho" w:hAnsi="Palatino Linotype" w:cs="Times New Roman"/>
          <w:sz w:val="24"/>
          <w:lang w:val="es-ES_tradnl"/>
        </w:rPr>
        <w:t>s</w:t>
      </w:r>
      <w:r w:rsidRPr="00296105">
        <w:rPr>
          <w:rFonts w:ascii="Palatino Linotype" w:eastAsia="MS Mincho" w:hAnsi="Palatino Linotype" w:cs="Times New Roman"/>
          <w:sz w:val="24"/>
          <w:lang w:val="es-ES_tradnl"/>
        </w:rPr>
        <w:t xml:space="preserve"> que se vierte</w:t>
      </w:r>
      <w:r w:rsidR="00BB6CA7" w:rsidRPr="00296105">
        <w:rPr>
          <w:rFonts w:ascii="Palatino Linotype" w:eastAsia="MS Mincho" w:hAnsi="Palatino Linotype" w:cs="Times New Roman"/>
          <w:sz w:val="24"/>
          <w:lang w:val="es-ES_tradnl"/>
        </w:rPr>
        <w:t>n</w:t>
      </w:r>
      <w:r w:rsidRPr="00296105">
        <w:rPr>
          <w:rFonts w:ascii="Palatino Linotype" w:eastAsia="MS Mincho" w:hAnsi="Palatino Linotype" w:cs="Times New Roman"/>
          <w:sz w:val="24"/>
          <w:lang w:val="es-ES_tradnl"/>
        </w:rPr>
        <w:t xml:space="preserve"> a continuación:</w:t>
      </w:r>
    </w:p>
    <w:p w14:paraId="359734AC" w14:textId="598A01CB" w:rsidR="00E7677C" w:rsidRPr="00296105"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296105"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296105">
        <w:rPr>
          <w:rFonts w:ascii="Palatino Linotype" w:hAnsi="Palatino Linotype"/>
          <w:i/>
        </w:rPr>
        <w:t>“</w:t>
      </w:r>
      <w:r w:rsidRPr="00296105">
        <w:rPr>
          <w:rFonts w:ascii="Palatino Linotype" w:hAnsi="Palatino Linotype"/>
          <w:b/>
          <w:bCs/>
          <w:i/>
        </w:rPr>
        <w:t>Artículo 179.</w:t>
      </w:r>
      <w:r w:rsidRPr="00296105">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37DD2F1B" w:rsidR="002A646F" w:rsidRPr="00296105" w:rsidRDefault="002A646F" w:rsidP="00505924">
      <w:pPr>
        <w:pStyle w:val="Prrafodelista"/>
        <w:tabs>
          <w:tab w:val="left" w:pos="426"/>
        </w:tabs>
        <w:spacing w:before="240" w:after="240" w:line="276" w:lineRule="auto"/>
        <w:ind w:left="567" w:right="567"/>
        <w:jc w:val="both"/>
        <w:rPr>
          <w:rFonts w:ascii="Palatino Linotype" w:hAnsi="Palatino Linotype"/>
          <w:i/>
        </w:rPr>
      </w:pPr>
      <w:r w:rsidRPr="00296105">
        <w:rPr>
          <w:rFonts w:ascii="Palatino Linotype" w:hAnsi="Palatino Linotype"/>
          <w:b/>
          <w:bCs/>
          <w:i/>
        </w:rPr>
        <w:t xml:space="preserve">I. </w:t>
      </w:r>
      <w:r w:rsidRPr="00296105">
        <w:rPr>
          <w:rFonts w:ascii="Palatino Linotype" w:hAnsi="Palatino Linotype"/>
          <w:i/>
        </w:rPr>
        <w:t>La negativa a la información solicitada;</w:t>
      </w:r>
    </w:p>
    <w:p w14:paraId="3ED4BCFD" w14:textId="77777777" w:rsidR="00BB6CA7" w:rsidRPr="00296105"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296105">
        <w:rPr>
          <w:rFonts w:ascii="Palatino Linotype" w:hAnsi="Palatino Linotype"/>
          <w:i/>
        </w:rPr>
        <w:t>(…)</w:t>
      </w:r>
    </w:p>
    <w:p w14:paraId="3118A60D" w14:textId="291E2505" w:rsidR="00BB6CA7" w:rsidRPr="00296105" w:rsidRDefault="00840F9F" w:rsidP="00BB6CA7">
      <w:pPr>
        <w:pStyle w:val="Prrafodelista"/>
        <w:tabs>
          <w:tab w:val="left" w:pos="426"/>
        </w:tabs>
        <w:spacing w:before="240" w:after="240" w:line="276" w:lineRule="auto"/>
        <w:ind w:left="567" w:right="567"/>
        <w:jc w:val="both"/>
        <w:rPr>
          <w:rFonts w:ascii="Palatino Linotype" w:hAnsi="Palatino Linotype"/>
          <w:i/>
        </w:rPr>
      </w:pPr>
      <w:r w:rsidRPr="00296105">
        <w:rPr>
          <w:rFonts w:ascii="Palatino Linotype" w:hAnsi="Palatino Linotype"/>
          <w:b/>
          <w:bCs/>
          <w:i/>
        </w:rPr>
        <w:t>V</w:t>
      </w:r>
      <w:r w:rsidR="00BB6CA7" w:rsidRPr="00296105">
        <w:rPr>
          <w:rFonts w:ascii="Palatino Linotype" w:hAnsi="Palatino Linotype"/>
          <w:b/>
          <w:bCs/>
          <w:i/>
        </w:rPr>
        <w:t xml:space="preserve">I. </w:t>
      </w:r>
      <w:r w:rsidRPr="00296105">
        <w:rPr>
          <w:rFonts w:ascii="Palatino Linotype" w:hAnsi="Palatino Linotype"/>
          <w:i/>
        </w:rPr>
        <w:t>La entrega de información que no corresponda con lo solicitado</w:t>
      </w:r>
      <w:r w:rsidR="00BB6CA7" w:rsidRPr="00296105">
        <w:rPr>
          <w:rFonts w:ascii="Palatino Linotype" w:hAnsi="Palatino Linotype"/>
          <w:i/>
        </w:rPr>
        <w:t>;</w:t>
      </w:r>
    </w:p>
    <w:p w14:paraId="4D200E01" w14:textId="5B0D1F6C" w:rsidR="00505924" w:rsidRPr="00296105" w:rsidRDefault="00BB6CA7" w:rsidP="00505924">
      <w:pPr>
        <w:pStyle w:val="Prrafodelista"/>
        <w:tabs>
          <w:tab w:val="left" w:pos="426"/>
        </w:tabs>
        <w:spacing w:before="240" w:after="240" w:line="276" w:lineRule="auto"/>
        <w:ind w:left="567" w:right="567"/>
        <w:jc w:val="both"/>
        <w:rPr>
          <w:rFonts w:ascii="Palatino Linotype" w:hAnsi="Palatino Linotype"/>
          <w:i/>
        </w:rPr>
      </w:pPr>
      <w:r w:rsidRPr="00296105">
        <w:rPr>
          <w:rFonts w:ascii="Palatino Linotype" w:hAnsi="Palatino Linotype"/>
          <w:i/>
        </w:rPr>
        <w:t>(…)</w:t>
      </w:r>
      <w:r w:rsidR="002A646F" w:rsidRPr="00296105">
        <w:rPr>
          <w:rFonts w:ascii="Palatino Linotype" w:hAnsi="Palatino Linotype"/>
          <w:i/>
        </w:rPr>
        <w:t>”</w:t>
      </w:r>
    </w:p>
    <w:p w14:paraId="217B59F0" w14:textId="77777777" w:rsidR="00501DFD" w:rsidRPr="00296105" w:rsidRDefault="00501DFD" w:rsidP="00505924">
      <w:pPr>
        <w:pStyle w:val="Prrafodelista"/>
        <w:tabs>
          <w:tab w:val="left" w:pos="426"/>
        </w:tabs>
        <w:spacing w:before="240" w:after="240" w:line="276" w:lineRule="auto"/>
        <w:ind w:left="567" w:right="567"/>
        <w:jc w:val="both"/>
        <w:rPr>
          <w:rFonts w:ascii="Palatino Linotype" w:hAnsi="Palatino Linotype"/>
          <w:i/>
        </w:rPr>
      </w:pPr>
    </w:p>
    <w:p w14:paraId="6ED28754" w14:textId="429809A2" w:rsidR="00B07E95" w:rsidRPr="00296105"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293020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296105">
        <w:rPr>
          <w:rFonts w:ascii="Palatino Linotype" w:eastAsia="MS Gothic" w:hAnsi="Palatino Linotype" w:cstheme="majorBidi"/>
          <w:b/>
          <w:sz w:val="24"/>
          <w:szCs w:val="24"/>
          <w:lang w:val="es-ES_tradnl" w:eastAsia="es-ES"/>
        </w:rPr>
        <w:t>CUARTO</w:t>
      </w:r>
      <w:r w:rsidR="00792776" w:rsidRPr="00296105">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296105">
        <w:rPr>
          <w:rFonts w:ascii="Palatino Linotype" w:eastAsia="MS Gothic" w:hAnsi="Palatino Linotype" w:cstheme="majorBidi"/>
          <w:b/>
          <w:sz w:val="24"/>
          <w:szCs w:val="24"/>
          <w:lang w:val="es-ES_tradnl" w:eastAsia="es-ES"/>
        </w:rPr>
        <w:t>revisión.</w:t>
      </w:r>
      <w:bookmarkEnd w:id="26"/>
    </w:p>
    <w:p w14:paraId="17DADE8A" w14:textId="77777777" w:rsidR="00505924" w:rsidRPr="00296105"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5E8C48F4" w:rsidR="00770F1F" w:rsidRPr="00296105"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296105">
        <w:rPr>
          <w:rFonts w:ascii="Palatino Linotype" w:hAnsi="Palatino Linotype" w:cs="Arial"/>
          <w:sz w:val="24"/>
          <w:szCs w:val="24"/>
        </w:rPr>
        <w:t xml:space="preserve">Derivado del Planteamiento de la </w:t>
      </w:r>
      <w:r w:rsidRPr="00296105">
        <w:rPr>
          <w:rFonts w:ascii="Palatino Linotype" w:hAnsi="Palatino Linotype" w:cs="Arial"/>
          <w:i/>
          <w:iCs/>
          <w:sz w:val="24"/>
          <w:szCs w:val="24"/>
        </w:rPr>
        <w:t>Litis</w:t>
      </w:r>
      <w:r w:rsidRPr="00296105">
        <w:rPr>
          <w:rFonts w:ascii="Palatino Linotype" w:hAnsi="Palatino Linotype" w:cs="Arial"/>
          <w:sz w:val="24"/>
          <w:szCs w:val="24"/>
        </w:rPr>
        <w:t xml:space="preserve">, </w:t>
      </w:r>
      <w:r w:rsidR="006B56C3" w:rsidRPr="00296105">
        <w:rPr>
          <w:rFonts w:ascii="Palatino Linotype" w:hAnsi="Palatino Linotype" w:cs="Arial"/>
          <w:sz w:val="24"/>
          <w:szCs w:val="24"/>
        </w:rPr>
        <w:t>se procede a analizar</w:t>
      </w:r>
      <w:r w:rsidRPr="00296105">
        <w:rPr>
          <w:rFonts w:ascii="Palatino Linotype" w:hAnsi="Palatino Linotype" w:cs="Arial"/>
          <w:sz w:val="24"/>
          <w:szCs w:val="24"/>
        </w:rPr>
        <w:t xml:space="preserve"> el contenido íntegro de las actuaciones que obra</w:t>
      </w:r>
      <w:r w:rsidR="006B56C3" w:rsidRPr="00296105">
        <w:rPr>
          <w:rFonts w:ascii="Palatino Linotype" w:hAnsi="Palatino Linotype" w:cs="Arial"/>
          <w:sz w:val="24"/>
          <w:szCs w:val="24"/>
        </w:rPr>
        <w:t>n en el expediente electrónico y</w:t>
      </w:r>
      <w:r w:rsidR="00505924" w:rsidRPr="00296105">
        <w:rPr>
          <w:rFonts w:ascii="Palatino Linotype" w:hAnsi="Palatino Linotype" w:cs="Arial"/>
          <w:sz w:val="24"/>
          <w:szCs w:val="24"/>
        </w:rPr>
        <w:t>,</w:t>
      </w:r>
      <w:r w:rsidR="006B56C3" w:rsidRPr="00296105">
        <w:rPr>
          <w:rFonts w:ascii="Palatino Linotype" w:hAnsi="Palatino Linotype" w:cs="Arial"/>
          <w:sz w:val="24"/>
          <w:szCs w:val="24"/>
        </w:rPr>
        <w:t xml:space="preserve"> con ello, este </w:t>
      </w:r>
      <w:r w:rsidRPr="00296105">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296105">
        <w:rPr>
          <w:rFonts w:ascii="Palatino Linotype" w:hAnsi="Palatino Linotype" w:cs="Arial"/>
          <w:sz w:val="24"/>
          <w:szCs w:val="24"/>
        </w:rPr>
        <w:t xml:space="preserve">, de </w:t>
      </w:r>
      <w:r w:rsidRPr="00296105">
        <w:rPr>
          <w:rFonts w:ascii="Palatino Linotype" w:hAnsi="Palatino Linotype" w:cs="Arial"/>
          <w:sz w:val="24"/>
          <w:szCs w:val="24"/>
        </w:rPr>
        <w:t xml:space="preserve">acuerdo </w:t>
      </w:r>
      <w:r w:rsidR="006B56C3" w:rsidRPr="00296105">
        <w:rPr>
          <w:rFonts w:ascii="Palatino Linotype" w:hAnsi="Palatino Linotype" w:cs="Arial"/>
          <w:sz w:val="24"/>
          <w:szCs w:val="24"/>
        </w:rPr>
        <w:t>con</w:t>
      </w:r>
      <w:r w:rsidRPr="00296105">
        <w:rPr>
          <w:rFonts w:ascii="Palatino Linotype" w:hAnsi="Palatino Linotype" w:cs="Arial"/>
          <w:sz w:val="24"/>
          <w:szCs w:val="24"/>
        </w:rPr>
        <w:t xml:space="preserve"> lo establecido en el artículo 8 de la </w:t>
      </w:r>
      <w:r w:rsidRPr="00296105">
        <w:rPr>
          <w:rFonts w:ascii="Palatino Linotype" w:eastAsia="Calibri" w:hAnsi="Palatino Linotype" w:cs="Arial"/>
          <w:sz w:val="24"/>
          <w:szCs w:val="24"/>
          <w:lang w:val="es-ES"/>
        </w:rPr>
        <w:t>Ley de Transparencia y Acceso a la Información Pública del Estado de México y Municipios</w:t>
      </w:r>
      <w:r w:rsidRPr="00296105">
        <w:rPr>
          <w:rFonts w:ascii="Palatino Linotype" w:eastAsia="Times New Roman" w:hAnsi="Palatino Linotype" w:cs="Arial"/>
          <w:sz w:val="24"/>
          <w:szCs w:val="24"/>
          <w:lang w:val="es-ES" w:eastAsia="es-MX"/>
        </w:rPr>
        <w:t>.</w:t>
      </w:r>
    </w:p>
    <w:p w14:paraId="31B0D0CB" w14:textId="77777777" w:rsidR="0038737F" w:rsidRPr="00296105" w:rsidRDefault="0038737F" w:rsidP="004B2A20">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4A7EF62B" w14:textId="5BD54393" w:rsidR="00BE18E4" w:rsidRPr="00296105"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7" w:name="_Toc52930205"/>
      <w:r w:rsidRPr="00296105">
        <w:rPr>
          <w:rFonts w:ascii="Palatino Linotype" w:eastAsia="MS Gothic" w:hAnsi="Palatino Linotype" w:cstheme="majorBidi"/>
          <w:b/>
          <w:sz w:val="24"/>
          <w:szCs w:val="24"/>
          <w:lang w:val="es-ES_tradnl" w:eastAsia="es-ES"/>
        </w:rPr>
        <w:t>I.</w:t>
      </w:r>
      <w:r w:rsidR="00BE18E4" w:rsidRPr="00296105">
        <w:rPr>
          <w:rFonts w:ascii="Palatino Linotype" w:eastAsia="MS Gothic" w:hAnsi="Palatino Linotype" w:cstheme="majorBidi"/>
          <w:b/>
          <w:sz w:val="24"/>
          <w:szCs w:val="24"/>
          <w:lang w:val="es-ES_tradnl" w:eastAsia="es-ES"/>
        </w:rPr>
        <w:t xml:space="preserve"> </w:t>
      </w:r>
      <w:r w:rsidR="00F42836" w:rsidRPr="00296105">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296105">
        <w:rPr>
          <w:rFonts w:ascii="Palatino Linotype" w:eastAsia="MS Gothic" w:hAnsi="Palatino Linotype" w:cstheme="majorBidi"/>
          <w:b/>
          <w:sz w:val="24"/>
          <w:szCs w:val="24"/>
          <w:lang w:val="es-ES_tradnl" w:eastAsia="es-ES"/>
        </w:rPr>
        <w:t>.</w:t>
      </w:r>
      <w:bookmarkEnd w:id="27"/>
      <w:r w:rsidR="00BE18E4" w:rsidRPr="00296105">
        <w:rPr>
          <w:rFonts w:ascii="Palatino Linotype" w:eastAsia="MS Gothic" w:hAnsi="Palatino Linotype" w:cstheme="majorBidi"/>
          <w:b/>
          <w:sz w:val="24"/>
          <w:szCs w:val="24"/>
          <w:lang w:val="es-ES_tradnl" w:eastAsia="es-ES"/>
        </w:rPr>
        <w:t xml:space="preserve"> </w:t>
      </w:r>
    </w:p>
    <w:p w14:paraId="03B69C94" w14:textId="77777777" w:rsidR="00374179" w:rsidRPr="00296105"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51134E55" w:rsidR="00F42836" w:rsidRPr="00296105"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sz w:val="24"/>
          <w:szCs w:val="24"/>
          <w:lang w:val="es-ES_tradnl" w:eastAsia="es-ES"/>
        </w:rPr>
        <w:t xml:space="preserve">Es </w:t>
      </w:r>
      <w:r w:rsidRPr="00296105">
        <w:rPr>
          <w:rFonts w:ascii="Palatino Linotype" w:eastAsia="MS Mincho" w:hAnsi="Palatino Linotype" w:cs="Times New Roman"/>
          <w:sz w:val="24"/>
          <w:szCs w:val="24"/>
          <w:lang w:eastAsia="es-ES"/>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96105">
        <w:rPr>
          <w:rFonts w:ascii="Palatino Linotype" w:eastAsia="MS Mincho" w:hAnsi="Palatino Linotype" w:cs="Times New Roman"/>
          <w:b/>
          <w:sz w:val="24"/>
          <w:szCs w:val="24"/>
          <w:lang w:eastAsia="es-ES"/>
        </w:rPr>
        <w:t>SUJETO OBLIGADO</w:t>
      </w:r>
      <w:r w:rsidRPr="00296105">
        <w:rPr>
          <w:rFonts w:ascii="Palatino Linotype" w:eastAsia="MS Mincho" w:hAnsi="Palatino Linotype" w:cs="Times New Roman"/>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6105">
        <w:rPr>
          <w:rFonts w:ascii="Palatino Linotype" w:eastAsia="MS Mincho" w:hAnsi="Palatino Linotype" w:cs="Times New Roman"/>
          <w:b/>
          <w:sz w:val="24"/>
          <w:szCs w:val="24"/>
          <w:lang w:eastAsia="es-ES"/>
        </w:rPr>
        <w:t xml:space="preserve">Constitución Política de los Estados Unidos Mexicanos </w:t>
      </w:r>
      <w:r w:rsidRPr="00296105">
        <w:rPr>
          <w:rFonts w:ascii="Palatino Linotype" w:eastAsia="MS Mincho" w:hAnsi="Palatino Linotype" w:cs="Times New Roman"/>
          <w:sz w:val="24"/>
          <w:szCs w:val="24"/>
          <w:lang w:eastAsia="es-ES"/>
        </w:rPr>
        <w:t>al señalar la obligación de “</w:t>
      </w:r>
      <w:r w:rsidRPr="00296105">
        <w:rPr>
          <w:rFonts w:ascii="Palatino Linotype" w:eastAsia="MS Mincho" w:hAnsi="Palatino Linotype" w:cs="Times New Roman"/>
          <w:i/>
          <w:iCs/>
          <w:sz w:val="24"/>
          <w:szCs w:val="24"/>
          <w:lang w:eastAsia="es-ES"/>
        </w:rPr>
        <w:t>promover, respetar, proteger y garantizar los derechos humanos</w:t>
      </w:r>
      <w:r w:rsidRPr="00296105">
        <w:rPr>
          <w:rFonts w:ascii="Palatino Linotype" w:eastAsia="MS Mincho" w:hAnsi="Palatino Linotype" w:cs="Times New Roman"/>
          <w:sz w:val="24"/>
          <w:szCs w:val="24"/>
          <w:lang w:eastAsia="es-ES"/>
        </w:rPr>
        <w:t>”, entre los cuales se encuentra dicho derecho.</w:t>
      </w:r>
    </w:p>
    <w:p w14:paraId="47C71F83" w14:textId="77777777" w:rsidR="00F42836" w:rsidRPr="00296105"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296105"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sz w:val="24"/>
          <w:szCs w:val="24"/>
          <w:lang w:val="es-ES_tradnl" w:eastAsia="es-ES"/>
        </w:rPr>
        <w:t xml:space="preserve">Definiendo el Derecho de Acceso a la Información Pública como: </w:t>
      </w:r>
      <w:r w:rsidRPr="00296105">
        <w:rPr>
          <w:rFonts w:ascii="Palatino Linotype" w:eastAsia="MS Mincho" w:hAnsi="Palatino Linotype" w:cs="Times New Roman"/>
          <w:i/>
          <w:sz w:val="24"/>
          <w:szCs w:val="24"/>
          <w:lang w:val="es-ES_tradnl" w:eastAsia="es-ES"/>
        </w:rPr>
        <w:t>La igualdad de oportunidades para recibir, buscar e impartir información</w:t>
      </w:r>
      <w:r w:rsidRPr="00296105">
        <w:rPr>
          <w:rFonts w:ascii="Palatino Linotype" w:eastAsia="MS Mincho" w:hAnsi="Palatino Linotype" w:cs="Times New Roman"/>
          <w:i/>
          <w:sz w:val="24"/>
          <w:szCs w:val="24"/>
          <w:vertAlign w:val="superscript"/>
          <w:lang w:val="es-ES_tradnl" w:eastAsia="es-ES"/>
        </w:rPr>
        <w:footnoteReference w:id="1"/>
      </w:r>
      <w:r w:rsidRPr="00296105">
        <w:rPr>
          <w:rFonts w:ascii="Palatino Linotype" w:eastAsia="MS Mincho" w:hAnsi="Palatino Linotype" w:cs="Times New Roman"/>
          <w:i/>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296105">
        <w:rPr>
          <w:rFonts w:ascii="Palatino Linotype" w:eastAsia="MS Mincho" w:hAnsi="Palatino Linotype" w:cs="Times New Roman"/>
          <w:i/>
          <w:sz w:val="24"/>
          <w:szCs w:val="24"/>
          <w:lang w:val="es-ES_tradnl" w:eastAsia="es-ES"/>
        </w:rPr>
        <w:lastRenderedPageBreak/>
        <w:t>autoridad en el ámbito federal, estatal y municipal,</w:t>
      </w:r>
      <w:r w:rsidRPr="00296105">
        <w:rPr>
          <w:rFonts w:ascii="Palatino Linotype" w:eastAsia="MS Mincho" w:hAnsi="Palatino Linotype" w:cs="Times New Roman"/>
          <w:i/>
          <w:sz w:val="24"/>
          <w:szCs w:val="24"/>
          <w:vertAlign w:val="superscript"/>
          <w:lang w:val="es-ES_tradnl" w:eastAsia="es-ES"/>
        </w:rPr>
        <w:footnoteReference w:id="2"/>
      </w:r>
      <w:r w:rsidRPr="00296105">
        <w:rPr>
          <w:rFonts w:ascii="Palatino Linotype" w:eastAsia="MS Mincho" w:hAnsi="Palatino Linotype" w:cs="Times New Roman"/>
          <w:sz w:val="24"/>
          <w:szCs w:val="24"/>
          <w:lang w:val="es-ES_tradnl" w:eastAsia="es-ES"/>
        </w:rPr>
        <w:t>que se constituye como una herramienta fundamental para ejercer</w:t>
      </w:r>
      <w:r w:rsidRPr="00296105">
        <w:rPr>
          <w:rFonts w:ascii="Palatino Linotype" w:eastAsia="MS Mincho" w:hAnsi="Palatino Linotype" w:cs="Times New Roman"/>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96105">
        <w:rPr>
          <w:rFonts w:ascii="Palatino Linotype" w:eastAsia="MS Mincho" w:hAnsi="Palatino Linotype" w:cs="Times New Roman"/>
          <w:i/>
          <w:sz w:val="24"/>
          <w:szCs w:val="24"/>
          <w:vertAlign w:val="superscript"/>
          <w:lang w:val="es-ES_tradnl" w:eastAsia="es-ES"/>
        </w:rPr>
        <w:footnoteReference w:id="3"/>
      </w:r>
      <w:r w:rsidRPr="00296105">
        <w:rPr>
          <w:rFonts w:ascii="Palatino Linotype" w:eastAsia="MS Mincho" w:hAnsi="Palatino Linotype" w:cs="Times New Roman"/>
          <w:i/>
          <w:sz w:val="24"/>
          <w:szCs w:val="24"/>
          <w:lang w:val="es-ES_tradnl" w:eastAsia="es-ES"/>
        </w:rPr>
        <w:t xml:space="preserve"> </w:t>
      </w:r>
      <w:r w:rsidRPr="00296105">
        <w:rPr>
          <w:rFonts w:ascii="Palatino Linotype" w:eastAsia="MS Mincho" w:hAnsi="Palatino Linotype" w:cs="Times New Roman"/>
          <w:sz w:val="24"/>
          <w:szCs w:val="24"/>
          <w:lang w:val="es-ES_tradnl" w:eastAsia="es-ES"/>
        </w:rPr>
        <w:t>fomentando</w:t>
      </w:r>
      <w:r w:rsidRPr="00296105">
        <w:rPr>
          <w:rFonts w:ascii="Palatino Linotype" w:eastAsia="MS Mincho" w:hAnsi="Palatino Linotype" w:cs="Times New Roman"/>
          <w:i/>
          <w:sz w:val="24"/>
          <w:szCs w:val="24"/>
          <w:lang w:val="es-ES_tradnl" w:eastAsia="es-ES"/>
        </w:rPr>
        <w:t xml:space="preserve"> la transparencia de las actividades estatales y </w:t>
      </w:r>
      <w:r w:rsidRPr="00296105">
        <w:rPr>
          <w:rFonts w:ascii="Palatino Linotype" w:eastAsia="MS Mincho" w:hAnsi="Palatino Linotype" w:cs="Times New Roman"/>
          <w:sz w:val="24"/>
          <w:szCs w:val="24"/>
          <w:lang w:val="es-ES_tradnl" w:eastAsia="es-ES"/>
        </w:rPr>
        <w:t>promoviendo</w:t>
      </w:r>
      <w:r w:rsidRPr="00296105">
        <w:rPr>
          <w:rFonts w:ascii="Palatino Linotype" w:eastAsia="MS Mincho" w:hAnsi="Palatino Linotype" w:cs="Times New Roman"/>
          <w:i/>
          <w:sz w:val="24"/>
          <w:szCs w:val="24"/>
          <w:lang w:val="es-ES_tradnl" w:eastAsia="es-ES"/>
        </w:rPr>
        <w:t xml:space="preserve"> la responsabilidad de los funcionarios sobre su gestión pública,</w:t>
      </w:r>
      <w:r w:rsidRPr="00296105">
        <w:rPr>
          <w:rFonts w:ascii="Palatino Linotype" w:eastAsia="MS Mincho" w:hAnsi="Palatino Linotype" w:cs="Times New Roman"/>
          <w:i/>
          <w:sz w:val="24"/>
          <w:szCs w:val="24"/>
          <w:vertAlign w:val="superscript"/>
          <w:lang w:val="es-ES_tradnl" w:eastAsia="es-ES"/>
        </w:rPr>
        <w:footnoteReference w:id="4"/>
      </w:r>
      <w:r w:rsidRPr="00296105">
        <w:rPr>
          <w:rFonts w:ascii="Palatino Linotype" w:eastAsia="MS Mincho" w:hAnsi="Palatino Linotype" w:cs="Times New Roman"/>
          <w:sz w:val="24"/>
          <w:szCs w:val="24"/>
          <w:lang w:val="es-ES_tradnl" w:eastAsia="es-ES"/>
        </w:rPr>
        <w:t>que permite</w:t>
      </w:r>
      <w:r w:rsidRPr="00296105">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296105"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4A5D9ECE" w14:textId="7C9856A2" w:rsidR="006415FB" w:rsidRPr="00296105"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heme="majorBidi"/>
          <w:sz w:val="24"/>
          <w:szCs w:val="24"/>
          <w:lang w:val="es-ES_tradnl" w:eastAsia="es-ES"/>
        </w:rPr>
        <w:t>P</w:t>
      </w:r>
      <w:r w:rsidR="006415FB" w:rsidRPr="00296105">
        <w:rPr>
          <w:rFonts w:ascii="Palatino Linotype" w:eastAsia="MS Mincho" w:hAnsi="Palatino Linotype" w:cstheme="majorBidi"/>
          <w:sz w:val="24"/>
          <w:szCs w:val="24"/>
          <w:lang w:val="es-ES_tradnl" w:eastAsia="es-ES"/>
        </w:rPr>
        <w:t xml:space="preserve">or </w:t>
      </w:r>
      <w:r w:rsidR="006415FB" w:rsidRPr="00296105">
        <w:rPr>
          <w:rFonts w:ascii="Palatino Linotype" w:eastAsia="MS Mincho" w:hAnsi="Palatino Linotype" w:cstheme="majorBidi"/>
          <w:sz w:val="24"/>
          <w:szCs w:val="24"/>
          <w:lang w:eastAsia="es-ES"/>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7740192" w14:textId="77777777" w:rsidR="006415FB" w:rsidRPr="00296105"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213C5714" w14:textId="774BCEF8" w:rsidR="006415FB" w:rsidRPr="00296105"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heme="majorBidi"/>
          <w:sz w:val="24"/>
          <w:szCs w:val="24"/>
          <w:lang w:val="es-ES_tradnl" w:eastAsia="es-ES"/>
        </w:rPr>
        <w:t xml:space="preserve">En </w:t>
      </w:r>
      <w:r w:rsidRPr="00296105">
        <w:rPr>
          <w:rFonts w:ascii="Palatino Linotype" w:eastAsia="MS Mincho" w:hAnsi="Palatino Linotype" w:cstheme="majorBidi"/>
          <w:sz w:val="24"/>
          <w:szCs w:val="24"/>
          <w:lang w:eastAsia="es-ES"/>
        </w:rPr>
        <w:t>el caso concreto que nos ocupa analizar, l</w:t>
      </w:r>
      <w:r w:rsidR="009350B8" w:rsidRPr="00296105">
        <w:rPr>
          <w:rFonts w:ascii="Palatino Linotype" w:eastAsia="MS Mincho" w:hAnsi="Palatino Linotype" w:cstheme="majorBidi"/>
          <w:sz w:val="24"/>
          <w:szCs w:val="24"/>
          <w:lang w:eastAsia="es-ES"/>
        </w:rPr>
        <w:t>a</w:t>
      </w:r>
      <w:r w:rsidRPr="00296105">
        <w:rPr>
          <w:rFonts w:ascii="Palatino Linotype" w:eastAsia="MS Mincho" w:hAnsi="Palatino Linotype" w:cstheme="majorBidi"/>
          <w:sz w:val="24"/>
          <w:szCs w:val="24"/>
          <w:lang w:eastAsia="es-ES"/>
        </w:rPr>
        <w:t xml:space="preserve"> particular requirió conocer </w:t>
      </w:r>
      <w:r w:rsidR="00840F9F" w:rsidRPr="00296105">
        <w:rPr>
          <w:rFonts w:ascii="Palatino Linotype" w:eastAsia="MS Mincho" w:hAnsi="Palatino Linotype" w:cstheme="majorBidi"/>
          <w:sz w:val="24"/>
          <w:szCs w:val="24"/>
          <w:lang w:eastAsia="es-ES"/>
        </w:rPr>
        <w:t xml:space="preserve">diversos datos estadísticos relacionados con los programas de entrega de paquetes de desayunos </w:t>
      </w:r>
      <w:r w:rsidR="009350B8" w:rsidRPr="00296105">
        <w:rPr>
          <w:rFonts w:ascii="Palatino Linotype" w:eastAsia="MS Mincho" w:hAnsi="Palatino Linotype" w:cstheme="majorBidi"/>
          <w:sz w:val="24"/>
          <w:szCs w:val="24"/>
          <w:lang w:eastAsia="es-ES"/>
        </w:rPr>
        <w:t>escolares y raciones vespertinas</w:t>
      </w:r>
      <w:r w:rsidRPr="00296105">
        <w:rPr>
          <w:rFonts w:ascii="Palatino Linotype" w:eastAsia="MS Mincho" w:hAnsi="Palatino Linotype" w:cstheme="majorBidi"/>
          <w:sz w:val="24"/>
          <w:szCs w:val="24"/>
          <w:lang w:eastAsia="es-ES"/>
        </w:rPr>
        <w:t xml:space="preserve">, siendo importante señalar que el </w:t>
      </w:r>
      <w:r w:rsidRPr="00296105">
        <w:rPr>
          <w:rFonts w:ascii="Palatino Linotype" w:eastAsia="MS Mincho" w:hAnsi="Palatino Linotype" w:cstheme="majorBidi"/>
          <w:b/>
          <w:sz w:val="24"/>
          <w:szCs w:val="24"/>
          <w:lang w:eastAsia="es-ES"/>
        </w:rPr>
        <w:t>SUJETO OBLIGADO</w:t>
      </w:r>
      <w:r w:rsidRPr="00296105">
        <w:rPr>
          <w:rFonts w:ascii="Palatino Linotype" w:eastAsia="MS Mincho" w:hAnsi="Palatino Linotype" w:cstheme="majorBidi"/>
          <w:sz w:val="24"/>
          <w:szCs w:val="24"/>
          <w:lang w:eastAsia="es-ES"/>
        </w:rPr>
        <w:t xml:space="preserve"> no respondió satisfactoriamente a la solicitud presentada, </w:t>
      </w:r>
      <w:r w:rsidR="009350B8" w:rsidRPr="00296105">
        <w:rPr>
          <w:rFonts w:ascii="Palatino Linotype" w:eastAsia="MS Mincho" w:hAnsi="Palatino Linotype" w:cstheme="majorBidi"/>
          <w:sz w:val="24"/>
          <w:szCs w:val="24"/>
          <w:lang w:eastAsia="es-ES"/>
        </w:rPr>
        <w:t xml:space="preserve">toda vez que entregó a la </w:t>
      </w:r>
      <w:r w:rsidR="009350B8" w:rsidRPr="00296105">
        <w:rPr>
          <w:rFonts w:ascii="Palatino Linotype" w:eastAsia="MS Mincho" w:hAnsi="Palatino Linotype" w:cstheme="majorBidi"/>
          <w:b/>
          <w:bCs/>
          <w:sz w:val="24"/>
          <w:szCs w:val="24"/>
          <w:lang w:eastAsia="es-ES"/>
        </w:rPr>
        <w:t>RECURRENTE</w:t>
      </w:r>
      <w:r w:rsidR="009350B8" w:rsidRPr="00296105">
        <w:rPr>
          <w:rFonts w:ascii="Palatino Linotype" w:eastAsia="MS Mincho" w:hAnsi="Palatino Linotype" w:cstheme="majorBidi"/>
          <w:sz w:val="24"/>
          <w:szCs w:val="24"/>
          <w:lang w:eastAsia="es-ES"/>
        </w:rPr>
        <w:t xml:space="preserve"> documentos relacionados con una solicitud de información distinta relacionada con programas de niñas y niños en situación de calle</w:t>
      </w:r>
      <w:r w:rsidRPr="00296105">
        <w:rPr>
          <w:rFonts w:ascii="Palatino Linotype" w:eastAsia="MS Mincho" w:hAnsi="Palatino Linotype" w:cstheme="majorBidi"/>
          <w:sz w:val="24"/>
          <w:szCs w:val="24"/>
          <w:lang w:eastAsia="es-ES"/>
        </w:rPr>
        <w:t xml:space="preserve">, lo que constituye una afectación indiscutible al derecho humano </w:t>
      </w:r>
      <w:r w:rsidRPr="00296105">
        <w:rPr>
          <w:rFonts w:ascii="Palatino Linotype" w:eastAsia="MS Mincho" w:hAnsi="Palatino Linotype" w:cstheme="majorBidi"/>
          <w:sz w:val="24"/>
          <w:szCs w:val="24"/>
          <w:lang w:eastAsia="es-ES"/>
        </w:rPr>
        <w:lastRenderedPageBreak/>
        <w:t>de acceso a la información pública y</w:t>
      </w:r>
      <w:r w:rsidR="009350B8" w:rsidRPr="00296105">
        <w:rPr>
          <w:rFonts w:ascii="Palatino Linotype" w:eastAsia="MS Mincho" w:hAnsi="Palatino Linotype" w:cstheme="majorBidi"/>
          <w:sz w:val="24"/>
          <w:szCs w:val="24"/>
          <w:lang w:eastAsia="es-ES"/>
        </w:rPr>
        <w:t>,</w:t>
      </w:r>
      <w:r w:rsidRPr="00296105">
        <w:rPr>
          <w:rFonts w:ascii="Palatino Linotype" w:eastAsia="MS Mincho" w:hAnsi="Palatino Linotype" w:cstheme="majorBidi"/>
          <w:sz w:val="24"/>
          <w:szCs w:val="24"/>
          <w:lang w:eastAsia="es-ES"/>
        </w:rPr>
        <w:t xml:space="preserve">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w:t>
      </w:r>
    </w:p>
    <w:p w14:paraId="542161A7" w14:textId="77777777" w:rsidR="006415FB" w:rsidRPr="00296105"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30438E6" w14:textId="1E529B82" w:rsidR="006415FB" w:rsidRPr="00296105"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heme="majorBidi"/>
          <w:sz w:val="24"/>
          <w:szCs w:val="24"/>
          <w:lang w:val="es-ES_tradnl" w:eastAsia="es-ES"/>
        </w:rPr>
        <w:t xml:space="preserve">Así, </w:t>
      </w:r>
      <w:r w:rsidR="009350B8" w:rsidRPr="00296105">
        <w:rPr>
          <w:rFonts w:ascii="Palatino Linotype" w:eastAsia="MS Mincho" w:hAnsi="Palatino Linotype" w:cstheme="majorBidi"/>
          <w:sz w:val="24"/>
          <w:szCs w:val="24"/>
          <w:lang w:val="es-ES_tradnl" w:eastAsia="es-ES"/>
        </w:rPr>
        <w:t xml:space="preserve">la </w:t>
      </w:r>
      <w:r w:rsidRPr="00296105">
        <w:rPr>
          <w:rFonts w:ascii="Palatino Linotype" w:eastAsia="MS Mincho" w:hAnsi="Palatino Linotype" w:cstheme="majorBidi"/>
          <w:sz w:val="24"/>
          <w:szCs w:val="24"/>
          <w:lang w:eastAsia="es-ES"/>
        </w:rPr>
        <w:t xml:space="preserve">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9350B8" w:rsidRPr="00296105">
        <w:rPr>
          <w:rFonts w:ascii="Palatino Linotype" w:eastAsia="MS Mincho" w:hAnsi="Palatino Linotype" w:cstheme="majorBidi"/>
          <w:sz w:val="24"/>
          <w:szCs w:val="24"/>
          <w:lang w:eastAsia="es-ES"/>
        </w:rPr>
        <w:t>Sujetos O</w:t>
      </w:r>
      <w:r w:rsidRPr="00296105">
        <w:rPr>
          <w:rFonts w:ascii="Palatino Linotype" w:eastAsia="MS Mincho" w:hAnsi="Palatino Linotype" w:cstheme="majorBidi"/>
          <w:sz w:val="24"/>
          <w:szCs w:val="24"/>
          <w:lang w:eastAsia="es-ES"/>
        </w:rPr>
        <w:t>bligados</w:t>
      </w:r>
      <w:r w:rsidR="009350B8" w:rsidRPr="00296105">
        <w:rPr>
          <w:rFonts w:ascii="Palatino Linotype" w:eastAsia="MS Mincho" w:hAnsi="Palatino Linotype" w:cstheme="majorBidi"/>
          <w:sz w:val="24"/>
          <w:szCs w:val="24"/>
          <w:lang w:eastAsia="es-ES"/>
        </w:rPr>
        <w:t>,</w:t>
      </w:r>
      <w:r w:rsidRPr="00296105">
        <w:rPr>
          <w:rFonts w:ascii="Palatino Linotype" w:eastAsia="MS Mincho" w:hAnsi="Palatino Linotype" w:cstheme="majorBidi"/>
          <w:sz w:val="24"/>
          <w:szCs w:val="24"/>
          <w:lang w:eastAsia="es-ES"/>
        </w:rPr>
        <w:t xml:space="preserve">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7FD1225" w14:textId="77777777" w:rsidR="001B4876" w:rsidRPr="00296105" w:rsidRDefault="001B4876"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2C6ACC3F" w14:textId="01B546BD" w:rsidR="0088635D" w:rsidRPr="00296105" w:rsidRDefault="00881801" w:rsidP="008C559D">
      <w:pPr>
        <w:pStyle w:val="Ttulo3"/>
        <w:rPr>
          <w:rFonts w:ascii="Palatino Linotype" w:eastAsia="MS Gothic" w:hAnsi="Palatino Linotype"/>
          <w:b/>
          <w:color w:val="auto"/>
          <w:lang w:val="es-ES_tradnl" w:eastAsia="es-ES"/>
        </w:rPr>
      </w:pPr>
      <w:bookmarkStart w:id="28" w:name="_Toc52930206"/>
      <w:r w:rsidRPr="00296105">
        <w:rPr>
          <w:rFonts w:ascii="Palatino Linotype" w:eastAsia="MS Gothic" w:hAnsi="Palatino Linotype"/>
          <w:b/>
          <w:color w:val="auto"/>
          <w:lang w:val="es-ES_tradnl" w:eastAsia="es-ES"/>
        </w:rPr>
        <w:t>II.</w:t>
      </w:r>
      <w:r w:rsidR="0088635D" w:rsidRPr="00296105">
        <w:rPr>
          <w:rFonts w:ascii="Palatino Linotype" w:eastAsia="MS Gothic" w:hAnsi="Palatino Linotype"/>
          <w:b/>
          <w:color w:val="auto"/>
          <w:lang w:val="es-ES_tradnl" w:eastAsia="es-ES"/>
        </w:rPr>
        <w:t xml:space="preserve"> De la </w:t>
      </w:r>
      <w:r w:rsidR="00161FA6" w:rsidRPr="00296105">
        <w:rPr>
          <w:rFonts w:ascii="Palatino Linotype" w:eastAsia="MS Gothic" w:hAnsi="Palatino Linotype"/>
          <w:b/>
          <w:color w:val="auto"/>
          <w:lang w:val="es-ES_tradnl" w:eastAsia="es-ES"/>
        </w:rPr>
        <w:t>respuesta</w:t>
      </w:r>
      <w:r w:rsidR="003202E9" w:rsidRPr="00296105">
        <w:rPr>
          <w:rFonts w:ascii="Palatino Linotype" w:eastAsia="MS Gothic" w:hAnsi="Palatino Linotype"/>
          <w:b/>
          <w:color w:val="auto"/>
          <w:lang w:val="es-ES_tradnl" w:eastAsia="es-ES"/>
        </w:rPr>
        <w:t xml:space="preserve"> a la solicitud de información</w:t>
      </w:r>
      <w:r w:rsidR="0088635D" w:rsidRPr="00296105">
        <w:rPr>
          <w:rFonts w:ascii="Palatino Linotype" w:eastAsia="MS Gothic" w:hAnsi="Palatino Linotype"/>
          <w:b/>
          <w:color w:val="auto"/>
          <w:lang w:val="es-ES_tradnl" w:eastAsia="es-ES"/>
        </w:rPr>
        <w:t>.</w:t>
      </w:r>
      <w:bookmarkEnd w:id="28"/>
      <w:r w:rsidR="0088635D" w:rsidRPr="00296105">
        <w:rPr>
          <w:rFonts w:ascii="Palatino Linotype" w:eastAsia="MS Gothic" w:hAnsi="Palatino Linotype"/>
          <w:b/>
          <w:color w:val="auto"/>
          <w:lang w:val="es-ES_tradnl" w:eastAsia="es-ES"/>
        </w:rPr>
        <w:t xml:space="preserve"> </w:t>
      </w:r>
    </w:p>
    <w:p w14:paraId="182A4622" w14:textId="34A88C97" w:rsidR="00A64D2E" w:rsidRPr="00296105"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A9A6DC" w14:textId="6AB9E4F6" w:rsidR="004843F2" w:rsidRPr="00296105"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Como fuera </w:t>
      </w:r>
      <w:r w:rsidR="00327AF8" w:rsidRPr="00296105">
        <w:rPr>
          <w:rFonts w:ascii="Palatino Linotype" w:eastAsia="MS Mincho" w:hAnsi="Palatino Linotype" w:cs="Times New Roman"/>
          <w:sz w:val="24"/>
          <w:szCs w:val="24"/>
          <w:lang w:val="es-ES_tradnl" w:eastAsia="es-ES"/>
        </w:rPr>
        <w:t xml:space="preserve">señalado en el apartado de </w:t>
      </w:r>
      <w:r w:rsidR="00327AF8" w:rsidRPr="00296105">
        <w:rPr>
          <w:rFonts w:ascii="Palatino Linotype" w:eastAsia="MS Mincho" w:hAnsi="Palatino Linotype" w:cs="Times New Roman"/>
          <w:i/>
          <w:iCs/>
          <w:sz w:val="24"/>
          <w:szCs w:val="24"/>
          <w:lang w:val="es-ES_tradnl" w:eastAsia="es-ES"/>
        </w:rPr>
        <w:t>Antecedentes</w:t>
      </w:r>
      <w:r w:rsidR="00327AF8" w:rsidRPr="00296105">
        <w:rPr>
          <w:rFonts w:ascii="Palatino Linotype" w:eastAsia="MS Mincho" w:hAnsi="Palatino Linotype" w:cs="Times New Roman"/>
          <w:sz w:val="24"/>
          <w:szCs w:val="24"/>
          <w:lang w:val="es-ES_tradnl" w:eastAsia="es-ES"/>
        </w:rPr>
        <w:t xml:space="preserve">, el </w:t>
      </w:r>
      <w:r w:rsidR="00373080" w:rsidRPr="00296105">
        <w:rPr>
          <w:rFonts w:ascii="Palatino Linotype" w:eastAsia="MS Mincho" w:hAnsi="Palatino Linotype" w:cs="Times New Roman"/>
          <w:sz w:val="24"/>
          <w:szCs w:val="24"/>
          <w:lang w:val="es-ES_tradnl" w:eastAsia="es-ES"/>
        </w:rPr>
        <w:t>seis</w:t>
      </w:r>
      <w:r w:rsidR="00327AF8" w:rsidRPr="00296105">
        <w:rPr>
          <w:rFonts w:ascii="Palatino Linotype" w:eastAsia="MS Mincho" w:hAnsi="Palatino Linotype" w:cs="Times New Roman"/>
          <w:sz w:val="24"/>
          <w:szCs w:val="24"/>
          <w:lang w:val="es-ES_tradnl" w:eastAsia="es-ES"/>
        </w:rPr>
        <w:t xml:space="preserve"> (</w:t>
      </w:r>
      <w:r w:rsidR="00373080" w:rsidRPr="00296105">
        <w:rPr>
          <w:rFonts w:ascii="Palatino Linotype" w:eastAsia="MS Mincho" w:hAnsi="Palatino Linotype" w:cs="Times New Roman"/>
          <w:sz w:val="24"/>
          <w:szCs w:val="24"/>
          <w:lang w:val="es-ES_tradnl" w:eastAsia="es-ES"/>
        </w:rPr>
        <w:t>06</w:t>
      </w:r>
      <w:r w:rsidR="00327AF8" w:rsidRPr="00296105">
        <w:rPr>
          <w:rFonts w:ascii="Palatino Linotype" w:eastAsia="MS Mincho" w:hAnsi="Palatino Linotype" w:cs="Times New Roman"/>
          <w:sz w:val="24"/>
          <w:szCs w:val="24"/>
          <w:lang w:val="es-ES_tradnl" w:eastAsia="es-ES"/>
        </w:rPr>
        <w:t xml:space="preserve">) de </w:t>
      </w:r>
      <w:r w:rsidR="00373080" w:rsidRPr="00296105">
        <w:rPr>
          <w:rFonts w:ascii="Palatino Linotype" w:eastAsia="MS Mincho" w:hAnsi="Palatino Linotype" w:cs="Times New Roman"/>
          <w:sz w:val="24"/>
          <w:szCs w:val="24"/>
          <w:lang w:val="es-ES_tradnl" w:eastAsia="es-ES"/>
        </w:rPr>
        <w:t>mayo</w:t>
      </w:r>
      <w:r w:rsidR="00327AF8" w:rsidRPr="00296105">
        <w:rPr>
          <w:rFonts w:ascii="Palatino Linotype" w:eastAsia="MS Mincho" w:hAnsi="Palatino Linotype" w:cs="Times New Roman"/>
          <w:sz w:val="24"/>
          <w:szCs w:val="24"/>
          <w:lang w:val="es-ES_tradnl" w:eastAsia="es-ES"/>
        </w:rPr>
        <w:t xml:space="preserve"> de dos mil veinte, </w:t>
      </w:r>
      <w:r w:rsidR="00373080" w:rsidRPr="00296105">
        <w:rPr>
          <w:rFonts w:ascii="Palatino Linotype" w:eastAsia="MS Mincho" w:hAnsi="Palatino Linotype" w:cs="Times New Roman"/>
          <w:sz w:val="24"/>
          <w:szCs w:val="24"/>
          <w:lang w:val="es-ES_tradnl" w:eastAsia="es-ES"/>
        </w:rPr>
        <w:t>la</w:t>
      </w:r>
      <w:r w:rsidR="00327AF8" w:rsidRPr="00296105">
        <w:rPr>
          <w:rFonts w:ascii="Palatino Linotype" w:eastAsia="MS Mincho" w:hAnsi="Palatino Linotype" w:cs="Times New Roman"/>
          <w:sz w:val="24"/>
          <w:szCs w:val="24"/>
          <w:lang w:val="es-ES_tradnl" w:eastAsia="es-ES"/>
        </w:rPr>
        <w:t xml:space="preserve"> entonces </w:t>
      </w:r>
      <w:r w:rsidR="00327AF8" w:rsidRPr="00296105">
        <w:rPr>
          <w:rFonts w:ascii="Palatino Linotype" w:eastAsia="MS Mincho" w:hAnsi="Palatino Linotype" w:cs="Times New Roman"/>
          <w:b/>
          <w:bCs/>
          <w:sz w:val="24"/>
          <w:szCs w:val="24"/>
          <w:lang w:val="es-ES_tradnl" w:eastAsia="es-ES"/>
        </w:rPr>
        <w:t>SOLICITANTE</w:t>
      </w:r>
      <w:r w:rsidR="00327AF8" w:rsidRPr="00296105">
        <w:rPr>
          <w:rFonts w:ascii="Palatino Linotype" w:eastAsia="MS Mincho" w:hAnsi="Palatino Linotype" w:cs="Times New Roman"/>
          <w:sz w:val="24"/>
          <w:szCs w:val="24"/>
          <w:lang w:val="es-ES_tradnl" w:eastAsia="es-ES"/>
        </w:rPr>
        <w:t xml:space="preserve"> presentó ante el </w:t>
      </w:r>
      <w:r w:rsidR="00327AF8" w:rsidRPr="00296105">
        <w:rPr>
          <w:rFonts w:ascii="Palatino Linotype" w:eastAsia="MS Mincho" w:hAnsi="Palatino Linotype" w:cs="Times New Roman"/>
          <w:b/>
          <w:bCs/>
          <w:sz w:val="24"/>
          <w:szCs w:val="24"/>
          <w:lang w:val="es-ES_tradnl" w:eastAsia="es-ES"/>
        </w:rPr>
        <w:t>SUJETO OBLIGADO</w:t>
      </w:r>
      <w:r w:rsidR="00327AF8" w:rsidRPr="00296105">
        <w:rPr>
          <w:rFonts w:ascii="Palatino Linotype" w:eastAsia="MS Mincho" w:hAnsi="Palatino Linotype" w:cs="Times New Roman"/>
          <w:sz w:val="24"/>
          <w:szCs w:val="24"/>
          <w:lang w:val="es-ES_tradnl" w:eastAsia="es-ES"/>
        </w:rPr>
        <w:t xml:space="preserve"> la solicitud de información </w:t>
      </w:r>
      <w:r w:rsidR="00373080" w:rsidRPr="00296105">
        <w:rPr>
          <w:rFonts w:ascii="Palatino Linotype" w:eastAsia="MS Mincho" w:hAnsi="Palatino Linotype" w:cs="Times New Roman"/>
          <w:b/>
          <w:bCs/>
          <w:sz w:val="24"/>
          <w:szCs w:val="24"/>
          <w:lang w:val="es-ES_tradnl" w:eastAsia="es-ES"/>
        </w:rPr>
        <w:t>00061</w:t>
      </w:r>
      <w:r w:rsidR="00327AF8" w:rsidRPr="00296105">
        <w:rPr>
          <w:rFonts w:ascii="Palatino Linotype" w:eastAsia="MS Mincho" w:hAnsi="Palatino Linotype" w:cs="Times New Roman"/>
          <w:b/>
          <w:bCs/>
          <w:sz w:val="24"/>
          <w:szCs w:val="24"/>
          <w:lang w:val="es-ES_tradnl" w:eastAsia="es-ES"/>
        </w:rPr>
        <w:t>/</w:t>
      </w:r>
      <w:r w:rsidR="00373080" w:rsidRPr="00296105">
        <w:rPr>
          <w:rFonts w:ascii="Palatino Linotype" w:eastAsia="MS Mincho" w:hAnsi="Palatino Linotype" w:cs="Times New Roman"/>
          <w:b/>
          <w:bCs/>
          <w:sz w:val="24"/>
          <w:szCs w:val="24"/>
          <w:lang w:val="es-ES_tradnl" w:eastAsia="es-ES"/>
        </w:rPr>
        <w:t>DIFEM</w:t>
      </w:r>
      <w:r w:rsidR="00327AF8" w:rsidRPr="00296105">
        <w:rPr>
          <w:rFonts w:ascii="Palatino Linotype" w:eastAsia="MS Mincho" w:hAnsi="Palatino Linotype" w:cs="Times New Roman"/>
          <w:b/>
          <w:bCs/>
          <w:sz w:val="24"/>
          <w:szCs w:val="24"/>
          <w:lang w:val="es-ES_tradnl" w:eastAsia="es-ES"/>
        </w:rPr>
        <w:t>/IP/2020</w:t>
      </w:r>
      <w:r w:rsidR="00327AF8" w:rsidRPr="00296105">
        <w:rPr>
          <w:rFonts w:ascii="Palatino Linotype" w:eastAsia="MS Mincho" w:hAnsi="Palatino Linotype" w:cs="Times New Roman"/>
          <w:sz w:val="24"/>
          <w:szCs w:val="24"/>
          <w:lang w:val="es-ES_tradnl" w:eastAsia="es-ES"/>
        </w:rPr>
        <w:t xml:space="preserve">, mediante la cual requirió </w:t>
      </w:r>
      <w:r w:rsidR="00161FA6" w:rsidRPr="00296105">
        <w:rPr>
          <w:rFonts w:ascii="Palatino Linotype" w:eastAsia="MS Mincho" w:hAnsi="Palatino Linotype" w:cs="Times New Roman"/>
          <w:sz w:val="24"/>
          <w:szCs w:val="24"/>
          <w:lang w:val="es-ES_tradnl" w:eastAsia="es-ES"/>
        </w:rPr>
        <w:t>conocer</w:t>
      </w:r>
      <w:r w:rsidR="00373080" w:rsidRPr="00296105">
        <w:rPr>
          <w:rFonts w:ascii="Palatino Linotype" w:eastAsia="MS Mincho" w:hAnsi="Palatino Linotype" w:cs="Times New Roman"/>
          <w:sz w:val="24"/>
          <w:szCs w:val="24"/>
          <w:lang w:val="es-ES_tradnl" w:eastAsia="es-ES"/>
        </w:rPr>
        <w:t>:</w:t>
      </w:r>
    </w:p>
    <w:p w14:paraId="35483F5D" w14:textId="0AAC877E" w:rsidR="00373080" w:rsidRPr="00296105" w:rsidRDefault="00373080" w:rsidP="00373080">
      <w:pPr>
        <w:numPr>
          <w:ilvl w:val="1"/>
          <w:numId w:val="2"/>
        </w:numPr>
        <w:spacing w:after="0" w:line="360" w:lineRule="auto"/>
        <w:ind w:left="1134" w:right="49" w:hanging="283"/>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lastRenderedPageBreak/>
        <w:t xml:space="preserve">Presupuesto asignado en monto a la entrega de Desayunos Escolares y Raciones Vespertinas por municipio en el año dos mil dieciocho y dos mil diecinueve; </w:t>
      </w:r>
    </w:p>
    <w:p w14:paraId="4A7178B2" w14:textId="1F5EE7CB" w:rsidR="00373080" w:rsidRPr="00296105" w:rsidRDefault="00373080" w:rsidP="00373080">
      <w:pPr>
        <w:numPr>
          <w:ilvl w:val="1"/>
          <w:numId w:val="2"/>
        </w:numPr>
        <w:spacing w:after="0" w:line="360" w:lineRule="auto"/>
        <w:ind w:left="1134" w:right="49" w:hanging="283"/>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Cantidad de paquetes de Desayunos Escolares y Raciones Vespertinas entregados a los municipios durante el dos mil dieciocho y dos mil diecinueve</w:t>
      </w:r>
      <w:r w:rsidR="00F25FEB" w:rsidRPr="00296105">
        <w:rPr>
          <w:rFonts w:ascii="Palatino Linotype" w:hAnsi="Palatino Linotype" w:cs="Arial"/>
          <w:color w:val="000000" w:themeColor="text1"/>
          <w:sz w:val="24"/>
        </w:rPr>
        <w:t>;</w:t>
      </w:r>
    </w:p>
    <w:p w14:paraId="2610F94E" w14:textId="51F48A4C" w:rsidR="00373080" w:rsidRPr="00296105" w:rsidRDefault="00373080" w:rsidP="00373080">
      <w:pPr>
        <w:numPr>
          <w:ilvl w:val="1"/>
          <w:numId w:val="2"/>
        </w:numPr>
        <w:spacing w:after="0" w:line="360" w:lineRule="auto"/>
        <w:ind w:left="1134" w:right="49" w:hanging="283"/>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Número total de antropometrías realizadas por municipio y por género </w:t>
      </w:r>
      <w:r w:rsidR="00F25FEB" w:rsidRPr="00296105">
        <w:rPr>
          <w:rFonts w:ascii="Palatino Linotype" w:hAnsi="Palatino Linotype" w:cs="Arial"/>
          <w:color w:val="000000" w:themeColor="text1"/>
          <w:sz w:val="24"/>
        </w:rPr>
        <w:t>durante el dos mil dieciocho y dos mil diecinueve;</w:t>
      </w:r>
    </w:p>
    <w:p w14:paraId="348ED277" w14:textId="7FE45EC6" w:rsidR="00373080" w:rsidRPr="00296105" w:rsidRDefault="00F25FEB" w:rsidP="00373080">
      <w:pPr>
        <w:numPr>
          <w:ilvl w:val="1"/>
          <w:numId w:val="2"/>
        </w:numPr>
        <w:spacing w:after="0" w:line="360" w:lineRule="auto"/>
        <w:ind w:left="1134" w:right="49" w:hanging="283"/>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N</w:t>
      </w:r>
      <w:r w:rsidR="00373080" w:rsidRPr="00296105">
        <w:rPr>
          <w:rFonts w:ascii="Palatino Linotype" w:hAnsi="Palatino Linotype" w:cs="Arial"/>
          <w:color w:val="000000" w:themeColor="text1"/>
          <w:sz w:val="24"/>
        </w:rPr>
        <w:t xml:space="preserve">úmero total de instituciones educativas y el nivel educativo por municipio al que se le entregaron </w:t>
      </w:r>
      <w:r w:rsidRPr="00296105">
        <w:rPr>
          <w:rFonts w:ascii="Palatino Linotype" w:hAnsi="Palatino Linotype" w:cs="Arial"/>
          <w:color w:val="000000" w:themeColor="text1"/>
          <w:sz w:val="24"/>
        </w:rPr>
        <w:t>Desayunos Es</w:t>
      </w:r>
      <w:r w:rsidR="00373080" w:rsidRPr="00296105">
        <w:rPr>
          <w:rFonts w:ascii="Palatino Linotype" w:hAnsi="Palatino Linotype" w:cs="Arial"/>
          <w:color w:val="000000" w:themeColor="text1"/>
          <w:sz w:val="24"/>
        </w:rPr>
        <w:t xml:space="preserve">colares y </w:t>
      </w:r>
      <w:r w:rsidRPr="00296105">
        <w:rPr>
          <w:rFonts w:ascii="Palatino Linotype" w:hAnsi="Palatino Linotype" w:cs="Arial"/>
          <w:color w:val="000000" w:themeColor="text1"/>
          <w:sz w:val="24"/>
        </w:rPr>
        <w:t>Raciones Vespertin</w:t>
      </w:r>
      <w:r w:rsidR="00373080" w:rsidRPr="00296105">
        <w:rPr>
          <w:rFonts w:ascii="Palatino Linotype" w:hAnsi="Palatino Linotype" w:cs="Arial"/>
          <w:color w:val="000000" w:themeColor="text1"/>
          <w:sz w:val="24"/>
        </w:rPr>
        <w:t xml:space="preserve">as </w:t>
      </w:r>
      <w:r w:rsidRPr="00296105">
        <w:rPr>
          <w:rFonts w:ascii="Palatino Linotype" w:hAnsi="Palatino Linotype" w:cs="Arial"/>
          <w:color w:val="000000" w:themeColor="text1"/>
          <w:sz w:val="24"/>
        </w:rPr>
        <w:t>durante el dos mil dieciocho y dos mil diecinueve;</w:t>
      </w:r>
      <w:r w:rsidR="00373080" w:rsidRPr="00296105">
        <w:rPr>
          <w:rFonts w:ascii="Palatino Linotype" w:hAnsi="Palatino Linotype" w:cs="Arial"/>
          <w:color w:val="000000" w:themeColor="text1"/>
          <w:sz w:val="24"/>
        </w:rPr>
        <w:t xml:space="preserve"> </w:t>
      </w:r>
    </w:p>
    <w:p w14:paraId="2D440A2B" w14:textId="1CFD2016" w:rsidR="00373080" w:rsidRPr="00296105" w:rsidRDefault="00F25FEB" w:rsidP="00373080">
      <w:pPr>
        <w:numPr>
          <w:ilvl w:val="1"/>
          <w:numId w:val="2"/>
        </w:numPr>
        <w:spacing w:after="0" w:line="360" w:lineRule="auto"/>
        <w:ind w:left="1134" w:right="49" w:hanging="283"/>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T</w:t>
      </w:r>
      <w:r w:rsidR="00373080" w:rsidRPr="00296105">
        <w:rPr>
          <w:rFonts w:ascii="Palatino Linotype" w:hAnsi="Palatino Linotype" w:cs="Arial"/>
          <w:color w:val="000000" w:themeColor="text1"/>
          <w:sz w:val="24"/>
        </w:rPr>
        <w:t>otal de beneficiados</w:t>
      </w:r>
      <w:r w:rsidRPr="00296105">
        <w:rPr>
          <w:rFonts w:ascii="Palatino Linotype" w:hAnsi="Palatino Linotype" w:cs="Arial"/>
          <w:color w:val="000000" w:themeColor="text1"/>
          <w:sz w:val="24"/>
        </w:rPr>
        <w:t xml:space="preserve">, </w:t>
      </w:r>
      <w:r w:rsidR="00373080" w:rsidRPr="00296105">
        <w:rPr>
          <w:rFonts w:ascii="Palatino Linotype" w:hAnsi="Palatino Linotype" w:cs="Arial"/>
          <w:color w:val="000000" w:themeColor="text1"/>
          <w:sz w:val="24"/>
        </w:rPr>
        <w:t>por género</w:t>
      </w:r>
      <w:r w:rsidRPr="00296105">
        <w:rPr>
          <w:rFonts w:ascii="Palatino Linotype" w:hAnsi="Palatino Linotype" w:cs="Arial"/>
          <w:color w:val="000000" w:themeColor="text1"/>
          <w:sz w:val="24"/>
        </w:rPr>
        <w:t>,</w:t>
      </w:r>
      <w:r w:rsidR="00373080" w:rsidRPr="00296105">
        <w:rPr>
          <w:rFonts w:ascii="Palatino Linotype" w:hAnsi="Palatino Linotype" w:cs="Arial"/>
          <w:color w:val="000000" w:themeColor="text1"/>
          <w:sz w:val="24"/>
        </w:rPr>
        <w:t xml:space="preserve"> </w:t>
      </w:r>
      <w:r w:rsidRPr="00296105">
        <w:rPr>
          <w:rFonts w:ascii="Palatino Linotype" w:hAnsi="Palatino Linotype" w:cs="Arial"/>
          <w:color w:val="000000" w:themeColor="text1"/>
          <w:sz w:val="24"/>
        </w:rPr>
        <w:t>durante el dos mil dieciocho y dos mil diecinueve;</w:t>
      </w:r>
      <w:r w:rsidR="00373080" w:rsidRPr="00296105">
        <w:rPr>
          <w:rFonts w:ascii="Palatino Linotype" w:hAnsi="Palatino Linotype" w:cs="Arial"/>
          <w:color w:val="000000" w:themeColor="text1"/>
          <w:sz w:val="24"/>
        </w:rPr>
        <w:t xml:space="preserve"> </w:t>
      </w:r>
      <w:r w:rsidRPr="00296105">
        <w:rPr>
          <w:rFonts w:ascii="Palatino Linotype" w:hAnsi="Palatino Linotype" w:cs="Arial"/>
          <w:color w:val="000000" w:themeColor="text1"/>
          <w:sz w:val="24"/>
        </w:rPr>
        <w:t>y</w:t>
      </w:r>
    </w:p>
    <w:p w14:paraId="78919E9C" w14:textId="35C4AB02" w:rsidR="00373080" w:rsidRPr="00296105" w:rsidRDefault="00F25FEB" w:rsidP="00373080">
      <w:pPr>
        <w:numPr>
          <w:ilvl w:val="1"/>
          <w:numId w:val="2"/>
        </w:numPr>
        <w:spacing w:after="0" w:line="360" w:lineRule="auto"/>
        <w:ind w:left="1134" w:right="49" w:hanging="283"/>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R</w:t>
      </w:r>
      <w:r w:rsidR="00373080" w:rsidRPr="00296105">
        <w:rPr>
          <w:rFonts w:ascii="Palatino Linotype" w:hAnsi="Palatino Linotype" w:cs="Arial"/>
          <w:color w:val="000000" w:themeColor="text1"/>
          <w:sz w:val="24"/>
        </w:rPr>
        <w:t>esultado de los índices de desnutrición que arrojan dichos estudios</w:t>
      </w:r>
      <w:r w:rsidRPr="00296105">
        <w:rPr>
          <w:rFonts w:ascii="Palatino Linotype" w:hAnsi="Palatino Linotype" w:cs="Arial"/>
          <w:color w:val="000000" w:themeColor="text1"/>
          <w:sz w:val="24"/>
        </w:rPr>
        <w:t>.</w:t>
      </w:r>
    </w:p>
    <w:p w14:paraId="52686CC7" w14:textId="77777777" w:rsidR="00D36D4A" w:rsidRPr="00296105" w:rsidRDefault="00D36D4A" w:rsidP="00D36D4A">
      <w:pPr>
        <w:spacing w:after="0" w:line="360" w:lineRule="auto"/>
        <w:ind w:right="49"/>
        <w:contextualSpacing/>
        <w:jc w:val="both"/>
        <w:rPr>
          <w:rFonts w:ascii="Palatino Linotype" w:hAnsi="Palatino Linotype" w:cs="Arial"/>
          <w:color w:val="000000" w:themeColor="text1"/>
          <w:sz w:val="24"/>
        </w:rPr>
      </w:pPr>
    </w:p>
    <w:p w14:paraId="48C6DE6F" w14:textId="10565627" w:rsidR="00D36D4A" w:rsidRPr="00296105" w:rsidRDefault="00F361D6"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E</w:t>
      </w:r>
      <w:r w:rsidR="00327AF8" w:rsidRPr="00296105">
        <w:rPr>
          <w:rFonts w:ascii="Palatino Linotype" w:eastAsia="MS Mincho" w:hAnsi="Palatino Linotype" w:cs="Times New Roman"/>
          <w:sz w:val="24"/>
          <w:szCs w:val="24"/>
          <w:lang w:val="es-ES_tradnl" w:eastAsia="es-ES"/>
        </w:rPr>
        <w:t xml:space="preserve">l </w:t>
      </w:r>
      <w:r w:rsidR="00F25FEB" w:rsidRPr="00296105">
        <w:rPr>
          <w:rFonts w:ascii="Palatino Linotype" w:eastAsia="MS Mincho" w:hAnsi="Palatino Linotype" w:cs="Times New Roman"/>
          <w:sz w:val="24"/>
          <w:szCs w:val="24"/>
          <w:lang w:val="es-ES_tradnl" w:eastAsia="es-ES"/>
        </w:rPr>
        <w:t xml:space="preserve">veinticuatro (24) de agosto de dos mil veinte, el </w:t>
      </w:r>
      <w:r w:rsidR="00F25FEB" w:rsidRPr="00296105">
        <w:rPr>
          <w:rFonts w:ascii="Palatino Linotype" w:eastAsia="MS Mincho" w:hAnsi="Palatino Linotype" w:cs="Times New Roman"/>
          <w:b/>
          <w:bCs/>
          <w:sz w:val="24"/>
          <w:szCs w:val="24"/>
          <w:lang w:val="es-ES_tradnl" w:eastAsia="es-ES"/>
        </w:rPr>
        <w:t>SUJETO OBLIGADO</w:t>
      </w:r>
      <w:r w:rsidR="00F25FEB" w:rsidRPr="00296105">
        <w:rPr>
          <w:rFonts w:ascii="Palatino Linotype" w:eastAsia="MS Mincho" w:hAnsi="Palatino Linotype" w:cs="Times New Roman"/>
          <w:sz w:val="24"/>
          <w:szCs w:val="24"/>
          <w:lang w:val="es-ES_tradnl" w:eastAsia="es-ES"/>
        </w:rPr>
        <w:t xml:space="preserve"> entregó a la entonces </w:t>
      </w:r>
      <w:r w:rsidR="00F25FEB" w:rsidRPr="00296105">
        <w:rPr>
          <w:rFonts w:ascii="Palatino Linotype" w:eastAsia="MS Mincho" w:hAnsi="Palatino Linotype" w:cs="Times New Roman"/>
          <w:b/>
          <w:bCs/>
          <w:sz w:val="24"/>
          <w:szCs w:val="24"/>
          <w:lang w:val="es-ES_tradnl" w:eastAsia="es-ES"/>
        </w:rPr>
        <w:t>SOLICITANTE</w:t>
      </w:r>
      <w:r w:rsidR="00F25FEB" w:rsidRPr="00296105">
        <w:rPr>
          <w:rFonts w:ascii="Palatino Linotype" w:eastAsia="MS Mincho" w:hAnsi="Palatino Linotype" w:cs="Times New Roman"/>
          <w:sz w:val="24"/>
          <w:szCs w:val="24"/>
          <w:lang w:val="es-ES_tradnl" w:eastAsia="es-ES"/>
        </w:rPr>
        <w:t xml:space="preserve"> los archivos titulados “</w:t>
      </w:r>
      <w:r w:rsidR="00F25FEB" w:rsidRPr="00296105">
        <w:rPr>
          <w:rFonts w:ascii="Palatino Linotype" w:eastAsia="MS Mincho" w:hAnsi="Palatino Linotype" w:cs="Times New Roman"/>
          <w:b/>
          <w:bCs/>
          <w:i/>
          <w:iCs/>
          <w:sz w:val="24"/>
          <w:szCs w:val="24"/>
          <w:lang w:val="es-ES_tradnl" w:eastAsia="es-ES"/>
        </w:rPr>
        <w:t>ANEXO_DIMESIC 2006 ok.pdf”</w:t>
      </w:r>
      <w:r w:rsidR="00F25FEB" w:rsidRPr="00296105">
        <w:rPr>
          <w:rFonts w:ascii="Palatino Linotype" w:eastAsia="MS Mincho" w:hAnsi="Palatino Linotype" w:cs="Times New Roman"/>
          <w:sz w:val="24"/>
          <w:szCs w:val="24"/>
          <w:lang w:val="es-ES_tradnl" w:eastAsia="es-ES"/>
        </w:rPr>
        <w:t xml:space="preserve"> y </w:t>
      </w:r>
      <w:r w:rsidR="00F25FEB" w:rsidRPr="00296105">
        <w:rPr>
          <w:rFonts w:ascii="Palatino Linotype" w:eastAsia="MS Mincho" w:hAnsi="Palatino Linotype" w:cs="Times New Roman"/>
          <w:b/>
          <w:bCs/>
          <w:i/>
          <w:iCs/>
          <w:sz w:val="24"/>
          <w:szCs w:val="24"/>
          <w:lang w:val="es-ES_tradnl" w:eastAsia="es-ES"/>
        </w:rPr>
        <w:t>“ANEXO 2 solicitud 00062NIÑOS EN SITUACIÓN DE CALLE.doc”</w:t>
      </w:r>
      <w:r w:rsidR="00F25FEB" w:rsidRPr="00296105">
        <w:rPr>
          <w:rFonts w:ascii="Palatino Linotype" w:eastAsia="MS Mincho" w:hAnsi="Palatino Linotype" w:cs="Times New Roman"/>
          <w:sz w:val="24"/>
          <w:szCs w:val="24"/>
          <w:lang w:val="es-ES_tradnl" w:eastAsia="es-ES"/>
        </w:rPr>
        <w:t xml:space="preserve">, cuyo contenido, como fuera expuesto en el párrafo </w:t>
      </w:r>
      <w:r w:rsidR="00F25FEB" w:rsidRPr="00296105">
        <w:rPr>
          <w:rFonts w:ascii="Palatino Linotype" w:eastAsia="MS Mincho" w:hAnsi="Palatino Linotype" w:cs="Times New Roman"/>
          <w:b/>
          <w:bCs/>
          <w:sz w:val="24"/>
          <w:szCs w:val="24"/>
          <w:lang w:val="es-ES_tradnl" w:eastAsia="es-ES"/>
        </w:rPr>
        <w:t>03</w:t>
      </w:r>
      <w:r w:rsidR="00F25FEB" w:rsidRPr="00296105">
        <w:rPr>
          <w:rFonts w:ascii="Palatino Linotype" w:eastAsia="MS Mincho" w:hAnsi="Palatino Linotype" w:cs="Times New Roman"/>
          <w:sz w:val="24"/>
          <w:szCs w:val="24"/>
          <w:lang w:val="es-ES_tradnl" w:eastAsia="es-ES"/>
        </w:rPr>
        <w:t xml:space="preserve"> de la presente resolución, corresponde a la atención de una solicitud de información diversa, relacionada con el diagnóstico y programas de atención para niños y niñas en situación de calle.</w:t>
      </w:r>
    </w:p>
    <w:p w14:paraId="5B33D8DA" w14:textId="77777777" w:rsidR="00F25FEB" w:rsidRPr="00296105" w:rsidRDefault="00F25FEB" w:rsidP="00F25FEB">
      <w:pPr>
        <w:spacing w:after="0" w:line="360" w:lineRule="auto"/>
        <w:ind w:right="49"/>
        <w:contextualSpacing/>
        <w:jc w:val="both"/>
        <w:rPr>
          <w:rFonts w:ascii="Palatino Linotype" w:hAnsi="Palatino Linotype" w:cs="Arial"/>
          <w:color w:val="000000" w:themeColor="text1"/>
          <w:sz w:val="24"/>
        </w:rPr>
      </w:pPr>
    </w:p>
    <w:p w14:paraId="4B725387" w14:textId="0727A508" w:rsidR="00F25FEB" w:rsidRPr="00296105" w:rsidRDefault="00F25FEB"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lastRenderedPageBreak/>
        <w:t xml:space="preserve">Posteriormente, a manera de Informe Justificado, el </w:t>
      </w:r>
      <w:r w:rsidRPr="00296105">
        <w:rPr>
          <w:rFonts w:ascii="Palatino Linotype" w:eastAsia="MS Mincho" w:hAnsi="Palatino Linotype" w:cs="Times New Roman"/>
          <w:b/>
          <w:bCs/>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remitió el archivo </w:t>
      </w:r>
      <w:r w:rsidRPr="00296105">
        <w:rPr>
          <w:rFonts w:ascii="Palatino Linotype" w:eastAsia="MS Mincho" w:hAnsi="Palatino Linotype" w:cs="Times New Roman"/>
          <w:b/>
          <w:bCs/>
          <w:i/>
          <w:iCs/>
          <w:sz w:val="24"/>
          <w:szCs w:val="24"/>
          <w:lang w:val="es-ES_tradnl" w:eastAsia="es-ES"/>
        </w:rPr>
        <w:t>“ANEXO 1solicitud 00061PRESUPUESTO PARA DESAYUNOS.doc”</w:t>
      </w:r>
      <w:r w:rsidR="00B44746" w:rsidRPr="00296105">
        <w:rPr>
          <w:rFonts w:ascii="Palatino Linotype" w:eastAsia="MS Mincho" w:hAnsi="Palatino Linotype" w:cs="Times New Roman"/>
          <w:sz w:val="24"/>
          <w:szCs w:val="24"/>
          <w:lang w:val="es-ES_tradnl" w:eastAsia="es-ES"/>
        </w:rPr>
        <w:t xml:space="preserve">, cuyo contenido muestra un documento de 11 fojas que separa cada uno de los puntos requeridos en la solicitud </w:t>
      </w:r>
      <w:r w:rsidR="003D2824" w:rsidRPr="00296105">
        <w:rPr>
          <w:rFonts w:ascii="Palatino Linotype" w:eastAsia="MS Mincho" w:hAnsi="Palatino Linotype" w:cs="Times New Roman"/>
          <w:sz w:val="24"/>
          <w:szCs w:val="24"/>
          <w:lang w:val="es-ES_tradnl" w:eastAsia="es-ES"/>
        </w:rPr>
        <w:t>primigenia</w:t>
      </w:r>
      <w:r w:rsidR="00B44746" w:rsidRPr="00296105">
        <w:rPr>
          <w:rFonts w:ascii="Palatino Linotype" w:eastAsia="MS Mincho" w:hAnsi="Palatino Linotype" w:cs="Times New Roman"/>
          <w:sz w:val="24"/>
          <w:szCs w:val="24"/>
          <w:lang w:val="es-ES_tradnl" w:eastAsia="es-ES"/>
        </w:rPr>
        <w:t xml:space="preserve"> </w:t>
      </w:r>
      <w:r w:rsidR="003D2824" w:rsidRPr="00296105">
        <w:rPr>
          <w:rFonts w:ascii="Palatino Linotype" w:eastAsia="MS Mincho" w:hAnsi="Palatino Linotype" w:cs="Times New Roman"/>
          <w:sz w:val="24"/>
          <w:szCs w:val="24"/>
          <w:lang w:val="es-ES_tradnl" w:eastAsia="es-ES"/>
        </w:rPr>
        <w:t>y presenta datos en formato de tablas estadísticas informativas relativas a los programas de Desayunos Escolares y Raciones Vespertinas de los ejercicios dos mil dieciocho y dos mil diecinueve.</w:t>
      </w:r>
    </w:p>
    <w:p w14:paraId="0388414B" w14:textId="77777777" w:rsidR="00261185" w:rsidRPr="00296105" w:rsidRDefault="00261185" w:rsidP="003D2824">
      <w:pPr>
        <w:tabs>
          <w:tab w:val="left" w:pos="1276"/>
        </w:tabs>
        <w:spacing w:after="0" w:line="360" w:lineRule="auto"/>
        <w:ind w:right="49"/>
        <w:contextualSpacing/>
        <w:jc w:val="both"/>
        <w:rPr>
          <w:rFonts w:ascii="Palatino Linotype" w:hAnsi="Palatino Linotype" w:cs="Arial"/>
          <w:color w:val="000000" w:themeColor="text1"/>
          <w:sz w:val="24"/>
        </w:rPr>
      </w:pPr>
    </w:p>
    <w:p w14:paraId="62367F2B" w14:textId="5E011FC5" w:rsidR="003D2824" w:rsidRPr="00296105" w:rsidRDefault="008105E3"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En ese sentido, toda vez que el archivo remitido por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dentro del apartado de </w:t>
      </w:r>
      <w:r w:rsidRPr="00296105">
        <w:rPr>
          <w:rFonts w:ascii="Palatino Linotype" w:eastAsia="MS Mincho" w:hAnsi="Palatino Linotype" w:cs="Times New Roman"/>
          <w:i/>
          <w:iCs/>
          <w:sz w:val="24"/>
          <w:szCs w:val="24"/>
          <w:lang w:eastAsia="es-ES"/>
        </w:rPr>
        <w:t>Manifestaciones</w:t>
      </w:r>
      <w:r w:rsidRPr="00296105">
        <w:rPr>
          <w:rFonts w:ascii="Palatino Linotype" w:eastAsia="MS Mincho" w:hAnsi="Palatino Linotype" w:cs="Times New Roman"/>
          <w:sz w:val="24"/>
          <w:szCs w:val="24"/>
          <w:lang w:eastAsia="es-ES"/>
        </w:rPr>
        <w:t xml:space="preserve"> del SAIMEX pretender dar total atención a la solicitud de información </w:t>
      </w:r>
      <w:r w:rsidRPr="00296105">
        <w:rPr>
          <w:rFonts w:ascii="Palatino Linotype" w:eastAsia="MS Mincho" w:hAnsi="Palatino Linotype" w:cs="Times New Roman"/>
          <w:b/>
          <w:bCs/>
          <w:sz w:val="24"/>
          <w:szCs w:val="24"/>
          <w:lang w:eastAsia="es-ES"/>
        </w:rPr>
        <w:t>00061/DIFEM/IP/2020</w:t>
      </w:r>
      <w:r w:rsidR="003D2824" w:rsidRPr="00296105">
        <w:rPr>
          <w:rFonts w:ascii="Palatino Linotype" w:eastAsia="MS Mincho" w:hAnsi="Palatino Linotype" w:cs="Times New Roman"/>
          <w:sz w:val="24"/>
          <w:szCs w:val="24"/>
          <w:lang w:val="es-ES_tradnl" w:eastAsia="es-ES"/>
        </w:rPr>
        <w:t xml:space="preserve">, esta Ponencia Resolutora encuentra práctico y conveniente </w:t>
      </w:r>
      <w:r w:rsidR="003D2824" w:rsidRPr="00296105">
        <w:rPr>
          <w:rFonts w:ascii="Palatino Linotype" w:eastAsia="MS Mincho" w:hAnsi="Palatino Linotype" w:cs="Times New Roman"/>
          <w:sz w:val="24"/>
          <w:szCs w:val="24"/>
          <w:lang w:val="es-ES" w:eastAsia="es-ES"/>
        </w:rPr>
        <w:t xml:space="preserve">elaborar un cuadro comparativo que refleje la relación entre los puntos requeridos </w:t>
      </w:r>
      <w:r w:rsidRPr="00296105">
        <w:rPr>
          <w:rFonts w:ascii="Palatino Linotype" w:eastAsia="MS Mincho" w:hAnsi="Palatino Linotype" w:cs="Times New Roman"/>
          <w:sz w:val="24"/>
          <w:szCs w:val="24"/>
          <w:lang w:val="es-ES" w:eastAsia="es-ES"/>
        </w:rPr>
        <w:t xml:space="preserve">en la solicitud primigenia </w:t>
      </w:r>
      <w:r w:rsidR="003D2824" w:rsidRPr="00296105">
        <w:rPr>
          <w:rFonts w:ascii="Palatino Linotype" w:eastAsia="MS Mincho" w:hAnsi="Palatino Linotype" w:cs="Times New Roman"/>
          <w:sz w:val="24"/>
          <w:szCs w:val="24"/>
          <w:lang w:val="es-ES" w:eastAsia="es-ES"/>
        </w:rPr>
        <w:t xml:space="preserve">con </w:t>
      </w:r>
      <w:r w:rsidR="00314E67" w:rsidRPr="00296105">
        <w:rPr>
          <w:rFonts w:ascii="Palatino Linotype" w:eastAsia="MS Mincho" w:hAnsi="Palatino Linotype" w:cs="Times New Roman"/>
          <w:sz w:val="24"/>
          <w:szCs w:val="24"/>
          <w:lang w:val="es-ES" w:eastAsia="es-ES"/>
        </w:rPr>
        <w:t>la información proporcionada vía</w:t>
      </w:r>
      <w:r w:rsidR="003D2824" w:rsidRPr="00296105">
        <w:rPr>
          <w:rFonts w:ascii="Palatino Linotype" w:eastAsia="MS Mincho" w:hAnsi="Palatino Linotype" w:cs="Times New Roman"/>
          <w:sz w:val="24"/>
          <w:szCs w:val="24"/>
          <w:lang w:val="es-ES" w:eastAsia="es-ES"/>
        </w:rPr>
        <w:t xml:space="preserve"> </w:t>
      </w:r>
      <w:r w:rsidR="00314E67" w:rsidRPr="00296105">
        <w:rPr>
          <w:rFonts w:ascii="Palatino Linotype" w:eastAsia="MS Mincho" w:hAnsi="Palatino Linotype" w:cs="Times New Roman"/>
          <w:sz w:val="24"/>
          <w:szCs w:val="24"/>
          <w:lang w:val="es-ES" w:eastAsia="es-ES"/>
        </w:rPr>
        <w:t>Informe Justificado</w:t>
      </w:r>
      <w:r w:rsidR="003D2824" w:rsidRPr="00296105">
        <w:rPr>
          <w:rFonts w:ascii="Palatino Linotype" w:eastAsia="MS Mincho" w:hAnsi="Palatino Linotype" w:cs="Times New Roman"/>
          <w:sz w:val="24"/>
          <w:szCs w:val="24"/>
          <w:vertAlign w:val="superscript"/>
          <w:lang w:val="es-ES" w:eastAsia="es-ES"/>
        </w:rPr>
        <w:footnoteReference w:id="5"/>
      </w:r>
      <w:r w:rsidR="003D2824" w:rsidRPr="00296105">
        <w:rPr>
          <w:rFonts w:ascii="Palatino Linotype" w:eastAsia="MS Mincho" w:hAnsi="Palatino Linotype" w:cs="Times New Roman"/>
          <w:sz w:val="24"/>
          <w:szCs w:val="24"/>
          <w:lang w:val="es-ES" w:eastAsia="es-ES"/>
        </w:rPr>
        <w:t>,</w:t>
      </w:r>
      <w:r w:rsidR="00314E67" w:rsidRPr="00296105">
        <w:rPr>
          <w:rFonts w:ascii="Palatino Linotype" w:eastAsia="MS Mincho" w:hAnsi="Palatino Linotype" w:cs="Times New Roman"/>
          <w:sz w:val="24"/>
          <w:szCs w:val="24"/>
          <w:lang w:val="es-ES" w:eastAsia="es-ES"/>
        </w:rPr>
        <w:t xml:space="preserve"> </w:t>
      </w:r>
      <w:r w:rsidR="003D2824" w:rsidRPr="00296105">
        <w:rPr>
          <w:rFonts w:ascii="Palatino Linotype" w:eastAsia="MS Mincho" w:hAnsi="Palatino Linotype" w:cs="Times New Roman"/>
          <w:sz w:val="24"/>
          <w:szCs w:val="24"/>
          <w:lang w:val="es-ES" w:eastAsia="es-ES"/>
        </w:rPr>
        <w:t>mismo que se inserta a continuación:</w:t>
      </w:r>
    </w:p>
    <w:p w14:paraId="42329028" w14:textId="6C2CAD91" w:rsidR="00501DFD" w:rsidRPr="00296105" w:rsidRDefault="00501DFD" w:rsidP="003D2824">
      <w:pPr>
        <w:spacing w:after="0" w:line="360" w:lineRule="auto"/>
        <w:ind w:right="49"/>
        <w:contextualSpacing/>
        <w:jc w:val="both"/>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mc:AlternateContent>
          <mc:Choice Requires="wps">
            <w:drawing>
              <wp:anchor distT="0" distB="0" distL="114300" distR="114300" simplePos="0" relativeHeight="251668480" behindDoc="0" locked="0" layoutInCell="1" allowOverlap="1" wp14:anchorId="02AF562E" wp14:editId="70E62672">
                <wp:simplePos x="0" y="0"/>
                <wp:positionH relativeFrom="margin">
                  <wp:align>right</wp:align>
                </wp:positionH>
                <wp:positionV relativeFrom="paragraph">
                  <wp:posOffset>12093</wp:posOffset>
                </wp:positionV>
                <wp:extent cx="5568287" cy="2026920"/>
                <wp:effectExtent l="0" t="0" r="33020" b="30480"/>
                <wp:wrapNone/>
                <wp:docPr id="11" name="Conector recto 11"/>
                <wp:cNvGraphicFramePr/>
                <a:graphic xmlns:a="http://schemas.openxmlformats.org/drawingml/2006/main">
                  <a:graphicData uri="http://schemas.microsoft.com/office/word/2010/wordprocessingShape">
                    <wps:wsp>
                      <wps:cNvCnPr/>
                      <wps:spPr>
                        <a:xfrm flipV="1">
                          <a:off x="0" y="0"/>
                          <a:ext cx="5568287" cy="2026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0DE95" id="Conector recto 11"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25pt,.95pt" to="825.7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" strokecolor="black [3200]" strokeweight=".5pt">
                <v:stroke joinstyle="miter"/>
                <w10:wrap anchorx="margin"/>
              </v:line>
            </w:pict>
          </mc:Fallback>
        </mc:AlternateContent>
      </w:r>
    </w:p>
    <w:p w14:paraId="7BA78EF0" w14:textId="77777777" w:rsidR="00501DFD" w:rsidRPr="00296105" w:rsidRDefault="00501DFD" w:rsidP="003D2824">
      <w:pPr>
        <w:spacing w:after="0" w:line="360" w:lineRule="auto"/>
        <w:ind w:right="49"/>
        <w:contextualSpacing/>
        <w:jc w:val="both"/>
        <w:rPr>
          <w:rFonts w:ascii="Palatino Linotype" w:hAnsi="Palatino Linotype" w:cs="Arial"/>
          <w:color w:val="000000" w:themeColor="text1"/>
          <w:sz w:val="24"/>
        </w:rPr>
      </w:pPr>
    </w:p>
    <w:p w14:paraId="7CCBC8E2" w14:textId="6BCD64FF" w:rsidR="00501DFD" w:rsidRPr="00296105" w:rsidRDefault="00501DFD" w:rsidP="003D2824">
      <w:pPr>
        <w:spacing w:after="0" w:line="360" w:lineRule="auto"/>
        <w:ind w:right="49"/>
        <w:contextualSpacing/>
        <w:jc w:val="both"/>
        <w:rPr>
          <w:rFonts w:ascii="Palatino Linotype" w:hAnsi="Palatino Linotype" w:cs="Arial"/>
          <w:color w:val="000000" w:themeColor="text1"/>
          <w:sz w:val="24"/>
        </w:rPr>
      </w:pPr>
    </w:p>
    <w:p w14:paraId="2AE5CCC5" w14:textId="4560EF3F"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4277A8FE" w14:textId="039AF0D8" w:rsidR="008105E3" w:rsidRPr="00296105" w:rsidRDefault="008105E3" w:rsidP="003D2824">
      <w:pPr>
        <w:spacing w:after="0" w:line="360" w:lineRule="auto"/>
        <w:ind w:right="49"/>
        <w:contextualSpacing/>
        <w:jc w:val="both"/>
        <w:rPr>
          <w:rFonts w:ascii="Palatino Linotype" w:hAnsi="Palatino Linotype" w:cs="Arial"/>
          <w:color w:val="000000" w:themeColor="text1"/>
          <w:sz w:val="24"/>
        </w:rPr>
      </w:pPr>
    </w:p>
    <w:p w14:paraId="6A163667" w14:textId="77777777" w:rsidR="008105E3" w:rsidRPr="00296105" w:rsidRDefault="008105E3" w:rsidP="003D2824">
      <w:pPr>
        <w:spacing w:after="0" w:line="360" w:lineRule="auto"/>
        <w:ind w:right="49"/>
        <w:contextualSpacing/>
        <w:jc w:val="both"/>
        <w:rPr>
          <w:rFonts w:ascii="Palatino Linotype" w:hAnsi="Palatino Linotype" w:cs="Arial"/>
          <w:color w:val="000000" w:themeColor="text1"/>
          <w:sz w:val="24"/>
        </w:rPr>
      </w:pPr>
    </w:p>
    <w:tbl>
      <w:tblPr>
        <w:tblStyle w:val="Tablaconcuadrcula"/>
        <w:tblW w:w="0" w:type="auto"/>
        <w:tblLook w:val="04A0" w:firstRow="1" w:lastRow="0" w:firstColumn="1" w:lastColumn="0" w:noHBand="0" w:noVBand="1"/>
      </w:tblPr>
      <w:tblGrid>
        <w:gridCol w:w="528"/>
        <w:gridCol w:w="2623"/>
        <w:gridCol w:w="3701"/>
        <w:gridCol w:w="1927"/>
      </w:tblGrid>
      <w:tr w:rsidR="00314E67" w:rsidRPr="00296105" w14:paraId="21E91C46" w14:textId="77777777" w:rsidTr="00314E67">
        <w:tc>
          <w:tcPr>
            <w:tcW w:w="3397" w:type="dxa"/>
            <w:gridSpan w:val="2"/>
            <w:shd w:val="clear" w:color="auto" w:fill="BFBFBF" w:themeFill="background1" w:themeFillShade="BF"/>
            <w:vAlign w:val="center"/>
          </w:tcPr>
          <w:p w14:paraId="3FA41202" w14:textId="292895F7"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lastRenderedPageBreak/>
              <w:t>Solicitud de información</w:t>
            </w:r>
          </w:p>
        </w:tc>
        <w:tc>
          <w:tcPr>
            <w:tcW w:w="4111" w:type="dxa"/>
            <w:shd w:val="clear" w:color="auto" w:fill="BFBFBF" w:themeFill="background1" w:themeFillShade="BF"/>
            <w:vAlign w:val="center"/>
          </w:tcPr>
          <w:p w14:paraId="1453B9C9" w14:textId="11FD88AA"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Información remitida vía Informe Justificado</w:t>
            </w:r>
          </w:p>
        </w:tc>
        <w:tc>
          <w:tcPr>
            <w:tcW w:w="1271" w:type="dxa"/>
            <w:shd w:val="clear" w:color="auto" w:fill="BFBFBF" w:themeFill="background1" w:themeFillShade="BF"/>
            <w:vAlign w:val="center"/>
          </w:tcPr>
          <w:p w14:paraId="6B0B0C70" w14:textId="2F899DD1"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¿Colma la solicitud?</w:t>
            </w:r>
          </w:p>
        </w:tc>
      </w:tr>
      <w:tr w:rsidR="00314E67" w:rsidRPr="00296105" w14:paraId="6A527DD7" w14:textId="77777777" w:rsidTr="00314E67">
        <w:tc>
          <w:tcPr>
            <w:tcW w:w="562" w:type="dxa"/>
            <w:vAlign w:val="center"/>
          </w:tcPr>
          <w:p w14:paraId="06EE7F60" w14:textId="122F55D0"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1</w:t>
            </w:r>
          </w:p>
        </w:tc>
        <w:tc>
          <w:tcPr>
            <w:tcW w:w="2835" w:type="dxa"/>
          </w:tcPr>
          <w:p w14:paraId="06994678" w14:textId="4D81470D"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Presupuesto asignado en monto a la entrega de Desayunos Escolares y Raciones Vespertinas por municipio en el año dos mil dieciocho y dos mil diecinueve</w:t>
            </w:r>
            <w:r w:rsidR="007F1E8D" w:rsidRPr="00296105">
              <w:rPr>
                <w:rFonts w:ascii="Palatino Linotype" w:hAnsi="Palatino Linotype" w:cs="Arial"/>
                <w:color w:val="000000" w:themeColor="text1"/>
                <w:sz w:val="20"/>
                <w:szCs w:val="20"/>
              </w:rPr>
              <w:t>.</w:t>
            </w:r>
          </w:p>
        </w:tc>
        <w:tc>
          <w:tcPr>
            <w:tcW w:w="4111" w:type="dxa"/>
            <w:vAlign w:val="center"/>
          </w:tcPr>
          <w:p w14:paraId="41310CBC" w14:textId="6698AA19" w:rsidR="00314E67" w:rsidRPr="00296105" w:rsidRDefault="00314E67" w:rsidP="00314E67">
            <w:pPr>
              <w:ind w:right="49"/>
              <w:contextualSpacing/>
              <w:rPr>
                <w:rFonts w:ascii="Palatino Linotype" w:hAnsi="Palatino Linotype" w:cs="Arial"/>
                <w:i/>
                <w:iCs/>
                <w:color w:val="000000" w:themeColor="text1"/>
                <w:sz w:val="20"/>
                <w:szCs w:val="20"/>
              </w:rPr>
            </w:pPr>
            <w:r w:rsidRPr="00296105">
              <w:rPr>
                <w:rFonts w:ascii="Palatino Linotype" w:hAnsi="Palatino Linotype" w:cs="Arial"/>
                <w:i/>
                <w:iCs/>
                <w:color w:val="000000" w:themeColor="text1"/>
                <w:sz w:val="20"/>
                <w:szCs w:val="20"/>
                <w:lang w:val="es-MX"/>
              </w:rPr>
              <w:t>“(…) para la adquisición de Desayunos Escolares Fríos y Raciones Vespertinas; en el año 2018 se asignó la cantidad de $1,237,731,765.00 y para 2019 se asignó un monto de $1,300,060,286; así mismo comentó que la asignación presupuestal se realiza de manera estatal por lo que no se cuenta con desglose por municipio.”</w:t>
            </w:r>
          </w:p>
        </w:tc>
        <w:tc>
          <w:tcPr>
            <w:tcW w:w="1271" w:type="dxa"/>
            <w:vAlign w:val="center"/>
          </w:tcPr>
          <w:p w14:paraId="11C26968" w14:textId="0D4E5039"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PARCIALMENTE</w:t>
            </w:r>
          </w:p>
        </w:tc>
      </w:tr>
      <w:tr w:rsidR="00314E67" w:rsidRPr="00296105" w14:paraId="48DD4689" w14:textId="77777777" w:rsidTr="00314E67">
        <w:tc>
          <w:tcPr>
            <w:tcW w:w="562" w:type="dxa"/>
            <w:vAlign w:val="center"/>
          </w:tcPr>
          <w:p w14:paraId="79B290BF" w14:textId="3CFBBCBE"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2</w:t>
            </w:r>
          </w:p>
        </w:tc>
        <w:tc>
          <w:tcPr>
            <w:tcW w:w="2835" w:type="dxa"/>
          </w:tcPr>
          <w:p w14:paraId="5267E1F4" w14:textId="657CEF14"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Cantidad de paquetes de Desayunos Escolares y Raciones Vespertinas entregados a los municipios durante el dos mil dieciocho y dos mil diecinueve</w:t>
            </w:r>
            <w:r w:rsidR="007F1E8D" w:rsidRPr="00296105">
              <w:rPr>
                <w:rFonts w:ascii="Palatino Linotype" w:hAnsi="Palatino Linotype" w:cs="Arial"/>
                <w:color w:val="000000" w:themeColor="text1"/>
                <w:sz w:val="20"/>
                <w:szCs w:val="20"/>
              </w:rPr>
              <w:t>.</w:t>
            </w:r>
          </w:p>
        </w:tc>
        <w:tc>
          <w:tcPr>
            <w:tcW w:w="4111" w:type="dxa"/>
            <w:vAlign w:val="center"/>
          </w:tcPr>
          <w:p w14:paraId="76541D23" w14:textId="34BEAD3F" w:rsidR="00314E67" w:rsidRPr="00296105" w:rsidRDefault="00314E67" w:rsidP="00314E67">
            <w:pPr>
              <w:ind w:right="49"/>
              <w:contextualSpacing/>
              <w:rPr>
                <w:rFonts w:ascii="Palatino Linotype" w:hAnsi="Palatino Linotype" w:cs="Arial"/>
                <w:i/>
                <w:iCs/>
                <w:color w:val="000000" w:themeColor="text1"/>
                <w:sz w:val="20"/>
                <w:szCs w:val="20"/>
              </w:rPr>
            </w:pPr>
            <w:r w:rsidRPr="00296105">
              <w:rPr>
                <w:rFonts w:ascii="Palatino Linotype" w:hAnsi="Palatino Linotype" w:cs="Arial"/>
                <w:i/>
                <w:iCs/>
                <w:color w:val="000000" w:themeColor="text1"/>
                <w:sz w:val="20"/>
                <w:szCs w:val="20"/>
                <w:lang w:val="es-MX"/>
              </w:rPr>
              <w:t>“(…) para 2018 se realizó un contrato por 96,059,040 paquetes de desayunos escolares fríos y raciones vespertinas y para el año 2019 se contrataron 96,059,040 paquetes.”</w:t>
            </w:r>
          </w:p>
        </w:tc>
        <w:tc>
          <w:tcPr>
            <w:tcW w:w="1271" w:type="dxa"/>
            <w:vAlign w:val="center"/>
          </w:tcPr>
          <w:p w14:paraId="13EEBD35" w14:textId="00AB78C5" w:rsidR="00314E67" w:rsidRPr="00296105" w:rsidRDefault="00314E67" w:rsidP="00314E67">
            <w:pPr>
              <w:ind w:right="49"/>
              <w:contextualSpacing/>
              <w:jc w:val="center"/>
              <w:rPr>
                <w:rFonts w:ascii="Palatino Linotype" w:hAnsi="Palatino Linotype" w:cs="Arial"/>
                <w:color w:val="000000" w:themeColor="text1"/>
                <w:sz w:val="20"/>
                <w:szCs w:val="20"/>
              </w:rPr>
            </w:pPr>
            <w:r w:rsidRPr="00296105">
              <w:rPr>
                <w:rFonts w:ascii="Palatino Linotype" w:hAnsi="Palatino Linotype" w:cs="Arial"/>
                <w:b/>
                <w:bCs/>
                <w:color w:val="000000" w:themeColor="text1"/>
                <w:sz w:val="20"/>
                <w:szCs w:val="20"/>
              </w:rPr>
              <w:t>PARCIALMENTE</w:t>
            </w:r>
          </w:p>
        </w:tc>
      </w:tr>
      <w:tr w:rsidR="00314E67" w:rsidRPr="00296105" w14:paraId="6F5991FF" w14:textId="77777777" w:rsidTr="00314E67">
        <w:tc>
          <w:tcPr>
            <w:tcW w:w="562" w:type="dxa"/>
            <w:vAlign w:val="center"/>
          </w:tcPr>
          <w:p w14:paraId="6BE7DD05" w14:textId="208496FF" w:rsidR="00314E67" w:rsidRPr="00296105" w:rsidRDefault="00314E67" w:rsidP="00314E67">
            <w:pPr>
              <w:ind w:right="49"/>
              <w:contextualSpacing/>
              <w:jc w:val="center"/>
              <w:rPr>
                <w:rFonts w:ascii="Palatino Linotype" w:hAnsi="Palatino Linotype" w:cs="Arial"/>
                <w:b/>
                <w:bCs/>
                <w:color w:val="000000" w:themeColor="text1"/>
                <w:sz w:val="20"/>
                <w:szCs w:val="20"/>
              </w:rPr>
            </w:pPr>
            <w:bookmarkStart w:id="29" w:name="_Hlk52901566"/>
            <w:r w:rsidRPr="00296105">
              <w:rPr>
                <w:rFonts w:ascii="Palatino Linotype" w:hAnsi="Palatino Linotype" w:cs="Arial"/>
                <w:b/>
                <w:bCs/>
                <w:color w:val="000000" w:themeColor="text1"/>
                <w:sz w:val="20"/>
                <w:szCs w:val="20"/>
              </w:rPr>
              <w:t>3</w:t>
            </w:r>
          </w:p>
        </w:tc>
        <w:tc>
          <w:tcPr>
            <w:tcW w:w="2835" w:type="dxa"/>
          </w:tcPr>
          <w:p w14:paraId="3916EE32" w14:textId="103AD8B9"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Número total de antropometrías realizadas por municipio y por género durante el dos mil dieciocho y dos mil diecinueve</w:t>
            </w:r>
            <w:r w:rsidR="007F1E8D" w:rsidRPr="00296105">
              <w:rPr>
                <w:rFonts w:ascii="Palatino Linotype" w:hAnsi="Palatino Linotype" w:cs="Arial"/>
                <w:color w:val="000000" w:themeColor="text1"/>
                <w:sz w:val="20"/>
                <w:szCs w:val="20"/>
              </w:rPr>
              <w:t>.</w:t>
            </w:r>
          </w:p>
        </w:tc>
        <w:tc>
          <w:tcPr>
            <w:tcW w:w="4111" w:type="dxa"/>
            <w:vAlign w:val="center"/>
          </w:tcPr>
          <w:p w14:paraId="3FBCC4DD" w14:textId="2BFB09A3"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 xml:space="preserve">El </w:t>
            </w:r>
            <w:r w:rsidRPr="00296105">
              <w:rPr>
                <w:rFonts w:ascii="Palatino Linotype" w:hAnsi="Palatino Linotype" w:cs="Arial"/>
                <w:b/>
                <w:bCs/>
                <w:color w:val="000000" w:themeColor="text1"/>
                <w:sz w:val="20"/>
                <w:szCs w:val="20"/>
              </w:rPr>
              <w:t>SUJETO OBLIGADO</w:t>
            </w:r>
            <w:r w:rsidRPr="00296105">
              <w:rPr>
                <w:rFonts w:ascii="Palatino Linotype" w:hAnsi="Palatino Linotype" w:cs="Arial"/>
                <w:color w:val="000000" w:themeColor="text1"/>
                <w:sz w:val="20"/>
                <w:szCs w:val="20"/>
              </w:rPr>
              <w:t xml:space="preserve"> remitió cinco tablas </w:t>
            </w:r>
            <w:r w:rsidR="008C1534" w:rsidRPr="00296105">
              <w:rPr>
                <w:rFonts w:ascii="Palatino Linotype" w:hAnsi="Palatino Linotype" w:cs="Arial"/>
                <w:color w:val="000000" w:themeColor="text1"/>
                <w:sz w:val="20"/>
                <w:szCs w:val="20"/>
              </w:rPr>
              <w:t>informativas</w:t>
            </w:r>
            <w:r w:rsidRPr="00296105">
              <w:rPr>
                <w:rFonts w:ascii="Palatino Linotype" w:hAnsi="Palatino Linotype" w:cs="Arial"/>
                <w:color w:val="000000" w:themeColor="text1"/>
                <w:sz w:val="20"/>
                <w:szCs w:val="20"/>
              </w:rPr>
              <w:t xml:space="preserve"> que </w:t>
            </w:r>
            <w:r w:rsidR="008C1534" w:rsidRPr="00296105">
              <w:rPr>
                <w:rFonts w:ascii="Palatino Linotype" w:hAnsi="Palatino Linotype" w:cs="Arial"/>
                <w:color w:val="000000" w:themeColor="text1"/>
                <w:sz w:val="20"/>
                <w:szCs w:val="20"/>
              </w:rPr>
              <w:t>enlistan, por género, las antropometrías realizadas en los distintos municipios del Estado de México durante el dos mil dieciocho y dos mil diecinueve.</w:t>
            </w:r>
          </w:p>
        </w:tc>
        <w:tc>
          <w:tcPr>
            <w:tcW w:w="1271" w:type="dxa"/>
            <w:vAlign w:val="center"/>
          </w:tcPr>
          <w:p w14:paraId="47D91DD0" w14:textId="13EE71C1" w:rsidR="00314E67" w:rsidRPr="00296105" w:rsidRDefault="008C1534"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SÍ</w:t>
            </w:r>
          </w:p>
        </w:tc>
      </w:tr>
      <w:bookmarkEnd w:id="29"/>
      <w:tr w:rsidR="00314E67" w:rsidRPr="00296105" w14:paraId="429F9A46" w14:textId="77777777" w:rsidTr="00314E67">
        <w:tc>
          <w:tcPr>
            <w:tcW w:w="562" w:type="dxa"/>
            <w:vAlign w:val="center"/>
          </w:tcPr>
          <w:p w14:paraId="5A42D0E2" w14:textId="19A1838A"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4</w:t>
            </w:r>
          </w:p>
        </w:tc>
        <w:tc>
          <w:tcPr>
            <w:tcW w:w="2835" w:type="dxa"/>
          </w:tcPr>
          <w:p w14:paraId="505441A5" w14:textId="4F36AE82"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Número total de instituciones educativas y nivel educativo por municipio al que se le entregaron Desayunos Escolares y Raciones Vespertinas durante el dos mil dieciocho y dos mil diecinueve</w:t>
            </w:r>
            <w:r w:rsidR="007F1E8D" w:rsidRPr="00296105">
              <w:rPr>
                <w:rFonts w:ascii="Palatino Linotype" w:hAnsi="Palatino Linotype" w:cs="Arial"/>
                <w:color w:val="000000" w:themeColor="text1"/>
                <w:sz w:val="20"/>
                <w:szCs w:val="20"/>
              </w:rPr>
              <w:t>.</w:t>
            </w:r>
          </w:p>
        </w:tc>
        <w:tc>
          <w:tcPr>
            <w:tcW w:w="4111" w:type="dxa"/>
            <w:vAlign w:val="center"/>
          </w:tcPr>
          <w:p w14:paraId="4B674516" w14:textId="6C32A242" w:rsidR="00314E67" w:rsidRPr="00296105" w:rsidRDefault="008C1534"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 xml:space="preserve">El </w:t>
            </w:r>
            <w:r w:rsidRPr="00296105">
              <w:rPr>
                <w:rFonts w:ascii="Palatino Linotype" w:hAnsi="Palatino Linotype" w:cs="Arial"/>
                <w:b/>
                <w:bCs/>
                <w:color w:val="000000" w:themeColor="text1"/>
                <w:sz w:val="20"/>
                <w:szCs w:val="20"/>
              </w:rPr>
              <w:t>SUJETO OBLIGADO</w:t>
            </w:r>
            <w:r w:rsidRPr="00296105">
              <w:rPr>
                <w:rFonts w:ascii="Palatino Linotype" w:hAnsi="Palatino Linotype" w:cs="Arial"/>
                <w:color w:val="000000" w:themeColor="text1"/>
                <w:sz w:val="20"/>
                <w:szCs w:val="20"/>
              </w:rPr>
              <w:t xml:space="preserve"> remitió cuatro tablas informativas que muestran el número de instituciones educativas, separados por nivel (kínder y primaria), a las que se han distribuido Desayunos y Raciones en los distintos municipios del Estado de México durante el dos mil dieciocho y dos mil diecinueve.</w:t>
            </w:r>
          </w:p>
        </w:tc>
        <w:tc>
          <w:tcPr>
            <w:tcW w:w="1271" w:type="dxa"/>
            <w:vAlign w:val="center"/>
          </w:tcPr>
          <w:p w14:paraId="53D23748" w14:textId="061120B5" w:rsidR="00314E67" w:rsidRPr="00296105" w:rsidRDefault="00587059"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SÍ</w:t>
            </w:r>
          </w:p>
        </w:tc>
      </w:tr>
      <w:tr w:rsidR="00314E67" w:rsidRPr="00296105" w14:paraId="1F9CA7A1" w14:textId="77777777" w:rsidTr="00314E67">
        <w:tc>
          <w:tcPr>
            <w:tcW w:w="562" w:type="dxa"/>
            <w:vAlign w:val="center"/>
          </w:tcPr>
          <w:p w14:paraId="7FEE5674" w14:textId="644002DF"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5</w:t>
            </w:r>
          </w:p>
        </w:tc>
        <w:tc>
          <w:tcPr>
            <w:tcW w:w="2835" w:type="dxa"/>
          </w:tcPr>
          <w:p w14:paraId="757796F9" w14:textId="3DAD17CC"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Total de beneficiados, por género, durante el dos mil dieciocho y dos mil diecinueve</w:t>
            </w:r>
            <w:r w:rsidR="007F1E8D" w:rsidRPr="00296105">
              <w:rPr>
                <w:rFonts w:ascii="Palatino Linotype" w:hAnsi="Palatino Linotype" w:cs="Arial"/>
                <w:color w:val="000000" w:themeColor="text1"/>
                <w:sz w:val="20"/>
                <w:szCs w:val="20"/>
              </w:rPr>
              <w:t>.</w:t>
            </w:r>
          </w:p>
        </w:tc>
        <w:tc>
          <w:tcPr>
            <w:tcW w:w="4111" w:type="dxa"/>
            <w:vAlign w:val="center"/>
          </w:tcPr>
          <w:p w14:paraId="07E7D1F6" w14:textId="1A7DFD44" w:rsidR="00314E67" w:rsidRPr="00296105" w:rsidRDefault="008C1534"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 xml:space="preserve">El </w:t>
            </w:r>
            <w:r w:rsidRPr="00296105">
              <w:rPr>
                <w:rFonts w:ascii="Palatino Linotype" w:hAnsi="Palatino Linotype" w:cs="Arial"/>
                <w:b/>
                <w:bCs/>
                <w:color w:val="000000" w:themeColor="text1"/>
                <w:sz w:val="20"/>
                <w:szCs w:val="20"/>
              </w:rPr>
              <w:t>SUJETO OBLIGADO</w:t>
            </w:r>
            <w:r w:rsidRPr="00296105">
              <w:rPr>
                <w:rFonts w:ascii="Palatino Linotype" w:hAnsi="Palatino Linotype" w:cs="Arial"/>
                <w:color w:val="000000" w:themeColor="text1"/>
                <w:sz w:val="20"/>
                <w:szCs w:val="20"/>
              </w:rPr>
              <w:t xml:space="preserve"> remitió una tabla que muestra, por género, el número total de beneficiados por los programas de Desayunos y Raciones durante el dos mil dieciocho y dos mil diecinueve.</w:t>
            </w:r>
          </w:p>
        </w:tc>
        <w:tc>
          <w:tcPr>
            <w:tcW w:w="1271" w:type="dxa"/>
            <w:vAlign w:val="center"/>
          </w:tcPr>
          <w:p w14:paraId="636E7573" w14:textId="2AE8A4FC" w:rsidR="00314E67" w:rsidRPr="00296105" w:rsidRDefault="00587059"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SÍ</w:t>
            </w:r>
          </w:p>
        </w:tc>
      </w:tr>
      <w:tr w:rsidR="00314E67" w:rsidRPr="00296105" w14:paraId="5000CC81" w14:textId="77777777" w:rsidTr="00314E67">
        <w:tc>
          <w:tcPr>
            <w:tcW w:w="562" w:type="dxa"/>
            <w:vAlign w:val="center"/>
          </w:tcPr>
          <w:p w14:paraId="57D77FB6" w14:textId="06BB18A1" w:rsidR="00314E67" w:rsidRPr="00296105" w:rsidRDefault="00314E67"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t>6</w:t>
            </w:r>
          </w:p>
        </w:tc>
        <w:tc>
          <w:tcPr>
            <w:tcW w:w="2835" w:type="dxa"/>
          </w:tcPr>
          <w:p w14:paraId="014B5A1D" w14:textId="583C17B2" w:rsidR="00314E67" w:rsidRPr="00296105" w:rsidRDefault="00314E67"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Resultado de los índices de desnutrición que arrojan dichos estudios.</w:t>
            </w:r>
          </w:p>
        </w:tc>
        <w:tc>
          <w:tcPr>
            <w:tcW w:w="4111" w:type="dxa"/>
            <w:vAlign w:val="center"/>
          </w:tcPr>
          <w:p w14:paraId="42CCBAB7" w14:textId="6A297B82" w:rsidR="00314E67" w:rsidRPr="00296105" w:rsidRDefault="008C1534" w:rsidP="00314E67">
            <w:pPr>
              <w:ind w:right="49"/>
              <w:contextualSpacing/>
              <w:rPr>
                <w:rFonts w:ascii="Palatino Linotype" w:hAnsi="Palatino Linotype" w:cs="Arial"/>
                <w:color w:val="000000" w:themeColor="text1"/>
                <w:sz w:val="20"/>
                <w:szCs w:val="20"/>
              </w:rPr>
            </w:pPr>
            <w:r w:rsidRPr="00296105">
              <w:rPr>
                <w:rFonts w:ascii="Palatino Linotype" w:hAnsi="Palatino Linotype" w:cs="Arial"/>
                <w:color w:val="000000" w:themeColor="text1"/>
                <w:sz w:val="20"/>
                <w:szCs w:val="20"/>
              </w:rPr>
              <w:t xml:space="preserve">El </w:t>
            </w:r>
            <w:r w:rsidRPr="00296105">
              <w:rPr>
                <w:rFonts w:ascii="Palatino Linotype" w:hAnsi="Palatino Linotype" w:cs="Arial"/>
                <w:b/>
                <w:bCs/>
                <w:color w:val="000000" w:themeColor="text1"/>
                <w:sz w:val="20"/>
                <w:szCs w:val="20"/>
              </w:rPr>
              <w:t>SUJETO OBLIGADO</w:t>
            </w:r>
            <w:r w:rsidRPr="00296105">
              <w:rPr>
                <w:rFonts w:ascii="Palatino Linotype" w:hAnsi="Palatino Linotype" w:cs="Arial"/>
                <w:color w:val="000000" w:themeColor="text1"/>
                <w:sz w:val="20"/>
                <w:szCs w:val="20"/>
              </w:rPr>
              <w:t xml:space="preserve"> entregó dos tablas informativas en formato de imagen que muestra</w:t>
            </w:r>
            <w:r w:rsidR="00587059" w:rsidRPr="00296105">
              <w:rPr>
                <w:rFonts w:ascii="Palatino Linotype" w:hAnsi="Palatino Linotype" w:cs="Arial"/>
                <w:color w:val="000000" w:themeColor="text1"/>
                <w:sz w:val="20"/>
                <w:szCs w:val="20"/>
              </w:rPr>
              <w:t xml:space="preserve">n diversos </w:t>
            </w:r>
            <w:r w:rsidR="00587059" w:rsidRPr="00296105">
              <w:rPr>
                <w:rFonts w:ascii="Palatino Linotype" w:hAnsi="Palatino Linotype" w:cs="Arial"/>
                <w:color w:val="000000" w:themeColor="text1"/>
                <w:sz w:val="20"/>
                <w:szCs w:val="20"/>
              </w:rPr>
              <w:lastRenderedPageBreak/>
              <w:t>indicadores de salud de los beneficiarios de los programas de Desayunos y Raciones del dos mil dieciocho y dos mil diecinueve.</w:t>
            </w:r>
          </w:p>
        </w:tc>
        <w:tc>
          <w:tcPr>
            <w:tcW w:w="1271" w:type="dxa"/>
            <w:vAlign w:val="center"/>
          </w:tcPr>
          <w:p w14:paraId="4323D074" w14:textId="4C198531" w:rsidR="00314E67" w:rsidRPr="00296105" w:rsidRDefault="00587059" w:rsidP="00314E67">
            <w:pPr>
              <w:ind w:right="49"/>
              <w:contextualSpacing/>
              <w:jc w:val="center"/>
              <w:rPr>
                <w:rFonts w:ascii="Palatino Linotype" w:hAnsi="Palatino Linotype" w:cs="Arial"/>
                <w:b/>
                <w:bCs/>
                <w:color w:val="000000" w:themeColor="text1"/>
                <w:sz w:val="20"/>
                <w:szCs w:val="20"/>
              </w:rPr>
            </w:pPr>
            <w:r w:rsidRPr="00296105">
              <w:rPr>
                <w:rFonts w:ascii="Palatino Linotype" w:hAnsi="Palatino Linotype" w:cs="Arial"/>
                <w:b/>
                <w:bCs/>
                <w:color w:val="000000" w:themeColor="text1"/>
                <w:sz w:val="20"/>
                <w:szCs w:val="20"/>
              </w:rPr>
              <w:lastRenderedPageBreak/>
              <w:t>SÍ</w:t>
            </w:r>
          </w:p>
        </w:tc>
      </w:tr>
    </w:tbl>
    <w:p w14:paraId="295219F6" w14:textId="77777777" w:rsidR="00314E67" w:rsidRPr="00296105" w:rsidRDefault="00314E67" w:rsidP="003D2824">
      <w:pPr>
        <w:spacing w:after="0" w:line="360" w:lineRule="auto"/>
        <w:ind w:right="49"/>
        <w:contextualSpacing/>
        <w:jc w:val="both"/>
        <w:rPr>
          <w:rFonts w:ascii="Palatino Linotype" w:hAnsi="Palatino Linotype" w:cs="Arial"/>
          <w:color w:val="000000" w:themeColor="text1"/>
          <w:sz w:val="24"/>
        </w:rPr>
      </w:pPr>
    </w:p>
    <w:p w14:paraId="608FD469" w14:textId="3BB00D37" w:rsidR="008105E3" w:rsidRPr="00296105" w:rsidRDefault="008105E3"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En consecuencia, toda vez que el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se pronunció respecto de la información solicitada conviene obviar el análisis de competencia del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para generar, administrar o poseer la misma, dado que éste asumió la competencia mediante su respuesta a la solicitud de información.</w:t>
      </w:r>
    </w:p>
    <w:p w14:paraId="08D4B1F7" w14:textId="77777777" w:rsidR="008105E3" w:rsidRPr="00296105" w:rsidRDefault="008105E3" w:rsidP="008105E3">
      <w:pPr>
        <w:tabs>
          <w:tab w:val="left" w:pos="426"/>
        </w:tabs>
        <w:spacing w:after="0" w:line="360" w:lineRule="auto"/>
        <w:ind w:right="49"/>
        <w:contextualSpacing/>
        <w:jc w:val="both"/>
        <w:rPr>
          <w:rFonts w:ascii="Palatino Linotype" w:hAnsi="Palatino Linotype" w:cs="Arial"/>
          <w:color w:val="000000" w:themeColor="text1"/>
          <w:sz w:val="24"/>
        </w:rPr>
      </w:pPr>
    </w:p>
    <w:p w14:paraId="62BC00D5" w14:textId="1526024E" w:rsidR="008105E3" w:rsidRPr="00296105" w:rsidRDefault="008105E3"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Lo anterior encuentra lógica toda vez que el estudio de la naturaleza jurídica de la información pública solicitada tiene por objeto determinar si ésta la genera, posee o administra el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empero, en aquellos casos en que éste la asume, implica </w:t>
      </w:r>
      <w:r w:rsidRPr="00296105">
        <w:rPr>
          <w:rFonts w:ascii="Palatino Linotype" w:eastAsia="MS Mincho" w:hAnsi="Palatino Linotype" w:cs="Times New Roman"/>
          <w:i/>
          <w:sz w:val="24"/>
          <w:szCs w:val="24"/>
          <w:lang w:val="es-ES_tradnl" w:eastAsia="es-ES"/>
        </w:rPr>
        <w:t>de facto</w:t>
      </w:r>
      <w:r w:rsidRPr="00296105">
        <w:rPr>
          <w:rFonts w:ascii="Palatino Linotype" w:eastAsia="MS Mincho" w:hAnsi="Palatino Linotype" w:cs="Times New Roman"/>
          <w:sz w:val="24"/>
          <w:szCs w:val="24"/>
          <w:lang w:val="es-ES_tradnl" w:eastAsia="es-ES"/>
        </w:rPr>
        <w:t xml:space="preserve"> que la genera, posee o administra. Por consiguiente, a nada práctico nos conduciría su estudio, ya que, se insiste, la información pública solicitada, consistente en información estadística relacionada con los programas de Desayunos Escolares y Raciones Vespertinas del ejercicio dos mil dieciocho y dos mil diecinueve, ha sido asumida por el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w:t>
      </w:r>
    </w:p>
    <w:p w14:paraId="6E332C7F" w14:textId="77777777" w:rsidR="008105E3" w:rsidRPr="00296105" w:rsidRDefault="008105E3" w:rsidP="008105E3">
      <w:pPr>
        <w:tabs>
          <w:tab w:val="left" w:pos="426"/>
        </w:tabs>
        <w:spacing w:after="0" w:line="360" w:lineRule="auto"/>
        <w:ind w:right="49"/>
        <w:contextualSpacing/>
        <w:jc w:val="both"/>
        <w:rPr>
          <w:rFonts w:ascii="Palatino Linotype" w:hAnsi="Palatino Linotype" w:cs="Arial"/>
          <w:color w:val="000000" w:themeColor="text1"/>
          <w:sz w:val="24"/>
        </w:rPr>
      </w:pPr>
    </w:p>
    <w:p w14:paraId="1E438C41" w14:textId="6292B779" w:rsidR="008105E3" w:rsidRPr="00296105" w:rsidRDefault="008105E3"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Por otro lado, no es ocioso mencionar que el artículo 12 de la Ley de Transparencia y Acceso a la Información Pública del Estado de México y Municipios, en su segundo párrafo, reconoce que l</w:t>
      </w:r>
      <w:r w:rsidRPr="00296105">
        <w:rPr>
          <w:rFonts w:ascii="Palatino Linotype" w:eastAsia="MS Mincho" w:hAnsi="Palatino Linotype" w:cs="Times New Roman"/>
          <w:sz w:val="24"/>
          <w:szCs w:val="24"/>
          <w:lang w:eastAsia="es-ES"/>
        </w:rPr>
        <w:t xml:space="preserve">os Sujetos Obligados sólo proporcionarán la información pública que se les requiera y que obre en sus archivos, </w:t>
      </w:r>
      <w:r w:rsidRPr="00296105">
        <w:rPr>
          <w:rFonts w:ascii="Palatino Linotype" w:eastAsia="MS Mincho" w:hAnsi="Palatino Linotype" w:cs="Times New Roman"/>
          <w:sz w:val="24"/>
          <w:szCs w:val="24"/>
          <w:u w:val="single"/>
          <w:lang w:eastAsia="es-ES"/>
        </w:rPr>
        <w:t>en el estado en que ésta se encuentre</w:t>
      </w:r>
      <w:r w:rsidRPr="00296105">
        <w:rPr>
          <w:rFonts w:ascii="Palatino Linotype" w:eastAsia="MS Mincho" w:hAnsi="Palatino Linotype" w:cs="Times New Roman"/>
          <w:sz w:val="24"/>
          <w:szCs w:val="24"/>
          <w:lang w:eastAsia="es-ES"/>
        </w:rPr>
        <w:t xml:space="preserve">, toda vez que la obligación de </w:t>
      </w:r>
      <w:r w:rsidRPr="00296105">
        <w:rPr>
          <w:rFonts w:ascii="Palatino Linotype" w:eastAsia="MS Mincho" w:hAnsi="Palatino Linotype" w:cs="Times New Roman"/>
          <w:sz w:val="24"/>
          <w:szCs w:val="24"/>
          <w:lang w:eastAsia="es-ES"/>
        </w:rPr>
        <w:lastRenderedPageBreak/>
        <w:t>proporcionar información pública no comprende el procesamiento de la misma, ni el presentarla conforme al interés de los Solicitantes.</w:t>
      </w:r>
    </w:p>
    <w:p w14:paraId="319582B6" w14:textId="77777777" w:rsidR="008105E3" w:rsidRPr="00296105" w:rsidRDefault="008105E3" w:rsidP="008105E3">
      <w:pPr>
        <w:tabs>
          <w:tab w:val="left" w:pos="426"/>
        </w:tabs>
        <w:spacing w:after="0" w:line="360" w:lineRule="auto"/>
        <w:ind w:right="49"/>
        <w:contextualSpacing/>
        <w:jc w:val="both"/>
        <w:rPr>
          <w:rFonts w:ascii="Palatino Linotype" w:hAnsi="Palatino Linotype" w:cs="Arial"/>
          <w:color w:val="000000" w:themeColor="text1"/>
          <w:sz w:val="24"/>
        </w:rPr>
      </w:pPr>
    </w:p>
    <w:p w14:paraId="2A5DBDF0" w14:textId="2C468919" w:rsidR="008105E3" w:rsidRPr="00296105" w:rsidRDefault="00B90099"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De tal guisa que el </w:t>
      </w:r>
      <w:r w:rsidRPr="00296105">
        <w:rPr>
          <w:rFonts w:ascii="Palatino Linotype" w:hAnsi="Palatino Linotype" w:cs="Arial"/>
          <w:b/>
          <w:bCs/>
          <w:color w:val="000000" w:themeColor="text1"/>
          <w:sz w:val="24"/>
        </w:rPr>
        <w:t>SUJETO OBLIGADO</w:t>
      </w:r>
      <w:r w:rsidRPr="00296105">
        <w:rPr>
          <w:rFonts w:ascii="Palatino Linotype" w:hAnsi="Palatino Linotype" w:cs="Arial"/>
          <w:color w:val="000000" w:themeColor="text1"/>
          <w:sz w:val="24"/>
        </w:rPr>
        <w:t xml:space="preserve"> no tiene la obligación de proporcionar documentos </w:t>
      </w:r>
      <w:r w:rsidRPr="00296105">
        <w:rPr>
          <w:rFonts w:ascii="Palatino Linotype" w:hAnsi="Palatino Linotype" w:cs="Arial"/>
          <w:b/>
          <w:i/>
          <w:color w:val="000000" w:themeColor="text1"/>
          <w:sz w:val="24"/>
        </w:rPr>
        <w:t>ad hoc</w:t>
      </w:r>
      <w:r w:rsidRPr="00296105">
        <w:rPr>
          <w:rFonts w:ascii="Palatino Linotype" w:hAnsi="Palatino Linotype" w:cs="Arial"/>
          <w:color w:val="000000" w:themeColor="text1"/>
          <w:sz w:val="24"/>
        </w:rPr>
        <w:t xml:space="preserve"> para satisfacer el derecho de acceso a la información pública, esto es, </w:t>
      </w:r>
      <w:r w:rsidRPr="00296105">
        <w:rPr>
          <w:rFonts w:ascii="Palatino Linotype" w:hAnsi="Palatino Linotype" w:cs="Arial"/>
          <w:i/>
          <w:iCs/>
          <w:color w:val="000000" w:themeColor="text1"/>
          <w:sz w:val="24"/>
        </w:rPr>
        <w:t>hechos a modo</w:t>
      </w:r>
      <w:r w:rsidRPr="00296105">
        <w:rPr>
          <w:rFonts w:ascii="Palatino Linotype" w:hAnsi="Palatino Linotype" w:cs="Arial"/>
          <w:color w:val="000000" w:themeColor="text1"/>
          <w:sz w:val="24"/>
        </w:rPr>
        <w:t xml:space="preserve"> para atender específicamente una solicitud de información específica procesando un cúmulo de información que pudiera encontrarse en uno o varios documentos generados por el </w:t>
      </w:r>
      <w:r w:rsidRPr="00296105">
        <w:rPr>
          <w:rFonts w:ascii="Palatino Linotype" w:hAnsi="Palatino Linotype" w:cs="Arial"/>
          <w:b/>
          <w:bCs/>
          <w:color w:val="000000" w:themeColor="text1"/>
          <w:sz w:val="24"/>
        </w:rPr>
        <w:t>SUJETO OBLIGADO</w:t>
      </w:r>
      <w:r w:rsidRPr="00296105">
        <w:rPr>
          <w:rFonts w:ascii="Palatino Linotype" w:hAnsi="Palatino Linotype" w:cs="Arial"/>
          <w:color w:val="000000" w:themeColor="text1"/>
          <w:sz w:val="24"/>
        </w:rPr>
        <w:t xml:space="preserve"> en el ejercicio de sus funciones.</w:t>
      </w:r>
    </w:p>
    <w:p w14:paraId="29064905" w14:textId="77777777" w:rsidR="00B90099" w:rsidRPr="00296105" w:rsidRDefault="00B90099" w:rsidP="00B90099">
      <w:pPr>
        <w:tabs>
          <w:tab w:val="left" w:pos="426"/>
        </w:tabs>
        <w:spacing w:after="0" w:line="360" w:lineRule="auto"/>
        <w:ind w:right="49"/>
        <w:contextualSpacing/>
        <w:jc w:val="both"/>
        <w:rPr>
          <w:rFonts w:ascii="Palatino Linotype" w:hAnsi="Palatino Linotype" w:cs="Arial"/>
          <w:color w:val="000000" w:themeColor="text1"/>
          <w:sz w:val="24"/>
        </w:rPr>
      </w:pPr>
    </w:p>
    <w:p w14:paraId="007728E6" w14:textId="7C23AA5F" w:rsidR="00B90099" w:rsidRPr="00296105" w:rsidRDefault="00B90099"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Sustenta </w:t>
      </w:r>
      <w:r w:rsidRPr="00296105">
        <w:rPr>
          <w:rFonts w:ascii="Palatino Linotype" w:hAnsi="Palatino Linotype" w:cs="Arial"/>
          <w:color w:val="000000" w:themeColor="text1"/>
          <w:sz w:val="24"/>
          <w:lang w:val="es-ES_tradnl"/>
        </w:rPr>
        <w:t xml:space="preserve">lo anterior el Criterio 09-10 emitido </w:t>
      </w:r>
      <w:r w:rsidRPr="00296105">
        <w:rPr>
          <w:rFonts w:ascii="Palatino Linotype" w:hAnsi="Palatino Linotype" w:cs="Arial"/>
          <w:color w:val="000000" w:themeColor="text1"/>
          <w:sz w:val="24"/>
        </w:rPr>
        <w:t xml:space="preserve">por el Pleno del entonces </w:t>
      </w:r>
      <w:r w:rsidRPr="00296105">
        <w:rPr>
          <w:rFonts w:ascii="Palatino Linotype" w:hAnsi="Palatino Linotype" w:cs="Arial"/>
          <w:bCs/>
          <w:color w:val="000000" w:themeColor="text1"/>
          <w:sz w:val="24"/>
        </w:rPr>
        <w:t xml:space="preserve">Instituto Federal </w:t>
      </w:r>
      <w:r w:rsidRPr="00296105">
        <w:rPr>
          <w:rFonts w:ascii="Palatino Linotype" w:hAnsi="Palatino Linotype" w:cs="Arial"/>
          <w:color w:val="000000" w:themeColor="text1"/>
          <w:sz w:val="24"/>
        </w:rPr>
        <w:t>de</w:t>
      </w:r>
      <w:r w:rsidRPr="00296105">
        <w:rPr>
          <w:rFonts w:ascii="Palatino Linotype" w:hAnsi="Palatino Linotype" w:cs="Arial"/>
          <w:bCs/>
          <w:color w:val="000000" w:themeColor="text1"/>
          <w:sz w:val="24"/>
        </w:rPr>
        <w:t xml:space="preserve"> Acceso a la Información y Protección de Datos (IFAI), </w:t>
      </w:r>
      <w:r w:rsidRPr="00296105">
        <w:rPr>
          <w:rFonts w:ascii="Palatino Linotype" w:hAnsi="Palatino Linotype" w:cs="Arial"/>
          <w:color w:val="000000" w:themeColor="text1"/>
          <w:sz w:val="24"/>
        </w:rPr>
        <w:t>ahora Instituto Nacional de Transparencia, Acceso a la Información y Protección de Datos Personales (INAI),</w:t>
      </w:r>
      <w:r w:rsidRPr="00296105">
        <w:rPr>
          <w:rFonts w:ascii="Palatino Linotype" w:hAnsi="Palatino Linotype" w:cs="Arial"/>
          <w:bCs/>
          <w:color w:val="000000" w:themeColor="text1"/>
          <w:sz w:val="24"/>
        </w:rPr>
        <w:t xml:space="preserve"> que dice:</w:t>
      </w:r>
    </w:p>
    <w:p w14:paraId="6178DCBE" w14:textId="5D89C97E" w:rsidR="008105E3" w:rsidRPr="00296105" w:rsidRDefault="008105E3" w:rsidP="008105E3">
      <w:pPr>
        <w:tabs>
          <w:tab w:val="left" w:pos="426"/>
        </w:tabs>
        <w:spacing w:after="0" w:line="360" w:lineRule="auto"/>
        <w:ind w:right="49"/>
        <w:contextualSpacing/>
        <w:jc w:val="both"/>
        <w:rPr>
          <w:rFonts w:ascii="Palatino Linotype" w:hAnsi="Palatino Linotype" w:cs="Arial"/>
          <w:color w:val="000000" w:themeColor="text1"/>
          <w:sz w:val="24"/>
        </w:rPr>
      </w:pPr>
    </w:p>
    <w:p w14:paraId="529F6BB1" w14:textId="77777777" w:rsidR="00B90099" w:rsidRPr="00296105" w:rsidRDefault="00B90099" w:rsidP="00B90099">
      <w:pPr>
        <w:pStyle w:val="Sinespaciado"/>
        <w:spacing w:line="276" w:lineRule="auto"/>
        <w:ind w:left="567" w:right="567"/>
        <w:jc w:val="both"/>
        <w:rPr>
          <w:rFonts w:ascii="Palatino Linotype" w:hAnsi="Palatino Linotype"/>
          <w:b/>
          <w:i/>
        </w:rPr>
      </w:pPr>
      <w:r w:rsidRPr="00296105">
        <w:rPr>
          <w:rFonts w:ascii="Palatino Linotype" w:hAnsi="Palatino Linotype"/>
          <w:b/>
          <w:i/>
        </w:rPr>
        <w:t>LAS DEPENDENCIAS Y ENTIDADES NO ESTÁN OBLIGADAS A GENERAR DOCUMENTOS AD HOC PARA RESPONDER UNA SOLICITUD DE ACCESO A LA INFORMACIÓN. “</w:t>
      </w:r>
      <w:r w:rsidRPr="00296105">
        <w:rPr>
          <w:rFonts w:ascii="Palatino Linotype" w:hAnsi="Palatino Linotype"/>
          <w:bCs/>
          <w:i/>
        </w:rPr>
        <w:t>Tomando en consideración lo establecido por el artículo 42 de la Ley Federal de Transparencia y Acceso a la Información Pública Gubernamental, que establece que</w:t>
      </w:r>
      <w:r w:rsidRPr="00296105">
        <w:rPr>
          <w:rFonts w:ascii="Palatino Linotype" w:hAnsi="Palatino Linotype"/>
          <w:b/>
          <w:i/>
        </w:rPr>
        <w:t xml:space="preserve"> </w:t>
      </w:r>
      <w:r w:rsidRPr="00296105">
        <w:rPr>
          <w:rFonts w:ascii="Palatino Linotype" w:hAnsi="Palatino Linotype"/>
          <w:bCs/>
          <w:i/>
        </w:rPr>
        <w:t>las dependencias y entidades sólo estarán obligadas a entregar documentos que se encuentren en sus archivos,</w:t>
      </w:r>
      <w:r w:rsidRPr="00296105">
        <w:rPr>
          <w:rFonts w:ascii="Palatino Linotype" w:hAnsi="Palatino Linotype"/>
          <w:b/>
          <w:i/>
        </w:rPr>
        <w:t xml:space="preserve"> las dependencias y entidades </w:t>
      </w:r>
      <w:r w:rsidRPr="00296105">
        <w:rPr>
          <w:rFonts w:ascii="Palatino Linotype" w:hAnsi="Palatino Linotype"/>
          <w:b/>
          <w:i/>
          <w:u w:val="single"/>
        </w:rPr>
        <w:t>no están obligadas a elaborar documentos ad hoc para atender las solicitudes de información</w:t>
      </w:r>
      <w:r w:rsidRPr="00296105">
        <w:rPr>
          <w:rFonts w:ascii="Palatino Linotype" w:hAnsi="Palatino Linotype"/>
          <w:b/>
          <w:i/>
        </w:rPr>
        <w:t>, sino que deben garantizar el acceso a la información con la que cuentan en el formato que la misma así lo permita o se encuentre, en aras de dar satisfacción a la solicitud presentada.”</w:t>
      </w:r>
    </w:p>
    <w:p w14:paraId="4B4ED07C" w14:textId="77777777" w:rsidR="00B90099" w:rsidRPr="00296105" w:rsidRDefault="00B90099" w:rsidP="008105E3">
      <w:pPr>
        <w:tabs>
          <w:tab w:val="left" w:pos="426"/>
        </w:tabs>
        <w:spacing w:after="0" w:line="360" w:lineRule="auto"/>
        <w:ind w:right="49"/>
        <w:contextualSpacing/>
        <w:jc w:val="both"/>
        <w:rPr>
          <w:rFonts w:ascii="Palatino Linotype" w:hAnsi="Palatino Linotype" w:cs="Arial"/>
          <w:color w:val="000000" w:themeColor="text1"/>
          <w:sz w:val="24"/>
        </w:rPr>
      </w:pPr>
    </w:p>
    <w:p w14:paraId="76CE729D" w14:textId="26ABCA69" w:rsidR="00B90099" w:rsidRPr="00296105" w:rsidRDefault="00B90099"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lastRenderedPageBreak/>
        <w:t xml:space="preserve">No obstante, </w:t>
      </w:r>
      <w:r w:rsidRPr="00296105">
        <w:rPr>
          <w:rFonts w:ascii="Palatino Linotype" w:hAnsi="Palatino Linotype" w:cs="Arial"/>
          <w:color w:val="000000" w:themeColor="text1"/>
          <w:sz w:val="24"/>
          <w:lang w:val="es-ES_tradnl"/>
        </w:rPr>
        <w:t>en los casos en que los Sujetos Obligados elaboren documentos que muestren la información específicamente requerida en una solicitud de información -como sucede en el presente asunto-, su contenido tendrá la misma calidad de veraz que un documento original elaborado en ejercicio de sus funciones.</w:t>
      </w:r>
    </w:p>
    <w:p w14:paraId="4FB639AF" w14:textId="77777777" w:rsidR="00B90099" w:rsidRPr="00296105" w:rsidRDefault="00B90099" w:rsidP="00B90099">
      <w:pPr>
        <w:tabs>
          <w:tab w:val="left" w:pos="426"/>
        </w:tabs>
        <w:spacing w:after="0" w:line="360" w:lineRule="auto"/>
        <w:ind w:right="49"/>
        <w:contextualSpacing/>
        <w:jc w:val="both"/>
        <w:rPr>
          <w:rFonts w:ascii="Palatino Linotype" w:hAnsi="Palatino Linotype" w:cs="Arial"/>
          <w:color w:val="000000" w:themeColor="text1"/>
          <w:sz w:val="24"/>
        </w:rPr>
      </w:pPr>
    </w:p>
    <w:p w14:paraId="74B95E68" w14:textId="2ACF892E" w:rsidR="008105E3" w:rsidRPr="00296105" w:rsidRDefault="008105E3"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En ese sentido, al existir un pronunciamiento directo por parte del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a fin de atender la solicitud planteada por el hoy </w:t>
      </w:r>
      <w:r w:rsidRPr="00296105">
        <w:rPr>
          <w:rFonts w:ascii="Palatino Linotype" w:eastAsia="MS Mincho" w:hAnsi="Palatino Linotype" w:cs="Times New Roman"/>
          <w:b/>
          <w:sz w:val="24"/>
          <w:szCs w:val="24"/>
          <w:lang w:val="es-ES_tradnl" w:eastAsia="es-ES"/>
        </w:rPr>
        <w:t>RECURRENTE</w:t>
      </w:r>
      <w:r w:rsidRPr="00296105">
        <w:rPr>
          <w:rFonts w:ascii="Palatino Linotype" w:eastAsia="MS Mincho" w:hAnsi="Palatino Linotype" w:cs="Times New Roman"/>
          <w:sz w:val="24"/>
          <w:szCs w:val="24"/>
          <w:lang w:val="es-ES_tradnl" w:eastAsia="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296105">
        <w:rPr>
          <w:rFonts w:ascii="Palatino Linotype" w:eastAsia="MS Mincho" w:hAnsi="Palatino Linotype" w:cs="Times New Roman"/>
          <w:b/>
          <w:i/>
          <w:sz w:val="24"/>
          <w:szCs w:val="24"/>
          <w:lang w:val="es-ES_tradnl" w:eastAsia="es-ES"/>
        </w:rPr>
        <w:t>SAIMEX</w:t>
      </w:r>
      <w:r w:rsidRPr="00296105">
        <w:rPr>
          <w:rFonts w:ascii="Palatino Linotype" w:eastAsia="MS Mincho" w:hAnsi="Palatino Linotype" w:cs="Times New Roman"/>
          <w:sz w:val="24"/>
          <w:szCs w:val="24"/>
          <w:lang w:val="es-ES_tradnl" w:eastAsia="es-ES"/>
        </w:rPr>
        <w:t>.</w:t>
      </w:r>
    </w:p>
    <w:p w14:paraId="06679F84" w14:textId="77777777" w:rsidR="008105E3" w:rsidRPr="00296105" w:rsidRDefault="008105E3" w:rsidP="008105E3">
      <w:pPr>
        <w:tabs>
          <w:tab w:val="left" w:pos="426"/>
        </w:tabs>
        <w:spacing w:after="0" w:line="360" w:lineRule="auto"/>
        <w:ind w:right="49"/>
        <w:contextualSpacing/>
        <w:jc w:val="both"/>
        <w:rPr>
          <w:rFonts w:ascii="Palatino Linotype" w:hAnsi="Palatino Linotype" w:cs="Arial"/>
          <w:color w:val="000000" w:themeColor="text1"/>
          <w:sz w:val="24"/>
        </w:rPr>
      </w:pPr>
    </w:p>
    <w:p w14:paraId="505F3570" w14:textId="77777777" w:rsidR="008105E3" w:rsidRPr="00296105" w:rsidRDefault="008105E3" w:rsidP="008105E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Lo anterior encuentra sustento mediante el Criterio 31-10 emitido por el entonces Instituto Federal de Acceso a la Información y Protección de Datos, mismo que dice:</w:t>
      </w:r>
    </w:p>
    <w:p w14:paraId="6F91E326" w14:textId="77777777" w:rsidR="008105E3" w:rsidRPr="00296105" w:rsidRDefault="008105E3" w:rsidP="008105E3">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14:paraId="4AC4245C" w14:textId="77777777" w:rsidR="008105E3" w:rsidRPr="00296105" w:rsidRDefault="008105E3" w:rsidP="008105E3">
      <w:pPr>
        <w:pStyle w:val="Sinespaciado"/>
        <w:ind w:left="567" w:right="567"/>
        <w:jc w:val="both"/>
        <w:rPr>
          <w:rFonts w:ascii="Palatino Linotype" w:hAnsi="Palatino Linotype"/>
          <w:i/>
          <w:lang w:val="es-ES"/>
        </w:rPr>
      </w:pPr>
      <w:r w:rsidRPr="00296105">
        <w:rPr>
          <w:rFonts w:ascii="Palatino Linotype" w:hAnsi="Palatino Linotype"/>
          <w:i/>
          <w:lang w:val="es-ES"/>
        </w:rPr>
        <w:t>“</w:t>
      </w:r>
      <w:r w:rsidRPr="00296105">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296105">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296105">
        <w:rPr>
          <w:rFonts w:ascii="Palatino Linotype" w:hAnsi="Palatino Linotype"/>
          <w:i/>
          <w:lang w:val="es-ES"/>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1AA744" w14:textId="77777777" w:rsidR="008105E3" w:rsidRPr="00296105" w:rsidRDefault="008105E3" w:rsidP="008105E3">
      <w:pPr>
        <w:spacing w:after="0" w:line="360" w:lineRule="auto"/>
        <w:ind w:right="49"/>
        <w:contextualSpacing/>
        <w:jc w:val="both"/>
        <w:rPr>
          <w:rFonts w:ascii="Palatino Linotype" w:hAnsi="Palatino Linotype" w:cs="Arial"/>
          <w:color w:val="000000" w:themeColor="text1"/>
          <w:sz w:val="24"/>
        </w:rPr>
      </w:pPr>
    </w:p>
    <w:p w14:paraId="41C1E445" w14:textId="38B4E689" w:rsidR="003D2824" w:rsidRPr="00296105" w:rsidRDefault="00B90099"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Una vez manifestado lo anterior, d</w:t>
      </w:r>
      <w:r w:rsidR="00587059" w:rsidRPr="00296105">
        <w:rPr>
          <w:rFonts w:ascii="Palatino Linotype" w:eastAsia="MS Mincho" w:hAnsi="Palatino Linotype" w:cs="Times New Roman"/>
          <w:sz w:val="24"/>
          <w:szCs w:val="24"/>
          <w:lang w:eastAsia="es-ES"/>
        </w:rPr>
        <w:t>e la tabla comparativa insertada</w:t>
      </w:r>
      <w:r w:rsidRPr="00296105">
        <w:rPr>
          <w:rFonts w:ascii="Palatino Linotype" w:eastAsia="MS Mincho" w:hAnsi="Palatino Linotype" w:cs="Times New Roman"/>
          <w:sz w:val="24"/>
          <w:szCs w:val="24"/>
          <w:lang w:eastAsia="es-ES"/>
        </w:rPr>
        <w:t xml:space="preserve"> en el párrafo </w:t>
      </w:r>
      <w:r w:rsidRPr="00296105">
        <w:rPr>
          <w:rFonts w:ascii="Palatino Linotype" w:eastAsia="MS Mincho" w:hAnsi="Palatino Linotype" w:cs="Times New Roman"/>
          <w:b/>
          <w:bCs/>
          <w:sz w:val="24"/>
          <w:szCs w:val="24"/>
          <w:lang w:eastAsia="es-ES"/>
        </w:rPr>
        <w:t>27</w:t>
      </w:r>
      <w:r w:rsidR="00587059" w:rsidRPr="00296105">
        <w:rPr>
          <w:rFonts w:ascii="Palatino Linotype" w:eastAsia="MS Mincho" w:hAnsi="Palatino Linotype" w:cs="Times New Roman"/>
          <w:sz w:val="24"/>
          <w:szCs w:val="24"/>
          <w:lang w:eastAsia="es-ES"/>
        </w:rPr>
        <w:t xml:space="preserve">, podemos advertir que, por cuanto hace al presupuesto de los programas de Desayunos Escolares y Raciones Vespertinas asignado durante los ejercicios dos mil dieciocho y dos mil diecinueve, así como la cantidad de paquetes de Desayunos Escolares y Raciones Vespertinas que se adquirieron para distribuir en los municipios del Estado de México, el </w:t>
      </w:r>
      <w:r w:rsidR="00587059" w:rsidRPr="00296105">
        <w:rPr>
          <w:rFonts w:ascii="Palatino Linotype" w:eastAsia="MS Mincho" w:hAnsi="Palatino Linotype" w:cs="Times New Roman"/>
          <w:b/>
          <w:bCs/>
          <w:sz w:val="24"/>
          <w:szCs w:val="24"/>
          <w:lang w:eastAsia="es-ES"/>
        </w:rPr>
        <w:t>SUJETO OBLIGADO</w:t>
      </w:r>
      <w:r w:rsidR="00587059" w:rsidRPr="00296105">
        <w:rPr>
          <w:rFonts w:ascii="Palatino Linotype" w:eastAsia="MS Mincho" w:hAnsi="Palatino Linotype" w:cs="Times New Roman"/>
          <w:sz w:val="24"/>
          <w:szCs w:val="24"/>
          <w:lang w:eastAsia="es-ES"/>
        </w:rPr>
        <w:t xml:space="preserve"> manifestó montos y cantidades generales que engloban ambos programas, cuando la </w:t>
      </w:r>
      <w:r w:rsidR="00587059" w:rsidRPr="00296105">
        <w:rPr>
          <w:rFonts w:ascii="Palatino Linotype" w:eastAsia="MS Mincho" w:hAnsi="Palatino Linotype" w:cs="Times New Roman"/>
          <w:b/>
          <w:bCs/>
          <w:sz w:val="24"/>
          <w:szCs w:val="24"/>
          <w:lang w:eastAsia="es-ES"/>
        </w:rPr>
        <w:t>RECURRENTE</w:t>
      </w:r>
      <w:r w:rsidR="00587059" w:rsidRPr="00296105">
        <w:rPr>
          <w:rFonts w:ascii="Palatino Linotype" w:eastAsia="MS Mincho" w:hAnsi="Palatino Linotype" w:cs="Times New Roman"/>
          <w:sz w:val="24"/>
          <w:szCs w:val="24"/>
          <w:lang w:eastAsia="es-ES"/>
        </w:rPr>
        <w:t xml:space="preserve"> solicitó cantidades individuales, lo cual será analizado en el siguiente punto de la presente resolución.</w:t>
      </w:r>
    </w:p>
    <w:p w14:paraId="4A11FF94"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5138267B" w14:textId="02DEEC0D" w:rsidR="003D2824" w:rsidRPr="00296105" w:rsidRDefault="00587059"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Por otro lado, por cuanto hace al número total de antropometrías</w:t>
      </w:r>
      <w:r w:rsidR="003C39EB" w:rsidRPr="00296105">
        <w:rPr>
          <w:rStyle w:val="Refdenotaalpie"/>
          <w:rFonts w:ascii="Palatino Linotype" w:eastAsia="MS Mincho" w:hAnsi="Palatino Linotype" w:cs="Times New Roman"/>
          <w:sz w:val="24"/>
          <w:szCs w:val="24"/>
          <w:lang w:eastAsia="es-ES"/>
        </w:rPr>
        <w:footnoteReference w:id="6"/>
      </w:r>
      <w:r w:rsidRPr="00296105">
        <w:rPr>
          <w:rFonts w:ascii="Palatino Linotype" w:eastAsia="MS Mincho" w:hAnsi="Palatino Linotype" w:cs="Times New Roman"/>
          <w:sz w:val="24"/>
          <w:szCs w:val="24"/>
          <w:lang w:eastAsia="es-ES"/>
        </w:rPr>
        <w:t xml:space="preserve"> realizadas por municipio y por género durante el dos mil dieciocho y dos mil diecinueve,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entregó cinco tablas estadísticas que enlistan a los diversos municipios que conforman al Estado de México con la siguiente información:</w:t>
      </w:r>
    </w:p>
    <w:p w14:paraId="5D264426" w14:textId="01AE8C0B"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203F41C3" w14:textId="6195D7FE" w:rsidR="00587059" w:rsidRPr="00296105" w:rsidRDefault="00587059" w:rsidP="003C39EB">
      <w:pPr>
        <w:spacing w:after="0" w:line="24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lastRenderedPageBreak/>
        <w:drawing>
          <wp:inline distT="0" distB="0" distL="0" distR="0" wp14:anchorId="2810A38F" wp14:editId="2508A6DD">
            <wp:extent cx="4780390" cy="2134239"/>
            <wp:effectExtent l="57150" t="57150" r="96520" b="946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3824" cy="21402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8C234F" w14:textId="7A327AE9" w:rsidR="003C39EB" w:rsidRPr="00296105" w:rsidRDefault="003C39EB" w:rsidP="003C39EB">
      <w:pPr>
        <w:spacing w:after="0" w:line="240" w:lineRule="auto"/>
        <w:ind w:left="567" w:right="49"/>
        <w:contextualSpacing/>
        <w:rPr>
          <w:rFonts w:ascii="Palatino Linotype" w:hAnsi="Palatino Linotype" w:cs="Arial"/>
          <w:color w:val="000000" w:themeColor="text1"/>
          <w:szCs w:val="20"/>
        </w:rPr>
      </w:pPr>
      <w:r w:rsidRPr="00296105">
        <w:rPr>
          <w:rFonts w:ascii="Palatino Linotype" w:hAnsi="Palatino Linotype" w:cs="Arial"/>
          <w:color w:val="000000" w:themeColor="text1"/>
          <w:szCs w:val="20"/>
        </w:rPr>
        <w:t>(Fragmento)</w:t>
      </w:r>
    </w:p>
    <w:p w14:paraId="3952CAF3" w14:textId="77777777" w:rsidR="00587059" w:rsidRPr="00296105" w:rsidRDefault="00587059" w:rsidP="003D2824">
      <w:pPr>
        <w:spacing w:after="0" w:line="360" w:lineRule="auto"/>
        <w:ind w:right="49"/>
        <w:contextualSpacing/>
        <w:jc w:val="both"/>
        <w:rPr>
          <w:rFonts w:ascii="Palatino Linotype" w:hAnsi="Palatino Linotype" w:cs="Arial"/>
          <w:color w:val="000000" w:themeColor="text1"/>
          <w:sz w:val="24"/>
        </w:rPr>
      </w:pPr>
    </w:p>
    <w:p w14:paraId="00F6F54B" w14:textId="46563D47" w:rsidR="003D2824" w:rsidRPr="00296105" w:rsidRDefault="003C39EB"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De la imagen anterior, se desprende que las tablas entregadas por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reflejan, por municipio, el número de antropometrías que se realizaron en niños y niñas -por género- durante el dos mil dieciocho y el dos mil diecinueve; por lo tanto, esta Ponencia Resolutora encuentra </w:t>
      </w:r>
      <w:r w:rsidRPr="00296105">
        <w:rPr>
          <w:rFonts w:ascii="Palatino Linotype" w:eastAsia="MS Mincho" w:hAnsi="Palatino Linotype" w:cs="Times New Roman"/>
          <w:b/>
          <w:bCs/>
          <w:sz w:val="24"/>
          <w:szCs w:val="24"/>
          <w:lang w:eastAsia="es-ES"/>
        </w:rPr>
        <w:t>colmado</w:t>
      </w:r>
      <w:r w:rsidRPr="00296105">
        <w:rPr>
          <w:rFonts w:ascii="Palatino Linotype" w:eastAsia="MS Mincho" w:hAnsi="Palatino Linotype" w:cs="Times New Roman"/>
          <w:sz w:val="24"/>
          <w:szCs w:val="24"/>
          <w:lang w:eastAsia="es-ES"/>
        </w:rPr>
        <w:t xml:space="preserve"> el requerimiento señalado con el punto </w:t>
      </w:r>
      <w:r w:rsidRPr="00296105">
        <w:rPr>
          <w:rFonts w:ascii="Palatino Linotype" w:eastAsia="MS Mincho" w:hAnsi="Palatino Linotype" w:cs="Times New Roman"/>
          <w:b/>
          <w:bCs/>
          <w:sz w:val="24"/>
          <w:szCs w:val="24"/>
          <w:lang w:eastAsia="es-ES"/>
        </w:rPr>
        <w:t>3</w:t>
      </w:r>
      <w:r w:rsidRPr="00296105">
        <w:rPr>
          <w:rFonts w:ascii="Palatino Linotype" w:eastAsia="MS Mincho" w:hAnsi="Palatino Linotype" w:cs="Times New Roman"/>
          <w:sz w:val="24"/>
          <w:szCs w:val="24"/>
          <w:lang w:eastAsia="es-ES"/>
        </w:rPr>
        <w:t xml:space="preserve"> de la tabla inserta en el párrafo </w:t>
      </w:r>
      <w:r w:rsidR="00B90099" w:rsidRPr="00296105">
        <w:rPr>
          <w:rFonts w:ascii="Palatino Linotype" w:eastAsia="MS Mincho" w:hAnsi="Palatino Linotype" w:cs="Times New Roman"/>
          <w:b/>
          <w:bCs/>
          <w:sz w:val="24"/>
          <w:szCs w:val="24"/>
          <w:lang w:eastAsia="es-ES"/>
        </w:rPr>
        <w:t>27</w:t>
      </w:r>
      <w:r w:rsidRPr="00296105">
        <w:rPr>
          <w:rFonts w:ascii="Palatino Linotype" w:eastAsia="MS Mincho" w:hAnsi="Palatino Linotype" w:cs="Times New Roman"/>
          <w:sz w:val="24"/>
          <w:szCs w:val="24"/>
          <w:lang w:eastAsia="es-ES"/>
        </w:rPr>
        <w:t xml:space="preserve"> de esta resolución.</w:t>
      </w:r>
    </w:p>
    <w:p w14:paraId="55807809"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1A115D97" w14:textId="15233D61" w:rsidR="003D2824" w:rsidRPr="00296105" w:rsidRDefault="007F1E8D"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Por cuanto hace al número total de instituciones educativas, y nivel educativo, por municipio, a las que se entregaron Desayunos Escolares y Raciones Vespertinas durante el dos mil dieciocho y dos mil diecinueve, el </w:t>
      </w:r>
      <w:r w:rsidRPr="00296105">
        <w:rPr>
          <w:rFonts w:ascii="Palatino Linotype" w:hAnsi="Palatino Linotype" w:cs="Arial"/>
          <w:b/>
          <w:bCs/>
          <w:color w:val="000000" w:themeColor="text1"/>
          <w:sz w:val="24"/>
        </w:rPr>
        <w:t>SUJETO OBLIGADO</w:t>
      </w:r>
      <w:r w:rsidRPr="00296105">
        <w:rPr>
          <w:rFonts w:ascii="Palatino Linotype" w:hAnsi="Palatino Linotype" w:cs="Arial"/>
          <w:color w:val="000000" w:themeColor="text1"/>
          <w:sz w:val="24"/>
        </w:rPr>
        <w:t xml:space="preserve"> entregó cuatro tablas informativas que, nuevamente, enlistan a los municipios del Estado de México, y que muestran lo siguiente:</w:t>
      </w:r>
    </w:p>
    <w:p w14:paraId="11079765" w14:textId="7BAE9E11"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74F2EBDB" w14:textId="7CCBC0A9" w:rsidR="007F1E8D" w:rsidRPr="00296105" w:rsidRDefault="007F1E8D" w:rsidP="007F1E8D">
      <w:pPr>
        <w:spacing w:after="0" w:line="24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lastRenderedPageBreak/>
        <w:drawing>
          <wp:inline distT="0" distB="0" distL="0" distR="0" wp14:anchorId="6168F4DA" wp14:editId="20B6F79E">
            <wp:extent cx="4780390" cy="1663715"/>
            <wp:effectExtent l="57150" t="57150" r="96520" b="889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701" cy="166869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AB007E" w14:textId="080DE45A" w:rsidR="007F1E8D" w:rsidRPr="00296105" w:rsidRDefault="007F1E8D" w:rsidP="007F1E8D">
      <w:pPr>
        <w:spacing w:after="0" w:line="240" w:lineRule="auto"/>
        <w:ind w:left="567" w:right="49"/>
        <w:contextualSpacing/>
        <w:jc w:val="both"/>
        <w:rPr>
          <w:rFonts w:ascii="Palatino Linotype" w:hAnsi="Palatino Linotype" w:cs="Arial"/>
          <w:color w:val="000000" w:themeColor="text1"/>
          <w:szCs w:val="20"/>
        </w:rPr>
      </w:pPr>
      <w:r w:rsidRPr="00296105">
        <w:rPr>
          <w:rFonts w:ascii="Palatino Linotype" w:hAnsi="Palatino Linotype" w:cs="Arial"/>
          <w:color w:val="000000" w:themeColor="text1"/>
          <w:szCs w:val="20"/>
        </w:rPr>
        <w:t>(Fragmento)</w:t>
      </w:r>
    </w:p>
    <w:p w14:paraId="46F77B9F" w14:textId="77777777" w:rsidR="007F1E8D" w:rsidRPr="00296105" w:rsidRDefault="007F1E8D" w:rsidP="003D2824">
      <w:pPr>
        <w:spacing w:after="0" w:line="360" w:lineRule="auto"/>
        <w:ind w:right="49"/>
        <w:contextualSpacing/>
        <w:jc w:val="both"/>
        <w:rPr>
          <w:rFonts w:ascii="Palatino Linotype" w:hAnsi="Palatino Linotype" w:cs="Arial"/>
          <w:color w:val="000000" w:themeColor="text1"/>
          <w:sz w:val="24"/>
        </w:rPr>
      </w:pPr>
    </w:p>
    <w:p w14:paraId="02E5CAD4" w14:textId="3B8A95CA" w:rsidR="003D2824" w:rsidRPr="00296105" w:rsidRDefault="007F1E8D"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De </w:t>
      </w:r>
      <w:r w:rsidR="00E237AA" w:rsidRPr="00296105">
        <w:rPr>
          <w:rFonts w:ascii="Palatino Linotype" w:hAnsi="Palatino Linotype" w:cs="Arial"/>
          <w:color w:val="000000" w:themeColor="text1"/>
          <w:sz w:val="24"/>
        </w:rPr>
        <w:t xml:space="preserve">la imagen inserta, se aprecia que las tablas estadísticas entregadas por el </w:t>
      </w:r>
      <w:r w:rsidR="00E237AA" w:rsidRPr="00296105">
        <w:rPr>
          <w:rFonts w:ascii="Palatino Linotype" w:hAnsi="Palatino Linotype" w:cs="Arial"/>
          <w:b/>
          <w:bCs/>
          <w:color w:val="000000" w:themeColor="text1"/>
          <w:sz w:val="24"/>
        </w:rPr>
        <w:t>SUJETO OBLIGADO</w:t>
      </w:r>
      <w:r w:rsidR="00E237AA" w:rsidRPr="00296105">
        <w:rPr>
          <w:rFonts w:ascii="Palatino Linotype" w:hAnsi="Palatino Linotype" w:cs="Arial"/>
          <w:color w:val="000000" w:themeColor="text1"/>
          <w:sz w:val="24"/>
        </w:rPr>
        <w:t xml:space="preserve"> </w:t>
      </w:r>
      <w:r w:rsidR="00086E4E" w:rsidRPr="00296105">
        <w:rPr>
          <w:rFonts w:ascii="Palatino Linotype" w:hAnsi="Palatino Linotype" w:cs="Arial"/>
          <w:color w:val="000000" w:themeColor="text1"/>
          <w:sz w:val="24"/>
        </w:rPr>
        <w:t xml:space="preserve">muestran, por municipio, el número de instituciones educativas de nivel kínder y primaria que recibieron Desayunos y Raciones durante los ejercicios dos mil dieciocho y dos mil diecinueve; en consecuencia, se concluye </w:t>
      </w:r>
      <w:r w:rsidR="00086E4E" w:rsidRPr="00296105">
        <w:rPr>
          <w:rFonts w:ascii="Palatino Linotype" w:hAnsi="Palatino Linotype" w:cs="Arial"/>
          <w:b/>
          <w:bCs/>
          <w:color w:val="000000" w:themeColor="text1"/>
          <w:sz w:val="24"/>
        </w:rPr>
        <w:t>colmada</w:t>
      </w:r>
      <w:r w:rsidR="00086E4E" w:rsidRPr="00296105">
        <w:rPr>
          <w:rFonts w:ascii="Palatino Linotype" w:hAnsi="Palatino Linotype" w:cs="Arial"/>
          <w:color w:val="000000" w:themeColor="text1"/>
          <w:sz w:val="24"/>
        </w:rPr>
        <w:t xml:space="preserve"> la fracción de la solicitud señalada con el punto </w:t>
      </w:r>
      <w:r w:rsidR="00086E4E" w:rsidRPr="00296105">
        <w:rPr>
          <w:rFonts w:ascii="Palatino Linotype" w:hAnsi="Palatino Linotype" w:cs="Arial"/>
          <w:b/>
          <w:bCs/>
          <w:color w:val="000000" w:themeColor="text1"/>
          <w:sz w:val="24"/>
        </w:rPr>
        <w:t>4</w:t>
      </w:r>
      <w:r w:rsidR="00086E4E" w:rsidRPr="00296105">
        <w:rPr>
          <w:rFonts w:ascii="Palatino Linotype" w:hAnsi="Palatino Linotype" w:cs="Arial"/>
          <w:color w:val="000000" w:themeColor="text1"/>
          <w:sz w:val="24"/>
        </w:rPr>
        <w:t xml:space="preserve"> de la tabla comparativa inserta en el párrafo </w:t>
      </w:r>
      <w:r w:rsidR="00B90099" w:rsidRPr="00296105">
        <w:rPr>
          <w:rFonts w:ascii="Palatino Linotype" w:hAnsi="Palatino Linotype" w:cs="Arial"/>
          <w:b/>
          <w:bCs/>
          <w:color w:val="000000" w:themeColor="text1"/>
          <w:sz w:val="24"/>
        </w:rPr>
        <w:t>27</w:t>
      </w:r>
      <w:r w:rsidR="00086E4E" w:rsidRPr="00296105">
        <w:rPr>
          <w:rFonts w:ascii="Palatino Linotype" w:hAnsi="Palatino Linotype" w:cs="Arial"/>
          <w:color w:val="000000" w:themeColor="text1"/>
          <w:sz w:val="24"/>
        </w:rPr>
        <w:t xml:space="preserve"> de la presente solicitud. </w:t>
      </w:r>
    </w:p>
    <w:p w14:paraId="37C95747"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59334155" w14:textId="5B90DA96" w:rsidR="003D2824" w:rsidRPr="00296105" w:rsidRDefault="00086E4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Ahora, por cuanto hace al total de beneficiados de los programas de Desayunos Escolares y Raciones Vespertinas, separados por género, durante el dos mil dieciocho y dos mil diecinueve,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compartió la siguiente </w:t>
      </w:r>
      <w:r w:rsidR="00B90099" w:rsidRPr="00296105">
        <w:rPr>
          <w:rFonts w:ascii="Palatino Linotype" w:eastAsia="MS Mincho" w:hAnsi="Palatino Linotype" w:cs="Times New Roman"/>
          <w:sz w:val="24"/>
          <w:szCs w:val="24"/>
          <w:lang w:eastAsia="es-ES"/>
        </w:rPr>
        <w:t>información</w:t>
      </w:r>
      <w:r w:rsidRPr="00296105">
        <w:rPr>
          <w:rFonts w:ascii="Palatino Linotype" w:eastAsia="MS Mincho" w:hAnsi="Palatino Linotype" w:cs="Times New Roman"/>
          <w:sz w:val="24"/>
          <w:szCs w:val="24"/>
          <w:lang w:eastAsia="es-ES"/>
        </w:rPr>
        <w:t>:</w:t>
      </w:r>
    </w:p>
    <w:p w14:paraId="49555E7E" w14:textId="5F1E9C35" w:rsidR="003D2824" w:rsidRPr="00296105" w:rsidRDefault="00B90099" w:rsidP="003D2824">
      <w:pPr>
        <w:spacing w:after="0" w:line="360" w:lineRule="auto"/>
        <w:ind w:right="49"/>
        <w:contextualSpacing/>
        <w:jc w:val="both"/>
        <w:rPr>
          <w:rFonts w:ascii="Palatino Linotype" w:hAnsi="Palatino Linotype" w:cs="Arial"/>
          <w:color w:val="000000" w:themeColor="text1"/>
          <w:sz w:val="24"/>
        </w:rPr>
      </w:pPr>
      <w:r w:rsidRPr="00296105">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9504" behindDoc="0" locked="0" layoutInCell="1" allowOverlap="1" wp14:anchorId="74AE8F1A" wp14:editId="345B96CA">
                <wp:simplePos x="0" y="0"/>
                <wp:positionH relativeFrom="margin">
                  <wp:align>right</wp:align>
                </wp:positionH>
                <wp:positionV relativeFrom="paragraph">
                  <wp:posOffset>7009</wp:posOffset>
                </wp:positionV>
                <wp:extent cx="5559552" cy="1426363"/>
                <wp:effectExtent l="0" t="0" r="22225" b="21590"/>
                <wp:wrapNone/>
                <wp:docPr id="12" name="Conector recto 12"/>
                <wp:cNvGraphicFramePr/>
                <a:graphic xmlns:a="http://schemas.openxmlformats.org/drawingml/2006/main">
                  <a:graphicData uri="http://schemas.microsoft.com/office/word/2010/wordprocessingShape">
                    <wps:wsp>
                      <wps:cNvCnPr/>
                      <wps:spPr>
                        <a:xfrm flipV="1">
                          <a:off x="0" y="0"/>
                          <a:ext cx="5559552" cy="14263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50F8F2" id="Conector recto 12"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55pt,.55pt" to="824.3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" strokecolor="black [3200]" strokeweight=".5pt">
                <v:stroke joinstyle="miter"/>
                <w10:wrap anchorx="margin"/>
              </v:line>
            </w:pict>
          </mc:Fallback>
        </mc:AlternateContent>
      </w:r>
    </w:p>
    <w:p w14:paraId="7E003DF9" w14:textId="213BE386" w:rsidR="00086E4E" w:rsidRPr="00296105" w:rsidRDefault="00086E4E" w:rsidP="00086E4E">
      <w:pPr>
        <w:spacing w:after="0" w:line="36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lastRenderedPageBreak/>
        <w:drawing>
          <wp:inline distT="0" distB="0" distL="0" distR="0" wp14:anchorId="6259F543" wp14:editId="25C002E2">
            <wp:extent cx="4755538" cy="1304314"/>
            <wp:effectExtent l="57150" t="57150" r="102235" b="863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3401" cy="13119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F914F9" w14:textId="77777777" w:rsidR="00086E4E" w:rsidRPr="00296105" w:rsidRDefault="00086E4E" w:rsidP="003D2824">
      <w:pPr>
        <w:spacing w:after="0" w:line="360" w:lineRule="auto"/>
        <w:ind w:right="49"/>
        <w:contextualSpacing/>
        <w:jc w:val="both"/>
        <w:rPr>
          <w:rFonts w:ascii="Palatino Linotype" w:hAnsi="Palatino Linotype" w:cs="Arial"/>
          <w:color w:val="000000" w:themeColor="text1"/>
          <w:sz w:val="24"/>
        </w:rPr>
      </w:pPr>
    </w:p>
    <w:p w14:paraId="5EFF78F8" w14:textId="2EC670C5" w:rsidR="003D2824" w:rsidRPr="00296105" w:rsidRDefault="00F81AB4"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Por lo anterior, se aprecia que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w:t>
      </w:r>
      <w:r w:rsidRPr="00296105">
        <w:rPr>
          <w:rFonts w:ascii="Palatino Linotype" w:eastAsia="MS Mincho" w:hAnsi="Palatino Linotype" w:cs="Times New Roman"/>
          <w:b/>
          <w:bCs/>
          <w:sz w:val="24"/>
          <w:szCs w:val="24"/>
          <w:lang w:eastAsia="es-ES"/>
        </w:rPr>
        <w:t>colmó</w:t>
      </w:r>
      <w:r w:rsidRPr="00296105">
        <w:rPr>
          <w:rFonts w:ascii="Palatino Linotype" w:eastAsia="MS Mincho" w:hAnsi="Palatino Linotype" w:cs="Times New Roman"/>
          <w:sz w:val="24"/>
          <w:szCs w:val="24"/>
          <w:lang w:eastAsia="es-ES"/>
        </w:rPr>
        <w:t xml:space="preserve"> la fracción de la solicitud de información relacionada con el total de beneficiarios, por género, de los programas de Desayunos Escolares y Raciones Vespertinas de los ejercicios dos mil dieciocho y dos mil diecinueve.</w:t>
      </w:r>
    </w:p>
    <w:p w14:paraId="657E70DD"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369A030A" w14:textId="01D2BE79" w:rsidR="003D2824" w:rsidRPr="00296105" w:rsidRDefault="00F81AB4"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Finalmente, por cuanto hace al requerimiento de la solicitud de información mediante el cual la </w:t>
      </w:r>
      <w:r w:rsidRPr="00296105">
        <w:rPr>
          <w:rFonts w:ascii="Palatino Linotype" w:eastAsia="MS Mincho" w:hAnsi="Palatino Linotype" w:cs="Times New Roman"/>
          <w:b/>
          <w:bCs/>
          <w:sz w:val="24"/>
          <w:szCs w:val="24"/>
          <w:lang w:eastAsia="es-ES"/>
        </w:rPr>
        <w:t>RECURRENTE</w:t>
      </w:r>
      <w:r w:rsidRPr="00296105">
        <w:rPr>
          <w:rFonts w:ascii="Palatino Linotype" w:eastAsia="MS Mincho" w:hAnsi="Palatino Linotype" w:cs="Times New Roman"/>
          <w:sz w:val="24"/>
          <w:szCs w:val="24"/>
          <w:lang w:eastAsia="es-ES"/>
        </w:rPr>
        <w:t xml:space="preserve"> solicitó el </w:t>
      </w:r>
      <w:r w:rsidRPr="00296105">
        <w:rPr>
          <w:rFonts w:ascii="Palatino Linotype" w:eastAsia="MS Mincho" w:hAnsi="Palatino Linotype" w:cs="Times New Roman"/>
          <w:i/>
          <w:iCs/>
          <w:sz w:val="24"/>
          <w:szCs w:val="24"/>
          <w:lang w:eastAsia="es-ES"/>
        </w:rPr>
        <w:t>resultado de los índices de desnutrición que arrojan dichos estudios</w:t>
      </w:r>
      <w:r w:rsidR="009A5D2E" w:rsidRPr="00296105">
        <w:rPr>
          <w:rFonts w:ascii="Palatino Linotype" w:eastAsia="MS Mincho" w:hAnsi="Palatino Linotype" w:cs="Times New Roman"/>
          <w:sz w:val="24"/>
          <w:szCs w:val="24"/>
          <w:lang w:eastAsia="es-ES"/>
        </w:rPr>
        <w:t xml:space="preserve">, el </w:t>
      </w:r>
      <w:r w:rsidR="009A5D2E" w:rsidRPr="00296105">
        <w:rPr>
          <w:rFonts w:ascii="Palatino Linotype" w:eastAsia="MS Mincho" w:hAnsi="Palatino Linotype" w:cs="Times New Roman"/>
          <w:b/>
          <w:bCs/>
          <w:sz w:val="24"/>
          <w:szCs w:val="24"/>
          <w:lang w:eastAsia="es-ES"/>
        </w:rPr>
        <w:t>SUJETO OBLIGADO</w:t>
      </w:r>
      <w:r w:rsidR="009A5D2E" w:rsidRPr="00296105">
        <w:rPr>
          <w:rFonts w:ascii="Palatino Linotype" w:eastAsia="MS Mincho" w:hAnsi="Palatino Linotype" w:cs="Times New Roman"/>
          <w:sz w:val="24"/>
          <w:szCs w:val="24"/>
          <w:lang w:eastAsia="es-ES"/>
        </w:rPr>
        <w:t xml:space="preserve"> presentó las siguientes tablas estadísticas:</w:t>
      </w:r>
    </w:p>
    <w:p w14:paraId="0CE1D4D8" w14:textId="77777777" w:rsidR="00B90099" w:rsidRPr="00296105" w:rsidRDefault="00B90099" w:rsidP="00B90099">
      <w:pPr>
        <w:spacing w:after="0" w:line="360" w:lineRule="auto"/>
        <w:ind w:right="49"/>
        <w:contextualSpacing/>
        <w:jc w:val="both"/>
        <w:rPr>
          <w:rFonts w:ascii="Palatino Linotype" w:hAnsi="Palatino Linotype" w:cs="Arial"/>
          <w:color w:val="000000" w:themeColor="text1"/>
          <w:sz w:val="24"/>
        </w:rPr>
      </w:pPr>
    </w:p>
    <w:p w14:paraId="7C96318D" w14:textId="2B5C5137" w:rsidR="009A5D2E" w:rsidRPr="00296105" w:rsidRDefault="009A5D2E" w:rsidP="009A5D2E">
      <w:pPr>
        <w:spacing w:after="0" w:line="36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drawing>
          <wp:inline distT="0" distB="0" distL="0" distR="0" wp14:anchorId="01F6783D" wp14:editId="2D3EE129">
            <wp:extent cx="4779424" cy="1647702"/>
            <wp:effectExtent l="57150" t="57150" r="97790" b="863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7669" cy="165399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044E9F" w14:textId="77777777" w:rsidR="009A5D2E" w:rsidRPr="00296105" w:rsidRDefault="009A5D2E" w:rsidP="003D2824">
      <w:pPr>
        <w:spacing w:after="0" w:line="360" w:lineRule="auto"/>
        <w:ind w:right="49"/>
        <w:contextualSpacing/>
        <w:jc w:val="both"/>
        <w:rPr>
          <w:rFonts w:ascii="Palatino Linotype" w:hAnsi="Palatino Linotype" w:cs="Arial"/>
          <w:color w:val="000000" w:themeColor="text1"/>
          <w:sz w:val="24"/>
        </w:rPr>
      </w:pPr>
    </w:p>
    <w:p w14:paraId="77A3DC72" w14:textId="44974B97" w:rsidR="003D2824" w:rsidRPr="00296105" w:rsidRDefault="009A5D2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lastRenderedPageBreak/>
        <w:t xml:space="preserve">De la imagen inserta </w:t>
      </w:r>
      <w:r w:rsidRPr="00296105">
        <w:rPr>
          <w:rFonts w:ascii="Palatino Linotype" w:eastAsia="MS Mincho" w:hAnsi="Palatino Linotype" w:cs="Times New Roman"/>
          <w:i/>
          <w:iCs/>
          <w:sz w:val="24"/>
          <w:szCs w:val="24"/>
          <w:lang w:eastAsia="es-ES"/>
        </w:rPr>
        <w:t>supra</w:t>
      </w:r>
      <w:r w:rsidRPr="00296105">
        <w:rPr>
          <w:rFonts w:ascii="Palatino Linotype" w:eastAsia="MS Mincho" w:hAnsi="Palatino Linotype" w:cs="Times New Roman"/>
          <w:sz w:val="24"/>
          <w:szCs w:val="24"/>
          <w:lang w:eastAsia="es-ES"/>
        </w:rPr>
        <w:t xml:space="preserve">, se advierte que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entregó vía Informe Justificado la estadística de desnutrición de los beneficiarios de los programas de Desayunos Escolares y Raciones Vespertinas, de los ejercicios dos mil dieciocho y dos mil diecinueve, separada en tres indicadores (Peso-Edad; Talla-Peso; e, Índice de Masa Corporal), cada uno, diferenciando índices de desnutrición grave, desnutrición moderada, desnutrición leve y, normal; así como un indicador de Talla-Edad con índices baja, ligeramente baja y, normal.</w:t>
      </w:r>
    </w:p>
    <w:p w14:paraId="210D3D00"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3292E0DD" w14:textId="297C5B5E" w:rsidR="003D2824" w:rsidRPr="00296105" w:rsidRDefault="009A5D2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Consecuencia de lo anterior, por cuanto hace al </w:t>
      </w:r>
      <w:r w:rsidR="00C57718" w:rsidRPr="00296105">
        <w:rPr>
          <w:rFonts w:ascii="Palatino Linotype" w:eastAsia="MS Mincho" w:hAnsi="Palatino Linotype" w:cs="Times New Roman"/>
          <w:sz w:val="24"/>
          <w:szCs w:val="24"/>
          <w:lang w:eastAsia="es-ES"/>
        </w:rPr>
        <w:t xml:space="preserve">punto </w:t>
      </w:r>
      <w:r w:rsidR="00C57718" w:rsidRPr="00296105">
        <w:rPr>
          <w:rFonts w:ascii="Palatino Linotype" w:eastAsia="MS Mincho" w:hAnsi="Palatino Linotype" w:cs="Times New Roman"/>
          <w:b/>
          <w:bCs/>
          <w:sz w:val="24"/>
          <w:szCs w:val="24"/>
          <w:lang w:eastAsia="es-ES"/>
        </w:rPr>
        <w:t>6</w:t>
      </w:r>
      <w:r w:rsidR="00C57718" w:rsidRPr="00296105">
        <w:rPr>
          <w:rFonts w:ascii="Palatino Linotype" w:eastAsia="MS Mincho" w:hAnsi="Palatino Linotype" w:cs="Times New Roman"/>
          <w:sz w:val="24"/>
          <w:szCs w:val="24"/>
          <w:lang w:eastAsia="es-ES"/>
        </w:rPr>
        <w:t xml:space="preserve"> de la tabla comparativa inserta en el párrafo </w:t>
      </w:r>
      <w:r w:rsidR="00391D27" w:rsidRPr="00296105">
        <w:rPr>
          <w:rFonts w:ascii="Palatino Linotype" w:eastAsia="MS Mincho" w:hAnsi="Palatino Linotype" w:cs="Times New Roman"/>
          <w:b/>
          <w:bCs/>
          <w:sz w:val="24"/>
          <w:szCs w:val="24"/>
          <w:lang w:eastAsia="es-ES"/>
        </w:rPr>
        <w:t>27</w:t>
      </w:r>
      <w:r w:rsidR="00C57718" w:rsidRPr="00296105">
        <w:rPr>
          <w:rFonts w:ascii="Palatino Linotype" w:eastAsia="MS Mincho" w:hAnsi="Palatino Linotype" w:cs="Times New Roman"/>
          <w:sz w:val="24"/>
          <w:szCs w:val="24"/>
          <w:lang w:eastAsia="es-ES"/>
        </w:rPr>
        <w:t xml:space="preserve"> del presente escrito, esta Ponencia Resolutora encuentra debidamente </w:t>
      </w:r>
      <w:r w:rsidR="00C57718" w:rsidRPr="00296105">
        <w:rPr>
          <w:rFonts w:ascii="Palatino Linotype" w:eastAsia="MS Mincho" w:hAnsi="Palatino Linotype" w:cs="Times New Roman"/>
          <w:b/>
          <w:bCs/>
          <w:sz w:val="24"/>
          <w:szCs w:val="24"/>
          <w:lang w:eastAsia="es-ES"/>
        </w:rPr>
        <w:t>colmado</w:t>
      </w:r>
      <w:r w:rsidR="00C57718" w:rsidRPr="00296105">
        <w:rPr>
          <w:rFonts w:ascii="Palatino Linotype" w:eastAsia="MS Mincho" w:hAnsi="Palatino Linotype" w:cs="Times New Roman"/>
          <w:sz w:val="24"/>
          <w:szCs w:val="24"/>
          <w:lang w:eastAsia="es-ES"/>
        </w:rPr>
        <w:t xml:space="preserve"> el requerimiento.</w:t>
      </w:r>
    </w:p>
    <w:p w14:paraId="13144870" w14:textId="03F8C2C1"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7954153D" w14:textId="6963B84E" w:rsidR="00C57718" w:rsidRPr="00296105" w:rsidRDefault="00C57718" w:rsidP="00C57718">
      <w:pPr>
        <w:pStyle w:val="Ttulo3"/>
        <w:rPr>
          <w:rFonts w:ascii="Palatino Linotype" w:hAnsi="Palatino Linotype" w:cs="Arial"/>
          <w:b/>
          <w:bCs/>
          <w:color w:val="000000" w:themeColor="text1"/>
        </w:rPr>
      </w:pPr>
      <w:bookmarkStart w:id="30" w:name="_Toc52930207"/>
      <w:r w:rsidRPr="00296105">
        <w:rPr>
          <w:rFonts w:ascii="Palatino Linotype" w:hAnsi="Palatino Linotype" w:cs="Arial"/>
          <w:b/>
          <w:bCs/>
          <w:color w:val="000000" w:themeColor="text1"/>
        </w:rPr>
        <w:t>III. Del presupuesto asignado y los paquetes de alimentos adquiridos para los programas de Desayunos Escolares y Raciones Vespertinas de los ejercicios dos mil dieciocho y dos mil diecinueve.</w:t>
      </w:r>
      <w:bookmarkEnd w:id="30"/>
    </w:p>
    <w:p w14:paraId="3E7621C6" w14:textId="77777777" w:rsidR="00C57718" w:rsidRPr="00296105" w:rsidRDefault="00C57718" w:rsidP="003D2824">
      <w:pPr>
        <w:spacing w:after="0" w:line="360" w:lineRule="auto"/>
        <w:ind w:right="49"/>
        <w:contextualSpacing/>
        <w:jc w:val="both"/>
        <w:rPr>
          <w:rFonts w:ascii="Palatino Linotype" w:hAnsi="Palatino Linotype" w:cs="Arial"/>
          <w:color w:val="000000" w:themeColor="text1"/>
          <w:sz w:val="24"/>
        </w:rPr>
      </w:pPr>
    </w:p>
    <w:p w14:paraId="007A2184" w14:textId="7FDE4A3A" w:rsidR="00936A2B" w:rsidRPr="00296105" w:rsidRDefault="00936A2B"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La hoy </w:t>
      </w:r>
      <w:r w:rsidRPr="00296105">
        <w:rPr>
          <w:rFonts w:ascii="Palatino Linotype" w:hAnsi="Palatino Linotype" w:cs="Arial"/>
          <w:b/>
          <w:bCs/>
          <w:color w:val="000000" w:themeColor="text1"/>
          <w:sz w:val="24"/>
        </w:rPr>
        <w:t>RECURRENTE</w:t>
      </w:r>
      <w:r w:rsidRPr="00296105">
        <w:rPr>
          <w:rFonts w:ascii="Palatino Linotype" w:hAnsi="Palatino Linotype" w:cs="Arial"/>
          <w:color w:val="000000" w:themeColor="text1"/>
          <w:sz w:val="24"/>
        </w:rPr>
        <w:t xml:space="preserve"> solicitó al Sistema para el Desarrollo Integral de la Familia del Estado de México </w:t>
      </w:r>
      <w:r w:rsidRPr="00296105">
        <w:rPr>
          <w:rFonts w:ascii="Palatino Linotype" w:hAnsi="Palatino Linotype" w:cs="Arial"/>
          <w:i/>
          <w:iCs/>
          <w:color w:val="000000" w:themeColor="text1"/>
          <w:sz w:val="24"/>
        </w:rPr>
        <w:t>el presupuesto asignado en monto a la entrega de Desayunos escolares y el presupuesto para raciones vespertinas por municipio en el año 2018 y 2019</w:t>
      </w:r>
      <w:r w:rsidRPr="00296105">
        <w:rPr>
          <w:rFonts w:ascii="Palatino Linotype" w:hAnsi="Palatino Linotype" w:cs="Arial"/>
          <w:color w:val="000000" w:themeColor="text1"/>
          <w:sz w:val="24"/>
        </w:rPr>
        <w:t xml:space="preserve"> y, [a]</w:t>
      </w:r>
      <w:r w:rsidRPr="00296105">
        <w:rPr>
          <w:rFonts w:ascii="Palatino Linotype" w:hAnsi="Palatino Linotype" w:cs="Arial"/>
          <w:i/>
          <w:iCs/>
          <w:color w:val="000000" w:themeColor="text1"/>
          <w:sz w:val="24"/>
        </w:rPr>
        <w:t xml:space="preserve"> cuantos paquetes asciende la cantidad dinero en desayunos escolares y raciones entregados a los municipios durante 2018 y 2019 que se entregan a los municipios.</w:t>
      </w:r>
    </w:p>
    <w:p w14:paraId="2ADFCCE9" w14:textId="77777777" w:rsidR="00936A2B" w:rsidRPr="00296105" w:rsidRDefault="00936A2B" w:rsidP="00936A2B">
      <w:pPr>
        <w:spacing w:after="0" w:line="360" w:lineRule="auto"/>
        <w:ind w:right="49"/>
        <w:contextualSpacing/>
        <w:jc w:val="both"/>
        <w:rPr>
          <w:rFonts w:ascii="Palatino Linotype" w:hAnsi="Palatino Linotype" w:cs="Arial"/>
          <w:color w:val="000000" w:themeColor="text1"/>
          <w:sz w:val="24"/>
        </w:rPr>
      </w:pPr>
    </w:p>
    <w:p w14:paraId="24F2AA6D" w14:textId="79745F54" w:rsidR="003D2824" w:rsidRPr="00296105" w:rsidRDefault="00DB4E0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C</w:t>
      </w:r>
      <w:r w:rsidR="00391D27" w:rsidRPr="00296105">
        <w:rPr>
          <w:rFonts w:ascii="Palatino Linotype" w:eastAsia="MS Mincho" w:hAnsi="Palatino Linotype" w:cs="Times New Roman"/>
          <w:sz w:val="24"/>
          <w:szCs w:val="24"/>
          <w:lang w:eastAsia="es-ES"/>
        </w:rPr>
        <w:t xml:space="preserve">omo fuera referido en el punto anterior, </w:t>
      </w:r>
      <w:r w:rsidRPr="00296105">
        <w:rPr>
          <w:rFonts w:ascii="Palatino Linotype" w:eastAsia="MS Mincho" w:hAnsi="Palatino Linotype" w:cs="Times New Roman"/>
          <w:sz w:val="24"/>
          <w:szCs w:val="24"/>
          <w:lang w:eastAsia="es-ES"/>
        </w:rPr>
        <w:t xml:space="preserve">por cuanto hace al presupuesto asignado y los paquetes de alimentos adquiridos para los programas de Desayunos </w:t>
      </w:r>
      <w:r w:rsidRPr="00296105">
        <w:rPr>
          <w:rFonts w:ascii="Palatino Linotype" w:eastAsia="MS Mincho" w:hAnsi="Palatino Linotype" w:cs="Times New Roman"/>
          <w:sz w:val="24"/>
          <w:szCs w:val="24"/>
          <w:lang w:eastAsia="es-ES"/>
        </w:rPr>
        <w:lastRenderedPageBreak/>
        <w:t>Escolares y Raciones Vespertinas del dos mil dieciocho y dos mil diecinueve, el</w:t>
      </w:r>
      <w:r w:rsidR="00391D27" w:rsidRPr="00296105">
        <w:rPr>
          <w:rFonts w:ascii="Palatino Linotype" w:eastAsia="MS Mincho" w:hAnsi="Palatino Linotype" w:cs="Times New Roman"/>
          <w:sz w:val="24"/>
          <w:szCs w:val="24"/>
          <w:lang w:eastAsia="es-ES"/>
        </w:rPr>
        <w:t xml:space="preserve"> </w:t>
      </w:r>
      <w:r w:rsidR="00391D27" w:rsidRPr="00296105">
        <w:rPr>
          <w:rFonts w:ascii="Palatino Linotype" w:eastAsia="MS Mincho" w:hAnsi="Palatino Linotype" w:cs="Times New Roman"/>
          <w:b/>
          <w:bCs/>
          <w:sz w:val="24"/>
          <w:szCs w:val="24"/>
          <w:lang w:eastAsia="es-ES"/>
        </w:rPr>
        <w:t>SUJETO OBLIGADO</w:t>
      </w:r>
      <w:r w:rsidR="00391D27" w:rsidRPr="00296105">
        <w:rPr>
          <w:rFonts w:ascii="Palatino Linotype" w:eastAsia="MS Mincho" w:hAnsi="Palatino Linotype" w:cs="Times New Roman"/>
          <w:sz w:val="24"/>
          <w:szCs w:val="24"/>
          <w:lang w:eastAsia="es-ES"/>
        </w:rPr>
        <w:t xml:space="preserve"> </w:t>
      </w:r>
      <w:r w:rsidRPr="00296105">
        <w:rPr>
          <w:rFonts w:ascii="Palatino Linotype" w:eastAsia="MS Mincho" w:hAnsi="Palatino Linotype" w:cs="Times New Roman"/>
          <w:sz w:val="24"/>
          <w:szCs w:val="24"/>
          <w:lang w:eastAsia="es-ES"/>
        </w:rPr>
        <w:t>refirió en su Informe Justificado lo siguiente:</w:t>
      </w:r>
    </w:p>
    <w:p w14:paraId="0070FA81" w14:textId="117127CF"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0BE1E793" w14:textId="58F2ACF3" w:rsidR="00DB4E0C" w:rsidRPr="00296105" w:rsidRDefault="00DB4E0C" w:rsidP="00DB4E0C">
      <w:pPr>
        <w:spacing w:after="0" w:line="276" w:lineRule="auto"/>
        <w:ind w:left="567" w:right="567"/>
        <w:contextualSpacing/>
        <w:jc w:val="both"/>
        <w:rPr>
          <w:rFonts w:ascii="Palatino Linotype" w:hAnsi="Palatino Linotype" w:cs="Arial"/>
          <w:i/>
          <w:iCs/>
          <w:color w:val="000000" w:themeColor="text1"/>
          <w:szCs w:val="20"/>
          <w:lang w:val="es-ES"/>
        </w:rPr>
      </w:pPr>
      <w:r w:rsidRPr="00296105">
        <w:rPr>
          <w:rFonts w:ascii="Palatino Linotype" w:hAnsi="Palatino Linotype" w:cs="Arial"/>
          <w:i/>
          <w:iCs/>
          <w:color w:val="000000" w:themeColor="text1"/>
          <w:szCs w:val="20"/>
          <w:lang w:val="es-ES"/>
        </w:rPr>
        <w:t xml:space="preserve">“Con relación al presupuesto asignado a la entrega de Desayunos escolares y el presupuesto para raciones vespertinas por municipio en el año 2018 y 2019, hago de su conocimiento que </w:t>
      </w:r>
      <w:r w:rsidRPr="00296105">
        <w:rPr>
          <w:rFonts w:ascii="Palatino Linotype" w:hAnsi="Palatino Linotype" w:cs="Arial"/>
          <w:b/>
          <w:bCs/>
          <w:i/>
          <w:iCs/>
          <w:color w:val="000000" w:themeColor="text1"/>
          <w:szCs w:val="20"/>
          <w:lang w:val="es-ES"/>
        </w:rPr>
        <w:t>para la adquisición de Desayunos Escolares Fríos y Raciones Vespertinas; en el año 2018 se asignó la cantidad de $1,237,731,765.00 y para 2019 se asignó un monto de $1,300,060,286; así mismo comentó que la asignación presupuestal se realiza de manera estatal por lo que no se cuenta con desglose por municipio</w:t>
      </w:r>
      <w:r w:rsidRPr="00296105">
        <w:rPr>
          <w:rFonts w:ascii="Palatino Linotype" w:hAnsi="Palatino Linotype" w:cs="Arial"/>
          <w:i/>
          <w:iCs/>
          <w:color w:val="000000" w:themeColor="text1"/>
          <w:szCs w:val="20"/>
          <w:lang w:val="es-ES"/>
        </w:rPr>
        <w:t>.</w:t>
      </w:r>
    </w:p>
    <w:p w14:paraId="747DAE92" w14:textId="77777777" w:rsidR="00DB4E0C" w:rsidRPr="00296105" w:rsidRDefault="00DB4E0C" w:rsidP="00DB4E0C">
      <w:pPr>
        <w:spacing w:after="0" w:line="276" w:lineRule="auto"/>
        <w:ind w:left="567" w:right="567"/>
        <w:contextualSpacing/>
        <w:jc w:val="both"/>
        <w:rPr>
          <w:rFonts w:ascii="Palatino Linotype" w:hAnsi="Palatino Linotype" w:cs="Arial"/>
          <w:i/>
          <w:iCs/>
          <w:color w:val="000000" w:themeColor="text1"/>
          <w:szCs w:val="20"/>
          <w:lang w:val="es-ES"/>
        </w:rPr>
      </w:pPr>
    </w:p>
    <w:p w14:paraId="3D10EAA5" w14:textId="1DE004DB" w:rsidR="00DB4E0C" w:rsidRPr="00296105" w:rsidRDefault="00DB4E0C" w:rsidP="00DB4E0C">
      <w:pPr>
        <w:spacing w:after="0" w:line="276" w:lineRule="auto"/>
        <w:ind w:left="567" w:right="567"/>
        <w:contextualSpacing/>
        <w:jc w:val="both"/>
        <w:rPr>
          <w:rFonts w:ascii="Palatino Linotype" w:hAnsi="Palatino Linotype" w:cs="Arial"/>
          <w:color w:val="000000" w:themeColor="text1"/>
          <w:szCs w:val="20"/>
          <w:lang w:val="es-ES"/>
        </w:rPr>
      </w:pPr>
      <w:r w:rsidRPr="00296105">
        <w:rPr>
          <w:rFonts w:ascii="Palatino Linotype" w:hAnsi="Palatino Linotype" w:cs="Arial"/>
          <w:i/>
          <w:iCs/>
          <w:color w:val="000000" w:themeColor="text1"/>
          <w:szCs w:val="20"/>
          <w:lang w:val="es-ES"/>
        </w:rPr>
        <w:t xml:space="preserve">Referente a cuantos paquetes asciende la cantidad dinero en desayunos escolares y raciones entregadas a los municipios durante 2018 y 2019 que se entregan a los municipios, le informo que </w:t>
      </w:r>
      <w:r w:rsidRPr="00296105">
        <w:rPr>
          <w:rFonts w:ascii="Palatino Linotype" w:hAnsi="Palatino Linotype" w:cs="Arial"/>
          <w:b/>
          <w:bCs/>
          <w:i/>
          <w:iCs/>
          <w:color w:val="000000" w:themeColor="text1"/>
          <w:szCs w:val="20"/>
          <w:lang w:val="es-ES"/>
        </w:rPr>
        <w:t>para 2018 se realizó un contrato por 96,059,040 paquetes de desayunos escolares fríos y raciones vespertinas y para el año 2019 se contrataron 96,059,040 paquetes</w:t>
      </w:r>
      <w:r w:rsidRPr="00296105">
        <w:rPr>
          <w:rFonts w:ascii="Palatino Linotype" w:hAnsi="Palatino Linotype" w:cs="Arial"/>
          <w:i/>
          <w:iCs/>
          <w:color w:val="000000" w:themeColor="text1"/>
          <w:szCs w:val="20"/>
          <w:lang w:val="es-ES"/>
        </w:rPr>
        <w:t>.”</w:t>
      </w:r>
      <w:r w:rsidRPr="00296105">
        <w:rPr>
          <w:rFonts w:ascii="Palatino Linotype" w:hAnsi="Palatino Linotype" w:cs="Arial"/>
          <w:color w:val="000000" w:themeColor="text1"/>
          <w:szCs w:val="20"/>
          <w:lang w:val="es-ES"/>
        </w:rPr>
        <w:t xml:space="preserve"> (Sic)</w:t>
      </w:r>
    </w:p>
    <w:p w14:paraId="362711E9" w14:textId="774543FC" w:rsidR="00DB4E0C" w:rsidRPr="00296105" w:rsidRDefault="00DB4E0C" w:rsidP="00DB4E0C">
      <w:pPr>
        <w:spacing w:after="0" w:line="276" w:lineRule="auto"/>
        <w:ind w:left="567" w:right="567"/>
        <w:contextualSpacing/>
        <w:jc w:val="both"/>
        <w:rPr>
          <w:rFonts w:ascii="Palatino Linotype" w:hAnsi="Palatino Linotype" w:cs="Arial"/>
          <w:color w:val="000000" w:themeColor="text1"/>
          <w:szCs w:val="20"/>
          <w:lang w:val="es-ES"/>
        </w:rPr>
      </w:pPr>
      <w:r w:rsidRPr="00296105">
        <w:rPr>
          <w:rFonts w:ascii="Palatino Linotype" w:hAnsi="Palatino Linotype" w:cs="Arial"/>
          <w:color w:val="000000" w:themeColor="text1"/>
          <w:szCs w:val="20"/>
          <w:lang w:val="es-ES"/>
        </w:rPr>
        <w:t>(Énfasis añadido)</w:t>
      </w:r>
    </w:p>
    <w:p w14:paraId="0ED5808A" w14:textId="77777777" w:rsidR="00DB4E0C" w:rsidRPr="00296105" w:rsidRDefault="00DB4E0C" w:rsidP="003D2824">
      <w:pPr>
        <w:spacing w:after="0" w:line="360" w:lineRule="auto"/>
        <w:ind w:right="49"/>
        <w:contextualSpacing/>
        <w:jc w:val="both"/>
        <w:rPr>
          <w:rFonts w:ascii="Palatino Linotype" w:hAnsi="Palatino Linotype" w:cs="Arial"/>
          <w:color w:val="000000" w:themeColor="text1"/>
          <w:sz w:val="24"/>
        </w:rPr>
      </w:pPr>
    </w:p>
    <w:p w14:paraId="6535F0DE" w14:textId="321B6157" w:rsidR="003D2824" w:rsidRPr="00296105" w:rsidRDefault="00DB4E0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De la transcripción anterior, se desprende que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informó que, para la adquisición de Desayunos Escolares Fríos y Raciones Vespertinas, se asignó la cantidad de $1,</w:t>
      </w:r>
      <w:r w:rsidR="00A15CF9" w:rsidRPr="00296105">
        <w:rPr>
          <w:rFonts w:ascii="Palatino Linotype" w:eastAsia="MS Mincho" w:hAnsi="Palatino Linotype" w:cs="Times New Roman"/>
          <w:sz w:val="24"/>
          <w:szCs w:val="24"/>
          <w:lang w:eastAsia="es-ES"/>
        </w:rPr>
        <w:t xml:space="preserve">237,731,765.00 (MIL DOSCIENTOS TREINTA Y SIETE MILLONES SETECIENTOS TREINTA Y UN MIL SETECIENTOS SESENTA Y CINCO PESOS 00/100 M.N.) para el ejercicio dos mil dieciocho y, $1,300,060,286.00 (MIL TRESCIENTOS MILLONES SESENTA MIL DOSCIENTOS OCHENTA Y SEIS PESOS 00/100 M.N.) para el ejercicio dos mil diecinueve, refiriendo que la asignación presupuestal se había realizado de manera estatal, por lo que no se contaba con un desglose presupuestario por municipio. </w:t>
      </w:r>
      <w:r w:rsidR="00A15CF9" w:rsidRPr="00296105">
        <w:rPr>
          <w:rFonts w:ascii="Palatino Linotype" w:eastAsia="MS Mincho" w:hAnsi="Palatino Linotype" w:cs="Times New Roman"/>
          <w:sz w:val="24"/>
          <w:szCs w:val="24"/>
          <w:lang w:eastAsia="es-ES"/>
        </w:rPr>
        <w:lastRenderedPageBreak/>
        <w:t xml:space="preserve">Asimismo, informó a la </w:t>
      </w:r>
      <w:r w:rsidR="00A15CF9" w:rsidRPr="00296105">
        <w:rPr>
          <w:rFonts w:ascii="Palatino Linotype" w:eastAsia="MS Mincho" w:hAnsi="Palatino Linotype" w:cs="Times New Roman"/>
          <w:b/>
          <w:bCs/>
          <w:sz w:val="24"/>
          <w:szCs w:val="24"/>
          <w:lang w:eastAsia="es-ES"/>
        </w:rPr>
        <w:t>RECURRENTE</w:t>
      </w:r>
      <w:r w:rsidR="00A15CF9" w:rsidRPr="00296105">
        <w:rPr>
          <w:rFonts w:ascii="Palatino Linotype" w:eastAsia="MS Mincho" w:hAnsi="Palatino Linotype" w:cs="Times New Roman"/>
          <w:sz w:val="24"/>
          <w:szCs w:val="24"/>
          <w:lang w:eastAsia="es-ES"/>
        </w:rPr>
        <w:t xml:space="preserve"> que para el dos mil dieciocho se realizó un contrato por 96,059,040 (NOVENTA Y SEIS MILLONES CINCUENTA Y NUEVE MIL CUARENTA) paquetes de Desayunos Escolares Fríos y Raciones Vespertinas, cantidad que volvió a adquirirse para el dos mil diecinueve. </w:t>
      </w:r>
    </w:p>
    <w:p w14:paraId="7DD7116A"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75EB4871" w14:textId="3964CDAD" w:rsidR="003D2824" w:rsidRPr="00296105" w:rsidRDefault="00A15CF9"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Así las cosas, a diferencia del resto de la información estadística proporcionada,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unificó los programas de Desayunos Escolares y Raciones Vespertinas en una cantidad general, ya sea para la asignación presupuestal y para el monto de paquetes de alimentos adquiridos en los años dos mil dieciocho y dos mil diecinueve; esto es, no separó los monto</w:t>
      </w:r>
      <w:r w:rsidR="00936A2B" w:rsidRPr="00296105">
        <w:rPr>
          <w:rFonts w:ascii="Palatino Linotype" w:eastAsia="MS Mincho" w:hAnsi="Palatino Linotype" w:cs="Times New Roman"/>
          <w:sz w:val="24"/>
          <w:szCs w:val="24"/>
          <w:lang w:eastAsia="es-ES"/>
        </w:rPr>
        <w:t>s</w:t>
      </w:r>
      <w:r w:rsidRPr="00296105">
        <w:rPr>
          <w:rFonts w:ascii="Palatino Linotype" w:eastAsia="MS Mincho" w:hAnsi="Palatino Linotype" w:cs="Times New Roman"/>
          <w:sz w:val="24"/>
          <w:szCs w:val="24"/>
          <w:lang w:eastAsia="es-ES"/>
        </w:rPr>
        <w:t xml:space="preserve"> presupuestario</w:t>
      </w:r>
      <w:r w:rsidR="00936A2B" w:rsidRPr="00296105">
        <w:rPr>
          <w:rFonts w:ascii="Palatino Linotype" w:eastAsia="MS Mincho" w:hAnsi="Palatino Linotype" w:cs="Times New Roman"/>
          <w:sz w:val="24"/>
          <w:szCs w:val="24"/>
          <w:lang w:eastAsia="es-ES"/>
        </w:rPr>
        <w:t>s</w:t>
      </w:r>
      <w:r w:rsidRPr="00296105">
        <w:rPr>
          <w:rFonts w:ascii="Palatino Linotype" w:eastAsia="MS Mincho" w:hAnsi="Palatino Linotype" w:cs="Times New Roman"/>
          <w:sz w:val="24"/>
          <w:szCs w:val="24"/>
          <w:lang w:eastAsia="es-ES"/>
        </w:rPr>
        <w:t xml:space="preserve"> </w:t>
      </w:r>
      <w:r w:rsidR="00936A2B" w:rsidRPr="00296105">
        <w:rPr>
          <w:rFonts w:ascii="Palatino Linotype" w:eastAsia="MS Mincho" w:hAnsi="Palatino Linotype" w:cs="Times New Roman"/>
          <w:sz w:val="24"/>
          <w:szCs w:val="24"/>
          <w:lang w:eastAsia="es-ES"/>
        </w:rPr>
        <w:t xml:space="preserve">asignados para la compra de paquetes de Desayunos Escolares y, por su parte, para Raciones Vespertinas; ni diferenció la cantidad de paquetes de alimentos que fueron adquiridos como Desayunos Escolares, así como para Raciones Vespertinas. </w:t>
      </w:r>
    </w:p>
    <w:p w14:paraId="6B3325D6" w14:textId="77777777" w:rsidR="002B0E92" w:rsidRPr="00296105" w:rsidRDefault="002B0E92" w:rsidP="002B0E92">
      <w:pPr>
        <w:spacing w:after="0" w:line="360" w:lineRule="auto"/>
        <w:ind w:right="49"/>
        <w:contextualSpacing/>
        <w:jc w:val="both"/>
        <w:rPr>
          <w:rFonts w:ascii="Palatino Linotype" w:hAnsi="Palatino Linotype" w:cs="Arial"/>
          <w:color w:val="000000" w:themeColor="text1"/>
          <w:sz w:val="24"/>
        </w:rPr>
      </w:pPr>
    </w:p>
    <w:p w14:paraId="73CC4C24" w14:textId="09BBF51A" w:rsidR="002B0E92" w:rsidRPr="00296105" w:rsidRDefault="002B0E92"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Dicho lo anterior, debemos </w:t>
      </w:r>
      <w:r w:rsidRPr="00296105">
        <w:rPr>
          <w:rFonts w:ascii="Palatino Linotype" w:eastAsia="MS Mincho" w:hAnsi="Palatino Linotype" w:cs="Times New Roman"/>
          <w:sz w:val="24"/>
          <w:szCs w:val="24"/>
          <w:lang w:val="es-ES_tradnl" w:eastAsia="es-ES"/>
        </w:rPr>
        <w:t xml:space="preserve">señalar que la información en cuestión -el presupuesto asignado para los programas de Desayunos Escolares y Raciones Vespertinas- constituye </w:t>
      </w:r>
      <w:r w:rsidRPr="00296105">
        <w:rPr>
          <w:rFonts w:ascii="Palatino Linotype" w:eastAsia="MS Mincho" w:hAnsi="Palatino Linotype" w:cs="Times New Roman"/>
          <w:sz w:val="24"/>
          <w:szCs w:val="24"/>
          <w:lang w:eastAsia="es-ES"/>
        </w:rPr>
        <w:t xml:space="preserve">una obligación de transparencia común que el </w:t>
      </w:r>
      <w:r w:rsidRPr="00296105">
        <w:rPr>
          <w:rFonts w:ascii="Palatino Linotype" w:eastAsia="MS Mincho" w:hAnsi="Palatino Linotype" w:cs="Times New Roman"/>
          <w:b/>
          <w:sz w:val="24"/>
          <w:szCs w:val="24"/>
          <w:lang w:eastAsia="es-ES"/>
        </w:rPr>
        <w:t>SUJETO OBLIGADO</w:t>
      </w:r>
      <w:r w:rsidRPr="00296105">
        <w:rPr>
          <w:rFonts w:ascii="Palatino Linotype" w:eastAsia="MS Mincho" w:hAnsi="Palatino Linotype" w:cs="Times New Roman"/>
          <w:sz w:val="24"/>
          <w:szCs w:val="24"/>
          <w:lang w:eastAsia="es-ES"/>
        </w:rPr>
        <w:t xml:space="preserve"> genera, administra y posee en sus archivos conforme a lo previsto por el artículo 92, fracción XXV, de la Ley de Transparencia y Acceso a la Información Pública del Estado de México y Municipios; que a la letra cita:</w:t>
      </w:r>
    </w:p>
    <w:p w14:paraId="0107AD13" w14:textId="49F1B4CF"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1FE816F1" w14:textId="77777777" w:rsidR="002B0E92" w:rsidRPr="00296105" w:rsidRDefault="002B0E92" w:rsidP="002B0E92">
      <w:pPr>
        <w:spacing w:after="0" w:line="276" w:lineRule="auto"/>
        <w:ind w:left="567" w:right="567"/>
        <w:contextualSpacing/>
        <w:jc w:val="both"/>
        <w:rPr>
          <w:rFonts w:ascii="Palatino Linotype" w:hAnsi="Palatino Linotype"/>
          <w:i/>
          <w:iCs/>
        </w:rPr>
      </w:pPr>
      <w:r w:rsidRPr="00296105">
        <w:rPr>
          <w:rFonts w:ascii="Palatino Linotype" w:hAnsi="Palatino Linotype"/>
          <w:i/>
          <w:iCs/>
        </w:rPr>
        <w:t>“</w:t>
      </w:r>
      <w:r w:rsidRPr="00296105">
        <w:rPr>
          <w:rFonts w:ascii="Palatino Linotype" w:hAnsi="Palatino Linotype"/>
          <w:b/>
          <w:bCs/>
          <w:i/>
          <w:iCs/>
        </w:rPr>
        <w:t>Artículo 92.</w:t>
      </w:r>
      <w:r w:rsidRPr="00296105">
        <w:rPr>
          <w:rFonts w:ascii="Palatino Linotype" w:hAnsi="Palatino Linotype"/>
          <w:i/>
          <w:iCs/>
        </w:rPr>
        <w:t xml:space="preserve"> </w:t>
      </w:r>
      <w:r w:rsidRPr="00296105">
        <w:rPr>
          <w:rFonts w:ascii="Palatino Linotype" w:hAnsi="Palatino Linotype"/>
          <w:b/>
          <w:bCs/>
          <w:i/>
          <w:iCs/>
        </w:rPr>
        <w:t>Los sujetos obligados deberán poner a disposición del público de manera permanente y actualizada</w:t>
      </w:r>
      <w:r w:rsidRPr="00296105">
        <w:rPr>
          <w:rFonts w:ascii="Palatino Linotype" w:hAnsi="Palatino Linotype"/>
          <w:i/>
          <w:iCs/>
        </w:rPr>
        <w:t xml:space="preserve"> de forma sencilla, precisa y entendible, en los respectivos medios electrónicos, de acuerdo con sus facultades, atribuciones, funciones </w:t>
      </w:r>
      <w:r w:rsidRPr="00296105">
        <w:rPr>
          <w:rFonts w:ascii="Palatino Linotype" w:hAnsi="Palatino Linotype"/>
          <w:i/>
          <w:iCs/>
        </w:rPr>
        <w:lastRenderedPageBreak/>
        <w:t xml:space="preserve">u objeto social, según corresponda, la información, por lo menos, de </w:t>
      </w:r>
      <w:r w:rsidRPr="00296105">
        <w:rPr>
          <w:rFonts w:ascii="Palatino Linotype" w:hAnsi="Palatino Linotype"/>
          <w:b/>
          <w:bCs/>
          <w:i/>
          <w:iCs/>
        </w:rPr>
        <w:t>los temas, documentos y políticas que a continuación se señalan:</w:t>
      </w:r>
    </w:p>
    <w:p w14:paraId="25C4EA87" w14:textId="77777777" w:rsidR="002B0E92" w:rsidRPr="00296105" w:rsidRDefault="002B0E92" w:rsidP="002B0E92">
      <w:pPr>
        <w:spacing w:after="0" w:line="276" w:lineRule="auto"/>
        <w:ind w:left="567" w:right="567"/>
        <w:contextualSpacing/>
        <w:jc w:val="both"/>
        <w:rPr>
          <w:rFonts w:ascii="Palatino Linotype" w:hAnsi="Palatino Linotype"/>
          <w:i/>
          <w:iCs/>
        </w:rPr>
      </w:pPr>
      <w:r w:rsidRPr="00296105">
        <w:rPr>
          <w:rFonts w:ascii="Palatino Linotype" w:hAnsi="Palatino Linotype"/>
          <w:i/>
          <w:iCs/>
        </w:rPr>
        <w:t>(…)</w:t>
      </w:r>
    </w:p>
    <w:p w14:paraId="0E6601C1" w14:textId="77777777" w:rsidR="002B0E92" w:rsidRPr="00296105" w:rsidRDefault="002B0E92" w:rsidP="002B0E92">
      <w:pPr>
        <w:spacing w:after="0" w:line="276" w:lineRule="auto"/>
        <w:ind w:left="567" w:right="567"/>
        <w:contextualSpacing/>
        <w:jc w:val="both"/>
        <w:rPr>
          <w:rFonts w:ascii="Palatino Linotype" w:hAnsi="Palatino Linotype"/>
          <w:i/>
          <w:iCs/>
        </w:rPr>
      </w:pPr>
      <w:r w:rsidRPr="00296105">
        <w:rPr>
          <w:rFonts w:ascii="Palatino Linotype" w:hAnsi="Palatino Linotype"/>
          <w:b/>
          <w:bCs/>
          <w:i/>
          <w:iCs/>
        </w:rPr>
        <w:t>XXV. La información financiera sobre el presupuesto asignado, así como los informes del ejercicio trimestral del gasto</w:t>
      </w:r>
      <w:r w:rsidRPr="00296105">
        <w:rPr>
          <w:rFonts w:ascii="Palatino Linotype" w:hAnsi="Palatino Linotype"/>
          <w:i/>
          <w:iCs/>
        </w:rPr>
        <w:t>, en términos de la Ley General de Contabilidad Gubernamental y demás disposiciones jurídicas aplicables;</w:t>
      </w:r>
    </w:p>
    <w:p w14:paraId="7A5E123D" w14:textId="77777777" w:rsidR="002B0E92" w:rsidRPr="00296105" w:rsidRDefault="002B0E92" w:rsidP="002B0E92">
      <w:pPr>
        <w:spacing w:after="0" w:line="276" w:lineRule="auto"/>
        <w:ind w:left="567" w:right="567"/>
        <w:contextualSpacing/>
        <w:jc w:val="both"/>
        <w:rPr>
          <w:rFonts w:ascii="Palatino Linotype" w:hAnsi="Palatino Linotype"/>
        </w:rPr>
      </w:pPr>
      <w:r w:rsidRPr="00296105">
        <w:rPr>
          <w:rFonts w:ascii="Palatino Linotype" w:hAnsi="Palatino Linotype"/>
          <w:i/>
          <w:iCs/>
        </w:rPr>
        <w:t>(…)”</w:t>
      </w:r>
    </w:p>
    <w:p w14:paraId="05EEB928" w14:textId="77777777" w:rsidR="002B0E92" w:rsidRPr="00296105" w:rsidRDefault="002B0E92" w:rsidP="002B0E92">
      <w:pPr>
        <w:spacing w:after="0" w:line="276" w:lineRule="auto"/>
        <w:ind w:left="567" w:right="567"/>
        <w:contextualSpacing/>
        <w:jc w:val="both"/>
        <w:rPr>
          <w:rFonts w:ascii="Palatino Linotype" w:hAnsi="Palatino Linotype" w:cs="Arial"/>
          <w:color w:val="000000" w:themeColor="text1"/>
          <w:sz w:val="24"/>
        </w:rPr>
      </w:pPr>
      <w:r w:rsidRPr="00296105">
        <w:rPr>
          <w:rFonts w:ascii="Palatino Linotype" w:hAnsi="Palatino Linotype"/>
        </w:rPr>
        <w:t>(Énfasis añadido)</w:t>
      </w:r>
    </w:p>
    <w:p w14:paraId="796FE0E7" w14:textId="77777777" w:rsidR="002B0E92" w:rsidRPr="00296105" w:rsidRDefault="002B0E92" w:rsidP="003D2824">
      <w:pPr>
        <w:spacing w:after="0" w:line="360" w:lineRule="auto"/>
        <w:ind w:right="49"/>
        <w:contextualSpacing/>
        <w:jc w:val="both"/>
        <w:rPr>
          <w:rFonts w:ascii="Palatino Linotype" w:hAnsi="Palatino Linotype" w:cs="Arial"/>
          <w:color w:val="000000" w:themeColor="text1"/>
          <w:sz w:val="24"/>
        </w:rPr>
      </w:pPr>
    </w:p>
    <w:p w14:paraId="703D88F6" w14:textId="67F1F805" w:rsidR="002B0E92" w:rsidRPr="00296105" w:rsidRDefault="002B0E92"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Del dispositivo normativo </w:t>
      </w:r>
      <w:r w:rsidRPr="00296105">
        <w:rPr>
          <w:rFonts w:ascii="Palatino Linotype" w:hAnsi="Palatino Linotype" w:cs="Arial"/>
          <w:i/>
          <w:iCs/>
          <w:color w:val="000000" w:themeColor="text1"/>
          <w:sz w:val="24"/>
        </w:rPr>
        <w:t>supra</w:t>
      </w:r>
      <w:r w:rsidRPr="00296105">
        <w:rPr>
          <w:rFonts w:ascii="Palatino Linotype" w:hAnsi="Palatino Linotype" w:cs="Arial"/>
          <w:color w:val="000000" w:themeColor="text1"/>
          <w:sz w:val="24"/>
        </w:rPr>
        <w:t xml:space="preserve"> transcrito, se aprecia que la información financiera sobre el presupuesto asignado del </w:t>
      </w:r>
      <w:r w:rsidRPr="00296105">
        <w:rPr>
          <w:rFonts w:ascii="Palatino Linotype" w:hAnsi="Palatino Linotype" w:cs="Arial"/>
          <w:b/>
          <w:bCs/>
          <w:color w:val="000000" w:themeColor="text1"/>
          <w:sz w:val="24"/>
        </w:rPr>
        <w:t>SUJETO OBLIGADO</w:t>
      </w:r>
      <w:r w:rsidRPr="00296105">
        <w:rPr>
          <w:rFonts w:ascii="Palatino Linotype" w:hAnsi="Palatino Linotype" w:cs="Arial"/>
          <w:color w:val="000000" w:themeColor="text1"/>
          <w:sz w:val="24"/>
        </w:rPr>
        <w:t>, así como los informes relacionados con el uso y gasto del mismo, serán difundidos y publicados a la ciudadanía, ya que todo gasto que realice el Sistema para el Desarrollo Integral de la Familia del Estado de México debe ser realizado de forma transparente y reconocido dentro de sus informes financieros.</w:t>
      </w:r>
    </w:p>
    <w:p w14:paraId="243B9BCA" w14:textId="77777777" w:rsidR="002B0E92" w:rsidRPr="00296105" w:rsidRDefault="002B0E92" w:rsidP="002B0E92">
      <w:pPr>
        <w:spacing w:after="0" w:line="360" w:lineRule="auto"/>
        <w:ind w:right="49"/>
        <w:contextualSpacing/>
        <w:jc w:val="both"/>
        <w:rPr>
          <w:rFonts w:ascii="Palatino Linotype" w:hAnsi="Palatino Linotype" w:cs="Arial"/>
          <w:color w:val="000000" w:themeColor="text1"/>
          <w:sz w:val="24"/>
        </w:rPr>
      </w:pPr>
    </w:p>
    <w:p w14:paraId="68622E17" w14:textId="47E9D281" w:rsidR="003D2824" w:rsidRPr="00296105" w:rsidRDefault="00936A2B"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En ese sentido, es conveniente traer a estudio el contenido del documento denominado </w:t>
      </w:r>
      <w:r w:rsidRPr="00296105">
        <w:rPr>
          <w:rFonts w:ascii="Palatino Linotype" w:eastAsia="MS Mincho" w:hAnsi="Palatino Linotype" w:cs="Times New Roman"/>
          <w:i/>
          <w:iCs/>
          <w:sz w:val="24"/>
          <w:szCs w:val="24"/>
          <w:lang w:eastAsia="es-ES"/>
        </w:rPr>
        <w:t xml:space="preserve">Cuenta Pública </w:t>
      </w:r>
      <w:r w:rsidR="00160B24" w:rsidRPr="00296105">
        <w:rPr>
          <w:rFonts w:ascii="Palatino Linotype" w:eastAsia="MS Mincho" w:hAnsi="Palatino Linotype" w:cs="Times New Roman"/>
          <w:i/>
          <w:iCs/>
          <w:sz w:val="24"/>
          <w:szCs w:val="24"/>
          <w:lang w:eastAsia="es-ES"/>
        </w:rPr>
        <w:t>2018 del</w:t>
      </w:r>
      <w:r w:rsidRPr="00296105">
        <w:rPr>
          <w:rFonts w:ascii="Palatino Linotype" w:eastAsia="MS Mincho" w:hAnsi="Palatino Linotype" w:cs="Times New Roman"/>
          <w:i/>
          <w:iCs/>
          <w:sz w:val="24"/>
          <w:szCs w:val="24"/>
          <w:lang w:eastAsia="es-ES"/>
        </w:rPr>
        <w:t xml:space="preserve"> Sistema para el Desarrollo Integral de la Familia del Estado de México</w:t>
      </w:r>
      <w:r w:rsidRPr="00296105">
        <w:rPr>
          <w:rStyle w:val="Refdenotaalpie"/>
          <w:rFonts w:ascii="Palatino Linotype" w:eastAsia="MS Mincho" w:hAnsi="Palatino Linotype" w:cs="Times New Roman"/>
          <w:sz w:val="24"/>
          <w:szCs w:val="24"/>
          <w:lang w:eastAsia="es-ES"/>
        </w:rPr>
        <w:footnoteReference w:id="7"/>
      </w:r>
      <w:r w:rsidR="00160B24" w:rsidRPr="00296105">
        <w:rPr>
          <w:rFonts w:ascii="Palatino Linotype" w:eastAsia="MS Mincho" w:hAnsi="Palatino Linotype" w:cs="Times New Roman"/>
          <w:sz w:val="24"/>
          <w:szCs w:val="24"/>
          <w:lang w:eastAsia="es-ES"/>
        </w:rPr>
        <w:t xml:space="preserve">, </w:t>
      </w:r>
      <w:r w:rsidR="007B650D" w:rsidRPr="00296105">
        <w:rPr>
          <w:rFonts w:ascii="Palatino Linotype" w:eastAsia="MS Mincho" w:hAnsi="Palatino Linotype" w:cs="Times New Roman"/>
          <w:sz w:val="24"/>
          <w:szCs w:val="24"/>
          <w:lang w:eastAsia="es-ES"/>
        </w:rPr>
        <w:t xml:space="preserve">cuyo registro </w:t>
      </w:r>
      <w:r w:rsidR="007B650D" w:rsidRPr="00296105">
        <w:rPr>
          <w:rFonts w:ascii="Palatino Linotype" w:eastAsia="MS Mincho" w:hAnsi="Palatino Linotype" w:cs="Times New Roman"/>
          <w:b/>
          <w:bCs/>
          <w:sz w:val="24"/>
          <w:szCs w:val="24"/>
          <w:lang w:eastAsia="es-ES"/>
        </w:rPr>
        <w:t>020506030101 DESAYUNOS ESCOLARES</w:t>
      </w:r>
      <w:r w:rsidR="007B650D" w:rsidRPr="00296105">
        <w:rPr>
          <w:rFonts w:ascii="Palatino Linotype" w:eastAsia="MS Mincho" w:hAnsi="Palatino Linotype" w:cs="Times New Roman"/>
          <w:sz w:val="24"/>
          <w:szCs w:val="24"/>
          <w:lang w:eastAsia="es-ES"/>
        </w:rPr>
        <w:t xml:space="preserve"> refiere que el </w:t>
      </w:r>
      <w:r w:rsidR="007B650D" w:rsidRPr="00296105">
        <w:rPr>
          <w:rFonts w:ascii="Palatino Linotype" w:eastAsia="MS Mincho" w:hAnsi="Palatino Linotype" w:cs="Times New Roman"/>
          <w:b/>
          <w:bCs/>
          <w:sz w:val="24"/>
          <w:szCs w:val="24"/>
          <w:lang w:eastAsia="es-ES"/>
        </w:rPr>
        <w:t>SUJETO OBLIGADO</w:t>
      </w:r>
      <w:r w:rsidR="007B650D" w:rsidRPr="00296105">
        <w:rPr>
          <w:rFonts w:ascii="Palatino Linotype" w:eastAsia="MS Mincho" w:hAnsi="Palatino Linotype" w:cs="Times New Roman"/>
          <w:sz w:val="24"/>
          <w:szCs w:val="24"/>
          <w:lang w:eastAsia="es-ES"/>
        </w:rPr>
        <w:t xml:space="preserve"> [contribuyó]</w:t>
      </w:r>
      <w:r w:rsidR="007B650D" w:rsidRPr="00296105">
        <w:rPr>
          <w:rFonts w:ascii="Palatino Linotype" w:eastAsia="MS Mincho" w:hAnsi="Palatino Linotype" w:cs="Times New Roman"/>
          <w:i/>
          <w:iCs/>
          <w:sz w:val="24"/>
          <w:szCs w:val="24"/>
          <w:lang w:eastAsia="es-ES"/>
        </w:rPr>
        <w:t xml:space="preserve"> a la mejora del estado de nutrición de la población infantil preescolar y escolar, con desnutrición y en riesgo nutricional, que asiste a planteles escolares públicos, durante el turno matutino y vespertino, ubicado en comunidades marginadas de zonas indígenas, rurales y urbano-marginadas </w:t>
      </w:r>
      <w:r w:rsidR="007B650D" w:rsidRPr="00296105">
        <w:rPr>
          <w:rFonts w:ascii="Palatino Linotype" w:eastAsia="MS Mincho" w:hAnsi="Palatino Linotype" w:cs="Times New Roman"/>
          <w:i/>
          <w:iCs/>
          <w:sz w:val="24"/>
          <w:szCs w:val="24"/>
          <w:lang w:eastAsia="es-ES"/>
        </w:rPr>
        <w:lastRenderedPageBreak/>
        <w:t xml:space="preserve">preferentemente; a través de una ración alimentaria (…) </w:t>
      </w:r>
      <w:r w:rsidR="007B650D" w:rsidRPr="00296105">
        <w:rPr>
          <w:rFonts w:ascii="Palatino Linotype" w:eastAsia="MS Mincho" w:hAnsi="Palatino Linotype" w:cs="Times New Roman"/>
          <w:sz w:val="24"/>
          <w:szCs w:val="24"/>
          <w:lang w:eastAsia="es-ES"/>
        </w:rPr>
        <w:t>[la cual]</w:t>
      </w:r>
      <w:r w:rsidR="007B650D" w:rsidRPr="00296105">
        <w:rPr>
          <w:rFonts w:ascii="Palatino Linotype" w:eastAsia="MS Mincho" w:hAnsi="Palatino Linotype" w:cs="Times New Roman"/>
          <w:i/>
          <w:iCs/>
          <w:sz w:val="24"/>
          <w:szCs w:val="24"/>
          <w:lang w:eastAsia="es-ES"/>
        </w:rPr>
        <w:t xml:space="preserve">, con recurso de ramo 33 y gasto corriente se programó la entrega y distribución de 93 millones 511 mil 52 desayunos fríos a Sistemas Municipales DIF y Bodegas Regionales para la atención de niños de preescolar y escolar con desnutrición y en riesgo que asisten a escuelas públicas del Estado de México (…); </w:t>
      </w:r>
      <w:r w:rsidR="007B650D" w:rsidRPr="00296105">
        <w:rPr>
          <w:rFonts w:ascii="Palatino Linotype" w:eastAsia="MS Mincho" w:hAnsi="Palatino Linotype" w:cs="Times New Roman"/>
          <w:sz w:val="24"/>
          <w:szCs w:val="24"/>
          <w:lang w:eastAsia="es-ES"/>
        </w:rPr>
        <w:t>[a]</w:t>
      </w:r>
      <w:r w:rsidR="007B650D" w:rsidRPr="00296105">
        <w:rPr>
          <w:rFonts w:ascii="Palatino Linotype" w:eastAsia="MS Mincho" w:hAnsi="Palatino Linotype" w:cs="Times New Roman"/>
          <w:i/>
          <w:iCs/>
          <w:sz w:val="24"/>
          <w:szCs w:val="24"/>
          <w:lang w:eastAsia="es-ES"/>
        </w:rPr>
        <w:t>dicionalmente, se coordinó la entrega y distribución de 18 millones 143 mil 47 raciones vespertinas a Sistemas Municipales DIF, de los 24 millones 88 mil 500 programadas, alcanzándose el 75.3 por ciento, debido a los procesos administrativos implícitos, aunado a que en el último trimestre del año se realizaron cancelaciones significativas de asignaciones mensuales por parte de algunos Sistemas Municipales DIF</w:t>
      </w:r>
      <w:r w:rsidR="007B650D" w:rsidRPr="00296105">
        <w:rPr>
          <w:rStyle w:val="Refdenotaalpie"/>
          <w:rFonts w:ascii="Palatino Linotype" w:eastAsia="MS Mincho" w:hAnsi="Palatino Linotype" w:cs="Times New Roman"/>
          <w:sz w:val="24"/>
          <w:szCs w:val="24"/>
          <w:lang w:eastAsia="es-ES"/>
        </w:rPr>
        <w:footnoteReference w:id="8"/>
      </w:r>
      <w:r w:rsidR="007B650D" w:rsidRPr="00296105">
        <w:rPr>
          <w:rFonts w:ascii="Palatino Linotype" w:eastAsia="MS Mincho" w:hAnsi="Palatino Linotype" w:cs="Times New Roman"/>
          <w:sz w:val="24"/>
          <w:szCs w:val="24"/>
          <w:lang w:eastAsia="es-ES"/>
        </w:rPr>
        <w:t>.</w:t>
      </w:r>
    </w:p>
    <w:p w14:paraId="4D515481"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65B6D7C7" w14:textId="1BDE9F9D" w:rsidR="003D2824" w:rsidRPr="00296105" w:rsidRDefault="007B650D"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Así las cosas, del análisis </w:t>
      </w:r>
      <w:r w:rsidR="00FD150A" w:rsidRPr="00296105">
        <w:rPr>
          <w:rFonts w:ascii="Palatino Linotype" w:eastAsia="MS Mincho" w:hAnsi="Palatino Linotype" w:cs="Times New Roman"/>
          <w:sz w:val="24"/>
          <w:szCs w:val="24"/>
          <w:lang w:eastAsia="es-ES"/>
        </w:rPr>
        <w:t xml:space="preserve">a la cuenta Pública 2018 del </w:t>
      </w:r>
      <w:r w:rsidR="00FD150A" w:rsidRPr="00296105">
        <w:rPr>
          <w:rFonts w:ascii="Palatino Linotype" w:eastAsia="MS Mincho" w:hAnsi="Palatino Linotype" w:cs="Times New Roman"/>
          <w:b/>
          <w:bCs/>
          <w:sz w:val="24"/>
          <w:szCs w:val="24"/>
          <w:lang w:eastAsia="es-ES"/>
        </w:rPr>
        <w:t>SUJETO OBLIGADO</w:t>
      </w:r>
      <w:r w:rsidR="00FD150A" w:rsidRPr="00296105">
        <w:rPr>
          <w:rFonts w:ascii="Palatino Linotype" w:eastAsia="MS Mincho" w:hAnsi="Palatino Linotype" w:cs="Times New Roman"/>
          <w:sz w:val="24"/>
          <w:szCs w:val="24"/>
          <w:lang w:eastAsia="es-ES"/>
        </w:rPr>
        <w:t xml:space="preserve"> se advierte que, a pesar de que los Desayunos Escolares Fríos y las Raciones Vespertinas son consideradas dentro del mismo programa de Alimentación para la Población Infantil, los datos son tratados por separado, tal como se aprecia del Avance Operativo-Programático y Presupuestal del ejercicio dos mil dieciocho</w:t>
      </w:r>
      <w:r w:rsidR="00FD150A" w:rsidRPr="00296105">
        <w:rPr>
          <w:rStyle w:val="Refdenotaalpie"/>
          <w:rFonts w:ascii="Palatino Linotype" w:eastAsia="MS Mincho" w:hAnsi="Palatino Linotype" w:cs="Times New Roman"/>
          <w:sz w:val="24"/>
          <w:szCs w:val="24"/>
          <w:lang w:eastAsia="es-ES"/>
        </w:rPr>
        <w:footnoteReference w:id="9"/>
      </w:r>
      <w:r w:rsidR="00FD150A" w:rsidRPr="00296105">
        <w:rPr>
          <w:rFonts w:ascii="Palatino Linotype" w:eastAsia="MS Mincho" w:hAnsi="Palatino Linotype" w:cs="Times New Roman"/>
          <w:sz w:val="24"/>
          <w:szCs w:val="24"/>
          <w:lang w:eastAsia="es-ES"/>
        </w:rPr>
        <w:t>, contenido en el documento de mérito:</w:t>
      </w:r>
    </w:p>
    <w:p w14:paraId="27A6EF4F" w14:textId="0056A962" w:rsidR="003D2824" w:rsidRPr="00296105" w:rsidRDefault="00485F6C" w:rsidP="003D2824">
      <w:pPr>
        <w:spacing w:after="0" w:line="360" w:lineRule="auto"/>
        <w:ind w:right="49"/>
        <w:contextualSpacing/>
        <w:jc w:val="both"/>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mc:AlternateContent>
          <mc:Choice Requires="wps">
            <w:drawing>
              <wp:anchor distT="0" distB="0" distL="114300" distR="114300" simplePos="0" relativeHeight="251670528" behindDoc="0" locked="0" layoutInCell="1" allowOverlap="1" wp14:anchorId="17ACB68C" wp14:editId="04467F4C">
                <wp:simplePos x="0" y="0"/>
                <wp:positionH relativeFrom="margin">
                  <wp:align>right</wp:align>
                </wp:positionH>
                <wp:positionV relativeFrom="paragraph">
                  <wp:posOffset>9497</wp:posOffset>
                </wp:positionV>
                <wp:extent cx="5557962" cy="1279636"/>
                <wp:effectExtent l="0" t="0" r="24130" b="34925"/>
                <wp:wrapNone/>
                <wp:docPr id="18" name="Conector recto 18"/>
                <wp:cNvGraphicFramePr/>
                <a:graphic xmlns:a="http://schemas.openxmlformats.org/drawingml/2006/main">
                  <a:graphicData uri="http://schemas.microsoft.com/office/word/2010/wordprocessingShape">
                    <wps:wsp>
                      <wps:cNvCnPr/>
                      <wps:spPr>
                        <a:xfrm flipV="1">
                          <a:off x="0" y="0"/>
                          <a:ext cx="5557962" cy="12796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6EFAF" id="Conector recto 1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5pt,.75pt" to="82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" strokecolor="black [3200]" strokeweight=".5pt">
                <v:stroke joinstyle="miter"/>
                <w10:wrap anchorx="margin"/>
              </v:line>
            </w:pict>
          </mc:Fallback>
        </mc:AlternateContent>
      </w:r>
    </w:p>
    <w:p w14:paraId="0D227B6E" w14:textId="64B35BF6" w:rsidR="00485F6C" w:rsidRPr="00296105" w:rsidRDefault="00485F6C" w:rsidP="003D2824">
      <w:pPr>
        <w:spacing w:after="0" w:line="360" w:lineRule="auto"/>
        <w:ind w:right="49"/>
        <w:contextualSpacing/>
        <w:jc w:val="both"/>
        <w:rPr>
          <w:rFonts w:ascii="Palatino Linotype" w:hAnsi="Palatino Linotype" w:cs="Arial"/>
          <w:color w:val="000000" w:themeColor="text1"/>
          <w:sz w:val="24"/>
        </w:rPr>
      </w:pPr>
    </w:p>
    <w:p w14:paraId="4FDBE081" w14:textId="4140A388" w:rsidR="00485F6C" w:rsidRPr="00296105" w:rsidRDefault="00485F6C" w:rsidP="003D2824">
      <w:pPr>
        <w:spacing w:after="0" w:line="360" w:lineRule="auto"/>
        <w:ind w:right="49"/>
        <w:contextualSpacing/>
        <w:jc w:val="both"/>
        <w:rPr>
          <w:rFonts w:ascii="Palatino Linotype" w:hAnsi="Palatino Linotype" w:cs="Arial"/>
          <w:color w:val="000000" w:themeColor="text1"/>
          <w:sz w:val="24"/>
        </w:rPr>
      </w:pPr>
    </w:p>
    <w:p w14:paraId="67CE7D1C" w14:textId="77A279CE" w:rsidR="00485F6C" w:rsidRPr="00296105" w:rsidRDefault="00485F6C" w:rsidP="003D2824">
      <w:pPr>
        <w:spacing w:after="0" w:line="360" w:lineRule="auto"/>
        <w:ind w:right="49"/>
        <w:contextualSpacing/>
        <w:jc w:val="both"/>
        <w:rPr>
          <w:rFonts w:ascii="Palatino Linotype" w:hAnsi="Palatino Linotype" w:cs="Arial"/>
          <w:color w:val="000000" w:themeColor="text1"/>
          <w:sz w:val="24"/>
        </w:rPr>
      </w:pPr>
    </w:p>
    <w:p w14:paraId="730B5B28" w14:textId="3F73CFF0" w:rsidR="00FD150A" w:rsidRPr="00296105" w:rsidRDefault="00FD150A" w:rsidP="00485F6C">
      <w:pPr>
        <w:spacing w:after="0" w:line="24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lastRenderedPageBreak/>
        <w:drawing>
          <wp:inline distT="0" distB="0" distL="0" distR="0" wp14:anchorId="6F5DE0A3" wp14:editId="649190FB">
            <wp:extent cx="4772439" cy="592070"/>
            <wp:effectExtent l="57150" t="57150" r="85725" b="939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462" cy="6096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FD1376" w14:textId="7EBE4B95" w:rsidR="00FD150A" w:rsidRPr="00296105" w:rsidRDefault="00485F6C" w:rsidP="00485F6C">
      <w:pPr>
        <w:spacing w:after="0" w:line="24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drawing>
          <wp:inline distT="0" distB="0" distL="0" distR="0" wp14:anchorId="028BB9A4" wp14:editId="3723765A">
            <wp:extent cx="4756419" cy="787415"/>
            <wp:effectExtent l="57150" t="57150" r="101600" b="8890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3746" cy="80187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1B5101" w14:textId="668037AE" w:rsidR="00FD150A" w:rsidRPr="00296105" w:rsidRDefault="00485F6C" w:rsidP="00485F6C">
      <w:pPr>
        <w:spacing w:after="0" w:line="24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noProof/>
          <w:color w:val="000000" w:themeColor="text1"/>
          <w:sz w:val="24"/>
          <w:lang w:eastAsia="es-MX"/>
        </w:rPr>
        <w:drawing>
          <wp:inline distT="0" distB="0" distL="0" distR="0" wp14:anchorId="60B5F603" wp14:editId="10659874">
            <wp:extent cx="4763521" cy="2796109"/>
            <wp:effectExtent l="57150" t="57150" r="94615" b="9969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7765" cy="28044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E4F802" w14:textId="62F5EC0E" w:rsidR="00485F6C" w:rsidRPr="00296105" w:rsidRDefault="00485F6C" w:rsidP="00485F6C">
      <w:pPr>
        <w:spacing w:after="0" w:line="240" w:lineRule="auto"/>
        <w:ind w:left="567" w:right="49"/>
        <w:contextualSpacing/>
        <w:jc w:val="both"/>
        <w:rPr>
          <w:rFonts w:ascii="Palatino Linotype" w:hAnsi="Palatino Linotype" w:cs="Arial"/>
          <w:color w:val="000000" w:themeColor="text1"/>
          <w:szCs w:val="20"/>
        </w:rPr>
      </w:pPr>
      <w:r w:rsidRPr="00296105">
        <w:rPr>
          <w:rFonts w:ascii="Palatino Linotype" w:hAnsi="Palatino Linotype" w:cs="Arial"/>
          <w:color w:val="000000" w:themeColor="text1"/>
          <w:szCs w:val="20"/>
        </w:rPr>
        <w:t>(Fragmento)</w:t>
      </w:r>
    </w:p>
    <w:p w14:paraId="5BF40D07" w14:textId="77777777" w:rsidR="00FD150A" w:rsidRPr="00296105" w:rsidRDefault="00FD150A" w:rsidP="003D2824">
      <w:pPr>
        <w:spacing w:after="0" w:line="360" w:lineRule="auto"/>
        <w:ind w:right="49"/>
        <w:contextualSpacing/>
        <w:jc w:val="both"/>
        <w:rPr>
          <w:rFonts w:ascii="Palatino Linotype" w:hAnsi="Palatino Linotype" w:cs="Arial"/>
          <w:color w:val="000000" w:themeColor="text1"/>
          <w:sz w:val="24"/>
        </w:rPr>
      </w:pPr>
    </w:p>
    <w:p w14:paraId="516A4FE0" w14:textId="7E7265D5" w:rsidR="003D2824" w:rsidRPr="00296105" w:rsidRDefault="00485F6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En consecuencia, 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deberá entregar a la </w:t>
      </w:r>
      <w:r w:rsidRPr="00296105">
        <w:rPr>
          <w:rFonts w:ascii="Palatino Linotype" w:eastAsia="MS Mincho" w:hAnsi="Palatino Linotype" w:cs="Times New Roman"/>
          <w:b/>
          <w:bCs/>
          <w:sz w:val="24"/>
          <w:szCs w:val="24"/>
          <w:lang w:eastAsia="es-ES"/>
        </w:rPr>
        <w:t>RECURRENTE</w:t>
      </w:r>
      <w:r w:rsidRPr="00296105">
        <w:rPr>
          <w:rFonts w:ascii="Palatino Linotype" w:eastAsia="MS Mincho" w:hAnsi="Palatino Linotype" w:cs="Times New Roman"/>
          <w:sz w:val="24"/>
          <w:szCs w:val="24"/>
          <w:lang w:eastAsia="es-ES"/>
        </w:rPr>
        <w:t xml:space="preserve"> los documentos donde conste el presupuesto asignado para la para los programas de Desayunos Escolares Fríos y Raciones Vespertinas, así como el total de paquetes de Desayunos y Raciones adquiridos durante el ejercicio dos mil dieciocho y dos mil diecinueve</w:t>
      </w:r>
      <w:r w:rsidR="00120C5C" w:rsidRPr="00296105">
        <w:rPr>
          <w:rFonts w:ascii="Palatino Linotype" w:eastAsia="MS Mincho" w:hAnsi="Palatino Linotype" w:cs="Times New Roman"/>
          <w:sz w:val="24"/>
          <w:szCs w:val="24"/>
          <w:lang w:eastAsia="es-ES"/>
        </w:rPr>
        <w:t xml:space="preserve">, los cuales, como se ha demostrado en párrafos previos, de manera enunciativa mas no limitativa, pudieran ser los Informes de </w:t>
      </w:r>
      <w:r w:rsidR="00120C5C" w:rsidRPr="00296105">
        <w:rPr>
          <w:rFonts w:ascii="Palatino Linotype" w:eastAsia="MS Mincho" w:hAnsi="Palatino Linotype" w:cs="Times New Roman"/>
          <w:sz w:val="24"/>
          <w:szCs w:val="24"/>
          <w:lang w:eastAsia="es-ES"/>
        </w:rPr>
        <w:lastRenderedPageBreak/>
        <w:t>Cuenta Pública del Sistema para el Desarrollo Integral de la Familia del Estado de México de los ejercicios dos mil dieciocho y dos mil diecinueve.</w:t>
      </w:r>
    </w:p>
    <w:p w14:paraId="4B823C0D" w14:textId="77777777" w:rsidR="003D2824" w:rsidRPr="00296105" w:rsidRDefault="003D2824" w:rsidP="003D2824">
      <w:pPr>
        <w:spacing w:after="0" w:line="360" w:lineRule="auto"/>
        <w:ind w:right="49"/>
        <w:contextualSpacing/>
        <w:jc w:val="both"/>
        <w:rPr>
          <w:rFonts w:ascii="Palatino Linotype" w:hAnsi="Palatino Linotype" w:cs="Arial"/>
          <w:color w:val="000000" w:themeColor="text1"/>
          <w:sz w:val="24"/>
        </w:rPr>
      </w:pPr>
    </w:p>
    <w:p w14:paraId="2F4BE2C1" w14:textId="40A4D24B" w:rsidR="003D2824" w:rsidRPr="00296105" w:rsidRDefault="00120C5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No se omite mencionar que, si bien el Informe de Cuenta Pública 2018 del </w:t>
      </w:r>
      <w:r w:rsidRPr="00296105">
        <w:rPr>
          <w:rFonts w:ascii="Palatino Linotype" w:eastAsia="MS Mincho" w:hAnsi="Palatino Linotype" w:cs="Times New Roman"/>
          <w:b/>
          <w:bCs/>
          <w:sz w:val="24"/>
          <w:szCs w:val="24"/>
          <w:lang w:eastAsia="es-ES"/>
        </w:rPr>
        <w:t>SUJETO OBLIGADO</w:t>
      </w:r>
      <w:r w:rsidRPr="00296105">
        <w:rPr>
          <w:rFonts w:ascii="Palatino Linotype" w:eastAsia="MS Mincho" w:hAnsi="Palatino Linotype" w:cs="Times New Roman"/>
          <w:sz w:val="24"/>
          <w:szCs w:val="24"/>
          <w:lang w:eastAsia="es-ES"/>
        </w:rPr>
        <w:t xml:space="preserve"> reporta la cantidad de Desayunos Escolares y Raciones Vespertinas que se lograron distribuir a lo largo del ejercicio, no se aprecia una cantidad neta de paquetes de alimentos adquiridos para satisfacer los programas</w:t>
      </w:r>
      <w:r w:rsidR="002B0E92" w:rsidRPr="00296105">
        <w:rPr>
          <w:rFonts w:ascii="Palatino Linotype" w:eastAsia="MS Mincho" w:hAnsi="Palatino Linotype" w:cs="Times New Roman"/>
          <w:sz w:val="24"/>
          <w:szCs w:val="24"/>
          <w:lang w:eastAsia="es-ES"/>
        </w:rPr>
        <w:t xml:space="preserve"> sociales en concreto</w:t>
      </w:r>
      <w:r w:rsidRPr="00296105">
        <w:rPr>
          <w:rFonts w:ascii="Palatino Linotype" w:eastAsia="MS Mincho" w:hAnsi="Palatino Linotype" w:cs="Times New Roman"/>
          <w:sz w:val="24"/>
          <w:szCs w:val="24"/>
          <w:lang w:eastAsia="es-ES"/>
        </w:rPr>
        <w:t xml:space="preserve">; por ello, el documento idóneo que podría atender el requerimiento de la particular es </w:t>
      </w:r>
      <w:r w:rsidR="002B0E92" w:rsidRPr="00296105">
        <w:rPr>
          <w:rFonts w:ascii="Palatino Linotype" w:eastAsia="MS Mincho" w:hAnsi="Palatino Linotype" w:cs="Times New Roman"/>
          <w:sz w:val="24"/>
          <w:szCs w:val="24"/>
          <w:lang w:eastAsia="es-ES"/>
        </w:rPr>
        <w:t xml:space="preserve">-se insiste- </w:t>
      </w:r>
      <w:r w:rsidRPr="00296105">
        <w:rPr>
          <w:rFonts w:ascii="Palatino Linotype" w:eastAsia="MS Mincho" w:hAnsi="Palatino Linotype" w:cs="Times New Roman"/>
          <w:sz w:val="24"/>
          <w:szCs w:val="24"/>
          <w:lang w:eastAsia="es-ES"/>
        </w:rPr>
        <w:t>de manera enunciativa mas no limitativa, el contrato suscrito entre el Sistema para el Desarrollo Integral de la Familia del Estado de México y la o las personas jurídico-colectivas encargadas de producir los paquetes alimentarios, ya que dentro del instrumento jurídico se debieron especificar los diversos servicios de alimentos contratados, como son Desayunos Escolares y Raciones Vespertinas, así como la cantidad de paquetes adquiridos.</w:t>
      </w:r>
    </w:p>
    <w:p w14:paraId="3A889D4A" w14:textId="77777777" w:rsidR="00120C5C" w:rsidRPr="00296105" w:rsidRDefault="00120C5C" w:rsidP="00120C5C">
      <w:pPr>
        <w:spacing w:after="0" w:line="360" w:lineRule="auto"/>
        <w:ind w:right="49"/>
        <w:contextualSpacing/>
        <w:jc w:val="both"/>
        <w:rPr>
          <w:rFonts w:ascii="Palatino Linotype" w:hAnsi="Palatino Linotype" w:cs="Arial"/>
          <w:color w:val="000000" w:themeColor="text1"/>
          <w:sz w:val="24"/>
        </w:rPr>
      </w:pPr>
    </w:p>
    <w:p w14:paraId="6333F987" w14:textId="05B108ED" w:rsidR="00485F6C" w:rsidRPr="00296105" w:rsidRDefault="00120C5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En ese </w:t>
      </w:r>
      <w:r w:rsidR="002B0E92" w:rsidRPr="00296105">
        <w:rPr>
          <w:rFonts w:ascii="Palatino Linotype" w:eastAsia="MS Mincho" w:hAnsi="Palatino Linotype" w:cs="Times New Roman"/>
          <w:sz w:val="24"/>
          <w:szCs w:val="24"/>
          <w:lang w:eastAsia="es-ES"/>
        </w:rPr>
        <w:t>tenor</w:t>
      </w:r>
      <w:r w:rsidRPr="00296105">
        <w:rPr>
          <w:rFonts w:ascii="Palatino Linotype" w:eastAsia="MS Mincho" w:hAnsi="Palatino Linotype" w:cs="Times New Roman"/>
          <w:sz w:val="24"/>
          <w:szCs w:val="24"/>
          <w:lang w:eastAsia="es-ES"/>
        </w:rPr>
        <w:t>, es conveniente señalar que la naturaleza de un contrato de adquisición de bienes y/o servicios es reconocida</w:t>
      </w:r>
      <w:r w:rsidRPr="00296105">
        <w:rPr>
          <w:rFonts w:ascii="Palatino Linotype" w:eastAsia="MS Mincho" w:hAnsi="Palatino Linotype" w:cs="Times New Roman"/>
          <w:sz w:val="24"/>
          <w:szCs w:val="24"/>
          <w:lang w:val="es-ES_tradnl" w:eastAsia="es-ES"/>
        </w:rPr>
        <w:t xml:space="preserve"> como información pública de oficio que el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está impuesto a poner a disposición de los particulares, de conformidad con la fracción </w:t>
      </w:r>
      <w:r w:rsidR="00335992" w:rsidRPr="00296105">
        <w:rPr>
          <w:rFonts w:ascii="Palatino Linotype" w:eastAsia="MS Mincho" w:hAnsi="Palatino Linotype" w:cs="Times New Roman"/>
          <w:sz w:val="24"/>
          <w:szCs w:val="24"/>
          <w:lang w:val="es-ES_tradnl" w:eastAsia="es-ES"/>
        </w:rPr>
        <w:t>XXIX</w:t>
      </w:r>
      <w:r w:rsidRPr="00296105">
        <w:rPr>
          <w:rFonts w:ascii="Palatino Linotype" w:eastAsia="MS Mincho" w:hAnsi="Palatino Linotype" w:cs="Times New Roman"/>
          <w:sz w:val="24"/>
          <w:szCs w:val="24"/>
          <w:lang w:val="es-ES_tradnl" w:eastAsia="es-ES"/>
        </w:rPr>
        <w:t xml:space="preserve"> del artículo 92 de la Ley de Transparencia y Acceso a la Información Pública del Estado de México y Municipios, </w:t>
      </w:r>
      <w:r w:rsidR="002B0E92" w:rsidRPr="00296105">
        <w:rPr>
          <w:rFonts w:ascii="Palatino Linotype" w:eastAsia="MS Mincho" w:hAnsi="Palatino Linotype" w:cs="Times New Roman"/>
          <w:sz w:val="24"/>
          <w:szCs w:val="24"/>
          <w:lang w:val="es-ES_tradnl" w:eastAsia="es-ES"/>
        </w:rPr>
        <w:t>y que</w:t>
      </w:r>
      <w:r w:rsidRPr="00296105">
        <w:rPr>
          <w:rFonts w:ascii="Palatino Linotype" w:eastAsia="MS Mincho" w:hAnsi="Palatino Linotype" w:cs="Times New Roman"/>
          <w:sz w:val="24"/>
          <w:szCs w:val="24"/>
          <w:lang w:val="es-ES_tradnl" w:eastAsia="es-ES"/>
        </w:rPr>
        <w:t xml:space="preserve"> refiere lo siguiente:</w:t>
      </w:r>
    </w:p>
    <w:p w14:paraId="7547F8A2" w14:textId="445418A1" w:rsidR="00120C5C" w:rsidRPr="00296105" w:rsidRDefault="00120C5C" w:rsidP="00120C5C">
      <w:pPr>
        <w:spacing w:after="0" w:line="360" w:lineRule="auto"/>
        <w:ind w:right="49"/>
        <w:contextualSpacing/>
        <w:jc w:val="both"/>
        <w:rPr>
          <w:rFonts w:ascii="Palatino Linotype" w:hAnsi="Palatino Linotype" w:cs="Arial"/>
          <w:color w:val="000000" w:themeColor="text1"/>
          <w:sz w:val="24"/>
        </w:rPr>
      </w:pPr>
    </w:p>
    <w:p w14:paraId="2E9827D9" w14:textId="77777777" w:rsidR="00120C5C" w:rsidRPr="00296105" w:rsidRDefault="00120C5C" w:rsidP="00120C5C">
      <w:pPr>
        <w:pStyle w:val="Prrafodelista"/>
        <w:tabs>
          <w:tab w:val="left" w:pos="142"/>
          <w:tab w:val="left" w:pos="284"/>
          <w:tab w:val="left" w:pos="426"/>
        </w:tabs>
        <w:spacing w:before="240" w:after="240" w:line="276" w:lineRule="auto"/>
        <w:ind w:left="567" w:right="567"/>
        <w:jc w:val="center"/>
        <w:rPr>
          <w:rFonts w:ascii="Palatino Linotype" w:eastAsia="MS Gothic" w:hAnsi="Palatino Linotype" w:cs="Times New Roman"/>
          <w:b/>
          <w:i/>
          <w:szCs w:val="26"/>
        </w:rPr>
      </w:pPr>
      <w:r w:rsidRPr="00296105">
        <w:rPr>
          <w:rFonts w:ascii="Palatino Linotype" w:hAnsi="Palatino Linotype"/>
          <w:b/>
          <w:i/>
        </w:rPr>
        <w:lastRenderedPageBreak/>
        <w:t>LEY DE TRANSPARENCIA Y ACCESO A LA INFORMACIÓN PÚBLICA DEL ESTADO DE MÉXICO Y MUNICIPIOS</w:t>
      </w:r>
    </w:p>
    <w:p w14:paraId="1E3D7571" w14:textId="77777777" w:rsidR="00120C5C" w:rsidRPr="00296105" w:rsidRDefault="00120C5C" w:rsidP="00120C5C">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296105">
        <w:rPr>
          <w:rFonts w:ascii="Palatino Linotype" w:hAnsi="Palatino Linotype"/>
          <w:i/>
        </w:rPr>
        <w:t>“</w:t>
      </w:r>
      <w:r w:rsidRPr="00296105">
        <w:rPr>
          <w:rFonts w:ascii="Palatino Linotype" w:hAnsi="Palatino Linotype"/>
          <w:b/>
          <w:i/>
        </w:rPr>
        <w:t>Artículo 92.</w:t>
      </w:r>
      <w:r w:rsidRPr="0029610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CF4013" w14:textId="77777777" w:rsidR="00120C5C" w:rsidRPr="00296105" w:rsidRDefault="00120C5C" w:rsidP="00120C5C">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296105">
        <w:rPr>
          <w:rFonts w:ascii="Palatino Linotype" w:hAnsi="Palatino Linotype"/>
          <w:i/>
        </w:rPr>
        <w:t>(…)</w:t>
      </w:r>
    </w:p>
    <w:p w14:paraId="47D9F271" w14:textId="77777777" w:rsidR="00120C5C" w:rsidRPr="00296105" w:rsidRDefault="00120C5C" w:rsidP="00120C5C">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296105">
        <w:rPr>
          <w:rFonts w:ascii="Palatino Linotype" w:hAnsi="Palatino Linotype"/>
          <w:b/>
          <w:i/>
        </w:rPr>
        <w:t>XXIX.</w:t>
      </w:r>
      <w:r w:rsidRPr="00296105">
        <w:rPr>
          <w:rFonts w:ascii="Palatino Linotype" w:hAnsi="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F36B537" w14:textId="77777777" w:rsidR="00120C5C" w:rsidRPr="00296105" w:rsidRDefault="00120C5C" w:rsidP="00120C5C">
      <w:pPr>
        <w:pStyle w:val="Prrafodelista"/>
        <w:tabs>
          <w:tab w:val="left" w:pos="142"/>
          <w:tab w:val="left" w:pos="284"/>
          <w:tab w:val="left" w:pos="851"/>
        </w:tabs>
        <w:spacing w:before="240" w:after="240" w:line="276" w:lineRule="auto"/>
        <w:ind w:left="709" w:right="567"/>
        <w:jc w:val="both"/>
        <w:rPr>
          <w:rFonts w:ascii="Palatino Linotype" w:hAnsi="Palatino Linotype"/>
          <w:b/>
          <w:i/>
        </w:rPr>
      </w:pPr>
      <w:r w:rsidRPr="00296105">
        <w:rPr>
          <w:rFonts w:ascii="Palatino Linotype" w:hAnsi="Palatino Linotype"/>
          <w:b/>
          <w:i/>
        </w:rPr>
        <w:t>a) De licitaciones públicas o procedimientos de invitación restringida:</w:t>
      </w:r>
    </w:p>
    <w:p w14:paraId="40D2C27E"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1) La convocatoria o invitación emitida, así como los fundamentos legales aplicados para llevarla a cabo;</w:t>
      </w:r>
    </w:p>
    <w:p w14:paraId="707C287F"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2) Los nombres de los participantes o invitados;</w:t>
      </w:r>
    </w:p>
    <w:p w14:paraId="662A9056"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3) El nombre del ganador y las razones que lo justifican;</w:t>
      </w:r>
    </w:p>
    <w:p w14:paraId="09F02B5B"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4) El área solicitante y la responsable de su ejecución;</w:t>
      </w:r>
    </w:p>
    <w:p w14:paraId="5DBBFC0D"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5) Las convocatorias e invitaciones emitidas;</w:t>
      </w:r>
    </w:p>
    <w:p w14:paraId="0FC16F31"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6) Los dictámenes y fallo de adjudicación;</w:t>
      </w:r>
    </w:p>
    <w:p w14:paraId="0AD376EE"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b/>
          <w:bCs/>
          <w:i/>
        </w:rPr>
      </w:pPr>
      <w:r w:rsidRPr="00296105">
        <w:rPr>
          <w:rFonts w:ascii="Palatino Linotype" w:hAnsi="Palatino Linotype"/>
          <w:b/>
          <w:bCs/>
          <w:i/>
        </w:rPr>
        <w:t>7) El contrato y, en su caso, sus anexos;</w:t>
      </w:r>
    </w:p>
    <w:p w14:paraId="6D8650EA"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8) Los mecanismos de vigilancia y supervisión, incluyendo en su caso, los estudios de impacto urbano y ambiental, según corresponda;</w:t>
      </w:r>
    </w:p>
    <w:p w14:paraId="54DB13A6"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9) La partida presupuestal, de conformidad con el clasificador por objeto del gasto, en el caso de ser aplicable;</w:t>
      </w:r>
    </w:p>
    <w:p w14:paraId="738D9DD8"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10) Origen de los recursos especificando si son federales, estatales o municipales, así como el tipo de fondo de participación o aportación respectiva;</w:t>
      </w:r>
    </w:p>
    <w:p w14:paraId="1AED5FCE"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11) Los convenios modificatorios que, en su caso, sean firmados, precisando el objeto y la fecha de celebración;</w:t>
      </w:r>
    </w:p>
    <w:p w14:paraId="1F8130E3"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12) Los informes de avance físico y financiero sobre las obras o servicios contratados;</w:t>
      </w:r>
    </w:p>
    <w:p w14:paraId="3A3D4025" w14:textId="77777777" w:rsidR="00120C5C" w:rsidRPr="00296105" w:rsidRDefault="00120C5C" w:rsidP="00120C5C">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13) El convenio de terminación; y</w:t>
      </w:r>
    </w:p>
    <w:p w14:paraId="3EB57375" w14:textId="77777777" w:rsidR="002B0E92" w:rsidRPr="00296105" w:rsidRDefault="00120C5C" w:rsidP="002B0E92">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296105">
        <w:rPr>
          <w:rFonts w:ascii="Palatino Linotype" w:hAnsi="Palatino Linotype"/>
          <w:i/>
        </w:rPr>
        <w:t>14) El finiquito.</w:t>
      </w:r>
      <w:r w:rsidRPr="00296105">
        <w:rPr>
          <w:rFonts w:ascii="Palatino Linotype" w:hAnsi="Palatino Linotype"/>
          <w:i/>
        </w:rPr>
        <w:cr/>
        <w:t>(…)”</w:t>
      </w:r>
    </w:p>
    <w:p w14:paraId="59B3724A" w14:textId="0E2F1140" w:rsidR="00120C5C" w:rsidRPr="00296105" w:rsidRDefault="00120C5C" w:rsidP="002B0E92">
      <w:pPr>
        <w:pStyle w:val="Prrafodelista"/>
        <w:tabs>
          <w:tab w:val="left" w:pos="142"/>
          <w:tab w:val="left" w:pos="284"/>
          <w:tab w:val="left" w:pos="709"/>
        </w:tabs>
        <w:spacing w:before="240" w:after="240" w:line="276" w:lineRule="auto"/>
        <w:ind w:left="851" w:right="567"/>
        <w:jc w:val="both"/>
        <w:rPr>
          <w:rFonts w:ascii="Palatino Linotype" w:hAnsi="Palatino Linotype"/>
          <w:iCs/>
        </w:rPr>
      </w:pPr>
      <w:r w:rsidRPr="00296105">
        <w:rPr>
          <w:rFonts w:ascii="Palatino Linotype" w:hAnsi="Palatino Linotype"/>
          <w:iCs/>
        </w:rPr>
        <w:lastRenderedPageBreak/>
        <w:t>(Énfasis añadido)</w:t>
      </w:r>
    </w:p>
    <w:p w14:paraId="003263EE" w14:textId="77777777" w:rsidR="00120C5C" w:rsidRPr="00296105" w:rsidRDefault="00120C5C" w:rsidP="00120C5C">
      <w:pPr>
        <w:spacing w:after="0" w:line="360" w:lineRule="auto"/>
        <w:ind w:right="49"/>
        <w:contextualSpacing/>
        <w:jc w:val="both"/>
        <w:rPr>
          <w:rFonts w:ascii="Palatino Linotype" w:hAnsi="Palatino Linotype" w:cs="Arial"/>
          <w:color w:val="000000" w:themeColor="text1"/>
          <w:sz w:val="24"/>
        </w:rPr>
      </w:pPr>
    </w:p>
    <w:p w14:paraId="552A7046" w14:textId="3A76459D" w:rsidR="00485F6C" w:rsidRPr="00296105" w:rsidRDefault="00120C5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eastAsia="es-ES"/>
        </w:rPr>
        <w:t xml:space="preserve">Los dispositivos legales anteriormente referidos, señalan que toda la </w:t>
      </w:r>
      <w:r w:rsidRPr="00296105">
        <w:rPr>
          <w:rFonts w:ascii="Palatino Linotype" w:eastAsia="MS Mincho" w:hAnsi="Palatino Linotype" w:cs="Times New Roman"/>
          <w:iCs/>
          <w:sz w:val="24"/>
          <w:szCs w:val="24"/>
          <w:lang w:eastAsia="es-ES"/>
        </w:rPr>
        <w:t xml:space="preserve">información relativa a los resultados sobre procedimientos de adjudicación directa, invitación restringida y/o licitación de cualquier naturaleza, incluyendo los contratos celebrados, deberá ponerse a disposición de la ciudadanía al ser información de interés público en el tenor de que cualquier tipo de contratación que realice el </w:t>
      </w:r>
      <w:r w:rsidRPr="00296105">
        <w:rPr>
          <w:rFonts w:ascii="Palatino Linotype" w:eastAsia="MS Mincho" w:hAnsi="Palatino Linotype" w:cs="Times New Roman"/>
          <w:b/>
          <w:bCs/>
          <w:iCs/>
          <w:sz w:val="24"/>
          <w:szCs w:val="24"/>
          <w:lang w:eastAsia="es-ES"/>
        </w:rPr>
        <w:t>SUJETO OBLIGADO</w:t>
      </w:r>
      <w:r w:rsidRPr="00296105">
        <w:rPr>
          <w:rFonts w:ascii="Palatino Linotype" w:eastAsia="MS Mincho" w:hAnsi="Palatino Linotype" w:cs="Times New Roman"/>
          <w:iCs/>
          <w:sz w:val="24"/>
          <w:szCs w:val="24"/>
          <w:lang w:eastAsia="es-ES"/>
        </w:rPr>
        <w:t xml:space="preserve"> presupone el uso y disposición del erario público, en consecuencia, debe mantener procesos transparentes en la erogación de las arcas públicas.</w:t>
      </w:r>
    </w:p>
    <w:p w14:paraId="3F952FA5" w14:textId="77777777" w:rsidR="00120C5C" w:rsidRPr="00296105" w:rsidRDefault="00120C5C" w:rsidP="00120C5C">
      <w:pPr>
        <w:spacing w:after="0" w:line="360" w:lineRule="auto"/>
        <w:ind w:right="49"/>
        <w:contextualSpacing/>
        <w:jc w:val="both"/>
        <w:rPr>
          <w:rFonts w:ascii="Palatino Linotype" w:hAnsi="Palatino Linotype" w:cs="Arial"/>
          <w:color w:val="000000" w:themeColor="text1"/>
          <w:sz w:val="24"/>
        </w:rPr>
      </w:pPr>
    </w:p>
    <w:p w14:paraId="5D78D43D" w14:textId="3486012B" w:rsidR="003D2824" w:rsidRPr="00296105" w:rsidRDefault="003D2824" w:rsidP="003D282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Consecuencia de lo anterior, este Órgano Garante determina </w:t>
      </w:r>
      <w:r w:rsidRPr="00296105">
        <w:rPr>
          <w:rFonts w:ascii="Palatino Linotype" w:eastAsia="MS Mincho" w:hAnsi="Palatino Linotype" w:cs="Times New Roman"/>
          <w:b/>
          <w:sz w:val="24"/>
          <w:szCs w:val="24"/>
          <w:lang w:val="es-ES_tradnl" w:eastAsia="es-ES"/>
        </w:rPr>
        <w:t xml:space="preserve">ordenar </w:t>
      </w:r>
      <w:r w:rsidRPr="00296105">
        <w:rPr>
          <w:rFonts w:ascii="Palatino Linotype" w:eastAsia="MS Mincho" w:hAnsi="Palatino Linotype" w:cs="Times New Roman"/>
          <w:bCs/>
          <w:sz w:val="24"/>
          <w:szCs w:val="24"/>
          <w:lang w:val="es-ES_tradnl" w:eastAsia="es-ES"/>
        </w:rPr>
        <w:t xml:space="preserve">al </w:t>
      </w:r>
      <w:r w:rsidRPr="00296105">
        <w:rPr>
          <w:rFonts w:ascii="Palatino Linotype" w:eastAsia="MS Mincho" w:hAnsi="Palatino Linotype" w:cs="Times New Roman"/>
          <w:b/>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entregar </w:t>
      </w:r>
      <w:bookmarkStart w:id="31" w:name="_Hlk50036968"/>
      <w:r w:rsidR="002B0E92" w:rsidRPr="00296105">
        <w:rPr>
          <w:rFonts w:ascii="Palatino Linotype" w:eastAsia="MS Mincho" w:hAnsi="Palatino Linotype" w:cs="Times New Roman"/>
          <w:sz w:val="24"/>
          <w:szCs w:val="24"/>
          <w:lang w:val="es-ES_tradnl" w:eastAsia="es-ES"/>
        </w:rPr>
        <w:t xml:space="preserve">a la </w:t>
      </w:r>
      <w:r w:rsidR="002B0E92" w:rsidRPr="00296105">
        <w:rPr>
          <w:rFonts w:ascii="Palatino Linotype" w:eastAsia="MS Mincho" w:hAnsi="Palatino Linotype" w:cs="Times New Roman"/>
          <w:b/>
          <w:bCs/>
          <w:sz w:val="24"/>
          <w:szCs w:val="24"/>
          <w:lang w:val="es-ES_tradnl" w:eastAsia="es-ES"/>
        </w:rPr>
        <w:t>RECURRENTE</w:t>
      </w:r>
      <w:r w:rsidR="002B0E92" w:rsidRPr="00296105">
        <w:rPr>
          <w:rFonts w:ascii="Palatino Linotype" w:eastAsia="MS Mincho" w:hAnsi="Palatino Linotype" w:cs="Times New Roman"/>
          <w:sz w:val="24"/>
          <w:szCs w:val="24"/>
          <w:lang w:val="es-ES_tradnl" w:eastAsia="es-ES"/>
        </w:rPr>
        <w:t xml:space="preserve"> </w:t>
      </w:r>
      <w:r w:rsidRPr="00296105">
        <w:rPr>
          <w:rFonts w:ascii="Palatino Linotype" w:eastAsia="MS Mincho" w:hAnsi="Palatino Linotype" w:cs="Times New Roman"/>
          <w:sz w:val="24"/>
          <w:szCs w:val="24"/>
          <w:lang w:val="es-ES_tradnl" w:eastAsia="es-ES"/>
        </w:rPr>
        <w:t xml:space="preserve">los documentos </w:t>
      </w:r>
      <w:bookmarkEnd w:id="31"/>
      <w:r w:rsidRPr="00296105">
        <w:rPr>
          <w:rFonts w:ascii="Palatino Linotype" w:eastAsia="MS Mincho" w:hAnsi="Palatino Linotype" w:cs="Times New Roman"/>
          <w:sz w:val="24"/>
          <w:szCs w:val="24"/>
          <w:lang w:val="es-ES_tradnl" w:eastAsia="es-ES"/>
        </w:rPr>
        <w:t>donde conste el</w:t>
      </w:r>
      <w:r w:rsidR="002B0E92" w:rsidRPr="00296105">
        <w:rPr>
          <w:rFonts w:ascii="Palatino Linotype" w:eastAsia="MS Mincho" w:hAnsi="Palatino Linotype" w:cs="Times New Roman"/>
          <w:sz w:val="24"/>
          <w:szCs w:val="24"/>
          <w:lang w:val="es-ES_tradnl" w:eastAsia="es-ES"/>
        </w:rPr>
        <w:t xml:space="preserve"> presupuesto asignado para desarrollar los programas de Desayunos Escolares y Raciones Vespertinas durante los ejercicios dos mil dieciocho y dos mil diecinueve, así como el total de paquetes alimenticios adquiridos para su ejecución</w:t>
      </w:r>
      <w:r w:rsidRPr="00296105">
        <w:rPr>
          <w:rFonts w:ascii="Palatino Linotype" w:eastAsia="MS Mincho" w:hAnsi="Palatino Linotype" w:cs="Times New Roman"/>
          <w:sz w:val="24"/>
          <w:szCs w:val="24"/>
          <w:lang w:val="es-ES_tradnl" w:eastAsia="es-ES"/>
        </w:rPr>
        <w:t>, de ser procedente en versión pública.</w:t>
      </w:r>
    </w:p>
    <w:p w14:paraId="68B647AF" w14:textId="44367279" w:rsidR="009B7537" w:rsidRPr="00296105" w:rsidRDefault="009B7537" w:rsidP="009B7537">
      <w:pPr>
        <w:spacing w:after="0" w:line="360" w:lineRule="auto"/>
        <w:ind w:right="49"/>
        <w:contextualSpacing/>
        <w:jc w:val="both"/>
        <w:rPr>
          <w:rFonts w:ascii="Palatino Linotype" w:hAnsi="Palatino Linotype" w:cs="Arial"/>
          <w:color w:val="000000" w:themeColor="text1"/>
          <w:sz w:val="24"/>
        </w:rPr>
      </w:pPr>
    </w:p>
    <w:p w14:paraId="77D257DB" w14:textId="787364FB" w:rsidR="009B7537" w:rsidRPr="00296105" w:rsidRDefault="009B7537" w:rsidP="002B0E92">
      <w:pPr>
        <w:pStyle w:val="Ttulo1"/>
        <w:spacing w:before="0"/>
        <w:rPr>
          <w:rFonts w:cs="Arial"/>
          <w:b/>
          <w:bCs/>
          <w:color w:val="000000" w:themeColor="text1"/>
        </w:rPr>
      </w:pPr>
      <w:bookmarkStart w:id="32" w:name="_Toc52930208"/>
      <w:r w:rsidRPr="00296105">
        <w:rPr>
          <w:rFonts w:cs="Arial"/>
          <w:b/>
          <w:bCs/>
          <w:color w:val="000000" w:themeColor="text1"/>
        </w:rPr>
        <w:t xml:space="preserve">QUINTO. </w:t>
      </w:r>
      <w:r w:rsidR="00612953" w:rsidRPr="00296105">
        <w:rPr>
          <w:rFonts w:cs="Arial"/>
          <w:b/>
          <w:bCs/>
          <w:color w:val="000000" w:themeColor="text1"/>
        </w:rPr>
        <w:t>De la versión pública</w:t>
      </w:r>
      <w:r w:rsidRPr="00296105">
        <w:rPr>
          <w:rFonts w:cs="Arial"/>
          <w:b/>
          <w:bCs/>
          <w:color w:val="000000" w:themeColor="text1"/>
        </w:rPr>
        <w:t>.</w:t>
      </w:r>
      <w:bookmarkEnd w:id="32"/>
    </w:p>
    <w:p w14:paraId="0F392663" w14:textId="77777777" w:rsidR="009B7537" w:rsidRPr="00296105" w:rsidRDefault="009B7537" w:rsidP="009B7537">
      <w:pPr>
        <w:spacing w:after="0" w:line="360" w:lineRule="auto"/>
        <w:ind w:right="49"/>
        <w:contextualSpacing/>
        <w:jc w:val="both"/>
        <w:rPr>
          <w:rFonts w:ascii="Palatino Linotype" w:hAnsi="Palatino Linotype" w:cs="Arial"/>
          <w:color w:val="000000" w:themeColor="text1"/>
          <w:sz w:val="24"/>
        </w:rPr>
      </w:pPr>
    </w:p>
    <w:p w14:paraId="4F936247" w14:textId="22DF09BD" w:rsidR="009B7537"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Debe </w:t>
      </w:r>
      <w:r w:rsidRPr="00296105">
        <w:rPr>
          <w:rFonts w:ascii="Palatino Linotype" w:eastAsia="MS Mincho" w:hAnsi="Palatino Linotype" w:cs="Times New Roman"/>
          <w:sz w:val="24"/>
          <w:szCs w:val="24"/>
          <w:lang w:eastAsia="es-ES"/>
        </w:rPr>
        <w:t>destacarse que, debido a la naturaleza de la información solicitada</w:t>
      </w:r>
      <w:r w:rsidRPr="00296105">
        <w:rPr>
          <w:rFonts w:ascii="Palatino Linotype" w:eastAsia="MS Mincho" w:hAnsi="Palatino Linotype" w:cs="Times New Roman"/>
          <w:b/>
          <w:sz w:val="24"/>
          <w:szCs w:val="24"/>
          <w:lang w:eastAsia="es-ES"/>
        </w:rPr>
        <w:t xml:space="preserve">, </w:t>
      </w:r>
      <w:r w:rsidRPr="00296105">
        <w:rPr>
          <w:rFonts w:ascii="Palatino Linotype" w:eastAsia="MS Mincho" w:hAnsi="Palatino Linotype" w:cs="Times New Roman"/>
          <w:sz w:val="24"/>
          <w:szCs w:val="24"/>
          <w:lang w:eastAsia="es-ES"/>
        </w:rPr>
        <w:t xml:space="preserve">eventualmente </w:t>
      </w:r>
      <w:r w:rsidRPr="00296105">
        <w:rPr>
          <w:rFonts w:ascii="Palatino Linotype" w:eastAsia="MS Mincho" w:hAnsi="Palatino Linotype" w:cs="Times New Roman"/>
          <w:sz w:val="24"/>
          <w:szCs w:val="24"/>
          <w:lang w:val="es-ES_tradnl" w:eastAsia="es-ES"/>
        </w:rPr>
        <w:t xml:space="preserve">pudieran obrar datos personales susceptibles de protegerse, y toda vez que este Instituto de Transparencia, Acceso a la Información Pública y </w:t>
      </w:r>
      <w:r w:rsidRPr="00296105">
        <w:rPr>
          <w:rFonts w:ascii="Palatino Linotype" w:eastAsia="MS Mincho" w:hAnsi="Palatino Linotype" w:cs="Times New Roman"/>
          <w:sz w:val="24"/>
          <w:szCs w:val="24"/>
          <w:lang w:val="es-ES_tradnl" w:eastAsia="es-ES"/>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1F15A7"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31E9347B" w14:textId="712E0F4F"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La </w:t>
      </w:r>
      <w:r w:rsidRPr="00296105">
        <w:rPr>
          <w:rFonts w:ascii="Palatino Linotype" w:hAnsi="Palatino Linotype" w:cs="Arial"/>
          <w:color w:val="000000" w:themeColor="text1"/>
          <w:sz w:val="24"/>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A75DC22"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74056C92" w14:textId="594C835A"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El grave problema que enfrentamos en general</w:t>
      </w:r>
      <w:r w:rsidR="0032367E" w:rsidRPr="00296105">
        <w:rPr>
          <w:rFonts w:ascii="Palatino Linotype" w:eastAsia="MS Mincho" w:hAnsi="Palatino Linotype" w:cs="Times New Roman"/>
          <w:sz w:val="24"/>
          <w:szCs w:val="24"/>
          <w:lang w:val="es-ES_tradnl" w:eastAsia="es-ES"/>
        </w:rPr>
        <w:t xml:space="preserve"> es que</w:t>
      </w:r>
      <w:r w:rsidRPr="00296105">
        <w:rPr>
          <w:rFonts w:ascii="Palatino Linotype" w:eastAsia="MS Mincho" w:hAnsi="Palatino Linotype" w:cs="Times New Roman"/>
          <w:sz w:val="24"/>
          <w:szCs w:val="24"/>
          <w:lang w:val="es-ES_tradnl" w:eastAsia="es-ES"/>
        </w:rPr>
        <w:t xml:space="preserve">, los acuerdos de clasificación de la información que emiten los </w:t>
      </w:r>
      <w:r w:rsidR="002B0E92" w:rsidRPr="00296105">
        <w:rPr>
          <w:rFonts w:ascii="Palatino Linotype" w:eastAsia="MS Mincho" w:hAnsi="Palatino Linotype" w:cs="Times New Roman"/>
          <w:sz w:val="24"/>
          <w:szCs w:val="24"/>
          <w:lang w:val="es-ES_tradnl" w:eastAsia="es-ES"/>
        </w:rPr>
        <w:t>Sujetos Obligados</w:t>
      </w:r>
      <w:r w:rsidRPr="00296105">
        <w:rPr>
          <w:rFonts w:ascii="Palatino Linotype" w:eastAsia="MS Mincho" w:hAnsi="Palatino Linotype" w:cs="Times New Roman"/>
          <w:sz w:val="24"/>
          <w:szCs w:val="24"/>
          <w:lang w:val="es-ES_tradnl" w:eastAsia="es-ES"/>
        </w:rPr>
        <w:t>, siguen sin observar los requisitos, tanto por la complejidad del procedimiento como por la falta de atención de los operadores jurídicos.</w:t>
      </w:r>
    </w:p>
    <w:p w14:paraId="5944066B" w14:textId="26ED3FA8"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76AFD8B5" w14:textId="23D4467A" w:rsidR="0062325E" w:rsidRPr="00296105" w:rsidRDefault="0062325E" w:rsidP="00612953">
      <w:pPr>
        <w:spacing w:after="0" w:line="360" w:lineRule="auto"/>
        <w:ind w:right="49"/>
        <w:contextualSpacing/>
        <w:jc w:val="both"/>
        <w:rPr>
          <w:rFonts w:ascii="Palatino Linotype" w:hAnsi="Palatino Linotype" w:cs="Arial"/>
          <w:b/>
          <w:bCs/>
          <w:color w:val="000000" w:themeColor="text1"/>
          <w:sz w:val="24"/>
        </w:rPr>
      </w:pPr>
      <w:r w:rsidRPr="00296105">
        <w:rPr>
          <w:rFonts w:ascii="Palatino Linotype" w:hAnsi="Palatino Linotype" w:cs="Arial"/>
          <w:b/>
          <w:bCs/>
          <w:color w:val="000000" w:themeColor="text1"/>
          <w:sz w:val="24"/>
        </w:rPr>
        <w:t>I. Requisitos previos.</w:t>
      </w:r>
    </w:p>
    <w:p w14:paraId="19011714"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350C42E9" w14:textId="5A79A96D"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9BAC8C1"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02F60375" w14:textId="3FEC7AE3"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5BEFD1"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49DDB122" w14:textId="380987B6"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w:t>
      </w:r>
      <w:r w:rsidRPr="00296105">
        <w:rPr>
          <w:rFonts w:ascii="Palatino Linotype" w:eastAsia="MS Mincho" w:hAnsi="Palatino Linotype" w:cs="Times New Roman"/>
          <w:sz w:val="24"/>
          <w:szCs w:val="24"/>
          <w:lang w:val="es-ES_tradnl" w:eastAsia="es-ES"/>
        </w:rPr>
        <w:lastRenderedPageBreak/>
        <w:t>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AECF0A" w14:textId="01CBCB59"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0244C61D" w14:textId="560FEB3F" w:rsidR="0062325E" w:rsidRPr="00296105" w:rsidRDefault="0062325E" w:rsidP="00612953">
      <w:pPr>
        <w:spacing w:after="0" w:line="360" w:lineRule="auto"/>
        <w:ind w:right="49"/>
        <w:contextualSpacing/>
        <w:jc w:val="both"/>
        <w:rPr>
          <w:rFonts w:ascii="Palatino Linotype" w:hAnsi="Palatino Linotype" w:cs="Arial"/>
          <w:b/>
          <w:bCs/>
          <w:color w:val="000000" w:themeColor="text1"/>
          <w:sz w:val="24"/>
        </w:rPr>
      </w:pPr>
      <w:r w:rsidRPr="00296105">
        <w:rPr>
          <w:rFonts w:ascii="Palatino Linotype" w:hAnsi="Palatino Linotype" w:cs="Arial"/>
          <w:b/>
          <w:bCs/>
          <w:color w:val="000000" w:themeColor="text1"/>
          <w:sz w:val="24"/>
        </w:rPr>
        <w:t>II. Supuestos de clasificación.</w:t>
      </w:r>
    </w:p>
    <w:p w14:paraId="41A13D56"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1A3C53AB" w14:textId="2C54B989"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Las disposiciones constitucionales y legales en la materia establecen los dos supuestos generales para clasificar la información: por reserva y por confidencialidad.</w:t>
      </w:r>
    </w:p>
    <w:p w14:paraId="7BCED3F4"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1EA8D871" w14:textId="6A839F45"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Los artículos 143 y 116 de la Ley Estatal y de la Ley General, respectivamente, señalan los supuestos para que la información pueda ser clasificada como confidencial:</w:t>
      </w:r>
    </w:p>
    <w:p w14:paraId="2915A989" w14:textId="4E32434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570AC4F0" w14:textId="77777777" w:rsidR="0062325E" w:rsidRPr="0029610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296105">
        <w:rPr>
          <w:rFonts w:ascii="Palatino Linotype" w:hAnsi="Palatino Linotype" w:cs="Bookman Old Style"/>
          <w:bCs/>
          <w:i/>
          <w:color w:val="000000"/>
        </w:rPr>
        <w:t xml:space="preserve">“I. </w:t>
      </w:r>
      <w:r w:rsidRPr="0029610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331FF42" w14:textId="77777777" w:rsidR="0062325E" w:rsidRPr="0029610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296105">
        <w:rPr>
          <w:rFonts w:ascii="Palatino Linotype" w:hAnsi="Palatino Linotype" w:cs="Bookman Old Style"/>
          <w:bCs/>
          <w:i/>
          <w:color w:val="000000"/>
        </w:rPr>
        <w:t xml:space="preserve">II. </w:t>
      </w:r>
      <w:r w:rsidRPr="0029610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1A592C" w14:textId="77777777" w:rsidR="0062325E" w:rsidRPr="0029610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296105">
        <w:rPr>
          <w:rFonts w:ascii="Palatino Linotype" w:hAnsi="Palatino Linotype" w:cs="Bookman Old Style"/>
          <w:bCs/>
          <w:i/>
          <w:color w:val="000000"/>
        </w:rPr>
        <w:t xml:space="preserve">III. </w:t>
      </w:r>
      <w:r w:rsidRPr="00296105">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DDBD0CA" w14:textId="77777777" w:rsidR="0062325E" w:rsidRPr="0029610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29610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4E5AD21" w14:textId="77777777" w:rsidR="0062325E" w:rsidRPr="0029610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Bookman Old Style"/>
          <w:i/>
          <w:color w:val="000000"/>
        </w:rPr>
      </w:pPr>
      <w:r w:rsidRPr="00296105">
        <w:rPr>
          <w:rFonts w:ascii="Palatino Linotype" w:hAnsi="Palatino Linotype" w:cs="Bookman Old Style"/>
          <w:i/>
          <w:color w:val="000000"/>
        </w:rPr>
        <w:t xml:space="preserve">No se considerará confidencial la información que se encuentre en los registros públicos </w:t>
      </w:r>
      <w:r w:rsidRPr="00296105">
        <w:rPr>
          <w:rFonts w:ascii="Palatino Linotype" w:hAnsi="Palatino Linotype" w:cs="Bookman Old Style"/>
          <w:i/>
          <w:color w:val="000000"/>
        </w:rPr>
        <w:lastRenderedPageBreak/>
        <w:t>o en fuentes de acceso público, ni tampoco la que sea considerada por la presente ley como información pública. “</w:t>
      </w:r>
    </w:p>
    <w:p w14:paraId="4122440B"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1B4E38F2" w14:textId="4A9D7D4B"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07732B"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04AB43E7" w14:textId="4B243853"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Como consecuencia de lo anterior, el </w:t>
      </w:r>
      <w:r w:rsidRPr="00296105">
        <w:rPr>
          <w:rFonts w:ascii="Palatino Linotype" w:eastAsia="MS Mincho" w:hAnsi="Palatino Linotype" w:cs="Times New Roman"/>
          <w:b/>
          <w:bCs/>
          <w:sz w:val="24"/>
          <w:szCs w:val="24"/>
          <w:lang w:val="es-ES_tradnl" w:eastAsia="es-ES"/>
        </w:rPr>
        <w:t>SUJETO OBLIGADO</w:t>
      </w:r>
      <w:r w:rsidRPr="00296105">
        <w:rPr>
          <w:rFonts w:ascii="Palatino Linotype" w:eastAsia="MS Mincho" w:hAnsi="Palatino Linotype" w:cs="Times New Roman"/>
          <w:sz w:val="24"/>
          <w:szCs w:val="24"/>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730DCF7"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48832A9A" w14:textId="0265B20E"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Al respecto, los Lineamientos Generales en Materia de Clasificación y Desclasificación de la Información, así Como para la Elaboración de Versiones Públicas, por cuanto hace a la clasificación de la información, señalan lo siguiente:</w:t>
      </w:r>
    </w:p>
    <w:p w14:paraId="376AAD32" w14:textId="3EEE0242"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5F381D1F"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w:t>
      </w:r>
      <w:r w:rsidRPr="00296105">
        <w:rPr>
          <w:rFonts w:ascii="Palatino Linotype" w:hAnsi="Palatino Linotype" w:cs="Arial"/>
          <w:b/>
          <w:i/>
        </w:rPr>
        <w:t>Quincuagésimo.</w:t>
      </w:r>
      <w:r w:rsidRPr="0029610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6C22374"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0D6CFE9"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b/>
          <w:i/>
        </w:rPr>
        <w:t>Quincuagésimo primero.</w:t>
      </w:r>
      <w:r w:rsidRPr="00296105">
        <w:rPr>
          <w:rFonts w:ascii="Palatino Linotype" w:hAnsi="Palatino Linotype" w:cs="Arial"/>
          <w:i/>
        </w:rPr>
        <w:t xml:space="preserve"> La leyenda en los documentos clasificados indicará:</w:t>
      </w:r>
    </w:p>
    <w:p w14:paraId="2BF31562"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I. La fecha de sesión del Comité de Transparencia en donde se confirmó la clasificación, en su caso;</w:t>
      </w:r>
    </w:p>
    <w:p w14:paraId="27880E1F"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lastRenderedPageBreak/>
        <w:t>II. El nombre del área;</w:t>
      </w:r>
    </w:p>
    <w:p w14:paraId="2992739C"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III. La palabra reservado o confidencial;</w:t>
      </w:r>
    </w:p>
    <w:p w14:paraId="7269F1EC"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IV. Las partes o secciones reservadas o confidenciales, en su caso;</w:t>
      </w:r>
    </w:p>
    <w:p w14:paraId="6572EB29"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V. El fundamento legal;</w:t>
      </w:r>
    </w:p>
    <w:p w14:paraId="04B46AA0"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VI. El periodo de reserva, y</w:t>
      </w:r>
    </w:p>
    <w:p w14:paraId="186B30BA"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VII. La rúbrica del titular del área.</w:t>
      </w:r>
    </w:p>
    <w:p w14:paraId="633916AD"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2027D326"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b/>
          <w:i/>
        </w:rPr>
        <w:t>Quincuagésimo segundo.</w:t>
      </w:r>
      <w:r w:rsidRPr="0029610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2DC2CA7"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3A9BFF6"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2360A2B" w14:textId="77777777" w:rsidR="0062325E" w:rsidRPr="0029610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296105">
        <w:rPr>
          <w:rFonts w:ascii="Palatino Linotype" w:hAnsi="Palatino Linotype" w:cs="Arial"/>
          <w:b/>
          <w:i/>
        </w:rPr>
        <w:t>Quincuagésimo tercero.</w:t>
      </w:r>
      <w:r w:rsidRPr="00296105">
        <w:rPr>
          <w:rFonts w:ascii="Palatino Linotype" w:hAnsi="Palatino Linotype" w:cs="Arial"/>
          <w:i/>
        </w:rPr>
        <w:t xml:space="preserve"> El formato para señalar la clasificación parcial de un documento, es el siguiente:</w:t>
      </w:r>
    </w:p>
    <w:p w14:paraId="4BD9781D" w14:textId="5D62AAE4" w:rsidR="0062325E" w:rsidRPr="00296105" w:rsidRDefault="0062325E" w:rsidP="0062325E">
      <w:pPr>
        <w:spacing w:after="0" w:line="360" w:lineRule="auto"/>
        <w:ind w:right="49"/>
        <w:contextualSpacing/>
        <w:jc w:val="center"/>
        <w:rPr>
          <w:rFonts w:ascii="Palatino Linotype" w:hAnsi="Palatino Linotype" w:cs="Arial"/>
          <w:color w:val="000000" w:themeColor="text1"/>
          <w:sz w:val="24"/>
        </w:rPr>
      </w:pPr>
      <w:r w:rsidRPr="00296105">
        <w:rPr>
          <w:rFonts w:ascii="Palatino Linotype" w:hAnsi="Palatino Linotype" w:cs="Arial"/>
          <w:i/>
          <w:noProof/>
          <w:lang w:eastAsia="es-MX"/>
        </w:rPr>
        <w:drawing>
          <wp:inline distT="0" distB="0" distL="0" distR="0" wp14:anchorId="2D42D223" wp14:editId="066BC988">
            <wp:extent cx="3764280" cy="3089792"/>
            <wp:effectExtent l="57150" t="57150" r="102870" b="920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6037" cy="311585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119489"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10A99B89" w14:textId="40A92426"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DF6054B" w14:textId="380CBCF5"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5BB9D68C" w14:textId="130AEE41" w:rsidR="0062325E" w:rsidRPr="00296105" w:rsidRDefault="0062325E" w:rsidP="00612953">
      <w:pPr>
        <w:spacing w:after="0" w:line="360" w:lineRule="auto"/>
        <w:ind w:right="49"/>
        <w:contextualSpacing/>
        <w:jc w:val="both"/>
        <w:rPr>
          <w:rFonts w:ascii="Palatino Linotype" w:hAnsi="Palatino Linotype" w:cs="Arial"/>
          <w:b/>
          <w:bCs/>
          <w:color w:val="000000" w:themeColor="text1"/>
          <w:sz w:val="24"/>
        </w:rPr>
      </w:pPr>
      <w:r w:rsidRPr="00296105">
        <w:rPr>
          <w:rFonts w:ascii="Palatino Linotype" w:hAnsi="Palatino Linotype" w:cs="Arial"/>
          <w:b/>
          <w:bCs/>
          <w:color w:val="000000" w:themeColor="text1"/>
          <w:sz w:val="24"/>
        </w:rPr>
        <w:t>III. La intervención del Comité de Transparencia.</w:t>
      </w:r>
    </w:p>
    <w:p w14:paraId="60DBABA6" w14:textId="7CAC2258" w:rsidR="0062325E" w:rsidRPr="00296105" w:rsidRDefault="0062325E" w:rsidP="00612953">
      <w:pPr>
        <w:spacing w:after="0" w:line="360" w:lineRule="auto"/>
        <w:ind w:right="49"/>
        <w:contextualSpacing/>
        <w:jc w:val="both"/>
        <w:rPr>
          <w:rFonts w:ascii="Palatino Linotype" w:hAnsi="Palatino Linotype" w:cs="Arial"/>
          <w:b/>
          <w:bCs/>
          <w:color w:val="000000" w:themeColor="text1"/>
          <w:sz w:val="24"/>
        </w:rPr>
      </w:pPr>
      <w:r w:rsidRPr="00296105">
        <w:rPr>
          <w:rFonts w:ascii="Palatino Linotype" w:hAnsi="Palatino Linotype" w:cs="Arial"/>
          <w:b/>
          <w:bCs/>
          <w:color w:val="000000" w:themeColor="text1"/>
          <w:sz w:val="24"/>
        </w:rPr>
        <w:t>a) Formalidades para emitir el Acuerdo de Clasificación.</w:t>
      </w:r>
    </w:p>
    <w:p w14:paraId="5F05E67D"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286A88A1" w14:textId="3EF93849"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405837"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43EF1B3E" w14:textId="58A209EA"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296105">
        <w:rPr>
          <w:rFonts w:ascii="Palatino Linotype" w:eastAsia="MS Mincho" w:hAnsi="Palatino Linotype" w:cs="Times New Roman"/>
          <w:sz w:val="24"/>
          <w:szCs w:val="24"/>
          <w:lang w:val="es-ES_tradnl" w:eastAsia="es-ES"/>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B448DC"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5DB553B1" w14:textId="178E8D72"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4CBC80B" w14:textId="577A1873"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0208D33D" w14:textId="4ADCD01A" w:rsidR="0062325E" w:rsidRPr="00296105" w:rsidRDefault="0062325E" w:rsidP="00612953">
      <w:pPr>
        <w:spacing w:after="0" w:line="360" w:lineRule="auto"/>
        <w:ind w:right="49"/>
        <w:contextualSpacing/>
        <w:jc w:val="both"/>
        <w:rPr>
          <w:rFonts w:ascii="Palatino Linotype" w:hAnsi="Palatino Linotype" w:cs="Arial"/>
          <w:b/>
          <w:bCs/>
          <w:color w:val="000000" w:themeColor="text1"/>
          <w:sz w:val="24"/>
        </w:rPr>
      </w:pPr>
      <w:r w:rsidRPr="00296105">
        <w:rPr>
          <w:rFonts w:ascii="Palatino Linotype" w:hAnsi="Palatino Linotype" w:cs="Arial"/>
          <w:b/>
          <w:bCs/>
          <w:color w:val="000000" w:themeColor="text1"/>
          <w:sz w:val="24"/>
        </w:rPr>
        <w:t>b) Requisitos de fondo del Acuerdo de Clasificación.</w:t>
      </w:r>
    </w:p>
    <w:p w14:paraId="3C0EA9BB"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6AAF28B2" w14:textId="3D9A7870"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hAnsi="Palatino Linotype" w:cs="Arial"/>
          <w:color w:val="000000" w:themeColor="text1"/>
          <w:sz w:val="24"/>
        </w:rPr>
        <w:t xml:space="preserve">Como </w:t>
      </w:r>
      <w:r w:rsidRPr="00296105">
        <w:rPr>
          <w:rFonts w:ascii="Palatino Linotype" w:hAnsi="Palatino Linotype" w:cs="Arial"/>
          <w:color w:val="000000" w:themeColor="text1"/>
          <w:sz w:val="24"/>
          <w:lang w:val="es-ES_tradnl"/>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296105">
        <w:rPr>
          <w:rFonts w:ascii="Palatino Linotype" w:hAnsi="Palatino Linotype" w:cs="Arial"/>
          <w:color w:val="000000" w:themeColor="text1"/>
          <w:sz w:val="24"/>
          <w:lang w:val="es-ES_tradnl"/>
        </w:rPr>
        <w:lastRenderedPageBreak/>
        <w:t>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25C719"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1914E4A2" w14:textId="1A87BD5E"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608CBF"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05552018" w14:textId="2AB7D340"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296105">
        <w:rPr>
          <w:rFonts w:ascii="Palatino Linotype" w:eastAsia="MS Mincho" w:hAnsi="Palatino Linotype" w:cs="Times New Roman"/>
          <w:i/>
          <w:iCs/>
          <w:sz w:val="24"/>
          <w:szCs w:val="24"/>
          <w:lang w:val="es-ES_tradnl" w:eastAsia="es-E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296105">
        <w:rPr>
          <w:rFonts w:ascii="Palatino Linotype" w:eastAsia="MS Mincho" w:hAnsi="Palatino Linotype" w:cs="Times New Roman"/>
          <w:sz w:val="24"/>
          <w:szCs w:val="24"/>
          <w:lang w:val="es-ES_tradnl" w:eastAsia="es-ES"/>
        </w:rPr>
        <w:t>.</w:t>
      </w:r>
    </w:p>
    <w:p w14:paraId="2B34CD93"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7F50C7DE" w14:textId="6FD3C2E4" w:rsidR="00612953" w:rsidRPr="0029610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Por su parte, el intérprete judicial del país ha establecido una jurisprudencia</w:t>
      </w:r>
      <w:r w:rsidRPr="00296105">
        <w:rPr>
          <w:rStyle w:val="Refdenotaalpie"/>
          <w:rFonts w:ascii="Palatino Linotype" w:eastAsia="MS Mincho" w:hAnsi="Palatino Linotype" w:cs="Times New Roman"/>
          <w:sz w:val="24"/>
          <w:szCs w:val="24"/>
          <w:lang w:val="es-ES_tradnl" w:eastAsia="es-ES"/>
        </w:rPr>
        <w:footnoteReference w:id="10"/>
      </w:r>
      <w:r w:rsidRPr="00296105">
        <w:rPr>
          <w:rFonts w:ascii="Palatino Linotype" w:eastAsia="MS Mincho" w:hAnsi="Palatino Linotype" w:cs="Times New Roman"/>
          <w:sz w:val="24"/>
          <w:szCs w:val="24"/>
          <w:lang w:val="es-ES_tradnl" w:eastAsia="es-ES"/>
        </w:rPr>
        <w:t xml:space="preserve"> respecto a qué debe entenderse por fundamentación y motivación, en los siguientes términos:</w:t>
      </w:r>
    </w:p>
    <w:p w14:paraId="7D32827F" w14:textId="79CD0E2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330D1C25" w14:textId="77777777" w:rsidR="0062325E" w:rsidRPr="00296105" w:rsidRDefault="0062325E" w:rsidP="0062325E">
      <w:pPr>
        <w:spacing w:line="276" w:lineRule="auto"/>
        <w:ind w:left="567" w:right="567"/>
        <w:contextualSpacing/>
        <w:jc w:val="both"/>
        <w:rPr>
          <w:rFonts w:ascii="Palatino Linotype" w:hAnsi="Palatino Linotype" w:cs="Arial"/>
          <w:i/>
          <w:color w:val="000000"/>
        </w:rPr>
      </w:pPr>
      <w:r w:rsidRPr="00296105">
        <w:rPr>
          <w:rFonts w:ascii="Palatino Linotype" w:hAnsi="Palatino Linotype" w:cs="Arial"/>
          <w:b/>
          <w:i/>
          <w:color w:val="000000"/>
        </w:rPr>
        <w:t>FUNDAMENTACIÓN Y MOTIVACIÓN.</w:t>
      </w:r>
      <w:r w:rsidRPr="00296105">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498E84" w14:textId="77777777" w:rsidR="0062325E" w:rsidRPr="00296105" w:rsidRDefault="0062325E" w:rsidP="00612953">
      <w:pPr>
        <w:spacing w:after="0" w:line="360" w:lineRule="auto"/>
        <w:ind w:right="49"/>
        <w:contextualSpacing/>
        <w:jc w:val="both"/>
        <w:rPr>
          <w:rFonts w:ascii="Palatino Linotype" w:hAnsi="Palatino Linotype" w:cs="Arial"/>
          <w:color w:val="000000" w:themeColor="text1"/>
          <w:sz w:val="24"/>
        </w:rPr>
      </w:pPr>
    </w:p>
    <w:p w14:paraId="5BF1D035" w14:textId="116B9E48" w:rsidR="00612953" w:rsidRPr="0029610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B73EFA"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28F0DC6B" w14:textId="4A4CBAE9" w:rsidR="00612953" w:rsidRPr="0029610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350018"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1E1D6678" w14:textId="507B3524" w:rsidR="00612953" w:rsidRPr="0029610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lastRenderedPageBreak/>
        <w:t>En ese mismo sentido, el numeral trigésimo tercero fracción V de los Lineamientos Generales, precisa que para motivar la clasificación se deben acreditar las circunstancias de tiempo, modo y lugar.</w:t>
      </w:r>
    </w:p>
    <w:p w14:paraId="59E1896F"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43D53095" w14:textId="1053AE4D" w:rsidR="00612953" w:rsidRPr="0029610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5527338" w14:textId="77777777" w:rsidR="000D2150" w:rsidRPr="00296105" w:rsidRDefault="000D2150" w:rsidP="000D2150">
      <w:pPr>
        <w:spacing w:after="0" w:line="360" w:lineRule="auto"/>
        <w:ind w:right="49"/>
        <w:contextualSpacing/>
        <w:jc w:val="both"/>
        <w:rPr>
          <w:rFonts w:ascii="Palatino Linotype" w:hAnsi="Palatino Linotype" w:cs="Arial"/>
          <w:color w:val="000000" w:themeColor="text1"/>
          <w:sz w:val="24"/>
        </w:rPr>
      </w:pPr>
    </w:p>
    <w:p w14:paraId="2CFA5A40" w14:textId="18341885" w:rsidR="000D2150" w:rsidRPr="0029610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296105">
        <w:rPr>
          <w:rFonts w:ascii="Palatino Linotype" w:eastAsia="MS Mincho" w:hAnsi="Palatino Linotype" w:cs="Times New Roman"/>
          <w:sz w:val="24"/>
          <w:szCs w:val="24"/>
          <w:lang w:val="es-ES_tradnl" w:eastAsia="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2CC1E84" w14:textId="77777777" w:rsidR="00612953" w:rsidRPr="00296105" w:rsidRDefault="00612953" w:rsidP="00612953">
      <w:pPr>
        <w:spacing w:after="0" w:line="360" w:lineRule="auto"/>
        <w:ind w:right="49"/>
        <w:contextualSpacing/>
        <w:jc w:val="both"/>
        <w:rPr>
          <w:rFonts w:ascii="Palatino Linotype" w:hAnsi="Palatino Linotype" w:cs="Arial"/>
          <w:color w:val="000000" w:themeColor="text1"/>
          <w:sz w:val="24"/>
        </w:rPr>
      </w:pPr>
    </w:p>
    <w:p w14:paraId="70114345" w14:textId="6C9C6911" w:rsidR="00CF1C39" w:rsidRPr="00296105"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296105">
        <w:rPr>
          <w:rFonts w:ascii="Palatino Linotype" w:eastAsia="MS Mincho" w:hAnsi="Palatino Linotype" w:cstheme="majorBidi"/>
          <w:sz w:val="24"/>
          <w:szCs w:val="24"/>
          <w:lang w:val="es-ES" w:eastAsia="es-ES"/>
        </w:rPr>
        <w:lastRenderedPageBreak/>
        <w:t xml:space="preserve">Por </w:t>
      </w:r>
      <w:r w:rsidR="0028241C" w:rsidRPr="00296105">
        <w:rPr>
          <w:rFonts w:ascii="Palatino Linotype" w:eastAsia="MS Mincho" w:hAnsi="Palatino Linotype" w:cstheme="majorBidi"/>
          <w:sz w:val="24"/>
          <w:szCs w:val="24"/>
          <w:lang w:val="es-ES_tradnl" w:eastAsia="es-ES"/>
        </w:rPr>
        <w:t>lo tanto,</w:t>
      </w:r>
      <w:r w:rsidR="0028241C" w:rsidRPr="00296105">
        <w:rPr>
          <w:rFonts w:ascii="Palatino Linotype" w:eastAsia="MS Mincho" w:hAnsi="Palatino Linotype" w:cstheme="majorBidi"/>
          <w:sz w:val="24"/>
          <w:szCs w:val="24"/>
          <w:lang w:val="es-ES" w:eastAsia="es-ES"/>
        </w:rPr>
        <w:t xml:space="preserve"> en consecuencia y en mérito de lo expuesto en líneas anteriores, resultan fundadas las razones o motivos de inconformidad hechos valer por l</w:t>
      </w:r>
      <w:r w:rsidR="0032367E" w:rsidRPr="00296105">
        <w:rPr>
          <w:rFonts w:ascii="Palatino Linotype" w:eastAsia="MS Mincho" w:hAnsi="Palatino Linotype" w:cstheme="majorBidi"/>
          <w:sz w:val="24"/>
          <w:szCs w:val="24"/>
          <w:lang w:val="es-ES" w:eastAsia="es-ES"/>
        </w:rPr>
        <w:t>a</w:t>
      </w:r>
      <w:r w:rsidR="0028241C" w:rsidRPr="00296105">
        <w:rPr>
          <w:rFonts w:ascii="Palatino Linotype" w:eastAsia="MS Mincho" w:hAnsi="Palatino Linotype" w:cstheme="majorBidi"/>
          <w:sz w:val="24"/>
          <w:szCs w:val="24"/>
          <w:lang w:val="es-ES" w:eastAsia="es-ES"/>
        </w:rPr>
        <w:t xml:space="preserve"> </w:t>
      </w:r>
      <w:r w:rsidR="0028241C" w:rsidRPr="00296105">
        <w:rPr>
          <w:rFonts w:ascii="Palatino Linotype" w:eastAsia="MS Mincho" w:hAnsi="Palatino Linotype" w:cstheme="majorBidi"/>
          <w:b/>
          <w:sz w:val="24"/>
          <w:szCs w:val="24"/>
          <w:lang w:val="es-ES" w:eastAsia="es-ES"/>
        </w:rPr>
        <w:t>RECURRENTE</w:t>
      </w:r>
      <w:r w:rsidR="0028241C" w:rsidRPr="00296105">
        <w:rPr>
          <w:rFonts w:ascii="Palatino Linotype" w:eastAsia="MS Mincho" w:hAnsi="Palatino Linotype" w:cstheme="majorBidi"/>
          <w:sz w:val="24"/>
          <w:szCs w:val="24"/>
          <w:lang w:val="es-ES" w:eastAsia="es-ES"/>
        </w:rPr>
        <w:t xml:space="preserve"> dentro del recurso de revisión </w:t>
      </w:r>
      <w:r w:rsidR="0032367E" w:rsidRPr="00296105">
        <w:rPr>
          <w:rFonts w:ascii="Palatino Linotype" w:eastAsia="MS Mincho" w:hAnsi="Palatino Linotype" w:cstheme="majorBidi"/>
          <w:b/>
          <w:sz w:val="24"/>
          <w:szCs w:val="24"/>
          <w:lang w:val="es-ES" w:eastAsia="es-ES"/>
        </w:rPr>
        <w:t>03398</w:t>
      </w:r>
      <w:r w:rsidR="00392969" w:rsidRPr="00296105">
        <w:rPr>
          <w:rFonts w:ascii="Palatino Linotype" w:eastAsia="MS Mincho" w:hAnsi="Palatino Linotype" w:cstheme="majorBidi"/>
          <w:b/>
          <w:sz w:val="24"/>
          <w:szCs w:val="24"/>
          <w:lang w:val="es-ES" w:eastAsia="es-ES"/>
        </w:rPr>
        <w:t>/INFOEM/IP/RR/2020</w:t>
      </w:r>
      <w:r w:rsidR="0028241C" w:rsidRPr="00296105">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0D2150" w:rsidRPr="00296105">
        <w:rPr>
          <w:rFonts w:ascii="Palatino Linotype" w:eastAsia="MS Mincho" w:hAnsi="Palatino Linotype" w:cstheme="majorBidi"/>
          <w:b/>
          <w:sz w:val="24"/>
          <w:szCs w:val="24"/>
          <w:lang w:val="es-ES" w:eastAsia="es-ES"/>
        </w:rPr>
        <w:t>MODIFICA</w:t>
      </w:r>
      <w:r w:rsidR="0028241C" w:rsidRPr="00296105">
        <w:rPr>
          <w:rFonts w:ascii="Palatino Linotype" w:eastAsia="MS Mincho" w:hAnsi="Palatino Linotype" w:cstheme="majorBidi"/>
          <w:sz w:val="24"/>
          <w:szCs w:val="24"/>
          <w:lang w:val="es-ES" w:eastAsia="es-ES"/>
        </w:rPr>
        <w:t xml:space="preserve"> la respuesta a la solicitud de información número </w:t>
      </w:r>
      <w:r w:rsidR="0032367E" w:rsidRPr="00296105">
        <w:rPr>
          <w:rFonts w:ascii="Palatino Linotype" w:eastAsia="MS Mincho" w:hAnsi="Palatino Linotype" w:cstheme="majorBidi"/>
          <w:b/>
          <w:sz w:val="24"/>
          <w:szCs w:val="24"/>
          <w:lang w:val="es-ES" w:eastAsia="es-ES"/>
        </w:rPr>
        <w:t>00061</w:t>
      </w:r>
      <w:r w:rsidR="0028241C" w:rsidRPr="00296105">
        <w:rPr>
          <w:rFonts w:ascii="Palatino Linotype" w:eastAsia="MS Mincho" w:hAnsi="Palatino Linotype" w:cstheme="majorBidi"/>
          <w:b/>
          <w:sz w:val="24"/>
          <w:szCs w:val="24"/>
          <w:lang w:val="es-ES" w:eastAsia="es-ES"/>
        </w:rPr>
        <w:t>/</w:t>
      </w:r>
      <w:r w:rsidR="0032367E" w:rsidRPr="00296105">
        <w:rPr>
          <w:rFonts w:ascii="Palatino Linotype" w:eastAsia="MS Mincho" w:hAnsi="Palatino Linotype" w:cstheme="majorBidi"/>
          <w:b/>
          <w:sz w:val="24"/>
          <w:szCs w:val="24"/>
          <w:lang w:val="es-ES" w:eastAsia="es-ES"/>
        </w:rPr>
        <w:t>DIFEM</w:t>
      </w:r>
      <w:r w:rsidR="0028241C" w:rsidRPr="00296105">
        <w:rPr>
          <w:rFonts w:ascii="Palatino Linotype" w:eastAsia="MS Mincho" w:hAnsi="Palatino Linotype" w:cstheme="majorBidi"/>
          <w:b/>
          <w:sz w:val="24"/>
          <w:szCs w:val="24"/>
          <w:lang w:val="es-ES" w:eastAsia="es-ES"/>
        </w:rPr>
        <w:t>/IP/</w:t>
      </w:r>
      <w:r w:rsidR="00E7375E" w:rsidRPr="00296105">
        <w:rPr>
          <w:rFonts w:ascii="Palatino Linotype" w:eastAsia="MS Mincho" w:hAnsi="Palatino Linotype" w:cstheme="majorBidi"/>
          <w:b/>
          <w:sz w:val="24"/>
          <w:szCs w:val="24"/>
          <w:lang w:val="es-ES" w:eastAsia="es-ES"/>
        </w:rPr>
        <w:t>2020</w:t>
      </w:r>
      <w:r w:rsidR="0028241C" w:rsidRPr="00296105">
        <w:rPr>
          <w:rFonts w:ascii="Palatino Linotype" w:eastAsia="MS Mincho" w:hAnsi="Palatino Linotype" w:cstheme="majorBidi"/>
          <w:sz w:val="24"/>
          <w:szCs w:val="24"/>
          <w:lang w:val="es-ES" w:eastAsia="es-ES"/>
        </w:rPr>
        <w:t>.</w:t>
      </w:r>
    </w:p>
    <w:p w14:paraId="74D1B36C" w14:textId="77777777" w:rsidR="006D540E" w:rsidRPr="00296105" w:rsidRDefault="006D540E" w:rsidP="006D540E">
      <w:pPr>
        <w:spacing w:after="0" w:line="360" w:lineRule="auto"/>
        <w:contextualSpacing/>
        <w:jc w:val="both"/>
        <w:rPr>
          <w:rFonts w:ascii="Palatino Linotype" w:eastAsia="MS Mincho" w:hAnsi="Palatino Linotype" w:cstheme="majorBidi"/>
          <w:sz w:val="24"/>
          <w:szCs w:val="24"/>
          <w:lang w:val="es-ES" w:eastAsia="es-ES"/>
        </w:rPr>
      </w:pPr>
    </w:p>
    <w:p w14:paraId="7A6E9786" w14:textId="510B7F8A" w:rsidR="006D540E" w:rsidRPr="00296105" w:rsidRDefault="006D540E"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296105">
        <w:rPr>
          <w:rFonts w:ascii="Palatino Linotype" w:eastAsia="MS Mincho" w:hAnsi="Palatino Linotype" w:cstheme="majorBidi"/>
          <w:sz w:val="24"/>
          <w:szCs w:val="24"/>
          <w:lang w:val="es-ES" w:eastAsia="es-ES"/>
        </w:rPr>
        <w:t>Por lo anteriormente expuesto, este Órgano Garante emite los siguientes: -----------------------------------------------------------------------------------------------------------------</w:t>
      </w:r>
    </w:p>
    <w:p w14:paraId="4B2F2E95" w14:textId="77777777" w:rsidR="00CF1C39" w:rsidRPr="00296105" w:rsidRDefault="00CF1C39">
      <w:pPr>
        <w:rPr>
          <w:rFonts w:ascii="Palatino Linotype" w:eastAsia="MS Mincho" w:hAnsi="Palatino Linotype" w:cstheme="majorBidi"/>
          <w:sz w:val="24"/>
          <w:szCs w:val="24"/>
          <w:lang w:val="es-ES" w:eastAsia="es-ES"/>
        </w:rPr>
      </w:pPr>
      <w:r w:rsidRPr="00296105">
        <w:rPr>
          <w:rFonts w:ascii="Palatino Linotype" w:eastAsia="MS Mincho" w:hAnsi="Palatino Linotype" w:cstheme="majorBidi"/>
          <w:sz w:val="24"/>
          <w:szCs w:val="24"/>
          <w:lang w:val="es-ES" w:eastAsia="es-ES"/>
        </w:rPr>
        <w:br w:type="page"/>
      </w:r>
    </w:p>
    <w:p w14:paraId="614EB11D" w14:textId="77777777" w:rsidR="006F025F" w:rsidRPr="00296105"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3" w:name="_Toc494366431"/>
      <w:bookmarkStart w:id="34" w:name="_Toc52930209"/>
      <w:r w:rsidRPr="00296105">
        <w:rPr>
          <w:rFonts w:ascii="Palatino Linotype" w:eastAsia="Times New Roman" w:hAnsi="Palatino Linotype" w:cstheme="majorBidi"/>
          <w:b/>
          <w:sz w:val="24"/>
          <w:szCs w:val="24"/>
          <w:lang w:val="es-ES_tradnl" w:eastAsia="es-ES"/>
        </w:rPr>
        <w:lastRenderedPageBreak/>
        <w:t>R E S O L U T I V O S</w:t>
      </w:r>
      <w:bookmarkEnd w:id="33"/>
      <w:bookmarkEnd w:id="34"/>
    </w:p>
    <w:p w14:paraId="22ED99E7" w14:textId="77777777" w:rsidR="006F025F" w:rsidRPr="00296105" w:rsidRDefault="006F025F" w:rsidP="008B2E96">
      <w:pPr>
        <w:spacing w:after="0" w:line="360" w:lineRule="auto"/>
        <w:rPr>
          <w:lang w:val="es-ES_tradnl" w:eastAsia="es-ES"/>
        </w:rPr>
      </w:pPr>
    </w:p>
    <w:p w14:paraId="1035E9C5" w14:textId="6C012FCF" w:rsidR="00845705" w:rsidRPr="00296105"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296105">
        <w:rPr>
          <w:rFonts w:ascii="Palatino Linotype" w:eastAsia="Times New Roman" w:hAnsi="Palatino Linotype" w:cs="Arial"/>
          <w:b/>
          <w:sz w:val="24"/>
          <w:szCs w:val="24"/>
          <w:lang w:val="es-ES_tradnl" w:eastAsia="es-ES"/>
        </w:rPr>
        <w:t xml:space="preserve">PRIMERO. </w:t>
      </w:r>
      <w:r w:rsidR="002038F4" w:rsidRPr="00296105">
        <w:rPr>
          <w:rFonts w:ascii="Palatino Linotype" w:eastAsia="Times New Roman" w:hAnsi="Palatino Linotype" w:cs="Arial"/>
          <w:sz w:val="24"/>
          <w:szCs w:val="24"/>
          <w:lang w:val="es-ES_tradnl" w:eastAsia="es-ES"/>
        </w:rPr>
        <w:t>Resultan</w:t>
      </w:r>
      <w:r w:rsidRPr="00296105">
        <w:rPr>
          <w:rFonts w:ascii="Palatino Linotype" w:eastAsia="Times New Roman" w:hAnsi="Palatino Linotype" w:cs="Arial"/>
          <w:sz w:val="24"/>
          <w:szCs w:val="24"/>
          <w:lang w:val="es-ES_tradnl" w:eastAsia="es-ES"/>
        </w:rPr>
        <w:t xml:space="preserve"> </w:t>
      </w:r>
      <w:r w:rsidR="00C317BE" w:rsidRPr="00296105">
        <w:rPr>
          <w:rFonts w:ascii="Palatino Linotype" w:eastAsia="Times New Roman" w:hAnsi="Palatino Linotype" w:cs="Arial"/>
          <w:sz w:val="24"/>
          <w:szCs w:val="24"/>
          <w:lang w:val="es-ES_tradnl" w:eastAsia="es-ES"/>
        </w:rPr>
        <w:t>fundadas</w:t>
      </w:r>
      <w:r w:rsidRPr="00296105">
        <w:rPr>
          <w:rFonts w:ascii="Palatino Linotype" w:eastAsia="Times New Roman" w:hAnsi="Palatino Linotype" w:cs="Arial"/>
          <w:sz w:val="24"/>
          <w:szCs w:val="24"/>
          <w:lang w:val="es-ES_tradnl" w:eastAsia="es-ES"/>
        </w:rPr>
        <w:t xml:space="preserve"> las</w:t>
      </w:r>
      <w:r w:rsidRPr="00296105">
        <w:rPr>
          <w:rFonts w:ascii="Palatino Linotype" w:eastAsia="Times New Roman" w:hAnsi="Palatino Linotype" w:cs="Arial"/>
          <w:b/>
          <w:sz w:val="24"/>
          <w:szCs w:val="24"/>
          <w:lang w:val="es-ES_tradnl" w:eastAsia="es-ES"/>
        </w:rPr>
        <w:t xml:space="preserve"> </w:t>
      </w:r>
      <w:r w:rsidRPr="00296105">
        <w:rPr>
          <w:rFonts w:ascii="Palatino Linotype" w:eastAsia="Times New Roman" w:hAnsi="Palatino Linotype" w:cs="Arial"/>
          <w:sz w:val="24"/>
          <w:szCs w:val="24"/>
          <w:lang w:val="es-ES" w:eastAsia="es-ES"/>
        </w:rPr>
        <w:t xml:space="preserve">razones o motivos de inconformidad hechos valer </w:t>
      </w:r>
      <w:r w:rsidR="0087682B" w:rsidRPr="00296105">
        <w:rPr>
          <w:rFonts w:ascii="Palatino Linotype" w:eastAsia="Calibri" w:hAnsi="Palatino Linotype" w:cs="Arial"/>
          <w:sz w:val="24"/>
          <w:szCs w:val="24"/>
          <w:lang w:val="es-ES" w:eastAsia="es-ES"/>
        </w:rPr>
        <w:t xml:space="preserve">en </w:t>
      </w:r>
      <w:r w:rsidRPr="00296105">
        <w:rPr>
          <w:rFonts w:ascii="Palatino Linotype" w:eastAsia="Calibri" w:hAnsi="Palatino Linotype" w:cs="Arial"/>
          <w:sz w:val="24"/>
          <w:szCs w:val="24"/>
          <w:lang w:val="es-ES" w:eastAsia="es-ES"/>
        </w:rPr>
        <w:t xml:space="preserve">el recurso de revisión </w:t>
      </w:r>
      <w:r w:rsidR="00F016B2" w:rsidRPr="00296105">
        <w:rPr>
          <w:rFonts w:ascii="Palatino Linotype" w:eastAsia="Times New Roman" w:hAnsi="Palatino Linotype" w:cs="Times New Roman"/>
          <w:b/>
          <w:sz w:val="24"/>
          <w:szCs w:val="24"/>
          <w:lang w:val="es-ES_tradnl" w:eastAsia="es-ES"/>
        </w:rPr>
        <w:t xml:space="preserve">03398/INFOEM/IP/RR/2020 </w:t>
      </w:r>
      <w:r w:rsidR="00871F55" w:rsidRPr="00296105">
        <w:rPr>
          <w:rFonts w:ascii="Palatino Linotype" w:eastAsia="Times New Roman" w:hAnsi="Palatino Linotype" w:cs="Times New Roman"/>
          <w:sz w:val="24"/>
          <w:szCs w:val="24"/>
          <w:lang w:val="es-ES_tradnl" w:eastAsia="es-ES"/>
        </w:rPr>
        <w:t>en términos del</w:t>
      </w:r>
      <w:r w:rsidR="00871F55" w:rsidRPr="00296105">
        <w:rPr>
          <w:rFonts w:ascii="Palatino Linotype" w:eastAsia="Times New Roman" w:hAnsi="Palatino Linotype" w:cs="Times New Roman"/>
          <w:b/>
          <w:bCs/>
          <w:sz w:val="24"/>
          <w:szCs w:val="24"/>
          <w:lang w:val="es-ES_tradnl" w:eastAsia="es-ES"/>
        </w:rPr>
        <w:t xml:space="preserve"> </w:t>
      </w:r>
      <w:r w:rsidR="00C317BE" w:rsidRPr="00296105">
        <w:rPr>
          <w:rFonts w:ascii="Palatino Linotype" w:eastAsia="Times New Roman" w:hAnsi="Palatino Linotype" w:cs="Times New Roman"/>
          <w:b/>
          <w:bCs/>
          <w:sz w:val="24"/>
          <w:szCs w:val="24"/>
          <w:lang w:val="es-ES_tradnl" w:eastAsia="es-ES"/>
        </w:rPr>
        <w:t>C</w:t>
      </w:r>
      <w:r w:rsidR="00871F55" w:rsidRPr="00296105">
        <w:rPr>
          <w:rFonts w:ascii="Palatino Linotype" w:eastAsia="Times New Roman" w:hAnsi="Palatino Linotype" w:cs="Times New Roman"/>
          <w:b/>
          <w:bCs/>
          <w:sz w:val="24"/>
          <w:szCs w:val="24"/>
          <w:lang w:val="es-ES_tradnl" w:eastAsia="es-ES"/>
        </w:rPr>
        <w:t>onsiderando</w:t>
      </w:r>
      <w:r w:rsidR="00871F55" w:rsidRPr="00296105">
        <w:rPr>
          <w:rFonts w:ascii="Palatino Linotype" w:eastAsia="Times New Roman" w:hAnsi="Palatino Linotype" w:cs="Times New Roman"/>
          <w:sz w:val="24"/>
          <w:szCs w:val="24"/>
          <w:lang w:val="es-ES_tradnl" w:eastAsia="es-ES"/>
        </w:rPr>
        <w:t xml:space="preserve"> </w:t>
      </w:r>
      <w:r w:rsidR="00871F55" w:rsidRPr="00296105">
        <w:rPr>
          <w:rFonts w:ascii="Palatino Linotype" w:eastAsia="Times New Roman" w:hAnsi="Palatino Linotype" w:cs="Times New Roman"/>
          <w:b/>
          <w:sz w:val="24"/>
          <w:szCs w:val="24"/>
          <w:lang w:val="es-ES_tradnl" w:eastAsia="es-ES"/>
        </w:rPr>
        <w:t xml:space="preserve">CUARTO </w:t>
      </w:r>
      <w:r w:rsidR="00D020D3" w:rsidRPr="00296105">
        <w:rPr>
          <w:rFonts w:ascii="Palatino Linotype" w:eastAsia="Times New Roman" w:hAnsi="Palatino Linotype" w:cs="Times New Roman"/>
          <w:sz w:val="24"/>
          <w:szCs w:val="24"/>
          <w:lang w:val="es-ES_tradnl" w:eastAsia="es-ES"/>
        </w:rPr>
        <w:t>de la presente resolución.</w:t>
      </w:r>
    </w:p>
    <w:p w14:paraId="7F55DC8A" w14:textId="77777777" w:rsidR="0087682B" w:rsidRPr="00296105"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577A162B" w:rsidR="00B846B1" w:rsidRPr="00296105"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296105">
        <w:rPr>
          <w:rFonts w:ascii="Palatino Linotype" w:eastAsia="Calibri" w:hAnsi="Palatino Linotype" w:cs="Arial"/>
          <w:b/>
          <w:bCs/>
          <w:sz w:val="24"/>
          <w:szCs w:val="24"/>
          <w:lang w:val="es-ES" w:eastAsia="es-ES"/>
        </w:rPr>
        <w:t xml:space="preserve">SEGUNDO. </w:t>
      </w:r>
      <w:r w:rsidRPr="00296105">
        <w:rPr>
          <w:rFonts w:ascii="Palatino Linotype" w:eastAsia="Calibri" w:hAnsi="Palatino Linotype" w:cs="Arial"/>
          <w:sz w:val="24"/>
          <w:szCs w:val="24"/>
          <w:lang w:val="es-ES" w:eastAsia="es-ES"/>
        </w:rPr>
        <w:t xml:space="preserve">Se </w:t>
      </w:r>
      <w:r w:rsidR="000D2150" w:rsidRPr="00296105">
        <w:rPr>
          <w:rFonts w:ascii="Palatino Linotype" w:eastAsia="Calibri" w:hAnsi="Palatino Linotype" w:cs="Arial"/>
          <w:b/>
          <w:sz w:val="24"/>
          <w:szCs w:val="24"/>
          <w:lang w:val="es-ES" w:eastAsia="es-ES"/>
        </w:rPr>
        <w:t>MODIFICA</w:t>
      </w:r>
      <w:r w:rsidR="00871F55" w:rsidRPr="00296105">
        <w:rPr>
          <w:rFonts w:ascii="Palatino Linotype" w:eastAsia="Calibri" w:hAnsi="Palatino Linotype" w:cs="Arial"/>
          <w:sz w:val="24"/>
          <w:szCs w:val="24"/>
          <w:lang w:val="es-ES" w:eastAsia="es-ES"/>
        </w:rPr>
        <w:t xml:space="preserve"> la respuesta </w:t>
      </w:r>
      <w:r w:rsidR="00915680" w:rsidRPr="00296105">
        <w:rPr>
          <w:rFonts w:ascii="Palatino Linotype" w:eastAsia="Calibri" w:hAnsi="Palatino Linotype" w:cs="Arial"/>
          <w:sz w:val="24"/>
          <w:szCs w:val="24"/>
          <w:lang w:val="es-ES" w:eastAsia="es-ES"/>
        </w:rPr>
        <w:t>emitida por el</w:t>
      </w:r>
      <w:r w:rsidRPr="00296105">
        <w:rPr>
          <w:rFonts w:ascii="Palatino Linotype" w:eastAsia="Calibri" w:hAnsi="Palatino Linotype" w:cs="Arial"/>
          <w:sz w:val="24"/>
          <w:szCs w:val="24"/>
          <w:lang w:val="es-ES" w:eastAsia="es-ES"/>
        </w:rPr>
        <w:t xml:space="preserve"> </w:t>
      </w:r>
      <w:r w:rsidR="00F016B2" w:rsidRPr="00296105">
        <w:rPr>
          <w:rFonts w:ascii="Palatino Linotype" w:eastAsia="Calibri" w:hAnsi="Palatino Linotype" w:cs="Arial"/>
          <w:b/>
          <w:sz w:val="24"/>
          <w:szCs w:val="24"/>
          <w:lang w:eastAsia="es-ES"/>
        </w:rPr>
        <w:t>Sistema para el Desarrollo Integral de la Familia del Estado de México</w:t>
      </w:r>
      <w:r w:rsidR="00392969" w:rsidRPr="00296105">
        <w:rPr>
          <w:rFonts w:ascii="Palatino Linotype" w:eastAsia="Calibri" w:hAnsi="Palatino Linotype" w:cs="Arial"/>
          <w:b/>
          <w:sz w:val="24"/>
          <w:szCs w:val="24"/>
          <w:lang w:eastAsia="es-ES"/>
        </w:rPr>
        <w:t xml:space="preserve"> </w:t>
      </w:r>
      <w:r w:rsidR="00871F55" w:rsidRPr="00296105">
        <w:rPr>
          <w:rFonts w:ascii="Palatino Linotype" w:eastAsia="Calibri" w:hAnsi="Palatino Linotype" w:cs="Arial"/>
          <w:sz w:val="24"/>
          <w:szCs w:val="24"/>
          <w:lang w:eastAsia="es-ES"/>
        </w:rPr>
        <w:t xml:space="preserve">y se </w:t>
      </w:r>
      <w:r w:rsidR="00871F55" w:rsidRPr="00296105">
        <w:rPr>
          <w:rFonts w:ascii="Palatino Linotype" w:eastAsia="Calibri" w:hAnsi="Palatino Linotype" w:cs="Arial"/>
          <w:b/>
          <w:sz w:val="24"/>
          <w:szCs w:val="24"/>
          <w:lang w:eastAsia="es-ES"/>
        </w:rPr>
        <w:t>ORDENA</w:t>
      </w:r>
      <w:r w:rsidRPr="00296105">
        <w:rPr>
          <w:rFonts w:ascii="Palatino Linotype" w:eastAsia="Calibri" w:hAnsi="Palatino Linotype" w:cs="Arial"/>
          <w:b/>
          <w:sz w:val="24"/>
          <w:szCs w:val="24"/>
          <w:lang w:val="es-ES" w:eastAsia="es-ES"/>
        </w:rPr>
        <w:t xml:space="preserve"> </w:t>
      </w:r>
      <w:r w:rsidR="00D020D3" w:rsidRPr="00296105">
        <w:rPr>
          <w:rFonts w:ascii="Palatino Linotype" w:eastAsia="Calibri" w:hAnsi="Palatino Linotype" w:cs="Arial"/>
          <w:sz w:val="24"/>
          <w:szCs w:val="24"/>
          <w:lang w:val="es-ES" w:eastAsia="es-ES"/>
        </w:rPr>
        <w:t>entregar</w:t>
      </w:r>
      <w:r w:rsidR="000D2150" w:rsidRPr="00296105">
        <w:rPr>
          <w:rFonts w:ascii="Palatino Linotype" w:eastAsia="Calibri" w:hAnsi="Palatino Linotype" w:cs="Arial"/>
          <w:sz w:val="24"/>
          <w:szCs w:val="24"/>
          <w:lang w:val="es-ES" w:eastAsia="es-ES"/>
        </w:rPr>
        <w:t>,</w:t>
      </w:r>
      <w:r w:rsidR="00C71D8F" w:rsidRPr="00296105">
        <w:rPr>
          <w:rFonts w:ascii="Palatino Linotype" w:eastAsia="Calibri" w:hAnsi="Palatino Linotype" w:cs="Arial"/>
          <w:sz w:val="24"/>
          <w:szCs w:val="24"/>
          <w:lang w:val="es-ES" w:eastAsia="es-ES"/>
        </w:rPr>
        <w:t xml:space="preserve"> </w:t>
      </w:r>
      <w:r w:rsidRPr="00296105">
        <w:rPr>
          <w:rFonts w:ascii="Palatino Linotype" w:eastAsia="Calibri" w:hAnsi="Palatino Linotype" w:cs="Arial"/>
          <w:sz w:val="24"/>
          <w:szCs w:val="24"/>
          <w:lang w:val="es-ES" w:eastAsia="es-ES"/>
        </w:rPr>
        <w:t>vía</w:t>
      </w:r>
      <w:r w:rsidR="00915680" w:rsidRPr="00296105">
        <w:rPr>
          <w:rFonts w:ascii="Palatino Linotype" w:eastAsia="Calibri" w:hAnsi="Palatino Linotype" w:cs="Arial"/>
          <w:sz w:val="24"/>
          <w:szCs w:val="24"/>
          <w:lang w:val="es-ES" w:eastAsia="es-ES"/>
        </w:rPr>
        <w:t xml:space="preserve"> </w:t>
      </w:r>
      <w:r w:rsidRPr="00296105">
        <w:rPr>
          <w:rFonts w:ascii="Palatino Linotype" w:eastAsia="Times New Roman" w:hAnsi="Palatino Linotype" w:cs="Arial"/>
          <w:color w:val="000000"/>
          <w:sz w:val="24"/>
          <w:szCs w:val="24"/>
          <w:lang w:val="es-ES_tradnl" w:eastAsia="es-ES"/>
        </w:rPr>
        <w:t>Sistema de Acceso a Información Mexiquense (</w:t>
      </w:r>
      <w:bookmarkStart w:id="35" w:name="_Toc460947013"/>
      <w:r w:rsidR="00AC7339" w:rsidRPr="00296105">
        <w:rPr>
          <w:rFonts w:ascii="Palatino Linotype" w:eastAsia="Times New Roman" w:hAnsi="Palatino Linotype" w:cs="Arial"/>
          <w:color w:val="000000"/>
          <w:sz w:val="24"/>
          <w:szCs w:val="24"/>
          <w:lang w:val="es-ES_tradnl" w:eastAsia="es-ES"/>
        </w:rPr>
        <w:t>SAIMEX)</w:t>
      </w:r>
      <w:r w:rsidR="005C460B" w:rsidRPr="00296105">
        <w:rPr>
          <w:rFonts w:ascii="Palatino Linotype" w:eastAsia="Times New Roman" w:hAnsi="Palatino Linotype" w:cs="Arial"/>
          <w:color w:val="000000"/>
          <w:sz w:val="24"/>
          <w:szCs w:val="24"/>
          <w:lang w:val="es-ES_tradnl" w:eastAsia="es-ES"/>
        </w:rPr>
        <w:t xml:space="preserve">, </w:t>
      </w:r>
      <w:r w:rsidR="000D2150" w:rsidRPr="00296105">
        <w:rPr>
          <w:rFonts w:ascii="Palatino Linotype" w:eastAsia="Times New Roman" w:hAnsi="Palatino Linotype" w:cs="Arial"/>
          <w:color w:val="000000"/>
          <w:sz w:val="24"/>
          <w:szCs w:val="24"/>
          <w:lang w:val="es-ES_tradnl" w:eastAsia="es-ES"/>
        </w:rPr>
        <w:t xml:space="preserve">de ser procedente en versión pública, </w:t>
      </w:r>
      <w:r w:rsidR="00F04A05" w:rsidRPr="00296105">
        <w:rPr>
          <w:rFonts w:ascii="Palatino Linotype" w:eastAsia="Times New Roman" w:hAnsi="Palatino Linotype" w:cs="Arial"/>
          <w:color w:val="000000"/>
          <w:sz w:val="24"/>
          <w:szCs w:val="24"/>
          <w:lang w:val="es-ES_tradnl" w:eastAsia="es-ES"/>
        </w:rPr>
        <w:t xml:space="preserve">los documentos donde conste </w:t>
      </w:r>
      <w:r w:rsidR="00B846B1" w:rsidRPr="00296105">
        <w:rPr>
          <w:rFonts w:ascii="Palatino Linotype" w:eastAsia="Times New Roman" w:hAnsi="Palatino Linotype" w:cs="Arial"/>
          <w:color w:val="000000"/>
          <w:sz w:val="24"/>
          <w:szCs w:val="24"/>
          <w:lang w:val="es-ES_tradnl" w:eastAsia="es-ES"/>
        </w:rPr>
        <w:t>l</w:t>
      </w:r>
      <w:r w:rsidR="00F04A05" w:rsidRPr="00296105">
        <w:rPr>
          <w:rFonts w:ascii="Palatino Linotype" w:eastAsia="Times New Roman" w:hAnsi="Palatino Linotype" w:cs="Arial"/>
          <w:color w:val="000000"/>
          <w:sz w:val="24"/>
          <w:szCs w:val="24"/>
          <w:lang w:val="es-ES_tradnl" w:eastAsia="es-ES"/>
        </w:rPr>
        <w:t>a</w:t>
      </w:r>
      <w:r w:rsidR="00B846B1" w:rsidRPr="00296105">
        <w:rPr>
          <w:rFonts w:ascii="Palatino Linotype" w:eastAsia="Times New Roman" w:hAnsi="Palatino Linotype" w:cs="Arial"/>
          <w:color w:val="000000"/>
          <w:sz w:val="24"/>
          <w:szCs w:val="24"/>
          <w:lang w:val="es-ES_tradnl" w:eastAsia="es-ES"/>
        </w:rPr>
        <w:t xml:space="preserve"> siguiente</w:t>
      </w:r>
      <w:r w:rsidR="00F04A05" w:rsidRPr="00296105">
        <w:rPr>
          <w:rFonts w:ascii="Palatino Linotype" w:eastAsia="Times New Roman" w:hAnsi="Palatino Linotype" w:cs="Arial"/>
          <w:color w:val="000000"/>
          <w:sz w:val="24"/>
          <w:szCs w:val="24"/>
          <w:lang w:val="es-ES_tradnl" w:eastAsia="es-ES"/>
        </w:rPr>
        <w:t xml:space="preserve"> información:</w:t>
      </w:r>
      <w:r w:rsidR="00B846B1" w:rsidRPr="00296105">
        <w:rPr>
          <w:rFonts w:ascii="Palatino Linotype" w:eastAsia="Times New Roman" w:hAnsi="Palatino Linotype" w:cs="Arial"/>
          <w:color w:val="000000"/>
          <w:sz w:val="24"/>
          <w:szCs w:val="24"/>
          <w:lang w:val="es-ES_tradnl" w:eastAsia="es-ES"/>
        </w:rPr>
        <w:t xml:space="preserve"> </w:t>
      </w:r>
    </w:p>
    <w:p w14:paraId="2CEE6D7F" w14:textId="77777777" w:rsidR="00FF0ACD" w:rsidRPr="00296105" w:rsidRDefault="00FF0ACD" w:rsidP="00226963">
      <w:pPr>
        <w:spacing w:after="0" w:line="360" w:lineRule="auto"/>
        <w:ind w:right="616"/>
        <w:jc w:val="both"/>
        <w:rPr>
          <w:rFonts w:ascii="Palatino Linotype" w:hAnsi="Palatino Linotype"/>
          <w:b/>
          <w:bCs/>
          <w:sz w:val="24"/>
          <w:szCs w:val="24"/>
        </w:rPr>
      </w:pPr>
      <w:bookmarkStart w:id="36" w:name="_Hlk22229143"/>
    </w:p>
    <w:bookmarkEnd w:id="36"/>
    <w:p w14:paraId="48A1033B" w14:textId="38919653" w:rsidR="00B8283F" w:rsidRPr="00296105" w:rsidRDefault="0032367E" w:rsidP="000D2150">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sz w:val="24"/>
          <w:szCs w:val="24"/>
        </w:rPr>
      </w:pPr>
      <w:r w:rsidRPr="00296105">
        <w:rPr>
          <w:rFonts w:ascii="Palatino Linotype" w:hAnsi="Palatino Linotype"/>
          <w:b/>
          <w:bCs/>
          <w:color w:val="000000"/>
          <w:sz w:val="24"/>
          <w:szCs w:val="24"/>
        </w:rPr>
        <w:t>Del programa de entrega de Desayunos Escolares llevado a cabo durante el dos mil dieciocho y dos mil diecinueve</w:t>
      </w:r>
      <w:r w:rsidR="000D2150" w:rsidRPr="00296105">
        <w:rPr>
          <w:rFonts w:ascii="Palatino Linotype" w:hAnsi="Palatino Linotype"/>
          <w:b/>
          <w:bCs/>
          <w:i/>
          <w:iCs/>
          <w:color w:val="000000"/>
          <w:sz w:val="24"/>
          <w:szCs w:val="24"/>
        </w:rPr>
        <w:t>:</w:t>
      </w:r>
    </w:p>
    <w:p w14:paraId="6B535565" w14:textId="27EEA727" w:rsidR="00226963" w:rsidRPr="00296105" w:rsidRDefault="0032367E" w:rsidP="0032367E">
      <w:pPr>
        <w:pStyle w:val="Prrafodelista"/>
        <w:numPr>
          <w:ilvl w:val="1"/>
          <w:numId w:val="25"/>
        </w:numPr>
        <w:tabs>
          <w:tab w:val="left" w:pos="1560"/>
        </w:tabs>
        <w:spacing w:after="0" w:line="360" w:lineRule="auto"/>
        <w:ind w:left="1418" w:right="567" w:hanging="284"/>
        <w:jc w:val="both"/>
        <w:rPr>
          <w:rFonts w:ascii="Palatino Linotype" w:hAnsi="Palatino Linotype"/>
          <w:b/>
          <w:bCs/>
          <w:color w:val="000000"/>
        </w:rPr>
      </w:pPr>
      <w:r w:rsidRPr="00296105">
        <w:rPr>
          <w:rFonts w:ascii="Palatino Linotype" w:hAnsi="Palatino Linotype"/>
          <w:b/>
          <w:bCs/>
          <w:color w:val="000000"/>
          <w:sz w:val="24"/>
          <w:szCs w:val="24"/>
        </w:rPr>
        <w:t>Presupuesto asignado; y</w:t>
      </w:r>
    </w:p>
    <w:p w14:paraId="098F5D03" w14:textId="507E2842" w:rsidR="0032367E" w:rsidRPr="00296105" w:rsidRDefault="0032367E" w:rsidP="0032367E">
      <w:pPr>
        <w:pStyle w:val="Prrafodelista"/>
        <w:numPr>
          <w:ilvl w:val="1"/>
          <w:numId w:val="25"/>
        </w:numPr>
        <w:tabs>
          <w:tab w:val="left" w:pos="1560"/>
        </w:tabs>
        <w:spacing w:after="0" w:line="360" w:lineRule="auto"/>
        <w:ind w:left="1418" w:right="567" w:hanging="284"/>
        <w:jc w:val="both"/>
        <w:rPr>
          <w:rFonts w:ascii="Palatino Linotype" w:hAnsi="Palatino Linotype"/>
          <w:b/>
          <w:bCs/>
          <w:color w:val="000000"/>
        </w:rPr>
      </w:pPr>
      <w:r w:rsidRPr="00296105">
        <w:rPr>
          <w:rFonts w:ascii="Palatino Linotype" w:hAnsi="Palatino Linotype"/>
          <w:b/>
          <w:bCs/>
          <w:color w:val="000000"/>
          <w:sz w:val="24"/>
          <w:szCs w:val="24"/>
        </w:rPr>
        <w:t>Total de paquetes de alimentos adquiridos</w:t>
      </w:r>
      <w:r w:rsidR="00501DFD" w:rsidRPr="00296105">
        <w:rPr>
          <w:rFonts w:ascii="Palatino Linotype" w:hAnsi="Palatino Linotype"/>
          <w:b/>
          <w:bCs/>
          <w:color w:val="000000"/>
          <w:sz w:val="24"/>
          <w:szCs w:val="24"/>
        </w:rPr>
        <w:t xml:space="preserve"> y entregados a los municipios del Estado de México.</w:t>
      </w:r>
    </w:p>
    <w:p w14:paraId="5189A132" w14:textId="469E2F54" w:rsidR="0032367E" w:rsidRPr="00296105" w:rsidRDefault="0032367E" w:rsidP="0032367E">
      <w:pPr>
        <w:pStyle w:val="Prrafodelista"/>
        <w:numPr>
          <w:ilvl w:val="0"/>
          <w:numId w:val="25"/>
        </w:numPr>
        <w:tabs>
          <w:tab w:val="left" w:pos="1560"/>
        </w:tabs>
        <w:spacing w:after="0" w:line="360" w:lineRule="auto"/>
        <w:ind w:left="993" w:right="567"/>
        <w:jc w:val="both"/>
        <w:rPr>
          <w:rFonts w:ascii="Palatino Linotype" w:hAnsi="Palatino Linotype"/>
          <w:b/>
          <w:bCs/>
          <w:color w:val="000000"/>
        </w:rPr>
      </w:pPr>
      <w:r w:rsidRPr="00296105">
        <w:rPr>
          <w:rFonts w:ascii="Palatino Linotype" w:hAnsi="Palatino Linotype"/>
          <w:b/>
          <w:bCs/>
          <w:color w:val="000000"/>
          <w:sz w:val="24"/>
          <w:szCs w:val="24"/>
        </w:rPr>
        <w:t>Del programa de entrega de Raciones Vespertinas llevado a cabo durante el dos mil dieciocho y dos mil diecinueve</w:t>
      </w:r>
      <w:r w:rsidRPr="00296105">
        <w:rPr>
          <w:rFonts w:ascii="Palatino Linotype" w:hAnsi="Palatino Linotype"/>
          <w:b/>
          <w:bCs/>
          <w:i/>
          <w:iCs/>
          <w:color w:val="000000"/>
          <w:sz w:val="24"/>
          <w:szCs w:val="24"/>
        </w:rPr>
        <w:t>:</w:t>
      </w:r>
    </w:p>
    <w:p w14:paraId="3D8A7FAF" w14:textId="7A935871" w:rsidR="0032367E" w:rsidRPr="00296105" w:rsidRDefault="0032367E" w:rsidP="0032367E">
      <w:pPr>
        <w:pStyle w:val="Prrafodelista"/>
        <w:numPr>
          <w:ilvl w:val="1"/>
          <w:numId w:val="25"/>
        </w:numPr>
        <w:tabs>
          <w:tab w:val="left" w:pos="1560"/>
        </w:tabs>
        <w:spacing w:after="0" w:line="360" w:lineRule="auto"/>
        <w:ind w:left="1560" w:right="567"/>
        <w:jc w:val="both"/>
        <w:rPr>
          <w:rFonts w:ascii="Palatino Linotype" w:hAnsi="Palatino Linotype"/>
          <w:b/>
          <w:bCs/>
          <w:color w:val="000000"/>
        </w:rPr>
      </w:pPr>
      <w:r w:rsidRPr="00296105">
        <w:rPr>
          <w:rFonts w:ascii="Palatino Linotype" w:hAnsi="Palatino Linotype"/>
          <w:b/>
          <w:bCs/>
          <w:color w:val="000000"/>
          <w:sz w:val="24"/>
          <w:szCs w:val="24"/>
        </w:rPr>
        <w:t>Presupuesto asignado; y</w:t>
      </w:r>
    </w:p>
    <w:p w14:paraId="01B4D400" w14:textId="3B4E329B" w:rsidR="0032367E" w:rsidRPr="00296105" w:rsidRDefault="0032367E" w:rsidP="0032367E">
      <w:pPr>
        <w:pStyle w:val="Prrafodelista"/>
        <w:numPr>
          <w:ilvl w:val="1"/>
          <w:numId w:val="25"/>
        </w:numPr>
        <w:tabs>
          <w:tab w:val="left" w:pos="1560"/>
        </w:tabs>
        <w:spacing w:after="0" w:line="360" w:lineRule="auto"/>
        <w:ind w:left="1560" w:right="567"/>
        <w:jc w:val="both"/>
        <w:rPr>
          <w:rFonts w:ascii="Palatino Linotype" w:hAnsi="Palatino Linotype"/>
          <w:b/>
          <w:bCs/>
          <w:color w:val="000000"/>
        </w:rPr>
      </w:pPr>
      <w:r w:rsidRPr="00296105">
        <w:rPr>
          <w:rFonts w:ascii="Palatino Linotype" w:hAnsi="Palatino Linotype"/>
          <w:b/>
          <w:bCs/>
          <w:color w:val="000000"/>
          <w:sz w:val="24"/>
          <w:szCs w:val="24"/>
        </w:rPr>
        <w:t>Total de paquetes de alimentos adquiridos</w:t>
      </w:r>
      <w:r w:rsidR="00501DFD" w:rsidRPr="00296105">
        <w:rPr>
          <w:rFonts w:ascii="Palatino Linotype" w:hAnsi="Palatino Linotype"/>
          <w:b/>
          <w:bCs/>
          <w:color w:val="000000"/>
          <w:sz w:val="24"/>
          <w:szCs w:val="24"/>
        </w:rPr>
        <w:t xml:space="preserve"> y entregados a los municipios del Estado de México.</w:t>
      </w:r>
    </w:p>
    <w:p w14:paraId="6983BFD9" w14:textId="77777777" w:rsidR="00501DFD" w:rsidRPr="00296105" w:rsidRDefault="00501DFD" w:rsidP="000D2150">
      <w:pPr>
        <w:tabs>
          <w:tab w:val="left" w:pos="993"/>
        </w:tabs>
        <w:spacing w:after="0" w:line="360" w:lineRule="auto"/>
        <w:ind w:right="567"/>
        <w:jc w:val="both"/>
        <w:rPr>
          <w:rFonts w:ascii="Palatino Linotype" w:hAnsi="Palatino Linotype"/>
          <w:color w:val="000000"/>
          <w:sz w:val="24"/>
          <w:szCs w:val="24"/>
          <w:lang w:val="es-ES_tradnl"/>
        </w:rPr>
      </w:pPr>
    </w:p>
    <w:p w14:paraId="74DC67BF" w14:textId="3040E0B8" w:rsidR="000D2150" w:rsidRPr="00296105" w:rsidRDefault="000D2150" w:rsidP="000D2150">
      <w:pPr>
        <w:tabs>
          <w:tab w:val="left" w:pos="993"/>
        </w:tabs>
        <w:spacing w:after="0" w:line="360" w:lineRule="auto"/>
        <w:ind w:right="567"/>
        <w:jc w:val="both"/>
        <w:rPr>
          <w:rFonts w:ascii="Palatino Linotype" w:hAnsi="Palatino Linotype"/>
          <w:color w:val="000000"/>
          <w:sz w:val="24"/>
          <w:szCs w:val="24"/>
          <w:lang w:val="es-ES"/>
        </w:rPr>
      </w:pPr>
      <w:r w:rsidRPr="00296105">
        <w:rPr>
          <w:rFonts w:ascii="Palatino Linotype" w:hAnsi="Palatino Linotype"/>
          <w:color w:val="000000"/>
          <w:sz w:val="24"/>
          <w:szCs w:val="24"/>
          <w:lang w:val="es-ES_tradn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C45863" w:rsidRPr="00296105">
        <w:rPr>
          <w:rFonts w:ascii="Palatino Linotype" w:hAnsi="Palatino Linotype"/>
          <w:color w:val="000000"/>
          <w:sz w:val="24"/>
          <w:szCs w:val="24"/>
          <w:lang w:val="es-ES_tradnl"/>
        </w:rPr>
        <w:t>siones públicas que se formulen  y se pongan a disposición del RECURRENTE.</w:t>
      </w:r>
    </w:p>
    <w:p w14:paraId="3A13C53A" w14:textId="77777777" w:rsidR="000D2150" w:rsidRPr="00296105" w:rsidRDefault="000D2150" w:rsidP="000D2150">
      <w:pPr>
        <w:tabs>
          <w:tab w:val="left" w:pos="993"/>
        </w:tabs>
        <w:spacing w:after="0" w:line="360" w:lineRule="auto"/>
        <w:ind w:right="567"/>
        <w:jc w:val="both"/>
        <w:rPr>
          <w:rFonts w:ascii="Palatino Linotype" w:hAnsi="Palatino Linotype"/>
          <w:b/>
          <w:bCs/>
          <w:color w:val="000000"/>
        </w:rPr>
      </w:pPr>
    </w:p>
    <w:p w14:paraId="092323BB" w14:textId="77777777" w:rsidR="000201D1" w:rsidRPr="00296105"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296105">
        <w:rPr>
          <w:rFonts w:ascii="Palatino Linotype" w:eastAsia="MS Mincho" w:hAnsi="Palatino Linotype" w:cs="Times New Roman"/>
          <w:b/>
          <w:color w:val="000000"/>
          <w:sz w:val="24"/>
          <w:szCs w:val="24"/>
          <w:lang w:val="es-ES_tradnl" w:eastAsia="es-ES"/>
        </w:rPr>
        <w:t>TERCERO</w:t>
      </w:r>
      <w:r w:rsidR="000201D1" w:rsidRPr="00296105">
        <w:rPr>
          <w:rFonts w:ascii="Palatino Linotype" w:eastAsia="MS Mincho" w:hAnsi="Palatino Linotype" w:cs="Times New Roman"/>
          <w:b/>
          <w:color w:val="000000"/>
          <w:sz w:val="24"/>
          <w:szCs w:val="24"/>
          <w:lang w:val="es-ES_tradnl" w:eastAsia="es-ES"/>
        </w:rPr>
        <w:t>.</w:t>
      </w:r>
      <w:r w:rsidR="000201D1" w:rsidRPr="00296105">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296105">
        <w:rPr>
          <w:rFonts w:ascii="Palatino Linotype" w:eastAsia="MS Mincho" w:hAnsi="Palatino Linotype" w:cs="Times New Roman"/>
          <w:b/>
          <w:color w:val="000000"/>
          <w:sz w:val="24"/>
          <w:szCs w:val="24"/>
          <w:lang w:val="es-ES_tradnl" w:eastAsia="es-ES"/>
        </w:rPr>
        <w:t xml:space="preserve"> </w:t>
      </w:r>
      <w:r w:rsidR="0087682B" w:rsidRPr="00296105">
        <w:rPr>
          <w:rFonts w:ascii="Palatino Linotype" w:eastAsia="MS Mincho" w:hAnsi="Palatino Linotype" w:cs="Times New Roman"/>
          <w:color w:val="000000"/>
          <w:sz w:val="24"/>
          <w:szCs w:val="24"/>
          <w:lang w:val="es-ES_tradnl" w:eastAsia="es-ES"/>
        </w:rPr>
        <w:t>Sujeto Obligado</w:t>
      </w:r>
      <w:r w:rsidR="000201D1" w:rsidRPr="0029610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1E75F5" w14:textId="77777777" w:rsidR="00C07697" w:rsidRPr="00296105"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652DE7F2" w:rsidR="00C07697" w:rsidRPr="00296105"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296105">
        <w:rPr>
          <w:rFonts w:ascii="Palatino Linotype" w:eastAsia="MS Mincho" w:hAnsi="Palatino Linotype" w:cs="Times New Roman"/>
          <w:b/>
          <w:color w:val="000000"/>
          <w:sz w:val="24"/>
          <w:szCs w:val="24"/>
          <w:lang w:val="es-ES_tradnl" w:eastAsia="es-ES"/>
        </w:rPr>
        <w:t>CUARTO</w:t>
      </w:r>
      <w:r w:rsidR="000201D1" w:rsidRPr="00296105">
        <w:rPr>
          <w:rFonts w:ascii="Palatino Linotype" w:eastAsia="MS Mincho" w:hAnsi="Palatino Linotype" w:cs="Times New Roman"/>
          <w:b/>
          <w:color w:val="000000"/>
          <w:sz w:val="24"/>
          <w:szCs w:val="24"/>
          <w:lang w:val="es-ES_tradnl" w:eastAsia="es-ES"/>
        </w:rPr>
        <w:t xml:space="preserve">. </w:t>
      </w:r>
      <w:r w:rsidR="000201D1" w:rsidRPr="00296105">
        <w:rPr>
          <w:rFonts w:ascii="Palatino Linotype" w:eastAsia="MS Mincho" w:hAnsi="Palatino Linotype" w:cs="Times New Roman"/>
          <w:color w:val="000000"/>
          <w:sz w:val="24"/>
          <w:szCs w:val="24"/>
          <w:lang w:val="es-ES_tradnl" w:eastAsia="es-ES"/>
        </w:rPr>
        <w:t xml:space="preserve">Notifíquese </w:t>
      </w:r>
      <w:r w:rsidR="00A51C51" w:rsidRPr="00296105">
        <w:rPr>
          <w:rFonts w:ascii="Palatino Linotype" w:eastAsia="MS Mincho" w:hAnsi="Palatino Linotype" w:cs="Times New Roman"/>
          <w:color w:val="000000"/>
          <w:sz w:val="24"/>
          <w:szCs w:val="24"/>
          <w:lang w:val="es-ES_tradnl" w:eastAsia="es-ES"/>
        </w:rPr>
        <w:t>a</w:t>
      </w:r>
      <w:r w:rsidR="0032367E" w:rsidRPr="00296105">
        <w:rPr>
          <w:rFonts w:ascii="Palatino Linotype" w:eastAsia="MS Mincho" w:hAnsi="Palatino Linotype" w:cs="Times New Roman"/>
          <w:color w:val="000000"/>
          <w:sz w:val="24"/>
          <w:szCs w:val="24"/>
          <w:lang w:val="es-ES_tradnl" w:eastAsia="es-ES"/>
        </w:rPr>
        <w:t xml:space="preserve"> </w:t>
      </w:r>
      <w:r w:rsidR="008F0482" w:rsidRPr="008F0482">
        <w:rPr>
          <w:rFonts w:ascii="Palatino Linotype" w:eastAsia="MS Mincho" w:hAnsi="Palatino Linotype" w:cs="Times New Roman"/>
          <w:b/>
          <w:bCs/>
          <w:color w:val="000000"/>
          <w:sz w:val="24"/>
          <w:szCs w:val="24"/>
          <w:highlight w:val="black"/>
          <w:lang w:val="es-ES_tradnl" w:eastAsia="es-ES"/>
        </w:rPr>
        <w:t>------------------------</w:t>
      </w:r>
      <w:r w:rsidR="008F0482">
        <w:rPr>
          <w:rFonts w:ascii="Palatino Linotype" w:eastAsia="MS Mincho" w:hAnsi="Palatino Linotype" w:cs="Times New Roman"/>
          <w:b/>
          <w:bCs/>
          <w:color w:val="000000"/>
          <w:sz w:val="24"/>
          <w:szCs w:val="24"/>
          <w:highlight w:val="black"/>
          <w:lang w:val="es-ES_tradnl" w:eastAsia="es-ES"/>
        </w:rPr>
        <w:t>-----------</w:t>
      </w:r>
      <w:bookmarkStart w:id="37" w:name="_GoBack"/>
      <w:bookmarkEnd w:id="37"/>
      <w:r w:rsidR="008F0482" w:rsidRPr="008F0482">
        <w:rPr>
          <w:rFonts w:ascii="Palatino Linotype" w:eastAsia="MS Mincho" w:hAnsi="Palatino Linotype" w:cs="Times New Roman"/>
          <w:b/>
          <w:bCs/>
          <w:color w:val="000000"/>
          <w:sz w:val="24"/>
          <w:szCs w:val="24"/>
          <w:highlight w:val="black"/>
          <w:lang w:val="es-ES_tradnl" w:eastAsia="es-ES"/>
        </w:rPr>
        <w:t>------------</w:t>
      </w:r>
      <w:r w:rsidR="0043409C" w:rsidRPr="00296105">
        <w:rPr>
          <w:rFonts w:ascii="Palatino Linotype" w:hAnsi="Palatino Linotype"/>
          <w:b/>
        </w:rPr>
        <w:t xml:space="preserve"> </w:t>
      </w:r>
      <w:r w:rsidR="0043409C" w:rsidRPr="00296105">
        <w:rPr>
          <w:rFonts w:ascii="Palatino Linotype" w:eastAsia="MS Mincho" w:hAnsi="Palatino Linotype" w:cs="Times New Roman"/>
          <w:color w:val="000000"/>
          <w:sz w:val="24"/>
          <w:szCs w:val="24"/>
          <w:lang w:val="es-ES_tradnl" w:eastAsia="es-ES"/>
        </w:rPr>
        <w:t>la p</w:t>
      </w:r>
      <w:r w:rsidR="000201D1" w:rsidRPr="00296105">
        <w:rPr>
          <w:rFonts w:ascii="Palatino Linotype" w:eastAsia="MS Mincho" w:hAnsi="Palatino Linotype" w:cs="Times New Roman"/>
          <w:color w:val="000000"/>
          <w:sz w:val="24"/>
          <w:szCs w:val="24"/>
          <w:lang w:val="es-ES_tradnl" w:eastAsia="es-ES"/>
        </w:rPr>
        <w:t xml:space="preserve">resente </w:t>
      </w:r>
      <w:r w:rsidR="0032367E" w:rsidRPr="00296105">
        <w:rPr>
          <w:rFonts w:ascii="Palatino Linotype" w:eastAsia="MS Mincho" w:hAnsi="Palatino Linotype" w:cs="Times New Roman"/>
          <w:color w:val="000000"/>
          <w:sz w:val="24"/>
          <w:szCs w:val="24"/>
          <w:lang w:val="es-ES_tradnl" w:eastAsia="es-ES"/>
        </w:rPr>
        <w:t>resolución</w:t>
      </w:r>
      <w:r w:rsidR="00327AF8" w:rsidRPr="00296105">
        <w:rPr>
          <w:rFonts w:ascii="Palatino Linotype" w:eastAsia="MS Mincho" w:hAnsi="Palatino Linotype" w:cs="Times New Roman"/>
          <w:color w:val="000000"/>
          <w:sz w:val="24"/>
          <w:szCs w:val="24"/>
          <w:lang w:val="es-ES_tradnl" w:eastAsia="es-ES"/>
        </w:rPr>
        <w:t>.</w:t>
      </w:r>
    </w:p>
    <w:p w14:paraId="7669F039" w14:textId="77777777" w:rsidR="0036142D" w:rsidRPr="00296105" w:rsidRDefault="0036142D" w:rsidP="008B2E96">
      <w:pPr>
        <w:spacing w:after="0" w:line="360" w:lineRule="auto"/>
        <w:jc w:val="both"/>
        <w:rPr>
          <w:rFonts w:ascii="Palatino Linotype" w:hAnsi="Palatino Linotype"/>
          <w:b/>
        </w:rPr>
      </w:pPr>
    </w:p>
    <w:p w14:paraId="5931A4A8" w14:textId="63418F93" w:rsidR="0016001E" w:rsidRPr="00296105" w:rsidRDefault="00C07697" w:rsidP="008B2E96">
      <w:pPr>
        <w:spacing w:after="0" w:line="360" w:lineRule="auto"/>
        <w:jc w:val="both"/>
        <w:rPr>
          <w:rFonts w:ascii="Palatino Linotype" w:eastAsia="MS Mincho" w:hAnsi="Palatino Linotype" w:cs="Times New Roman"/>
          <w:color w:val="000000"/>
          <w:sz w:val="24"/>
          <w:szCs w:val="24"/>
          <w:lang w:val="es-ES" w:eastAsia="es-ES"/>
        </w:rPr>
      </w:pPr>
      <w:r w:rsidRPr="00296105">
        <w:rPr>
          <w:rFonts w:ascii="Palatino Linotype" w:eastAsia="MS Mincho" w:hAnsi="Palatino Linotype" w:cs="Times New Roman"/>
          <w:b/>
          <w:sz w:val="24"/>
          <w:szCs w:val="24"/>
          <w:lang w:val="es-ES_tradnl" w:eastAsia="es-ES"/>
        </w:rPr>
        <w:t>QUINTO</w:t>
      </w:r>
      <w:r w:rsidR="000201D1" w:rsidRPr="00296105">
        <w:rPr>
          <w:rFonts w:ascii="Palatino Linotype" w:eastAsia="MS Mincho" w:hAnsi="Palatino Linotype" w:cs="Times New Roman"/>
          <w:b/>
          <w:color w:val="000000"/>
          <w:sz w:val="24"/>
          <w:szCs w:val="24"/>
          <w:lang w:val="es-ES_tradnl" w:eastAsia="es-ES"/>
        </w:rPr>
        <w:t xml:space="preserve">. </w:t>
      </w:r>
      <w:r w:rsidR="000201D1" w:rsidRPr="00296105">
        <w:rPr>
          <w:rFonts w:ascii="Palatino Linotype" w:eastAsia="MS Mincho" w:hAnsi="Palatino Linotype" w:cs="Times New Roman"/>
          <w:color w:val="000000"/>
          <w:sz w:val="24"/>
          <w:szCs w:val="24"/>
          <w:lang w:val="es-ES_tradnl" w:eastAsia="es-ES"/>
        </w:rPr>
        <w:t>Se hace del conocimiento de</w:t>
      </w:r>
      <w:r w:rsidR="0032367E" w:rsidRPr="00296105">
        <w:rPr>
          <w:rFonts w:ascii="Palatino Linotype" w:eastAsia="MS Mincho" w:hAnsi="Palatino Linotype" w:cs="Times New Roman"/>
          <w:color w:val="000000"/>
          <w:sz w:val="24"/>
          <w:szCs w:val="24"/>
          <w:lang w:val="es-ES_tradnl" w:eastAsia="es-ES"/>
        </w:rPr>
        <w:t xml:space="preserve"> </w:t>
      </w:r>
      <w:r w:rsidR="008F0482" w:rsidRPr="008F0482">
        <w:rPr>
          <w:rFonts w:ascii="Palatino Linotype" w:eastAsia="MS Mincho" w:hAnsi="Palatino Linotype" w:cs="Times New Roman"/>
          <w:b/>
          <w:bCs/>
          <w:color w:val="000000"/>
          <w:sz w:val="24"/>
          <w:szCs w:val="24"/>
          <w:highlight w:val="black"/>
          <w:lang w:val="es-ES_tradnl" w:eastAsia="es-ES"/>
        </w:rPr>
        <w:t>-------------------------------------------------</w:t>
      </w:r>
      <w:r w:rsidR="0032367E" w:rsidRPr="00296105">
        <w:rPr>
          <w:rFonts w:ascii="Palatino Linotype" w:hAnsi="Palatino Linotype"/>
          <w:b/>
        </w:rPr>
        <w:t xml:space="preserve"> </w:t>
      </w:r>
      <w:r w:rsidR="000201D1" w:rsidRPr="00296105">
        <w:rPr>
          <w:rFonts w:ascii="Palatino Linotype" w:eastAsia="MS Mincho" w:hAnsi="Palatino Linotype" w:cs="Times New Roman"/>
          <w:color w:val="000000"/>
          <w:sz w:val="24"/>
          <w:szCs w:val="24"/>
          <w:lang w:val="es-ES_tradnl" w:eastAsia="es-ES"/>
        </w:rPr>
        <w:t>que</w:t>
      </w:r>
      <w:r w:rsidR="009339CF" w:rsidRPr="00296105">
        <w:rPr>
          <w:rFonts w:ascii="Palatino Linotype" w:eastAsia="MS Mincho" w:hAnsi="Palatino Linotype" w:cs="Times New Roman"/>
          <w:color w:val="000000"/>
          <w:sz w:val="24"/>
          <w:szCs w:val="24"/>
          <w:lang w:val="es-ES_tradnl" w:eastAsia="es-ES"/>
        </w:rPr>
        <w:t>,</w:t>
      </w:r>
      <w:r w:rsidR="000201D1" w:rsidRPr="00296105">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w:t>
      </w:r>
      <w:bookmarkEnd w:id="35"/>
      <w:r w:rsidR="009339CF" w:rsidRPr="00296105">
        <w:rPr>
          <w:rFonts w:ascii="Palatino Linotype" w:eastAsia="MS Mincho" w:hAnsi="Palatino Linotype" w:cs="Times New Roman"/>
          <w:color w:val="000000"/>
          <w:sz w:val="24"/>
          <w:szCs w:val="24"/>
          <w:lang w:val="es-ES_tradnl" w:eastAsia="es-ES"/>
        </w:rPr>
        <w:t xml:space="preserve">en caso de que considere que la resolución le cause algún perjuicio podrá impugnarla </w:t>
      </w:r>
      <w:r w:rsidR="009B7537" w:rsidRPr="00296105">
        <w:rPr>
          <w:rFonts w:ascii="Palatino Linotype" w:eastAsia="MS Mincho" w:hAnsi="Palatino Linotype" w:cs="Times New Roman"/>
          <w:color w:val="000000"/>
          <w:sz w:val="24"/>
          <w:szCs w:val="24"/>
          <w:lang w:val="es-ES_tradnl" w:eastAsia="es-ES"/>
        </w:rPr>
        <w:t xml:space="preserve">vía </w:t>
      </w:r>
      <w:r w:rsidR="009B7537" w:rsidRPr="00296105">
        <w:rPr>
          <w:rFonts w:ascii="Palatino Linotype" w:eastAsia="MS Mincho" w:hAnsi="Palatino Linotype" w:cs="Times New Roman"/>
          <w:bCs/>
          <w:color w:val="000000"/>
          <w:sz w:val="24"/>
          <w:szCs w:val="24"/>
          <w:lang w:val="es-ES" w:eastAsia="es-ES"/>
        </w:rPr>
        <w:t>juicio</w:t>
      </w:r>
      <w:r w:rsidR="009339CF" w:rsidRPr="00296105">
        <w:rPr>
          <w:rFonts w:ascii="Palatino Linotype" w:eastAsia="MS Mincho" w:hAnsi="Palatino Linotype" w:cs="Times New Roman"/>
          <w:bCs/>
          <w:color w:val="000000"/>
          <w:sz w:val="24"/>
          <w:szCs w:val="24"/>
          <w:lang w:val="es-ES" w:eastAsia="es-ES"/>
        </w:rPr>
        <w:t xml:space="preserve"> de amparo</w:t>
      </w:r>
      <w:r w:rsidR="008C559D" w:rsidRPr="00296105">
        <w:rPr>
          <w:rFonts w:ascii="Palatino Linotype" w:eastAsia="MS Mincho" w:hAnsi="Palatino Linotype" w:cs="Times New Roman"/>
          <w:bCs/>
          <w:color w:val="000000"/>
          <w:sz w:val="24"/>
          <w:szCs w:val="24"/>
          <w:lang w:val="es-ES" w:eastAsia="es-ES"/>
        </w:rPr>
        <w:t xml:space="preserve"> </w:t>
      </w:r>
      <w:r w:rsidR="009339CF" w:rsidRPr="00296105">
        <w:rPr>
          <w:rFonts w:ascii="Palatino Linotype" w:eastAsia="MS Mincho" w:hAnsi="Palatino Linotype" w:cs="Times New Roman"/>
          <w:color w:val="000000"/>
          <w:sz w:val="24"/>
          <w:szCs w:val="24"/>
          <w:lang w:val="es-ES" w:eastAsia="es-ES"/>
        </w:rPr>
        <w:t xml:space="preserve">en los términos de las </w:t>
      </w:r>
      <w:r w:rsidR="00357A58" w:rsidRPr="00296105">
        <w:rPr>
          <w:rFonts w:ascii="Palatino Linotype" w:eastAsia="MS Mincho" w:hAnsi="Palatino Linotype" w:cs="Times New Roman"/>
          <w:color w:val="000000"/>
          <w:sz w:val="24"/>
          <w:szCs w:val="24"/>
          <w:lang w:val="es-ES" w:eastAsia="es-ES"/>
        </w:rPr>
        <w:t xml:space="preserve">Leyes </w:t>
      </w:r>
      <w:r w:rsidR="009339CF" w:rsidRPr="00296105">
        <w:rPr>
          <w:rFonts w:ascii="Palatino Linotype" w:eastAsia="MS Mincho" w:hAnsi="Palatino Linotype" w:cs="Times New Roman"/>
          <w:color w:val="000000"/>
          <w:sz w:val="24"/>
          <w:szCs w:val="24"/>
          <w:lang w:val="es-ES" w:eastAsia="es-ES"/>
        </w:rPr>
        <w:t>aplicables.</w:t>
      </w:r>
    </w:p>
    <w:p w14:paraId="2C7AE300" w14:textId="01634947" w:rsidR="006D540E" w:rsidRPr="00296105" w:rsidRDefault="006D540E" w:rsidP="008B2E96">
      <w:pPr>
        <w:spacing w:after="0" w:line="360" w:lineRule="auto"/>
        <w:jc w:val="both"/>
        <w:rPr>
          <w:rFonts w:ascii="Palatino Linotype" w:eastAsia="MS Mincho" w:hAnsi="Palatino Linotype" w:cs="Times New Roman"/>
          <w:color w:val="000000"/>
          <w:sz w:val="24"/>
          <w:szCs w:val="24"/>
          <w:lang w:val="es-ES" w:eastAsia="es-ES"/>
        </w:rPr>
      </w:pPr>
    </w:p>
    <w:p w14:paraId="260A3908" w14:textId="08DA6E15" w:rsidR="00AA2749" w:rsidRPr="00296105" w:rsidRDefault="006D540E" w:rsidP="00357A58">
      <w:pPr>
        <w:spacing w:after="0" w:line="360" w:lineRule="auto"/>
        <w:jc w:val="both"/>
        <w:rPr>
          <w:rFonts w:ascii="Palatino Linotype" w:eastAsia="MS Mincho" w:hAnsi="Palatino Linotype" w:cs="Times New Roman"/>
          <w:sz w:val="24"/>
          <w:szCs w:val="24"/>
          <w:lang w:val="es-ES_tradnl" w:eastAsia="es-ES"/>
        </w:rPr>
      </w:pPr>
      <w:r w:rsidRPr="00296105">
        <w:rPr>
          <w:rFonts w:ascii="Palatino Linotype" w:eastAsia="MS Mincho" w:hAnsi="Palatino Linotype" w:cs="Times New Roman"/>
          <w:b/>
          <w:bCs/>
          <w:color w:val="000000"/>
          <w:sz w:val="24"/>
          <w:szCs w:val="24"/>
          <w:lang w:val="es-ES" w:eastAsia="es-ES"/>
        </w:rPr>
        <w:lastRenderedPageBreak/>
        <w:t>SEXTO.</w:t>
      </w:r>
      <w:r w:rsidRPr="00296105">
        <w:rPr>
          <w:rFonts w:ascii="Palatino Linotype" w:eastAsia="MS Mincho" w:hAnsi="Palatino Linotype" w:cs="Times New Roman"/>
          <w:color w:val="000000"/>
          <w:sz w:val="24"/>
          <w:szCs w:val="24"/>
          <w:lang w:val="es-ES" w:eastAsia="es-ES"/>
        </w:rPr>
        <w:t xml:space="preserve"> </w:t>
      </w:r>
      <w:r w:rsidR="003E316A" w:rsidRPr="00296105">
        <w:rPr>
          <w:rFonts w:ascii="Palatino Linotype" w:eastAsia="MS Mincho" w:hAnsi="Palatino Linotype" w:cs="Times New Roman"/>
          <w:sz w:val="24"/>
          <w:szCs w:val="24"/>
          <w:lang w:val="es-ES_tradnl" w:eastAsia="es-ES"/>
        </w:rPr>
        <w:t xml:space="preserve">Con </w:t>
      </w:r>
      <w:r w:rsidR="003E316A" w:rsidRPr="00296105">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296105">
        <w:rPr>
          <w:rFonts w:ascii="Palatino Linotype" w:eastAsia="MS Mincho" w:hAnsi="Palatino Linotype" w:cs="Times New Roman"/>
          <w:b/>
          <w:bCs/>
          <w:sz w:val="24"/>
          <w:szCs w:val="24"/>
          <w:lang w:val="es-ES_tradnl" w:eastAsia="es-ES"/>
        </w:rPr>
        <w:t>SUJETO OBLIGADO</w:t>
      </w:r>
      <w:r w:rsidR="003E316A" w:rsidRPr="00296105">
        <w:rPr>
          <w:rFonts w:ascii="Palatino Linotype" w:eastAsia="MS Mincho" w:hAnsi="Palatino Linotype" w:cs="Times New Roman"/>
          <w:b/>
          <w:sz w:val="24"/>
          <w:szCs w:val="24"/>
          <w:lang w:val="es-ES_tradnl" w:eastAsia="es-ES"/>
        </w:rPr>
        <w:t xml:space="preserve"> </w:t>
      </w:r>
      <w:r w:rsidR="003E316A" w:rsidRPr="0029610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296105"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73C069BB" w14:textId="2149CC1E" w:rsidR="009339CF" w:rsidRPr="00296105" w:rsidRDefault="00E93981" w:rsidP="004B2A20">
      <w:pPr>
        <w:spacing w:after="0" w:line="360" w:lineRule="auto"/>
        <w:ind w:firstLine="1"/>
        <w:jc w:val="both"/>
        <w:rPr>
          <w:rFonts w:ascii="Palatino Linotype" w:hAnsi="Palatino Linotype"/>
          <w:sz w:val="24"/>
          <w:szCs w:val="24"/>
        </w:rPr>
      </w:pPr>
      <w:r w:rsidRPr="00296105">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8C559D" w:rsidRPr="00296105">
        <w:rPr>
          <w:rFonts w:ascii="Palatino Linotype" w:hAnsi="Palatino Linotype"/>
          <w:sz w:val="24"/>
          <w:szCs w:val="24"/>
        </w:rPr>
        <w:t>,</w:t>
      </w:r>
      <w:r w:rsidRPr="00296105">
        <w:rPr>
          <w:rFonts w:ascii="Palatino Linotype" w:hAnsi="Palatino Linotype"/>
          <w:sz w:val="24"/>
          <w:szCs w:val="24"/>
        </w:rPr>
        <w:t xml:space="preserve"> JAVIER MARTÍNEZ CRUZ</w:t>
      </w:r>
      <w:r w:rsidR="008C559D" w:rsidRPr="00296105">
        <w:rPr>
          <w:rFonts w:ascii="Palatino Linotype" w:hAnsi="Palatino Linotype"/>
          <w:sz w:val="24"/>
          <w:szCs w:val="24"/>
        </w:rPr>
        <w:t xml:space="preserve"> Y LUIS GUSTAVO PARRA NORIEGA</w:t>
      </w:r>
      <w:r w:rsidRPr="00296105">
        <w:rPr>
          <w:rFonts w:ascii="Palatino Linotype" w:hAnsi="Palatino Linotype"/>
          <w:sz w:val="24"/>
          <w:szCs w:val="24"/>
        </w:rPr>
        <w:t xml:space="preserve">, EN LA </w:t>
      </w:r>
      <w:r w:rsidR="0032367E" w:rsidRPr="00296105">
        <w:rPr>
          <w:rFonts w:ascii="Palatino Linotype" w:hAnsi="Palatino Linotype"/>
          <w:sz w:val="24"/>
          <w:szCs w:val="24"/>
        </w:rPr>
        <w:t>VIGÉSIMO SEGUNDA</w:t>
      </w:r>
      <w:r w:rsidR="000F3365" w:rsidRPr="00296105">
        <w:rPr>
          <w:rFonts w:ascii="Palatino Linotype" w:hAnsi="Palatino Linotype"/>
          <w:sz w:val="24"/>
          <w:szCs w:val="24"/>
        </w:rPr>
        <w:t xml:space="preserve"> </w:t>
      </w:r>
      <w:r w:rsidRPr="00296105">
        <w:rPr>
          <w:rFonts w:ascii="Palatino Linotype" w:hAnsi="Palatino Linotype"/>
          <w:sz w:val="24"/>
          <w:szCs w:val="24"/>
        </w:rPr>
        <w:t xml:space="preserve">SESIÓN ORDINARIA CELEBRADA EL </w:t>
      </w:r>
      <w:r w:rsidR="0032367E" w:rsidRPr="00296105">
        <w:rPr>
          <w:rFonts w:ascii="Palatino Linotype" w:hAnsi="Palatino Linotype"/>
          <w:sz w:val="24"/>
          <w:szCs w:val="24"/>
        </w:rPr>
        <w:t>CATORCE</w:t>
      </w:r>
      <w:r w:rsidR="00392969" w:rsidRPr="00296105">
        <w:rPr>
          <w:rFonts w:ascii="Palatino Linotype" w:hAnsi="Palatino Linotype"/>
          <w:sz w:val="24"/>
          <w:szCs w:val="24"/>
        </w:rPr>
        <w:t xml:space="preserve"> (1</w:t>
      </w:r>
      <w:r w:rsidR="0032367E" w:rsidRPr="00296105">
        <w:rPr>
          <w:rFonts w:ascii="Palatino Linotype" w:hAnsi="Palatino Linotype"/>
          <w:sz w:val="24"/>
          <w:szCs w:val="24"/>
        </w:rPr>
        <w:t>4</w:t>
      </w:r>
      <w:r w:rsidR="00392969" w:rsidRPr="00296105">
        <w:rPr>
          <w:rFonts w:ascii="Palatino Linotype" w:hAnsi="Palatino Linotype"/>
          <w:sz w:val="24"/>
          <w:szCs w:val="24"/>
        </w:rPr>
        <w:t xml:space="preserve">) DE </w:t>
      </w:r>
      <w:r w:rsidR="0032367E" w:rsidRPr="00296105">
        <w:rPr>
          <w:rFonts w:ascii="Palatino Linotype" w:hAnsi="Palatino Linotype"/>
          <w:sz w:val="24"/>
          <w:szCs w:val="24"/>
        </w:rPr>
        <w:t>OCTUBRE</w:t>
      </w:r>
      <w:r w:rsidR="00392969" w:rsidRPr="00296105">
        <w:rPr>
          <w:rFonts w:ascii="Palatino Linotype" w:hAnsi="Palatino Linotype"/>
          <w:sz w:val="24"/>
          <w:szCs w:val="24"/>
        </w:rPr>
        <w:t xml:space="preserve"> DE DOS MIL VEINTE</w:t>
      </w:r>
      <w:r w:rsidRPr="00296105">
        <w:rPr>
          <w:rFonts w:ascii="Palatino Linotype" w:hAnsi="Palatino Linotype"/>
          <w:sz w:val="24"/>
          <w:szCs w:val="24"/>
        </w:rPr>
        <w:t xml:space="preserve">, ANTE EL SECRETARIO TÉCNICO DEL PLENO, ALEXIS TAPIA RAMÍREZ. </w:t>
      </w:r>
    </w:p>
    <w:p w14:paraId="0558CD43" w14:textId="77777777" w:rsidR="009339CF" w:rsidRPr="00296105" w:rsidRDefault="009339CF">
      <w:pPr>
        <w:rPr>
          <w:rFonts w:ascii="Palatino Linotype" w:hAnsi="Palatino Linotype"/>
        </w:rPr>
      </w:pPr>
      <w:r w:rsidRPr="00296105">
        <w:rPr>
          <w:rFonts w:ascii="Palatino Linotype" w:hAnsi="Palatino Linotype"/>
        </w:rPr>
        <w:br w:type="page"/>
      </w:r>
    </w:p>
    <w:tbl>
      <w:tblPr>
        <w:tblW w:w="5000" w:type="pct"/>
        <w:jc w:val="center"/>
        <w:tblLook w:val="04A0" w:firstRow="1" w:lastRow="0" w:firstColumn="1" w:lastColumn="0" w:noHBand="0" w:noVBand="1"/>
      </w:tblPr>
      <w:tblGrid>
        <w:gridCol w:w="4192"/>
        <w:gridCol w:w="202"/>
        <w:gridCol w:w="4395"/>
      </w:tblGrid>
      <w:tr w:rsidR="00E93981" w:rsidRPr="00296105" w14:paraId="1E9CEFCB" w14:textId="77777777" w:rsidTr="008C559D">
        <w:trPr>
          <w:trHeight w:val="924"/>
          <w:jc w:val="center"/>
        </w:trPr>
        <w:tc>
          <w:tcPr>
            <w:tcW w:w="5000" w:type="pct"/>
            <w:gridSpan w:val="3"/>
            <w:shd w:val="clear" w:color="auto" w:fill="auto"/>
          </w:tcPr>
          <w:p w14:paraId="37A52A3D" w14:textId="3BAF76B0" w:rsidR="00240779" w:rsidRPr="00296105" w:rsidRDefault="00240779" w:rsidP="009339CF">
            <w:pPr>
              <w:spacing w:after="0" w:line="276" w:lineRule="auto"/>
              <w:jc w:val="center"/>
              <w:rPr>
                <w:rFonts w:ascii="Palatino Linotype" w:hAnsi="Palatino Linotype"/>
                <w:b/>
                <w:sz w:val="24"/>
                <w:szCs w:val="24"/>
              </w:rPr>
            </w:pPr>
          </w:p>
          <w:p w14:paraId="55691E38" w14:textId="3CB933D8" w:rsidR="009339CF" w:rsidRPr="00296105" w:rsidRDefault="009339CF" w:rsidP="009339CF">
            <w:pPr>
              <w:spacing w:after="0" w:line="276" w:lineRule="auto"/>
              <w:jc w:val="center"/>
              <w:rPr>
                <w:rFonts w:ascii="Palatino Linotype" w:hAnsi="Palatino Linotype"/>
                <w:b/>
                <w:sz w:val="24"/>
                <w:szCs w:val="24"/>
              </w:rPr>
            </w:pPr>
          </w:p>
          <w:p w14:paraId="2806B5B8" w14:textId="77777777" w:rsidR="009339CF" w:rsidRPr="00296105" w:rsidRDefault="009339CF" w:rsidP="009339CF">
            <w:pPr>
              <w:spacing w:after="0" w:line="276" w:lineRule="auto"/>
              <w:jc w:val="center"/>
              <w:rPr>
                <w:rFonts w:ascii="Palatino Linotype" w:hAnsi="Palatino Linotype"/>
                <w:b/>
                <w:sz w:val="24"/>
                <w:szCs w:val="24"/>
              </w:rPr>
            </w:pPr>
          </w:p>
          <w:p w14:paraId="56523103" w14:textId="77777777" w:rsidR="00E93981" w:rsidRPr="00296105" w:rsidRDefault="00E93981" w:rsidP="009339CF">
            <w:pPr>
              <w:spacing w:after="0" w:line="276" w:lineRule="auto"/>
              <w:jc w:val="center"/>
              <w:rPr>
                <w:rFonts w:ascii="Palatino Linotype" w:hAnsi="Palatino Linotype"/>
                <w:b/>
                <w:sz w:val="24"/>
                <w:szCs w:val="24"/>
              </w:rPr>
            </w:pPr>
            <w:r w:rsidRPr="00296105">
              <w:rPr>
                <w:rFonts w:ascii="Palatino Linotype" w:hAnsi="Palatino Linotype"/>
                <w:b/>
                <w:sz w:val="24"/>
                <w:szCs w:val="24"/>
              </w:rPr>
              <w:t xml:space="preserve">Zulema Martínez Sánchez </w:t>
            </w:r>
          </w:p>
          <w:p w14:paraId="2A2F2B8A" w14:textId="77777777" w:rsidR="00E93981" w:rsidRPr="00296105" w:rsidRDefault="00E93981" w:rsidP="009339CF">
            <w:pPr>
              <w:spacing w:after="0" w:line="276" w:lineRule="auto"/>
              <w:jc w:val="center"/>
              <w:rPr>
                <w:rFonts w:ascii="Palatino Linotype" w:hAnsi="Palatino Linotype"/>
                <w:sz w:val="24"/>
                <w:szCs w:val="24"/>
              </w:rPr>
            </w:pPr>
            <w:r w:rsidRPr="00296105">
              <w:rPr>
                <w:rFonts w:ascii="Palatino Linotype" w:hAnsi="Palatino Linotype"/>
                <w:sz w:val="24"/>
                <w:szCs w:val="24"/>
              </w:rPr>
              <w:t>Comisionada Presidenta</w:t>
            </w:r>
          </w:p>
          <w:p w14:paraId="03924CE7" w14:textId="1BB2F6B6" w:rsidR="00E93981" w:rsidRPr="00296105" w:rsidRDefault="00E93981"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(Rúbrica)</w:t>
            </w:r>
          </w:p>
        </w:tc>
      </w:tr>
      <w:tr w:rsidR="00E93981" w:rsidRPr="00296105" w14:paraId="7A21D080" w14:textId="77777777" w:rsidTr="008C559D">
        <w:trPr>
          <w:trHeight w:val="902"/>
          <w:jc w:val="center"/>
        </w:trPr>
        <w:tc>
          <w:tcPr>
            <w:tcW w:w="2385" w:type="pct"/>
            <w:shd w:val="clear" w:color="auto" w:fill="auto"/>
          </w:tcPr>
          <w:p w14:paraId="621A22E5" w14:textId="77777777" w:rsidR="009339CF" w:rsidRPr="00296105" w:rsidRDefault="009339CF" w:rsidP="009339CF">
            <w:pPr>
              <w:spacing w:after="0" w:line="276" w:lineRule="auto"/>
              <w:jc w:val="center"/>
              <w:rPr>
                <w:rFonts w:ascii="Palatino Linotype" w:hAnsi="Palatino Linotype"/>
                <w:b/>
                <w:sz w:val="24"/>
                <w:szCs w:val="24"/>
              </w:rPr>
            </w:pPr>
          </w:p>
          <w:p w14:paraId="2DC397F7" w14:textId="5B1E280C" w:rsidR="009339CF" w:rsidRPr="00296105" w:rsidRDefault="009339CF" w:rsidP="009339CF">
            <w:pPr>
              <w:spacing w:after="0" w:line="276" w:lineRule="auto"/>
              <w:jc w:val="center"/>
              <w:rPr>
                <w:rFonts w:ascii="Palatino Linotype" w:hAnsi="Palatino Linotype"/>
                <w:b/>
                <w:sz w:val="24"/>
                <w:szCs w:val="24"/>
              </w:rPr>
            </w:pPr>
          </w:p>
          <w:p w14:paraId="2EF342A8" w14:textId="77777777" w:rsidR="009339CF" w:rsidRPr="00296105" w:rsidRDefault="009339CF" w:rsidP="009339CF">
            <w:pPr>
              <w:spacing w:after="0" w:line="276" w:lineRule="auto"/>
              <w:jc w:val="center"/>
              <w:rPr>
                <w:rFonts w:ascii="Palatino Linotype" w:hAnsi="Palatino Linotype"/>
                <w:b/>
                <w:sz w:val="24"/>
                <w:szCs w:val="24"/>
              </w:rPr>
            </w:pPr>
          </w:p>
          <w:p w14:paraId="05A8093B" w14:textId="1FB99631" w:rsidR="00E93981" w:rsidRPr="00296105" w:rsidRDefault="00E93981" w:rsidP="009339CF">
            <w:pPr>
              <w:spacing w:after="0" w:line="276" w:lineRule="auto"/>
              <w:jc w:val="center"/>
              <w:rPr>
                <w:rFonts w:ascii="Palatino Linotype" w:hAnsi="Palatino Linotype"/>
                <w:b/>
                <w:sz w:val="24"/>
                <w:szCs w:val="24"/>
              </w:rPr>
            </w:pPr>
            <w:r w:rsidRPr="00296105">
              <w:rPr>
                <w:rFonts w:ascii="Palatino Linotype" w:hAnsi="Palatino Linotype"/>
                <w:b/>
                <w:sz w:val="24"/>
                <w:szCs w:val="24"/>
              </w:rPr>
              <w:t>Eva Abaid Yapur</w:t>
            </w:r>
          </w:p>
          <w:p w14:paraId="1A76BEAE" w14:textId="77777777" w:rsidR="00E93981" w:rsidRPr="00296105" w:rsidRDefault="00E93981" w:rsidP="009339CF">
            <w:pPr>
              <w:spacing w:after="0" w:line="276" w:lineRule="auto"/>
              <w:jc w:val="center"/>
              <w:rPr>
                <w:rFonts w:ascii="Palatino Linotype" w:hAnsi="Palatino Linotype"/>
                <w:sz w:val="24"/>
                <w:szCs w:val="24"/>
              </w:rPr>
            </w:pPr>
            <w:r w:rsidRPr="00296105">
              <w:rPr>
                <w:rFonts w:ascii="Palatino Linotype" w:hAnsi="Palatino Linotype"/>
                <w:sz w:val="24"/>
                <w:szCs w:val="24"/>
              </w:rPr>
              <w:t>Comisionada</w:t>
            </w:r>
          </w:p>
          <w:p w14:paraId="7F684483" w14:textId="253E1E53" w:rsidR="00E93981" w:rsidRPr="00296105" w:rsidRDefault="00E93981"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(Rúbrica)</w:t>
            </w:r>
          </w:p>
        </w:tc>
        <w:tc>
          <w:tcPr>
            <w:tcW w:w="2615" w:type="pct"/>
            <w:gridSpan w:val="2"/>
            <w:shd w:val="clear" w:color="auto" w:fill="auto"/>
          </w:tcPr>
          <w:p w14:paraId="5D96D330" w14:textId="77777777" w:rsidR="009339CF" w:rsidRPr="00296105" w:rsidRDefault="009339CF" w:rsidP="009339CF">
            <w:pPr>
              <w:spacing w:after="0" w:line="276" w:lineRule="auto"/>
              <w:jc w:val="center"/>
              <w:rPr>
                <w:rFonts w:ascii="Palatino Linotype" w:hAnsi="Palatino Linotype"/>
                <w:b/>
                <w:sz w:val="24"/>
                <w:szCs w:val="24"/>
              </w:rPr>
            </w:pPr>
          </w:p>
          <w:p w14:paraId="30B7D6FD" w14:textId="4550E8E5" w:rsidR="009339CF" w:rsidRPr="00296105" w:rsidRDefault="009339CF" w:rsidP="009339CF">
            <w:pPr>
              <w:spacing w:after="0" w:line="276" w:lineRule="auto"/>
              <w:jc w:val="center"/>
              <w:rPr>
                <w:rFonts w:ascii="Palatino Linotype" w:hAnsi="Palatino Linotype"/>
                <w:b/>
                <w:sz w:val="24"/>
                <w:szCs w:val="24"/>
              </w:rPr>
            </w:pPr>
          </w:p>
          <w:p w14:paraId="4C036611" w14:textId="77777777" w:rsidR="009339CF" w:rsidRPr="00296105" w:rsidRDefault="009339CF" w:rsidP="009339CF">
            <w:pPr>
              <w:spacing w:after="0" w:line="276" w:lineRule="auto"/>
              <w:jc w:val="center"/>
              <w:rPr>
                <w:rFonts w:ascii="Palatino Linotype" w:hAnsi="Palatino Linotype"/>
                <w:b/>
                <w:sz w:val="24"/>
                <w:szCs w:val="24"/>
              </w:rPr>
            </w:pPr>
          </w:p>
          <w:p w14:paraId="5E194C33" w14:textId="7E30C9BA" w:rsidR="00E93981" w:rsidRPr="00296105" w:rsidRDefault="00E93981" w:rsidP="009339CF">
            <w:pPr>
              <w:spacing w:after="0" w:line="276" w:lineRule="auto"/>
              <w:jc w:val="center"/>
              <w:rPr>
                <w:rFonts w:ascii="Palatino Linotype" w:hAnsi="Palatino Linotype"/>
                <w:b/>
                <w:sz w:val="24"/>
                <w:szCs w:val="24"/>
              </w:rPr>
            </w:pPr>
            <w:r w:rsidRPr="00296105">
              <w:rPr>
                <w:rFonts w:ascii="Palatino Linotype" w:hAnsi="Palatino Linotype"/>
                <w:b/>
                <w:sz w:val="24"/>
                <w:szCs w:val="24"/>
              </w:rPr>
              <w:t>José Guadalupe Luna Hernández</w:t>
            </w:r>
          </w:p>
          <w:p w14:paraId="0B8D2F0D" w14:textId="77777777" w:rsidR="00E93981" w:rsidRPr="00296105" w:rsidRDefault="00E93981" w:rsidP="009339CF">
            <w:pPr>
              <w:spacing w:after="0" w:line="276" w:lineRule="auto"/>
              <w:jc w:val="center"/>
              <w:rPr>
                <w:rFonts w:ascii="Palatino Linotype" w:hAnsi="Palatino Linotype"/>
                <w:sz w:val="24"/>
                <w:szCs w:val="24"/>
              </w:rPr>
            </w:pPr>
            <w:r w:rsidRPr="00296105">
              <w:rPr>
                <w:rFonts w:ascii="Palatino Linotype" w:hAnsi="Palatino Linotype"/>
                <w:sz w:val="24"/>
                <w:szCs w:val="24"/>
              </w:rPr>
              <w:t>Comisionado</w:t>
            </w:r>
          </w:p>
          <w:p w14:paraId="4252B620" w14:textId="77777777" w:rsidR="00E93981" w:rsidRPr="00296105" w:rsidRDefault="00F013D8"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(Rúbrica)</w:t>
            </w:r>
          </w:p>
        </w:tc>
      </w:tr>
      <w:tr w:rsidR="009339CF" w:rsidRPr="00296105" w14:paraId="6FD331C8" w14:textId="77777777" w:rsidTr="008C559D">
        <w:trPr>
          <w:jc w:val="center"/>
        </w:trPr>
        <w:tc>
          <w:tcPr>
            <w:tcW w:w="2500" w:type="pct"/>
            <w:gridSpan w:val="2"/>
            <w:shd w:val="clear" w:color="auto" w:fill="auto"/>
            <w:hideMark/>
          </w:tcPr>
          <w:p w14:paraId="05D93713" w14:textId="77777777" w:rsidR="009339CF" w:rsidRPr="00296105" w:rsidRDefault="009339CF" w:rsidP="009339CF">
            <w:pPr>
              <w:spacing w:after="0" w:line="276" w:lineRule="auto"/>
              <w:jc w:val="center"/>
              <w:rPr>
                <w:rFonts w:ascii="Palatino Linotype" w:hAnsi="Palatino Linotype"/>
                <w:b/>
                <w:sz w:val="24"/>
                <w:szCs w:val="24"/>
              </w:rPr>
            </w:pPr>
          </w:p>
          <w:p w14:paraId="3CBBE565" w14:textId="650E5A1C" w:rsidR="009339CF" w:rsidRPr="00296105" w:rsidRDefault="009339CF" w:rsidP="009339CF">
            <w:pPr>
              <w:spacing w:after="0" w:line="276" w:lineRule="auto"/>
              <w:jc w:val="center"/>
              <w:rPr>
                <w:rFonts w:ascii="Palatino Linotype" w:hAnsi="Palatino Linotype"/>
                <w:b/>
                <w:sz w:val="24"/>
                <w:szCs w:val="24"/>
              </w:rPr>
            </w:pPr>
          </w:p>
          <w:p w14:paraId="72A3C880" w14:textId="77777777" w:rsidR="009339CF" w:rsidRPr="00296105" w:rsidRDefault="009339CF" w:rsidP="009339CF">
            <w:pPr>
              <w:spacing w:after="0" w:line="276" w:lineRule="auto"/>
              <w:jc w:val="center"/>
              <w:rPr>
                <w:rFonts w:ascii="Palatino Linotype" w:hAnsi="Palatino Linotype"/>
                <w:b/>
                <w:sz w:val="24"/>
                <w:szCs w:val="24"/>
              </w:rPr>
            </w:pPr>
          </w:p>
          <w:p w14:paraId="3E5DEBB9" w14:textId="77777777" w:rsidR="009339CF" w:rsidRPr="00296105" w:rsidRDefault="009339CF" w:rsidP="009339CF">
            <w:pPr>
              <w:spacing w:after="0" w:line="276" w:lineRule="auto"/>
              <w:jc w:val="center"/>
              <w:rPr>
                <w:rFonts w:ascii="Palatino Linotype" w:hAnsi="Palatino Linotype"/>
                <w:b/>
                <w:sz w:val="24"/>
                <w:szCs w:val="24"/>
              </w:rPr>
            </w:pPr>
            <w:r w:rsidRPr="00296105">
              <w:rPr>
                <w:rFonts w:ascii="Palatino Linotype" w:hAnsi="Palatino Linotype"/>
                <w:b/>
                <w:sz w:val="24"/>
                <w:szCs w:val="24"/>
              </w:rPr>
              <w:t xml:space="preserve">Javier Martínez Cruz </w:t>
            </w:r>
          </w:p>
          <w:p w14:paraId="3428E90E" w14:textId="77777777" w:rsidR="009339CF" w:rsidRPr="00296105" w:rsidRDefault="009339CF" w:rsidP="009339CF">
            <w:pPr>
              <w:spacing w:after="0" w:line="276" w:lineRule="auto"/>
              <w:jc w:val="center"/>
              <w:rPr>
                <w:rFonts w:ascii="Palatino Linotype" w:hAnsi="Palatino Linotype"/>
                <w:sz w:val="24"/>
                <w:szCs w:val="24"/>
              </w:rPr>
            </w:pPr>
            <w:r w:rsidRPr="00296105">
              <w:rPr>
                <w:rFonts w:ascii="Palatino Linotype" w:hAnsi="Palatino Linotype"/>
                <w:sz w:val="24"/>
                <w:szCs w:val="24"/>
              </w:rPr>
              <w:t>Comisionado</w:t>
            </w:r>
          </w:p>
          <w:p w14:paraId="0E5A2B39" w14:textId="2081978D" w:rsidR="009339CF" w:rsidRPr="00296105" w:rsidRDefault="009339CF" w:rsidP="009339CF">
            <w:pPr>
              <w:spacing w:after="0" w:line="276" w:lineRule="auto"/>
              <w:jc w:val="center"/>
              <w:rPr>
                <w:rFonts w:ascii="Palatino Linotype" w:hAnsi="Palatino Linotype"/>
                <w:b/>
                <w:sz w:val="24"/>
                <w:szCs w:val="24"/>
              </w:rPr>
            </w:pPr>
            <w:r w:rsidRPr="00296105">
              <w:rPr>
                <w:rFonts w:ascii="Palatino Linotype" w:hAnsi="Palatino Linotype"/>
                <w:sz w:val="24"/>
                <w:szCs w:val="24"/>
              </w:rPr>
              <w:t>(Rúbrica)</w:t>
            </w:r>
          </w:p>
        </w:tc>
        <w:tc>
          <w:tcPr>
            <w:tcW w:w="2500" w:type="pct"/>
            <w:shd w:val="clear" w:color="auto" w:fill="auto"/>
          </w:tcPr>
          <w:p w14:paraId="7B3FCA36" w14:textId="77777777" w:rsidR="009339CF" w:rsidRPr="00296105" w:rsidRDefault="009339CF" w:rsidP="009339CF">
            <w:pPr>
              <w:tabs>
                <w:tab w:val="left" w:pos="780"/>
                <w:tab w:val="center" w:pos="4499"/>
              </w:tabs>
              <w:spacing w:after="0" w:line="276" w:lineRule="auto"/>
              <w:jc w:val="center"/>
              <w:rPr>
                <w:rFonts w:ascii="Palatino Linotype" w:hAnsi="Palatino Linotype"/>
                <w:b/>
                <w:sz w:val="24"/>
                <w:szCs w:val="24"/>
              </w:rPr>
            </w:pPr>
          </w:p>
          <w:p w14:paraId="26FE5909" w14:textId="77777777" w:rsidR="009339CF" w:rsidRPr="00296105" w:rsidRDefault="009339CF" w:rsidP="009339CF">
            <w:pPr>
              <w:tabs>
                <w:tab w:val="left" w:pos="780"/>
                <w:tab w:val="center" w:pos="4499"/>
              </w:tabs>
              <w:spacing w:after="0" w:line="276" w:lineRule="auto"/>
              <w:jc w:val="center"/>
              <w:rPr>
                <w:rFonts w:ascii="Palatino Linotype" w:hAnsi="Palatino Linotype"/>
                <w:b/>
                <w:sz w:val="24"/>
                <w:szCs w:val="24"/>
              </w:rPr>
            </w:pPr>
          </w:p>
          <w:p w14:paraId="53323A03" w14:textId="77777777" w:rsidR="009339CF" w:rsidRPr="00296105" w:rsidRDefault="009339CF" w:rsidP="009339CF">
            <w:pPr>
              <w:tabs>
                <w:tab w:val="left" w:pos="780"/>
                <w:tab w:val="center" w:pos="4499"/>
              </w:tabs>
              <w:spacing w:after="0" w:line="276" w:lineRule="auto"/>
              <w:jc w:val="center"/>
              <w:rPr>
                <w:rFonts w:ascii="Palatino Linotype" w:hAnsi="Palatino Linotype"/>
                <w:b/>
                <w:sz w:val="24"/>
                <w:szCs w:val="24"/>
              </w:rPr>
            </w:pPr>
          </w:p>
          <w:p w14:paraId="06BDF777" w14:textId="77777777" w:rsidR="009339CF" w:rsidRPr="00296105" w:rsidRDefault="009339CF" w:rsidP="009339CF">
            <w:pPr>
              <w:tabs>
                <w:tab w:val="left" w:pos="780"/>
                <w:tab w:val="center" w:pos="4499"/>
              </w:tabs>
              <w:spacing w:after="0" w:line="276" w:lineRule="auto"/>
              <w:jc w:val="center"/>
              <w:rPr>
                <w:rFonts w:ascii="Palatino Linotype" w:hAnsi="Palatino Linotype"/>
                <w:b/>
                <w:sz w:val="24"/>
                <w:szCs w:val="24"/>
              </w:rPr>
            </w:pPr>
            <w:r w:rsidRPr="00296105">
              <w:rPr>
                <w:rFonts w:ascii="Palatino Linotype" w:hAnsi="Palatino Linotype"/>
                <w:b/>
                <w:sz w:val="24"/>
                <w:szCs w:val="24"/>
              </w:rPr>
              <w:t>Luis Gustavo Parra Noriega</w:t>
            </w:r>
          </w:p>
          <w:p w14:paraId="2E2A0A8B" w14:textId="77777777" w:rsidR="009339CF" w:rsidRPr="00296105" w:rsidRDefault="009339CF"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Comisionado</w:t>
            </w:r>
          </w:p>
          <w:p w14:paraId="3F3F05ED" w14:textId="6E9BAB7A" w:rsidR="009339CF" w:rsidRPr="00296105" w:rsidRDefault="009339CF"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(Rúbrica)</w:t>
            </w:r>
          </w:p>
        </w:tc>
      </w:tr>
      <w:tr w:rsidR="00E93981" w:rsidRPr="00296105" w14:paraId="10A497B7" w14:textId="77777777" w:rsidTr="008C559D">
        <w:trPr>
          <w:jc w:val="center"/>
        </w:trPr>
        <w:tc>
          <w:tcPr>
            <w:tcW w:w="5000" w:type="pct"/>
            <w:gridSpan w:val="3"/>
            <w:shd w:val="clear" w:color="auto" w:fill="auto"/>
          </w:tcPr>
          <w:p w14:paraId="774E7281" w14:textId="77777777" w:rsidR="009339CF" w:rsidRPr="00296105" w:rsidRDefault="009339CF" w:rsidP="009339CF">
            <w:pPr>
              <w:spacing w:after="0" w:line="276" w:lineRule="auto"/>
              <w:jc w:val="center"/>
              <w:rPr>
                <w:rFonts w:ascii="Palatino Linotype" w:hAnsi="Palatino Linotype"/>
                <w:b/>
                <w:sz w:val="24"/>
                <w:szCs w:val="24"/>
              </w:rPr>
            </w:pPr>
          </w:p>
          <w:p w14:paraId="63370EA6" w14:textId="77777777" w:rsidR="009339CF" w:rsidRPr="00296105" w:rsidRDefault="009339CF" w:rsidP="009339CF">
            <w:pPr>
              <w:spacing w:after="0" w:line="276" w:lineRule="auto"/>
              <w:jc w:val="center"/>
              <w:rPr>
                <w:rFonts w:ascii="Palatino Linotype" w:hAnsi="Palatino Linotype"/>
                <w:b/>
                <w:sz w:val="24"/>
                <w:szCs w:val="24"/>
              </w:rPr>
            </w:pPr>
          </w:p>
          <w:p w14:paraId="10827B24" w14:textId="77777777" w:rsidR="009339CF" w:rsidRPr="00296105" w:rsidRDefault="009339CF" w:rsidP="009339CF">
            <w:pPr>
              <w:spacing w:after="0" w:line="276" w:lineRule="auto"/>
              <w:jc w:val="center"/>
              <w:rPr>
                <w:rFonts w:ascii="Palatino Linotype" w:hAnsi="Palatino Linotype"/>
                <w:b/>
                <w:sz w:val="24"/>
                <w:szCs w:val="24"/>
              </w:rPr>
            </w:pPr>
          </w:p>
          <w:p w14:paraId="1429B9F3" w14:textId="5239DA8F" w:rsidR="00E93981" w:rsidRPr="00296105" w:rsidRDefault="00E93981" w:rsidP="009339CF">
            <w:pPr>
              <w:spacing w:after="0" w:line="276" w:lineRule="auto"/>
              <w:jc w:val="center"/>
              <w:rPr>
                <w:rFonts w:ascii="Palatino Linotype" w:hAnsi="Palatino Linotype"/>
                <w:b/>
                <w:sz w:val="24"/>
                <w:szCs w:val="24"/>
              </w:rPr>
            </w:pPr>
            <w:r w:rsidRPr="00296105">
              <w:rPr>
                <w:rFonts w:ascii="Palatino Linotype" w:hAnsi="Palatino Linotype"/>
                <w:b/>
                <w:sz w:val="24"/>
                <w:szCs w:val="24"/>
              </w:rPr>
              <w:t>Alexis Tapia Ramírez</w:t>
            </w:r>
          </w:p>
          <w:p w14:paraId="1FCF4F29" w14:textId="15C37820" w:rsidR="00E93981" w:rsidRPr="00296105" w:rsidRDefault="00E93981"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Secretario Técnic</w:t>
            </w:r>
            <w:r w:rsidR="009339CF" w:rsidRPr="00296105">
              <w:rPr>
                <w:rFonts w:ascii="Palatino Linotype" w:hAnsi="Palatino Linotype"/>
                <w:sz w:val="24"/>
                <w:szCs w:val="24"/>
              </w:rPr>
              <w:t>o</w:t>
            </w:r>
            <w:r w:rsidRPr="00296105">
              <w:rPr>
                <w:rFonts w:ascii="Palatino Linotype" w:hAnsi="Palatino Linotype"/>
                <w:sz w:val="24"/>
                <w:szCs w:val="24"/>
              </w:rPr>
              <w:t xml:space="preserve"> del Pleno</w:t>
            </w:r>
          </w:p>
          <w:p w14:paraId="6F1C8DFD" w14:textId="77777777" w:rsidR="00E93981" w:rsidRPr="00296105" w:rsidRDefault="00E93981" w:rsidP="009339CF">
            <w:pPr>
              <w:tabs>
                <w:tab w:val="left" w:pos="780"/>
                <w:tab w:val="center" w:pos="4499"/>
              </w:tabs>
              <w:spacing w:after="0" w:line="276" w:lineRule="auto"/>
              <w:jc w:val="center"/>
              <w:rPr>
                <w:rFonts w:ascii="Palatino Linotype" w:hAnsi="Palatino Linotype"/>
                <w:sz w:val="24"/>
                <w:szCs w:val="24"/>
              </w:rPr>
            </w:pPr>
            <w:r w:rsidRPr="00296105">
              <w:rPr>
                <w:rFonts w:ascii="Palatino Linotype" w:hAnsi="Palatino Linotype"/>
                <w:sz w:val="24"/>
                <w:szCs w:val="24"/>
              </w:rPr>
              <w:t>(Rúbrica)</w:t>
            </w:r>
          </w:p>
          <w:p w14:paraId="358028A8" w14:textId="77777777" w:rsidR="00E93981" w:rsidRPr="00296105" w:rsidRDefault="00E93981" w:rsidP="009339CF">
            <w:pPr>
              <w:tabs>
                <w:tab w:val="left" w:pos="780"/>
                <w:tab w:val="center" w:pos="4499"/>
              </w:tabs>
              <w:spacing w:after="0" w:line="276" w:lineRule="auto"/>
              <w:rPr>
                <w:rFonts w:ascii="Palatino Linotype" w:hAnsi="Palatino Linotype" w:cs="Arial"/>
                <w:sz w:val="24"/>
                <w:szCs w:val="24"/>
              </w:rPr>
            </w:pPr>
          </w:p>
        </w:tc>
      </w:tr>
    </w:tbl>
    <w:p w14:paraId="5D6BDD12" w14:textId="77777777" w:rsidR="009339CF" w:rsidRPr="00296105" w:rsidRDefault="009339CF" w:rsidP="004B2A20">
      <w:pPr>
        <w:spacing w:after="0" w:line="360" w:lineRule="auto"/>
        <w:jc w:val="both"/>
        <w:rPr>
          <w:rFonts w:ascii="Palatino Linotype" w:hAnsi="Palatino Linotype" w:cs="Arial"/>
          <w:sz w:val="24"/>
          <w:szCs w:val="24"/>
        </w:rPr>
      </w:pPr>
    </w:p>
    <w:p w14:paraId="3BBB89FC" w14:textId="77777777" w:rsidR="009B7537" w:rsidRPr="00296105" w:rsidRDefault="009B7537" w:rsidP="004B2A20">
      <w:pPr>
        <w:spacing w:after="0" w:line="360" w:lineRule="auto"/>
        <w:jc w:val="both"/>
        <w:rPr>
          <w:rFonts w:ascii="Palatino Linotype" w:hAnsi="Palatino Linotype" w:cs="Arial"/>
          <w:sz w:val="24"/>
          <w:szCs w:val="24"/>
        </w:rPr>
      </w:pPr>
    </w:p>
    <w:p w14:paraId="155D036D" w14:textId="5BDC15CA" w:rsidR="00DE6AF4" w:rsidRPr="006D540E" w:rsidRDefault="00E93981" w:rsidP="004B2A20">
      <w:pPr>
        <w:spacing w:after="0" w:line="360" w:lineRule="auto"/>
        <w:jc w:val="both"/>
        <w:rPr>
          <w:sz w:val="32"/>
          <w:szCs w:val="32"/>
        </w:rPr>
      </w:pPr>
      <w:r w:rsidRPr="00296105">
        <w:rPr>
          <w:rFonts w:ascii="Palatino Linotype" w:hAnsi="Palatino Linotype" w:cs="Arial"/>
          <w:sz w:val="24"/>
          <w:szCs w:val="24"/>
        </w:rPr>
        <w:t xml:space="preserve">Esta hoja corresponde a la resolución de </w:t>
      </w:r>
      <w:r w:rsidR="0032367E" w:rsidRPr="00296105">
        <w:rPr>
          <w:rFonts w:ascii="Palatino Linotype" w:hAnsi="Palatino Linotype" w:cs="Arial"/>
          <w:sz w:val="24"/>
          <w:szCs w:val="24"/>
        </w:rPr>
        <w:t>catorce</w:t>
      </w:r>
      <w:r w:rsidR="00392969" w:rsidRPr="00296105">
        <w:rPr>
          <w:rFonts w:ascii="Palatino Linotype" w:hAnsi="Palatino Linotype" w:cs="Arial"/>
          <w:sz w:val="24"/>
          <w:szCs w:val="24"/>
        </w:rPr>
        <w:t xml:space="preserve"> (</w:t>
      </w:r>
      <w:r w:rsidR="0032367E" w:rsidRPr="00296105">
        <w:rPr>
          <w:rFonts w:ascii="Palatino Linotype" w:hAnsi="Palatino Linotype" w:cs="Arial"/>
          <w:sz w:val="24"/>
          <w:szCs w:val="24"/>
        </w:rPr>
        <w:t>14</w:t>
      </w:r>
      <w:r w:rsidR="00392969" w:rsidRPr="00296105">
        <w:rPr>
          <w:rFonts w:ascii="Palatino Linotype" w:hAnsi="Palatino Linotype" w:cs="Arial"/>
          <w:sz w:val="24"/>
          <w:szCs w:val="24"/>
        </w:rPr>
        <w:t xml:space="preserve">) de </w:t>
      </w:r>
      <w:r w:rsidR="0032367E" w:rsidRPr="00296105">
        <w:rPr>
          <w:rFonts w:ascii="Palatino Linotype" w:hAnsi="Palatino Linotype" w:cs="Arial"/>
          <w:sz w:val="24"/>
          <w:szCs w:val="24"/>
        </w:rPr>
        <w:t>octubre</w:t>
      </w:r>
      <w:r w:rsidR="00392969" w:rsidRPr="00296105">
        <w:rPr>
          <w:rFonts w:ascii="Palatino Linotype" w:hAnsi="Palatino Linotype" w:cs="Arial"/>
          <w:sz w:val="24"/>
          <w:szCs w:val="24"/>
        </w:rPr>
        <w:t xml:space="preserve"> de dos mil veinte</w:t>
      </w:r>
      <w:r w:rsidRPr="00296105">
        <w:rPr>
          <w:rFonts w:ascii="Palatino Linotype" w:hAnsi="Palatino Linotype" w:cs="Arial"/>
          <w:sz w:val="24"/>
          <w:szCs w:val="24"/>
        </w:rPr>
        <w:t xml:space="preserve">, emitida en el recurso de revisión </w:t>
      </w:r>
      <w:r w:rsidR="0032367E" w:rsidRPr="00296105">
        <w:rPr>
          <w:rFonts w:ascii="Palatino Linotype" w:hAnsi="Palatino Linotype" w:cs="Arial"/>
          <w:b/>
          <w:sz w:val="24"/>
          <w:szCs w:val="24"/>
        </w:rPr>
        <w:t>03398</w:t>
      </w:r>
      <w:r w:rsidR="00392969" w:rsidRPr="00296105">
        <w:rPr>
          <w:rFonts w:ascii="Palatino Linotype" w:hAnsi="Palatino Linotype" w:cs="Arial"/>
          <w:b/>
          <w:sz w:val="24"/>
          <w:szCs w:val="24"/>
        </w:rPr>
        <w:t>/INFOEM/IP/RR/2020</w:t>
      </w:r>
      <w:r w:rsidRPr="00296105">
        <w:rPr>
          <w:rFonts w:ascii="Palatino Linotype" w:hAnsi="Palatino Linotype" w:cs="Arial"/>
          <w:bCs/>
          <w:sz w:val="24"/>
          <w:szCs w:val="24"/>
        </w:rPr>
        <w:t>.</w:t>
      </w:r>
      <w:r w:rsidRPr="006D540E">
        <w:rPr>
          <w:rFonts w:ascii="Palatino Linotype" w:hAnsi="Palatino Linotype" w:cs="Arial"/>
          <w:bCs/>
          <w:sz w:val="24"/>
          <w:szCs w:val="24"/>
        </w:rPr>
        <w:t xml:space="preserve"> </w:t>
      </w:r>
    </w:p>
    <w:sectPr w:rsidR="00DE6AF4" w:rsidRPr="006D540E" w:rsidSect="009A4582">
      <w:headerReference w:type="even" r:id="rId16"/>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0468" w14:textId="77777777" w:rsidR="00231BDF" w:rsidRDefault="00231BDF" w:rsidP="00792776">
      <w:pPr>
        <w:spacing w:after="0" w:line="240" w:lineRule="auto"/>
      </w:pPr>
      <w:r>
        <w:separator/>
      </w:r>
    </w:p>
  </w:endnote>
  <w:endnote w:type="continuationSeparator" w:id="0">
    <w:p w14:paraId="2BDFF0ED" w14:textId="77777777" w:rsidR="00231BDF" w:rsidRDefault="00231BD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2D1C1C4C" w:rsidR="001C3361" w:rsidRPr="00883450" w:rsidRDefault="001C336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F11DC">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F11DC">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14:paraId="4A14D63F" w14:textId="77777777" w:rsidR="001C3361" w:rsidRDefault="001C33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2813" w14:textId="1CB62DBD" w:rsidR="001C3361" w:rsidRPr="00883450" w:rsidRDefault="001C336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F0482" w:rsidRPr="008F048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F0482" w:rsidRPr="008F0482">
      <w:rPr>
        <w:rFonts w:ascii="Palatino Linotype" w:hAnsi="Palatino Linotype"/>
        <w:noProof/>
        <w:lang w:val="es-ES"/>
      </w:rPr>
      <w:t>48</w:t>
    </w:r>
    <w:r w:rsidRPr="00883450">
      <w:rPr>
        <w:rFonts w:ascii="Palatino Linotype" w:hAnsi="Palatino Linotype"/>
      </w:rPr>
      <w:fldChar w:fldCharType="end"/>
    </w:r>
  </w:p>
  <w:p w14:paraId="07FB1F8C" w14:textId="77777777" w:rsidR="001C3361" w:rsidRPr="00883450" w:rsidRDefault="001C336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BD317" w14:textId="77777777" w:rsidR="00231BDF" w:rsidRDefault="00231BDF" w:rsidP="00792776">
      <w:pPr>
        <w:spacing w:after="0" w:line="240" w:lineRule="auto"/>
      </w:pPr>
      <w:r>
        <w:separator/>
      </w:r>
    </w:p>
  </w:footnote>
  <w:footnote w:type="continuationSeparator" w:id="0">
    <w:p w14:paraId="3E85B3FA" w14:textId="77777777" w:rsidR="00231BDF" w:rsidRDefault="00231BDF" w:rsidP="00792776">
      <w:pPr>
        <w:spacing w:after="0" w:line="240" w:lineRule="auto"/>
      </w:pPr>
      <w:r>
        <w:continuationSeparator/>
      </w:r>
    </w:p>
  </w:footnote>
  <w:footnote w:id="1">
    <w:p w14:paraId="126E1FEA" w14:textId="10FB4FE4" w:rsidR="001C3361" w:rsidRPr="009C43C2" w:rsidRDefault="001C3361"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1C3361" w:rsidRPr="009C43C2" w:rsidRDefault="001C3361"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1C3361" w:rsidRPr="009C43C2" w:rsidRDefault="001C3361"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1C3361" w:rsidRDefault="001C3361"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14:paraId="0D7AAE6F" w14:textId="77777777" w:rsidR="001C3361" w:rsidRDefault="001C3361" w:rsidP="003D2824">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6">
    <w:p w14:paraId="3D124F3E" w14:textId="2A6489D4" w:rsidR="001C3361" w:rsidRPr="003C39EB" w:rsidRDefault="001C3361" w:rsidP="00B90099">
      <w:pPr>
        <w:pStyle w:val="Textonotapie"/>
        <w:jc w:val="both"/>
        <w:rPr>
          <w:rFonts w:ascii="Palatino Linotype" w:hAnsi="Palatino Linotype"/>
        </w:rPr>
      </w:pPr>
      <w:r>
        <w:rPr>
          <w:rStyle w:val="Refdenotaalpie"/>
        </w:rPr>
        <w:footnoteRef/>
      </w:r>
      <w:r>
        <w:t xml:space="preserve"> </w:t>
      </w:r>
      <w:r w:rsidRPr="003C39EB">
        <w:rPr>
          <w:rFonts w:ascii="Palatino Linotype" w:hAnsi="Palatino Linotype"/>
        </w:rPr>
        <w:t>Antropometría: Disciplina antropológica que estudia las proporciones y medidas del cuerpo humano. Diccionario Médico de la Clínica Universidad de Navarra. Recuperado de https://www.cun.es/diccionario-medico/terminos/antropometria</w:t>
      </w:r>
    </w:p>
  </w:footnote>
  <w:footnote w:id="7">
    <w:p w14:paraId="4EF40E3E" w14:textId="5A73CBB9" w:rsidR="001C3361" w:rsidRDefault="001C3361" w:rsidP="00160B24">
      <w:pPr>
        <w:pStyle w:val="Textonotapie"/>
      </w:pPr>
      <w:r>
        <w:rPr>
          <w:rStyle w:val="Refdenotaalpie"/>
        </w:rPr>
        <w:footnoteRef/>
      </w:r>
      <w:r>
        <w:t xml:space="preserve"> </w:t>
      </w:r>
      <w:r w:rsidRPr="00936A2B">
        <w:rPr>
          <w:rFonts w:ascii="Palatino Linotype" w:hAnsi="Palatino Linotype"/>
        </w:rPr>
        <w:t>Recuperado de https://difem.edomex.gob.mx/sites/difem.edomex.gob.mx/files/files/DIFEM/InformacionContable/CuentaPublica/CuentaPublica2018.pdf</w:t>
      </w:r>
    </w:p>
  </w:footnote>
  <w:footnote w:id="8">
    <w:p w14:paraId="3DE91501" w14:textId="027DCDC3" w:rsidR="001C3361" w:rsidRDefault="001C3361">
      <w:pPr>
        <w:pStyle w:val="Textonotapie"/>
      </w:pPr>
      <w:r>
        <w:rPr>
          <w:rStyle w:val="Refdenotaalpie"/>
        </w:rPr>
        <w:footnoteRef/>
      </w:r>
      <w:r>
        <w:t xml:space="preserve"> </w:t>
      </w:r>
      <w:r>
        <w:rPr>
          <w:rFonts w:ascii="Palatino Linotype" w:hAnsi="Palatino Linotype"/>
        </w:rPr>
        <w:t>R</w:t>
      </w:r>
      <w:r w:rsidRPr="007B650D">
        <w:rPr>
          <w:rFonts w:ascii="Palatino Linotype" w:hAnsi="Palatino Linotype"/>
        </w:rPr>
        <w:t>egistro 020506030101 DESAYUNOS ESCOLARES</w:t>
      </w:r>
      <w:r>
        <w:rPr>
          <w:rFonts w:ascii="Palatino Linotype" w:hAnsi="Palatino Linotype"/>
        </w:rPr>
        <w:t>,</w:t>
      </w:r>
      <w:r w:rsidRPr="007B650D">
        <w:rPr>
          <w:rFonts w:ascii="Palatino Linotype" w:hAnsi="Palatino Linotype"/>
        </w:rPr>
        <w:t xml:space="preserve"> Cuenta Pública 2018 del Sistema para el Desarrollo Integral de la Familia del Estado de México, página 67.</w:t>
      </w:r>
    </w:p>
  </w:footnote>
  <w:footnote w:id="9">
    <w:p w14:paraId="469E145D" w14:textId="19A78294" w:rsidR="001C3361" w:rsidRDefault="001C3361">
      <w:pPr>
        <w:pStyle w:val="Textonotapie"/>
      </w:pPr>
      <w:r>
        <w:rPr>
          <w:rStyle w:val="Refdenotaalpie"/>
        </w:rPr>
        <w:footnoteRef/>
      </w:r>
      <w:r>
        <w:t xml:space="preserve"> </w:t>
      </w:r>
      <w:r>
        <w:rPr>
          <w:rFonts w:ascii="Palatino Linotype" w:hAnsi="Palatino Linotype"/>
        </w:rPr>
        <w:t xml:space="preserve">Avance Operativo-Programático y Presupuestal, </w:t>
      </w:r>
      <w:r w:rsidRPr="007B650D">
        <w:rPr>
          <w:rFonts w:ascii="Palatino Linotype" w:hAnsi="Palatino Linotype"/>
        </w:rPr>
        <w:t xml:space="preserve">Cuenta Pública 2018 del Sistema para el Desarrollo Integral de la Familia del Estado de México, página </w:t>
      </w:r>
      <w:r>
        <w:rPr>
          <w:rFonts w:ascii="Palatino Linotype" w:hAnsi="Palatino Linotype"/>
        </w:rPr>
        <w:t>107</w:t>
      </w:r>
    </w:p>
  </w:footnote>
  <w:footnote w:id="10">
    <w:p w14:paraId="29E893A6" w14:textId="60218472" w:rsidR="001C3361" w:rsidRDefault="001C3361">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164B" w14:textId="721192D6" w:rsidR="00296105" w:rsidRDefault="001F11DC">
    <w:pPr>
      <w:pStyle w:val="Encabezado"/>
    </w:pPr>
    <w:r>
      <w:rPr>
        <w:noProof/>
        <w:lang w:eastAsia="es-MX"/>
      </w:rPr>
      <w:pict w14:anchorId="273B0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8408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A5A3" w14:textId="1EB22702" w:rsidR="001C3361" w:rsidRDefault="001F11DC">
    <w:pPr>
      <w:pStyle w:val="Encabezado"/>
    </w:pPr>
    <w:r>
      <w:rPr>
        <w:noProof/>
        <w:lang w:eastAsia="es-MX"/>
      </w:rPr>
      <w:pict w14:anchorId="338F4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8408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190F4565" w14:textId="77777777" w:rsidR="001C3361" w:rsidRDefault="001C3361"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1C3361" w:rsidRPr="00F016B2" w14:paraId="5DDE080A" w14:textId="77777777" w:rsidTr="00741E66">
      <w:trPr>
        <w:trHeight w:val="138"/>
      </w:trPr>
      <w:tc>
        <w:tcPr>
          <w:tcW w:w="2552" w:type="dxa"/>
          <w:vAlign w:val="center"/>
        </w:tcPr>
        <w:p w14:paraId="79E5EBBC" w14:textId="2ECA0AD9" w:rsidR="001C3361" w:rsidRPr="00F016B2" w:rsidRDefault="001C3361" w:rsidP="009A4582">
          <w:pPr>
            <w:rPr>
              <w:rFonts w:ascii="Palatino Linotype" w:hAnsi="Palatino Linotype"/>
              <w:b/>
            </w:rPr>
          </w:pPr>
          <w:r w:rsidRPr="00F016B2">
            <w:rPr>
              <w:rFonts w:ascii="Palatino Linotype" w:hAnsi="Palatino Linotype"/>
              <w:b/>
            </w:rPr>
            <w:t>Recurso de Revisión:</w:t>
          </w:r>
        </w:p>
      </w:tc>
      <w:tc>
        <w:tcPr>
          <w:tcW w:w="3912" w:type="dxa"/>
          <w:vAlign w:val="center"/>
        </w:tcPr>
        <w:p w14:paraId="04918668" w14:textId="06035D28" w:rsidR="001C3361" w:rsidRPr="00F016B2" w:rsidRDefault="001C3361" w:rsidP="00F40914">
          <w:pPr>
            <w:pStyle w:val="Encabezado"/>
            <w:ind w:right="-47"/>
            <w:jc w:val="right"/>
            <w:rPr>
              <w:rFonts w:ascii="Palatino Linotype" w:hAnsi="Palatino Linotype" w:cs="Arial"/>
              <w:b/>
              <w:bCs/>
              <w:lang w:eastAsia="es-MX"/>
            </w:rPr>
          </w:pPr>
          <w:r w:rsidRPr="00F016B2">
            <w:rPr>
              <w:rFonts w:ascii="Palatino Linotype" w:hAnsi="Palatino Linotype" w:cs="Arial"/>
              <w:b/>
              <w:bCs/>
              <w:lang w:eastAsia="es-MX"/>
            </w:rPr>
            <w:t>03398/INFOEM/IP/RR/2020</w:t>
          </w:r>
        </w:p>
      </w:tc>
    </w:tr>
    <w:tr w:rsidR="001C3361" w:rsidRPr="00F016B2" w14:paraId="5ADACD4F" w14:textId="77777777" w:rsidTr="00741E66">
      <w:trPr>
        <w:trHeight w:val="321"/>
      </w:trPr>
      <w:tc>
        <w:tcPr>
          <w:tcW w:w="2552" w:type="dxa"/>
          <w:vAlign w:val="center"/>
        </w:tcPr>
        <w:p w14:paraId="29E753AE" w14:textId="1362CF1B" w:rsidR="001C3361" w:rsidRPr="00F016B2" w:rsidRDefault="001C3361" w:rsidP="009A4582">
          <w:pPr>
            <w:rPr>
              <w:rFonts w:ascii="Palatino Linotype" w:hAnsi="Palatino Linotype"/>
              <w:b/>
            </w:rPr>
          </w:pPr>
          <w:r w:rsidRPr="00F016B2">
            <w:rPr>
              <w:rFonts w:ascii="Palatino Linotype" w:hAnsi="Palatino Linotype"/>
              <w:b/>
            </w:rPr>
            <w:t>Sujeto Obligado:</w:t>
          </w:r>
        </w:p>
      </w:tc>
      <w:tc>
        <w:tcPr>
          <w:tcW w:w="3912" w:type="dxa"/>
          <w:vAlign w:val="center"/>
        </w:tcPr>
        <w:p w14:paraId="2A821134" w14:textId="25F36B9C" w:rsidR="001C3361" w:rsidRPr="00F016B2" w:rsidRDefault="001C3361" w:rsidP="00254283">
          <w:pPr>
            <w:pStyle w:val="Encabezado"/>
            <w:ind w:left="-165"/>
            <w:jc w:val="right"/>
            <w:rPr>
              <w:rFonts w:ascii="Palatino Linotype" w:hAnsi="Palatino Linotype"/>
              <w:b/>
            </w:rPr>
          </w:pPr>
          <w:r w:rsidRPr="00F016B2">
            <w:rPr>
              <w:rFonts w:ascii="Palatino Linotype" w:hAnsi="Palatino Linotype"/>
              <w:b/>
            </w:rPr>
            <w:t>Sistema para el Desarrollo Integral de la Familia del Estado de México</w:t>
          </w:r>
        </w:p>
      </w:tc>
    </w:tr>
    <w:tr w:rsidR="001C3361" w:rsidRPr="00F016B2" w14:paraId="6ED7F049" w14:textId="77777777" w:rsidTr="00741E66">
      <w:trPr>
        <w:trHeight w:val="321"/>
      </w:trPr>
      <w:tc>
        <w:tcPr>
          <w:tcW w:w="2552" w:type="dxa"/>
          <w:vAlign w:val="center"/>
        </w:tcPr>
        <w:p w14:paraId="17032C3D" w14:textId="0BA08D28" w:rsidR="001C3361" w:rsidRPr="00F016B2" w:rsidRDefault="001C3361" w:rsidP="009A4582">
          <w:pPr>
            <w:rPr>
              <w:rFonts w:ascii="Palatino Linotype" w:hAnsi="Palatino Linotype"/>
              <w:b/>
            </w:rPr>
          </w:pPr>
          <w:r w:rsidRPr="00F016B2">
            <w:rPr>
              <w:rFonts w:ascii="Palatino Linotype" w:hAnsi="Palatino Linotype"/>
              <w:b/>
            </w:rPr>
            <w:t>Comisionado Ponente:</w:t>
          </w:r>
        </w:p>
      </w:tc>
      <w:tc>
        <w:tcPr>
          <w:tcW w:w="3912" w:type="dxa"/>
          <w:vAlign w:val="center"/>
        </w:tcPr>
        <w:p w14:paraId="6FC4E025" w14:textId="77777777" w:rsidR="001C3361" w:rsidRPr="00F016B2" w:rsidRDefault="001C3361" w:rsidP="00F40914">
          <w:pPr>
            <w:pStyle w:val="Encabezado"/>
            <w:jc w:val="right"/>
            <w:rPr>
              <w:rFonts w:ascii="Palatino Linotype" w:hAnsi="Palatino Linotype"/>
              <w:b/>
            </w:rPr>
          </w:pPr>
          <w:r w:rsidRPr="00F016B2">
            <w:rPr>
              <w:rFonts w:ascii="Palatino Linotype" w:hAnsi="Palatino Linotype"/>
              <w:b/>
            </w:rPr>
            <w:t>José Guadalupe Luna Hernández</w:t>
          </w:r>
        </w:p>
      </w:tc>
    </w:tr>
  </w:tbl>
  <w:p w14:paraId="6D2A22AB" w14:textId="77777777" w:rsidR="001C3361" w:rsidRDefault="001C3361"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0F69" w14:textId="7552DB12" w:rsidR="001C3361" w:rsidRDefault="001F11DC" w:rsidP="009A4582">
    <w:pPr>
      <w:pStyle w:val="Encabezado"/>
      <w:tabs>
        <w:tab w:val="left" w:pos="3103"/>
      </w:tabs>
    </w:pPr>
    <w:r>
      <w:rPr>
        <w:noProof/>
        <w:lang w:eastAsia="es-MX"/>
      </w:rPr>
      <w:pict w14:anchorId="06AB3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8408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C3361">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C3361" w:rsidRPr="00F016B2" w14:paraId="280D1477" w14:textId="77777777" w:rsidTr="00F016B2">
      <w:trPr>
        <w:trHeight w:val="142"/>
      </w:trPr>
      <w:tc>
        <w:tcPr>
          <w:tcW w:w="2667" w:type="dxa"/>
          <w:shd w:val="clear" w:color="auto" w:fill="FFFFFF" w:themeFill="background1"/>
        </w:tcPr>
        <w:p w14:paraId="4AC6289A" w14:textId="77777777" w:rsidR="001C3361" w:rsidRPr="00F016B2" w:rsidRDefault="001C3361" w:rsidP="005176BA">
          <w:pPr>
            <w:rPr>
              <w:rFonts w:ascii="Palatino Linotype" w:hAnsi="Palatino Linotype"/>
              <w:b/>
            </w:rPr>
          </w:pPr>
          <w:r w:rsidRPr="00F016B2">
            <w:rPr>
              <w:rFonts w:ascii="Palatino Linotype" w:hAnsi="Palatino Linotype"/>
              <w:b/>
            </w:rPr>
            <w:t>Recurso de revisión:</w:t>
          </w:r>
        </w:p>
      </w:tc>
      <w:tc>
        <w:tcPr>
          <w:tcW w:w="3853" w:type="dxa"/>
          <w:shd w:val="clear" w:color="auto" w:fill="FFFFFF" w:themeFill="background1"/>
        </w:tcPr>
        <w:p w14:paraId="2F1086B8" w14:textId="5ABF587F" w:rsidR="001C3361" w:rsidRPr="00F016B2" w:rsidRDefault="001C3361" w:rsidP="00F40914">
          <w:pPr>
            <w:jc w:val="right"/>
            <w:rPr>
              <w:rFonts w:ascii="Palatino Linotype" w:hAnsi="Palatino Linotype"/>
              <w:b/>
            </w:rPr>
          </w:pPr>
          <w:r w:rsidRPr="00F016B2">
            <w:rPr>
              <w:rFonts w:ascii="Palatino Linotype" w:hAnsi="Palatino Linotype" w:cs="Arial"/>
              <w:b/>
              <w:bCs/>
              <w:lang w:eastAsia="es-MX"/>
            </w:rPr>
            <w:t>03398/INFOEM/IP/RR/2020</w:t>
          </w:r>
        </w:p>
      </w:tc>
    </w:tr>
    <w:tr w:rsidR="001C3361" w:rsidRPr="00F016B2" w14:paraId="7BC6782F" w14:textId="77777777" w:rsidTr="00F016B2">
      <w:tc>
        <w:tcPr>
          <w:tcW w:w="2667" w:type="dxa"/>
          <w:shd w:val="clear" w:color="auto" w:fill="FFFFFF" w:themeFill="background1"/>
        </w:tcPr>
        <w:p w14:paraId="18D6E7FC" w14:textId="77777777" w:rsidR="001C3361" w:rsidRPr="00F016B2" w:rsidRDefault="001C3361" w:rsidP="005176BA">
          <w:pPr>
            <w:rPr>
              <w:rFonts w:ascii="Palatino Linotype" w:hAnsi="Palatino Linotype"/>
              <w:b/>
            </w:rPr>
          </w:pPr>
          <w:r w:rsidRPr="00F016B2">
            <w:rPr>
              <w:rFonts w:ascii="Palatino Linotype" w:hAnsi="Palatino Linotype"/>
              <w:b/>
            </w:rPr>
            <w:t>Recurrente:</w:t>
          </w:r>
        </w:p>
      </w:tc>
      <w:tc>
        <w:tcPr>
          <w:tcW w:w="3853" w:type="dxa"/>
          <w:shd w:val="clear" w:color="auto" w:fill="FFFFFF" w:themeFill="background1"/>
        </w:tcPr>
        <w:p w14:paraId="078E5E5B" w14:textId="4B536816" w:rsidR="001C3361" w:rsidRPr="00F016B2" w:rsidRDefault="008F0482" w:rsidP="00F40914">
          <w:pPr>
            <w:jc w:val="right"/>
            <w:rPr>
              <w:rFonts w:ascii="Palatino Linotype" w:hAnsi="Palatino Linotype"/>
              <w:b/>
            </w:rPr>
          </w:pPr>
          <w:r w:rsidRPr="008F0482">
            <w:rPr>
              <w:rFonts w:ascii="Palatino Linotype" w:hAnsi="Palatino Linotype"/>
              <w:b/>
              <w:highlight w:val="black"/>
            </w:rPr>
            <w:t>--------------------------------------------------------------------------------------------------</w:t>
          </w:r>
        </w:p>
      </w:tc>
    </w:tr>
    <w:tr w:rsidR="001C3361" w:rsidRPr="00F016B2" w14:paraId="23F98684" w14:textId="77777777" w:rsidTr="00F016B2">
      <w:tc>
        <w:tcPr>
          <w:tcW w:w="2667" w:type="dxa"/>
          <w:shd w:val="clear" w:color="auto" w:fill="FFFFFF" w:themeFill="background1"/>
        </w:tcPr>
        <w:p w14:paraId="07FDACF2" w14:textId="77777777" w:rsidR="001C3361" w:rsidRPr="00F016B2" w:rsidRDefault="001C3361" w:rsidP="005176BA">
          <w:pPr>
            <w:rPr>
              <w:rFonts w:ascii="Palatino Linotype" w:hAnsi="Palatino Linotype"/>
              <w:b/>
            </w:rPr>
          </w:pPr>
          <w:r w:rsidRPr="00F016B2">
            <w:rPr>
              <w:rFonts w:ascii="Palatino Linotype" w:hAnsi="Palatino Linotype"/>
              <w:b/>
            </w:rPr>
            <w:t>Sujeto Obligado:</w:t>
          </w:r>
        </w:p>
      </w:tc>
      <w:tc>
        <w:tcPr>
          <w:tcW w:w="3853" w:type="dxa"/>
          <w:shd w:val="clear" w:color="auto" w:fill="FFFFFF" w:themeFill="background1"/>
        </w:tcPr>
        <w:p w14:paraId="29E07BC9" w14:textId="1B75C3EE" w:rsidR="001C3361" w:rsidRPr="00F016B2" w:rsidRDefault="001C3361" w:rsidP="00254283">
          <w:pPr>
            <w:jc w:val="right"/>
            <w:rPr>
              <w:rFonts w:ascii="Palatino Linotype" w:hAnsi="Palatino Linotype"/>
              <w:b/>
            </w:rPr>
          </w:pPr>
          <w:r w:rsidRPr="00F016B2">
            <w:rPr>
              <w:rFonts w:ascii="Palatino Linotype" w:hAnsi="Palatino Linotype"/>
              <w:b/>
            </w:rPr>
            <w:t>Sistema para el Desarrollo Integral de la Familia del Estado de México</w:t>
          </w:r>
        </w:p>
      </w:tc>
    </w:tr>
    <w:tr w:rsidR="001C3361" w:rsidRPr="00F016B2" w14:paraId="03DDF8AC" w14:textId="77777777" w:rsidTr="00F016B2">
      <w:tc>
        <w:tcPr>
          <w:tcW w:w="2667" w:type="dxa"/>
          <w:shd w:val="clear" w:color="auto" w:fill="FFFFFF" w:themeFill="background1"/>
        </w:tcPr>
        <w:p w14:paraId="36AA4E25" w14:textId="77777777" w:rsidR="001C3361" w:rsidRPr="00F016B2" w:rsidRDefault="001C3361" w:rsidP="005176BA">
          <w:pPr>
            <w:rPr>
              <w:rFonts w:ascii="Palatino Linotype" w:hAnsi="Palatino Linotype"/>
              <w:b/>
            </w:rPr>
          </w:pPr>
          <w:r w:rsidRPr="00F016B2">
            <w:rPr>
              <w:rFonts w:ascii="Palatino Linotype" w:hAnsi="Palatino Linotype"/>
              <w:b/>
            </w:rPr>
            <w:t xml:space="preserve">Comisionado ponente: </w:t>
          </w:r>
        </w:p>
      </w:tc>
      <w:tc>
        <w:tcPr>
          <w:tcW w:w="3853" w:type="dxa"/>
          <w:shd w:val="clear" w:color="auto" w:fill="FFFFFF" w:themeFill="background1"/>
        </w:tcPr>
        <w:p w14:paraId="3E84B343" w14:textId="281E30BC" w:rsidR="001C3361" w:rsidRPr="00F016B2" w:rsidRDefault="001C3361" w:rsidP="00F40914">
          <w:pPr>
            <w:jc w:val="right"/>
            <w:rPr>
              <w:rFonts w:ascii="Palatino Linotype" w:hAnsi="Palatino Linotype"/>
              <w:b/>
            </w:rPr>
          </w:pPr>
          <w:r w:rsidRPr="00F016B2">
            <w:rPr>
              <w:rFonts w:ascii="Palatino Linotype" w:hAnsi="Palatino Linotype"/>
              <w:b/>
            </w:rPr>
            <w:t xml:space="preserve">José Guadalupe Luna Hernández </w:t>
          </w:r>
        </w:p>
      </w:tc>
    </w:tr>
  </w:tbl>
  <w:p w14:paraId="75997E1A" w14:textId="77777777" w:rsidR="001C3361" w:rsidRDefault="001C3361"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39E19F6"/>
    <w:multiLevelType w:val="hybridMultilevel"/>
    <w:tmpl w:val="CC521AF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E0103FA4"/>
    <w:lvl w:ilvl="0" w:tplc="A5506610">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DD5226"/>
    <w:multiLevelType w:val="hybridMultilevel"/>
    <w:tmpl w:val="765AE30C"/>
    <w:lvl w:ilvl="0" w:tplc="080A0013">
      <w:start w:val="1"/>
      <w:numFmt w:val="upperRoman"/>
      <w:lvlText w:val="%1."/>
      <w:lvlJc w:val="right"/>
      <w:pPr>
        <w:ind w:left="1287" w:hanging="360"/>
      </w:pPr>
      <w:rPr>
        <w:sz w:val="22"/>
        <w:szCs w:val="22"/>
      </w:rPr>
    </w:lvl>
    <w:lvl w:ilvl="1" w:tplc="BF4C5D9C">
      <w:start w:val="1"/>
      <w:numFmt w:val="lowerLetter"/>
      <w:lvlText w:val="%2)"/>
      <w:lvlJc w:val="left"/>
      <w:pPr>
        <w:ind w:left="2007" w:hanging="360"/>
      </w:pPr>
      <w:rPr>
        <w:i/>
        <w:iCs/>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30"/>
  </w:num>
  <w:num w:numId="4">
    <w:abstractNumId w:val="13"/>
  </w:num>
  <w:num w:numId="5">
    <w:abstractNumId w:val="1"/>
  </w:num>
  <w:num w:numId="6">
    <w:abstractNumId w:val="0"/>
  </w:num>
  <w:num w:numId="7">
    <w:abstractNumId w:val="20"/>
  </w:num>
  <w:num w:numId="8">
    <w:abstractNumId w:val="33"/>
  </w:num>
  <w:num w:numId="9">
    <w:abstractNumId w:val="2"/>
  </w:num>
  <w:num w:numId="10">
    <w:abstractNumId w:val="32"/>
  </w:num>
  <w:num w:numId="11">
    <w:abstractNumId w:val="31"/>
  </w:num>
  <w:num w:numId="12">
    <w:abstractNumId w:val="35"/>
  </w:num>
  <w:num w:numId="13">
    <w:abstractNumId w:val="6"/>
  </w:num>
  <w:num w:numId="14">
    <w:abstractNumId w:val="29"/>
  </w:num>
  <w:num w:numId="15">
    <w:abstractNumId w:val="8"/>
  </w:num>
  <w:num w:numId="16">
    <w:abstractNumId w:val="34"/>
  </w:num>
  <w:num w:numId="17">
    <w:abstractNumId w:val="23"/>
  </w:num>
  <w:num w:numId="18">
    <w:abstractNumId w:val="14"/>
  </w:num>
  <w:num w:numId="19">
    <w:abstractNumId w:val="15"/>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8"/>
  </w:num>
  <w:num w:numId="25">
    <w:abstractNumId w:val="19"/>
  </w:num>
  <w:num w:numId="26">
    <w:abstractNumId w:val="9"/>
  </w:num>
  <w:num w:numId="27">
    <w:abstractNumId w:val="10"/>
  </w:num>
  <w:num w:numId="28">
    <w:abstractNumId w:val="12"/>
  </w:num>
  <w:num w:numId="29">
    <w:abstractNumId w:val="36"/>
  </w:num>
  <w:num w:numId="30">
    <w:abstractNumId w:val="3"/>
  </w:num>
  <w:num w:numId="31">
    <w:abstractNumId w:val="25"/>
  </w:num>
  <w:num w:numId="32">
    <w:abstractNumId w:val="18"/>
  </w:num>
  <w:num w:numId="33">
    <w:abstractNumId w:val="26"/>
  </w:num>
  <w:num w:numId="34">
    <w:abstractNumId w:val="5"/>
  </w:num>
  <w:num w:numId="35">
    <w:abstractNumId w:val="21"/>
  </w:num>
  <w:num w:numId="36">
    <w:abstractNumId w:val="27"/>
  </w:num>
  <w:num w:numId="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C9C"/>
    <w:rsid w:val="00006578"/>
    <w:rsid w:val="00010318"/>
    <w:rsid w:val="000130C2"/>
    <w:rsid w:val="00017C23"/>
    <w:rsid w:val="000200E0"/>
    <w:rsid w:val="000201D1"/>
    <w:rsid w:val="000208ED"/>
    <w:rsid w:val="00022852"/>
    <w:rsid w:val="00033641"/>
    <w:rsid w:val="00036186"/>
    <w:rsid w:val="0003652E"/>
    <w:rsid w:val="00036990"/>
    <w:rsid w:val="000371C6"/>
    <w:rsid w:val="00037311"/>
    <w:rsid w:val="0003744D"/>
    <w:rsid w:val="0004167E"/>
    <w:rsid w:val="00050177"/>
    <w:rsid w:val="00050285"/>
    <w:rsid w:val="000505CB"/>
    <w:rsid w:val="0005130C"/>
    <w:rsid w:val="00056204"/>
    <w:rsid w:val="000571D7"/>
    <w:rsid w:val="00060857"/>
    <w:rsid w:val="00061F4F"/>
    <w:rsid w:val="000628ED"/>
    <w:rsid w:val="000631A9"/>
    <w:rsid w:val="0007062A"/>
    <w:rsid w:val="00071E5C"/>
    <w:rsid w:val="0007288F"/>
    <w:rsid w:val="00072EFA"/>
    <w:rsid w:val="00072F7D"/>
    <w:rsid w:val="00073297"/>
    <w:rsid w:val="00073E49"/>
    <w:rsid w:val="00075BC9"/>
    <w:rsid w:val="00076075"/>
    <w:rsid w:val="00077233"/>
    <w:rsid w:val="00083E35"/>
    <w:rsid w:val="000845C6"/>
    <w:rsid w:val="00084DF9"/>
    <w:rsid w:val="00084FCB"/>
    <w:rsid w:val="00086E4E"/>
    <w:rsid w:val="00087D6E"/>
    <w:rsid w:val="0009188D"/>
    <w:rsid w:val="00092399"/>
    <w:rsid w:val="00092435"/>
    <w:rsid w:val="0009442B"/>
    <w:rsid w:val="000966F8"/>
    <w:rsid w:val="00096DE1"/>
    <w:rsid w:val="000A3C1D"/>
    <w:rsid w:val="000A4EA1"/>
    <w:rsid w:val="000A5860"/>
    <w:rsid w:val="000A72AA"/>
    <w:rsid w:val="000A7C35"/>
    <w:rsid w:val="000A7D5D"/>
    <w:rsid w:val="000B155B"/>
    <w:rsid w:val="000B15B7"/>
    <w:rsid w:val="000B2C8C"/>
    <w:rsid w:val="000B2EAF"/>
    <w:rsid w:val="000B336A"/>
    <w:rsid w:val="000B5A4C"/>
    <w:rsid w:val="000B5EB7"/>
    <w:rsid w:val="000C61F5"/>
    <w:rsid w:val="000C66EA"/>
    <w:rsid w:val="000C6868"/>
    <w:rsid w:val="000C788D"/>
    <w:rsid w:val="000D1329"/>
    <w:rsid w:val="000D1D31"/>
    <w:rsid w:val="000D2150"/>
    <w:rsid w:val="000D25F2"/>
    <w:rsid w:val="000E210B"/>
    <w:rsid w:val="000E49B5"/>
    <w:rsid w:val="000E4A12"/>
    <w:rsid w:val="000E5BBE"/>
    <w:rsid w:val="000F0F94"/>
    <w:rsid w:val="000F1CC9"/>
    <w:rsid w:val="000F2441"/>
    <w:rsid w:val="000F3365"/>
    <w:rsid w:val="000F36FA"/>
    <w:rsid w:val="000F3773"/>
    <w:rsid w:val="000F4901"/>
    <w:rsid w:val="000F545A"/>
    <w:rsid w:val="00100DEF"/>
    <w:rsid w:val="00101818"/>
    <w:rsid w:val="00104A75"/>
    <w:rsid w:val="00104BC4"/>
    <w:rsid w:val="00104F32"/>
    <w:rsid w:val="00104F67"/>
    <w:rsid w:val="001052E8"/>
    <w:rsid w:val="00106806"/>
    <w:rsid w:val="00107729"/>
    <w:rsid w:val="00107A21"/>
    <w:rsid w:val="00110938"/>
    <w:rsid w:val="00110A90"/>
    <w:rsid w:val="0011115A"/>
    <w:rsid w:val="001111B8"/>
    <w:rsid w:val="001112B5"/>
    <w:rsid w:val="00114D5F"/>
    <w:rsid w:val="0011594D"/>
    <w:rsid w:val="00117516"/>
    <w:rsid w:val="001206F4"/>
    <w:rsid w:val="00120C5C"/>
    <w:rsid w:val="00124119"/>
    <w:rsid w:val="0012566C"/>
    <w:rsid w:val="00133E2F"/>
    <w:rsid w:val="0013576C"/>
    <w:rsid w:val="00135AAB"/>
    <w:rsid w:val="00140674"/>
    <w:rsid w:val="00141821"/>
    <w:rsid w:val="00141BDA"/>
    <w:rsid w:val="001421D1"/>
    <w:rsid w:val="00143016"/>
    <w:rsid w:val="00143CA1"/>
    <w:rsid w:val="00145E3E"/>
    <w:rsid w:val="00146414"/>
    <w:rsid w:val="00147141"/>
    <w:rsid w:val="00151E30"/>
    <w:rsid w:val="00152A54"/>
    <w:rsid w:val="00152B52"/>
    <w:rsid w:val="00153924"/>
    <w:rsid w:val="0015629F"/>
    <w:rsid w:val="0016001E"/>
    <w:rsid w:val="00160B24"/>
    <w:rsid w:val="00161FA6"/>
    <w:rsid w:val="00163316"/>
    <w:rsid w:val="001655F5"/>
    <w:rsid w:val="001656F1"/>
    <w:rsid w:val="00167344"/>
    <w:rsid w:val="0017140F"/>
    <w:rsid w:val="00174971"/>
    <w:rsid w:val="001750B7"/>
    <w:rsid w:val="00177281"/>
    <w:rsid w:val="00177F43"/>
    <w:rsid w:val="00181E44"/>
    <w:rsid w:val="00186301"/>
    <w:rsid w:val="0019022A"/>
    <w:rsid w:val="00190B36"/>
    <w:rsid w:val="00196B6A"/>
    <w:rsid w:val="0019761F"/>
    <w:rsid w:val="00197C8F"/>
    <w:rsid w:val="001A5BAD"/>
    <w:rsid w:val="001B12E8"/>
    <w:rsid w:val="001B28F9"/>
    <w:rsid w:val="001B3A28"/>
    <w:rsid w:val="001B44B7"/>
    <w:rsid w:val="001B4876"/>
    <w:rsid w:val="001B625E"/>
    <w:rsid w:val="001C18D2"/>
    <w:rsid w:val="001C263E"/>
    <w:rsid w:val="001C3361"/>
    <w:rsid w:val="001C4776"/>
    <w:rsid w:val="001C487F"/>
    <w:rsid w:val="001C516D"/>
    <w:rsid w:val="001C537E"/>
    <w:rsid w:val="001C6D03"/>
    <w:rsid w:val="001D01D3"/>
    <w:rsid w:val="001D03B2"/>
    <w:rsid w:val="001D1D31"/>
    <w:rsid w:val="001D4927"/>
    <w:rsid w:val="001D6E38"/>
    <w:rsid w:val="001D6F26"/>
    <w:rsid w:val="001E4B71"/>
    <w:rsid w:val="001E4EF4"/>
    <w:rsid w:val="001E63EE"/>
    <w:rsid w:val="001E679F"/>
    <w:rsid w:val="001E7650"/>
    <w:rsid w:val="001F11DC"/>
    <w:rsid w:val="001F2E00"/>
    <w:rsid w:val="001F4C0C"/>
    <w:rsid w:val="001F5DBD"/>
    <w:rsid w:val="001F6670"/>
    <w:rsid w:val="00200794"/>
    <w:rsid w:val="002018E8"/>
    <w:rsid w:val="00201BF3"/>
    <w:rsid w:val="00201CDE"/>
    <w:rsid w:val="00201EDF"/>
    <w:rsid w:val="00201F41"/>
    <w:rsid w:val="00202E6A"/>
    <w:rsid w:val="002038F4"/>
    <w:rsid w:val="00205BAD"/>
    <w:rsid w:val="0020741E"/>
    <w:rsid w:val="00210A6F"/>
    <w:rsid w:val="00210C2B"/>
    <w:rsid w:val="00211B1B"/>
    <w:rsid w:val="002123CB"/>
    <w:rsid w:val="00216FB6"/>
    <w:rsid w:val="002170B1"/>
    <w:rsid w:val="00220CA4"/>
    <w:rsid w:val="002237A8"/>
    <w:rsid w:val="00226315"/>
    <w:rsid w:val="00226963"/>
    <w:rsid w:val="002277E8"/>
    <w:rsid w:val="00231BDF"/>
    <w:rsid w:val="00232FEC"/>
    <w:rsid w:val="00233A15"/>
    <w:rsid w:val="00234EBF"/>
    <w:rsid w:val="00235CAA"/>
    <w:rsid w:val="0023622E"/>
    <w:rsid w:val="0023760B"/>
    <w:rsid w:val="00240779"/>
    <w:rsid w:val="0024202C"/>
    <w:rsid w:val="00244765"/>
    <w:rsid w:val="0024486E"/>
    <w:rsid w:val="00246E0F"/>
    <w:rsid w:val="0025061A"/>
    <w:rsid w:val="00254283"/>
    <w:rsid w:val="002567C9"/>
    <w:rsid w:val="00260A26"/>
    <w:rsid w:val="00261185"/>
    <w:rsid w:val="002640DE"/>
    <w:rsid w:val="0026441B"/>
    <w:rsid w:val="00267B6F"/>
    <w:rsid w:val="002704F5"/>
    <w:rsid w:val="0027056C"/>
    <w:rsid w:val="00273142"/>
    <w:rsid w:val="00273AAB"/>
    <w:rsid w:val="00274152"/>
    <w:rsid w:val="00274C4E"/>
    <w:rsid w:val="00275DCC"/>
    <w:rsid w:val="00275FB3"/>
    <w:rsid w:val="0027789C"/>
    <w:rsid w:val="002811EE"/>
    <w:rsid w:val="0028241C"/>
    <w:rsid w:val="00285900"/>
    <w:rsid w:val="00291D12"/>
    <w:rsid w:val="00291EC4"/>
    <w:rsid w:val="002921DD"/>
    <w:rsid w:val="002953C4"/>
    <w:rsid w:val="00296105"/>
    <w:rsid w:val="00297587"/>
    <w:rsid w:val="00297FA1"/>
    <w:rsid w:val="002A1452"/>
    <w:rsid w:val="002A16FE"/>
    <w:rsid w:val="002A17EE"/>
    <w:rsid w:val="002A38B7"/>
    <w:rsid w:val="002A5A66"/>
    <w:rsid w:val="002A6380"/>
    <w:rsid w:val="002A646F"/>
    <w:rsid w:val="002B0E92"/>
    <w:rsid w:val="002B18B0"/>
    <w:rsid w:val="002B44C4"/>
    <w:rsid w:val="002B64FF"/>
    <w:rsid w:val="002B6FAB"/>
    <w:rsid w:val="002B7631"/>
    <w:rsid w:val="002B77DD"/>
    <w:rsid w:val="002B7F54"/>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E67"/>
    <w:rsid w:val="00314F26"/>
    <w:rsid w:val="00315476"/>
    <w:rsid w:val="00315BF5"/>
    <w:rsid w:val="003162D6"/>
    <w:rsid w:val="003202E9"/>
    <w:rsid w:val="003222D0"/>
    <w:rsid w:val="0032356A"/>
    <w:rsid w:val="0032367E"/>
    <w:rsid w:val="00323F76"/>
    <w:rsid w:val="0032530A"/>
    <w:rsid w:val="00326D55"/>
    <w:rsid w:val="0032700F"/>
    <w:rsid w:val="00327AF8"/>
    <w:rsid w:val="00327F6E"/>
    <w:rsid w:val="003313A9"/>
    <w:rsid w:val="003354FC"/>
    <w:rsid w:val="00335992"/>
    <w:rsid w:val="00336C1B"/>
    <w:rsid w:val="00342CC4"/>
    <w:rsid w:val="00345070"/>
    <w:rsid w:val="0034797B"/>
    <w:rsid w:val="00351415"/>
    <w:rsid w:val="00351579"/>
    <w:rsid w:val="00354158"/>
    <w:rsid w:val="00354999"/>
    <w:rsid w:val="0035601C"/>
    <w:rsid w:val="00357179"/>
    <w:rsid w:val="00357A58"/>
    <w:rsid w:val="00360335"/>
    <w:rsid w:val="0036142D"/>
    <w:rsid w:val="00361944"/>
    <w:rsid w:val="003664B3"/>
    <w:rsid w:val="00366B82"/>
    <w:rsid w:val="00366DAB"/>
    <w:rsid w:val="0037219D"/>
    <w:rsid w:val="0037277E"/>
    <w:rsid w:val="00373080"/>
    <w:rsid w:val="00374179"/>
    <w:rsid w:val="00375752"/>
    <w:rsid w:val="003759D5"/>
    <w:rsid w:val="003762BD"/>
    <w:rsid w:val="00376C60"/>
    <w:rsid w:val="00381802"/>
    <w:rsid w:val="00381A20"/>
    <w:rsid w:val="00382836"/>
    <w:rsid w:val="00382BC1"/>
    <w:rsid w:val="00383D80"/>
    <w:rsid w:val="00385E76"/>
    <w:rsid w:val="0038737F"/>
    <w:rsid w:val="00387F22"/>
    <w:rsid w:val="00390F92"/>
    <w:rsid w:val="00391D27"/>
    <w:rsid w:val="00392969"/>
    <w:rsid w:val="00395964"/>
    <w:rsid w:val="003A4137"/>
    <w:rsid w:val="003A623D"/>
    <w:rsid w:val="003A629F"/>
    <w:rsid w:val="003A6D6B"/>
    <w:rsid w:val="003A6E9C"/>
    <w:rsid w:val="003B263E"/>
    <w:rsid w:val="003B2671"/>
    <w:rsid w:val="003B4437"/>
    <w:rsid w:val="003B571D"/>
    <w:rsid w:val="003B5F5E"/>
    <w:rsid w:val="003B64CD"/>
    <w:rsid w:val="003B69DE"/>
    <w:rsid w:val="003B6F84"/>
    <w:rsid w:val="003C27E0"/>
    <w:rsid w:val="003C39EB"/>
    <w:rsid w:val="003C780C"/>
    <w:rsid w:val="003C7BBB"/>
    <w:rsid w:val="003D04A4"/>
    <w:rsid w:val="003D2599"/>
    <w:rsid w:val="003D2824"/>
    <w:rsid w:val="003D424F"/>
    <w:rsid w:val="003D4338"/>
    <w:rsid w:val="003D63CC"/>
    <w:rsid w:val="003D6D54"/>
    <w:rsid w:val="003E0388"/>
    <w:rsid w:val="003E1440"/>
    <w:rsid w:val="003E1D7A"/>
    <w:rsid w:val="003E316A"/>
    <w:rsid w:val="003E34B5"/>
    <w:rsid w:val="003E4138"/>
    <w:rsid w:val="003E585E"/>
    <w:rsid w:val="003E6B82"/>
    <w:rsid w:val="003F0067"/>
    <w:rsid w:val="003F0B8E"/>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31247"/>
    <w:rsid w:val="0043409C"/>
    <w:rsid w:val="0043504A"/>
    <w:rsid w:val="00435071"/>
    <w:rsid w:val="004374EE"/>
    <w:rsid w:val="004420A8"/>
    <w:rsid w:val="00444C3E"/>
    <w:rsid w:val="004460F0"/>
    <w:rsid w:val="00450D60"/>
    <w:rsid w:val="00452DD1"/>
    <w:rsid w:val="00453580"/>
    <w:rsid w:val="00454AFA"/>
    <w:rsid w:val="00456131"/>
    <w:rsid w:val="0045789A"/>
    <w:rsid w:val="004605D3"/>
    <w:rsid w:val="00464173"/>
    <w:rsid w:val="004646D9"/>
    <w:rsid w:val="004653A7"/>
    <w:rsid w:val="004660AA"/>
    <w:rsid w:val="00467C1C"/>
    <w:rsid w:val="00474E0F"/>
    <w:rsid w:val="004762CF"/>
    <w:rsid w:val="00482151"/>
    <w:rsid w:val="004835DC"/>
    <w:rsid w:val="004843F2"/>
    <w:rsid w:val="00485E23"/>
    <w:rsid w:val="00485F6C"/>
    <w:rsid w:val="004862AE"/>
    <w:rsid w:val="00490291"/>
    <w:rsid w:val="0049249E"/>
    <w:rsid w:val="00493730"/>
    <w:rsid w:val="004937AB"/>
    <w:rsid w:val="004952EB"/>
    <w:rsid w:val="00495F9A"/>
    <w:rsid w:val="004A04FC"/>
    <w:rsid w:val="004A1681"/>
    <w:rsid w:val="004A2FBC"/>
    <w:rsid w:val="004A3422"/>
    <w:rsid w:val="004A43C0"/>
    <w:rsid w:val="004A56E3"/>
    <w:rsid w:val="004A70B0"/>
    <w:rsid w:val="004A779E"/>
    <w:rsid w:val="004B0C02"/>
    <w:rsid w:val="004B2A20"/>
    <w:rsid w:val="004B2AAC"/>
    <w:rsid w:val="004B2F94"/>
    <w:rsid w:val="004C07C4"/>
    <w:rsid w:val="004C1002"/>
    <w:rsid w:val="004C20EF"/>
    <w:rsid w:val="004C2D13"/>
    <w:rsid w:val="004C4BC7"/>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1"/>
    <w:rsid w:val="004F6F42"/>
    <w:rsid w:val="00500259"/>
    <w:rsid w:val="00500425"/>
    <w:rsid w:val="00501DFD"/>
    <w:rsid w:val="0050327B"/>
    <w:rsid w:val="005053AB"/>
    <w:rsid w:val="00505924"/>
    <w:rsid w:val="00505C3A"/>
    <w:rsid w:val="00510198"/>
    <w:rsid w:val="0051337C"/>
    <w:rsid w:val="00513D72"/>
    <w:rsid w:val="005144D6"/>
    <w:rsid w:val="005176BA"/>
    <w:rsid w:val="00517DB8"/>
    <w:rsid w:val="00521D8E"/>
    <w:rsid w:val="00523819"/>
    <w:rsid w:val="00524A7E"/>
    <w:rsid w:val="00525360"/>
    <w:rsid w:val="00526E52"/>
    <w:rsid w:val="0052768E"/>
    <w:rsid w:val="00534389"/>
    <w:rsid w:val="00534CBE"/>
    <w:rsid w:val="0053563C"/>
    <w:rsid w:val="00535948"/>
    <w:rsid w:val="005377B9"/>
    <w:rsid w:val="005413DE"/>
    <w:rsid w:val="0054282F"/>
    <w:rsid w:val="00544BAE"/>
    <w:rsid w:val="00547A87"/>
    <w:rsid w:val="005541A3"/>
    <w:rsid w:val="005563D9"/>
    <w:rsid w:val="005617EA"/>
    <w:rsid w:val="005627B0"/>
    <w:rsid w:val="005648B9"/>
    <w:rsid w:val="00564AA4"/>
    <w:rsid w:val="00565A3D"/>
    <w:rsid w:val="00565E89"/>
    <w:rsid w:val="005702BE"/>
    <w:rsid w:val="005706DC"/>
    <w:rsid w:val="00570A3F"/>
    <w:rsid w:val="0057226E"/>
    <w:rsid w:val="0057675A"/>
    <w:rsid w:val="00577021"/>
    <w:rsid w:val="00581371"/>
    <w:rsid w:val="0058189C"/>
    <w:rsid w:val="00581B3D"/>
    <w:rsid w:val="00581DCC"/>
    <w:rsid w:val="00582905"/>
    <w:rsid w:val="005865BB"/>
    <w:rsid w:val="00586A12"/>
    <w:rsid w:val="00587059"/>
    <w:rsid w:val="005906D6"/>
    <w:rsid w:val="0059199C"/>
    <w:rsid w:val="00592CAA"/>
    <w:rsid w:val="0059326B"/>
    <w:rsid w:val="005969D9"/>
    <w:rsid w:val="005974E5"/>
    <w:rsid w:val="005979B8"/>
    <w:rsid w:val="005A0283"/>
    <w:rsid w:val="005A2581"/>
    <w:rsid w:val="005A2B5F"/>
    <w:rsid w:val="005A6596"/>
    <w:rsid w:val="005A6F45"/>
    <w:rsid w:val="005B31A8"/>
    <w:rsid w:val="005C2D31"/>
    <w:rsid w:val="005C460B"/>
    <w:rsid w:val="005C4663"/>
    <w:rsid w:val="005C4F60"/>
    <w:rsid w:val="005C6BE3"/>
    <w:rsid w:val="005D1CFC"/>
    <w:rsid w:val="005D3C6B"/>
    <w:rsid w:val="005D5465"/>
    <w:rsid w:val="005E01F7"/>
    <w:rsid w:val="005E0C5D"/>
    <w:rsid w:val="005E355A"/>
    <w:rsid w:val="005E406F"/>
    <w:rsid w:val="005E4F8B"/>
    <w:rsid w:val="005E5C8C"/>
    <w:rsid w:val="005E6787"/>
    <w:rsid w:val="005E6B8D"/>
    <w:rsid w:val="005E7BEE"/>
    <w:rsid w:val="005F140F"/>
    <w:rsid w:val="005F39D2"/>
    <w:rsid w:val="005F3A27"/>
    <w:rsid w:val="005F4922"/>
    <w:rsid w:val="005F5930"/>
    <w:rsid w:val="00600629"/>
    <w:rsid w:val="00601A0E"/>
    <w:rsid w:val="00601C7F"/>
    <w:rsid w:val="0060200F"/>
    <w:rsid w:val="006034DD"/>
    <w:rsid w:val="00603DB1"/>
    <w:rsid w:val="00606374"/>
    <w:rsid w:val="00607A40"/>
    <w:rsid w:val="0061037B"/>
    <w:rsid w:val="00610965"/>
    <w:rsid w:val="00612344"/>
    <w:rsid w:val="00612953"/>
    <w:rsid w:val="006129A4"/>
    <w:rsid w:val="006129A5"/>
    <w:rsid w:val="006158AA"/>
    <w:rsid w:val="00615994"/>
    <w:rsid w:val="00616052"/>
    <w:rsid w:val="0061680A"/>
    <w:rsid w:val="00617410"/>
    <w:rsid w:val="0062325E"/>
    <w:rsid w:val="006239A9"/>
    <w:rsid w:val="006303CF"/>
    <w:rsid w:val="006307B0"/>
    <w:rsid w:val="00630814"/>
    <w:rsid w:val="00632BCB"/>
    <w:rsid w:val="00633AF6"/>
    <w:rsid w:val="00637B54"/>
    <w:rsid w:val="006415FB"/>
    <w:rsid w:val="006416CA"/>
    <w:rsid w:val="00642319"/>
    <w:rsid w:val="00642A12"/>
    <w:rsid w:val="00643EE3"/>
    <w:rsid w:val="006448B0"/>
    <w:rsid w:val="00647DA3"/>
    <w:rsid w:val="00647E4C"/>
    <w:rsid w:val="00651D83"/>
    <w:rsid w:val="00655976"/>
    <w:rsid w:val="0065655F"/>
    <w:rsid w:val="00660330"/>
    <w:rsid w:val="006603C7"/>
    <w:rsid w:val="00661A81"/>
    <w:rsid w:val="00663FF0"/>
    <w:rsid w:val="00664B64"/>
    <w:rsid w:val="00664E88"/>
    <w:rsid w:val="006718DE"/>
    <w:rsid w:val="00672EA1"/>
    <w:rsid w:val="00673DA0"/>
    <w:rsid w:val="006750F2"/>
    <w:rsid w:val="0067676F"/>
    <w:rsid w:val="006835EF"/>
    <w:rsid w:val="00684C83"/>
    <w:rsid w:val="00685358"/>
    <w:rsid w:val="00685B09"/>
    <w:rsid w:val="006869D2"/>
    <w:rsid w:val="00686EF7"/>
    <w:rsid w:val="00687BDA"/>
    <w:rsid w:val="00692454"/>
    <w:rsid w:val="00692796"/>
    <w:rsid w:val="0069321C"/>
    <w:rsid w:val="00693390"/>
    <w:rsid w:val="00694CC8"/>
    <w:rsid w:val="00695AED"/>
    <w:rsid w:val="006A1DD3"/>
    <w:rsid w:val="006A1E80"/>
    <w:rsid w:val="006A1F3D"/>
    <w:rsid w:val="006A53F0"/>
    <w:rsid w:val="006A60E4"/>
    <w:rsid w:val="006B56C3"/>
    <w:rsid w:val="006B686C"/>
    <w:rsid w:val="006B6AF5"/>
    <w:rsid w:val="006C4663"/>
    <w:rsid w:val="006D00D3"/>
    <w:rsid w:val="006D080A"/>
    <w:rsid w:val="006D0FB6"/>
    <w:rsid w:val="006D146D"/>
    <w:rsid w:val="006D540E"/>
    <w:rsid w:val="006E337A"/>
    <w:rsid w:val="006E77A3"/>
    <w:rsid w:val="006E7900"/>
    <w:rsid w:val="006F025F"/>
    <w:rsid w:val="006F2152"/>
    <w:rsid w:val="006F2DF0"/>
    <w:rsid w:val="006F4455"/>
    <w:rsid w:val="006F4AFE"/>
    <w:rsid w:val="006F6469"/>
    <w:rsid w:val="006F7A53"/>
    <w:rsid w:val="0070296E"/>
    <w:rsid w:val="00703547"/>
    <w:rsid w:val="00703C2B"/>
    <w:rsid w:val="00704A38"/>
    <w:rsid w:val="00704FC1"/>
    <w:rsid w:val="00705013"/>
    <w:rsid w:val="0070716A"/>
    <w:rsid w:val="00707D23"/>
    <w:rsid w:val="00710CE2"/>
    <w:rsid w:val="00713980"/>
    <w:rsid w:val="00714C71"/>
    <w:rsid w:val="007158EA"/>
    <w:rsid w:val="00720B31"/>
    <w:rsid w:val="0072210C"/>
    <w:rsid w:val="007230A3"/>
    <w:rsid w:val="00723A8D"/>
    <w:rsid w:val="0072503B"/>
    <w:rsid w:val="007264DF"/>
    <w:rsid w:val="007276DE"/>
    <w:rsid w:val="007303F8"/>
    <w:rsid w:val="007319E8"/>
    <w:rsid w:val="00732341"/>
    <w:rsid w:val="007326AF"/>
    <w:rsid w:val="00732D0D"/>
    <w:rsid w:val="00735D06"/>
    <w:rsid w:val="0074131F"/>
    <w:rsid w:val="00741E66"/>
    <w:rsid w:val="00742576"/>
    <w:rsid w:val="00742BE5"/>
    <w:rsid w:val="00744AB7"/>
    <w:rsid w:val="007464B7"/>
    <w:rsid w:val="007466C9"/>
    <w:rsid w:val="00751308"/>
    <w:rsid w:val="007531F4"/>
    <w:rsid w:val="00753887"/>
    <w:rsid w:val="00754D45"/>
    <w:rsid w:val="00756441"/>
    <w:rsid w:val="007566B0"/>
    <w:rsid w:val="00757FE0"/>
    <w:rsid w:val="00761B1D"/>
    <w:rsid w:val="007623BE"/>
    <w:rsid w:val="00762E1E"/>
    <w:rsid w:val="00764115"/>
    <w:rsid w:val="007654C1"/>
    <w:rsid w:val="00766DF7"/>
    <w:rsid w:val="00770F1F"/>
    <w:rsid w:val="0077110E"/>
    <w:rsid w:val="007737F5"/>
    <w:rsid w:val="00774451"/>
    <w:rsid w:val="007753F8"/>
    <w:rsid w:val="0077560D"/>
    <w:rsid w:val="0077600E"/>
    <w:rsid w:val="007778A9"/>
    <w:rsid w:val="00780F1E"/>
    <w:rsid w:val="00783D75"/>
    <w:rsid w:val="007841CA"/>
    <w:rsid w:val="00785952"/>
    <w:rsid w:val="00785FE7"/>
    <w:rsid w:val="00787AA6"/>
    <w:rsid w:val="00792776"/>
    <w:rsid w:val="00793656"/>
    <w:rsid w:val="00793A2B"/>
    <w:rsid w:val="00794A8E"/>
    <w:rsid w:val="00795270"/>
    <w:rsid w:val="007A0043"/>
    <w:rsid w:val="007A3E4E"/>
    <w:rsid w:val="007A4FF1"/>
    <w:rsid w:val="007A7E33"/>
    <w:rsid w:val="007B0B37"/>
    <w:rsid w:val="007B1DF5"/>
    <w:rsid w:val="007B222D"/>
    <w:rsid w:val="007B4727"/>
    <w:rsid w:val="007B5031"/>
    <w:rsid w:val="007B5FFC"/>
    <w:rsid w:val="007B650D"/>
    <w:rsid w:val="007C0B6A"/>
    <w:rsid w:val="007C481D"/>
    <w:rsid w:val="007C6D49"/>
    <w:rsid w:val="007D0F6B"/>
    <w:rsid w:val="007D3AB1"/>
    <w:rsid w:val="007D5D25"/>
    <w:rsid w:val="007E0079"/>
    <w:rsid w:val="007E1D67"/>
    <w:rsid w:val="007E1DE8"/>
    <w:rsid w:val="007E362F"/>
    <w:rsid w:val="007E4D1C"/>
    <w:rsid w:val="007E4E22"/>
    <w:rsid w:val="007E6BB3"/>
    <w:rsid w:val="007F0AC5"/>
    <w:rsid w:val="007F1E8D"/>
    <w:rsid w:val="007F3526"/>
    <w:rsid w:val="007F387A"/>
    <w:rsid w:val="007F56F9"/>
    <w:rsid w:val="007F70A4"/>
    <w:rsid w:val="00800D0F"/>
    <w:rsid w:val="00801918"/>
    <w:rsid w:val="00804343"/>
    <w:rsid w:val="0080587E"/>
    <w:rsid w:val="008079CC"/>
    <w:rsid w:val="008105E3"/>
    <w:rsid w:val="00811775"/>
    <w:rsid w:val="008138CE"/>
    <w:rsid w:val="00815846"/>
    <w:rsid w:val="00815D12"/>
    <w:rsid w:val="008161A8"/>
    <w:rsid w:val="00820149"/>
    <w:rsid w:val="0082256E"/>
    <w:rsid w:val="008228E9"/>
    <w:rsid w:val="0082320A"/>
    <w:rsid w:val="008254CC"/>
    <w:rsid w:val="00833E7D"/>
    <w:rsid w:val="0083440C"/>
    <w:rsid w:val="008346C9"/>
    <w:rsid w:val="00836903"/>
    <w:rsid w:val="0084003C"/>
    <w:rsid w:val="008406D3"/>
    <w:rsid w:val="00840F9F"/>
    <w:rsid w:val="00841094"/>
    <w:rsid w:val="008425DB"/>
    <w:rsid w:val="00842DE5"/>
    <w:rsid w:val="008438C6"/>
    <w:rsid w:val="00843A10"/>
    <w:rsid w:val="00845705"/>
    <w:rsid w:val="00845D19"/>
    <w:rsid w:val="008478F3"/>
    <w:rsid w:val="00847FFC"/>
    <w:rsid w:val="00852EC1"/>
    <w:rsid w:val="00853887"/>
    <w:rsid w:val="00854C30"/>
    <w:rsid w:val="00856D82"/>
    <w:rsid w:val="00864338"/>
    <w:rsid w:val="0086565D"/>
    <w:rsid w:val="008679FC"/>
    <w:rsid w:val="00870BA2"/>
    <w:rsid w:val="00871F55"/>
    <w:rsid w:val="00873107"/>
    <w:rsid w:val="00874659"/>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2097"/>
    <w:rsid w:val="008A4CF1"/>
    <w:rsid w:val="008B0AE6"/>
    <w:rsid w:val="008B2E96"/>
    <w:rsid w:val="008B39B1"/>
    <w:rsid w:val="008B455B"/>
    <w:rsid w:val="008B4C47"/>
    <w:rsid w:val="008B4F24"/>
    <w:rsid w:val="008B4F9C"/>
    <w:rsid w:val="008B7033"/>
    <w:rsid w:val="008C1534"/>
    <w:rsid w:val="008C1879"/>
    <w:rsid w:val="008C18E6"/>
    <w:rsid w:val="008C2739"/>
    <w:rsid w:val="008C516B"/>
    <w:rsid w:val="008C559D"/>
    <w:rsid w:val="008C6663"/>
    <w:rsid w:val="008C7FA2"/>
    <w:rsid w:val="008D3FD7"/>
    <w:rsid w:val="008D45C3"/>
    <w:rsid w:val="008D5551"/>
    <w:rsid w:val="008E05D2"/>
    <w:rsid w:val="008E2951"/>
    <w:rsid w:val="008E2A6B"/>
    <w:rsid w:val="008E3BAC"/>
    <w:rsid w:val="008E49E0"/>
    <w:rsid w:val="008E4F33"/>
    <w:rsid w:val="008E7B8F"/>
    <w:rsid w:val="008F0482"/>
    <w:rsid w:val="008F0EEC"/>
    <w:rsid w:val="008F520D"/>
    <w:rsid w:val="008F796D"/>
    <w:rsid w:val="009002CA"/>
    <w:rsid w:val="00904A51"/>
    <w:rsid w:val="0090534F"/>
    <w:rsid w:val="0090539F"/>
    <w:rsid w:val="009137FE"/>
    <w:rsid w:val="00913F26"/>
    <w:rsid w:val="00915680"/>
    <w:rsid w:val="00916A11"/>
    <w:rsid w:val="00920E5F"/>
    <w:rsid w:val="009217A6"/>
    <w:rsid w:val="00921E87"/>
    <w:rsid w:val="00924969"/>
    <w:rsid w:val="00925F21"/>
    <w:rsid w:val="009270E2"/>
    <w:rsid w:val="00927BFE"/>
    <w:rsid w:val="0093024F"/>
    <w:rsid w:val="009339CF"/>
    <w:rsid w:val="009350B8"/>
    <w:rsid w:val="00935FF6"/>
    <w:rsid w:val="009368B9"/>
    <w:rsid w:val="00936A2B"/>
    <w:rsid w:val="009403B9"/>
    <w:rsid w:val="00940C10"/>
    <w:rsid w:val="00941371"/>
    <w:rsid w:val="0094139E"/>
    <w:rsid w:val="00943A89"/>
    <w:rsid w:val="00952C51"/>
    <w:rsid w:val="0095399B"/>
    <w:rsid w:val="00954545"/>
    <w:rsid w:val="00954A32"/>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A5D2E"/>
    <w:rsid w:val="009B04E8"/>
    <w:rsid w:val="009B0FB8"/>
    <w:rsid w:val="009B2CD8"/>
    <w:rsid w:val="009B2CF1"/>
    <w:rsid w:val="009B5AC3"/>
    <w:rsid w:val="009B7537"/>
    <w:rsid w:val="009B7F08"/>
    <w:rsid w:val="009C0DCA"/>
    <w:rsid w:val="009C339F"/>
    <w:rsid w:val="009C454B"/>
    <w:rsid w:val="009C454E"/>
    <w:rsid w:val="009C789B"/>
    <w:rsid w:val="009D0186"/>
    <w:rsid w:val="009D31A7"/>
    <w:rsid w:val="009D4641"/>
    <w:rsid w:val="009D6E07"/>
    <w:rsid w:val="009E113B"/>
    <w:rsid w:val="009E689B"/>
    <w:rsid w:val="009E6F3D"/>
    <w:rsid w:val="009E7245"/>
    <w:rsid w:val="009E775F"/>
    <w:rsid w:val="009F1868"/>
    <w:rsid w:val="009F25B7"/>
    <w:rsid w:val="009F4560"/>
    <w:rsid w:val="009F52A7"/>
    <w:rsid w:val="009F5E1C"/>
    <w:rsid w:val="009F67F3"/>
    <w:rsid w:val="00A0004A"/>
    <w:rsid w:val="00A00A77"/>
    <w:rsid w:val="00A0112A"/>
    <w:rsid w:val="00A01CB6"/>
    <w:rsid w:val="00A03660"/>
    <w:rsid w:val="00A06AAF"/>
    <w:rsid w:val="00A070E0"/>
    <w:rsid w:val="00A073E0"/>
    <w:rsid w:val="00A07496"/>
    <w:rsid w:val="00A15CF9"/>
    <w:rsid w:val="00A16246"/>
    <w:rsid w:val="00A16B6C"/>
    <w:rsid w:val="00A2340D"/>
    <w:rsid w:val="00A23CC3"/>
    <w:rsid w:val="00A25049"/>
    <w:rsid w:val="00A25059"/>
    <w:rsid w:val="00A25A75"/>
    <w:rsid w:val="00A26288"/>
    <w:rsid w:val="00A311F0"/>
    <w:rsid w:val="00A32953"/>
    <w:rsid w:val="00A36A8E"/>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76E8F"/>
    <w:rsid w:val="00A81EC8"/>
    <w:rsid w:val="00A82851"/>
    <w:rsid w:val="00A82E6A"/>
    <w:rsid w:val="00A8547B"/>
    <w:rsid w:val="00A86F8F"/>
    <w:rsid w:val="00A90DD1"/>
    <w:rsid w:val="00A9141A"/>
    <w:rsid w:val="00A93B4B"/>
    <w:rsid w:val="00A93DA7"/>
    <w:rsid w:val="00A96DE8"/>
    <w:rsid w:val="00AA01E5"/>
    <w:rsid w:val="00AA0394"/>
    <w:rsid w:val="00AA0DEA"/>
    <w:rsid w:val="00AA0FFF"/>
    <w:rsid w:val="00AA1FA6"/>
    <w:rsid w:val="00AA24D3"/>
    <w:rsid w:val="00AA2749"/>
    <w:rsid w:val="00AA60BB"/>
    <w:rsid w:val="00AA66C2"/>
    <w:rsid w:val="00AA6A2B"/>
    <w:rsid w:val="00AB01AB"/>
    <w:rsid w:val="00AB4EDD"/>
    <w:rsid w:val="00AB56C1"/>
    <w:rsid w:val="00AB5EEB"/>
    <w:rsid w:val="00AC1862"/>
    <w:rsid w:val="00AC1CD8"/>
    <w:rsid w:val="00AC45D5"/>
    <w:rsid w:val="00AC48DC"/>
    <w:rsid w:val="00AC69DD"/>
    <w:rsid w:val="00AC7339"/>
    <w:rsid w:val="00AD0CC5"/>
    <w:rsid w:val="00AD19AF"/>
    <w:rsid w:val="00AD48AE"/>
    <w:rsid w:val="00AE0D08"/>
    <w:rsid w:val="00AE0FDF"/>
    <w:rsid w:val="00AE3529"/>
    <w:rsid w:val="00AE6539"/>
    <w:rsid w:val="00AE7F06"/>
    <w:rsid w:val="00AF0B5C"/>
    <w:rsid w:val="00AF2179"/>
    <w:rsid w:val="00AF2E2E"/>
    <w:rsid w:val="00AF3EF9"/>
    <w:rsid w:val="00AF428C"/>
    <w:rsid w:val="00AF79BC"/>
    <w:rsid w:val="00AF7E01"/>
    <w:rsid w:val="00B00BA4"/>
    <w:rsid w:val="00B01F89"/>
    <w:rsid w:val="00B052A7"/>
    <w:rsid w:val="00B07266"/>
    <w:rsid w:val="00B07AE6"/>
    <w:rsid w:val="00B07E95"/>
    <w:rsid w:val="00B10E49"/>
    <w:rsid w:val="00B11F06"/>
    <w:rsid w:val="00B17F1D"/>
    <w:rsid w:val="00B205DC"/>
    <w:rsid w:val="00B21ED7"/>
    <w:rsid w:val="00B3039F"/>
    <w:rsid w:val="00B310C4"/>
    <w:rsid w:val="00B31373"/>
    <w:rsid w:val="00B334C9"/>
    <w:rsid w:val="00B35133"/>
    <w:rsid w:val="00B402DC"/>
    <w:rsid w:val="00B43D3A"/>
    <w:rsid w:val="00B44746"/>
    <w:rsid w:val="00B45371"/>
    <w:rsid w:val="00B456F0"/>
    <w:rsid w:val="00B47F08"/>
    <w:rsid w:val="00B47FF0"/>
    <w:rsid w:val="00B51871"/>
    <w:rsid w:val="00B54680"/>
    <w:rsid w:val="00B5525E"/>
    <w:rsid w:val="00B6120E"/>
    <w:rsid w:val="00B63653"/>
    <w:rsid w:val="00B6542A"/>
    <w:rsid w:val="00B67478"/>
    <w:rsid w:val="00B76C22"/>
    <w:rsid w:val="00B7792E"/>
    <w:rsid w:val="00B80E11"/>
    <w:rsid w:val="00B820B7"/>
    <w:rsid w:val="00B8283F"/>
    <w:rsid w:val="00B83457"/>
    <w:rsid w:val="00B846B1"/>
    <w:rsid w:val="00B85136"/>
    <w:rsid w:val="00B85BBB"/>
    <w:rsid w:val="00B90099"/>
    <w:rsid w:val="00B904AC"/>
    <w:rsid w:val="00B90D7C"/>
    <w:rsid w:val="00B9135C"/>
    <w:rsid w:val="00B94310"/>
    <w:rsid w:val="00B95257"/>
    <w:rsid w:val="00B9573B"/>
    <w:rsid w:val="00B9660E"/>
    <w:rsid w:val="00B96A56"/>
    <w:rsid w:val="00B97C28"/>
    <w:rsid w:val="00BA3D39"/>
    <w:rsid w:val="00BA4C01"/>
    <w:rsid w:val="00BA52E2"/>
    <w:rsid w:val="00BA74BE"/>
    <w:rsid w:val="00BB0639"/>
    <w:rsid w:val="00BB1412"/>
    <w:rsid w:val="00BB1B83"/>
    <w:rsid w:val="00BB3FA7"/>
    <w:rsid w:val="00BB45D8"/>
    <w:rsid w:val="00BB5FAF"/>
    <w:rsid w:val="00BB6CA7"/>
    <w:rsid w:val="00BC2409"/>
    <w:rsid w:val="00BC2536"/>
    <w:rsid w:val="00BC5810"/>
    <w:rsid w:val="00BD6780"/>
    <w:rsid w:val="00BD714C"/>
    <w:rsid w:val="00BE1446"/>
    <w:rsid w:val="00BE1888"/>
    <w:rsid w:val="00BE18E4"/>
    <w:rsid w:val="00BE41C0"/>
    <w:rsid w:val="00BE46DD"/>
    <w:rsid w:val="00BE68E0"/>
    <w:rsid w:val="00BE69E6"/>
    <w:rsid w:val="00BE77C5"/>
    <w:rsid w:val="00BF15FE"/>
    <w:rsid w:val="00BF1B38"/>
    <w:rsid w:val="00BF2B03"/>
    <w:rsid w:val="00BF5E06"/>
    <w:rsid w:val="00C00DEB"/>
    <w:rsid w:val="00C013AD"/>
    <w:rsid w:val="00C03E3D"/>
    <w:rsid w:val="00C07697"/>
    <w:rsid w:val="00C1097C"/>
    <w:rsid w:val="00C13B8D"/>
    <w:rsid w:val="00C15C30"/>
    <w:rsid w:val="00C16223"/>
    <w:rsid w:val="00C179EE"/>
    <w:rsid w:val="00C22AF9"/>
    <w:rsid w:val="00C23039"/>
    <w:rsid w:val="00C23A71"/>
    <w:rsid w:val="00C2496C"/>
    <w:rsid w:val="00C24986"/>
    <w:rsid w:val="00C24ABC"/>
    <w:rsid w:val="00C25854"/>
    <w:rsid w:val="00C25D6B"/>
    <w:rsid w:val="00C26336"/>
    <w:rsid w:val="00C26359"/>
    <w:rsid w:val="00C26A49"/>
    <w:rsid w:val="00C310A5"/>
    <w:rsid w:val="00C317BE"/>
    <w:rsid w:val="00C3184A"/>
    <w:rsid w:val="00C31D07"/>
    <w:rsid w:val="00C347E4"/>
    <w:rsid w:val="00C34A4B"/>
    <w:rsid w:val="00C358B7"/>
    <w:rsid w:val="00C37031"/>
    <w:rsid w:val="00C4023D"/>
    <w:rsid w:val="00C43FB8"/>
    <w:rsid w:val="00C45863"/>
    <w:rsid w:val="00C4705C"/>
    <w:rsid w:val="00C53867"/>
    <w:rsid w:val="00C541AA"/>
    <w:rsid w:val="00C54FC1"/>
    <w:rsid w:val="00C551AD"/>
    <w:rsid w:val="00C57718"/>
    <w:rsid w:val="00C57DAD"/>
    <w:rsid w:val="00C60745"/>
    <w:rsid w:val="00C62521"/>
    <w:rsid w:val="00C62761"/>
    <w:rsid w:val="00C64E0E"/>
    <w:rsid w:val="00C64EC5"/>
    <w:rsid w:val="00C703CC"/>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69D0"/>
    <w:rsid w:val="00CB7D60"/>
    <w:rsid w:val="00CC02A3"/>
    <w:rsid w:val="00CC404F"/>
    <w:rsid w:val="00CC7193"/>
    <w:rsid w:val="00CC798E"/>
    <w:rsid w:val="00CC7E82"/>
    <w:rsid w:val="00CD3031"/>
    <w:rsid w:val="00CD4716"/>
    <w:rsid w:val="00CD49B9"/>
    <w:rsid w:val="00CD53FE"/>
    <w:rsid w:val="00CD77F6"/>
    <w:rsid w:val="00CE342B"/>
    <w:rsid w:val="00CE4F6D"/>
    <w:rsid w:val="00CE6BAF"/>
    <w:rsid w:val="00CE71CB"/>
    <w:rsid w:val="00CE773C"/>
    <w:rsid w:val="00CF1AD4"/>
    <w:rsid w:val="00CF1C39"/>
    <w:rsid w:val="00CF46D1"/>
    <w:rsid w:val="00D01849"/>
    <w:rsid w:val="00D020D3"/>
    <w:rsid w:val="00D04205"/>
    <w:rsid w:val="00D045AD"/>
    <w:rsid w:val="00D04EF6"/>
    <w:rsid w:val="00D06651"/>
    <w:rsid w:val="00D1104A"/>
    <w:rsid w:val="00D1161B"/>
    <w:rsid w:val="00D129CA"/>
    <w:rsid w:val="00D140CA"/>
    <w:rsid w:val="00D175DF"/>
    <w:rsid w:val="00D20F14"/>
    <w:rsid w:val="00D21751"/>
    <w:rsid w:val="00D240C9"/>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7652F"/>
    <w:rsid w:val="00D80A25"/>
    <w:rsid w:val="00D813AF"/>
    <w:rsid w:val="00D820A4"/>
    <w:rsid w:val="00D83B7F"/>
    <w:rsid w:val="00D83C6F"/>
    <w:rsid w:val="00D84741"/>
    <w:rsid w:val="00D85A8C"/>
    <w:rsid w:val="00D8617E"/>
    <w:rsid w:val="00D878E5"/>
    <w:rsid w:val="00D90182"/>
    <w:rsid w:val="00D92794"/>
    <w:rsid w:val="00D933FE"/>
    <w:rsid w:val="00D95A22"/>
    <w:rsid w:val="00D96DE0"/>
    <w:rsid w:val="00D97100"/>
    <w:rsid w:val="00DA120A"/>
    <w:rsid w:val="00DA352E"/>
    <w:rsid w:val="00DA6628"/>
    <w:rsid w:val="00DA6915"/>
    <w:rsid w:val="00DA6B13"/>
    <w:rsid w:val="00DA7079"/>
    <w:rsid w:val="00DB164E"/>
    <w:rsid w:val="00DB4E0C"/>
    <w:rsid w:val="00DB773A"/>
    <w:rsid w:val="00DC0038"/>
    <w:rsid w:val="00DC0CF8"/>
    <w:rsid w:val="00DC1BCE"/>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3188"/>
    <w:rsid w:val="00DF4623"/>
    <w:rsid w:val="00DF56A2"/>
    <w:rsid w:val="00DF5C80"/>
    <w:rsid w:val="00DF621D"/>
    <w:rsid w:val="00E0005D"/>
    <w:rsid w:val="00E00869"/>
    <w:rsid w:val="00E05C8A"/>
    <w:rsid w:val="00E064B6"/>
    <w:rsid w:val="00E10778"/>
    <w:rsid w:val="00E107BA"/>
    <w:rsid w:val="00E122C9"/>
    <w:rsid w:val="00E1429E"/>
    <w:rsid w:val="00E15246"/>
    <w:rsid w:val="00E165B2"/>
    <w:rsid w:val="00E204F9"/>
    <w:rsid w:val="00E237AA"/>
    <w:rsid w:val="00E26B27"/>
    <w:rsid w:val="00E26E23"/>
    <w:rsid w:val="00E27B7B"/>
    <w:rsid w:val="00E300EC"/>
    <w:rsid w:val="00E31ACB"/>
    <w:rsid w:val="00E32BB3"/>
    <w:rsid w:val="00E36A14"/>
    <w:rsid w:val="00E404D0"/>
    <w:rsid w:val="00E41337"/>
    <w:rsid w:val="00E41A92"/>
    <w:rsid w:val="00E4452E"/>
    <w:rsid w:val="00E4470A"/>
    <w:rsid w:val="00E45032"/>
    <w:rsid w:val="00E473E1"/>
    <w:rsid w:val="00E50F9E"/>
    <w:rsid w:val="00E527D8"/>
    <w:rsid w:val="00E531F1"/>
    <w:rsid w:val="00E5332B"/>
    <w:rsid w:val="00E561E4"/>
    <w:rsid w:val="00E56826"/>
    <w:rsid w:val="00E5799E"/>
    <w:rsid w:val="00E610FD"/>
    <w:rsid w:val="00E6380E"/>
    <w:rsid w:val="00E6409E"/>
    <w:rsid w:val="00E64D75"/>
    <w:rsid w:val="00E65278"/>
    <w:rsid w:val="00E659ED"/>
    <w:rsid w:val="00E66EC1"/>
    <w:rsid w:val="00E7375E"/>
    <w:rsid w:val="00E75283"/>
    <w:rsid w:val="00E76189"/>
    <w:rsid w:val="00E7677C"/>
    <w:rsid w:val="00E76AC7"/>
    <w:rsid w:val="00E77D0C"/>
    <w:rsid w:val="00E80D76"/>
    <w:rsid w:val="00E834F6"/>
    <w:rsid w:val="00E84523"/>
    <w:rsid w:val="00E85E6D"/>
    <w:rsid w:val="00E86937"/>
    <w:rsid w:val="00E93368"/>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7B9"/>
    <w:rsid w:val="00ED15B4"/>
    <w:rsid w:val="00ED1828"/>
    <w:rsid w:val="00ED1CB6"/>
    <w:rsid w:val="00ED549D"/>
    <w:rsid w:val="00ED5E30"/>
    <w:rsid w:val="00ED5F31"/>
    <w:rsid w:val="00EE025F"/>
    <w:rsid w:val="00EE132E"/>
    <w:rsid w:val="00EE3293"/>
    <w:rsid w:val="00EE3609"/>
    <w:rsid w:val="00EE50CD"/>
    <w:rsid w:val="00EE643B"/>
    <w:rsid w:val="00EF4B70"/>
    <w:rsid w:val="00F00FE7"/>
    <w:rsid w:val="00F012DC"/>
    <w:rsid w:val="00F013D8"/>
    <w:rsid w:val="00F016B2"/>
    <w:rsid w:val="00F04A05"/>
    <w:rsid w:val="00F0552B"/>
    <w:rsid w:val="00F05E61"/>
    <w:rsid w:val="00F07985"/>
    <w:rsid w:val="00F100CC"/>
    <w:rsid w:val="00F1099E"/>
    <w:rsid w:val="00F11B2C"/>
    <w:rsid w:val="00F11FAB"/>
    <w:rsid w:val="00F12AFF"/>
    <w:rsid w:val="00F14E0F"/>
    <w:rsid w:val="00F174D9"/>
    <w:rsid w:val="00F1755B"/>
    <w:rsid w:val="00F17A45"/>
    <w:rsid w:val="00F226A6"/>
    <w:rsid w:val="00F25BB4"/>
    <w:rsid w:val="00F25FEB"/>
    <w:rsid w:val="00F264E0"/>
    <w:rsid w:val="00F26E8B"/>
    <w:rsid w:val="00F27753"/>
    <w:rsid w:val="00F30EDB"/>
    <w:rsid w:val="00F315AB"/>
    <w:rsid w:val="00F31828"/>
    <w:rsid w:val="00F350E6"/>
    <w:rsid w:val="00F361D6"/>
    <w:rsid w:val="00F364C5"/>
    <w:rsid w:val="00F37BB8"/>
    <w:rsid w:val="00F40914"/>
    <w:rsid w:val="00F42836"/>
    <w:rsid w:val="00F44D54"/>
    <w:rsid w:val="00F45D2A"/>
    <w:rsid w:val="00F4618F"/>
    <w:rsid w:val="00F46FE2"/>
    <w:rsid w:val="00F473B3"/>
    <w:rsid w:val="00F4794D"/>
    <w:rsid w:val="00F47FB4"/>
    <w:rsid w:val="00F54FB7"/>
    <w:rsid w:val="00F55249"/>
    <w:rsid w:val="00F573BB"/>
    <w:rsid w:val="00F57829"/>
    <w:rsid w:val="00F63D81"/>
    <w:rsid w:val="00F67150"/>
    <w:rsid w:val="00F71E93"/>
    <w:rsid w:val="00F720FB"/>
    <w:rsid w:val="00F73152"/>
    <w:rsid w:val="00F73B52"/>
    <w:rsid w:val="00F75C15"/>
    <w:rsid w:val="00F801A8"/>
    <w:rsid w:val="00F81482"/>
    <w:rsid w:val="00F81740"/>
    <w:rsid w:val="00F81AB4"/>
    <w:rsid w:val="00F86624"/>
    <w:rsid w:val="00F92D50"/>
    <w:rsid w:val="00F96BE3"/>
    <w:rsid w:val="00F97622"/>
    <w:rsid w:val="00FA0CD3"/>
    <w:rsid w:val="00FA151B"/>
    <w:rsid w:val="00FA2C16"/>
    <w:rsid w:val="00FA365F"/>
    <w:rsid w:val="00FA3AA7"/>
    <w:rsid w:val="00FA5D80"/>
    <w:rsid w:val="00FB14E1"/>
    <w:rsid w:val="00FB29BB"/>
    <w:rsid w:val="00FB2D48"/>
    <w:rsid w:val="00FB3974"/>
    <w:rsid w:val="00FB3DED"/>
    <w:rsid w:val="00FB5BB0"/>
    <w:rsid w:val="00FB6FB2"/>
    <w:rsid w:val="00FB77A4"/>
    <w:rsid w:val="00FC0A55"/>
    <w:rsid w:val="00FC1427"/>
    <w:rsid w:val="00FC2C22"/>
    <w:rsid w:val="00FC2C5D"/>
    <w:rsid w:val="00FC2E96"/>
    <w:rsid w:val="00FC4C22"/>
    <w:rsid w:val="00FD150A"/>
    <w:rsid w:val="00FD2223"/>
    <w:rsid w:val="00FD701E"/>
    <w:rsid w:val="00FE264D"/>
    <w:rsid w:val="00FE2BAB"/>
    <w:rsid w:val="00FE4792"/>
    <w:rsid w:val="00FE6885"/>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4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11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36004475">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7742463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6125645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58691269">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8695800">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AA5C-E554-462B-8635-0D7F5415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9559</Words>
  <Characters>52579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2020-03-13T23:35:00Z</cp:lastPrinted>
  <dcterms:created xsi:type="dcterms:W3CDTF">2020-10-09T21:49:00Z</dcterms:created>
  <dcterms:modified xsi:type="dcterms:W3CDTF">2020-11-12T00:54:00Z</dcterms:modified>
</cp:coreProperties>
</file>