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B46" w:rsidRPr="004B544C" w:rsidRDefault="00972B46" w:rsidP="000A3632">
      <w:pPr>
        <w:spacing w:line="360" w:lineRule="auto"/>
        <w:ind w:right="48"/>
        <w:jc w:val="center"/>
        <w:rPr>
          <w:rFonts w:ascii="Palatino Linotype" w:hAnsi="Palatino Linotype"/>
          <w:b/>
        </w:rPr>
      </w:pPr>
      <w:bookmarkStart w:id="0" w:name="_GoBack"/>
      <w:bookmarkEnd w:id="0"/>
      <w:r w:rsidRPr="004B544C">
        <w:rPr>
          <w:rFonts w:ascii="Palatino Linotype" w:hAnsi="Palatino Linotype"/>
          <w:b/>
        </w:rPr>
        <w:t>LÍNEAS ARGUMENTATIVAS.</w:t>
      </w:r>
    </w:p>
    <w:p w:rsidR="000A3632" w:rsidRPr="004B544C" w:rsidRDefault="000A3632" w:rsidP="000A3632">
      <w:pPr>
        <w:spacing w:line="360" w:lineRule="auto"/>
        <w:ind w:right="48"/>
        <w:jc w:val="center"/>
        <w:rPr>
          <w:rFonts w:ascii="Palatino Linotype" w:hAnsi="Palatino Linotype"/>
          <w:b/>
        </w:rPr>
      </w:pPr>
    </w:p>
    <w:p w:rsidR="00972B46" w:rsidRPr="004B544C" w:rsidRDefault="00972B46" w:rsidP="000A3632">
      <w:pPr>
        <w:spacing w:line="360" w:lineRule="auto"/>
        <w:ind w:right="48"/>
        <w:contextualSpacing/>
        <w:jc w:val="both"/>
        <w:rPr>
          <w:rFonts w:ascii="Palatino Linotype" w:eastAsia="Times New Roman" w:hAnsi="Palatino Linotype"/>
        </w:rPr>
      </w:pPr>
      <w:r w:rsidRPr="004B544C">
        <w:rPr>
          <w:rFonts w:ascii="Palatino Linotype" w:eastAsia="Times New Roman" w:hAnsi="Palatino Linotype"/>
          <w:b/>
        </w:rPr>
        <w:t>DEBERES DE LAS AUTORIDADES.</w:t>
      </w:r>
      <w:r w:rsidRPr="004B544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972B46" w:rsidRPr="004B544C" w:rsidRDefault="00972B46" w:rsidP="000A3632">
      <w:pPr>
        <w:spacing w:line="360" w:lineRule="auto"/>
        <w:ind w:right="48"/>
        <w:jc w:val="both"/>
        <w:rPr>
          <w:rFonts w:ascii="Palatino Linotype" w:eastAsia="Times New Roman" w:hAnsi="Palatino Linotype" w:cs="Times New Roman"/>
          <w:b/>
          <w:color w:val="000000"/>
        </w:rPr>
      </w:pPr>
      <w:r w:rsidRPr="004B544C">
        <w:rPr>
          <w:rFonts w:ascii="Palatino Linotype" w:eastAsia="Times New Roman" w:hAnsi="Palatino Linotype"/>
          <w:b/>
          <w:noProof/>
          <w:lang w:val="es-MX" w:eastAsia="es-MX"/>
        </w:rPr>
        <mc:AlternateContent>
          <mc:Choice Requires="wps">
            <w:drawing>
              <wp:anchor distT="0" distB="0" distL="114300" distR="114300" simplePos="0" relativeHeight="251659264" behindDoc="0" locked="0" layoutInCell="1" allowOverlap="1" wp14:anchorId="12E1C2E6" wp14:editId="79FEBA3B">
                <wp:simplePos x="0" y="0"/>
                <wp:positionH relativeFrom="margin">
                  <wp:align>right</wp:align>
                </wp:positionH>
                <wp:positionV relativeFrom="paragraph">
                  <wp:posOffset>11429</wp:posOffset>
                </wp:positionV>
                <wp:extent cx="5934075" cy="5048250"/>
                <wp:effectExtent l="19050" t="19050" r="28575" b="19050"/>
                <wp:wrapNone/>
                <wp:docPr id="2" name="Conector recto 2"/>
                <wp:cNvGraphicFramePr/>
                <a:graphic xmlns:a="http://schemas.openxmlformats.org/drawingml/2006/main">
                  <a:graphicData uri="http://schemas.microsoft.com/office/word/2010/wordprocessingShape">
                    <wps:wsp>
                      <wps:cNvCnPr/>
                      <wps:spPr>
                        <a:xfrm>
                          <a:off x="0" y="0"/>
                          <a:ext cx="5934075" cy="50482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A8487A1" id="Conector recto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05pt,.9pt" to="883.3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" strokecolor="#5b9bd5 [3204]" strokeweight="3pt">
                <v:stroke joinstyle="miter"/>
                <w10:wrap anchorx="margin"/>
              </v:line>
            </w:pict>
          </mc:Fallback>
        </mc:AlternateContent>
      </w:r>
    </w:p>
    <w:p w:rsidR="00972B46" w:rsidRPr="004B544C" w:rsidRDefault="00972B46" w:rsidP="000A3632">
      <w:pPr>
        <w:spacing w:line="360" w:lineRule="auto"/>
        <w:ind w:right="48"/>
        <w:jc w:val="both"/>
        <w:rPr>
          <w:rFonts w:ascii="Palatino Linotype" w:eastAsia="Times New Roman" w:hAnsi="Palatino Linotype" w:cs="Times New Roman"/>
          <w:b/>
          <w:color w:val="000000"/>
        </w:rPr>
      </w:pPr>
    </w:p>
    <w:p w:rsidR="00972B46" w:rsidRPr="004B544C" w:rsidRDefault="00972B46" w:rsidP="000A3632">
      <w:pPr>
        <w:spacing w:line="360" w:lineRule="auto"/>
        <w:ind w:right="48"/>
        <w:jc w:val="both"/>
        <w:rPr>
          <w:rFonts w:ascii="Palatino Linotype" w:eastAsia="Times New Roman" w:hAnsi="Palatino Linotype" w:cs="Times New Roman"/>
          <w:b/>
          <w:color w:val="000000"/>
        </w:rPr>
      </w:pPr>
    </w:p>
    <w:p w:rsidR="00972B46" w:rsidRPr="004B544C" w:rsidRDefault="00972B46" w:rsidP="000A3632">
      <w:pPr>
        <w:spacing w:line="360" w:lineRule="auto"/>
        <w:ind w:right="48"/>
        <w:jc w:val="both"/>
        <w:rPr>
          <w:rFonts w:ascii="Palatino Linotype" w:hAnsi="Palatino Linotype" w:cs="Arial"/>
          <w:b/>
        </w:rPr>
      </w:pPr>
    </w:p>
    <w:p w:rsidR="00972B46" w:rsidRPr="004B544C" w:rsidRDefault="00972B46" w:rsidP="000A3632">
      <w:pPr>
        <w:spacing w:line="360" w:lineRule="auto"/>
        <w:ind w:right="48"/>
        <w:jc w:val="both"/>
        <w:rPr>
          <w:rFonts w:ascii="Palatino Linotype" w:hAnsi="Palatino Linotype" w:cs="Arial"/>
          <w:b/>
        </w:rPr>
      </w:pPr>
    </w:p>
    <w:p w:rsidR="00972B46" w:rsidRPr="004B544C" w:rsidRDefault="00972B46" w:rsidP="000A3632">
      <w:pPr>
        <w:spacing w:line="360" w:lineRule="auto"/>
        <w:ind w:right="48"/>
        <w:jc w:val="both"/>
        <w:rPr>
          <w:rFonts w:ascii="Palatino Linotype" w:hAnsi="Palatino Linotype" w:cs="Arial"/>
          <w:b/>
        </w:rPr>
      </w:pPr>
    </w:p>
    <w:p w:rsidR="00972B46" w:rsidRPr="004B544C" w:rsidRDefault="00972B46" w:rsidP="000A3632">
      <w:pPr>
        <w:spacing w:line="360" w:lineRule="auto"/>
        <w:ind w:right="48"/>
        <w:jc w:val="both"/>
        <w:rPr>
          <w:rFonts w:ascii="Palatino Linotype" w:hAnsi="Palatino Linotype" w:cs="Arial"/>
          <w:b/>
        </w:rPr>
      </w:pPr>
    </w:p>
    <w:p w:rsidR="00972B46" w:rsidRPr="004B544C" w:rsidRDefault="00972B46" w:rsidP="000A3632">
      <w:pPr>
        <w:spacing w:line="360" w:lineRule="auto"/>
        <w:ind w:right="48"/>
        <w:jc w:val="both"/>
        <w:rPr>
          <w:rFonts w:ascii="Palatino Linotype" w:hAnsi="Palatino Linotype" w:cs="Arial"/>
          <w:b/>
        </w:rPr>
      </w:pPr>
    </w:p>
    <w:p w:rsidR="00972B46" w:rsidRPr="004B544C" w:rsidRDefault="00972B46" w:rsidP="000A3632">
      <w:pPr>
        <w:spacing w:line="360" w:lineRule="auto"/>
        <w:ind w:right="48"/>
        <w:jc w:val="both"/>
        <w:rPr>
          <w:rFonts w:ascii="Palatino Linotype" w:hAnsi="Palatino Linotype" w:cs="Arial"/>
        </w:rPr>
      </w:pPr>
    </w:p>
    <w:p w:rsidR="00972B46" w:rsidRPr="004B544C" w:rsidRDefault="00972B46" w:rsidP="000A3632">
      <w:pPr>
        <w:spacing w:line="360" w:lineRule="auto"/>
        <w:ind w:right="48"/>
        <w:jc w:val="both"/>
        <w:rPr>
          <w:rFonts w:ascii="Palatino Linotype" w:hAnsi="Palatino Linotype" w:cs="Arial"/>
        </w:rPr>
      </w:pPr>
    </w:p>
    <w:p w:rsidR="00972B46" w:rsidRPr="004B544C" w:rsidRDefault="00972B46" w:rsidP="000A3632">
      <w:pPr>
        <w:spacing w:line="360" w:lineRule="auto"/>
        <w:ind w:right="48"/>
        <w:jc w:val="both"/>
        <w:rPr>
          <w:rFonts w:ascii="Palatino Linotype" w:hAnsi="Palatino Linotype" w:cs="Arial"/>
        </w:rPr>
      </w:pPr>
    </w:p>
    <w:p w:rsidR="00972B46" w:rsidRPr="004B544C" w:rsidRDefault="00972B46"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0A3632" w:rsidRPr="004B544C" w:rsidRDefault="000A3632" w:rsidP="000A3632">
      <w:pPr>
        <w:spacing w:line="360" w:lineRule="auto"/>
        <w:ind w:right="48"/>
        <w:jc w:val="both"/>
        <w:rPr>
          <w:rFonts w:ascii="Palatino Linotype" w:hAnsi="Palatino Linotype" w:cs="Arial"/>
        </w:rPr>
      </w:pPr>
    </w:p>
    <w:p w:rsidR="00972B46" w:rsidRPr="004B544C" w:rsidRDefault="00972B46" w:rsidP="000A3632">
      <w:pPr>
        <w:spacing w:line="360" w:lineRule="auto"/>
        <w:ind w:right="48"/>
        <w:jc w:val="center"/>
        <w:rPr>
          <w:rFonts w:ascii="Palatino Linotype" w:hAnsi="Palatino Linotype"/>
        </w:rPr>
      </w:pPr>
      <w:r w:rsidRPr="004B544C">
        <w:rPr>
          <w:rFonts w:ascii="Palatino Linotype" w:hAnsi="Palatino Linotype"/>
          <w:b/>
        </w:rPr>
        <w:lastRenderedPageBreak/>
        <w:t>Índice</w:t>
      </w:r>
      <w:r w:rsidRPr="004B544C">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
          <w:bCs/>
        </w:rPr>
      </w:sdtEndPr>
      <w:sdtContent>
        <w:p w:rsidR="00972B46" w:rsidRPr="004B544C" w:rsidRDefault="00972B46" w:rsidP="000A3632">
          <w:pPr>
            <w:pStyle w:val="TtulodeTDC"/>
            <w:spacing w:before="0" w:line="360" w:lineRule="auto"/>
            <w:ind w:right="48"/>
            <w:rPr>
              <w:szCs w:val="24"/>
            </w:rPr>
          </w:pPr>
        </w:p>
        <w:p w:rsidR="000A3632" w:rsidRPr="004B544C" w:rsidRDefault="00972B46" w:rsidP="000A3632">
          <w:pPr>
            <w:pStyle w:val="TDC1"/>
            <w:tabs>
              <w:tab w:val="right" w:leader="dot" w:pos="9394"/>
            </w:tabs>
            <w:spacing w:after="0" w:line="360" w:lineRule="auto"/>
            <w:rPr>
              <w:rFonts w:ascii="Palatino Linotype" w:hAnsi="Palatino Linotype"/>
              <w:b/>
              <w:noProof/>
              <w:sz w:val="22"/>
              <w:szCs w:val="22"/>
              <w:lang w:val="es-MX" w:eastAsia="es-MX"/>
            </w:rPr>
          </w:pPr>
          <w:r w:rsidRPr="004B544C">
            <w:rPr>
              <w:rFonts w:ascii="Palatino Linotype" w:hAnsi="Palatino Linotype"/>
              <w:b/>
            </w:rPr>
            <w:fldChar w:fldCharType="begin"/>
          </w:r>
          <w:r w:rsidRPr="004B544C">
            <w:rPr>
              <w:rFonts w:ascii="Palatino Linotype" w:hAnsi="Palatino Linotype"/>
              <w:b/>
            </w:rPr>
            <w:instrText xml:space="preserve"> TOC \o "1-3" \h \z \u </w:instrText>
          </w:r>
          <w:r w:rsidRPr="004B544C">
            <w:rPr>
              <w:rFonts w:ascii="Palatino Linotype" w:hAnsi="Palatino Linotype"/>
              <w:b/>
            </w:rPr>
            <w:fldChar w:fldCharType="separate"/>
          </w:r>
          <w:hyperlink w:anchor="_Toc54862615" w:history="1">
            <w:r w:rsidR="000A3632" w:rsidRPr="004B544C">
              <w:rPr>
                <w:rStyle w:val="Hipervnculo"/>
                <w:rFonts w:ascii="Palatino Linotype" w:hAnsi="Palatino Linotype"/>
                <w:b/>
                <w:noProof/>
              </w:rPr>
              <w:t>ANTECEDENTES</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_Toc54862615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3</w:t>
            </w:r>
            <w:r w:rsidR="000A3632" w:rsidRPr="004B544C">
              <w:rPr>
                <w:rFonts w:ascii="Palatino Linotype" w:hAnsi="Palatino Linotype"/>
                <w:b/>
                <w:noProof/>
                <w:webHidden/>
              </w:rPr>
              <w:fldChar w:fldCharType="end"/>
            </w:r>
          </w:hyperlink>
        </w:p>
        <w:p w:rsidR="000A3632" w:rsidRPr="004B544C" w:rsidRDefault="00971CA7" w:rsidP="000A3632">
          <w:pPr>
            <w:pStyle w:val="TDC1"/>
            <w:tabs>
              <w:tab w:val="right" w:leader="dot" w:pos="9394"/>
            </w:tabs>
            <w:spacing w:after="0" w:line="360" w:lineRule="auto"/>
            <w:rPr>
              <w:rFonts w:ascii="Palatino Linotype" w:hAnsi="Palatino Linotype"/>
              <w:b/>
              <w:noProof/>
              <w:sz w:val="22"/>
              <w:szCs w:val="22"/>
              <w:lang w:val="es-MX" w:eastAsia="es-MX"/>
            </w:rPr>
          </w:pPr>
          <w:hyperlink w:anchor="_Toc54862619" w:history="1">
            <w:r w:rsidR="000A3632" w:rsidRPr="004B544C">
              <w:rPr>
                <w:rStyle w:val="Hipervnculo"/>
                <w:rFonts w:ascii="Palatino Linotype" w:hAnsi="Palatino Linotype"/>
                <w:b/>
                <w:noProof/>
              </w:rPr>
              <w:t>CONSIDERANDO</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_Toc54862619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12</w:t>
            </w:r>
            <w:r w:rsidR="000A3632" w:rsidRPr="004B544C">
              <w:rPr>
                <w:rFonts w:ascii="Palatino Linotype" w:hAnsi="Palatino Linotype"/>
                <w:b/>
                <w:noProof/>
                <w:webHidden/>
              </w:rPr>
              <w:fldChar w:fldCharType="end"/>
            </w:r>
          </w:hyperlink>
        </w:p>
        <w:p w:rsidR="000A3632" w:rsidRPr="004B544C" w:rsidRDefault="00971CA7" w:rsidP="000A3632">
          <w:pPr>
            <w:pStyle w:val="TDC2"/>
            <w:tabs>
              <w:tab w:val="right" w:leader="dot" w:pos="9394"/>
            </w:tabs>
            <w:spacing w:after="0" w:line="360" w:lineRule="auto"/>
            <w:ind w:left="0"/>
            <w:rPr>
              <w:rFonts w:ascii="Palatino Linotype" w:hAnsi="Palatino Linotype"/>
              <w:b/>
              <w:noProof/>
              <w:sz w:val="22"/>
              <w:szCs w:val="22"/>
              <w:lang w:val="es-MX" w:eastAsia="es-MX"/>
            </w:rPr>
          </w:pPr>
          <w:hyperlink w:anchor="_Toc54862620" w:history="1">
            <w:r w:rsidR="000A3632" w:rsidRPr="004B544C">
              <w:rPr>
                <w:rStyle w:val="Hipervnculo"/>
                <w:rFonts w:ascii="Palatino Linotype" w:hAnsi="Palatino Linotype"/>
                <w:b/>
                <w:noProof/>
              </w:rPr>
              <w:t>PRIMERO. De la competencia</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_Toc54862620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12</w:t>
            </w:r>
            <w:r w:rsidR="000A3632" w:rsidRPr="004B544C">
              <w:rPr>
                <w:rFonts w:ascii="Palatino Linotype" w:hAnsi="Palatino Linotype"/>
                <w:b/>
                <w:noProof/>
                <w:webHidden/>
              </w:rPr>
              <w:fldChar w:fldCharType="end"/>
            </w:r>
          </w:hyperlink>
        </w:p>
        <w:p w:rsidR="000A3632" w:rsidRPr="004B544C" w:rsidRDefault="00971CA7" w:rsidP="000A3632">
          <w:pPr>
            <w:pStyle w:val="TDC2"/>
            <w:tabs>
              <w:tab w:val="right" w:leader="dot" w:pos="9394"/>
            </w:tabs>
            <w:spacing w:after="0" w:line="360" w:lineRule="auto"/>
            <w:ind w:left="0"/>
            <w:rPr>
              <w:rFonts w:ascii="Palatino Linotype" w:hAnsi="Palatino Linotype"/>
              <w:b/>
              <w:noProof/>
              <w:sz w:val="22"/>
              <w:szCs w:val="22"/>
              <w:lang w:val="es-MX" w:eastAsia="es-MX"/>
            </w:rPr>
          </w:pPr>
          <w:hyperlink w:anchor="_Toc54862621" w:history="1">
            <w:r w:rsidR="000A3632" w:rsidRPr="004B544C">
              <w:rPr>
                <w:rStyle w:val="Hipervnculo"/>
                <w:rFonts w:ascii="Palatino Linotype" w:hAnsi="Palatino Linotype"/>
                <w:b/>
                <w:noProof/>
              </w:rPr>
              <w:t>SEGUNDO. De la oportunidad y procedencia.</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_Toc54862621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12</w:t>
            </w:r>
            <w:r w:rsidR="000A3632" w:rsidRPr="004B544C">
              <w:rPr>
                <w:rFonts w:ascii="Palatino Linotype" w:hAnsi="Palatino Linotype"/>
                <w:b/>
                <w:noProof/>
                <w:webHidden/>
              </w:rPr>
              <w:fldChar w:fldCharType="end"/>
            </w:r>
          </w:hyperlink>
        </w:p>
        <w:p w:rsidR="000A3632" w:rsidRPr="004B544C" w:rsidRDefault="00971CA7" w:rsidP="000A3632">
          <w:pPr>
            <w:pStyle w:val="TDC2"/>
            <w:tabs>
              <w:tab w:val="right" w:leader="dot" w:pos="9394"/>
            </w:tabs>
            <w:spacing w:after="0" w:line="360" w:lineRule="auto"/>
            <w:ind w:left="0"/>
            <w:rPr>
              <w:rFonts w:ascii="Palatino Linotype" w:hAnsi="Palatino Linotype"/>
              <w:b/>
              <w:noProof/>
              <w:sz w:val="22"/>
              <w:szCs w:val="22"/>
              <w:lang w:val="es-MX" w:eastAsia="es-MX"/>
            </w:rPr>
          </w:pPr>
          <w:hyperlink w:anchor="_Toc54862622" w:history="1">
            <w:r w:rsidR="000A3632" w:rsidRPr="004B544C">
              <w:rPr>
                <w:rStyle w:val="Hipervnculo"/>
                <w:rFonts w:ascii="Palatino Linotype" w:hAnsi="Palatino Linotype"/>
                <w:b/>
                <w:noProof/>
              </w:rPr>
              <w:t>TERCERO. Del planteamiento de la Litis</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_Toc54862622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13</w:t>
            </w:r>
            <w:r w:rsidR="000A3632" w:rsidRPr="004B544C">
              <w:rPr>
                <w:rFonts w:ascii="Palatino Linotype" w:hAnsi="Palatino Linotype"/>
                <w:b/>
                <w:noProof/>
                <w:webHidden/>
              </w:rPr>
              <w:fldChar w:fldCharType="end"/>
            </w:r>
          </w:hyperlink>
        </w:p>
        <w:p w:rsidR="000A3632" w:rsidRPr="004B544C" w:rsidRDefault="00971CA7" w:rsidP="000A3632">
          <w:pPr>
            <w:pStyle w:val="TDC1"/>
            <w:tabs>
              <w:tab w:val="right" w:leader="dot" w:pos="9394"/>
            </w:tabs>
            <w:spacing w:after="0" w:line="360" w:lineRule="auto"/>
            <w:rPr>
              <w:rFonts w:ascii="Palatino Linotype" w:hAnsi="Palatino Linotype"/>
              <w:b/>
              <w:noProof/>
              <w:sz w:val="22"/>
              <w:szCs w:val="22"/>
              <w:lang w:val="es-MX" w:eastAsia="es-MX"/>
            </w:rPr>
          </w:pPr>
          <w:hyperlink w:anchor="_Toc54862623" w:history="1">
            <w:r w:rsidR="000A3632" w:rsidRPr="004B544C">
              <w:rPr>
                <w:rStyle w:val="Hipervnculo"/>
                <w:rFonts w:ascii="Palatino Linotype" w:eastAsia="MS Gothic" w:hAnsi="Palatino Linotype"/>
                <w:b/>
                <w:noProof/>
              </w:rPr>
              <w:t>CUARTO. Del estudio y resolución del asunto</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_Toc54862623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14</w:t>
            </w:r>
            <w:r w:rsidR="000A3632" w:rsidRPr="004B544C">
              <w:rPr>
                <w:rFonts w:ascii="Palatino Linotype" w:hAnsi="Palatino Linotype"/>
                <w:b/>
                <w:noProof/>
                <w:webHidden/>
              </w:rPr>
              <w:fldChar w:fldCharType="end"/>
            </w:r>
          </w:hyperlink>
        </w:p>
        <w:p w:rsidR="000A3632" w:rsidRPr="004B544C" w:rsidRDefault="00971CA7" w:rsidP="000A3632">
          <w:pPr>
            <w:pStyle w:val="TDC1"/>
            <w:tabs>
              <w:tab w:val="left" w:pos="440"/>
              <w:tab w:val="right" w:leader="dot" w:pos="9394"/>
            </w:tabs>
            <w:spacing w:after="0" w:line="360" w:lineRule="auto"/>
            <w:rPr>
              <w:rFonts w:ascii="Palatino Linotype" w:hAnsi="Palatino Linotype"/>
              <w:b/>
              <w:noProof/>
              <w:sz w:val="22"/>
              <w:szCs w:val="22"/>
              <w:lang w:val="es-MX" w:eastAsia="es-MX"/>
            </w:rPr>
          </w:pPr>
          <w:hyperlink w:anchor="_Toc54862624" w:history="1">
            <w:r w:rsidR="000A3632" w:rsidRPr="004B544C">
              <w:rPr>
                <w:rStyle w:val="Hipervnculo"/>
                <w:rFonts w:ascii="Palatino Linotype" w:eastAsia="MS Mincho" w:hAnsi="Palatino Linotype" w:cs="Arial"/>
                <w:b/>
                <w:noProof/>
                <w:lang w:val="es-ES" w:eastAsia="es-MX"/>
              </w:rPr>
              <w:t>I.</w:t>
            </w:r>
            <w:r w:rsidR="000A3632" w:rsidRPr="004B544C">
              <w:rPr>
                <w:rFonts w:ascii="Palatino Linotype" w:hAnsi="Palatino Linotype"/>
                <w:b/>
                <w:noProof/>
                <w:sz w:val="22"/>
                <w:szCs w:val="22"/>
                <w:lang w:val="es-MX" w:eastAsia="es-MX"/>
              </w:rPr>
              <w:t xml:space="preserve"> </w:t>
            </w:r>
            <w:r w:rsidR="000A3632" w:rsidRPr="004B544C">
              <w:rPr>
                <w:rStyle w:val="Hipervnculo"/>
                <w:rFonts w:ascii="Palatino Linotype" w:eastAsia="MS Gothic" w:hAnsi="Palatino Linotype" w:cstheme="majorBidi"/>
                <w:b/>
                <w:noProof/>
                <w:lang w:val="es-ES"/>
              </w:rPr>
              <w:t>El derecho de acceso a la información pública</w:t>
            </w:r>
            <w:r w:rsidR="000A3632" w:rsidRPr="004B544C">
              <w:rPr>
                <w:rStyle w:val="Hipervnculo"/>
                <w:rFonts w:ascii="Palatino Linotype" w:eastAsia="MS Mincho" w:hAnsi="Palatino Linotype" w:cs="Arial"/>
                <w:b/>
                <w:noProof/>
                <w:lang w:val="es-ES" w:eastAsia="es-MX"/>
              </w:rPr>
              <w:t>.</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_Toc54862624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14</w:t>
            </w:r>
            <w:r w:rsidR="000A3632" w:rsidRPr="004B544C">
              <w:rPr>
                <w:rFonts w:ascii="Palatino Linotype" w:hAnsi="Palatino Linotype"/>
                <w:b/>
                <w:noProof/>
                <w:webHidden/>
              </w:rPr>
              <w:fldChar w:fldCharType="end"/>
            </w:r>
          </w:hyperlink>
        </w:p>
        <w:p w:rsidR="000A3632" w:rsidRPr="004B544C" w:rsidRDefault="00971CA7" w:rsidP="000A3632">
          <w:pPr>
            <w:pStyle w:val="TDC2"/>
            <w:tabs>
              <w:tab w:val="right" w:leader="dot" w:pos="9394"/>
            </w:tabs>
            <w:spacing w:after="0" w:line="360" w:lineRule="auto"/>
            <w:ind w:left="0"/>
            <w:rPr>
              <w:rFonts w:ascii="Palatino Linotype" w:hAnsi="Palatino Linotype"/>
              <w:b/>
              <w:noProof/>
              <w:sz w:val="22"/>
              <w:szCs w:val="22"/>
              <w:lang w:val="es-MX" w:eastAsia="es-MX"/>
            </w:rPr>
          </w:pPr>
          <w:hyperlink w:anchor="_Toc54862625" w:history="1">
            <w:r w:rsidR="000A3632" w:rsidRPr="004B544C">
              <w:rPr>
                <w:rStyle w:val="Hipervnculo"/>
                <w:rFonts w:ascii="Palatino Linotype" w:eastAsia="MS Mincho" w:hAnsi="Palatino Linotype" w:cstheme="majorBidi"/>
                <w:b/>
                <w:noProof/>
                <w:lang w:val="es-ES"/>
              </w:rPr>
              <w:t>II. De la solicitud de la información y la respuesta.</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_Toc54862625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22</w:t>
            </w:r>
            <w:r w:rsidR="000A3632" w:rsidRPr="004B544C">
              <w:rPr>
                <w:rFonts w:ascii="Palatino Linotype" w:hAnsi="Palatino Linotype"/>
                <w:b/>
                <w:noProof/>
                <w:webHidden/>
              </w:rPr>
              <w:fldChar w:fldCharType="end"/>
            </w:r>
          </w:hyperlink>
        </w:p>
        <w:p w:rsidR="000A3632" w:rsidRPr="004B544C" w:rsidRDefault="00971CA7" w:rsidP="000A3632">
          <w:pPr>
            <w:pStyle w:val="TDC1"/>
            <w:tabs>
              <w:tab w:val="right" w:leader="dot" w:pos="9394"/>
            </w:tabs>
            <w:spacing w:after="0" w:line="360" w:lineRule="auto"/>
            <w:rPr>
              <w:rFonts w:ascii="Palatino Linotype" w:hAnsi="Palatino Linotype"/>
              <w:b/>
              <w:noProof/>
              <w:sz w:val="22"/>
              <w:szCs w:val="22"/>
              <w:lang w:val="es-MX" w:eastAsia="es-MX"/>
            </w:rPr>
          </w:pPr>
          <w:hyperlink w:anchor="_Toc54862626" w:history="1">
            <w:r w:rsidR="000A3632" w:rsidRPr="004B544C">
              <w:rPr>
                <w:rStyle w:val="Hipervnculo"/>
                <w:rFonts w:ascii="Palatino Linotype" w:eastAsia="Calibri" w:hAnsi="Palatino Linotype"/>
                <w:b/>
                <w:noProof/>
                <w:lang w:val="es-ES"/>
              </w:rPr>
              <w:t>R E S O L U T I V O S</w:t>
            </w:r>
            <w:r w:rsidR="000A3632" w:rsidRPr="004B544C">
              <w:rPr>
                <w:rFonts w:ascii="Palatino Linotype" w:hAnsi="Palatino Linotype"/>
                <w:b/>
                <w:noProof/>
                <w:webHidden/>
              </w:rPr>
              <w:tab/>
            </w:r>
            <w:r w:rsidR="000A3632" w:rsidRPr="004B544C">
              <w:rPr>
                <w:rFonts w:ascii="Palatino Linotype" w:hAnsi="Palatino Linotype"/>
                <w:b/>
                <w:noProof/>
                <w:webHidden/>
              </w:rPr>
              <w:fldChar w:fldCharType="begin"/>
            </w:r>
            <w:r w:rsidR="000A3632" w:rsidRPr="004B544C">
              <w:rPr>
                <w:rFonts w:ascii="Palatino Linotype" w:hAnsi="Palatino Linotype"/>
                <w:b/>
                <w:noProof/>
                <w:webHidden/>
              </w:rPr>
              <w:instrText xml:space="preserve"> PAGEREF _Toc54862626 \h </w:instrText>
            </w:r>
            <w:r w:rsidR="000A3632" w:rsidRPr="004B544C">
              <w:rPr>
                <w:rFonts w:ascii="Palatino Linotype" w:hAnsi="Palatino Linotype"/>
                <w:b/>
                <w:noProof/>
                <w:webHidden/>
              </w:rPr>
            </w:r>
            <w:r w:rsidR="000A3632" w:rsidRPr="004B544C">
              <w:rPr>
                <w:rFonts w:ascii="Palatino Linotype" w:hAnsi="Palatino Linotype"/>
                <w:b/>
                <w:noProof/>
                <w:webHidden/>
              </w:rPr>
              <w:fldChar w:fldCharType="separate"/>
            </w:r>
            <w:r w:rsidR="004955A7" w:rsidRPr="004B544C">
              <w:rPr>
                <w:rFonts w:ascii="Palatino Linotype" w:hAnsi="Palatino Linotype"/>
                <w:b/>
                <w:noProof/>
                <w:webHidden/>
              </w:rPr>
              <w:t>33</w:t>
            </w:r>
            <w:r w:rsidR="000A3632" w:rsidRPr="004B544C">
              <w:rPr>
                <w:rFonts w:ascii="Palatino Linotype" w:hAnsi="Palatino Linotype"/>
                <w:b/>
                <w:noProof/>
                <w:webHidden/>
              </w:rPr>
              <w:fldChar w:fldCharType="end"/>
            </w:r>
          </w:hyperlink>
        </w:p>
        <w:p w:rsidR="00972B46" w:rsidRPr="004B544C" w:rsidRDefault="00972B46" w:rsidP="000A3632">
          <w:pPr>
            <w:spacing w:line="360" w:lineRule="auto"/>
            <w:ind w:right="48"/>
            <w:rPr>
              <w:rFonts w:ascii="Palatino Linotype" w:hAnsi="Palatino Linotype"/>
              <w:b/>
            </w:rPr>
          </w:pPr>
          <w:r w:rsidRPr="004B544C">
            <w:rPr>
              <w:rFonts w:ascii="Palatino Linotype" w:hAnsi="Palatino Linotype"/>
              <w:b/>
              <w:bCs/>
              <w:lang w:val="es-ES"/>
            </w:rPr>
            <w:fldChar w:fldCharType="end"/>
          </w:r>
        </w:p>
      </w:sdtContent>
    </w:sdt>
    <w:p w:rsidR="00972B46" w:rsidRPr="004B544C" w:rsidRDefault="00972B46" w:rsidP="000A3632">
      <w:pPr>
        <w:spacing w:line="360" w:lineRule="auto"/>
        <w:ind w:right="48"/>
        <w:jc w:val="both"/>
        <w:rPr>
          <w:rFonts w:ascii="Palatino Linotype" w:hAnsi="Palatino Linotype"/>
        </w:rPr>
      </w:pPr>
    </w:p>
    <w:p w:rsidR="00972B46" w:rsidRPr="004B544C" w:rsidRDefault="00972B46" w:rsidP="000A3632">
      <w:pPr>
        <w:spacing w:line="360" w:lineRule="auto"/>
        <w:ind w:right="48"/>
        <w:jc w:val="both"/>
        <w:rPr>
          <w:rFonts w:ascii="Palatino Linotype" w:hAnsi="Palatino Linotype"/>
        </w:rPr>
      </w:pPr>
    </w:p>
    <w:p w:rsidR="00972B46" w:rsidRPr="004B544C" w:rsidRDefault="00972B46" w:rsidP="000A3632">
      <w:pPr>
        <w:spacing w:line="360" w:lineRule="auto"/>
        <w:ind w:right="48"/>
        <w:jc w:val="both"/>
        <w:rPr>
          <w:rFonts w:ascii="Palatino Linotype" w:hAnsi="Palatino Linotype"/>
        </w:rPr>
      </w:pPr>
    </w:p>
    <w:p w:rsidR="00972B46" w:rsidRPr="004B544C" w:rsidRDefault="00972B46"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0A3632" w:rsidRPr="004B544C" w:rsidRDefault="000A3632" w:rsidP="000A3632">
      <w:pPr>
        <w:spacing w:line="360" w:lineRule="auto"/>
        <w:ind w:right="48"/>
        <w:jc w:val="both"/>
        <w:rPr>
          <w:rFonts w:ascii="Palatino Linotype" w:hAnsi="Palatino Linotype"/>
        </w:rPr>
      </w:pPr>
    </w:p>
    <w:p w:rsidR="00972B46" w:rsidRPr="004B544C" w:rsidRDefault="00972B46" w:rsidP="000A3632">
      <w:pPr>
        <w:spacing w:line="360" w:lineRule="auto"/>
        <w:ind w:right="48"/>
        <w:jc w:val="both"/>
        <w:rPr>
          <w:rFonts w:ascii="Palatino Linotype" w:hAnsi="Palatino Linotype"/>
        </w:rPr>
      </w:pPr>
      <w:r w:rsidRPr="004B544C">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842FBE" w:rsidRPr="004B544C">
        <w:rPr>
          <w:rFonts w:ascii="Palatino Linotype" w:hAnsi="Palatino Linotype"/>
        </w:rPr>
        <w:t>cinco (5) de noviembre</w:t>
      </w:r>
      <w:r w:rsidRPr="004B544C">
        <w:rPr>
          <w:rFonts w:ascii="Palatino Linotype" w:hAnsi="Palatino Linotype"/>
        </w:rPr>
        <w:t xml:space="preserve">  de dos mil veinte.</w:t>
      </w:r>
    </w:p>
    <w:p w:rsidR="000A3632" w:rsidRPr="004B544C" w:rsidRDefault="000A3632" w:rsidP="000A3632">
      <w:pPr>
        <w:spacing w:line="360" w:lineRule="auto"/>
        <w:ind w:right="48"/>
        <w:jc w:val="both"/>
        <w:rPr>
          <w:rFonts w:ascii="Palatino Linotype" w:hAnsi="Palatino Linotype"/>
        </w:rPr>
      </w:pPr>
    </w:p>
    <w:p w:rsidR="00972B46" w:rsidRPr="004B544C" w:rsidRDefault="00972B46" w:rsidP="000A3632">
      <w:pPr>
        <w:spacing w:line="360" w:lineRule="auto"/>
        <w:ind w:right="48"/>
        <w:jc w:val="both"/>
        <w:rPr>
          <w:rFonts w:ascii="Palatino Linotype" w:hAnsi="Palatino Linotype"/>
        </w:rPr>
      </w:pPr>
      <w:r w:rsidRPr="004B544C">
        <w:rPr>
          <w:rFonts w:ascii="Palatino Linotype" w:hAnsi="Palatino Linotype"/>
          <w:b/>
        </w:rPr>
        <w:t>VISTO</w:t>
      </w:r>
      <w:r w:rsidRPr="004B544C">
        <w:rPr>
          <w:rFonts w:ascii="Palatino Linotype" w:hAnsi="Palatino Linotype"/>
        </w:rPr>
        <w:t xml:space="preserve"> el expediente electrónico formado con motivo del recurso de revisión </w:t>
      </w:r>
      <w:r w:rsidR="00842FBE" w:rsidRPr="004B544C">
        <w:rPr>
          <w:rFonts w:ascii="Palatino Linotype" w:hAnsi="Palatino Linotype" w:cs="Arial"/>
          <w:b/>
          <w:bCs/>
        </w:rPr>
        <w:t>03878</w:t>
      </w:r>
      <w:r w:rsidRPr="004B544C">
        <w:rPr>
          <w:rFonts w:ascii="Palatino Linotype" w:hAnsi="Palatino Linotype" w:cs="Arial"/>
          <w:b/>
          <w:bCs/>
        </w:rPr>
        <w:t>/INFOEM/IP/RR/2020</w:t>
      </w:r>
      <w:r w:rsidRPr="004B544C">
        <w:rPr>
          <w:rFonts w:ascii="Palatino Linotype" w:hAnsi="Palatino Linotype" w:cs="Arial"/>
          <w:b/>
        </w:rPr>
        <w:t>,</w:t>
      </w:r>
      <w:r w:rsidRPr="004B544C">
        <w:rPr>
          <w:rFonts w:ascii="Palatino Linotype" w:hAnsi="Palatino Linotype"/>
          <w:b/>
        </w:rPr>
        <w:t xml:space="preserve"> </w:t>
      </w:r>
      <w:r w:rsidRPr="004B544C">
        <w:rPr>
          <w:rFonts w:ascii="Palatino Linotype" w:hAnsi="Palatino Linotype"/>
        </w:rPr>
        <w:t xml:space="preserve">promovido por </w:t>
      </w:r>
      <w:r w:rsidR="00CD6E58" w:rsidRPr="00CD6E58">
        <w:rPr>
          <w:rFonts w:ascii="Palatino Linotype" w:hAnsi="Palatino Linotype"/>
          <w:b/>
          <w:highlight w:val="black"/>
        </w:rPr>
        <w:t>------------------------</w:t>
      </w:r>
      <w:r w:rsidRPr="004B544C">
        <w:rPr>
          <w:rFonts w:ascii="Palatino Linotype" w:hAnsi="Palatino Linotype" w:cs="Arial"/>
        </w:rPr>
        <w:t xml:space="preserve"> en su calidad de </w:t>
      </w:r>
      <w:r w:rsidRPr="004B544C">
        <w:rPr>
          <w:rFonts w:ascii="Palatino Linotype" w:hAnsi="Palatino Linotype" w:cs="Arial"/>
          <w:b/>
        </w:rPr>
        <w:t>RECURRENTE</w:t>
      </w:r>
      <w:r w:rsidRPr="004B544C">
        <w:rPr>
          <w:rFonts w:ascii="Palatino Linotype" w:hAnsi="Palatino Linotype" w:cs="Arial"/>
        </w:rPr>
        <w:t xml:space="preserve">, en contra de la respuesta </w:t>
      </w:r>
      <w:r w:rsidRPr="004B544C">
        <w:rPr>
          <w:rFonts w:ascii="Palatino Linotype" w:hAnsi="Palatino Linotype"/>
        </w:rPr>
        <w:t xml:space="preserve">del </w:t>
      </w:r>
      <w:r w:rsidRPr="004B544C">
        <w:rPr>
          <w:rFonts w:ascii="Palatino Linotype" w:hAnsi="Palatino Linotype"/>
          <w:b/>
        </w:rPr>
        <w:t>Ayu</w:t>
      </w:r>
      <w:r w:rsidR="00842FBE" w:rsidRPr="004B544C">
        <w:rPr>
          <w:rFonts w:ascii="Palatino Linotype" w:hAnsi="Palatino Linotype"/>
          <w:b/>
        </w:rPr>
        <w:t xml:space="preserve">ntamiento de </w:t>
      </w:r>
      <w:proofErr w:type="spellStart"/>
      <w:r w:rsidR="00842FBE" w:rsidRPr="004B544C">
        <w:rPr>
          <w:rFonts w:ascii="Palatino Linotype" w:hAnsi="Palatino Linotype"/>
          <w:b/>
        </w:rPr>
        <w:t>Otumba</w:t>
      </w:r>
      <w:proofErr w:type="spellEnd"/>
      <w:r w:rsidRPr="004B544C">
        <w:rPr>
          <w:rFonts w:ascii="Palatino Linotype" w:hAnsi="Palatino Linotype"/>
          <w:b/>
        </w:rPr>
        <w:t xml:space="preserve">, </w:t>
      </w:r>
      <w:r w:rsidRPr="004B544C">
        <w:rPr>
          <w:rFonts w:ascii="Palatino Linotype" w:hAnsi="Palatino Linotype"/>
        </w:rPr>
        <w:t>en lo sucesivo el</w:t>
      </w:r>
      <w:r w:rsidRPr="004B544C">
        <w:rPr>
          <w:rFonts w:ascii="Palatino Linotype" w:hAnsi="Palatino Linotype"/>
          <w:b/>
        </w:rPr>
        <w:t xml:space="preserve"> SUJETO OBLIGADO, </w:t>
      </w:r>
      <w:r w:rsidRPr="004B544C">
        <w:rPr>
          <w:rFonts w:ascii="Palatino Linotype" w:hAnsi="Palatino Linotype"/>
        </w:rPr>
        <w:t>se procede a dictar la presente resolución, con base en los siguientes:</w:t>
      </w:r>
    </w:p>
    <w:p w:rsidR="000A3632" w:rsidRPr="004B544C" w:rsidRDefault="000A3632" w:rsidP="000A3632">
      <w:pPr>
        <w:spacing w:line="360" w:lineRule="auto"/>
        <w:ind w:right="48"/>
        <w:jc w:val="both"/>
        <w:rPr>
          <w:rFonts w:ascii="Palatino Linotype" w:hAnsi="Palatino Linotype"/>
        </w:rPr>
      </w:pPr>
    </w:p>
    <w:p w:rsidR="00972B46" w:rsidRPr="004B544C" w:rsidRDefault="00972B46" w:rsidP="000A3632">
      <w:pPr>
        <w:pStyle w:val="Ttulo1"/>
        <w:spacing w:before="0" w:line="360" w:lineRule="auto"/>
        <w:ind w:right="48"/>
        <w:jc w:val="center"/>
        <w:rPr>
          <w:szCs w:val="24"/>
        </w:rPr>
      </w:pPr>
      <w:bookmarkStart w:id="1" w:name="_Toc54862615"/>
      <w:r w:rsidRPr="004B544C">
        <w:rPr>
          <w:szCs w:val="24"/>
        </w:rPr>
        <w:t>ANTECEDENTES</w:t>
      </w:r>
      <w:bookmarkEnd w:id="1"/>
    </w:p>
    <w:p w:rsidR="000A3632" w:rsidRPr="004B544C" w:rsidRDefault="000A3632" w:rsidP="000A3632">
      <w:pPr>
        <w:rPr>
          <w:lang w:val="es-MX" w:eastAsia="en-US"/>
        </w:rPr>
      </w:pPr>
    </w:p>
    <w:p w:rsidR="00972B46" w:rsidRPr="004B544C" w:rsidRDefault="00842FBE" w:rsidP="000A3632">
      <w:pPr>
        <w:pStyle w:val="Prrafodelista"/>
        <w:numPr>
          <w:ilvl w:val="0"/>
          <w:numId w:val="1"/>
        </w:numPr>
        <w:spacing w:line="360" w:lineRule="auto"/>
        <w:ind w:left="0" w:right="48" w:firstLine="0"/>
        <w:jc w:val="both"/>
        <w:rPr>
          <w:rFonts w:ascii="Palatino Linotype" w:eastAsia="Calibri" w:hAnsi="Palatino Linotype" w:cs="Arial"/>
          <w:lang w:val="es-ES"/>
        </w:rPr>
      </w:pPr>
      <w:r w:rsidRPr="004B544C">
        <w:rPr>
          <w:rFonts w:ascii="Palatino Linotype" w:eastAsia="Calibri" w:hAnsi="Palatino Linotype" w:cs="Arial"/>
          <w:lang w:val="es-ES"/>
        </w:rPr>
        <w:t>El día diecisiete (17)</w:t>
      </w:r>
      <w:r w:rsidR="00972B46" w:rsidRPr="004B544C">
        <w:rPr>
          <w:rFonts w:ascii="Palatino Linotype" w:eastAsia="Calibri" w:hAnsi="Palatino Linotype" w:cs="Arial"/>
          <w:lang w:val="es-ES"/>
        </w:rPr>
        <w:t xml:space="preserve"> de agosto  de dos mil veinte</w:t>
      </w:r>
      <w:r w:rsidR="00972B46" w:rsidRPr="004B544C">
        <w:rPr>
          <w:rFonts w:ascii="Palatino Linotype" w:hAnsi="Palatino Linotype"/>
          <w:b/>
        </w:rPr>
        <w:t xml:space="preserve">, </w:t>
      </w:r>
      <w:r w:rsidR="00972B46" w:rsidRPr="004B544C">
        <w:rPr>
          <w:rFonts w:ascii="Palatino Linotype" w:eastAsia="Calibri" w:hAnsi="Palatino Linotype" w:cs="Arial"/>
          <w:lang w:val="es-ES"/>
        </w:rPr>
        <w:t xml:space="preserve">se presentó ante el </w:t>
      </w:r>
      <w:r w:rsidR="00972B46" w:rsidRPr="004B544C">
        <w:rPr>
          <w:rFonts w:ascii="Palatino Linotype" w:eastAsia="Calibri" w:hAnsi="Palatino Linotype" w:cs="Arial"/>
          <w:b/>
          <w:lang w:val="es-ES"/>
        </w:rPr>
        <w:t>SUJETO OBLIGADO</w:t>
      </w:r>
      <w:r w:rsidR="00972B46" w:rsidRPr="004B544C">
        <w:rPr>
          <w:rFonts w:ascii="Palatino Linotype" w:eastAsia="Calibri" w:hAnsi="Palatino Linotype" w:cs="Arial"/>
        </w:rPr>
        <w:t xml:space="preserve"> vía </w:t>
      </w:r>
      <w:r w:rsidR="00972B46" w:rsidRPr="004B544C">
        <w:rPr>
          <w:rFonts w:ascii="Palatino Linotype" w:eastAsia="Calibri" w:hAnsi="Palatino Linotype" w:cs="Arial"/>
          <w:lang w:val="es-ES"/>
        </w:rPr>
        <w:t xml:space="preserve">Sistema de Acceso a la Información Mexiquense </w:t>
      </w:r>
      <w:r w:rsidR="00972B46" w:rsidRPr="004B544C">
        <w:rPr>
          <w:rFonts w:ascii="Palatino Linotype" w:eastAsia="Calibri" w:hAnsi="Palatino Linotype" w:cs="Arial"/>
          <w:b/>
          <w:lang w:val="es-ES"/>
        </w:rPr>
        <w:t>SAIMEX</w:t>
      </w:r>
      <w:r w:rsidR="00972B46" w:rsidRPr="004B544C">
        <w:rPr>
          <w:rFonts w:ascii="Palatino Linotype" w:eastAsia="Calibri" w:hAnsi="Palatino Linotype" w:cs="Arial"/>
          <w:lang w:val="es-ES"/>
        </w:rPr>
        <w:t xml:space="preserve">, la solicitud de información pública registrada con el número </w:t>
      </w:r>
      <w:r w:rsidR="00972B46" w:rsidRPr="004B544C">
        <w:rPr>
          <w:rFonts w:ascii="Verdana" w:hAnsi="Verdana"/>
          <w:b/>
          <w:bCs/>
          <w:color w:val="FF0000"/>
        </w:rPr>
        <w:t> </w:t>
      </w:r>
      <w:r w:rsidRPr="004B544C">
        <w:rPr>
          <w:rFonts w:ascii="Palatino Linotype" w:hAnsi="Palatino Linotype"/>
          <w:b/>
          <w:bCs/>
        </w:rPr>
        <w:t>00070/OTUMBA/IP/2020</w:t>
      </w:r>
      <w:r w:rsidR="00972B46" w:rsidRPr="004B544C">
        <w:rPr>
          <w:rFonts w:ascii="Palatino Linotype" w:eastAsia="Calibri" w:hAnsi="Palatino Linotype" w:cs="Arial"/>
          <w:b/>
          <w:lang w:val="es-ES"/>
        </w:rPr>
        <w:t xml:space="preserve">, </w:t>
      </w:r>
      <w:r w:rsidR="00972B46" w:rsidRPr="004B544C">
        <w:rPr>
          <w:rFonts w:ascii="Palatino Linotype" w:eastAsia="Calibri" w:hAnsi="Palatino Linotype" w:cs="Arial"/>
          <w:lang w:val="es-ES"/>
        </w:rPr>
        <w:t>mediante la cual solicitó la información siguiente:</w:t>
      </w:r>
    </w:p>
    <w:p w:rsidR="00972B46" w:rsidRPr="004B544C" w:rsidRDefault="00972B46" w:rsidP="000A3632">
      <w:pPr>
        <w:pStyle w:val="Prrafodelista"/>
        <w:spacing w:line="360" w:lineRule="auto"/>
        <w:ind w:right="48"/>
        <w:jc w:val="both"/>
        <w:rPr>
          <w:rFonts w:ascii="Palatino Linotype" w:eastAsia="Calibri" w:hAnsi="Palatino Linotype" w:cs="Arial"/>
          <w:b/>
          <w:lang w:val="es-ES"/>
        </w:rPr>
      </w:pPr>
    </w:p>
    <w:p w:rsidR="00972B46" w:rsidRPr="004B544C" w:rsidRDefault="00972B46" w:rsidP="000A3632">
      <w:pPr>
        <w:spacing w:line="360" w:lineRule="auto"/>
        <w:ind w:left="851" w:right="48"/>
        <w:jc w:val="both"/>
        <w:rPr>
          <w:rFonts w:ascii="Palatino Linotype" w:hAnsi="Palatino Linotype"/>
          <w:i/>
          <w:color w:val="000000"/>
        </w:rPr>
      </w:pPr>
      <w:r w:rsidRPr="004B544C">
        <w:rPr>
          <w:rFonts w:ascii="Palatino Linotype" w:eastAsia="Calibri" w:hAnsi="Palatino Linotype" w:cs="Arial"/>
          <w:b/>
          <w:i/>
          <w:sz w:val="22"/>
          <w:szCs w:val="22"/>
          <w:lang w:val="es-ES"/>
        </w:rPr>
        <w:t xml:space="preserve"> </w:t>
      </w:r>
      <w:r w:rsidRPr="004B544C">
        <w:rPr>
          <w:rFonts w:ascii="Palatino Linotype" w:eastAsia="Calibri" w:hAnsi="Palatino Linotype" w:cs="Arial"/>
          <w:i/>
          <w:sz w:val="22"/>
          <w:szCs w:val="22"/>
          <w:lang w:val="es-ES"/>
        </w:rPr>
        <w:t>“</w:t>
      </w:r>
      <w:r w:rsidR="00842FBE" w:rsidRPr="004B544C">
        <w:rPr>
          <w:rFonts w:ascii="Palatino Linotype" w:hAnsi="Palatino Linotype"/>
          <w:i/>
          <w:color w:val="000000"/>
          <w:sz w:val="22"/>
          <w:szCs w:val="22"/>
        </w:rPr>
        <w:t xml:space="preserve">1.-Solicito conocer cuál es el presupuesto de 2019 y 2020 que se asignó a la colonia el pabellón, así como al municipio de </w:t>
      </w:r>
      <w:proofErr w:type="spellStart"/>
      <w:r w:rsidR="00842FBE" w:rsidRPr="004B544C">
        <w:rPr>
          <w:rFonts w:ascii="Palatino Linotype" w:hAnsi="Palatino Linotype"/>
          <w:i/>
          <w:color w:val="000000"/>
          <w:sz w:val="22"/>
          <w:szCs w:val="22"/>
        </w:rPr>
        <w:t>Otumba</w:t>
      </w:r>
      <w:proofErr w:type="spellEnd"/>
      <w:r w:rsidR="00842FBE" w:rsidRPr="004B544C">
        <w:rPr>
          <w:rFonts w:ascii="Palatino Linotype" w:hAnsi="Palatino Linotype"/>
          <w:i/>
          <w:color w:val="000000"/>
          <w:sz w:val="22"/>
          <w:szCs w:val="22"/>
        </w:rPr>
        <w:t>, cuánto se ha ejercido y en qué se ha ejercido. 2.- requiero conocer si la colonia el pabellón se encuentra pavimentada. Y requiero conocer que áreas recreativas tiene la colonia referida anteriormente</w:t>
      </w:r>
      <w:r w:rsidRPr="004B544C">
        <w:rPr>
          <w:rFonts w:ascii="Palatino Linotype" w:hAnsi="Palatino Linotype"/>
          <w:i/>
          <w:color w:val="000000"/>
          <w:sz w:val="22"/>
          <w:szCs w:val="22"/>
        </w:rPr>
        <w:t>.</w:t>
      </w:r>
      <w:r w:rsidRPr="004B544C">
        <w:rPr>
          <w:rFonts w:ascii="Palatino Linotype" w:eastAsia="Calibri" w:hAnsi="Palatino Linotype" w:cs="Arial"/>
          <w:i/>
          <w:sz w:val="22"/>
          <w:szCs w:val="22"/>
          <w:lang w:val="es-ES"/>
        </w:rPr>
        <w:t>”</w:t>
      </w:r>
      <w:r w:rsidRPr="004B544C">
        <w:rPr>
          <w:rFonts w:ascii="Palatino Linotype" w:eastAsia="Calibri" w:hAnsi="Palatino Linotype" w:cs="Arial"/>
          <w:i/>
          <w:lang w:val="es-ES"/>
        </w:rPr>
        <w:t xml:space="preserve"> (Sic)</w:t>
      </w:r>
    </w:p>
    <w:p w:rsidR="00972B46" w:rsidRPr="004B544C" w:rsidRDefault="00972B46" w:rsidP="000A3632">
      <w:pPr>
        <w:pStyle w:val="Prrafodelista"/>
        <w:spacing w:line="360" w:lineRule="auto"/>
        <w:ind w:left="851" w:right="48"/>
        <w:jc w:val="both"/>
        <w:rPr>
          <w:rFonts w:ascii="Palatino Linotype" w:eastAsia="Calibri" w:hAnsi="Palatino Linotype" w:cs="Arial"/>
          <w:i/>
          <w:lang w:val="es-ES"/>
        </w:rPr>
      </w:pPr>
    </w:p>
    <w:p w:rsidR="00972B46" w:rsidRPr="004B544C" w:rsidRDefault="00972B46" w:rsidP="000A3632">
      <w:pPr>
        <w:pStyle w:val="Prrafodelista"/>
        <w:numPr>
          <w:ilvl w:val="0"/>
          <w:numId w:val="3"/>
        </w:numPr>
        <w:spacing w:line="360" w:lineRule="auto"/>
        <w:ind w:right="48"/>
        <w:jc w:val="both"/>
        <w:rPr>
          <w:rFonts w:ascii="Palatino Linotype" w:hAnsi="Palatino Linotype" w:cs="Arial"/>
          <w:bCs/>
        </w:rPr>
      </w:pPr>
      <w:r w:rsidRPr="004B544C">
        <w:rPr>
          <w:rFonts w:ascii="Palatino Linotype" w:hAnsi="Palatino Linotype" w:cs="Arial"/>
          <w:bCs/>
        </w:rPr>
        <w:t xml:space="preserve">Se señaló como modalidad de entrega de la información a  través del SAIMEX. </w:t>
      </w:r>
    </w:p>
    <w:p w:rsidR="00972B46" w:rsidRPr="004B544C" w:rsidRDefault="00972B46" w:rsidP="000A3632">
      <w:pPr>
        <w:pStyle w:val="Prrafodelista"/>
        <w:spacing w:line="360" w:lineRule="auto"/>
        <w:ind w:left="0" w:right="48"/>
        <w:jc w:val="both"/>
        <w:rPr>
          <w:rFonts w:ascii="Palatino Linotype" w:eastAsia="Times New Roman" w:hAnsi="Palatino Linotype" w:cs="Arial"/>
          <w:lang w:val="es-ES"/>
        </w:rPr>
      </w:pPr>
    </w:p>
    <w:p w:rsidR="00F37320" w:rsidRPr="004B544C" w:rsidRDefault="00972B46" w:rsidP="000A3632">
      <w:pPr>
        <w:pStyle w:val="Prrafodelista"/>
        <w:numPr>
          <w:ilvl w:val="0"/>
          <w:numId w:val="1"/>
        </w:numPr>
        <w:spacing w:line="360" w:lineRule="auto"/>
        <w:ind w:left="0" w:right="48" w:firstLine="0"/>
        <w:jc w:val="both"/>
        <w:rPr>
          <w:rFonts w:ascii="Palatino Linotype" w:hAnsi="Palatino Linotype" w:cs="Arial"/>
          <w:bCs/>
        </w:rPr>
      </w:pPr>
      <w:r w:rsidRPr="004B544C">
        <w:rPr>
          <w:rFonts w:ascii="Palatino Linotype" w:hAnsi="Palatino Linotype" w:cs="Arial"/>
          <w:bCs/>
        </w:rPr>
        <w:lastRenderedPageBreak/>
        <w:t>De las constancias que obran en el expediente electrónico SAIMEX se obser</w:t>
      </w:r>
      <w:r w:rsidR="00842FBE" w:rsidRPr="004B544C">
        <w:rPr>
          <w:rFonts w:ascii="Palatino Linotype" w:hAnsi="Palatino Linotype" w:cs="Arial"/>
          <w:bCs/>
        </w:rPr>
        <w:t>va que en fecha diecisiete (17)</w:t>
      </w:r>
      <w:r w:rsidRPr="004B544C">
        <w:rPr>
          <w:rFonts w:ascii="Palatino Linotype" w:hAnsi="Palatino Linotype" w:cs="Arial"/>
          <w:bCs/>
        </w:rPr>
        <w:t xml:space="preserve"> de agost</w:t>
      </w:r>
      <w:r w:rsidR="00842FBE" w:rsidRPr="004B544C">
        <w:rPr>
          <w:rFonts w:ascii="Palatino Linotype" w:hAnsi="Palatino Linotype" w:cs="Arial"/>
          <w:bCs/>
        </w:rPr>
        <w:t xml:space="preserve">o   de dos mil veinte se realizaron dos </w:t>
      </w:r>
      <w:r w:rsidRPr="004B544C">
        <w:rPr>
          <w:rFonts w:ascii="Palatino Linotype" w:hAnsi="Palatino Linotype" w:cs="Arial"/>
          <w:bCs/>
        </w:rPr>
        <w:t>requerimiento</w:t>
      </w:r>
      <w:r w:rsidR="00842FBE" w:rsidRPr="004B544C">
        <w:rPr>
          <w:rFonts w:ascii="Palatino Linotype" w:hAnsi="Palatino Linotype" w:cs="Arial"/>
          <w:bCs/>
        </w:rPr>
        <w:t>s</w:t>
      </w:r>
      <w:r w:rsidRPr="004B544C">
        <w:rPr>
          <w:rFonts w:ascii="Palatino Linotype" w:hAnsi="Palatino Linotype" w:cs="Arial"/>
          <w:bCs/>
        </w:rPr>
        <w:t xml:space="preserve"> a</w:t>
      </w:r>
      <w:r w:rsidR="00842FBE" w:rsidRPr="004B544C">
        <w:rPr>
          <w:rFonts w:ascii="Palatino Linotype" w:hAnsi="Palatino Linotype" w:cs="Arial"/>
          <w:bCs/>
        </w:rPr>
        <w:t xml:space="preserve"> </w:t>
      </w:r>
      <w:r w:rsidRPr="004B544C">
        <w:rPr>
          <w:rFonts w:ascii="Palatino Linotype" w:hAnsi="Palatino Linotype" w:cs="Arial"/>
          <w:bCs/>
        </w:rPr>
        <w:t>l</w:t>
      </w:r>
      <w:r w:rsidR="00842FBE" w:rsidRPr="004B544C">
        <w:rPr>
          <w:rFonts w:ascii="Palatino Linotype" w:hAnsi="Palatino Linotype" w:cs="Arial"/>
          <w:bCs/>
        </w:rPr>
        <w:t>os</w:t>
      </w:r>
      <w:r w:rsidRPr="004B544C">
        <w:rPr>
          <w:rFonts w:ascii="Palatino Linotype" w:hAnsi="Palatino Linotype" w:cs="Arial"/>
          <w:bCs/>
        </w:rPr>
        <w:t xml:space="preserve"> servidor</w:t>
      </w:r>
      <w:r w:rsidR="00842FBE" w:rsidRPr="004B544C">
        <w:rPr>
          <w:rFonts w:ascii="Palatino Linotype" w:hAnsi="Palatino Linotype" w:cs="Arial"/>
          <w:bCs/>
        </w:rPr>
        <w:t>es</w:t>
      </w:r>
      <w:r w:rsidRPr="004B544C">
        <w:rPr>
          <w:rFonts w:ascii="Palatino Linotype" w:hAnsi="Palatino Linotype" w:cs="Arial"/>
          <w:bCs/>
        </w:rPr>
        <w:t xml:space="preserve"> público</w:t>
      </w:r>
      <w:r w:rsidR="00842FBE" w:rsidRPr="004B544C">
        <w:rPr>
          <w:rFonts w:ascii="Palatino Linotype" w:hAnsi="Palatino Linotype" w:cs="Arial"/>
          <w:bCs/>
        </w:rPr>
        <w:t>s</w:t>
      </w:r>
      <w:r w:rsidRPr="004B544C">
        <w:rPr>
          <w:rFonts w:ascii="Palatino Linotype" w:hAnsi="Palatino Linotype" w:cs="Arial"/>
          <w:bCs/>
        </w:rPr>
        <w:t xml:space="preserve"> habilitado</w:t>
      </w:r>
      <w:r w:rsidR="00842FBE" w:rsidRPr="004B544C">
        <w:rPr>
          <w:rFonts w:ascii="Palatino Linotype" w:hAnsi="Palatino Linotype" w:cs="Arial"/>
          <w:bCs/>
        </w:rPr>
        <w:t>s</w:t>
      </w:r>
      <w:r w:rsidR="00796324" w:rsidRPr="004B544C">
        <w:rPr>
          <w:rFonts w:ascii="Palatino Linotype" w:hAnsi="Palatino Linotype" w:cs="Arial"/>
          <w:bCs/>
        </w:rPr>
        <w:t xml:space="preserve"> C.P. LUIS ALBERTO GOMEZ GONZALEZ y al INGENIERO CIVIL ARTURO LOPEZ MALDONADO</w:t>
      </w:r>
      <w:r w:rsidR="00842FBE" w:rsidRPr="004B544C">
        <w:rPr>
          <w:rFonts w:ascii="Palatino Linotype" w:hAnsi="Palatino Linotype" w:cs="Arial"/>
          <w:bCs/>
        </w:rPr>
        <w:t>, como se observa en la siguiente imagen, uno de los requerimientos quedo pendiente de respuesta</w:t>
      </w:r>
      <w:r w:rsidR="00796324" w:rsidRPr="004B544C">
        <w:rPr>
          <w:rFonts w:ascii="Palatino Linotype" w:hAnsi="Palatino Linotype" w:cs="Arial"/>
          <w:bCs/>
        </w:rPr>
        <w:t>:</w:t>
      </w:r>
    </w:p>
    <w:p w:rsidR="000A3632" w:rsidRPr="004B544C" w:rsidRDefault="000A3632" w:rsidP="000A3632">
      <w:pPr>
        <w:pStyle w:val="Prrafodelista"/>
        <w:spacing w:line="360" w:lineRule="auto"/>
        <w:ind w:left="0" w:right="48"/>
        <w:jc w:val="both"/>
        <w:rPr>
          <w:rFonts w:ascii="Palatino Linotype" w:hAnsi="Palatino Linotype" w:cs="Arial"/>
          <w:bCs/>
        </w:rPr>
      </w:pPr>
    </w:p>
    <w:p w:rsidR="00972B46" w:rsidRPr="004B544C" w:rsidRDefault="00796324" w:rsidP="000A3632">
      <w:pPr>
        <w:pStyle w:val="Prrafodelista"/>
        <w:spacing w:line="360" w:lineRule="auto"/>
        <w:ind w:left="0" w:right="48"/>
        <w:jc w:val="both"/>
        <w:rPr>
          <w:rFonts w:ascii="Palatino Linotype" w:hAnsi="Palatino Linotype" w:cs="Arial"/>
          <w:bCs/>
        </w:rPr>
      </w:pPr>
      <w:r w:rsidRPr="004B544C">
        <w:rPr>
          <w:noProof/>
          <w:lang w:val="es-MX" w:eastAsia="es-MX"/>
        </w:rPr>
        <w:drawing>
          <wp:inline distT="0" distB="0" distL="0" distR="0" wp14:anchorId="3C3B70FB" wp14:editId="4F6A1749">
            <wp:extent cx="5702935" cy="1590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049" t="31209" r="9879" b="45243"/>
                    <a:stretch/>
                  </pic:blipFill>
                  <pic:spPr bwMode="auto">
                    <a:xfrm>
                      <a:off x="0" y="0"/>
                      <a:ext cx="5765440" cy="1608109"/>
                    </a:xfrm>
                    <a:prstGeom prst="rect">
                      <a:avLst/>
                    </a:prstGeom>
                    <a:ln>
                      <a:noFill/>
                    </a:ln>
                    <a:extLst>
                      <a:ext uri="{53640926-AAD7-44D8-BBD7-CCE9431645EC}">
                        <a14:shadowObscured xmlns:a14="http://schemas.microsoft.com/office/drawing/2010/main"/>
                      </a:ext>
                    </a:extLst>
                  </pic:spPr>
                </pic:pic>
              </a:graphicData>
            </a:graphic>
          </wp:inline>
        </w:drawing>
      </w:r>
      <w:r w:rsidR="00F37320" w:rsidRPr="004B544C">
        <w:rPr>
          <w:rFonts w:ascii="Palatino Linotype" w:hAnsi="Palatino Linotype" w:cs="Arial"/>
          <w:bCs/>
        </w:rPr>
        <w:t xml:space="preserve"> </w:t>
      </w:r>
    </w:p>
    <w:p w:rsidR="000A3632" w:rsidRPr="004B544C" w:rsidRDefault="000A3632" w:rsidP="000A3632">
      <w:pPr>
        <w:pStyle w:val="Prrafodelista"/>
        <w:spacing w:line="360" w:lineRule="auto"/>
        <w:ind w:left="0" w:right="48"/>
        <w:jc w:val="both"/>
        <w:rPr>
          <w:rFonts w:ascii="Palatino Linotype" w:hAnsi="Palatino Linotype" w:cs="Arial"/>
          <w:bCs/>
        </w:rPr>
      </w:pPr>
    </w:p>
    <w:p w:rsidR="00972B46" w:rsidRPr="004B544C" w:rsidRDefault="005B003D" w:rsidP="000A3632">
      <w:pPr>
        <w:pStyle w:val="Prrafodelista"/>
        <w:numPr>
          <w:ilvl w:val="0"/>
          <w:numId w:val="1"/>
        </w:numPr>
        <w:spacing w:line="360" w:lineRule="auto"/>
        <w:ind w:left="0" w:right="48" w:firstLine="0"/>
        <w:jc w:val="both"/>
        <w:rPr>
          <w:rFonts w:ascii="Palatino Linotype" w:hAnsi="Palatino Linotype" w:cs="Arial"/>
          <w:bCs/>
        </w:rPr>
      </w:pPr>
      <w:r w:rsidRPr="004B544C">
        <w:rPr>
          <w:rFonts w:ascii="Palatino Linotype" w:hAnsi="Palatino Linotype" w:cs="Arial"/>
          <w:bCs/>
        </w:rPr>
        <w:t>El siete (7)</w:t>
      </w:r>
      <w:r w:rsidR="00972B46" w:rsidRPr="004B544C">
        <w:rPr>
          <w:rFonts w:ascii="Palatino Linotype" w:hAnsi="Palatino Linotype" w:cs="Arial"/>
          <w:bCs/>
        </w:rPr>
        <w:t xml:space="preserve"> de septiembre de dos mil veinte el </w:t>
      </w:r>
      <w:r w:rsidR="00972B46" w:rsidRPr="004B544C">
        <w:rPr>
          <w:rFonts w:ascii="Palatino Linotype" w:hAnsi="Palatino Linotype" w:cs="Arial"/>
          <w:b/>
          <w:bCs/>
        </w:rPr>
        <w:t>SUJETO OBLIAGADO</w:t>
      </w:r>
      <w:r w:rsidR="00972B46" w:rsidRPr="004B544C">
        <w:rPr>
          <w:rFonts w:ascii="Palatino Linotype" w:hAnsi="Palatino Linotype" w:cs="Arial"/>
          <w:bCs/>
        </w:rPr>
        <w:t xml:space="preserve"> dio respuesta a la solicitud de información en el siguiente sentido:</w:t>
      </w:r>
    </w:p>
    <w:p w:rsidR="000A3632" w:rsidRPr="004B544C" w:rsidRDefault="000A3632" w:rsidP="000A3632">
      <w:pPr>
        <w:spacing w:line="360" w:lineRule="auto"/>
        <w:ind w:right="48"/>
        <w:jc w:val="both"/>
        <w:rPr>
          <w:rFonts w:ascii="Palatino Linotype" w:hAnsi="Palatino Linotype" w:cs="Arial"/>
          <w:bCs/>
        </w:rPr>
      </w:pPr>
    </w:p>
    <w:tbl>
      <w:tblPr>
        <w:tblW w:w="7381" w:type="dxa"/>
        <w:jc w:val="center"/>
        <w:tblCellSpacing w:w="0" w:type="dxa"/>
        <w:tblCellMar>
          <w:left w:w="0" w:type="dxa"/>
          <w:right w:w="0" w:type="dxa"/>
        </w:tblCellMar>
        <w:tblLook w:val="04A0" w:firstRow="1" w:lastRow="0" w:firstColumn="1" w:lastColumn="0" w:noHBand="0" w:noVBand="1"/>
      </w:tblPr>
      <w:tblGrid>
        <w:gridCol w:w="7381"/>
      </w:tblGrid>
      <w:tr w:rsidR="005B003D" w:rsidRPr="004B544C" w:rsidTr="00F37320">
        <w:trPr>
          <w:trHeight w:val="300"/>
          <w:tblCellSpacing w:w="0" w:type="dxa"/>
          <w:jc w:val="center"/>
        </w:trPr>
        <w:tc>
          <w:tcPr>
            <w:tcW w:w="7381" w:type="dxa"/>
            <w:vAlign w:val="center"/>
            <w:hideMark/>
          </w:tcPr>
          <w:p w:rsidR="005B003D" w:rsidRPr="004B544C" w:rsidRDefault="005B003D" w:rsidP="000A3632">
            <w:pPr>
              <w:jc w:val="right"/>
              <w:rPr>
                <w:rFonts w:ascii="Palatino Linotype" w:eastAsia="Times New Roman" w:hAnsi="Palatino Linotype"/>
                <w:i/>
                <w:sz w:val="22"/>
                <w:lang w:val="es-MX" w:eastAsia="es-MX"/>
              </w:rPr>
            </w:pPr>
            <w:proofErr w:type="spellStart"/>
            <w:r w:rsidRPr="004B544C">
              <w:rPr>
                <w:rFonts w:ascii="Palatino Linotype" w:hAnsi="Palatino Linotype"/>
                <w:i/>
                <w:sz w:val="22"/>
                <w:szCs w:val="18"/>
              </w:rPr>
              <w:t>Otumba</w:t>
            </w:r>
            <w:proofErr w:type="spellEnd"/>
            <w:r w:rsidRPr="004B544C">
              <w:rPr>
                <w:rFonts w:ascii="Palatino Linotype" w:hAnsi="Palatino Linotype"/>
                <w:i/>
                <w:sz w:val="22"/>
                <w:szCs w:val="18"/>
              </w:rPr>
              <w:t>, México a 07 de Septiembre de 2020</w:t>
            </w:r>
          </w:p>
        </w:tc>
      </w:tr>
      <w:tr w:rsidR="005B003D" w:rsidRPr="004B544C" w:rsidTr="00F37320">
        <w:trPr>
          <w:trHeight w:val="300"/>
          <w:tblCellSpacing w:w="0" w:type="dxa"/>
          <w:jc w:val="center"/>
        </w:trPr>
        <w:tc>
          <w:tcPr>
            <w:tcW w:w="7381" w:type="dxa"/>
            <w:vAlign w:val="center"/>
            <w:hideMark/>
          </w:tcPr>
          <w:p w:rsidR="005B003D" w:rsidRPr="004B544C" w:rsidRDefault="005B003D" w:rsidP="00CD6E58">
            <w:pPr>
              <w:jc w:val="right"/>
              <w:rPr>
                <w:rFonts w:ascii="Palatino Linotype" w:hAnsi="Palatino Linotype"/>
                <w:i/>
                <w:sz w:val="22"/>
              </w:rPr>
            </w:pPr>
            <w:r w:rsidRPr="004B544C">
              <w:rPr>
                <w:rFonts w:ascii="Palatino Linotype" w:hAnsi="Palatino Linotype"/>
                <w:i/>
                <w:sz w:val="22"/>
                <w:szCs w:val="18"/>
              </w:rPr>
              <w:t xml:space="preserve">Nombre del solicitante: </w:t>
            </w:r>
            <w:r w:rsidR="00CD6E58" w:rsidRPr="00CD6E58">
              <w:rPr>
                <w:rFonts w:ascii="Palatino Linotype" w:hAnsi="Palatino Linotype"/>
                <w:i/>
                <w:sz w:val="22"/>
                <w:szCs w:val="18"/>
                <w:highlight w:val="black"/>
              </w:rPr>
              <w:t>-------------------------------------------</w:t>
            </w:r>
            <w:r w:rsidR="00CD6E58">
              <w:rPr>
                <w:rFonts w:ascii="Palatino Linotype" w:hAnsi="Palatino Linotype"/>
                <w:i/>
                <w:sz w:val="22"/>
                <w:szCs w:val="18"/>
              </w:rPr>
              <w:t>-</w:t>
            </w:r>
          </w:p>
        </w:tc>
      </w:tr>
      <w:tr w:rsidR="005B003D" w:rsidRPr="004B544C" w:rsidTr="00F37320">
        <w:trPr>
          <w:trHeight w:val="300"/>
          <w:tblCellSpacing w:w="0" w:type="dxa"/>
          <w:jc w:val="center"/>
        </w:trPr>
        <w:tc>
          <w:tcPr>
            <w:tcW w:w="7381" w:type="dxa"/>
            <w:vAlign w:val="center"/>
            <w:hideMark/>
          </w:tcPr>
          <w:p w:rsidR="005B003D" w:rsidRPr="004B544C" w:rsidRDefault="005B003D" w:rsidP="000A3632">
            <w:pPr>
              <w:jc w:val="right"/>
              <w:rPr>
                <w:rFonts w:ascii="Palatino Linotype" w:hAnsi="Palatino Linotype"/>
                <w:i/>
                <w:sz w:val="22"/>
              </w:rPr>
            </w:pPr>
            <w:r w:rsidRPr="004B544C">
              <w:rPr>
                <w:rFonts w:ascii="Palatino Linotype" w:hAnsi="Palatino Linotype"/>
                <w:i/>
                <w:sz w:val="22"/>
                <w:szCs w:val="18"/>
              </w:rPr>
              <w:t>Folio de la solicitud: 00070/OTUMBA/IP/2020</w:t>
            </w:r>
          </w:p>
        </w:tc>
      </w:tr>
      <w:tr w:rsidR="005B003D" w:rsidRPr="004B544C" w:rsidTr="00F37320">
        <w:trPr>
          <w:trHeight w:val="450"/>
          <w:tblCellSpacing w:w="0" w:type="dxa"/>
          <w:jc w:val="center"/>
        </w:trPr>
        <w:tc>
          <w:tcPr>
            <w:tcW w:w="7381" w:type="dxa"/>
            <w:vAlign w:val="center"/>
            <w:hideMark/>
          </w:tcPr>
          <w:p w:rsidR="005B003D" w:rsidRPr="004B544C" w:rsidRDefault="005B003D" w:rsidP="000A3632">
            <w:pPr>
              <w:jc w:val="right"/>
              <w:rPr>
                <w:rFonts w:ascii="Palatino Linotype" w:hAnsi="Palatino Linotype"/>
                <w:i/>
                <w:sz w:val="22"/>
              </w:rPr>
            </w:pPr>
          </w:p>
        </w:tc>
      </w:tr>
      <w:tr w:rsidR="005B003D" w:rsidRPr="004B544C" w:rsidTr="00F37320">
        <w:trPr>
          <w:trHeight w:val="150"/>
          <w:tblCellSpacing w:w="0" w:type="dxa"/>
          <w:jc w:val="center"/>
        </w:trPr>
        <w:tc>
          <w:tcPr>
            <w:tcW w:w="7381" w:type="dxa"/>
            <w:vAlign w:val="center"/>
            <w:hideMark/>
          </w:tcPr>
          <w:p w:rsidR="005B003D" w:rsidRPr="004B544C" w:rsidRDefault="005B003D" w:rsidP="000A3632">
            <w:pPr>
              <w:rPr>
                <w:rFonts w:ascii="Palatino Linotype" w:hAnsi="Palatino Linotype"/>
                <w:i/>
                <w:sz w:val="22"/>
              </w:rPr>
            </w:pPr>
            <w:r w:rsidRPr="004B544C">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B003D" w:rsidRPr="004B544C" w:rsidTr="00F37320">
        <w:trPr>
          <w:trHeight w:val="375"/>
          <w:tblCellSpacing w:w="0" w:type="dxa"/>
          <w:jc w:val="center"/>
        </w:trPr>
        <w:tc>
          <w:tcPr>
            <w:tcW w:w="7381" w:type="dxa"/>
            <w:vAlign w:val="center"/>
            <w:hideMark/>
          </w:tcPr>
          <w:p w:rsidR="005B003D" w:rsidRPr="004B544C" w:rsidRDefault="005B003D" w:rsidP="000A3632">
            <w:pPr>
              <w:rPr>
                <w:rFonts w:ascii="Palatino Linotype" w:hAnsi="Palatino Linotype"/>
                <w:i/>
                <w:sz w:val="22"/>
              </w:rPr>
            </w:pPr>
          </w:p>
        </w:tc>
      </w:tr>
      <w:tr w:rsidR="005B003D" w:rsidRPr="004B544C" w:rsidTr="00F37320">
        <w:trPr>
          <w:trHeight w:val="150"/>
          <w:tblCellSpacing w:w="0" w:type="dxa"/>
          <w:jc w:val="center"/>
        </w:trPr>
        <w:tc>
          <w:tcPr>
            <w:tcW w:w="7381" w:type="dxa"/>
            <w:vAlign w:val="center"/>
            <w:hideMark/>
          </w:tcPr>
          <w:p w:rsidR="005B003D" w:rsidRPr="004B544C" w:rsidRDefault="005B003D" w:rsidP="000A3632">
            <w:pPr>
              <w:rPr>
                <w:rFonts w:ascii="Palatino Linotype" w:hAnsi="Palatino Linotype"/>
                <w:i/>
                <w:sz w:val="22"/>
                <w:szCs w:val="18"/>
              </w:rPr>
            </w:pPr>
            <w:r w:rsidRPr="004B544C">
              <w:rPr>
                <w:rFonts w:ascii="Palatino Linotype" w:hAnsi="Palatino Linotype"/>
                <w:i/>
                <w:sz w:val="22"/>
                <w:szCs w:val="18"/>
              </w:rPr>
              <w:lastRenderedPageBreak/>
              <w:t>ME PERMITO DARLE RESPUESTA A SU SOLICITUD CON NUMERO DE FOLIO 00070/OTUMBA/IP/2020, img005.pdf, SERV PUB SAIMEX 70 y TESORERIA SAIMEX 70</w:t>
            </w:r>
          </w:p>
          <w:p w:rsidR="00F37320" w:rsidRPr="004B544C" w:rsidRDefault="00F37320" w:rsidP="000A3632">
            <w:pPr>
              <w:rPr>
                <w:rFonts w:ascii="Palatino Linotype" w:hAnsi="Palatino Linotype"/>
                <w:i/>
                <w:sz w:val="22"/>
              </w:rPr>
            </w:pPr>
          </w:p>
        </w:tc>
      </w:tr>
      <w:tr w:rsidR="005B003D" w:rsidRPr="004B544C" w:rsidTr="00F37320">
        <w:trPr>
          <w:trHeight w:val="150"/>
          <w:tblCellSpacing w:w="0" w:type="dxa"/>
          <w:jc w:val="center"/>
        </w:trPr>
        <w:tc>
          <w:tcPr>
            <w:tcW w:w="7381" w:type="dxa"/>
            <w:vAlign w:val="center"/>
            <w:hideMark/>
          </w:tcPr>
          <w:p w:rsidR="005B003D" w:rsidRPr="004B544C" w:rsidRDefault="005B003D" w:rsidP="000A3632">
            <w:pPr>
              <w:rPr>
                <w:rFonts w:ascii="Palatino Linotype" w:hAnsi="Palatino Linotype"/>
                <w:i/>
                <w:sz w:val="22"/>
              </w:rPr>
            </w:pPr>
            <w:r w:rsidRPr="004B544C">
              <w:rPr>
                <w:rFonts w:ascii="Palatino Linotype" w:hAnsi="Palatino Linotype"/>
                <w:i/>
                <w:sz w:val="22"/>
                <w:szCs w:val="18"/>
              </w:rPr>
              <w:t>ATENTAMENTE</w:t>
            </w:r>
          </w:p>
        </w:tc>
      </w:tr>
      <w:tr w:rsidR="005B003D" w:rsidRPr="004B544C" w:rsidTr="00F37320">
        <w:trPr>
          <w:trHeight w:val="225"/>
          <w:tblCellSpacing w:w="0" w:type="dxa"/>
          <w:jc w:val="center"/>
        </w:trPr>
        <w:tc>
          <w:tcPr>
            <w:tcW w:w="7381" w:type="dxa"/>
            <w:vAlign w:val="center"/>
            <w:hideMark/>
          </w:tcPr>
          <w:p w:rsidR="005B003D" w:rsidRPr="004B544C" w:rsidRDefault="005B003D" w:rsidP="000A3632">
            <w:pPr>
              <w:rPr>
                <w:rFonts w:ascii="Palatino Linotype" w:hAnsi="Palatino Linotype"/>
                <w:i/>
                <w:sz w:val="22"/>
              </w:rPr>
            </w:pPr>
          </w:p>
        </w:tc>
      </w:tr>
      <w:tr w:rsidR="005B003D" w:rsidRPr="004B544C" w:rsidTr="00F37320">
        <w:trPr>
          <w:trHeight w:val="150"/>
          <w:tblCellSpacing w:w="0" w:type="dxa"/>
          <w:jc w:val="center"/>
        </w:trPr>
        <w:tc>
          <w:tcPr>
            <w:tcW w:w="7381" w:type="dxa"/>
            <w:vAlign w:val="center"/>
            <w:hideMark/>
          </w:tcPr>
          <w:p w:rsidR="005B003D" w:rsidRPr="004B544C" w:rsidRDefault="005B003D" w:rsidP="000A3632">
            <w:pPr>
              <w:rPr>
                <w:rFonts w:ascii="Palatino Linotype" w:hAnsi="Palatino Linotype"/>
                <w:i/>
                <w:sz w:val="22"/>
              </w:rPr>
            </w:pPr>
            <w:r w:rsidRPr="004B544C">
              <w:rPr>
                <w:rFonts w:ascii="Palatino Linotype" w:hAnsi="Palatino Linotype"/>
                <w:i/>
                <w:sz w:val="22"/>
                <w:szCs w:val="18"/>
              </w:rPr>
              <w:t xml:space="preserve">Lic. Cesar </w:t>
            </w:r>
            <w:proofErr w:type="spellStart"/>
            <w:r w:rsidRPr="004B544C">
              <w:rPr>
                <w:rFonts w:ascii="Palatino Linotype" w:hAnsi="Palatino Linotype"/>
                <w:i/>
                <w:sz w:val="22"/>
                <w:szCs w:val="18"/>
              </w:rPr>
              <w:t>Martinez</w:t>
            </w:r>
            <w:proofErr w:type="spellEnd"/>
            <w:r w:rsidRPr="004B544C">
              <w:rPr>
                <w:rFonts w:ascii="Palatino Linotype" w:hAnsi="Palatino Linotype"/>
                <w:i/>
                <w:sz w:val="22"/>
                <w:szCs w:val="18"/>
              </w:rPr>
              <w:t xml:space="preserve"> </w:t>
            </w:r>
            <w:proofErr w:type="spellStart"/>
            <w:r w:rsidRPr="004B544C">
              <w:rPr>
                <w:rFonts w:ascii="Palatino Linotype" w:hAnsi="Palatino Linotype"/>
                <w:i/>
                <w:sz w:val="22"/>
                <w:szCs w:val="18"/>
              </w:rPr>
              <w:t>Bojorges</w:t>
            </w:r>
            <w:proofErr w:type="spellEnd"/>
          </w:p>
        </w:tc>
      </w:tr>
    </w:tbl>
    <w:p w:rsidR="00F37320" w:rsidRPr="004B544C" w:rsidRDefault="005A6C67" w:rsidP="000A3632">
      <w:pPr>
        <w:tabs>
          <w:tab w:val="left" w:pos="1545"/>
        </w:tabs>
        <w:rPr>
          <w:rFonts w:ascii="Palatino Linotype" w:eastAsia="Times New Roman" w:hAnsi="Palatino Linotype" w:cs="Arial"/>
          <w:sz w:val="22"/>
          <w:szCs w:val="22"/>
          <w:lang w:val="es-ES"/>
        </w:rPr>
      </w:pPr>
      <w:r w:rsidRPr="004B544C">
        <w:rPr>
          <w:rFonts w:ascii="Palatino Linotype" w:eastAsia="Times New Roman" w:hAnsi="Palatino Linotype" w:cs="Arial"/>
          <w:noProof/>
          <w:sz w:val="22"/>
          <w:szCs w:val="22"/>
          <w:lang w:val="es-MX" w:eastAsia="es-MX"/>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314960</wp:posOffset>
                </wp:positionV>
                <wp:extent cx="5810250" cy="5514975"/>
                <wp:effectExtent l="19050" t="19050" r="19050" b="28575"/>
                <wp:wrapNone/>
                <wp:docPr id="16" name="Conector recto 16"/>
                <wp:cNvGraphicFramePr/>
                <a:graphic xmlns:a="http://schemas.openxmlformats.org/drawingml/2006/main">
                  <a:graphicData uri="http://schemas.microsoft.com/office/word/2010/wordprocessingShape">
                    <wps:wsp>
                      <wps:cNvCnPr/>
                      <wps:spPr>
                        <a:xfrm flipH="1" flipV="1">
                          <a:off x="0" y="0"/>
                          <a:ext cx="5810250" cy="5514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1C89D1D" id="Conector recto 16"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0.1pt,24.8pt" to="467.6pt,4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" strokecolor="#5b9bd5 [3204]" strokeweight="3pt">
                <v:stroke joinstyle="miter"/>
              </v:line>
            </w:pict>
          </mc:Fallback>
        </mc:AlternateContent>
      </w:r>
    </w:p>
    <w:p w:rsidR="00972B46" w:rsidRPr="004B544C" w:rsidRDefault="005B003D" w:rsidP="000A3632">
      <w:pPr>
        <w:spacing w:line="360" w:lineRule="auto"/>
        <w:ind w:right="48"/>
        <w:jc w:val="both"/>
        <w:rPr>
          <w:rFonts w:ascii="Palatino Linotype" w:eastAsia="Times New Roman" w:hAnsi="Palatino Linotype" w:cs="Arial"/>
          <w:lang w:val="es-ES"/>
        </w:rPr>
      </w:pPr>
      <w:r w:rsidRPr="004B544C">
        <w:rPr>
          <w:noProof/>
          <w:lang w:val="es-MX" w:eastAsia="es-MX"/>
        </w:rPr>
        <w:lastRenderedPageBreak/>
        <w:drawing>
          <wp:inline distT="0" distB="0" distL="0" distR="0" wp14:anchorId="340C3E03" wp14:editId="54B3C18B">
            <wp:extent cx="5591175" cy="67341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30" t="13051" r="31731" b="5239"/>
                    <a:stretch/>
                  </pic:blipFill>
                  <pic:spPr bwMode="auto">
                    <a:xfrm>
                      <a:off x="0" y="0"/>
                      <a:ext cx="5633726" cy="6785425"/>
                    </a:xfrm>
                    <a:prstGeom prst="rect">
                      <a:avLst/>
                    </a:prstGeom>
                    <a:ln>
                      <a:noFill/>
                    </a:ln>
                    <a:extLst>
                      <a:ext uri="{53640926-AAD7-44D8-BBD7-CCE9431645EC}">
                        <a14:shadowObscured xmlns:a14="http://schemas.microsoft.com/office/drawing/2010/main"/>
                      </a:ext>
                    </a:extLst>
                  </pic:spPr>
                </pic:pic>
              </a:graphicData>
            </a:graphic>
          </wp:inline>
        </w:drawing>
      </w:r>
      <w:r w:rsidRPr="004B544C">
        <w:rPr>
          <w:noProof/>
          <w:lang w:val="es-MX" w:eastAsia="es-MX"/>
        </w:rPr>
        <w:t xml:space="preserve"> </w:t>
      </w:r>
      <w:r w:rsidRPr="004B544C">
        <w:rPr>
          <w:noProof/>
          <w:lang w:val="es-MX" w:eastAsia="es-MX"/>
        </w:rPr>
        <w:lastRenderedPageBreak/>
        <w:drawing>
          <wp:inline distT="0" distB="0" distL="0" distR="0" wp14:anchorId="0F14E424" wp14:editId="2F80E91C">
            <wp:extent cx="5424394" cy="652462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63" t="21279" r="34922" b="6373"/>
                    <a:stretch/>
                  </pic:blipFill>
                  <pic:spPr bwMode="auto">
                    <a:xfrm>
                      <a:off x="0" y="0"/>
                      <a:ext cx="5465044" cy="6573520"/>
                    </a:xfrm>
                    <a:prstGeom prst="rect">
                      <a:avLst/>
                    </a:prstGeom>
                    <a:ln>
                      <a:noFill/>
                    </a:ln>
                    <a:extLst>
                      <a:ext uri="{53640926-AAD7-44D8-BBD7-CCE9431645EC}">
                        <a14:shadowObscured xmlns:a14="http://schemas.microsoft.com/office/drawing/2010/main"/>
                      </a:ext>
                    </a:extLst>
                  </pic:spPr>
                </pic:pic>
              </a:graphicData>
            </a:graphic>
          </wp:inline>
        </w:drawing>
      </w:r>
      <w:r w:rsidRPr="004B544C">
        <w:rPr>
          <w:rFonts w:ascii="Palatino Linotype" w:hAnsi="Palatino Linotype"/>
        </w:rPr>
        <w:t xml:space="preserve"> </w:t>
      </w:r>
    </w:p>
    <w:p w:rsidR="00972B46" w:rsidRPr="004B544C" w:rsidRDefault="005B003D" w:rsidP="000A3632">
      <w:pPr>
        <w:spacing w:line="360" w:lineRule="auto"/>
        <w:ind w:right="48"/>
        <w:jc w:val="both"/>
        <w:rPr>
          <w:rFonts w:ascii="Palatino Linotype" w:eastAsia="Times New Roman" w:hAnsi="Palatino Linotype" w:cs="Arial"/>
          <w:lang w:val="es-ES"/>
        </w:rPr>
      </w:pPr>
      <w:r w:rsidRPr="004B544C">
        <w:rPr>
          <w:noProof/>
          <w:lang w:val="es-MX" w:eastAsia="es-MX"/>
        </w:rPr>
        <w:lastRenderedPageBreak/>
        <w:drawing>
          <wp:inline distT="0" distB="0" distL="0" distR="0" wp14:anchorId="7F7B9B34" wp14:editId="43FE1765">
            <wp:extent cx="5619489" cy="67913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58" t="20144" r="33486" b="7508"/>
                    <a:stretch/>
                  </pic:blipFill>
                  <pic:spPr bwMode="auto">
                    <a:xfrm>
                      <a:off x="0" y="0"/>
                      <a:ext cx="5666082" cy="6847634"/>
                    </a:xfrm>
                    <a:prstGeom prst="rect">
                      <a:avLst/>
                    </a:prstGeom>
                    <a:ln>
                      <a:noFill/>
                    </a:ln>
                    <a:extLst>
                      <a:ext uri="{53640926-AAD7-44D8-BBD7-CCE9431645EC}">
                        <a14:shadowObscured xmlns:a14="http://schemas.microsoft.com/office/drawing/2010/main"/>
                      </a:ext>
                    </a:extLst>
                  </pic:spPr>
                </pic:pic>
              </a:graphicData>
            </a:graphic>
          </wp:inline>
        </w:drawing>
      </w:r>
      <w:r w:rsidRPr="004B544C">
        <w:rPr>
          <w:noProof/>
          <w:lang w:val="es-MX" w:eastAsia="es-MX"/>
        </w:rPr>
        <w:t xml:space="preserve"> </w:t>
      </w:r>
      <w:r w:rsidRPr="004B544C">
        <w:rPr>
          <w:noProof/>
          <w:lang w:val="es-MX" w:eastAsia="es-MX"/>
        </w:rPr>
        <w:lastRenderedPageBreak/>
        <w:drawing>
          <wp:inline distT="0" distB="0" distL="0" distR="0" wp14:anchorId="05D46120" wp14:editId="3F9EBD86">
            <wp:extent cx="5804822" cy="61436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14753" r="29817" b="8076"/>
                    <a:stretch/>
                  </pic:blipFill>
                  <pic:spPr bwMode="auto">
                    <a:xfrm>
                      <a:off x="0" y="0"/>
                      <a:ext cx="5823650" cy="6163552"/>
                    </a:xfrm>
                    <a:prstGeom prst="rect">
                      <a:avLst/>
                    </a:prstGeom>
                    <a:ln>
                      <a:noFill/>
                    </a:ln>
                    <a:extLst>
                      <a:ext uri="{53640926-AAD7-44D8-BBD7-CCE9431645EC}">
                        <a14:shadowObscured xmlns:a14="http://schemas.microsoft.com/office/drawing/2010/main"/>
                      </a:ext>
                    </a:extLst>
                  </pic:spPr>
                </pic:pic>
              </a:graphicData>
            </a:graphic>
          </wp:inline>
        </w:drawing>
      </w:r>
    </w:p>
    <w:p w:rsidR="00972B46" w:rsidRPr="004B544C" w:rsidRDefault="00972B46" w:rsidP="000A3632">
      <w:pPr>
        <w:pStyle w:val="Prrafodelista"/>
        <w:spacing w:line="360" w:lineRule="auto"/>
        <w:ind w:right="48"/>
        <w:jc w:val="both"/>
        <w:rPr>
          <w:rFonts w:ascii="Palatino Linotype" w:eastAsia="Times New Roman" w:hAnsi="Palatino Linotype" w:cs="Arial"/>
          <w:lang w:val="es-ES"/>
        </w:rPr>
      </w:pPr>
    </w:p>
    <w:p w:rsidR="00972B46" w:rsidRPr="004B544C" w:rsidRDefault="00ED6A00" w:rsidP="000A3632">
      <w:pPr>
        <w:pStyle w:val="Prrafodelista"/>
        <w:numPr>
          <w:ilvl w:val="0"/>
          <w:numId w:val="1"/>
        </w:numPr>
        <w:spacing w:line="360" w:lineRule="auto"/>
        <w:ind w:left="0" w:right="48" w:firstLine="0"/>
        <w:jc w:val="both"/>
        <w:rPr>
          <w:rFonts w:ascii="Palatino Linotype" w:hAnsi="Palatino Linotype" w:cs="Arial"/>
          <w:bCs/>
        </w:rPr>
      </w:pPr>
      <w:r w:rsidRPr="004B544C">
        <w:rPr>
          <w:rFonts w:ascii="Palatino Linotype" w:eastAsia="Times New Roman" w:hAnsi="Palatino Linotype" w:cs="Arial"/>
          <w:lang w:val="es-ES"/>
        </w:rPr>
        <w:lastRenderedPageBreak/>
        <w:t>El dieciséis (16)</w:t>
      </w:r>
      <w:r w:rsidR="00972B46" w:rsidRPr="004B544C">
        <w:rPr>
          <w:rFonts w:ascii="Palatino Linotype" w:eastAsia="Times New Roman" w:hAnsi="Palatino Linotype" w:cs="Arial"/>
          <w:lang w:val="es-ES"/>
        </w:rPr>
        <w:t xml:space="preserve"> de septiembre de dos mil veinte, </w:t>
      </w:r>
      <w:r w:rsidR="00972B46" w:rsidRPr="004B544C">
        <w:rPr>
          <w:rFonts w:ascii="Palatino Linotype" w:hAnsi="Palatino Linotype" w:cs="Arial"/>
        </w:rPr>
        <w:t xml:space="preserve">el </w:t>
      </w:r>
      <w:r w:rsidR="00972B46" w:rsidRPr="004B544C">
        <w:rPr>
          <w:rFonts w:ascii="Palatino Linotype" w:hAnsi="Palatino Linotype" w:cs="Arial"/>
          <w:b/>
        </w:rPr>
        <w:t>RECURRENTE</w:t>
      </w:r>
      <w:r w:rsidR="00972B46" w:rsidRPr="004B544C">
        <w:rPr>
          <w:rFonts w:ascii="Palatino Linotype" w:eastAsia="Times New Roman" w:hAnsi="Palatino Linotype" w:cs="Arial"/>
          <w:lang w:val="es-ES"/>
        </w:rPr>
        <w:t xml:space="preserve"> interpuso el recurso de revisión en contra de la respuesta a la solicitud de información señalando como: </w:t>
      </w:r>
    </w:p>
    <w:p w:rsidR="00972B46" w:rsidRPr="004B544C" w:rsidRDefault="00972B46" w:rsidP="000A3632">
      <w:pPr>
        <w:pStyle w:val="Prrafodelista"/>
        <w:spacing w:line="360" w:lineRule="auto"/>
        <w:ind w:left="426" w:right="48"/>
        <w:jc w:val="both"/>
        <w:rPr>
          <w:rFonts w:ascii="Palatino Linotype" w:hAnsi="Palatino Linotype" w:cs="Arial"/>
          <w:bCs/>
        </w:rPr>
      </w:pPr>
    </w:p>
    <w:p w:rsidR="00972B46" w:rsidRPr="004B544C" w:rsidRDefault="00972B46" w:rsidP="000A3632">
      <w:pPr>
        <w:pStyle w:val="Prrafodelista"/>
        <w:numPr>
          <w:ilvl w:val="0"/>
          <w:numId w:val="2"/>
        </w:numPr>
        <w:spacing w:line="360" w:lineRule="auto"/>
        <w:ind w:right="48"/>
        <w:jc w:val="both"/>
        <w:rPr>
          <w:rStyle w:val="Ttulo2Car"/>
          <w:rFonts w:ascii="Palatino Linotype" w:hAnsi="Palatino Linotype"/>
          <w:b/>
          <w:color w:val="auto"/>
          <w:lang w:val="es-ES"/>
        </w:rPr>
      </w:pPr>
      <w:bookmarkStart w:id="2" w:name="_Toc455991137"/>
      <w:bookmarkStart w:id="3" w:name="_Toc13664621"/>
      <w:bookmarkStart w:id="4" w:name="_Toc13664789"/>
      <w:bookmarkStart w:id="5" w:name="_Toc17379239"/>
      <w:bookmarkStart w:id="6" w:name="_Toc22733023"/>
      <w:bookmarkStart w:id="7" w:name="_Toc26440902"/>
      <w:bookmarkStart w:id="8" w:name="_Toc48088877"/>
      <w:bookmarkStart w:id="9" w:name="_Toc54284426"/>
      <w:bookmarkStart w:id="10" w:name="_Toc54862616"/>
      <w:bookmarkStart w:id="11" w:name="_Toc468882045"/>
      <w:bookmarkStart w:id="12" w:name="_Toc494363722"/>
      <w:bookmarkStart w:id="13" w:name="_Toc494363870"/>
      <w:bookmarkStart w:id="14" w:name="_Toc503984550"/>
      <w:bookmarkStart w:id="15" w:name="_Toc508625138"/>
      <w:bookmarkStart w:id="16" w:name="_Toc508625250"/>
      <w:bookmarkStart w:id="17" w:name="_Toc508625295"/>
      <w:r w:rsidRPr="004B544C">
        <w:rPr>
          <w:rStyle w:val="Ttulo2Car"/>
          <w:rFonts w:ascii="Palatino Linotype" w:hAnsi="Palatino Linotype"/>
          <w:b/>
          <w:color w:val="auto"/>
          <w:lang w:val="es-ES"/>
        </w:rPr>
        <w:t>Acto impugnado:</w:t>
      </w:r>
      <w:bookmarkEnd w:id="2"/>
      <w:bookmarkEnd w:id="3"/>
      <w:bookmarkEnd w:id="4"/>
      <w:bookmarkEnd w:id="5"/>
      <w:bookmarkEnd w:id="6"/>
      <w:bookmarkEnd w:id="7"/>
      <w:bookmarkEnd w:id="8"/>
      <w:bookmarkEnd w:id="9"/>
      <w:bookmarkEnd w:id="10"/>
      <w:r w:rsidRPr="004B544C">
        <w:rPr>
          <w:rStyle w:val="Ttulo2Car"/>
          <w:rFonts w:ascii="Palatino Linotype" w:hAnsi="Palatino Linotype"/>
          <w:b/>
          <w:color w:val="auto"/>
          <w:lang w:val="es-ES"/>
        </w:rPr>
        <w:t xml:space="preserve"> </w:t>
      </w:r>
      <w:bookmarkEnd w:id="11"/>
      <w:bookmarkEnd w:id="12"/>
      <w:bookmarkEnd w:id="13"/>
    </w:p>
    <w:p w:rsidR="00972B46" w:rsidRPr="004B544C" w:rsidRDefault="00972B46" w:rsidP="000A3632">
      <w:pPr>
        <w:pStyle w:val="Prrafodelista"/>
        <w:spacing w:line="360" w:lineRule="auto"/>
        <w:ind w:left="927" w:right="48"/>
        <w:jc w:val="both"/>
        <w:rPr>
          <w:rFonts w:ascii="Palatino Linotype" w:eastAsiaTheme="majorEastAsia" w:hAnsi="Palatino Linotype" w:cstheme="majorBidi"/>
          <w:b/>
          <w:i/>
          <w:sz w:val="22"/>
          <w:szCs w:val="22"/>
          <w:lang w:val="es-ES" w:eastAsia="en-US"/>
        </w:rPr>
      </w:pPr>
      <w:bookmarkStart w:id="18" w:name="_Toc48088878"/>
      <w:bookmarkStart w:id="19" w:name="_Toc54284427"/>
      <w:bookmarkStart w:id="20" w:name="_Toc54862617"/>
      <w:bookmarkEnd w:id="14"/>
      <w:bookmarkEnd w:id="15"/>
      <w:bookmarkEnd w:id="16"/>
      <w:bookmarkEnd w:id="17"/>
      <w:r w:rsidRPr="004B544C">
        <w:rPr>
          <w:rStyle w:val="Ttulo2Car"/>
          <w:rFonts w:ascii="Palatino Linotype" w:hAnsi="Palatino Linotype"/>
          <w:i/>
          <w:color w:val="auto"/>
          <w:sz w:val="22"/>
          <w:szCs w:val="22"/>
          <w:lang w:val="es-ES"/>
        </w:rPr>
        <w:t>“</w:t>
      </w:r>
      <w:bookmarkEnd w:id="18"/>
      <w:bookmarkEnd w:id="19"/>
      <w:bookmarkEnd w:id="20"/>
      <w:r w:rsidR="00ED6A00" w:rsidRPr="004B544C">
        <w:rPr>
          <w:rFonts w:ascii="Palatino Linotype" w:hAnsi="Palatino Linotype"/>
          <w:i/>
          <w:color w:val="000000"/>
          <w:sz w:val="22"/>
          <w:szCs w:val="22"/>
        </w:rPr>
        <w:t xml:space="preserve">Solicitud 00070OTUMBAIP2020, impugno la solicitud presentada ante el </w:t>
      </w:r>
      <w:proofErr w:type="spellStart"/>
      <w:r w:rsidR="00ED6A00" w:rsidRPr="004B544C">
        <w:rPr>
          <w:rFonts w:ascii="Palatino Linotype" w:hAnsi="Palatino Linotype"/>
          <w:i/>
          <w:color w:val="000000"/>
          <w:sz w:val="22"/>
          <w:szCs w:val="22"/>
        </w:rPr>
        <w:t>Hayuntamiento</w:t>
      </w:r>
      <w:proofErr w:type="spellEnd"/>
      <w:r w:rsidR="00ED6A00" w:rsidRPr="004B544C">
        <w:rPr>
          <w:rFonts w:ascii="Palatino Linotype" w:hAnsi="Palatino Linotype"/>
          <w:i/>
          <w:color w:val="000000"/>
          <w:sz w:val="22"/>
          <w:szCs w:val="22"/>
        </w:rPr>
        <w:t xml:space="preserve"> de </w:t>
      </w:r>
      <w:proofErr w:type="spellStart"/>
      <w:r w:rsidR="00ED6A00" w:rsidRPr="004B544C">
        <w:rPr>
          <w:rFonts w:ascii="Palatino Linotype" w:hAnsi="Palatino Linotype"/>
          <w:i/>
          <w:color w:val="000000"/>
          <w:sz w:val="22"/>
          <w:szCs w:val="22"/>
        </w:rPr>
        <w:t>Otumba</w:t>
      </w:r>
      <w:proofErr w:type="spellEnd"/>
      <w:r w:rsidR="00ED6A00" w:rsidRPr="004B544C">
        <w:rPr>
          <w:rFonts w:ascii="Palatino Linotype" w:hAnsi="Palatino Linotype"/>
          <w:i/>
          <w:color w:val="000000"/>
          <w:sz w:val="22"/>
          <w:szCs w:val="22"/>
        </w:rPr>
        <w:t xml:space="preserve">. Con fundamento en el </w:t>
      </w:r>
      <w:proofErr w:type="spellStart"/>
      <w:r w:rsidR="00ED6A00" w:rsidRPr="004B544C">
        <w:rPr>
          <w:rFonts w:ascii="Palatino Linotype" w:hAnsi="Palatino Linotype"/>
          <w:i/>
          <w:color w:val="000000"/>
          <w:sz w:val="22"/>
          <w:szCs w:val="22"/>
        </w:rPr>
        <w:t>articulo</w:t>
      </w:r>
      <w:proofErr w:type="spellEnd"/>
      <w:r w:rsidR="00ED6A00" w:rsidRPr="004B544C">
        <w:rPr>
          <w:rFonts w:ascii="Palatino Linotype" w:hAnsi="Palatino Linotype"/>
          <w:i/>
          <w:color w:val="000000"/>
          <w:sz w:val="22"/>
          <w:szCs w:val="22"/>
        </w:rPr>
        <w:t xml:space="preserve"> 3, </w:t>
      </w:r>
      <w:proofErr w:type="spellStart"/>
      <w:r w:rsidR="00ED6A00" w:rsidRPr="004B544C">
        <w:rPr>
          <w:rFonts w:ascii="Palatino Linotype" w:hAnsi="Palatino Linotype"/>
          <w:i/>
          <w:color w:val="000000"/>
          <w:sz w:val="22"/>
          <w:szCs w:val="22"/>
        </w:rPr>
        <w:t>fraccion</w:t>
      </w:r>
      <w:proofErr w:type="spellEnd"/>
      <w:r w:rsidR="00ED6A00" w:rsidRPr="004B544C">
        <w:rPr>
          <w:rFonts w:ascii="Palatino Linotype" w:hAnsi="Palatino Linotype"/>
          <w:i/>
          <w:color w:val="000000"/>
          <w:sz w:val="22"/>
          <w:szCs w:val="22"/>
        </w:rPr>
        <w:t xml:space="preserve"> VIII inciso B, manifiesto que la información que me entregaron no se encuentra desagregada en el mayor detalle posible, </w:t>
      </w:r>
      <w:proofErr w:type="spellStart"/>
      <w:r w:rsidR="00ED6A00" w:rsidRPr="004B544C">
        <w:rPr>
          <w:rFonts w:ascii="Palatino Linotype" w:hAnsi="Palatino Linotype"/>
          <w:i/>
          <w:color w:val="000000"/>
          <w:sz w:val="22"/>
          <w:szCs w:val="22"/>
        </w:rPr>
        <w:t>tambien</w:t>
      </w:r>
      <w:proofErr w:type="spellEnd"/>
      <w:r w:rsidR="00ED6A00" w:rsidRPr="004B544C">
        <w:rPr>
          <w:rFonts w:ascii="Palatino Linotype" w:hAnsi="Palatino Linotype"/>
          <w:i/>
          <w:color w:val="000000"/>
          <w:sz w:val="22"/>
          <w:szCs w:val="22"/>
        </w:rPr>
        <w:t xml:space="preserve"> cabe mencionar que usan tecnicismos, ya que refiere el gasto </w:t>
      </w:r>
      <w:proofErr w:type="spellStart"/>
      <w:r w:rsidR="00ED6A00" w:rsidRPr="004B544C">
        <w:rPr>
          <w:rFonts w:ascii="Palatino Linotype" w:hAnsi="Palatino Linotype"/>
          <w:i/>
          <w:color w:val="000000"/>
          <w:sz w:val="22"/>
          <w:szCs w:val="22"/>
        </w:rPr>
        <w:t>sobrre</w:t>
      </w:r>
      <w:proofErr w:type="spellEnd"/>
      <w:r w:rsidR="00ED6A00" w:rsidRPr="004B544C">
        <w:rPr>
          <w:rFonts w:ascii="Palatino Linotype" w:hAnsi="Palatino Linotype"/>
          <w:i/>
          <w:color w:val="000000"/>
          <w:sz w:val="22"/>
          <w:szCs w:val="22"/>
        </w:rPr>
        <w:t xml:space="preserve"> servicios personales, materiales y suministros, servicios </w:t>
      </w:r>
      <w:proofErr w:type="spellStart"/>
      <w:r w:rsidR="00ED6A00" w:rsidRPr="004B544C">
        <w:rPr>
          <w:rFonts w:ascii="Palatino Linotype" w:hAnsi="Palatino Linotype"/>
          <w:i/>
          <w:color w:val="000000"/>
          <w:sz w:val="22"/>
          <w:szCs w:val="22"/>
        </w:rPr>
        <w:t>gemerales</w:t>
      </w:r>
      <w:proofErr w:type="spellEnd"/>
      <w:r w:rsidR="00ED6A00" w:rsidRPr="004B544C">
        <w:rPr>
          <w:rFonts w:ascii="Palatino Linotype" w:hAnsi="Palatino Linotype"/>
          <w:i/>
          <w:color w:val="000000"/>
          <w:sz w:val="22"/>
          <w:szCs w:val="22"/>
        </w:rPr>
        <w:t xml:space="preserve">, transferencias, asignaciones subsidios y otras ayudas, bienes </w:t>
      </w:r>
      <w:proofErr w:type="spellStart"/>
      <w:r w:rsidR="00ED6A00" w:rsidRPr="004B544C">
        <w:rPr>
          <w:rFonts w:ascii="Palatino Linotype" w:hAnsi="Palatino Linotype"/>
          <w:i/>
          <w:color w:val="000000"/>
          <w:sz w:val="22"/>
          <w:szCs w:val="22"/>
        </w:rPr>
        <w:t>muenes</w:t>
      </w:r>
      <w:proofErr w:type="spellEnd"/>
      <w:r w:rsidR="00ED6A00" w:rsidRPr="004B544C">
        <w:rPr>
          <w:rFonts w:ascii="Palatino Linotype" w:hAnsi="Palatino Linotype"/>
          <w:i/>
          <w:color w:val="000000"/>
          <w:sz w:val="22"/>
          <w:szCs w:val="22"/>
        </w:rPr>
        <w:t xml:space="preserve"> e inmuebles </w:t>
      </w:r>
      <w:proofErr w:type="spellStart"/>
      <w:r w:rsidR="00ED6A00" w:rsidRPr="004B544C">
        <w:rPr>
          <w:rFonts w:ascii="Palatino Linotype" w:hAnsi="Palatino Linotype"/>
          <w:i/>
          <w:color w:val="000000"/>
          <w:sz w:val="22"/>
          <w:szCs w:val="22"/>
        </w:rPr>
        <w:t>tangubles</w:t>
      </w:r>
      <w:proofErr w:type="spellEnd"/>
      <w:r w:rsidR="00ED6A00" w:rsidRPr="004B544C">
        <w:rPr>
          <w:rFonts w:ascii="Palatino Linotype" w:hAnsi="Palatino Linotype"/>
          <w:i/>
          <w:color w:val="000000"/>
          <w:sz w:val="22"/>
          <w:szCs w:val="22"/>
        </w:rPr>
        <w:t xml:space="preserve">, inversión </w:t>
      </w:r>
      <w:proofErr w:type="spellStart"/>
      <w:r w:rsidR="00ED6A00" w:rsidRPr="004B544C">
        <w:rPr>
          <w:rFonts w:ascii="Palatino Linotype" w:hAnsi="Palatino Linotype"/>
          <w:i/>
          <w:color w:val="000000"/>
          <w:sz w:val="22"/>
          <w:szCs w:val="22"/>
        </w:rPr>
        <w:t>publica</w:t>
      </w:r>
      <w:proofErr w:type="spellEnd"/>
      <w:r w:rsidR="00ED6A00" w:rsidRPr="004B544C">
        <w:rPr>
          <w:rFonts w:ascii="Palatino Linotype" w:hAnsi="Palatino Linotype"/>
          <w:i/>
          <w:color w:val="000000"/>
          <w:sz w:val="22"/>
          <w:szCs w:val="22"/>
        </w:rPr>
        <w:t xml:space="preserve"> y deuda </w:t>
      </w:r>
      <w:proofErr w:type="spellStart"/>
      <w:r w:rsidR="00ED6A00" w:rsidRPr="004B544C">
        <w:rPr>
          <w:rFonts w:ascii="Palatino Linotype" w:hAnsi="Palatino Linotype"/>
          <w:i/>
          <w:color w:val="000000"/>
          <w:sz w:val="22"/>
          <w:szCs w:val="22"/>
        </w:rPr>
        <w:t>publica</w:t>
      </w:r>
      <w:proofErr w:type="spellEnd"/>
      <w:r w:rsidR="00ED6A00" w:rsidRPr="004B544C">
        <w:rPr>
          <w:rFonts w:ascii="Palatino Linotype" w:hAnsi="Palatino Linotype"/>
          <w:i/>
          <w:color w:val="000000"/>
          <w:sz w:val="22"/>
          <w:szCs w:val="22"/>
        </w:rPr>
        <w:t xml:space="preserve">, pero no me </w:t>
      </w:r>
      <w:proofErr w:type="spellStart"/>
      <w:r w:rsidR="00ED6A00" w:rsidRPr="004B544C">
        <w:rPr>
          <w:rFonts w:ascii="Palatino Linotype" w:hAnsi="Palatino Linotype"/>
          <w:i/>
          <w:color w:val="000000"/>
          <w:sz w:val="22"/>
          <w:szCs w:val="22"/>
        </w:rPr>
        <w:t>estan</w:t>
      </w:r>
      <w:proofErr w:type="spellEnd"/>
      <w:r w:rsidR="00ED6A00" w:rsidRPr="004B544C">
        <w:rPr>
          <w:rFonts w:ascii="Palatino Linotype" w:hAnsi="Palatino Linotype"/>
          <w:i/>
          <w:color w:val="000000"/>
          <w:sz w:val="22"/>
          <w:szCs w:val="22"/>
        </w:rPr>
        <w:t xml:space="preserve"> dando la información, ya que solo mencionan </w:t>
      </w:r>
      <w:proofErr w:type="spellStart"/>
      <w:r w:rsidR="00ED6A00" w:rsidRPr="004B544C">
        <w:rPr>
          <w:rFonts w:ascii="Palatino Linotype" w:hAnsi="Palatino Linotype"/>
          <w:i/>
          <w:color w:val="000000"/>
          <w:sz w:val="22"/>
          <w:szCs w:val="22"/>
        </w:rPr>
        <w:t>numeros</w:t>
      </w:r>
      <w:proofErr w:type="spellEnd"/>
      <w:r w:rsidR="00ED6A00" w:rsidRPr="004B544C">
        <w:rPr>
          <w:rFonts w:ascii="Palatino Linotype" w:hAnsi="Palatino Linotype"/>
          <w:i/>
          <w:color w:val="000000"/>
          <w:sz w:val="22"/>
          <w:szCs w:val="22"/>
        </w:rPr>
        <w:t xml:space="preserve"> y no me dan la información completa detallada, desagregada y </w:t>
      </w:r>
      <w:proofErr w:type="spellStart"/>
      <w:r w:rsidR="00ED6A00" w:rsidRPr="004B544C">
        <w:rPr>
          <w:rFonts w:ascii="Palatino Linotype" w:hAnsi="Palatino Linotype"/>
          <w:i/>
          <w:color w:val="000000"/>
          <w:sz w:val="22"/>
          <w:szCs w:val="22"/>
        </w:rPr>
        <w:t>menciionando</w:t>
      </w:r>
      <w:proofErr w:type="spellEnd"/>
      <w:r w:rsidR="00ED6A00" w:rsidRPr="004B544C">
        <w:rPr>
          <w:rFonts w:ascii="Palatino Linotype" w:hAnsi="Palatino Linotype"/>
          <w:i/>
          <w:color w:val="000000"/>
          <w:sz w:val="22"/>
          <w:szCs w:val="22"/>
        </w:rPr>
        <w:t xml:space="preserve"> el mayor a mayor detalle a que se refieren, solicito me sea entregada toda la información, todos los documentos que de ellos deriven. </w:t>
      </w:r>
      <w:proofErr w:type="gramStart"/>
      <w:r w:rsidR="00ED6A00" w:rsidRPr="004B544C">
        <w:rPr>
          <w:rFonts w:ascii="Palatino Linotype" w:hAnsi="Palatino Linotype"/>
          <w:i/>
          <w:color w:val="000000"/>
          <w:sz w:val="22"/>
          <w:szCs w:val="22"/>
        </w:rPr>
        <w:t>por</w:t>
      </w:r>
      <w:proofErr w:type="gramEnd"/>
      <w:r w:rsidR="00ED6A00" w:rsidRPr="004B544C">
        <w:rPr>
          <w:rFonts w:ascii="Palatino Linotype" w:hAnsi="Palatino Linotype"/>
          <w:i/>
          <w:color w:val="000000"/>
          <w:sz w:val="22"/>
          <w:szCs w:val="22"/>
        </w:rPr>
        <w:t xml:space="preserve"> otra parte, no satisface la respuesta del todo ya que solo mencionan que ya se encuentra pavimentada dicha colonia pero no me hacen </w:t>
      </w:r>
      <w:proofErr w:type="spellStart"/>
      <w:r w:rsidR="00ED6A00" w:rsidRPr="004B544C">
        <w:rPr>
          <w:rFonts w:ascii="Palatino Linotype" w:hAnsi="Palatino Linotype"/>
          <w:i/>
          <w:color w:val="000000"/>
          <w:sz w:val="22"/>
          <w:szCs w:val="22"/>
        </w:rPr>
        <w:t>mencion</w:t>
      </w:r>
      <w:proofErr w:type="spellEnd"/>
      <w:r w:rsidR="00ED6A00" w:rsidRPr="004B544C">
        <w:rPr>
          <w:rFonts w:ascii="Palatino Linotype" w:hAnsi="Palatino Linotype"/>
          <w:i/>
          <w:color w:val="000000"/>
          <w:sz w:val="22"/>
          <w:szCs w:val="22"/>
        </w:rPr>
        <w:t xml:space="preserve"> de como solicitar la pavimentación de dicha colonia y tampoco me hacen del conocimiento si bien no hay programado un presupuesto para dicha colonia, no me hacen del conocimiento como es que se asignan los presupuestos a las localidades, colonias y comunidades de </w:t>
      </w:r>
      <w:proofErr w:type="spellStart"/>
      <w:r w:rsidR="00ED6A00" w:rsidRPr="004B544C">
        <w:rPr>
          <w:rFonts w:ascii="Palatino Linotype" w:hAnsi="Palatino Linotype"/>
          <w:i/>
          <w:color w:val="000000"/>
          <w:sz w:val="22"/>
          <w:szCs w:val="22"/>
        </w:rPr>
        <w:t>otumba</w:t>
      </w:r>
      <w:proofErr w:type="spellEnd"/>
      <w:r w:rsidR="00ED6A00" w:rsidRPr="004B544C">
        <w:rPr>
          <w:rFonts w:ascii="Palatino Linotype" w:hAnsi="Palatino Linotype"/>
          <w:i/>
          <w:color w:val="000000"/>
          <w:sz w:val="22"/>
          <w:szCs w:val="22"/>
        </w:rPr>
        <w:t>.</w:t>
      </w:r>
      <w:r w:rsidRPr="004B544C">
        <w:rPr>
          <w:rStyle w:val="Ttulo2Car"/>
          <w:rFonts w:ascii="Palatino Linotype" w:hAnsi="Palatino Linotype"/>
          <w:i/>
          <w:color w:val="auto"/>
          <w:sz w:val="22"/>
          <w:szCs w:val="22"/>
          <w:lang w:val="es-ES"/>
        </w:rPr>
        <w:t>” (</w:t>
      </w:r>
      <w:r w:rsidRPr="004B544C">
        <w:rPr>
          <w:rFonts w:ascii="Palatino Linotype" w:eastAsia="Calibri" w:hAnsi="Palatino Linotype" w:cs="Arial"/>
          <w:i/>
          <w:sz w:val="22"/>
          <w:szCs w:val="22"/>
          <w:lang w:val="es-ES"/>
        </w:rPr>
        <w:t>Sic).</w:t>
      </w:r>
    </w:p>
    <w:p w:rsidR="00972B46" w:rsidRPr="004B544C" w:rsidRDefault="00972B46" w:rsidP="000A3632">
      <w:pPr>
        <w:spacing w:line="360" w:lineRule="auto"/>
        <w:ind w:right="48"/>
        <w:jc w:val="both"/>
        <w:rPr>
          <w:rFonts w:ascii="Palatino Linotype" w:eastAsia="Calibri" w:hAnsi="Palatino Linotype" w:cs="Arial"/>
          <w:lang w:val="es-AR"/>
        </w:rPr>
      </w:pPr>
    </w:p>
    <w:p w:rsidR="00972B46" w:rsidRPr="004B544C" w:rsidRDefault="00972B46" w:rsidP="000A3632">
      <w:pPr>
        <w:pStyle w:val="Prrafodelista"/>
        <w:numPr>
          <w:ilvl w:val="0"/>
          <w:numId w:val="2"/>
        </w:numPr>
        <w:spacing w:line="360" w:lineRule="auto"/>
        <w:ind w:right="48"/>
        <w:jc w:val="both"/>
        <w:rPr>
          <w:rStyle w:val="Ttulo2Car"/>
          <w:rFonts w:ascii="Palatino Linotype" w:hAnsi="Palatino Linotype"/>
          <w:b/>
          <w:color w:val="auto"/>
          <w:lang w:val="es-ES"/>
        </w:rPr>
      </w:pPr>
      <w:bookmarkStart w:id="21" w:name="_Toc455991139"/>
      <w:bookmarkStart w:id="22" w:name="_Toc468882046"/>
      <w:bookmarkStart w:id="23" w:name="_Toc494363723"/>
      <w:bookmarkStart w:id="24" w:name="_Toc494363871"/>
      <w:bookmarkStart w:id="25" w:name="_Toc503984551"/>
      <w:bookmarkStart w:id="26" w:name="_Toc508625139"/>
      <w:bookmarkStart w:id="27" w:name="_Toc508625251"/>
      <w:bookmarkStart w:id="28" w:name="_Toc508625296"/>
      <w:bookmarkStart w:id="29" w:name="_Toc13664623"/>
      <w:bookmarkStart w:id="30" w:name="_Toc13664791"/>
      <w:bookmarkStart w:id="31" w:name="_Toc17379241"/>
      <w:bookmarkStart w:id="32" w:name="_Toc22733025"/>
      <w:bookmarkStart w:id="33" w:name="_Toc26440904"/>
      <w:bookmarkStart w:id="34" w:name="_Toc48088879"/>
      <w:bookmarkStart w:id="35" w:name="_Toc54284428"/>
      <w:bookmarkStart w:id="36" w:name="_Toc54862618"/>
      <w:r w:rsidRPr="004B544C">
        <w:rPr>
          <w:rStyle w:val="Ttulo2Car"/>
          <w:rFonts w:ascii="Palatino Linotype" w:hAnsi="Palatino Linotype"/>
          <w:b/>
          <w:color w:val="auto"/>
          <w:lang w:val="es-ES"/>
        </w:rPr>
        <w:t>Razones o Motivos de inconformidad: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972B46" w:rsidRPr="004B544C" w:rsidRDefault="00972B46" w:rsidP="000A3632">
      <w:pPr>
        <w:pStyle w:val="Prrafodelista"/>
        <w:spacing w:line="360" w:lineRule="auto"/>
        <w:ind w:left="927" w:right="48"/>
        <w:jc w:val="both"/>
        <w:rPr>
          <w:rFonts w:ascii="Palatino Linotype" w:hAnsi="Palatino Linotype"/>
          <w:i/>
          <w:sz w:val="22"/>
          <w:szCs w:val="22"/>
        </w:rPr>
      </w:pPr>
      <w:r w:rsidRPr="004B544C">
        <w:rPr>
          <w:rFonts w:ascii="Palatino Linotype" w:hAnsi="Palatino Linotype"/>
          <w:i/>
          <w:sz w:val="22"/>
          <w:szCs w:val="22"/>
        </w:rPr>
        <w:t xml:space="preserve"> “</w:t>
      </w:r>
      <w:r w:rsidR="00ED6A00" w:rsidRPr="004B544C">
        <w:rPr>
          <w:rFonts w:ascii="Palatino Linotype" w:hAnsi="Palatino Linotype"/>
          <w:i/>
          <w:color w:val="000000"/>
          <w:sz w:val="22"/>
          <w:szCs w:val="22"/>
        </w:rPr>
        <w:t xml:space="preserve">No me dan toda la información en el mayor detalle de desagregación, solo responden de manera simple, con esto se estaría violentando mi derecho de acceso a la información con fundamento en </w:t>
      </w:r>
      <w:r w:rsidR="00ED6A00" w:rsidRPr="004B544C">
        <w:rPr>
          <w:rFonts w:ascii="Palatino Linotype" w:hAnsi="Palatino Linotype"/>
          <w:i/>
          <w:color w:val="000000"/>
          <w:sz w:val="22"/>
          <w:szCs w:val="22"/>
        </w:rPr>
        <w:lastRenderedPageBreak/>
        <w:t xml:space="preserve">el </w:t>
      </w:r>
      <w:proofErr w:type="spellStart"/>
      <w:r w:rsidR="00ED6A00" w:rsidRPr="004B544C">
        <w:rPr>
          <w:rFonts w:ascii="Palatino Linotype" w:hAnsi="Palatino Linotype"/>
          <w:i/>
          <w:color w:val="000000"/>
          <w:sz w:val="22"/>
          <w:szCs w:val="22"/>
        </w:rPr>
        <w:t>articulo</w:t>
      </w:r>
      <w:proofErr w:type="spellEnd"/>
      <w:r w:rsidR="00ED6A00" w:rsidRPr="004B544C">
        <w:rPr>
          <w:rFonts w:ascii="Palatino Linotype" w:hAnsi="Palatino Linotype"/>
          <w:i/>
          <w:color w:val="000000"/>
          <w:sz w:val="22"/>
          <w:szCs w:val="22"/>
        </w:rPr>
        <w:t xml:space="preserve"> 6 de la constitución. </w:t>
      </w:r>
      <w:proofErr w:type="gramStart"/>
      <w:r w:rsidR="00ED6A00" w:rsidRPr="004B544C">
        <w:rPr>
          <w:rFonts w:ascii="Palatino Linotype" w:hAnsi="Palatino Linotype"/>
          <w:i/>
          <w:color w:val="000000"/>
          <w:sz w:val="22"/>
          <w:szCs w:val="22"/>
        </w:rPr>
        <w:t>la</w:t>
      </w:r>
      <w:proofErr w:type="gramEnd"/>
      <w:r w:rsidR="00ED6A00" w:rsidRPr="004B544C">
        <w:rPr>
          <w:rFonts w:ascii="Palatino Linotype" w:hAnsi="Palatino Linotype"/>
          <w:i/>
          <w:color w:val="000000"/>
          <w:sz w:val="22"/>
          <w:szCs w:val="22"/>
        </w:rPr>
        <w:t xml:space="preserve"> información es muy simple y en caso de no tener datos no me orientan.</w:t>
      </w:r>
      <w:r w:rsidRPr="004B544C">
        <w:rPr>
          <w:rFonts w:ascii="Palatino Linotype" w:hAnsi="Palatino Linotype"/>
          <w:i/>
          <w:sz w:val="22"/>
          <w:szCs w:val="22"/>
        </w:rPr>
        <w:t>” (Sic)</w:t>
      </w:r>
    </w:p>
    <w:p w:rsidR="00972B46" w:rsidRPr="004B544C" w:rsidRDefault="00972B46" w:rsidP="000A3632">
      <w:pPr>
        <w:pStyle w:val="Prrafodelista"/>
        <w:spacing w:line="360" w:lineRule="auto"/>
        <w:ind w:left="927" w:right="48"/>
        <w:jc w:val="both"/>
        <w:rPr>
          <w:rFonts w:ascii="Palatino Linotype" w:hAnsi="Palatino Linotype"/>
          <w:i/>
        </w:rPr>
      </w:pPr>
    </w:p>
    <w:p w:rsidR="00972B46" w:rsidRPr="004B544C" w:rsidRDefault="00972B46" w:rsidP="000A3632">
      <w:pPr>
        <w:pStyle w:val="Prrafodelista"/>
        <w:numPr>
          <w:ilvl w:val="0"/>
          <w:numId w:val="1"/>
        </w:numPr>
        <w:spacing w:line="360" w:lineRule="auto"/>
        <w:ind w:left="0" w:right="48" w:firstLine="0"/>
        <w:jc w:val="both"/>
        <w:rPr>
          <w:rFonts w:ascii="Palatino Linotype" w:hAnsi="Palatino Linotype"/>
          <w:color w:val="FF0000"/>
        </w:rPr>
      </w:pPr>
      <w:r w:rsidRPr="004B544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D6A00" w:rsidRPr="004B544C">
        <w:rPr>
          <w:rFonts w:ascii="Palatino Linotype" w:eastAsia="Calibri" w:hAnsi="Palatino Linotype" w:cs="Arial"/>
          <w:lang w:val="es-ES"/>
        </w:rPr>
        <w:t>veintitrés (23)</w:t>
      </w:r>
      <w:r w:rsidRPr="004B544C">
        <w:rPr>
          <w:rFonts w:ascii="Palatino Linotype" w:eastAsia="Calibri" w:hAnsi="Palatino Linotype" w:cs="Arial"/>
          <w:lang w:val="es-ES"/>
        </w:rPr>
        <w:t xml:space="preserve"> de septiembre de dos mil veinte, puso a disposición de las partes el expediente electrónico </w:t>
      </w:r>
      <w:r w:rsidRPr="004B544C">
        <w:rPr>
          <w:rFonts w:ascii="Palatino Linotype" w:eastAsia="Calibri" w:hAnsi="Palatino Linotype" w:cs="Arial"/>
        </w:rPr>
        <w:t xml:space="preserve">vía </w:t>
      </w:r>
      <w:r w:rsidRPr="004B544C">
        <w:rPr>
          <w:rFonts w:ascii="Palatino Linotype" w:eastAsia="Calibri" w:hAnsi="Palatino Linotype" w:cs="Arial"/>
          <w:lang w:val="es-ES"/>
        </w:rPr>
        <w:t xml:space="preserve">Sistema de Acceso a la Información Mexiquense </w:t>
      </w:r>
      <w:r w:rsidRPr="004B544C">
        <w:rPr>
          <w:rFonts w:ascii="Palatino Linotype" w:eastAsia="Calibri" w:hAnsi="Palatino Linotype" w:cs="Arial"/>
          <w:b/>
          <w:lang w:val="es-ES"/>
        </w:rPr>
        <w:t xml:space="preserve">SAIMEX </w:t>
      </w:r>
      <w:r w:rsidRPr="004B544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B544C">
        <w:rPr>
          <w:rFonts w:ascii="Palatino Linotype" w:eastAsia="Calibri" w:hAnsi="Palatino Linotype" w:cs="Arial"/>
          <w:b/>
          <w:lang w:val="es-ES"/>
        </w:rPr>
        <w:t>SUJETO OBLIGADO</w:t>
      </w:r>
      <w:r w:rsidRPr="004B544C">
        <w:rPr>
          <w:rFonts w:ascii="Palatino Linotype" w:eastAsia="Calibri" w:hAnsi="Palatino Linotype" w:cs="Arial"/>
          <w:lang w:val="es-ES"/>
        </w:rPr>
        <w:t xml:space="preserve"> presentará el Informe Justificado procedente. </w:t>
      </w:r>
    </w:p>
    <w:p w:rsidR="00FC768D" w:rsidRPr="004B544C" w:rsidRDefault="00FC768D" w:rsidP="00FC768D">
      <w:pPr>
        <w:pStyle w:val="Prrafodelista"/>
        <w:spacing w:line="360" w:lineRule="auto"/>
        <w:ind w:left="0" w:right="48"/>
        <w:jc w:val="both"/>
        <w:rPr>
          <w:rFonts w:ascii="Palatino Linotype" w:hAnsi="Palatino Linotype"/>
          <w:color w:val="FF0000"/>
        </w:rPr>
      </w:pPr>
    </w:p>
    <w:p w:rsidR="00FC768D" w:rsidRPr="004B544C" w:rsidRDefault="00FC768D" w:rsidP="000A3632">
      <w:pPr>
        <w:pStyle w:val="Prrafodelista"/>
        <w:numPr>
          <w:ilvl w:val="0"/>
          <w:numId w:val="1"/>
        </w:numPr>
        <w:spacing w:line="360" w:lineRule="auto"/>
        <w:ind w:left="0" w:right="48" w:firstLine="0"/>
        <w:jc w:val="both"/>
        <w:rPr>
          <w:rFonts w:ascii="Palatino Linotype" w:hAnsi="Palatino Linotype"/>
          <w:color w:val="FF0000"/>
        </w:rPr>
      </w:pPr>
      <w:r w:rsidRPr="004B544C">
        <w:rPr>
          <w:rFonts w:ascii="Palatino Linotype" w:eastAsia="Calibri" w:hAnsi="Palatino Linotype" w:cs="Arial"/>
          <w:lang w:val="es-ES"/>
        </w:rPr>
        <w:t xml:space="preserve">De las constancias que obran en el expediente electrónico SAIMEX, e observa que le </w:t>
      </w:r>
      <w:r w:rsidRPr="004B544C">
        <w:rPr>
          <w:rFonts w:ascii="Palatino Linotype" w:eastAsia="Calibri" w:hAnsi="Palatino Linotype" w:cs="Arial"/>
          <w:b/>
          <w:lang w:val="es-ES"/>
        </w:rPr>
        <w:t>SUJETO OBLIGADO</w:t>
      </w:r>
      <w:r w:rsidRPr="004B544C">
        <w:rPr>
          <w:rFonts w:ascii="Palatino Linotype" w:eastAsia="Calibri" w:hAnsi="Palatino Linotype" w:cs="Arial"/>
          <w:lang w:val="es-ES"/>
        </w:rPr>
        <w:t xml:space="preserve"> no rindió  informe justificado.</w:t>
      </w:r>
    </w:p>
    <w:p w:rsidR="00E41DAF" w:rsidRPr="004B544C" w:rsidRDefault="00E41DAF" w:rsidP="000A3632">
      <w:pPr>
        <w:pStyle w:val="Prrafodelista"/>
        <w:spacing w:line="360" w:lineRule="auto"/>
        <w:ind w:left="0" w:right="48"/>
        <w:jc w:val="both"/>
        <w:rPr>
          <w:rFonts w:ascii="Palatino Linotype" w:hAnsi="Palatino Linotype"/>
          <w:color w:val="FF0000"/>
        </w:rPr>
      </w:pPr>
    </w:p>
    <w:p w:rsidR="00972B46" w:rsidRPr="004B544C" w:rsidRDefault="00972B46" w:rsidP="000A3632">
      <w:pPr>
        <w:pStyle w:val="Prrafodelista"/>
        <w:numPr>
          <w:ilvl w:val="0"/>
          <w:numId w:val="1"/>
        </w:numPr>
        <w:spacing w:line="360" w:lineRule="auto"/>
        <w:ind w:left="0" w:right="48" w:firstLine="0"/>
        <w:jc w:val="both"/>
        <w:rPr>
          <w:rFonts w:ascii="Palatino Linotype" w:eastAsia="Calibri" w:hAnsi="Palatino Linotype" w:cs="Arial"/>
          <w:b/>
        </w:rPr>
      </w:pPr>
      <w:r w:rsidRPr="004B544C">
        <w:rPr>
          <w:rFonts w:ascii="Palatino Linotype" w:eastAsia="Calibri" w:hAnsi="Palatino Linotype" w:cs="Arial"/>
        </w:rPr>
        <w:t>Consecutivamente</w:t>
      </w:r>
      <w:r w:rsidRPr="004B544C">
        <w:rPr>
          <w:rFonts w:ascii="Palatino Linotype" w:hAnsi="Palatino Linotype"/>
        </w:rPr>
        <w:t>, el Comisionado Ponente decretó el cierre de instrucción mediante acuerdo de fecha seis (6) de octubre  de dos mil veinte, por lo que, ordenó turnar los expedientes a resolución</w:t>
      </w:r>
      <w:r w:rsidRPr="004B544C">
        <w:rPr>
          <w:rFonts w:ascii="Palatino Linotype" w:eastAsia="Calibri" w:hAnsi="Palatino Linotype" w:cs="Arial"/>
        </w:rPr>
        <w:t xml:space="preserve">, misma que ahora se pronuncia; y - - - - - - - - - - - - - - - - - - - - - - - - - - - - - - - - - - - - - - - - - - - - - - - - - - - - - - - - - - - - - - - - - - - - - - - - - - - - - - - - - - - - - - </w:t>
      </w:r>
    </w:p>
    <w:p w:rsidR="00972B46" w:rsidRPr="004B544C" w:rsidRDefault="00972B46" w:rsidP="000A3632">
      <w:pPr>
        <w:pStyle w:val="Prrafodelista"/>
        <w:spacing w:line="360" w:lineRule="auto"/>
        <w:ind w:left="0" w:right="48"/>
        <w:jc w:val="both"/>
        <w:rPr>
          <w:rFonts w:ascii="Palatino Linotype" w:eastAsia="Calibri" w:hAnsi="Palatino Linotype" w:cs="Arial"/>
          <w:b/>
        </w:rPr>
      </w:pPr>
    </w:p>
    <w:p w:rsidR="00F869C6" w:rsidRPr="004B544C" w:rsidRDefault="00F869C6" w:rsidP="000A3632">
      <w:pPr>
        <w:pStyle w:val="Prrafodelista"/>
        <w:spacing w:line="360" w:lineRule="auto"/>
        <w:ind w:left="0" w:right="48"/>
        <w:jc w:val="both"/>
        <w:rPr>
          <w:rFonts w:ascii="Palatino Linotype" w:eastAsia="Calibri" w:hAnsi="Palatino Linotype" w:cs="Arial"/>
          <w:b/>
        </w:rPr>
      </w:pPr>
    </w:p>
    <w:p w:rsidR="00972B46" w:rsidRPr="004B544C" w:rsidRDefault="00972B46" w:rsidP="000A3632">
      <w:pPr>
        <w:pStyle w:val="Ttulo1"/>
        <w:spacing w:before="0" w:line="360" w:lineRule="auto"/>
        <w:ind w:right="48"/>
        <w:jc w:val="center"/>
        <w:rPr>
          <w:szCs w:val="24"/>
        </w:rPr>
      </w:pPr>
      <w:bookmarkStart w:id="37" w:name="_Toc54862619"/>
      <w:r w:rsidRPr="004B544C">
        <w:rPr>
          <w:szCs w:val="24"/>
        </w:rPr>
        <w:lastRenderedPageBreak/>
        <w:t>CONSIDERANDO</w:t>
      </w:r>
      <w:bookmarkEnd w:id="37"/>
    </w:p>
    <w:p w:rsidR="00972B46" w:rsidRPr="004B544C" w:rsidRDefault="00972B46" w:rsidP="000A3632">
      <w:pPr>
        <w:pStyle w:val="Ttulo2"/>
        <w:spacing w:before="0" w:line="360" w:lineRule="auto"/>
        <w:ind w:right="48"/>
        <w:rPr>
          <w:rFonts w:ascii="Palatino Linotype" w:hAnsi="Palatino Linotype"/>
          <w:b/>
          <w:color w:val="auto"/>
          <w:sz w:val="24"/>
          <w:szCs w:val="24"/>
        </w:rPr>
      </w:pPr>
    </w:p>
    <w:p w:rsidR="00972B46" w:rsidRPr="004B544C" w:rsidRDefault="00972B46" w:rsidP="000A3632">
      <w:pPr>
        <w:pStyle w:val="Ttulo2"/>
        <w:spacing w:before="0" w:line="360" w:lineRule="auto"/>
        <w:ind w:right="48"/>
        <w:rPr>
          <w:rFonts w:ascii="Palatino Linotype" w:hAnsi="Palatino Linotype"/>
          <w:b/>
          <w:color w:val="auto"/>
          <w:sz w:val="24"/>
          <w:szCs w:val="24"/>
        </w:rPr>
      </w:pPr>
      <w:bookmarkStart w:id="38" w:name="_Toc54862620"/>
      <w:r w:rsidRPr="004B544C">
        <w:rPr>
          <w:rFonts w:ascii="Palatino Linotype" w:hAnsi="Palatino Linotype"/>
          <w:b/>
          <w:color w:val="auto"/>
          <w:sz w:val="24"/>
          <w:szCs w:val="24"/>
        </w:rPr>
        <w:t>PRIMERO. De la competencia</w:t>
      </w:r>
      <w:bookmarkEnd w:id="38"/>
    </w:p>
    <w:p w:rsidR="00972B46" w:rsidRPr="004B544C" w:rsidRDefault="00972B46" w:rsidP="000A3632">
      <w:pPr>
        <w:spacing w:line="360" w:lineRule="auto"/>
        <w:ind w:right="48"/>
        <w:rPr>
          <w:rFonts w:ascii="Palatino Linotype" w:hAnsi="Palatino Linotype"/>
          <w:lang w:val="es-MX" w:eastAsia="en-US"/>
        </w:rPr>
      </w:pPr>
    </w:p>
    <w:p w:rsidR="00972B46" w:rsidRPr="004B544C" w:rsidRDefault="00972B46" w:rsidP="000A3632">
      <w:pPr>
        <w:pStyle w:val="Prrafodelista"/>
        <w:numPr>
          <w:ilvl w:val="0"/>
          <w:numId w:val="1"/>
        </w:numPr>
        <w:spacing w:line="360" w:lineRule="auto"/>
        <w:ind w:left="0" w:right="48" w:firstLine="0"/>
        <w:jc w:val="both"/>
        <w:rPr>
          <w:rFonts w:ascii="Palatino Linotype" w:eastAsia="Calibri" w:hAnsi="Palatino Linotype" w:cs="Times New Roman"/>
          <w:lang w:val="es-ES"/>
        </w:rPr>
      </w:pPr>
      <w:r w:rsidRPr="004B544C">
        <w:rPr>
          <w:rFonts w:ascii="Palatino Linotype" w:eastAsia="Calibri" w:hAnsi="Palatino Linotype" w:cs="Arial"/>
          <w:color w:val="000000" w:themeColor="text1"/>
          <w:lang w:val="es-ES"/>
        </w:rPr>
        <w:t>Este</w:t>
      </w:r>
      <w:r w:rsidRPr="004B544C">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4B544C">
        <w:rPr>
          <w:rFonts w:ascii="Palatino Linotype" w:eastAsia="Calibri" w:hAnsi="Palatino Linotype" w:cs="Times New Roman"/>
          <w:b/>
          <w:lang w:val="es-ES"/>
        </w:rPr>
        <w:t>Constitución Política de los Estados Unidos Mexicanos</w:t>
      </w:r>
      <w:r w:rsidRPr="004B544C">
        <w:rPr>
          <w:rFonts w:ascii="Palatino Linotype" w:eastAsia="Calibri" w:hAnsi="Palatino Linotype" w:cs="Times New Roman"/>
          <w:lang w:val="es-ES"/>
        </w:rPr>
        <w:t xml:space="preserve">; 5, párrafos </w:t>
      </w:r>
      <w:r w:rsidRPr="004B544C">
        <w:rPr>
          <w:rFonts w:ascii="Palatino Linotype" w:hAnsi="Palatino Linotype" w:cs="Arial"/>
          <w:bCs/>
          <w:color w:val="222222"/>
          <w:lang w:val="es-ES"/>
        </w:rPr>
        <w:t xml:space="preserve">vigésimo segundo, vigésimo tercero, vigésimo cuarto </w:t>
      </w:r>
      <w:r w:rsidRPr="004B544C">
        <w:rPr>
          <w:rFonts w:ascii="Palatino Linotype" w:eastAsia="Calibri" w:hAnsi="Palatino Linotype" w:cs="Times New Roman"/>
          <w:lang w:val="es-ES"/>
        </w:rPr>
        <w:t xml:space="preserve">de la </w:t>
      </w:r>
      <w:r w:rsidRPr="004B544C">
        <w:rPr>
          <w:rFonts w:ascii="Palatino Linotype" w:eastAsia="Calibri" w:hAnsi="Palatino Linotype" w:cs="Times New Roman"/>
          <w:b/>
          <w:lang w:val="es-ES"/>
        </w:rPr>
        <w:t>Constitución Política del Estado Libre y Soberano de México</w:t>
      </w:r>
      <w:r w:rsidRPr="004B544C">
        <w:rPr>
          <w:rFonts w:ascii="Palatino Linotype" w:eastAsia="Calibri" w:hAnsi="Palatino Linotype" w:cs="Times New Roman"/>
          <w:lang w:val="es-ES"/>
        </w:rPr>
        <w:t xml:space="preserve">; artículos 1, 2 fracción II, 13, 29, 36 fracciones I y II, 176, 178, 179, 181 párrafo tercero y 185 </w:t>
      </w:r>
      <w:r w:rsidRPr="004B544C">
        <w:rPr>
          <w:rFonts w:ascii="Palatino Linotype" w:eastAsia="Calibri" w:hAnsi="Palatino Linotype" w:cs="Arial"/>
          <w:lang w:val="es-ES"/>
        </w:rPr>
        <w:t xml:space="preserve">de la </w:t>
      </w:r>
      <w:r w:rsidRPr="004B544C">
        <w:rPr>
          <w:rFonts w:ascii="Palatino Linotype" w:eastAsia="Calibri" w:hAnsi="Palatino Linotype" w:cs="Arial"/>
          <w:b/>
          <w:lang w:val="es-ES"/>
        </w:rPr>
        <w:t>Ley de Transparencia y Acceso a la Información Pública del Estado de México y Municipios</w:t>
      </w:r>
      <w:r w:rsidRPr="004B544C">
        <w:rPr>
          <w:rFonts w:ascii="Palatino Linotype" w:eastAsia="Calibri" w:hAnsi="Palatino Linotype" w:cs="Arial"/>
          <w:lang w:val="es-ES"/>
        </w:rPr>
        <w:t xml:space="preserve">; y </w:t>
      </w:r>
      <w:r w:rsidRPr="004B544C">
        <w:rPr>
          <w:rFonts w:ascii="Palatino Linotype" w:eastAsia="MS Mincho" w:hAnsi="Palatino Linotype" w:cs="Arial"/>
          <w:lang w:val="es-ES"/>
        </w:rPr>
        <w:t xml:space="preserve">7, 9 fracciones I y XXIV, y 11 </w:t>
      </w:r>
      <w:r w:rsidRPr="004B544C">
        <w:rPr>
          <w:rFonts w:ascii="Palatino Linotype" w:eastAsia="Calibri" w:hAnsi="Palatino Linotype" w:cs="Arial"/>
          <w:lang w:val="es-ES"/>
        </w:rPr>
        <w:t xml:space="preserve">del </w:t>
      </w:r>
      <w:r w:rsidRPr="004B544C">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B544C">
        <w:rPr>
          <w:rFonts w:ascii="Palatino Linotype" w:hAnsi="Palatino Linotype"/>
        </w:rPr>
        <w:t>.</w:t>
      </w:r>
    </w:p>
    <w:p w:rsidR="00972B46" w:rsidRPr="004B544C" w:rsidRDefault="00972B46" w:rsidP="000A3632">
      <w:pPr>
        <w:pStyle w:val="Prrafodelista"/>
        <w:spacing w:line="360" w:lineRule="auto"/>
        <w:ind w:left="0" w:right="48"/>
        <w:jc w:val="both"/>
        <w:rPr>
          <w:rFonts w:ascii="Palatino Linotype" w:eastAsia="Calibri" w:hAnsi="Palatino Linotype" w:cs="Times New Roman"/>
          <w:lang w:val="es-ES"/>
        </w:rPr>
      </w:pPr>
    </w:p>
    <w:p w:rsidR="00972B46" w:rsidRPr="004B544C" w:rsidRDefault="00972B46" w:rsidP="000A3632">
      <w:pPr>
        <w:pStyle w:val="Ttulo2"/>
        <w:spacing w:before="0" w:line="360" w:lineRule="auto"/>
        <w:ind w:right="48"/>
        <w:rPr>
          <w:rFonts w:ascii="Palatino Linotype" w:hAnsi="Palatino Linotype"/>
          <w:b/>
          <w:color w:val="auto"/>
          <w:sz w:val="24"/>
          <w:szCs w:val="24"/>
        </w:rPr>
      </w:pPr>
      <w:bookmarkStart w:id="39" w:name="_Toc54862621"/>
      <w:r w:rsidRPr="004B544C">
        <w:rPr>
          <w:rFonts w:ascii="Palatino Linotype" w:hAnsi="Palatino Linotype"/>
          <w:b/>
          <w:color w:val="auto"/>
          <w:sz w:val="24"/>
          <w:szCs w:val="24"/>
        </w:rPr>
        <w:t>SEGUNDO. De la oportunidad y procedencia.</w:t>
      </w:r>
      <w:bookmarkEnd w:id="39"/>
    </w:p>
    <w:p w:rsidR="005A6C67" w:rsidRPr="004B544C" w:rsidRDefault="005A6C67" w:rsidP="005A6C67">
      <w:pPr>
        <w:rPr>
          <w:lang w:val="es-MX" w:eastAsia="en-US"/>
        </w:rPr>
      </w:pPr>
    </w:p>
    <w:p w:rsidR="00E41DAF" w:rsidRPr="004B544C" w:rsidRDefault="00972B46" w:rsidP="00E41DAF">
      <w:pPr>
        <w:pStyle w:val="Prrafodelista"/>
        <w:numPr>
          <w:ilvl w:val="0"/>
          <w:numId w:val="1"/>
        </w:numPr>
        <w:spacing w:line="360" w:lineRule="auto"/>
        <w:ind w:left="0" w:right="48" w:firstLine="0"/>
        <w:jc w:val="both"/>
        <w:rPr>
          <w:rFonts w:ascii="Palatino Linotype" w:hAnsi="Palatino Linotype"/>
        </w:rPr>
      </w:pPr>
      <w:r w:rsidRPr="004B544C">
        <w:rPr>
          <w:rFonts w:ascii="Palatino Linotype" w:eastAsia="Calibri" w:hAnsi="Palatino Linotype" w:cs="Arial"/>
        </w:rPr>
        <w:t xml:space="preserve">El medio de impugnación fue presentado a través del </w:t>
      </w:r>
      <w:r w:rsidRPr="004B544C">
        <w:rPr>
          <w:rFonts w:ascii="Palatino Linotype" w:eastAsia="Calibri" w:hAnsi="Palatino Linotype" w:cs="Arial"/>
          <w:b/>
        </w:rPr>
        <w:t>SAIMEX,</w:t>
      </w:r>
      <w:r w:rsidRPr="004B544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B544C">
        <w:rPr>
          <w:rFonts w:ascii="Palatino Linotype" w:eastAsia="Calibri" w:hAnsi="Palatino Linotype" w:cs="Arial"/>
          <w:b/>
        </w:rPr>
        <w:t>SUJETO OBLIGADO</w:t>
      </w:r>
      <w:r w:rsidRPr="004B544C">
        <w:rPr>
          <w:rFonts w:ascii="Palatino Linotype" w:eastAsia="Calibri" w:hAnsi="Palatino Linotype" w:cs="Arial"/>
        </w:rPr>
        <w:t xml:space="preserve"> entr</w:t>
      </w:r>
      <w:r w:rsidR="00ED6A00" w:rsidRPr="004B544C">
        <w:rPr>
          <w:rFonts w:ascii="Palatino Linotype" w:eastAsia="Calibri" w:hAnsi="Palatino Linotype" w:cs="Arial"/>
        </w:rPr>
        <w:t>ego su respuesta el día siete (7</w:t>
      </w:r>
      <w:r w:rsidRPr="004B544C">
        <w:rPr>
          <w:rFonts w:ascii="Palatino Linotype" w:eastAsia="Calibri" w:hAnsi="Palatino Linotype" w:cs="Arial"/>
        </w:rPr>
        <w:t xml:space="preserve">) de septiembre  de dos mil veinte, </w:t>
      </w:r>
      <w:r w:rsidRPr="004B544C">
        <w:rPr>
          <w:rFonts w:ascii="Palatino Linotype" w:hAnsi="Palatino Linotype" w:cs="Arial"/>
        </w:rPr>
        <w:t>de tal forma que el plazo para interponer el recu</w:t>
      </w:r>
      <w:r w:rsidR="00D95CA6" w:rsidRPr="004B544C">
        <w:rPr>
          <w:rFonts w:ascii="Palatino Linotype" w:hAnsi="Palatino Linotype" w:cs="Arial"/>
        </w:rPr>
        <w:t>rso transcurrió del día ocho (8</w:t>
      </w:r>
      <w:r w:rsidRPr="004B544C">
        <w:rPr>
          <w:rFonts w:ascii="Palatino Linotype" w:hAnsi="Palatino Linotype" w:cs="Arial"/>
        </w:rPr>
        <w:t xml:space="preserve">) de septiembre  de dos </w:t>
      </w:r>
      <w:r w:rsidR="00D95CA6" w:rsidRPr="004B544C">
        <w:rPr>
          <w:rFonts w:ascii="Palatino Linotype" w:hAnsi="Palatino Linotype" w:cs="Arial"/>
        </w:rPr>
        <w:t>mil veinte al veintinueve (29)</w:t>
      </w:r>
      <w:r w:rsidRPr="004B544C">
        <w:rPr>
          <w:rFonts w:ascii="Palatino Linotype" w:hAnsi="Palatino Linotype" w:cs="Arial"/>
        </w:rPr>
        <w:t xml:space="preserve">  </w:t>
      </w:r>
      <w:r w:rsidR="00FC768D" w:rsidRPr="004B544C">
        <w:rPr>
          <w:rFonts w:ascii="Palatino Linotype" w:hAnsi="Palatino Linotype" w:cs="Arial"/>
        </w:rPr>
        <w:t xml:space="preserve">de septiembre </w:t>
      </w:r>
      <w:r w:rsidRPr="004B544C">
        <w:rPr>
          <w:rFonts w:ascii="Palatino Linotype" w:hAnsi="Palatino Linotype" w:cs="Arial"/>
        </w:rPr>
        <w:t xml:space="preserve">de dos mil veinte; en consecuencia, el ahora recurrente </w:t>
      </w:r>
      <w:r w:rsidRPr="004B544C">
        <w:rPr>
          <w:rFonts w:ascii="Palatino Linotype" w:hAnsi="Palatino Linotype" w:cs="Arial"/>
        </w:rPr>
        <w:lastRenderedPageBreak/>
        <w:t xml:space="preserve">presentó </w:t>
      </w:r>
      <w:r w:rsidR="00D95CA6" w:rsidRPr="004B544C">
        <w:rPr>
          <w:rFonts w:ascii="Palatino Linotype" w:hAnsi="Palatino Linotype" w:cs="Arial"/>
        </w:rPr>
        <w:t>su inconformidad el día dieciséis (16</w:t>
      </w:r>
      <w:r w:rsidRPr="004B544C">
        <w:rPr>
          <w:rFonts w:ascii="Palatino Linotype" w:hAnsi="Palatino Linotype" w:cs="Arial"/>
        </w:rPr>
        <w:t xml:space="preserve">) de septiembre  de dos mil veinte; </w:t>
      </w:r>
      <w:r w:rsidRPr="004B544C">
        <w:rPr>
          <w:rFonts w:ascii="Palatino Linotype" w:hAnsi="Palatino Linotype" w:cs="Arial"/>
          <w:color w:val="000000" w:themeColor="text1"/>
        </w:rPr>
        <w:t xml:space="preserve">éste se encuentra dentro de los márgenes temporales previstos en el artículo 178 de la </w:t>
      </w:r>
      <w:r w:rsidRPr="004B544C">
        <w:rPr>
          <w:rFonts w:ascii="Palatino Linotype" w:hAnsi="Palatino Linotype" w:cs="Arial"/>
          <w:b/>
          <w:color w:val="000000" w:themeColor="text1"/>
        </w:rPr>
        <w:t>Ley de Transparencia y Acceso a la Información Pública del Estado de México y Municipios.</w:t>
      </w:r>
    </w:p>
    <w:p w:rsidR="00972B46" w:rsidRPr="004B544C" w:rsidRDefault="00972B46" w:rsidP="000A3632">
      <w:pPr>
        <w:pStyle w:val="Prrafodelista"/>
        <w:rPr>
          <w:rFonts w:ascii="Palatino Linotype" w:eastAsia="Calibri" w:hAnsi="Palatino Linotype" w:cs="Arial"/>
        </w:rPr>
      </w:pPr>
    </w:p>
    <w:p w:rsidR="00972B46" w:rsidRPr="004B544C" w:rsidRDefault="00972B46" w:rsidP="000A3632">
      <w:pPr>
        <w:pStyle w:val="Prrafodelista"/>
        <w:numPr>
          <w:ilvl w:val="0"/>
          <w:numId w:val="1"/>
        </w:numPr>
        <w:spacing w:line="360" w:lineRule="auto"/>
        <w:ind w:left="0" w:right="48" w:firstLine="0"/>
        <w:jc w:val="both"/>
        <w:rPr>
          <w:rFonts w:ascii="Palatino Linotype" w:hAnsi="Palatino Linotype"/>
        </w:rPr>
      </w:pPr>
      <w:r w:rsidRPr="004B544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869C6" w:rsidRPr="004B544C" w:rsidRDefault="00F869C6" w:rsidP="00F869C6">
      <w:pPr>
        <w:pStyle w:val="Prrafodelista"/>
        <w:spacing w:line="360" w:lineRule="auto"/>
        <w:ind w:left="0" w:right="48"/>
        <w:jc w:val="both"/>
        <w:rPr>
          <w:rFonts w:ascii="Palatino Linotype" w:hAnsi="Palatino Linotype"/>
        </w:rPr>
      </w:pPr>
    </w:p>
    <w:p w:rsidR="00972B46" w:rsidRPr="004B544C" w:rsidRDefault="00972B46" w:rsidP="000A3632">
      <w:pPr>
        <w:pStyle w:val="Ttulo2"/>
        <w:spacing w:before="0" w:line="360" w:lineRule="auto"/>
        <w:ind w:right="48"/>
        <w:rPr>
          <w:rFonts w:ascii="Palatino Linotype" w:hAnsi="Palatino Linotype"/>
          <w:sz w:val="24"/>
          <w:szCs w:val="24"/>
        </w:rPr>
      </w:pPr>
      <w:bookmarkStart w:id="40" w:name="_Toc454390714"/>
      <w:bookmarkStart w:id="41" w:name="_Toc54862622"/>
      <w:r w:rsidRPr="004B544C">
        <w:rPr>
          <w:rFonts w:ascii="Palatino Linotype" w:hAnsi="Palatino Linotype"/>
          <w:b/>
          <w:color w:val="auto"/>
          <w:sz w:val="24"/>
          <w:szCs w:val="24"/>
        </w:rPr>
        <w:t xml:space="preserve">TERCERO. </w:t>
      </w:r>
      <w:bookmarkStart w:id="42" w:name="_Toc447183492"/>
      <w:bookmarkStart w:id="43" w:name="_Toc450120667"/>
      <w:bookmarkStart w:id="44" w:name="_Toc461555895"/>
      <w:bookmarkEnd w:id="40"/>
      <w:r w:rsidRPr="004B544C">
        <w:rPr>
          <w:rFonts w:ascii="Palatino Linotype" w:hAnsi="Palatino Linotype"/>
          <w:b/>
          <w:color w:val="auto"/>
          <w:sz w:val="24"/>
          <w:szCs w:val="24"/>
        </w:rPr>
        <w:t>Del planteamiento de la Litis</w:t>
      </w:r>
      <w:bookmarkEnd w:id="41"/>
    </w:p>
    <w:p w:rsidR="00972B46" w:rsidRPr="004B544C" w:rsidRDefault="00972B46" w:rsidP="000A3632">
      <w:pPr>
        <w:pStyle w:val="Prrafodelista"/>
        <w:spacing w:line="360" w:lineRule="auto"/>
        <w:ind w:left="426" w:right="48"/>
        <w:jc w:val="both"/>
        <w:rPr>
          <w:rFonts w:ascii="Palatino Linotype" w:hAnsi="Palatino Linotype"/>
          <w:i/>
        </w:rPr>
      </w:pPr>
    </w:p>
    <w:p w:rsidR="00D95CA6" w:rsidRPr="004B544C" w:rsidRDefault="00972B46" w:rsidP="000A3632">
      <w:pPr>
        <w:pStyle w:val="Prrafodelista"/>
        <w:numPr>
          <w:ilvl w:val="0"/>
          <w:numId w:val="1"/>
        </w:numPr>
        <w:spacing w:line="360" w:lineRule="auto"/>
        <w:ind w:left="0" w:right="48" w:firstLine="0"/>
        <w:jc w:val="both"/>
        <w:rPr>
          <w:rFonts w:ascii="Palatino Linotype" w:hAnsi="Palatino Linotype"/>
          <w:i/>
          <w:color w:val="000000"/>
        </w:rPr>
      </w:pPr>
      <w:r w:rsidRPr="004B544C">
        <w:rPr>
          <w:rFonts w:ascii="Palatino Linotype" w:eastAsia="MS Gothic" w:hAnsi="Palatino Linotype" w:cs="Times New Roman"/>
        </w:rPr>
        <w:t xml:space="preserve">De las constancias que obran en el expediente de referencia, </w:t>
      </w:r>
      <w:r w:rsidR="00D95CA6" w:rsidRPr="004B544C">
        <w:rPr>
          <w:rFonts w:ascii="Palatino Linotype" w:eastAsia="MS Gothic" w:hAnsi="Palatino Linotype" w:cs="Times New Roman"/>
        </w:rPr>
        <w:t xml:space="preserve">el particular solicitó el presupuesto referente al año dos mil diecinueve y dos mil veinte asignado al Municipio de </w:t>
      </w:r>
      <w:proofErr w:type="spellStart"/>
      <w:r w:rsidR="00D95CA6" w:rsidRPr="004B544C">
        <w:rPr>
          <w:rFonts w:ascii="Palatino Linotype" w:eastAsia="MS Gothic" w:hAnsi="Palatino Linotype" w:cs="Times New Roman"/>
        </w:rPr>
        <w:t>Otumpa</w:t>
      </w:r>
      <w:proofErr w:type="spellEnd"/>
      <w:r w:rsidR="00D95CA6" w:rsidRPr="004B544C">
        <w:rPr>
          <w:rFonts w:ascii="Palatino Linotype" w:eastAsia="MS Gothic" w:hAnsi="Palatino Linotype" w:cs="Times New Roman"/>
        </w:rPr>
        <w:t xml:space="preserve"> y de la Colonia Pabellón, asimismo cuanto se ha ejercido y en que, también requirió </w:t>
      </w:r>
      <w:r w:rsidR="00DA7BAC" w:rsidRPr="004B544C">
        <w:rPr>
          <w:rFonts w:ascii="Palatino Linotype" w:eastAsia="MS Gothic" w:hAnsi="Palatino Linotype" w:cs="Times New Roman"/>
        </w:rPr>
        <w:t>saber si dicha Colonia esta pavimenta y que áreas recreativas tiene.</w:t>
      </w:r>
      <w:r w:rsidR="00D95CA6" w:rsidRPr="004B544C">
        <w:rPr>
          <w:rFonts w:ascii="Palatino Linotype" w:eastAsia="MS Gothic" w:hAnsi="Palatino Linotype" w:cs="Times New Roman"/>
        </w:rPr>
        <w:t xml:space="preserve"> </w:t>
      </w:r>
    </w:p>
    <w:p w:rsidR="004B6B06" w:rsidRPr="004B544C" w:rsidRDefault="004B6B06" w:rsidP="000A3632">
      <w:pPr>
        <w:pStyle w:val="Prrafodelista"/>
        <w:spacing w:line="360" w:lineRule="auto"/>
        <w:ind w:left="0" w:right="48"/>
        <w:jc w:val="both"/>
        <w:rPr>
          <w:rFonts w:ascii="Palatino Linotype" w:hAnsi="Palatino Linotype"/>
          <w:i/>
          <w:color w:val="000000"/>
        </w:rPr>
      </w:pPr>
    </w:p>
    <w:p w:rsidR="00D95CA6" w:rsidRPr="004B544C" w:rsidRDefault="00DA7BAC" w:rsidP="000A3632">
      <w:pPr>
        <w:pStyle w:val="Prrafodelista"/>
        <w:numPr>
          <w:ilvl w:val="0"/>
          <w:numId w:val="1"/>
        </w:numPr>
        <w:spacing w:line="360" w:lineRule="auto"/>
        <w:ind w:left="0" w:right="48" w:firstLine="0"/>
        <w:jc w:val="both"/>
        <w:rPr>
          <w:rFonts w:ascii="Palatino Linotype" w:hAnsi="Palatino Linotype"/>
          <w:i/>
          <w:color w:val="000000"/>
        </w:rPr>
      </w:pPr>
      <w:r w:rsidRPr="004B544C">
        <w:rPr>
          <w:rFonts w:ascii="Palatino Linotype" w:eastAsia="MS Gothic" w:hAnsi="Palatino Linotype" w:cs="Times New Roman"/>
        </w:rPr>
        <w:t xml:space="preserve">El SUJETO OBLIGADO adjunto en respuesta tres documentos, en los que refiere que de lo que va del año fiscal dos mil veinte no se ha programado presupuesto para la realización de obra pública en la colonia Pabellón, que en el ejercicio fiscal dos mil diecinueve se colocaron luminarias, que solo se encuentran pavimentados los accesos principales a la colonia, como área recreativa se encuentra a cinco minutos el parque municipal de </w:t>
      </w:r>
      <w:proofErr w:type="spellStart"/>
      <w:r w:rsidRPr="004B544C">
        <w:rPr>
          <w:rFonts w:ascii="Palatino Linotype" w:eastAsia="MS Gothic" w:hAnsi="Palatino Linotype" w:cs="Times New Roman"/>
        </w:rPr>
        <w:t>Otumba</w:t>
      </w:r>
      <w:proofErr w:type="spellEnd"/>
      <w:r w:rsidR="004B6B06" w:rsidRPr="004B544C">
        <w:rPr>
          <w:rFonts w:ascii="Palatino Linotype" w:eastAsia="MS Gothic" w:hAnsi="Palatino Linotype" w:cs="Times New Roman"/>
        </w:rPr>
        <w:t xml:space="preserve">, asimismo refiere que no se tiene registro de un presupuesto </w:t>
      </w:r>
      <w:r w:rsidR="004B6B06" w:rsidRPr="004B544C">
        <w:rPr>
          <w:rFonts w:ascii="Palatino Linotype" w:eastAsia="MS Gothic" w:hAnsi="Palatino Linotype" w:cs="Times New Roman"/>
        </w:rPr>
        <w:lastRenderedPageBreak/>
        <w:t>asignado a la colonia Pabellón, sin embargo, describió el presupuesto del año dos mil diecinueve y dos mil veinte así como la manera en que se ejerció.</w:t>
      </w:r>
    </w:p>
    <w:p w:rsidR="004B6B06" w:rsidRPr="004B544C" w:rsidRDefault="004B6B06" w:rsidP="000A3632">
      <w:pPr>
        <w:pStyle w:val="Prrafodelista"/>
        <w:rPr>
          <w:rFonts w:ascii="Palatino Linotype" w:hAnsi="Palatino Linotype"/>
          <w:i/>
          <w:color w:val="000000"/>
        </w:rPr>
      </w:pPr>
    </w:p>
    <w:p w:rsidR="004B6B06" w:rsidRPr="004B544C" w:rsidRDefault="004B6B06" w:rsidP="000A3632">
      <w:pPr>
        <w:pStyle w:val="Prrafodelista"/>
        <w:numPr>
          <w:ilvl w:val="0"/>
          <w:numId w:val="1"/>
        </w:numPr>
        <w:spacing w:line="360" w:lineRule="auto"/>
        <w:ind w:left="0" w:right="48" w:firstLine="0"/>
        <w:jc w:val="both"/>
        <w:rPr>
          <w:rFonts w:ascii="Palatino Linotype" w:hAnsi="Palatino Linotype"/>
          <w:color w:val="000000"/>
        </w:rPr>
      </w:pPr>
      <w:r w:rsidRPr="004B544C">
        <w:rPr>
          <w:rFonts w:ascii="Palatino Linotype" w:hAnsi="Palatino Linotype"/>
          <w:color w:val="000000"/>
        </w:rPr>
        <w:t>Derivado de la respuesta, el particular se inconformo a través del recurso de revisión manifestando que no le dan la información a detalle y que la información no está  completa.</w:t>
      </w:r>
    </w:p>
    <w:p w:rsidR="00972B46" w:rsidRPr="004B544C" w:rsidRDefault="00972B46" w:rsidP="000A3632">
      <w:pPr>
        <w:pStyle w:val="Prrafodelista"/>
        <w:spacing w:line="360" w:lineRule="auto"/>
        <w:ind w:left="0" w:right="48"/>
        <w:jc w:val="both"/>
        <w:rPr>
          <w:rFonts w:ascii="Palatino Linotype" w:eastAsia="MS Gothic" w:hAnsi="Palatino Linotype" w:cs="Times New Roman"/>
          <w:b/>
        </w:rPr>
      </w:pPr>
    </w:p>
    <w:p w:rsidR="00972B46" w:rsidRPr="004B544C" w:rsidRDefault="00972B46" w:rsidP="000A3632">
      <w:pPr>
        <w:pStyle w:val="Prrafodelista"/>
        <w:numPr>
          <w:ilvl w:val="0"/>
          <w:numId w:val="1"/>
        </w:numPr>
        <w:spacing w:line="360" w:lineRule="auto"/>
        <w:ind w:left="0" w:right="48" w:firstLine="0"/>
        <w:jc w:val="both"/>
        <w:rPr>
          <w:rFonts w:ascii="Palatino Linotype" w:eastAsia="MS Gothic" w:hAnsi="Palatino Linotype" w:cs="Times New Roman"/>
        </w:rPr>
      </w:pPr>
      <w:r w:rsidRPr="004B544C">
        <w:rPr>
          <w:rFonts w:ascii="Palatino Linotype" w:eastAsia="MS Gothic" w:hAnsi="Palatino Linotype" w:cs="Times New Roman"/>
        </w:rPr>
        <w:t xml:space="preserve">En consecuencia, la Litis del presente asunto corresponde en resolver si el </w:t>
      </w:r>
      <w:r w:rsidRPr="004B544C">
        <w:rPr>
          <w:rFonts w:ascii="Palatino Linotype" w:eastAsia="MS Gothic" w:hAnsi="Palatino Linotype" w:cs="Times New Roman"/>
          <w:b/>
        </w:rPr>
        <w:t>SUJETO OBLIGADO</w:t>
      </w:r>
      <w:r w:rsidRPr="004B544C">
        <w:rPr>
          <w:rFonts w:ascii="Palatino Linotype" w:eastAsia="MS Gothic" w:hAnsi="Palatino Linotype" w:cs="Times New Roman"/>
        </w:rPr>
        <w:t xml:space="preserve"> atendió la solicitud con apego a los principios establecidos en el artículo 11 de la Ley de Transparencia Local, si con la entrega de los documentos en respuesta se garantiza que la información sea completa.</w:t>
      </w:r>
    </w:p>
    <w:p w:rsidR="00972B46" w:rsidRPr="004B544C" w:rsidRDefault="00972B46" w:rsidP="000A3632">
      <w:pPr>
        <w:pStyle w:val="Prrafodelista"/>
        <w:spacing w:line="360" w:lineRule="auto"/>
        <w:ind w:left="0" w:right="48"/>
        <w:jc w:val="both"/>
        <w:rPr>
          <w:rFonts w:ascii="Palatino Linotype" w:eastAsia="MS Gothic" w:hAnsi="Palatino Linotype" w:cs="Times New Roman"/>
        </w:rPr>
      </w:pPr>
    </w:p>
    <w:p w:rsidR="00972B46" w:rsidRPr="004B544C" w:rsidRDefault="00972B46" w:rsidP="000A3632">
      <w:pPr>
        <w:pStyle w:val="Prrafodelista"/>
        <w:numPr>
          <w:ilvl w:val="0"/>
          <w:numId w:val="1"/>
        </w:numPr>
        <w:spacing w:line="360" w:lineRule="auto"/>
        <w:ind w:left="0" w:right="48" w:firstLine="0"/>
        <w:jc w:val="both"/>
        <w:rPr>
          <w:rFonts w:ascii="Palatino Linotype" w:eastAsia="MS Gothic" w:hAnsi="Palatino Linotype" w:cs="Times New Roman"/>
        </w:rPr>
      </w:pPr>
      <w:r w:rsidRPr="004B544C">
        <w:rPr>
          <w:rFonts w:ascii="Palatino Linotype" w:eastAsia="MS Gothic" w:hAnsi="Palatino Linotype" w:cs="Times New Roman"/>
        </w:rPr>
        <w:t>Así mismo determinar si se actualizan las causales de procedencia previstas en las fracciones I y V del artículo 179 de la Ley de Transparencia y Acceso a la Información Pública del Estado de México y sus Municipios, que establecen la negativa de la información solicitada y la entrega de la información incompleta.</w:t>
      </w:r>
    </w:p>
    <w:p w:rsidR="00972B46" w:rsidRPr="004B544C" w:rsidRDefault="00972B46" w:rsidP="000A3632">
      <w:pPr>
        <w:pStyle w:val="Prrafodelista"/>
        <w:spacing w:line="360" w:lineRule="auto"/>
        <w:ind w:left="0" w:right="48"/>
        <w:jc w:val="both"/>
        <w:rPr>
          <w:rFonts w:ascii="Palatino Linotype" w:eastAsia="MS Gothic" w:hAnsi="Palatino Linotype" w:cs="Times New Roman"/>
        </w:rPr>
      </w:pPr>
    </w:p>
    <w:p w:rsidR="00972B46" w:rsidRPr="004B544C" w:rsidRDefault="00972B46" w:rsidP="000A3632">
      <w:pPr>
        <w:pStyle w:val="Ttulo1"/>
        <w:spacing w:before="0"/>
        <w:ind w:right="48"/>
        <w:rPr>
          <w:rFonts w:eastAsia="MS Gothic"/>
        </w:rPr>
      </w:pPr>
      <w:bookmarkStart w:id="45" w:name="_Toc54862623"/>
      <w:r w:rsidRPr="004B544C">
        <w:rPr>
          <w:rFonts w:eastAsia="MS Gothic"/>
        </w:rPr>
        <w:t>CUARTO. Del estudio y resolución del asunto</w:t>
      </w:r>
      <w:bookmarkEnd w:id="45"/>
    </w:p>
    <w:p w:rsidR="005A6C67" w:rsidRPr="004B544C" w:rsidRDefault="005A6C67" w:rsidP="005A6C67">
      <w:pPr>
        <w:rPr>
          <w:lang w:val="es-MX" w:eastAsia="en-US"/>
        </w:rPr>
      </w:pPr>
    </w:p>
    <w:p w:rsidR="00972B46" w:rsidRPr="004B544C" w:rsidRDefault="00972B46" w:rsidP="000A3632">
      <w:pPr>
        <w:pStyle w:val="Prrafodelista"/>
        <w:keepNext/>
        <w:keepLines/>
        <w:numPr>
          <w:ilvl w:val="2"/>
          <w:numId w:val="4"/>
        </w:numPr>
        <w:spacing w:line="360" w:lineRule="auto"/>
        <w:ind w:left="0" w:right="48" w:firstLine="0"/>
        <w:jc w:val="both"/>
        <w:outlineLvl w:val="0"/>
        <w:rPr>
          <w:rFonts w:ascii="Palatino Linotype" w:eastAsia="MS Mincho" w:hAnsi="Palatino Linotype" w:cs="Arial"/>
          <w:b/>
          <w:lang w:val="es-ES" w:eastAsia="es-MX"/>
        </w:rPr>
      </w:pPr>
      <w:bookmarkStart w:id="46" w:name="_Toc536726461"/>
      <w:bookmarkStart w:id="47" w:name="_Toc34937456"/>
      <w:bookmarkStart w:id="48" w:name="_Toc36774881"/>
      <w:bookmarkStart w:id="49" w:name="_Toc54862624"/>
      <w:r w:rsidRPr="004B544C">
        <w:rPr>
          <w:rFonts w:ascii="Palatino Linotype" w:eastAsia="MS Gothic" w:hAnsi="Palatino Linotype" w:cstheme="majorBidi"/>
          <w:b/>
          <w:lang w:val="es-ES"/>
        </w:rPr>
        <w:t>El derecho de acceso a la información pública</w:t>
      </w:r>
      <w:bookmarkEnd w:id="46"/>
      <w:r w:rsidRPr="004B544C">
        <w:rPr>
          <w:rFonts w:ascii="Palatino Linotype" w:eastAsia="MS Mincho" w:hAnsi="Palatino Linotype" w:cs="Arial"/>
          <w:b/>
          <w:lang w:val="es-ES" w:eastAsia="es-MX"/>
        </w:rPr>
        <w:t>.</w:t>
      </w:r>
      <w:bookmarkEnd w:id="47"/>
      <w:bookmarkEnd w:id="48"/>
      <w:bookmarkEnd w:id="49"/>
    </w:p>
    <w:p w:rsidR="00972B46" w:rsidRPr="004B544C" w:rsidRDefault="00972B46" w:rsidP="000A3632">
      <w:pPr>
        <w:spacing w:line="360" w:lineRule="auto"/>
        <w:ind w:right="48"/>
        <w:contextualSpacing/>
        <w:jc w:val="both"/>
        <w:rPr>
          <w:rFonts w:ascii="Palatino Linotype" w:eastAsia="MS Mincho" w:hAnsi="Palatino Linotype" w:cs="Arial"/>
          <w:lang w:val="es-ES" w:eastAsia="es-MX"/>
        </w:rPr>
      </w:pPr>
    </w:p>
    <w:p w:rsidR="00972B46" w:rsidRPr="004B544C" w:rsidRDefault="00972B46" w:rsidP="000A3632">
      <w:pPr>
        <w:numPr>
          <w:ilvl w:val="0"/>
          <w:numId w:val="1"/>
        </w:numPr>
        <w:spacing w:line="360" w:lineRule="auto"/>
        <w:ind w:left="0" w:firstLine="0"/>
        <w:contextualSpacing/>
        <w:jc w:val="both"/>
        <w:rPr>
          <w:rFonts w:ascii="Palatino Linotype" w:hAnsi="Palatino Linotype"/>
          <w:color w:val="000000"/>
        </w:rPr>
      </w:pPr>
      <w:r w:rsidRPr="004B544C">
        <w:rPr>
          <w:rFonts w:ascii="Palatino Linotype" w:hAnsi="Palatino Linotype"/>
          <w:color w:val="000000"/>
        </w:rPr>
        <w:t xml:space="preserve">El Derecho que tutela este Órgano Garante es la </w:t>
      </w:r>
      <w:r w:rsidRPr="004B544C">
        <w:rPr>
          <w:rFonts w:ascii="Palatino Linotype" w:eastAsia="Times New Roman" w:hAnsi="Palatino Linotype" w:cs="Arial"/>
          <w:color w:val="000000" w:themeColor="text1"/>
          <w:lang w:eastAsia="es-MX"/>
        </w:rPr>
        <w:t xml:space="preserve"> </w:t>
      </w:r>
      <w:r w:rsidRPr="004B544C">
        <w:rPr>
          <w:rFonts w:ascii="Palatino Linotype" w:eastAsia="MS Mincho" w:hAnsi="Palatino Linotype" w:cs="Times New Roman"/>
          <w:i/>
        </w:rPr>
        <w:t>igualdad de oportunidades para recibir, buscar e impartir información</w:t>
      </w:r>
      <w:r w:rsidRPr="004B544C">
        <w:rPr>
          <w:rFonts w:ascii="Palatino Linotype" w:eastAsia="MS Mincho" w:hAnsi="Palatino Linotype" w:cs="Times New Roman"/>
          <w:i/>
          <w:vertAlign w:val="superscript"/>
        </w:rPr>
        <w:footnoteReference w:id="1"/>
      </w:r>
      <w:r w:rsidRPr="004B544C">
        <w:rPr>
          <w:rFonts w:ascii="Palatino Linotype" w:eastAsia="MS Mincho" w:hAnsi="Palatino Linotype" w:cs="Times New Roman"/>
          <w:i/>
        </w:rPr>
        <w:t xml:space="preserve"> en posesión de cualquier autoridad, entidad, órgano y </w:t>
      </w:r>
      <w:r w:rsidRPr="004B544C">
        <w:rPr>
          <w:rFonts w:ascii="Palatino Linotype" w:eastAsia="MS Mincho" w:hAnsi="Palatino Linotype" w:cs="Times New Roman"/>
          <w:i/>
        </w:rPr>
        <w:lastRenderedPageBreak/>
        <w:t>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B544C">
        <w:rPr>
          <w:rFonts w:ascii="Palatino Linotype" w:eastAsia="MS Mincho" w:hAnsi="Palatino Linotype" w:cs="Times New Roman"/>
          <w:vertAlign w:val="superscript"/>
        </w:rPr>
        <w:footnoteReference w:id="2"/>
      </w:r>
      <w:r w:rsidRPr="004B544C">
        <w:rPr>
          <w:rFonts w:ascii="Palatino Linotype" w:eastAsia="MS Mincho" w:hAnsi="Palatino Linotype" w:cs="Times New Roman"/>
          <w:i/>
        </w:rPr>
        <w:t xml:space="preserve"> </w:t>
      </w:r>
      <w:r w:rsidRPr="004B544C">
        <w:rPr>
          <w:rFonts w:ascii="Palatino Linotype" w:eastAsia="MS Mincho" w:hAnsi="Palatino Linotype" w:cs="Times New Roman"/>
        </w:rPr>
        <w:t xml:space="preserve">que se constituye como una herramienta fundamental para </w:t>
      </w:r>
      <w:r w:rsidRPr="004B544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B544C">
        <w:rPr>
          <w:rFonts w:ascii="Palatino Linotype" w:eastAsia="MS Mincho" w:hAnsi="Palatino Linotype" w:cs="Times New Roman"/>
          <w:i/>
          <w:vertAlign w:val="superscript"/>
        </w:rPr>
        <w:footnoteReference w:id="3"/>
      </w:r>
      <w:r w:rsidRPr="004B544C">
        <w:rPr>
          <w:rFonts w:ascii="Palatino Linotype" w:eastAsia="MS Mincho" w:hAnsi="Palatino Linotype" w:cs="Times New Roman"/>
        </w:rPr>
        <w:t>fomentando</w:t>
      </w:r>
      <w:r w:rsidRPr="004B544C">
        <w:rPr>
          <w:rFonts w:ascii="Palatino Linotype" w:eastAsia="MS Mincho" w:hAnsi="Palatino Linotype" w:cs="Times New Roman"/>
          <w:i/>
        </w:rPr>
        <w:t xml:space="preserve"> la transparencia de las actividades estatales y</w:t>
      </w:r>
      <w:r w:rsidRPr="004B544C">
        <w:rPr>
          <w:rFonts w:ascii="Palatino Linotype" w:eastAsia="MS Mincho" w:hAnsi="Palatino Linotype" w:cs="Times New Roman"/>
        </w:rPr>
        <w:t xml:space="preserve"> promoviendo</w:t>
      </w:r>
      <w:r w:rsidRPr="004B544C">
        <w:rPr>
          <w:rFonts w:ascii="Palatino Linotype" w:eastAsia="MS Mincho" w:hAnsi="Palatino Linotype" w:cs="Times New Roman"/>
          <w:i/>
        </w:rPr>
        <w:t xml:space="preserve"> la responsabilidad de los funcionarios sobre su gestión pública</w:t>
      </w:r>
      <w:r w:rsidRPr="004B544C">
        <w:rPr>
          <w:rFonts w:ascii="Palatino Linotype" w:eastAsia="MS Mincho" w:hAnsi="Palatino Linotype" w:cs="Times New Roman"/>
          <w:i/>
          <w:vertAlign w:val="superscript"/>
        </w:rPr>
        <w:footnoteReference w:id="4"/>
      </w:r>
      <w:r w:rsidRPr="004B544C">
        <w:rPr>
          <w:rFonts w:ascii="Palatino Linotype" w:eastAsia="MS Mincho" w:hAnsi="Palatino Linotype" w:cs="Times New Roman"/>
          <w:i/>
        </w:rPr>
        <w:t xml:space="preserve"> </w:t>
      </w:r>
      <w:r w:rsidRPr="004B544C">
        <w:rPr>
          <w:rFonts w:ascii="Palatino Linotype" w:eastAsia="MS Mincho" w:hAnsi="Palatino Linotype" w:cs="Times New Roman"/>
        </w:rPr>
        <w:t>que permite</w:t>
      </w:r>
      <w:r w:rsidRPr="004B544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B544C">
        <w:rPr>
          <w:rFonts w:ascii="Palatino Linotype" w:eastAsia="MS Mincho" w:hAnsi="Palatino Linotype" w:cs="Times New Roman"/>
          <w:i/>
          <w:vertAlign w:val="superscript"/>
        </w:rPr>
        <w:footnoteReference w:id="5"/>
      </w:r>
      <w:r w:rsidRPr="004B544C">
        <w:rPr>
          <w:rFonts w:ascii="Palatino Linotype" w:eastAsia="MS Mincho" w:hAnsi="Palatino Linotype" w:cs="Times New Roman"/>
        </w:rPr>
        <w:t xml:space="preserve"> ” </w:t>
      </w:r>
    </w:p>
    <w:p w:rsidR="00972B46" w:rsidRPr="004B544C" w:rsidRDefault="00972B46" w:rsidP="000A3632">
      <w:pPr>
        <w:spacing w:line="360" w:lineRule="auto"/>
        <w:contextualSpacing/>
        <w:jc w:val="both"/>
        <w:rPr>
          <w:rFonts w:ascii="Palatino Linotype" w:hAnsi="Palatino Linotype"/>
          <w:color w:val="000000"/>
        </w:rPr>
      </w:pPr>
    </w:p>
    <w:p w:rsidR="00972B46" w:rsidRPr="004B544C" w:rsidRDefault="00972B46" w:rsidP="000A3632">
      <w:pPr>
        <w:numPr>
          <w:ilvl w:val="0"/>
          <w:numId w:val="1"/>
        </w:numPr>
        <w:spacing w:line="360" w:lineRule="auto"/>
        <w:ind w:left="0" w:firstLine="0"/>
        <w:contextualSpacing/>
        <w:jc w:val="both"/>
        <w:rPr>
          <w:rFonts w:ascii="Palatino Linotype" w:hAnsi="Palatino Linotype" w:cs="Arial"/>
          <w:i/>
          <w:color w:val="000000" w:themeColor="text1"/>
        </w:rPr>
      </w:pPr>
      <w:r w:rsidRPr="004B544C">
        <w:rPr>
          <w:rFonts w:ascii="Palatino Linotype" w:hAnsi="Palatino Linotype" w:cs="Arial"/>
        </w:rPr>
        <w:t xml:space="preserve">Ahora bien para entender los alcances de la información pública se considera importante citar el criterio </w:t>
      </w:r>
      <w:r w:rsidRPr="004B544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B544C">
        <w:rPr>
          <w:rFonts w:ascii="Palatino Linotype" w:hAnsi="Palatino Linotype" w:cs="Arial"/>
        </w:rPr>
        <w:t>cuyo rubro y texto dispone:</w:t>
      </w:r>
    </w:p>
    <w:p w:rsidR="00972B46" w:rsidRPr="004B544C" w:rsidRDefault="00972B46" w:rsidP="000A3632">
      <w:pPr>
        <w:autoSpaceDE w:val="0"/>
        <w:autoSpaceDN w:val="0"/>
        <w:adjustRightInd w:val="0"/>
        <w:spacing w:line="360" w:lineRule="auto"/>
        <w:contextualSpacing/>
        <w:jc w:val="both"/>
        <w:rPr>
          <w:rFonts w:ascii="Palatino Linotype" w:hAnsi="Palatino Linotype" w:cs="Arial"/>
        </w:rPr>
      </w:pPr>
    </w:p>
    <w:p w:rsidR="00F869C6" w:rsidRPr="004B544C" w:rsidRDefault="00F869C6" w:rsidP="000A3632">
      <w:pPr>
        <w:autoSpaceDE w:val="0"/>
        <w:autoSpaceDN w:val="0"/>
        <w:adjustRightInd w:val="0"/>
        <w:spacing w:line="360" w:lineRule="auto"/>
        <w:contextualSpacing/>
        <w:jc w:val="both"/>
        <w:rPr>
          <w:rFonts w:ascii="Palatino Linotype" w:hAnsi="Palatino Linotype" w:cs="Arial"/>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Arial"/>
          <w:b/>
          <w:i/>
          <w:lang w:eastAsia="es-MX"/>
        </w:rPr>
      </w:pPr>
      <w:r w:rsidRPr="004B544C">
        <w:rPr>
          <w:rFonts w:ascii="Palatino Linotype" w:hAnsi="Palatino Linotype" w:cs="Arial"/>
          <w:b/>
          <w:i/>
          <w:lang w:eastAsia="es-MX"/>
        </w:rPr>
        <w:lastRenderedPageBreak/>
        <w:t>“CRITERIO 0002-11</w:t>
      </w:r>
    </w:p>
    <w:p w:rsidR="00972B46" w:rsidRPr="004B544C" w:rsidRDefault="00972B46" w:rsidP="000A3632">
      <w:pPr>
        <w:autoSpaceDE w:val="0"/>
        <w:autoSpaceDN w:val="0"/>
        <w:adjustRightInd w:val="0"/>
        <w:spacing w:line="360" w:lineRule="auto"/>
        <w:ind w:left="567" w:right="567"/>
        <w:jc w:val="both"/>
        <w:rPr>
          <w:rFonts w:ascii="Palatino Linotype" w:hAnsi="Palatino Linotype" w:cs="Arial"/>
          <w:i/>
          <w:lang w:eastAsia="es-MX"/>
        </w:rPr>
      </w:pPr>
      <w:r w:rsidRPr="004B544C">
        <w:rPr>
          <w:rFonts w:ascii="Palatino Linotype" w:hAnsi="Palatino Linotype" w:cs="Arial"/>
          <w:b/>
          <w:i/>
          <w:lang w:eastAsia="es-MX"/>
        </w:rPr>
        <w:t xml:space="preserve">INFORMACIÓN PÚBLICA, CONCEPTO DE, EN MATERIA DE TRANSPARENCIA. INTERPRETACIÓN TEMÁTICA DE LOS ARTÍCULOS 2, FRACCIÓN </w:t>
      </w:r>
      <w:r w:rsidRPr="004B544C">
        <w:rPr>
          <w:rFonts w:ascii="Palatino Linotype" w:hAnsi="Palatino Linotype" w:cs="Arial"/>
          <w:b/>
          <w:bCs/>
          <w:i/>
          <w:lang w:eastAsia="es-MX"/>
        </w:rPr>
        <w:t xml:space="preserve">V, XV, Y XVI, </w:t>
      </w:r>
      <w:r w:rsidRPr="004B544C">
        <w:rPr>
          <w:rFonts w:ascii="Palatino Linotype" w:hAnsi="Palatino Linotype" w:cs="Arial"/>
          <w:b/>
          <w:i/>
          <w:lang w:eastAsia="es-MX"/>
        </w:rPr>
        <w:t>3, 4,11 Y 41.</w:t>
      </w:r>
      <w:r w:rsidRPr="004B544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72B46" w:rsidRPr="004B544C" w:rsidRDefault="00972B46" w:rsidP="000A3632">
      <w:pPr>
        <w:autoSpaceDE w:val="0"/>
        <w:autoSpaceDN w:val="0"/>
        <w:adjustRightInd w:val="0"/>
        <w:spacing w:line="360" w:lineRule="auto"/>
        <w:ind w:left="567" w:right="567"/>
        <w:jc w:val="both"/>
        <w:rPr>
          <w:rFonts w:ascii="Palatino Linotype" w:hAnsi="Palatino Linotype" w:cs="Arial"/>
          <w:i/>
          <w:lang w:eastAsia="es-MX"/>
        </w:rPr>
      </w:pPr>
      <w:r w:rsidRPr="004B544C">
        <w:rPr>
          <w:rFonts w:ascii="Palatino Linotype" w:hAnsi="Palatino Linotype" w:cs="Arial"/>
          <w:i/>
          <w:lang w:eastAsia="es-MX"/>
        </w:rPr>
        <w:t>En consecuencia el acceso a la información se refiere a que se cumplan cualquiera de los siguientes tres supuestos:</w:t>
      </w:r>
    </w:p>
    <w:p w:rsidR="00972B46" w:rsidRPr="004B544C" w:rsidRDefault="00972B46" w:rsidP="000A3632">
      <w:pPr>
        <w:autoSpaceDE w:val="0"/>
        <w:autoSpaceDN w:val="0"/>
        <w:adjustRightInd w:val="0"/>
        <w:spacing w:line="360" w:lineRule="auto"/>
        <w:ind w:left="567" w:right="567"/>
        <w:jc w:val="both"/>
        <w:rPr>
          <w:rFonts w:ascii="Palatino Linotype" w:hAnsi="Palatino Linotype" w:cs="Arial"/>
          <w:i/>
          <w:lang w:eastAsia="es-MX"/>
        </w:rPr>
      </w:pPr>
      <w:r w:rsidRPr="004B544C">
        <w:rPr>
          <w:rFonts w:ascii="Palatino Linotype" w:hAnsi="Palatino Linotype" w:cs="Arial"/>
          <w:i/>
          <w:lang w:eastAsia="es-MX"/>
        </w:rPr>
        <w:t>Que se trate de información registrada en cualquier soporte documental, que en ejercicio de las atribuciones conferidas, sea generada por los Sujetos Obligados;</w:t>
      </w:r>
    </w:p>
    <w:p w:rsidR="00972B46" w:rsidRPr="004B544C" w:rsidRDefault="00972B46" w:rsidP="000A3632">
      <w:pPr>
        <w:autoSpaceDE w:val="0"/>
        <w:autoSpaceDN w:val="0"/>
        <w:adjustRightInd w:val="0"/>
        <w:spacing w:line="360" w:lineRule="auto"/>
        <w:ind w:left="567" w:right="567"/>
        <w:jc w:val="both"/>
        <w:rPr>
          <w:rFonts w:ascii="Palatino Linotype" w:hAnsi="Palatino Linotype" w:cs="Arial"/>
          <w:i/>
          <w:lang w:eastAsia="es-MX"/>
        </w:rPr>
      </w:pPr>
      <w:r w:rsidRPr="004B544C">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972B46" w:rsidRPr="004B544C" w:rsidRDefault="00972B46" w:rsidP="000A3632">
      <w:pPr>
        <w:spacing w:line="360" w:lineRule="auto"/>
        <w:ind w:left="567" w:right="567"/>
        <w:jc w:val="both"/>
        <w:rPr>
          <w:rFonts w:ascii="Palatino Linotype" w:hAnsi="Palatino Linotype" w:cs="Arial"/>
          <w:i/>
          <w:color w:val="000000" w:themeColor="text1"/>
        </w:rPr>
      </w:pPr>
      <w:r w:rsidRPr="004B544C">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972B46" w:rsidRPr="004B544C" w:rsidRDefault="00972B46" w:rsidP="000A3632">
      <w:pPr>
        <w:tabs>
          <w:tab w:val="left" w:pos="851"/>
        </w:tabs>
        <w:spacing w:line="360" w:lineRule="auto"/>
        <w:ind w:right="49"/>
        <w:contextualSpacing/>
        <w:jc w:val="both"/>
        <w:rPr>
          <w:rFonts w:ascii="Palatino Linotype" w:hAnsi="Palatino Linotype"/>
          <w:lang w:val="es-ES"/>
        </w:rPr>
      </w:pPr>
    </w:p>
    <w:p w:rsidR="00972B46" w:rsidRPr="004B544C" w:rsidRDefault="00972B46" w:rsidP="000A3632">
      <w:pPr>
        <w:numPr>
          <w:ilvl w:val="0"/>
          <w:numId w:val="1"/>
        </w:numPr>
        <w:tabs>
          <w:tab w:val="left" w:pos="851"/>
        </w:tabs>
        <w:spacing w:line="360" w:lineRule="auto"/>
        <w:ind w:left="0" w:right="49" w:firstLine="0"/>
        <w:contextualSpacing/>
        <w:jc w:val="both"/>
        <w:rPr>
          <w:rFonts w:ascii="Palatino Linotype" w:hAnsi="Palatino Linotype" w:cs="Arial"/>
          <w:sz w:val="28"/>
          <w:lang w:val="es-ES"/>
        </w:rPr>
      </w:pPr>
      <w:r w:rsidRPr="004B544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972B46" w:rsidRPr="004B544C" w:rsidRDefault="00972B46" w:rsidP="000A3632">
      <w:pPr>
        <w:tabs>
          <w:tab w:val="left" w:pos="851"/>
        </w:tabs>
        <w:spacing w:line="360" w:lineRule="auto"/>
        <w:ind w:right="49"/>
        <w:contextualSpacing/>
        <w:jc w:val="both"/>
        <w:rPr>
          <w:rFonts w:ascii="Palatino Linotype" w:hAnsi="Palatino Linotype" w:cs="Arial"/>
          <w:sz w:val="28"/>
          <w:lang w:val="es-ES"/>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i/>
          <w:sz w:val="28"/>
          <w:lang w:val="es-ES"/>
        </w:rPr>
      </w:pPr>
      <w:r w:rsidRPr="004B544C">
        <w:rPr>
          <w:rFonts w:ascii="Palatino Linotype" w:hAnsi="Palatino Linotype" w:cs="Bookman Old Style,Bold"/>
          <w:b/>
          <w:bCs/>
          <w:i/>
          <w:szCs w:val="20"/>
        </w:rPr>
        <w:lastRenderedPageBreak/>
        <w:t xml:space="preserve">XI. Documento: </w:t>
      </w:r>
      <w:r w:rsidRPr="004B544C">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4B544C">
        <w:rPr>
          <w:rFonts w:ascii="Palatino Linotype" w:hAnsi="Palatino Linotype" w:cs="Bookman Old Style"/>
          <w:b/>
          <w:i/>
          <w:szCs w:val="20"/>
        </w:rPr>
        <w:t>cualquier otro registro</w:t>
      </w:r>
      <w:r w:rsidRPr="004B544C">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72B46" w:rsidRPr="004B544C" w:rsidRDefault="00972B46" w:rsidP="000A3632">
      <w:pPr>
        <w:tabs>
          <w:tab w:val="left" w:pos="851"/>
        </w:tabs>
        <w:spacing w:line="360" w:lineRule="auto"/>
        <w:ind w:right="49"/>
        <w:contextualSpacing/>
        <w:jc w:val="both"/>
        <w:rPr>
          <w:rFonts w:ascii="Palatino Linotype" w:hAnsi="Palatino Linotype"/>
          <w:lang w:val="es-ES"/>
        </w:rPr>
      </w:pPr>
    </w:p>
    <w:p w:rsidR="00972B46" w:rsidRPr="004B544C" w:rsidRDefault="00972B46" w:rsidP="000A3632">
      <w:pPr>
        <w:numPr>
          <w:ilvl w:val="0"/>
          <w:numId w:val="1"/>
        </w:numPr>
        <w:tabs>
          <w:tab w:val="left" w:pos="851"/>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972B46" w:rsidRPr="004B544C" w:rsidRDefault="00972B46" w:rsidP="000A3632">
      <w:pPr>
        <w:spacing w:line="360" w:lineRule="auto"/>
        <w:contextualSpacing/>
        <w:jc w:val="both"/>
        <w:rPr>
          <w:rFonts w:ascii="Palatino Linotype" w:eastAsia="Calibri" w:hAnsi="Palatino Linotype" w:cs="Arial"/>
        </w:rPr>
      </w:pPr>
    </w:p>
    <w:p w:rsidR="00972B46" w:rsidRPr="004B544C" w:rsidRDefault="00972B46" w:rsidP="000A3632">
      <w:pPr>
        <w:numPr>
          <w:ilvl w:val="0"/>
          <w:numId w:val="1"/>
        </w:numPr>
        <w:spacing w:line="360" w:lineRule="auto"/>
        <w:ind w:left="0" w:firstLine="0"/>
        <w:contextualSpacing/>
        <w:jc w:val="both"/>
        <w:rPr>
          <w:rFonts w:ascii="Palatino Linotype" w:eastAsia="Calibri" w:hAnsi="Palatino Linotype" w:cs="Arial"/>
        </w:rPr>
      </w:pPr>
      <w:r w:rsidRPr="004B544C">
        <w:rPr>
          <w:rFonts w:ascii="Palatino Linotype" w:eastAsia="Calibri" w:hAnsi="Palatino Linotype" w:cs="Arial"/>
        </w:rPr>
        <w:t>E</w:t>
      </w:r>
      <w:r w:rsidRPr="004B544C">
        <w:rPr>
          <w:rFonts w:ascii="Palatino Linotype" w:eastAsia="MS Mincho" w:hAnsi="Palatino Linotype"/>
        </w:rPr>
        <w:t xml:space="preserve">l acceso a la información es un derecho humano constitucional y convencionalmente reconocido y para tal efecto </w:t>
      </w:r>
      <w:r w:rsidRPr="004B544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4B544C">
        <w:rPr>
          <w:rFonts w:ascii="Palatino Linotype" w:eastAsia="Calibri" w:hAnsi="Palatino Linotype"/>
          <w:i/>
          <w:lang w:val="es-ES"/>
        </w:rPr>
        <w:t xml:space="preserve">en el ámbito de sus atribuciones, de promover, respetar, proteger y </w:t>
      </w:r>
      <w:r w:rsidRPr="004B544C">
        <w:rPr>
          <w:rFonts w:ascii="Palatino Linotype" w:eastAsia="Calibri" w:hAnsi="Palatino Linotype"/>
          <w:b/>
          <w:i/>
          <w:lang w:val="es-ES"/>
        </w:rPr>
        <w:t>garantizar</w:t>
      </w:r>
      <w:r w:rsidRPr="004B544C">
        <w:rPr>
          <w:rFonts w:ascii="Palatino Linotype" w:eastAsia="Calibri" w:hAnsi="Palatino Linotype"/>
          <w:i/>
          <w:lang w:val="es-ES"/>
        </w:rPr>
        <w:t xml:space="preserve"> los derechos humanos. </w:t>
      </w:r>
      <w:r w:rsidRPr="004B544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4B544C">
        <w:rPr>
          <w:rFonts w:ascii="Palatino Linotype" w:eastAsia="Calibri" w:hAnsi="Palatino Linotype"/>
          <w:b/>
          <w:i/>
          <w:lang w:val="es-ES"/>
        </w:rPr>
        <w:t xml:space="preserve"> e</w:t>
      </w:r>
      <w:r w:rsidRPr="004B544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B544C">
        <w:rPr>
          <w:rFonts w:ascii="Palatino Linotype" w:hAnsi="Palatino Linotype"/>
          <w:i/>
          <w:vertAlign w:val="superscript"/>
        </w:rPr>
        <w:footnoteReference w:id="6"/>
      </w:r>
      <w:r w:rsidRPr="004B544C">
        <w:rPr>
          <w:rFonts w:ascii="Palatino Linotype" w:hAnsi="Palatino Linotype"/>
          <w:i/>
        </w:rPr>
        <w:t xml:space="preserve">, </w:t>
      </w:r>
      <w:r w:rsidRPr="004B544C">
        <w:rPr>
          <w:rFonts w:ascii="Palatino Linotype" w:hAnsi="Palatino Linotype"/>
        </w:rPr>
        <w:t>asimismo establece</w:t>
      </w:r>
      <w:r w:rsidRPr="004B544C">
        <w:rPr>
          <w:rFonts w:ascii="Palatino Linotype" w:hAnsi="Palatino Linotype"/>
          <w:i/>
        </w:rPr>
        <w:t xml:space="preserve"> que las unidades de transparencia de los Sujetos Obligados </w:t>
      </w:r>
      <w:r w:rsidRPr="004B544C">
        <w:rPr>
          <w:rFonts w:ascii="Palatino Linotype" w:hAnsi="Palatino Linotype"/>
          <w:i/>
        </w:rPr>
        <w:lastRenderedPageBreak/>
        <w:t>deberán garantizar las medidas y condiciones de accesibilidad para que toda persona pueda ejercer el derecho de acceso a la información, mediante solicitudes de información y deberá apoyar al solicitante en la elaboración de las mismas.</w:t>
      </w:r>
    </w:p>
    <w:p w:rsidR="00972B46" w:rsidRPr="004B544C" w:rsidRDefault="00972B46" w:rsidP="000A3632">
      <w:pPr>
        <w:spacing w:line="360" w:lineRule="auto"/>
        <w:contextualSpacing/>
        <w:rPr>
          <w:rFonts w:ascii="Palatino Linotype" w:eastAsia="Calibri" w:hAnsi="Palatino Linotype" w:cs="Arial"/>
        </w:rPr>
      </w:pPr>
    </w:p>
    <w:p w:rsidR="00972B46" w:rsidRPr="004B544C" w:rsidRDefault="00972B46" w:rsidP="000A3632">
      <w:pPr>
        <w:numPr>
          <w:ilvl w:val="0"/>
          <w:numId w:val="1"/>
        </w:numPr>
        <w:spacing w:line="360" w:lineRule="auto"/>
        <w:ind w:left="0" w:firstLine="0"/>
        <w:contextualSpacing/>
        <w:jc w:val="both"/>
        <w:rPr>
          <w:rFonts w:ascii="Palatino Linotype" w:eastAsia="Calibri" w:hAnsi="Palatino Linotype" w:cs="Arial"/>
        </w:rPr>
      </w:pPr>
      <w:r w:rsidRPr="004B544C">
        <w:rPr>
          <w:rFonts w:ascii="Palatino Linotype" w:hAnsi="Palatino Linotype"/>
          <w:color w:val="000000" w:themeColor="text1"/>
        </w:rPr>
        <w:t xml:space="preserve">Resulta necesario referir que, el </w:t>
      </w:r>
      <w:r w:rsidRPr="004B544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B544C">
        <w:rPr>
          <w:rFonts w:ascii="Palatino Linotype" w:eastAsia="Calibri" w:hAnsi="Palatino Linotype" w:cs="Arial"/>
          <w:b/>
        </w:rPr>
        <w:t>los Sujetos Obligados deberán documentar todo acto que se derive del ejercicio de sus facultades, competencias o funciones,</w:t>
      </w:r>
      <w:r w:rsidRPr="004B544C">
        <w:rPr>
          <w:rFonts w:ascii="Palatino Linotype" w:eastAsia="Calibri" w:hAnsi="Palatino Linotype" w:cs="Arial"/>
        </w:rPr>
        <w:t xml:space="preserve"> considerando desde su origen la eventual publicidad y reutilización de la información que generen, posean o administren.</w:t>
      </w:r>
    </w:p>
    <w:p w:rsidR="00972B46" w:rsidRPr="004B544C" w:rsidRDefault="00972B46" w:rsidP="000A3632">
      <w:pPr>
        <w:spacing w:line="360" w:lineRule="auto"/>
        <w:contextualSpacing/>
        <w:rPr>
          <w:rFonts w:ascii="Palatino Linotype" w:eastAsia="Calibri" w:hAnsi="Palatino Linotype" w:cs="Arial"/>
        </w:rPr>
      </w:pPr>
    </w:p>
    <w:p w:rsidR="00972B46" w:rsidRPr="004B544C" w:rsidRDefault="00972B46" w:rsidP="000A3632">
      <w:pPr>
        <w:numPr>
          <w:ilvl w:val="0"/>
          <w:numId w:val="1"/>
        </w:numPr>
        <w:spacing w:line="360" w:lineRule="auto"/>
        <w:ind w:left="0" w:firstLine="0"/>
        <w:contextualSpacing/>
        <w:jc w:val="both"/>
        <w:rPr>
          <w:rFonts w:ascii="Palatino Linotype" w:eastAsia="Calibri" w:hAnsi="Palatino Linotype" w:cs="Arial"/>
        </w:rPr>
      </w:pPr>
      <w:r w:rsidRPr="004B544C">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972B46" w:rsidRPr="004B544C" w:rsidRDefault="00972B46" w:rsidP="000A3632">
      <w:pPr>
        <w:spacing w:line="360" w:lineRule="auto"/>
        <w:ind w:left="720"/>
        <w:contextualSpacing/>
        <w:rPr>
          <w:rFonts w:ascii="Palatino Linotype" w:eastAsia="Times New Roman" w:hAnsi="Palatino Linotype" w:cs="Arial"/>
          <w:color w:val="000000"/>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r w:rsidRPr="004B544C">
        <w:rPr>
          <w:rFonts w:ascii="Palatino Linotype" w:hAnsi="Palatino Linotype" w:cs="Bookman Old Style,Bold"/>
          <w:b/>
          <w:bCs/>
          <w:i/>
          <w:szCs w:val="20"/>
        </w:rPr>
        <w:t xml:space="preserve">“Artículo 4. </w:t>
      </w:r>
      <w:r w:rsidRPr="004B544C">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r w:rsidRPr="004B544C">
        <w:rPr>
          <w:rFonts w:ascii="Palatino Linotype" w:hAnsi="Palatino Linotype" w:cs="Bookman Old Style"/>
          <w:i/>
          <w:szCs w:val="20"/>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r w:rsidRPr="004B544C">
        <w:rPr>
          <w:rFonts w:ascii="Palatino Linotype" w:hAnsi="Palatino Linotype" w:cs="Bookman Old Style"/>
          <w:i/>
          <w:szCs w:val="20"/>
        </w:rPr>
        <w:t>Los sujetos obligados deben poner en práctica, políticas y programas de acceso a la información que se apeguen a criterios de publicidad, veracidad, oportunidad, precisión y suficiencia en beneficio de los solicitantes.”</w:t>
      </w:r>
    </w:p>
    <w:p w:rsidR="00972B46" w:rsidRPr="004B544C" w:rsidRDefault="00972B46" w:rsidP="000A3632">
      <w:pPr>
        <w:autoSpaceDE w:val="0"/>
        <w:autoSpaceDN w:val="0"/>
        <w:adjustRightInd w:val="0"/>
        <w:spacing w:line="360" w:lineRule="auto"/>
        <w:ind w:right="567"/>
        <w:jc w:val="both"/>
        <w:rPr>
          <w:rFonts w:ascii="Palatino Linotype" w:eastAsia="Times New Roman" w:hAnsi="Palatino Linotype" w:cs="Arial"/>
          <w:i/>
          <w:color w:val="000000"/>
          <w:sz w:val="28"/>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r w:rsidRPr="004B544C">
        <w:rPr>
          <w:rFonts w:ascii="Palatino Linotype" w:hAnsi="Palatino Linotype" w:cs="Bookman Old Style,Bold"/>
          <w:b/>
          <w:bCs/>
          <w:i/>
          <w:szCs w:val="20"/>
        </w:rPr>
        <w:t xml:space="preserve">“Artículo 12. </w:t>
      </w:r>
      <w:r w:rsidRPr="004B544C">
        <w:rPr>
          <w:rFonts w:ascii="Palatino Linotype" w:hAnsi="Palatino Linotype" w:cs="Bookman Old Style"/>
          <w:i/>
          <w:szCs w:val="20"/>
        </w:rPr>
        <w:t xml:space="preserve">Quienes generen, recopilen, administren, manejen, procesen, archiven o conserven información pública serán responsables de la misma en los términos de las disposiciones jurídicas aplicables. </w:t>
      </w: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i/>
          <w:szCs w:val="20"/>
        </w:rPr>
      </w:pPr>
    </w:p>
    <w:p w:rsidR="00972B46" w:rsidRPr="004B544C" w:rsidRDefault="00972B46" w:rsidP="000A3632">
      <w:pPr>
        <w:autoSpaceDE w:val="0"/>
        <w:autoSpaceDN w:val="0"/>
        <w:adjustRightInd w:val="0"/>
        <w:spacing w:line="360" w:lineRule="auto"/>
        <w:ind w:left="567" w:right="567"/>
        <w:jc w:val="both"/>
        <w:rPr>
          <w:rFonts w:ascii="Palatino Linotype" w:hAnsi="Palatino Linotype" w:cs="Bookman Old Style"/>
          <w:b/>
          <w:i/>
          <w:szCs w:val="20"/>
        </w:rPr>
      </w:pPr>
      <w:r w:rsidRPr="004B544C">
        <w:rPr>
          <w:rFonts w:ascii="Palatino Linotype" w:hAnsi="Palatino Linotype" w:cs="Bookman Old Style"/>
          <w:i/>
          <w:szCs w:val="20"/>
        </w:rPr>
        <w:t xml:space="preserve">Los sujetos obligados sólo proporcionarán la información pública que se les requiera y que obre en sus archivos y en el estado en que ésta se encuentre. </w:t>
      </w:r>
      <w:r w:rsidRPr="004B544C">
        <w:rPr>
          <w:rFonts w:ascii="Palatino Linotype" w:hAnsi="Palatino Linotype" w:cs="Bookman Old Style"/>
          <w:b/>
          <w:i/>
          <w:szCs w:val="20"/>
        </w:rPr>
        <w:t>La obligación de proporcionar información no comprende el procesamiento de la misma, ni el presentarla conforme al interés del solicitante; no estarán obligados a generarla, resumirla, efectuar cálculos o practicar investigaciones.”</w:t>
      </w:r>
    </w:p>
    <w:p w:rsidR="00972B46" w:rsidRPr="004B544C" w:rsidRDefault="00972B46" w:rsidP="000A3632">
      <w:pPr>
        <w:autoSpaceDE w:val="0"/>
        <w:autoSpaceDN w:val="0"/>
        <w:adjustRightInd w:val="0"/>
        <w:spacing w:line="360" w:lineRule="auto"/>
        <w:ind w:right="567"/>
        <w:jc w:val="both"/>
        <w:rPr>
          <w:rFonts w:ascii="Palatino Linotype" w:hAnsi="Palatino Linotype" w:cs="Bookman Old Style"/>
          <w:i/>
          <w:szCs w:val="20"/>
        </w:rPr>
      </w:pPr>
    </w:p>
    <w:p w:rsidR="00972B46" w:rsidRPr="004B544C" w:rsidRDefault="00972B46" w:rsidP="000A3632">
      <w:pPr>
        <w:numPr>
          <w:ilvl w:val="0"/>
          <w:numId w:val="1"/>
        </w:numPr>
        <w:tabs>
          <w:tab w:val="left" w:pos="851"/>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B544C">
        <w:rPr>
          <w:rFonts w:ascii="Palatino Linotype" w:hAnsi="Palatino Linotype"/>
          <w:vertAlign w:val="superscript"/>
          <w:lang w:val="es-ES"/>
        </w:rPr>
        <w:footnoteReference w:id="7"/>
      </w:r>
      <w:r w:rsidRPr="004B544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972B46" w:rsidRPr="004B544C" w:rsidRDefault="00972B46" w:rsidP="000A3632">
      <w:pPr>
        <w:tabs>
          <w:tab w:val="left" w:pos="851"/>
        </w:tabs>
        <w:spacing w:line="360" w:lineRule="auto"/>
        <w:ind w:right="49"/>
        <w:contextualSpacing/>
        <w:jc w:val="both"/>
        <w:rPr>
          <w:rFonts w:ascii="Palatino Linotype" w:hAnsi="Palatino Linotype"/>
          <w:lang w:val="es-ES"/>
        </w:rPr>
      </w:pPr>
    </w:p>
    <w:p w:rsidR="00972B46" w:rsidRPr="004B544C" w:rsidRDefault="00972B46" w:rsidP="000A3632">
      <w:pPr>
        <w:numPr>
          <w:ilvl w:val="0"/>
          <w:numId w:val="1"/>
        </w:numPr>
        <w:tabs>
          <w:tab w:val="left" w:pos="851"/>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972B46" w:rsidRPr="004B544C" w:rsidRDefault="00972B46" w:rsidP="000A3632">
      <w:pPr>
        <w:spacing w:line="360" w:lineRule="auto"/>
        <w:ind w:left="720"/>
        <w:contextualSpacing/>
        <w:rPr>
          <w:rFonts w:ascii="Palatino Linotype" w:hAnsi="Palatino Linotype"/>
          <w:lang w:val="es-ES"/>
        </w:rPr>
      </w:pPr>
    </w:p>
    <w:p w:rsidR="00972B46" w:rsidRPr="004B544C" w:rsidRDefault="00972B46" w:rsidP="000A3632">
      <w:pPr>
        <w:tabs>
          <w:tab w:val="left" w:pos="851"/>
        </w:tabs>
        <w:spacing w:line="360" w:lineRule="auto"/>
        <w:ind w:left="567" w:right="567"/>
        <w:contextualSpacing/>
        <w:jc w:val="both"/>
        <w:rPr>
          <w:rFonts w:ascii="Palatino Linotype" w:hAnsi="Palatino Linotype"/>
          <w:i/>
        </w:rPr>
      </w:pPr>
      <w:r w:rsidRPr="004B544C">
        <w:rPr>
          <w:rFonts w:ascii="Palatino Linotype" w:hAnsi="Palatino Linotype"/>
          <w:b/>
          <w:i/>
        </w:rPr>
        <w:t>ACCESO A LA INFORMACIÓN. IMPLICACIÓN DEL PRINCIPIO DE MÁXIMA PUBLICIDAD EN EL DERECHO FUNDAMENTAL RELATIVO.</w:t>
      </w:r>
      <w:r w:rsidRPr="004B544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w:t>
      </w:r>
      <w:r w:rsidRPr="004B544C">
        <w:rPr>
          <w:rFonts w:ascii="Palatino Linotype" w:hAnsi="Palatino Linotype"/>
          <w:i/>
        </w:rPr>
        <w:lastRenderedPageBreak/>
        <w:t xml:space="preserve">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972B46" w:rsidRPr="004B544C" w:rsidRDefault="00972B46" w:rsidP="000A3632">
      <w:pPr>
        <w:tabs>
          <w:tab w:val="left" w:pos="851"/>
        </w:tabs>
        <w:spacing w:line="360" w:lineRule="auto"/>
        <w:ind w:left="567" w:right="567"/>
        <w:contextualSpacing/>
        <w:jc w:val="both"/>
        <w:rPr>
          <w:rFonts w:ascii="Palatino Linotype" w:hAnsi="Palatino Linotype"/>
          <w:i/>
        </w:rPr>
      </w:pPr>
    </w:p>
    <w:p w:rsidR="00972B46" w:rsidRPr="004B544C" w:rsidRDefault="00972B46" w:rsidP="000A3632">
      <w:pPr>
        <w:tabs>
          <w:tab w:val="left" w:pos="851"/>
        </w:tabs>
        <w:spacing w:line="360" w:lineRule="auto"/>
        <w:ind w:left="567" w:right="567"/>
        <w:contextualSpacing/>
        <w:jc w:val="both"/>
        <w:rPr>
          <w:rFonts w:ascii="Palatino Linotype" w:hAnsi="Palatino Linotype"/>
          <w:i/>
        </w:rPr>
      </w:pPr>
      <w:r w:rsidRPr="004B544C">
        <w:rPr>
          <w:rFonts w:ascii="Palatino Linotype" w:hAnsi="Palatino Linotype"/>
          <w:i/>
        </w:rPr>
        <w:t xml:space="preserve">CUARTO TRIBUNAL COLEGIADO EN MATERIA ADMINISTRATIVA DEL PRIMER CIRCUITO. </w:t>
      </w:r>
    </w:p>
    <w:p w:rsidR="00972B46" w:rsidRPr="004B544C" w:rsidRDefault="00972B46" w:rsidP="000A3632">
      <w:pPr>
        <w:tabs>
          <w:tab w:val="left" w:pos="851"/>
        </w:tabs>
        <w:spacing w:line="360" w:lineRule="auto"/>
        <w:ind w:left="567" w:right="567"/>
        <w:contextualSpacing/>
        <w:jc w:val="both"/>
        <w:rPr>
          <w:rFonts w:ascii="Palatino Linotype" w:hAnsi="Palatino Linotype"/>
          <w:i/>
        </w:rPr>
      </w:pPr>
    </w:p>
    <w:p w:rsidR="00972B46" w:rsidRPr="004B544C" w:rsidRDefault="00972B46" w:rsidP="000A3632">
      <w:pPr>
        <w:tabs>
          <w:tab w:val="left" w:pos="851"/>
        </w:tabs>
        <w:spacing w:line="360" w:lineRule="auto"/>
        <w:ind w:left="567" w:right="567"/>
        <w:contextualSpacing/>
        <w:jc w:val="both"/>
        <w:rPr>
          <w:rFonts w:ascii="Palatino Linotype" w:hAnsi="Palatino Linotype"/>
          <w:i/>
          <w:lang w:val="es-ES"/>
        </w:rPr>
      </w:pPr>
      <w:r w:rsidRPr="004B544C">
        <w:rPr>
          <w:rFonts w:ascii="Palatino Linotype" w:hAnsi="Palatino Linotype"/>
          <w:i/>
        </w:rPr>
        <w:lastRenderedPageBreak/>
        <w:t xml:space="preserve">Amparo en revisión 257/2012. Ruth Corona Muñoz. 6 de diciembre de 2012. Unanimidad de votos. Ponente: Jean Claude </w:t>
      </w:r>
      <w:proofErr w:type="spellStart"/>
      <w:r w:rsidRPr="004B544C">
        <w:rPr>
          <w:rFonts w:ascii="Palatino Linotype" w:hAnsi="Palatino Linotype"/>
          <w:i/>
        </w:rPr>
        <w:t>Tron</w:t>
      </w:r>
      <w:proofErr w:type="spellEnd"/>
      <w:r w:rsidRPr="004B544C">
        <w:rPr>
          <w:rFonts w:ascii="Palatino Linotype" w:hAnsi="Palatino Linotype"/>
          <w:i/>
        </w:rPr>
        <w:t xml:space="preserve"> </w:t>
      </w:r>
      <w:proofErr w:type="spellStart"/>
      <w:r w:rsidRPr="004B544C">
        <w:rPr>
          <w:rFonts w:ascii="Palatino Linotype" w:hAnsi="Palatino Linotype"/>
          <w:i/>
        </w:rPr>
        <w:t>Petit</w:t>
      </w:r>
      <w:proofErr w:type="spellEnd"/>
      <w:r w:rsidRPr="004B544C">
        <w:rPr>
          <w:rFonts w:ascii="Palatino Linotype" w:hAnsi="Palatino Linotype"/>
          <w:i/>
        </w:rPr>
        <w:t>. Secretaria: Mayra Susana Martínez López.</w:t>
      </w:r>
    </w:p>
    <w:p w:rsidR="00972B46" w:rsidRPr="004B544C" w:rsidRDefault="00972B46" w:rsidP="000A3632">
      <w:pPr>
        <w:spacing w:line="360" w:lineRule="auto"/>
        <w:ind w:left="720"/>
        <w:contextualSpacing/>
        <w:rPr>
          <w:rFonts w:ascii="Palatino Linotype" w:hAnsi="Palatino Linotype"/>
          <w:lang w:val="es-ES"/>
        </w:rPr>
      </w:pPr>
    </w:p>
    <w:p w:rsidR="00972B46" w:rsidRPr="004B544C" w:rsidRDefault="00972B46" w:rsidP="000A3632">
      <w:pPr>
        <w:numPr>
          <w:ilvl w:val="0"/>
          <w:numId w:val="1"/>
        </w:numPr>
        <w:tabs>
          <w:tab w:val="left" w:pos="426"/>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972B46" w:rsidRPr="004B544C" w:rsidRDefault="00972B46" w:rsidP="000A3632">
      <w:pPr>
        <w:tabs>
          <w:tab w:val="left" w:pos="426"/>
        </w:tabs>
        <w:spacing w:line="360" w:lineRule="auto"/>
        <w:ind w:right="49"/>
        <w:contextualSpacing/>
        <w:jc w:val="both"/>
        <w:rPr>
          <w:rFonts w:ascii="Palatino Linotype" w:hAnsi="Palatino Linotype"/>
          <w:lang w:val="es-ES"/>
        </w:rPr>
      </w:pPr>
    </w:p>
    <w:p w:rsidR="00972B46" w:rsidRPr="004B544C" w:rsidRDefault="00972B46" w:rsidP="000A3632">
      <w:pPr>
        <w:numPr>
          <w:ilvl w:val="0"/>
          <w:numId w:val="1"/>
        </w:numPr>
        <w:tabs>
          <w:tab w:val="left" w:pos="426"/>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972B46" w:rsidRPr="004B544C" w:rsidRDefault="00972B46" w:rsidP="000A3632">
      <w:pPr>
        <w:tabs>
          <w:tab w:val="left" w:pos="426"/>
        </w:tabs>
        <w:spacing w:line="360" w:lineRule="auto"/>
        <w:contextualSpacing/>
        <w:rPr>
          <w:rFonts w:ascii="Palatino Linotype" w:hAnsi="Palatino Linotype"/>
          <w:lang w:val="es-ES"/>
        </w:rPr>
      </w:pPr>
    </w:p>
    <w:p w:rsidR="00972B46" w:rsidRPr="004B544C" w:rsidRDefault="00972B46" w:rsidP="000A3632">
      <w:pPr>
        <w:numPr>
          <w:ilvl w:val="0"/>
          <w:numId w:val="1"/>
        </w:numPr>
        <w:tabs>
          <w:tab w:val="left" w:pos="426"/>
        </w:tabs>
        <w:spacing w:line="360" w:lineRule="auto"/>
        <w:ind w:left="0" w:right="49" w:firstLine="0"/>
        <w:contextualSpacing/>
        <w:jc w:val="both"/>
        <w:rPr>
          <w:rFonts w:ascii="Palatino Linotype" w:hAnsi="Palatino Linotype"/>
          <w:lang w:val="es-ES"/>
        </w:rPr>
      </w:pPr>
      <w:r w:rsidRPr="004B544C">
        <w:rPr>
          <w:rFonts w:ascii="Palatino Linotype" w:hAnsi="Palatino Linotype"/>
          <w:lang w:val="es-ES"/>
        </w:rPr>
        <w:t>No debemos perder de vista que, el requerimiento que formuló el particular se basa en que el Sujeto Obligado entregue los recibos de nómina del personal de la Dirección de Seguridad Pública correspondiente a la primera quincena de noviembre de 2019.</w:t>
      </w:r>
    </w:p>
    <w:p w:rsidR="00972B46" w:rsidRPr="004B544C" w:rsidRDefault="00972B46" w:rsidP="000A3632">
      <w:pPr>
        <w:pStyle w:val="Prrafodelista"/>
        <w:ind w:right="48"/>
        <w:rPr>
          <w:rFonts w:ascii="Palatino Linotype" w:eastAsia="MS Mincho" w:hAnsi="Palatino Linotype" w:cs="Arial"/>
          <w:lang w:val="es-ES"/>
        </w:rPr>
      </w:pPr>
    </w:p>
    <w:p w:rsidR="00972B46" w:rsidRPr="004B544C" w:rsidRDefault="00972B46" w:rsidP="000A3632">
      <w:pPr>
        <w:ind w:right="48"/>
        <w:rPr>
          <w:rFonts w:ascii="Palatino Linotype" w:eastAsia="MS Mincho" w:hAnsi="Palatino Linotype" w:cs="Arial"/>
          <w:lang w:val="es-ES"/>
        </w:rPr>
      </w:pPr>
    </w:p>
    <w:p w:rsidR="00972B46" w:rsidRPr="004B544C" w:rsidRDefault="00972B46" w:rsidP="000A3632">
      <w:pPr>
        <w:keepNext/>
        <w:keepLines/>
        <w:spacing w:line="360" w:lineRule="auto"/>
        <w:ind w:right="48"/>
        <w:jc w:val="both"/>
        <w:outlineLvl w:val="1"/>
        <w:rPr>
          <w:rFonts w:ascii="Palatino Linotype" w:eastAsia="MS Mincho" w:hAnsi="Palatino Linotype" w:cstheme="majorBidi"/>
          <w:b/>
          <w:i/>
          <w:lang w:val="es-ES"/>
        </w:rPr>
      </w:pPr>
      <w:bookmarkStart w:id="50" w:name="_Toc34937457"/>
      <w:bookmarkStart w:id="51" w:name="_Toc36774882"/>
      <w:bookmarkStart w:id="52" w:name="_Toc54862625"/>
      <w:r w:rsidRPr="004B544C">
        <w:rPr>
          <w:rFonts w:ascii="Palatino Linotype" w:eastAsia="MS Mincho" w:hAnsi="Palatino Linotype" w:cstheme="majorBidi"/>
          <w:b/>
          <w:i/>
          <w:lang w:val="es-ES"/>
        </w:rPr>
        <w:t>II. De la solicitud de la información y la respuesta.</w:t>
      </w:r>
      <w:bookmarkEnd w:id="50"/>
      <w:bookmarkEnd w:id="51"/>
      <w:bookmarkEnd w:id="52"/>
    </w:p>
    <w:p w:rsidR="00972B46" w:rsidRPr="004B544C" w:rsidRDefault="00972B46" w:rsidP="000A3632">
      <w:pPr>
        <w:spacing w:line="360" w:lineRule="auto"/>
        <w:ind w:right="48"/>
        <w:jc w:val="both"/>
        <w:rPr>
          <w:rFonts w:ascii="Palatino Linotype" w:eastAsia="MS Mincho" w:hAnsi="Palatino Linotype" w:cs="Arial"/>
          <w:color w:val="000000" w:themeColor="text1"/>
          <w:lang w:val="es-MX"/>
        </w:rPr>
      </w:pPr>
    </w:p>
    <w:p w:rsidR="00972B46" w:rsidRPr="004B544C" w:rsidRDefault="00972B46" w:rsidP="000A3632">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 xml:space="preserve">De acuerdo a las constancias que obran en el expediente electrónico SAIMEX, </w:t>
      </w:r>
      <w:r w:rsidR="00A90072" w:rsidRPr="004B544C">
        <w:rPr>
          <w:rFonts w:ascii="Palatino Linotype" w:eastAsia="MS Mincho" w:hAnsi="Palatino Linotype" w:cs="Arial"/>
          <w:color w:val="000000" w:themeColor="text1"/>
          <w:lang w:val="es-MX"/>
        </w:rPr>
        <w:t>el particular solicito:</w:t>
      </w:r>
    </w:p>
    <w:p w:rsidR="00DA41D6" w:rsidRPr="004B544C" w:rsidRDefault="00DA41D6" w:rsidP="000A3632">
      <w:pPr>
        <w:pStyle w:val="Prrafodelista"/>
        <w:spacing w:line="360" w:lineRule="auto"/>
        <w:ind w:left="0" w:right="48"/>
        <w:jc w:val="both"/>
        <w:rPr>
          <w:rFonts w:ascii="Palatino Linotype" w:eastAsia="MS Mincho" w:hAnsi="Palatino Linotype" w:cs="Arial"/>
          <w:color w:val="000000" w:themeColor="text1"/>
          <w:lang w:val="es-MX"/>
        </w:rPr>
      </w:pPr>
    </w:p>
    <w:p w:rsidR="00A90072" w:rsidRPr="004B544C" w:rsidRDefault="00A90072" w:rsidP="000A3632">
      <w:pPr>
        <w:pStyle w:val="Prrafodelista"/>
        <w:numPr>
          <w:ilvl w:val="0"/>
          <w:numId w:val="3"/>
        </w:numPr>
        <w:spacing w:line="360" w:lineRule="auto"/>
        <w:ind w:right="48"/>
        <w:jc w:val="both"/>
        <w:rPr>
          <w:rFonts w:ascii="Palatino Linotype" w:eastAsia="Calibri" w:hAnsi="Palatino Linotype" w:cs="Arial"/>
          <w:b/>
          <w:lang w:val="es-ES"/>
        </w:rPr>
      </w:pPr>
      <w:r w:rsidRPr="004B544C">
        <w:rPr>
          <w:rFonts w:ascii="Palatino Linotype" w:eastAsia="Calibri" w:hAnsi="Palatino Linotype" w:cs="Arial"/>
          <w:b/>
          <w:lang w:val="es-ES"/>
        </w:rPr>
        <w:lastRenderedPageBreak/>
        <w:t>De la Colonia Pabellón el presupuesto asignado del año 2019 y 2020 cuanto se ha ejercido y en qué, si esta</w:t>
      </w:r>
      <w:r w:rsidR="00442822" w:rsidRPr="004B544C">
        <w:rPr>
          <w:rFonts w:ascii="Palatino Linotype" w:eastAsia="Calibri" w:hAnsi="Palatino Linotype" w:cs="Arial"/>
          <w:b/>
          <w:lang w:val="es-ES"/>
        </w:rPr>
        <w:t xml:space="preserve"> colonia se encuentra pavimenta</w:t>
      </w:r>
      <w:r w:rsidRPr="004B544C">
        <w:rPr>
          <w:rFonts w:ascii="Palatino Linotype" w:eastAsia="Calibri" w:hAnsi="Palatino Linotype" w:cs="Arial"/>
          <w:b/>
          <w:lang w:val="es-ES"/>
        </w:rPr>
        <w:t xml:space="preserve"> y las áreas recreativa</w:t>
      </w:r>
      <w:r w:rsidR="00442822" w:rsidRPr="004B544C">
        <w:rPr>
          <w:rFonts w:ascii="Palatino Linotype" w:eastAsia="Calibri" w:hAnsi="Palatino Linotype" w:cs="Arial"/>
          <w:b/>
          <w:lang w:val="es-ES"/>
        </w:rPr>
        <w:t>s con las que</w:t>
      </w:r>
      <w:r w:rsidRPr="004B544C">
        <w:rPr>
          <w:rFonts w:ascii="Palatino Linotype" w:eastAsia="Calibri" w:hAnsi="Palatino Linotype" w:cs="Arial"/>
          <w:b/>
          <w:lang w:val="es-ES"/>
        </w:rPr>
        <w:t xml:space="preserve"> cuenta.</w:t>
      </w:r>
    </w:p>
    <w:p w:rsidR="00DA41D6" w:rsidRPr="004B544C" w:rsidRDefault="00DA41D6" w:rsidP="000A3632">
      <w:pPr>
        <w:pStyle w:val="Prrafodelista"/>
        <w:numPr>
          <w:ilvl w:val="0"/>
          <w:numId w:val="3"/>
        </w:numPr>
        <w:spacing w:line="360" w:lineRule="auto"/>
        <w:ind w:right="48"/>
        <w:jc w:val="both"/>
        <w:rPr>
          <w:rFonts w:ascii="Palatino Linotype" w:eastAsia="MS Mincho" w:hAnsi="Palatino Linotype" w:cs="Arial"/>
          <w:b/>
          <w:color w:val="000000" w:themeColor="text1"/>
          <w:lang w:val="es-MX"/>
        </w:rPr>
      </w:pPr>
      <w:r w:rsidRPr="004B544C">
        <w:rPr>
          <w:rFonts w:ascii="Palatino Linotype" w:eastAsia="MS Mincho" w:hAnsi="Palatino Linotype" w:cs="Arial"/>
          <w:b/>
          <w:color w:val="000000" w:themeColor="text1"/>
          <w:lang w:val="es-MX"/>
        </w:rPr>
        <w:t xml:space="preserve">Del municipio de </w:t>
      </w:r>
      <w:proofErr w:type="spellStart"/>
      <w:r w:rsidRPr="004B544C">
        <w:rPr>
          <w:rFonts w:ascii="Palatino Linotype" w:eastAsia="MS Mincho" w:hAnsi="Palatino Linotype" w:cs="Arial"/>
          <w:b/>
          <w:color w:val="000000" w:themeColor="text1"/>
          <w:lang w:val="es-MX"/>
        </w:rPr>
        <w:t>Otumba</w:t>
      </w:r>
      <w:proofErr w:type="spellEnd"/>
      <w:r w:rsidRPr="004B544C">
        <w:rPr>
          <w:rFonts w:ascii="Palatino Linotype" w:eastAsia="MS Mincho" w:hAnsi="Palatino Linotype" w:cs="Arial"/>
          <w:b/>
          <w:color w:val="000000" w:themeColor="text1"/>
          <w:lang w:val="es-MX"/>
        </w:rPr>
        <w:t xml:space="preserve"> el presupuesto del año 2019 y 2020, cuanto se ha ejercido y en qué.</w:t>
      </w:r>
    </w:p>
    <w:p w:rsidR="00A90072" w:rsidRPr="004B544C" w:rsidRDefault="00A90072" w:rsidP="000A3632">
      <w:pPr>
        <w:spacing w:line="360" w:lineRule="auto"/>
        <w:ind w:right="48"/>
        <w:jc w:val="both"/>
        <w:rPr>
          <w:rFonts w:ascii="Palatino Linotype" w:eastAsia="MS Mincho" w:hAnsi="Palatino Linotype" w:cs="Arial"/>
          <w:color w:val="000000" w:themeColor="text1"/>
          <w:lang w:val="es-MX"/>
        </w:rPr>
      </w:pPr>
    </w:p>
    <w:p w:rsidR="00DA41D6" w:rsidRPr="004B544C" w:rsidRDefault="00DA41D6" w:rsidP="000A3632">
      <w:pPr>
        <w:numPr>
          <w:ilvl w:val="0"/>
          <w:numId w:val="1"/>
        </w:numPr>
        <w:spacing w:line="360" w:lineRule="auto"/>
        <w:ind w:left="0" w:firstLine="0"/>
        <w:contextualSpacing/>
        <w:jc w:val="both"/>
        <w:rPr>
          <w:rFonts w:ascii="Palatino Linotype" w:eastAsia="MS Mincho" w:hAnsi="Palatino Linotype"/>
          <w:i/>
        </w:rPr>
      </w:pPr>
      <w:r w:rsidRPr="004B544C">
        <w:rPr>
          <w:rFonts w:ascii="Palatino Linotype" w:eastAsia="MS Mincho" w:hAnsi="Palatino Linotype" w:cs="Arial"/>
          <w:color w:val="000000" w:themeColor="text1"/>
          <w:lang w:val="es-MX"/>
        </w:rPr>
        <w:t>Como se mencionó  en antecedente, el SUJETO OBLIGADO realizó dos requerimientos a</w:t>
      </w:r>
      <w:r w:rsidR="00442822" w:rsidRPr="004B544C">
        <w:rPr>
          <w:rFonts w:ascii="Palatino Linotype" w:eastAsia="MS Mincho" w:hAnsi="Palatino Linotype" w:cs="Arial"/>
          <w:color w:val="000000" w:themeColor="text1"/>
          <w:lang w:val="es-MX"/>
        </w:rPr>
        <w:t xml:space="preserve"> </w:t>
      </w:r>
      <w:r w:rsidR="00140F06" w:rsidRPr="004B544C">
        <w:rPr>
          <w:rFonts w:ascii="Palatino Linotype" w:eastAsia="MS Mincho" w:hAnsi="Palatino Linotype" w:cs="Arial"/>
          <w:color w:val="000000" w:themeColor="text1"/>
          <w:lang w:val="es-MX"/>
        </w:rPr>
        <w:t>l</w:t>
      </w:r>
      <w:r w:rsidR="00442822" w:rsidRPr="004B544C">
        <w:rPr>
          <w:rFonts w:ascii="Palatino Linotype" w:eastAsia="MS Mincho" w:hAnsi="Palatino Linotype" w:cs="Arial"/>
          <w:color w:val="000000" w:themeColor="text1"/>
          <w:lang w:val="es-MX"/>
        </w:rPr>
        <w:t>os</w:t>
      </w:r>
      <w:r w:rsidR="00140F06" w:rsidRPr="004B544C">
        <w:rPr>
          <w:rFonts w:ascii="Palatino Linotype" w:eastAsia="MS Mincho" w:hAnsi="Palatino Linotype" w:cs="Arial"/>
          <w:color w:val="000000" w:themeColor="text1"/>
          <w:lang w:val="es-MX"/>
        </w:rPr>
        <w:t xml:space="preserve"> servidor</w:t>
      </w:r>
      <w:r w:rsidR="00442822" w:rsidRPr="004B544C">
        <w:rPr>
          <w:rFonts w:ascii="Palatino Linotype" w:eastAsia="MS Mincho" w:hAnsi="Palatino Linotype" w:cs="Arial"/>
          <w:color w:val="000000" w:themeColor="text1"/>
          <w:lang w:val="es-MX"/>
        </w:rPr>
        <w:t>es</w:t>
      </w:r>
      <w:r w:rsidR="00140F06" w:rsidRPr="004B544C">
        <w:rPr>
          <w:rFonts w:ascii="Palatino Linotype" w:eastAsia="MS Mincho" w:hAnsi="Palatino Linotype" w:cs="Arial"/>
          <w:color w:val="000000" w:themeColor="text1"/>
          <w:lang w:val="es-MX"/>
        </w:rPr>
        <w:t xml:space="preserve"> público</w:t>
      </w:r>
      <w:r w:rsidR="00442822" w:rsidRPr="004B544C">
        <w:rPr>
          <w:rFonts w:ascii="Palatino Linotype" w:eastAsia="MS Mincho" w:hAnsi="Palatino Linotype" w:cs="Arial"/>
          <w:color w:val="000000" w:themeColor="text1"/>
          <w:lang w:val="es-MX"/>
        </w:rPr>
        <w:t>s</w:t>
      </w:r>
      <w:r w:rsidR="00140F06" w:rsidRPr="004B544C">
        <w:rPr>
          <w:rFonts w:ascii="Palatino Linotype" w:eastAsia="MS Mincho" w:hAnsi="Palatino Linotype" w:cs="Arial"/>
          <w:color w:val="000000" w:themeColor="text1"/>
          <w:lang w:val="es-MX"/>
        </w:rPr>
        <w:t xml:space="preserve"> habilitado</w:t>
      </w:r>
      <w:r w:rsidR="00442822" w:rsidRPr="004B544C">
        <w:rPr>
          <w:rFonts w:ascii="Palatino Linotype" w:eastAsia="MS Mincho" w:hAnsi="Palatino Linotype" w:cs="Arial"/>
          <w:color w:val="000000" w:themeColor="text1"/>
          <w:lang w:val="es-MX"/>
        </w:rPr>
        <w:t>s</w:t>
      </w:r>
      <w:r w:rsidRPr="004B544C">
        <w:rPr>
          <w:rFonts w:ascii="Palatino Linotype" w:eastAsia="MS Mincho" w:hAnsi="Palatino Linotype" w:cs="Arial"/>
          <w:color w:val="000000" w:themeColor="text1"/>
          <w:lang w:val="es-MX"/>
        </w:rPr>
        <w:t xml:space="preserve"> través del sistema electrónico SAIMEX</w:t>
      </w:r>
      <w:r w:rsidR="00442822" w:rsidRPr="004B544C">
        <w:rPr>
          <w:rFonts w:ascii="Palatino Linotype" w:eastAsia="MS Mincho" w:hAnsi="Palatino Linotype" w:cs="Arial"/>
          <w:color w:val="000000" w:themeColor="text1"/>
          <w:lang w:val="es-MX"/>
        </w:rPr>
        <w:t>,</w:t>
      </w:r>
      <w:r w:rsidRPr="004B544C">
        <w:rPr>
          <w:rFonts w:ascii="Palatino Linotype" w:eastAsia="MS Mincho" w:hAnsi="Palatino Linotype" w:cs="Arial"/>
          <w:color w:val="000000" w:themeColor="text1"/>
          <w:lang w:val="es-MX"/>
        </w:rPr>
        <w:t xml:space="preserve"> como lo contempla</w:t>
      </w:r>
      <w:r w:rsidR="00140F06" w:rsidRPr="004B544C">
        <w:rPr>
          <w:rFonts w:ascii="Palatino Linotype" w:eastAsia="MS Mincho" w:hAnsi="Palatino Linotype" w:cs="Arial"/>
          <w:color w:val="000000" w:themeColor="text1"/>
          <w:lang w:val="es-MX"/>
        </w:rPr>
        <w:t xml:space="preserve"> La de Transparencia y Acceso a la Información Pública del Estado de México y sus Municipios en</w:t>
      </w:r>
      <w:r w:rsidRPr="004B544C">
        <w:rPr>
          <w:rFonts w:ascii="Palatino Linotype" w:eastAsia="MS Mincho" w:hAnsi="Palatino Linotype" w:cs="Arial"/>
          <w:color w:val="000000" w:themeColor="text1"/>
          <w:lang w:val="es-MX"/>
        </w:rPr>
        <w:t xml:space="preserve"> el artículo </w:t>
      </w:r>
      <w:r w:rsidRPr="004B544C">
        <w:rPr>
          <w:rFonts w:ascii="Palatino Linotype" w:eastAsia="MS Mincho" w:hAnsi="Palatino Linotype"/>
        </w:rPr>
        <w:t>en su artículo 3 fracción XXXIX</w:t>
      </w:r>
      <w:r w:rsidR="00442822" w:rsidRPr="004B544C">
        <w:rPr>
          <w:rFonts w:ascii="Palatino Linotype" w:eastAsia="MS Mincho" w:hAnsi="Palatino Linotype"/>
        </w:rPr>
        <w:t>, al referir que el</w:t>
      </w:r>
      <w:r w:rsidRPr="004B544C">
        <w:rPr>
          <w:rFonts w:ascii="Palatino Linotype" w:eastAsia="MS Mincho" w:hAnsi="Palatino Linotype"/>
        </w:rPr>
        <w:t xml:space="preserve"> servidor público habilitado es la “</w:t>
      </w:r>
      <w:r w:rsidRPr="004B544C">
        <w:rPr>
          <w:rFonts w:ascii="Palatino Linotype" w:eastAsia="MS Mincho" w:hAnsi="Palatino Linotype"/>
          <w:i/>
        </w:rPr>
        <w:t xml:space="preserve">persona encargada dentro de las diversas unidades administrativas o áreas del sujeto obligado de apoyar, gestionar y entregar la información o datos personales que se ubiquen en la misma, a sus respectivas unidades de transparencia”, </w:t>
      </w:r>
      <w:r w:rsidRPr="004B544C">
        <w:rPr>
          <w:rFonts w:ascii="Palatino Linotype" w:eastAsia="MS Mincho" w:hAnsi="Palatino Linotype"/>
        </w:rPr>
        <w:t>así mismo, la ley referida establece en su artículo 162</w:t>
      </w:r>
      <w:r w:rsidRPr="004B544C">
        <w:rPr>
          <w:rFonts w:ascii="Palatino Linotype" w:eastAsia="MS Mincho" w:hAnsi="Palatino Linotype"/>
          <w:i/>
        </w:rPr>
        <w:t xml:space="preserve"> </w:t>
      </w:r>
      <w:r w:rsidRPr="004B544C">
        <w:rPr>
          <w:rFonts w:ascii="Palatino Linotype" w:eastAsia="MS Mincho" w:hAnsi="Palatino Linotype"/>
        </w:rPr>
        <w:t>que las unidades de transparencia deben garantizar que las solicitudes se turnen a las áreas competentes que cuenten con la información solicitada. En el caso concreto se realizó el requerimiento como lo establece la legislación aplicable.</w:t>
      </w:r>
    </w:p>
    <w:p w:rsidR="00140F06" w:rsidRPr="004B544C" w:rsidRDefault="00140F06" w:rsidP="000A3632">
      <w:pPr>
        <w:spacing w:line="360" w:lineRule="auto"/>
        <w:contextualSpacing/>
        <w:jc w:val="both"/>
        <w:rPr>
          <w:rFonts w:ascii="Palatino Linotype" w:eastAsia="MS Mincho" w:hAnsi="Palatino Linotype"/>
          <w:i/>
        </w:rPr>
      </w:pPr>
    </w:p>
    <w:p w:rsidR="0092366F" w:rsidRPr="004B544C" w:rsidRDefault="00140F06" w:rsidP="00FA772A">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 xml:space="preserve">En cuanto al presupuesto asignado a la Colonia Pabellón, el SUJETO OBLIGADO manifiesta </w:t>
      </w:r>
      <w:r w:rsidR="003F49CA" w:rsidRPr="004B544C">
        <w:rPr>
          <w:rFonts w:ascii="Palatino Linotype" w:eastAsia="MS Mincho" w:hAnsi="Palatino Linotype" w:cs="Arial"/>
          <w:color w:val="000000" w:themeColor="text1"/>
          <w:lang w:val="es-MX"/>
        </w:rPr>
        <w:t>a través de un of</w:t>
      </w:r>
      <w:r w:rsidR="006D3798" w:rsidRPr="004B544C">
        <w:rPr>
          <w:rFonts w:ascii="Palatino Linotype" w:eastAsia="MS Mincho" w:hAnsi="Palatino Linotype" w:cs="Arial"/>
          <w:color w:val="000000" w:themeColor="text1"/>
          <w:lang w:val="es-MX"/>
        </w:rPr>
        <w:t>icio emitido</w:t>
      </w:r>
      <w:r w:rsidR="003F49CA" w:rsidRPr="004B544C">
        <w:rPr>
          <w:rFonts w:ascii="Palatino Linotype" w:eastAsia="MS Mincho" w:hAnsi="Palatino Linotype" w:cs="Arial"/>
          <w:color w:val="000000" w:themeColor="text1"/>
          <w:lang w:val="es-MX"/>
        </w:rPr>
        <w:t xml:space="preserve"> por el Director de Obras Públicas </w:t>
      </w:r>
      <w:r w:rsidRPr="004B544C">
        <w:rPr>
          <w:rFonts w:ascii="Palatino Linotype" w:eastAsia="MS Mincho" w:hAnsi="Palatino Linotype" w:cs="Arial"/>
          <w:color w:val="000000" w:themeColor="text1"/>
          <w:lang w:val="es-MX"/>
        </w:rPr>
        <w:t xml:space="preserve">que en </w:t>
      </w:r>
      <w:r w:rsidR="007100B3" w:rsidRPr="004B544C">
        <w:rPr>
          <w:rFonts w:ascii="Palatino Linotype" w:eastAsia="MS Mincho" w:hAnsi="Palatino Linotype" w:cs="Arial"/>
          <w:color w:val="000000" w:themeColor="text1"/>
          <w:lang w:val="es-MX"/>
        </w:rPr>
        <w:t>lo que va del año fiscal dos mil veinte, no se ha asignado algún presupuesto para la realización de obra p</w:t>
      </w:r>
      <w:r w:rsidR="00661C67" w:rsidRPr="004B544C">
        <w:rPr>
          <w:rFonts w:ascii="Palatino Linotype" w:eastAsia="MS Mincho" w:hAnsi="Palatino Linotype" w:cs="Arial"/>
          <w:color w:val="000000" w:themeColor="text1"/>
          <w:lang w:val="es-MX"/>
        </w:rPr>
        <w:t xml:space="preserve">ública y </w:t>
      </w:r>
      <w:r w:rsidR="007100B3" w:rsidRPr="004B544C">
        <w:rPr>
          <w:rFonts w:ascii="Palatino Linotype" w:eastAsia="MS Mincho" w:hAnsi="Palatino Linotype" w:cs="Arial"/>
          <w:color w:val="000000" w:themeColor="text1"/>
          <w:lang w:val="es-MX"/>
        </w:rPr>
        <w:t>referente al año fiscal dos mil diecinueve, se realizó la colocación de luminarias</w:t>
      </w:r>
      <w:r w:rsidR="006D3798" w:rsidRPr="004B544C">
        <w:rPr>
          <w:rFonts w:ascii="Palatino Linotype" w:eastAsia="MS Mincho" w:hAnsi="Palatino Linotype" w:cs="Arial"/>
          <w:color w:val="000000" w:themeColor="text1"/>
          <w:lang w:val="es-MX"/>
        </w:rPr>
        <w:t xml:space="preserve">, sin embargo, a través de otro oficio que emitió el Tesorero Municipal se </w:t>
      </w:r>
      <w:r w:rsidR="006D3798" w:rsidRPr="004B544C">
        <w:rPr>
          <w:rFonts w:ascii="Palatino Linotype" w:eastAsia="MS Mincho" w:hAnsi="Palatino Linotype" w:cs="Arial"/>
          <w:color w:val="000000" w:themeColor="text1"/>
          <w:lang w:val="es-MX"/>
        </w:rPr>
        <w:lastRenderedPageBreak/>
        <w:t>manifiesta que no se tiene registrado un presupuesto para la Colonia Pabellón</w:t>
      </w:r>
      <w:r w:rsidR="00661C67" w:rsidRPr="004B544C">
        <w:rPr>
          <w:rFonts w:ascii="Palatino Linotype" w:eastAsia="MS Mincho" w:hAnsi="Palatino Linotype" w:cs="Arial"/>
          <w:color w:val="000000" w:themeColor="text1"/>
          <w:lang w:val="es-MX"/>
        </w:rPr>
        <w:t xml:space="preserve">. </w:t>
      </w:r>
      <w:r w:rsidR="00955A52" w:rsidRPr="004B544C">
        <w:rPr>
          <w:rFonts w:ascii="Palatino Linotype" w:eastAsia="MS Mincho" w:hAnsi="Palatino Linotype" w:cs="Arial"/>
          <w:color w:val="000000" w:themeColor="text1"/>
          <w:lang w:val="es-MX"/>
        </w:rPr>
        <w:t>Por lo que se tiene por colmado dicho punto.</w:t>
      </w:r>
    </w:p>
    <w:p w:rsidR="00180337" w:rsidRPr="004B544C" w:rsidRDefault="00180337" w:rsidP="00180337">
      <w:pPr>
        <w:pStyle w:val="Prrafodelista"/>
        <w:spacing w:line="360" w:lineRule="auto"/>
        <w:ind w:left="0" w:right="48"/>
        <w:jc w:val="both"/>
        <w:rPr>
          <w:rFonts w:ascii="Palatino Linotype" w:eastAsia="MS Mincho" w:hAnsi="Palatino Linotype" w:cs="Arial"/>
          <w:color w:val="000000" w:themeColor="text1"/>
          <w:lang w:val="es-MX"/>
        </w:rPr>
      </w:pPr>
    </w:p>
    <w:p w:rsidR="0092366F" w:rsidRPr="004B544C" w:rsidRDefault="0092366F" w:rsidP="00180337">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 xml:space="preserve">En cuanto a la solicitud del particular en la que requiere conocer si la Colonia Pabellón se encuentra pavimentada, el SUJETO OBLIGADO </w:t>
      </w:r>
      <w:r w:rsidR="00D41F7E" w:rsidRPr="004B544C">
        <w:rPr>
          <w:rFonts w:ascii="Palatino Linotype" w:eastAsia="MS Mincho" w:hAnsi="Palatino Linotype" w:cs="Arial"/>
          <w:color w:val="000000" w:themeColor="text1"/>
          <w:lang w:val="es-MX"/>
        </w:rPr>
        <w:t>a través del oficio emitido por el Director de Obras Públicas refiere que solo se encuentran pavimentadas los accesos principales de la C</w:t>
      </w:r>
      <w:r w:rsidR="00EA634C" w:rsidRPr="004B544C">
        <w:rPr>
          <w:rFonts w:ascii="Palatino Linotype" w:eastAsia="MS Mincho" w:hAnsi="Palatino Linotype" w:cs="Arial"/>
          <w:color w:val="000000" w:themeColor="text1"/>
          <w:lang w:val="es-MX"/>
        </w:rPr>
        <w:t xml:space="preserve">olonia, </w:t>
      </w:r>
      <w:r w:rsidR="00180337" w:rsidRPr="004B544C">
        <w:rPr>
          <w:rFonts w:ascii="Palatino Linotype" w:eastAsia="MS Mincho" w:hAnsi="Palatino Linotype" w:cs="Arial"/>
          <w:color w:val="000000" w:themeColor="text1"/>
          <w:lang w:val="es-MX"/>
        </w:rPr>
        <w:t>r</w:t>
      </w:r>
      <w:r w:rsidR="00D41F7E" w:rsidRPr="004B544C">
        <w:rPr>
          <w:rFonts w:ascii="Palatino Linotype" w:eastAsia="MS Mincho" w:hAnsi="Palatino Linotype" w:cs="Arial"/>
          <w:color w:val="000000" w:themeColor="text1"/>
          <w:lang w:val="es-MX"/>
        </w:rPr>
        <w:t>eferente a la solicitud en la que se desea conocer si la Colonia Pabell</w:t>
      </w:r>
      <w:r w:rsidR="00EA634C" w:rsidRPr="004B544C">
        <w:rPr>
          <w:rFonts w:ascii="Palatino Linotype" w:eastAsia="MS Mincho" w:hAnsi="Palatino Linotype" w:cs="Arial"/>
          <w:color w:val="000000" w:themeColor="text1"/>
          <w:lang w:val="es-MX"/>
        </w:rPr>
        <w:t>ón cue</w:t>
      </w:r>
      <w:r w:rsidR="00D41F7E" w:rsidRPr="004B544C">
        <w:rPr>
          <w:rFonts w:ascii="Palatino Linotype" w:eastAsia="MS Mincho" w:hAnsi="Palatino Linotype" w:cs="Arial"/>
          <w:color w:val="000000" w:themeColor="text1"/>
          <w:lang w:val="es-MX"/>
        </w:rPr>
        <w:t>nta con áreas recreativas, el SUJETO OBLIGADO  a través del oficio suscrito por el Director de Servicios Públicos manifiesta que la Colonia Pabellón no cuenta con áreas recreativas y a través del otro oficio girado por el Director de Obras Públicas manifiesta que a cinco minutos de la Colonia Pabellón se encuentra el parque munici</w:t>
      </w:r>
      <w:r w:rsidR="00955A52" w:rsidRPr="004B544C">
        <w:rPr>
          <w:rFonts w:ascii="Palatino Linotype" w:eastAsia="MS Mincho" w:hAnsi="Palatino Linotype" w:cs="Arial"/>
          <w:color w:val="000000" w:themeColor="text1"/>
          <w:lang w:val="es-MX"/>
        </w:rPr>
        <w:t xml:space="preserve">pal de </w:t>
      </w:r>
      <w:proofErr w:type="spellStart"/>
      <w:r w:rsidR="00955A52" w:rsidRPr="004B544C">
        <w:rPr>
          <w:rFonts w:ascii="Palatino Linotype" w:eastAsia="MS Mincho" w:hAnsi="Palatino Linotype" w:cs="Arial"/>
          <w:color w:val="000000" w:themeColor="text1"/>
          <w:lang w:val="es-MX"/>
        </w:rPr>
        <w:t>Otumba</w:t>
      </w:r>
      <w:proofErr w:type="spellEnd"/>
      <w:r w:rsidR="00955A52" w:rsidRPr="004B544C">
        <w:rPr>
          <w:rFonts w:ascii="Palatino Linotype" w:eastAsia="MS Mincho" w:hAnsi="Palatino Linotype" w:cs="Arial"/>
          <w:color w:val="000000" w:themeColor="text1"/>
          <w:lang w:val="es-MX"/>
        </w:rPr>
        <w:t xml:space="preserve">, por lo que, de la respuesta del emitida </w:t>
      </w:r>
      <w:r w:rsidR="00D41F7E" w:rsidRPr="004B544C">
        <w:rPr>
          <w:rFonts w:ascii="Palatino Linotype" w:eastAsia="MS Mincho" w:hAnsi="Palatino Linotype" w:cs="Arial"/>
          <w:color w:val="000000" w:themeColor="text1"/>
          <w:lang w:val="es-MX"/>
        </w:rPr>
        <w:t>se tiene por colmado este punto de la solicitud.</w:t>
      </w:r>
    </w:p>
    <w:p w:rsidR="00955A52" w:rsidRPr="004B544C" w:rsidRDefault="00955A52" w:rsidP="00955A52">
      <w:pPr>
        <w:pStyle w:val="Prrafodelista"/>
        <w:rPr>
          <w:rFonts w:ascii="Palatino Linotype" w:eastAsia="MS Mincho" w:hAnsi="Palatino Linotype" w:cs="Arial"/>
          <w:color w:val="000000" w:themeColor="text1"/>
          <w:lang w:val="es-MX"/>
        </w:rPr>
      </w:pPr>
    </w:p>
    <w:p w:rsidR="00955A52" w:rsidRPr="004B544C" w:rsidRDefault="00955A52" w:rsidP="00955A52">
      <w:pPr>
        <w:pStyle w:val="Prrafodelista"/>
        <w:numPr>
          <w:ilvl w:val="0"/>
          <w:numId w:val="1"/>
        </w:numPr>
        <w:tabs>
          <w:tab w:val="left" w:pos="709"/>
        </w:tabs>
        <w:spacing w:line="360" w:lineRule="auto"/>
        <w:ind w:left="0" w:firstLine="0"/>
        <w:jc w:val="both"/>
        <w:rPr>
          <w:rFonts w:ascii="Palatino Linotype" w:hAnsi="Palatino Linotype"/>
          <w:color w:val="000000"/>
        </w:rPr>
      </w:pPr>
      <w:r w:rsidRPr="004B544C">
        <w:rPr>
          <w:rFonts w:ascii="Palatino Linotype" w:hAnsi="Palatino Linotype" w:cs="Arial"/>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4B544C">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955A52" w:rsidRPr="004B544C" w:rsidRDefault="00955A52" w:rsidP="00955A52">
      <w:pPr>
        <w:pStyle w:val="Default"/>
        <w:numPr>
          <w:ilvl w:val="0"/>
          <w:numId w:val="1"/>
        </w:numPr>
        <w:spacing w:before="240" w:after="360" w:line="360" w:lineRule="auto"/>
        <w:ind w:left="0" w:firstLine="0"/>
        <w:jc w:val="both"/>
        <w:rPr>
          <w:rFonts w:ascii="Palatino Linotype" w:hAnsi="Palatino Linotype"/>
        </w:rPr>
      </w:pPr>
      <w:r w:rsidRPr="004B544C">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955A52" w:rsidRPr="004B544C" w:rsidRDefault="00955A52" w:rsidP="00955A52">
      <w:pPr>
        <w:pStyle w:val="Default"/>
        <w:spacing w:before="240" w:after="360" w:line="360" w:lineRule="auto"/>
        <w:ind w:left="851" w:right="1182"/>
        <w:jc w:val="both"/>
        <w:rPr>
          <w:rFonts w:ascii="Palatino Linotype" w:hAnsi="Palatino Linotype"/>
          <w:i/>
          <w:sz w:val="22"/>
          <w:szCs w:val="20"/>
        </w:rPr>
      </w:pPr>
      <w:r w:rsidRPr="004B544C">
        <w:rPr>
          <w:rFonts w:ascii="Palatino Linotype" w:hAnsi="Palatino Linotype"/>
          <w:i/>
          <w:sz w:val="22"/>
          <w:szCs w:val="20"/>
        </w:rPr>
        <w:lastRenderedPageBreak/>
        <w:t xml:space="preserve">El Instituto Federal de Acceso a la Información y Protección de Datos </w:t>
      </w:r>
      <w:r w:rsidRPr="004B544C">
        <w:rPr>
          <w:rFonts w:ascii="Palatino Linotype" w:hAnsi="Palatino Linotype"/>
          <w:b/>
          <w:i/>
          <w:sz w:val="22"/>
          <w:szCs w:val="20"/>
        </w:rPr>
        <w:t>no cuenta con facultades para pronunciarse respecto de la veracidad de los documentos proporcionados por los sujetos obligados.</w:t>
      </w:r>
      <w:r w:rsidRPr="004B544C">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55A52" w:rsidRPr="004B544C" w:rsidRDefault="00955A52" w:rsidP="00955A52">
      <w:pPr>
        <w:pStyle w:val="Prrafodelista"/>
        <w:numPr>
          <w:ilvl w:val="0"/>
          <w:numId w:val="1"/>
        </w:numPr>
        <w:spacing w:line="360" w:lineRule="auto"/>
        <w:ind w:left="0" w:firstLine="0"/>
        <w:jc w:val="both"/>
        <w:rPr>
          <w:rFonts w:ascii="Palatino Linotype" w:hAnsi="Palatino Linotype" w:cs="Arial"/>
        </w:rPr>
      </w:pPr>
      <w:r w:rsidRPr="004B544C">
        <w:rPr>
          <w:rFonts w:ascii="Palatino Linotype" w:hAnsi="Palatino Linotype" w:cs="Arial"/>
        </w:rPr>
        <w:t xml:space="preserve">Así mismo, la </w:t>
      </w:r>
      <w:r w:rsidRPr="004B544C">
        <w:rPr>
          <w:rFonts w:ascii="Palatino Linotype" w:hAnsi="Palatino Linotype" w:cs="Arial"/>
          <w:b/>
        </w:rPr>
        <w:t>Ley de Transparencia y Acceso a la Información Pública del Estado de México y Municipios</w:t>
      </w:r>
      <w:r w:rsidRPr="004B544C">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955A52" w:rsidRPr="004B544C" w:rsidRDefault="00955A52" w:rsidP="00955A52">
      <w:pPr>
        <w:pStyle w:val="Prrafodelista"/>
        <w:spacing w:line="360" w:lineRule="auto"/>
        <w:ind w:left="360"/>
        <w:jc w:val="both"/>
        <w:rPr>
          <w:rFonts w:ascii="Palatino Linotype" w:hAnsi="Palatino Linotype" w:cs="Arial"/>
        </w:rPr>
      </w:pPr>
    </w:p>
    <w:p w:rsidR="00955A52" w:rsidRPr="004B544C" w:rsidRDefault="00955A52" w:rsidP="00955A52">
      <w:pPr>
        <w:pStyle w:val="Prrafodelista"/>
        <w:spacing w:line="360" w:lineRule="auto"/>
        <w:ind w:left="851" w:right="1182"/>
        <w:jc w:val="both"/>
        <w:rPr>
          <w:rFonts w:ascii="Palatino Linotype" w:hAnsi="Palatino Linotype" w:cs="Arial"/>
          <w:b/>
          <w:i/>
        </w:rPr>
      </w:pPr>
      <w:r w:rsidRPr="004B544C">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4B544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F869C6" w:rsidRPr="004B544C" w:rsidRDefault="00F869C6" w:rsidP="00955A52">
      <w:pPr>
        <w:pStyle w:val="Prrafodelista"/>
        <w:spacing w:line="360" w:lineRule="auto"/>
        <w:ind w:left="851" w:right="1182"/>
        <w:jc w:val="both"/>
        <w:rPr>
          <w:rFonts w:ascii="Palatino Linotype" w:hAnsi="Palatino Linotype" w:cs="Arial"/>
          <w:b/>
          <w:i/>
        </w:rPr>
      </w:pPr>
    </w:p>
    <w:p w:rsidR="00955A52" w:rsidRPr="004B544C" w:rsidRDefault="00955A52" w:rsidP="00955A52">
      <w:pPr>
        <w:pStyle w:val="Prrafodelista"/>
        <w:numPr>
          <w:ilvl w:val="0"/>
          <w:numId w:val="1"/>
        </w:numPr>
        <w:tabs>
          <w:tab w:val="left" w:pos="709"/>
        </w:tabs>
        <w:spacing w:line="360" w:lineRule="auto"/>
        <w:ind w:left="0" w:right="51" w:firstLine="0"/>
        <w:jc w:val="both"/>
        <w:rPr>
          <w:rFonts w:ascii="Palatino Linotype" w:hAnsi="Palatino Linotype" w:cs="Arial"/>
          <w:noProof/>
          <w:lang w:eastAsia="es-MX"/>
        </w:rPr>
      </w:pPr>
      <w:r w:rsidRPr="004B544C">
        <w:rPr>
          <w:rFonts w:ascii="Palatino Linotype" w:hAnsi="Palatino Linotype" w:cs="Arial"/>
          <w:noProof/>
          <w:lang w:eastAsia="es-MX"/>
        </w:rPr>
        <w:t xml:space="preserve">Numerales que compelen al </w:t>
      </w:r>
      <w:r w:rsidRPr="004B544C">
        <w:rPr>
          <w:rFonts w:ascii="Palatino Linotype" w:hAnsi="Palatino Linotype" w:cs="Arial"/>
          <w:b/>
          <w:noProof/>
          <w:lang w:eastAsia="es-MX"/>
        </w:rPr>
        <w:t>SUJETO OBLIGADO</w:t>
      </w:r>
      <w:r w:rsidRPr="004B544C">
        <w:rPr>
          <w:rFonts w:ascii="Palatino Linotype" w:hAnsi="Palatino Linotype" w:cs="Arial"/>
          <w:noProof/>
          <w:lang w:eastAsia="es-MX"/>
        </w:rPr>
        <w:t xml:space="preserve"> a apegarse en todo momento a los criterios ya expuestos, imipidiendo a este Órgano Colegiado cuestionar la veracidad de la información.</w:t>
      </w:r>
    </w:p>
    <w:p w:rsidR="0092366F" w:rsidRPr="004B544C" w:rsidRDefault="0092366F" w:rsidP="000A3632">
      <w:pPr>
        <w:pStyle w:val="Prrafodelista"/>
        <w:rPr>
          <w:rFonts w:ascii="Palatino Linotype" w:eastAsia="MS Mincho" w:hAnsi="Palatino Linotype" w:cs="Arial"/>
          <w:color w:val="000000" w:themeColor="text1"/>
          <w:lang w:val="es-MX"/>
        </w:rPr>
      </w:pPr>
    </w:p>
    <w:p w:rsidR="0092366F" w:rsidRPr="004B544C" w:rsidRDefault="0092366F" w:rsidP="000A3632">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 xml:space="preserve">En cuanto al presupuesto asignado </w:t>
      </w:r>
      <w:r w:rsidR="005A6C67" w:rsidRPr="004B544C">
        <w:rPr>
          <w:rFonts w:ascii="Palatino Linotype" w:eastAsia="MS Mincho" w:hAnsi="Palatino Linotype" w:cs="Arial"/>
          <w:color w:val="000000" w:themeColor="text1"/>
          <w:lang w:val="es-MX"/>
        </w:rPr>
        <w:t xml:space="preserve">y ejercido por el </w:t>
      </w:r>
      <w:r w:rsidRPr="004B544C">
        <w:rPr>
          <w:rFonts w:ascii="Palatino Linotype" w:eastAsia="MS Mincho" w:hAnsi="Palatino Linotype" w:cs="Arial"/>
          <w:color w:val="000000" w:themeColor="text1"/>
          <w:lang w:val="es-MX"/>
        </w:rPr>
        <w:t xml:space="preserve"> Municipio de </w:t>
      </w:r>
      <w:proofErr w:type="spellStart"/>
      <w:r w:rsidRPr="004B544C">
        <w:rPr>
          <w:rFonts w:ascii="Palatino Linotype" w:eastAsia="MS Mincho" w:hAnsi="Palatino Linotype" w:cs="Arial"/>
          <w:color w:val="000000" w:themeColor="text1"/>
          <w:lang w:val="es-MX"/>
        </w:rPr>
        <w:t>Otumba</w:t>
      </w:r>
      <w:proofErr w:type="spellEnd"/>
      <w:r w:rsidRPr="004B544C">
        <w:rPr>
          <w:rFonts w:ascii="Palatino Linotype" w:eastAsia="MS Mincho" w:hAnsi="Palatino Linotype" w:cs="Arial"/>
          <w:color w:val="000000" w:themeColor="text1"/>
          <w:lang w:val="es-MX"/>
        </w:rPr>
        <w:t xml:space="preserve"> del año dos mil diecinueve y dos mil veinte, el SUJETO OBLIGADO manifestó a través de del oficio emitido por el Tesorero Municipal lo siguiente:</w:t>
      </w:r>
    </w:p>
    <w:p w:rsidR="00EF2AC4" w:rsidRPr="004B544C" w:rsidRDefault="00EF2AC4" w:rsidP="000A3632">
      <w:pPr>
        <w:pStyle w:val="Prrafodelista"/>
        <w:rPr>
          <w:rFonts w:ascii="Palatino Linotype" w:eastAsia="MS Mincho" w:hAnsi="Palatino Linotype" w:cs="Arial"/>
          <w:color w:val="000000" w:themeColor="text1"/>
          <w:lang w:val="es-MX"/>
        </w:rPr>
      </w:pPr>
    </w:p>
    <w:p w:rsidR="00EF2AC4" w:rsidRPr="004B544C" w:rsidRDefault="00EF2AC4" w:rsidP="005A6C67">
      <w:pPr>
        <w:pStyle w:val="Prrafodelista"/>
        <w:spacing w:line="360" w:lineRule="auto"/>
        <w:ind w:left="0" w:right="48"/>
        <w:jc w:val="both"/>
        <w:rPr>
          <w:rFonts w:ascii="Palatino Linotype" w:eastAsia="MS Mincho" w:hAnsi="Palatino Linotype" w:cs="Arial"/>
          <w:color w:val="000000" w:themeColor="text1"/>
          <w:lang w:val="es-MX"/>
        </w:rPr>
      </w:pPr>
      <w:r w:rsidRPr="004B544C">
        <w:rPr>
          <w:noProof/>
          <w:lang w:val="es-MX" w:eastAsia="es-MX"/>
        </w:rPr>
        <w:lastRenderedPageBreak/>
        <w:drawing>
          <wp:inline distT="0" distB="0" distL="0" distR="0" wp14:anchorId="01F58B51" wp14:editId="43EE4FE8">
            <wp:extent cx="4810125" cy="21932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94" t="29790" r="34922" b="45243"/>
                    <a:stretch/>
                  </pic:blipFill>
                  <pic:spPr bwMode="auto">
                    <a:xfrm>
                      <a:off x="0" y="0"/>
                      <a:ext cx="4868242" cy="2219717"/>
                    </a:xfrm>
                    <a:prstGeom prst="rect">
                      <a:avLst/>
                    </a:prstGeom>
                    <a:ln>
                      <a:noFill/>
                    </a:ln>
                    <a:extLst>
                      <a:ext uri="{53640926-AAD7-44D8-BBD7-CCE9431645EC}">
                        <a14:shadowObscured xmlns:a14="http://schemas.microsoft.com/office/drawing/2010/main"/>
                      </a:ext>
                    </a:extLst>
                  </pic:spPr>
                </pic:pic>
              </a:graphicData>
            </a:graphic>
          </wp:inline>
        </w:drawing>
      </w:r>
      <w:r w:rsidRPr="004B544C">
        <w:rPr>
          <w:noProof/>
          <w:lang w:val="es-MX" w:eastAsia="es-MX"/>
        </w:rPr>
        <w:t xml:space="preserve"> </w:t>
      </w:r>
      <w:r w:rsidRPr="004B544C">
        <w:rPr>
          <w:noProof/>
          <w:lang w:val="es-MX" w:eastAsia="es-MX"/>
        </w:rPr>
        <w:drawing>
          <wp:inline distT="0" distB="0" distL="0" distR="0" wp14:anchorId="287C5AF1" wp14:editId="45B989FF">
            <wp:extent cx="5147582" cy="1485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12" t="57311" r="34444" b="26801"/>
                    <a:stretch/>
                  </pic:blipFill>
                  <pic:spPr bwMode="auto">
                    <a:xfrm>
                      <a:off x="0" y="0"/>
                      <a:ext cx="5164442" cy="1490767"/>
                    </a:xfrm>
                    <a:prstGeom prst="rect">
                      <a:avLst/>
                    </a:prstGeom>
                    <a:ln>
                      <a:noFill/>
                    </a:ln>
                    <a:extLst>
                      <a:ext uri="{53640926-AAD7-44D8-BBD7-CCE9431645EC}">
                        <a14:shadowObscured xmlns:a14="http://schemas.microsoft.com/office/drawing/2010/main"/>
                      </a:ext>
                    </a:extLst>
                  </pic:spPr>
                </pic:pic>
              </a:graphicData>
            </a:graphic>
          </wp:inline>
        </w:drawing>
      </w:r>
    </w:p>
    <w:p w:rsidR="00E525AF" w:rsidRPr="004B544C" w:rsidRDefault="007100B3" w:rsidP="00E525AF">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 xml:space="preserve">Al respecto el </w:t>
      </w:r>
      <w:r w:rsidR="00E525AF" w:rsidRPr="004B544C">
        <w:rPr>
          <w:rFonts w:ascii="Palatino Linotype" w:eastAsia="MS Mincho" w:hAnsi="Palatino Linotype" w:cs="Arial"/>
          <w:color w:val="000000" w:themeColor="text1"/>
          <w:lang w:val="es-MX"/>
        </w:rPr>
        <w:t>p</w:t>
      </w:r>
      <w:r w:rsidR="003F49CA" w:rsidRPr="004B544C">
        <w:rPr>
          <w:rFonts w:ascii="Palatino Linotype" w:eastAsia="MS Mincho" w:hAnsi="Palatino Linotype" w:cs="Arial"/>
          <w:color w:val="000000" w:themeColor="text1"/>
          <w:lang w:val="es-MX"/>
        </w:rPr>
        <w:t xml:space="preserve">articular se inconformó, toda vez que argumenta que no le entregaron la información del presupuesto de forma detallada. </w:t>
      </w:r>
      <w:r w:rsidR="00E525AF" w:rsidRPr="004B544C">
        <w:rPr>
          <w:rFonts w:ascii="Palatino Linotype" w:eastAsia="MS Mincho" w:hAnsi="Palatino Linotype" w:cs="Arial"/>
          <w:color w:val="000000" w:themeColor="text1"/>
          <w:lang w:val="es-MX"/>
        </w:rPr>
        <w:t xml:space="preserve">Al respecto la Ley de Transparencia y Acceso a la Información Pública del Estado de México y sus Municipios establece en su artículo  92 fracción XXV como una Obligación de Transparencia Común, la información financiera sobre el presupuesto asignado, así como los informes del ejercicio trimestral del gasto, en términos de la Ley General de Contabilidad Gubernamental y demás disposiciones jurídicas aplicables. En ese entendido, toda vez que el SUJETO OBLIGADO no niega la existencia de la Información, si no por el contrario, al entregar datos del presupuesto de egresos, se entiende que cuenta con la información </w:t>
      </w:r>
      <w:r w:rsidR="00E525AF" w:rsidRPr="004B544C">
        <w:rPr>
          <w:rFonts w:ascii="Palatino Linotype" w:eastAsia="MS Mincho" w:hAnsi="Palatino Linotype" w:cs="Arial"/>
          <w:color w:val="000000" w:themeColor="text1"/>
          <w:lang w:val="es-MX"/>
        </w:rPr>
        <w:lastRenderedPageBreak/>
        <w:t>solicitada, por lo que no entraremos al estudio de la naturaleza de la información solicitada.</w:t>
      </w:r>
    </w:p>
    <w:p w:rsidR="00C059D7" w:rsidRPr="004B544C" w:rsidRDefault="00C059D7" w:rsidP="00E525AF">
      <w:pPr>
        <w:pStyle w:val="Prrafodelista"/>
        <w:spacing w:line="360" w:lineRule="auto"/>
        <w:ind w:left="0" w:right="48"/>
        <w:jc w:val="both"/>
        <w:rPr>
          <w:rFonts w:ascii="Palatino Linotype" w:eastAsia="MS Mincho" w:hAnsi="Palatino Linotype" w:cs="Arial"/>
          <w:color w:val="FF0000"/>
          <w:lang w:val="es-MX"/>
        </w:rPr>
      </w:pPr>
    </w:p>
    <w:p w:rsidR="00103495" w:rsidRPr="004B544C" w:rsidRDefault="00955A52" w:rsidP="005149DF">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S</w:t>
      </w:r>
      <w:r w:rsidR="002A03B1" w:rsidRPr="004B544C">
        <w:rPr>
          <w:rFonts w:ascii="Palatino Linotype" w:eastAsia="MS Mincho" w:hAnsi="Palatino Linotype" w:cs="Arial"/>
          <w:color w:val="000000" w:themeColor="text1"/>
          <w:lang w:val="es-MX"/>
        </w:rPr>
        <w:t xml:space="preserve">in embargo, si bien </w:t>
      </w:r>
      <w:r w:rsidRPr="004B544C">
        <w:rPr>
          <w:rFonts w:ascii="Palatino Linotype" w:eastAsia="MS Mincho" w:hAnsi="Palatino Linotype" w:cs="Arial"/>
          <w:color w:val="000000" w:themeColor="text1"/>
          <w:lang w:val="es-MX"/>
        </w:rPr>
        <w:t xml:space="preserve">el Tesorero </w:t>
      </w:r>
      <w:r w:rsidR="002A03B1" w:rsidRPr="004B544C">
        <w:rPr>
          <w:rFonts w:ascii="Palatino Linotype" w:eastAsia="MS Mincho" w:hAnsi="Palatino Linotype" w:cs="Arial"/>
          <w:color w:val="000000" w:themeColor="text1"/>
          <w:lang w:val="es-MX"/>
        </w:rPr>
        <w:t xml:space="preserve">es </w:t>
      </w:r>
      <w:r w:rsidRPr="004B544C">
        <w:rPr>
          <w:rFonts w:ascii="Palatino Linotype" w:eastAsia="MS Mincho" w:hAnsi="Palatino Linotype" w:cs="Arial"/>
          <w:color w:val="000000" w:themeColor="text1"/>
          <w:lang w:val="es-MX"/>
        </w:rPr>
        <w:t xml:space="preserve">el servidor público que tiene las facultades para conocer del presupuesto, se advierte que no existe certeza de la información que entrego, ya que lo hizo a través de un documento ad hoc, mismo que al ser analizado </w:t>
      </w:r>
      <w:r w:rsidR="002A03B1" w:rsidRPr="004B544C">
        <w:rPr>
          <w:rFonts w:ascii="Palatino Linotype" w:eastAsia="MS Mincho" w:hAnsi="Palatino Linotype" w:cs="Arial"/>
          <w:color w:val="000000" w:themeColor="text1"/>
          <w:lang w:val="es-MX"/>
        </w:rPr>
        <w:t xml:space="preserve">a través de la suma de las cantidades mencionadas, no resulta el monto del presupuesto asignado. </w:t>
      </w:r>
      <w:r w:rsidR="0092366F" w:rsidRPr="004B544C">
        <w:rPr>
          <w:rFonts w:ascii="Palatino Linotype" w:eastAsia="MS Mincho" w:hAnsi="Palatino Linotype" w:cs="Arial"/>
          <w:color w:val="000000" w:themeColor="text1"/>
          <w:lang w:val="es-MX"/>
        </w:rPr>
        <w:t xml:space="preserve">En ese sentido, se concluye que no se colmó  con la entrega del presupuesto </w:t>
      </w:r>
      <w:r w:rsidR="002A03B1" w:rsidRPr="004B544C">
        <w:rPr>
          <w:rFonts w:ascii="Palatino Linotype" w:eastAsia="MS Mincho" w:hAnsi="Palatino Linotype" w:cs="Arial"/>
          <w:color w:val="000000" w:themeColor="text1"/>
          <w:lang w:val="es-MX"/>
        </w:rPr>
        <w:t>asignado.</w:t>
      </w:r>
    </w:p>
    <w:p w:rsidR="002A03B1" w:rsidRPr="004B544C" w:rsidRDefault="002A03B1" w:rsidP="002A03B1">
      <w:pPr>
        <w:pStyle w:val="Prrafodelista"/>
        <w:spacing w:line="360" w:lineRule="auto"/>
        <w:ind w:left="0" w:right="48"/>
        <w:jc w:val="both"/>
        <w:rPr>
          <w:rFonts w:ascii="Palatino Linotype" w:eastAsia="MS Mincho" w:hAnsi="Palatino Linotype" w:cs="Arial"/>
          <w:color w:val="000000" w:themeColor="text1"/>
          <w:lang w:val="es-MX"/>
        </w:rPr>
      </w:pPr>
    </w:p>
    <w:p w:rsidR="00103495" w:rsidRPr="004B544C" w:rsidRDefault="00103495" w:rsidP="000A3632">
      <w:pPr>
        <w:pStyle w:val="Prrafodelista"/>
        <w:numPr>
          <w:ilvl w:val="0"/>
          <w:numId w:val="1"/>
        </w:numPr>
        <w:spacing w:line="360" w:lineRule="auto"/>
        <w:ind w:left="0" w:right="48" w:firstLine="0"/>
        <w:jc w:val="both"/>
        <w:rPr>
          <w:rFonts w:ascii="Palatino Linotype" w:eastAsia="MS Mincho" w:hAnsi="Palatino Linotype" w:cs="Arial"/>
          <w:color w:val="000000" w:themeColor="text1"/>
          <w:lang w:val="es-MX"/>
        </w:rPr>
      </w:pPr>
      <w:r w:rsidRPr="004B544C">
        <w:rPr>
          <w:rFonts w:ascii="Palatino Linotype" w:eastAsia="MS Mincho" w:hAnsi="Palatino Linotype" w:cs="Arial"/>
          <w:color w:val="000000" w:themeColor="text1"/>
          <w:lang w:val="es-MX"/>
        </w:rPr>
        <w:t>Ahora bien, el particular manifiesta al interponer el recurso de revisión lo siguiente:</w:t>
      </w:r>
    </w:p>
    <w:p w:rsidR="00D41F7E" w:rsidRPr="004B544C" w:rsidRDefault="00D41F7E" w:rsidP="000A3632">
      <w:pPr>
        <w:pStyle w:val="Prrafodelista"/>
        <w:spacing w:line="360" w:lineRule="auto"/>
        <w:ind w:left="0" w:right="48"/>
        <w:jc w:val="both"/>
        <w:rPr>
          <w:rFonts w:ascii="Palatino Linotype" w:eastAsia="MS Mincho" w:hAnsi="Palatino Linotype" w:cs="Arial"/>
          <w:color w:val="000000" w:themeColor="text1"/>
          <w:lang w:val="es-MX"/>
        </w:rPr>
      </w:pPr>
    </w:p>
    <w:p w:rsidR="00103495" w:rsidRPr="004B544C" w:rsidRDefault="00103495" w:rsidP="000A3632">
      <w:pPr>
        <w:pStyle w:val="Prrafodelista"/>
        <w:spacing w:line="360" w:lineRule="auto"/>
        <w:ind w:left="851" w:right="1182"/>
        <w:jc w:val="both"/>
        <w:rPr>
          <w:rFonts w:ascii="Palatino Linotype" w:hAnsi="Palatino Linotype"/>
          <w:i/>
          <w:color w:val="000000"/>
          <w:sz w:val="22"/>
          <w:szCs w:val="14"/>
        </w:rPr>
      </w:pPr>
      <w:r w:rsidRPr="004B544C">
        <w:rPr>
          <w:rFonts w:ascii="Palatino Linotype" w:hAnsi="Palatino Linotype"/>
          <w:i/>
          <w:color w:val="000000"/>
          <w:sz w:val="22"/>
          <w:szCs w:val="14"/>
        </w:rPr>
        <w:t>(…)</w:t>
      </w:r>
    </w:p>
    <w:p w:rsidR="00103495" w:rsidRPr="004B544C" w:rsidRDefault="00103495" w:rsidP="000A3632">
      <w:pPr>
        <w:pStyle w:val="Prrafodelista"/>
        <w:spacing w:line="360" w:lineRule="auto"/>
        <w:ind w:left="851" w:right="1182"/>
        <w:jc w:val="both"/>
        <w:rPr>
          <w:rFonts w:ascii="Palatino Linotype" w:hAnsi="Palatino Linotype"/>
          <w:i/>
          <w:color w:val="000000"/>
          <w:sz w:val="22"/>
          <w:szCs w:val="14"/>
        </w:rPr>
      </w:pPr>
      <w:r w:rsidRPr="004B544C">
        <w:rPr>
          <w:rFonts w:ascii="Palatino Linotype" w:hAnsi="Palatino Linotype"/>
          <w:i/>
          <w:color w:val="000000"/>
          <w:sz w:val="22"/>
          <w:szCs w:val="14"/>
        </w:rPr>
        <w:t xml:space="preserve">“no me hacen </w:t>
      </w:r>
      <w:proofErr w:type="spellStart"/>
      <w:r w:rsidRPr="004B544C">
        <w:rPr>
          <w:rFonts w:ascii="Palatino Linotype" w:hAnsi="Palatino Linotype"/>
          <w:i/>
          <w:color w:val="000000"/>
          <w:sz w:val="22"/>
          <w:szCs w:val="14"/>
        </w:rPr>
        <w:t>mencion</w:t>
      </w:r>
      <w:proofErr w:type="spellEnd"/>
      <w:r w:rsidRPr="004B544C">
        <w:rPr>
          <w:rFonts w:ascii="Palatino Linotype" w:hAnsi="Palatino Linotype"/>
          <w:i/>
          <w:color w:val="000000"/>
          <w:sz w:val="22"/>
          <w:szCs w:val="14"/>
        </w:rPr>
        <w:t xml:space="preserve"> de como solicitar la pavimentación de dicha colonia y tampoco me hacen del conocimiento si bien no hay programado un presupuesto para dicha colonia, no me hacen del conocimiento como es que se asignan los presupuestos a las localidades, colonias y comunidades de </w:t>
      </w:r>
      <w:proofErr w:type="spellStart"/>
      <w:r w:rsidRPr="004B544C">
        <w:rPr>
          <w:rFonts w:ascii="Palatino Linotype" w:hAnsi="Palatino Linotype"/>
          <w:i/>
          <w:color w:val="000000"/>
          <w:sz w:val="22"/>
          <w:szCs w:val="14"/>
        </w:rPr>
        <w:t>otumba</w:t>
      </w:r>
      <w:proofErr w:type="spellEnd"/>
      <w:r w:rsidRPr="004B544C">
        <w:rPr>
          <w:rFonts w:ascii="Palatino Linotype" w:hAnsi="Palatino Linotype"/>
          <w:i/>
          <w:color w:val="000000"/>
          <w:sz w:val="22"/>
          <w:szCs w:val="14"/>
        </w:rPr>
        <w:t>.”</w:t>
      </w:r>
    </w:p>
    <w:p w:rsidR="00103495" w:rsidRPr="004B544C" w:rsidRDefault="00103495" w:rsidP="000A3632">
      <w:pPr>
        <w:spacing w:line="360" w:lineRule="auto"/>
        <w:jc w:val="both"/>
        <w:rPr>
          <w:rFonts w:ascii="Palatino Linotype" w:eastAsia="Calibri" w:hAnsi="Palatino Linotype" w:cs="Arial"/>
        </w:rPr>
      </w:pPr>
    </w:p>
    <w:p w:rsidR="004252D3" w:rsidRPr="004B544C" w:rsidRDefault="00103495" w:rsidP="000A3632">
      <w:pPr>
        <w:pStyle w:val="Prrafodelista"/>
        <w:numPr>
          <w:ilvl w:val="0"/>
          <w:numId w:val="1"/>
        </w:numPr>
        <w:spacing w:line="360" w:lineRule="auto"/>
        <w:ind w:left="0" w:firstLine="0"/>
        <w:jc w:val="both"/>
        <w:rPr>
          <w:rFonts w:ascii="Palatino Linotype" w:eastAsia="Calibri" w:hAnsi="Palatino Linotype" w:cs="Arial"/>
        </w:rPr>
      </w:pPr>
      <w:r w:rsidRPr="004B544C">
        <w:rPr>
          <w:rFonts w:ascii="Palatino Linotype" w:eastAsia="Calibri" w:hAnsi="Palatino Linotype" w:cs="Arial"/>
        </w:rPr>
        <w:t>En este s</w:t>
      </w:r>
      <w:r w:rsidR="004252D3" w:rsidRPr="004B544C">
        <w:rPr>
          <w:rFonts w:ascii="Palatino Linotype" w:eastAsia="Calibri" w:hAnsi="Palatino Linotype" w:cs="Arial"/>
        </w:rPr>
        <w:t xml:space="preserve">entido, se </w:t>
      </w:r>
      <w:r w:rsidR="004252D3" w:rsidRPr="004B544C">
        <w:rPr>
          <w:rFonts w:ascii="Palatino Linotype" w:eastAsia="MS Mincho" w:hAnsi="Palatino Linotype" w:cstheme="majorBidi"/>
          <w:b/>
        </w:rPr>
        <w:t xml:space="preserve">desprenden nuevos requerimientos, mismos que no pueden ser atendidos dado que no fueron solicitados inicialmente, a lo que se le conoce también como plus </w:t>
      </w:r>
      <w:proofErr w:type="spellStart"/>
      <w:r w:rsidR="004252D3" w:rsidRPr="004B544C">
        <w:rPr>
          <w:rFonts w:ascii="Palatino Linotype" w:eastAsia="MS Mincho" w:hAnsi="Palatino Linotype" w:cstheme="majorBidi"/>
          <w:b/>
        </w:rPr>
        <w:t>petitio</w:t>
      </w:r>
      <w:proofErr w:type="spellEnd"/>
      <w:r w:rsidR="004252D3" w:rsidRPr="004B544C">
        <w:rPr>
          <w:rFonts w:ascii="Palatino Linotype" w:eastAsia="MS Mincho" w:hAnsi="Palatino Linotype" w:cstheme="majorBidi"/>
          <w:b/>
        </w:rPr>
        <w:t xml:space="preserve">. </w:t>
      </w:r>
      <w:r w:rsidR="004252D3" w:rsidRPr="004B544C">
        <w:rPr>
          <w:rFonts w:ascii="Palatino Linotype" w:eastAsia="Times New Roman" w:hAnsi="Palatino Linotype" w:cs="Arial"/>
          <w:color w:val="000000"/>
          <w:lang w:val="es-ES"/>
        </w:rPr>
        <w:t xml:space="preserve">Sirve de apoyo a lo anterior por analogía, la Jurisprudencia No. 29 visible a foja 19 del Apéndice al Semanario Judicial de la Federación 1917-1995, </w:t>
      </w:r>
      <w:r w:rsidR="004252D3" w:rsidRPr="004B544C">
        <w:rPr>
          <w:rFonts w:ascii="Palatino Linotype" w:eastAsia="Times New Roman" w:hAnsi="Palatino Linotype" w:cs="Arial"/>
          <w:color w:val="000000"/>
          <w:lang w:val="es-ES"/>
        </w:rPr>
        <w:lastRenderedPageBreak/>
        <w:t>Torno VI, Materia Común, Primera Parte, Tesis de la Suprema Corte de Justicia, que enseña:</w:t>
      </w:r>
    </w:p>
    <w:p w:rsidR="004252D3" w:rsidRPr="004B544C" w:rsidRDefault="004252D3" w:rsidP="000A3632">
      <w:pPr>
        <w:pStyle w:val="Prrafodelista"/>
        <w:spacing w:line="360" w:lineRule="auto"/>
        <w:ind w:left="0"/>
        <w:jc w:val="both"/>
        <w:rPr>
          <w:rFonts w:ascii="Palatino Linotype" w:eastAsia="Calibri" w:hAnsi="Palatino Linotype" w:cs="Arial"/>
        </w:rPr>
      </w:pPr>
    </w:p>
    <w:p w:rsidR="004252D3" w:rsidRPr="004B544C" w:rsidRDefault="004252D3" w:rsidP="000A3632">
      <w:pPr>
        <w:pStyle w:val="Prrafodelista"/>
        <w:ind w:left="360" w:right="901"/>
        <w:jc w:val="both"/>
        <w:rPr>
          <w:rFonts w:ascii="Palatino Linotype" w:eastAsia="Times New Roman" w:hAnsi="Palatino Linotype" w:cs="Arial"/>
          <w:b/>
          <w:color w:val="000000"/>
          <w:lang w:val="es-ES"/>
        </w:rPr>
      </w:pPr>
      <w:r w:rsidRPr="004B544C">
        <w:rPr>
          <w:rFonts w:ascii="Palatino Linotype" w:eastAsia="Times New Roman" w:hAnsi="Palatino Linotype" w:cs="Arial"/>
          <w:b/>
          <w:color w:val="000000"/>
          <w:lang w:val="es-ES"/>
        </w:rPr>
        <w:t>"</w:t>
      </w:r>
      <w:r w:rsidRPr="004B544C">
        <w:rPr>
          <w:rFonts w:ascii="Palatino Linotype" w:eastAsia="Times New Roman" w:hAnsi="Palatino Linotype" w:cs="Arial"/>
          <w:i/>
          <w:color w:val="000000"/>
          <w:lang w:val="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B544C">
        <w:rPr>
          <w:rFonts w:ascii="Palatino Linotype" w:eastAsia="Times New Roman" w:hAnsi="Palatino Linotype" w:cs="Arial"/>
          <w:b/>
          <w:color w:val="000000"/>
          <w:lang w:val="es-ES"/>
        </w:rPr>
        <w:t>"</w:t>
      </w:r>
    </w:p>
    <w:p w:rsidR="004252D3" w:rsidRPr="004B544C" w:rsidRDefault="004252D3" w:rsidP="000A3632">
      <w:pPr>
        <w:pStyle w:val="Prrafodelista"/>
        <w:ind w:left="360" w:right="901"/>
        <w:jc w:val="both"/>
        <w:rPr>
          <w:rFonts w:ascii="Palatino Linotype" w:eastAsia="Times New Roman" w:hAnsi="Palatino Linotype" w:cs="Arial"/>
          <w:color w:val="000000"/>
          <w:lang w:val="es-ES"/>
        </w:rPr>
      </w:pPr>
    </w:p>
    <w:p w:rsidR="004252D3" w:rsidRPr="004B544C" w:rsidRDefault="004252D3" w:rsidP="000A3632">
      <w:pPr>
        <w:pStyle w:val="Prrafodelista"/>
        <w:numPr>
          <w:ilvl w:val="0"/>
          <w:numId w:val="1"/>
        </w:numPr>
        <w:spacing w:line="360" w:lineRule="auto"/>
        <w:ind w:left="0" w:firstLine="0"/>
        <w:jc w:val="both"/>
        <w:rPr>
          <w:rFonts w:ascii="Palatino Linotype" w:eastAsia="Times New Roman" w:hAnsi="Palatino Linotype" w:cs="Arial"/>
          <w:color w:val="000000"/>
          <w:lang w:val="es-ES"/>
        </w:rPr>
      </w:pPr>
      <w:r w:rsidRPr="004B544C">
        <w:rPr>
          <w:rFonts w:ascii="Palatino Linotype" w:eastAsia="Times New Roman" w:hAnsi="Palatino Linotype" w:cs="Arial"/>
          <w:color w:val="000000"/>
          <w:lang w:val="es-ES"/>
        </w:rPr>
        <w:t>Asimismo, cabe por analogía en el presente asunto el fallo emitido por el Segundo Tribunal Colegiado del Cuarto Circuito, recaído en el amparo directo 277/88, que establece:</w:t>
      </w:r>
    </w:p>
    <w:p w:rsidR="004252D3" w:rsidRPr="004B544C" w:rsidRDefault="004252D3" w:rsidP="000A3632">
      <w:pPr>
        <w:pStyle w:val="Prrafodelista"/>
        <w:spacing w:line="360" w:lineRule="auto"/>
        <w:ind w:left="360"/>
        <w:jc w:val="both"/>
        <w:rPr>
          <w:rFonts w:ascii="Palatino Linotype" w:eastAsia="Times New Roman" w:hAnsi="Palatino Linotype" w:cs="Arial"/>
          <w:color w:val="000000"/>
          <w:lang w:val="es-ES"/>
        </w:rPr>
      </w:pPr>
    </w:p>
    <w:p w:rsidR="004252D3" w:rsidRPr="004B544C" w:rsidRDefault="004252D3" w:rsidP="000A3632">
      <w:pPr>
        <w:pStyle w:val="Prrafodelista"/>
        <w:ind w:left="360" w:right="901"/>
        <w:jc w:val="both"/>
        <w:rPr>
          <w:rFonts w:ascii="Palatino Linotype" w:eastAsia="Times New Roman" w:hAnsi="Palatino Linotype" w:cs="Arial"/>
          <w:b/>
          <w:color w:val="000000"/>
          <w:lang w:val="es-ES"/>
        </w:rPr>
      </w:pPr>
      <w:r w:rsidRPr="004B544C">
        <w:rPr>
          <w:rFonts w:ascii="Palatino Linotype" w:eastAsia="Times New Roman" w:hAnsi="Palatino Linotype" w:cs="Arial"/>
          <w:b/>
          <w:color w:val="000000"/>
          <w:lang w:val="es-ES"/>
        </w:rPr>
        <w:t>“</w:t>
      </w:r>
      <w:r w:rsidRPr="004B544C">
        <w:rPr>
          <w:rFonts w:ascii="Palatino Linotype" w:eastAsia="Times New Roman" w:hAnsi="Palatino Linotype" w:cs="Arial"/>
          <w:i/>
          <w:color w:val="000000"/>
          <w:lang w:val="es-ES"/>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w:t>
      </w:r>
      <w:r w:rsidRPr="004B544C">
        <w:rPr>
          <w:rFonts w:ascii="Palatino Linotype" w:eastAsia="Times New Roman" w:hAnsi="Palatino Linotype" w:cs="Arial"/>
          <w:i/>
          <w:color w:val="000000"/>
          <w:lang w:val="es-ES"/>
        </w:rPr>
        <w:lastRenderedPageBreak/>
        <w:t>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4B544C">
        <w:rPr>
          <w:rFonts w:ascii="Palatino Linotype" w:eastAsia="Times New Roman" w:hAnsi="Palatino Linotype" w:cs="Arial"/>
          <w:b/>
          <w:color w:val="000000"/>
          <w:lang w:val="es-ES"/>
        </w:rPr>
        <w:t>”</w:t>
      </w:r>
    </w:p>
    <w:p w:rsidR="004252D3" w:rsidRPr="004B544C" w:rsidRDefault="004252D3" w:rsidP="000A3632">
      <w:pPr>
        <w:pStyle w:val="Prrafodelista"/>
        <w:ind w:left="360" w:right="901"/>
        <w:jc w:val="both"/>
        <w:rPr>
          <w:rFonts w:ascii="Palatino Linotype" w:eastAsia="Times New Roman" w:hAnsi="Palatino Linotype" w:cs="Arial"/>
          <w:b/>
          <w:color w:val="000000"/>
          <w:lang w:val="es-ES"/>
        </w:rPr>
      </w:pPr>
    </w:p>
    <w:p w:rsidR="004252D3" w:rsidRPr="004B544C" w:rsidRDefault="004252D3" w:rsidP="000A3632">
      <w:pPr>
        <w:pStyle w:val="Prrafodelista"/>
        <w:numPr>
          <w:ilvl w:val="0"/>
          <w:numId w:val="1"/>
        </w:numPr>
        <w:spacing w:line="360" w:lineRule="auto"/>
        <w:ind w:left="0" w:firstLine="0"/>
        <w:jc w:val="both"/>
        <w:rPr>
          <w:rFonts w:ascii="Palatino Linotype" w:eastAsia="Times New Roman" w:hAnsi="Palatino Linotype" w:cs="Arial"/>
          <w:color w:val="000000"/>
          <w:lang w:val="es-ES"/>
        </w:rPr>
      </w:pPr>
      <w:r w:rsidRPr="004B544C">
        <w:rPr>
          <w:rFonts w:ascii="Palatino Linotype" w:eastAsia="Times New Roman" w:hAnsi="Palatino Linotype" w:cs="Arial"/>
          <w:color w:val="000000"/>
          <w:lang w:val="es-ES"/>
        </w:rPr>
        <w:t xml:space="preserve">Por lo anterior, se establece que, el recurso de revisión presentado por </w:t>
      </w:r>
      <w:r w:rsidRPr="004B544C">
        <w:rPr>
          <w:rFonts w:ascii="Palatino Linotype" w:eastAsia="Times New Roman" w:hAnsi="Palatino Linotype" w:cs="Arial"/>
          <w:b/>
          <w:color w:val="000000"/>
          <w:lang w:val="es-ES"/>
        </w:rPr>
        <w:t>EL RECURRENTE</w:t>
      </w:r>
      <w:r w:rsidRPr="004B544C">
        <w:rPr>
          <w:rFonts w:ascii="Palatino Linotype" w:eastAsia="Times New Roman" w:hAnsi="Palatino Linotype" w:cs="Arial"/>
          <w:color w:val="000000"/>
          <w:lang w:val="es-ES"/>
        </w:rPr>
        <w:t xml:space="preserve"> no debe variar el fondo de la </w:t>
      </w:r>
      <w:proofErr w:type="spellStart"/>
      <w:r w:rsidRPr="004B544C">
        <w:rPr>
          <w:rFonts w:ascii="Palatino Linotype" w:eastAsia="Times New Roman" w:hAnsi="Palatino Linotype" w:cs="Arial"/>
          <w:color w:val="000000"/>
          <w:lang w:val="es-ES"/>
        </w:rPr>
        <w:t>litis</w:t>
      </w:r>
      <w:proofErr w:type="spellEnd"/>
      <w:r w:rsidRPr="004B544C">
        <w:rPr>
          <w:rFonts w:ascii="Palatino Linotype" w:eastAsia="Times New Roman" w:hAnsi="Palatino Linotype" w:cs="Arial"/>
          <w:color w:val="000000"/>
          <w:lang w:val="es-ES"/>
        </w:rPr>
        <w:t xml:space="preserve">, de tal manera que, los argumentos planteados por </w:t>
      </w:r>
      <w:r w:rsidRPr="004B544C">
        <w:rPr>
          <w:rFonts w:ascii="Palatino Linotype" w:eastAsia="Times New Roman" w:hAnsi="Palatino Linotype" w:cs="Arial"/>
          <w:b/>
          <w:color w:val="000000"/>
          <w:lang w:val="es-ES"/>
        </w:rPr>
        <w:t>EL RECURRENTE</w:t>
      </w:r>
      <w:r w:rsidRPr="004B544C">
        <w:rPr>
          <w:rFonts w:ascii="Palatino Linotype" w:eastAsia="Times New Roman" w:hAnsi="Palatino Linotype" w:cs="Arial"/>
          <w:color w:val="000000"/>
          <w:lang w:val="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4252D3" w:rsidRPr="004B544C" w:rsidRDefault="004252D3" w:rsidP="000A3632">
      <w:pPr>
        <w:pStyle w:val="Prrafodelista"/>
        <w:spacing w:line="360" w:lineRule="auto"/>
        <w:ind w:left="0"/>
        <w:jc w:val="both"/>
        <w:rPr>
          <w:rFonts w:ascii="Palatino Linotype" w:eastAsia="Times New Roman" w:hAnsi="Palatino Linotype" w:cs="Arial"/>
          <w:color w:val="000000"/>
          <w:lang w:val="es-ES"/>
        </w:rPr>
      </w:pPr>
    </w:p>
    <w:p w:rsidR="004252D3" w:rsidRPr="004B544C" w:rsidRDefault="004252D3" w:rsidP="000A3632">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ES"/>
        </w:rPr>
      </w:pPr>
      <w:r w:rsidRPr="004B544C">
        <w:rPr>
          <w:rFonts w:ascii="Palatino Linotype" w:eastAsia="Times New Roman" w:hAnsi="Palatino Linotype" w:cs="Arial"/>
          <w:color w:val="000000"/>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4252D3" w:rsidRPr="004B544C" w:rsidRDefault="004252D3" w:rsidP="000A3632">
      <w:pPr>
        <w:shd w:val="clear" w:color="auto" w:fill="FFFFFF"/>
        <w:spacing w:line="360" w:lineRule="auto"/>
        <w:jc w:val="both"/>
        <w:rPr>
          <w:rFonts w:ascii="Palatino Linotype" w:eastAsia="Times New Roman" w:hAnsi="Palatino Linotype" w:cs="Arial"/>
          <w:color w:val="000000"/>
          <w:lang w:val="es-ES"/>
        </w:rPr>
      </w:pPr>
    </w:p>
    <w:p w:rsidR="004252D3" w:rsidRPr="004B544C" w:rsidRDefault="004252D3" w:rsidP="000A3632">
      <w:pPr>
        <w:pStyle w:val="Prrafodelista"/>
        <w:shd w:val="clear" w:color="auto" w:fill="FFFFFF"/>
        <w:ind w:left="360" w:right="899"/>
        <w:jc w:val="both"/>
        <w:rPr>
          <w:rFonts w:ascii="Palatino Linotype" w:eastAsia="Times New Roman" w:hAnsi="Palatino Linotype" w:cs="Arial"/>
          <w:b/>
          <w:i/>
          <w:iCs/>
          <w:color w:val="000000"/>
          <w:lang w:val="es-ES"/>
        </w:rPr>
      </w:pPr>
      <w:r w:rsidRPr="004B544C">
        <w:rPr>
          <w:rFonts w:ascii="Palatino Linotype" w:eastAsia="Times New Roman" w:hAnsi="Palatino Linotype" w:cs="Arial"/>
          <w:b/>
          <w:bCs/>
          <w:i/>
          <w:iCs/>
          <w:color w:val="000000"/>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4B544C">
        <w:rPr>
          <w:rFonts w:ascii="Palatino Linotype" w:eastAsia="Times New Roman" w:hAnsi="Palatino Linotype" w:cs="Arial"/>
          <w:i/>
          <w:iCs/>
          <w:color w:val="000000"/>
          <w:lang w:val="es-ES"/>
        </w:rPr>
        <w:t xml:space="preserve">Si bien es cierto que los artículos 1 y 2 de la Ley Federal de Transparencia y Acceso a la Información Pública Gubernamental establecen, respectivamente, que </w:t>
      </w:r>
      <w:r w:rsidRPr="004B544C">
        <w:rPr>
          <w:rFonts w:ascii="Palatino Linotype" w:eastAsia="Times New Roman" w:hAnsi="Palatino Linotype" w:cs="Arial"/>
          <w:i/>
          <w:iCs/>
          <w:color w:val="000000"/>
          <w:lang w:val="es-ES"/>
        </w:rPr>
        <w:lastRenderedPageBreak/>
        <w:t>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4B544C">
        <w:rPr>
          <w:rFonts w:ascii="Palatino Linotype" w:eastAsia="Times New Roman" w:hAnsi="Palatino Linotype" w:cs="Arial"/>
          <w:i/>
          <w:iCs/>
          <w:color w:val="000000"/>
          <w:lang w:val="es-ES"/>
        </w:rPr>
        <w:br/>
        <w:t>OCTAVO TRIBUNAL COLEGIADO EN MATERIA ADMINISTRATIVA DEL PRIMER CIRCUITO.</w:t>
      </w:r>
      <w:r w:rsidRPr="004B544C">
        <w:rPr>
          <w:rFonts w:ascii="Palatino Linotype" w:eastAsia="Times New Roman" w:hAnsi="Palatino Linotype" w:cs="Arial"/>
          <w:b/>
          <w:i/>
          <w:iCs/>
          <w:color w:val="000000"/>
          <w:lang w:val="es-ES"/>
        </w:rPr>
        <w:t>”</w:t>
      </w:r>
    </w:p>
    <w:p w:rsidR="004252D3" w:rsidRPr="004B544C" w:rsidRDefault="004252D3" w:rsidP="000A3632">
      <w:pPr>
        <w:pStyle w:val="Prrafodelista"/>
        <w:shd w:val="clear" w:color="auto" w:fill="FFFFFF"/>
        <w:ind w:left="360" w:right="899"/>
        <w:jc w:val="both"/>
        <w:rPr>
          <w:rFonts w:ascii="Palatino Linotype" w:eastAsia="Times New Roman" w:hAnsi="Palatino Linotype" w:cs="Arial"/>
          <w:b/>
          <w:color w:val="000000"/>
          <w:lang w:val="es-ES"/>
        </w:rPr>
      </w:pPr>
    </w:p>
    <w:p w:rsidR="004252D3" w:rsidRPr="004B544C" w:rsidRDefault="004252D3" w:rsidP="000A3632">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lang w:val="es-ES"/>
        </w:rPr>
      </w:pPr>
      <w:r w:rsidRPr="004B544C">
        <w:rPr>
          <w:rFonts w:ascii="Palatino Linotype" w:eastAsia="Times New Roman" w:hAnsi="Palatino Linotype" w:cs="Arial"/>
          <w:color w:val="000000"/>
          <w:lang w:val="es-ES"/>
        </w:rPr>
        <w:t xml:space="preserve">Así mismo ha sido criterio del Instituto Nacional de Transparencia, Acceso a la Información y Protección de Datos Personales bajo el número 27/10, que </w:t>
      </w:r>
      <w:r w:rsidRPr="004B544C">
        <w:rPr>
          <w:rFonts w:ascii="Palatino Linotype" w:eastAsia="Times New Roman" w:hAnsi="Palatino Linotype" w:cs="Arial"/>
          <w:bCs/>
          <w:color w:val="000000"/>
          <w:u w:val="single"/>
          <w:lang w:val="es-ES"/>
        </w:rPr>
        <w:t>resulta improcedente ampliar las solicitudes de información pública</w:t>
      </w:r>
      <w:r w:rsidRPr="004B544C">
        <w:rPr>
          <w:rFonts w:ascii="Palatino Linotype" w:eastAsia="Times New Roman" w:hAnsi="Palatino Linotype" w:cs="Arial"/>
          <w:color w:val="000000"/>
          <w:u w:val="single"/>
          <w:lang w:val="es-ES"/>
        </w:rPr>
        <w:t xml:space="preserve"> o de datos personales a través de la interposición del recurso de revisión</w:t>
      </w:r>
      <w:r w:rsidRPr="004B544C">
        <w:rPr>
          <w:rFonts w:ascii="Palatino Linotype" w:eastAsia="Times New Roman" w:hAnsi="Palatino Linotype" w:cs="Arial"/>
          <w:color w:val="000000"/>
          <w:lang w:val="es-ES"/>
        </w:rPr>
        <w:t xml:space="preserve">, como se estima acontece en el presente asunto, al aumentar datos a la solicitud inicial, </w:t>
      </w:r>
      <w:r w:rsidRPr="004B544C">
        <w:rPr>
          <w:rFonts w:ascii="Palatino Linotype" w:eastAsia="Times New Roman" w:hAnsi="Palatino Linotype" w:cs="Arial"/>
          <w:b/>
          <w:bCs/>
          <w:color w:val="000000"/>
          <w:lang w:val="es-ES"/>
        </w:rPr>
        <w:t>por lo que se insiste no se puede entrar al estudio de la información novedosa</w:t>
      </w:r>
      <w:r w:rsidRPr="004B544C">
        <w:rPr>
          <w:rFonts w:ascii="Palatino Linotype" w:eastAsia="Times New Roman" w:hAnsi="Palatino Linotype" w:cs="Arial"/>
          <w:color w:val="000000"/>
          <w:lang w:val="es-ES"/>
        </w:rPr>
        <w:t>, criterio que es de la literalidad siguiente:</w:t>
      </w:r>
    </w:p>
    <w:p w:rsidR="004252D3" w:rsidRPr="004B544C" w:rsidRDefault="004252D3" w:rsidP="000A3632">
      <w:pPr>
        <w:pStyle w:val="Prrafodelista"/>
        <w:shd w:val="clear" w:color="auto" w:fill="FFFFFF"/>
        <w:spacing w:line="360" w:lineRule="auto"/>
        <w:ind w:left="360"/>
        <w:jc w:val="both"/>
        <w:rPr>
          <w:rFonts w:ascii="Palatino Linotype" w:eastAsia="Times New Roman" w:hAnsi="Palatino Linotype" w:cs="Arial"/>
          <w:color w:val="000000"/>
          <w:lang w:val="es-ES"/>
        </w:rPr>
      </w:pPr>
    </w:p>
    <w:p w:rsidR="004252D3" w:rsidRPr="004B544C" w:rsidRDefault="004252D3" w:rsidP="000A3632">
      <w:pPr>
        <w:pStyle w:val="Prrafodelista"/>
        <w:shd w:val="clear" w:color="auto" w:fill="FFFFFF"/>
        <w:ind w:left="360" w:right="899"/>
        <w:jc w:val="both"/>
        <w:rPr>
          <w:rFonts w:ascii="Palatino Linotype" w:eastAsia="Times New Roman" w:hAnsi="Palatino Linotype" w:cs="Arial"/>
          <w:color w:val="000000"/>
          <w:lang w:val="es-ES"/>
        </w:rPr>
      </w:pPr>
      <w:r w:rsidRPr="004B544C">
        <w:rPr>
          <w:rFonts w:ascii="Palatino Linotype" w:eastAsia="Times New Roman" w:hAnsi="Palatino Linotype" w:cs="Arial"/>
          <w:b/>
          <w:bCs/>
          <w:i/>
          <w:iCs/>
          <w:color w:val="000000"/>
          <w:lang w:val="es-ES"/>
        </w:rPr>
        <w:t>“Es improcedente ampliar las solicitudes de acceso a información pública o datos personales, a través de la interposición del recurso de revisión.</w:t>
      </w:r>
      <w:r w:rsidRPr="004B544C">
        <w:rPr>
          <w:rFonts w:ascii="Palatino Linotype" w:eastAsia="Times New Roman" w:hAnsi="Palatino Linotype" w:cs="Arial"/>
          <w:i/>
          <w:iCs/>
          <w:color w:val="000000"/>
          <w:lang w:val="es-ES"/>
        </w:rPr>
        <w:t xml:space="preserve">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w:t>
      </w:r>
      <w:r w:rsidRPr="004B544C">
        <w:rPr>
          <w:rFonts w:ascii="Palatino Linotype" w:eastAsia="Times New Roman" w:hAnsi="Palatino Linotype" w:cs="Arial"/>
          <w:i/>
          <w:iCs/>
          <w:color w:val="000000"/>
          <w:lang w:val="es-ES"/>
        </w:rPr>
        <w:lastRenderedPageBreak/>
        <w:t>perjuicio de que los recurrentes puedan ejercer su derecho a realizar una nueva solicitud en términos de la Ley de la materia.</w:t>
      </w:r>
    </w:p>
    <w:p w:rsidR="004252D3" w:rsidRPr="004B544C" w:rsidRDefault="004252D3" w:rsidP="000A3632">
      <w:pPr>
        <w:pStyle w:val="Prrafodelista"/>
        <w:shd w:val="clear" w:color="auto" w:fill="FFFFFF"/>
        <w:ind w:left="360" w:right="899"/>
        <w:jc w:val="both"/>
        <w:rPr>
          <w:rFonts w:ascii="Palatino Linotype" w:eastAsia="Times New Roman" w:hAnsi="Palatino Linotype" w:cs="Arial"/>
          <w:b/>
          <w:i/>
          <w:iCs/>
          <w:color w:val="000000"/>
          <w:lang w:val="es-ES"/>
        </w:rPr>
      </w:pPr>
      <w:r w:rsidRPr="004B544C">
        <w:rPr>
          <w:rFonts w:ascii="Palatino Linotype" w:eastAsia="Times New Roman" w:hAnsi="Palatino Linotype" w:cs="Arial"/>
          <w:i/>
          <w:iCs/>
          <w:color w:val="000000"/>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4B544C">
        <w:rPr>
          <w:rFonts w:ascii="Palatino Linotype" w:eastAsia="Times New Roman" w:hAnsi="Palatino Linotype" w:cs="Arial"/>
          <w:i/>
          <w:iCs/>
          <w:color w:val="000000"/>
          <w:lang w:val="es-ES"/>
        </w:rPr>
        <w:t>Marván</w:t>
      </w:r>
      <w:proofErr w:type="spellEnd"/>
      <w:r w:rsidRPr="004B544C">
        <w:rPr>
          <w:rFonts w:ascii="Palatino Linotype" w:eastAsia="Times New Roman" w:hAnsi="Palatino Linotype" w:cs="Arial"/>
          <w:i/>
          <w:iCs/>
          <w:color w:val="000000"/>
          <w:lang w:val="es-ES"/>
        </w:rPr>
        <w:t xml:space="preserve"> Laborde1523 1006/10 Instituto Mexicano del Seguro Social – Sigrid </w:t>
      </w:r>
      <w:proofErr w:type="spellStart"/>
      <w:r w:rsidRPr="004B544C">
        <w:rPr>
          <w:rFonts w:ascii="Palatino Linotype" w:eastAsia="Times New Roman" w:hAnsi="Palatino Linotype" w:cs="Arial"/>
          <w:i/>
          <w:iCs/>
          <w:color w:val="000000"/>
          <w:lang w:val="es-ES"/>
        </w:rPr>
        <w:t>Arzt</w:t>
      </w:r>
      <w:proofErr w:type="spellEnd"/>
      <w:r w:rsidRPr="004B544C">
        <w:rPr>
          <w:rFonts w:ascii="Palatino Linotype" w:eastAsia="Times New Roman" w:hAnsi="Palatino Linotype" w:cs="Arial"/>
          <w:i/>
          <w:iCs/>
          <w:color w:val="000000"/>
          <w:lang w:val="es-ES"/>
        </w:rPr>
        <w:t xml:space="preserve"> Colunga 1378/10 Instituto de Seguridad y Servicios Sociales de los Trabajadores del Estado – María Elena Pérez-Jaén Zermeño.</w:t>
      </w:r>
      <w:r w:rsidRPr="004B544C">
        <w:rPr>
          <w:rFonts w:ascii="Palatino Linotype" w:eastAsia="Times New Roman" w:hAnsi="Palatino Linotype" w:cs="Arial"/>
          <w:b/>
          <w:i/>
          <w:iCs/>
          <w:color w:val="000000"/>
          <w:lang w:val="es-ES"/>
        </w:rPr>
        <w:t>”</w:t>
      </w:r>
    </w:p>
    <w:p w:rsidR="004252D3" w:rsidRPr="004B544C" w:rsidRDefault="004252D3" w:rsidP="000A3632">
      <w:pPr>
        <w:pStyle w:val="Prrafodelista"/>
        <w:shd w:val="clear" w:color="auto" w:fill="FFFFFF"/>
        <w:ind w:left="360" w:right="899"/>
        <w:jc w:val="both"/>
        <w:rPr>
          <w:rFonts w:ascii="Palatino Linotype" w:eastAsia="Times New Roman" w:hAnsi="Palatino Linotype" w:cs="Arial"/>
          <w:b/>
          <w:color w:val="000000"/>
          <w:lang w:val="es-ES"/>
        </w:rPr>
      </w:pPr>
    </w:p>
    <w:p w:rsidR="000A3632" w:rsidRPr="004B544C" w:rsidRDefault="000A3632" w:rsidP="000A3632">
      <w:pPr>
        <w:pStyle w:val="Prrafodelista"/>
        <w:ind w:left="360" w:right="901"/>
        <w:jc w:val="both"/>
        <w:rPr>
          <w:rFonts w:ascii="Palatino Linotype" w:eastAsia="Times New Roman" w:hAnsi="Palatino Linotype" w:cs="Arial"/>
          <w:i/>
          <w:lang w:val="es-ES"/>
        </w:rPr>
      </w:pPr>
    </w:p>
    <w:p w:rsidR="004252D3" w:rsidRPr="004B544C" w:rsidRDefault="004252D3" w:rsidP="000A3632">
      <w:pPr>
        <w:pStyle w:val="Prrafodelista"/>
        <w:numPr>
          <w:ilvl w:val="0"/>
          <w:numId w:val="1"/>
        </w:numPr>
        <w:spacing w:line="360" w:lineRule="auto"/>
        <w:ind w:left="0" w:firstLine="0"/>
        <w:jc w:val="both"/>
        <w:rPr>
          <w:rFonts w:ascii="Palatino Linotype" w:eastAsia="Times New Roman" w:hAnsi="Palatino Linotype" w:cs="Arial"/>
          <w:color w:val="000000"/>
          <w:lang w:val="es-ES"/>
        </w:rPr>
      </w:pPr>
      <w:r w:rsidRPr="004B544C">
        <w:rPr>
          <w:rFonts w:ascii="Palatino Linotype" w:eastAsia="Times New Roman" w:hAnsi="Palatino Linotype" w:cs="Arial"/>
          <w:color w:val="000000"/>
          <w:lang w:val="es-ES"/>
        </w:rPr>
        <w:t>No obstante lo anterior, se dejan a salvo los derechos del</w:t>
      </w:r>
      <w:r w:rsidRPr="004B544C">
        <w:rPr>
          <w:rFonts w:ascii="Palatino Linotype" w:eastAsia="Times New Roman" w:hAnsi="Palatino Linotype" w:cs="Arial"/>
          <w:b/>
          <w:color w:val="000000"/>
          <w:lang w:val="es-ES"/>
        </w:rPr>
        <w:t xml:space="preserve"> RECURRENTE </w:t>
      </w:r>
      <w:r w:rsidRPr="004B544C">
        <w:rPr>
          <w:rFonts w:ascii="Palatino Linotype" w:eastAsia="Times New Roman" w:hAnsi="Palatino Linotype" w:cs="Arial"/>
          <w:color w:val="000000"/>
          <w:lang w:val="es-ES"/>
        </w:rPr>
        <w:t>para ejercitar su derecho de acceso a la información pública, realizando una nueva solicitud respecto de la información requerida mediante el recurso de revisión.</w:t>
      </w:r>
    </w:p>
    <w:p w:rsidR="00D37A14" w:rsidRPr="004B544C" w:rsidRDefault="00D37A14" w:rsidP="00D37A14">
      <w:pPr>
        <w:pStyle w:val="Prrafodelista"/>
        <w:spacing w:line="360" w:lineRule="auto"/>
        <w:ind w:left="0"/>
        <w:jc w:val="both"/>
        <w:rPr>
          <w:rFonts w:ascii="Palatino Linotype" w:eastAsia="Times New Roman" w:hAnsi="Palatino Linotype" w:cs="Arial"/>
          <w:color w:val="000000"/>
          <w:lang w:val="es-ES"/>
        </w:rPr>
      </w:pPr>
    </w:p>
    <w:p w:rsidR="000A3632" w:rsidRPr="004B544C" w:rsidRDefault="000A3632" w:rsidP="000A3632">
      <w:pPr>
        <w:numPr>
          <w:ilvl w:val="0"/>
          <w:numId w:val="1"/>
        </w:numPr>
        <w:spacing w:line="360" w:lineRule="auto"/>
        <w:ind w:left="0" w:firstLine="0"/>
        <w:contextualSpacing/>
        <w:jc w:val="both"/>
        <w:rPr>
          <w:rFonts w:ascii="Palatino Linotype" w:hAnsi="Palatino Linotype" w:cs="Arial"/>
        </w:rPr>
      </w:pPr>
      <w:r w:rsidRPr="004B544C">
        <w:rPr>
          <w:rFonts w:ascii="Palatino Linotype" w:hAnsi="Palatino Linotype" w:cs="Arial"/>
        </w:rPr>
        <w:t xml:space="preserve">Por lo anteriormente expuesto, resulta evidente que las razones o motivos de </w:t>
      </w:r>
      <w:r w:rsidRPr="004B544C">
        <w:rPr>
          <w:rFonts w:ascii="Palatino Linotype" w:hAnsi="Palatino Linotype"/>
        </w:rPr>
        <w:t xml:space="preserve">inconformidad hechos valer en el recurso de revisión resultan parcialmente fundados, en virtud de que el </w:t>
      </w:r>
      <w:r w:rsidRPr="004B544C">
        <w:rPr>
          <w:rFonts w:ascii="Palatino Linotype" w:hAnsi="Palatino Linotype" w:cs="Arial"/>
          <w:b/>
          <w:lang w:eastAsia="es-MX"/>
        </w:rPr>
        <w:t>SUJETO OBLIGADO</w:t>
      </w:r>
      <w:r w:rsidRPr="004B544C">
        <w:rPr>
          <w:rFonts w:ascii="Palatino Linotype" w:hAnsi="Palatino Linotype" w:cs="Arial"/>
          <w:lang w:eastAsia="es-MX"/>
        </w:rPr>
        <w:t xml:space="preserve"> da cumplimiento de forma parcial a la solicitud del particular.</w:t>
      </w:r>
      <w:r w:rsidRPr="004B544C">
        <w:rPr>
          <w:rFonts w:ascii="Palatino Linotype" w:hAnsi="Palatino Linotype" w:cs="Arial"/>
        </w:rPr>
        <w:t xml:space="preserve"> Consecuentemente, en términos del artículo 186 fracción II este Pleno determina </w:t>
      </w:r>
      <w:r w:rsidRPr="004B544C">
        <w:rPr>
          <w:rFonts w:ascii="Palatino Linotype" w:hAnsi="Palatino Linotype" w:cs="Arial"/>
          <w:b/>
        </w:rPr>
        <w:t>MODIFICAR</w:t>
      </w:r>
      <w:r w:rsidRPr="004B544C">
        <w:rPr>
          <w:rFonts w:ascii="Palatino Linotype" w:hAnsi="Palatino Linotype" w:cs="Arial"/>
        </w:rPr>
        <w:t xml:space="preserve"> la respuesta del presente recurso de revisión.</w:t>
      </w:r>
    </w:p>
    <w:p w:rsidR="000A3632" w:rsidRPr="004B544C" w:rsidRDefault="000A3632" w:rsidP="000A3632">
      <w:pPr>
        <w:pStyle w:val="Prrafodelista"/>
        <w:spacing w:line="360" w:lineRule="auto"/>
        <w:ind w:left="360"/>
        <w:jc w:val="both"/>
        <w:rPr>
          <w:rFonts w:ascii="Palatino Linotype" w:eastAsia="Times New Roman" w:hAnsi="Palatino Linotype" w:cs="Arial"/>
          <w:color w:val="000000"/>
          <w:lang w:val="es-ES"/>
        </w:rPr>
      </w:pPr>
    </w:p>
    <w:p w:rsidR="00972B46" w:rsidRPr="004B544C" w:rsidRDefault="00972B46" w:rsidP="000A3632">
      <w:pPr>
        <w:pStyle w:val="Prrafodelista"/>
        <w:numPr>
          <w:ilvl w:val="0"/>
          <w:numId w:val="1"/>
        </w:numPr>
        <w:spacing w:line="360" w:lineRule="auto"/>
        <w:ind w:left="0" w:firstLine="0"/>
        <w:jc w:val="both"/>
        <w:rPr>
          <w:rFonts w:ascii="Palatino Linotype" w:eastAsia="Calibri" w:hAnsi="Palatino Linotype" w:cs="Arial"/>
        </w:rPr>
      </w:pPr>
      <w:r w:rsidRPr="004B544C">
        <w:rPr>
          <w:rFonts w:ascii="Palatino Linotype" w:eastAsia="MS Mincho" w:hAnsi="Palatino Linotype" w:cs="Times New Roman"/>
        </w:rPr>
        <w:t xml:space="preserve">Por lo </w:t>
      </w:r>
      <w:r w:rsidRPr="004B544C">
        <w:rPr>
          <w:rFonts w:ascii="Palatino Linotype" w:eastAsia="MS Mincho" w:hAnsi="Palatino Linotype" w:cs="Times New Roman"/>
          <w:color w:val="000000"/>
        </w:rPr>
        <w:t>anteriormente</w:t>
      </w:r>
      <w:r w:rsidRPr="004B544C">
        <w:rPr>
          <w:rFonts w:ascii="Palatino Linotype" w:eastAsia="MS Mincho" w:hAnsi="Palatino Linotype" w:cs="Times New Roman"/>
        </w:rPr>
        <w:t xml:space="preserve"> expuesto y fundado este </w:t>
      </w:r>
      <w:r w:rsidRPr="004B544C">
        <w:rPr>
          <w:rFonts w:ascii="Palatino Linotype" w:eastAsia="MS Mincho" w:hAnsi="Palatino Linotype" w:cs="Times New Roman"/>
          <w:b/>
        </w:rPr>
        <w:t>ÓRGANO GARANTE</w:t>
      </w:r>
      <w:r w:rsidRPr="004B544C">
        <w:rPr>
          <w:rFonts w:ascii="Palatino Linotype" w:eastAsia="MS Mincho" w:hAnsi="Palatino Linotype" w:cs="Times New Roman"/>
        </w:rPr>
        <w:t xml:space="preserve"> emite los siguiente</w:t>
      </w:r>
      <w:r w:rsidR="000A3632" w:rsidRPr="004B544C">
        <w:rPr>
          <w:rFonts w:ascii="Palatino Linotype" w:eastAsia="MS Mincho" w:hAnsi="Palatino Linotype" w:cs="Times New Roman"/>
        </w:rPr>
        <w:t>:</w:t>
      </w:r>
    </w:p>
    <w:p w:rsidR="000A3632" w:rsidRPr="004B544C" w:rsidRDefault="000A3632" w:rsidP="000A3632">
      <w:pPr>
        <w:pStyle w:val="Prrafodelista"/>
        <w:spacing w:line="360" w:lineRule="auto"/>
        <w:ind w:left="0"/>
        <w:jc w:val="both"/>
        <w:rPr>
          <w:rFonts w:ascii="Palatino Linotype" w:eastAsia="Calibri" w:hAnsi="Palatino Linotype" w:cs="Arial"/>
        </w:rPr>
      </w:pPr>
    </w:p>
    <w:p w:rsidR="00F869C6" w:rsidRPr="004B544C" w:rsidRDefault="00F869C6" w:rsidP="000A3632">
      <w:pPr>
        <w:pStyle w:val="Prrafodelista"/>
        <w:spacing w:line="360" w:lineRule="auto"/>
        <w:ind w:left="0"/>
        <w:jc w:val="both"/>
        <w:rPr>
          <w:rFonts w:ascii="Palatino Linotype" w:eastAsia="Calibri" w:hAnsi="Palatino Linotype" w:cs="Arial"/>
        </w:rPr>
      </w:pPr>
    </w:p>
    <w:p w:rsidR="00F869C6" w:rsidRPr="004B544C" w:rsidRDefault="00F869C6" w:rsidP="000A3632">
      <w:pPr>
        <w:pStyle w:val="Prrafodelista"/>
        <w:spacing w:line="360" w:lineRule="auto"/>
        <w:ind w:left="0"/>
        <w:jc w:val="both"/>
        <w:rPr>
          <w:rFonts w:ascii="Palatino Linotype" w:eastAsia="Calibri" w:hAnsi="Palatino Linotype" w:cs="Arial"/>
        </w:rPr>
      </w:pPr>
    </w:p>
    <w:p w:rsidR="00972B46" w:rsidRPr="004B544C" w:rsidRDefault="00972B46" w:rsidP="000A3632">
      <w:pPr>
        <w:pStyle w:val="Ttulo1"/>
        <w:spacing w:before="0" w:line="360" w:lineRule="auto"/>
        <w:ind w:right="48"/>
        <w:jc w:val="center"/>
        <w:rPr>
          <w:rFonts w:eastAsia="Calibri"/>
          <w:b w:val="0"/>
          <w:szCs w:val="24"/>
          <w:lang w:val="es-ES" w:eastAsia="es-ES"/>
        </w:rPr>
      </w:pPr>
      <w:r w:rsidRPr="004B544C">
        <w:rPr>
          <w:rFonts w:eastAsia="Calibri"/>
          <w:szCs w:val="24"/>
          <w:lang w:val="es-ES" w:eastAsia="es-ES"/>
        </w:rPr>
        <w:lastRenderedPageBreak/>
        <w:t xml:space="preserve"> </w:t>
      </w:r>
      <w:bookmarkStart w:id="53" w:name="_Toc506999696"/>
      <w:bookmarkStart w:id="54" w:name="_Toc54862626"/>
      <w:r w:rsidRPr="004B544C">
        <w:rPr>
          <w:rFonts w:eastAsia="Calibri"/>
          <w:szCs w:val="24"/>
          <w:lang w:val="es-ES" w:eastAsia="es-ES"/>
        </w:rPr>
        <w:t>R E S O L U T I V O S</w:t>
      </w:r>
      <w:bookmarkEnd w:id="42"/>
      <w:bookmarkEnd w:id="43"/>
      <w:bookmarkEnd w:id="44"/>
      <w:bookmarkEnd w:id="53"/>
      <w:bookmarkEnd w:id="54"/>
      <w:r w:rsidRPr="004B544C">
        <w:rPr>
          <w:rFonts w:eastAsia="Calibri"/>
          <w:szCs w:val="24"/>
          <w:lang w:val="es-ES" w:eastAsia="es-ES"/>
        </w:rPr>
        <w:t xml:space="preserve"> </w:t>
      </w:r>
    </w:p>
    <w:p w:rsidR="00972B46" w:rsidRPr="004B544C" w:rsidRDefault="00972B46" w:rsidP="000A3632">
      <w:pPr>
        <w:spacing w:line="360" w:lineRule="auto"/>
        <w:ind w:right="48"/>
        <w:jc w:val="both"/>
        <w:rPr>
          <w:rFonts w:ascii="Palatino Linotype" w:hAnsi="Palatino Linotype" w:cs="Arial"/>
          <w:bCs/>
        </w:rPr>
      </w:pPr>
      <w:r w:rsidRPr="004B544C">
        <w:rPr>
          <w:rFonts w:ascii="Palatino Linotype" w:eastAsia="Times New Roman" w:hAnsi="Palatino Linotype" w:cs="Arial"/>
          <w:b/>
        </w:rPr>
        <w:t xml:space="preserve">PRIMERO. </w:t>
      </w:r>
      <w:r w:rsidRPr="004B544C">
        <w:rPr>
          <w:rFonts w:ascii="Palatino Linotype" w:eastAsia="Times New Roman" w:hAnsi="Palatino Linotype" w:cs="Arial"/>
        </w:rPr>
        <w:t xml:space="preserve">Resultan  </w:t>
      </w:r>
      <w:r w:rsidR="00FC768D" w:rsidRPr="004B544C">
        <w:rPr>
          <w:rFonts w:ascii="Palatino Linotype" w:eastAsia="Times New Roman" w:hAnsi="Palatino Linotype" w:cs="Arial"/>
        </w:rPr>
        <w:t xml:space="preserve">parcialmente </w:t>
      </w:r>
      <w:r w:rsidRPr="004B544C">
        <w:rPr>
          <w:rFonts w:ascii="Palatino Linotype" w:eastAsia="Times New Roman" w:hAnsi="Palatino Linotype" w:cs="Arial"/>
        </w:rPr>
        <w:t>fundadas las</w:t>
      </w:r>
      <w:r w:rsidRPr="004B544C">
        <w:rPr>
          <w:rFonts w:ascii="Palatino Linotype" w:eastAsia="Times New Roman" w:hAnsi="Palatino Linotype" w:cs="Arial"/>
          <w:b/>
        </w:rPr>
        <w:t xml:space="preserve"> </w:t>
      </w:r>
      <w:r w:rsidRPr="004B544C">
        <w:rPr>
          <w:rFonts w:ascii="Palatino Linotype" w:eastAsia="Times New Roman" w:hAnsi="Palatino Linotype" w:cs="Arial"/>
          <w:lang w:val="es-ES"/>
        </w:rPr>
        <w:t xml:space="preserve">razones o motivos de inconformidad hechos valer </w:t>
      </w:r>
      <w:r w:rsidRPr="004B544C">
        <w:rPr>
          <w:rFonts w:ascii="Palatino Linotype" w:eastAsia="Calibri" w:hAnsi="Palatino Linotype" w:cs="Arial"/>
          <w:lang w:val="es-ES"/>
        </w:rPr>
        <w:t xml:space="preserve">en el recurso de revisión </w:t>
      </w:r>
      <w:r w:rsidR="000A3632" w:rsidRPr="004B544C">
        <w:rPr>
          <w:rFonts w:ascii="Palatino Linotype" w:hAnsi="Palatino Linotype" w:cs="Arial"/>
          <w:b/>
          <w:bCs/>
        </w:rPr>
        <w:t>03878</w:t>
      </w:r>
      <w:r w:rsidRPr="004B544C">
        <w:rPr>
          <w:rFonts w:ascii="Palatino Linotype" w:hAnsi="Palatino Linotype" w:cs="Arial"/>
          <w:b/>
          <w:bCs/>
        </w:rPr>
        <w:t xml:space="preserve">/INFOEM/IP/RR/2020, </w:t>
      </w:r>
      <w:r w:rsidRPr="004B544C">
        <w:rPr>
          <w:rFonts w:ascii="Palatino Linotype" w:hAnsi="Palatino Linotype" w:cs="Arial"/>
          <w:bCs/>
        </w:rPr>
        <w:t xml:space="preserve">en términos del </w:t>
      </w:r>
      <w:r w:rsidRPr="004B544C">
        <w:rPr>
          <w:rFonts w:ascii="Palatino Linotype" w:hAnsi="Palatino Linotype" w:cs="Arial"/>
          <w:b/>
          <w:bCs/>
        </w:rPr>
        <w:t>Considerando</w:t>
      </w:r>
      <w:r w:rsidRPr="004B544C">
        <w:rPr>
          <w:rFonts w:ascii="Palatino Linotype" w:hAnsi="Palatino Linotype" w:cs="Arial"/>
          <w:bCs/>
        </w:rPr>
        <w:t xml:space="preserve"> </w:t>
      </w:r>
      <w:r w:rsidR="000A3632" w:rsidRPr="004B544C">
        <w:rPr>
          <w:rFonts w:ascii="Palatino Linotype" w:hAnsi="Palatino Linotype" w:cs="Arial"/>
          <w:b/>
          <w:bCs/>
        </w:rPr>
        <w:t xml:space="preserve">CUARTO </w:t>
      </w:r>
      <w:r w:rsidRPr="004B544C">
        <w:rPr>
          <w:rFonts w:ascii="Palatino Linotype" w:hAnsi="Palatino Linotype" w:cs="Arial"/>
          <w:bCs/>
        </w:rPr>
        <w:t>de la presente resolución.</w:t>
      </w:r>
    </w:p>
    <w:p w:rsidR="002A03B1" w:rsidRPr="004B544C" w:rsidRDefault="002A03B1" w:rsidP="000A3632">
      <w:pPr>
        <w:spacing w:line="360" w:lineRule="auto"/>
        <w:ind w:right="48"/>
        <w:jc w:val="both"/>
        <w:rPr>
          <w:rFonts w:ascii="Palatino Linotype" w:hAnsi="Palatino Linotype" w:cs="Arial"/>
          <w:bCs/>
        </w:rPr>
      </w:pPr>
    </w:p>
    <w:p w:rsidR="00972B46" w:rsidRPr="004B544C" w:rsidRDefault="00972B46" w:rsidP="000A3632">
      <w:pPr>
        <w:spacing w:line="360" w:lineRule="auto"/>
        <w:ind w:right="48"/>
        <w:jc w:val="both"/>
        <w:rPr>
          <w:rFonts w:ascii="Palatino Linotype" w:hAnsi="Palatino Linotype" w:cs="Arial"/>
          <w:bCs/>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4B544C">
        <w:rPr>
          <w:rFonts w:ascii="Palatino Linotype" w:hAnsi="Palatino Linotype"/>
          <w:b/>
        </w:rPr>
        <w:t>SEGUNDO.</w:t>
      </w:r>
      <w:r w:rsidRPr="004B544C">
        <w:rPr>
          <w:rStyle w:val="Ttulo2Car"/>
        </w:rPr>
        <w:t xml:space="preserve"> </w:t>
      </w:r>
      <w:bookmarkEnd w:id="55"/>
      <w:bookmarkEnd w:id="56"/>
      <w:bookmarkEnd w:id="57"/>
      <w:bookmarkEnd w:id="58"/>
      <w:bookmarkEnd w:id="59"/>
      <w:bookmarkEnd w:id="60"/>
      <w:bookmarkEnd w:id="61"/>
      <w:r w:rsidRPr="004B544C">
        <w:rPr>
          <w:rFonts w:ascii="Palatino Linotype" w:eastAsia="Calibri" w:hAnsi="Palatino Linotype" w:cs="Arial"/>
          <w:lang w:val="es-ES"/>
        </w:rPr>
        <w:t>Se</w:t>
      </w:r>
      <w:r w:rsidRPr="004B544C">
        <w:rPr>
          <w:rFonts w:ascii="Palatino Linotype" w:eastAsia="Calibri" w:hAnsi="Palatino Linotype" w:cs="Arial"/>
          <w:b/>
          <w:lang w:val="es-ES"/>
        </w:rPr>
        <w:t xml:space="preserve"> MODIFICA </w:t>
      </w:r>
      <w:r w:rsidRPr="004B544C">
        <w:rPr>
          <w:rFonts w:ascii="Palatino Linotype" w:eastAsia="Calibri" w:hAnsi="Palatino Linotype" w:cs="Arial"/>
          <w:lang w:val="es-ES"/>
        </w:rPr>
        <w:t xml:space="preserve">la respuesta emitida por el </w:t>
      </w:r>
      <w:r w:rsidRPr="004B544C">
        <w:rPr>
          <w:rFonts w:ascii="Palatino Linotype" w:hAnsi="Palatino Linotype" w:cs="Arial"/>
          <w:b/>
        </w:rPr>
        <w:t xml:space="preserve">Ayuntamiento de </w:t>
      </w:r>
      <w:proofErr w:type="spellStart"/>
      <w:r w:rsidR="000A3632" w:rsidRPr="004B544C">
        <w:rPr>
          <w:rFonts w:ascii="Palatino Linotype" w:hAnsi="Palatino Linotype" w:cs="Arial"/>
          <w:b/>
        </w:rPr>
        <w:t>Otumba</w:t>
      </w:r>
      <w:proofErr w:type="spellEnd"/>
      <w:r w:rsidRPr="004B544C">
        <w:rPr>
          <w:rFonts w:ascii="Palatino Linotype" w:eastAsia="Calibri" w:hAnsi="Palatino Linotype" w:cs="Arial"/>
          <w:lang w:val="es-ES"/>
        </w:rPr>
        <w:t xml:space="preserve"> y se</w:t>
      </w:r>
      <w:r w:rsidRPr="004B544C">
        <w:rPr>
          <w:rFonts w:ascii="Palatino Linotype" w:eastAsia="Calibri" w:hAnsi="Palatino Linotype" w:cs="Arial"/>
          <w:b/>
          <w:lang w:val="es-ES"/>
        </w:rPr>
        <w:t xml:space="preserve"> ORDENA </w:t>
      </w:r>
      <w:r w:rsidRPr="004B544C">
        <w:rPr>
          <w:rFonts w:ascii="Palatino Linotype" w:eastAsia="Times New Roman" w:hAnsi="Palatino Linotype" w:cs="Arial"/>
          <w:lang w:val="es-ES"/>
        </w:rPr>
        <w:t>entregar vía Sistema de Acceso a la Info</w:t>
      </w:r>
      <w:r w:rsidR="000A3632" w:rsidRPr="004B544C">
        <w:rPr>
          <w:rFonts w:ascii="Palatino Linotype" w:eastAsia="Times New Roman" w:hAnsi="Palatino Linotype" w:cs="Arial"/>
          <w:lang w:val="es-ES"/>
        </w:rPr>
        <w:t xml:space="preserve">rmación Mexiquense (SAIMEX), </w:t>
      </w:r>
      <w:r w:rsidRPr="004B544C">
        <w:rPr>
          <w:rFonts w:ascii="Palatino Linotype" w:eastAsia="Times New Roman" w:hAnsi="Palatino Linotype" w:cs="Arial"/>
          <w:lang w:val="es-ES"/>
        </w:rPr>
        <w:t xml:space="preserve">la siguiente </w:t>
      </w:r>
      <w:r w:rsidRPr="004B544C">
        <w:rPr>
          <w:rFonts w:ascii="Palatino Linotype" w:hAnsi="Palatino Linotype" w:cs="Arial"/>
          <w:bCs/>
        </w:rPr>
        <w:t>información:</w:t>
      </w:r>
    </w:p>
    <w:p w:rsidR="00180337" w:rsidRPr="004B544C" w:rsidRDefault="00180337" w:rsidP="000A3632">
      <w:pPr>
        <w:spacing w:line="360" w:lineRule="auto"/>
        <w:ind w:right="48"/>
        <w:jc w:val="both"/>
        <w:rPr>
          <w:rFonts w:ascii="Palatino Linotype" w:hAnsi="Palatino Linotype" w:cs="Arial"/>
          <w:bCs/>
        </w:rPr>
      </w:pPr>
    </w:p>
    <w:p w:rsidR="00972B46" w:rsidRPr="004B544C" w:rsidRDefault="002A03B1" w:rsidP="000A3632">
      <w:pPr>
        <w:pStyle w:val="Prrafodelista"/>
        <w:numPr>
          <w:ilvl w:val="0"/>
          <w:numId w:val="5"/>
        </w:numPr>
        <w:spacing w:line="360" w:lineRule="auto"/>
        <w:ind w:right="48"/>
        <w:jc w:val="both"/>
        <w:rPr>
          <w:rFonts w:ascii="Palatino Linotype" w:hAnsi="Palatino Linotype" w:cs="Arial"/>
          <w:b/>
          <w:bCs/>
        </w:rPr>
      </w:pPr>
      <w:r w:rsidRPr="004B544C">
        <w:rPr>
          <w:rFonts w:ascii="Palatino Linotype" w:eastAsia="MS Mincho" w:hAnsi="Palatino Linotype" w:cs="Arial"/>
          <w:b/>
          <w:lang w:val="es-MX"/>
        </w:rPr>
        <w:t xml:space="preserve">Presupuesto </w:t>
      </w:r>
      <w:r w:rsidR="00EE7B35" w:rsidRPr="004B544C">
        <w:rPr>
          <w:rFonts w:ascii="Palatino Linotype" w:eastAsia="MS Mincho" w:hAnsi="Palatino Linotype" w:cs="Arial"/>
          <w:b/>
          <w:lang w:val="es-MX"/>
        </w:rPr>
        <w:t xml:space="preserve">de egresos </w:t>
      </w:r>
      <w:r w:rsidRPr="004B544C">
        <w:rPr>
          <w:rFonts w:ascii="Palatino Linotype" w:eastAsia="MS Mincho" w:hAnsi="Palatino Linotype" w:cs="Arial"/>
          <w:b/>
          <w:lang w:val="es-MX"/>
        </w:rPr>
        <w:t xml:space="preserve">autorizado </w:t>
      </w:r>
      <w:r w:rsidR="00EE7B35" w:rsidRPr="004B544C">
        <w:rPr>
          <w:rFonts w:ascii="Palatino Linotype" w:eastAsia="MS Mincho" w:hAnsi="Palatino Linotype" w:cs="Arial"/>
          <w:b/>
          <w:lang w:val="es-MX"/>
        </w:rPr>
        <w:t>al</w:t>
      </w:r>
      <w:r w:rsidR="00180337" w:rsidRPr="004B544C">
        <w:rPr>
          <w:rFonts w:ascii="Palatino Linotype" w:eastAsia="MS Mincho" w:hAnsi="Palatino Linotype" w:cs="Arial"/>
          <w:b/>
          <w:lang w:val="es-MX"/>
        </w:rPr>
        <w:t xml:space="preserve"> Municipio de </w:t>
      </w:r>
      <w:proofErr w:type="spellStart"/>
      <w:r w:rsidR="00180337" w:rsidRPr="004B544C">
        <w:rPr>
          <w:rFonts w:ascii="Palatino Linotype" w:eastAsia="MS Mincho" w:hAnsi="Palatino Linotype" w:cs="Arial"/>
          <w:b/>
          <w:lang w:val="es-MX"/>
        </w:rPr>
        <w:t>Otumba</w:t>
      </w:r>
      <w:proofErr w:type="spellEnd"/>
      <w:r w:rsidR="00180337" w:rsidRPr="004B544C">
        <w:rPr>
          <w:rFonts w:ascii="Palatino Linotype" w:eastAsia="MS Mincho" w:hAnsi="Palatino Linotype" w:cs="Arial"/>
          <w:b/>
          <w:lang w:val="es-MX"/>
        </w:rPr>
        <w:t xml:space="preserve"> del año dos  mil die</w:t>
      </w:r>
      <w:r w:rsidR="004871D4" w:rsidRPr="004B544C">
        <w:rPr>
          <w:rFonts w:ascii="Palatino Linotype" w:eastAsia="MS Mincho" w:hAnsi="Palatino Linotype" w:cs="Arial"/>
          <w:b/>
          <w:lang w:val="es-MX"/>
        </w:rPr>
        <w:t>c</w:t>
      </w:r>
      <w:r w:rsidR="00EE7B35" w:rsidRPr="004B544C">
        <w:rPr>
          <w:rFonts w:ascii="Palatino Linotype" w:eastAsia="MS Mincho" w:hAnsi="Palatino Linotype" w:cs="Arial"/>
          <w:b/>
          <w:lang w:val="es-MX"/>
        </w:rPr>
        <w:t>inueve y dos mil veinte</w:t>
      </w:r>
      <w:r w:rsidRPr="004B544C">
        <w:rPr>
          <w:rFonts w:ascii="Palatino Linotype" w:eastAsia="MS Mincho" w:hAnsi="Palatino Linotype" w:cs="Arial"/>
          <w:b/>
          <w:lang w:val="es-MX"/>
        </w:rPr>
        <w:t>.</w:t>
      </w:r>
    </w:p>
    <w:p w:rsidR="002A03B1" w:rsidRPr="004B544C" w:rsidRDefault="00EE7B35" w:rsidP="002A03B1">
      <w:pPr>
        <w:pStyle w:val="Prrafodelista"/>
        <w:numPr>
          <w:ilvl w:val="0"/>
          <w:numId w:val="5"/>
        </w:numPr>
        <w:spacing w:line="360" w:lineRule="auto"/>
        <w:ind w:right="48"/>
        <w:jc w:val="both"/>
        <w:rPr>
          <w:rFonts w:ascii="Palatino Linotype" w:hAnsi="Palatino Linotype" w:cs="Arial"/>
          <w:b/>
          <w:bCs/>
        </w:rPr>
      </w:pPr>
      <w:r w:rsidRPr="004B544C">
        <w:rPr>
          <w:rFonts w:ascii="Palatino Linotype" w:eastAsia="MS Mincho" w:hAnsi="Palatino Linotype" w:cs="Arial"/>
          <w:b/>
          <w:lang w:val="es-MX"/>
        </w:rPr>
        <w:t>Presupuesto de egresos ejercido  del</w:t>
      </w:r>
      <w:r w:rsidR="002A03B1" w:rsidRPr="004B544C">
        <w:rPr>
          <w:rFonts w:ascii="Palatino Linotype" w:eastAsia="MS Mincho" w:hAnsi="Palatino Linotype" w:cs="Arial"/>
          <w:b/>
          <w:lang w:val="es-MX"/>
        </w:rPr>
        <w:t xml:space="preserve"> Municipio de </w:t>
      </w:r>
      <w:proofErr w:type="spellStart"/>
      <w:r w:rsidR="002A03B1" w:rsidRPr="004B544C">
        <w:rPr>
          <w:rFonts w:ascii="Palatino Linotype" w:eastAsia="MS Mincho" w:hAnsi="Palatino Linotype" w:cs="Arial"/>
          <w:b/>
          <w:lang w:val="es-MX"/>
        </w:rPr>
        <w:t>Otumb</w:t>
      </w:r>
      <w:r w:rsidRPr="004B544C">
        <w:rPr>
          <w:rFonts w:ascii="Palatino Linotype" w:eastAsia="MS Mincho" w:hAnsi="Palatino Linotype" w:cs="Arial"/>
          <w:b/>
          <w:lang w:val="es-MX"/>
        </w:rPr>
        <w:t>a</w:t>
      </w:r>
      <w:proofErr w:type="spellEnd"/>
      <w:r w:rsidRPr="004B544C">
        <w:rPr>
          <w:rFonts w:ascii="Palatino Linotype" w:eastAsia="MS Mincho" w:hAnsi="Palatino Linotype" w:cs="Arial"/>
          <w:b/>
          <w:lang w:val="es-MX"/>
        </w:rPr>
        <w:t xml:space="preserve"> del uno de enero de dos  mil diecinueve al diecisiete de agosto de dos mil veinte</w:t>
      </w:r>
      <w:r w:rsidR="002A03B1" w:rsidRPr="004B544C">
        <w:rPr>
          <w:rFonts w:ascii="Palatino Linotype" w:eastAsia="MS Mincho" w:hAnsi="Palatino Linotype" w:cs="Arial"/>
          <w:b/>
          <w:lang w:val="es-MX"/>
        </w:rPr>
        <w:t>.</w:t>
      </w:r>
    </w:p>
    <w:p w:rsidR="00972B46" w:rsidRPr="004B544C" w:rsidRDefault="00972B46" w:rsidP="000A3632">
      <w:pPr>
        <w:spacing w:line="360" w:lineRule="auto"/>
        <w:jc w:val="both"/>
        <w:rPr>
          <w:rFonts w:ascii="Palatino Linotype" w:eastAsia="Calibri" w:hAnsi="Palatino Linotype" w:cs="Arial"/>
          <w:lang w:val="es-ES"/>
        </w:rPr>
      </w:pPr>
    </w:p>
    <w:p w:rsidR="00972B46" w:rsidRPr="004B544C" w:rsidRDefault="00972B46" w:rsidP="000A3632">
      <w:pPr>
        <w:tabs>
          <w:tab w:val="left" w:pos="8080"/>
        </w:tabs>
        <w:spacing w:line="360" w:lineRule="auto"/>
        <w:ind w:right="48"/>
        <w:contextualSpacing/>
        <w:jc w:val="both"/>
        <w:rPr>
          <w:rFonts w:ascii="Palatino Linotype" w:eastAsia="Palatino Linotype" w:hAnsi="Palatino Linotype" w:cs="Palatino Linotype"/>
          <w:b/>
        </w:rPr>
      </w:pPr>
      <w:bookmarkStart w:id="62" w:name="_Toc460947013"/>
      <w:r w:rsidRPr="004B544C">
        <w:rPr>
          <w:rFonts w:ascii="Palatino Linotype" w:eastAsia="Palatino Linotype" w:hAnsi="Palatino Linotype" w:cs="Palatino Linotype"/>
          <w:b/>
        </w:rPr>
        <w:t xml:space="preserve">TERCERO. Notifíquese </w:t>
      </w:r>
      <w:r w:rsidRPr="004B544C">
        <w:rPr>
          <w:rFonts w:ascii="Palatino Linotype" w:eastAsia="Palatino Linotype" w:hAnsi="Palatino Linotype" w:cs="Palatino Linotype"/>
        </w:rPr>
        <w:t xml:space="preserve">al Titular de la Unidad de Transparencia del </w:t>
      </w:r>
      <w:r w:rsidRPr="004B544C">
        <w:rPr>
          <w:rFonts w:ascii="Palatino Linotype" w:eastAsia="Palatino Linotype" w:hAnsi="Palatino Linotype" w:cs="Palatino Linotype"/>
          <w:b/>
        </w:rPr>
        <w:t>SUJETO OBLIGADO</w:t>
      </w:r>
      <w:r w:rsidRPr="004B544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B544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72B46" w:rsidRPr="004B544C" w:rsidRDefault="00972B46" w:rsidP="000A3632">
      <w:pPr>
        <w:shd w:val="clear" w:color="auto" w:fill="FFFFFF"/>
        <w:tabs>
          <w:tab w:val="left" w:pos="4020"/>
        </w:tabs>
        <w:spacing w:line="360" w:lineRule="auto"/>
        <w:ind w:right="48"/>
        <w:jc w:val="both"/>
        <w:rPr>
          <w:rFonts w:ascii="Palatino Linotype" w:eastAsia="Times New Roman" w:hAnsi="Palatino Linotype" w:cs="Arial"/>
          <w:b/>
        </w:rPr>
      </w:pPr>
      <w:r w:rsidRPr="004B544C">
        <w:rPr>
          <w:rFonts w:ascii="Palatino Linotype" w:eastAsia="Times New Roman" w:hAnsi="Palatino Linotype" w:cs="Arial"/>
          <w:b/>
        </w:rPr>
        <w:tab/>
      </w:r>
    </w:p>
    <w:p w:rsidR="00972B46" w:rsidRPr="004B544C" w:rsidRDefault="00972B46" w:rsidP="000A3632">
      <w:pPr>
        <w:shd w:val="clear" w:color="auto" w:fill="FFFFFF"/>
        <w:spacing w:line="360" w:lineRule="auto"/>
        <w:ind w:right="48"/>
        <w:jc w:val="both"/>
        <w:rPr>
          <w:rFonts w:ascii="Palatino Linotype" w:hAnsi="Palatino Linotype"/>
        </w:rPr>
      </w:pPr>
      <w:r w:rsidRPr="004B544C">
        <w:rPr>
          <w:rFonts w:ascii="Palatino Linotype" w:eastAsia="Times New Roman" w:hAnsi="Palatino Linotype" w:cs="Arial"/>
          <w:b/>
        </w:rPr>
        <w:t xml:space="preserve">CUARTO. </w:t>
      </w:r>
      <w:r w:rsidRPr="004B544C">
        <w:rPr>
          <w:rFonts w:ascii="Palatino Linotype" w:eastAsia="Times New Roman" w:hAnsi="Palatino Linotype" w:cs="Times New Roman"/>
          <w:b/>
          <w:bCs/>
          <w:color w:val="222222"/>
          <w:lang w:val="es-ES"/>
        </w:rPr>
        <w:t>Notifíquese a</w:t>
      </w:r>
      <w:r w:rsidRPr="004B544C">
        <w:rPr>
          <w:rFonts w:ascii="Palatino Linotype" w:hAnsi="Palatino Linotype"/>
          <w:b/>
        </w:rPr>
        <w:t xml:space="preserve"> </w:t>
      </w:r>
      <w:r w:rsidR="00CD6E58" w:rsidRPr="00CD6E58">
        <w:rPr>
          <w:rFonts w:ascii="Palatino Linotype" w:hAnsi="Palatino Linotype"/>
          <w:b/>
          <w:szCs w:val="22"/>
          <w:highlight w:val="black"/>
        </w:rPr>
        <w:t>------------------------------------</w:t>
      </w:r>
      <w:r w:rsidRPr="004B544C">
        <w:rPr>
          <w:rFonts w:ascii="Palatino Linotype" w:hAnsi="Palatino Linotype"/>
          <w:b/>
          <w:szCs w:val="22"/>
        </w:rPr>
        <w:t xml:space="preserve"> </w:t>
      </w:r>
      <w:r w:rsidRPr="004B544C">
        <w:rPr>
          <w:rFonts w:ascii="Palatino Linotype" w:hAnsi="Palatino Linotype"/>
        </w:rPr>
        <w:t>la presente resolución.</w:t>
      </w:r>
    </w:p>
    <w:p w:rsidR="00972B46" w:rsidRPr="004B544C" w:rsidRDefault="00972B46" w:rsidP="000A3632">
      <w:pPr>
        <w:shd w:val="clear" w:color="auto" w:fill="FFFFFF"/>
        <w:spacing w:line="360" w:lineRule="auto"/>
        <w:ind w:right="48"/>
        <w:jc w:val="both"/>
        <w:rPr>
          <w:rFonts w:ascii="Palatino Linotype" w:hAnsi="Palatino Linotype"/>
        </w:rPr>
      </w:pPr>
    </w:p>
    <w:bookmarkEnd w:id="62"/>
    <w:p w:rsidR="00972B46" w:rsidRPr="004B544C" w:rsidRDefault="00972B46" w:rsidP="000A3632">
      <w:pPr>
        <w:spacing w:line="360" w:lineRule="auto"/>
        <w:ind w:right="48"/>
        <w:jc w:val="both"/>
        <w:rPr>
          <w:rFonts w:ascii="Palatino Linotype" w:eastAsia="MS Mincho" w:hAnsi="Palatino Linotype" w:cs="Times New Roman"/>
          <w:lang w:val="es-ES"/>
        </w:rPr>
      </w:pPr>
      <w:r w:rsidRPr="004B544C">
        <w:rPr>
          <w:rFonts w:ascii="Palatino Linotype" w:eastAsia="MS Mincho" w:hAnsi="Palatino Linotype" w:cs="Times New Roman"/>
          <w:b/>
          <w:lang w:val="es-MX"/>
        </w:rPr>
        <w:lastRenderedPageBreak/>
        <w:t>QUINTO.</w:t>
      </w:r>
      <w:r w:rsidRPr="004B544C">
        <w:rPr>
          <w:rFonts w:ascii="Palatino Linotype" w:eastAsia="MS Mincho" w:hAnsi="Palatino Linotype" w:cs="Times New Roman"/>
          <w:lang w:val="es-MX"/>
        </w:rPr>
        <w:t xml:space="preserve"> </w:t>
      </w:r>
      <w:r w:rsidR="000A3632" w:rsidRPr="004B544C">
        <w:rPr>
          <w:rFonts w:ascii="Palatino Linotype" w:eastAsia="MS Mincho" w:hAnsi="Palatino Linotype" w:cs="Times New Roman"/>
          <w:lang w:val="es-ES"/>
        </w:rPr>
        <w:t xml:space="preserve">Se hace del conocimiento de </w:t>
      </w:r>
      <w:r w:rsidR="00CD6E58" w:rsidRPr="00CD6E58">
        <w:rPr>
          <w:rFonts w:ascii="Palatino Linotype" w:eastAsia="MS Mincho" w:hAnsi="Palatino Linotype" w:cs="Times New Roman"/>
          <w:b/>
          <w:highlight w:val="black"/>
          <w:lang w:val="es-ES"/>
        </w:rPr>
        <w:t>--------------------------------</w:t>
      </w:r>
      <w:r w:rsidRPr="004B544C">
        <w:rPr>
          <w:rFonts w:ascii="Palatino Linotype" w:hAnsi="Palatino Linotype"/>
          <w:b/>
          <w:szCs w:val="22"/>
        </w:rPr>
        <w:t xml:space="preserve"> </w:t>
      </w:r>
      <w:r w:rsidRPr="004B544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B544C">
        <w:rPr>
          <w:rFonts w:ascii="Palatino Linotype" w:eastAsia="MS Mincho" w:hAnsi="Palatino Linotype" w:cs="Times New Roman"/>
          <w:bCs/>
          <w:lang w:val="es-ES"/>
        </w:rPr>
        <w:t>vía juicio de amparo</w:t>
      </w:r>
      <w:r w:rsidRPr="004B544C">
        <w:rPr>
          <w:rFonts w:ascii="Palatino Linotype" w:eastAsia="MS Mincho" w:hAnsi="Palatino Linotype" w:cs="Times New Roman"/>
          <w:lang w:val="es-ES"/>
        </w:rPr>
        <w:t> en los términos de las leyes aplicables.</w:t>
      </w:r>
    </w:p>
    <w:p w:rsidR="00972B46" w:rsidRPr="004B544C" w:rsidRDefault="00972B46" w:rsidP="000A3632">
      <w:pPr>
        <w:spacing w:line="360" w:lineRule="auto"/>
        <w:ind w:right="48"/>
        <w:jc w:val="both"/>
        <w:rPr>
          <w:rFonts w:ascii="Palatino Linotype" w:eastAsia="MS Mincho" w:hAnsi="Palatino Linotype" w:cs="Times New Roman"/>
          <w:lang w:val="es-ES"/>
        </w:rPr>
      </w:pPr>
    </w:p>
    <w:p w:rsidR="00972B46" w:rsidRPr="004B544C" w:rsidRDefault="00972B46" w:rsidP="000A3632">
      <w:pPr>
        <w:spacing w:line="360" w:lineRule="auto"/>
        <w:ind w:right="48"/>
        <w:jc w:val="both"/>
        <w:rPr>
          <w:rFonts w:ascii="Palatino Linotype" w:hAnsi="Palatino Linotype"/>
          <w:color w:val="000000"/>
          <w:shd w:val="clear" w:color="auto" w:fill="FFFFFF"/>
        </w:rPr>
      </w:pPr>
      <w:r w:rsidRPr="004B544C">
        <w:rPr>
          <w:rFonts w:ascii="Palatino Linotype" w:hAnsi="Palatino Linotype"/>
          <w:b/>
          <w:bCs/>
          <w:color w:val="000000"/>
          <w:shd w:val="clear" w:color="auto" w:fill="FFFFFF"/>
        </w:rPr>
        <w:t>SEXTO.</w:t>
      </w:r>
      <w:r w:rsidRPr="004B544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4B544C">
        <w:rPr>
          <w:rFonts w:ascii="Palatino Linotype" w:hAnsi="Palatino Linotype"/>
          <w:b/>
          <w:bCs/>
          <w:color w:val="000000"/>
          <w:shd w:val="clear" w:color="auto" w:fill="FFFFFF"/>
        </w:rPr>
        <w:t>SUJETO OBLIGADO</w:t>
      </w:r>
      <w:r w:rsidRPr="004B544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972B46" w:rsidRPr="004B544C" w:rsidRDefault="00972B46" w:rsidP="000A3632">
      <w:pPr>
        <w:spacing w:line="360" w:lineRule="auto"/>
        <w:ind w:right="48"/>
        <w:jc w:val="both"/>
        <w:rPr>
          <w:rFonts w:ascii="Palatino Linotype" w:eastAsia="MS Mincho" w:hAnsi="Palatino Linotype" w:cs="Times New Roman"/>
          <w:color w:val="FF0000"/>
          <w:sz w:val="28"/>
        </w:rPr>
      </w:pPr>
    </w:p>
    <w:p w:rsidR="00972B46" w:rsidRDefault="00972B46" w:rsidP="000A3632">
      <w:pPr>
        <w:tabs>
          <w:tab w:val="left" w:pos="0"/>
        </w:tabs>
        <w:spacing w:line="360" w:lineRule="auto"/>
        <w:ind w:right="48"/>
        <w:jc w:val="both"/>
        <w:rPr>
          <w:rFonts w:ascii="Palatino Linotype" w:hAnsi="Palatino Linotype" w:cs="Arial"/>
        </w:rPr>
      </w:pPr>
      <w:r w:rsidRPr="004B544C">
        <w:rPr>
          <w:rFonts w:ascii="Palatino Linotype" w:hAnsi="Palatino Linotype" w:cs="Arial"/>
        </w:rPr>
        <w:t>ASÍ LO RESUELVE, POR UNANIMIDAD DE VOTOS, EL PLENO DEL</w:t>
      </w:r>
      <w:r w:rsidRPr="004B544C">
        <w:rPr>
          <w:rFonts w:ascii="Palatino Linotype" w:eastAsia="Arial Unicode MS" w:hAnsi="Palatino Linotype" w:cs="Arial"/>
        </w:rPr>
        <w:t xml:space="preserve"> INSTITUTO DE TRANSPARENCIA, ACCESO A LA INFORMACIÓN PÚBLICA Y PROTECCIÓN DE DATOS PERSONALES DEL ESTADO DE MÉXICO Y MUNICIPIOS</w:t>
      </w:r>
      <w:r w:rsidRPr="004B544C">
        <w:rPr>
          <w:rFonts w:ascii="Palatino Linotype" w:hAnsi="Palatino Linotype" w:cs="Arial"/>
        </w:rPr>
        <w:t xml:space="preserve">, CONFORMADO POR LOS COMISIONADOS ZULEMA MARTÍNEZ SÁNCHEZ; EVA ABAID YAPUR; JOSÉ GUADALUPE LUNA HERNÁNDEZ; JAVIER MARTÍNEZ CRUZ Y LUIS GUSTAVO PARRA NORIEGA; EN LA VIGÉSIMA </w:t>
      </w:r>
      <w:r w:rsidR="004B544C">
        <w:rPr>
          <w:rFonts w:ascii="Palatino Linotype" w:hAnsi="Palatino Linotype" w:cs="Arial"/>
        </w:rPr>
        <w:t>QUINTA</w:t>
      </w:r>
      <w:r w:rsidRPr="004B544C">
        <w:rPr>
          <w:rFonts w:ascii="Palatino Linotype" w:hAnsi="Palatino Linotype" w:cs="Arial"/>
        </w:rPr>
        <w:t xml:space="preserve"> SESIÓN ORDINARIA CELEBRADA EL </w:t>
      </w:r>
      <w:r w:rsidR="000A3632" w:rsidRPr="004B544C">
        <w:rPr>
          <w:rFonts w:ascii="Palatino Linotype" w:hAnsi="Palatino Linotype" w:cs="Arial"/>
        </w:rPr>
        <w:t xml:space="preserve">CINCO (5) DE NOVIEMBRE </w:t>
      </w:r>
      <w:r w:rsidRPr="004B544C">
        <w:rPr>
          <w:rFonts w:ascii="Palatino Linotype" w:hAnsi="Palatino Linotype" w:cs="Arial"/>
        </w:rPr>
        <w:t xml:space="preserve">   DE DOS MIL VEINTE, ANTE EL SECRETARIO TÉCNICO DEL PLENO, </w:t>
      </w:r>
      <w:r w:rsidRPr="004B544C">
        <w:rPr>
          <w:rFonts w:ascii="Palatino Linotype" w:hAnsi="Palatino Linotype"/>
        </w:rPr>
        <w:t>ALEXIS TAPIA RAMÍREZ</w:t>
      </w:r>
      <w:r w:rsidRPr="004B544C">
        <w:rPr>
          <w:rFonts w:ascii="Palatino Linotype" w:hAnsi="Palatino Linotype" w:cs="Arial"/>
        </w:rPr>
        <w:t>.</w:t>
      </w:r>
    </w:p>
    <w:p w:rsidR="004B544C" w:rsidRDefault="004B544C" w:rsidP="000A3632">
      <w:pPr>
        <w:tabs>
          <w:tab w:val="left" w:pos="0"/>
        </w:tabs>
        <w:spacing w:line="360" w:lineRule="auto"/>
        <w:ind w:right="48"/>
        <w:jc w:val="both"/>
        <w:rPr>
          <w:rFonts w:ascii="Palatino Linotype" w:hAnsi="Palatino Linotype" w:cs="Arial"/>
        </w:rPr>
      </w:pPr>
    </w:p>
    <w:p w:rsidR="004B544C" w:rsidRDefault="004B544C" w:rsidP="000A3632">
      <w:pPr>
        <w:tabs>
          <w:tab w:val="left" w:pos="0"/>
        </w:tabs>
        <w:spacing w:line="360" w:lineRule="auto"/>
        <w:ind w:right="48"/>
        <w:jc w:val="both"/>
        <w:rPr>
          <w:rFonts w:ascii="Palatino Linotype" w:hAnsi="Palatino Linotype" w:cs="Arial"/>
        </w:rPr>
      </w:pPr>
    </w:p>
    <w:p w:rsidR="004B544C" w:rsidRDefault="004B544C" w:rsidP="000A3632">
      <w:pPr>
        <w:tabs>
          <w:tab w:val="left" w:pos="0"/>
        </w:tabs>
        <w:spacing w:line="360" w:lineRule="auto"/>
        <w:ind w:right="48"/>
        <w:jc w:val="both"/>
        <w:rPr>
          <w:rFonts w:ascii="Palatino Linotype" w:hAnsi="Palatino Linotype" w:cs="Arial"/>
        </w:rPr>
      </w:pPr>
    </w:p>
    <w:p w:rsidR="004B544C" w:rsidRPr="004B544C" w:rsidRDefault="004B544C" w:rsidP="000A3632">
      <w:pPr>
        <w:tabs>
          <w:tab w:val="left" w:pos="0"/>
        </w:tabs>
        <w:spacing w:line="360" w:lineRule="auto"/>
        <w:ind w:right="48"/>
        <w:jc w:val="both"/>
        <w:rPr>
          <w:rFonts w:ascii="Palatino Linotype" w:hAnsi="Palatino Linotype" w:cs="Arial"/>
        </w:rPr>
      </w:pPr>
    </w:p>
    <w:p w:rsidR="00972B46" w:rsidRPr="004B544C" w:rsidRDefault="00972B46" w:rsidP="000A3632">
      <w:pPr>
        <w:tabs>
          <w:tab w:val="left" w:pos="0"/>
        </w:tabs>
        <w:spacing w:line="360" w:lineRule="auto"/>
        <w:ind w:right="48"/>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72B46" w:rsidRPr="004B544C" w:rsidTr="00842FBE">
        <w:trPr>
          <w:jc w:val="center"/>
        </w:trPr>
        <w:tc>
          <w:tcPr>
            <w:tcW w:w="9918" w:type="dxa"/>
            <w:gridSpan w:val="2"/>
          </w:tcPr>
          <w:p w:rsidR="004955A7" w:rsidRPr="004B544C" w:rsidRDefault="004955A7" w:rsidP="004955A7">
            <w:pPr>
              <w:tabs>
                <w:tab w:val="left" w:pos="0"/>
              </w:tabs>
              <w:spacing w:line="276" w:lineRule="auto"/>
              <w:ind w:right="48"/>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Zulema Martínez Sánchez</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rPr>
              <w:t>Comisionada Presidenta</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p w:rsidR="00972B46" w:rsidRPr="004B544C" w:rsidRDefault="00972B46" w:rsidP="004955A7">
            <w:pPr>
              <w:tabs>
                <w:tab w:val="left" w:pos="0"/>
              </w:tabs>
              <w:spacing w:line="276" w:lineRule="auto"/>
              <w:ind w:right="48"/>
              <w:rPr>
                <w:rFonts w:ascii="Palatino Linotype" w:hAnsi="Palatino Linotype" w:cs="Arial"/>
                <w:b/>
              </w:rPr>
            </w:pPr>
          </w:p>
          <w:p w:rsidR="00972B46" w:rsidRPr="004B544C" w:rsidRDefault="00972B46" w:rsidP="004955A7">
            <w:pPr>
              <w:tabs>
                <w:tab w:val="left" w:pos="0"/>
              </w:tabs>
              <w:spacing w:line="276" w:lineRule="auto"/>
              <w:ind w:right="48"/>
              <w:rPr>
                <w:rFonts w:ascii="Palatino Linotype" w:hAnsi="Palatino Linotype" w:cs="Arial"/>
                <w:b/>
              </w:rPr>
            </w:pPr>
          </w:p>
        </w:tc>
      </w:tr>
      <w:tr w:rsidR="00972B46" w:rsidRPr="004B544C" w:rsidTr="00842FBE">
        <w:trPr>
          <w:jc w:val="center"/>
        </w:trPr>
        <w:tc>
          <w:tcPr>
            <w:tcW w:w="4905" w:type="dxa"/>
          </w:tcPr>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 xml:space="preserve">Eva </w:t>
            </w:r>
            <w:proofErr w:type="spellStart"/>
            <w:r w:rsidRPr="004B544C">
              <w:rPr>
                <w:rFonts w:ascii="Palatino Linotype" w:hAnsi="Palatino Linotype" w:cs="Arial"/>
                <w:b/>
              </w:rPr>
              <w:t>Abaid</w:t>
            </w:r>
            <w:proofErr w:type="spellEnd"/>
            <w:r w:rsidRPr="004B544C">
              <w:rPr>
                <w:rFonts w:ascii="Palatino Linotype" w:hAnsi="Palatino Linotype" w:cs="Arial"/>
                <w:b/>
              </w:rPr>
              <w:t xml:space="preserve"> </w:t>
            </w:r>
            <w:proofErr w:type="spellStart"/>
            <w:r w:rsidRPr="004B544C">
              <w:rPr>
                <w:rFonts w:ascii="Palatino Linotype" w:hAnsi="Palatino Linotype" w:cs="Arial"/>
                <w:b/>
              </w:rPr>
              <w:t>Yapur</w:t>
            </w:r>
            <w:proofErr w:type="spellEnd"/>
          </w:p>
          <w:p w:rsidR="00972B46" w:rsidRPr="004B544C" w:rsidRDefault="00972B46" w:rsidP="004955A7">
            <w:pPr>
              <w:tabs>
                <w:tab w:val="left" w:pos="0"/>
              </w:tabs>
              <w:spacing w:line="276" w:lineRule="auto"/>
              <w:ind w:right="48"/>
              <w:jc w:val="center"/>
              <w:rPr>
                <w:rFonts w:ascii="Palatino Linotype" w:hAnsi="Palatino Linotype" w:cs="Arial"/>
              </w:rPr>
            </w:pPr>
            <w:r w:rsidRPr="004B544C">
              <w:rPr>
                <w:rFonts w:ascii="Palatino Linotype" w:hAnsi="Palatino Linotype" w:cs="Arial"/>
              </w:rPr>
              <w:t>Comisionada</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tc>
        <w:tc>
          <w:tcPr>
            <w:tcW w:w="5013" w:type="dxa"/>
          </w:tcPr>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José Guadalupe Luna Hernández</w:t>
            </w:r>
          </w:p>
          <w:p w:rsidR="00972B46" w:rsidRPr="004B544C" w:rsidRDefault="00972B46" w:rsidP="004955A7">
            <w:pPr>
              <w:tabs>
                <w:tab w:val="left" w:pos="0"/>
              </w:tabs>
              <w:spacing w:line="276" w:lineRule="auto"/>
              <w:ind w:right="48"/>
              <w:jc w:val="center"/>
              <w:rPr>
                <w:rFonts w:ascii="Palatino Linotype" w:hAnsi="Palatino Linotype" w:cs="Arial"/>
              </w:rPr>
            </w:pPr>
            <w:r w:rsidRPr="004B544C">
              <w:rPr>
                <w:rFonts w:ascii="Palatino Linotype" w:hAnsi="Palatino Linotype" w:cs="Arial"/>
              </w:rPr>
              <w:t>Comisionado</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p w:rsidR="00972B46" w:rsidRPr="004B544C" w:rsidRDefault="00972B46" w:rsidP="004955A7">
            <w:pPr>
              <w:tabs>
                <w:tab w:val="left" w:pos="0"/>
              </w:tabs>
              <w:spacing w:line="276" w:lineRule="auto"/>
              <w:ind w:right="48"/>
              <w:jc w:val="center"/>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p>
        </w:tc>
      </w:tr>
      <w:tr w:rsidR="00972B46" w:rsidRPr="004B544C" w:rsidTr="00842FBE">
        <w:trPr>
          <w:jc w:val="center"/>
        </w:trPr>
        <w:tc>
          <w:tcPr>
            <w:tcW w:w="4905" w:type="dxa"/>
          </w:tcPr>
          <w:p w:rsidR="00972B46" w:rsidRPr="004B544C" w:rsidRDefault="00972B46" w:rsidP="004955A7">
            <w:pPr>
              <w:tabs>
                <w:tab w:val="left" w:pos="0"/>
              </w:tabs>
              <w:spacing w:line="276" w:lineRule="auto"/>
              <w:ind w:right="48"/>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Javier Martínez Cruz</w:t>
            </w:r>
          </w:p>
          <w:p w:rsidR="00972B46" w:rsidRPr="004B544C" w:rsidRDefault="00972B46" w:rsidP="004955A7">
            <w:pPr>
              <w:tabs>
                <w:tab w:val="left" w:pos="0"/>
              </w:tabs>
              <w:spacing w:line="276" w:lineRule="auto"/>
              <w:ind w:right="48"/>
              <w:jc w:val="center"/>
              <w:rPr>
                <w:rFonts w:ascii="Palatino Linotype" w:hAnsi="Palatino Linotype" w:cs="Arial"/>
              </w:rPr>
            </w:pPr>
            <w:r w:rsidRPr="004B544C">
              <w:rPr>
                <w:rFonts w:ascii="Palatino Linotype" w:hAnsi="Palatino Linotype" w:cs="Arial"/>
              </w:rPr>
              <w:t>Comisionado</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tc>
        <w:tc>
          <w:tcPr>
            <w:tcW w:w="5013" w:type="dxa"/>
          </w:tcPr>
          <w:p w:rsidR="00972B46" w:rsidRPr="004B544C" w:rsidRDefault="00972B46" w:rsidP="004955A7">
            <w:pPr>
              <w:tabs>
                <w:tab w:val="left" w:pos="0"/>
              </w:tabs>
              <w:spacing w:line="276" w:lineRule="auto"/>
              <w:ind w:right="48"/>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Luis Gustavo Parra Noriega</w:t>
            </w:r>
          </w:p>
          <w:p w:rsidR="00972B46" w:rsidRPr="004B544C" w:rsidRDefault="00972B46" w:rsidP="004955A7">
            <w:pPr>
              <w:tabs>
                <w:tab w:val="left" w:pos="0"/>
              </w:tabs>
              <w:spacing w:line="276" w:lineRule="auto"/>
              <w:ind w:right="48"/>
              <w:jc w:val="center"/>
              <w:rPr>
                <w:rFonts w:ascii="Palatino Linotype" w:hAnsi="Palatino Linotype" w:cs="Arial"/>
              </w:rPr>
            </w:pPr>
            <w:r w:rsidRPr="004B544C">
              <w:rPr>
                <w:rFonts w:ascii="Palatino Linotype" w:hAnsi="Palatino Linotype" w:cs="Arial"/>
              </w:rPr>
              <w:t>Comisionado</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tc>
      </w:tr>
      <w:tr w:rsidR="00972B46" w:rsidRPr="004B544C" w:rsidTr="00842FBE">
        <w:trPr>
          <w:jc w:val="center"/>
        </w:trPr>
        <w:tc>
          <w:tcPr>
            <w:tcW w:w="9918" w:type="dxa"/>
            <w:gridSpan w:val="2"/>
          </w:tcPr>
          <w:p w:rsidR="00972B46" w:rsidRPr="004B544C" w:rsidRDefault="00972B46" w:rsidP="004955A7">
            <w:pPr>
              <w:tabs>
                <w:tab w:val="left" w:pos="0"/>
              </w:tabs>
              <w:spacing w:line="276" w:lineRule="auto"/>
              <w:ind w:right="48"/>
              <w:rPr>
                <w:rFonts w:ascii="Palatino Linotype" w:hAnsi="Palatino Linotype" w:cs="Arial"/>
                <w:b/>
              </w:rPr>
            </w:pPr>
          </w:p>
          <w:p w:rsidR="004955A7" w:rsidRPr="004B544C" w:rsidRDefault="004955A7" w:rsidP="004955A7">
            <w:pPr>
              <w:tabs>
                <w:tab w:val="left" w:pos="0"/>
              </w:tabs>
              <w:spacing w:line="276" w:lineRule="auto"/>
              <w:ind w:right="48"/>
              <w:rPr>
                <w:rFonts w:ascii="Palatino Linotype" w:hAnsi="Palatino Linotype" w:cs="Arial"/>
                <w:b/>
              </w:rPr>
            </w:pPr>
          </w:p>
          <w:p w:rsidR="004955A7" w:rsidRPr="004B544C" w:rsidRDefault="004955A7" w:rsidP="004955A7">
            <w:pPr>
              <w:tabs>
                <w:tab w:val="left" w:pos="0"/>
              </w:tabs>
              <w:spacing w:line="276" w:lineRule="auto"/>
              <w:ind w:right="48"/>
              <w:rPr>
                <w:rFonts w:ascii="Palatino Linotype" w:hAnsi="Palatino Linotype" w:cs="Arial"/>
                <w:b/>
              </w:rPr>
            </w:pP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Alexis Tapia Ramírez</w:t>
            </w:r>
          </w:p>
          <w:p w:rsidR="00972B46" w:rsidRPr="004B544C" w:rsidRDefault="00972B46" w:rsidP="004955A7">
            <w:pPr>
              <w:tabs>
                <w:tab w:val="left" w:pos="0"/>
              </w:tabs>
              <w:spacing w:line="276" w:lineRule="auto"/>
              <w:ind w:right="48"/>
              <w:jc w:val="center"/>
              <w:rPr>
                <w:rFonts w:ascii="Palatino Linotype" w:hAnsi="Palatino Linotype" w:cs="Arial"/>
              </w:rPr>
            </w:pPr>
            <w:r w:rsidRPr="004B544C">
              <w:rPr>
                <w:rFonts w:ascii="Palatino Linotype" w:hAnsi="Palatino Linotype" w:cs="Arial"/>
              </w:rPr>
              <w:t>Secretario Técnico del Pleno</w:t>
            </w:r>
          </w:p>
          <w:p w:rsidR="00972B46" w:rsidRPr="004B544C" w:rsidRDefault="00972B46" w:rsidP="004955A7">
            <w:pPr>
              <w:tabs>
                <w:tab w:val="left" w:pos="0"/>
              </w:tabs>
              <w:spacing w:line="276" w:lineRule="auto"/>
              <w:ind w:right="48"/>
              <w:jc w:val="center"/>
              <w:rPr>
                <w:rFonts w:ascii="Palatino Linotype" w:hAnsi="Palatino Linotype" w:cs="Arial"/>
                <w:b/>
              </w:rPr>
            </w:pPr>
            <w:r w:rsidRPr="004B544C">
              <w:rPr>
                <w:rFonts w:ascii="Palatino Linotype" w:hAnsi="Palatino Linotype" w:cs="Arial"/>
                <w:b/>
              </w:rPr>
              <w:t>(Rúbrica)</w:t>
            </w:r>
          </w:p>
        </w:tc>
      </w:tr>
    </w:tbl>
    <w:p w:rsidR="00972B46" w:rsidRPr="004B544C" w:rsidRDefault="00972B46" w:rsidP="000A3632">
      <w:pPr>
        <w:spacing w:line="360" w:lineRule="auto"/>
        <w:ind w:right="48"/>
        <w:jc w:val="both"/>
        <w:rPr>
          <w:rFonts w:ascii="Palatino Linotype" w:eastAsia="Times New Roman" w:hAnsi="Palatino Linotype" w:cs="Arial"/>
        </w:rPr>
      </w:pPr>
    </w:p>
    <w:p w:rsidR="00972B46" w:rsidRPr="004B544C" w:rsidRDefault="00972B46" w:rsidP="004B544C">
      <w:pPr>
        <w:spacing w:line="360" w:lineRule="auto"/>
        <w:ind w:right="48"/>
        <w:jc w:val="both"/>
        <w:rPr>
          <w:rFonts w:ascii="Palatino Linotype" w:eastAsia="Times New Roman" w:hAnsi="Palatino Linotype" w:cs="Arial"/>
          <w:b/>
        </w:rPr>
      </w:pPr>
      <w:r w:rsidRPr="004B544C">
        <w:rPr>
          <w:rFonts w:ascii="Palatino Linotype" w:eastAsia="Times New Roman" w:hAnsi="Palatino Linotype" w:cs="Arial"/>
        </w:rPr>
        <w:t xml:space="preserve">Esta hoja corresponde a la resolución de fecha </w:t>
      </w:r>
      <w:r w:rsidR="000A3632" w:rsidRPr="004B544C">
        <w:rPr>
          <w:rFonts w:ascii="Palatino Linotype" w:eastAsia="Times New Roman" w:hAnsi="Palatino Linotype" w:cs="Arial"/>
        </w:rPr>
        <w:t>cinco (5) de noviembre</w:t>
      </w:r>
      <w:r w:rsidRPr="004B544C">
        <w:rPr>
          <w:rFonts w:ascii="Palatino Linotype" w:eastAsia="Times New Roman" w:hAnsi="Palatino Linotype" w:cs="Arial"/>
        </w:rPr>
        <w:t xml:space="preserve"> de dos mil veinte, emitida en el recurso de revisión </w:t>
      </w:r>
      <w:r w:rsidR="000A3632" w:rsidRPr="004B544C">
        <w:rPr>
          <w:rFonts w:ascii="Palatino Linotype" w:eastAsia="Times New Roman" w:hAnsi="Palatino Linotype" w:cs="Arial"/>
          <w:b/>
        </w:rPr>
        <w:t>03878</w:t>
      </w:r>
      <w:r w:rsidRPr="004B544C">
        <w:rPr>
          <w:rFonts w:ascii="Palatino Linotype" w:eastAsia="Times New Roman" w:hAnsi="Palatino Linotype" w:cs="Arial"/>
          <w:b/>
        </w:rPr>
        <w:t>/INFOEM/IP/RR/2020</w:t>
      </w:r>
      <w:r w:rsidRPr="004B544C">
        <w:rPr>
          <w:rFonts w:ascii="Palatino Linotype" w:eastAsia="Times New Roman" w:hAnsi="Palatino Linotype" w:cs="Arial"/>
        </w:rPr>
        <w:t>.</w:t>
      </w:r>
      <w:r w:rsidRPr="003E5C09">
        <w:rPr>
          <w:rFonts w:ascii="Palatino Linotype" w:eastAsia="Times New Roman" w:hAnsi="Palatino Linotype" w:cs="Arial"/>
        </w:rPr>
        <w:t xml:space="preserve"> </w:t>
      </w:r>
    </w:p>
    <w:sectPr w:rsidR="00972B46" w:rsidRPr="004B544C" w:rsidSect="00842FBE">
      <w:headerReference w:type="even" r:id="rId14"/>
      <w:headerReference w:type="default" r:id="rId15"/>
      <w:footerReference w:type="default" r:id="rId16"/>
      <w:headerReference w:type="first" r:id="rId17"/>
      <w:footerReference w:type="first" r:id="rId18"/>
      <w:pgSz w:w="12240" w:h="15840"/>
      <w:pgMar w:top="1418" w:right="1418" w:bottom="1418" w:left="1418" w:header="708" w:footer="10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EC8" w:rsidRDefault="00BF7EC8" w:rsidP="00972B46">
      <w:r>
        <w:separator/>
      </w:r>
    </w:p>
  </w:endnote>
  <w:endnote w:type="continuationSeparator" w:id="0">
    <w:p w:rsidR="00BF7EC8" w:rsidRDefault="00BF7EC8" w:rsidP="0097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705699053"/>
      <w:docPartObj>
        <w:docPartGallery w:val="Page Numbers (Bottom of Page)"/>
        <w:docPartUnique/>
      </w:docPartObj>
    </w:sdtPr>
    <w:sdtEndPr/>
    <w:sdtContent>
      <w:sdt>
        <w:sdtPr>
          <w:rPr>
            <w:rFonts w:ascii="Palatino Linotype" w:hAnsi="Palatino Linotype"/>
            <w:sz w:val="28"/>
          </w:rPr>
          <w:id w:val="877747925"/>
          <w:docPartObj>
            <w:docPartGallery w:val="Page Numbers (Top of Page)"/>
            <w:docPartUnique/>
          </w:docPartObj>
        </w:sdtPr>
        <w:sdtEndPr/>
        <w:sdtContent>
          <w:p w:rsidR="00A90072" w:rsidRDefault="00A90072">
            <w:pPr>
              <w:pStyle w:val="Piedepgina"/>
              <w:jc w:val="right"/>
              <w:rPr>
                <w:rFonts w:ascii="Palatino Linotype" w:hAnsi="Palatino Linotype"/>
                <w:sz w:val="28"/>
              </w:rPr>
            </w:pPr>
          </w:p>
          <w:p w:rsidR="00A90072" w:rsidRPr="00883450" w:rsidRDefault="00A900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71CA7">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71CA7">
              <w:rPr>
                <w:rFonts w:ascii="Palatino Linotype" w:hAnsi="Palatino Linotype"/>
                <w:b/>
                <w:bCs/>
                <w:noProof/>
                <w:sz w:val="22"/>
                <w:szCs w:val="20"/>
              </w:rPr>
              <w:t>35</w:t>
            </w:r>
            <w:r w:rsidRPr="00883450">
              <w:rPr>
                <w:rFonts w:ascii="Palatino Linotype" w:hAnsi="Palatino Linotype"/>
                <w:b/>
                <w:bCs/>
                <w:sz w:val="22"/>
                <w:szCs w:val="20"/>
              </w:rPr>
              <w:fldChar w:fldCharType="end"/>
            </w:r>
          </w:p>
        </w:sdtContent>
      </w:sdt>
    </w:sdtContent>
  </w:sdt>
  <w:p w:rsidR="00A90072" w:rsidRDefault="00A900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072" w:rsidRPr="00883450" w:rsidRDefault="00A90072" w:rsidP="00842FB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71CA7" w:rsidRPr="00971CA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71CA7" w:rsidRPr="00971CA7">
      <w:rPr>
        <w:rFonts w:ascii="Palatino Linotype" w:hAnsi="Palatino Linotype"/>
        <w:noProof/>
        <w:sz w:val="22"/>
        <w:szCs w:val="22"/>
        <w:lang w:val="es-ES"/>
      </w:rPr>
      <w:t>35</w:t>
    </w:r>
    <w:r w:rsidRPr="00883450">
      <w:rPr>
        <w:rFonts w:ascii="Palatino Linotype" w:hAnsi="Palatino Linotype"/>
        <w:sz w:val="22"/>
        <w:szCs w:val="22"/>
      </w:rPr>
      <w:fldChar w:fldCharType="end"/>
    </w:r>
  </w:p>
  <w:p w:rsidR="00A90072" w:rsidRPr="00883450" w:rsidRDefault="00A900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EC8" w:rsidRDefault="00BF7EC8" w:rsidP="00972B46">
      <w:r>
        <w:separator/>
      </w:r>
    </w:p>
  </w:footnote>
  <w:footnote w:type="continuationSeparator" w:id="0">
    <w:p w:rsidR="00BF7EC8" w:rsidRDefault="00BF7EC8" w:rsidP="00972B46">
      <w:r>
        <w:continuationSeparator/>
      </w:r>
    </w:p>
  </w:footnote>
  <w:footnote w:id="1">
    <w:p w:rsidR="00A90072" w:rsidRDefault="00A90072" w:rsidP="00972B46">
      <w:pPr>
        <w:pStyle w:val="Textonotapie"/>
      </w:pPr>
      <w:r>
        <w:rPr>
          <w:rStyle w:val="Refdenotaalpie"/>
        </w:rPr>
        <w:footnoteRef/>
      </w:r>
      <w:r>
        <w:t xml:space="preserve"> Convención Americana sobre Derechos Humanos. Artículo 13.</w:t>
      </w:r>
    </w:p>
  </w:footnote>
  <w:footnote w:id="2">
    <w:p w:rsidR="00A90072" w:rsidRDefault="00A90072" w:rsidP="00972B46">
      <w:pPr>
        <w:pStyle w:val="Textonotapie"/>
      </w:pPr>
      <w:r>
        <w:rPr>
          <w:rStyle w:val="Refdenotaalpie"/>
        </w:rPr>
        <w:footnoteRef/>
      </w:r>
      <w:r>
        <w:t xml:space="preserve"> Constitución Política de los Estados Unidos Mexicanos. Artículo sexto, sección A, Fracción I.</w:t>
      </w:r>
    </w:p>
  </w:footnote>
  <w:footnote w:id="3">
    <w:p w:rsidR="00A90072" w:rsidRDefault="00A90072" w:rsidP="00972B4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A90072" w:rsidRDefault="00A90072" w:rsidP="00972B46">
      <w:pPr>
        <w:pStyle w:val="Textonotapie"/>
      </w:pPr>
      <w:r>
        <w:rPr>
          <w:rStyle w:val="Refdenotaalpie"/>
        </w:rPr>
        <w:footnoteRef/>
      </w:r>
      <w:r>
        <w:t xml:space="preserve"> Ibídem. Párr. 87.</w:t>
      </w:r>
    </w:p>
  </w:footnote>
  <w:footnote w:id="5">
    <w:p w:rsidR="00A90072" w:rsidRDefault="00A90072" w:rsidP="00972B4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A90072" w:rsidRDefault="00A90072" w:rsidP="00972B46">
      <w:pPr>
        <w:pStyle w:val="Textonotapie"/>
      </w:pPr>
      <w:r>
        <w:rPr>
          <w:rStyle w:val="Refdenotaalpie"/>
        </w:rPr>
        <w:footnoteRef/>
      </w:r>
      <w:r>
        <w:t xml:space="preserve"> Artículo 150. Ley de Transparencia y Acceso a la Información Pública del Estado de México y Municipios.</w:t>
      </w:r>
    </w:p>
    <w:p w:rsidR="00A90072" w:rsidRDefault="00A90072" w:rsidP="00972B46">
      <w:pPr>
        <w:pStyle w:val="Textonotapie"/>
      </w:pPr>
      <w:r>
        <w:t>Artículo 151. Ibídem.</w:t>
      </w:r>
    </w:p>
  </w:footnote>
  <w:footnote w:id="7">
    <w:p w:rsidR="00A90072" w:rsidRDefault="00A90072" w:rsidP="00972B46">
      <w:pPr>
        <w:pStyle w:val="Textonotapie"/>
      </w:pPr>
      <w:r>
        <w:rPr>
          <w:rStyle w:val="Refdenotaalpie"/>
        </w:rPr>
        <w:footnoteRef/>
      </w:r>
      <w:r>
        <w:t xml:space="preserve"> Ley de Transparencia y Acceso a la Información Pública del Estado de México y Municipios. Artículo 9. …</w:t>
      </w:r>
    </w:p>
    <w:p w:rsidR="00A90072" w:rsidRDefault="00A90072" w:rsidP="00972B46">
      <w:pPr>
        <w:pStyle w:val="Textonotapie"/>
      </w:pPr>
      <w:r>
        <w:t>II. Eficacia: Obligación del Instituto para tutelar, de manera efectiva, el derecho de acceso a la información;</w:t>
      </w:r>
    </w:p>
    <w:p w:rsidR="00A90072" w:rsidRDefault="00A90072" w:rsidP="00972B46">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44C" w:rsidRDefault="00971CA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9967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072" w:rsidRDefault="00971CA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99673" o:spid="_x0000_s2051" type="#_x0000_t75" style="position:absolute;margin-left:-69.8pt;margin-top:-127.8pt;width:609.4pt;height:793.75pt;z-index:-251656192;mso-position-horizontal-relative:margin;mso-position-vertical-relative:margin" o:allowincell="f">
          <v:imagedata r:id="rId1" o:title="resolución"/>
          <w10:wrap anchorx="margin" anchory="margin"/>
        </v:shape>
      </w:pict>
    </w:r>
  </w:p>
  <w:p w:rsidR="00A90072" w:rsidRDefault="00A90072">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A90072" w:rsidRPr="008156C2" w:rsidTr="00842FBE">
      <w:trPr>
        <w:trHeight w:val="149"/>
      </w:trPr>
      <w:tc>
        <w:tcPr>
          <w:tcW w:w="2693" w:type="dxa"/>
          <w:vAlign w:val="center"/>
        </w:tcPr>
        <w:p w:rsidR="00A90072" w:rsidRPr="008156C2" w:rsidRDefault="00A90072" w:rsidP="00842FBE">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rsidR="00A90072" w:rsidRPr="008156C2" w:rsidRDefault="00A90072" w:rsidP="00842FBE">
          <w:pPr>
            <w:pStyle w:val="Encabezado"/>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3878/INFOEM/IP/RR/2020</w:t>
          </w:r>
        </w:p>
      </w:tc>
    </w:tr>
    <w:tr w:rsidR="00A90072" w:rsidRPr="008156C2" w:rsidTr="00842FBE">
      <w:trPr>
        <w:trHeight w:val="347"/>
      </w:trPr>
      <w:tc>
        <w:tcPr>
          <w:tcW w:w="2693" w:type="dxa"/>
          <w:vAlign w:val="center"/>
        </w:tcPr>
        <w:p w:rsidR="00A90072" w:rsidRPr="008156C2" w:rsidRDefault="00A90072" w:rsidP="00842FBE">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rsidR="00A90072" w:rsidRPr="008156C2" w:rsidRDefault="00A90072" w:rsidP="00842FBE">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Otumba</w:t>
          </w:r>
          <w:proofErr w:type="spellEnd"/>
        </w:p>
      </w:tc>
    </w:tr>
    <w:tr w:rsidR="00A90072" w:rsidRPr="008156C2" w:rsidTr="00842FBE">
      <w:trPr>
        <w:trHeight w:val="347"/>
      </w:trPr>
      <w:tc>
        <w:tcPr>
          <w:tcW w:w="2693" w:type="dxa"/>
          <w:vAlign w:val="center"/>
        </w:tcPr>
        <w:p w:rsidR="00A90072" w:rsidRPr="008156C2" w:rsidRDefault="00A90072" w:rsidP="00842FBE">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rsidR="00A90072" w:rsidRPr="008156C2" w:rsidRDefault="00A90072" w:rsidP="00842FBE">
          <w:pPr>
            <w:pStyle w:val="Encabezado"/>
            <w:rPr>
              <w:rFonts w:ascii="Palatino Linotype" w:hAnsi="Palatino Linotype"/>
              <w:b/>
              <w:sz w:val="22"/>
              <w:szCs w:val="22"/>
            </w:rPr>
          </w:pPr>
          <w:r w:rsidRPr="008156C2">
            <w:rPr>
              <w:rFonts w:ascii="Palatino Linotype" w:hAnsi="Palatino Linotype"/>
              <w:b/>
              <w:sz w:val="22"/>
              <w:szCs w:val="22"/>
            </w:rPr>
            <w:t>José Guadalupe Luna Hernández</w:t>
          </w:r>
        </w:p>
      </w:tc>
    </w:tr>
  </w:tbl>
  <w:p w:rsidR="00A90072" w:rsidRPr="008156C2" w:rsidRDefault="00A90072" w:rsidP="00842FBE">
    <w:pPr>
      <w:pStyle w:val="Encabezado"/>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072" w:rsidRDefault="00971CA7" w:rsidP="00842FBE">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29967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90072">
      <w:tab/>
    </w:r>
    <w:r w:rsidR="00A90072">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A90072" w:rsidRPr="00182113" w:rsidTr="00842FBE">
      <w:trPr>
        <w:trHeight w:val="138"/>
      </w:trPr>
      <w:tc>
        <w:tcPr>
          <w:tcW w:w="2725" w:type="dxa"/>
          <w:vAlign w:val="center"/>
        </w:tcPr>
        <w:p w:rsidR="00A90072" w:rsidRPr="00182113" w:rsidRDefault="00A90072" w:rsidP="00842FBE">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A90072" w:rsidRPr="00182113" w:rsidRDefault="00A90072" w:rsidP="00842FBE">
          <w:pPr>
            <w:pStyle w:val="Encabezado"/>
            <w:jc w:val="center"/>
            <w:rPr>
              <w:rFonts w:ascii="Palatino Linotype" w:hAnsi="Palatino Linotype"/>
              <w:b/>
              <w:sz w:val="22"/>
              <w:szCs w:val="22"/>
            </w:rPr>
          </w:pPr>
        </w:p>
      </w:tc>
      <w:tc>
        <w:tcPr>
          <w:tcW w:w="3702" w:type="dxa"/>
          <w:vAlign w:val="center"/>
        </w:tcPr>
        <w:p w:rsidR="00A90072" w:rsidRPr="00CC79AE" w:rsidRDefault="00A90072" w:rsidP="00842FBE">
          <w:pPr>
            <w:pStyle w:val="Encabezado"/>
            <w:rPr>
              <w:rFonts w:ascii="Palatino Linotype" w:hAnsi="Palatino Linotype" w:cs="Arial"/>
              <w:b/>
              <w:bCs/>
              <w:lang w:eastAsia="es-MX"/>
            </w:rPr>
          </w:pPr>
          <w:r>
            <w:rPr>
              <w:rFonts w:ascii="Palatino Linotype" w:hAnsi="Palatino Linotype" w:cs="Arial"/>
              <w:b/>
              <w:bCs/>
              <w:lang w:eastAsia="es-MX"/>
            </w:rPr>
            <w:t>03878</w:t>
          </w:r>
          <w:r w:rsidRPr="00182113">
            <w:rPr>
              <w:rFonts w:ascii="Palatino Linotype" w:hAnsi="Palatino Linotype" w:cs="Arial"/>
              <w:b/>
              <w:bCs/>
              <w:lang w:eastAsia="es-MX"/>
            </w:rPr>
            <w:t>/INFOEM/IP/RR/</w:t>
          </w:r>
          <w:r>
            <w:rPr>
              <w:rFonts w:ascii="Palatino Linotype" w:hAnsi="Palatino Linotype" w:cs="Arial"/>
              <w:b/>
              <w:bCs/>
              <w:lang w:eastAsia="es-MX"/>
            </w:rPr>
            <w:t>2020</w:t>
          </w:r>
        </w:p>
      </w:tc>
    </w:tr>
    <w:tr w:rsidR="00A90072" w:rsidRPr="00182113" w:rsidTr="00842FBE">
      <w:trPr>
        <w:trHeight w:val="227"/>
      </w:trPr>
      <w:tc>
        <w:tcPr>
          <w:tcW w:w="2725" w:type="dxa"/>
          <w:vAlign w:val="center"/>
        </w:tcPr>
        <w:p w:rsidR="00A90072" w:rsidRPr="00182113" w:rsidRDefault="00A90072" w:rsidP="00842FBE">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A90072" w:rsidRPr="00182113" w:rsidRDefault="00A90072" w:rsidP="00842FBE">
          <w:pPr>
            <w:pStyle w:val="Encabezado"/>
            <w:jc w:val="center"/>
            <w:rPr>
              <w:rFonts w:ascii="Palatino Linotype" w:hAnsi="Palatino Linotype"/>
              <w:b/>
              <w:sz w:val="22"/>
              <w:szCs w:val="22"/>
            </w:rPr>
          </w:pPr>
        </w:p>
      </w:tc>
      <w:tc>
        <w:tcPr>
          <w:tcW w:w="3702" w:type="dxa"/>
          <w:vAlign w:val="center"/>
        </w:tcPr>
        <w:p w:rsidR="00A90072" w:rsidRPr="00182113" w:rsidRDefault="00CD6E58" w:rsidP="00842FBE">
          <w:pPr>
            <w:pStyle w:val="Encabezado"/>
            <w:rPr>
              <w:rFonts w:ascii="Palatino Linotype" w:hAnsi="Palatino Linotype"/>
              <w:b/>
              <w:sz w:val="22"/>
              <w:szCs w:val="22"/>
            </w:rPr>
          </w:pPr>
          <w:r w:rsidRPr="00CD6E58">
            <w:rPr>
              <w:rFonts w:ascii="Palatino Linotype" w:hAnsi="Palatino Linotype"/>
              <w:b/>
              <w:sz w:val="22"/>
              <w:szCs w:val="22"/>
              <w:highlight w:val="black"/>
            </w:rPr>
            <w:t>-------------------------------------------</w:t>
          </w:r>
        </w:p>
      </w:tc>
    </w:tr>
    <w:tr w:rsidR="00A90072" w:rsidRPr="00182113" w:rsidTr="00842FBE">
      <w:trPr>
        <w:trHeight w:val="232"/>
      </w:trPr>
      <w:tc>
        <w:tcPr>
          <w:tcW w:w="2725" w:type="dxa"/>
          <w:vAlign w:val="center"/>
        </w:tcPr>
        <w:p w:rsidR="00A90072" w:rsidRPr="00182113" w:rsidRDefault="00A90072" w:rsidP="00842FBE">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A90072" w:rsidRPr="00182113" w:rsidRDefault="00A90072" w:rsidP="00842FBE">
          <w:pPr>
            <w:pStyle w:val="Encabezado"/>
            <w:jc w:val="center"/>
            <w:rPr>
              <w:rFonts w:ascii="Palatino Linotype" w:hAnsi="Palatino Linotype"/>
              <w:b/>
              <w:sz w:val="22"/>
              <w:szCs w:val="22"/>
            </w:rPr>
          </w:pPr>
        </w:p>
      </w:tc>
      <w:tc>
        <w:tcPr>
          <w:tcW w:w="3702" w:type="dxa"/>
          <w:vAlign w:val="center"/>
        </w:tcPr>
        <w:p w:rsidR="00A90072" w:rsidRPr="00182113" w:rsidRDefault="00A90072" w:rsidP="00842FBE">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Otumba</w:t>
          </w:r>
          <w:proofErr w:type="spellEnd"/>
        </w:p>
      </w:tc>
    </w:tr>
    <w:tr w:rsidR="00A90072" w:rsidRPr="00182113" w:rsidTr="00842FBE">
      <w:trPr>
        <w:trHeight w:val="320"/>
      </w:trPr>
      <w:tc>
        <w:tcPr>
          <w:tcW w:w="2725" w:type="dxa"/>
          <w:vAlign w:val="center"/>
        </w:tcPr>
        <w:p w:rsidR="00A90072" w:rsidRPr="00182113" w:rsidRDefault="00A90072" w:rsidP="00842FBE">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A90072" w:rsidRPr="00182113" w:rsidRDefault="00A90072" w:rsidP="00842FBE">
          <w:pPr>
            <w:pStyle w:val="Encabezado"/>
            <w:jc w:val="center"/>
            <w:rPr>
              <w:rFonts w:ascii="Palatino Linotype" w:hAnsi="Palatino Linotype"/>
              <w:b/>
              <w:sz w:val="22"/>
              <w:szCs w:val="22"/>
            </w:rPr>
          </w:pPr>
        </w:p>
      </w:tc>
      <w:tc>
        <w:tcPr>
          <w:tcW w:w="3702" w:type="dxa"/>
          <w:vAlign w:val="center"/>
        </w:tcPr>
        <w:p w:rsidR="00A90072" w:rsidRPr="00182113" w:rsidRDefault="00A90072" w:rsidP="00842FB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A90072" w:rsidRDefault="00A900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177F5"/>
    <w:multiLevelType w:val="hybridMultilevel"/>
    <w:tmpl w:val="4A923A72"/>
    <w:lvl w:ilvl="0" w:tplc="7556C1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34317490"/>
    <w:multiLevelType w:val="hybridMultilevel"/>
    <w:tmpl w:val="773837EA"/>
    <w:lvl w:ilvl="0" w:tplc="550E6916">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32694"/>
    <w:multiLevelType w:val="hybridMultilevel"/>
    <w:tmpl w:val="FDD0C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136A0"/>
    <w:multiLevelType w:val="hybridMultilevel"/>
    <w:tmpl w:val="0C34820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7D405D72">
      <w:start w:val="1"/>
      <w:numFmt w:val="upperLetter"/>
      <w:lvlText w:val="%5."/>
      <w:lvlJc w:val="left"/>
      <w:pPr>
        <w:ind w:left="3600" w:hanging="360"/>
      </w:pPr>
      <w:rPr>
        <w:rFonts w:eastAsia="MS Mincho" w:hint="default"/>
        <w:b w:val="0"/>
        <w:color w:val="000000" w:themeColor="text1"/>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B46"/>
    <w:rsid w:val="000344FC"/>
    <w:rsid w:val="000A3632"/>
    <w:rsid w:val="000F445A"/>
    <w:rsid w:val="00103495"/>
    <w:rsid w:val="00140F06"/>
    <w:rsid w:val="00180337"/>
    <w:rsid w:val="00190CFD"/>
    <w:rsid w:val="002A03B1"/>
    <w:rsid w:val="003F49CA"/>
    <w:rsid w:val="004252D3"/>
    <w:rsid w:val="00442822"/>
    <w:rsid w:val="00462D3E"/>
    <w:rsid w:val="004871D4"/>
    <w:rsid w:val="004955A7"/>
    <w:rsid w:val="004B544C"/>
    <w:rsid w:val="004B6B06"/>
    <w:rsid w:val="004C4A7C"/>
    <w:rsid w:val="005A6C67"/>
    <w:rsid w:val="005B003D"/>
    <w:rsid w:val="00661C67"/>
    <w:rsid w:val="006D3798"/>
    <w:rsid w:val="007100B3"/>
    <w:rsid w:val="00796324"/>
    <w:rsid w:val="00842FBE"/>
    <w:rsid w:val="008821EC"/>
    <w:rsid w:val="0092366F"/>
    <w:rsid w:val="00955A52"/>
    <w:rsid w:val="00971CA7"/>
    <w:rsid w:val="00972B46"/>
    <w:rsid w:val="009A21B4"/>
    <w:rsid w:val="00A90072"/>
    <w:rsid w:val="00B37847"/>
    <w:rsid w:val="00BF7EC8"/>
    <w:rsid w:val="00C059D7"/>
    <w:rsid w:val="00CD6E58"/>
    <w:rsid w:val="00D052DD"/>
    <w:rsid w:val="00D37A14"/>
    <w:rsid w:val="00D41F7E"/>
    <w:rsid w:val="00D65F30"/>
    <w:rsid w:val="00D95CA6"/>
    <w:rsid w:val="00DA41D6"/>
    <w:rsid w:val="00DA7BAC"/>
    <w:rsid w:val="00E14B94"/>
    <w:rsid w:val="00E41DAF"/>
    <w:rsid w:val="00E525AF"/>
    <w:rsid w:val="00EA634C"/>
    <w:rsid w:val="00ED6A00"/>
    <w:rsid w:val="00EE7B35"/>
    <w:rsid w:val="00EF2AC4"/>
    <w:rsid w:val="00F25F66"/>
    <w:rsid w:val="00F32A78"/>
    <w:rsid w:val="00F37320"/>
    <w:rsid w:val="00F869C6"/>
    <w:rsid w:val="00FC76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05F8D70-FCB8-48C4-BD31-01678C1C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072"/>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72B46"/>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972B4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72B4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972B4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972B46"/>
    <w:pPr>
      <w:tabs>
        <w:tab w:val="center" w:pos="4252"/>
        <w:tab w:val="right" w:pos="8504"/>
      </w:tabs>
    </w:pPr>
  </w:style>
  <w:style w:type="character" w:customStyle="1" w:styleId="EncabezadoCar">
    <w:name w:val="Encabezado Car"/>
    <w:basedOn w:val="Fuentedeprrafopredeter"/>
    <w:link w:val="Encabezado"/>
    <w:uiPriority w:val="99"/>
    <w:rsid w:val="00972B46"/>
    <w:rPr>
      <w:rFonts w:eastAsiaTheme="minorEastAsia"/>
      <w:sz w:val="24"/>
      <w:szCs w:val="24"/>
      <w:lang w:val="es-ES_tradnl" w:eastAsia="es-ES"/>
    </w:rPr>
  </w:style>
  <w:style w:type="paragraph" w:styleId="Piedepgina">
    <w:name w:val="footer"/>
    <w:basedOn w:val="Normal"/>
    <w:link w:val="PiedepginaCar"/>
    <w:uiPriority w:val="99"/>
    <w:unhideWhenUsed/>
    <w:rsid w:val="00972B46"/>
    <w:pPr>
      <w:tabs>
        <w:tab w:val="center" w:pos="4252"/>
        <w:tab w:val="right" w:pos="8504"/>
      </w:tabs>
    </w:pPr>
  </w:style>
  <w:style w:type="character" w:customStyle="1" w:styleId="PiedepginaCar">
    <w:name w:val="Pie de página Car"/>
    <w:basedOn w:val="Fuentedeprrafopredeter"/>
    <w:link w:val="Piedepgina"/>
    <w:uiPriority w:val="99"/>
    <w:rsid w:val="00972B46"/>
    <w:rPr>
      <w:rFonts w:eastAsiaTheme="minorEastAsia"/>
      <w:sz w:val="24"/>
      <w:szCs w:val="24"/>
      <w:lang w:val="es-ES_tradnl" w:eastAsia="es-ES"/>
    </w:rPr>
  </w:style>
  <w:style w:type="table" w:styleId="Tablaconcuadrcula">
    <w:name w:val="Table Grid"/>
    <w:basedOn w:val="Tablanormal"/>
    <w:uiPriority w:val="59"/>
    <w:rsid w:val="00972B4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2B4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72B46"/>
    <w:rPr>
      <w:rFonts w:eastAsiaTheme="minorEastAsia"/>
      <w:sz w:val="24"/>
      <w:szCs w:val="24"/>
      <w:lang w:val="es-ES_tradnl" w:eastAsia="es-ES"/>
    </w:rPr>
  </w:style>
  <w:style w:type="character" w:styleId="Hipervnculo">
    <w:name w:val="Hyperlink"/>
    <w:basedOn w:val="Fuentedeprrafopredeter"/>
    <w:uiPriority w:val="99"/>
    <w:unhideWhenUsed/>
    <w:rsid w:val="00972B46"/>
    <w:rPr>
      <w:color w:val="0563C1" w:themeColor="hyperlink"/>
      <w:u w:val="single"/>
    </w:rPr>
  </w:style>
  <w:style w:type="paragraph" w:styleId="TDC1">
    <w:name w:val="toc 1"/>
    <w:basedOn w:val="Normal"/>
    <w:next w:val="Normal"/>
    <w:autoRedefine/>
    <w:uiPriority w:val="39"/>
    <w:unhideWhenUsed/>
    <w:rsid w:val="00972B46"/>
    <w:pPr>
      <w:spacing w:after="100"/>
    </w:pPr>
  </w:style>
  <w:style w:type="paragraph" w:styleId="TDC2">
    <w:name w:val="toc 2"/>
    <w:basedOn w:val="Normal"/>
    <w:next w:val="Normal"/>
    <w:autoRedefine/>
    <w:uiPriority w:val="39"/>
    <w:unhideWhenUsed/>
    <w:rsid w:val="00972B46"/>
    <w:pPr>
      <w:spacing w:after="100"/>
      <w:ind w:left="240"/>
    </w:pPr>
  </w:style>
  <w:style w:type="paragraph" w:styleId="TtulodeTDC">
    <w:name w:val="TOC Heading"/>
    <w:basedOn w:val="Ttulo1"/>
    <w:next w:val="Normal"/>
    <w:uiPriority w:val="39"/>
    <w:unhideWhenUsed/>
    <w:qFormat/>
    <w:rsid w:val="00972B46"/>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72B4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72B4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72B46"/>
    <w:rPr>
      <w:rFonts w:eastAsiaTheme="minorEastAsia"/>
      <w:sz w:val="20"/>
      <w:szCs w:val="20"/>
      <w:lang w:val="es-ES_tradnl" w:eastAsia="es-ES"/>
    </w:rPr>
  </w:style>
  <w:style w:type="table" w:styleId="Tablanormal1">
    <w:name w:val="Plain Table 1"/>
    <w:basedOn w:val="Tablanormal"/>
    <w:uiPriority w:val="41"/>
    <w:rsid w:val="00972B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972B46"/>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972B46"/>
  </w:style>
  <w:style w:type="paragraph" w:styleId="Textosinformato">
    <w:name w:val="Plain Text"/>
    <w:basedOn w:val="Normal"/>
    <w:link w:val="TextosinformatoCar"/>
    <w:rsid w:val="00972B46"/>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972B46"/>
    <w:rPr>
      <w:rFonts w:ascii="Courier New" w:eastAsia="Times New Roman" w:hAnsi="Courier New" w:cs="Times New Roman"/>
      <w:sz w:val="20"/>
      <w:szCs w:val="20"/>
      <w:lang w:val="es-ES" w:eastAsia="es-ES"/>
    </w:rPr>
  </w:style>
  <w:style w:type="paragraph" w:customStyle="1" w:styleId="Texto">
    <w:name w:val="Texto"/>
    <w:basedOn w:val="Normal"/>
    <w:rsid w:val="00972B46"/>
    <w:pPr>
      <w:spacing w:after="101" w:line="216" w:lineRule="exact"/>
      <w:ind w:firstLine="288"/>
      <w:jc w:val="both"/>
    </w:pPr>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35</Pages>
  <Words>6110</Words>
  <Characters>33609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Cuenta Microsoft</cp:lastModifiedBy>
  <cp:revision>6</cp:revision>
  <dcterms:created xsi:type="dcterms:W3CDTF">2020-10-30T03:28:00Z</dcterms:created>
  <dcterms:modified xsi:type="dcterms:W3CDTF">2020-12-07T20:36:00Z</dcterms:modified>
</cp:coreProperties>
</file>