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F81AC9" w14:textId="77777777" w:rsidR="006C26DF" w:rsidRDefault="006C26DF" w:rsidP="000B49AB">
      <w:pPr>
        <w:spacing w:before="240" w:after="240" w:line="360" w:lineRule="auto"/>
        <w:jc w:val="center"/>
        <w:rPr>
          <w:rFonts w:ascii="Palatino Linotype" w:eastAsia="MS Mincho" w:hAnsi="Palatino Linotype"/>
          <w:b/>
        </w:rPr>
      </w:pPr>
      <w:bookmarkStart w:id="0" w:name="_GoBack"/>
      <w:bookmarkEnd w:id="0"/>
    </w:p>
    <w:p w14:paraId="25EAE4B8" w14:textId="161CD64D" w:rsidR="000B49AB" w:rsidRPr="00F7468A" w:rsidRDefault="000B49AB" w:rsidP="000B49AB">
      <w:pPr>
        <w:spacing w:before="240" w:after="240" w:line="360" w:lineRule="auto"/>
        <w:jc w:val="center"/>
        <w:rPr>
          <w:rFonts w:ascii="Palatino Linotype" w:eastAsia="MS Mincho" w:hAnsi="Palatino Linotype"/>
          <w:b/>
        </w:rPr>
      </w:pPr>
      <w:r w:rsidRPr="00F7468A">
        <w:rPr>
          <w:rFonts w:ascii="Palatino Linotype" w:eastAsia="MS Mincho" w:hAnsi="Palatino Linotype"/>
          <w:b/>
        </w:rPr>
        <w:t>LÍNEAS ARGUMENTATIVAS.</w:t>
      </w:r>
    </w:p>
    <w:p w14:paraId="3F551CF1" w14:textId="77777777" w:rsidR="000B49AB" w:rsidRPr="00F7468A" w:rsidRDefault="000B49AB" w:rsidP="000B49AB">
      <w:pPr>
        <w:spacing w:before="240" w:after="240" w:line="360" w:lineRule="auto"/>
        <w:jc w:val="both"/>
        <w:rPr>
          <w:rFonts w:ascii="Palatino Linotype" w:hAnsi="Palatino Linotype"/>
        </w:rPr>
      </w:pPr>
      <w:r w:rsidRPr="00F7468A">
        <w:rPr>
          <w:rFonts w:ascii="Palatino Linotype" w:hAnsi="Palatino Linotype"/>
          <w:b/>
        </w:rPr>
        <w:t>DEBERES DE LAS AUTORIDADES.</w:t>
      </w:r>
      <w:r w:rsidRPr="00F7468A">
        <w:rPr>
          <w:rFonts w:ascii="Palatino Linotype"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3F4428EF" w14:textId="77777777" w:rsidR="000B49AB" w:rsidRPr="00F7468A" w:rsidRDefault="000B49AB" w:rsidP="000B49AB">
      <w:pPr>
        <w:spacing w:before="240" w:after="240" w:line="360" w:lineRule="auto"/>
        <w:jc w:val="both"/>
        <w:rPr>
          <w:rFonts w:ascii="Palatino Linotype" w:hAnsi="Palatino Linotype"/>
        </w:rPr>
      </w:pPr>
      <w:r w:rsidRPr="00F7468A">
        <w:rPr>
          <w:rFonts w:ascii="Palatino Linotype" w:hAnsi="Palatino Linotype"/>
          <w:b/>
        </w:rPr>
        <w:t xml:space="preserve">DE LAS RESPUESTAS INCOMPLETAS Y DEFICIENTES. </w:t>
      </w:r>
      <w:r w:rsidRPr="00F7468A">
        <w:rPr>
          <w:rFonts w:ascii="Palatino Linotype" w:hAnsi="Palatino Linotype"/>
        </w:rPr>
        <w:t>Las respuestas proporcionadas por los sujetos obligados que resulten incongruentes con lo solicitado, trae como consecuencia que se retrase el acceso a la información pública vulnerando el derecho fundamental de la personas para acceder a la misma.</w:t>
      </w:r>
    </w:p>
    <w:p w14:paraId="5C0393FB" w14:textId="77777777" w:rsidR="00943B9C" w:rsidRPr="00F7468A" w:rsidRDefault="00943B9C" w:rsidP="00943B9C">
      <w:pPr>
        <w:spacing w:before="240" w:after="360" w:line="360" w:lineRule="auto"/>
        <w:contextualSpacing/>
        <w:jc w:val="both"/>
        <w:rPr>
          <w:rFonts w:ascii="Palatino Linotype" w:hAnsi="Palatino Linotype"/>
        </w:rPr>
      </w:pPr>
    </w:p>
    <w:p w14:paraId="523F9699" w14:textId="0D61AFD1" w:rsidR="00B0144D" w:rsidRPr="00F7468A" w:rsidRDefault="00B0144D" w:rsidP="00B0144D">
      <w:pPr>
        <w:spacing w:line="360" w:lineRule="auto"/>
        <w:jc w:val="both"/>
        <w:rPr>
          <w:rFonts w:ascii="Palatino Linotype" w:hAnsi="Palatino Linotype" w:cs="Arial"/>
        </w:rPr>
      </w:pPr>
    </w:p>
    <w:p w14:paraId="42C21874" w14:textId="77777777" w:rsidR="00AC22B5" w:rsidRPr="00F7468A" w:rsidRDefault="00AC22B5" w:rsidP="00B0144D">
      <w:pPr>
        <w:spacing w:line="360" w:lineRule="auto"/>
        <w:jc w:val="both"/>
        <w:rPr>
          <w:rFonts w:ascii="Palatino Linotype" w:hAnsi="Palatino Linotype" w:cs="Arial"/>
        </w:rPr>
      </w:pPr>
    </w:p>
    <w:p w14:paraId="2B30FCD3" w14:textId="77777777" w:rsidR="00AC22B5" w:rsidRPr="00F7468A" w:rsidRDefault="00AC22B5" w:rsidP="00B0144D">
      <w:pPr>
        <w:spacing w:line="360" w:lineRule="auto"/>
        <w:jc w:val="both"/>
        <w:rPr>
          <w:rFonts w:ascii="Palatino Linotype" w:hAnsi="Palatino Linotype" w:cs="Arial"/>
        </w:rPr>
      </w:pPr>
    </w:p>
    <w:p w14:paraId="115FE699" w14:textId="77777777" w:rsidR="00AC22B5" w:rsidRPr="00F7468A" w:rsidRDefault="00AC22B5" w:rsidP="00B0144D">
      <w:pPr>
        <w:spacing w:line="360" w:lineRule="auto"/>
        <w:jc w:val="both"/>
        <w:rPr>
          <w:rFonts w:ascii="Palatino Linotype" w:hAnsi="Palatino Linotype" w:cs="Arial"/>
        </w:rPr>
      </w:pPr>
    </w:p>
    <w:p w14:paraId="271E3B0C" w14:textId="7E233911" w:rsidR="00AC22B5" w:rsidRPr="00F7468A" w:rsidRDefault="00AC22B5" w:rsidP="00B0144D">
      <w:pPr>
        <w:spacing w:line="360" w:lineRule="auto"/>
        <w:jc w:val="both"/>
        <w:rPr>
          <w:rFonts w:ascii="Palatino Linotype" w:hAnsi="Palatino Linotype" w:cs="Arial"/>
        </w:rPr>
      </w:pPr>
    </w:p>
    <w:p w14:paraId="28513D7C" w14:textId="4FB07EB6" w:rsidR="00A23804" w:rsidRPr="00F7468A" w:rsidRDefault="00A23804" w:rsidP="00B0144D">
      <w:pPr>
        <w:spacing w:line="360" w:lineRule="auto"/>
        <w:jc w:val="both"/>
        <w:rPr>
          <w:rFonts w:ascii="Palatino Linotype" w:hAnsi="Palatino Linotype" w:cs="Arial"/>
        </w:rPr>
      </w:pPr>
    </w:p>
    <w:p w14:paraId="40F9DC97" w14:textId="77777777" w:rsidR="00A23804" w:rsidRPr="00F7468A" w:rsidRDefault="00A23804" w:rsidP="00B0144D">
      <w:pPr>
        <w:spacing w:line="360" w:lineRule="auto"/>
        <w:jc w:val="both"/>
        <w:rPr>
          <w:rFonts w:ascii="Palatino Linotype" w:hAnsi="Palatino Linotype" w:cs="Arial"/>
        </w:rPr>
      </w:pPr>
    </w:p>
    <w:p w14:paraId="0023DA9A" w14:textId="13E06EBD" w:rsidR="002F7480" w:rsidRPr="00F7468A" w:rsidRDefault="002F7480" w:rsidP="00943B9C">
      <w:pPr>
        <w:spacing w:before="240" w:after="240" w:line="360" w:lineRule="auto"/>
        <w:jc w:val="both"/>
        <w:rPr>
          <w:rFonts w:ascii="Palatino Linotype" w:hAnsi="Palatino Linotype"/>
          <w:b/>
          <w:u w:val="single"/>
        </w:rPr>
      </w:pPr>
      <w:r w:rsidRPr="00F7468A">
        <w:rPr>
          <w:rFonts w:ascii="Palatino Linotype" w:hAnsi="Palatino Linotype"/>
        </w:rPr>
        <w:t xml:space="preserve">  </w:t>
      </w:r>
      <w:r w:rsidR="008632C8" w:rsidRPr="00F7468A">
        <w:rPr>
          <w:rFonts w:ascii="Palatino Linotype" w:eastAsia="MS Mincho" w:hAnsi="Palatino Linotype" w:cs="Arial"/>
        </w:rPr>
        <w:t xml:space="preserve"> </w:t>
      </w:r>
    </w:p>
    <w:p w14:paraId="65652C33" w14:textId="77777777" w:rsidR="00BB03D0" w:rsidRPr="00F7468A" w:rsidRDefault="00BB03D0" w:rsidP="001E74A5">
      <w:pPr>
        <w:spacing w:line="360" w:lineRule="auto"/>
        <w:jc w:val="center"/>
        <w:rPr>
          <w:rFonts w:ascii="Palatino Linotype" w:hAnsi="Palatino Linotype"/>
          <w:b/>
          <w:u w:val="single"/>
        </w:rPr>
      </w:pPr>
    </w:p>
    <w:p w14:paraId="31137936" w14:textId="302D1D0F" w:rsidR="00BC61B2" w:rsidRPr="00F7468A" w:rsidRDefault="00A20B1F" w:rsidP="001E74A5">
      <w:pPr>
        <w:spacing w:line="360" w:lineRule="auto"/>
        <w:jc w:val="center"/>
        <w:rPr>
          <w:rFonts w:ascii="Palatino Linotype" w:hAnsi="Palatino Linotype"/>
          <w:b/>
          <w:u w:val="single"/>
        </w:rPr>
      </w:pPr>
      <w:r w:rsidRPr="00F7468A">
        <w:rPr>
          <w:rFonts w:ascii="Palatino Linotype" w:hAnsi="Palatino Linotype"/>
          <w:b/>
          <w:u w:val="single"/>
        </w:rPr>
        <w:t>ÍNDICE</w:t>
      </w:r>
    </w:p>
    <w:sdt>
      <w:sdtPr>
        <w:rPr>
          <w:rFonts w:ascii="Palatino Linotype" w:eastAsia="Times New Roman" w:hAnsi="Palatino Linotype" w:cs="Times New Roman"/>
          <w:lang w:val="es-ES" w:eastAsia="es-ES_tradnl"/>
        </w:rPr>
        <w:id w:val="-1245946457"/>
        <w:docPartObj>
          <w:docPartGallery w:val="Table of Contents"/>
          <w:docPartUnique/>
        </w:docPartObj>
      </w:sdtPr>
      <w:sdtEndPr>
        <w:rPr>
          <w:b/>
          <w:bCs/>
        </w:rPr>
      </w:sdtEndPr>
      <w:sdtContent>
        <w:p w14:paraId="617EBD05" w14:textId="77777777" w:rsidR="00AC22B5" w:rsidRPr="00F7468A" w:rsidRDefault="00DA7E2F" w:rsidP="00AC22B5">
          <w:pPr>
            <w:pStyle w:val="TDC1"/>
            <w:spacing w:after="0"/>
            <w:ind w:left="0"/>
            <w:rPr>
              <w:rFonts w:ascii="Palatino Linotype" w:hAnsi="Palatino Linotype"/>
              <w:noProof/>
              <w:sz w:val="22"/>
              <w:szCs w:val="22"/>
              <w:lang w:val="es-MX" w:eastAsia="es-MX"/>
            </w:rPr>
          </w:pPr>
          <w:r w:rsidRPr="00F7468A">
            <w:rPr>
              <w:rFonts w:ascii="Palatino Linotype" w:eastAsiaTheme="majorEastAsia" w:hAnsi="Palatino Linotype" w:cstheme="majorBidi"/>
              <w:b/>
              <w:szCs w:val="32"/>
              <w:lang w:val="es-MX" w:eastAsia="es-MX"/>
            </w:rPr>
            <w:fldChar w:fldCharType="begin"/>
          </w:r>
          <w:r w:rsidRPr="00F7468A">
            <w:rPr>
              <w:rFonts w:ascii="Palatino Linotype" w:hAnsi="Palatino Linotype"/>
              <w:b/>
            </w:rPr>
            <w:instrText xml:space="preserve"> TOC \o "1-3" \h \z \u </w:instrText>
          </w:r>
          <w:r w:rsidRPr="00F7468A">
            <w:rPr>
              <w:rFonts w:ascii="Palatino Linotype" w:eastAsiaTheme="majorEastAsia" w:hAnsi="Palatino Linotype" w:cstheme="majorBidi"/>
              <w:b/>
              <w:szCs w:val="32"/>
              <w:lang w:val="es-MX" w:eastAsia="es-MX"/>
            </w:rPr>
            <w:fldChar w:fldCharType="separate"/>
          </w:r>
          <w:hyperlink w:anchor="_Toc34157661" w:history="1">
            <w:r w:rsidR="00AC22B5" w:rsidRPr="00F7468A">
              <w:rPr>
                <w:rStyle w:val="Hipervnculo"/>
                <w:rFonts w:ascii="Palatino Linotype" w:hAnsi="Palatino Linotype"/>
                <w:b/>
                <w:noProof/>
              </w:rPr>
              <w:t>ANTECEDENTES</w:t>
            </w:r>
            <w:r w:rsidR="00AC22B5" w:rsidRPr="00F7468A">
              <w:rPr>
                <w:rFonts w:ascii="Palatino Linotype" w:hAnsi="Palatino Linotype"/>
                <w:noProof/>
                <w:webHidden/>
              </w:rPr>
              <w:tab/>
            </w:r>
            <w:r w:rsidR="00AC22B5" w:rsidRPr="00F7468A">
              <w:rPr>
                <w:rFonts w:ascii="Palatino Linotype" w:hAnsi="Palatino Linotype"/>
                <w:noProof/>
                <w:webHidden/>
              </w:rPr>
              <w:fldChar w:fldCharType="begin"/>
            </w:r>
            <w:r w:rsidR="00AC22B5" w:rsidRPr="00F7468A">
              <w:rPr>
                <w:rFonts w:ascii="Palatino Linotype" w:hAnsi="Palatino Linotype"/>
                <w:noProof/>
                <w:webHidden/>
              </w:rPr>
              <w:instrText xml:space="preserve"> PAGEREF _Toc34157661 \h </w:instrText>
            </w:r>
            <w:r w:rsidR="00AC22B5" w:rsidRPr="00F7468A">
              <w:rPr>
                <w:rFonts w:ascii="Palatino Linotype" w:hAnsi="Palatino Linotype"/>
                <w:noProof/>
                <w:webHidden/>
              </w:rPr>
            </w:r>
            <w:r w:rsidR="00AC22B5" w:rsidRPr="00F7468A">
              <w:rPr>
                <w:rFonts w:ascii="Palatino Linotype" w:hAnsi="Palatino Linotype"/>
                <w:noProof/>
                <w:webHidden/>
              </w:rPr>
              <w:fldChar w:fldCharType="separate"/>
            </w:r>
            <w:r w:rsidR="0050086C" w:rsidRPr="00F7468A">
              <w:rPr>
                <w:rFonts w:ascii="Palatino Linotype" w:hAnsi="Palatino Linotype"/>
                <w:noProof/>
                <w:webHidden/>
              </w:rPr>
              <w:t>3</w:t>
            </w:r>
            <w:r w:rsidR="00AC22B5" w:rsidRPr="00F7468A">
              <w:rPr>
                <w:rFonts w:ascii="Palatino Linotype" w:hAnsi="Palatino Linotype"/>
                <w:noProof/>
                <w:webHidden/>
              </w:rPr>
              <w:fldChar w:fldCharType="end"/>
            </w:r>
          </w:hyperlink>
        </w:p>
        <w:p w14:paraId="4DAA0C76" w14:textId="77777777" w:rsidR="00AC22B5" w:rsidRPr="00F7468A" w:rsidRDefault="00FC3E46" w:rsidP="00AC22B5">
          <w:pPr>
            <w:pStyle w:val="TDC1"/>
            <w:spacing w:after="0"/>
            <w:ind w:left="0"/>
            <w:rPr>
              <w:rFonts w:ascii="Palatino Linotype" w:hAnsi="Palatino Linotype"/>
              <w:noProof/>
              <w:sz w:val="22"/>
              <w:szCs w:val="22"/>
              <w:lang w:val="es-MX" w:eastAsia="es-MX"/>
            </w:rPr>
          </w:pPr>
          <w:hyperlink w:anchor="_Toc34157664" w:history="1">
            <w:r w:rsidR="00AC22B5" w:rsidRPr="00F7468A">
              <w:rPr>
                <w:rStyle w:val="Hipervnculo"/>
                <w:rFonts w:ascii="Palatino Linotype" w:hAnsi="Palatino Linotype"/>
                <w:b/>
                <w:noProof/>
              </w:rPr>
              <w:t>CONSIDERANDO</w:t>
            </w:r>
            <w:r w:rsidR="00AC22B5" w:rsidRPr="00F7468A">
              <w:rPr>
                <w:rFonts w:ascii="Palatino Linotype" w:hAnsi="Palatino Linotype"/>
                <w:noProof/>
                <w:webHidden/>
              </w:rPr>
              <w:tab/>
            </w:r>
            <w:r w:rsidR="00AC22B5" w:rsidRPr="00F7468A">
              <w:rPr>
                <w:rFonts w:ascii="Palatino Linotype" w:hAnsi="Palatino Linotype"/>
                <w:noProof/>
                <w:webHidden/>
              </w:rPr>
              <w:fldChar w:fldCharType="begin"/>
            </w:r>
            <w:r w:rsidR="00AC22B5" w:rsidRPr="00F7468A">
              <w:rPr>
                <w:rFonts w:ascii="Palatino Linotype" w:hAnsi="Palatino Linotype"/>
                <w:noProof/>
                <w:webHidden/>
              </w:rPr>
              <w:instrText xml:space="preserve"> PAGEREF _Toc34157664 \h </w:instrText>
            </w:r>
            <w:r w:rsidR="00AC22B5" w:rsidRPr="00F7468A">
              <w:rPr>
                <w:rFonts w:ascii="Palatino Linotype" w:hAnsi="Palatino Linotype"/>
                <w:noProof/>
                <w:webHidden/>
              </w:rPr>
            </w:r>
            <w:r w:rsidR="00AC22B5" w:rsidRPr="00F7468A">
              <w:rPr>
                <w:rFonts w:ascii="Palatino Linotype" w:hAnsi="Palatino Linotype"/>
                <w:noProof/>
                <w:webHidden/>
              </w:rPr>
              <w:fldChar w:fldCharType="separate"/>
            </w:r>
            <w:r w:rsidR="0050086C" w:rsidRPr="00F7468A">
              <w:rPr>
                <w:rFonts w:ascii="Palatino Linotype" w:hAnsi="Palatino Linotype"/>
                <w:noProof/>
                <w:webHidden/>
              </w:rPr>
              <w:t>7</w:t>
            </w:r>
            <w:r w:rsidR="00AC22B5" w:rsidRPr="00F7468A">
              <w:rPr>
                <w:rFonts w:ascii="Palatino Linotype" w:hAnsi="Palatino Linotype"/>
                <w:noProof/>
                <w:webHidden/>
              </w:rPr>
              <w:fldChar w:fldCharType="end"/>
            </w:r>
          </w:hyperlink>
        </w:p>
        <w:p w14:paraId="0FACED67" w14:textId="77777777" w:rsidR="00AC22B5" w:rsidRPr="00F7468A" w:rsidRDefault="00FC3E46" w:rsidP="00AC22B5">
          <w:pPr>
            <w:pStyle w:val="TDC2"/>
            <w:spacing w:after="0"/>
            <w:rPr>
              <w:rFonts w:ascii="Palatino Linotype" w:hAnsi="Palatino Linotype"/>
              <w:noProof/>
              <w:sz w:val="22"/>
              <w:szCs w:val="22"/>
              <w:lang w:val="es-MX" w:eastAsia="es-MX"/>
            </w:rPr>
          </w:pPr>
          <w:hyperlink w:anchor="_Toc34157665" w:history="1">
            <w:r w:rsidR="00AC22B5" w:rsidRPr="00F7468A">
              <w:rPr>
                <w:rStyle w:val="Hipervnculo"/>
                <w:rFonts w:ascii="Palatino Linotype" w:hAnsi="Palatino Linotype"/>
                <w:b/>
                <w:noProof/>
              </w:rPr>
              <w:t>PRIMERO. De la competencia</w:t>
            </w:r>
            <w:r w:rsidR="00AC22B5" w:rsidRPr="00F7468A">
              <w:rPr>
                <w:rFonts w:ascii="Palatino Linotype" w:hAnsi="Palatino Linotype"/>
                <w:noProof/>
                <w:webHidden/>
              </w:rPr>
              <w:tab/>
            </w:r>
            <w:r w:rsidR="00AC22B5" w:rsidRPr="00F7468A">
              <w:rPr>
                <w:rFonts w:ascii="Palatino Linotype" w:hAnsi="Palatino Linotype"/>
                <w:noProof/>
                <w:webHidden/>
              </w:rPr>
              <w:fldChar w:fldCharType="begin"/>
            </w:r>
            <w:r w:rsidR="00AC22B5" w:rsidRPr="00F7468A">
              <w:rPr>
                <w:rFonts w:ascii="Palatino Linotype" w:hAnsi="Palatino Linotype"/>
                <w:noProof/>
                <w:webHidden/>
              </w:rPr>
              <w:instrText xml:space="preserve"> PAGEREF _Toc34157665 \h </w:instrText>
            </w:r>
            <w:r w:rsidR="00AC22B5" w:rsidRPr="00F7468A">
              <w:rPr>
                <w:rFonts w:ascii="Palatino Linotype" w:hAnsi="Palatino Linotype"/>
                <w:noProof/>
                <w:webHidden/>
              </w:rPr>
            </w:r>
            <w:r w:rsidR="00AC22B5" w:rsidRPr="00F7468A">
              <w:rPr>
                <w:rFonts w:ascii="Palatino Linotype" w:hAnsi="Palatino Linotype"/>
                <w:noProof/>
                <w:webHidden/>
              </w:rPr>
              <w:fldChar w:fldCharType="separate"/>
            </w:r>
            <w:r w:rsidR="0050086C" w:rsidRPr="00F7468A">
              <w:rPr>
                <w:rFonts w:ascii="Palatino Linotype" w:hAnsi="Palatino Linotype"/>
                <w:noProof/>
                <w:webHidden/>
              </w:rPr>
              <w:t>7</w:t>
            </w:r>
            <w:r w:rsidR="00AC22B5" w:rsidRPr="00F7468A">
              <w:rPr>
                <w:rFonts w:ascii="Palatino Linotype" w:hAnsi="Palatino Linotype"/>
                <w:noProof/>
                <w:webHidden/>
              </w:rPr>
              <w:fldChar w:fldCharType="end"/>
            </w:r>
          </w:hyperlink>
        </w:p>
        <w:p w14:paraId="781C366C" w14:textId="77777777" w:rsidR="00AC22B5" w:rsidRPr="00F7468A" w:rsidRDefault="00FC3E46" w:rsidP="00AC22B5">
          <w:pPr>
            <w:pStyle w:val="TDC2"/>
            <w:spacing w:after="0"/>
            <w:rPr>
              <w:rFonts w:ascii="Palatino Linotype" w:hAnsi="Palatino Linotype"/>
              <w:noProof/>
              <w:sz w:val="22"/>
              <w:szCs w:val="22"/>
              <w:lang w:val="es-MX" w:eastAsia="es-MX"/>
            </w:rPr>
          </w:pPr>
          <w:hyperlink w:anchor="_Toc34157666" w:history="1">
            <w:r w:rsidR="00AC22B5" w:rsidRPr="00F7468A">
              <w:rPr>
                <w:rStyle w:val="Hipervnculo"/>
                <w:rFonts w:ascii="Palatino Linotype" w:hAnsi="Palatino Linotype"/>
                <w:b/>
                <w:noProof/>
              </w:rPr>
              <w:t>SEGUNDO. De la oportunidad y procedencia.</w:t>
            </w:r>
            <w:r w:rsidR="00AC22B5" w:rsidRPr="00F7468A">
              <w:rPr>
                <w:rFonts w:ascii="Palatino Linotype" w:hAnsi="Palatino Linotype"/>
                <w:noProof/>
                <w:webHidden/>
              </w:rPr>
              <w:tab/>
            </w:r>
            <w:r w:rsidR="00AC22B5" w:rsidRPr="00F7468A">
              <w:rPr>
                <w:rFonts w:ascii="Palatino Linotype" w:hAnsi="Palatino Linotype"/>
                <w:noProof/>
                <w:webHidden/>
              </w:rPr>
              <w:fldChar w:fldCharType="begin"/>
            </w:r>
            <w:r w:rsidR="00AC22B5" w:rsidRPr="00F7468A">
              <w:rPr>
                <w:rFonts w:ascii="Palatino Linotype" w:hAnsi="Palatino Linotype"/>
                <w:noProof/>
                <w:webHidden/>
              </w:rPr>
              <w:instrText xml:space="preserve"> PAGEREF _Toc34157666 \h </w:instrText>
            </w:r>
            <w:r w:rsidR="00AC22B5" w:rsidRPr="00F7468A">
              <w:rPr>
                <w:rFonts w:ascii="Palatino Linotype" w:hAnsi="Palatino Linotype"/>
                <w:noProof/>
                <w:webHidden/>
              </w:rPr>
            </w:r>
            <w:r w:rsidR="00AC22B5" w:rsidRPr="00F7468A">
              <w:rPr>
                <w:rFonts w:ascii="Palatino Linotype" w:hAnsi="Palatino Linotype"/>
                <w:noProof/>
                <w:webHidden/>
              </w:rPr>
              <w:fldChar w:fldCharType="separate"/>
            </w:r>
            <w:r w:rsidR="0050086C" w:rsidRPr="00F7468A">
              <w:rPr>
                <w:rFonts w:ascii="Palatino Linotype" w:hAnsi="Palatino Linotype"/>
                <w:noProof/>
                <w:webHidden/>
              </w:rPr>
              <w:t>8</w:t>
            </w:r>
            <w:r w:rsidR="00AC22B5" w:rsidRPr="00F7468A">
              <w:rPr>
                <w:rFonts w:ascii="Palatino Linotype" w:hAnsi="Palatino Linotype"/>
                <w:noProof/>
                <w:webHidden/>
              </w:rPr>
              <w:fldChar w:fldCharType="end"/>
            </w:r>
          </w:hyperlink>
        </w:p>
        <w:p w14:paraId="6D60BB4D" w14:textId="77777777" w:rsidR="00AC22B5" w:rsidRPr="00F7468A" w:rsidRDefault="00FC3E46" w:rsidP="00AC22B5">
          <w:pPr>
            <w:pStyle w:val="TDC1"/>
            <w:spacing w:after="0"/>
            <w:rPr>
              <w:rFonts w:ascii="Palatino Linotype" w:hAnsi="Palatino Linotype"/>
              <w:noProof/>
              <w:sz w:val="22"/>
              <w:szCs w:val="22"/>
              <w:lang w:val="es-MX" w:eastAsia="es-MX"/>
            </w:rPr>
          </w:pPr>
          <w:hyperlink w:anchor="_Toc34157667" w:history="1">
            <w:r w:rsidR="00AC22B5" w:rsidRPr="00F7468A">
              <w:rPr>
                <w:rStyle w:val="Hipervnculo"/>
                <w:rFonts w:ascii="Palatino Linotype" w:hAnsi="Palatino Linotype"/>
                <w:b/>
                <w:noProof/>
              </w:rPr>
              <w:t xml:space="preserve">TERCERO. Del planteamiento de la </w:t>
            </w:r>
            <w:r w:rsidR="00AC22B5" w:rsidRPr="00F7468A">
              <w:rPr>
                <w:rStyle w:val="Hipervnculo"/>
                <w:rFonts w:ascii="Palatino Linotype" w:hAnsi="Palatino Linotype"/>
                <w:b/>
                <w:i/>
                <w:noProof/>
              </w:rPr>
              <w:t>Litis</w:t>
            </w:r>
            <w:r w:rsidR="00AC22B5" w:rsidRPr="00F7468A">
              <w:rPr>
                <w:rStyle w:val="Hipervnculo"/>
                <w:rFonts w:ascii="Palatino Linotype" w:hAnsi="Palatino Linotype"/>
                <w:b/>
                <w:noProof/>
              </w:rPr>
              <w:t>.</w:t>
            </w:r>
            <w:r w:rsidR="00AC22B5" w:rsidRPr="00F7468A">
              <w:rPr>
                <w:rFonts w:ascii="Palatino Linotype" w:hAnsi="Palatino Linotype"/>
                <w:noProof/>
                <w:webHidden/>
              </w:rPr>
              <w:tab/>
            </w:r>
            <w:r w:rsidR="00AC22B5" w:rsidRPr="00F7468A">
              <w:rPr>
                <w:rFonts w:ascii="Palatino Linotype" w:hAnsi="Palatino Linotype"/>
                <w:noProof/>
                <w:webHidden/>
              </w:rPr>
              <w:fldChar w:fldCharType="begin"/>
            </w:r>
            <w:r w:rsidR="00AC22B5" w:rsidRPr="00F7468A">
              <w:rPr>
                <w:rFonts w:ascii="Palatino Linotype" w:hAnsi="Palatino Linotype"/>
                <w:noProof/>
                <w:webHidden/>
              </w:rPr>
              <w:instrText xml:space="preserve"> PAGEREF _Toc34157667 \h </w:instrText>
            </w:r>
            <w:r w:rsidR="00AC22B5" w:rsidRPr="00F7468A">
              <w:rPr>
                <w:rFonts w:ascii="Palatino Linotype" w:hAnsi="Palatino Linotype"/>
                <w:noProof/>
                <w:webHidden/>
              </w:rPr>
            </w:r>
            <w:r w:rsidR="00AC22B5" w:rsidRPr="00F7468A">
              <w:rPr>
                <w:rFonts w:ascii="Palatino Linotype" w:hAnsi="Palatino Linotype"/>
                <w:noProof/>
                <w:webHidden/>
              </w:rPr>
              <w:fldChar w:fldCharType="separate"/>
            </w:r>
            <w:r w:rsidR="0050086C" w:rsidRPr="00F7468A">
              <w:rPr>
                <w:rFonts w:ascii="Palatino Linotype" w:hAnsi="Palatino Linotype"/>
                <w:noProof/>
                <w:webHidden/>
              </w:rPr>
              <w:t>10</w:t>
            </w:r>
            <w:r w:rsidR="00AC22B5" w:rsidRPr="00F7468A">
              <w:rPr>
                <w:rFonts w:ascii="Palatino Linotype" w:hAnsi="Palatino Linotype"/>
                <w:noProof/>
                <w:webHidden/>
              </w:rPr>
              <w:fldChar w:fldCharType="end"/>
            </w:r>
          </w:hyperlink>
        </w:p>
        <w:p w14:paraId="32FE72BB" w14:textId="77777777" w:rsidR="00AC22B5" w:rsidRPr="00F7468A" w:rsidRDefault="00FC3E46" w:rsidP="00AC22B5">
          <w:pPr>
            <w:pStyle w:val="TDC1"/>
            <w:spacing w:after="0"/>
            <w:rPr>
              <w:rFonts w:ascii="Palatino Linotype" w:hAnsi="Palatino Linotype"/>
              <w:noProof/>
              <w:sz w:val="22"/>
              <w:szCs w:val="22"/>
              <w:lang w:val="es-MX" w:eastAsia="es-MX"/>
            </w:rPr>
          </w:pPr>
          <w:hyperlink w:anchor="_Toc34157668" w:history="1">
            <w:r w:rsidR="00AC22B5" w:rsidRPr="00F7468A">
              <w:rPr>
                <w:rStyle w:val="Hipervnculo"/>
                <w:rFonts w:ascii="Palatino Linotype" w:hAnsi="Palatino Linotype"/>
                <w:b/>
                <w:noProof/>
              </w:rPr>
              <w:t>CUARTO. Del estudio y resolución del asunto.</w:t>
            </w:r>
            <w:r w:rsidR="00AC22B5" w:rsidRPr="00F7468A">
              <w:rPr>
                <w:rFonts w:ascii="Palatino Linotype" w:hAnsi="Palatino Linotype"/>
                <w:noProof/>
                <w:webHidden/>
              </w:rPr>
              <w:tab/>
            </w:r>
            <w:r w:rsidR="00AC22B5" w:rsidRPr="00F7468A">
              <w:rPr>
                <w:rFonts w:ascii="Palatino Linotype" w:hAnsi="Palatino Linotype"/>
                <w:noProof/>
                <w:webHidden/>
              </w:rPr>
              <w:fldChar w:fldCharType="begin"/>
            </w:r>
            <w:r w:rsidR="00AC22B5" w:rsidRPr="00F7468A">
              <w:rPr>
                <w:rFonts w:ascii="Palatino Linotype" w:hAnsi="Palatino Linotype"/>
                <w:noProof/>
                <w:webHidden/>
              </w:rPr>
              <w:instrText xml:space="preserve"> PAGEREF _Toc34157668 \h </w:instrText>
            </w:r>
            <w:r w:rsidR="00AC22B5" w:rsidRPr="00F7468A">
              <w:rPr>
                <w:rFonts w:ascii="Palatino Linotype" w:hAnsi="Palatino Linotype"/>
                <w:noProof/>
                <w:webHidden/>
              </w:rPr>
            </w:r>
            <w:r w:rsidR="00AC22B5" w:rsidRPr="00F7468A">
              <w:rPr>
                <w:rFonts w:ascii="Palatino Linotype" w:hAnsi="Palatino Linotype"/>
                <w:noProof/>
                <w:webHidden/>
              </w:rPr>
              <w:fldChar w:fldCharType="separate"/>
            </w:r>
            <w:r w:rsidR="0050086C" w:rsidRPr="00F7468A">
              <w:rPr>
                <w:rFonts w:ascii="Palatino Linotype" w:hAnsi="Palatino Linotype"/>
                <w:noProof/>
                <w:webHidden/>
              </w:rPr>
              <w:t>11</w:t>
            </w:r>
            <w:r w:rsidR="00AC22B5" w:rsidRPr="00F7468A">
              <w:rPr>
                <w:rFonts w:ascii="Palatino Linotype" w:hAnsi="Palatino Linotype"/>
                <w:noProof/>
                <w:webHidden/>
              </w:rPr>
              <w:fldChar w:fldCharType="end"/>
            </w:r>
          </w:hyperlink>
        </w:p>
        <w:p w14:paraId="66845037" w14:textId="77777777" w:rsidR="00AC22B5" w:rsidRPr="00F7468A" w:rsidRDefault="00FC3E46" w:rsidP="00AC22B5">
          <w:pPr>
            <w:pStyle w:val="TDC1"/>
            <w:spacing w:after="0"/>
            <w:ind w:left="0"/>
            <w:rPr>
              <w:rFonts w:ascii="Palatino Linotype" w:hAnsi="Palatino Linotype"/>
              <w:noProof/>
              <w:sz w:val="22"/>
              <w:szCs w:val="22"/>
              <w:lang w:val="es-MX" w:eastAsia="es-MX"/>
            </w:rPr>
          </w:pPr>
          <w:hyperlink w:anchor="_Toc34157669" w:history="1">
            <w:r w:rsidR="00AC22B5" w:rsidRPr="00F7468A">
              <w:rPr>
                <w:rStyle w:val="Hipervnculo"/>
                <w:rFonts w:ascii="Palatino Linotype" w:hAnsi="Palatino Linotype"/>
                <w:b/>
                <w:noProof/>
              </w:rPr>
              <w:t>R E S O L U T I V O S</w:t>
            </w:r>
            <w:r w:rsidR="00AC22B5" w:rsidRPr="00F7468A">
              <w:rPr>
                <w:rFonts w:ascii="Palatino Linotype" w:hAnsi="Palatino Linotype"/>
                <w:noProof/>
                <w:webHidden/>
              </w:rPr>
              <w:tab/>
            </w:r>
            <w:r w:rsidR="00AC22B5" w:rsidRPr="00F7468A">
              <w:rPr>
                <w:rFonts w:ascii="Palatino Linotype" w:hAnsi="Palatino Linotype"/>
                <w:noProof/>
                <w:webHidden/>
              </w:rPr>
              <w:fldChar w:fldCharType="begin"/>
            </w:r>
            <w:r w:rsidR="00AC22B5" w:rsidRPr="00F7468A">
              <w:rPr>
                <w:rFonts w:ascii="Palatino Linotype" w:hAnsi="Palatino Linotype"/>
                <w:noProof/>
                <w:webHidden/>
              </w:rPr>
              <w:instrText xml:space="preserve"> PAGEREF _Toc34157669 \h </w:instrText>
            </w:r>
            <w:r w:rsidR="00AC22B5" w:rsidRPr="00F7468A">
              <w:rPr>
                <w:rFonts w:ascii="Palatino Linotype" w:hAnsi="Palatino Linotype"/>
                <w:noProof/>
                <w:webHidden/>
              </w:rPr>
            </w:r>
            <w:r w:rsidR="00AC22B5" w:rsidRPr="00F7468A">
              <w:rPr>
                <w:rFonts w:ascii="Palatino Linotype" w:hAnsi="Palatino Linotype"/>
                <w:noProof/>
                <w:webHidden/>
              </w:rPr>
              <w:fldChar w:fldCharType="separate"/>
            </w:r>
            <w:r w:rsidR="0050086C" w:rsidRPr="00F7468A">
              <w:rPr>
                <w:rFonts w:ascii="Palatino Linotype" w:hAnsi="Palatino Linotype"/>
                <w:noProof/>
                <w:webHidden/>
              </w:rPr>
              <w:t>30</w:t>
            </w:r>
            <w:r w:rsidR="00AC22B5" w:rsidRPr="00F7468A">
              <w:rPr>
                <w:rFonts w:ascii="Palatino Linotype" w:hAnsi="Palatino Linotype"/>
                <w:noProof/>
                <w:webHidden/>
              </w:rPr>
              <w:fldChar w:fldCharType="end"/>
            </w:r>
          </w:hyperlink>
        </w:p>
        <w:p w14:paraId="2416AEAB" w14:textId="51426476" w:rsidR="00100B8B" w:rsidRPr="00F7468A" w:rsidRDefault="00DA7E2F" w:rsidP="00AC22B5">
          <w:pPr>
            <w:spacing w:line="480" w:lineRule="auto"/>
            <w:rPr>
              <w:rFonts w:ascii="Palatino Linotype" w:hAnsi="Palatino Linotype"/>
            </w:rPr>
          </w:pPr>
          <w:r w:rsidRPr="00F7468A">
            <w:rPr>
              <w:rFonts w:ascii="Palatino Linotype" w:hAnsi="Palatino Linotype"/>
              <w:b/>
              <w:bCs/>
              <w:lang w:val="es-ES"/>
            </w:rPr>
            <w:fldChar w:fldCharType="end"/>
          </w:r>
        </w:p>
      </w:sdtContent>
    </w:sdt>
    <w:p w14:paraId="18E6F21E" w14:textId="77777777" w:rsidR="00A206F7" w:rsidRPr="00F7468A"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F7468A"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F7468A" w:rsidRDefault="00AC22B5" w:rsidP="00440800">
      <w:pPr>
        <w:tabs>
          <w:tab w:val="left" w:pos="3465"/>
        </w:tabs>
        <w:spacing w:before="240" w:after="360" w:line="360" w:lineRule="auto"/>
        <w:jc w:val="both"/>
        <w:rPr>
          <w:rFonts w:ascii="Palatino Linotype" w:hAnsi="Palatino Linotype"/>
        </w:rPr>
      </w:pPr>
    </w:p>
    <w:p w14:paraId="22113111" w14:textId="77777777" w:rsidR="00AC22B5" w:rsidRPr="00F7468A" w:rsidRDefault="00AC22B5" w:rsidP="00440800">
      <w:pPr>
        <w:tabs>
          <w:tab w:val="left" w:pos="3465"/>
        </w:tabs>
        <w:spacing w:before="240" w:after="360" w:line="360" w:lineRule="auto"/>
        <w:jc w:val="both"/>
        <w:rPr>
          <w:rFonts w:ascii="Palatino Linotype" w:hAnsi="Palatino Linotype"/>
        </w:rPr>
      </w:pPr>
    </w:p>
    <w:p w14:paraId="6E21A05D" w14:textId="1B1211B7" w:rsidR="0060238D" w:rsidRPr="00F7468A" w:rsidRDefault="0060238D" w:rsidP="00440800">
      <w:pPr>
        <w:tabs>
          <w:tab w:val="left" w:pos="3465"/>
        </w:tabs>
        <w:spacing w:before="240" w:after="360" w:line="360" w:lineRule="auto"/>
        <w:jc w:val="both"/>
        <w:rPr>
          <w:rFonts w:ascii="Palatino Linotype" w:hAnsi="Palatino Linotype"/>
        </w:rPr>
      </w:pPr>
    </w:p>
    <w:p w14:paraId="73F7F940" w14:textId="7E63FE95" w:rsidR="00662C69" w:rsidRPr="00F7468A" w:rsidRDefault="009B11D6" w:rsidP="00440800">
      <w:pPr>
        <w:tabs>
          <w:tab w:val="left" w:pos="3465"/>
        </w:tabs>
        <w:spacing w:before="240" w:after="360" w:line="360" w:lineRule="auto"/>
        <w:jc w:val="both"/>
        <w:rPr>
          <w:rFonts w:ascii="Palatino Linotype" w:hAnsi="Palatino Linotype"/>
        </w:rPr>
      </w:pPr>
      <w:r w:rsidRPr="00F7468A">
        <w:rPr>
          <w:rFonts w:ascii="Palatino Linotype" w:hAnsi="Palatino Linotype"/>
        </w:rPr>
        <w:lastRenderedPageBreak/>
        <w:t>R</w:t>
      </w:r>
      <w:r w:rsidR="00662C69" w:rsidRPr="00F7468A">
        <w:rPr>
          <w:rFonts w:ascii="Palatino Linotype" w:hAnsi="Palatino Linotype"/>
        </w:rPr>
        <w:t>esolución del Pleno del Instituto de Transparencia, Acceso a la Información Pública y Protección de Datos Personales del Estado de México y Mun</w:t>
      </w:r>
      <w:r w:rsidR="000D5A1D" w:rsidRPr="00F7468A">
        <w:rPr>
          <w:rFonts w:ascii="Palatino Linotype" w:hAnsi="Palatino Linotype"/>
        </w:rPr>
        <w:t>icipios, con</w:t>
      </w:r>
      <w:r w:rsidR="00662C69" w:rsidRPr="00F7468A">
        <w:rPr>
          <w:rFonts w:ascii="Palatino Linotype" w:hAnsi="Palatino Linotype"/>
        </w:rPr>
        <w:t xml:space="preserve"> </w:t>
      </w:r>
      <w:r w:rsidR="00485DB6" w:rsidRPr="00F7468A">
        <w:rPr>
          <w:rFonts w:ascii="Palatino Linotype" w:hAnsi="Palatino Linotype"/>
        </w:rPr>
        <w:t xml:space="preserve">domicilio </w:t>
      </w:r>
      <w:r w:rsidR="00662C69" w:rsidRPr="00F7468A">
        <w:rPr>
          <w:rFonts w:ascii="Palatino Linotype" w:hAnsi="Palatino Linotype"/>
        </w:rPr>
        <w:t xml:space="preserve">en </w:t>
      </w:r>
      <w:r w:rsidR="00AC22B5" w:rsidRPr="00F7468A">
        <w:rPr>
          <w:rFonts w:ascii="Palatino Linotype" w:hAnsi="Palatino Linotype"/>
        </w:rPr>
        <w:t>Metepec</w:t>
      </w:r>
      <w:r w:rsidR="00662C69" w:rsidRPr="00F7468A">
        <w:rPr>
          <w:rFonts w:ascii="Palatino Linotype" w:hAnsi="Palatino Linotype"/>
        </w:rPr>
        <w:t xml:space="preserve">, Estado de México; de </w:t>
      </w:r>
      <w:r w:rsidR="000D5A1D" w:rsidRPr="00F7468A">
        <w:rPr>
          <w:rFonts w:ascii="Palatino Linotype" w:hAnsi="Palatino Linotype"/>
        </w:rPr>
        <w:t xml:space="preserve">fecha </w:t>
      </w:r>
      <w:r w:rsidR="006A2FC6" w:rsidRPr="00F7468A">
        <w:rPr>
          <w:rFonts w:ascii="Palatino Linotype" w:hAnsi="Palatino Linotype"/>
        </w:rPr>
        <w:t xml:space="preserve">veintiuno (21) de octubre </w:t>
      </w:r>
      <w:r w:rsidR="00ED02CC" w:rsidRPr="00F7468A">
        <w:rPr>
          <w:rFonts w:ascii="Palatino Linotype" w:hAnsi="Palatino Linotype"/>
        </w:rPr>
        <w:t>de</w:t>
      </w:r>
      <w:r w:rsidR="00662C69" w:rsidRPr="00F7468A">
        <w:rPr>
          <w:rFonts w:ascii="Palatino Linotype" w:hAnsi="Palatino Linotype"/>
        </w:rPr>
        <w:t xml:space="preserve"> dos mil </w:t>
      </w:r>
      <w:r w:rsidR="00222AAA" w:rsidRPr="00F7468A">
        <w:rPr>
          <w:rFonts w:ascii="Palatino Linotype" w:hAnsi="Palatino Linotype"/>
        </w:rPr>
        <w:t>veinte</w:t>
      </w:r>
      <w:r w:rsidR="00662C69" w:rsidRPr="00F7468A">
        <w:rPr>
          <w:rFonts w:ascii="Palatino Linotype" w:hAnsi="Palatino Linotype"/>
        </w:rPr>
        <w:t>.</w:t>
      </w:r>
    </w:p>
    <w:p w14:paraId="02C1324E" w14:textId="07F2FB45" w:rsidR="00662C69" w:rsidRPr="00F7468A" w:rsidRDefault="00F77843" w:rsidP="001E74A5">
      <w:pPr>
        <w:spacing w:before="240" w:after="360" w:line="360" w:lineRule="auto"/>
        <w:jc w:val="both"/>
        <w:rPr>
          <w:rFonts w:ascii="Palatino Linotype" w:hAnsi="Palatino Linotype"/>
          <w:b/>
        </w:rPr>
      </w:pPr>
      <w:r w:rsidRPr="00F7468A">
        <w:rPr>
          <w:rFonts w:ascii="Palatino Linotype" w:hAnsi="Palatino Linotype"/>
          <w:b/>
        </w:rPr>
        <w:t>VISTO</w:t>
      </w:r>
      <w:r w:rsidRPr="00F7468A">
        <w:rPr>
          <w:rFonts w:ascii="Palatino Linotype" w:hAnsi="Palatino Linotype"/>
        </w:rPr>
        <w:t xml:space="preserve"> el expediente electrónico formado con motivo del recurso de revisión </w:t>
      </w:r>
      <w:r w:rsidRPr="00F7468A">
        <w:rPr>
          <w:rFonts w:ascii="Palatino Linotype" w:hAnsi="Palatino Linotype"/>
          <w:b/>
        </w:rPr>
        <w:t>0</w:t>
      </w:r>
      <w:r w:rsidR="006A2FC6" w:rsidRPr="00F7468A">
        <w:rPr>
          <w:rFonts w:ascii="Palatino Linotype" w:hAnsi="Palatino Linotype"/>
          <w:b/>
        </w:rPr>
        <w:t>3728</w:t>
      </w:r>
      <w:r w:rsidRPr="00F7468A">
        <w:rPr>
          <w:rFonts w:ascii="Palatino Linotype" w:hAnsi="Palatino Linotype"/>
          <w:b/>
        </w:rPr>
        <w:t>/INFOEM/IP/RR/2020,</w:t>
      </w:r>
      <w:r w:rsidRPr="00F7468A">
        <w:rPr>
          <w:rFonts w:ascii="Palatino Linotype" w:hAnsi="Palatino Linotype" w:cs="Arial"/>
          <w:b/>
          <w:bCs/>
        </w:rPr>
        <w:t xml:space="preserve"> </w:t>
      </w:r>
      <w:r w:rsidRPr="00F7468A">
        <w:rPr>
          <w:rFonts w:ascii="Palatino Linotype" w:hAnsi="Palatino Linotype"/>
        </w:rPr>
        <w:t xml:space="preserve">promovido por </w:t>
      </w:r>
      <w:r w:rsidR="005F460D" w:rsidRPr="005F460D">
        <w:rPr>
          <w:rFonts w:ascii="Palatino Linotype" w:hAnsi="Palatino Linotype"/>
          <w:b/>
          <w:highlight w:val="black"/>
        </w:rPr>
        <w:t>-------------------------------</w:t>
      </w:r>
      <w:r w:rsidR="006A2FC6" w:rsidRPr="00F7468A">
        <w:rPr>
          <w:rFonts w:ascii="Palatino Linotype" w:hAnsi="Palatino Linotype"/>
        </w:rPr>
        <w:t xml:space="preserve"> </w:t>
      </w:r>
      <w:r w:rsidRPr="00F7468A">
        <w:rPr>
          <w:rFonts w:ascii="Palatino Linotype" w:hAnsi="Palatino Linotype"/>
        </w:rPr>
        <w:t>a través del Sistema de Acceso a la Información Mexiquense (SAIMEX), a quien en lo sucesivo se le identificará como el</w:t>
      </w:r>
      <w:r w:rsidRPr="00F7468A">
        <w:rPr>
          <w:rFonts w:ascii="Palatino Linotype" w:hAnsi="Palatino Linotype"/>
          <w:b/>
        </w:rPr>
        <w:t xml:space="preserve"> </w:t>
      </w:r>
      <w:r w:rsidRPr="00F7468A">
        <w:rPr>
          <w:rFonts w:ascii="Palatino Linotype" w:hAnsi="Palatino Linotype" w:cs="Arial"/>
          <w:b/>
        </w:rPr>
        <w:t>RECURRENTE</w:t>
      </w:r>
      <w:r w:rsidRPr="00F7468A">
        <w:rPr>
          <w:rFonts w:ascii="Palatino Linotype" w:hAnsi="Palatino Linotype" w:cs="Arial"/>
        </w:rPr>
        <w:t xml:space="preserve">, en contra de la respuesta del </w:t>
      </w:r>
      <w:r w:rsidRPr="00F7468A">
        <w:rPr>
          <w:rFonts w:ascii="Palatino Linotype" w:hAnsi="Palatino Linotype" w:cs="Arial"/>
          <w:b/>
        </w:rPr>
        <w:t xml:space="preserve">Ayuntamiento de </w:t>
      </w:r>
      <w:r w:rsidR="006A2FC6" w:rsidRPr="00F7468A">
        <w:rPr>
          <w:rFonts w:ascii="Palatino Linotype" w:hAnsi="Palatino Linotype" w:cs="Arial"/>
          <w:b/>
        </w:rPr>
        <w:t>Tejupilco</w:t>
      </w:r>
      <w:r w:rsidRPr="00F7468A">
        <w:rPr>
          <w:rFonts w:ascii="Palatino Linotype" w:hAnsi="Palatino Linotype" w:cs="Arial"/>
          <w:b/>
        </w:rPr>
        <w:t>,</w:t>
      </w:r>
      <w:r w:rsidRPr="00F7468A">
        <w:rPr>
          <w:rFonts w:ascii="Palatino Linotype" w:hAnsi="Palatino Linotype"/>
          <w:b/>
        </w:rPr>
        <w:t xml:space="preserve"> </w:t>
      </w:r>
      <w:r w:rsidRPr="00F7468A">
        <w:rPr>
          <w:rFonts w:ascii="Palatino Linotype" w:hAnsi="Palatino Linotype"/>
        </w:rPr>
        <w:t>en lo sucesivo el</w:t>
      </w:r>
      <w:r w:rsidRPr="00F7468A">
        <w:rPr>
          <w:rFonts w:ascii="Palatino Linotype" w:hAnsi="Palatino Linotype"/>
          <w:b/>
        </w:rPr>
        <w:t xml:space="preserve"> SUJETO OBLIGADO</w:t>
      </w:r>
      <w:r w:rsidRPr="00F7468A">
        <w:rPr>
          <w:rFonts w:ascii="Palatino Linotype" w:hAnsi="Palatino Linotype"/>
        </w:rPr>
        <w:t>, por lo que se procede a dictar la presente resolución, con base en los siguientes:</w:t>
      </w:r>
    </w:p>
    <w:p w14:paraId="769E1410" w14:textId="5740327F" w:rsidR="00587366" w:rsidRPr="00F7468A" w:rsidRDefault="00662C69" w:rsidP="001E74A5">
      <w:pPr>
        <w:pStyle w:val="Ttulo1"/>
        <w:spacing w:line="360" w:lineRule="auto"/>
        <w:jc w:val="center"/>
        <w:rPr>
          <w:b/>
        </w:rPr>
      </w:pPr>
      <w:bookmarkStart w:id="1" w:name="_Toc461555884"/>
      <w:bookmarkStart w:id="2" w:name="_Toc466371847"/>
      <w:bookmarkStart w:id="3" w:name="_Toc34157661"/>
      <w:r w:rsidRPr="00F7468A">
        <w:rPr>
          <w:b/>
        </w:rPr>
        <w:t>ANTECEDENTES</w:t>
      </w:r>
      <w:bookmarkEnd w:id="1"/>
      <w:bookmarkEnd w:id="2"/>
      <w:bookmarkEnd w:id="3"/>
    </w:p>
    <w:p w14:paraId="402A4C0A" w14:textId="306EBA11" w:rsidR="00D9392E" w:rsidRPr="00F7468A" w:rsidRDefault="00D9392E" w:rsidP="00815D6F">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F7468A">
        <w:rPr>
          <w:rFonts w:ascii="Palatino Linotype" w:eastAsia="Calibri" w:hAnsi="Palatino Linotype" w:cs="Arial"/>
          <w:lang w:val="es-ES"/>
        </w:rPr>
        <w:t xml:space="preserve">El día </w:t>
      </w:r>
      <w:r w:rsidR="00F77843" w:rsidRPr="00F7468A">
        <w:rPr>
          <w:rFonts w:ascii="Palatino Linotype" w:eastAsia="Calibri" w:hAnsi="Palatino Linotype" w:cs="Arial"/>
          <w:lang w:val="es-ES"/>
        </w:rPr>
        <w:t>veinti</w:t>
      </w:r>
      <w:r w:rsidR="006A2FC6" w:rsidRPr="00F7468A">
        <w:rPr>
          <w:rFonts w:ascii="Palatino Linotype" w:eastAsia="Calibri" w:hAnsi="Palatino Linotype" w:cs="Arial"/>
          <w:lang w:val="es-ES"/>
        </w:rPr>
        <w:t xml:space="preserve">siete </w:t>
      </w:r>
      <w:r w:rsidR="00F77843" w:rsidRPr="00F7468A">
        <w:rPr>
          <w:rFonts w:ascii="Palatino Linotype" w:eastAsia="Calibri" w:hAnsi="Palatino Linotype" w:cs="Arial"/>
          <w:lang w:val="es-ES"/>
        </w:rPr>
        <w:t xml:space="preserve"> (2</w:t>
      </w:r>
      <w:r w:rsidR="006A2FC6" w:rsidRPr="00F7468A">
        <w:rPr>
          <w:rFonts w:ascii="Palatino Linotype" w:eastAsia="Calibri" w:hAnsi="Palatino Linotype" w:cs="Arial"/>
          <w:lang w:val="es-ES"/>
        </w:rPr>
        <w:t>7</w:t>
      </w:r>
      <w:r w:rsidR="00F77843" w:rsidRPr="00F7468A">
        <w:rPr>
          <w:rFonts w:ascii="Palatino Linotype" w:eastAsia="Calibri" w:hAnsi="Palatino Linotype" w:cs="Arial"/>
          <w:lang w:val="es-ES"/>
        </w:rPr>
        <w:t xml:space="preserve">) de </w:t>
      </w:r>
      <w:r w:rsidR="006A2FC6" w:rsidRPr="00F7468A">
        <w:rPr>
          <w:rFonts w:ascii="Palatino Linotype" w:eastAsia="Calibri" w:hAnsi="Palatino Linotype" w:cs="Arial"/>
          <w:lang w:val="es-ES"/>
        </w:rPr>
        <w:t xml:space="preserve">abril de </w:t>
      </w:r>
      <w:r w:rsidR="00BF6B7C" w:rsidRPr="00F7468A">
        <w:rPr>
          <w:rFonts w:ascii="Palatino Linotype" w:eastAsia="Calibri" w:hAnsi="Palatino Linotype" w:cs="Arial"/>
          <w:lang w:val="es-ES"/>
        </w:rPr>
        <w:t>dos mil veinte</w:t>
      </w:r>
      <w:r w:rsidRPr="00F7468A">
        <w:rPr>
          <w:rFonts w:ascii="Palatino Linotype" w:hAnsi="Palatino Linotype"/>
          <w:b/>
        </w:rPr>
        <w:t xml:space="preserve">, </w:t>
      </w:r>
      <w:r w:rsidRPr="00F7468A">
        <w:rPr>
          <w:rFonts w:ascii="Palatino Linotype" w:eastAsia="Calibri" w:hAnsi="Palatino Linotype" w:cs="Arial"/>
          <w:lang w:val="es-ES"/>
        </w:rPr>
        <w:t>se presentó</w:t>
      </w:r>
      <w:r w:rsidR="00223D1A" w:rsidRPr="00F7468A">
        <w:rPr>
          <w:rFonts w:ascii="Palatino Linotype" w:eastAsia="Calibri" w:hAnsi="Palatino Linotype" w:cs="Arial"/>
          <w:lang w:val="es-ES"/>
        </w:rPr>
        <w:t xml:space="preserve"> ante </w:t>
      </w:r>
      <w:r w:rsidR="0081425E" w:rsidRPr="00F7468A">
        <w:rPr>
          <w:rFonts w:ascii="Palatino Linotype" w:eastAsia="Calibri" w:hAnsi="Palatino Linotype" w:cs="Arial"/>
          <w:lang w:val="es-ES"/>
        </w:rPr>
        <w:t>e</w:t>
      </w:r>
      <w:r w:rsidRPr="00F7468A">
        <w:rPr>
          <w:rFonts w:ascii="Palatino Linotype" w:eastAsia="Calibri" w:hAnsi="Palatino Linotype" w:cs="Arial"/>
          <w:lang w:val="es-ES"/>
        </w:rPr>
        <w:t xml:space="preserve">l </w:t>
      </w:r>
      <w:r w:rsidRPr="00F7468A">
        <w:rPr>
          <w:rFonts w:ascii="Palatino Linotype" w:eastAsia="Calibri" w:hAnsi="Palatino Linotype" w:cs="Arial"/>
          <w:b/>
          <w:lang w:val="es-ES"/>
        </w:rPr>
        <w:t>SUJETO OBLIGADO</w:t>
      </w:r>
      <w:r w:rsidRPr="00F7468A">
        <w:rPr>
          <w:rFonts w:ascii="Palatino Linotype" w:eastAsia="Calibri" w:hAnsi="Palatino Linotype" w:cs="Arial"/>
        </w:rPr>
        <w:t xml:space="preserve"> vía </w:t>
      </w:r>
      <w:r w:rsidR="00DA77AE" w:rsidRPr="00F7468A">
        <w:rPr>
          <w:rFonts w:ascii="Palatino Linotype" w:eastAsia="Calibri" w:hAnsi="Palatino Linotype" w:cs="Arial"/>
          <w:lang w:val="es-ES"/>
        </w:rPr>
        <w:t>Sistema de Acceso a la Información Mexiquense</w:t>
      </w:r>
      <w:r w:rsidRPr="00F7468A">
        <w:rPr>
          <w:rFonts w:ascii="Palatino Linotype" w:eastAsia="Calibri" w:hAnsi="Palatino Linotype" w:cs="Arial"/>
          <w:lang w:val="es-ES"/>
        </w:rPr>
        <w:t xml:space="preserve"> </w:t>
      </w:r>
      <w:r w:rsidR="00FB1953" w:rsidRPr="00F7468A">
        <w:rPr>
          <w:rFonts w:ascii="Palatino Linotype" w:eastAsia="Calibri" w:hAnsi="Palatino Linotype" w:cs="Arial"/>
          <w:b/>
          <w:lang w:val="es-ES"/>
        </w:rPr>
        <w:t>(</w:t>
      </w:r>
      <w:r w:rsidR="00DA77AE" w:rsidRPr="00F7468A">
        <w:rPr>
          <w:rFonts w:ascii="Palatino Linotype" w:eastAsia="Calibri" w:hAnsi="Palatino Linotype" w:cs="Arial"/>
          <w:b/>
          <w:lang w:val="es-ES"/>
        </w:rPr>
        <w:t>SAIMEX</w:t>
      </w:r>
      <w:r w:rsidR="00FB1953" w:rsidRPr="00F7468A">
        <w:rPr>
          <w:rFonts w:ascii="Palatino Linotype" w:eastAsia="Calibri" w:hAnsi="Palatino Linotype" w:cs="Arial"/>
          <w:b/>
          <w:lang w:val="es-ES"/>
        </w:rPr>
        <w:t>)</w:t>
      </w:r>
      <w:r w:rsidRPr="00F7468A">
        <w:rPr>
          <w:rFonts w:ascii="Palatino Linotype" w:eastAsia="Calibri" w:hAnsi="Palatino Linotype" w:cs="Arial"/>
          <w:lang w:val="es-ES"/>
        </w:rPr>
        <w:t>, la solicitud de información pública registrad</w:t>
      </w:r>
      <w:r w:rsidR="0081425E" w:rsidRPr="00F7468A">
        <w:rPr>
          <w:rFonts w:ascii="Palatino Linotype" w:eastAsia="Calibri" w:hAnsi="Palatino Linotype" w:cs="Arial"/>
          <w:lang w:val="es-ES"/>
        </w:rPr>
        <w:t>a</w:t>
      </w:r>
      <w:r w:rsidRPr="00F7468A">
        <w:rPr>
          <w:rFonts w:ascii="Palatino Linotype" w:eastAsia="Calibri" w:hAnsi="Palatino Linotype" w:cs="Arial"/>
          <w:lang w:val="es-ES"/>
        </w:rPr>
        <w:t xml:space="preserve"> con </w:t>
      </w:r>
      <w:r w:rsidR="0081425E" w:rsidRPr="00F7468A">
        <w:rPr>
          <w:rFonts w:ascii="Palatino Linotype" w:eastAsia="Calibri" w:hAnsi="Palatino Linotype" w:cs="Arial"/>
          <w:lang w:val="es-ES"/>
        </w:rPr>
        <w:t>e</w:t>
      </w:r>
      <w:r w:rsidRPr="00F7468A">
        <w:rPr>
          <w:rFonts w:ascii="Palatino Linotype" w:eastAsia="Calibri" w:hAnsi="Palatino Linotype" w:cs="Arial"/>
          <w:lang w:val="es-ES"/>
        </w:rPr>
        <w:t>l</w:t>
      </w:r>
      <w:r w:rsidR="0081425E" w:rsidRPr="00F7468A">
        <w:rPr>
          <w:rFonts w:ascii="Palatino Linotype" w:eastAsia="Calibri" w:hAnsi="Palatino Linotype" w:cs="Arial"/>
          <w:lang w:val="es-ES"/>
        </w:rPr>
        <w:t xml:space="preserve"> número</w:t>
      </w:r>
      <w:r w:rsidR="004D71C0" w:rsidRPr="00F7468A">
        <w:rPr>
          <w:rFonts w:ascii="Palatino Linotype" w:hAnsi="Palatino Linotype"/>
          <w:b/>
          <w:bCs/>
          <w:color w:val="000000" w:themeColor="text1"/>
        </w:rPr>
        <w:t xml:space="preserve"> </w:t>
      </w:r>
      <w:r w:rsidR="009B4D4E" w:rsidRPr="00F7468A">
        <w:rPr>
          <w:rFonts w:ascii="Palatino Linotype" w:hAnsi="Palatino Linotype"/>
          <w:b/>
          <w:bCs/>
          <w:color w:val="000000" w:themeColor="text1"/>
        </w:rPr>
        <w:t xml:space="preserve"> </w:t>
      </w:r>
      <w:r w:rsidR="00815D6F" w:rsidRPr="00F7468A">
        <w:rPr>
          <w:rFonts w:ascii="Palatino Linotype" w:hAnsi="Palatino Linotype"/>
          <w:b/>
          <w:bCs/>
          <w:color w:val="000000" w:themeColor="text1"/>
        </w:rPr>
        <w:t>00</w:t>
      </w:r>
      <w:r w:rsidR="00DA2928" w:rsidRPr="00F7468A">
        <w:rPr>
          <w:rFonts w:ascii="Palatino Linotype" w:hAnsi="Palatino Linotype"/>
          <w:b/>
          <w:bCs/>
          <w:color w:val="000000" w:themeColor="text1"/>
        </w:rPr>
        <w:t>0</w:t>
      </w:r>
      <w:r w:rsidR="006A2FC6" w:rsidRPr="00F7468A">
        <w:rPr>
          <w:rFonts w:ascii="Palatino Linotype" w:hAnsi="Palatino Linotype"/>
          <w:b/>
          <w:bCs/>
          <w:color w:val="000000" w:themeColor="text1"/>
        </w:rPr>
        <w:t>62</w:t>
      </w:r>
      <w:r w:rsidR="00815D6F" w:rsidRPr="00F7468A">
        <w:rPr>
          <w:rFonts w:ascii="Palatino Linotype" w:hAnsi="Palatino Linotype"/>
          <w:b/>
          <w:bCs/>
          <w:color w:val="000000" w:themeColor="text1"/>
        </w:rPr>
        <w:t>/</w:t>
      </w:r>
      <w:r w:rsidR="006A2FC6" w:rsidRPr="00F7468A">
        <w:rPr>
          <w:rFonts w:ascii="Palatino Linotype" w:hAnsi="Palatino Linotype"/>
          <w:b/>
          <w:bCs/>
          <w:color w:val="000000" w:themeColor="text1"/>
        </w:rPr>
        <w:t>TEJUPIL</w:t>
      </w:r>
      <w:r w:rsidR="00815D6F" w:rsidRPr="00F7468A">
        <w:rPr>
          <w:rFonts w:ascii="Palatino Linotype" w:hAnsi="Palatino Linotype"/>
          <w:b/>
          <w:bCs/>
          <w:color w:val="000000" w:themeColor="text1"/>
        </w:rPr>
        <w:t>/IP/20</w:t>
      </w:r>
      <w:r w:rsidR="00DA2928" w:rsidRPr="00F7468A">
        <w:rPr>
          <w:rFonts w:ascii="Palatino Linotype" w:hAnsi="Palatino Linotype"/>
          <w:b/>
          <w:bCs/>
          <w:color w:val="000000" w:themeColor="text1"/>
        </w:rPr>
        <w:t>20</w:t>
      </w:r>
      <w:r w:rsidRPr="00F7468A">
        <w:rPr>
          <w:rFonts w:ascii="Palatino Linotype" w:eastAsia="Calibri" w:hAnsi="Palatino Linotype" w:cs="Arial"/>
          <w:lang w:val="es-ES"/>
        </w:rPr>
        <w:t xml:space="preserve"> mediante la cual </w:t>
      </w:r>
      <w:r w:rsidR="00A133FA" w:rsidRPr="00F7468A">
        <w:rPr>
          <w:rFonts w:ascii="Palatino Linotype" w:eastAsia="Calibri" w:hAnsi="Palatino Linotype" w:cs="Arial"/>
          <w:lang w:val="es-ES"/>
        </w:rPr>
        <w:t xml:space="preserve">se </w:t>
      </w:r>
      <w:r w:rsidRPr="00F7468A">
        <w:rPr>
          <w:rFonts w:ascii="Palatino Linotype" w:eastAsia="Calibri" w:hAnsi="Palatino Linotype" w:cs="Arial"/>
          <w:lang w:val="es-ES"/>
        </w:rPr>
        <w:t>solicitó</w:t>
      </w:r>
      <w:r w:rsidR="00A16B32" w:rsidRPr="00F7468A">
        <w:rPr>
          <w:rFonts w:ascii="Palatino Linotype" w:eastAsia="Calibri" w:hAnsi="Palatino Linotype" w:cs="Arial"/>
          <w:lang w:val="es-ES"/>
        </w:rPr>
        <w:t xml:space="preserve"> </w:t>
      </w:r>
      <w:r w:rsidR="00646BEE" w:rsidRPr="00F7468A">
        <w:rPr>
          <w:rFonts w:ascii="Palatino Linotype" w:eastAsia="Calibri" w:hAnsi="Palatino Linotype" w:cs="Arial"/>
          <w:lang w:val="es-ES"/>
        </w:rPr>
        <w:t>la</w:t>
      </w:r>
      <w:r w:rsidR="00A16B32" w:rsidRPr="00F7468A">
        <w:rPr>
          <w:rFonts w:ascii="Palatino Linotype" w:eastAsia="Calibri" w:hAnsi="Palatino Linotype" w:cs="Arial"/>
          <w:lang w:val="es-ES"/>
        </w:rPr>
        <w:t xml:space="preserve"> siguiente</w:t>
      </w:r>
      <w:r w:rsidR="00646BEE" w:rsidRPr="00F7468A">
        <w:rPr>
          <w:rFonts w:ascii="Palatino Linotype" w:eastAsia="Calibri" w:hAnsi="Palatino Linotype" w:cs="Arial"/>
          <w:lang w:val="es-ES"/>
        </w:rPr>
        <w:t xml:space="preserve"> información</w:t>
      </w:r>
      <w:r w:rsidRPr="00F7468A">
        <w:rPr>
          <w:rFonts w:ascii="Palatino Linotype" w:eastAsia="Calibri" w:hAnsi="Palatino Linotype" w:cs="Arial"/>
          <w:lang w:val="es-ES"/>
        </w:rPr>
        <w:t>:</w:t>
      </w:r>
    </w:p>
    <w:p w14:paraId="6601F6E5" w14:textId="77777777" w:rsidR="00FE2D41" w:rsidRPr="00F7468A" w:rsidRDefault="00FE2D41" w:rsidP="00BF6B7C">
      <w:pPr>
        <w:pStyle w:val="Prrafodelista"/>
        <w:spacing w:line="276" w:lineRule="auto"/>
        <w:ind w:right="333"/>
        <w:jc w:val="both"/>
        <w:rPr>
          <w:rFonts w:ascii="Palatino Linotype" w:hAnsi="Palatino Linotype"/>
          <w:i/>
          <w:color w:val="000000"/>
          <w:sz w:val="22"/>
          <w:szCs w:val="22"/>
          <w:lang w:val="es-ES"/>
        </w:rPr>
      </w:pPr>
    </w:p>
    <w:p w14:paraId="2623C1CF" w14:textId="49FF509C" w:rsidR="00D9392E" w:rsidRPr="00F7468A" w:rsidRDefault="00222AAA" w:rsidP="006A2FC6">
      <w:pPr>
        <w:spacing w:line="276" w:lineRule="auto"/>
        <w:ind w:left="720"/>
        <w:rPr>
          <w:rFonts w:ascii="Palatino Linotype" w:hAnsi="Palatino Linotype"/>
          <w:i/>
          <w:sz w:val="22"/>
          <w:szCs w:val="22"/>
        </w:rPr>
      </w:pPr>
      <w:r w:rsidRPr="00F7468A">
        <w:rPr>
          <w:rFonts w:ascii="Palatino Linotype" w:hAnsi="Palatino Linotype"/>
          <w:i/>
          <w:color w:val="000000"/>
          <w:sz w:val="22"/>
          <w:szCs w:val="22"/>
        </w:rPr>
        <w:t>“</w:t>
      </w:r>
      <w:r w:rsidR="006A2FC6" w:rsidRPr="00F7468A">
        <w:rPr>
          <w:rFonts w:ascii="Palatino Linotype" w:hAnsi="Palatino Linotype"/>
          <w:i/>
          <w:color w:val="000000"/>
          <w:sz w:val="22"/>
          <w:szCs w:val="22"/>
        </w:rPr>
        <w:t xml:space="preserve">solicito el mapa, diagrama o diseño que tengan de las paradas oficiales del servicio </w:t>
      </w:r>
      <w:proofErr w:type="spellStart"/>
      <w:r w:rsidR="006A2FC6" w:rsidRPr="00F7468A">
        <w:rPr>
          <w:rFonts w:ascii="Palatino Linotype" w:hAnsi="Palatino Linotype"/>
          <w:i/>
          <w:color w:val="000000"/>
          <w:sz w:val="22"/>
          <w:szCs w:val="22"/>
        </w:rPr>
        <w:t>publico</w:t>
      </w:r>
      <w:proofErr w:type="spellEnd"/>
      <w:r w:rsidR="006A2FC6" w:rsidRPr="00F7468A">
        <w:rPr>
          <w:rFonts w:ascii="Palatino Linotype" w:hAnsi="Palatino Linotype"/>
          <w:i/>
          <w:color w:val="000000"/>
          <w:sz w:val="22"/>
          <w:szCs w:val="22"/>
        </w:rPr>
        <w:t xml:space="preserve">, </w:t>
      </w:r>
      <w:proofErr w:type="spellStart"/>
      <w:r w:rsidR="006A2FC6" w:rsidRPr="00F7468A">
        <w:rPr>
          <w:rFonts w:ascii="Palatino Linotype" w:hAnsi="Palatino Linotype"/>
          <w:i/>
          <w:color w:val="000000"/>
          <w:sz w:val="22"/>
          <w:szCs w:val="22"/>
        </w:rPr>
        <w:t>asi</w:t>
      </w:r>
      <w:proofErr w:type="spellEnd"/>
      <w:r w:rsidR="006A2FC6" w:rsidRPr="00F7468A">
        <w:rPr>
          <w:rFonts w:ascii="Palatino Linotype" w:hAnsi="Palatino Linotype"/>
          <w:i/>
          <w:color w:val="000000"/>
          <w:sz w:val="22"/>
          <w:szCs w:val="22"/>
        </w:rPr>
        <w:t xml:space="preserve"> como mencionar su lugar exacta en dado caso que no cuenten con un diagrama o </w:t>
      </w:r>
      <w:proofErr w:type="spellStart"/>
      <w:r w:rsidR="006A2FC6" w:rsidRPr="00F7468A">
        <w:rPr>
          <w:rFonts w:ascii="Palatino Linotype" w:hAnsi="Palatino Linotype"/>
          <w:i/>
          <w:color w:val="000000"/>
          <w:sz w:val="22"/>
          <w:szCs w:val="22"/>
        </w:rPr>
        <w:t>mapa.doto</w:t>
      </w:r>
      <w:proofErr w:type="spellEnd"/>
      <w:r w:rsidR="006A2FC6" w:rsidRPr="00F7468A">
        <w:rPr>
          <w:rFonts w:ascii="Palatino Linotype" w:hAnsi="Palatino Linotype"/>
          <w:i/>
          <w:color w:val="000000"/>
          <w:sz w:val="22"/>
          <w:szCs w:val="22"/>
        </w:rPr>
        <w:t xml:space="preserve"> lo anterior referente a las rutas de transporte publico dentro de la cabecera municipal de </w:t>
      </w:r>
      <w:proofErr w:type="spellStart"/>
      <w:r w:rsidR="006A2FC6" w:rsidRPr="00F7468A">
        <w:rPr>
          <w:rFonts w:ascii="Palatino Linotype" w:hAnsi="Palatino Linotype"/>
          <w:i/>
          <w:color w:val="000000"/>
          <w:sz w:val="22"/>
          <w:szCs w:val="22"/>
        </w:rPr>
        <w:t>tejupilco</w:t>
      </w:r>
      <w:proofErr w:type="spellEnd"/>
      <w:r w:rsidR="006A2FC6" w:rsidRPr="00F7468A">
        <w:rPr>
          <w:rFonts w:ascii="Palatino Linotype" w:hAnsi="Palatino Linotype"/>
          <w:i/>
          <w:color w:val="000000"/>
          <w:sz w:val="22"/>
          <w:szCs w:val="22"/>
        </w:rPr>
        <w:t xml:space="preserve">, </w:t>
      </w:r>
      <w:proofErr w:type="spellStart"/>
      <w:r w:rsidR="006A2FC6" w:rsidRPr="00F7468A">
        <w:rPr>
          <w:rFonts w:ascii="Palatino Linotype" w:hAnsi="Palatino Linotype"/>
          <w:i/>
          <w:color w:val="000000"/>
          <w:sz w:val="22"/>
          <w:szCs w:val="22"/>
        </w:rPr>
        <w:t>asi</w:t>
      </w:r>
      <w:proofErr w:type="spellEnd"/>
      <w:r w:rsidR="006A2FC6" w:rsidRPr="00F7468A">
        <w:rPr>
          <w:rFonts w:ascii="Palatino Linotype" w:hAnsi="Palatino Linotype"/>
          <w:i/>
          <w:color w:val="000000"/>
          <w:sz w:val="22"/>
          <w:szCs w:val="22"/>
        </w:rPr>
        <w:t xml:space="preserve"> </w:t>
      </w:r>
      <w:proofErr w:type="spellStart"/>
      <w:r w:rsidR="006A2FC6" w:rsidRPr="00F7468A">
        <w:rPr>
          <w:rFonts w:ascii="Palatino Linotype" w:hAnsi="Palatino Linotype"/>
          <w:i/>
          <w:color w:val="000000"/>
          <w:sz w:val="22"/>
          <w:szCs w:val="22"/>
        </w:rPr>
        <w:t>tambien</w:t>
      </w:r>
      <w:proofErr w:type="spellEnd"/>
      <w:r w:rsidR="006A2FC6" w:rsidRPr="00F7468A">
        <w:rPr>
          <w:rFonts w:ascii="Palatino Linotype" w:hAnsi="Palatino Linotype"/>
          <w:i/>
          <w:color w:val="000000"/>
          <w:sz w:val="22"/>
          <w:szCs w:val="22"/>
        </w:rPr>
        <w:t xml:space="preserve"> solicito las multas o sanciones que se </w:t>
      </w:r>
      <w:proofErr w:type="spellStart"/>
      <w:r w:rsidR="006A2FC6" w:rsidRPr="00F7468A">
        <w:rPr>
          <w:rFonts w:ascii="Palatino Linotype" w:hAnsi="Palatino Linotype"/>
          <w:i/>
          <w:color w:val="000000"/>
          <w:sz w:val="22"/>
          <w:szCs w:val="22"/>
        </w:rPr>
        <w:t>impondran</w:t>
      </w:r>
      <w:proofErr w:type="spellEnd"/>
      <w:r w:rsidR="006A2FC6" w:rsidRPr="00F7468A">
        <w:rPr>
          <w:rFonts w:ascii="Palatino Linotype" w:hAnsi="Palatino Linotype"/>
          <w:i/>
          <w:color w:val="000000"/>
          <w:sz w:val="22"/>
          <w:szCs w:val="22"/>
        </w:rPr>
        <w:t xml:space="preserve"> a los concesionarios al no respetar dichas paradas, y que es lo que </w:t>
      </w:r>
      <w:proofErr w:type="spellStart"/>
      <w:r w:rsidR="006A2FC6" w:rsidRPr="00F7468A">
        <w:rPr>
          <w:rFonts w:ascii="Palatino Linotype" w:hAnsi="Palatino Linotype"/>
          <w:i/>
          <w:color w:val="000000"/>
          <w:sz w:val="22"/>
          <w:szCs w:val="22"/>
        </w:rPr>
        <w:t>esta</w:t>
      </w:r>
      <w:proofErr w:type="spellEnd"/>
      <w:r w:rsidR="006A2FC6" w:rsidRPr="00F7468A">
        <w:rPr>
          <w:rFonts w:ascii="Palatino Linotype" w:hAnsi="Palatino Linotype"/>
          <w:i/>
          <w:color w:val="000000"/>
          <w:sz w:val="22"/>
          <w:szCs w:val="22"/>
        </w:rPr>
        <w:t xml:space="preserve"> haciendo el gobierno municipal, para que dichas paradas sean respetadas</w:t>
      </w:r>
      <w:r w:rsidR="00F77843" w:rsidRPr="00F7468A">
        <w:rPr>
          <w:rFonts w:ascii="Palatino Linotype" w:hAnsi="Palatino Linotype"/>
          <w:i/>
          <w:color w:val="000000"/>
          <w:sz w:val="22"/>
          <w:szCs w:val="22"/>
        </w:rPr>
        <w:t>.</w:t>
      </w:r>
      <w:r w:rsidR="001C34D6" w:rsidRPr="00F7468A">
        <w:rPr>
          <w:rFonts w:ascii="Palatino Linotype" w:hAnsi="Palatino Linotype"/>
          <w:i/>
          <w:color w:val="000000"/>
          <w:sz w:val="22"/>
          <w:szCs w:val="22"/>
        </w:rPr>
        <w:t>” (Sic)</w:t>
      </w:r>
    </w:p>
    <w:p w14:paraId="3A32D95C" w14:textId="77777777" w:rsidR="00F77843" w:rsidRPr="00F7468A" w:rsidRDefault="00F77843" w:rsidP="00F77843">
      <w:pPr>
        <w:spacing w:line="360" w:lineRule="auto"/>
        <w:jc w:val="both"/>
        <w:rPr>
          <w:rFonts w:ascii="Palatino Linotype" w:hAnsi="Palatino Linotype"/>
        </w:rPr>
      </w:pPr>
    </w:p>
    <w:p w14:paraId="04265B83" w14:textId="14FC57E1" w:rsidR="005C3C00" w:rsidRPr="00F7468A" w:rsidRDefault="00BC2CF8" w:rsidP="00295829">
      <w:pPr>
        <w:pStyle w:val="Prrafodelista"/>
        <w:numPr>
          <w:ilvl w:val="0"/>
          <w:numId w:val="4"/>
        </w:numPr>
        <w:spacing w:line="360" w:lineRule="auto"/>
        <w:ind w:left="540" w:right="34" w:hanging="437"/>
        <w:jc w:val="both"/>
        <w:rPr>
          <w:rFonts w:ascii="Palatino Linotype" w:hAnsi="Palatino Linotype"/>
        </w:rPr>
      </w:pPr>
      <w:r w:rsidRPr="00F7468A">
        <w:rPr>
          <w:rFonts w:ascii="Palatino Linotype" w:eastAsia="Times New Roman" w:hAnsi="Palatino Linotype" w:cs="Arial"/>
          <w:lang w:val="es-ES"/>
        </w:rPr>
        <w:lastRenderedPageBreak/>
        <w:t>Se eligió como modalidad de entrega de la información</w:t>
      </w:r>
      <w:r w:rsidRPr="00F7468A">
        <w:rPr>
          <w:rFonts w:ascii="Palatino Linotype" w:hAnsi="Palatino Linotype"/>
        </w:rPr>
        <w:t xml:space="preserve">: </w:t>
      </w:r>
      <w:r w:rsidRPr="00F7468A">
        <w:rPr>
          <w:rFonts w:ascii="Palatino Linotype" w:hAnsi="Palatino Linotype"/>
          <w:b/>
        </w:rPr>
        <w:t xml:space="preserve">Vía </w:t>
      </w:r>
      <w:r w:rsidR="00295829" w:rsidRPr="00F7468A">
        <w:rPr>
          <w:rFonts w:ascii="Palatino Linotype" w:hAnsi="Palatino Linotype"/>
          <w:b/>
        </w:rPr>
        <w:t>SAIMEX</w:t>
      </w:r>
      <w:r w:rsidR="00295829" w:rsidRPr="00F7468A">
        <w:rPr>
          <w:rFonts w:ascii="Palatino Linotype" w:hAnsi="Palatino Linotype"/>
        </w:rPr>
        <w:t xml:space="preserve"> </w:t>
      </w:r>
    </w:p>
    <w:p w14:paraId="2FC40B9C" w14:textId="77777777" w:rsidR="00295829" w:rsidRPr="00F7468A" w:rsidRDefault="00295829" w:rsidP="00295829">
      <w:pPr>
        <w:pStyle w:val="Prrafodelista"/>
        <w:spacing w:line="360" w:lineRule="auto"/>
        <w:ind w:left="0" w:right="34"/>
        <w:jc w:val="both"/>
        <w:rPr>
          <w:rFonts w:ascii="Palatino Linotype" w:hAnsi="Palatino Linotype"/>
        </w:rPr>
      </w:pPr>
    </w:p>
    <w:p w14:paraId="2E17A145" w14:textId="788BB430" w:rsidR="00F77843" w:rsidRPr="00F7468A" w:rsidRDefault="00BF6B7C" w:rsidP="00443DF4">
      <w:pPr>
        <w:pStyle w:val="Prrafodelista"/>
        <w:numPr>
          <w:ilvl w:val="0"/>
          <w:numId w:val="2"/>
        </w:numPr>
        <w:spacing w:line="360" w:lineRule="auto"/>
        <w:ind w:left="0" w:right="34" w:firstLine="0"/>
        <w:jc w:val="both"/>
        <w:rPr>
          <w:rFonts w:ascii="Palatino Linotype" w:hAnsi="Palatino Linotype"/>
        </w:rPr>
      </w:pPr>
      <w:r w:rsidRPr="00F7468A">
        <w:rPr>
          <w:rFonts w:ascii="Palatino Linotype" w:hAnsi="Palatino Linotype"/>
        </w:rPr>
        <w:t>En fecha</w:t>
      </w:r>
      <w:r w:rsidR="00F77843" w:rsidRPr="00F7468A">
        <w:rPr>
          <w:rFonts w:ascii="Palatino Linotype" w:hAnsi="Palatino Linotype"/>
        </w:rPr>
        <w:t xml:space="preserve"> </w:t>
      </w:r>
      <w:r w:rsidR="00295829" w:rsidRPr="00F7468A">
        <w:rPr>
          <w:rFonts w:ascii="Palatino Linotype" w:hAnsi="Palatino Linotype"/>
        </w:rPr>
        <w:t xml:space="preserve">veinticuatro (24) de agosto de dos mil veinte, </w:t>
      </w:r>
      <w:r w:rsidRPr="00F7468A">
        <w:rPr>
          <w:rFonts w:ascii="Palatino Linotype" w:hAnsi="Palatino Linotype"/>
        </w:rPr>
        <w:t xml:space="preserve">el </w:t>
      </w:r>
      <w:r w:rsidRPr="00F7468A">
        <w:rPr>
          <w:rFonts w:ascii="Palatino Linotype" w:hAnsi="Palatino Linotype"/>
          <w:b/>
        </w:rPr>
        <w:t>SUJETO OBLIGADO</w:t>
      </w:r>
      <w:r w:rsidR="00F77843" w:rsidRPr="00F7468A">
        <w:rPr>
          <w:rFonts w:ascii="Palatino Linotype" w:hAnsi="Palatino Linotype"/>
        </w:rPr>
        <w:t xml:space="preserve"> </w:t>
      </w:r>
      <w:r w:rsidR="00410219" w:rsidRPr="00F7468A">
        <w:rPr>
          <w:rFonts w:ascii="Palatino Linotype" w:eastAsia="Times New Roman" w:hAnsi="Palatino Linotype" w:cs="Arial"/>
          <w:lang w:val="es-ES"/>
        </w:rPr>
        <w:t>dio respuesta</w:t>
      </w:r>
      <w:r w:rsidR="00182FC7" w:rsidRPr="00F7468A">
        <w:rPr>
          <w:rFonts w:ascii="Palatino Linotype" w:eastAsia="Times New Roman" w:hAnsi="Palatino Linotype" w:cs="Arial"/>
          <w:lang w:val="es-ES"/>
        </w:rPr>
        <w:t xml:space="preserve"> a la solicitud de información</w:t>
      </w:r>
      <w:r w:rsidR="007E004C" w:rsidRPr="00F7468A">
        <w:rPr>
          <w:rFonts w:ascii="Palatino Linotype" w:eastAsia="Times New Roman" w:hAnsi="Palatino Linotype" w:cs="Arial"/>
          <w:i/>
          <w:lang w:val="es-ES"/>
        </w:rPr>
        <w:t>,</w:t>
      </w:r>
      <w:r w:rsidR="00182FC7" w:rsidRPr="00F7468A">
        <w:rPr>
          <w:rFonts w:ascii="Palatino Linotype" w:eastAsia="Times New Roman" w:hAnsi="Palatino Linotype" w:cs="Arial"/>
          <w:i/>
          <w:lang w:val="es-ES"/>
        </w:rPr>
        <w:t xml:space="preserve"> </w:t>
      </w:r>
      <w:r w:rsidR="00182FC7" w:rsidRPr="00F7468A">
        <w:rPr>
          <w:rFonts w:ascii="Palatino Linotype" w:eastAsia="Times New Roman" w:hAnsi="Palatino Linotype" w:cs="Arial"/>
          <w:lang w:val="es-ES"/>
        </w:rPr>
        <w:t xml:space="preserve">para lo cual adjunto </w:t>
      </w:r>
      <w:r w:rsidR="00F77843" w:rsidRPr="00F7468A">
        <w:rPr>
          <w:rFonts w:ascii="Palatino Linotype" w:eastAsia="Times New Roman" w:hAnsi="Palatino Linotype" w:cs="Arial"/>
          <w:lang w:val="es-ES"/>
        </w:rPr>
        <w:t xml:space="preserve">un archivo en formato </w:t>
      </w:r>
      <w:proofErr w:type="spellStart"/>
      <w:r w:rsidR="00182FC7" w:rsidRPr="00F7468A">
        <w:rPr>
          <w:rFonts w:ascii="Palatino Linotype" w:eastAsia="Times New Roman" w:hAnsi="Palatino Linotype" w:cs="Arial"/>
          <w:lang w:val="es-ES"/>
        </w:rPr>
        <w:t>pdf</w:t>
      </w:r>
      <w:proofErr w:type="spellEnd"/>
      <w:r w:rsidR="00F77843" w:rsidRPr="00F7468A">
        <w:rPr>
          <w:rFonts w:ascii="Palatino Linotype" w:eastAsia="Times New Roman" w:hAnsi="Palatino Linotype" w:cs="Arial"/>
          <w:lang w:val="es-ES"/>
        </w:rPr>
        <w:t xml:space="preserve"> denominado “</w:t>
      </w:r>
      <w:r w:rsidR="00295829" w:rsidRPr="00F7468A">
        <w:rPr>
          <w:rFonts w:ascii="Palatino Linotype" w:eastAsia="Times New Roman" w:hAnsi="Palatino Linotype" w:cs="Arial"/>
          <w:lang w:val="es-ES"/>
        </w:rPr>
        <w:t>62.</w:t>
      </w:r>
      <w:r w:rsidR="00F77843" w:rsidRPr="00F7468A">
        <w:rPr>
          <w:rFonts w:ascii="Palatino Linotype" w:eastAsia="Times New Roman" w:hAnsi="Palatino Linotype" w:cs="Arial"/>
          <w:lang w:val="es-ES"/>
        </w:rPr>
        <w:t xml:space="preserve">pdf”, el </w:t>
      </w:r>
      <w:r w:rsidR="00182FC7" w:rsidRPr="00F7468A">
        <w:rPr>
          <w:rFonts w:ascii="Palatino Linotype" w:eastAsia="Times New Roman" w:hAnsi="Palatino Linotype" w:cs="Arial"/>
          <w:lang w:val="es-ES"/>
        </w:rPr>
        <w:t xml:space="preserve"> </w:t>
      </w:r>
      <w:r w:rsidR="00F77843" w:rsidRPr="00F7468A">
        <w:rPr>
          <w:rFonts w:ascii="Palatino Linotype" w:eastAsia="Times New Roman" w:hAnsi="Palatino Linotype" w:cs="Arial"/>
          <w:lang w:val="es-ES"/>
        </w:rPr>
        <w:t xml:space="preserve">cual contiene el oficio </w:t>
      </w:r>
      <w:r w:rsidR="00295829" w:rsidRPr="00F7468A">
        <w:rPr>
          <w:rFonts w:ascii="Palatino Linotype" w:eastAsia="Times New Roman" w:hAnsi="Palatino Linotype" w:cs="Arial"/>
          <w:lang w:val="es-ES"/>
        </w:rPr>
        <w:t xml:space="preserve">número DDU/BRAF/068/2020 </w:t>
      </w:r>
      <w:r w:rsidR="00F77843" w:rsidRPr="00F7468A">
        <w:rPr>
          <w:rFonts w:ascii="Palatino Linotype" w:eastAsia="Times New Roman" w:hAnsi="Palatino Linotype" w:cs="Arial"/>
          <w:lang w:val="es-ES"/>
        </w:rPr>
        <w:t xml:space="preserve">de fecha </w:t>
      </w:r>
      <w:r w:rsidR="00295829" w:rsidRPr="00F7468A">
        <w:rPr>
          <w:rFonts w:ascii="Palatino Linotype" w:eastAsia="Times New Roman" w:hAnsi="Palatino Linotype" w:cs="Arial"/>
          <w:lang w:val="es-ES"/>
        </w:rPr>
        <w:t>veintiuno (21) de agosto de dos mil veinte, suscrito por el Licenciado en Derecho Bertín Rafael Avilés Francisco, Director de Desarrollo Urbano del Ayuntamiento de Tejupilco.</w:t>
      </w:r>
    </w:p>
    <w:p w14:paraId="4A1B9841" w14:textId="77777777" w:rsidR="00295829" w:rsidRPr="00F7468A" w:rsidRDefault="00295829" w:rsidP="00295829">
      <w:pPr>
        <w:pStyle w:val="Prrafodelista"/>
        <w:spacing w:line="360" w:lineRule="auto"/>
        <w:ind w:left="0" w:right="34"/>
        <w:jc w:val="both"/>
        <w:rPr>
          <w:rFonts w:ascii="Palatino Linotype" w:hAnsi="Palatino Linotype"/>
        </w:rPr>
      </w:pPr>
    </w:p>
    <w:p w14:paraId="63ACDCD1" w14:textId="1A9A7EDA" w:rsidR="00CB3448" w:rsidRPr="00F7468A"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F7468A">
        <w:rPr>
          <w:rFonts w:ascii="Palatino Linotype" w:eastAsia="Times New Roman" w:hAnsi="Palatino Linotype" w:cs="Arial"/>
          <w:color w:val="000000" w:themeColor="text1"/>
          <w:lang w:val="es-ES"/>
        </w:rPr>
        <w:t xml:space="preserve">En fecha </w:t>
      </w:r>
      <w:r w:rsidR="00295829" w:rsidRPr="00F7468A">
        <w:rPr>
          <w:rFonts w:ascii="Palatino Linotype" w:eastAsia="Times New Roman" w:hAnsi="Palatino Linotype" w:cs="Arial"/>
          <w:color w:val="000000" w:themeColor="text1"/>
          <w:lang w:val="es-ES"/>
        </w:rPr>
        <w:t xml:space="preserve">siete (7) de septiembre </w:t>
      </w:r>
      <w:r w:rsidR="00CB6C73" w:rsidRPr="00F7468A">
        <w:rPr>
          <w:rFonts w:ascii="Palatino Linotype" w:eastAsia="Times New Roman" w:hAnsi="Palatino Linotype" w:cs="Arial"/>
          <w:color w:val="000000" w:themeColor="text1"/>
          <w:lang w:val="es-ES"/>
        </w:rPr>
        <w:t>de dos mil veinte</w:t>
      </w:r>
      <w:r w:rsidRPr="00F7468A">
        <w:rPr>
          <w:rFonts w:ascii="Palatino Linotype" w:eastAsia="Times New Roman" w:hAnsi="Palatino Linotype" w:cs="Arial"/>
          <w:color w:val="000000" w:themeColor="text1"/>
          <w:lang w:val="es-ES"/>
        </w:rPr>
        <w:t>, el particular interpuso el recurso de revisión en contra de la respuesta, señalando</w:t>
      </w:r>
      <w:r w:rsidRPr="00F7468A">
        <w:rPr>
          <w:rFonts w:ascii="Palatino Linotype" w:eastAsia="Times New Roman" w:hAnsi="Palatino Linotype" w:cs="Arial"/>
          <w:color w:val="000000" w:themeColor="text1"/>
        </w:rPr>
        <w:t xml:space="preserve"> </w:t>
      </w:r>
      <w:r w:rsidRPr="00F7468A">
        <w:rPr>
          <w:rFonts w:ascii="Palatino Linotype" w:eastAsia="Times New Roman" w:hAnsi="Palatino Linotype" w:cs="Arial"/>
          <w:color w:val="000000" w:themeColor="text1"/>
          <w:lang w:val="es-ES"/>
        </w:rPr>
        <w:t>como:</w:t>
      </w:r>
    </w:p>
    <w:p w14:paraId="1744C6A0" w14:textId="017C7CC4" w:rsidR="00CB3448" w:rsidRPr="00F7468A" w:rsidRDefault="00CB3448" w:rsidP="005A34B3">
      <w:pPr>
        <w:spacing w:line="360" w:lineRule="auto"/>
        <w:ind w:right="34"/>
        <w:jc w:val="both"/>
        <w:rPr>
          <w:rFonts w:ascii="Palatino Linotype" w:hAnsi="Palatino Linotype"/>
          <w:b/>
        </w:rPr>
      </w:pPr>
    </w:p>
    <w:p w14:paraId="7A3EDA5E" w14:textId="604795E7" w:rsidR="00443DF4" w:rsidRPr="00F7468A" w:rsidRDefault="00585F00" w:rsidP="005A34B3">
      <w:pPr>
        <w:pStyle w:val="Prrafodelista"/>
        <w:numPr>
          <w:ilvl w:val="0"/>
          <w:numId w:val="38"/>
        </w:numPr>
        <w:spacing w:line="360" w:lineRule="auto"/>
        <w:jc w:val="both"/>
        <w:rPr>
          <w:rFonts w:ascii="Times New Roman" w:eastAsia="Times New Roman" w:hAnsi="Times New Roman" w:cs="Times New Roman"/>
          <w:lang w:val="es-US" w:eastAsia="es-ES_tradnl"/>
        </w:rPr>
      </w:pPr>
      <w:bookmarkStart w:id="4" w:name="_Toc466982514"/>
      <w:bookmarkStart w:id="5" w:name="_Toc27589208"/>
      <w:bookmarkStart w:id="6" w:name="_Toc29395022"/>
      <w:bookmarkStart w:id="7" w:name="_Toc29481467"/>
      <w:bookmarkStart w:id="8" w:name="_Toc33113911"/>
      <w:bookmarkStart w:id="9" w:name="_Toc33643059"/>
      <w:bookmarkStart w:id="10" w:name="_Toc33724991"/>
      <w:bookmarkStart w:id="11" w:name="_Toc33726434"/>
      <w:bookmarkStart w:id="12" w:name="_Toc34157662"/>
      <w:bookmarkStart w:id="13" w:name="_Toc471908126"/>
      <w:bookmarkStart w:id="14" w:name="_Toc491791300"/>
      <w:bookmarkStart w:id="15" w:name="_Toc496726170"/>
      <w:bookmarkStart w:id="16" w:name="_Toc497242134"/>
      <w:bookmarkStart w:id="17" w:name="_Toc497292517"/>
      <w:bookmarkStart w:id="18" w:name="_Toc498503716"/>
      <w:bookmarkStart w:id="19" w:name="_Toc499568660"/>
      <w:bookmarkStart w:id="20" w:name="_Toc499568693"/>
      <w:bookmarkStart w:id="21" w:name="_Toc499665452"/>
      <w:bookmarkStart w:id="22" w:name="_Toc499729819"/>
      <w:bookmarkStart w:id="23" w:name="_Toc499835024"/>
      <w:bookmarkStart w:id="24" w:name="_Toc499835835"/>
      <w:bookmarkStart w:id="25" w:name="_Toc499835858"/>
      <w:bookmarkStart w:id="26" w:name="_Toc500264537"/>
      <w:bookmarkStart w:id="27" w:name="_Toc503290275"/>
      <w:bookmarkStart w:id="28" w:name="_Toc524009637"/>
      <w:bookmarkStart w:id="29" w:name="_Toc524009672"/>
      <w:bookmarkStart w:id="30" w:name="_Toc524602720"/>
      <w:bookmarkStart w:id="31" w:name="_Toc526365279"/>
      <w:bookmarkStart w:id="32" w:name="_Toc526365337"/>
      <w:bookmarkStart w:id="33" w:name="_Toc530067664"/>
      <w:bookmarkStart w:id="34" w:name="_Toc530067692"/>
      <w:bookmarkStart w:id="35" w:name="_Toc530067939"/>
      <w:bookmarkStart w:id="36" w:name="_Toc530590420"/>
      <w:bookmarkStart w:id="37" w:name="_Toc530593951"/>
      <w:bookmarkStart w:id="38" w:name="_Toc531190248"/>
      <w:bookmarkStart w:id="39" w:name="_Toc531190295"/>
      <w:bookmarkStart w:id="40" w:name="_Toc534908208"/>
      <w:bookmarkStart w:id="41" w:name="_Toc534909344"/>
      <w:bookmarkStart w:id="42" w:name="_Toc535353305"/>
      <w:bookmarkStart w:id="43" w:name="_Toc535353791"/>
      <w:bookmarkStart w:id="44" w:name="_Toc18436351"/>
      <w:bookmarkStart w:id="45" w:name="_Toc18436385"/>
      <w:bookmarkStart w:id="46" w:name="_Toc18513477"/>
      <w:bookmarkStart w:id="47" w:name="_Toc18513503"/>
      <w:bookmarkStart w:id="48" w:name="_Toc18606801"/>
      <w:bookmarkStart w:id="49" w:name="_Toc19723536"/>
      <w:bookmarkStart w:id="50" w:name="_Toc20322795"/>
      <w:bookmarkStart w:id="51" w:name="_Toc20323052"/>
      <w:bookmarkStart w:id="52" w:name="_Toc20323181"/>
      <w:bookmarkStart w:id="53" w:name="_Toc20420591"/>
      <w:bookmarkStart w:id="54" w:name="_Toc20421579"/>
      <w:bookmarkStart w:id="55" w:name="_Toc21027316"/>
      <w:bookmarkStart w:id="56" w:name="_Toc22660652"/>
      <w:bookmarkStart w:id="57" w:name="_Toc22811623"/>
      <w:bookmarkStart w:id="58" w:name="_Toc26436015"/>
      <w:r w:rsidRPr="00F7468A">
        <w:rPr>
          <w:rStyle w:val="Ttulo2Car"/>
          <w:rFonts w:ascii="Palatino Linotype" w:hAnsi="Palatino Linotype"/>
          <w:b/>
          <w:color w:val="auto"/>
          <w:sz w:val="24"/>
          <w:szCs w:val="24"/>
        </w:rPr>
        <w:t>Acto impugnado</w:t>
      </w:r>
      <w:bookmarkEnd w:id="4"/>
      <w:r w:rsidR="00F95F7E" w:rsidRPr="00F7468A">
        <w:rPr>
          <w:rStyle w:val="Ttulo2Car"/>
          <w:rFonts w:ascii="Palatino Linotype" w:hAnsi="Palatino Linotype"/>
          <w:b/>
          <w:color w:val="000000" w:themeColor="text1"/>
          <w:sz w:val="24"/>
          <w:szCs w:val="24"/>
        </w:rPr>
        <w:t xml:space="preserve">: </w:t>
      </w:r>
      <w:r w:rsidR="00443DF4" w:rsidRPr="00F7468A">
        <w:rPr>
          <w:rStyle w:val="Ttulo2Car"/>
          <w:rFonts w:ascii="Palatino Linotype" w:hAnsi="Palatino Linotype"/>
          <w:color w:val="000000" w:themeColor="text1"/>
          <w:sz w:val="24"/>
          <w:szCs w:val="24"/>
        </w:rPr>
        <w:t>“</w:t>
      </w:r>
      <w:r w:rsidR="00443DF4" w:rsidRPr="00F7468A">
        <w:rPr>
          <w:rStyle w:val="Ttulo2Car"/>
          <w:rFonts w:ascii="Palatino Linotype" w:hAnsi="Palatino Linotype"/>
          <w:i/>
          <w:color w:val="000000" w:themeColor="text1"/>
          <w:sz w:val="24"/>
          <w:szCs w:val="24"/>
        </w:rPr>
        <w:t>r</w:t>
      </w:r>
      <w:proofErr w:type="spellStart"/>
      <w:r w:rsidR="00443DF4" w:rsidRPr="00F7468A">
        <w:rPr>
          <w:rFonts w:ascii="Palatino Linotype" w:eastAsia="Times New Roman" w:hAnsi="Palatino Linotype" w:cs="Times New Roman"/>
          <w:i/>
          <w:color w:val="000000"/>
          <w:lang w:val="es-US" w:eastAsia="es-ES_tradnl"/>
        </w:rPr>
        <w:t>espuesta</w:t>
      </w:r>
      <w:proofErr w:type="spellEnd"/>
      <w:r w:rsidR="00443DF4" w:rsidRPr="00F7468A">
        <w:rPr>
          <w:rFonts w:ascii="Palatino Linotype" w:eastAsia="Times New Roman" w:hAnsi="Palatino Linotype" w:cs="Times New Roman"/>
          <w:i/>
          <w:color w:val="000000"/>
          <w:lang w:val="es-US" w:eastAsia="es-ES_tradnl"/>
        </w:rPr>
        <w:t xml:space="preserve"> incompleta”</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14:paraId="6DD4C621" w14:textId="6F268153" w:rsidR="00585F00" w:rsidRPr="00F7468A" w:rsidRDefault="00585F00" w:rsidP="005A34B3">
      <w:pPr>
        <w:spacing w:line="360" w:lineRule="auto"/>
        <w:jc w:val="both"/>
        <w:rPr>
          <w:rFonts w:ascii="Palatino Linotype" w:hAnsi="Palatino Linotype"/>
          <w:lang w:val="es-MX" w:eastAsia="en-US"/>
        </w:rPr>
      </w:pPr>
    </w:p>
    <w:p w14:paraId="7AD52591" w14:textId="2A1046ED" w:rsidR="00295829" w:rsidRPr="00F7468A" w:rsidRDefault="00585F00" w:rsidP="005A34B3">
      <w:pPr>
        <w:pStyle w:val="Prrafodelista"/>
        <w:numPr>
          <w:ilvl w:val="0"/>
          <w:numId w:val="38"/>
        </w:numPr>
        <w:spacing w:line="360" w:lineRule="auto"/>
        <w:jc w:val="both"/>
        <w:rPr>
          <w:rFonts w:ascii="Times New Roman" w:eastAsia="Times New Roman" w:hAnsi="Times New Roman" w:cs="Times New Roman"/>
          <w:lang w:val="es-US" w:eastAsia="es-ES_tradnl"/>
        </w:rPr>
      </w:pPr>
      <w:bookmarkStart w:id="59" w:name="_Toc466982515"/>
      <w:bookmarkStart w:id="60" w:name="_Toc27589209"/>
      <w:bookmarkStart w:id="61" w:name="_Toc29395023"/>
      <w:bookmarkStart w:id="62" w:name="_Toc29481468"/>
      <w:bookmarkStart w:id="63" w:name="_Toc33113912"/>
      <w:bookmarkStart w:id="64" w:name="_Toc33643060"/>
      <w:bookmarkStart w:id="65" w:name="_Toc33724992"/>
      <w:bookmarkStart w:id="66" w:name="_Toc33726435"/>
      <w:bookmarkStart w:id="67" w:name="_Toc34157663"/>
      <w:bookmarkStart w:id="68" w:name="_Toc471908127"/>
      <w:bookmarkStart w:id="69" w:name="_Toc491791301"/>
      <w:bookmarkStart w:id="70" w:name="_Toc496726171"/>
      <w:bookmarkStart w:id="71" w:name="_Toc497242135"/>
      <w:bookmarkStart w:id="72" w:name="_Toc497292518"/>
      <w:bookmarkStart w:id="73" w:name="_Toc498503717"/>
      <w:bookmarkStart w:id="74" w:name="_Toc499568661"/>
      <w:bookmarkStart w:id="75" w:name="_Toc499568694"/>
      <w:bookmarkStart w:id="76" w:name="_Toc499665453"/>
      <w:bookmarkStart w:id="77" w:name="_Toc499729820"/>
      <w:bookmarkStart w:id="78" w:name="_Toc499835025"/>
      <w:bookmarkStart w:id="79" w:name="_Toc499835836"/>
      <w:bookmarkStart w:id="80" w:name="_Toc499835859"/>
      <w:bookmarkStart w:id="81" w:name="_Toc500264538"/>
      <w:bookmarkStart w:id="82" w:name="_Toc503290276"/>
      <w:bookmarkStart w:id="83" w:name="_Toc524009638"/>
      <w:bookmarkStart w:id="84" w:name="_Toc524009673"/>
      <w:bookmarkStart w:id="85" w:name="_Toc524602721"/>
      <w:bookmarkStart w:id="86" w:name="_Toc526365280"/>
      <w:bookmarkStart w:id="87" w:name="_Toc526365338"/>
      <w:bookmarkStart w:id="88" w:name="_Toc530067665"/>
      <w:bookmarkStart w:id="89" w:name="_Toc530067693"/>
      <w:bookmarkStart w:id="90" w:name="_Toc530067940"/>
      <w:bookmarkStart w:id="91" w:name="_Toc530590421"/>
      <w:bookmarkStart w:id="92" w:name="_Toc530593952"/>
      <w:bookmarkStart w:id="93" w:name="_Toc531190249"/>
      <w:bookmarkStart w:id="94" w:name="_Toc531190296"/>
      <w:bookmarkStart w:id="95" w:name="_Toc534908209"/>
      <w:bookmarkStart w:id="96" w:name="_Toc534909345"/>
      <w:bookmarkStart w:id="97" w:name="_Toc535353306"/>
      <w:bookmarkStart w:id="98" w:name="_Toc535353792"/>
      <w:bookmarkStart w:id="99" w:name="_Toc18436352"/>
      <w:bookmarkStart w:id="100" w:name="_Toc18436386"/>
      <w:bookmarkStart w:id="101" w:name="_Toc18513478"/>
      <w:bookmarkStart w:id="102" w:name="_Toc18513504"/>
      <w:bookmarkStart w:id="103" w:name="_Toc18606802"/>
      <w:bookmarkStart w:id="104" w:name="_Toc19723537"/>
      <w:bookmarkStart w:id="105" w:name="_Toc20322796"/>
      <w:bookmarkStart w:id="106" w:name="_Toc20323053"/>
      <w:bookmarkStart w:id="107" w:name="_Toc20323182"/>
      <w:bookmarkStart w:id="108" w:name="_Toc20420592"/>
      <w:bookmarkStart w:id="109" w:name="_Toc20421580"/>
      <w:bookmarkStart w:id="110" w:name="_Toc21027317"/>
      <w:bookmarkStart w:id="111" w:name="_Toc22660653"/>
      <w:bookmarkStart w:id="112" w:name="_Toc22811624"/>
      <w:bookmarkStart w:id="113" w:name="_Toc26436016"/>
      <w:r w:rsidRPr="00F7468A">
        <w:rPr>
          <w:rStyle w:val="Ttulo2Car"/>
          <w:rFonts w:ascii="Palatino Linotype" w:hAnsi="Palatino Linotype"/>
          <w:b/>
          <w:color w:val="000000" w:themeColor="text1"/>
          <w:sz w:val="24"/>
          <w:szCs w:val="24"/>
        </w:rPr>
        <w:t>Razones o Motivos de inconformidad:</w:t>
      </w:r>
      <w:bookmarkEnd w:id="59"/>
      <w:r w:rsidRPr="00F7468A">
        <w:rPr>
          <w:rFonts w:ascii="Palatino Linotype" w:hAnsi="Palatino Linotype"/>
          <w:b/>
          <w:color w:val="000000" w:themeColor="text1"/>
        </w:rPr>
        <w:t xml:space="preserve"> </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443DF4" w:rsidRPr="00F7468A">
        <w:rPr>
          <w:rFonts w:ascii="Palatino Linotype" w:hAnsi="Palatino Linotype"/>
          <w:color w:val="000000" w:themeColor="text1"/>
        </w:rPr>
        <w:t>“</w:t>
      </w:r>
      <w:r w:rsidR="00443DF4" w:rsidRPr="00F7468A">
        <w:rPr>
          <w:rFonts w:ascii="Palatino Linotype" w:eastAsia="Times New Roman" w:hAnsi="Palatino Linotype" w:cs="Times New Roman"/>
          <w:i/>
          <w:color w:val="000000"/>
          <w:lang w:val="es-US" w:eastAsia="es-ES_tradnl"/>
        </w:rPr>
        <w:t xml:space="preserve">se solicita el recurso de revisión, toda vez, que no </w:t>
      </w:r>
      <w:proofErr w:type="spellStart"/>
      <w:r w:rsidR="00443DF4" w:rsidRPr="00F7468A">
        <w:rPr>
          <w:rFonts w:ascii="Palatino Linotype" w:eastAsia="Times New Roman" w:hAnsi="Palatino Linotype" w:cs="Times New Roman"/>
          <w:i/>
          <w:color w:val="000000"/>
          <w:lang w:val="es-US" w:eastAsia="es-ES_tradnl"/>
        </w:rPr>
        <w:t>esta</w:t>
      </w:r>
      <w:proofErr w:type="spellEnd"/>
      <w:r w:rsidR="00443DF4" w:rsidRPr="00F7468A">
        <w:rPr>
          <w:rFonts w:ascii="Palatino Linotype" w:eastAsia="Times New Roman" w:hAnsi="Palatino Linotype" w:cs="Times New Roman"/>
          <w:i/>
          <w:color w:val="000000"/>
          <w:lang w:val="es-US" w:eastAsia="es-ES_tradnl"/>
        </w:rPr>
        <w:t xml:space="preserve"> entregando la información solicitada, ya que solo marca una ruta de inicio y de final, no </w:t>
      </w:r>
      <w:proofErr w:type="spellStart"/>
      <w:r w:rsidR="00443DF4" w:rsidRPr="00F7468A">
        <w:rPr>
          <w:rFonts w:ascii="Palatino Linotype" w:eastAsia="Times New Roman" w:hAnsi="Palatino Linotype" w:cs="Times New Roman"/>
          <w:i/>
          <w:color w:val="000000"/>
          <w:lang w:val="es-US" w:eastAsia="es-ES_tradnl"/>
        </w:rPr>
        <w:t>asi</w:t>
      </w:r>
      <w:proofErr w:type="spellEnd"/>
      <w:r w:rsidR="00443DF4" w:rsidRPr="00F7468A">
        <w:rPr>
          <w:rFonts w:ascii="Palatino Linotype" w:eastAsia="Times New Roman" w:hAnsi="Palatino Linotype" w:cs="Times New Roman"/>
          <w:i/>
          <w:color w:val="000000"/>
          <w:lang w:val="es-US" w:eastAsia="es-ES_tradnl"/>
        </w:rPr>
        <w:t xml:space="preserve"> lo que se le solicito, el diagrama o mapa, de las paradas permitidas del transporte </w:t>
      </w:r>
      <w:proofErr w:type="spellStart"/>
      <w:r w:rsidR="00443DF4" w:rsidRPr="00F7468A">
        <w:rPr>
          <w:rFonts w:ascii="Palatino Linotype" w:eastAsia="Times New Roman" w:hAnsi="Palatino Linotype" w:cs="Times New Roman"/>
          <w:i/>
          <w:color w:val="000000"/>
          <w:lang w:val="es-US" w:eastAsia="es-ES_tradnl"/>
        </w:rPr>
        <w:t>publico</w:t>
      </w:r>
      <w:proofErr w:type="spellEnd"/>
      <w:r w:rsidR="00443DF4" w:rsidRPr="00F7468A">
        <w:rPr>
          <w:rFonts w:ascii="Palatino Linotype" w:eastAsia="Times New Roman" w:hAnsi="Palatino Linotype" w:cs="Times New Roman"/>
          <w:i/>
          <w:color w:val="000000"/>
          <w:lang w:val="es-US" w:eastAsia="es-ES_tradnl"/>
        </w:rPr>
        <w:t>, así que solicito favor de complementar la respuesta con la información que se le solicita.”</w:t>
      </w:r>
    </w:p>
    <w:p w14:paraId="0C32257F" w14:textId="77777777" w:rsidR="00295829" w:rsidRPr="00F7468A" w:rsidRDefault="00295829" w:rsidP="005A34B3">
      <w:pPr>
        <w:pStyle w:val="Prrafodelista"/>
        <w:spacing w:line="360" w:lineRule="auto"/>
        <w:jc w:val="both"/>
        <w:rPr>
          <w:rFonts w:ascii="Palatino Linotype" w:eastAsia="Times New Roman" w:hAnsi="Palatino Linotype" w:cs="Times New Roman"/>
          <w:i/>
          <w:lang w:val="es-US" w:eastAsia="es-ES_tradnl"/>
        </w:rPr>
      </w:pPr>
    </w:p>
    <w:p w14:paraId="2A36D9BD" w14:textId="0188AAE0" w:rsidR="00034A1F" w:rsidRPr="00F7468A" w:rsidRDefault="00034A1F" w:rsidP="00D845E3">
      <w:pPr>
        <w:pStyle w:val="Prrafodelista"/>
        <w:numPr>
          <w:ilvl w:val="0"/>
          <w:numId w:val="2"/>
        </w:numPr>
        <w:spacing w:before="240" w:after="240" w:line="360" w:lineRule="auto"/>
        <w:ind w:left="0" w:firstLine="0"/>
        <w:jc w:val="both"/>
        <w:rPr>
          <w:rFonts w:ascii="Palatino Linotype" w:hAnsi="Palatino Linotype"/>
          <w:i/>
          <w:sz w:val="22"/>
          <w:szCs w:val="22"/>
        </w:rPr>
      </w:pPr>
      <w:r w:rsidRPr="00F7468A">
        <w:rPr>
          <w:rFonts w:ascii="Palatino Linotype" w:eastAsia="Calibri" w:hAnsi="Palatino Linotype" w:cs="Arial"/>
          <w:lang w:val="es-ES"/>
        </w:rPr>
        <w:t>El Comisionado Ponente con fundamento en lo dispuesto por el artículo 185 fracción II de la</w:t>
      </w:r>
      <w:r w:rsidR="003364ED" w:rsidRPr="00F7468A">
        <w:rPr>
          <w:rFonts w:ascii="Palatino Linotype" w:eastAsia="Calibri" w:hAnsi="Palatino Linotype" w:cs="Arial"/>
          <w:lang w:val="es-ES"/>
        </w:rPr>
        <w:t xml:space="preserve"> ley de la materia, a través de</w:t>
      </w:r>
      <w:r w:rsidRPr="00F7468A">
        <w:rPr>
          <w:rFonts w:ascii="Palatino Linotype" w:eastAsia="Calibri" w:hAnsi="Palatino Linotype" w:cs="Arial"/>
          <w:lang w:val="es-ES"/>
        </w:rPr>
        <w:t>l acuerdo de admisión de fecha</w:t>
      </w:r>
      <w:r w:rsidR="00CB6C73" w:rsidRPr="00F7468A">
        <w:rPr>
          <w:rFonts w:ascii="Palatino Linotype" w:eastAsia="Calibri" w:hAnsi="Palatino Linotype" w:cs="Arial"/>
          <w:lang w:val="es-ES"/>
        </w:rPr>
        <w:t xml:space="preserve"> </w:t>
      </w:r>
      <w:r w:rsidR="00295829" w:rsidRPr="00F7468A">
        <w:rPr>
          <w:rFonts w:ascii="Palatino Linotype" w:eastAsia="Calibri" w:hAnsi="Palatino Linotype" w:cs="Arial"/>
          <w:lang w:val="es-ES"/>
        </w:rPr>
        <w:t xml:space="preserve">once </w:t>
      </w:r>
      <w:r w:rsidR="00CB6C73" w:rsidRPr="00F7468A">
        <w:rPr>
          <w:rFonts w:ascii="Palatino Linotype" w:eastAsia="Calibri" w:hAnsi="Palatino Linotype" w:cs="Arial"/>
          <w:lang w:val="es-ES"/>
        </w:rPr>
        <w:t xml:space="preserve"> </w:t>
      </w:r>
      <w:r w:rsidR="00CB6C73" w:rsidRPr="00F7468A">
        <w:rPr>
          <w:rFonts w:ascii="Palatino Linotype" w:eastAsia="Calibri" w:hAnsi="Palatino Linotype" w:cs="Arial"/>
          <w:lang w:val="es-ES"/>
        </w:rPr>
        <w:lastRenderedPageBreak/>
        <w:t>(</w:t>
      </w:r>
      <w:r w:rsidR="00295829" w:rsidRPr="00F7468A">
        <w:rPr>
          <w:rFonts w:ascii="Palatino Linotype" w:eastAsia="Calibri" w:hAnsi="Palatino Linotype" w:cs="Arial"/>
          <w:lang w:val="es-ES"/>
        </w:rPr>
        <w:t>11</w:t>
      </w:r>
      <w:r w:rsidR="00CB6C73" w:rsidRPr="00F7468A">
        <w:rPr>
          <w:rFonts w:ascii="Palatino Linotype" w:eastAsia="Calibri" w:hAnsi="Palatino Linotype" w:cs="Arial"/>
          <w:lang w:val="es-ES"/>
        </w:rPr>
        <w:t xml:space="preserve">) de </w:t>
      </w:r>
      <w:r w:rsidR="00295829" w:rsidRPr="00F7468A">
        <w:rPr>
          <w:rFonts w:ascii="Palatino Linotype" w:eastAsia="Calibri" w:hAnsi="Palatino Linotype" w:cs="Arial"/>
          <w:lang w:val="es-ES"/>
        </w:rPr>
        <w:t xml:space="preserve">septiembre </w:t>
      </w:r>
      <w:r w:rsidRPr="00F7468A">
        <w:rPr>
          <w:rFonts w:ascii="Palatino Linotype" w:eastAsia="Calibri" w:hAnsi="Palatino Linotype" w:cs="Arial"/>
          <w:lang w:val="es-ES"/>
        </w:rPr>
        <w:t xml:space="preserve">del año en curso, puso a disposición de las partes </w:t>
      </w:r>
      <w:r w:rsidR="00C93405" w:rsidRPr="00F7468A">
        <w:rPr>
          <w:rFonts w:ascii="Palatino Linotype" w:eastAsia="Calibri" w:hAnsi="Palatino Linotype" w:cs="Arial"/>
          <w:lang w:val="es-ES"/>
        </w:rPr>
        <w:t>e</w:t>
      </w:r>
      <w:r w:rsidRPr="00F7468A">
        <w:rPr>
          <w:rFonts w:ascii="Palatino Linotype" w:eastAsia="Calibri" w:hAnsi="Palatino Linotype" w:cs="Arial"/>
          <w:lang w:val="es-ES"/>
        </w:rPr>
        <w:t xml:space="preserve">l expediente electrónico </w:t>
      </w:r>
      <w:r w:rsidRPr="00F7468A">
        <w:rPr>
          <w:rFonts w:ascii="Palatino Linotype" w:eastAsia="Calibri" w:hAnsi="Palatino Linotype" w:cs="Arial"/>
        </w:rPr>
        <w:t xml:space="preserve">vía </w:t>
      </w:r>
      <w:r w:rsidRPr="00F7468A">
        <w:rPr>
          <w:rFonts w:ascii="Palatino Linotype" w:eastAsia="Calibri" w:hAnsi="Palatino Linotype" w:cs="Arial"/>
          <w:b/>
          <w:lang w:val="es-ES"/>
        </w:rPr>
        <w:t xml:space="preserve">SAIMEX </w:t>
      </w:r>
      <w:r w:rsidRPr="00F7468A">
        <w:rPr>
          <w:rFonts w:ascii="Palatino Linotype" w:eastAsia="Calibri" w:hAnsi="Palatino Linotype" w:cs="Arial"/>
          <w:lang w:val="es-ES"/>
        </w:rPr>
        <w:t>a efecto de que en un plazo máximo de siete días manifestaran</w:t>
      </w:r>
      <w:r w:rsidR="005E77E6" w:rsidRPr="00F7468A">
        <w:rPr>
          <w:rFonts w:ascii="Palatino Linotype" w:eastAsia="Calibri" w:hAnsi="Palatino Linotype" w:cs="Arial"/>
          <w:lang w:val="es-ES"/>
        </w:rPr>
        <w:t xml:space="preserve"> lo que a su derecho conviniera</w:t>
      </w:r>
      <w:r w:rsidRPr="00F7468A">
        <w:rPr>
          <w:rFonts w:ascii="Palatino Linotype" w:eastAsia="Calibri" w:hAnsi="Palatino Linotype" w:cs="Arial"/>
          <w:lang w:val="es-ES"/>
        </w:rPr>
        <w:t>, ofrecieran pruebas y alegatos según corresponda</w:t>
      </w:r>
      <w:r w:rsidR="00FF4551" w:rsidRPr="00F7468A">
        <w:rPr>
          <w:rFonts w:ascii="Palatino Linotype" w:eastAsia="Calibri" w:hAnsi="Palatino Linotype" w:cs="Arial"/>
          <w:lang w:val="es-ES"/>
        </w:rPr>
        <w:t>,</w:t>
      </w:r>
      <w:r w:rsidRPr="00F7468A">
        <w:rPr>
          <w:rFonts w:ascii="Palatino Linotype" w:eastAsia="Calibri" w:hAnsi="Palatino Linotype" w:cs="Arial"/>
          <w:lang w:val="es-ES"/>
        </w:rPr>
        <w:t xml:space="preserve"> </w:t>
      </w:r>
      <w:r w:rsidR="00FF4551" w:rsidRPr="00F7468A">
        <w:rPr>
          <w:rFonts w:ascii="Palatino Linotype" w:eastAsia="Calibri" w:hAnsi="Palatino Linotype" w:cs="Arial"/>
          <w:lang w:val="es-ES"/>
        </w:rPr>
        <w:t xml:space="preserve">así como </w:t>
      </w:r>
      <w:r w:rsidRPr="00F7468A">
        <w:rPr>
          <w:rFonts w:ascii="Palatino Linotype" w:eastAsia="Calibri" w:hAnsi="Palatino Linotype" w:cs="Arial"/>
          <w:lang w:val="es-ES"/>
        </w:rPr>
        <w:t xml:space="preserve">para que el </w:t>
      </w:r>
      <w:r w:rsidRPr="00F7468A">
        <w:rPr>
          <w:rFonts w:ascii="Palatino Linotype" w:eastAsia="Calibri" w:hAnsi="Palatino Linotype" w:cs="Arial"/>
          <w:b/>
          <w:lang w:val="es-ES"/>
        </w:rPr>
        <w:t>SUJETO OBLIGADO</w:t>
      </w:r>
      <w:r w:rsidRPr="00F7468A">
        <w:rPr>
          <w:rFonts w:ascii="Palatino Linotype" w:eastAsia="Calibri" w:hAnsi="Palatino Linotype" w:cs="Arial"/>
          <w:lang w:val="es-ES"/>
        </w:rPr>
        <w:t xml:space="preserve"> presentará el Informe Justificado procedente.</w:t>
      </w:r>
    </w:p>
    <w:p w14:paraId="221FC3ED" w14:textId="77777777" w:rsidR="009B03ED" w:rsidRPr="00F7468A" w:rsidRDefault="009B03ED" w:rsidP="009B03ED">
      <w:pPr>
        <w:pStyle w:val="Prrafodelista"/>
        <w:spacing w:before="240" w:after="240" w:line="360" w:lineRule="auto"/>
        <w:ind w:left="0"/>
        <w:jc w:val="both"/>
        <w:rPr>
          <w:rFonts w:ascii="Palatino Linotype" w:hAnsi="Palatino Linotype"/>
          <w:i/>
          <w:sz w:val="22"/>
          <w:szCs w:val="22"/>
        </w:rPr>
      </w:pPr>
    </w:p>
    <w:p w14:paraId="3D7917FE" w14:textId="12C4971F" w:rsidR="005B40E5" w:rsidRPr="00F7468A" w:rsidRDefault="005B40E5" w:rsidP="00AB1E40">
      <w:pPr>
        <w:pStyle w:val="Prrafodelista"/>
        <w:numPr>
          <w:ilvl w:val="0"/>
          <w:numId w:val="2"/>
        </w:numPr>
        <w:spacing w:before="240" w:after="240" w:line="360" w:lineRule="auto"/>
        <w:ind w:left="0" w:firstLine="0"/>
        <w:jc w:val="both"/>
        <w:rPr>
          <w:rFonts w:ascii="Palatino Linotype" w:hAnsi="Palatino Linotype"/>
        </w:rPr>
      </w:pPr>
      <w:r w:rsidRPr="00F7468A">
        <w:rPr>
          <w:rFonts w:ascii="Palatino Linotype" w:hAnsi="Palatino Linotype"/>
          <w:color w:val="000000"/>
          <w:szCs w:val="22"/>
        </w:rPr>
        <w:t xml:space="preserve">De las constancias del expediente electrónico en SAIMEX, se advierte que el </w:t>
      </w:r>
      <w:r w:rsidR="00AB1E40" w:rsidRPr="00F7468A">
        <w:rPr>
          <w:rFonts w:ascii="Palatino Linotype" w:hAnsi="Palatino Linotype"/>
          <w:b/>
          <w:color w:val="000000"/>
          <w:szCs w:val="22"/>
        </w:rPr>
        <w:t xml:space="preserve">SUJETO OBLIGADO </w:t>
      </w:r>
      <w:r w:rsidRPr="00F7468A">
        <w:rPr>
          <w:rFonts w:ascii="Palatino Linotype" w:hAnsi="Palatino Linotype"/>
          <w:color w:val="000000"/>
          <w:szCs w:val="22"/>
        </w:rPr>
        <w:t xml:space="preserve">no </w:t>
      </w:r>
      <w:r w:rsidR="00136C7D" w:rsidRPr="00F7468A">
        <w:rPr>
          <w:rFonts w:ascii="Palatino Linotype" w:hAnsi="Palatino Linotype"/>
          <w:color w:val="000000"/>
          <w:szCs w:val="22"/>
        </w:rPr>
        <w:t>rindió</w:t>
      </w:r>
      <w:r w:rsidR="00AB1E40" w:rsidRPr="00F7468A">
        <w:rPr>
          <w:rFonts w:ascii="Palatino Linotype" w:hAnsi="Palatino Linotype"/>
          <w:color w:val="000000"/>
          <w:szCs w:val="22"/>
        </w:rPr>
        <w:t xml:space="preserve"> el informe justificado respectivo</w:t>
      </w:r>
      <w:r w:rsidRPr="00F7468A">
        <w:rPr>
          <w:rFonts w:ascii="Palatino Linotype" w:hAnsi="Palatino Linotype"/>
          <w:color w:val="000000"/>
          <w:szCs w:val="22"/>
        </w:rPr>
        <w:t xml:space="preserve"> y que </w:t>
      </w:r>
      <w:r w:rsidR="003C63F1" w:rsidRPr="00F7468A">
        <w:rPr>
          <w:rFonts w:ascii="Palatino Linotype" w:hAnsi="Palatino Linotype"/>
          <w:color w:val="000000"/>
          <w:szCs w:val="22"/>
        </w:rPr>
        <w:t xml:space="preserve">el </w:t>
      </w:r>
      <w:r w:rsidRPr="00F7468A">
        <w:rPr>
          <w:rFonts w:ascii="Palatino Linotype" w:hAnsi="Palatino Linotype"/>
          <w:color w:val="000000"/>
          <w:szCs w:val="22"/>
        </w:rPr>
        <w:t xml:space="preserve">hoy </w:t>
      </w:r>
      <w:r w:rsidRPr="00F7468A">
        <w:rPr>
          <w:rFonts w:ascii="Palatino Linotype" w:hAnsi="Palatino Linotype"/>
          <w:b/>
          <w:color w:val="000000"/>
          <w:szCs w:val="22"/>
        </w:rPr>
        <w:t xml:space="preserve">RECURRENTE </w:t>
      </w:r>
      <w:r w:rsidRPr="00F7468A">
        <w:rPr>
          <w:rFonts w:ascii="Palatino Linotype" w:hAnsi="Palatino Linotype"/>
          <w:color w:val="000000"/>
          <w:szCs w:val="22"/>
        </w:rPr>
        <w:t xml:space="preserve">no realizó manifestaciones </w:t>
      </w:r>
      <w:r w:rsidR="003C63F1" w:rsidRPr="00F7468A">
        <w:rPr>
          <w:rFonts w:ascii="Palatino Linotype" w:hAnsi="Palatino Linotype"/>
          <w:color w:val="000000"/>
          <w:szCs w:val="22"/>
        </w:rPr>
        <w:t xml:space="preserve"> </w:t>
      </w:r>
      <w:r w:rsidR="00AB1E40" w:rsidRPr="00F7468A">
        <w:rPr>
          <w:rFonts w:ascii="Palatino Linotype" w:hAnsi="Palatino Linotype"/>
          <w:color w:val="000000"/>
          <w:szCs w:val="22"/>
        </w:rPr>
        <w:t>que a su derecho conviniera y asistiera</w:t>
      </w:r>
      <w:r w:rsidRPr="00F7468A">
        <w:rPr>
          <w:rFonts w:ascii="Palatino Linotype" w:hAnsi="Palatino Linotype"/>
          <w:color w:val="000000"/>
          <w:szCs w:val="22"/>
        </w:rPr>
        <w:t>.</w:t>
      </w:r>
    </w:p>
    <w:p w14:paraId="699A4F00" w14:textId="77777777" w:rsidR="005B40E5" w:rsidRPr="00F7468A" w:rsidRDefault="005B40E5" w:rsidP="005B40E5">
      <w:pPr>
        <w:pStyle w:val="Prrafodelista"/>
        <w:rPr>
          <w:rFonts w:ascii="Palatino Linotype" w:hAnsi="Palatino Linotype"/>
          <w:color w:val="000000"/>
          <w:szCs w:val="22"/>
        </w:rPr>
      </w:pPr>
    </w:p>
    <w:p w14:paraId="66F0290E" w14:textId="13E67CDE" w:rsidR="00643903" w:rsidRPr="00F7468A" w:rsidRDefault="00F53E50" w:rsidP="005B40E5">
      <w:pPr>
        <w:pStyle w:val="Prrafodelista"/>
        <w:numPr>
          <w:ilvl w:val="0"/>
          <w:numId w:val="2"/>
        </w:numPr>
        <w:spacing w:before="240" w:after="240" w:line="360" w:lineRule="auto"/>
        <w:ind w:left="0" w:firstLine="0"/>
        <w:jc w:val="both"/>
        <w:rPr>
          <w:rFonts w:ascii="Palatino Linotype" w:hAnsi="Palatino Linotype"/>
          <w:b/>
        </w:rPr>
      </w:pPr>
      <w:r w:rsidRPr="00F7468A">
        <w:rPr>
          <w:rFonts w:ascii="Palatino Linotype" w:hAnsi="Palatino Linotype"/>
        </w:rPr>
        <w:t xml:space="preserve">El </w:t>
      </w:r>
      <w:r w:rsidR="005B40E5" w:rsidRPr="00F7468A">
        <w:rPr>
          <w:rFonts w:ascii="Palatino Linotype" w:hAnsi="Palatino Linotype"/>
        </w:rPr>
        <w:t>veinti</w:t>
      </w:r>
      <w:r w:rsidR="006F2D84" w:rsidRPr="00F7468A">
        <w:rPr>
          <w:rFonts w:ascii="Palatino Linotype" w:hAnsi="Palatino Linotype"/>
        </w:rPr>
        <w:t xml:space="preserve">cinco </w:t>
      </w:r>
      <w:r w:rsidRPr="00F7468A">
        <w:rPr>
          <w:rFonts w:ascii="Palatino Linotype" w:hAnsi="Palatino Linotype"/>
        </w:rPr>
        <w:t>(</w:t>
      </w:r>
      <w:r w:rsidR="005B40E5" w:rsidRPr="00F7468A">
        <w:rPr>
          <w:rFonts w:ascii="Palatino Linotype" w:hAnsi="Palatino Linotype"/>
        </w:rPr>
        <w:t>2</w:t>
      </w:r>
      <w:r w:rsidR="006F2D84" w:rsidRPr="00F7468A">
        <w:rPr>
          <w:rFonts w:ascii="Palatino Linotype" w:hAnsi="Palatino Linotype"/>
        </w:rPr>
        <w:t>5</w:t>
      </w:r>
      <w:r w:rsidRPr="00F7468A">
        <w:rPr>
          <w:rFonts w:ascii="Palatino Linotype" w:hAnsi="Palatino Linotype"/>
        </w:rPr>
        <w:t xml:space="preserve">) de </w:t>
      </w:r>
      <w:r w:rsidR="006F2D84" w:rsidRPr="00F7468A">
        <w:rPr>
          <w:rFonts w:ascii="Palatino Linotype" w:hAnsi="Palatino Linotype"/>
        </w:rPr>
        <w:t xml:space="preserve">septiembre </w:t>
      </w:r>
      <w:r w:rsidR="005B40E5" w:rsidRPr="00F7468A">
        <w:rPr>
          <w:rFonts w:ascii="Palatino Linotype" w:hAnsi="Palatino Linotype"/>
        </w:rPr>
        <w:t xml:space="preserve">agosto de </w:t>
      </w:r>
      <w:r w:rsidRPr="00F7468A">
        <w:rPr>
          <w:rFonts w:ascii="Palatino Linotype" w:hAnsi="Palatino Linotype"/>
        </w:rPr>
        <w:t>dos mil veinte, e</w:t>
      </w:r>
      <w:r w:rsidR="00025B10" w:rsidRPr="00F7468A">
        <w:rPr>
          <w:rFonts w:ascii="Palatino Linotype" w:hAnsi="Palatino Linotype"/>
        </w:rPr>
        <w:t>l Comisionado Ponente</w:t>
      </w:r>
      <w:r w:rsidRPr="00F7468A">
        <w:rPr>
          <w:rFonts w:ascii="Palatino Linotype" w:hAnsi="Palatino Linotype"/>
        </w:rPr>
        <w:t xml:space="preserve"> acordó el cierre de instrucción</w:t>
      </w:r>
      <w:r w:rsidR="00C8486C" w:rsidRPr="00F7468A">
        <w:rPr>
          <w:rFonts w:ascii="Palatino Linotype" w:hAnsi="Palatino Linotype"/>
        </w:rPr>
        <w:t xml:space="preserve">, </w:t>
      </w:r>
      <w:r w:rsidR="006A3E8C" w:rsidRPr="00F7468A">
        <w:rPr>
          <w:rFonts w:ascii="Palatino Linotype" w:hAnsi="Palatino Linotype"/>
        </w:rPr>
        <w:t>por lo que</w:t>
      </w:r>
      <w:r w:rsidR="00CF3F0A" w:rsidRPr="00F7468A">
        <w:rPr>
          <w:rFonts w:ascii="Palatino Linotype" w:hAnsi="Palatino Linotype"/>
        </w:rPr>
        <w:t xml:space="preserve"> </w:t>
      </w:r>
      <w:r w:rsidR="00025B10" w:rsidRPr="00F7468A">
        <w:rPr>
          <w:rFonts w:ascii="Palatino Linotype" w:hAnsi="Palatino Linotype"/>
        </w:rPr>
        <w:t>se</w:t>
      </w:r>
      <w:r w:rsidR="00585F00" w:rsidRPr="00F7468A">
        <w:rPr>
          <w:rFonts w:ascii="Palatino Linotype" w:hAnsi="Palatino Linotype" w:cs="Arial"/>
        </w:rPr>
        <w:t xml:space="preserve"> ordenó tur</w:t>
      </w:r>
      <w:r w:rsidR="00434B23" w:rsidRPr="00F7468A">
        <w:rPr>
          <w:rFonts w:ascii="Palatino Linotype" w:hAnsi="Palatino Linotype" w:cs="Arial"/>
        </w:rPr>
        <w:t xml:space="preserve">nar el expediente a resolución, </w:t>
      </w:r>
      <w:r w:rsidR="00274F7F" w:rsidRPr="00F7468A">
        <w:rPr>
          <w:rFonts w:ascii="Palatino Linotype" w:hAnsi="Palatino Linotype" w:cs="Arial"/>
        </w:rPr>
        <w:t xml:space="preserve">por lo que no habiendo más que hacer constar, </w:t>
      </w:r>
      <w:r w:rsidR="001F5AF8" w:rsidRPr="00F7468A">
        <w:rPr>
          <w:rFonts w:ascii="Palatino Linotype" w:hAnsi="Palatino Linotype" w:cs="Arial"/>
        </w:rPr>
        <w:t xml:space="preserve">y - </w:t>
      </w:r>
    </w:p>
    <w:p w14:paraId="51E91971" w14:textId="576A8F67" w:rsidR="00585F00" w:rsidRPr="00F7468A" w:rsidRDefault="00585F00" w:rsidP="00585F00">
      <w:pPr>
        <w:pStyle w:val="Ttulo1"/>
        <w:jc w:val="center"/>
        <w:rPr>
          <w:b/>
        </w:rPr>
      </w:pPr>
      <w:bookmarkStart w:id="114" w:name="_Toc491791302"/>
      <w:bookmarkStart w:id="115" w:name="_Toc34157664"/>
      <w:r w:rsidRPr="00F7468A">
        <w:rPr>
          <w:b/>
        </w:rPr>
        <w:t>CONSIDERANDO</w:t>
      </w:r>
      <w:bookmarkEnd w:id="114"/>
      <w:bookmarkEnd w:id="115"/>
    </w:p>
    <w:p w14:paraId="7681ED66" w14:textId="77777777" w:rsidR="00585F00" w:rsidRPr="00F7468A" w:rsidRDefault="00585F00" w:rsidP="00585F00">
      <w:pPr>
        <w:rPr>
          <w:rFonts w:ascii="Palatino Linotype" w:hAnsi="Palatino Linotype"/>
          <w:lang w:val="es-MX" w:eastAsia="en-US"/>
        </w:rPr>
      </w:pPr>
    </w:p>
    <w:p w14:paraId="717D4ABA" w14:textId="77777777" w:rsidR="00585F00" w:rsidRPr="00F7468A" w:rsidRDefault="00585F00" w:rsidP="00585F00">
      <w:pPr>
        <w:pStyle w:val="Ttulo2"/>
        <w:rPr>
          <w:rFonts w:ascii="Palatino Linotype" w:hAnsi="Palatino Linotype"/>
          <w:b/>
          <w:color w:val="auto"/>
          <w:sz w:val="24"/>
        </w:rPr>
      </w:pPr>
      <w:bookmarkStart w:id="116" w:name="_Toc491791303"/>
      <w:bookmarkStart w:id="117" w:name="_Toc34157665"/>
      <w:r w:rsidRPr="00F7468A">
        <w:rPr>
          <w:rFonts w:ascii="Palatino Linotype" w:hAnsi="Palatino Linotype"/>
          <w:b/>
          <w:color w:val="auto"/>
          <w:sz w:val="24"/>
        </w:rPr>
        <w:t>PRIMERO. De la competencia</w:t>
      </w:r>
      <w:bookmarkEnd w:id="116"/>
      <w:bookmarkEnd w:id="117"/>
    </w:p>
    <w:p w14:paraId="6EA8B854" w14:textId="77777777" w:rsidR="00585F00" w:rsidRPr="00F7468A" w:rsidRDefault="00585F00" w:rsidP="00585F00">
      <w:pPr>
        <w:rPr>
          <w:rFonts w:ascii="Palatino Linotype" w:hAnsi="Palatino Linotype"/>
          <w:lang w:val="es-MX" w:eastAsia="en-US"/>
        </w:rPr>
      </w:pPr>
    </w:p>
    <w:p w14:paraId="59B46AF8" w14:textId="2C61FAC9" w:rsidR="00585F00" w:rsidRPr="00F7468A"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F7468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7468A">
        <w:rPr>
          <w:rFonts w:ascii="Palatino Linotype" w:eastAsia="Calibri" w:hAnsi="Palatino Linotype" w:cs="Times New Roman"/>
          <w:b/>
          <w:lang w:val="es-ES"/>
        </w:rPr>
        <w:t>Constitución Política de los Estados Unidos Mexicanos</w:t>
      </w:r>
      <w:r w:rsidRPr="00F7468A">
        <w:rPr>
          <w:rFonts w:ascii="Palatino Linotype" w:eastAsia="Calibri" w:hAnsi="Palatino Linotype" w:cs="Times New Roman"/>
          <w:lang w:val="es-ES"/>
        </w:rPr>
        <w:t xml:space="preserve">; 5, párrafos vigésimo, vigésimo primero y vigésimo segundo fracciones IV y V de la </w:t>
      </w:r>
      <w:r w:rsidRPr="00F7468A">
        <w:rPr>
          <w:rFonts w:ascii="Palatino Linotype" w:eastAsia="Calibri" w:hAnsi="Palatino Linotype" w:cs="Times New Roman"/>
          <w:b/>
          <w:lang w:val="es-ES"/>
        </w:rPr>
        <w:t>Constitución Política del Estado Libre y Soberano de México</w:t>
      </w:r>
      <w:r w:rsidRPr="00F7468A">
        <w:rPr>
          <w:rFonts w:ascii="Palatino Linotype" w:eastAsia="Calibri" w:hAnsi="Palatino Linotype" w:cs="Times New Roman"/>
          <w:lang w:val="es-ES"/>
        </w:rPr>
        <w:t xml:space="preserve">; artículos 1, 2 fracción </w:t>
      </w:r>
      <w:r w:rsidRPr="00F7468A">
        <w:rPr>
          <w:rFonts w:ascii="Palatino Linotype" w:eastAsia="Calibri" w:hAnsi="Palatino Linotype" w:cs="Times New Roman"/>
          <w:lang w:val="es-ES"/>
        </w:rPr>
        <w:lastRenderedPageBreak/>
        <w:t xml:space="preserve">II, 13, 29, 36 fracciones I y II, 176, 178, 179, 181 párrafo tercero y 185 </w:t>
      </w:r>
      <w:r w:rsidRPr="00F7468A">
        <w:rPr>
          <w:rFonts w:ascii="Palatino Linotype" w:eastAsia="Calibri" w:hAnsi="Palatino Linotype" w:cs="Arial"/>
          <w:lang w:val="es-ES"/>
        </w:rPr>
        <w:t xml:space="preserve">de la </w:t>
      </w:r>
      <w:r w:rsidRPr="00F7468A">
        <w:rPr>
          <w:rFonts w:ascii="Palatino Linotype" w:eastAsia="Calibri" w:hAnsi="Palatino Linotype" w:cs="Arial"/>
          <w:b/>
          <w:lang w:val="es-ES"/>
        </w:rPr>
        <w:t>Ley de Transparencia y Acceso a la Información Pública del Estado de México y Municipios</w:t>
      </w:r>
      <w:r w:rsidRPr="00F7468A">
        <w:rPr>
          <w:rFonts w:ascii="Palatino Linotype" w:eastAsia="Calibri" w:hAnsi="Palatino Linotype" w:cs="Arial"/>
          <w:lang w:val="es-ES"/>
        </w:rPr>
        <w:t xml:space="preserve">; ; y 10, 7, 9 fracciones I y XXIV, y 11 del </w:t>
      </w:r>
      <w:r w:rsidRPr="00F7468A">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F7468A" w:rsidRDefault="00F73160" w:rsidP="00F73160">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F7468A" w:rsidRDefault="00585F00" w:rsidP="00585F00">
      <w:pPr>
        <w:pStyle w:val="Ttulo2"/>
        <w:rPr>
          <w:rFonts w:ascii="Palatino Linotype" w:hAnsi="Palatino Linotype"/>
          <w:b/>
          <w:color w:val="auto"/>
          <w:sz w:val="24"/>
        </w:rPr>
      </w:pPr>
      <w:bookmarkStart w:id="118" w:name="_Toc491791304"/>
      <w:bookmarkStart w:id="119" w:name="_Toc34157666"/>
      <w:r w:rsidRPr="00F7468A">
        <w:rPr>
          <w:rFonts w:ascii="Palatino Linotype" w:hAnsi="Palatino Linotype"/>
          <w:b/>
          <w:color w:val="auto"/>
          <w:sz w:val="24"/>
        </w:rPr>
        <w:t>SEGUNDO. De la oportunidad y procedencia.</w:t>
      </w:r>
      <w:bookmarkEnd w:id="118"/>
      <w:bookmarkEnd w:id="119"/>
    </w:p>
    <w:p w14:paraId="7CBA5E3B" w14:textId="77777777" w:rsidR="00CE2991" w:rsidRPr="00F7468A" w:rsidRDefault="00CE2991" w:rsidP="00CE2991">
      <w:pPr>
        <w:rPr>
          <w:rFonts w:ascii="Palatino Linotype" w:hAnsi="Palatino Linotype"/>
          <w:lang w:val="es-MX" w:eastAsia="en-US"/>
        </w:rPr>
      </w:pPr>
    </w:p>
    <w:p w14:paraId="3207D104" w14:textId="09247600" w:rsidR="006F2D84" w:rsidRPr="00F7468A" w:rsidRDefault="006F2D84" w:rsidP="00443DF4">
      <w:pPr>
        <w:pStyle w:val="Prrafodelista"/>
        <w:numPr>
          <w:ilvl w:val="0"/>
          <w:numId w:val="2"/>
        </w:numPr>
        <w:spacing w:line="360" w:lineRule="auto"/>
        <w:ind w:left="0" w:firstLine="0"/>
        <w:jc w:val="both"/>
        <w:rPr>
          <w:rFonts w:ascii="Palatino Linotype" w:eastAsia="Calibri" w:hAnsi="Palatino Linotype"/>
          <w:b/>
          <w:lang w:val="es-ES"/>
        </w:rPr>
      </w:pPr>
      <w:bookmarkStart w:id="120" w:name="_Toc521431830"/>
      <w:bookmarkStart w:id="121" w:name="_Toc27653760"/>
      <w:r w:rsidRPr="00F7468A">
        <w:rPr>
          <w:rFonts w:ascii="Palatino Linotype" w:eastAsia="Calibri" w:hAnsi="Palatino Linotype" w:cs="Arial"/>
        </w:rPr>
        <w:t xml:space="preserve">El medio de impugnación fue presentado a través del </w:t>
      </w:r>
      <w:r w:rsidRPr="00F7468A">
        <w:rPr>
          <w:rFonts w:ascii="Palatino Linotype" w:eastAsia="Calibri" w:hAnsi="Palatino Linotype" w:cs="Arial"/>
          <w:b/>
        </w:rPr>
        <w:t>SAIMEX,</w:t>
      </w:r>
      <w:r w:rsidRPr="00F7468A">
        <w:rPr>
          <w:rFonts w:ascii="Palatino Linotype" w:eastAsia="Calibri" w:hAnsi="Palatino Linotype" w:cs="Arial"/>
        </w:rPr>
        <w:t xml:space="preserve"> en el formato previamente aprobado para tal efecto y dentro del plazo legal de quince días hábiles otorgados </w:t>
      </w:r>
      <w:r w:rsidRPr="00F7468A">
        <w:rPr>
          <w:rFonts w:ascii="Palatino Linotype" w:hAnsi="Palatino Linotype" w:cs="Arial"/>
          <w:color w:val="000000"/>
        </w:rPr>
        <w:t>tal y como lo prevé el artículo 178 de la Ley de Transparencia y Acceso a la Información Pública del Estado de México y Municipios</w:t>
      </w:r>
      <w:r w:rsidRPr="00F7468A">
        <w:rPr>
          <w:rFonts w:ascii="Palatino Linotype" w:eastAsia="Calibri" w:hAnsi="Palatino Linotype" w:cs="Arial"/>
        </w:rPr>
        <w:t xml:space="preserve">; para el caso en particular es de señalar que el </w:t>
      </w:r>
      <w:r w:rsidRPr="00F7468A">
        <w:rPr>
          <w:rFonts w:ascii="Palatino Linotype" w:eastAsia="Calibri" w:hAnsi="Palatino Linotype" w:cs="Arial"/>
          <w:b/>
        </w:rPr>
        <w:t>SUJETO OBLIGADO</w:t>
      </w:r>
      <w:r w:rsidRPr="00F7468A">
        <w:rPr>
          <w:rFonts w:ascii="Palatino Linotype" w:eastAsia="Calibri" w:hAnsi="Palatino Linotype" w:cs="Arial"/>
        </w:rPr>
        <w:t xml:space="preserve"> entrego su respuesta el día </w:t>
      </w:r>
      <w:r w:rsidR="00443DF4" w:rsidRPr="00F7468A">
        <w:rPr>
          <w:rFonts w:ascii="Palatino Linotype" w:eastAsia="Calibri" w:hAnsi="Palatino Linotype" w:cs="Arial"/>
        </w:rPr>
        <w:t xml:space="preserve">veinticuatro (24) de agosto de </w:t>
      </w:r>
      <w:r w:rsidRPr="00F7468A">
        <w:rPr>
          <w:rFonts w:ascii="Palatino Linotype" w:eastAsia="Calibri" w:hAnsi="Palatino Linotype" w:cs="Arial"/>
        </w:rPr>
        <w:t xml:space="preserve">dos mil veinte; en tanto que el hoy </w:t>
      </w:r>
      <w:r w:rsidRPr="00F7468A">
        <w:rPr>
          <w:rFonts w:ascii="Palatino Linotype" w:eastAsia="Calibri" w:hAnsi="Palatino Linotype" w:cs="Arial"/>
          <w:b/>
        </w:rPr>
        <w:t>RECURRENTE</w:t>
      </w:r>
      <w:r w:rsidRPr="00F7468A">
        <w:rPr>
          <w:rFonts w:ascii="Palatino Linotype" w:eastAsia="Calibri" w:hAnsi="Palatino Linotype" w:cs="Arial"/>
        </w:rPr>
        <w:t xml:space="preserve"> </w:t>
      </w:r>
      <w:r w:rsidRPr="00F7468A">
        <w:rPr>
          <w:rFonts w:ascii="Palatino Linotype" w:hAnsi="Palatino Linotype" w:cs="Arial"/>
        </w:rPr>
        <w:t xml:space="preserve">presentó su inconformidad el día </w:t>
      </w:r>
      <w:r w:rsidR="00443DF4" w:rsidRPr="00F7468A">
        <w:rPr>
          <w:rFonts w:ascii="Palatino Linotype" w:hAnsi="Palatino Linotype" w:cs="Arial"/>
        </w:rPr>
        <w:t xml:space="preserve">siete (7) de septiembre de </w:t>
      </w:r>
      <w:r w:rsidRPr="00F7468A">
        <w:rPr>
          <w:rFonts w:ascii="Palatino Linotype" w:hAnsi="Palatino Linotype" w:cs="Arial"/>
        </w:rPr>
        <w:t xml:space="preserve">dos mil veinte así, el plazo de quince días hábiles para presentar el recurso de revisión transcurrió </w:t>
      </w:r>
      <w:r w:rsidRPr="00F7468A">
        <w:rPr>
          <w:rFonts w:ascii="Palatino Linotype" w:hAnsi="Palatino Linotype"/>
          <w:bCs/>
        </w:rPr>
        <w:t xml:space="preserve">del </w:t>
      </w:r>
      <w:r w:rsidR="00443DF4" w:rsidRPr="00F7468A">
        <w:rPr>
          <w:rFonts w:ascii="Palatino Linotype" w:hAnsi="Palatino Linotype"/>
          <w:b/>
          <w:bCs/>
        </w:rPr>
        <w:t xml:space="preserve">veinticinco (25) de agosto </w:t>
      </w:r>
      <w:r w:rsidRPr="00F7468A">
        <w:rPr>
          <w:rFonts w:ascii="Palatino Linotype" w:hAnsi="Palatino Linotype"/>
          <w:b/>
          <w:bCs/>
        </w:rPr>
        <w:t xml:space="preserve">al </w:t>
      </w:r>
      <w:r w:rsidR="00443DF4" w:rsidRPr="00F7468A">
        <w:rPr>
          <w:rFonts w:ascii="Palatino Linotype" w:hAnsi="Palatino Linotype"/>
          <w:b/>
          <w:bCs/>
        </w:rPr>
        <w:t>catorce (14)</w:t>
      </w:r>
      <w:r w:rsidRPr="00F7468A">
        <w:rPr>
          <w:rFonts w:ascii="Palatino Linotype" w:hAnsi="Palatino Linotype"/>
          <w:b/>
          <w:bCs/>
        </w:rPr>
        <w:t xml:space="preserve"> de septiembre de dos mil veinte</w:t>
      </w:r>
      <w:r w:rsidRPr="00F7468A">
        <w:rPr>
          <w:rFonts w:ascii="Palatino Linotype" w:hAnsi="Palatino Linotype" w:cs="Arial"/>
        </w:rPr>
        <w:t xml:space="preserve">; sin contemplar en el cómputo los días </w:t>
      </w:r>
      <w:r w:rsidR="00443DF4" w:rsidRPr="00F7468A">
        <w:rPr>
          <w:rFonts w:ascii="Palatino Linotype" w:hAnsi="Palatino Linotype" w:cs="Arial"/>
        </w:rPr>
        <w:t xml:space="preserve">veintinueve (29) y treinta (30) de agosto; </w:t>
      </w:r>
      <w:r w:rsidRPr="00F7468A">
        <w:rPr>
          <w:rFonts w:ascii="Palatino Linotype" w:hAnsi="Palatino Linotype" w:cs="Arial"/>
        </w:rPr>
        <w:t>cinco (5), seis (6), doce (12)</w:t>
      </w:r>
      <w:r w:rsidR="00443DF4" w:rsidRPr="00F7468A">
        <w:rPr>
          <w:rFonts w:ascii="Palatino Linotype" w:hAnsi="Palatino Linotype" w:cs="Arial"/>
        </w:rPr>
        <w:t xml:space="preserve"> y </w:t>
      </w:r>
      <w:r w:rsidRPr="00F7468A">
        <w:rPr>
          <w:rFonts w:ascii="Palatino Linotype" w:hAnsi="Palatino Linotype" w:cs="Arial"/>
        </w:rPr>
        <w:t>trece (13)</w:t>
      </w:r>
      <w:r w:rsidR="00443DF4" w:rsidRPr="00F7468A">
        <w:rPr>
          <w:rFonts w:ascii="Palatino Linotype" w:hAnsi="Palatino Linotype" w:cs="Arial"/>
        </w:rPr>
        <w:t xml:space="preserve"> </w:t>
      </w:r>
      <w:r w:rsidRPr="00F7468A">
        <w:rPr>
          <w:rFonts w:ascii="Palatino Linotype" w:hAnsi="Palatino Linotype" w:cs="Arial"/>
        </w:rPr>
        <w:t>de septiembre de dos mil veinte, por corresponder a sábados y domingos, considerados como días inhábiles, en términos del artículo 3, fracción X de la Ley de Transparencia y Acceso a la Información Pública del Estado de México y Municipios.</w:t>
      </w:r>
    </w:p>
    <w:p w14:paraId="56CF8988" w14:textId="77777777" w:rsidR="00443DF4" w:rsidRPr="00F7468A" w:rsidRDefault="00443DF4" w:rsidP="00443DF4">
      <w:pPr>
        <w:pStyle w:val="Prrafodelista"/>
        <w:spacing w:line="360" w:lineRule="auto"/>
        <w:ind w:left="0"/>
        <w:jc w:val="both"/>
        <w:rPr>
          <w:rFonts w:ascii="Palatino Linotype" w:eastAsia="Calibri" w:hAnsi="Palatino Linotype"/>
          <w:b/>
          <w:lang w:val="es-ES"/>
        </w:rPr>
      </w:pPr>
    </w:p>
    <w:p w14:paraId="37DF0DD0" w14:textId="77777777" w:rsidR="00C93405" w:rsidRPr="00F7468A" w:rsidRDefault="00C93405" w:rsidP="00C93405">
      <w:pPr>
        <w:pStyle w:val="Prrafodelista"/>
        <w:numPr>
          <w:ilvl w:val="0"/>
          <w:numId w:val="2"/>
        </w:numPr>
        <w:spacing w:line="360" w:lineRule="auto"/>
        <w:ind w:left="0" w:firstLine="0"/>
        <w:jc w:val="both"/>
        <w:rPr>
          <w:rFonts w:ascii="Palatino Linotype" w:hAnsi="Palatino Linotype"/>
        </w:rPr>
      </w:pPr>
      <w:r w:rsidRPr="00F7468A">
        <w:rPr>
          <w:rFonts w:ascii="Palatino Linotype" w:eastAsia="Calibri" w:hAnsi="Palatino Linotype" w:cs="Arial"/>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674082" w14:textId="77777777" w:rsidR="003C63F1" w:rsidRPr="00F7468A" w:rsidRDefault="003C63F1" w:rsidP="003C63F1">
      <w:pPr>
        <w:pStyle w:val="Prrafodelista"/>
        <w:rPr>
          <w:rFonts w:ascii="Palatino Linotype" w:hAnsi="Palatino Linotype"/>
        </w:rPr>
      </w:pPr>
    </w:p>
    <w:p w14:paraId="44010200" w14:textId="798141B1" w:rsidR="00254FE5" w:rsidRPr="00F7468A" w:rsidRDefault="00254FE5" w:rsidP="00254FE5">
      <w:pPr>
        <w:pStyle w:val="Ttulo1"/>
        <w:spacing w:line="360" w:lineRule="auto"/>
        <w:rPr>
          <w:b/>
          <w:color w:val="000000" w:themeColor="text1"/>
          <w:szCs w:val="24"/>
        </w:rPr>
      </w:pPr>
      <w:bookmarkStart w:id="122" w:name="_Toc34157667"/>
      <w:r w:rsidRPr="00F7468A">
        <w:rPr>
          <w:b/>
          <w:color w:val="000000" w:themeColor="text1"/>
          <w:szCs w:val="24"/>
        </w:rPr>
        <w:t xml:space="preserve">TERCERO. </w:t>
      </w:r>
      <w:bookmarkStart w:id="123" w:name="_Toc501021589"/>
      <w:bookmarkEnd w:id="120"/>
      <w:r w:rsidRPr="00F7468A">
        <w:rPr>
          <w:b/>
          <w:color w:val="000000" w:themeColor="text1"/>
          <w:szCs w:val="24"/>
        </w:rPr>
        <w:t xml:space="preserve">Del planteamiento de la </w:t>
      </w:r>
      <w:r w:rsidRPr="00F7468A">
        <w:rPr>
          <w:b/>
          <w:i/>
          <w:color w:val="000000" w:themeColor="text1"/>
          <w:szCs w:val="24"/>
        </w:rPr>
        <w:t>Litis</w:t>
      </w:r>
      <w:r w:rsidRPr="00F7468A">
        <w:rPr>
          <w:b/>
          <w:color w:val="000000" w:themeColor="text1"/>
          <w:szCs w:val="24"/>
        </w:rPr>
        <w:t>.</w:t>
      </w:r>
      <w:bookmarkEnd w:id="121"/>
      <w:bookmarkEnd w:id="122"/>
      <w:bookmarkEnd w:id="123"/>
    </w:p>
    <w:p w14:paraId="6EC21E8E" w14:textId="77777777" w:rsidR="00CB6C73" w:rsidRPr="00F7468A" w:rsidRDefault="00CB6C73" w:rsidP="00CB6C73">
      <w:pPr>
        <w:rPr>
          <w:rFonts w:ascii="Palatino Linotype" w:hAnsi="Palatino Linotype"/>
          <w:lang w:val="es-MX" w:eastAsia="en-US"/>
        </w:rPr>
      </w:pPr>
    </w:p>
    <w:p w14:paraId="1934F52E" w14:textId="46ADA81C" w:rsidR="00443DF4" w:rsidRPr="00F7468A" w:rsidRDefault="004E2E6D" w:rsidP="00443DF4">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eastAsia="Calibri" w:hAnsi="Palatino Linotype" w:cs="Arial"/>
          <w:color w:val="000000" w:themeColor="text1"/>
          <w:lang w:val="es-MX" w:eastAsia="en-US"/>
        </w:rPr>
        <w:t>D</w:t>
      </w:r>
      <w:r w:rsidR="00254FE5" w:rsidRPr="00F7468A">
        <w:rPr>
          <w:rFonts w:ascii="Palatino Linotype" w:eastAsia="Calibri" w:hAnsi="Palatino Linotype" w:cs="Arial"/>
          <w:color w:val="000000" w:themeColor="text1"/>
          <w:lang w:val="es-MX" w:eastAsia="en-US"/>
        </w:rPr>
        <w:t xml:space="preserve">e las constancias que obran en el expediente </w:t>
      </w:r>
      <w:r w:rsidRPr="00F7468A">
        <w:rPr>
          <w:rFonts w:ascii="Palatino Linotype" w:eastAsia="Calibri" w:hAnsi="Palatino Linotype" w:cs="Arial"/>
          <w:color w:val="000000" w:themeColor="text1"/>
          <w:lang w:val="es-MX" w:eastAsia="en-US"/>
        </w:rPr>
        <w:t>del recurso de revisión</w:t>
      </w:r>
      <w:r w:rsidR="00254FE5" w:rsidRPr="00F7468A">
        <w:rPr>
          <w:rFonts w:ascii="Palatino Linotype" w:eastAsia="Calibri" w:hAnsi="Palatino Linotype" w:cs="Arial"/>
          <w:color w:val="000000" w:themeColor="text1"/>
          <w:lang w:val="es-MX" w:eastAsia="en-US"/>
        </w:rPr>
        <w:t>, es de señalar que e</w:t>
      </w:r>
      <w:r w:rsidR="00254FE5" w:rsidRPr="00F7468A">
        <w:rPr>
          <w:rFonts w:ascii="Palatino Linotype" w:hAnsi="Palatino Linotype" w:cs="Arial"/>
          <w:color w:val="000000" w:themeColor="text1"/>
        </w:rPr>
        <w:t xml:space="preserve">l ahora recurrente, solicitó </w:t>
      </w:r>
      <w:r w:rsidR="00557336" w:rsidRPr="00F7468A">
        <w:rPr>
          <w:rFonts w:ascii="Palatino Linotype" w:hAnsi="Palatino Linotype" w:cs="Arial"/>
          <w:color w:val="000000" w:themeColor="text1"/>
        </w:rPr>
        <w:t xml:space="preserve">del </w:t>
      </w:r>
      <w:r w:rsidR="00557336" w:rsidRPr="00F7468A">
        <w:rPr>
          <w:rFonts w:ascii="Palatino Linotype" w:hAnsi="Palatino Linotype" w:cs="Arial"/>
          <w:b/>
          <w:color w:val="000000" w:themeColor="text1"/>
        </w:rPr>
        <w:t>SUJETO OBLIGADO</w:t>
      </w:r>
      <w:r w:rsidR="00557336" w:rsidRPr="00F7468A">
        <w:rPr>
          <w:rFonts w:ascii="Palatino Linotype" w:hAnsi="Palatino Linotype" w:cs="Arial"/>
          <w:color w:val="000000" w:themeColor="text1"/>
        </w:rPr>
        <w:t xml:space="preserve"> </w:t>
      </w:r>
      <w:r w:rsidR="00443DF4" w:rsidRPr="00F7468A">
        <w:rPr>
          <w:rFonts w:ascii="Palatino Linotype" w:hAnsi="Palatino Linotype" w:cs="Arial"/>
          <w:color w:val="000000" w:themeColor="text1"/>
        </w:rPr>
        <w:t xml:space="preserve">lo siguiente:  </w:t>
      </w:r>
      <w:r w:rsidR="00443DF4" w:rsidRPr="00F7468A">
        <w:rPr>
          <w:rFonts w:ascii="Palatino Linotype" w:hAnsi="Palatino Linotype"/>
          <w:i/>
          <w:color w:val="000000"/>
          <w:sz w:val="22"/>
          <w:szCs w:val="22"/>
        </w:rPr>
        <w:t>“</w:t>
      </w:r>
      <w:r w:rsidR="00443DF4" w:rsidRPr="00F7468A">
        <w:rPr>
          <w:rFonts w:ascii="Palatino Linotype" w:eastAsia="Times New Roman" w:hAnsi="Palatino Linotype" w:cs="Times New Roman"/>
          <w:i/>
          <w:color w:val="000000"/>
          <w:sz w:val="22"/>
          <w:szCs w:val="22"/>
          <w:lang w:val="es-US" w:eastAsia="es-ES_tradnl"/>
        </w:rPr>
        <w:t xml:space="preserve">solicito el mapa, diagrama o diseño que tengan de las paradas oficiales del servicio </w:t>
      </w:r>
      <w:proofErr w:type="spellStart"/>
      <w:r w:rsidR="00443DF4" w:rsidRPr="00F7468A">
        <w:rPr>
          <w:rFonts w:ascii="Palatino Linotype" w:eastAsia="Times New Roman" w:hAnsi="Palatino Linotype" w:cs="Times New Roman"/>
          <w:i/>
          <w:color w:val="000000"/>
          <w:sz w:val="22"/>
          <w:szCs w:val="22"/>
          <w:lang w:val="es-US" w:eastAsia="es-ES_tradnl"/>
        </w:rPr>
        <w:t>publico</w:t>
      </w:r>
      <w:proofErr w:type="spellEnd"/>
      <w:r w:rsidR="00443DF4" w:rsidRPr="00F7468A">
        <w:rPr>
          <w:rFonts w:ascii="Palatino Linotype" w:eastAsia="Times New Roman" w:hAnsi="Palatino Linotype" w:cs="Times New Roman"/>
          <w:i/>
          <w:color w:val="000000"/>
          <w:sz w:val="22"/>
          <w:szCs w:val="22"/>
          <w:lang w:val="es-US" w:eastAsia="es-ES_tradnl"/>
        </w:rPr>
        <w:t xml:space="preserve">, </w:t>
      </w:r>
      <w:proofErr w:type="spellStart"/>
      <w:r w:rsidR="00443DF4" w:rsidRPr="00F7468A">
        <w:rPr>
          <w:rFonts w:ascii="Palatino Linotype" w:eastAsia="Times New Roman" w:hAnsi="Palatino Linotype" w:cs="Times New Roman"/>
          <w:i/>
          <w:color w:val="000000"/>
          <w:sz w:val="22"/>
          <w:szCs w:val="22"/>
          <w:lang w:val="es-US" w:eastAsia="es-ES_tradnl"/>
        </w:rPr>
        <w:t>asi</w:t>
      </w:r>
      <w:proofErr w:type="spellEnd"/>
      <w:r w:rsidR="00443DF4" w:rsidRPr="00F7468A">
        <w:rPr>
          <w:rFonts w:ascii="Palatino Linotype" w:eastAsia="Times New Roman" w:hAnsi="Palatino Linotype" w:cs="Times New Roman"/>
          <w:i/>
          <w:color w:val="000000"/>
          <w:sz w:val="22"/>
          <w:szCs w:val="22"/>
          <w:lang w:val="es-US" w:eastAsia="es-ES_tradnl"/>
        </w:rPr>
        <w:t xml:space="preserve"> como mencionar su lugar exacta en dado caso que no cuenten con un diagrama o </w:t>
      </w:r>
      <w:proofErr w:type="spellStart"/>
      <w:r w:rsidR="00443DF4" w:rsidRPr="00F7468A">
        <w:rPr>
          <w:rFonts w:ascii="Palatino Linotype" w:eastAsia="Times New Roman" w:hAnsi="Palatino Linotype" w:cs="Times New Roman"/>
          <w:i/>
          <w:color w:val="000000"/>
          <w:sz w:val="22"/>
          <w:szCs w:val="22"/>
          <w:lang w:val="es-US" w:eastAsia="es-ES_tradnl"/>
        </w:rPr>
        <w:t>mapa.doto</w:t>
      </w:r>
      <w:proofErr w:type="spellEnd"/>
      <w:r w:rsidR="00443DF4" w:rsidRPr="00F7468A">
        <w:rPr>
          <w:rFonts w:ascii="Palatino Linotype" w:eastAsia="Times New Roman" w:hAnsi="Palatino Linotype" w:cs="Times New Roman"/>
          <w:i/>
          <w:color w:val="000000"/>
          <w:sz w:val="22"/>
          <w:szCs w:val="22"/>
          <w:lang w:val="es-US" w:eastAsia="es-ES_tradnl"/>
        </w:rPr>
        <w:t xml:space="preserve"> lo anterior referente a las rutas de transporte publico dentro de la cabecera municipal de </w:t>
      </w:r>
      <w:proofErr w:type="spellStart"/>
      <w:r w:rsidR="00443DF4" w:rsidRPr="00F7468A">
        <w:rPr>
          <w:rFonts w:ascii="Palatino Linotype" w:eastAsia="Times New Roman" w:hAnsi="Palatino Linotype" w:cs="Times New Roman"/>
          <w:i/>
          <w:color w:val="000000"/>
          <w:sz w:val="22"/>
          <w:szCs w:val="22"/>
          <w:lang w:val="es-US" w:eastAsia="es-ES_tradnl"/>
        </w:rPr>
        <w:t>tejupilco</w:t>
      </w:r>
      <w:proofErr w:type="spellEnd"/>
      <w:r w:rsidR="00443DF4" w:rsidRPr="00F7468A">
        <w:rPr>
          <w:rFonts w:ascii="Palatino Linotype" w:eastAsia="Times New Roman" w:hAnsi="Palatino Linotype" w:cs="Times New Roman"/>
          <w:i/>
          <w:color w:val="000000"/>
          <w:sz w:val="22"/>
          <w:szCs w:val="22"/>
          <w:lang w:val="es-US" w:eastAsia="es-ES_tradnl"/>
        </w:rPr>
        <w:t xml:space="preserve">, </w:t>
      </w:r>
      <w:proofErr w:type="spellStart"/>
      <w:r w:rsidR="00443DF4" w:rsidRPr="00F7468A">
        <w:rPr>
          <w:rFonts w:ascii="Palatino Linotype" w:eastAsia="Times New Roman" w:hAnsi="Palatino Linotype" w:cs="Times New Roman"/>
          <w:i/>
          <w:color w:val="000000"/>
          <w:sz w:val="22"/>
          <w:szCs w:val="22"/>
          <w:lang w:val="es-US" w:eastAsia="es-ES_tradnl"/>
        </w:rPr>
        <w:t>asi</w:t>
      </w:r>
      <w:proofErr w:type="spellEnd"/>
      <w:r w:rsidR="00443DF4" w:rsidRPr="00F7468A">
        <w:rPr>
          <w:rFonts w:ascii="Palatino Linotype" w:eastAsia="Times New Roman" w:hAnsi="Palatino Linotype" w:cs="Times New Roman"/>
          <w:i/>
          <w:color w:val="000000"/>
          <w:sz w:val="22"/>
          <w:szCs w:val="22"/>
          <w:lang w:val="es-US" w:eastAsia="es-ES_tradnl"/>
        </w:rPr>
        <w:t xml:space="preserve"> </w:t>
      </w:r>
      <w:proofErr w:type="spellStart"/>
      <w:r w:rsidR="00443DF4" w:rsidRPr="00F7468A">
        <w:rPr>
          <w:rFonts w:ascii="Palatino Linotype" w:eastAsia="Times New Roman" w:hAnsi="Palatino Linotype" w:cs="Times New Roman"/>
          <w:i/>
          <w:color w:val="000000"/>
          <w:sz w:val="22"/>
          <w:szCs w:val="22"/>
          <w:lang w:val="es-US" w:eastAsia="es-ES_tradnl"/>
        </w:rPr>
        <w:t>tambien</w:t>
      </w:r>
      <w:proofErr w:type="spellEnd"/>
      <w:r w:rsidR="00443DF4" w:rsidRPr="00F7468A">
        <w:rPr>
          <w:rFonts w:ascii="Palatino Linotype" w:eastAsia="Times New Roman" w:hAnsi="Palatino Linotype" w:cs="Times New Roman"/>
          <w:i/>
          <w:color w:val="000000"/>
          <w:sz w:val="22"/>
          <w:szCs w:val="22"/>
          <w:lang w:val="es-US" w:eastAsia="es-ES_tradnl"/>
        </w:rPr>
        <w:t xml:space="preserve"> solicito las multas o sanciones que se </w:t>
      </w:r>
      <w:proofErr w:type="spellStart"/>
      <w:r w:rsidR="00443DF4" w:rsidRPr="00F7468A">
        <w:rPr>
          <w:rFonts w:ascii="Palatino Linotype" w:eastAsia="Times New Roman" w:hAnsi="Palatino Linotype" w:cs="Times New Roman"/>
          <w:i/>
          <w:color w:val="000000"/>
          <w:sz w:val="22"/>
          <w:szCs w:val="22"/>
          <w:lang w:val="es-US" w:eastAsia="es-ES_tradnl"/>
        </w:rPr>
        <w:t>impondran</w:t>
      </w:r>
      <w:proofErr w:type="spellEnd"/>
      <w:r w:rsidR="00443DF4" w:rsidRPr="00F7468A">
        <w:rPr>
          <w:rFonts w:ascii="Palatino Linotype" w:eastAsia="Times New Roman" w:hAnsi="Palatino Linotype" w:cs="Times New Roman"/>
          <w:i/>
          <w:color w:val="000000"/>
          <w:sz w:val="22"/>
          <w:szCs w:val="22"/>
          <w:lang w:val="es-US" w:eastAsia="es-ES_tradnl"/>
        </w:rPr>
        <w:t xml:space="preserve"> a los concesionarios al no respetar dichas paradas, y que es lo que </w:t>
      </w:r>
      <w:proofErr w:type="spellStart"/>
      <w:r w:rsidR="00443DF4" w:rsidRPr="00F7468A">
        <w:rPr>
          <w:rFonts w:ascii="Palatino Linotype" w:eastAsia="Times New Roman" w:hAnsi="Palatino Linotype" w:cs="Times New Roman"/>
          <w:i/>
          <w:color w:val="000000"/>
          <w:sz w:val="22"/>
          <w:szCs w:val="22"/>
          <w:lang w:val="es-US" w:eastAsia="es-ES_tradnl"/>
        </w:rPr>
        <w:t>esta</w:t>
      </w:r>
      <w:proofErr w:type="spellEnd"/>
      <w:r w:rsidR="00443DF4" w:rsidRPr="00F7468A">
        <w:rPr>
          <w:rFonts w:ascii="Palatino Linotype" w:eastAsia="Times New Roman" w:hAnsi="Palatino Linotype" w:cs="Times New Roman"/>
          <w:i/>
          <w:color w:val="000000"/>
          <w:sz w:val="22"/>
          <w:szCs w:val="22"/>
          <w:lang w:val="es-US" w:eastAsia="es-ES_tradnl"/>
        </w:rPr>
        <w:t xml:space="preserve"> haciendo el gobierno municipal, para que dichas paradas sean respetadas.</w:t>
      </w:r>
      <w:r w:rsidR="00443DF4" w:rsidRPr="00F7468A">
        <w:rPr>
          <w:rFonts w:ascii="Palatino Linotype" w:hAnsi="Palatino Linotype"/>
          <w:i/>
          <w:color w:val="000000"/>
          <w:sz w:val="22"/>
          <w:szCs w:val="22"/>
        </w:rPr>
        <w:t>” (Sic)</w:t>
      </w:r>
    </w:p>
    <w:p w14:paraId="587D09B4" w14:textId="77777777" w:rsidR="00443DF4" w:rsidRPr="00F7468A" w:rsidRDefault="00443DF4" w:rsidP="00443DF4">
      <w:pPr>
        <w:pStyle w:val="Prrafodelista"/>
        <w:spacing w:line="360" w:lineRule="auto"/>
        <w:ind w:left="0"/>
        <w:jc w:val="both"/>
        <w:rPr>
          <w:rFonts w:ascii="Palatino Linotype" w:eastAsia="Calibri" w:hAnsi="Palatino Linotype" w:cs="Arial"/>
          <w:color w:val="000000" w:themeColor="text1"/>
          <w:lang w:eastAsia="en-US"/>
        </w:rPr>
      </w:pPr>
    </w:p>
    <w:p w14:paraId="772C1D1E" w14:textId="10F8DD82" w:rsidR="00443DF4" w:rsidRPr="00F7468A" w:rsidRDefault="00A9306D" w:rsidP="00443DF4">
      <w:pPr>
        <w:pStyle w:val="Prrafodelista"/>
        <w:numPr>
          <w:ilvl w:val="0"/>
          <w:numId w:val="2"/>
        </w:numPr>
        <w:spacing w:line="360" w:lineRule="auto"/>
        <w:ind w:left="0" w:firstLine="0"/>
        <w:jc w:val="both"/>
        <w:rPr>
          <w:rFonts w:ascii="Palatino Linotype" w:hAnsi="Palatino Linotype"/>
          <w:color w:val="000000"/>
        </w:rPr>
      </w:pPr>
      <w:r w:rsidRPr="00F7468A">
        <w:rPr>
          <w:rFonts w:ascii="Palatino Linotype" w:hAnsi="Palatino Linotype"/>
          <w:color w:val="000000"/>
        </w:rPr>
        <w:t>D</w:t>
      </w:r>
      <w:r w:rsidR="00046C3F" w:rsidRPr="00F7468A">
        <w:rPr>
          <w:rFonts w:ascii="Palatino Linotype" w:hAnsi="Palatino Linotype"/>
          <w:color w:val="000000"/>
        </w:rPr>
        <w:t xml:space="preserve">erivado de dicha solicitud, </w:t>
      </w:r>
      <w:r w:rsidR="00254FE5" w:rsidRPr="00F7468A">
        <w:rPr>
          <w:rFonts w:ascii="Palatino Linotype" w:hAnsi="Palatino Linotype"/>
          <w:color w:val="000000"/>
        </w:rPr>
        <w:t xml:space="preserve">el </w:t>
      </w:r>
      <w:r w:rsidR="00254FE5" w:rsidRPr="00F7468A">
        <w:rPr>
          <w:rFonts w:ascii="Palatino Linotype" w:hAnsi="Palatino Linotype"/>
          <w:b/>
          <w:color w:val="000000"/>
        </w:rPr>
        <w:t>SUJETO OBLIGADO</w:t>
      </w:r>
      <w:r w:rsidR="00254FE5" w:rsidRPr="00F7468A">
        <w:rPr>
          <w:rFonts w:ascii="Palatino Linotype" w:hAnsi="Palatino Linotype"/>
          <w:color w:val="000000"/>
        </w:rPr>
        <w:t xml:space="preserve"> </w:t>
      </w:r>
      <w:r w:rsidR="00443DF4" w:rsidRPr="00F7468A">
        <w:rPr>
          <w:rFonts w:ascii="Palatino Linotype" w:hAnsi="Palatino Linotype"/>
          <w:color w:val="000000"/>
        </w:rPr>
        <w:t xml:space="preserve">adjunto a sus respuesta el </w:t>
      </w:r>
      <w:r w:rsidR="00443DF4" w:rsidRPr="00F7468A">
        <w:rPr>
          <w:rFonts w:ascii="Palatino Linotype" w:eastAsia="Times New Roman" w:hAnsi="Palatino Linotype" w:cs="Arial"/>
          <w:lang w:val="es-ES"/>
        </w:rPr>
        <w:t xml:space="preserve">archivo en formato </w:t>
      </w:r>
      <w:proofErr w:type="spellStart"/>
      <w:r w:rsidR="00443DF4" w:rsidRPr="00F7468A">
        <w:rPr>
          <w:rFonts w:ascii="Palatino Linotype" w:eastAsia="Times New Roman" w:hAnsi="Palatino Linotype" w:cs="Arial"/>
          <w:lang w:val="es-ES"/>
        </w:rPr>
        <w:t>pdf</w:t>
      </w:r>
      <w:proofErr w:type="spellEnd"/>
      <w:r w:rsidR="00443DF4" w:rsidRPr="00F7468A">
        <w:rPr>
          <w:rFonts w:ascii="Palatino Linotype" w:eastAsia="Times New Roman" w:hAnsi="Palatino Linotype" w:cs="Arial"/>
          <w:lang w:val="es-ES"/>
        </w:rPr>
        <w:t xml:space="preserve"> denominado “62.pdf”, el  cual contiene el oficio número DDU/BRAF/068/2020 de fecha veintiuno (21) de agosto de dos mil veinte, suscrito por el Licenciado en Derecho Bertín Rafael Avilés Francisco, Director de Desarrollo Urbano del Ayuntamiento de Tejupilco</w:t>
      </w:r>
      <w:r w:rsidR="00324559" w:rsidRPr="00F7468A">
        <w:rPr>
          <w:rFonts w:ascii="Palatino Linotype" w:eastAsia="Times New Roman" w:hAnsi="Palatino Linotype" w:cs="Arial"/>
          <w:lang w:val="es-ES"/>
        </w:rPr>
        <w:t xml:space="preserve">, constante de una foja, el cual en su parte medular señala lo siguiente: </w:t>
      </w:r>
    </w:p>
    <w:p w14:paraId="2CB417A7" w14:textId="77777777" w:rsidR="00324559" w:rsidRPr="00F7468A" w:rsidRDefault="00324559" w:rsidP="00324559">
      <w:pPr>
        <w:pStyle w:val="Prrafodelista"/>
        <w:rPr>
          <w:rFonts w:ascii="Palatino Linotype" w:hAnsi="Palatino Linotype"/>
          <w:color w:val="000000"/>
        </w:rPr>
      </w:pPr>
    </w:p>
    <w:p w14:paraId="36566D83" w14:textId="72033B9C" w:rsidR="00324559" w:rsidRPr="00F7468A" w:rsidRDefault="00324559" w:rsidP="00324559">
      <w:pPr>
        <w:pStyle w:val="Prrafodelista"/>
        <w:spacing w:line="360" w:lineRule="auto"/>
        <w:ind w:left="0"/>
        <w:jc w:val="both"/>
        <w:rPr>
          <w:rFonts w:ascii="Palatino Linotype" w:hAnsi="Palatino Linotype"/>
          <w:color w:val="000000"/>
        </w:rPr>
      </w:pPr>
      <w:r w:rsidRPr="00F7468A">
        <w:rPr>
          <w:rFonts w:ascii="Palatino Linotype" w:hAnsi="Palatino Linotype"/>
          <w:noProof/>
          <w:color w:val="000000"/>
          <w:lang w:val="es-MX" w:eastAsia="es-MX"/>
        </w:rPr>
        <w:lastRenderedPageBreak/>
        <mc:AlternateContent>
          <mc:Choice Requires="wps">
            <w:drawing>
              <wp:anchor distT="0" distB="0" distL="114300" distR="114300" simplePos="0" relativeHeight="251663360" behindDoc="0" locked="0" layoutInCell="1" allowOverlap="1" wp14:anchorId="0112C7DC" wp14:editId="726BDE66">
                <wp:simplePos x="0" y="0"/>
                <wp:positionH relativeFrom="column">
                  <wp:posOffset>4216009</wp:posOffset>
                </wp:positionH>
                <wp:positionV relativeFrom="paragraph">
                  <wp:posOffset>2677013</wp:posOffset>
                </wp:positionV>
                <wp:extent cx="0" cy="1498210"/>
                <wp:effectExtent l="63500" t="25400" r="63500" b="76835"/>
                <wp:wrapNone/>
                <wp:docPr id="7" name="Conector recto 7"/>
                <wp:cNvGraphicFramePr/>
                <a:graphic xmlns:a="http://schemas.openxmlformats.org/drawingml/2006/main">
                  <a:graphicData uri="http://schemas.microsoft.com/office/word/2010/wordprocessingShape">
                    <wps:wsp>
                      <wps:cNvCnPr/>
                      <wps:spPr>
                        <a:xfrm>
                          <a:off x="0" y="0"/>
                          <a:ext cx="0" cy="149821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A35B3F" id="Conector rec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31.95pt,210.8pt" to="331.95pt,3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" strokecolor="#c0504d [3205]" strokeweight="2pt">
                <v:shadow on="t" color="black" opacity="24903f" origin=",.5" offset="0,.55556mm"/>
              </v:line>
            </w:pict>
          </mc:Fallback>
        </mc:AlternateContent>
      </w:r>
      <w:r w:rsidRPr="00F7468A">
        <w:rPr>
          <w:rFonts w:ascii="Palatino Linotype" w:hAnsi="Palatino Linotype"/>
          <w:noProof/>
          <w:color w:val="000000"/>
          <w:lang w:val="es-MX" w:eastAsia="es-MX"/>
        </w:rPr>
        <mc:AlternateContent>
          <mc:Choice Requires="wps">
            <w:drawing>
              <wp:anchor distT="0" distB="0" distL="114300" distR="114300" simplePos="0" relativeHeight="251661312" behindDoc="0" locked="0" layoutInCell="1" allowOverlap="1" wp14:anchorId="6BB1AA2C" wp14:editId="18035981">
                <wp:simplePos x="0" y="0"/>
                <wp:positionH relativeFrom="column">
                  <wp:posOffset>509514</wp:posOffset>
                </wp:positionH>
                <wp:positionV relativeFrom="paragraph">
                  <wp:posOffset>4175223</wp:posOffset>
                </wp:positionV>
                <wp:extent cx="3706593" cy="245"/>
                <wp:effectExtent l="50800" t="38100" r="27305" b="76200"/>
                <wp:wrapNone/>
                <wp:docPr id="5" name="Conector recto 5"/>
                <wp:cNvGraphicFramePr/>
                <a:graphic xmlns:a="http://schemas.openxmlformats.org/drawingml/2006/main">
                  <a:graphicData uri="http://schemas.microsoft.com/office/word/2010/wordprocessingShape">
                    <wps:wsp>
                      <wps:cNvCnPr/>
                      <wps:spPr>
                        <a:xfrm>
                          <a:off x="0" y="0"/>
                          <a:ext cx="3706593" cy="24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F35720" id="Conector recto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pt,328.75pt" to="331.95pt,3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" strokecolor="#c0504d [3205]" strokeweight="2pt">
                <v:shadow on="t" color="black" opacity="24903f" origin=",.5" offset="0,.55556mm"/>
              </v:line>
            </w:pict>
          </mc:Fallback>
        </mc:AlternateContent>
      </w:r>
      <w:r w:rsidRPr="00F7468A">
        <w:rPr>
          <w:rFonts w:ascii="Palatino Linotype" w:hAnsi="Palatino Linotype"/>
          <w:noProof/>
          <w:color w:val="000000"/>
          <w:lang w:val="es-MX" w:eastAsia="es-MX"/>
        </w:rPr>
        <mc:AlternateContent>
          <mc:Choice Requires="wps">
            <w:drawing>
              <wp:anchor distT="0" distB="0" distL="114300" distR="114300" simplePos="0" relativeHeight="251662336" behindDoc="0" locked="0" layoutInCell="1" allowOverlap="1" wp14:anchorId="01C86601" wp14:editId="07359D98">
                <wp:simplePos x="0" y="0"/>
                <wp:positionH relativeFrom="column">
                  <wp:posOffset>523582</wp:posOffset>
                </wp:positionH>
                <wp:positionV relativeFrom="paragraph">
                  <wp:posOffset>2677013</wp:posOffset>
                </wp:positionV>
                <wp:extent cx="0" cy="1498210"/>
                <wp:effectExtent l="63500" t="25400" r="63500" b="76835"/>
                <wp:wrapNone/>
                <wp:docPr id="6" name="Conector recto 6"/>
                <wp:cNvGraphicFramePr/>
                <a:graphic xmlns:a="http://schemas.openxmlformats.org/drawingml/2006/main">
                  <a:graphicData uri="http://schemas.microsoft.com/office/word/2010/wordprocessingShape">
                    <wps:wsp>
                      <wps:cNvCnPr/>
                      <wps:spPr>
                        <a:xfrm>
                          <a:off x="0" y="0"/>
                          <a:ext cx="0" cy="149821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030B22"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25pt,210.8pt" to="41.25pt,3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" strokecolor="#c0504d [3205]" strokeweight="2pt">
                <v:shadow on="t" color="black" opacity="24903f" origin=",.5" offset="0,.55556mm"/>
              </v:line>
            </w:pict>
          </mc:Fallback>
        </mc:AlternateContent>
      </w:r>
      <w:r w:rsidRPr="00F7468A">
        <w:rPr>
          <w:rFonts w:ascii="Palatino Linotype" w:hAnsi="Palatino Linotype"/>
          <w:noProof/>
          <w:color w:val="000000"/>
          <w:lang w:val="es-MX" w:eastAsia="es-MX"/>
        </w:rPr>
        <mc:AlternateContent>
          <mc:Choice Requires="wps">
            <w:drawing>
              <wp:anchor distT="0" distB="0" distL="114300" distR="114300" simplePos="0" relativeHeight="251660288" behindDoc="0" locked="0" layoutInCell="1" allowOverlap="1" wp14:anchorId="1368966C" wp14:editId="735D3C20">
                <wp:simplePos x="0" y="0"/>
                <wp:positionH relativeFrom="column">
                  <wp:posOffset>523581</wp:posOffset>
                </wp:positionH>
                <wp:positionV relativeFrom="paragraph">
                  <wp:posOffset>2677013</wp:posOffset>
                </wp:positionV>
                <wp:extent cx="3692769" cy="0"/>
                <wp:effectExtent l="50800" t="38100" r="28575" b="76200"/>
                <wp:wrapNone/>
                <wp:docPr id="4" name="Conector recto 4"/>
                <wp:cNvGraphicFramePr/>
                <a:graphic xmlns:a="http://schemas.openxmlformats.org/drawingml/2006/main">
                  <a:graphicData uri="http://schemas.microsoft.com/office/word/2010/wordprocessingShape">
                    <wps:wsp>
                      <wps:cNvCnPr/>
                      <wps:spPr>
                        <a:xfrm>
                          <a:off x="0" y="0"/>
                          <a:ext cx="3692769"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AFED5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1.25pt,210.8pt" to="332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" strokecolor="#c0504d [3205]" strokeweight="2pt">
                <v:shadow on="t" color="black" opacity="24903f" origin=",.5" offset="0,.55556mm"/>
              </v:line>
            </w:pict>
          </mc:Fallback>
        </mc:AlternateContent>
      </w:r>
      <w:r w:rsidRPr="00F7468A">
        <w:rPr>
          <w:rFonts w:ascii="Palatino Linotype" w:hAnsi="Palatino Linotype"/>
          <w:noProof/>
          <w:color w:val="000000"/>
          <w:lang w:val="es-MX" w:eastAsia="es-MX"/>
        </w:rPr>
        <w:drawing>
          <wp:inline distT="0" distB="0" distL="0" distR="0" wp14:anchorId="66839D3F" wp14:editId="392B622F">
            <wp:extent cx="4583791" cy="5549509"/>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9482" cy="5556400"/>
                    </a:xfrm>
                    <a:prstGeom prst="rect">
                      <a:avLst/>
                    </a:prstGeom>
                  </pic:spPr>
                </pic:pic>
              </a:graphicData>
            </a:graphic>
          </wp:inline>
        </w:drawing>
      </w:r>
    </w:p>
    <w:p w14:paraId="07CEDD4A" w14:textId="77777777" w:rsidR="00324559" w:rsidRPr="00F7468A" w:rsidRDefault="00324559" w:rsidP="00324559">
      <w:pPr>
        <w:pStyle w:val="Prrafodelista"/>
        <w:rPr>
          <w:rFonts w:ascii="Palatino Linotype" w:hAnsi="Palatino Linotype"/>
          <w:color w:val="000000"/>
        </w:rPr>
      </w:pPr>
    </w:p>
    <w:p w14:paraId="6828FF16" w14:textId="77777777" w:rsidR="00324559" w:rsidRPr="00F7468A" w:rsidRDefault="00324559" w:rsidP="00324559">
      <w:pPr>
        <w:pStyle w:val="Prrafodelista"/>
        <w:spacing w:line="360" w:lineRule="auto"/>
        <w:ind w:left="0"/>
        <w:jc w:val="both"/>
        <w:rPr>
          <w:rFonts w:ascii="Palatino Linotype" w:hAnsi="Palatino Linotype"/>
          <w:color w:val="000000"/>
        </w:rPr>
      </w:pPr>
    </w:p>
    <w:p w14:paraId="3E6C37FA" w14:textId="77777777" w:rsidR="00443DF4" w:rsidRPr="00F7468A" w:rsidRDefault="00443DF4" w:rsidP="00443DF4">
      <w:pPr>
        <w:pStyle w:val="Prrafodelista"/>
        <w:spacing w:line="360" w:lineRule="auto"/>
        <w:ind w:left="0"/>
        <w:jc w:val="both"/>
        <w:rPr>
          <w:rFonts w:ascii="Palatino Linotype" w:hAnsi="Palatino Linotype"/>
          <w:color w:val="000000"/>
        </w:rPr>
      </w:pPr>
    </w:p>
    <w:p w14:paraId="172F1B6E" w14:textId="6474ECF2" w:rsidR="00A9306D" w:rsidRPr="00F7468A" w:rsidRDefault="004E2E6D" w:rsidP="00443DF4">
      <w:pPr>
        <w:pStyle w:val="Prrafodelista"/>
        <w:numPr>
          <w:ilvl w:val="0"/>
          <w:numId w:val="2"/>
        </w:numPr>
        <w:spacing w:line="360" w:lineRule="auto"/>
        <w:ind w:left="0" w:firstLine="0"/>
        <w:jc w:val="both"/>
        <w:rPr>
          <w:rFonts w:ascii="Palatino Linotype" w:eastAsia="MS Mincho" w:hAnsi="Palatino Linotype" w:cs="Times New Roman"/>
        </w:rPr>
      </w:pPr>
      <w:r w:rsidRPr="00F7468A">
        <w:rPr>
          <w:rFonts w:ascii="Palatino Linotype" w:hAnsi="Palatino Linotype"/>
          <w:color w:val="000000"/>
        </w:rPr>
        <w:lastRenderedPageBreak/>
        <w:t xml:space="preserve"> </w:t>
      </w:r>
      <w:r w:rsidRPr="00F7468A">
        <w:rPr>
          <w:rFonts w:ascii="Palatino Linotype" w:eastAsia="MS Mincho" w:hAnsi="Palatino Linotype" w:cs="Times New Roman"/>
        </w:rPr>
        <w:t xml:space="preserve">Derivado de la respuesta proporcionada por el </w:t>
      </w:r>
      <w:r w:rsidRPr="00F7468A">
        <w:rPr>
          <w:rFonts w:ascii="Palatino Linotype" w:eastAsia="MS Mincho" w:hAnsi="Palatino Linotype" w:cs="Times New Roman"/>
          <w:b/>
        </w:rPr>
        <w:t>SUJETO OBLIGADO</w:t>
      </w:r>
      <w:r w:rsidRPr="00F7468A">
        <w:rPr>
          <w:rFonts w:ascii="Palatino Linotype" w:eastAsia="MS Mincho" w:hAnsi="Palatino Linotype" w:cs="Times New Roman"/>
        </w:rPr>
        <w:t xml:space="preserve">, el hoy </w:t>
      </w:r>
      <w:r w:rsidR="0060238D" w:rsidRPr="00F7468A">
        <w:rPr>
          <w:rFonts w:ascii="Palatino Linotype" w:eastAsia="MS Mincho" w:hAnsi="Palatino Linotype" w:cs="Times New Roman"/>
          <w:b/>
        </w:rPr>
        <w:t>RECURRENTE</w:t>
      </w:r>
      <w:r w:rsidRPr="00F7468A">
        <w:rPr>
          <w:rFonts w:ascii="Palatino Linotype" w:eastAsia="MS Mincho" w:hAnsi="Palatino Linotype" w:cs="Times New Roman"/>
        </w:rPr>
        <w:t xml:space="preserve"> expresó como  motivo de inconformidad </w:t>
      </w:r>
      <w:r w:rsidR="00A9306D" w:rsidRPr="00F7468A">
        <w:rPr>
          <w:rFonts w:ascii="Palatino Linotype" w:eastAsia="MS Mincho" w:hAnsi="Palatino Linotype" w:cs="Times New Roman"/>
        </w:rPr>
        <w:t xml:space="preserve">que </w:t>
      </w:r>
      <w:r w:rsidR="00324559" w:rsidRPr="00F7468A">
        <w:rPr>
          <w:rFonts w:ascii="Palatino Linotype" w:eastAsia="MS Mincho" w:hAnsi="Palatino Linotype" w:cs="Times New Roman"/>
        </w:rPr>
        <w:t xml:space="preserve">no se le </w:t>
      </w:r>
      <w:proofErr w:type="spellStart"/>
      <w:r w:rsidR="00324559" w:rsidRPr="00F7468A">
        <w:rPr>
          <w:rFonts w:ascii="Palatino Linotype" w:eastAsia="MS Mincho" w:hAnsi="Palatino Linotype" w:cs="Times New Roman"/>
        </w:rPr>
        <w:t>esta</w:t>
      </w:r>
      <w:proofErr w:type="spellEnd"/>
      <w:r w:rsidR="00324559" w:rsidRPr="00F7468A">
        <w:rPr>
          <w:rFonts w:ascii="Palatino Linotype" w:eastAsia="MS Mincho" w:hAnsi="Palatino Linotype" w:cs="Times New Roman"/>
        </w:rPr>
        <w:t xml:space="preserve"> entregando la información solicitada, ya que solo marca una </w:t>
      </w:r>
      <w:proofErr w:type="spellStart"/>
      <w:r w:rsidR="00324559" w:rsidRPr="00F7468A">
        <w:rPr>
          <w:rFonts w:ascii="Palatino Linotype" w:eastAsia="MS Mincho" w:hAnsi="Palatino Linotype" w:cs="Times New Roman"/>
        </w:rPr>
        <w:t>rura</w:t>
      </w:r>
      <w:proofErr w:type="spellEnd"/>
      <w:r w:rsidR="00324559" w:rsidRPr="00F7468A">
        <w:rPr>
          <w:rFonts w:ascii="Palatino Linotype" w:eastAsia="MS Mincho" w:hAnsi="Palatino Linotype" w:cs="Times New Roman"/>
        </w:rPr>
        <w:t xml:space="preserve"> de </w:t>
      </w:r>
      <w:proofErr w:type="spellStart"/>
      <w:r w:rsidR="00324559" w:rsidRPr="00F7468A">
        <w:rPr>
          <w:rFonts w:ascii="Palatino Linotype" w:eastAsia="MS Mincho" w:hAnsi="Palatino Linotype" w:cs="Times New Roman"/>
        </w:rPr>
        <w:t>inciio</w:t>
      </w:r>
      <w:proofErr w:type="spellEnd"/>
      <w:r w:rsidR="00324559" w:rsidRPr="00F7468A">
        <w:rPr>
          <w:rFonts w:ascii="Palatino Linotype" w:eastAsia="MS Mincho" w:hAnsi="Palatino Linotype" w:cs="Times New Roman"/>
        </w:rPr>
        <w:t xml:space="preserve"> y de final, no así lo que se le solicitó, el diagrama o mapa de las paradas permitidas del transporte público, así que </w:t>
      </w:r>
      <w:proofErr w:type="spellStart"/>
      <w:r w:rsidR="00324559" w:rsidRPr="00F7468A">
        <w:rPr>
          <w:rFonts w:ascii="Palatino Linotype" w:eastAsia="MS Mincho" w:hAnsi="Palatino Linotype" w:cs="Times New Roman"/>
        </w:rPr>
        <w:t>solciitaba</w:t>
      </w:r>
      <w:proofErr w:type="spellEnd"/>
      <w:r w:rsidR="00324559" w:rsidRPr="00F7468A">
        <w:rPr>
          <w:rFonts w:ascii="Palatino Linotype" w:eastAsia="MS Mincho" w:hAnsi="Palatino Linotype" w:cs="Times New Roman"/>
        </w:rPr>
        <w:t xml:space="preserve"> se le completara la respuesta.</w:t>
      </w:r>
    </w:p>
    <w:p w14:paraId="50E6A9AB" w14:textId="77777777" w:rsidR="00443DF4" w:rsidRPr="00F7468A" w:rsidRDefault="00443DF4" w:rsidP="00443DF4">
      <w:pPr>
        <w:pStyle w:val="Prrafodelista"/>
        <w:spacing w:line="360" w:lineRule="auto"/>
        <w:ind w:left="0"/>
        <w:jc w:val="both"/>
        <w:rPr>
          <w:rFonts w:ascii="Palatino Linotype" w:eastAsia="MS Mincho" w:hAnsi="Palatino Linotype" w:cs="Times New Roman"/>
        </w:rPr>
      </w:pPr>
    </w:p>
    <w:p w14:paraId="564C502C" w14:textId="736C748F" w:rsidR="004E2E6D" w:rsidRPr="00F7468A" w:rsidRDefault="004E2E6D" w:rsidP="004E2E6D">
      <w:pPr>
        <w:numPr>
          <w:ilvl w:val="0"/>
          <w:numId w:val="2"/>
        </w:numPr>
        <w:spacing w:line="360" w:lineRule="auto"/>
        <w:ind w:left="0" w:firstLine="0"/>
        <w:contextualSpacing/>
        <w:jc w:val="both"/>
        <w:rPr>
          <w:rFonts w:ascii="Palatino Linotype" w:eastAsia="MS Mincho" w:hAnsi="Palatino Linotype"/>
        </w:rPr>
      </w:pPr>
      <w:r w:rsidRPr="00F7468A">
        <w:rPr>
          <w:rFonts w:ascii="Palatino Linotype" w:eastAsia="Calibri" w:hAnsi="Palatino Linotype" w:cs="Arial"/>
        </w:rPr>
        <w:t xml:space="preserve">En </w:t>
      </w:r>
      <w:r w:rsidRPr="00F7468A">
        <w:rPr>
          <w:rFonts w:ascii="Palatino Linotype" w:eastAsia="MS Mincho" w:hAnsi="Palatino Linotype"/>
        </w:rPr>
        <w:t xml:space="preserve">consecuencia, el estudio de la presente resolución versará respecto </w:t>
      </w:r>
      <w:r w:rsidR="0060238D" w:rsidRPr="00F7468A">
        <w:rPr>
          <w:rFonts w:ascii="Palatino Linotype" w:eastAsia="MS Mincho" w:hAnsi="Palatino Linotype"/>
        </w:rPr>
        <w:t>del</w:t>
      </w:r>
      <w:r w:rsidRPr="00F7468A">
        <w:rPr>
          <w:rFonts w:ascii="Palatino Linotype" w:eastAsia="MS Mincho" w:hAnsi="Palatino Linotype"/>
        </w:rPr>
        <w:t xml:space="preserve"> contenido de la respuesta, mediante </w:t>
      </w:r>
      <w:r w:rsidR="00A9306D" w:rsidRPr="00F7468A">
        <w:rPr>
          <w:rFonts w:ascii="Palatino Linotype" w:eastAsia="MS Mincho" w:hAnsi="Palatino Linotype"/>
        </w:rPr>
        <w:t xml:space="preserve">la cual </w:t>
      </w:r>
      <w:proofErr w:type="spellStart"/>
      <w:r w:rsidR="00A9306D" w:rsidRPr="00F7468A">
        <w:rPr>
          <w:rFonts w:ascii="Palatino Linotype" w:eastAsia="MS Mincho" w:hAnsi="Palatino Linotype"/>
        </w:rPr>
        <w:t>prentende</w:t>
      </w:r>
      <w:proofErr w:type="spellEnd"/>
      <w:r w:rsidR="00A9306D" w:rsidRPr="00F7468A">
        <w:rPr>
          <w:rFonts w:ascii="Palatino Linotype" w:eastAsia="MS Mincho" w:hAnsi="Palatino Linotype"/>
        </w:rPr>
        <w:t xml:space="preserve"> dar respuesta el </w:t>
      </w:r>
      <w:r w:rsidR="00A9306D" w:rsidRPr="00F7468A">
        <w:rPr>
          <w:rFonts w:ascii="Palatino Linotype" w:eastAsia="MS Mincho" w:hAnsi="Palatino Linotype"/>
          <w:b/>
        </w:rPr>
        <w:t>SUJETO OBLIGADO</w:t>
      </w:r>
      <w:r w:rsidR="00A9306D" w:rsidRPr="00F7468A">
        <w:rPr>
          <w:rFonts w:ascii="Palatino Linotype" w:eastAsia="MS Mincho" w:hAnsi="Palatino Linotype"/>
        </w:rPr>
        <w:t xml:space="preserve">, ya que el hoy </w:t>
      </w:r>
      <w:r w:rsidR="00A9306D" w:rsidRPr="00F7468A">
        <w:rPr>
          <w:rFonts w:ascii="Palatino Linotype" w:eastAsia="MS Mincho" w:hAnsi="Palatino Linotype"/>
          <w:b/>
        </w:rPr>
        <w:t xml:space="preserve">RECURRENTE </w:t>
      </w:r>
      <w:r w:rsidR="00A9306D" w:rsidRPr="00F7468A">
        <w:rPr>
          <w:rFonts w:ascii="Palatino Linotype" w:eastAsia="MS Mincho" w:hAnsi="Palatino Linotype"/>
        </w:rPr>
        <w:t xml:space="preserve">como motivo de inconformidad señala que no </w:t>
      </w:r>
      <w:r w:rsidR="00324559" w:rsidRPr="00F7468A">
        <w:rPr>
          <w:rFonts w:ascii="Palatino Linotype" w:eastAsia="MS Mincho" w:hAnsi="Palatino Linotype"/>
        </w:rPr>
        <w:t>se le proporcionó la información solicitada consistente en el diagrama o mapa de las paradas permitidas del transporte público</w:t>
      </w:r>
      <w:r w:rsidR="00A9306D" w:rsidRPr="00F7468A">
        <w:rPr>
          <w:rFonts w:ascii="Palatino Linotype" w:eastAsia="MS Mincho" w:hAnsi="Palatino Linotype"/>
        </w:rPr>
        <w:t xml:space="preserve">, </w:t>
      </w:r>
      <w:r w:rsidRPr="00F7468A">
        <w:rPr>
          <w:rFonts w:ascii="Palatino Linotype" w:eastAsia="MS Mincho" w:hAnsi="Palatino Linotype"/>
        </w:rPr>
        <w:t xml:space="preserve">lo anterior  con la finalidad de determinar si </w:t>
      </w:r>
      <w:r w:rsidR="00A9306D" w:rsidRPr="00F7468A">
        <w:rPr>
          <w:rFonts w:ascii="Palatino Linotype" w:eastAsia="MS Mincho" w:hAnsi="Palatino Linotype"/>
        </w:rPr>
        <w:t xml:space="preserve">efectivamente la </w:t>
      </w:r>
      <w:r w:rsidRPr="00F7468A">
        <w:rPr>
          <w:rFonts w:ascii="Palatino Linotype" w:eastAsia="MS Mincho" w:hAnsi="Palatino Linotype"/>
        </w:rPr>
        <w:t xml:space="preserve">misma se </w:t>
      </w:r>
      <w:r w:rsidR="00A9306D" w:rsidRPr="00F7468A">
        <w:rPr>
          <w:rFonts w:ascii="Palatino Linotype" w:eastAsia="MS Mincho" w:hAnsi="Palatino Linotype"/>
        </w:rPr>
        <w:t>encuentra accesible</w:t>
      </w:r>
      <w:r w:rsidRPr="00F7468A">
        <w:rPr>
          <w:rFonts w:ascii="Palatino Linotype" w:eastAsia="MS Mincho" w:hAnsi="Palatino Linotype"/>
        </w:rPr>
        <w:t>, de no ser el caso de se ordenara la reparación de la afectación en la que se haya incurrido.</w:t>
      </w:r>
    </w:p>
    <w:p w14:paraId="7A18283A" w14:textId="77777777" w:rsidR="00285230" w:rsidRPr="00F7468A" w:rsidRDefault="00285230" w:rsidP="00285230">
      <w:pPr>
        <w:contextualSpacing/>
        <w:rPr>
          <w:rFonts w:ascii="Palatino Linotype" w:eastAsia="MS Mincho" w:hAnsi="Palatino Linotype"/>
        </w:rPr>
      </w:pPr>
    </w:p>
    <w:p w14:paraId="0CBF71A1" w14:textId="4F6AD5E9" w:rsidR="00A9306D" w:rsidRPr="00F7468A" w:rsidRDefault="00285230" w:rsidP="00A9306D">
      <w:pPr>
        <w:numPr>
          <w:ilvl w:val="0"/>
          <w:numId w:val="2"/>
        </w:numPr>
        <w:spacing w:before="240" w:after="240" w:line="360" w:lineRule="auto"/>
        <w:ind w:left="0" w:firstLine="0"/>
        <w:contextualSpacing/>
        <w:jc w:val="both"/>
        <w:rPr>
          <w:rFonts w:ascii="Palatino Linotype" w:hAnsi="Palatino Linotype"/>
          <w:b/>
          <w:i/>
        </w:rPr>
      </w:pPr>
      <w:r w:rsidRPr="00F7468A">
        <w:rPr>
          <w:rFonts w:ascii="Palatino Linotype" w:hAnsi="Palatino Linotype" w:cs="Arial"/>
        </w:rPr>
        <w:t xml:space="preserve">Por lo anterior, el presente recurso de revisión se circunscribe en determinar si se </w:t>
      </w:r>
      <w:r w:rsidRPr="00F7468A">
        <w:rPr>
          <w:rFonts w:ascii="Palatino Linotype" w:hAnsi="Palatino Linotype"/>
        </w:rPr>
        <w:t xml:space="preserve">actualizan las hipótesis </w:t>
      </w:r>
      <w:r w:rsidRPr="00F7468A">
        <w:rPr>
          <w:rFonts w:ascii="Palatino Linotype" w:hAnsi="Palatino Linotype" w:cs="Arial"/>
          <w:lang w:eastAsia="es-MX"/>
        </w:rPr>
        <w:t xml:space="preserve">contenidas en </w:t>
      </w:r>
      <w:r w:rsidRPr="00F7468A">
        <w:rPr>
          <w:rFonts w:ascii="Palatino Linotype" w:hAnsi="Palatino Linotype" w:cs="Arial"/>
          <w:lang w:val="es-ES" w:eastAsia="es-MX"/>
        </w:rPr>
        <w:t xml:space="preserve">el artículo 179 fracción </w:t>
      </w:r>
      <w:r w:rsidRPr="00F7468A">
        <w:rPr>
          <w:rFonts w:ascii="Palatino Linotype" w:hAnsi="Palatino Linotype" w:cs="Arial"/>
          <w:b/>
          <w:lang w:val="es-ES" w:eastAsia="es-MX"/>
        </w:rPr>
        <w:t xml:space="preserve">I y VI </w:t>
      </w:r>
      <w:r w:rsidRPr="00F7468A">
        <w:rPr>
          <w:rFonts w:ascii="Palatino Linotype" w:hAnsi="Palatino Linotype" w:cs="Arial"/>
          <w:lang w:val="es-ES" w:eastAsia="es-MX"/>
        </w:rPr>
        <w:t xml:space="preserve">de la </w:t>
      </w:r>
      <w:r w:rsidRPr="00F7468A">
        <w:rPr>
          <w:rFonts w:ascii="Palatino Linotype" w:eastAsia="Calibri" w:hAnsi="Palatino Linotype" w:cs="Arial"/>
          <w:b/>
          <w:lang w:val="es-ES"/>
        </w:rPr>
        <w:t>Ley de Transparencia y Acceso a la Información Pública del Estado de México y Municipios</w:t>
      </w:r>
      <w:r w:rsidRPr="00F7468A">
        <w:rPr>
          <w:rFonts w:ascii="Palatino Linotype" w:hAnsi="Palatino Linotype" w:cs="Arial"/>
          <w:lang w:val="es-ES" w:eastAsia="es-MX"/>
        </w:rPr>
        <w:t xml:space="preserve">. </w:t>
      </w:r>
    </w:p>
    <w:p w14:paraId="509D2782" w14:textId="6B2B83E5" w:rsidR="00324559" w:rsidRPr="00F7468A" w:rsidRDefault="00324559" w:rsidP="00324559">
      <w:pPr>
        <w:spacing w:before="240" w:after="240" w:line="360" w:lineRule="auto"/>
        <w:contextualSpacing/>
        <w:jc w:val="both"/>
        <w:rPr>
          <w:rFonts w:ascii="Palatino Linotype" w:hAnsi="Palatino Linotype"/>
          <w:b/>
          <w:i/>
        </w:rPr>
      </w:pPr>
    </w:p>
    <w:p w14:paraId="7F6FC746" w14:textId="77777777" w:rsidR="00324559" w:rsidRPr="00F7468A" w:rsidRDefault="00324559" w:rsidP="00127564">
      <w:pPr>
        <w:spacing w:before="240" w:after="240" w:line="360" w:lineRule="auto"/>
        <w:contextualSpacing/>
        <w:jc w:val="both"/>
        <w:rPr>
          <w:rFonts w:ascii="Palatino Linotype" w:hAnsi="Palatino Linotype"/>
          <w:b/>
          <w:i/>
        </w:rPr>
      </w:pPr>
    </w:p>
    <w:p w14:paraId="71411D5B" w14:textId="53C8BA25" w:rsidR="00F4414A" w:rsidRPr="00F7468A" w:rsidRDefault="00F4414A" w:rsidP="00127564">
      <w:pPr>
        <w:pStyle w:val="Ttulo1"/>
        <w:spacing w:line="360" w:lineRule="auto"/>
        <w:rPr>
          <w:b/>
          <w:color w:val="000000" w:themeColor="text1"/>
          <w:szCs w:val="24"/>
        </w:rPr>
      </w:pPr>
      <w:bookmarkStart w:id="124" w:name="_Toc501021590"/>
      <w:bookmarkStart w:id="125" w:name="_Toc27653761"/>
      <w:bookmarkStart w:id="126" w:name="_Toc34157668"/>
      <w:r w:rsidRPr="00F7468A">
        <w:rPr>
          <w:b/>
          <w:color w:val="000000" w:themeColor="text1"/>
          <w:szCs w:val="24"/>
        </w:rPr>
        <w:t>CUARTO. Del estudio y resolución del asunto.</w:t>
      </w:r>
      <w:bookmarkEnd w:id="124"/>
      <w:bookmarkEnd w:id="125"/>
      <w:bookmarkEnd w:id="126"/>
    </w:p>
    <w:p w14:paraId="5699EF0A" w14:textId="77777777" w:rsidR="00A9306D" w:rsidRPr="00F7468A" w:rsidRDefault="00A9306D" w:rsidP="00127564">
      <w:pPr>
        <w:spacing w:line="360" w:lineRule="auto"/>
        <w:rPr>
          <w:rFonts w:ascii="Palatino Linotype" w:hAnsi="Palatino Linotype"/>
          <w:lang w:val="es-MX" w:eastAsia="en-US"/>
        </w:rPr>
      </w:pPr>
    </w:p>
    <w:p w14:paraId="7A0FA172" w14:textId="02D48DF9" w:rsidR="00324559" w:rsidRPr="00F7468A" w:rsidRDefault="00A9306D" w:rsidP="00127564">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eastAsia="Calibri" w:hAnsi="Palatino Linotype" w:cs="Arial"/>
          <w:color w:val="000000" w:themeColor="text1"/>
          <w:lang w:val="es-MX" w:eastAsia="en-US"/>
        </w:rPr>
        <w:lastRenderedPageBreak/>
        <w:t xml:space="preserve">El </w:t>
      </w:r>
      <w:r w:rsidRPr="00F7468A">
        <w:rPr>
          <w:rFonts w:ascii="Palatino Linotype" w:hAnsi="Palatino Linotype" w:cs="Arial"/>
          <w:color w:val="000000" w:themeColor="text1"/>
        </w:rPr>
        <w:t xml:space="preserve">ahora recurrente, solicitó del </w:t>
      </w:r>
      <w:r w:rsidRPr="00F7468A">
        <w:rPr>
          <w:rFonts w:ascii="Palatino Linotype" w:hAnsi="Palatino Linotype" w:cs="Arial"/>
          <w:b/>
          <w:color w:val="000000" w:themeColor="text1"/>
        </w:rPr>
        <w:t>SUJETO OBLIGADO</w:t>
      </w:r>
      <w:r w:rsidR="00324559" w:rsidRPr="00F7468A">
        <w:rPr>
          <w:rFonts w:ascii="Palatino Linotype" w:hAnsi="Palatino Linotype" w:cs="Arial"/>
          <w:color w:val="000000" w:themeColor="text1"/>
        </w:rPr>
        <w:t xml:space="preserve"> </w:t>
      </w:r>
      <w:r w:rsidRPr="00F7468A">
        <w:rPr>
          <w:rFonts w:ascii="Palatino Linotype" w:hAnsi="Palatino Linotype" w:cs="Arial"/>
          <w:color w:val="000000" w:themeColor="text1"/>
        </w:rPr>
        <w:t xml:space="preserve"> </w:t>
      </w:r>
      <w:r w:rsidR="00324559" w:rsidRPr="00F7468A">
        <w:rPr>
          <w:rFonts w:ascii="Palatino Linotype" w:hAnsi="Palatino Linotype" w:cs="Arial"/>
          <w:color w:val="000000" w:themeColor="text1"/>
        </w:rPr>
        <w:t>lo siguiente:</w:t>
      </w:r>
    </w:p>
    <w:p w14:paraId="102196CD" w14:textId="12412925" w:rsidR="00324559" w:rsidRPr="00F7468A" w:rsidRDefault="00324559" w:rsidP="00127564">
      <w:pPr>
        <w:pStyle w:val="Prrafodelista"/>
        <w:numPr>
          <w:ilvl w:val="0"/>
          <w:numId w:val="39"/>
        </w:numPr>
        <w:spacing w:line="360" w:lineRule="auto"/>
        <w:jc w:val="both"/>
        <w:rPr>
          <w:rFonts w:ascii="Palatino Linotype" w:eastAsia="Times New Roman" w:hAnsi="Palatino Linotype" w:cs="Times New Roman"/>
          <w:color w:val="000000"/>
          <w:lang w:val="es-US" w:eastAsia="es-ES_tradnl"/>
        </w:rPr>
      </w:pPr>
      <w:r w:rsidRPr="00F7468A">
        <w:rPr>
          <w:rFonts w:ascii="Palatino Linotype" w:eastAsia="Times New Roman" w:hAnsi="Palatino Linotype" w:cs="Times New Roman"/>
          <w:color w:val="000000"/>
          <w:lang w:val="es-US" w:eastAsia="es-ES_tradnl"/>
        </w:rPr>
        <w:t xml:space="preserve">El mapa, diagrama o diseño que tengan de las paradas oficiales del servicio </w:t>
      </w:r>
      <w:proofErr w:type="spellStart"/>
      <w:r w:rsidRPr="00F7468A">
        <w:rPr>
          <w:rFonts w:ascii="Palatino Linotype" w:eastAsia="Times New Roman" w:hAnsi="Palatino Linotype" w:cs="Times New Roman"/>
          <w:color w:val="000000"/>
          <w:lang w:val="es-US" w:eastAsia="es-ES_tradnl"/>
        </w:rPr>
        <w:t>publico</w:t>
      </w:r>
      <w:proofErr w:type="spellEnd"/>
      <w:r w:rsidRPr="00F7468A">
        <w:rPr>
          <w:rFonts w:ascii="Palatino Linotype" w:eastAsia="Times New Roman" w:hAnsi="Palatino Linotype" w:cs="Times New Roman"/>
          <w:color w:val="000000"/>
          <w:lang w:val="es-US" w:eastAsia="es-ES_tradnl"/>
        </w:rPr>
        <w:t xml:space="preserve">, </w:t>
      </w:r>
      <w:proofErr w:type="spellStart"/>
      <w:r w:rsidRPr="00F7468A">
        <w:rPr>
          <w:rFonts w:ascii="Palatino Linotype" w:eastAsia="Times New Roman" w:hAnsi="Palatino Linotype" w:cs="Times New Roman"/>
          <w:color w:val="000000"/>
          <w:lang w:val="es-US" w:eastAsia="es-ES_tradnl"/>
        </w:rPr>
        <w:t>asi</w:t>
      </w:r>
      <w:proofErr w:type="spellEnd"/>
      <w:r w:rsidRPr="00F7468A">
        <w:rPr>
          <w:rFonts w:ascii="Palatino Linotype" w:eastAsia="Times New Roman" w:hAnsi="Palatino Linotype" w:cs="Times New Roman"/>
          <w:color w:val="000000"/>
          <w:lang w:val="es-US" w:eastAsia="es-ES_tradnl"/>
        </w:rPr>
        <w:t xml:space="preserve"> como mencionar su lugar exacta en dado caso que no cuenten con un diagrama o mapa, referente a las rutas de transporte publico dentro de la cabecera municipal de </w:t>
      </w:r>
      <w:proofErr w:type="spellStart"/>
      <w:r w:rsidRPr="00F7468A">
        <w:rPr>
          <w:rFonts w:ascii="Palatino Linotype" w:eastAsia="Times New Roman" w:hAnsi="Palatino Linotype" w:cs="Times New Roman"/>
          <w:color w:val="000000"/>
          <w:lang w:val="es-US" w:eastAsia="es-ES_tradnl"/>
        </w:rPr>
        <w:t>tejupilco</w:t>
      </w:r>
      <w:proofErr w:type="spellEnd"/>
      <w:r w:rsidR="00F254C7" w:rsidRPr="00F7468A">
        <w:rPr>
          <w:rFonts w:ascii="Palatino Linotype" w:eastAsia="Times New Roman" w:hAnsi="Palatino Linotype" w:cs="Times New Roman"/>
          <w:color w:val="000000"/>
          <w:lang w:val="es-US" w:eastAsia="es-ES_tradnl"/>
        </w:rPr>
        <w:t>;</w:t>
      </w:r>
    </w:p>
    <w:p w14:paraId="4FE2A70A" w14:textId="53A6615C" w:rsidR="00324559" w:rsidRPr="00F7468A" w:rsidRDefault="00324559" w:rsidP="00127564">
      <w:pPr>
        <w:pStyle w:val="Prrafodelista"/>
        <w:numPr>
          <w:ilvl w:val="0"/>
          <w:numId w:val="39"/>
        </w:numPr>
        <w:spacing w:line="360" w:lineRule="auto"/>
        <w:jc w:val="both"/>
        <w:rPr>
          <w:rFonts w:ascii="Palatino Linotype" w:eastAsia="Times New Roman" w:hAnsi="Palatino Linotype" w:cs="Times New Roman"/>
          <w:color w:val="000000"/>
          <w:lang w:val="es-US" w:eastAsia="es-ES_tradnl"/>
        </w:rPr>
      </w:pPr>
      <w:r w:rsidRPr="00F7468A">
        <w:rPr>
          <w:rFonts w:ascii="Palatino Linotype" w:eastAsia="Times New Roman" w:hAnsi="Palatino Linotype" w:cs="Times New Roman"/>
          <w:color w:val="000000"/>
          <w:lang w:val="es-US" w:eastAsia="es-ES_tradnl"/>
        </w:rPr>
        <w:t xml:space="preserve">Las multas o sanciones que se </w:t>
      </w:r>
      <w:proofErr w:type="spellStart"/>
      <w:r w:rsidRPr="00F7468A">
        <w:rPr>
          <w:rFonts w:ascii="Palatino Linotype" w:eastAsia="Times New Roman" w:hAnsi="Palatino Linotype" w:cs="Times New Roman"/>
          <w:color w:val="000000"/>
          <w:lang w:val="es-US" w:eastAsia="es-ES_tradnl"/>
        </w:rPr>
        <w:t>impondran</w:t>
      </w:r>
      <w:proofErr w:type="spellEnd"/>
      <w:r w:rsidRPr="00F7468A">
        <w:rPr>
          <w:rFonts w:ascii="Palatino Linotype" w:eastAsia="Times New Roman" w:hAnsi="Palatino Linotype" w:cs="Times New Roman"/>
          <w:color w:val="000000"/>
          <w:lang w:val="es-US" w:eastAsia="es-ES_tradnl"/>
        </w:rPr>
        <w:t xml:space="preserve"> a los concesionarios al no respetar dichas paradas; y </w:t>
      </w:r>
    </w:p>
    <w:p w14:paraId="24FA675B" w14:textId="5689B3EB" w:rsidR="00324559" w:rsidRPr="00F7468A" w:rsidRDefault="00324559" w:rsidP="00127564">
      <w:pPr>
        <w:pStyle w:val="Prrafodelista"/>
        <w:numPr>
          <w:ilvl w:val="0"/>
          <w:numId w:val="39"/>
        </w:numPr>
        <w:spacing w:line="360" w:lineRule="auto"/>
        <w:jc w:val="both"/>
        <w:rPr>
          <w:rFonts w:ascii="Palatino Linotype" w:eastAsia="Times New Roman" w:hAnsi="Palatino Linotype" w:cs="Times New Roman"/>
          <w:lang w:val="es-US" w:eastAsia="es-ES_tradnl"/>
        </w:rPr>
      </w:pPr>
      <w:r w:rsidRPr="00F7468A">
        <w:rPr>
          <w:rFonts w:ascii="Palatino Linotype" w:eastAsia="Times New Roman" w:hAnsi="Palatino Linotype" w:cs="Times New Roman"/>
          <w:color w:val="000000"/>
          <w:lang w:val="es-US" w:eastAsia="es-ES_tradnl"/>
        </w:rPr>
        <w:t xml:space="preserve">Que es lo que </w:t>
      </w:r>
      <w:proofErr w:type="spellStart"/>
      <w:r w:rsidRPr="00F7468A">
        <w:rPr>
          <w:rFonts w:ascii="Palatino Linotype" w:eastAsia="Times New Roman" w:hAnsi="Palatino Linotype" w:cs="Times New Roman"/>
          <w:color w:val="000000"/>
          <w:lang w:val="es-US" w:eastAsia="es-ES_tradnl"/>
        </w:rPr>
        <w:t>esta</w:t>
      </w:r>
      <w:proofErr w:type="spellEnd"/>
      <w:r w:rsidRPr="00F7468A">
        <w:rPr>
          <w:rFonts w:ascii="Palatino Linotype" w:eastAsia="Times New Roman" w:hAnsi="Palatino Linotype" w:cs="Times New Roman"/>
          <w:color w:val="000000"/>
          <w:lang w:val="es-US" w:eastAsia="es-ES_tradnl"/>
        </w:rPr>
        <w:t xml:space="preserve"> haciendo el gobierno municipal para que dichas paradas sean respetadas.</w:t>
      </w:r>
    </w:p>
    <w:p w14:paraId="71B620D1" w14:textId="77777777" w:rsidR="00A9306D" w:rsidRPr="00F7468A" w:rsidRDefault="00A9306D" w:rsidP="00127564">
      <w:pPr>
        <w:pStyle w:val="Prrafodelista"/>
        <w:spacing w:line="360" w:lineRule="auto"/>
        <w:ind w:left="0"/>
        <w:jc w:val="both"/>
        <w:rPr>
          <w:rFonts w:ascii="Palatino Linotype" w:eastAsia="Times New Roman" w:hAnsi="Palatino Linotype" w:cs="Arial"/>
          <w:color w:val="000000" w:themeColor="text1"/>
        </w:rPr>
      </w:pPr>
    </w:p>
    <w:p w14:paraId="3E0A9611" w14:textId="20F2C315" w:rsidR="00A247D4" w:rsidRPr="00F7468A" w:rsidRDefault="00A9306D" w:rsidP="00127564">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F7468A">
        <w:rPr>
          <w:rFonts w:ascii="Palatino Linotype" w:hAnsi="Palatino Linotype"/>
          <w:color w:val="000000"/>
        </w:rPr>
        <w:t>Derivado de dicha solicitud</w:t>
      </w:r>
      <w:r w:rsidR="0060238D" w:rsidRPr="00F7468A">
        <w:rPr>
          <w:rFonts w:ascii="Palatino Linotype" w:hAnsi="Palatino Linotype"/>
          <w:color w:val="000000"/>
        </w:rPr>
        <w:t xml:space="preserve"> de información</w:t>
      </w:r>
      <w:r w:rsidRPr="00F7468A">
        <w:rPr>
          <w:rFonts w:ascii="Palatino Linotype" w:hAnsi="Palatino Linotype"/>
          <w:color w:val="000000"/>
        </w:rPr>
        <w:t xml:space="preserve">, el </w:t>
      </w:r>
      <w:r w:rsidRPr="00F7468A">
        <w:rPr>
          <w:rFonts w:ascii="Palatino Linotype" w:hAnsi="Palatino Linotype"/>
          <w:b/>
          <w:color w:val="000000"/>
        </w:rPr>
        <w:t>SUJETO OBLIGADO</w:t>
      </w:r>
      <w:r w:rsidRPr="00F7468A">
        <w:rPr>
          <w:rFonts w:ascii="Palatino Linotype" w:hAnsi="Palatino Linotype"/>
          <w:color w:val="000000"/>
        </w:rPr>
        <w:t xml:space="preserve"> informó al hoy </w:t>
      </w:r>
      <w:r w:rsidRPr="00F7468A">
        <w:rPr>
          <w:rFonts w:ascii="Palatino Linotype" w:hAnsi="Palatino Linotype"/>
          <w:b/>
          <w:color w:val="000000"/>
        </w:rPr>
        <w:t>RECURRENTE</w:t>
      </w:r>
      <w:r w:rsidRPr="00F7468A">
        <w:rPr>
          <w:rFonts w:ascii="Palatino Linotype" w:hAnsi="Palatino Linotype"/>
          <w:color w:val="000000"/>
        </w:rPr>
        <w:t xml:space="preserve"> </w:t>
      </w:r>
      <w:r w:rsidR="003271C8" w:rsidRPr="00F7468A">
        <w:rPr>
          <w:rFonts w:ascii="Palatino Linotype" w:hAnsi="Palatino Linotype"/>
          <w:color w:val="000000"/>
        </w:rPr>
        <w:t>lo siguiente:</w:t>
      </w:r>
    </w:p>
    <w:p w14:paraId="3EAEDCF2" w14:textId="47F38EAA" w:rsidR="003271C8" w:rsidRPr="00F7468A" w:rsidRDefault="003271C8" w:rsidP="00127564">
      <w:pPr>
        <w:pStyle w:val="Prrafodelista"/>
        <w:spacing w:line="276" w:lineRule="auto"/>
        <w:ind w:left="630"/>
        <w:jc w:val="both"/>
        <w:rPr>
          <w:rFonts w:ascii="Palatino Linotype" w:eastAsia="Times New Roman" w:hAnsi="Palatino Linotype" w:cs="Arial"/>
          <w:b/>
          <w:i/>
          <w:color w:val="000000" w:themeColor="text1"/>
          <w:sz w:val="22"/>
          <w:szCs w:val="22"/>
        </w:rPr>
      </w:pPr>
      <w:r w:rsidRPr="00F7468A">
        <w:rPr>
          <w:rFonts w:ascii="Palatino Linotype" w:eastAsia="Times New Roman" w:hAnsi="Palatino Linotype" w:cs="Arial"/>
          <w:i/>
          <w:color w:val="000000" w:themeColor="text1"/>
          <w:sz w:val="22"/>
          <w:szCs w:val="22"/>
        </w:rPr>
        <w:t>“</w:t>
      </w:r>
      <w:r w:rsidRPr="00F7468A">
        <w:rPr>
          <w:rFonts w:ascii="Palatino Linotype" w:eastAsia="Times New Roman" w:hAnsi="Palatino Linotype" w:cs="Arial"/>
          <w:b/>
          <w:i/>
          <w:color w:val="000000" w:themeColor="text1"/>
          <w:sz w:val="22"/>
          <w:szCs w:val="22"/>
        </w:rPr>
        <w:t xml:space="preserve">Se le informa que la </w:t>
      </w:r>
      <w:r w:rsidR="00A247D4" w:rsidRPr="00F7468A">
        <w:rPr>
          <w:rFonts w:ascii="Palatino Linotype" w:eastAsia="Times New Roman" w:hAnsi="Palatino Linotype" w:cs="Arial"/>
          <w:b/>
          <w:i/>
          <w:color w:val="000000" w:themeColor="text1"/>
          <w:sz w:val="22"/>
          <w:szCs w:val="22"/>
        </w:rPr>
        <w:t>D</w:t>
      </w:r>
      <w:r w:rsidRPr="00F7468A">
        <w:rPr>
          <w:rFonts w:ascii="Palatino Linotype" w:eastAsia="Times New Roman" w:hAnsi="Palatino Linotype" w:cs="Arial"/>
          <w:b/>
          <w:i/>
          <w:color w:val="000000" w:themeColor="text1"/>
          <w:sz w:val="22"/>
          <w:szCs w:val="22"/>
        </w:rPr>
        <w:t>irección de Desarrollo Urbano Municipal no cuenta con mapas o diagramas de las paradas oficiales del transporte  público dentro de la cabecera Municipal</w:t>
      </w:r>
      <w:r w:rsidRPr="00F7468A">
        <w:rPr>
          <w:rFonts w:ascii="Palatino Linotype" w:eastAsia="Times New Roman" w:hAnsi="Palatino Linotype" w:cs="Arial"/>
          <w:i/>
          <w:color w:val="000000" w:themeColor="text1"/>
          <w:sz w:val="22"/>
          <w:szCs w:val="22"/>
        </w:rPr>
        <w:t xml:space="preserve">, de acuerdo al punto </w:t>
      </w:r>
      <w:proofErr w:type="spellStart"/>
      <w:r w:rsidRPr="00F7468A">
        <w:rPr>
          <w:rFonts w:ascii="Palatino Linotype" w:eastAsia="Times New Roman" w:hAnsi="Palatino Linotype" w:cs="Arial"/>
          <w:i/>
          <w:color w:val="000000" w:themeColor="text1"/>
          <w:sz w:val="22"/>
          <w:szCs w:val="22"/>
        </w:rPr>
        <w:t>deonde</w:t>
      </w:r>
      <w:proofErr w:type="spellEnd"/>
      <w:r w:rsidRPr="00F7468A">
        <w:rPr>
          <w:rFonts w:ascii="Palatino Linotype" w:eastAsia="Times New Roman" w:hAnsi="Palatino Linotype" w:cs="Arial"/>
          <w:i/>
          <w:color w:val="000000" w:themeColor="text1"/>
          <w:sz w:val="22"/>
          <w:szCs w:val="22"/>
        </w:rPr>
        <w:t xml:space="preserve"> solicita las rutas del transporte público le informamos que no hay rutas oficiales para los diversos transportes públicos dentro de la cabecera </w:t>
      </w:r>
      <w:proofErr w:type="spellStart"/>
      <w:r w:rsidRPr="00F7468A">
        <w:rPr>
          <w:rFonts w:ascii="Palatino Linotype" w:eastAsia="Times New Roman" w:hAnsi="Palatino Linotype" w:cs="Arial"/>
          <w:i/>
          <w:color w:val="000000" w:themeColor="text1"/>
          <w:sz w:val="22"/>
          <w:szCs w:val="22"/>
        </w:rPr>
        <w:t>municpal</w:t>
      </w:r>
      <w:proofErr w:type="spellEnd"/>
      <w:r w:rsidRPr="00F7468A">
        <w:rPr>
          <w:rFonts w:ascii="Palatino Linotype" w:eastAsia="Times New Roman" w:hAnsi="Palatino Linotype" w:cs="Arial"/>
          <w:b/>
          <w:i/>
          <w:color w:val="000000" w:themeColor="text1"/>
          <w:sz w:val="22"/>
          <w:szCs w:val="22"/>
        </w:rPr>
        <w:t>, mas sin embargo se describe la ruta que realizan los camiones urbanos dentro de la cabecera municipal:</w:t>
      </w:r>
    </w:p>
    <w:p w14:paraId="6015A7CE" w14:textId="4B35CFC0" w:rsidR="003271C8" w:rsidRPr="00F7468A" w:rsidRDefault="003271C8" w:rsidP="00127564">
      <w:pPr>
        <w:pStyle w:val="Prrafodelista"/>
        <w:numPr>
          <w:ilvl w:val="0"/>
          <w:numId w:val="40"/>
        </w:numPr>
        <w:spacing w:line="276" w:lineRule="auto"/>
        <w:ind w:left="1080" w:hanging="270"/>
        <w:jc w:val="both"/>
        <w:rPr>
          <w:rFonts w:ascii="Palatino Linotype" w:eastAsia="Times New Roman" w:hAnsi="Palatino Linotype" w:cs="Arial"/>
          <w:b/>
          <w:i/>
          <w:color w:val="000000" w:themeColor="text1"/>
          <w:sz w:val="22"/>
          <w:szCs w:val="22"/>
        </w:rPr>
      </w:pPr>
      <w:r w:rsidRPr="00F7468A">
        <w:rPr>
          <w:rFonts w:ascii="Palatino Linotype" w:eastAsia="Times New Roman" w:hAnsi="Palatino Linotype" w:cs="Arial"/>
          <w:b/>
          <w:i/>
          <w:color w:val="000000" w:themeColor="text1"/>
          <w:sz w:val="22"/>
          <w:szCs w:val="22"/>
        </w:rPr>
        <w:t xml:space="preserve">El punto de partida es rincón de López 1ra sección, iniciando su recorrido por el libramiento norte, incorporándose por la Av. Benito Juárez, continuando por la Av. Cristóbal Hidalgo y concluyendo el recorrido en la Calle </w:t>
      </w:r>
      <w:proofErr w:type="spellStart"/>
      <w:r w:rsidRPr="00F7468A">
        <w:rPr>
          <w:rFonts w:ascii="Palatino Linotype" w:eastAsia="Times New Roman" w:hAnsi="Palatino Linotype" w:cs="Arial"/>
          <w:b/>
          <w:i/>
          <w:color w:val="000000" w:themeColor="text1"/>
          <w:sz w:val="22"/>
          <w:szCs w:val="22"/>
        </w:rPr>
        <w:t>Sna</w:t>
      </w:r>
      <w:proofErr w:type="spellEnd"/>
      <w:r w:rsidRPr="00F7468A">
        <w:rPr>
          <w:rFonts w:ascii="Palatino Linotype" w:eastAsia="Times New Roman" w:hAnsi="Palatino Linotype" w:cs="Arial"/>
          <w:b/>
          <w:i/>
          <w:color w:val="000000" w:themeColor="text1"/>
          <w:sz w:val="22"/>
          <w:szCs w:val="22"/>
        </w:rPr>
        <w:t xml:space="preserve"> Isidro Labrador, Santo Domingo, Zacatepec.</w:t>
      </w:r>
    </w:p>
    <w:p w14:paraId="6A6FE3BF" w14:textId="7CB071F8" w:rsidR="003271C8" w:rsidRPr="00F7468A" w:rsidRDefault="003271C8" w:rsidP="00127564">
      <w:pPr>
        <w:pStyle w:val="Prrafodelista"/>
        <w:numPr>
          <w:ilvl w:val="0"/>
          <w:numId w:val="40"/>
        </w:numPr>
        <w:spacing w:line="276" w:lineRule="auto"/>
        <w:ind w:left="1080" w:hanging="270"/>
        <w:jc w:val="both"/>
        <w:rPr>
          <w:rFonts w:ascii="Palatino Linotype" w:eastAsia="Times New Roman" w:hAnsi="Palatino Linotype" w:cs="Arial"/>
          <w:b/>
          <w:i/>
          <w:color w:val="000000" w:themeColor="text1"/>
          <w:sz w:val="22"/>
          <w:szCs w:val="22"/>
        </w:rPr>
      </w:pPr>
      <w:r w:rsidRPr="00F7468A">
        <w:rPr>
          <w:rFonts w:ascii="Palatino Linotype" w:eastAsia="Times New Roman" w:hAnsi="Palatino Linotype" w:cs="Arial"/>
          <w:b/>
          <w:i/>
          <w:color w:val="000000" w:themeColor="text1"/>
          <w:sz w:val="22"/>
          <w:szCs w:val="22"/>
        </w:rPr>
        <w:t>E</w:t>
      </w:r>
      <w:r w:rsidR="00127564" w:rsidRPr="00F7468A">
        <w:rPr>
          <w:rFonts w:ascii="Palatino Linotype" w:eastAsia="Times New Roman" w:hAnsi="Palatino Linotype" w:cs="Arial"/>
          <w:b/>
          <w:i/>
          <w:color w:val="000000" w:themeColor="text1"/>
          <w:sz w:val="22"/>
          <w:szCs w:val="22"/>
        </w:rPr>
        <w:t>l</w:t>
      </w:r>
      <w:r w:rsidRPr="00F7468A">
        <w:rPr>
          <w:rFonts w:ascii="Palatino Linotype" w:eastAsia="Times New Roman" w:hAnsi="Palatino Linotype" w:cs="Arial"/>
          <w:b/>
          <w:i/>
          <w:color w:val="000000" w:themeColor="text1"/>
          <w:sz w:val="22"/>
          <w:szCs w:val="22"/>
        </w:rPr>
        <w:t xml:space="preserve"> otro punto de partida es Santo domingo, Zacatepec, </w:t>
      </w:r>
      <w:proofErr w:type="spellStart"/>
      <w:r w:rsidRPr="00F7468A">
        <w:rPr>
          <w:rFonts w:ascii="Palatino Linotype" w:eastAsia="Times New Roman" w:hAnsi="Palatino Linotype" w:cs="Arial"/>
          <w:b/>
          <w:i/>
          <w:color w:val="000000" w:themeColor="text1"/>
          <w:sz w:val="22"/>
          <w:szCs w:val="22"/>
        </w:rPr>
        <w:t>inicando</w:t>
      </w:r>
      <w:proofErr w:type="spellEnd"/>
      <w:r w:rsidRPr="00F7468A">
        <w:rPr>
          <w:rFonts w:ascii="Palatino Linotype" w:eastAsia="Times New Roman" w:hAnsi="Palatino Linotype" w:cs="Arial"/>
          <w:b/>
          <w:i/>
          <w:color w:val="000000" w:themeColor="text1"/>
          <w:sz w:val="22"/>
          <w:szCs w:val="22"/>
        </w:rPr>
        <w:t xml:space="preserve"> en la Calle San Isidro Labrador, continuando en libramiento norte, Rincón de López 1ra sección.”</w:t>
      </w:r>
    </w:p>
    <w:p w14:paraId="2C5FFDD7" w14:textId="041B5B91" w:rsidR="003271C8" w:rsidRPr="00F7468A" w:rsidRDefault="003271C8" w:rsidP="00127564">
      <w:pPr>
        <w:pStyle w:val="Prrafodelista"/>
        <w:spacing w:line="276" w:lineRule="auto"/>
        <w:ind w:left="1080"/>
        <w:jc w:val="both"/>
        <w:rPr>
          <w:rFonts w:ascii="Palatino Linotype" w:eastAsia="Times New Roman" w:hAnsi="Palatino Linotype" w:cs="Arial"/>
          <w:i/>
          <w:color w:val="000000" w:themeColor="text1"/>
          <w:sz w:val="22"/>
          <w:szCs w:val="22"/>
        </w:rPr>
      </w:pPr>
      <w:r w:rsidRPr="00F7468A">
        <w:rPr>
          <w:rFonts w:ascii="Palatino Linotype" w:eastAsia="Times New Roman" w:hAnsi="Palatino Linotype" w:cs="Arial"/>
          <w:i/>
          <w:color w:val="000000" w:themeColor="text1"/>
          <w:sz w:val="22"/>
          <w:szCs w:val="22"/>
        </w:rPr>
        <w:t>(</w:t>
      </w:r>
      <w:r w:rsidR="00127564" w:rsidRPr="00F7468A">
        <w:rPr>
          <w:rFonts w:ascii="Palatino Linotype" w:eastAsia="Times New Roman" w:hAnsi="Palatino Linotype" w:cs="Arial"/>
          <w:i/>
          <w:color w:val="000000" w:themeColor="text1"/>
          <w:sz w:val="22"/>
          <w:szCs w:val="22"/>
        </w:rPr>
        <w:t>É</w:t>
      </w:r>
      <w:r w:rsidRPr="00F7468A">
        <w:rPr>
          <w:rFonts w:ascii="Palatino Linotype" w:eastAsia="Times New Roman" w:hAnsi="Palatino Linotype" w:cs="Arial"/>
          <w:i/>
          <w:color w:val="000000" w:themeColor="text1"/>
          <w:sz w:val="22"/>
          <w:szCs w:val="22"/>
        </w:rPr>
        <w:t>nfasis añadido)</w:t>
      </w:r>
    </w:p>
    <w:p w14:paraId="27A6DF66" w14:textId="77777777" w:rsidR="00A9306D" w:rsidRPr="00F7468A" w:rsidRDefault="00A9306D" w:rsidP="00127564">
      <w:pPr>
        <w:pStyle w:val="Prrafodelista"/>
        <w:spacing w:line="360" w:lineRule="auto"/>
        <w:rPr>
          <w:rFonts w:ascii="Palatino Linotype" w:hAnsi="Palatino Linotype"/>
          <w:color w:val="000000"/>
        </w:rPr>
      </w:pPr>
    </w:p>
    <w:p w14:paraId="3750A21F" w14:textId="28947DD4" w:rsidR="007D71F3" w:rsidRPr="00F7468A" w:rsidRDefault="00A9306D" w:rsidP="00127564">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F7468A">
        <w:rPr>
          <w:rFonts w:ascii="Palatino Linotype" w:hAnsi="Palatino Linotype"/>
          <w:color w:val="000000"/>
        </w:rPr>
        <w:t xml:space="preserve"> </w:t>
      </w:r>
      <w:r w:rsidR="007D71F3" w:rsidRPr="00F7468A">
        <w:rPr>
          <w:rFonts w:ascii="Palatino Linotype" w:hAnsi="Palatino Linotype"/>
          <w:color w:val="000000"/>
        </w:rPr>
        <w:t xml:space="preserve">En virtud de la </w:t>
      </w:r>
      <w:r w:rsidRPr="00F7468A">
        <w:rPr>
          <w:rFonts w:ascii="Palatino Linotype" w:eastAsia="MS Mincho" w:hAnsi="Palatino Linotype" w:cs="Times New Roman"/>
        </w:rPr>
        <w:t xml:space="preserve">respuesta proporcionada por el </w:t>
      </w:r>
      <w:r w:rsidRPr="00F7468A">
        <w:rPr>
          <w:rFonts w:ascii="Palatino Linotype" w:eastAsia="MS Mincho" w:hAnsi="Palatino Linotype" w:cs="Times New Roman"/>
          <w:b/>
        </w:rPr>
        <w:t>SUJETO OBLIGADO</w:t>
      </w:r>
      <w:r w:rsidRPr="00F7468A">
        <w:rPr>
          <w:rFonts w:ascii="Palatino Linotype" w:eastAsia="MS Mincho" w:hAnsi="Palatino Linotype" w:cs="Times New Roman"/>
        </w:rPr>
        <w:t xml:space="preserve">, el hoy </w:t>
      </w:r>
      <w:r w:rsidR="007D71F3" w:rsidRPr="00F7468A">
        <w:rPr>
          <w:rFonts w:ascii="Palatino Linotype" w:eastAsia="MS Mincho" w:hAnsi="Palatino Linotype" w:cs="Times New Roman"/>
          <w:b/>
        </w:rPr>
        <w:t>RECURRENTE</w:t>
      </w:r>
      <w:r w:rsidR="007D71F3" w:rsidRPr="00F7468A">
        <w:rPr>
          <w:rFonts w:ascii="Palatino Linotype" w:eastAsia="MS Mincho" w:hAnsi="Palatino Linotype" w:cs="Times New Roman"/>
        </w:rPr>
        <w:t xml:space="preserve"> </w:t>
      </w:r>
      <w:r w:rsidRPr="00F7468A">
        <w:rPr>
          <w:rFonts w:ascii="Palatino Linotype" w:eastAsia="MS Mincho" w:hAnsi="Palatino Linotype" w:cs="Times New Roman"/>
        </w:rPr>
        <w:t xml:space="preserve">expresó como motivo de inconformidad que el sujeto obligado </w:t>
      </w:r>
      <w:r w:rsidR="008D252B" w:rsidRPr="00F7468A">
        <w:rPr>
          <w:rFonts w:ascii="Palatino Linotype" w:eastAsia="MS Mincho" w:hAnsi="Palatino Linotype" w:cs="Times New Roman"/>
        </w:rPr>
        <w:t>no proporciona la información solicitada ya que solo marca una ruta de inicio y de final, no así lo que solicito consistente en el diagrama o mapa de las paradas permitidas del transporte público.</w:t>
      </w:r>
    </w:p>
    <w:p w14:paraId="63ABF1AD" w14:textId="77777777" w:rsidR="00127564" w:rsidRPr="00F7468A" w:rsidRDefault="00127564" w:rsidP="00127564">
      <w:pPr>
        <w:pStyle w:val="Prrafodelista"/>
        <w:spacing w:line="360" w:lineRule="auto"/>
        <w:ind w:left="0"/>
        <w:jc w:val="both"/>
        <w:rPr>
          <w:rFonts w:ascii="Palatino Linotype" w:eastAsia="Times New Roman" w:hAnsi="Palatino Linotype" w:cs="Arial"/>
          <w:i/>
          <w:color w:val="000000" w:themeColor="text1"/>
        </w:rPr>
      </w:pPr>
    </w:p>
    <w:p w14:paraId="52266EBF" w14:textId="06FE73B1" w:rsidR="00F254C7" w:rsidRPr="00F7468A" w:rsidRDefault="00F254C7" w:rsidP="00127564">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F7468A">
        <w:rPr>
          <w:rFonts w:ascii="Palatino Linotype" w:hAnsi="Palatino Linotype"/>
          <w:color w:val="000000"/>
        </w:rPr>
        <w:t xml:space="preserve">Primeramente por lo que respecta al primer punto de su solicitud </w:t>
      </w:r>
      <w:r w:rsidR="00127564" w:rsidRPr="00F7468A">
        <w:rPr>
          <w:rFonts w:ascii="Palatino Linotype" w:hAnsi="Palatino Linotype"/>
          <w:color w:val="000000"/>
        </w:rPr>
        <w:t xml:space="preserve">de información </w:t>
      </w:r>
      <w:r w:rsidRPr="00F7468A">
        <w:rPr>
          <w:rFonts w:ascii="Palatino Linotype" w:hAnsi="Palatino Linotype"/>
          <w:color w:val="000000"/>
        </w:rPr>
        <w:t xml:space="preserve">consistente en el mapa, diagrama o diseño que tengan de las paradas oficiales del servicio </w:t>
      </w:r>
      <w:proofErr w:type="spellStart"/>
      <w:r w:rsidRPr="00F7468A">
        <w:rPr>
          <w:rFonts w:ascii="Palatino Linotype" w:hAnsi="Palatino Linotype"/>
          <w:color w:val="000000"/>
        </w:rPr>
        <w:t>publico</w:t>
      </w:r>
      <w:proofErr w:type="spellEnd"/>
      <w:r w:rsidRPr="00F7468A">
        <w:rPr>
          <w:rFonts w:ascii="Palatino Linotype" w:hAnsi="Palatino Linotype"/>
          <w:color w:val="000000"/>
        </w:rPr>
        <w:t xml:space="preserve">, el hoy </w:t>
      </w:r>
      <w:r w:rsidRPr="00F7468A">
        <w:rPr>
          <w:rFonts w:ascii="Palatino Linotype" w:hAnsi="Palatino Linotype"/>
          <w:b/>
          <w:color w:val="000000"/>
        </w:rPr>
        <w:t>RECURRENTE</w:t>
      </w:r>
      <w:r w:rsidRPr="00F7468A">
        <w:rPr>
          <w:rFonts w:ascii="Palatino Linotype" w:hAnsi="Palatino Linotype"/>
          <w:color w:val="000000"/>
        </w:rPr>
        <w:t xml:space="preserve"> señalo que en dado caso de que el </w:t>
      </w:r>
      <w:r w:rsidRPr="00F7468A">
        <w:rPr>
          <w:rFonts w:ascii="Palatino Linotype" w:hAnsi="Palatino Linotype"/>
          <w:b/>
          <w:color w:val="000000"/>
        </w:rPr>
        <w:t>SUJETO OBLIGADO</w:t>
      </w:r>
      <w:r w:rsidRPr="00F7468A">
        <w:rPr>
          <w:rFonts w:ascii="Palatino Linotype" w:hAnsi="Palatino Linotype"/>
          <w:color w:val="000000"/>
        </w:rPr>
        <w:t xml:space="preserve"> no cuente con un diagrama o mapa, referente a las rutas de transporte publico dentro de la cabecera municipal de Tejupilco se le mencionara su lugar exacta. </w:t>
      </w:r>
    </w:p>
    <w:p w14:paraId="6AA8FA08" w14:textId="77777777" w:rsidR="00127564" w:rsidRPr="00F7468A" w:rsidRDefault="00127564" w:rsidP="00127564">
      <w:pPr>
        <w:pStyle w:val="Prrafodelista"/>
        <w:spacing w:line="360" w:lineRule="auto"/>
        <w:ind w:left="0"/>
        <w:jc w:val="both"/>
        <w:rPr>
          <w:rFonts w:ascii="Palatino Linotype" w:eastAsia="Times New Roman" w:hAnsi="Palatino Linotype" w:cs="Arial"/>
          <w:i/>
          <w:color w:val="000000" w:themeColor="text1"/>
        </w:rPr>
      </w:pPr>
    </w:p>
    <w:p w14:paraId="49F4165B" w14:textId="26A8B306" w:rsidR="00F254C7" w:rsidRPr="00F7468A" w:rsidRDefault="00F254C7" w:rsidP="00127564">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eastAsia="Times New Roman" w:hAnsi="Palatino Linotype" w:cs="Arial"/>
          <w:color w:val="000000" w:themeColor="text1"/>
        </w:rPr>
        <w:t xml:space="preserve">En ese tenor, en la respuesta proporcionada por el </w:t>
      </w:r>
      <w:r w:rsidRPr="00F7468A">
        <w:rPr>
          <w:rFonts w:ascii="Palatino Linotype" w:eastAsia="Times New Roman" w:hAnsi="Palatino Linotype" w:cs="Arial"/>
          <w:b/>
          <w:color w:val="000000" w:themeColor="text1"/>
        </w:rPr>
        <w:t>SUJETO OBLIGADO</w:t>
      </w:r>
      <w:r w:rsidRPr="00F7468A">
        <w:rPr>
          <w:rFonts w:ascii="Palatino Linotype" w:eastAsia="Times New Roman" w:hAnsi="Palatino Linotype" w:cs="Arial"/>
          <w:color w:val="000000" w:themeColor="text1"/>
        </w:rPr>
        <w:t xml:space="preserve">, se le indico al hoy </w:t>
      </w:r>
      <w:r w:rsidRPr="00F7468A">
        <w:rPr>
          <w:rFonts w:ascii="Palatino Linotype" w:eastAsia="Times New Roman" w:hAnsi="Palatino Linotype" w:cs="Arial"/>
          <w:b/>
          <w:color w:val="000000" w:themeColor="text1"/>
        </w:rPr>
        <w:t>RECURRENTE</w:t>
      </w:r>
      <w:r w:rsidRPr="00F7468A">
        <w:rPr>
          <w:rFonts w:ascii="Palatino Linotype" w:eastAsia="Times New Roman" w:hAnsi="Palatino Linotype" w:cs="Arial"/>
          <w:color w:val="000000" w:themeColor="text1"/>
        </w:rPr>
        <w:t xml:space="preserve"> que </w:t>
      </w:r>
      <w:r w:rsidRPr="00F7468A">
        <w:rPr>
          <w:rFonts w:ascii="Palatino Linotype" w:hAnsi="Palatino Linotype" w:cs="Arial"/>
          <w:color w:val="000000" w:themeColor="text1"/>
        </w:rPr>
        <w:t xml:space="preserve">la Dirección de Desarrollo Urbano Municipal no contaba con mapas o diagramas de las paradas oficiales del transporte  público dentro de la cabecera Municipal; sin embargo se describe la ruta que realizan los camiones urbanos dentro de la cabecera municipal, como sigue: </w:t>
      </w:r>
    </w:p>
    <w:p w14:paraId="30E8A2AE" w14:textId="77777777" w:rsidR="00127564" w:rsidRPr="00F7468A" w:rsidRDefault="00127564" w:rsidP="00127564">
      <w:pPr>
        <w:pStyle w:val="Prrafodelista"/>
        <w:spacing w:line="360" w:lineRule="auto"/>
        <w:ind w:left="0"/>
        <w:jc w:val="both"/>
        <w:rPr>
          <w:rFonts w:ascii="Palatino Linotype" w:eastAsia="Times New Roman" w:hAnsi="Palatino Linotype" w:cs="Arial"/>
          <w:color w:val="000000" w:themeColor="text1"/>
        </w:rPr>
      </w:pPr>
    </w:p>
    <w:p w14:paraId="5994FB29" w14:textId="77777777" w:rsidR="00127564" w:rsidRPr="00F7468A" w:rsidRDefault="00F254C7" w:rsidP="00127564">
      <w:pPr>
        <w:pStyle w:val="Prrafodelista"/>
        <w:spacing w:line="276" w:lineRule="auto"/>
        <w:jc w:val="both"/>
        <w:rPr>
          <w:rFonts w:ascii="Palatino Linotype" w:eastAsia="Times New Roman" w:hAnsi="Palatino Linotype" w:cs="Arial"/>
          <w:i/>
          <w:color w:val="000000" w:themeColor="text1"/>
          <w:sz w:val="22"/>
          <w:szCs w:val="22"/>
        </w:rPr>
      </w:pPr>
      <w:r w:rsidRPr="00F7468A">
        <w:rPr>
          <w:rFonts w:ascii="Palatino Linotype" w:eastAsia="Times New Roman" w:hAnsi="Palatino Linotype" w:cs="Arial"/>
          <w:i/>
          <w:color w:val="000000" w:themeColor="text1"/>
          <w:sz w:val="22"/>
          <w:szCs w:val="22"/>
        </w:rPr>
        <w:t>“</w:t>
      </w:r>
      <w:r w:rsidR="00127564" w:rsidRPr="00F7468A">
        <w:rPr>
          <w:rFonts w:ascii="Palatino Linotype" w:eastAsia="Times New Roman" w:hAnsi="Palatino Linotype" w:cs="Arial"/>
          <w:i/>
          <w:color w:val="000000" w:themeColor="text1"/>
          <w:sz w:val="22"/>
          <w:szCs w:val="22"/>
        </w:rPr>
        <w:t xml:space="preserve">- </w:t>
      </w:r>
      <w:r w:rsidRPr="00F7468A">
        <w:rPr>
          <w:rFonts w:ascii="Palatino Linotype" w:eastAsia="Times New Roman" w:hAnsi="Palatino Linotype" w:cs="Arial"/>
          <w:i/>
          <w:color w:val="000000" w:themeColor="text1"/>
          <w:sz w:val="22"/>
          <w:szCs w:val="22"/>
        </w:rPr>
        <w:t xml:space="preserve">El punto de partida es rincón de López 1ra sección, iniciando su recorrido por el libramiento norte, incorporándose por la Av. Benito Juárez, continuando por la Av. Cristóbal </w:t>
      </w:r>
      <w:r w:rsidRPr="00F7468A">
        <w:rPr>
          <w:rFonts w:ascii="Palatino Linotype" w:eastAsia="Times New Roman" w:hAnsi="Palatino Linotype" w:cs="Arial"/>
          <w:i/>
          <w:color w:val="000000" w:themeColor="text1"/>
          <w:sz w:val="22"/>
          <w:szCs w:val="22"/>
        </w:rPr>
        <w:lastRenderedPageBreak/>
        <w:t xml:space="preserve">Hidalgo y concluyendo el recorrido en la Calle </w:t>
      </w:r>
      <w:proofErr w:type="spellStart"/>
      <w:r w:rsidRPr="00F7468A">
        <w:rPr>
          <w:rFonts w:ascii="Palatino Linotype" w:eastAsia="Times New Roman" w:hAnsi="Palatino Linotype" w:cs="Arial"/>
          <w:i/>
          <w:color w:val="000000" w:themeColor="text1"/>
          <w:sz w:val="22"/>
          <w:szCs w:val="22"/>
        </w:rPr>
        <w:t>Sna</w:t>
      </w:r>
      <w:proofErr w:type="spellEnd"/>
      <w:r w:rsidRPr="00F7468A">
        <w:rPr>
          <w:rFonts w:ascii="Palatino Linotype" w:eastAsia="Times New Roman" w:hAnsi="Palatino Linotype" w:cs="Arial"/>
          <w:i/>
          <w:color w:val="000000" w:themeColor="text1"/>
          <w:sz w:val="22"/>
          <w:szCs w:val="22"/>
        </w:rPr>
        <w:t xml:space="preserve"> Isidro Labrador, Santo Domingo, Zacatepec.</w:t>
      </w:r>
      <w:r w:rsidR="00127564" w:rsidRPr="00F7468A">
        <w:rPr>
          <w:rFonts w:ascii="Palatino Linotype" w:eastAsia="Times New Roman" w:hAnsi="Palatino Linotype" w:cs="Arial"/>
          <w:i/>
          <w:color w:val="000000" w:themeColor="text1"/>
          <w:sz w:val="22"/>
          <w:szCs w:val="22"/>
        </w:rPr>
        <w:t xml:space="preserve"> </w:t>
      </w:r>
    </w:p>
    <w:p w14:paraId="13688BDC" w14:textId="43742E09" w:rsidR="00F254C7" w:rsidRPr="00F7468A" w:rsidRDefault="00127564" w:rsidP="00127564">
      <w:pPr>
        <w:pStyle w:val="Prrafodelista"/>
        <w:spacing w:line="276" w:lineRule="auto"/>
        <w:jc w:val="both"/>
        <w:rPr>
          <w:rFonts w:ascii="Palatino Linotype" w:eastAsia="Times New Roman" w:hAnsi="Palatino Linotype" w:cs="Arial"/>
          <w:i/>
          <w:color w:val="000000" w:themeColor="text1"/>
          <w:sz w:val="22"/>
          <w:szCs w:val="22"/>
        </w:rPr>
      </w:pPr>
      <w:r w:rsidRPr="00F7468A">
        <w:rPr>
          <w:rFonts w:ascii="Palatino Linotype" w:eastAsia="Times New Roman" w:hAnsi="Palatino Linotype" w:cs="Arial"/>
          <w:i/>
          <w:color w:val="000000" w:themeColor="text1"/>
          <w:sz w:val="22"/>
          <w:szCs w:val="22"/>
        </w:rPr>
        <w:t>-</w:t>
      </w:r>
      <w:r w:rsidR="00F254C7" w:rsidRPr="00F7468A">
        <w:rPr>
          <w:rFonts w:ascii="Palatino Linotype" w:eastAsia="Times New Roman" w:hAnsi="Palatino Linotype" w:cs="Arial"/>
          <w:i/>
          <w:color w:val="000000" w:themeColor="text1"/>
          <w:sz w:val="22"/>
          <w:szCs w:val="22"/>
        </w:rPr>
        <w:t xml:space="preserve">El otro punto de partida es Santo domingo, Zacatepec, </w:t>
      </w:r>
      <w:proofErr w:type="spellStart"/>
      <w:r w:rsidR="00F254C7" w:rsidRPr="00F7468A">
        <w:rPr>
          <w:rFonts w:ascii="Palatino Linotype" w:eastAsia="Times New Roman" w:hAnsi="Palatino Linotype" w:cs="Arial"/>
          <w:i/>
          <w:color w:val="000000" w:themeColor="text1"/>
          <w:sz w:val="22"/>
          <w:szCs w:val="22"/>
        </w:rPr>
        <w:t>inicando</w:t>
      </w:r>
      <w:proofErr w:type="spellEnd"/>
      <w:r w:rsidR="00F254C7" w:rsidRPr="00F7468A">
        <w:rPr>
          <w:rFonts w:ascii="Palatino Linotype" w:eastAsia="Times New Roman" w:hAnsi="Palatino Linotype" w:cs="Arial"/>
          <w:i/>
          <w:color w:val="000000" w:themeColor="text1"/>
          <w:sz w:val="22"/>
          <w:szCs w:val="22"/>
        </w:rPr>
        <w:t xml:space="preserve"> en la Calle San Isidro Labrador, continuando en libramiento norte, Rincón de López 1ra sección.”</w:t>
      </w:r>
    </w:p>
    <w:p w14:paraId="3E5655BB" w14:textId="77777777" w:rsidR="00F254C7" w:rsidRPr="00F7468A" w:rsidRDefault="00F254C7" w:rsidP="00127564">
      <w:pPr>
        <w:pStyle w:val="Prrafodelista"/>
        <w:spacing w:line="360" w:lineRule="auto"/>
        <w:ind w:left="0"/>
        <w:jc w:val="both"/>
        <w:rPr>
          <w:rFonts w:ascii="Palatino Linotype" w:eastAsia="Times New Roman" w:hAnsi="Palatino Linotype" w:cs="Arial"/>
          <w:color w:val="000000" w:themeColor="text1"/>
        </w:rPr>
      </w:pPr>
    </w:p>
    <w:p w14:paraId="3ED97B91" w14:textId="3F8F22CA" w:rsidR="00F254C7" w:rsidRPr="00F7468A" w:rsidRDefault="00F254C7" w:rsidP="00127564">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eastAsia="Times New Roman" w:hAnsi="Palatino Linotype" w:cs="Arial"/>
          <w:color w:val="000000" w:themeColor="text1"/>
        </w:rPr>
        <w:t xml:space="preserve">Derivado de lo anterior, se advierte que por cuanto hace al primer punto de su solicitud el </w:t>
      </w:r>
      <w:r w:rsidRPr="00F7468A">
        <w:rPr>
          <w:rFonts w:ascii="Palatino Linotype" w:eastAsia="Times New Roman" w:hAnsi="Palatino Linotype" w:cs="Arial"/>
          <w:b/>
          <w:color w:val="000000" w:themeColor="text1"/>
        </w:rPr>
        <w:t>SUJETO OBLIGADO</w:t>
      </w:r>
      <w:r w:rsidRPr="00F7468A">
        <w:rPr>
          <w:rFonts w:ascii="Palatino Linotype" w:eastAsia="Times New Roman" w:hAnsi="Palatino Linotype" w:cs="Arial"/>
          <w:color w:val="000000" w:themeColor="text1"/>
        </w:rPr>
        <w:t>, dio respuesta al particular en el sentido de que si bien no le proporcionaba el mapa, diagrama o diseño de las paradas oficiales del servicio público le proporcionaban las rutas de transporte público dentro de la cabecera municipal de Tejupilco</w:t>
      </w:r>
      <w:r w:rsidR="00127564" w:rsidRPr="00F7468A">
        <w:rPr>
          <w:rFonts w:ascii="Palatino Linotype" w:eastAsia="Times New Roman" w:hAnsi="Palatino Linotype" w:cs="Arial"/>
          <w:color w:val="000000" w:themeColor="text1"/>
        </w:rPr>
        <w:t>.</w:t>
      </w:r>
    </w:p>
    <w:p w14:paraId="71367DDD" w14:textId="77777777" w:rsidR="00127564" w:rsidRPr="00F7468A" w:rsidRDefault="00127564" w:rsidP="00127564">
      <w:pPr>
        <w:pStyle w:val="Prrafodelista"/>
        <w:spacing w:line="360" w:lineRule="auto"/>
        <w:ind w:left="0"/>
        <w:jc w:val="both"/>
        <w:rPr>
          <w:rFonts w:ascii="Palatino Linotype" w:eastAsia="Times New Roman" w:hAnsi="Palatino Linotype" w:cs="Arial"/>
          <w:color w:val="000000" w:themeColor="text1"/>
        </w:rPr>
      </w:pPr>
    </w:p>
    <w:p w14:paraId="2B3F6D3A" w14:textId="4C630134" w:rsidR="00EE4468" w:rsidRPr="00F7468A" w:rsidRDefault="00F254C7" w:rsidP="00127564">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hAnsi="Palatino Linotype"/>
          <w:color w:val="000000"/>
        </w:rPr>
        <w:t xml:space="preserve">Por lo que hace a la información solicitada consistente en las multas o sanciones que se </w:t>
      </w:r>
      <w:proofErr w:type="spellStart"/>
      <w:r w:rsidRPr="00F7468A">
        <w:rPr>
          <w:rFonts w:ascii="Palatino Linotype" w:hAnsi="Palatino Linotype"/>
          <w:color w:val="000000"/>
        </w:rPr>
        <w:t>impondran</w:t>
      </w:r>
      <w:proofErr w:type="spellEnd"/>
      <w:r w:rsidRPr="00F7468A">
        <w:rPr>
          <w:rFonts w:ascii="Palatino Linotype" w:hAnsi="Palatino Linotype"/>
          <w:color w:val="000000"/>
        </w:rPr>
        <w:t xml:space="preserve"> a los concesionarios al no respetar dichas paradas</w:t>
      </w:r>
      <w:r w:rsidR="00EE4468" w:rsidRPr="00F7468A">
        <w:rPr>
          <w:rFonts w:ascii="Palatino Linotype" w:hAnsi="Palatino Linotype"/>
          <w:color w:val="000000"/>
        </w:rPr>
        <w:t xml:space="preserve"> es de señalar que el Código </w:t>
      </w:r>
      <w:r w:rsidR="00EE4468" w:rsidRPr="00F7468A">
        <w:rPr>
          <w:rFonts w:ascii="Palatino Linotype" w:hAnsi="Palatino Linotype"/>
          <w:color w:val="000000" w:themeColor="text1"/>
          <w:lang w:val="es-US"/>
        </w:rPr>
        <w:t>Administrativo del Estado de México en su Libro Séptimo, Del Transporte Público, señala lo siguiente:</w:t>
      </w:r>
    </w:p>
    <w:p w14:paraId="0D3210F2" w14:textId="77777777" w:rsidR="00127564" w:rsidRPr="00F7468A" w:rsidRDefault="00127564" w:rsidP="00127564">
      <w:pPr>
        <w:pStyle w:val="Prrafodelista"/>
        <w:spacing w:line="360" w:lineRule="auto"/>
        <w:ind w:left="0"/>
        <w:jc w:val="both"/>
        <w:rPr>
          <w:rFonts w:ascii="Palatino Linotype" w:eastAsia="Times New Roman" w:hAnsi="Palatino Linotype" w:cs="Arial"/>
          <w:color w:val="000000" w:themeColor="text1"/>
        </w:rPr>
      </w:pPr>
    </w:p>
    <w:p w14:paraId="3B4E1D17" w14:textId="77777777" w:rsidR="00EE4468" w:rsidRPr="00F7468A" w:rsidRDefault="00EE4468" w:rsidP="00127564">
      <w:pPr>
        <w:spacing w:line="276" w:lineRule="auto"/>
        <w:ind w:left="540"/>
        <w:jc w:val="both"/>
        <w:rPr>
          <w:rFonts w:ascii="Palatino Linotype" w:hAnsi="Palatino Linotype"/>
          <w:i/>
          <w:sz w:val="22"/>
          <w:szCs w:val="22"/>
        </w:rPr>
      </w:pPr>
      <w:r w:rsidRPr="00F7468A">
        <w:rPr>
          <w:rFonts w:ascii="Palatino Linotype" w:hAnsi="Palatino Linotype"/>
          <w:b/>
          <w:i/>
          <w:sz w:val="22"/>
          <w:szCs w:val="22"/>
        </w:rPr>
        <w:t>Artículo 7.4.-</w:t>
      </w:r>
      <w:r w:rsidRPr="00F7468A">
        <w:rPr>
          <w:rFonts w:ascii="Palatino Linotype" w:hAnsi="Palatino Linotype"/>
          <w:i/>
          <w:sz w:val="22"/>
          <w:szCs w:val="22"/>
        </w:rPr>
        <w:t xml:space="preserve"> </w:t>
      </w:r>
      <w:r w:rsidRPr="00F7468A">
        <w:rPr>
          <w:rFonts w:ascii="Palatino Linotype" w:hAnsi="Palatino Linotype"/>
          <w:b/>
          <w:i/>
          <w:sz w:val="22"/>
          <w:szCs w:val="22"/>
        </w:rPr>
        <w:t>Son autoridades para la aplicación de este Libro:</w:t>
      </w:r>
      <w:r w:rsidRPr="00F7468A">
        <w:rPr>
          <w:rFonts w:ascii="Palatino Linotype" w:hAnsi="Palatino Linotype"/>
          <w:i/>
          <w:sz w:val="22"/>
          <w:szCs w:val="22"/>
        </w:rPr>
        <w:t xml:space="preserve"> </w:t>
      </w:r>
    </w:p>
    <w:p w14:paraId="3EBEDF16" w14:textId="77777777" w:rsidR="00EE4468" w:rsidRPr="00F7468A" w:rsidRDefault="00EE4468" w:rsidP="00127564">
      <w:pPr>
        <w:pStyle w:val="Prrafodelista"/>
        <w:numPr>
          <w:ilvl w:val="0"/>
          <w:numId w:val="43"/>
        </w:numPr>
        <w:spacing w:line="276" w:lineRule="auto"/>
        <w:ind w:left="900" w:hanging="270"/>
        <w:jc w:val="both"/>
        <w:rPr>
          <w:rFonts w:ascii="Palatino Linotype" w:hAnsi="Palatino Linotype"/>
          <w:i/>
          <w:sz w:val="22"/>
          <w:szCs w:val="22"/>
        </w:rPr>
      </w:pPr>
      <w:r w:rsidRPr="00F7468A">
        <w:rPr>
          <w:rFonts w:ascii="Palatino Linotype" w:hAnsi="Palatino Linotype"/>
          <w:i/>
          <w:sz w:val="22"/>
          <w:szCs w:val="22"/>
        </w:rPr>
        <w:t xml:space="preserve">El Gobernador del Estado; </w:t>
      </w:r>
    </w:p>
    <w:p w14:paraId="3B811FC4" w14:textId="77777777" w:rsidR="00EE4468" w:rsidRPr="00F7468A" w:rsidRDefault="00EE4468" w:rsidP="00127564">
      <w:pPr>
        <w:pStyle w:val="Prrafodelista"/>
        <w:numPr>
          <w:ilvl w:val="0"/>
          <w:numId w:val="43"/>
        </w:numPr>
        <w:spacing w:line="276" w:lineRule="auto"/>
        <w:ind w:left="900" w:hanging="270"/>
        <w:jc w:val="both"/>
        <w:rPr>
          <w:rFonts w:ascii="Palatino Linotype" w:hAnsi="Palatino Linotype"/>
          <w:i/>
          <w:sz w:val="22"/>
          <w:szCs w:val="22"/>
        </w:rPr>
      </w:pPr>
      <w:r w:rsidRPr="00F7468A">
        <w:rPr>
          <w:rFonts w:ascii="Palatino Linotype" w:hAnsi="Palatino Linotype"/>
          <w:b/>
          <w:i/>
          <w:sz w:val="22"/>
          <w:szCs w:val="22"/>
        </w:rPr>
        <w:t>La Secretaría de Movilidad</w:t>
      </w:r>
      <w:r w:rsidRPr="00F7468A">
        <w:rPr>
          <w:rFonts w:ascii="Palatino Linotype" w:hAnsi="Palatino Linotype"/>
          <w:i/>
          <w:sz w:val="22"/>
          <w:szCs w:val="22"/>
        </w:rPr>
        <w:t xml:space="preserve">, a quien corresponden las atribuciones relativas al transporte público y mixto, así como la regulación del servicio de pago tarifario anticipado y la operación de Centros de Gestión y Control Común, de los mismos; </w:t>
      </w:r>
    </w:p>
    <w:p w14:paraId="63AC74B3" w14:textId="469E8CF2" w:rsidR="00EE4468" w:rsidRPr="00F7468A" w:rsidRDefault="00EE4468" w:rsidP="00127564">
      <w:pPr>
        <w:pStyle w:val="Prrafodelista"/>
        <w:numPr>
          <w:ilvl w:val="0"/>
          <w:numId w:val="43"/>
        </w:numPr>
        <w:spacing w:line="276" w:lineRule="auto"/>
        <w:ind w:left="900" w:hanging="270"/>
        <w:jc w:val="both"/>
        <w:rPr>
          <w:rFonts w:ascii="Palatino Linotype" w:hAnsi="Palatino Linotype"/>
          <w:i/>
          <w:sz w:val="22"/>
          <w:szCs w:val="22"/>
        </w:rPr>
      </w:pPr>
      <w:r w:rsidRPr="00F7468A">
        <w:rPr>
          <w:rFonts w:ascii="Palatino Linotype" w:hAnsi="Palatino Linotype"/>
          <w:i/>
          <w:sz w:val="22"/>
          <w:szCs w:val="22"/>
        </w:rPr>
        <w:t>La Secretaría de Finanzas, a quien corresponde las atribuciones relativas al transporte de uso particular.</w:t>
      </w:r>
    </w:p>
    <w:p w14:paraId="6A05D057" w14:textId="77777777" w:rsidR="00EE4468" w:rsidRPr="00F7468A" w:rsidRDefault="00EE4468" w:rsidP="00127564">
      <w:pPr>
        <w:spacing w:line="276" w:lineRule="auto"/>
        <w:ind w:left="540"/>
        <w:jc w:val="both"/>
        <w:rPr>
          <w:rFonts w:ascii="Palatino Linotype" w:hAnsi="Palatino Linotype"/>
          <w:i/>
          <w:sz w:val="22"/>
          <w:szCs w:val="22"/>
        </w:rPr>
      </w:pPr>
    </w:p>
    <w:p w14:paraId="7C168739" w14:textId="77777777" w:rsidR="00EE4468" w:rsidRPr="00F7468A" w:rsidRDefault="00EE4468" w:rsidP="00127564">
      <w:pPr>
        <w:spacing w:line="276" w:lineRule="auto"/>
        <w:ind w:left="540"/>
        <w:jc w:val="both"/>
        <w:rPr>
          <w:rFonts w:ascii="Palatino Linotype" w:hAnsi="Palatino Linotype"/>
          <w:i/>
          <w:sz w:val="22"/>
          <w:szCs w:val="22"/>
        </w:rPr>
      </w:pPr>
      <w:r w:rsidRPr="00F7468A">
        <w:rPr>
          <w:rFonts w:ascii="Palatino Linotype" w:hAnsi="Palatino Linotype"/>
          <w:b/>
          <w:i/>
          <w:sz w:val="22"/>
          <w:szCs w:val="22"/>
        </w:rPr>
        <w:t xml:space="preserve">Artículo 7.25. La Secretaría de Movilidad podrá autorizar y modificar en todo tiempo rutas, tarifas, itinerarios, horarios, frecuencias, así como ordenar el cambio de bases, </w:t>
      </w:r>
      <w:r w:rsidRPr="00F7468A">
        <w:rPr>
          <w:rFonts w:ascii="Palatino Linotype" w:hAnsi="Palatino Linotype"/>
          <w:b/>
          <w:i/>
          <w:sz w:val="22"/>
          <w:szCs w:val="22"/>
        </w:rPr>
        <w:lastRenderedPageBreak/>
        <w:t>paraderos y terminales,</w:t>
      </w:r>
      <w:r w:rsidRPr="00F7468A">
        <w:rPr>
          <w:rFonts w:ascii="Palatino Linotype" w:hAnsi="Palatino Linotype"/>
          <w:i/>
          <w:sz w:val="22"/>
          <w:szCs w:val="22"/>
        </w:rPr>
        <w:t xml:space="preserve"> y señalar la forma de identificación de los vehículos, siempre en atención a la satisfactoria prestación del servicio y a las necesidades públicas.</w:t>
      </w:r>
    </w:p>
    <w:p w14:paraId="074E8BF3" w14:textId="77777777" w:rsidR="00EE4468" w:rsidRPr="00F7468A" w:rsidRDefault="00EE4468" w:rsidP="00127564">
      <w:pPr>
        <w:spacing w:line="276" w:lineRule="auto"/>
        <w:ind w:left="540"/>
        <w:jc w:val="both"/>
        <w:rPr>
          <w:rFonts w:ascii="Palatino Linotype" w:hAnsi="Palatino Linotype"/>
          <w:i/>
          <w:sz w:val="22"/>
          <w:szCs w:val="22"/>
        </w:rPr>
      </w:pPr>
    </w:p>
    <w:p w14:paraId="6B5B8EAA" w14:textId="77777777" w:rsidR="00EE4468" w:rsidRPr="00F7468A" w:rsidRDefault="00EE4468" w:rsidP="00127564">
      <w:pPr>
        <w:spacing w:line="276" w:lineRule="auto"/>
        <w:ind w:left="540"/>
        <w:jc w:val="both"/>
        <w:rPr>
          <w:rFonts w:ascii="Palatino Linotype" w:hAnsi="Palatino Linotype"/>
          <w:i/>
          <w:sz w:val="22"/>
          <w:szCs w:val="22"/>
        </w:rPr>
      </w:pPr>
      <w:r w:rsidRPr="00F7468A">
        <w:rPr>
          <w:rFonts w:ascii="Palatino Linotype" w:hAnsi="Palatino Linotype"/>
          <w:b/>
          <w:i/>
          <w:sz w:val="22"/>
          <w:szCs w:val="22"/>
        </w:rPr>
        <w:t>Artículo 7.27.</w:t>
      </w:r>
      <w:r w:rsidRPr="00F7468A">
        <w:rPr>
          <w:rFonts w:ascii="Palatino Linotype" w:hAnsi="Palatino Linotype"/>
          <w:i/>
          <w:sz w:val="22"/>
          <w:szCs w:val="22"/>
        </w:rPr>
        <w:t xml:space="preserve"> </w:t>
      </w:r>
      <w:r w:rsidRPr="00F7468A">
        <w:rPr>
          <w:rFonts w:ascii="Palatino Linotype" w:hAnsi="Palatino Linotype"/>
          <w:b/>
          <w:i/>
          <w:sz w:val="22"/>
          <w:szCs w:val="22"/>
        </w:rPr>
        <w:t>Adicionalmente a lo establecido en el artículo anterior, los concesionarios deberán respetar las tarifas, rutas, itinerarios, recorridos, horarios y frecuencias autorizados por la Secretaría de Movilidad;</w:t>
      </w:r>
      <w:r w:rsidRPr="00F7468A">
        <w:rPr>
          <w:rFonts w:ascii="Palatino Linotype" w:hAnsi="Palatino Linotype"/>
          <w:i/>
          <w:sz w:val="22"/>
          <w:szCs w:val="22"/>
        </w:rPr>
        <w:t xml:space="preserve"> en caso de requerir alguna modificación a los mismos, el concesionario deberá solicitar la autorización previa a dicha dependencia. Las tarifas deberán establecer los descuentos que en su caso existan para personas de la tercera edad y estudiantes.</w:t>
      </w:r>
    </w:p>
    <w:p w14:paraId="327D0219" w14:textId="77777777" w:rsidR="00EE4468" w:rsidRPr="00F7468A" w:rsidRDefault="00EE4468" w:rsidP="00127564">
      <w:pPr>
        <w:spacing w:line="276" w:lineRule="auto"/>
        <w:ind w:left="540"/>
        <w:jc w:val="both"/>
        <w:rPr>
          <w:rFonts w:ascii="Palatino Linotype" w:hAnsi="Palatino Linotype"/>
          <w:i/>
          <w:sz w:val="22"/>
          <w:szCs w:val="22"/>
        </w:rPr>
      </w:pPr>
    </w:p>
    <w:p w14:paraId="00C65A1E" w14:textId="4B91F9C1" w:rsidR="00EE4468" w:rsidRPr="00F7468A" w:rsidRDefault="00EE4468" w:rsidP="00127564">
      <w:pPr>
        <w:spacing w:line="276" w:lineRule="auto"/>
        <w:ind w:left="540"/>
        <w:jc w:val="both"/>
        <w:rPr>
          <w:rFonts w:ascii="Palatino Linotype" w:hAnsi="Palatino Linotype"/>
          <w:i/>
          <w:sz w:val="22"/>
          <w:szCs w:val="22"/>
        </w:rPr>
      </w:pPr>
      <w:r w:rsidRPr="00F7468A">
        <w:rPr>
          <w:rFonts w:ascii="Palatino Linotype" w:hAnsi="Palatino Linotype"/>
          <w:b/>
          <w:i/>
          <w:sz w:val="22"/>
          <w:szCs w:val="22"/>
        </w:rPr>
        <w:t>Artículo 7.84.-</w:t>
      </w:r>
      <w:r w:rsidRPr="00F7468A">
        <w:rPr>
          <w:rFonts w:ascii="Palatino Linotype" w:hAnsi="Palatino Linotype"/>
          <w:i/>
          <w:sz w:val="22"/>
          <w:szCs w:val="22"/>
        </w:rPr>
        <w:t xml:space="preserve"> La multa prevista en el artículo anterior, se impondrá por los montos e infracciones siguientes:</w:t>
      </w:r>
    </w:p>
    <w:p w14:paraId="3A2732C9" w14:textId="77777777" w:rsidR="00EE4468" w:rsidRPr="00F7468A" w:rsidRDefault="00EE4468" w:rsidP="00127564">
      <w:pPr>
        <w:spacing w:line="276" w:lineRule="auto"/>
        <w:ind w:left="540"/>
        <w:jc w:val="both"/>
        <w:rPr>
          <w:rFonts w:ascii="Palatino Linotype" w:hAnsi="Palatino Linotype"/>
          <w:i/>
          <w:sz w:val="22"/>
          <w:szCs w:val="22"/>
        </w:rPr>
      </w:pPr>
    </w:p>
    <w:p w14:paraId="547BECFD" w14:textId="0CD4226A" w:rsidR="00EE4468" w:rsidRPr="00F7468A" w:rsidRDefault="00EE4468" w:rsidP="00127564">
      <w:pPr>
        <w:spacing w:line="276" w:lineRule="auto"/>
        <w:ind w:left="540"/>
        <w:jc w:val="both"/>
        <w:rPr>
          <w:rFonts w:ascii="Palatino Linotype" w:hAnsi="Palatino Linotype"/>
          <w:b/>
          <w:i/>
          <w:sz w:val="22"/>
          <w:szCs w:val="22"/>
        </w:rPr>
      </w:pPr>
      <w:r w:rsidRPr="00F7468A">
        <w:rPr>
          <w:rFonts w:ascii="Palatino Linotype" w:hAnsi="Palatino Linotype"/>
          <w:b/>
          <w:i/>
          <w:sz w:val="22"/>
          <w:szCs w:val="22"/>
        </w:rPr>
        <w:t>III.</w:t>
      </w:r>
      <w:r w:rsidRPr="00F7468A">
        <w:rPr>
          <w:rFonts w:ascii="Palatino Linotype" w:hAnsi="Palatino Linotype"/>
          <w:i/>
          <w:sz w:val="22"/>
          <w:szCs w:val="22"/>
        </w:rPr>
        <w:t xml:space="preserve"> Multa de cincuenta a cien veces el valor diario de la Unidad de Medida y Actualización vigente al momento de cometer la infracción, </w:t>
      </w:r>
      <w:r w:rsidRPr="00F7468A">
        <w:rPr>
          <w:rFonts w:ascii="Palatino Linotype" w:hAnsi="Palatino Linotype"/>
          <w:b/>
          <w:i/>
          <w:sz w:val="22"/>
          <w:szCs w:val="22"/>
        </w:rPr>
        <w:t>a los titulares de la concesión o permiso</w:t>
      </w:r>
      <w:r w:rsidRPr="00F7468A">
        <w:rPr>
          <w:rFonts w:ascii="Palatino Linotype" w:hAnsi="Palatino Linotype"/>
          <w:i/>
          <w:sz w:val="22"/>
          <w:szCs w:val="22"/>
        </w:rPr>
        <w:t xml:space="preserve"> cuando se niegue a prestar el servicio, sin causa justificada, así como por actos de maltrato al usuario </w:t>
      </w:r>
      <w:r w:rsidRPr="00F7468A">
        <w:rPr>
          <w:rFonts w:ascii="Palatino Linotype" w:hAnsi="Palatino Linotype"/>
          <w:b/>
          <w:i/>
          <w:sz w:val="22"/>
          <w:szCs w:val="22"/>
        </w:rPr>
        <w:t>y levantar pasaje en las paradas no autorizadas.</w:t>
      </w:r>
    </w:p>
    <w:p w14:paraId="4599758D" w14:textId="77777777" w:rsidR="00EE4468" w:rsidRPr="00F7468A" w:rsidRDefault="00EE4468" w:rsidP="00127564">
      <w:pPr>
        <w:pStyle w:val="Prrafodelista"/>
        <w:spacing w:line="276" w:lineRule="auto"/>
        <w:ind w:left="540"/>
        <w:jc w:val="both"/>
        <w:rPr>
          <w:rFonts w:ascii="Palatino Linotype" w:eastAsia="Times New Roman" w:hAnsi="Palatino Linotype" w:cs="Arial"/>
          <w:i/>
          <w:color w:val="000000" w:themeColor="text1"/>
          <w:sz w:val="22"/>
          <w:szCs w:val="22"/>
        </w:rPr>
      </w:pPr>
    </w:p>
    <w:p w14:paraId="5E6AB2E8" w14:textId="32499843" w:rsidR="00EE4468" w:rsidRPr="00F7468A" w:rsidRDefault="00EE4468" w:rsidP="00127564">
      <w:pPr>
        <w:pStyle w:val="Prrafodelista"/>
        <w:numPr>
          <w:ilvl w:val="0"/>
          <w:numId w:val="2"/>
        </w:numPr>
        <w:spacing w:line="276" w:lineRule="auto"/>
        <w:ind w:left="540" w:firstLine="0"/>
        <w:jc w:val="both"/>
        <w:rPr>
          <w:rFonts w:ascii="Palatino Linotype" w:eastAsia="Times New Roman" w:hAnsi="Palatino Linotype" w:cs="Arial"/>
          <w:i/>
          <w:color w:val="000000" w:themeColor="text1"/>
          <w:sz w:val="22"/>
          <w:szCs w:val="22"/>
        </w:rPr>
      </w:pPr>
      <w:r w:rsidRPr="00F7468A">
        <w:rPr>
          <w:rFonts w:ascii="Palatino Linotype" w:eastAsia="Times New Roman" w:hAnsi="Palatino Linotype" w:cs="Arial"/>
          <w:i/>
          <w:color w:val="000000" w:themeColor="text1"/>
          <w:sz w:val="22"/>
          <w:szCs w:val="22"/>
        </w:rPr>
        <w:t xml:space="preserve">De lo anterior, se advierte primeramente que es la Secretaría de Movilidad la autoridad encargada de </w:t>
      </w:r>
      <w:r w:rsidRPr="00F7468A">
        <w:rPr>
          <w:rFonts w:ascii="Palatino Linotype" w:hAnsi="Palatino Linotype"/>
          <w:b/>
          <w:i/>
          <w:sz w:val="22"/>
          <w:szCs w:val="22"/>
        </w:rPr>
        <w:t xml:space="preserve">autorizar y modificar en todo tiempo rutas, tarifas, itinerarios, horarios, frecuencias, así como ordenar el cambio de bases, paraderos y terminales, así como la encargada de multar a </w:t>
      </w:r>
      <w:proofErr w:type="spellStart"/>
      <w:r w:rsidRPr="00F7468A">
        <w:rPr>
          <w:rFonts w:ascii="Palatino Linotype" w:hAnsi="Palatino Linotype"/>
          <w:b/>
          <w:i/>
          <w:sz w:val="22"/>
          <w:szCs w:val="22"/>
        </w:rPr>
        <w:t>a</w:t>
      </w:r>
      <w:proofErr w:type="spellEnd"/>
      <w:r w:rsidRPr="00F7468A">
        <w:rPr>
          <w:rFonts w:ascii="Palatino Linotype" w:hAnsi="Palatino Linotype"/>
          <w:b/>
          <w:i/>
          <w:sz w:val="22"/>
          <w:szCs w:val="22"/>
        </w:rPr>
        <w:t xml:space="preserve"> los titulares de la concesión o permiso de transporte público por levantar pasaje en las paradas no autorizadas.</w:t>
      </w:r>
      <w:r w:rsidR="00127564" w:rsidRPr="00F7468A">
        <w:rPr>
          <w:rFonts w:ascii="Palatino Linotype" w:hAnsi="Palatino Linotype"/>
          <w:b/>
          <w:i/>
          <w:sz w:val="22"/>
          <w:szCs w:val="22"/>
        </w:rPr>
        <w:t>”</w:t>
      </w:r>
    </w:p>
    <w:p w14:paraId="162DE90C" w14:textId="6A4880D6" w:rsidR="00127564" w:rsidRPr="00F7468A" w:rsidRDefault="00127564" w:rsidP="00127564">
      <w:pPr>
        <w:spacing w:line="276" w:lineRule="auto"/>
        <w:jc w:val="both"/>
        <w:rPr>
          <w:rFonts w:ascii="Palatino Linotype" w:hAnsi="Palatino Linotype" w:cs="Arial"/>
          <w:i/>
          <w:color w:val="000000" w:themeColor="text1"/>
          <w:sz w:val="22"/>
          <w:szCs w:val="22"/>
        </w:rPr>
      </w:pPr>
      <w:r w:rsidRPr="00F7468A">
        <w:rPr>
          <w:rFonts w:ascii="Palatino Linotype" w:hAnsi="Palatino Linotype" w:cs="Arial"/>
          <w:i/>
          <w:color w:val="000000" w:themeColor="text1"/>
          <w:sz w:val="22"/>
          <w:szCs w:val="22"/>
        </w:rPr>
        <w:t xml:space="preserve">         (Énfasis añadido)</w:t>
      </w:r>
    </w:p>
    <w:p w14:paraId="7D688E48" w14:textId="77777777" w:rsidR="00127564" w:rsidRPr="00F7468A" w:rsidRDefault="00127564" w:rsidP="00127564">
      <w:pPr>
        <w:pStyle w:val="Prrafodelista"/>
        <w:spacing w:line="276" w:lineRule="auto"/>
        <w:ind w:left="540"/>
        <w:jc w:val="both"/>
        <w:rPr>
          <w:rFonts w:ascii="Palatino Linotype" w:eastAsia="Times New Roman" w:hAnsi="Palatino Linotype" w:cs="Arial"/>
          <w:i/>
          <w:color w:val="000000" w:themeColor="text1"/>
          <w:sz w:val="22"/>
          <w:szCs w:val="22"/>
        </w:rPr>
      </w:pPr>
    </w:p>
    <w:p w14:paraId="0345A902" w14:textId="346AE565" w:rsidR="00EE4468" w:rsidRPr="00F7468A" w:rsidRDefault="00EE4468" w:rsidP="00127564">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eastAsia="Times New Roman" w:hAnsi="Palatino Linotype" w:cs="Arial"/>
          <w:color w:val="000000" w:themeColor="text1"/>
        </w:rPr>
        <w:t xml:space="preserve">Consecuentemente, se precisa que es la Secretaría de Movilidad </w:t>
      </w:r>
      <w:r w:rsidR="00127564" w:rsidRPr="00F7468A">
        <w:rPr>
          <w:rFonts w:ascii="Palatino Linotype" w:eastAsia="Times New Roman" w:hAnsi="Palatino Linotype" w:cs="Arial"/>
          <w:color w:val="000000" w:themeColor="text1"/>
        </w:rPr>
        <w:t xml:space="preserve">es </w:t>
      </w:r>
      <w:r w:rsidRPr="00F7468A">
        <w:rPr>
          <w:rFonts w:ascii="Palatino Linotype" w:eastAsia="Times New Roman" w:hAnsi="Palatino Linotype" w:cs="Arial"/>
          <w:color w:val="000000" w:themeColor="text1"/>
        </w:rPr>
        <w:t xml:space="preserve">el </w:t>
      </w:r>
      <w:r w:rsidRPr="00F7468A">
        <w:rPr>
          <w:rFonts w:ascii="Palatino Linotype" w:eastAsia="Times New Roman" w:hAnsi="Palatino Linotype" w:cs="Arial"/>
          <w:b/>
          <w:color w:val="000000" w:themeColor="text1"/>
        </w:rPr>
        <w:t xml:space="preserve">SUJETO OBLIGADO </w:t>
      </w:r>
      <w:r w:rsidRPr="00F7468A">
        <w:rPr>
          <w:rFonts w:ascii="Palatino Linotype" w:eastAsia="Times New Roman" w:hAnsi="Palatino Linotype" w:cs="Arial"/>
          <w:color w:val="000000" w:themeColor="text1"/>
        </w:rPr>
        <w:t>que conforme a sus atribuciones es la encargada de sancionar a los concesionarios por no respetar las paradas y por tanto la autoridad que cuenta con la información solicitada por el particular.</w:t>
      </w:r>
    </w:p>
    <w:p w14:paraId="0E5D832D" w14:textId="77777777" w:rsidR="00EE4468" w:rsidRPr="00F7468A" w:rsidRDefault="00EE4468" w:rsidP="00127564">
      <w:pPr>
        <w:pStyle w:val="Prrafodelista"/>
        <w:spacing w:line="360" w:lineRule="auto"/>
        <w:ind w:left="0"/>
        <w:jc w:val="both"/>
        <w:rPr>
          <w:rFonts w:ascii="Palatino Linotype" w:eastAsia="Times New Roman" w:hAnsi="Palatino Linotype" w:cs="Arial"/>
          <w:color w:val="000000" w:themeColor="text1"/>
        </w:rPr>
      </w:pPr>
    </w:p>
    <w:p w14:paraId="107D8250" w14:textId="77777777" w:rsidR="00EE4468" w:rsidRPr="00F7468A" w:rsidRDefault="00EE4468" w:rsidP="00127564">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F7468A">
        <w:rPr>
          <w:rFonts w:ascii="Palatino Linotype" w:eastAsia="Times New Roman" w:hAnsi="Palatino Linotype" w:cs="Arial"/>
          <w:color w:val="000000" w:themeColor="text1"/>
        </w:rPr>
        <w:lastRenderedPageBreak/>
        <w:t>Ahora bien, por lo que respecta a la parte final de su solicitud consistente en qué</w:t>
      </w:r>
      <w:r w:rsidR="00F254C7" w:rsidRPr="00F7468A">
        <w:rPr>
          <w:rFonts w:ascii="Palatino Linotype" w:hAnsi="Palatino Linotype"/>
          <w:color w:val="000000"/>
        </w:rPr>
        <w:t xml:space="preserve"> es lo que </w:t>
      </w:r>
      <w:proofErr w:type="spellStart"/>
      <w:r w:rsidR="00F254C7" w:rsidRPr="00F7468A">
        <w:rPr>
          <w:rFonts w:ascii="Palatino Linotype" w:hAnsi="Palatino Linotype"/>
          <w:color w:val="000000"/>
        </w:rPr>
        <w:t>esta</w:t>
      </w:r>
      <w:proofErr w:type="spellEnd"/>
      <w:r w:rsidR="00F254C7" w:rsidRPr="00F7468A">
        <w:rPr>
          <w:rFonts w:ascii="Palatino Linotype" w:hAnsi="Palatino Linotype"/>
          <w:color w:val="000000"/>
        </w:rPr>
        <w:t xml:space="preserve"> haciendo el gobierno municipal para que dichas paradas sean respetadas</w:t>
      </w:r>
      <w:r w:rsidRPr="00F7468A">
        <w:rPr>
          <w:rFonts w:ascii="Palatino Linotype" w:hAnsi="Palatino Linotype"/>
          <w:color w:val="000000"/>
        </w:rPr>
        <w:t xml:space="preserve">, el </w:t>
      </w:r>
      <w:r w:rsidRPr="00F7468A">
        <w:rPr>
          <w:rFonts w:ascii="Palatino Linotype" w:hAnsi="Palatino Linotype"/>
          <w:color w:val="000000" w:themeColor="text1"/>
        </w:rPr>
        <w:t xml:space="preserve">Bando Municipal de Tejupilco, publicado en la Gaceta Municipal No. 03 de fecha cinco (5) de febrero de dos mil diecinueve, visible en la siguiente dirección electrónica: </w:t>
      </w:r>
      <w:hyperlink r:id="rId9" w:history="1">
        <w:r w:rsidRPr="00F7468A">
          <w:rPr>
            <w:rStyle w:val="Hipervnculo"/>
            <w:rFonts w:ascii="Palatino Linotype" w:hAnsi="Palatino Linotype"/>
          </w:rPr>
          <w:t>http://legislacion.edomex.gob.mx/sites/legislacion.edomex.gob.mx/files/files/pdf/bdo/bdo2019/bdo084.pdf</w:t>
        </w:r>
      </w:hyperlink>
      <w:r w:rsidRPr="00F7468A">
        <w:rPr>
          <w:rFonts w:ascii="Palatino Linotype" w:hAnsi="Palatino Linotype"/>
          <w:color w:val="000000" w:themeColor="text1"/>
        </w:rPr>
        <w:t xml:space="preserve"> en su artículo 172 establece lo siguiente:</w:t>
      </w:r>
    </w:p>
    <w:p w14:paraId="38ACEB90" w14:textId="77777777" w:rsidR="00EE4468" w:rsidRPr="00F7468A" w:rsidRDefault="00EE4468" w:rsidP="00127564">
      <w:pPr>
        <w:pStyle w:val="Prrafodelista"/>
        <w:spacing w:line="360" w:lineRule="auto"/>
        <w:rPr>
          <w:rFonts w:ascii="Palatino Linotype" w:hAnsi="Palatino Linotype"/>
          <w:color w:val="000000" w:themeColor="text1"/>
        </w:rPr>
      </w:pPr>
    </w:p>
    <w:p w14:paraId="41AB8502" w14:textId="2C0E6003" w:rsidR="00EE4468" w:rsidRPr="00F7468A" w:rsidRDefault="00127564" w:rsidP="00127564">
      <w:pPr>
        <w:pStyle w:val="Prrafodelista"/>
        <w:spacing w:line="276" w:lineRule="auto"/>
        <w:jc w:val="both"/>
        <w:rPr>
          <w:rFonts w:ascii="Palatino Linotype" w:hAnsi="Palatino Linotype"/>
          <w:i/>
          <w:sz w:val="22"/>
          <w:szCs w:val="22"/>
        </w:rPr>
      </w:pPr>
      <w:r w:rsidRPr="00F7468A">
        <w:rPr>
          <w:rFonts w:ascii="Palatino Linotype" w:hAnsi="Palatino Linotype"/>
          <w:b/>
          <w:i/>
          <w:sz w:val="22"/>
          <w:szCs w:val="22"/>
        </w:rPr>
        <w:t>“</w:t>
      </w:r>
      <w:r w:rsidR="00EE4468" w:rsidRPr="00F7468A">
        <w:rPr>
          <w:rFonts w:ascii="Palatino Linotype" w:hAnsi="Palatino Linotype"/>
          <w:b/>
          <w:i/>
          <w:sz w:val="22"/>
          <w:szCs w:val="22"/>
        </w:rPr>
        <w:t>Artículo 172.- Los propietarios de microbuses del servicio público de transporte urbano, estarán obligados a</w:t>
      </w:r>
      <w:r w:rsidR="00EE4468" w:rsidRPr="00F7468A">
        <w:rPr>
          <w:rFonts w:ascii="Palatino Linotype" w:hAnsi="Palatino Linotype"/>
          <w:i/>
          <w:sz w:val="22"/>
          <w:szCs w:val="22"/>
        </w:rPr>
        <w:t xml:space="preserve"> mantener en buen estado las unidades y dar buen trato a los usuarios, así como a r</w:t>
      </w:r>
      <w:r w:rsidR="00EE4468" w:rsidRPr="00F7468A">
        <w:rPr>
          <w:rFonts w:ascii="Palatino Linotype" w:hAnsi="Palatino Linotype"/>
          <w:b/>
          <w:i/>
          <w:sz w:val="22"/>
          <w:szCs w:val="22"/>
        </w:rPr>
        <w:t xml:space="preserve">espetar los señalamientos de vialidad, de límite de velocidad dentro de la zona urbana y los de parada para los usuarios que para tal efecto, </w:t>
      </w:r>
      <w:r w:rsidR="00EE4468" w:rsidRPr="00F7468A">
        <w:rPr>
          <w:rFonts w:ascii="Palatino Linotype" w:hAnsi="Palatino Linotype"/>
          <w:i/>
          <w:sz w:val="22"/>
          <w:szCs w:val="22"/>
        </w:rPr>
        <w:t xml:space="preserve">han sido previamente destinados. </w:t>
      </w:r>
    </w:p>
    <w:p w14:paraId="3C9616B6" w14:textId="77777777" w:rsidR="00127564" w:rsidRPr="00F7468A" w:rsidRDefault="00127564" w:rsidP="00127564">
      <w:pPr>
        <w:pStyle w:val="Prrafodelista"/>
        <w:spacing w:line="276" w:lineRule="auto"/>
        <w:jc w:val="both"/>
        <w:rPr>
          <w:rFonts w:ascii="Palatino Linotype" w:eastAsia="Times New Roman" w:hAnsi="Palatino Linotype" w:cs="Arial"/>
          <w:i/>
          <w:color w:val="000000" w:themeColor="text1"/>
          <w:sz w:val="22"/>
          <w:szCs w:val="22"/>
        </w:rPr>
      </w:pPr>
      <w:r w:rsidRPr="00F7468A">
        <w:rPr>
          <w:rFonts w:ascii="Palatino Linotype" w:eastAsia="Times New Roman" w:hAnsi="Palatino Linotype" w:cs="Arial"/>
          <w:i/>
          <w:color w:val="000000" w:themeColor="text1"/>
          <w:sz w:val="22"/>
          <w:szCs w:val="22"/>
        </w:rPr>
        <w:t>(Énfasis añadido)</w:t>
      </w:r>
    </w:p>
    <w:p w14:paraId="433775B5" w14:textId="77777777" w:rsidR="00EE4468" w:rsidRPr="00F7468A" w:rsidRDefault="00EE4468" w:rsidP="00127564">
      <w:pPr>
        <w:pStyle w:val="Prrafodelista"/>
        <w:spacing w:line="360" w:lineRule="auto"/>
        <w:ind w:left="0"/>
        <w:jc w:val="both"/>
        <w:rPr>
          <w:rFonts w:ascii="Palatino Linotype" w:eastAsia="Times New Roman" w:hAnsi="Palatino Linotype" w:cs="Arial"/>
          <w:i/>
          <w:color w:val="000000" w:themeColor="text1"/>
        </w:rPr>
      </w:pPr>
    </w:p>
    <w:p w14:paraId="1CB9193E" w14:textId="61E5C746" w:rsidR="004C034B" w:rsidRPr="00F7468A" w:rsidRDefault="00ED2423" w:rsidP="00127564">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hAnsi="Palatino Linotype"/>
        </w:rPr>
        <w:t xml:space="preserve">Por su  parte el </w:t>
      </w:r>
      <w:r w:rsidR="004C034B" w:rsidRPr="00F7468A">
        <w:rPr>
          <w:rFonts w:ascii="Palatino Linotype" w:hAnsi="Palatino Linotype"/>
        </w:rPr>
        <w:t xml:space="preserve">Manual de Organización de la Administración Pública Municipal de Tejupilco, México 2019-2021, </w:t>
      </w:r>
      <w:r w:rsidR="004C034B" w:rsidRPr="00F7468A">
        <w:rPr>
          <w:rFonts w:ascii="Palatino Linotype" w:hAnsi="Palatino Linotype"/>
          <w:color w:val="000000" w:themeColor="text1"/>
        </w:rPr>
        <w:t xml:space="preserve">publicado en la Gaceta Municipal No. 02 de fecha diez (10) de enero de dos mil diecinueve, visible en la siguiente dirección electrónica: </w:t>
      </w:r>
      <w:hyperlink r:id="rId10" w:history="1">
        <w:r w:rsidR="004C034B" w:rsidRPr="00F7468A">
          <w:rPr>
            <w:rStyle w:val="Hipervnculo"/>
            <w:rFonts w:ascii="Palatino Linotype" w:hAnsi="Palatino Linotype"/>
          </w:rPr>
          <w:t>https://www.ipomex.org.mx/recursos/ipo/files_ipo3/2019/42897/9/d45e8c014c79e9d9dba3fc4b384e061c.pdf</w:t>
        </w:r>
      </w:hyperlink>
      <w:r w:rsidR="004C034B" w:rsidRPr="00F7468A">
        <w:rPr>
          <w:rFonts w:ascii="Palatino Linotype" w:hAnsi="Palatino Linotype"/>
          <w:color w:val="000000" w:themeColor="text1"/>
        </w:rPr>
        <w:t xml:space="preserve"> señala lo siguiente:</w:t>
      </w:r>
    </w:p>
    <w:p w14:paraId="514ACABF" w14:textId="77777777" w:rsidR="00127564" w:rsidRPr="00F7468A" w:rsidRDefault="00127564" w:rsidP="00127564">
      <w:pPr>
        <w:spacing w:line="276" w:lineRule="auto"/>
        <w:ind w:left="630"/>
        <w:jc w:val="center"/>
        <w:rPr>
          <w:rFonts w:ascii="Palatino Linotype" w:hAnsi="Palatino Linotype"/>
          <w:b/>
          <w:i/>
          <w:sz w:val="22"/>
          <w:szCs w:val="22"/>
        </w:rPr>
      </w:pPr>
      <w:r w:rsidRPr="00F7468A">
        <w:rPr>
          <w:rFonts w:ascii="Palatino Linotype" w:hAnsi="Palatino Linotype"/>
          <w:b/>
          <w:i/>
          <w:sz w:val="22"/>
          <w:szCs w:val="22"/>
        </w:rPr>
        <w:t>“XIV.- DIRECCIÓN DE SEGURIDAD PÚBLICA</w:t>
      </w:r>
    </w:p>
    <w:p w14:paraId="3D50EF88" w14:textId="77777777" w:rsidR="00127564" w:rsidRPr="00F7468A" w:rsidRDefault="00127564" w:rsidP="00127564">
      <w:pPr>
        <w:spacing w:line="276" w:lineRule="auto"/>
        <w:ind w:left="630"/>
        <w:jc w:val="both"/>
        <w:rPr>
          <w:rFonts w:ascii="Palatino Linotype" w:hAnsi="Palatino Linotype"/>
          <w:b/>
          <w:i/>
          <w:sz w:val="22"/>
          <w:szCs w:val="22"/>
        </w:rPr>
      </w:pPr>
    </w:p>
    <w:p w14:paraId="65020EB1" w14:textId="77777777" w:rsidR="00127564" w:rsidRPr="00F7468A" w:rsidRDefault="00127564" w:rsidP="00127564">
      <w:pPr>
        <w:spacing w:line="276" w:lineRule="auto"/>
        <w:ind w:left="630"/>
        <w:jc w:val="both"/>
        <w:rPr>
          <w:rFonts w:ascii="Palatino Linotype" w:hAnsi="Palatino Linotype"/>
          <w:b/>
          <w:i/>
          <w:sz w:val="22"/>
          <w:szCs w:val="22"/>
        </w:rPr>
      </w:pPr>
      <w:r w:rsidRPr="00F7468A">
        <w:rPr>
          <w:rFonts w:ascii="Palatino Linotype" w:hAnsi="Palatino Linotype"/>
          <w:b/>
          <w:i/>
          <w:sz w:val="22"/>
          <w:szCs w:val="22"/>
        </w:rPr>
        <w:t xml:space="preserve">OBJETIVO GENERAL </w:t>
      </w:r>
    </w:p>
    <w:p w14:paraId="1AFA97C9" w14:textId="77777777" w:rsidR="00127564" w:rsidRPr="00F7468A" w:rsidRDefault="00127564" w:rsidP="00127564">
      <w:pPr>
        <w:spacing w:line="276" w:lineRule="auto"/>
        <w:ind w:left="630"/>
        <w:jc w:val="both"/>
        <w:rPr>
          <w:rFonts w:ascii="Palatino Linotype" w:hAnsi="Palatino Linotype"/>
          <w:i/>
          <w:sz w:val="22"/>
          <w:szCs w:val="22"/>
        </w:rPr>
      </w:pPr>
      <w:r w:rsidRPr="00F7468A">
        <w:rPr>
          <w:rFonts w:ascii="Palatino Linotype" w:hAnsi="Palatino Linotype"/>
          <w:i/>
          <w:sz w:val="22"/>
          <w:szCs w:val="22"/>
        </w:rPr>
        <w:lastRenderedPageBreak/>
        <w:t xml:space="preserve">Vigilar por el bienestar social de los habitantes del Municipio y garantizar el orden social del mismo, a través del cuerpo de policía, así como coordinar y establecer acciones preventivas de auxilio y de apoyo, destinadas a salvaguardar la integridad física y de los bienes de la población del Municipio; Esta Dirección contara con dos Departamentos el de Apoyo a la Seguridad Vial y de Prevención Social de la Violencia. </w:t>
      </w:r>
    </w:p>
    <w:p w14:paraId="1A9DBAAF" w14:textId="77777777" w:rsidR="00127564" w:rsidRPr="00F7468A" w:rsidRDefault="00127564" w:rsidP="00127564">
      <w:pPr>
        <w:spacing w:line="276" w:lineRule="auto"/>
        <w:ind w:left="630"/>
        <w:jc w:val="both"/>
        <w:rPr>
          <w:rFonts w:ascii="Palatino Linotype" w:hAnsi="Palatino Linotype"/>
          <w:i/>
          <w:sz w:val="22"/>
          <w:szCs w:val="22"/>
        </w:rPr>
      </w:pPr>
    </w:p>
    <w:p w14:paraId="300F9C0C" w14:textId="77777777" w:rsidR="00127564" w:rsidRPr="00F7468A" w:rsidRDefault="00127564" w:rsidP="00127564">
      <w:pPr>
        <w:pStyle w:val="Prrafodelista"/>
        <w:numPr>
          <w:ilvl w:val="0"/>
          <w:numId w:val="41"/>
        </w:numPr>
        <w:spacing w:line="276" w:lineRule="auto"/>
        <w:ind w:left="990"/>
        <w:jc w:val="both"/>
        <w:rPr>
          <w:rFonts w:ascii="Palatino Linotype" w:hAnsi="Palatino Linotype"/>
          <w:b/>
          <w:i/>
          <w:sz w:val="22"/>
          <w:szCs w:val="22"/>
        </w:rPr>
      </w:pPr>
      <w:r w:rsidRPr="00F7468A">
        <w:rPr>
          <w:rFonts w:ascii="Palatino Linotype" w:hAnsi="Palatino Linotype"/>
          <w:b/>
          <w:i/>
          <w:sz w:val="22"/>
          <w:szCs w:val="22"/>
        </w:rPr>
        <w:t>DEPARTAMENTO DE APOYO A LA SEGURIDAD VIAL</w:t>
      </w:r>
    </w:p>
    <w:p w14:paraId="61E25558" w14:textId="77777777" w:rsidR="00127564" w:rsidRPr="00F7468A" w:rsidRDefault="00127564" w:rsidP="00127564">
      <w:pPr>
        <w:spacing w:line="276" w:lineRule="auto"/>
        <w:ind w:left="630"/>
        <w:jc w:val="both"/>
        <w:rPr>
          <w:rFonts w:ascii="Palatino Linotype" w:hAnsi="Palatino Linotype"/>
          <w:b/>
          <w:i/>
          <w:sz w:val="22"/>
          <w:szCs w:val="22"/>
        </w:rPr>
      </w:pPr>
    </w:p>
    <w:p w14:paraId="42F0FAC5" w14:textId="77777777" w:rsidR="00127564" w:rsidRPr="00F7468A" w:rsidRDefault="00127564" w:rsidP="00127564">
      <w:pPr>
        <w:spacing w:line="276" w:lineRule="auto"/>
        <w:ind w:left="630"/>
        <w:jc w:val="both"/>
        <w:rPr>
          <w:rFonts w:ascii="Palatino Linotype" w:hAnsi="Palatino Linotype"/>
          <w:b/>
          <w:i/>
          <w:sz w:val="22"/>
          <w:szCs w:val="22"/>
        </w:rPr>
      </w:pPr>
      <w:r w:rsidRPr="00F7468A">
        <w:rPr>
          <w:rFonts w:ascii="Palatino Linotype" w:hAnsi="Palatino Linotype"/>
          <w:b/>
          <w:i/>
          <w:sz w:val="22"/>
          <w:szCs w:val="22"/>
        </w:rPr>
        <w:t>OBJETIVO:</w:t>
      </w:r>
    </w:p>
    <w:p w14:paraId="31D11D53" w14:textId="77777777" w:rsidR="00127564" w:rsidRPr="00F7468A" w:rsidRDefault="00127564" w:rsidP="00127564">
      <w:pPr>
        <w:spacing w:line="276" w:lineRule="auto"/>
        <w:ind w:left="630"/>
        <w:jc w:val="both"/>
        <w:rPr>
          <w:rFonts w:ascii="Palatino Linotype" w:hAnsi="Palatino Linotype"/>
          <w:b/>
          <w:i/>
          <w:sz w:val="22"/>
          <w:szCs w:val="22"/>
        </w:rPr>
      </w:pPr>
      <w:r w:rsidRPr="00F7468A">
        <w:rPr>
          <w:rFonts w:ascii="Palatino Linotype" w:hAnsi="Palatino Linotype"/>
          <w:b/>
          <w:i/>
          <w:sz w:val="22"/>
          <w:szCs w:val="22"/>
        </w:rPr>
        <w:t xml:space="preserve">Vigilar el debido cumplimiento de las normas de tránsito vehicular, para lograr una correcta convivencia entre automovilistas y peatones, auxiliando a regularizar la vialidad y transporte en el municipio. </w:t>
      </w:r>
    </w:p>
    <w:p w14:paraId="3E5ED71D" w14:textId="77777777" w:rsidR="00127564" w:rsidRPr="00F7468A" w:rsidRDefault="00127564" w:rsidP="00127564">
      <w:pPr>
        <w:spacing w:line="276" w:lineRule="auto"/>
        <w:ind w:left="630"/>
        <w:jc w:val="both"/>
        <w:rPr>
          <w:rFonts w:ascii="Palatino Linotype" w:hAnsi="Palatino Linotype"/>
          <w:i/>
          <w:sz w:val="22"/>
          <w:szCs w:val="22"/>
        </w:rPr>
      </w:pPr>
    </w:p>
    <w:p w14:paraId="576F44D5" w14:textId="77777777" w:rsidR="00127564" w:rsidRPr="00F7468A" w:rsidRDefault="00127564" w:rsidP="00127564">
      <w:pPr>
        <w:spacing w:line="276" w:lineRule="auto"/>
        <w:ind w:left="630"/>
        <w:jc w:val="both"/>
        <w:rPr>
          <w:rFonts w:ascii="Palatino Linotype" w:hAnsi="Palatino Linotype"/>
          <w:b/>
          <w:i/>
          <w:sz w:val="22"/>
          <w:szCs w:val="22"/>
        </w:rPr>
      </w:pPr>
      <w:r w:rsidRPr="00F7468A">
        <w:rPr>
          <w:rFonts w:ascii="Palatino Linotype" w:hAnsi="Palatino Linotype"/>
          <w:b/>
          <w:i/>
          <w:sz w:val="22"/>
          <w:szCs w:val="22"/>
        </w:rPr>
        <w:t xml:space="preserve">FUNCIONES: </w:t>
      </w:r>
    </w:p>
    <w:p w14:paraId="62B07C4A" w14:textId="77777777" w:rsidR="00127564" w:rsidRPr="00F7468A" w:rsidRDefault="00127564" w:rsidP="00127564">
      <w:pPr>
        <w:pStyle w:val="Prrafodelista"/>
        <w:numPr>
          <w:ilvl w:val="0"/>
          <w:numId w:val="42"/>
        </w:numPr>
        <w:spacing w:line="276" w:lineRule="auto"/>
        <w:ind w:left="990"/>
        <w:jc w:val="both"/>
        <w:rPr>
          <w:rFonts w:ascii="Palatino Linotype" w:hAnsi="Palatino Linotype"/>
          <w:i/>
          <w:sz w:val="22"/>
          <w:szCs w:val="22"/>
        </w:rPr>
      </w:pPr>
      <w:r w:rsidRPr="00F7468A">
        <w:rPr>
          <w:rFonts w:ascii="Palatino Linotype" w:hAnsi="Palatino Linotype"/>
          <w:i/>
          <w:sz w:val="22"/>
          <w:szCs w:val="22"/>
        </w:rPr>
        <w:t xml:space="preserve">Analizar las solicitudes realizadas por los representantes de las diferentes asociaciones del Servicio Público, dentro del municipio, respecto a la ubicación de las mismas, en coordinación con la Delegación de Movilidad del Estado de México. </w:t>
      </w:r>
    </w:p>
    <w:p w14:paraId="279D05B7" w14:textId="77777777" w:rsidR="00127564" w:rsidRPr="00F7468A" w:rsidRDefault="00127564" w:rsidP="00127564">
      <w:pPr>
        <w:pStyle w:val="Prrafodelista"/>
        <w:numPr>
          <w:ilvl w:val="0"/>
          <w:numId w:val="42"/>
        </w:numPr>
        <w:spacing w:line="276" w:lineRule="auto"/>
        <w:ind w:left="990"/>
        <w:jc w:val="both"/>
        <w:rPr>
          <w:rFonts w:ascii="Palatino Linotype" w:hAnsi="Palatino Linotype"/>
          <w:i/>
          <w:sz w:val="22"/>
          <w:szCs w:val="22"/>
        </w:rPr>
      </w:pPr>
      <w:r w:rsidRPr="00F7468A">
        <w:rPr>
          <w:rFonts w:ascii="Palatino Linotype" w:hAnsi="Palatino Linotype"/>
          <w:i/>
          <w:sz w:val="22"/>
          <w:szCs w:val="22"/>
        </w:rPr>
        <w:t xml:space="preserve">Integrar un registro permanente que permita mantener un control de todas las asociaciones de Servicio de Transporte Público ubicado en el municipio. </w:t>
      </w:r>
    </w:p>
    <w:p w14:paraId="4DF1075C" w14:textId="77777777" w:rsidR="00127564" w:rsidRPr="00F7468A" w:rsidRDefault="00127564" w:rsidP="00127564">
      <w:pPr>
        <w:pStyle w:val="Prrafodelista"/>
        <w:numPr>
          <w:ilvl w:val="0"/>
          <w:numId w:val="42"/>
        </w:numPr>
        <w:spacing w:line="276" w:lineRule="auto"/>
        <w:ind w:left="990"/>
        <w:jc w:val="both"/>
        <w:rPr>
          <w:rFonts w:ascii="Palatino Linotype" w:hAnsi="Palatino Linotype"/>
          <w:i/>
          <w:sz w:val="22"/>
          <w:szCs w:val="22"/>
        </w:rPr>
      </w:pPr>
      <w:r w:rsidRPr="00F7468A">
        <w:rPr>
          <w:rFonts w:ascii="Palatino Linotype" w:hAnsi="Palatino Linotype"/>
          <w:i/>
          <w:sz w:val="22"/>
          <w:szCs w:val="22"/>
        </w:rPr>
        <w:t xml:space="preserve">Mantener una constante comunicación con los diferentes representantes de las agrupaciones de Servicio Transporte Público del municipio, con la finalidad que exista una mejor coordinación. </w:t>
      </w:r>
    </w:p>
    <w:p w14:paraId="32B43202" w14:textId="77777777" w:rsidR="00127564" w:rsidRPr="00F7468A" w:rsidRDefault="00127564" w:rsidP="00127564">
      <w:pPr>
        <w:pStyle w:val="Prrafodelista"/>
        <w:numPr>
          <w:ilvl w:val="0"/>
          <w:numId w:val="42"/>
        </w:numPr>
        <w:spacing w:line="276" w:lineRule="auto"/>
        <w:ind w:left="990"/>
        <w:jc w:val="both"/>
        <w:rPr>
          <w:rFonts w:ascii="Palatino Linotype" w:hAnsi="Palatino Linotype"/>
          <w:i/>
          <w:sz w:val="22"/>
          <w:szCs w:val="22"/>
        </w:rPr>
      </w:pPr>
      <w:r w:rsidRPr="00F7468A">
        <w:rPr>
          <w:rFonts w:ascii="Palatino Linotype" w:hAnsi="Palatino Linotype"/>
          <w:i/>
          <w:sz w:val="22"/>
          <w:szCs w:val="22"/>
        </w:rPr>
        <w:t xml:space="preserve">Proponer espacios que servirán de estacionamiento, lugares de ascenso y descenso de las líneas foráneas y locales de autobuses de pasajeros de transporte público, previo estudio de factibilidad de uso de suelo, así como bases de taxis en la Cabecera Municipal. </w:t>
      </w:r>
    </w:p>
    <w:p w14:paraId="45EF4B8C" w14:textId="77777777" w:rsidR="00127564" w:rsidRPr="00F7468A" w:rsidRDefault="00127564" w:rsidP="00127564">
      <w:pPr>
        <w:pStyle w:val="Prrafodelista"/>
        <w:numPr>
          <w:ilvl w:val="0"/>
          <w:numId w:val="42"/>
        </w:numPr>
        <w:spacing w:line="276" w:lineRule="auto"/>
        <w:ind w:left="990"/>
        <w:jc w:val="both"/>
        <w:rPr>
          <w:rFonts w:ascii="Palatino Linotype" w:hAnsi="Palatino Linotype"/>
          <w:i/>
          <w:sz w:val="22"/>
          <w:szCs w:val="22"/>
        </w:rPr>
      </w:pPr>
      <w:r w:rsidRPr="00F7468A">
        <w:rPr>
          <w:rFonts w:ascii="Palatino Linotype" w:hAnsi="Palatino Linotype"/>
          <w:i/>
          <w:sz w:val="22"/>
          <w:szCs w:val="22"/>
        </w:rPr>
        <w:t xml:space="preserve">Proponer los lugares y vialidades en los que por necesidades de paso vehicular queda prohibido para las personas físicas y jurídicas colectivas, y de no estacionarse con su vehículo. </w:t>
      </w:r>
    </w:p>
    <w:p w14:paraId="08320504" w14:textId="7BDE9B81" w:rsidR="00127564" w:rsidRPr="00F7468A" w:rsidRDefault="00127564" w:rsidP="00127564">
      <w:pPr>
        <w:pStyle w:val="Prrafodelista"/>
        <w:numPr>
          <w:ilvl w:val="0"/>
          <w:numId w:val="42"/>
        </w:numPr>
        <w:spacing w:line="276" w:lineRule="auto"/>
        <w:ind w:left="990"/>
        <w:jc w:val="both"/>
        <w:rPr>
          <w:rFonts w:ascii="Palatino Linotype" w:hAnsi="Palatino Linotype"/>
          <w:i/>
          <w:sz w:val="22"/>
          <w:szCs w:val="22"/>
        </w:rPr>
      </w:pPr>
      <w:r w:rsidRPr="00F7468A">
        <w:rPr>
          <w:rFonts w:ascii="Palatino Linotype" w:hAnsi="Palatino Linotype"/>
          <w:i/>
          <w:sz w:val="22"/>
          <w:szCs w:val="22"/>
        </w:rPr>
        <w:t>Desarrollar las demás funciones inherentes al área de su competencia.”</w:t>
      </w:r>
    </w:p>
    <w:p w14:paraId="471AB826" w14:textId="77777777" w:rsidR="00127564" w:rsidRPr="00F7468A" w:rsidRDefault="00127564" w:rsidP="00127564">
      <w:pPr>
        <w:pStyle w:val="Prrafodelista"/>
        <w:spacing w:line="360" w:lineRule="auto"/>
        <w:ind w:left="0"/>
        <w:jc w:val="both"/>
        <w:rPr>
          <w:rFonts w:ascii="Palatino Linotype" w:eastAsia="Times New Roman" w:hAnsi="Palatino Linotype" w:cs="Arial"/>
          <w:color w:val="000000" w:themeColor="text1"/>
        </w:rPr>
      </w:pPr>
    </w:p>
    <w:p w14:paraId="10FB2854" w14:textId="3F0EF711" w:rsidR="00FD47F5" w:rsidRPr="00F7468A" w:rsidRDefault="00ED2423" w:rsidP="00127564">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eastAsia="MS Mincho" w:hAnsi="Palatino Linotype" w:cstheme="majorBidi"/>
        </w:rPr>
        <w:lastRenderedPageBreak/>
        <w:t xml:space="preserve">De lo anterior, se advierte que </w:t>
      </w:r>
      <w:r w:rsidR="00FD47F5" w:rsidRPr="00F7468A">
        <w:rPr>
          <w:rFonts w:ascii="Palatino Linotype" w:eastAsia="MS Mincho" w:hAnsi="Palatino Linotype" w:cstheme="majorBidi"/>
        </w:rPr>
        <w:t xml:space="preserve">el Departamento de Apoyo a la Seguridad </w:t>
      </w:r>
      <w:proofErr w:type="spellStart"/>
      <w:r w:rsidR="00FD47F5" w:rsidRPr="00F7468A">
        <w:rPr>
          <w:rFonts w:ascii="Palatino Linotype" w:eastAsia="MS Mincho" w:hAnsi="Palatino Linotype" w:cstheme="majorBidi"/>
        </w:rPr>
        <w:t>Vial,dependiente</w:t>
      </w:r>
      <w:proofErr w:type="spellEnd"/>
      <w:r w:rsidR="00FD47F5" w:rsidRPr="00F7468A">
        <w:rPr>
          <w:rFonts w:ascii="Palatino Linotype" w:eastAsia="MS Mincho" w:hAnsi="Palatino Linotype" w:cstheme="majorBidi"/>
        </w:rPr>
        <w:t xml:space="preserve"> de la Dirección de Seguridad Pública del Municipio de Tejupilco es la encargada de </w:t>
      </w:r>
      <w:r w:rsidR="00FD47F5" w:rsidRPr="00F7468A">
        <w:rPr>
          <w:rFonts w:ascii="Palatino Linotype" w:hAnsi="Palatino Linotype"/>
          <w:b/>
        </w:rPr>
        <w:t>vigilar el debido cumplimiento de las normas de tránsito vehicular, para lograr una correcta convivencia entre automovilistas y peatones, auxiliando a regularizar la vialidad y transporte en el municipio</w:t>
      </w:r>
      <w:r w:rsidR="00127564" w:rsidRPr="00F7468A">
        <w:rPr>
          <w:rFonts w:ascii="Palatino Linotype" w:hAnsi="Palatino Linotype"/>
          <w:b/>
        </w:rPr>
        <w:t>.</w:t>
      </w:r>
    </w:p>
    <w:p w14:paraId="56AC922E" w14:textId="1C94BBF3" w:rsidR="00FD47F5" w:rsidRPr="00F7468A" w:rsidRDefault="00FD47F5" w:rsidP="00127564">
      <w:pPr>
        <w:spacing w:line="360" w:lineRule="auto"/>
        <w:rPr>
          <w:rFonts w:ascii="Palatino Linotype" w:hAnsi="Palatino Linotype"/>
          <w:b/>
        </w:rPr>
      </w:pPr>
      <w:r w:rsidRPr="00F7468A">
        <w:rPr>
          <w:rFonts w:ascii="Palatino Linotype" w:hAnsi="Palatino Linotype"/>
          <w:b/>
        </w:rPr>
        <w:t xml:space="preserve"> </w:t>
      </w:r>
    </w:p>
    <w:p w14:paraId="5DBAD131" w14:textId="77777777" w:rsidR="004F1A93" w:rsidRPr="00F7468A" w:rsidRDefault="004F1A93" w:rsidP="00FD47F5">
      <w:pPr>
        <w:numPr>
          <w:ilvl w:val="0"/>
          <w:numId w:val="2"/>
        </w:numPr>
        <w:spacing w:line="360" w:lineRule="auto"/>
        <w:ind w:left="0" w:right="49" w:firstLine="0"/>
        <w:contextualSpacing/>
        <w:jc w:val="both"/>
        <w:rPr>
          <w:rFonts w:ascii="Palatino Linotype" w:eastAsia="MS Mincho" w:hAnsi="Palatino Linotype" w:cstheme="majorBidi"/>
          <w:lang w:val="es-ES_tradnl"/>
        </w:rPr>
      </w:pPr>
      <w:r w:rsidRPr="00F7468A">
        <w:rPr>
          <w:rFonts w:ascii="Palatino Linotype" w:eastAsia="Arial Unicode MS" w:hAnsi="Palatino Linotype" w:cs="Arial"/>
          <w:color w:val="000000"/>
        </w:rPr>
        <w:t xml:space="preserve">En ese contexto, </w:t>
      </w:r>
      <w:r w:rsidRPr="00F7468A">
        <w:rPr>
          <w:rFonts w:ascii="Palatino Linotype" w:hAnsi="Palatino Linotype"/>
        </w:rPr>
        <w:t>es pertinente enfatizar lo que al derecho de acceso a la información pública estipula el artículo 6°, Apartado A de la Constitución Política de los Estados Unidos Mexicanos, que la letra dice:</w:t>
      </w:r>
    </w:p>
    <w:p w14:paraId="6970BC9F" w14:textId="77777777" w:rsidR="005A34B3" w:rsidRPr="00F7468A" w:rsidRDefault="005A34B3" w:rsidP="004F1A93">
      <w:pPr>
        <w:pStyle w:val="Prrafodelista"/>
        <w:ind w:right="901"/>
        <w:jc w:val="both"/>
        <w:rPr>
          <w:rFonts w:ascii="Palatino Linotype" w:hAnsi="Palatino Linotype" w:cs="Arial"/>
          <w:i/>
          <w:sz w:val="22"/>
          <w:szCs w:val="22"/>
        </w:rPr>
      </w:pPr>
    </w:p>
    <w:p w14:paraId="62F82FF2" w14:textId="4D7DAD5E" w:rsidR="004F1A93" w:rsidRPr="00F7468A" w:rsidRDefault="004F1A93" w:rsidP="004F1A93">
      <w:pPr>
        <w:pStyle w:val="Prrafodelista"/>
        <w:ind w:right="901"/>
        <w:jc w:val="both"/>
        <w:rPr>
          <w:rFonts w:ascii="Palatino Linotype" w:hAnsi="Palatino Linotype" w:cs="Arial"/>
          <w:i/>
          <w:sz w:val="22"/>
          <w:szCs w:val="22"/>
        </w:rPr>
      </w:pPr>
      <w:r w:rsidRPr="00F7468A">
        <w:rPr>
          <w:rFonts w:ascii="Palatino Linotype" w:hAnsi="Palatino Linotype" w:cs="Arial"/>
          <w:i/>
          <w:sz w:val="22"/>
          <w:szCs w:val="22"/>
        </w:rPr>
        <w:t>“</w:t>
      </w:r>
      <w:r w:rsidRPr="00F7468A">
        <w:rPr>
          <w:rFonts w:ascii="Palatino Linotype" w:hAnsi="Palatino Linotype" w:cs="Arial"/>
          <w:b/>
          <w:i/>
          <w:sz w:val="22"/>
          <w:szCs w:val="22"/>
        </w:rPr>
        <w:t>Artículo 6o.</w:t>
      </w:r>
      <w:r w:rsidRPr="00F7468A">
        <w:rPr>
          <w:rFonts w:ascii="Palatino Linotype" w:hAnsi="Palatino Linotype" w:cs="Arial"/>
          <w:i/>
          <w:sz w:val="22"/>
          <w:szCs w:val="22"/>
        </w:rPr>
        <w:t xml:space="preserve">  . . .</w:t>
      </w:r>
    </w:p>
    <w:p w14:paraId="66544D60" w14:textId="77777777" w:rsidR="004F1A93" w:rsidRPr="00F7468A" w:rsidRDefault="004F1A93" w:rsidP="004F1A93">
      <w:pPr>
        <w:pStyle w:val="Prrafodelista"/>
        <w:ind w:right="901"/>
        <w:jc w:val="both"/>
        <w:rPr>
          <w:rFonts w:ascii="Palatino Linotype" w:hAnsi="Palatino Linotype" w:cs="Arial"/>
          <w:i/>
          <w:color w:val="000000"/>
          <w:sz w:val="22"/>
          <w:szCs w:val="22"/>
          <w:lang w:eastAsia="es-MX"/>
        </w:rPr>
      </w:pPr>
      <w:r w:rsidRPr="00F7468A">
        <w:rPr>
          <w:rFonts w:ascii="Palatino Linotype" w:hAnsi="Palatino Linotype" w:cs="Arial"/>
          <w:b/>
          <w:bCs/>
          <w:i/>
          <w:color w:val="000000"/>
          <w:sz w:val="22"/>
          <w:szCs w:val="22"/>
          <w:lang w:eastAsia="es-MX"/>
        </w:rPr>
        <w:t>A.</w:t>
      </w:r>
      <w:r w:rsidRPr="00F7468A">
        <w:rPr>
          <w:rFonts w:ascii="Palatino Linotype" w:hAnsi="Palatino Linotype" w:cs="Arial"/>
          <w:i/>
          <w:color w:val="000000"/>
          <w:sz w:val="22"/>
          <w:szCs w:val="22"/>
          <w:lang w:eastAsia="es-MX"/>
        </w:rPr>
        <w:t xml:space="preserve"> Para el ejercicio del </w:t>
      </w:r>
      <w:r w:rsidRPr="00F7468A">
        <w:rPr>
          <w:rFonts w:ascii="Palatino Linotype" w:hAnsi="Palatino Linotype" w:cs="Arial"/>
          <w:bCs/>
          <w:i/>
          <w:color w:val="000000"/>
          <w:sz w:val="22"/>
          <w:szCs w:val="22"/>
        </w:rPr>
        <w:t>derecho</w:t>
      </w:r>
      <w:r w:rsidRPr="00F7468A">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14:paraId="4B293C62" w14:textId="77777777" w:rsidR="004F1A93" w:rsidRPr="00F7468A" w:rsidRDefault="004F1A93" w:rsidP="004F1A93">
      <w:pPr>
        <w:ind w:left="720" w:right="901"/>
        <w:jc w:val="both"/>
        <w:rPr>
          <w:rFonts w:ascii="Palatino Linotype" w:hAnsi="Palatino Linotype" w:cs="Arial"/>
          <w:i/>
          <w:sz w:val="22"/>
          <w:szCs w:val="22"/>
        </w:rPr>
      </w:pPr>
      <w:r w:rsidRPr="00F7468A">
        <w:rPr>
          <w:rFonts w:ascii="Palatino Linotype" w:hAnsi="Palatino Linotype" w:cs="Arial"/>
          <w:b/>
          <w:bCs/>
          <w:i/>
          <w:color w:val="000000"/>
          <w:sz w:val="22"/>
          <w:szCs w:val="22"/>
          <w:lang w:eastAsia="es-MX"/>
        </w:rPr>
        <w:t xml:space="preserve">I. </w:t>
      </w:r>
      <w:r w:rsidRPr="00F7468A">
        <w:rPr>
          <w:rFonts w:ascii="Palatino Linotype" w:hAnsi="Palatino Linotype" w:cs="Arial"/>
          <w:b/>
          <w:i/>
          <w:color w:val="000000"/>
          <w:sz w:val="22"/>
          <w:szCs w:val="22"/>
          <w:u w:val="single"/>
          <w:lang w:eastAsia="es-MX"/>
        </w:rPr>
        <w:t xml:space="preserve">Toda la información en posesión de cualquier autoridad, entidad, órgano y organismo de los Poderes Ejecutivo, </w:t>
      </w:r>
      <w:r w:rsidRPr="00F7468A">
        <w:rPr>
          <w:rFonts w:ascii="Palatino Linotype" w:hAnsi="Palatino Linotype" w:cs="Arial"/>
          <w:b/>
          <w:i/>
          <w:sz w:val="22"/>
          <w:szCs w:val="22"/>
          <w:u w:val="single"/>
        </w:rPr>
        <w:t>Legislativo</w:t>
      </w:r>
      <w:r w:rsidRPr="00F7468A">
        <w:rPr>
          <w:rFonts w:ascii="Palatino Linotype" w:hAnsi="Palatino Linotype" w:cs="Arial"/>
          <w:b/>
          <w:i/>
          <w:color w:val="000000"/>
          <w:sz w:val="22"/>
          <w:szCs w:val="22"/>
          <w:u w:val="single"/>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7468A">
        <w:rPr>
          <w:rFonts w:ascii="Palatino Linotype" w:hAnsi="Palatino Linotype" w:cs="Arial"/>
          <w:i/>
          <w:sz w:val="22"/>
          <w:szCs w:val="22"/>
        </w:rPr>
        <w:t xml:space="preserve"> </w:t>
      </w:r>
      <w:r w:rsidRPr="00F7468A">
        <w:rPr>
          <w:rFonts w:ascii="Palatino Linotype" w:hAnsi="Palatino Linotype" w:cs="Arial"/>
          <w:b/>
          <w:i/>
          <w:color w:val="000000"/>
          <w:sz w:val="22"/>
          <w:szCs w:val="22"/>
          <w:u w:val="single"/>
          <w:lang w:eastAsia="es-MX"/>
        </w:rPr>
        <w:t xml:space="preserve">y sólo podrá ser reservada temporalmente por razones de interés público y seguridad nacional, </w:t>
      </w:r>
      <w:r w:rsidRPr="00F7468A">
        <w:rPr>
          <w:rFonts w:ascii="Palatino Linotype" w:hAnsi="Palatino Linotype" w:cs="Arial"/>
          <w:i/>
          <w:color w:val="000000"/>
          <w:sz w:val="22"/>
          <w:szCs w:val="22"/>
          <w:lang w:eastAsia="es-MX"/>
        </w:rPr>
        <w:t xml:space="preserve">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7FE53A5" w14:textId="77777777" w:rsidR="004F1A93" w:rsidRPr="00F7468A" w:rsidRDefault="004F1A93" w:rsidP="004F1A93">
      <w:pPr>
        <w:ind w:left="720" w:right="901"/>
        <w:jc w:val="both"/>
        <w:rPr>
          <w:rFonts w:ascii="Palatino Linotype" w:hAnsi="Palatino Linotype" w:cs="Arial"/>
          <w:b/>
          <w:i/>
          <w:color w:val="000000"/>
          <w:sz w:val="22"/>
          <w:szCs w:val="22"/>
          <w:u w:val="single"/>
          <w:lang w:eastAsia="es-MX"/>
        </w:rPr>
      </w:pPr>
      <w:r w:rsidRPr="00F7468A">
        <w:rPr>
          <w:rFonts w:ascii="Palatino Linotype" w:hAnsi="Palatino Linotype" w:cs="Arial"/>
          <w:b/>
          <w:bCs/>
          <w:i/>
          <w:color w:val="000000"/>
          <w:sz w:val="22"/>
          <w:szCs w:val="22"/>
          <w:lang w:eastAsia="es-MX"/>
        </w:rPr>
        <w:t xml:space="preserve">II. </w:t>
      </w:r>
      <w:r w:rsidRPr="00F7468A">
        <w:rPr>
          <w:rFonts w:ascii="Palatino Linotype" w:hAnsi="Palatino Linotype" w:cs="Arial"/>
          <w:b/>
          <w:i/>
          <w:color w:val="000000"/>
          <w:sz w:val="22"/>
          <w:szCs w:val="22"/>
          <w:u w:val="single"/>
          <w:lang w:eastAsia="es-MX"/>
        </w:rPr>
        <w:t xml:space="preserve">La información que se refiere a la vida privada y los datos personales será protegida en los términos y con las excepciones que fijen las leyes. </w:t>
      </w:r>
    </w:p>
    <w:p w14:paraId="42DBA4D4" w14:textId="77777777" w:rsidR="004F1A93" w:rsidRPr="00F7468A" w:rsidRDefault="004F1A93" w:rsidP="004F1A93">
      <w:pPr>
        <w:pStyle w:val="Prrafodelista"/>
        <w:ind w:right="901"/>
        <w:jc w:val="both"/>
        <w:rPr>
          <w:rFonts w:ascii="Palatino Linotype" w:hAnsi="Palatino Linotype" w:cs="Arial"/>
          <w:i/>
          <w:color w:val="000000"/>
          <w:sz w:val="22"/>
          <w:szCs w:val="22"/>
          <w:lang w:eastAsia="es-MX"/>
        </w:rPr>
      </w:pPr>
      <w:r w:rsidRPr="00F7468A">
        <w:rPr>
          <w:rFonts w:ascii="Palatino Linotype" w:hAnsi="Palatino Linotype" w:cs="Arial"/>
          <w:b/>
          <w:bCs/>
          <w:i/>
          <w:color w:val="000000"/>
          <w:sz w:val="22"/>
          <w:szCs w:val="22"/>
          <w:lang w:eastAsia="es-MX"/>
        </w:rPr>
        <w:lastRenderedPageBreak/>
        <w:t xml:space="preserve">III. </w:t>
      </w:r>
      <w:r w:rsidRPr="00F7468A">
        <w:rPr>
          <w:rFonts w:ascii="Palatino Linotype" w:hAnsi="Palatino Linotype" w:cs="Arial"/>
          <w:i/>
          <w:color w:val="000000"/>
          <w:sz w:val="22"/>
          <w:szCs w:val="22"/>
          <w:lang w:eastAsia="es-MX"/>
        </w:rPr>
        <w:t xml:space="preserve">Toda persona, sin necesidad de </w:t>
      </w:r>
      <w:r w:rsidRPr="00F7468A">
        <w:rPr>
          <w:rFonts w:ascii="Palatino Linotype" w:hAnsi="Palatino Linotype" w:cs="Arial"/>
          <w:i/>
          <w:sz w:val="22"/>
          <w:szCs w:val="22"/>
        </w:rPr>
        <w:t>acreditar</w:t>
      </w:r>
      <w:r w:rsidRPr="00F7468A">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14:paraId="7F4F2238" w14:textId="77777777" w:rsidR="004F1A93" w:rsidRPr="00F7468A" w:rsidRDefault="004F1A93" w:rsidP="004F1A93">
      <w:pPr>
        <w:pStyle w:val="Prrafodelista"/>
        <w:ind w:right="901"/>
        <w:jc w:val="both"/>
        <w:rPr>
          <w:rFonts w:ascii="Palatino Linotype" w:hAnsi="Palatino Linotype" w:cs="Arial"/>
          <w:i/>
          <w:color w:val="000000"/>
          <w:sz w:val="22"/>
          <w:szCs w:val="22"/>
          <w:lang w:eastAsia="es-MX"/>
        </w:rPr>
      </w:pPr>
      <w:r w:rsidRPr="00F7468A">
        <w:rPr>
          <w:rFonts w:ascii="Palatino Linotype" w:hAnsi="Palatino Linotype" w:cs="Arial"/>
          <w:b/>
          <w:bCs/>
          <w:i/>
          <w:color w:val="000000"/>
          <w:sz w:val="22"/>
          <w:szCs w:val="22"/>
          <w:lang w:eastAsia="es-MX"/>
        </w:rPr>
        <w:t xml:space="preserve">IV. </w:t>
      </w:r>
      <w:r w:rsidRPr="00F7468A">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19E0A9F2" w14:textId="77777777" w:rsidR="004F1A93" w:rsidRPr="00F7468A" w:rsidRDefault="004F1A93" w:rsidP="004F1A93">
      <w:pPr>
        <w:pStyle w:val="Prrafodelista"/>
        <w:ind w:right="901"/>
        <w:jc w:val="both"/>
        <w:rPr>
          <w:rFonts w:ascii="Palatino Linotype" w:hAnsi="Palatino Linotype" w:cs="Arial"/>
          <w:i/>
          <w:color w:val="000000"/>
          <w:sz w:val="22"/>
          <w:szCs w:val="22"/>
          <w:lang w:eastAsia="es-MX"/>
        </w:rPr>
      </w:pPr>
      <w:r w:rsidRPr="00F7468A">
        <w:rPr>
          <w:rFonts w:ascii="Palatino Linotype" w:hAnsi="Palatino Linotype" w:cs="Arial"/>
          <w:b/>
          <w:bCs/>
          <w:i/>
          <w:color w:val="000000"/>
          <w:sz w:val="22"/>
          <w:szCs w:val="22"/>
          <w:lang w:eastAsia="es-MX"/>
        </w:rPr>
        <w:t xml:space="preserve">V. </w:t>
      </w:r>
      <w:r w:rsidRPr="00F7468A">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AE45618" w14:textId="77777777" w:rsidR="004F1A93" w:rsidRPr="00F7468A" w:rsidRDefault="004F1A93" w:rsidP="004F1A93">
      <w:pPr>
        <w:pStyle w:val="Prrafodelista"/>
        <w:ind w:right="901"/>
        <w:jc w:val="both"/>
        <w:rPr>
          <w:rFonts w:ascii="Palatino Linotype" w:hAnsi="Palatino Linotype" w:cs="Arial"/>
          <w:i/>
          <w:color w:val="000000"/>
          <w:sz w:val="22"/>
          <w:szCs w:val="22"/>
          <w:lang w:eastAsia="es-MX"/>
        </w:rPr>
      </w:pPr>
      <w:r w:rsidRPr="00F7468A">
        <w:rPr>
          <w:rFonts w:ascii="Palatino Linotype" w:hAnsi="Palatino Linotype" w:cs="Arial"/>
          <w:b/>
          <w:bCs/>
          <w:i/>
          <w:color w:val="000000"/>
          <w:sz w:val="22"/>
          <w:szCs w:val="22"/>
          <w:lang w:eastAsia="es-MX"/>
        </w:rPr>
        <w:t xml:space="preserve">VI. </w:t>
      </w:r>
      <w:r w:rsidRPr="00F7468A">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14:paraId="04C7C4DE" w14:textId="77777777" w:rsidR="004F1A93" w:rsidRPr="00F7468A" w:rsidRDefault="004F1A93" w:rsidP="004F1A93">
      <w:pPr>
        <w:pStyle w:val="Prrafodelista"/>
        <w:ind w:right="901"/>
        <w:jc w:val="both"/>
        <w:rPr>
          <w:rFonts w:ascii="Palatino Linotype" w:hAnsi="Palatino Linotype" w:cs="Arial"/>
          <w:i/>
          <w:sz w:val="22"/>
          <w:szCs w:val="22"/>
        </w:rPr>
      </w:pPr>
      <w:r w:rsidRPr="00F7468A">
        <w:rPr>
          <w:rFonts w:ascii="Palatino Linotype" w:hAnsi="Palatino Linotype" w:cs="Arial"/>
          <w:b/>
          <w:bCs/>
          <w:i/>
          <w:color w:val="000000"/>
          <w:sz w:val="22"/>
          <w:szCs w:val="22"/>
          <w:lang w:eastAsia="es-MX"/>
        </w:rPr>
        <w:t xml:space="preserve">VII. </w:t>
      </w:r>
      <w:r w:rsidRPr="00F7468A">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F7468A">
        <w:rPr>
          <w:rFonts w:ascii="Palatino Linotype" w:hAnsi="Palatino Linotype" w:cs="Arial"/>
          <w:i/>
          <w:sz w:val="22"/>
          <w:szCs w:val="22"/>
        </w:rPr>
        <w:t xml:space="preserve">” </w:t>
      </w:r>
    </w:p>
    <w:p w14:paraId="7ED82C92" w14:textId="77777777" w:rsidR="004F1A93" w:rsidRPr="00F7468A" w:rsidRDefault="004F1A93" w:rsidP="004F1A93">
      <w:pPr>
        <w:ind w:left="720" w:right="901"/>
        <w:jc w:val="both"/>
        <w:rPr>
          <w:rFonts w:ascii="Palatino Linotype" w:hAnsi="Palatino Linotype"/>
          <w:sz w:val="22"/>
          <w:szCs w:val="22"/>
        </w:rPr>
      </w:pPr>
      <w:r w:rsidRPr="00F7468A">
        <w:rPr>
          <w:rFonts w:ascii="Palatino Linotype" w:hAnsi="Palatino Linotype"/>
          <w:sz w:val="22"/>
          <w:szCs w:val="22"/>
        </w:rPr>
        <w:t>(Énfasis añadido)</w:t>
      </w:r>
    </w:p>
    <w:p w14:paraId="4632D885" w14:textId="77777777" w:rsidR="004F1A93" w:rsidRPr="00F7468A" w:rsidRDefault="004F1A93" w:rsidP="004F1A93">
      <w:pPr>
        <w:pStyle w:val="Prrafodelista"/>
        <w:spacing w:line="360" w:lineRule="auto"/>
        <w:ind w:left="0"/>
        <w:jc w:val="both"/>
        <w:rPr>
          <w:rFonts w:ascii="Palatino Linotype" w:eastAsia="Times New Roman" w:hAnsi="Palatino Linotype" w:cs="Arial"/>
          <w:color w:val="000000" w:themeColor="text1"/>
        </w:rPr>
      </w:pPr>
    </w:p>
    <w:p w14:paraId="27A94D58" w14:textId="77777777" w:rsidR="004F1A93" w:rsidRPr="00F7468A"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hAnsi="Palatino Linotype"/>
        </w:rPr>
        <w:t>Por su parte, la Constitución Política del Estado Libre y Soberano de México, en su artículo 5°, párrafos vigésimo, vigésimo primero y vigésimo segundo fracciones I y II, dispone lo siguiente:</w:t>
      </w:r>
    </w:p>
    <w:p w14:paraId="2508F972" w14:textId="77777777" w:rsidR="004F1A93" w:rsidRPr="00F7468A" w:rsidRDefault="004F1A93" w:rsidP="004F1A93">
      <w:pPr>
        <w:pStyle w:val="Prrafodelista"/>
        <w:ind w:right="901"/>
        <w:jc w:val="both"/>
        <w:rPr>
          <w:rFonts w:ascii="Palatino Linotype" w:hAnsi="Palatino Linotype" w:cs="Arial"/>
          <w:b/>
          <w:i/>
          <w:sz w:val="22"/>
          <w:szCs w:val="22"/>
        </w:rPr>
      </w:pPr>
      <w:r w:rsidRPr="00F7468A">
        <w:rPr>
          <w:rFonts w:ascii="Palatino Linotype" w:hAnsi="Palatino Linotype" w:cs="Arial"/>
          <w:i/>
          <w:sz w:val="22"/>
          <w:szCs w:val="22"/>
        </w:rPr>
        <w:t>“</w:t>
      </w:r>
      <w:r w:rsidRPr="00F7468A">
        <w:rPr>
          <w:rFonts w:ascii="Palatino Linotype" w:hAnsi="Palatino Linotype" w:cs="Arial"/>
          <w:b/>
          <w:i/>
          <w:sz w:val="22"/>
          <w:szCs w:val="22"/>
        </w:rPr>
        <w:t xml:space="preserve">Artículo 5.  … </w:t>
      </w:r>
    </w:p>
    <w:p w14:paraId="64564109" w14:textId="77777777" w:rsidR="004F1A93" w:rsidRPr="00F7468A" w:rsidRDefault="004F1A93" w:rsidP="004F1A93">
      <w:pPr>
        <w:pStyle w:val="Prrafodelista"/>
        <w:ind w:right="901"/>
        <w:jc w:val="both"/>
        <w:rPr>
          <w:rFonts w:ascii="Palatino Linotype" w:hAnsi="Palatino Linotype" w:cs="Arial"/>
          <w:i/>
          <w:sz w:val="22"/>
          <w:szCs w:val="22"/>
        </w:rPr>
      </w:pPr>
      <w:r w:rsidRPr="00F7468A">
        <w:rPr>
          <w:rFonts w:ascii="Palatino Linotype" w:hAnsi="Palatino Linotype" w:cs="Arial"/>
          <w:i/>
          <w:sz w:val="22"/>
          <w:szCs w:val="22"/>
        </w:rPr>
        <w:t>. . .</w:t>
      </w:r>
    </w:p>
    <w:p w14:paraId="5C09E011" w14:textId="77777777" w:rsidR="004F1A93" w:rsidRPr="00F7468A" w:rsidRDefault="004F1A93" w:rsidP="004F1A93">
      <w:pPr>
        <w:pStyle w:val="Prrafodelista"/>
        <w:ind w:right="901"/>
        <w:jc w:val="both"/>
        <w:rPr>
          <w:rFonts w:ascii="Palatino Linotype" w:hAnsi="Palatino Linotype" w:cs="Arial"/>
          <w:i/>
          <w:sz w:val="22"/>
          <w:szCs w:val="22"/>
        </w:rPr>
      </w:pPr>
      <w:r w:rsidRPr="00F7468A">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01E5D84D" w14:textId="77777777" w:rsidR="004F1A93" w:rsidRPr="00F7468A" w:rsidRDefault="004F1A93" w:rsidP="004F1A93">
      <w:pPr>
        <w:pStyle w:val="Prrafodelista"/>
        <w:ind w:right="901"/>
        <w:jc w:val="both"/>
        <w:rPr>
          <w:rFonts w:ascii="Palatino Linotype" w:hAnsi="Palatino Linotype" w:cs="Arial"/>
          <w:i/>
          <w:sz w:val="22"/>
          <w:szCs w:val="22"/>
        </w:rPr>
      </w:pPr>
      <w:r w:rsidRPr="00F7468A">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9A7B991" w14:textId="77777777" w:rsidR="004F1A93" w:rsidRPr="00F7468A" w:rsidRDefault="004F1A93" w:rsidP="004F1A93">
      <w:pPr>
        <w:pStyle w:val="Prrafodelista"/>
        <w:ind w:right="901"/>
        <w:jc w:val="both"/>
        <w:rPr>
          <w:rFonts w:ascii="Palatino Linotype" w:hAnsi="Palatino Linotype" w:cs="Arial"/>
          <w:i/>
          <w:sz w:val="22"/>
          <w:szCs w:val="22"/>
        </w:rPr>
      </w:pPr>
      <w:r w:rsidRPr="00F7468A">
        <w:rPr>
          <w:rFonts w:ascii="Palatino Linotype" w:hAnsi="Palatino Linotype" w:cs="Arial"/>
          <w:i/>
          <w:sz w:val="22"/>
          <w:szCs w:val="22"/>
        </w:rPr>
        <w:t>Este derecho se regirá por los principios y bases siguientes:</w:t>
      </w:r>
    </w:p>
    <w:p w14:paraId="6286E756" w14:textId="77777777" w:rsidR="004F1A93" w:rsidRPr="00F7468A" w:rsidRDefault="004F1A93" w:rsidP="004F1A93">
      <w:pPr>
        <w:pStyle w:val="Prrafodelista"/>
        <w:ind w:right="901"/>
        <w:jc w:val="both"/>
        <w:rPr>
          <w:rFonts w:ascii="Palatino Linotype" w:hAnsi="Palatino Linotype" w:cs="Arial"/>
          <w:i/>
          <w:sz w:val="22"/>
          <w:szCs w:val="22"/>
        </w:rPr>
      </w:pPr>
    </w:p>
    <w:p w14:paraId="6C65C227" w14:textId="77777777" w:rsidR="004F1A93" w:rsidRPr="00F7468A" w:rsidRDefault="004F1A93" w:rsidP="004F1A93">
      <w:pPr>
        <w:pStyle w:val="Prrafodelista"/>
        <w:ind w:right="901"/>
        <w:jc w:val="both"/>
        <w:rPr>
          <w:rFonts w:ascii="Palatino Linotype" w:hAnsi="Palatino Linotype" w:cs="Arial"/>
          <w:i/>
          <w:sz w:val="22"/>
          <w:szCs w:val="22"/>
        </w:rPr>
      </w:pPr>
      <w:r w:rsidRPr="00F7468A">
        <w:rPr>
          <w:rFonts w:ascii="Palatino Linotype" w:hAnsi="Palatino Linotype" w:cs="Arial"/>
          <w:i/>
          <w:sz w:val="22"/>
          <w:szCs w:val="22"/>
        </w:rPr>
        <w:t xml:space="preserve">I. </w:t>
      </w:r>
      <w:r w:rsidRPr="00F7468A">
        <w:rPr>
          <w:rFonts w:ascii="Palatino Linotype" w:hAnsi="Palatino Linotype" w:cs="Arial"/>
          <w:b/>
          <w:i/>
          <w:sz w:val="22"/>
          <w:szCs w:val="22"/>
          <w:u w:val="single"/>
        </w:rPr>
        <w:t xml:space="preserve">Toda la información en posesión de cualquier autoridad, entidad, órgano y organismos de los Poderes Ejecutivo, Legislativo y Judicial, órganos </w:t>
      </w:r>
      <w:r w:rsidRPr="00F7468A">
        <w:rPr>
          <w:rFonts w:ascii="Palatino Linotype" w:hAnsi="Palatino Linotype" w:cs="Arial"/>
          <w:b/>
          <w:i/>
          <w:sz w:val="22"/>
          <w:szCs w:val="22"/>
          <w:u w:val="single"/>
        </w:rPr>
        <w:lastRenderedPageBreak/>
        <w:t>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w:t>
      </w:r>
      <w:r w:rsidRPr="00F7468A">
        <w:rPr>
          <w:rFonts w:ascii="Palatino Linotype" w:hAnsi="Palatino Linotype" w:cs="Arial"/>
          <w:i/>
          <w:sz w:val="22"/>
          <w:szCs w:val="22"/>
        </w:rPr>
        <w:t xml:space="preserv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D6524C" w14:textId="77777777" w:rsidR="004F1A93" w:rsidRPr="00F7468A" w:rsidRDefault="004F1A93" w:rsidP="004F1A93">
      <w:pPr>
        <w:pStyle w:val="Prrafodelista"/>
        <w:ind w:right="901"/>
        <w:jc w:val="both"/>
        <w:rPr>
          <w:rFonts w:ascii="Palatino Linotype" w:hAnsi="Palatino Linotype" w:cs="Arial"/>
          <w:i/>
          <w:sz w:val="22"/>
          <w:szCs w:val="22"/>
          <w:u w:val="single"/>
        </w:rPr>
      </w:pPr>
    </w:p>
    <w:p w14:paraId="371FF877" w14:textId="77777777" w:rsidR="004F1A93" w:rsidRPr="00F7468A" w:rsidRDefault="004F1A93" w:rsidP="004F1A93">
      <w:pPr>
        <w:pStyle w:val="Prrafodelista"/>
        <w:ind w:right="901"/>
        <w:jc w:val="both"/>
        <w:rPr>
          <w:rFonts w:ascii="Palatino Linotype" w:hAnsi="Palatino Linotype" w:cs="Arial"/>
          <w:b/>
          <w:i/>
          <w:sz w:val="22"/>
          <w:szCs w:val="22"/>
          <w:u w:val="single"/>
        </w:rPr>
      </w:pPr>
      <w:r w:rsidRPr="00F7468A">
        <w:rPr>
          <w:rFonts w:ascii="Palatino Linotype" w:hAnsi="Palatino Linotype" w:cs="Arial"/>
          <w:b/>
          <w:i/>
          <w:sz w:val="22"/>
          <w:szCs w:val="22"/>
          <w:u w:val="single"/>
        </w:rPr>
        <w:t>II. La información referente a la intimidad de la vida privada y la imagen de las personas será protegida a través de un marco jurídico rígido de tratamiento y manejo de datos personales, con las excepciones que establezca la ley reglamentaria.”</w:t>
      </w:r>
      <w:r w:rsidRPr="00F7468A">
        <w:rPr>
          <w:rFonts w:ascii="Palatino Linotype" w:hAnsi="Palatino Linotype"/>
          <w:b/>
          <w:sz w:val="22"/>
          <w:szCs w:val="22"/>
          <w:u w:val="single"/>
        </w:rPr>
        <w:t xml:space="preserve"> </w:t>
      </w:r>
    </w:p>
    <w:p w14:paraId="608BB250" w14:textId="77777777" w:rsidR="004F1A93" w:rsidRPr="00F7468A" w:rsidRDefault="004F1A93" w:rsidP="004F1A93">
      <w:pPr>
        <w:pStyle w:val="Prrafodelista"/>
        <w:ind w:right="901"/>
        <w:jc w:val="both"/>
        <w:rPr>
          <w:rFonts w:ascii="Palatino Linotype" w:hAnsi="Palatino Linotype"/>
          <w:sz w:val="22"/>
          <w:szCs w:val="22"/>
        </w:rPr>
      </w:pPr>
    </w:p>
    <w:p w14:paraId="6A449308" w14:textId="77777777" w:rsidR="004F1A93" w:rsidRPr="00F7468A" w:rsidRDefault="004F1A93" w:rsidP="004F1A93">
      <w:pPr>
        <w:pStyle w:val="Prrafodelista"/>
        <w:ind w:right="901"/>
        <w:jc w:val="both"/>
        <w:rPr>
          <w:rFonts w:ascii="Palatino Linotype" w:hAnsi="Palatino Linotype"/>
          <w:sz w:val="22"/>
          <w:szCs w:val="22"/>
        </w:rPr>
      </w:pPr>
      <w:r w:rsidRPr="00F7468A">
        <w:rPr>
          <w:rFonts w:ascii="Palatino Linotype" w:hAnsi="Palatino Linotype"/>
          <w:sz w:val="22"/>
          <w:szCs w:val="22"/>
        </w:rPr>
        <w:t>(Énfasis añadido)</w:t>
      </w:r>
    </w:p>
    <w:p w14:paraId="63C9904B" w14:textId="77777777" w:rsidR="004F1A93" w:rsidRPr="00F7468A" w:rsidRDefault="004F1A93" w:rsidP="004F1A93">
      <w:pPr>
        <w:pStyle w:val="Prrafodelista"/>
        <w:spacing w:line="360" w:lineRule="auto"/>
        <w:ind w:left="0"/>
        <w:jc w:val="both"/>
        <w:rPr>
          <w:rFonts w:ascii="Palatino Linotype" w:eastAsia="Times New Roman" w:hAnsi="Palatino Linotype" w:cs="Arial"/>
          <w:color w:val="000000" w:themeColor="text1"/>
        </w:rPr>
      </w:pPr>
    </w:p>
    <w:p w14:paraId="46B166C9" w14:textId="77777777" w:rsidR="004F1A93" w:rsidRPr="00F7468A"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hAnsi="Palatino Linotype"/>
        </w:rPr>
        <w:t>Asimismo, se tiene que la Ley de Transparencia y Acceso a la Información Pública del Estado de México y Municipios, prevé en su artículo 23, lo siguiente:</w:t>
      </w:r>
    </w:p>
    <w:p w14:paraId="1EC1092F" w14:textId="77777777" w:rsidR="004F1A93" w:rsidRPr="00F7468A" w:rsidRDefault="004F1A93" w:rsidP="004F1A93">
      <w:pPr>
        <w:pStyle w:val="Prrafodelista"/>
        <w:ind w:left="630" w:right="901"/>
        <w:jc w:val="both"/>
        <w:rPr>
          <w:rFonts w:ascii="Palatino Linotype" w:hAnsi="Palatino Linotype" w:cs="Arial"/>
          <w:i/>
          <w:sz w:val="22"/>
          <w:szCs w:val="22"/>
        </w:rPr>
      </w:pPr>
      <w:r w:rsidRPr="00F7468A">
        <w:rPr>
          <w:rFonts w:ascii="Palatino Linotype" w:hAnsi="Palatino Linotype" w:cs="Arial"/>
          <w:i/>
          <w:sz w:val="22"/>
          <w:szCs w:val="22"/>
        </w:rPr>
        <w:t>“</w:t>
      </w:r>
      <w:r w:rsidRPr="00F7468A">
        <w:rPr>
          <w:rFonts w:ascii="Palatino Linotype" w:hAnsi="Palatino Linotype" w:cs="Arial"/>
          <w:b/>
          <w:i/>
          <w:sz w:val="22"/>
          <w:szCs w:val="22"/>
        </w:rPr>
        <w:t>Artículo 23.</w:t>
      </w:r>
      <w:r w:rsidRPr="00F7468A">
        <w:rPr>
          <w:rFonts w:ascii="Palatino Linotype" w:hAnsi="Palatino Linotype" w:cs="Arial"/>
          <w:i/>
          <w:sz w:val="22"/>
          <w:szCs w:val="22"/>
        </w:rPr>
        <w:t xml:space="preserve"> Son sujetos obligados a transparentar y permitir el acceso a su información y proteger los datos personales que obren en su poder:</w:t>
      </w:r>
    </w:p>
    <w:p w14:paraId="6E8A1395" w14:textId="77777777" w:rsidR="004F1A93" w:rsidRPr="00F7468A" w:rsidRDefault="004F1A93" w:rsidP="004F1A93">
      <w:pPr>
        <w:pStyle w:val="Prrafodelista"/>
        <w:ind w:left="630" w:right="901"/>
        <w:jc w:val="both"/>
        <w:rPr>
          <w:rFonts w:ascii="Palatino Linotype" w:hAnsi="Palatino Linotype" w:cs="Arial"/>
          <w:i/>
          <w:sz w:val="22"/>
          <w:szCs w:val="22"/>
        </w:rPr>
      </w:pPr>
      <w:r w:rsidRPr="00F7468A">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421E2E38" w14:textId="77777777" w:rsidR="004F1A93" w:rsidRPr="00F7468A" w:rsidRDefault="004F1A93" w:rsidP="004F1A93">
      <w:pPr>
        <w:pStyle w:val="Prrafodelista"/>
        <w:ind w:left="630" w:right="901"/>
        <w:jc w:val="both"/>
        <w:rPr>
          <w:rFonts w:ascii="Palatino Linotype" w:hAnsi="Palatino Linotype" w:cs="Arial"/>
          <w:i/>
          <w:sz w:val="22"/>
          <w:szCs w:val="22"/>
        </w:rPr>
      </w:pPr>
      <w:r w:rsidRPr="00F7468A">
        <w:rPr>
          <w:rFonts w:ascii="Palatino Linotype" w:hAnsi="Palatino Linotype" w:cs="Arial"/>
          <w:i/>
          <w:sz w:val="22"/>
          <w:szCs w:val="22"/>
        </w:rPr>
        <w:t>II. El Poder Legislativo del Estado, los organismos, órganos y entidades de la Legislatura y sus dependencias;</w:t>
      </w:r>
    </w:p>
    <w:p w14:paraId="1ADFF42F" w14:textId="77777777" w:rsidR="004F1A93" w:rsidRPr="00F7468A" w:rsidRDefault="004F1A93" w:rsidP="004F1A93">
      <w:pPr>
        <w:ind w:left="630" w:right="901"/>
        <w:jc w:val="both"/>
        <w:rPr>
          <w:rFonts w:ascii="Palatino Linotype" w:hAnsi="Palatino Linotype" w:cs="Arial"/>
          <w:i/>
          <w:sz w:val="22"/>
          <w:szCs w:val="22"/>
        </w:rPr>
      </w:pPr>
      <w:r w:rsidRPr="00F7468A">
        <w:rPr>
          <w:rFonts w:ascii="Palatino Linotype" w:hAnsi="Palatino Linotype" w:cs="Arial"/>
          <w:i/>
          <w:sz w:val="22"/>
          <w:szCs w:val="22"/>
        </w:rPr>
        <w:t>III. El Poder Judicial, sus organismos, órganos y entidades, así como el Consejo de la Judicatura del Estado;</w:t>
      </w:r>
    </w:p>
    <w:p w14:paraId="1CA780C0" w14:textId="77777777" w:rsidR="004F1A93" w:rsidRPr="00F7468A" w:rsidRDefault="004F1A93" w:rsidP="004F1A93">
      <w:pPr>
        <w:pStyle w:val="Prrafodelista"/>
        <w:ind w:left="630" w:right="901"/>
        <w:jc w:val="both"/>
        <w:rPr>
          <w:rFonts w:ascii="Palatino Linotype" w:hAnsi="Palatino Linotype" w:cs="Arial"/>
          <w:b/>
          <w:i/>
          <w:sz w:val="22"/>
          <w:szCs w:val="22"/>
        </w:rPr>
      </w:pPr>
      <w:r w:rsidRPr="00F7468A">
        <w:rPr>
          <w:rFonts w:ascii="Palatino Linotype" w:hAnsi="Palatino Linotype" w:cs="Arial"/>
          <w:b/>
          <w:i/>
          <w:sz w:val="22"/>
          <w:szCs w:val="22"/>
        </w:rPr>
        <w:t>IV. Los ayuntamientos y las dependencias, organismos, órganos y entidades de la administración municipal;</w:t>
      </w:r>
    </w:p>
    <w:p w14:paraId="6102F8C6" w14:textId="77777777" w:rsidR="004F1A93" w:rsidRPr="00F7468A" w:rsidRDefault="004F1A93" w:rsidP="004F1A93">
      <w:pPr>
        <w:pStyle w:val="Prrafodelista"/>
        <w:ind w:left="630" w:right="901"/>
        <w:jc w:val="both"/>
        <w:rPr>
          <w:rFonts w:ascii="Palatino Linotype" w:hAnsi="Palatino Linotype" w:cs="Arial"/>
          <w:i/>
          <w:sz w:val="22"/>
          <w:szCs w:val="22"/>
        </w:rPr>
      </w:pPr>
      <w:r w:rsidRPr="00F7468A">
        <w:rPr>
          <w:rFonts w:ascii="Palatino Linotype" w:hAnsi="Palatino Linotype" w:cs="Arial"/>
          <w:i/>
          <w:sz w:val="22"/>
          <w:szCs w:val="22"/>
        </w:rPr>
        <w:t>V. Los órganos autónomos;</w:t>
      </w:r>
    </w:p>
    <w:p w14:paraId="4A0EB885" w14:textId="77777777" w:rsidR="004F1A93" w:rsidRPr="00F7468A" w:rsidRDefault="004F1A93" w:rsidP="004F1A93">
      <w:pPr>
        <w:pStyle w:val="Prrafodelista"/>
        <w:ind w:left="630" w:right="901"/>
        <w:jc w:val="both"/>
        <w:rPr>
          <w:rFonts w:ascii="Palatino Linotype" w:hAnsi="Palatino Linotype" w:cs="Arial"/>
          <w:i/>
          <w:sz w:val="22"/>
          <w:szCs w:val="22"/>
        </w:rPr>
      </w:pPr>
      <w:r w:rsidRPr="00F7468A">
        <w:rPr>
          <w:rFonts w:ascii="Palatino Linotype" w:hAnsi="Palatino Linotype" w:cs="Arial"/>
          <w:i/>
          <w:sz w:val="22"/>
          <w:szCs w:val="22"/>
        </w:rPr>
        <w:lastRenderedPageBreak/>
        <w:t>VI. Los tribunales administrativos y autoridades jurisdiccionales en materia laboral;</w:t>
      </w:r>
    </w:p>
    <w:p w14:paraId="31C99212" w14:textId="77777777" w:rsidR="004F1A93" w:rsidRPr="00F7468A" w:rsidRDefault="004F1A93" w:rsidP="004F1A93">
      <w:pPr>
        <w:pStyle w:val="Prrafodelista"/>
        <w:ind w:left="630" w:right="901"/>
        <w:jc w:val="both"/>
        <w:rPr>
          <w:rFonts w:ascii="Palatino Linotype" w:hAnsi="Palatino Linotype" w:cs="Arial"/>
          <w:i/>
          <w:sz w:val="22"/>
          <w:szCs w:val="22"/>
        </w:rPr>
      </w:pPr>
      <w:r w:rsidRPr="00F7468A">
        <w:rPr>
          <w:rFonts w:ascii="Palatino Linotype" w:hAnsi="Palatino Linotype" w:cs="Arial"/>
          <w:i/>
          <w:sz w:val="22"/>
          <w:szCs w:val="22"/>
        </w:rPr>
        <w:t>VII. Los partidos políticos y agrupaciones políticas, en los términos de las disposiciones aplicables;</w:t>
      </w:r>
    </w:p>
    <w:p w14:paraId="1CF58885" w14:textId="77777777" w:rsidR="004F1A93" w:rsidRPr="00F7468A" w:rsidRDefault="004F1A93" w:rsidP="004F1A93">
      <w:pPr>
        <w:pStyle w:val="Prrafodelista"/>
        <w:ind w:left="630" w:right="901"/>
        <w:jc w:val="both"/>
        <w:rPr>
          <w:rFonts w:ascii="Palatino Linotype" w:hAnsi="Palatino Linotype" w:cs="Arial"/>
          <w:i/>
          <w:sz w:val="22"/>
          <w:szCs w:val="22"/>
        </w:rPr>
      </w:pPr>
      <w:r w:rsidRPr="00F7468A">
        <w:rPr>
          <w:rFonts w:ascii="Palatino Linotype" w:hAnsi="Palatino Linotype" w:cs="Arial"/>
          <w:i/>
          <w:sz w:val="22"/>
          <w:szCs w:val="22"/>
        </w:rPr>
        <w:t>VIII. Los fideicomisos y fondos públicos que cuenten con financiamiento público, parcial o total, o con participación de entidades de gobierno;</w:t>
      </w:r>
    </w:p>
    <w:p w14:paraId="128310D7" w14:textId="77777777" w:rsidR="004F1A93" w:rsidRPr="00F7468A" w:rsidRDefault="004F1A93" w:rsidP="004F1A93">
      <w:pPr>
        <w:pStyle w:val="Prrafodelista"/>
        <w:ind w:left="630" w:right="901"/>
        <w:jc w:val="both"/>
        <w:rPr>
          <w:rFonts w:ascii="Palatino Linotype" w:hAnsi="Palatino Linotype" w:cs="Arial"/>
          <w:i/>
          <w:sz w:val="22"/>
          <w:szCs w:val="22"/>
        </w:rPr>
      </w:pPr>
      <w:r w:rsidRPr="00F7468A">
        <w:rPr>
          <w:rFonts w:ascii="Palatino Linotype" w:hAnsi="Palatino Linotype" w:cs="Arial"/>
          <w:i/>
          <w:sz w:val="22"/>
          <w:szCs w:val="22"/>
        </w:rPr>
        <w:t>IX. Los sindicatos que reciban y/o ejerzan recursos públicos en el ámbito estatal y municipal;</w:t>
      </w:r>
    </w:p>
    <w:p w14:paraId="4929B643" w14:textId="77777777" w:rsidR="004F1A93" w:rsidRPr="00F7468A" w:rsidRDefault="004F1A93" w:rsidP="004F1A93">
      <w:pPr>
        <w:pStyle w:val="Prrafodelista"/>
        <w:ind w:left="630" w:right="901"/>
        <w:jc w:val="both"/>
        <w:rPr>
          <w:rFonts w:ascii="Palatino Linotype" w:hAnsi="Palatino Linotype" w:cs="Arial"/>
          <w:i/>
          <w:sz w:val="22"/>
          <w:szCs w:val="22"/>
        </w:rPr>
      </w:pPr>
      <w:r w:rsidRPr="00F7468A">
        <w:rPr>
          <w:rFonts w:ascii="Palatino Linotype" w:hAnsi="Palatino Linotype" w:cs="Arial"/>
          <w:i/>
          <w:sz w:val="22"/>
          <w:szCs w:val="22"/>
        </w:rPr>
        <w:t>X. Cualquier persona física o jurídico colectiva que reciba y ejerza recursos públicos en el ámbito estatal o municipal; y</w:t>
      </w:r>
    </w:p>
    <w:p w14:paraId="6041FDFB" w14:textId="77777777" w:rsidR="004F1A93" w:rsidRPr="00F7468A" w:rsidRDefault="004F1A93" w:rsidP="004F1A93">
      <w:pPr>
        <w:ind w:left="630" w:right="901"/>
        <w:jc w:val="both"/>
        <w:rPr>
          <w:rFonts w:ascii="Palatino Linotype" w:hAnsi="Palatino Linotype" w:cs="Arial"/>
          <w:i/>
          <w:sz w:val="22"/>
          <w:szCs w:val="22"/>
        </w:rPr>
      </w:pPr>
      <w:r w:rsidRPr="00F7468A">
        <w:rPr>
          <w:rFonts w:ascii="Palatino Linotype" w:hAnsi="Palatino Linotype" w:cs="Arial"/>
          <w:i/>
          <w:sz w:val="22"/>
          <w:szCs w:val="22"/>
        </w:rPr>
        <w:t>XI. Cualquier otra autoridad, entidad, órgano u organismo de los poderes estatal o municipal, que reciba recursos públicos.</w:t>
      </w:r>
    </w:p>
    <w:p w14:paraId="5EB977A0" w14:textId="77777777" w:rsidR="004F1A93" w:rsidRPr="00F7468A" w:rsidRDefault="004F1A93" w:rsidP="004F1A93">
      <w:pPr>
        <w:pStyle w:val="Prrafodelista"/>
        <w:ind w:left="630" w:right="901"/>
        <w:jc w:val="both"/>
        <w:rPr>
          <w:rFonts w:ascii="Palatino Linotype" w:hAnsi="Palatino Linotype" w:cs="Arial"/>
          <w:b/>
          <w:i/>
          <w:sz w:val="22"/>
          <w:szCs w:val="22"/>
        </w:rPr>
      </w:pPr>
    </w:p>
    <w:p w14:paraId="0C2F0F1E" w14:textId="77777777" w:rsidR="004F1A93" w:rsidRPr="00F7468A" w:rsidRDefault="004F1A93" w:rsidP="004F1A93">
      <w:pPr>
        <w:pStyle w:val="Prrafodelista"/>
        <w:ind w:left="630" w:right="901"/>
        <w:jc w:val="both"/>
        <w:rPr>
          <w:rFonts w:ascii="Palatino Linotype" w:hAnsi="Palatino Linotype" w:cs="Arial"/>
          <w:b/>
          <w:i/>
          <w:sz w:val="22"/>
          <w:szCs w:val="22"/>
        </w:rPr>
      </w:pPr>
      <w:r w:rsidRPr="00F7468A">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463AB26" w14:textId="77777777" w:rsidR="004F1A93" w:rsidRPr="00F7468A" w:rsidRDefault="004F1A93" w:rsidP="004F1A93">
      <w:pPr>
        <w:pStyle w:val="Prrafodelista"/>
        <w:ind w:left="630" w:right="901"/>
        <w:jc w:val="both"/>
        <w:rPr>
          <w:rFonts w:ascii="Palatino Linotype" w:hAnsi="Palatino Linotype" w:cs="Arial"/>
          <w:b/>
          <w:i/>
          <w:sz w:val="22"/>
          <w:szCs w:val="22"/>
          <w:u w:val="single"/>
        </w:rPr>
      </w:pPr>
    </w:p>
    <w:p w14:paraId="7EA97B96" w14:textId="77777777" w:rsidR="004F1A93" w:rsidRPr="00F7468A" w:rsidRDefault="004F1A93" w:rsidP="004F1A93">
      <w:pPr>
        <w:pStyle w:val="Prrafodelista"/>
        <w:ind w:left="630" w:right="901"/>
        <w:jc w:val="both"/>
        <w:rPr>
          <w:rFonts w:ascii="Palatino Linotype" w:hAnsi="Palatino Linotype" w:cs="Arial"/>
          <w:b/>
          <w:i/>
          <w:sz w:val="22"/>
          <w:szCs w:val="22"/>
          <w:u w:val="single"/>
        </w:rPr>
      </w:pPr>
      <w:r w:rsidRPr="00F7468A">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46F71ED4" w14:textId="77777777" w:rsidR="004F1A93" w:rsidRPr="00F7468A" w:rsidRDefault="004F1A93" w:rsidP="004F1A93">
      <w:pPr>
        <w:ind w:left="630" w:right="901"/>
        <w:jc w:val="both"/>
        <w:rPr>
          <w:rFonts w:ascii="Palatino Linotype" w:hAnsi="Palatino Linotype" w:cs="Arial"/>
          <w:i/>
          <w:sz w:val="22"/>
          <w:szCs w:val="22"/>
        </w:rPr>
      </w:pPr>
    </w:p>
    <w:p w14:paraId="1166963E" w14:textId="77777777" w:rsidR="004F1A93" w:rsidRPr="00F7468A" w:rsidRDefault="004F1A93" w:rsidP="004F1A93">
      <w:pPr>
        <w:ind w:left="630" w:right="901"/>
        <w:jc w:val="both"/>
        <w:rPr>
          <w:rFonts w:ascii="Palatino Linotype" w:hAnsi="Palatino Linotype" w:cs="Arial"/>
          <w:i/>
          <w:sz w:val="22"/>
          <w:szCs w:val="22"/>
        </w:rPr>
      </w:pPr>
      <w:r w:rsidRPr="00F7468A">
        <w:rPr>
          <w:rFonts w:ascii="Palatino Linotype" w:hAnsi="Palatino Linotype" w:cs="Arial"/>
          <w:i/>
          <w:sz w:val="22"/>
          <w:szCs w:val="22"/>
        </w:rPr>
        <w:t>(Énfasis añadido)</w:t>
      </w:r>
    </w:p>
    <w:p w14:paraId="279E793B" w14:textId="77777777" w:rsidR="004F1A93" w:rsidRPr="00F7468A" w:rsidRDefault="004F1A93" w:rsidP="004F1A93">
      <w:pPr>
        <w:pStyle w:val="Prrafodelista"/>
        <w:spacing w:line="360" w:lineRule="auto"/>
        <w:ind w:left="0"/>
        <w:jc w:val="both"/>
        <w:rPr>
          <w:rFonts w:ascii="Palatino Linotype" w:eastAsia="Times New Roman" w:hAnsi="Palatino Linotype" w:cs="Arial"/>
          <w:color w:val="000000" w:themeColor="text1"/>
        </w:rPr>
      </w:pPr>
    </w:p>
    <w:p w14:paraId="059D8276" w14:textId="77777777" w:rsidR="004F1A93" w:rsidRPr="00F7468A"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hAnsi="Palatino Linotype" w:cs="Arial"/>
          <w:lang w:val="es-ES"/>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w:t>
      </w:r>
    </w:p>
    <w:p w14:paraId="06A29AEC" w14:textId="77777777" w:rsidR="004F1A93" w:rsidRPr="00F7468A" w:rsidRDefault="004F1A93" w:rsidP="004F1A93">
      <w:pPr>
        <w:pStyle w:val="Prrafodelista"/>
        <w:spacing w:line="360" w:lineRule="auto"/>
        <w:ind w:left="0"/>
        <w:jc w:val="both"/>
        <w:rPr>
          <w:rFonts w:ascii="Palatino Linotype" w:eastAsia="Times New Roman" w:hAnsi="Palatino Linotype" w:cs="Arial"/>
          <w:color w:val="000000" w:themeColor="text1"/>
        </w:rPr>
      </w:pPr>
    </w:p>
    <w:p w14:paraId="271E101A" w14:textId="77777777" w:rsidR="004F1A93" w:rsidRPr="00F7468A"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hAnsi="Palatino Linotype" w:cs="Arial"/>
        </w:rPr>
        <w:t xml:space="preserve">Por consiguiente, los preceptos legales transcritos establecen que </w:t>
      </w:r>
      <w:r w:rsidRPr="00F7468A">
        <w:rPr>
          <w:rFonts w:ascii="Palatino Linotype" w:hAnsi="Palatino Linotype" w:cs="Arial"/>
          <w:b/>
        </w:rPr>
        <w:t xml:space="preserve">los Sujetos Obligados se encuentran constreñidos a entregar la información pública </w:t>
      </w:r>
      <w:r w:rsidRPr="00F7468A">
        <w:rPr>
          <w:rFonts w:ascii="Palatino Linotype" w:hAnsi="Palatino Linotype" w:cs="Arial"/>
          <w:b/>
        </w:rPr>
        <w:lastRenderedPageBreak/>
        <w:t>solicitada por los particulares</w:t>
      </w:r>
      <w:r w:rsidRPr="00F7468A">
        <w:rPr>
          <w:rFonts w:ascii="Palatino Linotype" w:hAnsi="Palatino Linotype" w:cs="Arial"/>
        </w:rPr>
        <w:t xml:space="preserve"> y que ésta misma se encuentre en sus archivos o que obre en su posesión, </w:t>
      </w:r>
      <w:r w:rsidRPr="00F7468A">
        <w:rPr>
          <w:rFonts w:ascii="Palatino Linotype" w:hAnsi="Palatino Linotype" w:cs="Arial"/>
          <w:b/>
        </w:rPr>
        <w:t xml:space="preserve">privilegiando en todo momento el principio de máxima publicidad; </w:t>
      </w:r>
      <w:r w:rsidRPr="00F7468A">
        <w:rPr>
          <w:rFonts w:ascii="Palatino Linotype" w:hAnsi="Palatino Linotype" w:cs="Arial"/>
        </w:rPr>
        <w:t>así, cuando la información generada contenga datos personales, los Sujetos Obligados no deberán proporcionarla o hacer pública, con excepción de aquellos casos en que deban hacerlo en observancia de las disposiciones aplicables.</w:t>
      </w:r>
    </w:p>
    <w:p w14:paraId="475C6A0B" w14:textId="77777777" w:rsidR="004F1A93" w:rsidRPr="00F7468A" w:rsidRDefault="004F1A93" w:rsidP="004F1A93">
      <w:pPr>
        <w:pStyle w:val="Prrafodelista"/>
        <w:rPr>
          <w:rFonts w:ascii="Palatino Linotype" w:hAnsi="Palatino Linotype" w:cs="Arial"/>
        </w:rPr>
      </w:pPr>
    </w:p>
    <w:p w14:paraId="3F5D1577" w14:textId="77777777" w:rsidR="004F1A93" w:rsidRPr="00F7468A"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hAnsi="Palatino Linotype" w:cs="Arial"/>
        </w:rPr>
        <w:t xml:space="preserve">Queda de manifiesto entonces que, </w:t>
      </w:r>
      <w:r w:rsidRPr="00F7468A">
        <w:rPr>
          <w:rFonts w:ascii="Palatino Linotype" w:hAnsi="Palatino Linotype" w:cs="Arial"/>
          <w:b/>
        </w:rPr>
        <w:t>se considera información pública al conjunto de datos que posee cualquier autoridad, obtenidos en virtud del ejercicio de sus funciones de derecho público</w:t>
      </w:r>
      <w:r w:rsidRPr="00F7468A">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28F05B41" w14:textId="77777777" w:rsidR="004F1A93" w:rsidRPr="00F7468A" w:rsidRDefault="004F1A93" w:rsidP="004F1A93">
      <w:pPr>
        <w:pStyle w:val="Prrafodelista"/>
        <w:spacing w:line="360" w:lineRule="auto"/>
        <w:ind w:left="0"/>
        <w:jc w:val="both"/>
        <w:rPr>
          <w:rFonts w:ascii="Palatino Linotype" w:eastAsia="Times New Roman" w:hAnsi="Palatino Linotype" w:cs="Arial"/>
          <w:color w:val="000000" w:themeColor="text1"/>
        </w:rPr>
      </w:pPr>
    </w:p>
    <w:p w14:paraId="27E989FB" w14:textId="77777777" w:rsidR="004F1A93" w:rsidRPr="00F7468A" w:rsidRDefault="004F1A93" w:rsidP="004F1A93">
      <w:pPr>
        <w:pStyle w:val="Prrafodelista"/>
        <w:ind w:right="901"/>
        <w:jc w:val="both"/>
        <w:rPr>
          <w:rFonts w:ascii="Palatino Linotype" w:hAnsi="Palatino Linotype" w:cs="Arial"/>
          <w:i/>
          <w:sz w:val="22"/>
          <w:szCs w:val="22"/>
        </w:rPr>
      </w:pPr>
      <w:r w:rsidRPr="00F7468A">
        <w:rPr>
          <w:rFonts w:ascii="Palatino Linotype" w:hAnsi="Palatino Linotype" w:cs="Arial"/>
          <w:bCs/>
          <w:i/>
          <w:sz w:val="22"/>
          <w:szCs w:val="22"/>
        </w:rPr>
        <w:t>“</w:t>
      </w:r>
      <w:r w:rsidRPr="00F7468A">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F7468A">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w:t>
      </w:r>
      <w:r w:rsidRPr="00F7468A">
        <w:rPr>
          <w:rFonts w:ascii="Palatino Linotype" w:hAnsi="Palatino Linotype" w:cs="Arial"/>
          <w:b/>
          <w:i/>
          <w:sz w:val="22"/>
          <w:szCs w:val="22"/>
          <w:u w:val="single"/>
        </w:rPr>
        <w:t xml:space="preserve">En ese tenor, información pública es el conjunto de datos de autoridades o particulares en posesión de cualquier autoridad, entidad, órgano y organismo federal, estatal y municipal, obtenidos por causa del ejercicio de funciones de derecho público, </w:t>
      </w:r>
      <w:r w:rsidRPr="00F7468A">
        <w:rPr>
          <w:rFonts w:ascii="Palatino Linotype" w:hAnsi="Palatino Linotype" w:cs="Arial"/>
          <w:b/>
          <w:i/>
          <w:sz w:val="22"/>
          <w:szCs w:val="22"/>
          <w:u w:val="single"/>
        </w:rPr>
        <w:lastRenderedPageBreak/>
        <w:t xml:space="preserve">considerando que en este ámbito de actuación rige la obligación de éstos de rendir cuentas y transparentar sus acciones frente a la sociedad, </w:t>
      </w:r>
      <w:r w:rsidRPr="00F7468A">
        <w:rPr>
          <w:rFonts w:ascii="Palatino Linotype" w:hAnsi="Palatino Linotype" w:cs="Arial"/>
          <w:i/>
          <w:sz w:val="22"/>
          <w:szCs w:val="22"/>
        </w:rPr>
        <w:t>en términos del artículo 6o., fracción I, de la Constitución Política de los Estados Unidos Mexicanos, en relación con los numerales 1, 2, 4 y 6 de la Ley Federal de Transparencia y Acceso a la Información Pública Gubernamental” (sic)</w:t>
      </w:r>
    </w:p>
    <w:p w14:paraId="455F32F5" w14:textId="77777777" w:rsidR="004F1A93" w:rsidRPr="00F7468A" w:rsidRDefault="004F1A93" w:rsidP="004F1A93">
      <w:pPr>
        <w:pStyle w:val="Prrafodelista"/>
        <w:rPr>
          <w:rFonts w:ascii="Palatino Linotype" w:hAnsi="Palatino Linotype" w:cs="Arial"/>
          <w:color w:val="000000" w:themeColor="text1"/>
        </w:rPr>
      </w:pPr>
    </w:p>
    <w:p w14:paraId="7032B37F" w14:textId="77777777" w:rsidR="004F1A93" w:rsidRPr="00F7468A"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F7468A">
        <w:rPr>
          <w:rFonts w:ascii="Palatino Linotype" w:hAnsi="Palatino Linotype" w:cs="Arial"/>
        </w:rPr>
        <w:t>generen</w:t>
      </w:r>
      <w:r w:rsidRPr="00F7468A">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 con las excepciones de reserva y confidencialidad que marca la propia Ley.</w:t>
      </w:r>
    </w:p>
    <w:p w14:paraId="641D0ED0" w14:textId="77777777" w:rsidR="004F1A93" w:rsidRPr="00F7468A" w:rsidRDefault="004F1A93" w:rsidP="004F1A93">
      <w:pPr>
        <w:pStyle w:val="Prrafodelista"/>
        <w:spacing w:line="360" w:lineRule="auto"/>
        <w:ind w:left="0"/>
        <w:jc w:val="both"/>
        <w:rPr>
          <w:rFonts w:ascii="Palatino Linotype" w:eastAsia="Times New Roman" w:hAnsi="Palatino Linotype" w:cs="Arial"/>
          <w:color w:val="000000" w:themeColor="text1"/>
        </w:rPr>
      </w:pPr>
    </w:p>
    <w:p w14:paraId="49CE2F2F" w14:textId="77777777" w:rsidR="004F1A93" w:rsidRPr="00F7468A"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F7468A">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7468A">
        <w:rPr>
          <w:rFonts w:ascii="Palatino Linotype" w:hAnsi="Palatino Linotype" w:cs="Arial"/>
          <w:color w:val="000000" w:themeColor="text1"/>
        </w:rPr>
        <w:t xml:space="preserve">; los que </w:t>
      </w:r>
      <w:r w:rsidRPr="00F7468A">
        <w:rPr>
          <w:rFonts w:ascii="Palatino Linotype" w:hAnsi="Palatino Linotype" w:cs="Arial"/>
        </w:rPr>
        <w:t>podrán estar en cualquier medio, sea escrito, impreso, sonoro, visual, electrónico, informático u holográfico</w:t>
      </w:r>
      <w:r w:rsidRPr="00F7468A">
        <w:rPr>
          <w:rFonts w:ascii="Palatino Linotype" w:hAnsi="Palatino Linotype" w:cs="Arial"/>
          <w:color w:val="000000" w:themeColor="text1"/>
        </w:rPr>
        <w:t xml:space="preserve">, de conformidad con el artículo 3, fracción XI de la Ley de la materia, el cual dispone lo siguiente: </w:t>
      </w:r>
    </w:p>
    <w:p w14:paraId="05F4EDF4" w14:textId="77777777" w:rsidR="004F1A93" w:rsidRPr="00F7468A" w:rsidRDefault="004F1A93" w:rsidP="004F1A93">
      <w:pPr>
        <w:ind w:left="851" w:right="901"/>
        <w:jc w:val="both"/>
        <w:rPr>
          <w:rFonts w:ascii="Palatino Linotype" w:hAnsi="Palatino Linotype" w:cs="Arial"/>
          <w:i/>
          <w:color w:val="000000"/>
          <w:sz w:val="22"/>
          <w:szCs w:val="22"/>
        </w:rPr>
      </w:pPr>
      <w:r w:rsidRPr="00F7468A">
        <w:rPr>
          <w:rFonts w:ascii="Palatino Linotype" w:hAnsi="Palatino Linotype" w:cs="Arial"/>
          <w:i/>
          <w:color w:val="000000"/>
          <w:sz w:val="22"/>
          <w:szCs w:val="22"/>
        </w:rPr>
        <w:t>“</w:t>
      </w:r>
      <w:r w:rsidRPr="00F7468A">
        <w:rPr>
          <w:rFonts w:ascii="Palatino Linotype" w:hAnsi="Palatino Linotype" w:cs="Arial"/>
          <w:b/>
          <w:i/>
          <w:color w:val="000000"/>
          <w:sz w:val="22"/>
          <w:szCs w:val="22"/>
        </w:rPr>
        <w:t xml:space="preserve">Artículo 3. </w:t>
      </w:r>
      <w:r w:rsidRPr="00F7468A">
        <w:rPr>
          <w:rFonts w:ascii="Palatino Linotype" w:hAnsi="Palatino Linotype" w:cs="Arial"/>
          <w:i/>
          <w:color w:val="000000"/>
          <w:sz w:val="22"/>
          <w:szCs w:val="22"/>
        </w:rPr>
        <w:t>Para los efectos de la presente Ley se entenderá por:</w:t>
      </w:r>
    </w:p>
    <w:p w14:paraId="20594EE2" w14:textId="77777777" w:rsidR="004F1A93" w:rsidRPr="00F7468A" w:rsidRDefault="004F1A93" w:rsidP="004F1A93">
      <w:pPr>
        <w:ind w:left="851" w:right="901"/>
        <w:jc w:val="both"/>
        <w:rPr>
          <w:rFonts w:ascii="Palatino Linotype" w:hAnsi="Palatino Linotype" w:cs="Arial"/>
          <w:i/>
          <w:color w:val="000000"/>
          <w:sz w:val="22"/>
          <w:szCs w:val="22"/>
        </w:rPr>
      </w:pPr>
      <w:r w:rsidRPr="00F7468A">
        <w:rPr>
          <w:rFonts w:ascii="Palatino Linotype" w:hAnsi="Palatino Linotype" w:cs="Arial"/>
          <w:b/>
          <w:i/>
          <w:color w:val="000000"/>
          <w:sz w:val="22"/>
          <w:szCs w:val="22"/>
        </w:rPr>
        <w:lastRenderedPageBreak/>
        <w:t>XI. Documento:</w:t>
      </w:r>
      <w:r w:rsidRPr="00F7468A">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D33F225" w14:textId="77777777" w:rsidR="004F1A93" w:rsidRPr="00F7468A" w:rsidRDefault="004F1A93" w:rsidP="004F1A93">
      <w:pPr>
        <w:rPr>
          <w:rFonts w:ascii="Palatino Linotype" w:hAnsi="Palatino Linotype" w:cs="Arial"/>
        </w:rPr>
      </w:pPr>
    </w:p>
    <w:p w14:paraId="6CDD3833" w14:textId="2E4CFEE6" w:rsidR="004F1A93" w:rsidRPr="00F7468A" w:rsidRDefault="004F1A93" w:rsidP="004F1A93">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hAnsi="Palatino Linotype" w:cs="Arial"/>
        </w:rPr>
        <w:t xml:space="preserve">Siendo aplicable el criterio </w:t>
      </w:r>
      <w:r w:rsidRPr="00F7468A">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7468A">
        <w:rPr>
          <w:rFonts w:ascii="Palatino Linotype" w:hAnsi="Palatino Linotype" w:cs="Arial"/>
        </w:rPr>
        <w:t>cuyo rubro y texto dispone:</w:t>
      </w:r>
    </w:p>
    <w:p w14:paraId="5ADB7CDE" w14:textId="77777777" w:rsidR="000E0475" w:rsidRPr="00F7468A" w:rsidRDefault="000E0475" w:rsidP="000E0475">
      <w:pPr>
        <w:pStyle w:val="Prrafodelista"/>
        <w:spacing w:line="360" w:lineRule="auto"/>
        <w:ind w:left="0"/>
        <w:jc w:val="both"/>
        <w:rPr>
          <w:rFonts w:ascii="Palatino Linotype" w:eastAsia="Times New Roman" w:hAnsi="Palatino Linotype" w:cs="Arial"/>
          <w:color w:val="000000" w:themeColor="text1"/>
        </w:rPr>
      </w:pPr>
    </w:p>
    <w:p w14:paraId="7DC1F6A8" w14:textId="77777777" w:rsidR="004F1A93" w:rsidRPr="00F7468A" w:rsidRDefault="004F1A93" w:rsidP="004F1A93">
      <w:pPr>
        <w:pStyle w:val="Prrafodelista"/>
        <w:ind w:left="810" w:right="901"/>
        <w:jc w:val="center"/>
        <w:rPr>
          <w:rFonts w:ascii="Palatino Linotype" w:hAnsi="Palatino Linotype" w:cs="Arial"/>
          <w:b/>
          <w:i/>
          <w:sz w:val="22"/>
          <w:szCs w:val="22"/>
          <w:lang w:eastAsia="es-MX"/>
        </w:rPr>
      </w:pPr>
      <w:r w:rsidRPr="00F7468A">
        <w:rPr>
          <w:rFonts w:ascii="Palatino Linotype" w:hAnsi="Palatino Linotype" w:cs="Arial"/>
          <w:sz w:val="22"/>
          <w:szCs w:val="22"/>
          <w:lang w:eastAsia="es-MX"/>
        </w:rPr>
        <w:t>“</w:t>
      </w:r>
      <w:r w:rsidRPr="00F7468A">
        <w:rPr>
          <w:rFonts w:ascii="Palatino Linotype" w:hAnsi="Palatino Linotype" w:cs="Arial"/>
          <w:b/>
          <w:i/>
          <w:sz w:val="22"/>
          <w:szCs w:val="22"/>
          <w:lang w:eastAsia="es-MX"/>
        </w:rPr>
        <w:t>CRITERIO 0002-11</w:t>
      </w:r>
    </w:p>
    <w:p w14:paraId="15208E3C" w14:textId="77777777" w:rsidR="004F1A93" w:rsidRPr="00F7468A" w:rsidRDefault="004F1A93" w:rsidP="004F1A93">
      <w:pPr>
        <w:pStyle w:val="Prrafodelista"/>
        <w:ind w:left="810" w:right="901"/>
        <w:jc w:val="center"/>
        <w:rPr>
          <w:rFonts w:ascii="Palatino Linotype" w:hAnsi="Palatino Linotype" w:cs="Arial"/>
          <w:b/>
          <w:i/>
          <w:sz w:val="22"/>
          <w:szCs w:val="22"/>
          <w:lang w:eastAsia="es-MX"/>
        </w:rPr>
      </w:pPr>
    </w:p>
    <w:p w14:paraId="1CFD4960" w14:textId="77777777" w:rsidR="004F1A93" w:rsidRPr="00F7468A" w:rsidRDefault="004F1A93" w:rsidP="004F1A93">
      <w:pPr>
        <w:ind w:left="810" w:right="901"/>
        <w:jc w:val="both"/>
        <w:rPr>
          <w:rFonts w:ascii="Palatino Linotype" w:hAnsi="Palatino Linotype" w:cs="Arial"/>
          <w:i/>
          <w:sz w:val="22"/>
          <w:szCs w:val="22"/>
          <w:lang w:eastAsia="es-MX"/>
        </w:rPr>
      </w:pPr>
      <w:r w:rsidRPr="00F7468A">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F7468A">
        <w:rPr>
          <w:rFonts w:ascii="Palatino Linotype" w:hAnsi="Palatino Linotype" w:cs="Arial"/>
          <w:b/>
          <w:bCs/>
          <w:i/>
          <w:sz w:val="22"/>
          <w:szCs w:val="22"/>
          <w:u w:val="single"/>
          <w:lang w:eastAsia="es-MX"/>
        </w:rPr>
        <w:t xml:space="preserve">V, XV, Y XVI, </w:t>
      </w:r>
      <w:r w:rsidRPr="00F7468A">
        <w:rPr>
          <w:rFonts w:ascii="Palatino Linotype" w:hAnsi="Palatino Linotype" w:cs="Arial"/>
          <w:b/>
          <w:i/>
          <w:sz w:val="22"/>
          <w:szCs w:val="22"/>
          <w:u w:val="single"/>
          <w:lang w:eastAsia="es-MX"/>
        </w:rPr>
        <w:t>3°, 4°, 11 Y 41.</w:t>
      </w:r>
      <w:r w:rsidRPr="00F7468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BF4967B" w14:textId="77777777" w:rsidR="004F1A93" w:rsidRPr="00F7468A" w:rsidRDefault="004F1A93" w:rsidP="004F1A93">
      <w:pPr>
        <w:ind w:left="810" w:right="901"/>
        <w:jc w:val="both"/>
        <w:rPr>
          <w:rFonts w:ascii="Palatino Linotype" w:hAnsi="Palatino Linotype" w:cs="Arial"/>
          <w:i/>
          <w:sz w:val="22"/>
          <w:szCs w:val="22"/>
          <w:lang w:eastAsia="es-MX"/>
        </w:rPr>
      </w:pPr>
      <w:r w:rsidRPr="00F7468A">
        <w:rPr>
          <w:rFonts w:ascii="Palatino Linotype" w:hAnsi="Palatino Linotype" w:cs="Arial"/>
          <w:i/>
          <w:sz w:val="22"/>
          <w:szCs w:val="22"/>
          <w:lang w:eastAsia="es-MX"/>
        </w:rPr>
        <w:t>En consecuencia el acceso a la información se refiere a que se cumplan cualquiera de los siguientes tres supuestos:</w:t>
      </w:r>
    </w:p>
    <w:p w14:paraId="313DC5C6" w14:textId="77777777" w:rsidR="004F1A93" w:rsidRPr="00F7468A" w:rsidRDefault="004F1A93" w:rsidP="004F1A93">
      <w:pPr>
        <w:pStyle w:val="Prrafodelista"/>
        <w:ind w:left="810" w:right="901"/>
        <w:jc w:val="both"/>
        <w:rPr>
          <w:rFonts w:ascii="Palatino Linotype" w:hAnsi="Palatino Linotype" w:cs="Arial"/>
          <w:b/>
          <w:i/>
          <w:sz w:val="22"/>
          <w:szCs w:val="22"/>
          <w:u w:val="single"/>
          <w:lang w:eastAsia="es-MX"/>
        </w:rPr>
      </w:pPr>
      <w:r w:rsidRPr="00F7468A">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29D915A5" w14:textId="77777777" w:rsidR="004F1A93" w:rsidRPr="00F7468A" w:rsidRDefault="004F1A93" w:rsidP="004F1A93">
      <w:pPr>
        <w:pStyle w:val="Prrafodelista"/>
        <w:ind w:left="810" w:right="901"/>
        <w:jc w:val="both"/>
        <w:rPr>
          <w:rFonts w:ascii="Palatino Linotype" w:hAnsi="Palatino Linotype" w:cs="Arial"/>
          <w:i/>
          <w:sz w:val="22"/>
          <w:szCs w:val="22"/>
          <w:lang w:eastAsia="es-MX"/>
        </w:rPr>
      </w:pPr>
      <w:r w:rsidRPr="00F7468A">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0820372F" w14:textId="77777777" w:rsidR="004F1A93" w:rsidRPr="00F7468A" w:rsidRDefault="004F1A93" w:rsidP="004F1A93">
      <w:pPr>
        <w:pStyle w:val="Prrafodelista"/>
        <w:ind w:left="810" w:right="901"/>
        <w:jc w:val="both"/>
        <w:rPr>
          <w:rFonts w:ascii="Palatino Linotype" w:hAnsi="Palatino Linotype" w:cs="Arial"/>
          <w:i/>
          <w:sz w:val="22"/>
          <w:szCs w:val="22"/>
          <w:lang w:eastAsia="es-MX"/>
        </w:rPr>
      </w:pPr>
      <w:r w:rsidRPr="00F7468A">
        <w:rPr>
          <w:rFonts w:ascii="Palatino Linotype" w:hAnsi="Palatino Linotype" w:cs="Arial"/>
          <w:i/>
          <w:sz w:val="22"/>
          <w:szCs w:val="22"/>
          <w:lang w:eastAsia="es-MX"/>
        </w:rPr>
        <w:lastRenderedPageBreak/>
        <w:t>3) Que se trate de información registrada en cualquier soporte documental, que en ejercicio de las atribuciones conferidas, se encuentre en posesión de los Sujetos Obligados.” (SIC)</w:t>
      </w:r>
    </w:p>
    <w:p w14:paraId="56F1AA30" w14:textId="77777777" w:rsidR="004F1A93" w:rsidRPr="00F7468A" w:rsidRDefault="004F1A93" w:rsidP="004F1A93">
      <w:pPr>
        <w:pStyle w:val="Prrafodelista"/>
        <w:ind w:left="810" w:right="901"/>
        <w:jc w:val="both"/>
        <w:rPr>
          <w:rFonts w:ascii="Palatino Linotype" w:hAnsi="Palatino Linotype" w:cs="Arial"/>
          <w:sz w:val="22"/>
          <w:szCs w:val="22"/>
          <w:lang w:eastAsia="es-MX"/>
        </w:rPr>
      </w:pPr>
      <w:r w:rsidRPr="00F7468A">
        <w:rPr>
          <w:rFonts w:ascii="Palatino Linotype" w:hAnsi="Palatino Linotype" w:cs="Arial"/>
          <w:sz w:val="22"/>
          <w:szCs w:val="22"/>
          <w:lang w:eastAsia="es-MX"/>
        </w:rPr>
        <w:t>(Énfasis Añadido)</w:t>
      </w:r>
    </w:p>
    <w:p w14:paraId="6E1E89AD" w14:textId="77777777" w:rsidR="005A34B3" w:rsidRPr="00F7468A" w:rsidRDefault="005A34B3" w:rsidP="005A34B3">
      <w:pPr>
        <w:spacing w:line="360" w:lineRule="auto"/>
        <w:jc w:val="both"/>
        <w:rPr>
          <w:rFonts w:ascii="Palatino Linotype" w:hAnsi="Palatino Linotype" w:cs="Arial"/>
          <w:color w:val="000000" w:themeColor="text1"/>
        </w:rPr>
      </w:pPr>
    </w:p>
    <w:p w14:paraId="3609C667" w14:textId="300D3802" w:rsidR="001336CC" w:rsidRPr="00F7468A" w:rsidRDefault="001336CC" w:rsidP="0072452B">
      <w:pPr>
        <w:pStyle w:val="Prrafodelista"/>
        <w:numPr>
          <w:ilvl w:val="0"/>
          <w:numId w:val="2"/>
        </w:numPr>
        <w:tabs>
          <w:tab w:val="left" w:pos="426"/>
        </w:tabs>
        <w:spacing w:line="360" w:lineRule="auto"/>
        <w:ind w:left="0" w:firstLine="0"/>
        <w:jc w:val="both"/>
        <w:rPr>
          <w:rFonts w:ascii="Palatino Linotype" w:eastAsia="MS Mincho" w:hAnsi="Palatino Linotype" w:cs="Arial"/>
          <w:color w:val="000000"/>
          <w:lang w:val="es-MX"/>
        </w:rPr>
      </w:pPr>
      <w:r w:rsidRPr="00F7468A">
        <w:rPr>
          <w:rFonts w:ascii="Palatino Linotype" w:eastAsia="MS Mincho" w:hAnsi="Palatino Linotype" w:cs="Arial"/>
          <w:color w:val="000000"/>
          <w:lang w:val="es-US"/>
        </w:rPr>
        <w:t xml:space="preserve">Cabe destacar que de las constancias del expediente electrónico del SAIMEX, el Titular de la Unidad de Transparencia sólo turno la solicitud de información a la Dirección de Desarrollo Urbano, como a </w:t>
      </w:r>
      <w:proofErr w:type="spellStart"/>
      <w:r w:rsidRPr="00F7468A">
        <w:rPr>
          <w:rFonts w:ascii="Palatino Linotype" w:eastAsia="MS Mincho" w:hAnsi="Palatino Linotype" w:cs="Arial"/>
          <w:color w:val="000000"/>
          <w:lang w:val="es-US"/>
        </w:rPr>
        <w:t>continuacón</w:t>
      </w:r>
      <w:proofErr w:type="spellEnd"/>
      <w:r w:rsidRPr="00F7468A">
        <w:rPr>
          <w:rFonts w:ascii="Palatino Linotype" w:eastAsia="MS Mincho" w:hAnsi="Palatino Linotype" w:cs="Arial"/>
          <w:color w:val="000000"/>
          <w:lang w:val="es-US"/>
        </w:rPr>
        <w:t xml:space="preserve"> se muestra:</w:t>
      </w:r>
    </w:p>
    <w:p w14:paraId="062A6F5C" w14:textId="581A83E4" w:rsidR="001336CC" w:rsidRPr="00F7468A" w:rsidRDefault="001336CC" w:rsidP="001336CC">
      <w:pPr>
        <w:pStyle w:val="Prrafodelista"/>
        <w:tabs>
          <w:tab w:val="left" w:pos="426"/>
        </w:tabs>
        <w:spacing w:line="360" w:lineRule="auto"/>
        <w:ind w:left="0"/>
        <w:jc w:val="both"/>
        <w:rPr>
          <w:rFonts w:ascii="Palatino Linotype" w:eastAsia="MS Mincho" w:hAnsi="Palatino Linotype" w:cs="Arial"/>
          <w:color w:val="000000"/>
          <w:lang w:val="es-MX"/>
        </w:rPr>
      </w:pPr>
      <w:r w:rsidRPr="00F7468A">
        <w:rPr>
          <w:rFonts w:ascii="Palatino Linotype" w:eastAsia="MS Mincho" w:hAnsi="Palatino Linotype" w:cs="Arial"/>
          <w:noProof/>
          <w:color w:val="000000"/>
          <w:lang w:val="es-MX" w:eastAsia="es-MX"/>
        </w:rPr>
        <w:drawing>
          <wp:inline distT="0" distB="0" distL="0" distR="0" wp14:anchorId="0C42B239" wp14:editId="0D5A2C1E">
            <wp:extent cx="5612130" cy="218694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186940"/>
                    </a:xfrm>
                    <a:prstGeom prst="rect">
                      <a:avLst/>
                    </a:prstGeom>
                  </pic:spPr>
                </pic:pic>
              </a:graphicData>
            </a:graphic>
          </wp:inline>
        </w:drawing>
      </w:r>
    </w:p>
    <w:p w14:paraId="174D6A29" w14:textId="77777777" w:rsidR="001336CC" w:rsidRPr="00F7468A" w:rsidRDefault="001336CC" w:rsidP="001336CC">
      <w:pPr>
        <w:pStyle w:val="Prrafodelista"/>
        <w:tabs>
          <w:tab w:val="left" w:pos="426"/>
        </w:tabs>
        <w:spacing w:line="360" w:lineRule="auto"/>
        <w:ind w:left="0"/>
        <w:jc w:val="both"/>
        <w:rPr>
          <w:rFonts w:ascii="Palatino Linotype" w:eastAsia="MS Mincho" w:hAnsi="Palatino Linotype" w:cs="Arial"/>
          <w:color w:val="000000"/>
          <w:lang w:val="es-MX"/>
        </w:rPr>
      </w:pPr>
    </w:p>
    <w:p w14:paraId="3FAD4F1A" w14:textId="41366638" w:rsidR="0072452B" w:rsidRPr="00F7468A" w:rsidRDefault="001336CC" w:rsidP="0072452B">
      <w:pPr>
        <w:pStyle w:val="Prrafodelista"/>
        <w:numPr>
          <w:ilvl w:val="0"/>
          <w:numId w:val="2"/>
        </w:numPr>
        <w:tabs>
          <w:tab w:val="left" w:pos="426"/>
        </w:tabs>
        <w:spacing w:line="360" w:lineRule="auto"/>
        <w:ind w:left="0" w:firstLine="0"/>
        <w:jc w:val="both"/>
        <w:rPr>
          <w:rFonts w:ascii="Palatino Linotype" w:eastAsia="MS Mincho" w:hAnsi="Palatino Linotype" w:cs="Arial"/>
          <w:color w:val="000000"/>
          <w:lang w:val="es-MX"/>
        </w:rPr>
      </w:pPr>
      <w:r w:rsidRPr="00F7468A">
        <w:rPr>
          <w:rFonts w:ascii="Palatino Linotype" w:eastAsia="MS Mincho" w:hAnsi="Palatino Linotype" w:cs="Arial"/>
          <w:color w:val="000000"/>
          <w:lang w:val="es-MX"/>
        </w:rPr>
        <w:t xml:space="preserve">Por ello, </w:t>
      </w:r>
      <w:r w:rsidR="0072452B" w:rsidRPr="00F7468A">
        <w:rPr>
          <w:rFonts w:ascii="Palatino Linotype" w:eastAsia="MS Mincho" w:hAnsi="Palatino Linotype" w:cs="Arial"/>
          <w:color w:val="000000"/>
          <w:lang w:val="es-MX"/>
        </w:rPr>
        <w:t xml:space="preserve">el hecho de sólo haber turnado la solicitud a un área, se traduce a una discrecionalidad arbitraria del </w:t>
      </w:r>
      <w:r w:rsidR="0072452B" w:rsidRPr="00F7468A">
        <w:rPr>
          <w:rFonts w:ascii="Palatino Linotype" w:eastAsia="MS Mincho" w:hAnsi="Palatino Linotype" w:cs="Arial"/>
          <w:b/>
          <w:color w:val="000000"/>
          <w:lang w:val="es-MX"/>
        </w:rPr>
        <w:t>SUJETO OBLIGADO</w:t>
      </w:r>
      <w:r w:rsidR="0072452B" w:rsidRPr="00F7468A">
        <w:rPr>
          <w:rFonts w:ascii="Palatino Linotype" w:eastAsia="MS Mincho" w:hAnsi="Palatino Linotype" w:cs="Arial"/>
          <w:color w:val="000000"/>
          <w:lang w:val="es-MX"/>
        </w:rPr>
        <w:t xml:space="preserve"> al no remitirla a todas las unidades competentes, careciendo de cumplimiento a lo establecido en el artículo 162 de la Ley de Transparencia y Acceso a la Información Pública del Estado de México y Municipios, el cual a la letra dispone lo siguiente:</w:t>
      </w:r>
    </w:p>
    <w:p w14:paraId="76C06A57" w14:textId="77777777" w:rsidR="0072452B" w:rsidRPr="00F7468A" w:rsidRDefault="0072452B" w:rsidP="0072452B">
      <w:pPr>
        <w:tabs>
          <w:tab w:val="left" w:pos="426"/>
        </w:tabs>
        <w:spacing w:line="360" w:lineRule="auto"/>
        <w:ind w:left="567" w:right="616"/>
        <w:contextualSpacing/>
        <w:jc w:val="both"/>
        <w:rPr>
          <w:rFonts w:ascii="Palatino Linotype" w:eastAsia="MS Mincho" w:hAnsi="Palatino Linotype"/>
          <w:b/>
          <w:i/>
          <w:sz w:val="22"/>
        </w:rPr>
      </w:pPr>
    </w:p>
    <w:p w14:paraId="4EBC79E6" w14:textId="77777777" w:rsidR="0072452B" w:rsidRPr="00F7468A" w:rsidRDefault="0072452B" w:rsidP="0072452B">
      <w:pPr>
        <w:tabs>
          <w:tab w:val="left" w:pos="426"/>
        </w:tabs>
        <w:spacing w:line="360" w:lineRule="auto"/>
        <w:ind w:left="567" w:right="616"/>
        <w:contextualSpacing/>
        <w:jc w:val="both"/>
        <w:rPr>
          <w:rFonts w:ascii="Palatino Linotype" w:eastAsia="MS Mincho" w:hAnsi="Palatino Linotype"/>
          <w:i/>
          <w:sz w:val="22"/>
        </w:rPr>
      </w:pPr>
      <w:r w:rsidRPr="00F7468A">
        <w:rPr>
          <w:rFonts w:ascii="Palatino Linotype" w:eastAsia="MS Mincho" w:hAnsi="Palatino Linotype"/>
          <w:b/>
          <w:i/>
          <w:sz w:val="22"/>
        </w:rPr>
        <w:t>“Artículo 162.</w:t>
      </w:r>
      <w:r w:rsidRPr="00F7468A">
        <w:rPr>
          <w:rFonts w:ascii="Palatino Linotype" w:eastAsia="MS Mincho" w:hAnsi="Palatino Linotype"/>
          <w:i/>
          <w:sz w:val="22"/>
        </w:rPr>
        <w:t xml:space="preserve"> Las unidades de transparencia deberán garantizar que las solicitudes se turnen a todas las Áreas competentes que cuenten con la información o deban tenerla </w:t>
      </w:r>
      <w:r w:rsidRPr="00F7468A">
        <w:rPr>
          <w:rFonts w:ascii="Palatino Linotype" w:eastAsia="MS Mincho" w:hAnsi="Palatino Linotype"/>
          <w:i/>
          <w:sz w:val="22"/>
        </w:rPr>
        <w:lastRenderedPageBreak/>
        <w:t>de acuerdo a sus facultades, competencias y funciones, con el objeto de que realicen una búsqueda exhaustiva y razonable de la información solicitada.”</w:t>
      </w:r>
    </w:p>
    <w:p w14:paraId="2F9D54C8" w14:textId="77777777" w:rsidR="0072452B" w:rsidRPr="00F7468A" w:rsidRDefault="0072452B" w:rsidP="0072452B">
      <w:pPr>
        <w:tabs>
          <w:tab w:val="left" w:pos="426"/>
        </w:tabs>
        <w:spacing w:line="360" w:lineRule="auto"/>
        <w:ind w:left="567" w:right="616"/>
        <w:contextualSpacing/>
        <w:jc w:val="both"/>
        <w:rPr>
          <w:rFonts w:ascii="Palatino Linotype" w:eastAsia="MS Mincho" w:hAnsi="Palatino Linotype"/>
          <w:i/>
          <w:sz w:val="22"/>
        </w:rPr>
      </w:pPr>
    </w:p>
    <w:p w14:paraId="41CA4988" w14:textId="77777777" w:rsidR="0072452B" w:rsidRPr="00F7468A" w:rsidRDefault="0072452B" w:rsidP="0072452B">
      <w:pPr>
        <w:tabs>
          <w:tab w:val="left" w:pos="426"/>
        </w:tabs>
        <w:spacing w:line="360" w:lineRule="auto"/>
        <w:ind w:left="567" w:right="616"/>
        <w:contextualSpacing/>
        <w:jc w:val="both"/>
        <w:rPr>
          <w:rFonts w:ascii="Palatino Linotype" w:eastAsia="MS Mincho" w:hAnsi="Palatino Linotype" w:cs="Arial"/>
          <w:color w:val="000000"/>
          <w:sz w:val="22"/>
          <w:lang w:val="es-MX"/>
        </w:rPr>
      </w:pPr>
      <w:r w:rsidRPr="00F7468A">
        <w:rPr>
          <w:rFonts w:ascii="Palatino Linotype" w:eastAsia="MS Mincho" w:hAnsi="Palatino Linotype"/>
          <w:sz w:val="22"/>
        </w:rPr>
        <w:t>(Énfasis añadido)</w:t>
      </w:r>
    </w:p>
    <w:p w14:paraId="0873CE30" w14:textId="77777777" w:rsidR="0072452B" w:rsidRPr="00F7468A" w:rsidRDefault="0072452B" w:rsidP="0072452B">
      <w:pPr>
        <w:tabs>
          <w:tab w:val="left" w:pos="426"/>
        </w:tabs>
        <w:spacing w:line="360" w:lineRule="auto"/>
        <w:contextualSpacing/>
        <w:jc w:val="both"/>
        <w:rPr>
          <w:rFonts w:ascii="Palatino Linotype" w:eastAsia="MS Mincho" w:hAnsi="Palatino Linotype" w:cs="Arial"/>
          <w:color w:val="000000"/>
          <w:lang w:val="es-MX"/>
        </w:rPr>
      </w:pPr>
    </w:p>
    <w:p w14:paraId="5DB9AA81" w14:textId="77777777" w:rsidR="0072452B" w:rsidRPr="00F7468A" w:rsidRDefault="0072452B" w:rsidP="0072452B">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F7468A">
        <w:rPr>
          <w:rFonts w:ascii="Palatino Linotype" w:eastAsia="MS Mincho" w:hAnsi="Palatino Linotype" w:cs="Arial"/>
          <w:color w:val="000000"/>
          <w:lang w:val="es-MX"/>
        </w:rPr>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un área, cuando realmente se aprecia que existen otras más que pudieran contar con la información.</w:t>
      </w:r>
    </w:p>
    <w:p w14:paraId="36CEF101" w14:textId="77777777" w:rsidR="0072452B" w:rsidRPr="00F7468A" w:rsidRDefault="0072452B" w:rsidP="0072452B">
      <w:pPr>
        <w:tabs>
          <w:tab w:val="left" w:pos="426"/>
        </w:tabs>
        <w:spacing w:line="360" w:lineRule="auto"/>
        <w:contextualSpacing/>
        <w:jc w:val="both"/>
        <w:rPr>
          <w:rFonts w:ascii="Palatino Linotype" w:eastAsia="MS Mincho" w:hAnsi="Palatino Linotype" w:cs="Arial"/>
          <w:color w:val="000000"/>
          <w:lang w:val="es-MX"/>
        </w:rPr>
      </w:pPr>
    </w:p>
    <w:p w14:paraId="3C007A8C" w14:textId="77777777" w:rsidR="0072452B" w:rsidRPr="00F7468A" w:rsidRDefault="0072452B" w:rsidP="0072452B">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rPr>
      </w:pPr>
      <w:r w:rsidRPr="00F7468A">
        <w:rPr>
          <w:rFonts w:ascii="Palatino Linotype" w:eastAsia="MS Mincho" w:hAnsi="Palatino Linotype"/>
        </w:rPr>
        <w:t>Por 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796A15C3" w14:textId="77777777" w:rsidR="0072452B" w:rsidRPr="00F7468A" w:rsidRDefault="0072452B" w:rsidP="0072452B">
      <w:pPr>
        <w:widowControl w:val="0"/>
        <w:tabs>
          <w:tab w:val="left" w:pos="426"/>
        </w:tabs>
        <w:autoSpaceDE w:val="0"/>
        <w:autoSpaceDN w:val="0"/>
        <w:adjustRightInd w:val="0"/>
        <w:spacing w:line="360" w:lineRule="auto"/>
        <w:ind w:right="49"/>
        <w:jc w:val="both"/>
        <w:rPr>
          <w:rFonts w:ascii="Palatino Linotype" w:eastAsia="MS Mincho" w:hAnsi="Palatino Linotype"/>
        </w:rPr>
      </w:pPr>
    </w:p>
    <w:p w14:paraId="75D1CFED" w14:textId="77777777" w:rsidR="0072452B" w:rsidRPr="00F7468A" w:rsidRDefault="0072452B" w:rsidP="0072452B">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rPr>
      </w:pPr>
      <w:r w:rsidRPr="00F7468A">
        <w:rPr>
          <w:rFonts w:ascii="Palatino Linotype" w:eastAsia="MS Mincho" w:hAnsi="Palatino Linotype" w:cs="Arial"/>
        </w:rPr>
        <w:t xml:space="preserve">Sirviendo de </w:t>
      </w:r>
      <w:r w:rsidRPr="00F7468A">
        <w:rPr>
          <w:rFonts w:ascii="Palatino Linotype" w:eastAsia="MS Mincho" w:hAnsi="Palatino Linotype"/>
        </w:rPr>
        <w:t>sustento a lo anterior, Tesis Aislada P. LXVI/2011(9a.), publicado en el Semanario Judicial de la Federación y su Gaceta, Libro III, diciembre de 2011, Tomo 1, pág. 550, que a la letra refiere lo siguiente:</w:t>
      </w:r>
    </w:p>
    <w:p w14:paraId="0D229B21" w14:textId="77777777" w:rsidR="0072452B" w:rsidRPr="00F7468A" w:rsidRDefault="0072452B" w:rsidP="0072452B">
      <w:pPr>
        <w:spacing w:line="360" w:lineRule="auto"/>
        <w:ind w:left="567" w:right="616"/>
        <w:jc w:val="both"/>
        <w:rPr>
          <w:rFonts w:ascii="Palatino Linotype" w:eastAsia="MS Mincho" w:hAnsi="Palatino Linotype" w:cs="Calibri"/>
          <w:b/>
          <w:bCs/>
          <w:color w:val="000000"/>
          <w:sz w:val="22"/>
          <w:szCs w:val="22"/>
        </w:rPr>
      </w:pPr>
    </w:p>
    <w:p w14:paraId="03A6075A" w14:textId="77777777" w:rsidR="0072452B" w:rsidRPr="00F7468A" w:rsidRDefault="0072452B" w:rsidP="0072452B">
      <w:pPr>
        <w:spacing w:line="360" w:lineRule="auto"/>
        <w:ind w:left="567" w:right="616"/>
        <w:jc w:val="both"/>
        <w:rPr>
          <w:rFonts w:ascii="Palatino Linotype" w:eastAsia="MS Mincho" w:hAnsi="Palatino Linotype" w:cs="Calibri"/>
          <w:b/>
          <w:bCs/>
          <w:i/>
          <w:color w:val="000000"/>
          <w:sz w:val="22"/>
          <w:szCs w:val="22"/>
        </w:rPr>
      </w:pPr>
      <w:r w:rsidRPr="00F7468A">
        <w:rPr>
          <w:rFonts w:ascii="Palatino Linotype" w:eastAsia="MS Mincho" w:hAnsi="Palatino Linotype" w:cs="Calibri"/>
          <w:b/>
          <w:bCs/>
          <w:i/>
          <w:color w:val="000000"/>
          <w:sz w:val="22"/>
          <w:szCs w:val="22"/>
        </w:rPr>
        <w:lastRenderedPageBreak/>
        <w:t>“CRITERIOS EMITIDOS POR LA CORTE INTERAMERICANA DE DERECHOS HUMANOS CUANDO EL ESTADO MEXICANO NO FUE PARTE. SON ORIENTADORES PARA LOS JUECES MEXICANOS SIEMPRE QUE SEAN MÁS FAVORABLES A LA PERSONA EN TÉRMINOS DEL ARTÍCULO 1o. DE LA CONSTITUCIÓN FEDERAL.</w:t>
      </w:r>
    </w:p>
    <w:p w14:paraId="1374AA51" w14:textId="77777777" w:rsidR="0072452B" w:rsidRPr="00F7468A" w:rsidRDefault="0072452B" w:rsidP="0072452B">
      <w:pPr>
        <w:spacing w:line="360" w:lineRule="auto"/>
        <w:ind w:left="567" w:right="616"/>
        <w:rPr>
          <w:rFonts w:ascii="Palatino Linotype" w:eastAsia="MS Mincho" w:hAnsi="Palatino Linotype"/>
          <w:i/>
          <w:color w:val="000000"/>
          <w:sz w:val="22"/>
          <w:szCs w:val="22"/>
        </w:rPr>
      </w:pPr>
    </w:p>
    <w:p w14:paraId="7DB695C0" w14:textId="77777777" w:rsidR="0072452B" w:rsidRPr="00F7468A" w:rsidRDefault="0072452B" w:rsidP="0072452B">
      <w:pPr>
        <w:spacing w:line="360" w:lineRule="auto"/>
        <w:ind w:left="567" w:right="616"/>
        <w:jc w:val="both"/>
        <w:rPr>
          <w:rFonts w:ascii="Palatino Linotype" w:eastAsia="MS Mincho" w:hAnsi="Palatino Linotype" w:cs="Calibri"/>
          <w:i/>
          <w:color w:val="000000"/>
          <w:sz w:val="22"/>
          <w:szCs w:val="22"/>
        </w:rPr>
      </w:pPr>
      <w:r w:rsidRPr="00F7468A">
        <w:rPr>
          <w:rFonts w:ascii="Palatino Linotype" w:eastAsia="MS Mincho" w:hAnsi="Palatino Linotype" w:cs="Calibri"/>
          <w:i/>
          <w:color w:val="000000"/>
          <w:sz w:val="22"/>
          <w:szCs w:val="22"/>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2" w:history="1">
        <w:r w:rsidRPr="00F7468A">
          <w:rPr>
            <w:rFonts w:ascii="Palatino Linotype" w:eastAsia="MS Mincho" w:hAnsi="Palatino Linotype" w:cs="Calibri"/>
            <w:i/>
            <w:color w:val="000000"/>
            <w:sz w:val="22"/>
            <w:szCs w:val="22"/>
            <w:u w:val="single"/>
          </w:rPr>
          <w:t>1o. constitucional</w:t>
        </w:r>
      </w:hyperlink>
      <w:r w:rsidRPr="00F7468A">
        <w:rPr>
          <w:rFonts w:ascii="Palatino Linotype" w:eastAsia="MS Mincho" w:hAnsi="Palatino Linotype" w:cs="Calibri"/>
          <w:i/>
          <w:color w:val="000000"/>
          <w:sz w:val="22"/>
          <w:szCs w:val="22"/>
        </w:rPr>
        <w:t>.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609BED05" w14:textId="77777777" w:rsidR="0072452B" w:rsidRPr="00F7468A" w:rsidRDefault="0072452B" w:rsidP="0072452B">
      <w:pPr>
        <w:spacing w:line="360" w:lineRule="auto"/>
        <w:ind w:left="567" w:right="616"/>
        <w:rPr>
          <w:rFonts w:ascii="Palatino Linotype" w:eastAsia="MS Mincho" w:hAnsi="Palatino Linotype"/>
          <w:i/>
          <w:color w:val="000000"/>
          <w:sz w:val="22"/>
          <w:szCs w:val="22"/>
        </w:rPr>
      </w:pPr>
    </w:p>
    <w:p w14:paraId="58E0C5D6" w14:textId="77777777" w:rsidR="0072452B" w:rsidRPr="00F7468A" w:rsidRDefault="0072452B" w:rsidP="0072452B">
      <w:pPr>
        <w:spacing w:line="360" w:lineRule="auto"/>
        <w:ind w:left="567" w:right="616"/>
        <w:jc w:val="both"/>
        <w:rPr>
          <w:rFonts w:ascii="Palatino Linotype" w:hAnsi="Palatino Linotype" w:cs="Calibri"/>
          <w:i/>
          <w:color w:val="000000"/>
          <w:sz w:val="22"/>
          <w:szCs w:val="22"/>
          <w:lang w:val="es-MX" w:eastAsia="es-MX"/>
        </w:rPr>
      </w:pPr>
      <w:r w:rsidRPr="00F7468A">
        <w:rPr>
          <w:rFonts w:ascii="Palatino Linotype" w:hAnsi="Palatino Linotype" w:cs="Calibri"/>
          <w:i/>
          <w:color w:val="000000"/>
          <w:sz w:val="22"/>
          <w:szCs w:val="22"/>
          <w:lang w:val="es-MX" w:eastAsia="es-MX"/>
        </w:rPr>
        <w:t xml:space="preserve">Varios 912/2010. 14 de </w:t>
      </w:r>
      <w:proofErr w:type="spellStart"/>
      <w:r w:rsidRPr="00F7468A">
        <w:rPr>
          <w:rFonts w:ascii="Palatino Linotype" w:hAnsi="Palatino Linotype" w:cs="Calibri"/>
          <w:i/>
          <w:color w:val="000000"/>
          <w:sz w:val="22"/>
          <w:szCs w:val="22"/>
          <w:lang w:val="es-MX" w:eastAsia="es-MX"/>
        </w:rPr>
        <w:t>de</w:t>
      </w:r>
      <w:proofErr w:type="spellEnd"/>
      <w:r w:rsidRPr="00F7468A">
        <w:rPr>
          <w:rFonts w:ascii="Palatino Linotype" w:hAnsi="Palatino Linotype" w:cs="Calibri"/>
          <w:i/>
          <w:color w:val="000000"/>
          <w:sz w:val="22"/>
          <w:szCs w:val="22"/>
          <w:lang w:val="es-MX" w:eastAsia="es-MX"/>
        </w:rPr>
        <w:t xml:space="preserve"> julio de 2011. Mayoría de seis votos; votaron en contra: José Ramón Cossío Díaz, Arturo Zaldívar Lelo de Larrea, Sergio A. Valls Hernández, Olga Sánchez Cordero de García Villegas y Juan N. Silva Meza. Ponente: Margarita Beatriz </w:t>
      </w:r>
      <w:r w:rsidRPr="00F7468A">
        <w:rPr>
          <w:rFonts w:ascii="Palatino Linotype" w:hAnsi="Palatino Linotype" w:cs="Calibri"/>
          <w:i/>
          <w:color w:val="000000"/>
          <w:sz w:val="22"/>
          <w:szCs w:val="22"/>
          <w:lang w:val="es-MX" w:eastAsia="es-MX"/>
        </w:rPr>
        <w:lastRenderedPageBreak/>
        <w:t>Luna Ramos. Encargado del engrose: José Ramón Cossío Díaz. Secretarios: Raúl Manuel Mejía Garza y Laura Patricia Rojas Zamudio.</w:t>
      </w:r>
    </w:p>
    <w:p w14:paraId="42128799" w14:textId="77777777" w:rsidR="0072452B" w:rsidRPr="00F7468A" w:rsidRDefault="0072452B" w:rsidP="0072452B">
      <w:pPr>
        <w:spacing w:line="360" w:lineRule="auto"/>
        <w:ind w:left="567" w:right="616"/>
        <w:jc w:val="both"/>
        <w:rPr>
          <w:rFonts w:ascii="Palatino Linotype" w:hAnsi="Palatino Linotype" w:cs="Calibri"/>
          <w:i/>
          <w:color w:val="000000"/>
          <w:sz w:val="22"/>
          <w:szCs w:val="22"/>
          <w:lang w:val="es-MX" w:eastAsia="es-MX"/>
        </w:rPr>
      </w:pPr>
    </w:p>
    <w:p w14:paraId="5BE8BECA" w14:textId="77777777" w:rsidR="0072452B" w:rsidRPr="00F7468A" w:rsidRDefault="0072452B" w:rsidP="0072452B">
      <w:pPr>
        <w:spacing w:line="360" w:lineRule="auto"/>
        <w:ind w:left="567" w:right="616"/>
        <w:jc w:val="both"/>
        <w:rPr>
          <w:rFonts w:ascii="Palatino Linotype" w:hAnsi="Palatino Linotype" w:cs="Calibri"/>
          <w:i/>
          <w:color w:val="000000"/>
          <w:sz w:val="22"/>
          <w:szCs w:val="22"/>
          <w:lang w:val="es-MX" w:eastAsia="es-MX"/>
        </w:rPr>
      </w:pPr>
      <w:r w:rsidRPr="00F7468A">
        <w:rPr>
          <w:rFonts w:ascii="Palatino Linotype" w:hAnsi="Palatino Linotype" w:cs="Calibri"/>
          <w:i/>
          <w:color w:val="000000"/>
          <w:sz w:val="22"/>
          <w:szCs w:val="22"/>
          <w:lang w:val="es-MX" w:eastAsia="es-MX"/>
        </w:rPr>
        <w:t>El Tribunal Pleno, el veintiocho de noviembre en curso, aprobó, con el número LXVI/2011 (9a.), la tesis aislada que antecede. México, Distrito Federal, a veintiocho de noviembre de dos mil once.”</w:t>
      </w:r>
    </w:p>
    <w:p w14:paraId="0AEC2CCB" w14:textId="77777777" w:rsidR="0072452B" w:rsidRPr="00F7468A" w:rsidRDefault="0072452B" w:rsidP="0072452B">
      <w:pPr>
        <w:spacing w:line="360" w:lineRule="auto"/>
        <w:ind w:left="567" w:right="616"/>
        <w:jc w:val="both"/>
        <w:rPr>
          <w:rFonts w:ascii="Palatino Linotype" w:hAnsi="Palatino Linotype" w:cs="Calibri"/>
          <w:i/>
          <w:color w:val="000000"/>
          <w:sz w:val="22"/>
          <w:szCs w:val="22"/>
          <w:lang w:val="es-MX" w:eastAsia="es-MX"/>
        </w:rPr>
      </w:pPr>
    </w:p>
    <w:p w14:paraId="217F2052" w14:textId="1DB4442E" w:rsidR="0072452B" w:rsidRPr="00F7468A" w:rsidRDefault="0072452B" w:rsidP="0072452B">
      <w:pPr>
        <w:spacing w:line="360" w:lineRule="auto"/>
        <w:ind w:left="567" w:right="616"/>
        <w:jc w:val="both"/>
        <w:rPr>
          <w:rFonts w:ascii="Palatino Linotype" w:hAnsi="Palatino Linotype" w:cs="Calibri"/>
          <w:color w:val="000000"/>
          <w:sz w:val="22"/>
          <w:szCs w:val="22"/>
          <w:lang w:val="es-MX" w:eastAsia="es-MX"/>
        </w:rPr>
      </w:pPr>
      <w:r w:rsidRPr="00F7468A">
        <w:rPr>
          <w:rFonts w:ascii="Palatino Linotype" w:hAnsi="Palatino Linotype" w:cs="Calibri"/>
          <w:color w:val="000000"/>
          <w:sz w:val="22"/>
          <w:szCs w:val="22"/>
          <w:lang w:val="es-MX" w:eastAsia="es-MX"/>
        </w:rPr>
        <w:t>(Énfasis añadido)</w:t>
      </w:r>
    </w:p>
    <w:p w14:paraId="27A84D03" w14:textId="77777777" w:rsidR="001336CC" w:rsidRPr="00F7468A" w:rsidRDefault="001336CC" w:rsidP="0072452B">
      <w:pPr>
        <w:spacing w:line="360" w:lineRule="auto"/>
        <w:ind w:left="567" w:right="616"/>
        <w:jc w:val="both"/>
        <w:rPr>
          <w:rFonts w:ascii="Palatino Linotype" w:hAnsi="Palatino Linotype" w:cs="Calibri"/>
          <w:color w:val="000000"/>
          <w:sz w:val="22"/>
          <w:szCs w:val="22"/>
          <w:lang w:val="es-MX" w:eastAsia="es-MX"/>
        </w:rPr>
      </w:pPr>
    </w:p>
    <w:p w14:paraId="4BC3333E" w14:textId="6BD07479" w:rsidR="005A34B3" w:rsidRPr="00F7468A" w:rsidRDefault="001336CC" w:rsidP="001336CC">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eastAsia="Times New Roman" w:hAnsi="Palatino Linotype" w:cs="Arial"/>
          <w:color w:val="000000" w:themeColor="text1"/>
        </w:rPr>
        <w:t xml:space="preserve">En el presente caso, se advierte que por lo que hace al requerimiento consistente en las acciones del gobierno municipal para que las paradas de transporte público sean respetadas, la información puede encontrarse en otra área de la administración Municipal, como es el caso del </w:t>
      </w:r>
      <w:r w:rsidRPr="00F7468A">
        <w:rPr>
          <w:rFonts w:ascii="Palatino Linotype" w:eastAsia="MS Mincho" w:hAnsi="Palatino Linotype" w:cstheme="majorBidi"/>
        </w:rPr>
        <w:t xml:space="preserve">Departamento de Apoyo a la Seguridad Vial, dependiente de la Dirección de Seguridad Pública del Municipio de Tejupilco que es la encargada de </w:t>
      </w:r>
      <w:r w:rsidRPr="00F7468A">
        <w:rPr>
          <w:rFonts w:ascii="Palatino Linotype" w:hAnsi="Palatino Linotype"/>
        </w:rPr>
        <w:t>vigilar el debido cumplimiento de las normas de tránsito vehicular, para lograr una correcta convivencia entre automovilistas y peatones, auxiliando a regularizar la vialidad y transporte en el municipio.</w:t>
      </w:r>
    </w:p>
    <w:p w14:paraId="72C02ABA" w14:textId="77777777" w:rsidR="001336CC" w:rsidRPr="00F7468A" w:rsidRDefault="001336CC" w:rsidP="001336CC">
      <w:pPr>
        <w:pStyle w:val="Prrafodelista"/>
        <w:spacing w:line="360" w:lineRule="auto"/>
        <w:ind w:left="0"/>
        <w:jc w:val="both"/>
        <w:rPr>
          <w:rFonts w:ascii="Palatino Linotype" w:eastAsia="Times New Roman" w:hAnsi="Palatino Linotype" w:cs="Arial"/>
          <w:color w:val="000000" w:themeColor="text1"/>
        </w:rPr>
      </w:pPr>
    </w:p>
    <w:p w14:paraId="481E2A11" w14:textId="4DFA45AD" w:rsidR="00A23804" w:rsidRPr="00F7468A" w:rsidRDefault="00E726EF" w:rsidP="00A23804">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7468A">
        <w:rPr>
          <w:rFonts w:ascii="Palatino Linotype" w:eastAsia="Times New Roman" w:hAnsi="Palatino Linotype" w:cs="Arial"/>
          <w:color w:val="000000" w:themeColor="text1"/>
        </w:rPr>
        <w:t xml:space="preserve">En consecuencia, </w:t>
      </w:r>
      <w:r w:rsidR="00C22B17" w:rsidRPr="00F7468A">
        <w:rPr>
          <w:rFonts w:ascii="Palatino Linotype" w:eastAsia="Times New Roman" w:hAnsi="Palatino Linotype" w:cs="Arial"/>
          <w:color w:val="000000" w:themeColor="text1"/>
        </w:rPr>
        <w:t xml:space="preserve">el </w:t>
      </w:r>
      <w:r w:rsidR="00C22B17" w:rsidRPr="00F7468A">
        <w:rPr>
          <w:rFonts w:ascii="Palatino Linotype" w:eastAsia="Times New Roman" w:hAnsi="Palatino Linotype" w:cs="Arial"/>
          <w:b/>
          <w:color w:val="000000" w:themeColor="text1"/>
        </w:rPr>
        <w:t>SUJETO OBLIGADO</w:t>
      </w:r>
      <w:r w:rsidR="00C22B17" w:rsidRPr="00F7468A">
        <w:rPr>
          <w:rFonts w:ascii="Palatino Linotype" w:eastAsia="Times New Roman" w:hAnsi="Palatino Linotype" w:cs="Arial"/>
          <w:color w:val="000000" w:themeColor="text1"/>
        </w:rPr>
        <w:t xml:space="preserve"> deberá</w:t>
      </w:r>
      <w:r w:rsidR="001336CC" w:rsidRPr="00F7468A">
        <w:rPr>
          <w:rFonts w:ascii="Palatino Linotype" w:eastAsia="Times New Roman" w:hAnsi="Palatino Linotype" w:cs="Arial"/>
          <w:color w:val="000000" w:themeColor="text1"/>
        </w:rPr>
        <w:t xml:space="preserve"> hacer una </w:t>
      </w:r>
      <w:r w:rsidR="001336CC" w:rsidRPr="00F7468A">
        <w:rPr>
          <w:rFonts w:ascii="Palatino Linotype" w:eastAsia="Times New Roman" w:hAnsi="Palatino Linotype" w:cs="Arial"/>
        </w:rPr>
        <w:t xml:space="preserve">búsqueda exhaustiva </w:t>
      </w:r>
      <w:r w:rsidR="001336CC" w:rsidRPr="00F7468A">
        <w:rPr>
          <w:rFonts w:ascii="Palatino Linotype" w:eastAsia="MS Mincho" w:hAnsi="Palatino Linotype" w:cs="Arial"/>
          <w:color w:val="000000"/>
          <w:lang w:val="es-MX"/>
        </w:rPr>
        <w:t xml:space="preserve">y razonable del documento donde conste o se aprecien </w:t>
      </w:r>
      <w:r w:rsidR="001336CC" w:rsidRPr="00F7468A">
        <w:rPr>
          <w:rFonts w:ascii="Palatino Linotype" w:eastAsia="Times New Roman" w:hAnsi="Palatino Linotype" w:cs="Arial"/>
          <w:color w:val="000000" w:themeColor="text1"/>
        </w:rPr>
        <w:t xml:space="preserve">las acciones del gobierno municipal para que las paradas de </w:t>
      </w:r>
      <w:proofErr w:type="spellStart"/>
      <w:r w:rsidR="001336CC" w:rsidRPr="00F7468A">
        <w:rPr>
          <w:rFonts w:ascii="Palatino Linotype" w:eastAsia="Times New Roman" w:hAnsi="Palatino Linotype" w:cs="Arial"/>
          <w:color w:val="000000" w:themeColor="text1"/>
        </w:rPr>
        <w:t>trasnporte</w:t>
      </w:r>
      <w:proofErr w:type="spellEnd"/>
      <w:r w:rsidR="001336CC" w:rsidRPr="00F7468A">
        <w:rPr>
          <w:rFonts w:ascii="Palatino Linotype" w:eastAsia="Times New Roman" w:hAnsi="Palatino Linotype" w:cs="Arial"/>
          <w:color w:val="000000" w:themeColor="text1"/>
        </w:rPr>
        <w:t xml:space="preserve"> sean respetadas.</w:t>
      </w:r>
    </w:p>
    <w:p w14:paraId="11FCD350" w14:textId="77777777" w:rsidR="00B82280" w:rsidRPr="00F7468A" w:rsidRDefault="00B82280" w:rsidP="00E3121E">
      <w:pPr>
        <w:rPr>
          <w:rFonts w:ascii="Palatino Linotype" w:eastAsia="MS Mincho" w:hAnsi="Palatino Linotype" w:cstheme="majorBidi"/>
        </w:rPr>
      </w:pPr>
    </w:p>
    <w:p w14:paraId="17A42C32" w14:textId="153C1BEB" w:rsidR="00B82280" w:rsidRPr="00F7468A"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F7468A">
        <w:rPr>
          <w:rFonts w:ascii="Palatino Linotype" w:eastAsia="MS Mincho" w:hAnsi="Palatino Linotype" w:cstheme="majorBidi"/>
        </w:rPr>
        <w:lastRenderedPageBreak/>
        <w:t xml:space="preserve">Consecuentemente, en términos del artículo </w:t>
      </w:r>
      <w:r w:rsidRPr="00F7468A">
        <w:rPr>
          <w:rFonts w:ascii="Palatino Linotype" w:eastAsia="MS Mincho" w:hAnsi="Palatino Linotype" w:cstheme="majorBidi"/>
          <w:b/>
        </w:rPr>
        <w:t>186 fracción III</w:t>
      </w:r>
      <w:r w:rsidRPr="00F7468A">
        <w:rPr>
          <w:rFonts w:ascii="Palatino Linotype" w:eastAsia="MS Mincho" w:hAnsi="Palatino Linotype" w:cstheme="majorBidi"/>
        </w:rPr>
        <w:t xml:space="preserve"> este Pleno determina </w:t>
      </w:r>
      <w:r w:rsidR="00E3121E" w:rsidRPr="00F7468A">
        <w:rPr>
          <w:rFonts w:ascii="Palatino Linotype" w:eastAsia="MS Mincho" w:hAnsi="Palatino Linotype" w:cstheme="majorBidi"/>
          <w:b/>
        </w:rPr>
        <w:t>MODIFICAR</w:t>
      </w:r>
      <w:r w:rsidRPr="00F7468A">
        <w:rPr>
          <w:rFonts w:ascii="Palatino Linotype" w:eastAsia="MS Mincho" w:hAnsi="Palatino Linotype" w:cstheme="majorBidi"/>
        </w:rPr>
        <w:t xml:space="preserve"> la respuesta del presente recurso de revisión, toda vez que hubo afectación al derecho de acceso a la información pública establecido constitucionalmente a favor del particular ya que con la respuesta otorgada no colma la </w:t>
      </w:r>
      <w:proofErr w:type="spellStart"/>
      <w:r w:rsidRPr="00F7468A">
        <w:rPr>
          <w:rFonts w:ascii="Palatino Linotype" w:eastAsia="MS Mincho" w:hAnsi="Palatino Linotype" w:cstheme="majorBidi"/>
        </w:rPr>
        <w:t>solciitud</w:t>
      </w:r>
      <w:proofErr w:type="spellEnd"/>
      <w:r w:rsidRPr="00F7468A">
        <w:rPr>
          <w:rFonts w:ascii="Palatino Linotype" w:eastAsia="MS Mincho" w:hAnsi="Palatino Linotype" w:cstheme="majorBidi"/>
        </w:rPr>
        <w:t xml:space="preserve"> de información del particular. </w:t>
      </w:r>
    </w:p>
    <w:p w14:paraId="104040D3" w14:textId="77777777" w:rsidR="00B82280" w:rsidRPr="00F7468A" w:rsidRDefault="00B82280" w:rsidP="00B82280">
      <w:pPr>
        <w:pStyle w:val="Prrafodelista"/>
        <w:rPr>
          <w:rFonts w:ascii="Palatino Linotype" w:eastAsia="MS Mincho" w:hAnsi="Palatino Linotype" w:cstheme="majorBidi"/>
        </w:rPr>
      </w:pPr>
    </w:p>
    <w:p w14:paraId="08EBCAAF" w14:textId="6DA615EE" w:rsidR="00E726EF" w:rsidRPr="00F7468A" w:rsidRDefault="00E726EF" w:rsidP="00B82280">
      <w:pPr>
        <w:numPr>
          <w:ilvl w:val="0"/>
          <w:numId w:val="37"/>
        </w:numPr>
        <w:tabs>
          <w:tab w:val="left" w:pos="426"/>
        </w:tabs>
        <w:spacing w:line="360" w:lineRule="auto"/>
        <w:ind w:left="0" w:firstLine="0"/>
        <w:contextualSpacing/>
        <w:jc w:val="both"/>
        <w:rPr>
          <w:rFonts w:ascii="Palatino Linotype" w:hAnsi="Palatino Linotype" w:cs="Arial"/>
          <w:color w:val="000000" w:themeColor="text1"/>
        </w:rPr>
      </w:pPr>
      <w:r w:rsidRPr="00F7468A">
        <w:rPr>
          <w:rFonts w:ascii="Palatino Linotype" w:eastAsia="MS Mincho" w:hAnsi="Palatino Linotype" w:cstheme="majorBidi"/>
        </w:rPr>
        <w:t xml:space="preserve">Por lo anteriormente expuesto y fundado este </w:t>
      </w:r>
      <w:r w:rsidRPr="00F7468A">
        <w:rPr>
          <w:rFonts w:ascii="Palatino Linotype" w:eastAsia="MS Mincho" w:hAnsi="Palatino Linotype" w:cstheme="majorBidi"/>
          <w:b/>
        </w:rPr>
        <w:t>ÓRGANO GARANTE</w:t>
      </w:r>
      <w:r w:rsidRPr="00F7468A">
        <w:rPr>
          <w:rFonts w:ascii="Palatino Linotype" w:eastAsia="MS Mincho" w:hAnsi="Palatino Linotype" w:cstheme="majorBidi"/>
        </w:rPr>
        <w:t xml:space="preserve"> emite los siguientes.</w:t>
      </w:r>
    </w:p>
    <w:p w14:paraId="446CE168" w14:textId="08330A1D" w:rsidR="00F7468A" w:rsidRDefault="00F7468A" w:rsidP="00F7468A">
      <w:pPr>
        <w:pStyle w:val="Prrafodelista"/>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4384" behindDoc="0" locked="0" layoutInCell="1" allowOverlap="1" wp14:anchorId="2917A120" wp14:editId="0098B1CC">
                <wp:simplePos x="0" y="0"/>
                <wp:positionH relativeFrom="column">
                  <wp:posOffset>300990</wp:posOffset>
                </wp:positionH>
                <wp:positionV relativeFrom="paragraph">
                  <wp:posOffset>125094</wp:posOffset>
                </wp:positionV>
                <wp:extent cx="4972050" cy="4581525"/>
                <wp:effectExtent l="38100" t="19050" r="76200" b="85725"/>
                <wp:wrapNone/>
                <wp:docPr id="2" name="Conector recto 2"/>
                <wp:cNvGraphicFramePr/>
                <a:graphic xmlns:a="http://schemas.openxmlformats.org/drawingml/2006/main">
                  <a:graphicData uri="http://schemas.microsoft.com/office/word/2010/wordprocessingShape">
                    <wps:wsp>
                      <wps:cNvCnPr/>
                      <wps:spPr>
                        <a:xfrm>
                          <a:off x="0" y="0"/>
                          <a:ext cx="4972050" cy="4581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D59DA" id="Conector recto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9.85pt" to="415.2pt,3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" strokecolor="#4f81bd [3204]" strokeweight="2pt">
                <v:shadow on="t" color="black" opacity="24903f" origin=",.5" offset="0,.55556mm"/>
              </v:line>
            </w:pict>
          </mc:Fallback>
        </mc:AlternateContent>
      </w:r>
    </w:p>
    <w:p w14:paraId="27495D14" w14:textId="77777777" w:rsidR="00F7468A" w:rsidRDefault="00F7468A" w:rsidP="00F7468A">
      <w:pPr>
        <w:tabs>
          <w:tab w:val="left" w:pos="426"/>
        </w:tabs>
        <w:spacing w:line="360" w:lineRule="auto"/>
        <w:contextualSpacing/>
        <w:jc w:val="both"/>
        <w:rPr>
          <w:rFonts w:ascii="Palatino Linotype" w:hAnsi="Palatino Linotype" w:cs="Arial"/>
          <w:color w:val="000000" w:themeColor="text1"/>
        </w:rPr>
      </w:pPr>
    </w:p>
    <w:p w14:paraId="20101E76" w14:textId="77777777" w:rsidR="00F7468A" w:rsidRDefault="00F7468A" w:rsidP="00F7468A">
      <w:pPr>
        <w:tabs>
          <w:tab w:val="left" w:pos="426"/>
        </w:tabs>
        <w:spacing w:line="360" w:lineRule="auto"/>
        <w:contextualSpacing/>
        <w:jc w:val="both"/>
        <w:rPr>
          <w:rFonts w:ascii="Palatino Linotype" w:hAnsi="Palatino Linotype" w:cs="Arial"/>
          <w:color w:val="000000" w:themeColor="text1"/>
        </w:rPr>
      </w:pPr>
    </w:p>
    <w:p w14:paraId="256D59E1" w14:textId="77777777" w:rsidR="00F7468A" w:rsidRDefault="00F7468A" w:rsidP="00F7468A">
      <w:pPr>
        <w:tabs>
          <w:tab w:val="left" w:pos="426"/>
        </w:tabs>
        <w:spacing w:line="360" w:lineRule="auto"/>
        <w:contextualSpacing/>
        <w:jc w:val="both"/>
        <w:rPr>
          <w:rFonts w:ascii="Palatino Linotype" w:hAnsi="Palatino Linotype" w:cs="Arial"/>
          <w:color w:val="000000" w:themeColor="text1"/>
        </w:rPr>
      </w:pPr>
    </w:p>
    <w:p w14:paraId="6F1DCB60" w14:textId="77777777" w:rsidR="00F7468A" w:rsidRDefault="00F7468A" w:rsidP="00F7468A">
      <w:pPr>
        <w:tabs>
          <w:tab w:val="left" w:pos="426"/>
        </w:tabs>
        <w:spacing w:line="360" w:lineRule="auto"/>
        <w:contextualSpacing/>
        <w:jc w:val="both"/>
        <w:rPr>
          <w:rFonts w:ascii="Palatino Linotype" w:hAnsi="Palatino Linotype" w:cs="Arial"/>
          <w:color w:val="000000" w:themeColor="text1"/>
        </w:rPr>
      </w:pPr>
    </w:p>
    <w:p w14:paraId="65101C61" w14:textId="77777777" w:rsidR="00F7468A" w:rsidRDefault="00F7468A" w:rsidP="00F7468A">
      <w:pPr>
        <w:tabs>
          <w:tab w:val="left" w:pos="426"/>
        </w:tabs>
        <w:spacing w:line="360" w:lineRule="auto"/>
        <w:contextualSpacing/>
        <w:jc w:val="both"/>
        <w:rPr>
          <w:rFonts w:ascii="Palatino Linotype" w:hAnsi="Palatino Linotype" w:cs="Arial"/>
          <w:color w:val="000000" w:themeColor="text1"/>
        </w:rPr>
      </w:pPr>
    </w:p>
    <w:p w14:paraId="361DB4D8" w14:textId="77777777" w:rsidR="00F7468A" w:rsidRDefault="00F7468A" w:rsidP="00F7468A">
      <w:pPr>
        <w:tabs>
          <w:tab w:val="left" w:pos="426"/>
        </w:tabs>
        <w:spacing w:line="360" w:lineRule="auto"/>
        <w:contextualSpacing/>
        <w:jc w:val="both"/>
        <w:rPr>
          <w:rFonts w:ascii="Palatino Linotype" w:hAnsi="Palatino Linotype" w:cs="Arial"/>
          <w:color w:val="000000" w:themeColor="text1"/>
        </w:rPr>
      </w:pPr>
    </w:p>
    <w:p w14:paraId="2CAF82C2" w14:textId="77777777" w:rsidR="00F7468A" w:rsidRDefault="00F7468A" w:rsidP="00F7468A">
      <w:pPr>
        <w:tabs>
          <w:tab w:val="left" w:pos="426"/>
        </w:tabs>
        <w:spacing w:line="360" w:lineRule="auto"/>
        <w:contextualSpacing/>
        <w:jc w:val="both"/>
        <w:rPr>
          <w:rFonts w:ascii="Palatino Linotype" w:hAnsi="Palatino Linotype" w:cs="Arial"/>
          <w:color w:val="000000" w:themeColor="text1"/>
        </w:rPr>
      </w:pPr>
    </w:p>
    <w:p w14:paraId="64382078" w14:textId="77777777" w:rsidR="00F7468A" w:rsidRDefault="00F7468A" w:rsidP="00F7468A">
      <w:pPr>
        <w:tabs>
          <w:tab w:val="left" w:pos="426"/>
        </w:tabs>
        <w:spacing w:line="360" w:lineRule="auto"/>
        <w:contextualSpacing/>
        <w:jc w:val="both"/>
        <w:rPr>
          <w:rFonts w:ascii="Palatino Linotype" w:hAnsi="Palatino Linotype" w:cs="Arial"/>
          <w:color w:val="000000" w:themeColor="text1"/>
        </w:rPr>
      </w:pPr>
    </w:p>
    <w:p w14:paraId="58428D2F" w14:textId="77777777" w:rsidR="00F7468A" w:rsidRDefault="00F7468A" w:rsidP="00F7468A">
      <w:pPr>
        <w:tabs>
          <w:tab w:val="left" w:pos="426"/>
        </w:tabs>
        <w:spacing w:line="360" w:lineRule="auto"/>
        <w:contextualSpacing/>
        <w:jc w:val="both"/>
        <w:rPr>
          <w:rFonts w:ascii="Palatino Linotype" w:hAnsi="Palatino Linotype" w:cs="Arial"/>
          <w:color w:val="000000" w:themeColor="text1"/>
        </w:rPr>
      </w:pPr>
    </w:p>
    <w:p w14:paraId="0C2F2C01" w14:textId="77777777" w:rsidR="00F7468A" w:rsidRDefault="00F7468A" w:rsidP="00F7468A">
      <w:pPr>
        <w:tabs>
          <w:tab w:val="left" w:pos="426"/>
        </w:tabs>
        <w:spacing w:line="360" w:lineRule="auto"/>
        <w:contextualSpacing/>
        <w:jc w:val="both"/>
        <w:rPr>
          <w:rFonts w:ascii="Palatino Linotype" w:hAnsi="Palatino Linotype" w:cs="Arial"/>
          <w:color w:val="000000" w:themeColor="text1"/>
        </w:rPr>
      </w:pPr>
    </w:p>
    <w:p w14:paraId="08B7D35F" w14:textId="77777777" w:rsidR="00F7468A" w:rsidRDefault="00F7468A" w:rsidP="00F7468A">
      <w:pPr>
        <w:tabs>
          <w:tab w:val="left" w:pos="426"/>
        </w:tabs>
        <w:spacing w:line="360" w:lineRule="auto"/>
        <w:contextualSpacing/>
        <w:jc w:val="both"/>
        <w:rPr>
          <w:rFonts w:ascii="Palatino Linotype" w:hAnsi="Palatino Linotype" w:cs="Arial"/>
          <w:color w:val="000000" w:themeColor="text1"/>
        </w:rPr>
      </w:pPr>
    </w:p>
    <w:p w14:paraId="0F348F0C" w14:textId="77777777" w:rsidR="00F7468A" w:rsidRPr="00F7468A" w:rsidRDefault="00F7468A" w:rsidP="00F7468A">
      <w:pPr>
        <w:tabs>
          <w:tab w:val="left" w:pos="426"/>
        </w:tabs>
        <w:spacing w:line="360" w:lineRule="auto"/>
        <w:contextualSpacing/>
        <w:jc w:val="both"/>
        <w:rPr>
          <w:rFonts w:ascii="Palatino Linotype" w:hAnsi="Palatino Linotype" w:cs="Arial"/>
          <w:color w:val="000000" w:themeColor="text1"/>
        </w:rPr>
      </w:pPr>
    </w:p>
    <w:p w14:paraId="29F6581E" w14:textId="77777777" w:rsidR="00994714" w:rsidRPr="00F7468A" w:rsidRDefault="00994714" w:rsidP="00994714">
      <w:pPr>
        <w:autoSpaceDE w:val="0"/>
        <w:autoSpaceDN w:val="0"/>
        <w:adjustRightInd w:val="0"/>
        <w:ind w:right="51"/>
        <w:jc w:val="both"/>
        <w:rPr>
          <w:rFonts w:ascii="Palatino Linotype" w:hAnsi="Palatino Linotype"/>
          <w:sz w:val="22"/>
          <w:szCs w:val="22"/>
        </w:rPr>
      </w:pPr>
    </w:p>
    <w:p w14:paraId="659BC96F" w14:textId="77777777" w:rsidR="00667280" w:rsidRPr="00F7468A" w:rsidRDefault="00667280" w:rsidP="00667280">
      <w:pPr>
        <w:keepNext/>
        <w:keepLines/>
        <w:tabs>
          <w:tab w:val="left" w:pos="3043"/>
          <w:tab w:val="center" w:pos="4490"/>
        </w:tabs>
        <w:spacing w:before="240"/>
        <w:ind w:right="-142"/>
        <w:jc w:val="center"/>
        <w:outlineLvl w:val="0"/>
        <w:rPr>
          <w:rFonts w:ascii="Palatino Linotype" w:eastAsia="Calibri" w:hAnsi="Palatino Linotype" w:cstheme="majorBidi"/>
          <w:b/>
          <w:lang w:val="es-ES"/>
        </w:rPr>
      </w:pPr>
      <w:bookmarkStart w:id="127" w:name="_Toc31371791"/>
      <w:bookmarkStart w:id="128" w:name="_Toc49972791"/>
      <w:r w:rsidRPr="00F7468A">
        <w:rPr>
          <w:rFonts w:ascii="Palatino Linotype" w:eastAsia="Calibri" w:hAnsi="Palatino Linotype" w:cstheme="majorBidi"/>
          <w:b/>
          <w:lang w:val="es-ES"/>
        </w:rPr>
        <w:lastRenderedPageBreak/>
        <w:t>R E S O L U T I V O S</w:t>
      </w:r>
      <w:bookmarkEnd w:id="127"/>
      <w:bookmarkEnd w:id="128"/>
    </w:p>
    <w:p w14:paraId="189346AA" w14:textId="6C051FB5" w:rsidR="00667280" w:rsidRPr="00F7468A" w:rsidRDefault="00667280" w:rsidP="00667280">
      <w:pPr>
        <w:spacing w:before="240" w:after="360" w:line="360" w:lineRule="auto"/>
        <w:jc w:val="both"/>
        <w:rPr>
          <w:rFonts w:ascii="Palatino Linotype" w:eastAsia="Calibri" w:hAnsi="Palatino Linotype" w:cs="Arial"/>
          <w:bCs/>
          <w:lang w:val="es-ES"/>
        </w:rPr>
      </w:pPr>
      <w:r w:rsidRPr="00F7468A">
        <w:rPr>
          <w:rFonts w:ascii="Palatino Linotype" w:hAnsi="Palatino Linotype" w:cs="Arial"/>
          <w:b/>
        </w:rPr>
        <w:t>PRIMERO</w:t>
      </w:r>
      <w:r w:rsidRPr="00F7468A">
        <w:rPr>
          <w:rFonts w:ascii="Palatino Linotype" w:hAnsi="Palatino Linotype" w:cs="Arial"/>
          <w:lang w:val="es-ES"/>
        </w:rPr>
        <w:t xml:space="preserve">. Resultan fundadas las razones y motivos hechos valer </w:t>
      </w:r>
      <w:r w:rsidRPr="00F7468A">
        <w:rPr>
          <w:rFonts w:ascii="Palatino Linotype" w:eastAsia="Calibri" w:hAnsi="Palatino Linotype" w:cs="Arial"/>
          <w:lang w:val="es-ES"/>
        </w:rPr>
        <w:t xml:space="preserve">en el recurso de revisión </w:t>
      </w:r>
      <w:r w:rsidRPr="00F7468A">
        <w:rPr>
          <w:rFonts w:ascii="Palatino Linotype" w:hAnsi="Palatino Linotype"/>
          <w:b/>
        </w:rPr>
        <w:t>0</w:t>
      </w:r>
      <w:r w:rsidR="00E3121E" w:rsidRPr="00F7468A">
        <w:rPr>
          <w:rFonts w:ascii="Palatino Linotype" w:hAnsi="Palatino Linotype"/>
          <w:b/>
        </w:rPr>
        <w:t>3728</w:t>
      </w:r>
      <w:r w:rsidRPr="00F7468A">
        <w:rPr>
          <w:rFonts w:ascii="Palatino Linotype" w:hAnsi="Palatino Linotype"/>
          <w:b/>
        </w:rPr>
        <w:t xml:space="preserve">/INFOEM/IP/RR/2020 </w:t>
      </w:r>
      <w:r w:rsidRPr="00F7468A">
        <w:rPr>
          <w:rFonts w:ascii="Palatino Linotype" w:hAnsi="Palatino Linotype"/>
        </w:rPr>
        <w:t xml:space="preserve">en términos del considerando </w:t>
      </w:r>
      <w:r w:rsidRPr="00F7468A">
        <w:rPr>
          <w:rFonts w:ascii="Palatino Linotype" w:hAnsi="Palatino Linotype"/>
          <w:b/>
        </w:rPr>
        <w:t xml:space="preserve">CUARTO </w:t>
      </w:r>
      <w:r w:rsidRPr="00F7468A">
        <w:rPr>
          <w:rFonts w:ascii="Palatino Linotype" w:hAnsi="Palatino Linotype"/>
        </w:rPr>
        <w:t>de la presente resolución.</w:t>
      </w:r>
    </w:p>
    <w:p w14:paraId="73AAC4FF" w14:textId="77777777" w:rsidR="001336CC" w:rsidRPr="00F7468A" w:rsidRDefault="00667280" w:rsidP="001336CC">
      <w:pPr>
        <w:spacing w:line="360" w:lineRule="auto"/>
        <w:contextualSpacing/>
        <w:jc w:val="both"/>
        <w:rPr>
          <w:rFonts w:ascii="Palatino Linotype" w:hAnsi="Palatino Linotype" w:cs="Arial"/>
          <w:color w:val="000000"/>
          <w:lang w:val="es-ES"/>
        </w:rPr>
      </w:pPr>
      <w:r w:rsidRPr="00F7468A">
        <w:rPr>
          <w:rFonts w:ascii="Palatino Linotype" w:eastAsia="Calibri" w:hAnsi="Palatino Linotype" w:cs="Arial"/>
          <w:b/>
          <w:bCs/>
          <w:lang w:val="es-ES"/>
        </w:rPr>
        <w:t xml:space="preserve">SEGUNDO. </w:t>
      </w:r>
      <w:r w:rsidRPr="00F7468A">
        <w:rPr>
          <w:rFonts w:ascii="Palatino Linotype" w:eastAsia="Calibri" w:hAnsi="Palatino Linotype" w:cs="Arial"/>
          <w:lang w:val="es-ES"/>
        </w:rPr>
        <w:t xml:space="preserve">Se </w:t>
      </w:r>
      <w:r w:rsidR="00E3121E" w:rsidRPr="00F7468A">
        <w:rPr>
          <w:rFonts w:ascii="Palatino Linotype" w:eastAsia="Calibri" w:hAnsi="Palatino Linotype" w:cs="Arial"/>
          <w:b/>
          <w:lang w:val="es-ES"/>
        </w:rPr>
        <w:t xml:space="preserve">MODIFICA </w:t>
      </w:r>
      <w:r w:rsidRPr="00F7468A">
        <w:rPr>
          <w:rFonts w:ascii="Palatino Linotype" w:eastAsia="Calibri" w:hAnsi="Palatino Linotype" w:cs="Arial"/>
          <w:b/>
          <w:lang w:val="es-ES"/>
        </w:rPr>
        <w:t xml:space="preserve"> </w:t>
      </w:r>
      <w:r w:rsidRPr="00F7468A">
        <w:rPr>
          <w:rFonts w:ascii="Palatino Linotype" w:eastAsia="Calibri" w:hAnsi="Palatino Linotype" w:cs="Arial"/>
          <w:lang w:val="es-ES"/>
        </w:rPr>
        <w:t>la respuesta</w:t>
      </w:r>
      <w:r w:rsidRPr="00F7468A">
        <w:rPr>
          <w:rFonts w:ascii="Palatino Linotype" w:eastAsia="Calibri" w:hAnsi="Palatino Linotype" w:cs="Arial"/>
          <w:b/>
          <w:lang w:val="es-ES"/>
        </w:rPr>
        <w:t xml:space="preserve"> </w:t>
      </w:r>
      <w:r w:rsidRPr="00F7468A">
        <w:rPr>
          <w:rFonts w:ascii="Palatino Linotype" w:eastAsia="Calibri" w:hAnsi="Palatino Linotype" w:cs="Arial"/>
          <w:lang w:val="es-ES"/>
        </w:rPr>
        <w:t xml:space="preserve">emitida por </w:t>
      </w:r>
      <w:r w:rsidR="00C22B17" w:rsidRPr="00F7468A">
        <w:rPr>
          <w:rFonts w:ascii="Palatino Linotype" w:eastAsia="Calibri" w:hAnsi="Palatino Linotype" w:cs="Arial"/>
          <w:lang w:val="es-ES"/>
        </w:rPr>
        <w:t xml:space="preserve">el </w:t>
      </w:r>
      <w:r w:rsidR="00C22B17" w:rsidRPr="00F7468A">
        <w:rPr>
          <w:rFonts w:ascii="Palatino Linotype" w:eastAsia="Calibri" w:hAnsi="Palatino Linotype" w:cs="Arial"/>
          <w:b/>
          <w:lang w:val="es-ES"/>
        </w:rPr>
        <w:t xml:space="preserve">Ayuntamiento de </w:t>
      </w:r>
      <w:r w:rsidR="00E3121E" w:rsidRPr="00F7468A">
        <w:rPr>
          <w:rFonts w:ascii="Palatino Linotype" w:eastAsia="Calibri" w:hAnsi="Palatino Linotype" w:cs="Arial"/>
          <w:b/>
          <w:lang w:val="es-ES"/>
        </w:rPr>
        <w:t>Tejupilco</w:t>
      </w:r>
      <w:r w:rsidR="00C22B17" w:rsidRPr="00F7468A">
        <w:rPr>
          <w:rFonts w:ascii="Palatino Linotype" w:eastAsia="Calibri" w:hAnsi="Palatino Linotype" w:cs="Arial"/>
          <w:lang w:val="es-ES"/>
        </w:rPr>
        <w:t xml:space="preserve"> </w:t>
      </w:r>
      <w:r w:rsidRPr="00F7468A">
        <w:rPr>
          <w:rFonts w:ascii="Palatino Linotype" w:eastAsia="Calibri" w:hAnsi="Palatino Linotype" w:cs="Arial"/>
          <w:lang w:val="es-ES"/>
        </w:rPr>
        <w:t xml:space="preserve"> </w:t>
      </w:r>
      <w:r w:rsidRPr="00F7468A">
        <w:rPr>
          <w:rFonts w:ascii="Palatino Linotype" w:eastAsia="MS Gothic" w:hAnsi="Palatino Linotype"/>
        </w:rPr>
        <w:t>y se</w:t>
      </w:r>
      <w:r w:rsidRPr="00F7468A">
        <w:rPr>
          <w:rFonts w:ascii="Palatino Linotype" w:eastAsia="MS Gothic" w:hAnsi="Palatino Linotype"/>
          <w:b/>
        </w:rPr>
        <w:t xml:space="preserve"> ORDENA</w:t>
      </w:r>
      <w:r w:rsidRPr="00F7468A">
        <w:rPr>
          <w:rFonts w:ascii="Palatino Linotype" w:eastAsia="Calibri" w:hAnsi="Palatino Linotype" w:cs="Arial"/>
          <w:lang w:val="es-ES"/>
        </w:rPr>
        <w:t xml:space="preserve"> entregar </w:t>
      </w:r>
      <w:r w:rsidR="001336CC" w:rsidRPr="00F7468A">
        <w:rPr>
          <w:rFonts w:ascii="Palatino Linotype" w:hAnsi="Palatino Linotype" w:cs="Arial"/>
          <w:color w:val="000000"/>
          <w:lang w:val="es-ES"/>
        </w:rPr>
        <w:t xml:space="preserve">vía Sistema de Acceso a la Información Mexiquense </w:t>
      </w:r>
      <w:r w:rsidR="001336CC" w:rsidRPr="00F7468A">
        <w:rPr>
          <w:rFonts w:ascii="Palatino Linotype" w:hAnsi="Palatino Linotype" w:cs="Arial"/>
          <w:b/>
          <w:color w:val="000000"/>
          <w:lang w:val="es-ES"/>
        </w:rPr>
        <w:t xml:space="preserve">(SAIMEX) </w:t>
      </w:r>
      <w:r w:rsidR="001336CC" w:rsidRPr="00F7468A">
        <w:rPr>
          <w:rFonts w:ascii="Palatino Linotype" w:hAnsi="Palatino Linotype" w:cs="Arial"/>
          <w:color w:val="000000"/>
          <w:lang w:val="es-ES"/>
        </w:rPr>
        <w:t>previa búsqueda exhaustiva y razonable, en versión pública de ser procedente, la siguiente información:</w:t>
      </w:r>
    </w:p>
    <w:p w14:paraId="63CBF03F" w14:textId="77777777" w:rsidR="001336CC" w:rsidRPr="00F7468A" w:rsidRDefault="001336CC" w:rsidP="001336CC">
      <w:pPr>
        <w:pStyle w:val="Prrafodelista"/>
        <w:spacing w:line="360" w:lineRule="auto"/>
        <w:ind w:left="0"/>
        <w:jc w:val="both"/>
        <w:rPr>
          <w:rFonts w:ascii="Palatino Linotype" w:eastAsia="MS Mincho" w:hAnsi="Palatino Linotype" w:cs="Arial"/>
          <w:color w:val="000000"/>
          <w:lang w:val="es-MX"/>
        </w:rPr>
      </w:pPr>
    </w:p>
    <w:p w14:paraId="79AFF015" w14:textId="13A7FA6B" w:rsidR="00C22B17" w:rsidRPr="00F7468A" w:rsidRDefault="001336CC" w:rsidP="00147915">
      <w:pPr>
        <w:pStyle w:val="Prrafodelista"/>
        <w:numPr>
          <w:ilvl w:val="0"/>
          <w:numId w:val="49"/>
        </w:numPr>
        <w:spacing w:line="360" w:lineRule="auto"/>
        <w:jc w:val="both"/>
        <w:rPr>
          <w:rFonts w:ascii="Palatino Linotype" w:hAnsi="Palatino Linotype" w:cs="Arial"/>
          <w:b/>
          <w:color w:val="000000" w:themeColor="text1"/>
        </w:rPr>
      </w:pPr>
      <w:r w:rsidRPr="00F7468A">
        <w:rPr>
          <w:rFonts w:ascii="Palatino Linotype" w:eastAsia="MS Mincho" w:hAnsi="Palatino Linotype" w:cs="Arial"/>
          <w:b/>
          <w:color w:val="000000"/>
          <w:lang w:val="es-MX"/>
        </w:rPr>
        <w:t xml:space="preserve">Documento donde conste o se aprecien </w:t>
      </w:r>
      <w:r w:rsidRPr="00F7468A">
        <w:rPr>
          <w:rFonts w:ascii="Palatino Linotype" w:hAnsi="Palatino Linotype" w:cs="Arial"/>
          <w:b/>
          <w:color w:val="000000" w:themeColor="text1"/>
        </w:rPr>
        <w:t>las acciones implementadas por el gobierno municipal para que las paradas de transporte sean respetadas.</w:t>
      </w:r>
    </w:p>
    <w:p w14:paraId="0E6DF975" w14:textId="77777777" w:rsidR="001336CC" w:rsidRPr="00F7468A" w:rsidRDefault="001336CC" w:rsidP="001336CC">
      <w:pPr>
        <w:spacing w:line="360" w:lineRule="auto"/>
        <w:ind w:left="720"/>
        <w:jc w:val="both"/>
        <w:rPr>
          <w:rFonts w:ascii="Palatino Linotype" w:hAnsi="Palatino Linotype" w:cs="Arial"/>
          <w:color w:val="000000" w:themeColor="text1"/>
        </w:rPr>
      </w:pPr>
    </w:p>
    <w:p w14:paraId="655D6164" w14:textId="0AD071F1" w:rsidR="00667280" w:rsidRPr="00F7468A" w:rsidRDefault="00667280" w:rsidP="00667280">
      <w:pPr>
        <w:tabs>
          <w:tab w:val="left" w:pos="7938"/>
        </w:tabs>
        <w:spacing w:before="240" w:after="240" w:line="360" w:lineRule="auto"/>
        <w:contextualSpacing/>
        <w:jc w:val="both"/>
        <w:rPr>
          <w:rFonts w:ascii="Palatino Linotype" w:eastAsia="MS Mincho" w:hAnsi="Palatino Linotype"/>
          <w:color w:val="222222"/>
          <w:shd w:val="clear" w:color="auto" w:fill="FFFFFF"/>
        </w:rPr>
      </w:pPr>
      <w:r w:rsidRPr="00F7468A">
        <w:rPr>
          <w:rFonts w:ascii="Palatino Linotype" w:eastAsia="Palatino Linotype" w:hAnsi="Palatino Linotype" w:cs="Palatino Linotype"/>
          <w:b/>
        </w:rPr>
        <w:t xml:space="preserve">TERCERO. Notifíquese </w:t>
      </w:r>
      <w:r w:rsidRPr="00F7468A">
        <w:rPr>
          <w:rFonts w:ascii="Palatino Linotype" w:eastAsia="Palatino Linotype" w:hAnsi="Palatino Linotype" w:cs="Palatino Linotype"/>
        </w:rPr>
        <w:t xml:space="preserve">al Titular de la Unidad de Transparencia del </w:t>
      </w:r>
      <w:r w:rsidRPr="00F7468A">
        <w:rPr>
          <w:rFonts w:ascii="Palatino Linotype" w:eastAsia="Palatino Linotype" w:hAnsi="Palatino Linotype" w:cs="Palatino Linotype"/>
          <w:b/>
        </w:rPr>
        <w:t>SUJETO OBLIGADO</w:t>
      </w:r>
      <w:r w:rsidRPr="00F7468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7468A">
        <w:rPr>
          <w:rFonts w:ascii="Palatino Linotype" w:eastAsia="MS Mincho"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A6E2FB7" w14:textId="77777777" w:rsidR="00667280" w:rsidRPr="00F7468A" w:rsidRDefault="00667280" w:rsidP="00667280">
      <w:pPr>
        <w:tabs>
          <w:tab w:val="left" w:pos="7938"/>
        </w:tabs>
        <w:spacing w:before="240" w:after="240" w:line="360" w:lineRule="auto"/>
        <w:contextualSpacing/>
        <w:jc w:val="both"/>
        <w:rPr>
          <w:rFonts w:ascii="Palatino Linotype" w:eastAsia="MS Mincho" w:hAnsi="Palatino Linotype"/>
          <w:color w:val="222222"/>
          <w:shd w:val="clear" w:color="auto" w:fill="FFFFFF"/>
        </w:rPr>
      </w:pPr>
    </w:p>
    <w:p w14:paraId="00295906" w14:textId="579ABD1D" w:rsidR="00667280" w:rsidRPr="00F7468A" w:rsidRDefault="00667280" w:rsidP="00667280">
      <w:pPr>
        <w:shd w:val="clear" w:color="auto" w:fill="FFFFFF"/>
        <w:spacing w:before="240" w:after="360" w:line="360" w:lineRule="auto"/>
        <w:jc w:val="both"/>
        <w:rPr>
          <w:rFonts w:ascii="Palatino Linotype" w:hAnsi="Palatino Linotype"/>
          <w:color w:val="222222"/>
          <w:lang w:val="es-ES" w:eastAsia="es-MX"/>
        </w:rPr>
      </w:pPr>
      <w:bookmarkStart w:id="129" w:name="_Toc462307694"/>
      <w:bookmarkStart w:id="130" w:name="_Toc473806819"/>
      <w:bookmarkStart w:id="131" w:name="_Toc477345211"/>
      <w:bookmarkStart w:id="132" w:name="_Toc480987181"/>
      <w:bookmarkStart w:id="133" w:name="_Toc480996314"/>
      <w:bookmarkStart w:id="134" w:name="_Toc485145214"/>
      <w:bookmarkStart w:id="135" w:name="_Toc489442407"/>
      <w:bookmarkStart w:id="136" w:name="_Toc491350213"/>
      <w:bookmarkStart w:id="137" w:name="_Toc491353103"/>
      <w:bookmarkStart w:id="138" w:name="_Toc491868487"/>
      <w:r w:rsidRPr="00F7468A">
        <w:rPr>
          <w:rFonts w:ascii="Palatino Linotype" w:eastAsia="MS Gothic" w:hAnsi="Palatino Linotype"/>
          <w:b/>
        </w:rPr>
        <w:t xml:space="preserve">CUARTO. </w:t>
      </w:r>
      <w:r w:rsidRPr="00F7468A">
        <w:rPr>
          <w:rFonts w:ascii="Palatino Linotype" w:eastAsia="MS Gothic" w:hAnsi="Palatino Linotype"/>
        </w:rPr>
        <w:t>Notifíquese a</w:t>
      </w:r>
      <w:bookmarkEnd w:id="129"/>
      <w:bookmarkEnd w:id="130"/>
      <w:bookmarkEnd w:id="131"/>
      <w:bookmarkEnd w:id="132"/>
      <w:bookmarkEnd w:id="133"/>
      <w:bookmarkEnd w:id="134"/>
      <w:bookmarkEnd w:id="135"/>
      <w:bookmarkEnd w:id="136"/>
      <w:bookmarkEnd w:id="137"/>
      <w:bookmarkEnd w:id="138"/>
      <w:r w:rsidR="00E3121E" w:rsidRPr="00F7468A">
        <w:rPr>
          <w:rFonts w:ascii="Palatino Linotype" w:eastAsia="MS Gothic" w:hAnsi="Palatino Linotype"/>
        </w:rPr>
        <w:t xml:space="preserve">l </w:t>
      </w:r>
      <w:r w:rsidR="00E3121E" w:rsidRPr="00F7468A">
        <w:rPr>
          <w:rFonts w:ascii="Palatino Linotype" w:eastAsia="MS Gothic" w:hAnsi="Palatino Linotype"/>
          <w:b/>
        </w:rPr>
        <w:t xml:space="preserve">RECURRENTE </w:t>
      </w:r>
      <w:r w:rsidRPr="00F7468A">
        <w:rPr>
          <w:rFonts w:ascii="Palatino Linotype" w:eastAsia="MS Mincho" w:hAnsi="Palatino Linotype"/>
          <w:b/>
        </w:rPr>
        <w:t xml:space="preserve"> </w:t>
      </w:r>
      <w:r w:rsidRPr="00F7468A">
        <w:rPr>
          <w:rFonts w:ascii="Palatino Linotype" w:eastAsia="MS Gothic" w:hAnsi="Palatino Linotype"/>
        </w:rPr>
        <w:t>la presente</w:t>
      </w:r>
      <w:r w:rsidRPr="00F7468A">
        <w:rPr>
          <w:rFonts w:ascii="Palatino Linotype" w:hAnsi="Palatino Linotype"/>
          <w:color w:val="222222"/>
          <w:lang w:val="es-ES" w:eastAsia="es-MX"/>
        </w:rPr>
        <w:t xml:space="preserve"> resolución.</w:t>
      </w:r>
    </w:p>
    <w:p w14:paraId="4D48F0FA" w14:textId="46B772FC" w:rsidR="00667280" w:rsidRPr="00F7468A" w:rsidRDefault="00667280" w:rsidP="00667280">
      <w:pPr>
        <w:shd w:val="clear" w:color="auto" w:fill="FFFFFF"/>
        <w:spacing w:line="360" w:lineRule="auto"/>
        <w:jc w:val="both"/>
        <w:rPr>
          <w:rFonts w:ascii="Palatino Linotype" w:eastAsia="MS Mincho" w:hAnsi="Palatino Linotype"/>
          <w:lang w:val="es-ES"/>
        </w:rPr>
      </w:pPr>
      <w:r w:rsidRPr="00F7468A">
        <w:rPr>
          <w:rFonts w:ascii="Palatino Linotype" w:hAnsi="Palatino Linotype"/>
          <w:b/>
          <w:color w:val="222222"/>
          <w:lang w:val="es-ES" w:eastAsia="es-MX"/>
        </w:rPr>
        <w:lastRenderedPageBreak/>
        <w:t>QUINTO.</w:t>
      </w:r>
      <w:r w:rsidRPr="00F7468A">
        <w:rPr>
          <w:rFonts w:ascii="Palatino Linotype" w:hAnsi="Palatino Linotype"/>
          <w:color w:val="222222"/>
          <w:lang w:val="es-ES" w:eastAsia="es-MX"/>
        </w:rPr>
        <w:t xml:space="preserve"> </w:t>
      </w:r>
      <w:r w:rsidRPr="00F7468A">
        <w:rPr>
          <w:rFonts w:ascii="Palatino Linotype" w:eastAsia="MS Mincho" w:hAnsi="Palatino Linotype"/>
          <w:lang w:val="es-ES"/>
        </w:rPr>
        <w:t>Se hace del conocimiento de</w:t>
      </w:r>
      <w:r w:rsidR="00E3121E" w:rsidRPr="00F7468A">
        <w:rPr>
          <w:rFonts w:ascii="Palatino Linotype" w:eastAsia="MS Mincho" w:hAnsi="Palatino Linotype"/>
          <w:lang w:val="es-ES"/>
        </w:rPr>
        <w:t xml:space="preserve">l </w:t>
      </w:r>
      <w:r w:rsidR="00E3121E" w:rsidRPr="00F7468A">
        <w:rPr>
          <w:rFonts w:ascii="Palatino Linotype" w:eastAsia="MS Mincho" w:hAnsi="Palatino Linotype"/>
          <w:b/>
          <w:lang w:val="es-ES"/>
        </w:rPr>
        <w:t>RECURRENTE</w:t>
      </w:r>
      <w:r w:rsidR="00E3121E" w:rsidRPr="00F7468A">
        <w:rPr>
          <w:rFonts w:ascii="Palatino Linotype" w:eastAsia="MS Mincho" w:hAnsi="Palatino Linotype"/>
          <w:lang w:val="es-ES"/>
        </w:rPr>
        <w:t xml:space="preserve"> </w:t>
      </w:r>
      <w:r w:rsidRPr="00F7468A">
        <w:rPr>
          <w:rFonts w:ascii="Palatino Linotype" w:eastAsia="MS Mincho" w:hAnsi="Palatino Linotype"/>
          <w:lang w:val="es-ES"/>
        </w:rPr>
        <w:t xml:space="preserve"> que, de conformidad con lo establecido en el artículo 196 de la Ley de Transparencia y Acceso a la Información Pública del Estado de México y Municipios, </w:t>
      </w:r>
      <w:r w:rsidRPr="00F7468A">
        <w:rPr>
          <w:rFonts w:ascii="Palatino Linotype" w:eastAsia="MS Mincho" w:hAnsi="Palatino Linotype"/>
        </w:rPr>
        <w:t>en caso de que considere que la resolución le cause algún perjuicio podrá impugnarla vía recurso de inconformidad ante el Instituto Nacional de Transparencia, Acceso a la Información y Protección de Datos Personales</w:t>
      </w:r>
      <w:r w:rsidRPr="00F7468A">
        <w:rPr>
          <w:rFonts w:ascii="Palatino Linotype" w:eastAsia="MS Mincho" w:hAnsi="Palatino Linotype"/>
          <w:lang w:val="es-ES"/>
        </w:rPr>
        <w:t>, o bien, vía juicio de amparo en los términos de las leyes aplicables.</w:t>
      </w:r>
    </w:p>
    <w:p w14:paraId="025190B3" w14:textId="77777777" w:rsidR="00667280" w:rsidRPr="00F7468A" w:rsidRDefault="00667280" w:rsidP="00667280">
      <w:pPr>
        <w:shd w:val="clear" w:color="auto" w:fill="FFFFFF"/>
        <w:spacing w:line="360" w:lineRule="auto"/>
        <w:jc w:val="both"/>
        <w:rPr>
          <w:rFonts w:ascii="Palatino Linotype" w:eastAsia="MS Mincho" w:hAnsi="Palatino Linotype"/>
          <w:lang w:val="es-ES"/>
        </w:rPr>
      </w:pPr>
    </w:p>
    <w:p w14:paraId="0E28D7C8" w14:textId="77777777" w:rsidR="00667280" w:rsidRPr="00F7468A" w:rsidRDefault="00667280" w:rsidP="00667280">
      <w:pPr>
        <w:shd w:val="clear" w:color="auto" w:fill="FFFFFF"/>
        <w:spacing w:line="360" w:lineRule="auto"/>
        <w:jc w:val="both"/>
        <w:rPr>
          <w:rFonts w:ascii="Palatino Linotype" w:eastAsia="MS Mincho" w:hAnsi="Palatino Linotype"/>
          <w:b/>
          <w:lang w:val="es-ES"/>
        </w:rPr>
      </w:pPr>
      <w:r w:rsidRPr="00F7468A">
        <w:rPr>
          <w:rFonts w:ascii="Palatino Linotype" w:eastAsia="MS Mincho" w:hAnsi="Palatino Linotype"/>
          <w:b/>
          <w:lang w:val="es-ES"/>
        </w:rPr>
        <w:t xml:space="preserve">SEXTO. </w:t>
      </w:r>
      <w:r w:rsidRPr="00F7468A">
        <w:rPr>
          <w:rFonts w:ascii="Palatino Linotype" w:hAnsi="Palatino Linotype"/>
          <w:color w:val="000000"/>
          <w:lang w:eastAsia="es-MX"/>
        </w:rPr>
        <w:t>Con fundamento en el artículo 198 de la Ley de Transparencia y Acceso a la Información Pública del Estado de México y Municipios, se apercibe al </w:t>
      </w:r>
      <w:r w:rsidRPr="00F7468A">
        <w:rPr>
          <w:rFonts w:ascii="Palatino Linotype" w:hAnsi="Palatino Linotype"/>
          <w:b/>
          <w:bCs/>
          <w:color w:val="000000"/>
          <w:lang w:eastAsia="es-MX"/>
        </w:rPr>
        <w:t>SUJETO OBLIGADO</w:t>
      </w:r>
      <w:r w:rsidRPr="00F7468A">
        <w:rPr>
          <w:rFonts w:ascii="Palatino Linotype" w:hAnsi="Palatino Linotype"/>
          <w:color w:val="000000"/>
          <w:lang w:eastAsia="es-MX"/>
        </w:rPr>
        <w:t> de que, en caso de incumplimiento total o parcial de la presente resolución, se actuará de conformidad con lo dispuesto en los artículos 213, 214, 215, 216 y 217 de la ley en cita.</w:t>
      </w:r>
    </w:p>
    <w:p w14:paraId="31E4A6FE" w14:textId="77777777" w:rsidR="001A3849" w:rsidRPr="00F7468A" w:rsidRDefault="001A3849" w:rsidP="001A3849">
      <w:pPr>
        <w:spacing w:line="360" w:lineRule="auto"/>
        <w:jc w:val="both"/>
        <w:rPr>
          <w:rFonts w:ascii="Palatino Linotype" w:hAnsi="Palatino Linotype" w:cs="Arial"/>
        </w:rPr>
      </w:pPr>
    </w:p>
    <w:p w14:paraId="095EE647" w14:textId="2F31D262" w:rsidR="001A3849" w:rsidRPr="00F7468A" w:rsidRDefault="001A3849" w:rsidP="001A3849">
      <w:pPr>
        <w:spacing w:line="360" w:lineRule="auto"/>
        <w:jc w:val="both"/>
        <w:rPr>
          <w:rFonts w:ascii="Palatino Linotype" w:hAnsi="Palatino Linotype"/>
        </w:rPr>
      </w:pPr>
      <w:r w:rsidRPr="00F7468A">
        <w:rPr>
          <w:rFonts w:ascii="Palatino Linotype" w:hAnsi="Palatino Linotype" w:cs="Arial"/>
        </w:rPr>
        <w:t>ASÍ LO RESUELVE, POR UNANIMIDAD DE VOTOS, EL PLENO DEL</w:t>
      </w:r>
      <w:r w:rsidRPr="00F7468A">
        <w:rPr>
          <w:rFonts w:ascii="Palatino Linotype" w:eastAsia="Arial Unicode MS" w:hAnsi="Palatino Linotype" w:cs="Arial"/>
        </w:rPr>
        <w:t xml:space="preserve"> INSTITUTO DE TRANSPARENCIA, ACCESO A LA INFORMACIÓN PÚBLICA Y PROTECCIÓN DE DATOS PERSONALES DEL ESTADO DE MÉXICO Y MUNICIPIOS</w:t>
      </w:r>
      <w:r w:rsidRPr="00F7468A">
        <w:rPr>
          <w:rFonts w:ascii="Palatino Linotype" w:hAnsi="Palatino Linotype" w:cs="Arial"/>
        </w:rPr>
        <w:t xml:space="preserve">, CONFORMADO POR LOS COMISIONADOS ZULEMA MARTÍNEZ SÁNCHEZ, EVA ABAID YAPUR, JOSÉ GUADALUPE LUNA HERNÁNDEZ, JAVIER MARTÍNEZ CRUZ Y LUIS GUSTAVO PARRA NORIEGA, EN LA </w:t>
      </w:r>
      <w:r w:rsidR="00E3121E" w:rsidRPr="00F7468A">
        <w:rPr>
          <w:rFonts w:ascii="Palatino Linotype" w:hAnsi="Palatino Linotype" w:cs="Arial"/>
        </w:rPr>
        <w:t xml:space="preserve">VIGÉSIMA TERCERA </w:t>
      </w:r>
      <w:r w:rsidRPr="00F7468A">
        <w:rPr>
          <w:rFonts w:ascii="Palatino Linotype" w:hAnsi="Palatino Linotype" w:cs="Arial"/>
        </w:rPr>
        <w:t xml:space="preserve">SESIÓN ORDINARIA CELEBRADA </w:t>
      </w:r>
      <w:r w:rsidRPr="00F7468A">
        <w:rPr>
          <w:rFonts w:ascii="Palatino Linotype" w:hAnsi="Palatino Linotype" w:cs="Arial"/>
          <w:color w:val="000000" w:themeColor="text1"/>
        </w:rPr>
        <w:t xml:space="preserve">EL </w:t>
      </w:r>
      <w:r w:rsidR="00E3121E" w:rsidRPr="00F7468A">
        <w:rPr>
          <w:rFonts w:ascii="Palatino Linotype" w:hAnsi="Palatino Linotype" w:cs="Arial"/>
          <w:color w:val="000000" w:themeColor="text1"/>
        </w:rPr>
        <w:t xml:space="preserve">VEINTIUNO DE OCTUBRE </w:t>
      </w:r>
      <w:r w:rsidRPr="00F7468A">
        <w:rPr>
          <w:rFonts w:ascii="Palatino Linotype" w:hAnsi="Palatino Linotype" w:cs="Arial"/>
          <w:color w:val="000000" w:themeColor="text1"/>
          <w:lang w:eastAsia="es-MX"/>
        </w:rPr>
        <w:t>DE</w:t>
      </w:r>
      <w:r w:rsidRPr="00F7468A">
        <w:rPr>
          <w:rFonts w:ascii="Palatino Linotype" w:hAnsi="Palatino Linotype" w:cs="Arial"/>
          <w:color w:val="000000" w:themeColor="text1"/>
        </w:rPr>
        <w:t xml:space="preserve"> DOS MIL VEINTE, ANTE EL SE</w:t>
      </w:r>
      <w:r w:rsidRPr="00F7468A">
        <w:rPr>
          <w:rFonts w:ascii="Palatino Linotype" w:hAnsi="Palatino Linotype" w:cs="Arial"/>
        </w:rPr>
        <w:t>CRETARIO TÉCNICO DEL PLENO, ALEXIS TAPIA RAMÍREZ.</w:t>
      </w:r>
    </w:p>
    <w:p w14:paraId="18B4F708" w14:textId="77777777" w:rsidR="001A3849" w:rsidRDefault="001A3849" w:rsidP="001A3849">
      <w:pPr>
        <w:tabs>
          <w:tab w:val="left" w:pos="0"/>
        </w:tabs>
        <w:spacing w:line="360" w:lineRule="auto"/>
        <w:ind w:firstLine="1"/>
        <w:jc w:val="both"/>
        <w:rPr>
          <w:rFonts w:ascii="Palatino Linotype" w:hAnsi="Palatino Linotype"/>
        </w:rPr>
      </w:pPr>
    </w:p>
    <w:p w14:paraId="3A168F99" w14:textId="77777777" w:rsidR="00F7468A" w:rsidRPr="00F7468A" w:rsidRDefault="00F7468A" w:rsidP="001A3849">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1A3849" w:rsidRPr="00F7468A" w14:paraId="084FA144" w14:textId="77777777" w:rsidTr="00994714">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1A3849" w:rsidRPr="00F7468A" w14:paraId="7A4F6138" w14:textId="77777777" w:rsidTr="00994714">
              <w:trPr>
                <w:jc w:val="center"/>
              </w:trPr>
              <w:tc>
                <w:tcPr>
                  <w:tcW w:w="10365" w:type="dxa"/>
                  <w:gridSpan w:val="2"/>
                  <w:shd w:val="clear" w:color="auto" w:fill="auto"/>
                </w:tcPr>
                <w:p w14:paraId="71759B16" w14:textId="77777777" w:rsidR="001A3849" w:rsidRPr="00F7468A" w:rsidRDefault="001A3849" w:rsidP="00994714">
                  <w:pPr>
                    <w:jc w:val="center"/>
                    <w:rPr>
                      <w:rFonts w:ascii="Palatino Linotype" w:hAnsi="Palatino Linotype" w:cs="Arial"/>
                      <w:b/>
                    </w:rPr>
                  </w:pPr>
                  <w:r w:rsidRPr="00F7468A">
                    <w:rPr>
                      <w:rFonts w:ascii="Palatino Linotype" w:hAnsi="Palatino Linotype" w:cs="Arial"/>
                      <w:b/>
                    </w:rPr>
                    <w:t>Zulema Martínez Sánchez</w:t>
                  </w:r>
                </w:p>
                <w:p w14:paraId="47CB8923" w14:textId="77777777" w:rsidR="001A3849" w:rsidRPr="00F7468A" w:rsidRDefault="001A3849" w:rsidP="00994714">
                  <w:pPr>
                    <w:jc w:val="center"/>
                    <w:rPr>
                      <w:rFonts w:ascii="Palatino Linotype" w:hAnsi="Palatino Linotype" w:cs="Arial"/>
                      <w:b/>
                    </w:rPr>
                  </w:pPr>
                  <w:r w:rsidRPr="00F7468A">
                    <w:rPr>
                      <w:rFonts w:ascii="Palatino Linotype" w:hAnsi="Palatino Linotype" w:cs="Arial"/>
                    </w:rPr>
                    <w:t>Comisionada Presidenta</w:t>
                  </w:r>
                </w:p>
                <w:p w14:paraId="6658DE27" w14:textId="77777777" w:rsidR="001A3849" w:rsidRPr="00F7468A" w:rsidRDefault="001A3849" w:rsidP="00994714">
                  <w:pPr>
                    <w:jc w:val="center"/>
                    <w:rPr>
                      <w:rFonts w:ascii="Palatino Linotype" w:hAnsi="Palatino Linotype" w:cs="Arial"/>
                      <w:b/>
                    </w:rPr>
                  </w:pPr>
                  <w:r w:rsidRPr="00F7468A">
                    <w:rPr>
                      <w:rFonts w:ascii="Palatino Linotype" w:hAnsi="Palatino Linotype" w:cs="Arial"/>
                      <w:b/>
                    </w:rPr>
                    <w:t xml:space="preserve">(RÚBRICA) </w:t>
                  </w:r>
                </w:p>
              </w:tc>
            </w:tr>
            <w:tr w:rsidR="001A3849" w:rsidRPr="00F7468A" w14:paraId="19A16CB9" w14:textId="77777777" w:rsidTr="00994714">
              <w:trPr>
                <w:jc w:val="center"/>
              </w:trPr>
              <w:tc>
                <w:tcPr>
                  <w:tcW w:w="5182" w:type="dxa"/>
                  <w:shd w:val="clear" w:color="auto" w:fill="auto"/>
                </w:tcPr>
                <w:p w14:paraId="5251A67E" w14:textId="77777777" w:rsidR="001A3849" w:rsidRPr="00F7468A" w:rsidRDefault="001A3849" w:rsidP="00994714">
                  <w:pPr>
                    <w:rPr>
                      <w:rFonts w:ascii="Palatino Linotype" w:hAnsi="Palatino Linotype" w:cs="Arial"/>
                      <w:b/>
                    </w:rPr>
                  </w:pPr>
                </w:p>
                <w:p w14:paraId="216D0113" w14:textId="77777777" w:rsidR="001A3849" w:rsidRPr="00F7468A" w:rsidRDefault="001A3849" w:rsidP="00994714">
                  <w:pPr>
                    <w:jc w:val="center"/>
                    <w:rPr>
                      <w:rFonts w:ascii="Palatino Linotype" w:hAnsi="Palatino Linotype" w:cs="Arial"/>
                      <w:b/>
                    </w:rPr>
                  </w:pPr>
                </w:p>
                <w:p w14:paraId="6DCEEC73" w14:textId="77777777" w:rsidR="001A3849" w:rsidRDefault="001A3849" w:rsidP="00994714">
                  <w:pPr>
                    <w:jc w:val="center"/>
                    <w:rPr>
                      <w:rFonts w:ascii="Palatino Linotype" w:hAnsi="Palatino Linotype" w:cs="Arial"/>
                      <w:b/>
                    </w:rPr>
                  </w:pPr>
                </w:p>
                <w:p w14:paraId="08DF6F03" w14:textId="77777777" w:rsidR="00F7468A" w:rsidRPr="00F7468A" w:rsidRDefault="00F7468A" w:rsidP="00994714">
                  <w:pPr>
                    <w:jc w:val="center"/>
                    <w:rPr>
                      <w:rFonts w:ascii="Palatino Linotype" w:hAnsi="Palatino Linotype" w:cs="Arial"/>
                      <w:b/>
                    </w:rPr>
                  </w:pPr>
                </w:p>
                <w:p w14:paraId="3651DA9C" w14:textId="77777777" w:rsidR="001A3849" w:rsidRPr="00F7468A" w:rsidRDefault="001A3849" w:rsidP="00994714">
                  <w:pPr>
                    <w:jc w:val="center"/>
                    <w:rPr>
                      <w:rFonts w:ascii="Palatino Linotype" w:hAnsi="Palatino Linotype" w:cs="Arial"/>
                      <w:b/>
                    </w:rPr>
                  </w:pPr>
                  <w:r w:rsidRPr="00F7468A">
                    <w:rPr>
                      <w:rFonts w:ascii="Palatino Linotype" w:hAnsi="Palatino Linotype" w:cs="Arial"/>
                      <w:b/>
                    </w:rPr>
                    <w:t xml:space="preserve">Eva </w:t>
                  </w:r>
                  <w:proofErr w:type="spellStart"/>
                  <w:r w:rsidRPr="00F7468A">
                    <w:rPr>
                      <w:rFonts w:ascii="Palatino Linotype" w:hAnsi="Palatino Linotype" w:cs="Arial"/>
                      <w:b/>
                    </w:rPr>
                    <w:t>Abaid</w:t>
                  </w:r>
                  <w:proofErr w:type="spellEnd"/>
                  <w:r w:rsidRPr="00F7468A">
                    <w:rPr>
                      <w:rFonts w:ascii="Palatino Linotype" w:hAnsi="Palatino Linotype" w:cs="Arial"/>
                      <w:b/>
                    </w:rPr>
                    <w:t xml:space="preserve"> </w:t>
                  </w:r>
                  <w:proofErr w:type="spellStart"/>
                  <w:r w:rsidRPr="00F7468A">
                    <w:rPr>
                      <w:rFonts w:ascii="Palatino Linotype" w:hAnsi="Palatino Linotype" w:cs="Arial"/>
                      <w:b/>
                    </w:rPr>
                    <w:t>Yapur</w:t>
                  </w:r>
                  <w:proofErr w:type="spellEnd"/>
                </w:p>
                <w:p w14:paraId="7D3C5C9F" w14:textId="77777777" w:rsidR="001A3849" w:rsidRPr="00F7468A" w:rsidRDefault="001A3849" w:rsidP="00994714">
                  <w:pPr>
                    <w:jc w:val="center"/>
                    <w:rPr>
                      <w:rFonts w:ascii="Palatino Linotype" w:hAnsi="Palatino Linotype" w:cs="Arial"/>
                    </w:rPr>
                  </w:pPr>
                  <w:r w:rsidRPr="00F7468A">
                    <w:rPr>
                      <w:rFonts w:ascii="Palatino Linotype" w:hAnsi="Palatino Linotype" w:cs="Arial"/>
                    </w:rPr>
                    <w:t>Comisionada</w:t>
                  </w:r>
                </w:p>
                <w:p w14:paraId="0FBA4AAF" w14:textId="77777777" w:rsidR="001A3849" w:rsidRPr="00F7468A" w:rsidRDefault="001A3849" w:rsidP="00994714">
                  <w:pPr>
                    <w:jc w:val="center"/>
                    <w:rPr>
                      <w:rFonts w:ascii="Palatino Linotype" w:hAnsi="Palatino Linotype" w:cs="Arial"/>
                      <w:b/>
                    </w:rPr>
                  </w:pPr>
                  <w:r w:rsidRPr="00F7468A">
                    <w:rPr>
                      <w:rFonts w:ascii="Palatino Linotype" w:hAnsi="Palatino Linotype" w:cs="Arial"/>
                      <w:b/>
                    </w:rPr>
                    <w:t>(RÚBRICA)</w:t>
                  </w:r>
                </w:p>
              </w:tc>
              <w:tc>
                <w:tcPr>
                  <w:tcW w:w="5183" w:type="dxa"/>
                  <w:shd w:val="clear" w:color="auto" w:fill="auto"/>
                </w:tcPr>
                <w:p w14:paraId="78CFC60E" w14:textId="77777777" w:rsidR="001A3849" w:rsidRPr="00F7468A" w:rsidRDefault="001A3849" w:rsidP="00994714">
                  <w:pPr>
                    <w:jc w:val="center"/>
                    <w:rPr>
                      <w:rFonts w:ascii="Palatino Linotype" w:hAnsi="Palatino Linotype" w:cs="Arial"/>
                      <w:b/>
                    </w:rPr>
                  </w:pPr>
                </w:p>
                <w:p w14:paraId="55EE06EA" w14:textId="77777777" w:rsidR="001A3849" w:rsidRDefault="001A3849" w:rsidP="00994714">
                  <w:pPr>
                    <w:rPr>
                      <w:rFonts w:ascii="Palatino Linotype" w:hAnsi="Palatino Linotype" w:cs="Arial"/>
                      <w:b/>
                    </w:rPr>
                  </w:pPr>
                </w:p>
                <w:p w14:paraId="65870BE0" w14:textId="77777777" w:rsidR="00F7468A" w:rsidRPr="00F7468A" w:rsidRDefault="00F7468A" w:rsidP="00994714">
                  <w:pPr>
                    <w:rPr>
                      <w:rFonts w:ascii="Palatino Linotype" w:hAnsi="Palatino Linotype" w:cs="Arial"/>
                      <w:b/>
                    </w:rPr>
                  </w:pPr>
                </w:p>
                <w:p w14:paraId="278C145A" w14:textId="77777777" w:rsidR="001A3849" w:rsidRPr="00F7468A" w:rsidRDefault="001A3849" w:rsidP="00994714">
                  <w:pPr>
                    <w:jc w:val="center"/>
                    <w:rPr>
                      <w:rFonts w:ascii="Palatino Linotype" w:hAnsi="Palatino Linotype" w:cs="Arial"/>
                      <w:b/>
                    </w:rPr>
                  </w:pPr>
                </w:p>
                <w:p w14:paraId="43F59643" w14:textId="77777777" w:rsidR="001A3849" w:rsidRPr="00F7468A" w:rsidRDefault="001A3849" w:rsidP="00994714">
                  <w:pPr>
                    <w:jc w:val="center"/>
                    <w:rPr>
                      <w:rFonts w:ascii="Palatino Linotype" w:hAnsi="Palatino Linotype" w:cs="Arial"/>
                      <w:b/>
                    </w:rPr>
                  </w:pPr>
                  <w:r w:rsidRPr="00F7468A">
                    <w:rPr>
                      <w:rFonts w:ascii="Palatino Linotype" w:hAnsi="Palatino Linotype" w:cs="Arial"/>
                      <w:b/>
                    </w:rPr>
                    <w:t>José Guadalupe Luna Hernández</w:t>
                  </w:r>
                </w:p>
                <w:p w14:paraId="3F9272D0" w14:textId="77777777" w:rsidR="001A3849" w:rsidRPr="00F7468A" w:rsidRDefault="001A3849" w:rsidP="00994714">
                  <w:pPr>
                    <w:jc w:val="center"/>
                    <w:rPr>
                      <w:rFonts w:ascii="Palatino Linotype" w:hAnsi="Palatino Linotype" w:cs="Arial"/>
                    </w:rPr>
                  </w:pPr>
                  <w:r w:rsidRPr="00F7468A">
                    <w:rPr>
                      <w:rFonts w:ascii="Palatino Linotype" w:hAnsi="Palatino Linotype" w:cs="Arial"/>
                    </w:rPr>
                    <w:t>Comisionado</w:t>
                  </w:r>
                </w:p>
                <w:p w14:paraId="704B73AB" w14:textId="77777777" w:rsidR="001A3849" w:rsidRPr="00F7468A" w:rsidRDefault="001A3849" w:rsidP="00994714">
                  <w:pPr>
                    <w:jc w:val="center"/>
                    <w:rPr>
                      <w:rFonts w:ascii="Palatino Linotype" w:hAnsi="Palatino Linotype" w:cs="Arial"/>
                      <w:b/>
                    </w:rPr>
                  </w:pPr>
                  <w:r w:rsidRPr="00F7468A">
                    <w:rPr>
                      <w:rFonts w:ascii="Palatino Linotype" w:hAnsi="Palatino Linotype" w:cs="Arial"/>
                      <w:b/>
                    </w:rPr>
                    <w:t>(RÚBRICA)</w:t>
                  </w:r>
                </w:p>
              </w:tc>
            </w:tr>
            <w:tr w:rsidR="001A3849" w:rsidRPr="00F7468A" w14:paraId="4BD1C784" w14:textId="77777777" w:rsidTr="00994714">
              <w:trPr>
                <w:jc w:val="center"/>
              </w:trPr>
              <w:tc>
                <w:tcPr>
                  <w:tcW w:w="5182" w:type="dxa"/>
                  <w:shd w:val="clear" w:color="auto" w:fill="auto"/>
                </w:tcPr>
                <w:p w14:paraId="60D4A396" w14:textId="77777777" w:rsidR="001A3849" w:rsidRPr="00F7468A" w:rsidRDefault="001A3849" w:rsidP="00994714">
                  <w:pPr>
                    <w:jc w:val="center"/>
                    <w:rPr>
                      <w:rFonts w:ascii="Palatino Linotype" w:hAnsi="Palatino Linotype" w:cs="Arial"/>
                      <w:b/>
                    </w:rPr>
                  </w:pPr>
                </w:p>
                <w:p w14:paraId="58949C0A" w14:textId="77777777" w:rsidR="001A3849" w:rsidRPr="00F7468A" w:rsidRDefault="001A3849" w:rsidP="00994714">
                  <w:pPr>
                    <w:rPr>
                      <w:rFonts w:ascii="Palatino Linotype" w:hAnsi="Palatino Linotype" w:cs="Arial"/>
                      <w:b/>
                    </w:rPr>
                  </w:pPr>
                </w:p>
                <w:p w14:paraId="583310B6" w14:textId="77777777" w:rsidR="001A3849" w:rsidRPr="00F7468A" w:rsidRDefault="001A3849" w:rsidP="00994714">
                  <w:pPr>
                    <w:rPr>
                      <w:rFonts w:ascii="Palatino Linotype" w:hAnsi="Palatino Linotype" w:cs="Arial"/>
                      <w:b/>
                    </w:rPr>
                  </w:pPr>
                </w:p>
                <w:p w14:paraId="3A14F13B" w14:textId="77777777" w:rsidR="001A3849" w:rsidRDefault="001A3849" w:rsidP="00994714">
                  <w:pPr>
                    <w:rPr>
                      <w:rFonts w:ascii="Palatino Linotype" w:hAnsi="Palatino Linotype" w:cs="Arial"/>
                      <w:b/>
                    </w:rPr>
                  </w:pPr>
                </w:p>
                <w:p w14:paraId="3B9C0B26" w14:textId="77777777" w:rsidR="00F7468A" w:rsidRPr="00F7468A" w:rsidRDefault="00F7468A" w:rsidP="00994714">
                  <w:pPr>
                    <w:rPr>
                      <w:rFonts w:ascii="Palatino Linotype" w:hAnsi="Palatino Linotype" w:cs="Arial"/>
                      <w:b/>
                    </w:rPr>
                  </w:pPr>
                </w:p>
                <w:p w14:paraId="5077397A" w14:textId="77777777" w:rsidR="001A3849" w:rsidRPr="00F7468A" w:rsidRDefault="001A3849" w:rsidP="00994714">
                  <w:pPr>
                    <w:jc w:val="center"/>
                    <w:rPr>
                      <w:rFonts w:ascii="Palatino Linotype" w:hAnsi="Palatino Linotype" w:cs="Arial"/>
                      <w:b/>
                    </w:rPr>
                  </w:pPr>
                </w:p>
                <w:p w14:paraId="08E4DD62" w14:textId="77777777" w:rsidR="001A3849" w:rsidRPr="00F7468A" w:rsidRDefault="001A3849" w:rsidP="00994714">
                  <w:pPr>
                    <w:jc w:val="center"/>
                    <w:rPr>
                      <w:rFonts w:ascii="Palatino Linotype" w:hAnsi="Palatino Linotype" w:cs="Arial"/>
                      <w:b/>
                    </w:rPr>
                  </w:pPr>
                  <w:r w:rsidRPr="00F7468A">
                    <w:rPr>
                      <w:rFonts w:ascii="Palatino Linotype" w:hAnsi="Palatino Linotype" w:cs="Arial"/>
                      <w:b/>
                    </w:rPr>
                    <w:t>Javier Martínez Cruz</w:t>
                  </w:r>
                </w:p>
                <w:p w14:paraId="4F0DA6D5" w14:textId="77777777" w:rsidR="001A3849" w:rsidRPr="00F7468A" w:rsidRDefault="001A3849" w:rsidP="00994714">
                  <w:pPr>
                    <w:jc w:val="center"/>
                    <w:rPr>
                      <w:rFonts w:ascii="Palatino Linotype" w:hAnsi="Palatino Linotype" w:cs="Arial"/>
                    </w:rPr>
                  </w:pPr>
                  <w:r w:rsidRPr="00F7468A">
                    <w:rPr>
                      <w:rFonts w:ascii="Palatino Linotype" w:hAnsi="Palatino Linotype" w:cs="Arial"/>
                    </w:rPr>
                    <w:t>Comisionado</w:t>
                  </w:r>
                </w:p>
                <w:p w14:paraId="1C965A87" w14:textId="77777777" w:rsidR="001A3849" w:rsidRDefault="001A3849" w:rsidP="00994714">
                  <w:pPr>
                    <w:jc w:val="center"/>
                    <w:rPr>
                      <w:rFonts w:ascii="Palatino Linotype" w:hAnsi="Palatino Linotype" w:cs="Arial"/>
                      <w:b/>
                    </w:rPr>
                  </w:pPr>
                  <w:r w:rsidRPr="00F7468A">
                    <w:rPr>
                      <w:rFonts w:ascii="Palatino Linotype" w:hAnsi="Palatino Linotype" w:cs="Arial"/>
                      <w:b/>
                    </w:rPr>
                    <w:t>(RÚBRICA)</w:t>
                  </w:r>
                </w:p>
                <w:p w14:paraId="59C615FD" w14:textId="77777777" w:rsidR="00F7468A" w:rsidRPr="00F7468A" w:rsidRDefault="00F7468A" w:rsidP="00994714">
                  <w:pPr>
                    <w:jc w:val="center"/>
                    <w:rPr>
                      <w:rFonts w:ascii="Palatino Linotype" w:hAnsi="Palatino Linotype" w:cs="Arial"/>
                    </w:rPr>
                  </w:pPr>
                </w:p>
              </w:tc>
              <w:tc>
                <w:tcPr>
                  <w:tcW w:w="5183" w:type="dxa"/>
                  <w:shd w:val="clear" w:color="auto" w:fill="auto"/>
                </w:tcPr>
                <w:p w14:paraId="1F46783C" w14:textId="77777777" w:rsidR="001A3849" w:rsidRPr="00F7468A" w:rsidRDefault="001A3849" w:rsidP="00994714">
                  <w:pPr>
                    <w:jc w:val="center"/>
                    <w:rPr>
                      <w:rFonts w:ascii="Palatino Linotype" w:hAnsi="Palatino Linotype" w:cs="Arial"/>
                      <w:b/>
                    </w:rPr>
                  </w:pPr>
                </w:p>
                <w:p w14:paraId="6D7F49CB" w14:textId="77777777" w:rsidR="001A3849" w:rsidRPr="00F7468A" w:rsidRDefault="001A3849" w:rsidP="00994714">
                  <w:pPr>
                    <w:rPr>
                      <w:rFonts w:ascii="Palatino Linotype" w:hAnsi="Palatino Linotype" w:cs="Arial"/>
                      <w:b/>
                    </w:rPr>
                  </w:pPr>
                </w:p>
                <w:p w14:paraId="473EF332" w14:textId="77777777" w:rsidR="001A3849" w:rsidRDefault="001A3849" w:rsidP="00994714">
                  <w:pPr>
                    <w:rPr>
                      <w:rFonts w:ascii="Palatino Linotype" w:hAnsi="Palatino Linotype" w:cs="Arial"/>
                      <w:b/>
                    </w:rPr>
                  </w:pPr>
                </w:p>
                <w:p w14:paraId="6C64791C" w14:textId="77777777" w:rsidR="00F7468A" w:rsidRPr="00F7468A" w:rsidRDefault="00F7468A" w:rsidP="00994714">
                  <w:pPr>
                    <w:rPr>
                      <w:rFonts w:ascii="Palatino Linotype" w:hAnsi="Palatino Linotype" w:cs="Arial"/>
                      <w:b/>
                    </w:rPr>
                  </w:pPr>
                </w:p>
                <w:p w14:paraId="5504A825" w14:textId="77777777" w:rsidR="001A3849" w:rsidRPr="00F7468A" w:rsidRDefault="001A3849" w:rsidP="00994714">
                  <w:pPr>
                    <w:rPr>
                      <w:rFonts w:ascii="Palatino Linotype" w:hAnsi="Palatino Linotype" w:cs="Arial"/>
                      <w:b/>
                    </w:rPr>
                  </w:pPr>
                </w:p>
                <w:p w14:paraId="2EB36B42" w14:textId="77777777" w:rsidR="001A3849" w:rsidRPr="00F7468A" w:rsidRDefault="001A3849" w:rsidP="00994714">
                  <w:pPr>
                    <w:rPr>
                      <w:rFonts w:ascii="Palatino Linotype" w:hAnsi="Palatino Linotype" w:cs="Arial"/>
                      <w:b/>
                    </w:rPr>
                  </w:pPr>
                </w:p>
                <w:p w14:paraId="34269852" w14:textId="77777777" w:rsidR="001A3849" w:rsidRPr="00F7468A" w:rsidRDefault="001A3849" w:rsidP="00994714">
                  <w:pPr>
                    <w:jc w:val="center"/>
                    <w:rPr>
                      <w:rFonts w:ascii="Palatino Linotype" w:hAnsi="Palatino Linotype" w:cs="Arial"/>
                      <w:b/>
                    </w:rPr>
                  </w:pPr>
                  <w:r w:rsidRPr="00F7468A">
                    <w:rPr>
                      <w:rFonts w:ascii="Palatino Linotype" w:hAnsi="Palatino Linotype" w:cs="Arial"/>
                      <w:b/>
                    </w:rPr>
                    <w:t>Luis Gustavo Parra Noriega</w:t>
                  </w:r>
                </w:p>
                <w:p w14:paraId="47AE575B" w14:textId="77777777" w:rsidR="001A3849" w:rsidRPr="00F7468A" w:rsidRDefault="001A3849" w:rsidP="00994714">
                  <w:pPr>
                    <w:jc w:val="center"/>
                    <w:rPr>
                      <w:rFonts w:ascii="Palatino Linotype" w:hAnsi="Palatino Linotype" w:cs="Arial"/>
                    </w:rPr>
                  </w:pPr>
                  <w:r w:rsidRPr="00F7468A">
                    <w:rPr>
                      <w:rFonts w:ascii="Palatino Linotype" w:hAnsi="Palatino Linotype" w:cs="Arial"/>
                    </w:rPr>
                    <w:t>Comisionado</w:t>
                  </w:r>
                </w:p>
                <w:p w14:paraId="065A2889" w14:textId="77777777" w:rsidR="001A3849" w:rsidRPr="00F7468A" w:rsidRDefault="001A3849" w:rsidP="00994714">
                  <w:pPr>
                    <w:jc w:val="center"/>
                    <w:rPr>
                      <w:rFonts w:ascii="Palatino Linotype" w:hAnsi="Palatino Linotype" w:cs="Arial"/>
                      <w:b/>
                    </w:rPr>
                  </w:pPr>
                  <w:r w:rsidRPr="00F7468A">
                    <w:rPr>
                      <w:rFonts w:ascii="Palatino Linotype" w:hAnsi="Palatino Linotype" w:cs="Arial"/>
                      <w:b/>
                    </w:rPr>
                    <w:t>(RÚBRICA)</w:t>
                  </w:r>
                </w:p>
              </w:tc>
            </w:tr>
            <w:tr w:rsidR="001A3849" w:rsidRPr="00F7468A" w14:paraId="0D4C1235" w14:textId="77777777" w:rsidTr="00994714">
              <w:trPr>
                <w:jc w:val="center"/>
              </w:trPr>
              <w:tc>
                <w:tcPr>
                  <w:tcW w:w="10365" w:type="dxa"/>
                  <w:gridSpan w:val="2"/>
                  <w:shd w:val="clear" w:color="auto" w:fill="auto"/>
                </w:tcPr>
                <w:p w14:paraId="49DFF230" w14:textId="77777777" w:rsidR="001A3849" w:rsidRDefault="001A3849" w:rsidP="00994714">
                  <w:pPr>
                    <w:tabs>
                      <w:tab w:val="left" w:pos="3720"/>
                    </w:tabs>
                    <w:rPr>
                      <w:rFonts w:ascii="Palatino Linotype" w:hAnsi="Palatino Linotype" w:cs="Arial"/>
                      <w:b/>
                    </w:rPr>
                  </w:pPr>
                  <w:r w:rsidRPr="00F7468A">
                    <w:rPr>
                      <w:rFonts w:ascii="Palatino Linotype" w:hAnsi="Palatino Linotype" w:cs="Arial"/>
                      <w:b/>
                    </w:rPr>
                    <w:tab/>
                  </w:r>
                </w:p>
                <w:p w14:paraId="0E8FBEEC" w14:textId="77777777" w:rsidR="00F7468A" w:rsidRPr="00F7468A" w:rsidRDefault="00F7468A" w:rsidP="00994714">
                  <w:pPr>
                    <w:tabs>
                      <w:tab w:val="left" w:pos="3720"/>
                    </w:tabs>
                    <w:rPr>
                      <w:rFonts w:ascii="Palatino Linotype" w:hAnsi="Palatino Linotype" w:cs="Arial"/>
                      <w:b/>
                    </w:rPr>
                  </w:pPr>
                </w:p>
                <w:p w14:paraId="2F5AF01C" w14:textId="77777777" w:rsidR="001A3849" w:rsidRPr="00F7468A" w:rsidRDefault="001A3849" w:rsidP="00994714">
                  <w:pPr>
                    <w:jc w:val="center"/>
                    <w:rPr>
                      <w:rFonts w:ascii="Palatino Linotype" w:hAnsi="Palatino Linotype" w:cs="Arial"/>
                      <w:b/>
                    </w:rPr>
                  </w:pPr>
                </w:p>
                <w:p w14:paraId="4EBA1F63" w14:textId="77777777" w:rsidR="001A3849" w:rsidRPr="00F7468A" w:rsidRDefault="001A3849" w:rsidP="00994714">
                  <w:pPr>
                    <w:jc w:val="center"/>
                    <w:rPr>
                      <w:rFonts w:ascii="Palatino Linotype" w:hAnsi="Palatino Linotype" w:cs="Arial"/>
                      <w:b/>
                    </w:rPr>
                  </w:pPr>
                  <w:r w:rsidRPr="00F7468A">
                    <w:rPr>
                      <w:rFonts w:ascii="Palatino Linotype" w:hAnsi="Palatino Linotype" w:cs="Arial"/>
                      <w:b/>
                    </w:rPr>
                    <w:t>Alexis Tapia Ramírez</w:t>
                  </w:r>
                </w:p>
                <w:p w14:paraId="5553022A" w14:textId="77777777" w:rsidR="001A3849" w:rsidRPr="00F7468A" w:rsidRDefault="001A3849" w:rsidP="00994714">
                  <w:pPr>
                    <w:jc w:val="center"/>
                    <w:rPr>
                      <w:rFonts w:ascii="Palatino Linotype" w:hAnsi="Palatino Linotype" w:cs="Arial"/>
                    </w:rPr>
                  </w:pPr>
                  <w:r w:rsidRPr="00F7468A">
                    <w:rPr>
                      <w:rFonts w:ascii="Palatino Linotype" w:hAnsi="Palatino Linotype" w:cs="Arial"/>
                    </w:rPr>
                    <w:t>Secretario Técnico del Pleno</w:t>
                  </w:r>
                </w:p>
                <w:p w14:paraId="6C86DFFE" w14:textId="77777777" w:rsidR="001A3849" w:rsidRPr="00F7468A" w:rsidRDefault="001A3849" w:rsidP="00994714">
                  <w:pPr>
                    <w:jc w:val="center"/>
                    <w:rPr>
                      <w:rFonts w:ascii="Palatino Linotype" w:hAnsi="Palatino Linotype" w:cs="Arial"/>
                    </w:rPr>
                  </w:pPr>
                  <w:r w:rsidRPr="00F7468A">
                    <w:rPr>
                      <w:rFonts w:ascii="Palatino Linotype" w:hAnsi="Palatino Linotype" w:cs="Arial"/>
                      <w:b/>
                    </w:rPr>
                    <w:t>(RÚBRICA)</w:t>
                  </w:r>
                  <w:r w:rsidRPr="00F7468A">
                    <w:rPr>
                      <w:rFonts w:ascii="Palatino Linotype" w:hAnsi="Palatino Linotype" w:cs="Arial"/>
                    </w:rPr>
                    <w:t xml:space="preserve"> </w:t>
                  </w:r>
                </w:p>
              </w:tc>
            </w:tr>
          </w:tbl>
          <w:p w14:paraId="3A632357" w14:textId="77777777" w:rsidR="001A3849" w:rsidRPr="00F7468A" w:rsidRDefault="001A3849" w:rsidP="00994714">
            <w:pPr>
              <w:jc w:val="both"/>
              <w:rPr>
                <w:rFonts w:ascii="Palatino Linotype" w:hAnsi="Palatino Linotype" w:cs="Arial"/>
                <w:lang w:val="es-ES"/>
              </w:rPr>
            </w:pPr>
          </w:p>
        </w:tc>
      </w:tr>
      <w:tr w:rsidR="001A3849" w:rsidRPr="00F7468A" w14:paraId="007AD248" w14:textId="77777777" w:rsidTr="00994714">
        <w:trPr>
          <w:jc w:val="center"/>
        </w:trPr>
        <w:tc>
          <w:tcPr>
            <w:tcW w:w="5184" w:type="dxa"/>
            <w:hideMark/>
          </w:tcPr>
          <w:p w14:paraId="71EA6D51" w14:textId="77777777" w:rsidR="001A3849" w:rsidRPr="00F7468A" w:rsidRDefault="001A3849" w:rsidP="00994714">
            <w:pPr>
              <w:jc w:val="both"/>
              <w:rPr>
                <w:rFonts w:ascii="Palatino Linotype" w:hAnsi="Palatino Linotype" w:cs="Arial"/>
                <w:lang w:val="es-ES"/>
              </w:rPr>
            </w:pPr>
          </w:p>
        </w:tc>
        <w:tc>
          <w:tcPr>
            <w:tcW w:w="5184" w:type="dxa"/>
          </w:tcPr>
          <w:p w14:paraId="49709E6F" w14:textId="77777777" w:rsidR="001A3849" w:rsidRPr="00F7468A" w:rsidRDefault="001A3849" w:rsidP="00994714">
            <w:pPr>
              <w:rPr>
                <w:rFonts w:ascii="Palatino Linotype" w:hAnsi="Palatino Linotype" w:cs="Arial"/>
                <w:b/>
              </w:rPr>
            </w:pPr>
          </w:p>
        </w:tc>
      </w:tr>
    </w:tbl>
    <w:p w14:paraId="09D5B693" w14:textId="7EB2895F" w:rsidR="00BB5CA9" w:rsidRPr="00F7468A" w:rsidRDefault="001A3849" w:rsidP="00F7468A">
      <w:pPr>
        <w:tabs>
          <w:tab w:val="left" w:pos="567"/>
        </w:tabs>
        <w:spacing w:before="240" w:after="240" w:line="360" w:lineRule="auto"/>
        <w:jc w:val="both"/>
        <w:rPr>
          <w:rFonts w:ascii="Palatino Linotype" w:hAnsi="Palatino Linotype" w:cs="Arial"/>
        </w:rPr>
      </w:pPr>
      <w:r w:rsidRPr="00F7468A">
        <w:rPr>
          <w:rFonts w:ascii="Palatino Linotype" w:hAnsi="Palatino Linotype" w:cs="Arial"/>
        </w:rPr>
        <w:t xml:space="preserve">Esta hoja corresponde a la resolución del </w:t>
      </w:r>
      <w:r w:rsidR="00E3121E" w:rsidRPr="00F7468A">
        <w:rPr>
          <w:rFonts w:ascii="Palatino Linotype" w:hAnsi="Palatino Linotype" w:cs="Arial"/>
        </w:rPr>
        <w:t xml:space="preserve">veintiuno de octubre </w:t>
      </w:r>
      <w:r w:rsidRPr="00F7468A">
        <w:rPr>
          <w:rFonts w:ascii="Palatino Linotype" w:hAnsi="Palatino Linotype" w:cs="Arial"/>
        </w:rPr>
        <w:t xml:space="preserve">dos mil veinte, emitida en el recurso de revisión </w:t>
      </w:r>
      <w:r w:rsidRPr="00F7468A">
        <w:rPr>
          <w:rFonts w:ascii="Palatino Linotype" w:hAnsi="Palatino Linotype" w:cs="Arial"/>
          <w:b/>
          <w:bCs/>
          <w:lang w:eastAsia="es-MX"/>
        </w:rPr>
        <w:t>0</w:t>
      </w:r>
      <w:r w:rsidR="00E3121E" w:rsidRPr="00F7468A">
        <w:rPr>
          <w:rFonts w:ascii="Palatino Linotype" w:hAnsi="Palatino Linotype" w:cs="Arial"/>
          <w:b/>
          <w:bCs/>
          <w:lang w:eastAsia="es-MX"/>
        </w:rPr>
        <w:t>3728</w:t>
      </w:r>
      <w:r w:rsidRPr="00F7468A">
        <w:rPr>
          <w:rFonts w:ascii="Palatino Linotype" w:hAnsi="Palatino Linotype" w:cs="Arial"/>
          <w:b/>
          <w:bCs/>
          <w:lang w:eastAsia="es-MX"/>
        </w:rPr>
        <w:t>/INFOEM/IP/RR/2020.</w:t>
      </w:r>
    </w:p>
    <w:sectPr w:rsidR="00BB5CA9" w:rsidRPr="00F7468A" w:rsidSect="00943B9C">
      <w:headerReference w:type="even" r:id="rId13"/>
      <w:headerReference w:type="default" r:id="rId14"/>
      <w:footerReference w:type="default" r:id="rId15"/>
      <w:headerReference w:type="first" r:id="rId16"/>
      <w:footerReference w:type="first" r:id="rId17"/>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2D08A" w14:textId="77777777" w:rsidR="00E00CF0" w:rsidRDefault="00E00CF0" w:rsidP="00587366">
      <w:r>
        <w:separator/>
      </w:r>
    </w:p>
  </w:endnote>
  <w:endnote w:type="continuationSeparator" w:id="0">
    <w:p w14:paraId="1C858357" w14:textId="77777777" w:rsidR="00E00CF0" w:rsidRDefault="00E00CF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F254C7" w:rsidRPr="00883450" w:rsidRDefault="00F254C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C3E46">
              <w:rPr>
                <w:rFonts w:ascii="Palatino Linotype" w:hAnsi="Palatino Linotype"/>
                <w:b/>
                <w:bCs/>
                <w:noProof/>
                <w:sz w:val="22"/>
                <w:szCs w:val="20"/>
              </w:rPr>
              <w:t>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C3E46">
              <w:rPr>
                <w:rFonts w:ascii="Palatino Linotype" w:hAnsi="Palatino Linotype"/>
                <w:b/>
                <w:bCs/>
                <w:noProof/>
                <w:sz w:val="22"/>
                <w:szCs w:val="20"/>
              </w:rPr>
              <w:t>30</w:t>
            </w:r>
            <w:r w:rsidRPr="00883450">
              <w:rPr>
                <w:rFonts w:ascii="Palatino Linotype" w:hAnsi="Palatino Linotype"/>
                <w:b/>
                <w:bCs/>
                <w:sz w:val="22"/>
                <w:szCs w:val="20"/>
              </w:rPr>
              <w:fldChar w:fldCharType="end"/>
            </w:r>
          </w:p>
        </w:sdtContent>
      </w:sdt>
    </w:sdtContent>
  </w:sdt>
  <w:p w14:paraId="6243EC1B" w14:textId="77777777" w:rsidR="00F254C7" w:rsidRDefault="00F254C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254C7" w:rsidRPr="00883450" w:rsidRDefault="00F254C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C3E46">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C3E46" w:rsidRPr="00FC3E46">
      <w:rPr>
        <w:rFonts w:ascii="Palatino Linotype" w:hAnsi="Palatino Linotype"/>
        <w:noProof/>
        <w:sz w:val="22"/>
        <w:szCs w:val="22"/>
        <w:lang w:val="es-ES"/>
      </w:rPr>
      <w:t>30</w:t>
    </w:r>
    <w:r w:rsidRPr="00883450">
      <w:rPr>
        <w:rFonts w:ascii="Palatino Linotype" w:hAnsi="Palatino Linotype"/>
        <w:sz w:val="22"/>
        <w:szCs w:val="22"/>
      </w:rPr>
      <w:fldChar w:fldCharType="end"/>
    </w:r>
  </w:p>
  <w:p w14:paraId="5F5C4865" w14:textId="77777777" w:rsidR="00F254C7" w:rsidRPr="00883450" w:rsidRDefault="00F254C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980F4" w14:textId="77777777" w:rsidR="00E00CF0" w:rsidRDefault="00E00CF0" w:rsidP="00587366">
      <w:r>
        <w:separator/>
      </w:r>
    </w:p>
  </w:footnote>
  <w:footnote w:type="continuationSeparator" w:id="0">
    <w:p w14:paraId="7F476470" w14:textId="77777777" w:rsidR="00E00CF0" w:rsidRDefault="00E00CF0"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96238" w14:textId="3DD61B9C" w:rsidR="00F7468A" w:rsidRDefault="00FC3E46">
    <w:pPr>
      <w:pStyle w:val="Encabezado"/>
    </w:pPr>
    <w:r>
      <w:rPr>
        <w:noProof/>
        <w:lang w:val="es-MX" w:eastAsia="es-MX"/>
      </w:rPr>
      <w:pict w14:anchorId="59EE0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07520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B997C25" w:rsidR="00F254C7" w:rsidRDefault="00FC3E46" w:rsidP="001C6012">
    <w:pPr>
      <w:pStyle w:val="Encabezado"/>
      <w:tabs>
        <w:tab w:val="clear" w:pos="4252"/>
        <w:tab w:val="clear" w:pos="8504"/>
        <w:tab w:val="left" w:pos="8460"/>
      </w:tabs>
    </w:pPr>
    <w:r>
      <w:rPr>
        <w:noProof/>
        <w:lang w:val="es-MX" w:eastAsia="es-MX"/>
      </w:rPr>
      <w:pict w14:anchorId="6A3C5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07520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F254C7">
      <w:tab/>
    </w:r>
  </w:p>
  <w:p w14:paraId="64F5F23E" w14:textId="390690E5" w:rsidR="00F254C7" w:rsidRDefault="00F254C7">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F254C7" w:rsidRPr="00674A46" w14:paraId="07F2896E" w14:textId="77777777" w:rsidTr="0081485A">
      <w:trPr>
        <w:trHeight w:val="138"/>
        <w:jc w:val="right"/>
      </w:trPr>
      <w:tc>
        <w:tcPr>
          <w:tcW w:w="4253" w:type="dxa"/>
          <w:vAlign w:val="center"/>
        </w:tcPr>
        <w:p w14:paraId="4A5B1974" w14:textId="3B2AB4E0" w:rsidR="00F254C7" w:rsidRPr="00674A46" w:rsidRDefault="00F254C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B2F4238" w:rsidR="00F254C7" w:rsidRPr="00674A46" w:rsidRDefault="00F254C7" w:rsidP="00AA38CA">
          <w:pPr>
            <w:pStyle w:val="Encabezado"/>
            <w:rPr>
              <w:rFonts w:ascii="Palatino Linotype" w:hAnsi="Palatino Linotype"/>
              <w:b/>
              <w:sz w:val="22"/>
              <w:szCs w:val="22"/>
            </w:rPr>
          </w:pPr>
          <w:r>
            <w:rPr>
              <w:rFonts w:ascii="Palatino Linotype" w:hAnsi="Palatino Linotype" w:cs="Arial"/>
              <w:b/>
              <w:bCs/>
              <w:sz w:val="22"/>
              <w:szCs w:val="22"/>
              <w:lang w:eastAsia="es-MX"/>
            </w:rPr>
            <w:t>03728/INFOEM/IP/RR/2020</w:t>
          </w:r>
        </w:p>
      </w:tc>
    </w:tr>
    <w:tr w:rsidR="00F254C7" w:rsidRPr="00674A46" w14:paraId="1B5D8690" w14:textId="77777777" w:rsidTr="0081485A">
      <w:trPr>
        <w:trHeight w:val="233"/>
        <w:jc w:val="right"/>
      </w:trPr>
      <w:tc>
        <w:tcPr>
          <w:tcW w:w="4253" w:type="dxa"/>
          <w:vAlign w:val="center"/>
        </w:tcPr>
        <w:p w14:paraId="3903F2C6" w14:textId="22D569F8" w:rsidR="00F254C7" w:rsidRPr="00674A46" w:rsidRDefault="00F254C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6D39C8F" w:rsidR="00F254C7" w:rsidRPr="00B75F20" w:rsidRDefault="00F254C7" w:rsidP="00926F75">
          <w:pPr>
            <w:pStyle w:val="Encabezado"/>
            <w:jc w:val="both"/>
            <w:rPr>
              <w:rFonts w:ascii="Palatino Linotype" w:hAnsi="Palatino Linotype"/>
              <w:b/>
              <w:sz w:val="22"/>
              <w:szCs w:val="22"/>
            </w:rPr>
          </w:pPr>
          <w:r>
            <w:rPr>
              <w:rFonts w:ascii="Palatino Linotype" w:hAnsi="Palatino Linotype"/>
              <w:b/>
              <w:sz w:val="22"/>
              <w:szCs w:val="22"/>
            </w:rPr>
            <w:t xml:space="preserve">Ayuntamiento de Tejupilco </w:t>
          </w:r>
        </w:p>
      </w:tc>
    </w:tr>
    <w:tr w:rsidR="00F254C7" w:rsidRPr="00674A46" w14:paraId="095EB01B" w14:textId="77777777" w:rsidTr="0081485A">
      <w:trPr>
        <w:trHeight w:val="321"/>
        <w:jc w:val="right"/>
      </w:trPr>
      <w:tc>
        <w:tcPr>
          <w:tcW w:w="4253" w:type="dxa"/>
          <w:vAlign w:val="center"/>
        </w:tcPr>
        <w:p w14:paraId="6E000A51" w14:textId="25DCC1C7" w:rsidR="00F254C7" w:rsidRPr="00674A46" w:rsidRDefault="00F254C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F254C7" w:rsidRPr="00674A46" w:rsidRDefault="00F254C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F254C7" w:rsidRDefault="00F254C7"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2405D998" w:rsidR="00F254C7" w:rsidRDefault="00FC3E46" w:rsidP="00472C41">
    <w:pPr>
      <w:pStyle w:val="Encabezado"/>
      <w:tabs>
        <w:tab w:val="clear" w:pos="4252"/>
        <w:tab w:val="clear" w:pos="8504"/>
        <w:tab w:val="left" w:pos="3103"/>
      </w:tabs>
    </w:pPr>
    <w:r>
      <w:rPr>
        <w:noProof/>
        <w:lang w:val="es-MX" w:eastAsia="es-MX"/>
      </w:rPr>
      <w:pict w14:anchorId="0F795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07520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F254C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254C7" w:rsidRPr="00674A46" w14:paraId="0A3256F2" w14:textId="77777777" w:rsidTr="006E6B65">
      <w:trPr>
        <w:trHeight w:val="138"/>
        <w:jc w:val="right"/>
      </w:trPr>
      <w:tc>
        <w:tcPr>
          <w:tcW w:w="3261" w:type="dxa"/>
          <w:vAlign w:val="center"/>
        </w:tcPr>
        <w:p w14:paraId="3D80769D" w14:textId="316F11F8" w:rsidR="00F254C7" w:rsidRPr="00674A46" w:rsidRDefault="00F254C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0315CA7" w:rsidR="00F254C7" w:rsidRPr="00674A46" w:rsidRDefault="005828EC" w:rsidP="00AA38CA">
          <w:pPr>
            <w:pStyle w:val="Encabezado"/>
            <w:rPr>
              <w:rFonts w:ascii="Palatino Linotype" w:hAnsi="Palatino Linotype"/>
              <w:b/>
              <w:sz w:val="22"/>
              <w:szCs w:val="22"/>
            </w:rPr>
          </w:pPr>
          <w:r>
            <w:rPr>
              <w:rFonts w:ascii="Palatino Linotype" w:hAnsi="Palatino Linotype" w:cs="Arial"/>
              <w:b/>
              <w:bCs/>
              <w:sz w:val="22"/>
              <w:szCs w:val="22"/>
              <w:lang w:eastAsia="es-MX"/>
            </w:rPr>
            <w:t>03728</w:t>
          </w:r>
          <w:r w:rsidR="00F254C7">
            <w:rPr>
              <w:rFonts w:ascii="Palatino Linotype" w:hAnsi="Palatino Linotype" w:cs="Arial"/>
              <w:b/>
              <w:bCs/>
              <w:sz w:val="22"/>
              <w:szCs w:val="22"/>
              <w:lang w:eastAsia="es-MX"/>
            </w:rPr>
            <w:t>/INFOEM/IP/RR/2020</w:t>
          </w:r>
        </w:p>
      </w:tc>
    </w:tr>
    <w:tr w:rsidR="005828EC" w:rsidRPr="00674A46" w14:paraId="755BFF47" w14:textId="77777777" w:rsidTr="006E6B65">
      <w:trPr>
        <w:trHeight w:val="321"/>
        <w:jc w:val="right"/>
      </w:trPr>
      <w:tc>
        <w:tcPr>
          <w:tcW w:w="3261" w:type="dxa"/>
          <w:vAlign w:val="center"/>
        </w:tcPr>
        <w:p w14:paraId="7C9BF3AA" w14:textId="655D4C50" w:rsidR="005828EC" w:rsidRPr="00674A46" w:rsidRDefault="005828EC" w:rsidP="00472C41">
          <w:pPr>
            <w:jc w:val="right"/>
            <w:rPr>
              <w:rFonts w:ascii="Palatino Linotype" w:hAnsi="Palatino Linotype"/>
              <w:b/>
              <w:sz w:val="22"/>
              <w:szCs w:val="22"/>
            </w:rPr>
          </w:pPr>
          <w:r>
            <w:rPr>
              <w:rFonts w:ascii="Palatino Linotype" w:hAnsi="Palatino Linotype"/>
              <w:b/>
              <w:sz w:val="22"/>
              <w:szCs w:val="22"/>
            </w:rPr>
            <w:t>RECURRENTE:</w:t>
          </w:r>
        </w:p>
      </w:tc>
      <w:tc>
        <w:tcPr>
          <w:tcW w:w="4111" w:type="dxa"/>
          <w:vAlign w:val="center"/>
        </w:tcPr>
        <w:p w14:paraId="05DFCA2E" w14:textId="47789586" w:rsidR="005828EC" w:rsidRDefault="005F460D" w:rsidP="005C3414">
          <w:pPr>
            <w:pStyle w:val="Encabezado"/>
            <w:jc w:val="both"/>
            <w:rPr>
              <w:rFonts w:ascii="Palatino Linotype" w:hAnsi="Palatino Linotype"/>
              <w:b/>
              <w:sz w:val="22"/>
              <w:szCs w:val="22"/>
            </w:rPr>
          </w:pPr>
          <w:r w:rsidRPr="005F460D">
            <w:rPr>
              <w:rFonts w:ascii="Palatino Linotype" w:hAnsi="Palatino Linotype"/>
              <w:b/>
              <w:highlight w:val="black"/>
            </w:rPr>
            <w:t>----------------------------------</w:t>
          </w:r>
        </w:p>
      </w:tc>
    </w:tr>
    <w:tr w:rsidR="00F254C7" w:rsidRPr="00674A46" w14:paraId="41BE0704" w14:textId="77777777" w:rsidTr="006E6B65">
      <w:trPr>
        <w:trHeight w:val="321"/>
        <w:jc w:val="right"/>
      </w:trPr>
      <w:tc>
        <w:tcPr>
          <w:tcW w:w="3261" w:type="dxa"/>
          <w:vAlign w:val="center"/>
        </w:tcPr>
        <w:p w14:paraId="34C64148" w14:textId="10C6C8A9" w:rsidR="00F254C7" w:rsidRPr="00674A46" w:rsidRDefault="00F254C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925A84A" w:rsidR="00F254C7" w:rsidRPr="00674A46" w:rsidRDefault="00F254C7" w:rsidP="005828EC">
          <w:pPr>
            <w:pStyle w:val="Encabezado"/>
            <w:jc w:val="both"/>
            <w:rPr>
              <w:rFonts w:ascii="Palatino Linotype" w:hAnsi="Palatino Linotype"/>
              <w:b/>
              <w:sz w:val="22"/>
              <w:szCs w:val="22"/>
            </w:rPr>
          </w:pPr>
          <w:r>
            <w:rPr>
              <w:rFonts w:ascii="Palatino Linotype" w:hAnsi="Palatino Linotype"/>
              <w:b/>
              <w:sz w:val="22"/>
              <w:szCs w:val="22"/>
            </w:rPr>
            <w:t xml:space="preserve">Ayuntamiento de </w:t>
          </w:r>
          <w:r w:rsidR="005828EC">
            <w:rPr>
              <w:rFonts w:ascii="Palatino Linotype" w:hAnsi="Palatino Linotype"/>
              <w:b/>
              <w:sz w:val="22"/>
              <w:szCs w:val="22"/>
            </w:rPr>
            <w:t>Tejupilco</w:t>
          </w:r>
        </w:p>
      </w:tc>
    </w:tr>
    <w:tr w:rsidR="00F254C7" w:rsidRPr="00674A46" w14:paraId="0C8B6193" w14:textId="77777777" w:rsidTr="006E6B65">
      <w:trPr>
        <w:trHeight w:val="321"/>
        <w:jc w:val="right"/>
      </w:trPr>
      <w:tc>
        <w:tcPr>
          <w:tcW w:w="3261" w:type="dxa"/>
          <w:vAlign w:val="center"/>
        </w:tcPr>
        <w:p w14:paraId="321FFAFF" w14:textId="40E5A678" w:rsidR="00F254C7" w:rsidRPr="00674A46" w:rsidRDefault="00F254C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F254C7" w:rsidRPr="00674A46" w:rsidRDefault="00F254C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F254C7" w:rsidRDefault="00F254C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2F17F0D"/>
    <w:multiLevelType w:val="hybridMultilevel"/>
    <w:tmpl w:val="DF94C1D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745B76"/>
    <w:multiLevelType w:val="hybridMultilevel"/>
    <w:tmpl w:val="F2CAE110"/>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0" w15:restartNumberingAfterBreak="0">
    <w:nsid w:val="1F7E5280"/>
    <w:multiLevelType w:val="hybridMultilevel"/>
    <w:tmpl w:val="E47AA14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341B14"/>
    <w:multiLevelType w:val="hybridMultilevel"/>
    <w:tmpl w:val="2CE47848"/>
    <w:lvl w:ilvl="0" w:tplc="5EDA64EC">
      <w:start w:val="1"/>
      <w:numFmt w:val="lowerLetter"/>
      <w:lvlText w:val="%1)"/>
      <w:lvlJc w:val="left"/>
      <w:pPr>
        <w:ind w:left="720" w:hanging="360"/>
      </w:pPr>
      <w:rPr>
        <w:rFonts w:ascii="Palatino Linotype" w:eastAsiaTheme="majorEastAsia" w:hAnsi="Palatino Linotype" w:cstheme="majorBidi"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 w15:restartNumberingAfterBreak="0">
    <w:nsid w:val="2E3E2F4F"/>
    <w:multiLevelType w:val="hybridMultilevel"/>
    <w:tmpl w:val="3CA27B98"/>
    <w:lvl w:ilvl="0" w:tplc="5E289D26">
      <w:start w:val="1"/>
      <w:numFmt w:val="upperLetter"/>
      <w:lvlText w:val="%1)"/>
      <w:lvlJc w:val="left"/>
      <w:pPr>
        <w:ind w:left="720" w:hanging="360"/>
      </w:pPr>
      <w:rPr>
        <w:rFonts w:eastAsia="MS Mincho"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48350BE"/>
    <w:multiLevelType w:val="hybridMultilevel"/>
    <w:tmpl w:val="D9A8ACDA"/>
    <w:lvl w:ilvl="0" w:tplc="AA64682C">
      <w:start w:val="1"/>
      <w:numFmt w:val="upperLetter"/>
      <w:lvlText w:val="%1)"/>
      <w:lvlJc w:val="left"/>
      <w:pPr>
        <w:ind w:left="6300" w:hanging="360"/>
      </w:pPr>
      <w:rPr>
        <w:rFonts w:eastAsia="Calibri" w:cs="Arial" w:hint="default"/>
        <w:b/>
      </w:rPr>
    </w:lvl>
    <w:lvl w:ilvl="1" w:tplc="080A0019" w:tentative="1">
      <w:start w:val="1"/>
      <w:numFmt w:val="lowerLetter"/>
      <w:lvlText w:val="%2."/>
      <w:lvlJc w:val="left"/>
      <w:pPr>
        <w:ind w:left="7020" w:hanging="360"/>
      </w:pPr>
    </w:lvl>
    <w:lvl w:ilvl="2" w:tplc="080A001B" w:tentative="1">
      <w:start w:val="1"/>
      <w:numFmt w:val="lowerRoman"/>
      <w:lvlText w:val="%3."/>
      <w:lvlJc w:val="right"/>
      <w:pPr>
        <w:ind w:left="7740" w:hanging="180"/>
      </w:pPr>
    </w:lvl>
    <w:lvl w:ilvl="3" w:tplc="080A000F" w:tentative="1">
      <w:start w:val="1"/>
      <w:numFmt w:val="decimal"/>
      <w:lvlText w:val="%4."/>
      <w:lvlJc w:val="left"/>
      <w:pPr>
        <w:ind w:left="8460" w:hanging="360"/>
      </w:pPr>
    </w:lvl>
    <w:lvl w:ilvl="4" w:tplc="080A0019" w:tentative="1">
      <w:start w:val="1"/>
      <w:numFmt w:val="lowerLetter"/>
      <w:lvlText w:val="%5."/>
      <w:lvlJc w:val="left"/>
      <w:pPr>
        <w:ind w:left="9180" w:hanging="360"/>
      </w:pPr>
    </w:lvl>
    <w:lvl w:ilvl="5" w:tplc="080A001B" w:tentative="1">
      <w:start w:val="1"/>
      <w:numFmt w:val="lowerRoman"/>
      <w:lvlText w:val="%6."/>
      <w:lvlJc w:val="right"/>
      <w:pPr>
        <w:ind w:left="9900" w:hanging="180"/>
      </w:pPr>
    </w:lvl>
    <w:lvl w:ilvl="6" w:tplc="080A000F" w:tentative="1">
      <w:start w:val="1"/>
      <w:numFmt w:val="decimal"/>
      <w:lvlText w:val="%7."/>
      <w:lvlJc w:val="left"/>
      <w:pPr>
        <w:ind w:left="10620" w:hanging="360"/>
      </w:pPr>
    </w:lvl>
    <w:lvl w:ilvl="7" w:tplc="080A0019" w:tentative="1">
      <w:start w:val="1"/>
      <w:numFmt w:val="lowerLetter"/>
      <w:lvlText w:val="%8."/>
      <w:lvlJc w:val="left"/>
      <w:pPr>
        <w:ind w:left="11340" w:hanging="360"/>
      </w:pPr>
    </w:lvl>
    <w:lvl w:ilvl="8" w:tplc="080A001B" w:tentative="1">
      <w:start w:val="1"/>
      <w:numFmt w:val="lowerRoman"/>
      <w:lvlText w:val="%9."/>
      <w:lvlJc w:val="right"/>
      <w:pPr>
        <w:ind w:left="12060" w:hanging="180"/>
      </w:pPr>
    </w:lvl>
  </w:abstractNum>
  <w:abstractNum w:abstractNumId="21"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9D30163"/>
    <w:multiLevelType w:val="hybridMultilevel"/>
    <w:tmpl w:val="D8A85C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3B6D0ED7"/>
    <w:multiLevelType w:val="hybridMultilevel"/>
    <w:tmpl w:val="9C2A638A"/>
    <w:lvl w:ilvl="0" w:tplc="6434B99E">
      <w:start w:val="1"/>
      <w:numFmt w:val="lowerLetter"/>
      <w:lvlText w:val="%1)"/>
      <w:lvlJc w:val="left"/>
      <w:pPr>
        <w:ind w:left="1080" w:hanging="360"/>
      </w:pPr>
      <w:rPr>
        <w:rFonts w:eastAsia="MS Mincho"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6"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3D6E6AED"/>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452E39F5"/>
    <w:multiLevelType w:val="hybridMultilevel"/>
    <w:tmpl w:val="6C4057D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4B1F29F4"/>
    <w:multiLevelType w:val="hybridMultilevel"/>
    <w:tmpl w:val="865887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6D7ACC"/>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9" w15:restartNumberingAfterBreak="0">
    <w:nsid w:val="74507500"/>
    <w:multiLevelType w:val="hybridMultilevel"/>
    <w:tmpl w:val="318E906E"/>
    <w:lvl w:ilvl="0" w:tplc="B0AE89F6">
      <w:start w:val="3"/>
      <w:numFmt w:val="bullet"/>
      <w:lvlText w:val="-"/>
      <w:lvlJc w:val="left"/>
      <w:pPr>
        <w:ind w:left="1080" w:hanging="360"/>
      </w:pPr>
      <w:rPr>
        <w:rFonts w:ascii="Palatino Linotype" w:eastAsia="Times New Roman" w:hAnsi="Palatino Linotype" w:cs="Aria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0"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3" w15:restartNumberingAfterBreak="0">
    <w:nsid w:val="7B4F5B7D"/>
    <w:multiLevelType w:val="hybridMultilevel"/>
    <w:tmpl w:val="429E3924"/>
    <w:lvl w:ilvl="0" w:tplc="2C04E8D2">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5"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9"/>
  </w:num>
  <w:num w:numId="2">
    <w:abstractNumId w:val="18"/>
  </w:num>
  <w:num w:numId="3">
    <w:abstractNumId w:val="35"/>
  </w:num>
  <w:num w:numId="4">
    <w:abstractNumId w:val="44"/>
  </w:num>
  <w:num w:numId="5">
    <w:abstractNumId w:val="21"/>
  </w:num>
  <w:num w:numId="6">
    <w:abstractNumId w:val="37"/>
  </w:num>
  <w:num w:numId="7">
    <w:abstractNumId w:val="4"/>
  </w:num>
  <w:num w:numId="8">
    <w:abstractNumId w:val="16"/>
  </w:num>
  <w:num w:numId="9">
    <w:abstractNumId w:val="11"/>
  </w:num>
  <w:num w:numId="10">
    <w:abstractNumId w:val="8"/>
  </w:num>
  <w:num w:numId="11">
    <w:abstractNumId w:val="24"/>
  </w:num>
  <w:num w:numId="12">
    <w:abstractNumId w:val="32"/>
  </w:num>
  <w:num w:numId="13">
    <w:abstractNumId w:val="3"/>
  </w:num>
  <w:num w:numId="14">
    <w:abstractNumId w:val="1"/>
  </w:num>
  <w:num w:numId="15">
    <w:abstractNumId w:val="12"/>
  </w:num>
  <w:num w:numId="16">
    <w:abstractNumId w:val="42"/>
  </w:num>
  <w:num w:numId="17">
    <w:abstractNumId w:val="38"/>
  </w:num>
  <w:num w:numId="18">
    <w:abstractNumId w:val="31"/>
  </w:num>
  <w:num w:numId="19">
    <w:abstractNumId w:val="34"/>
  </w:num>
  <w:num w:numId="20">
    <w:abstractNumId w:val="22"/>
  </w:num>
  <w:num w:numId="21">
    <w:abstractNumId w:val="40"/>
  </w:num>
  <w:num w:numId="22">
    <w:abstractNumId w:val="45"/>
  </w:num>
  <w:num w:numId="23">
    <w:abstractNumId w:val="26"/>
  </w:num>
  <w:num w:numId="24">
    <w:abstractNumId w:val="6"/>
  </w:num>
  <w:num w:numId="25">
    <w:abstractNumId w:val="14"/>
  </w:num>
  <w:num w:numId="26">
    <w:abstractNumId w:val="41"/>
  </w:num>
  <w:num w:numId="27">
    <w:abstractNumId w:val="33"/>
  </w:num>
  <w:num w:numId="28">
    <w:abstractNumId w:val="5"/>
  </w:num>
  <w:num w:numId="29">
    <w:abstractNumId w:val="7"/>
  </w:num>
  <w:num w:numId="30">
    <w:abstractNumId w:val="27"/>
  </w:num>
  <w:num w:numId="31">
    <w:abstractNumId w:val="17"/>
  </w:num>
  <w:num w:numId="32">
    <w:abstractNumId w:val="46"/>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20"/>
  </w:num>
  <w:num w:numId="36">
    <w:abstractNumId w:val="36"/>
  </w:num>
  <w:num w:numId="37">
    <w:abstractNumId w:val="1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9"/>
  </w:num>
  <w:num w:numId="40">
    <w:abstractNumId w:val="23"/>
  </w:num>
  <w:num w:numId="41">
    <w:abstractNumId w:val="10"/>
  </w:num>
  <w:num w:numId="42">
    <w:abstractNumId w:val="2"/>
  </w:num>
  <w:num w:numId="43">
    <w:abstractNumId w:val="43"/>
  </w:num>
  <w:num w:numId="44">
    <w:abstractNumId w:val="39"/>
  </w:num>
  <w:num w:numId="45">
    <w:abstractNumId w:val="28"/>
  </w:num>
  <w:num w:numId="46">
    <w:abstractNumId w:val="30"/>
  </w:num>
  <w:num w:numId="47">
    <w:abstractNumId w:val="25"/>
  </w:num>
  <w:num w:numId="48">
    <w:abstractNumId w:val="9"/>
  </w:num>
  <w:num w:numId="49">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6C3F"/>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7192E"/>
    <w:rsid w:val="00072930"/>
    <w:rsid w:val="000732C3"/>
    <w:rsid w:val="00074EEB"/>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216"/>
    <w:rsid w:val="000A3F90"/>
    <w:rsid w:val="000A4E44"/>
    <w:rsid w:val="000A65A0"/>
    <w:rsid w:val="000A77ED"/>
    <w:rsid w:val="000B01B9"/>
    <w:rsid w:val="000B0370"/>
    <w:rsid w:val="000B0A5E"/>
    <w:rsid w:val="000B4850"/>
    <w:rsid w:val="000B49AB"/>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475"/>
    <w:rsid w:val="000E07DC"/>
    <w:rsid w:val="000E2665"/>
    <w:rsid w:val="000E35BE"/>
    <w:rsid w:val="000E46E5"/>
    <w:rsid w:val="000E62A0"/>
    <w:rsid w:val="000E6436"/>
    <w:rsid w:val="000E77B8"/>
    <w:rsid w:val="000F01E4"/>
    <w:rsid w:val="000F191E"/>
    <w:rsid w:val="000F2EDD"/>
    <w:rsid w:val="000F2F58"/>
    <w:rsid w:val="000F34CB"/>
    <w:rsid w:val="000F36DB"/>
    <w:rsid w:val="000F37A8"/>
    <w:rsid w:val="000F3B67"/>
    <w:rsid w:val="000F523F"/>
    <w:rsid w:val="000F5615"/>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A13"/>
    <w:rsid w:val="001250B4"/>
    <w:rsid w:val="001253D1"/>
    <w:rsid w:val="0012670D"/>
    <w:rsid w:val="00127564"/>
    <w:rsid w:val="00130E92"/>
    <w:rsid w:val="001318D2"/>
    <w:rsid w:val="00132964"/>
    <w:rsid w:val="00132C06"/>
    <w:rsid w:val="001336CC"/>
    <w:rsid w:val="00133B79"/>
    <w:rsid w:val="00133CE5"/>
    <w:rsid w:val="0013431F"/>
    <w:rsid w:val="001352E5"/>
    <w:rsid w:val="00136325"/>
    <w:rsid w:val="00136668"/>
    <w:rsid w:val="0013673A"/>
    <w:rsid w:val="00136C7D"/>
    <w:rsid w:val="00137846"/>
    <w:rsid w:val="00140D44"/>
    <w:rsid w:val="00141114"/>
    <w:rsid w:val="00141BF0"/>
    <w:rsid w:val="001436BB"/>
    <w:rsid w:val="00143BF3"/>
    <w:rsid w:val="0014481A"/>
    <w:rsid w:val="001459C8"/>
    <w:rsid w:val="001468A5"/>
    <w:rsid w:val="001475E7"/>
    <w:rsid w:val="00147864"/>
    <w:rsid w:val="00147915"/>
    <w:rsid w:val="00150BDE"/>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1E0A"/>
    <w:rsid w:val="001729DF"/>
    <w:rsid w:val="00173DDB"/>
    <w:rsid w:val="00173F22"/>
    <w:rsid w:val="00175DB6"/>
    <w:rsid w:val="0017653A"/>
    <w:rsid w:val="001770B7"/>
    <w:rsid w:val="001775DF"/>
    <w:rsid w:val="001817E3"/>
    <w:rsid w:val="00182FC7"/>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2857"/>
    <w:rsid w:val="001A2A89"/>
    <w:rsid w:val="001A3634"/>
    <w:rsid w:val="001A3849"/>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48DA"/>
    <w:rsid w:val="001E4EC9"/>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1AD8"/>
    <w:rsid w:val="00233092"/>
    <w:rsid w:val="002345FF"/>
    <w:rsid w:val="00234A2F"/>
    <w:rsid w:val="0023555B"/>
    <w:rsid w:val="00237026"/>
    <w:rsid w:val="00237611"/>
    <w:rsid w:val="00241FD2"/>
    <w:rsid w:val="00244476"/>
    <w:rsid w:val="0024659E"/>
    <w:rsid w:val="002473A2"/>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5230"/>
    <w:rsid w:val="002860E1"/>
    <w:rsid w:val="002871EB"/>
    <w:rsid w:val="002879B1"/>
    <w:rsid w:val="00290631"/>
    <w:rsid w:val="00290721"/>
    <w:rsid w:val="00293AAD"/>
    <w:rsid w:val="002940E2"/>
    <w:rsid w:val="00295829"/>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559"/>
    <w:rsid w:val="0032464F"/>
    <w:rsid w:val="00324B14"/>
    <w:rsid w:val="00325208"/>
    <w:rsid w:val="00326038"/>
    <w:rsid w:val="00326A93"/>
    <w:rsid w:val="003271C8"/>
    <w:rsid w:val="00327D79"/>
    <w:rsid w:val="00330C1C"/>
    <w:rsid w:val="00332E6B"/>
    <w:rsid w:val="003331D8"/>
    <w:rsid w:val="00333297"/>
    <w:rsid w:val="00333331"/>
    <w:rsid w:val="00333BE8"/>
    <w:rsid w:val="00335BFE"/>
    <w:rsid w:val="00335CDD"/>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DC8"/>
    <w:rsid w:val="003B7EC4"/>
    <w:rsid w:val="003C3086"/>
    <w:rsid w:val="003C462F"/>
    <w:rsid w:val="003C63F1"/>
    <w:rsid w:val="003C7282"/>
    <w:rsid w:val="003D00D5"/>
    <w:rsid w:val="003D01B4"/>
    <w:rsid w:val="003D16A8"/>
    <w:rsid w:val="003D181D"/>
    <w:rsid w:val="003D20C4"/>
    <w:rsid w:val="003D3043"/>
    <w:rsid w:val="003D3C1A"/>
    <w:rsid w:val="003D4188"/>
    <w:rsid w:val="003D46D0"/>
    <w:rsid w:val="003D5E95"/>
    <w:rsid w:val="003D6CE0"/>
    <w:rsid w:val="003E05CB"/>
    <w:rsid w:val="003E0654"/>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39BD"/>
    <w:rsid w:val="004342F1"/>
    <w:rsid w:val="004349C0"/>
    <w:rsid w:val="00434B23"/>
    <w:rsid w:val="00434FD0"/>
    <w:rsid w:val="00435917"/>
    <w:rsid w:val="0043626D"/>
    <w:rsid w:val="004362AD"/>
    <w:rsid w:val="004375C4"/>
    <w:rsid w:val="00437611"/>
    <w:rsid w:val="00437702"/>
    <w:rsid w:val="004401B5"/>
    <w:rsid w:val="00440800"/>
    <w:rsid w:val="00441847"/>
    <w:rsid w:val="00441D55"/>
    <w:rsid w:val="00442393"/>
    <w:rsid w:val="004436D7"/>
    <w:rsid w:val="00443DCB"/>
    <w:rsid w:val="00443DEB"/>
    <w:rsid w:val="00443DF4"/>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34B"/>
    <w:rsid w:val="004C0A9B"/>
    <w:rsid w:val="004C20F2"/>
    <w:rsid w:val="004C251E"/>
    <w:rsid w:val="004C33A5"/>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2E6D"/>
    <w:rsid w:val="004E3378"/>
    <w:rsid w:val="004E3C72"/>
    <w:rsid w:val="004E3C8B"/>
    <w:rsid w:val="004E4879"/>
    <w:rsid w:val="004E4AF8"/>
    <w:rsid w:val="004E5988"/>
    <w:rsid w:val="004E62B6"/>
    <w:rsid w:val="004E6E3A"/>
    <w:rsid w:val="004F0C96"/>
    <w:rsid w:val="004F197B"/>
    <w:rsid w:val="004F1A93"/>
    <w:rsid w:val="004F28A0"/>
    <w:rsid w:val="004F2AC8"/>
    <w:rsid w:val="004F3DEB"/>
    <w:rsid w:val="004F44C7"/>
    <w:rsid w:val="004F489F"/>
    <w:rsid w:val="004F4958"/>
    <w:rsid w:val="004F766F"/>
    <w:rsid w:val="004F78B7"/>
    <w:rsid w:val="004F7944"/>
    <w:rsid w:val="00500224"/>
    <w:rsid w:val="0050086C"/>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14"/>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57336"/>
    <w:rsid w:val="00562B0A"/>
    <w:rsid w:val="00562CCE"/>
    <w:rsid w:val="0056305B"/>
    <w:rsid w:val="0056397F"/>
    <w:rsid w:val="00563FA5"/>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8EC"/>
    <w:rsid w:val="00582919"/>
    <w:rsid w:val="00582FA4"/>
    <w:rsid w:val="005832C3"/>
    <w:rsid w:val="00583F65"/>
    <w:rsid w:val="005844F1"/>
    <w:rsid w:val="005849B2"/>
    <w:rsid w:val="00585F00"/>
    <w:rsid w:val="00587366"/>
    <w:rsid w:val="0058757A"/>
    <w:rsid w:val="00590037"/>
    <w:rsid w:val="00590516"/>
    <w:rsid w:val="005908F1"/>
    <w:rsid w:val="00592318"/>
    <w:rsid w:val="00593476"/>
    <w:rsid w:val="00593DBB"/>
    <w:rsid w:val="00594A43"/>
    <w:rsid w:val="00594E32"/>
    <w:rsid w:val="00595511"/>
    <w:rsid w:val="00595BC4"/>
    <w:rsid w:val="00596B4D"/>
    <w:rsid w:val="00596F7B"/>
    <w:rsid w:val="005978ED"/>
    <w:rsid w:val="005A228F"/>
    <w:rsid w:val="005A2A65"/>
    <w:rsid w:val="005A2F65"/>
    <w:rsid w:val="005A3068"/>
    <w:rsid w:val="005A3415"/>
    <w:rsid w:val="005A34B3"/>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40E5"/>
    <w:rsid w:val="005B5C9F"/>
    <w:rsid w:val="005B6ADF"/>
    <w:rsid w:val="005B773D"/>
    <w:rsid w:val="005B79EA"/>
    <w:rsid w:val="005B7C5D"/>
    <w:rsid w:val="005C178C"/>
    <w:rsid w:val="005C1A74"/>
    <w:rsid w:val="005C3294"/>
    <w:rsid w:val="005C3414"/>
    <w:rsid w:val="005C347F"/>
    <w:rsid w:val="005C3C00"/>
    <w:rsid w:val="005C3CF9"/>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60D"/>
    <w:rsid w:val="005F487C"/>
    <w:rsid w:val="005F53A4"/>
    <w:rsid w:val="005F5FE1"/>
    <w:rsid w:val="005F62B2"/>
    <w:rsid w:val="005F715E"/>
    <w:rsid w:val="005F777C"/>
    <w:rsid w:val="00600589"/>
    <w:rsid w:val="00600B4B"/>
    <w:rsid w:val="006010DA"/>
    <w:rsid w:val="006017AB"/>
    <w:rsid w:val="00602031"/>
    <w:rsid w:val="0060238D"/>
    <w:rsid w:val="00604AC3"/>
    <w:rsid w:val="00605865"/>
    <w:rsid w:val="0060611A"/>
    <w:rsid w:val="006112F2"/>
    <w:rsid w:val="00614798"/>
    <w:rsid w:val="00614DFF"/>
    <w:rsid w:val="00617125"/>
    <w:rsid w:val="00617813"/>
    <w:rsid w:val="00620176"/>
    <w:rsid w:val="006206CC"/>
    <w:rsid w:val="006214EC"/>
    <w:rsid w:val="00621501"/>
    <w:rsid w:val="00622B06"/>
    <w:rsid w:val="0062306D"/>
    <w:rsid w:val="006245C1"/>
    <w:rsid w:val="00625797"/>
    <w:rsid w:val="00627163"/>
    <w:rsid w:val="0062768A"/>
    <w:rsid w:val="0063147E"/>
    <w:rsid w:val="0063265C"/>
    <w:rsid w:val="0063278F"/>
    <w:rsid w:val="00634476"/>
    <w:rsid w:val="0063466A"/>
    <w:rsid w:val="006349FE"/>
    <w:rsid w:val="0063650E"/>
    <w:rsid w:val="00637580"/>
    <w:rsid w:val="00637624"/>
    <w:rsid w:val="00643903"/>
    <w:rsid w:val="0064393B"/>
    <w:rsid w:val="00644375"/>
    <w:rsid w:val="00644A5C"/>
    <w:rsid w:val="0064508B"/>
    <w:rsid w:val="00646A08"/>
    <w:rsid w:val="00646BEE"/>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67280"/>
    <w:rsid w:val="00670B53"/>
    <w:rsid w:val="006718FB"/>
    <w:rsid w:val="00671D52"/>
    <w:rsid w:val="006720F3"/>
    <w:rsid w:val="00673695"/>
    <w:rsid w:val="00674701"/>
    <w:rsid w:val="00674A46"/>
    <w:rsid w:val="006752B0"/>
    <w:rsid w:val="00675A28"/>
    <w:rsid w:val="00676959"/>
    <w:rsid w:val="00676C6B"/>
    <w:rsid w:val="00680F25"/>
    <w:rsid w:val="00682504"/>
    <w:rsid w:val="006831AE"/>
    <w:rsid w:val="00685689"/>
    <w:rsid w:val="0068594B"/>
    <w:rsid w:val="00685D13"/>
    <w:rsid w:val="00686206"/>
    <w:rsid w:val="0068628C"/>
    <w:rsid w:val="00686B04"/>
    <w:rsid w:val="00686CF0"/>
    <w:rsid w:val="00687D53"/>
    <w:rsid w:val="00687DDB"/>
    <w:rsid w:val="006901FA"/>
    <w:rsid w:val="0069056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2FC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6DF"/>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1BA1"/>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D84"/>
    <w:rsid w:val="006F2F92"/>
    <w:rsid w:val="006F7D53"/>
    <w:rsid w:val="00701B72"/>
    <w:rsid w:val="00702A43"/>
    <w:rsid w:val="007049C8"/>
    <w:rsid w:val="007050B1"/>
    <w:rsid w:val="007069D1"/>
    <w:rsid w:val="00707096"/>
    <w:rsid w:val="00712144"/>
    <w:rsid w:val="007136BC"/>
    <w:rsid w:val="00714576"/>
    <w:rsid w:val="00715488"/>
    <w:rsid w:val="00715A04"/>
    <w:rsid w:val="00721335"/>
    <w:rsid w:val="007213FB"/>
    <w:rsid w:val="00721924"/>
    <w:rsid w:val="00721F66"/>
    <w:rsid w:val="00722B93"/>
    <w:rsid w:val="0072452B"/>
    <w:rsid w:val="00731F1F"/>
    <w:rsid w:val="00735234"/>
    <w:rsid w:val="007365AD"/>
    <w:rsid w:val="00736AAC"/>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1F3"/>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5D6F"/>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6224"/>
    <w:rsid w:val="00837BE4"/>
    <w:rsid w:val="00840559"/>
    <w:rsid w:val="00840788"/>
    <w:rsid w:val="008421F7"/>
    <w:rsid w:val="00842B93"/>
    <w:rsid w:val="00843153"/>
    <w:rsid w:val="00843908"/>
    <w:rsid w:val="00843F40"/>
    <w:rsid w:val="00845BF5"/>
    <w:rsid w:val="00845D12"/>
    <w:rsid w:val="00846713"/>
    <w:rsid w:val="00846A1C"/>
    <w:rsid w:val="008473FA"/>
    <w:rsid w:val="00847470"/>
    <w:rsid w:val="00847830"/>
    <w:rsid w:val="008478E8"/>
    <w:rsid w:val="0085000D"/>
    <w:rsid w:val="00851A81"/>
    <w:rsid w:val="00851F4C"/>
    <w:rsid w:val="008523BA"/>
    <w:rsid w:val="00852B26"/>
    <w:rsid w:val="00852E70"/>
    <w:rsid w:val="0085480B"/>
    <w:rsid w:val="008560F4"/>
    <w:rsid w:val="00856B0A"/>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547"/>
    <w:rsid w:val="008C2B3C"/>
    <w:rsid w:val="008C41A7"/>
    <w:rsid w:val="008C5BB8"/>
    <w:rsid w:val="008C6BCD"/>
    <w:rsid w:val="008C6F34"/>
    <w:rsid w:val="008C7108"/>
    <w:rsid w:val="008D02A3"/>
    <w:rsid w:val="008D087C"/>
    <w:rsid w:val="008D0AA1"/>
    <w:rsid w:val="008D1D54"/>
    <w:rsid w:val="008D22D8"/>
    <w:rsid w:val="008D252B"/>
    <w:rsid w:val="008D2BCD"/>
    <w:rsid w:val="008D2E1C"/>
    <w:rsid w:val="008D406E"/>
    <w:rsid w:val="008D4E99"/>
    <w:rsid w:val="008D5066"/>
    <w:rsid w:val="008D52BD"/>
    <w:rsid w:val="008D5A97"/>
    <w:rsid w:val="008D6697"/>
    <w:rsid w:val="008D728C"/>
    <w:rsid w:val="008D7A72"/>
    <w:rsid w:val="008E0451"/>
    <w:rsid w:val="008E0674"/>
    <w:rsid w:val="008E11CC"/>
    <w:rsid w:val="008E1B8F"/>
    <w:rsid w:val="008E1BD5"/>
    <w:rsid w:val="008E4CDB"/>
    <w:rsid w:val="008E549B"/>
    <w:rsid w:val="008E5797"/>
    <w:rsid w:val="008E5E89"/>
    <w:rsid w:val="008E625D"/>
    <w:rsid w:val="008F12E6"/>
    <w:rsid w:val="008F1558"/>
    <w:rsid w:val="008F4768"/>
    <w:rsid w:val="008F5927"/>
    <w:rsid w:val="009001DD"/>
    <w:rsid w:val="009014E7"/>
    <w:rsid w:val="0090174A"/>
    <w:rsid w:val="009036B3"/>
    <w:rsid w:val="00903870"/>
    <w:rsid w:val="009039BC"/>
    <w:rsid w:val="00903D32"/>
    <w:rsid w:val="0090434E"/>
    <w:rsid w:val="00905B9A"/>
    <w:rsid w:val="009071FE"/>
    <w:rsid w:val="00907761"/>
    <w:rsid w:val="00910E40"/>
    <w:rsid w:val="0091242A"/>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4714"/>
    <w:rsid w:val="00995C9F"/>
    <w:rsid w:val="00996436"/>
    <w:rsid w:val="0099752D"/>
    <w:rsid w:val="009A0461"/>
    <w:rsid w:val="009A12A7"/>
    <w:rsid w:val="009A28A2"/>
    <w:rsid w:val="009A5191"/>
    <w:rsid w:val="009A6119"/>
    <w:rsid w:val="009B03ED"/>
    <w:rsid w:val="009B063C"/>
    <w:rsid w:val="009B0F5C"/>
    <w:rsid w:val="009B11D6"/>
    <w:rsid w:val="009B2EE9"/>
    <w:rsid w:val="009B3132"/>
    <w:rsid w:val="009B4864"/>
    <w:rsid w:val="009B4D4E"/>
    <w:rsid w:val="009B5504"/>
    <w:rsid w:val="009B6280"/>
    <w:rsid w:val="009B649B"/>
    <w:rsid w:val="009B6F16"/>
    <w:rsid w:val="009B7156"/>
    <w:rsid w:val="009B7934"/>
    <w:rsid w:val="009C0940"/>
    <w:rsid w:val="009C0C3A"/>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3804"/>
    <w:rsid w:val="00A247D4"/>
    <w:rsid w:val="00A26D02"/>
    <w:rsid w:val="00A27A7F"/>
    <w:rsid w:val="00A3276A"/>
    <w:rsid w:val="00A33D3A"/>
    <w:rsid w:val="00A341C7"/>
    <w:rsid w:val="00A349D2"/>
    <w:rsid w:val="00A34D65"/>
    <w:rsid w:val="00A35492"/>
    <w:rsid w:val="00A37C47"/>
    <w:rsid w:val="00A4044E"/>
    <w:rsid w:val="00A414CC"/>
    <w:rsid w:val="00A415D9"/>
    <w:rsid w:val="00A41A00"/>
    <w:rsid w:val="00A42869"/>
    <w:rsid w:val="00A4379F"/>
    <w:rsid w:val="00A4434D"/>
    <w:rsid w:val="00A4500F"/>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39F0"/>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74"/>
    <w:rsid w:val="00A8769A"/>
    <w:rsid w:val="00A90D00"/>
    <w:rsid w:val="00A92EC0"/>
    <w:rsid w:val="00A92EED"/>
    <w:rsid w:val="00A9306D"/>
    <w:rsid w:val="00A94E41"/>
    <w:rsid w:val="00A95A15"/>
    <w:rsid w:val="00A9772B"/>
    <w:rsid w:val="00AA0660"/>
    <w:rsid w:val="00AA1F5F"/>
    <w:rsid w:val="00AA3875"/>
    <w:rsid w:val="00AA38CA"/>
    <w:rsid w:val="00AA404A"/>
    <w:rsid w:val="00AA40DC"/>
    <w:rsid w:val="00AA6228"/>
    <w:rsid w:val="00AA69A4"/>
    <w:rsid w:val="00AA7AA1"/>
    <w:rsid w:val="00AB1E40"/>
    <w:rsid w:val="00AB2744"/>
    <w:rsid w:val="00AB274F"/>
    <w:rsid w:val="00AB3B51"/>
    <w:rsid w:val="00AB5C44"/>
    <w:rsid w:val="00AB5F30"/>
    <w:rsid w:val="00AB6BE3"/>
    <w:rsid w:val="00AC22B5"/>
    <w:rsid w:val="00AC2D26"/>
    <w:rsid w:val="00AC37C3"/>
    <w:rsid w:val="00AC535B"/>
    <w:rsid w:val="00AC5D1D"/>
    <w:rsid w:val="00AC5EC6"/>
    <w:rsid w:val="00AC5F6A"/>
    <w:rsid w:val="00AC7600"/>
    <w:rsid w:val="00AC7784"/>
    <w:rsid w:val="00AD0B3C"/>
    <w:rsid w:val="00AD1860"/>
    <w:rsid w:val="00AD1AD3"/>
    <w:rsid w:val="00AD1CC0"/>
    <w:rsid w:val="00AD22B5"/>
    <w:rsid w:val="00AD3DB4"/>
    <w:rsid w:val="00AD5125"/>
    <w:rsid w:val="00AD55B2"/>
    <w:rsid w:val="00AD6F04"/>
    <w:rsid w:val="00AD747C"/>
    <w:rsid w:val="00AD785F"/>
    <w:rsid w:val="00AE0445"/>
    <w:rsid w:val="00AE119F"/>
    <w:rsid w:val="00AE3053"/>
    <w:rsid w:val="00AE3985"/>
    <w:rsid w:val="00AE5E2D"/>
    <w:rsid w:val="00AE64FB"/>
    <w:rsid w:val="00AF1F04"/>
    <w:rsid w:val="00AF3D59"/>
    <w:rsid w:val="00AF6794"/>
    <w:rsid w:val="00AF6B14"/>
    <w:rsid w:val="00B0144D"/>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11D7"/>
    <w:rsid w:val="00B41624"/>
    <w:rsid w:val="00B42B0B"/>
    <w:rsid w:val="00B447D7"/>
    <w:rsid w:val="00B44DF1"/>
    <w:rsid w:val="00B4604F"/>
    <w:rsid w:val="00B47D0D"/>
    <w:rsid w:val="00B52B7D"/>
    <w:rsid w:val="00B52F0F"/>
    <w:rsid w:val="00B531D2"/>
    <w:rsid w:val="00B53616"/>
    <w:rsid w:val="00B53BAF"/>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8A5"/>
    <w:rsid w:val="00B75F20"/>
    <w:rsid w:val="00B762FD"/>
    <w:rsid w:val="00B808A4"/>
    <w:rsid w:val="00B81371"/>
    <w:rsid w:val="00B82280"/>
    <w:rsid w:val="00B8296B"/>
    <w:rsid w:val="00B83E2E"/>
    <w:rsid w:val="00B849B5"/>
    <w:rsid w:val="00B84B6C"/>
    <w:rsid w:val="00B866B8"/>
    <w:rsid w:val="00B86EAB"/>
    <w:rsid w:val="00B902E7"/>
    <w:rsid w:val="00B916FE"/>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662"/>
    <w:rsid w:val="00BB6B13"/>
    <w:rsid w:val="00BB7189"/>
    <w:rsid w:val="00BC0CE4"/>
    <w:rsid w:val="00BC260A"/>
    <w:rsid w:val="00BC2CF8"/>
    <w:rsid w:val="00BC30BF"/>
    <w:rsid w:val="00BC3150"/>
    <w:rsid w:val="00BC3480"/>
    <w:rsid w:val="00BC573E"/>
    <w:rsid w:val="00BC5F18"/>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B7C"/>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2B17"/>
    <w:rsid w:val="00C230A3"/>
    <w:rsid w:val="00C24619"/>
    <w:rsid w:val="00C252F4"/>
    <w:rsid w:val="00C27ABF"/>
    <w:rsid w:val="00C3157F"/>
    <w:rsid w:val="00C315FB"/>
    <w:rsid w:val="00C317BD"/>
    <w:rsid w:val="00C31A00"/>
    <w:rsid w:val="00C32AF2"/>
    <w:rsid w:val="00C32E86"/>
    <w:rsid w:val="00C33279"/>
    <w:rsid w:val="00C336B9"/>
    <w:rsid w:val="00C363E3"/>
    <w:rsid w:val="00C37DED"/>
    <w:rsid w:val="00C41015"/>
    <w:rsid w:val="00C41EE1"/>
    <w:rsid w:val="00C43EDF"/>
    <w:rsid w:val="00C44029"/>
    <w:rsid w:val="00C45BF0"/>
    <w:rsid w:val="00C47468"/>
    <w:rsid w:val="00C54BEF"/>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2394"/>
    <w:rsid w:val="00C93405"/>
    <w:rsid w:val="00C94989"/>
    <w:rsid w:val="00C94C06"/>
    <w:rsid w:val="00C952CF"/>
    <w:rsid w:val="00C95593"/>
    <w:rsid w:val="00C965D0"/>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B6C73"/>
    <w:rsid w:val="00CC0224"/>
    <w:rsid w:val="00CC053E"/>
    <w:rsid w:val="00CC2D8B"/>
    <w:rsid w:val="00CC2DE4"/>
    <w:rsid w:val="00CC360E"/>
    <w:rsid w:val="00CC399C"/>
    <w:rsid w:val="00CC48D6"/>
    <w:rsid w:val="00CC73D6"/>
    <w:rsid w:val="00CD0A20"/>
    <w:rsid w:val="00CD1D73"/>
    <w:rsid w:val="00CD2C1A"/>
    <w:rsid w:val="00CD6866"/>
    <w:rsid w:val="00CD6F46"/>
    <w:rsid w:val="00CD76D4"/>
    <w:rsid w:val="00CD7893"/>
    <w:rsid w:val="00CE03CC"/>
    <w:rsid w:val="00CE0DB1"/>
    <w:rsid w:val="00CE2991"/>
    <w:rsid w:val="00CE5BD0"/>
    <w:rsid w:val="00CE670C"/>
    <w:rsid w:val="00CE7E6A"/>
    <w:rsid w:val="00CF030B"/>
    <w:rsid w:val="00CF23A2"/>
    <w:rsid w:val="00CF2F97"/>
    <w:rsid w:val="00CF335B"/>
    <w:rsid w:val="00CF3F0A"/>
    <w:rsid w:val="00CF4796"/>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029"/>
    <w:rsid w:val="00D3469A"/>
    <w:rsid w:val="00D3478C"/>
    <w:rsid w:val="00D34A5C"/>
    <w:rsid w:val="00D35986"/>
    <w:rsid w:val="00D37494"/>
    <w:rsid w:val="00D3789A"/>
    <w:rsid w:val="00D407B7"/>
    <w:rsid w:val="00D408E9"/>
    <w:rsid w:val="00D409B3"/>
    <w:rsid w:val="00D41E2D"/>
    <w:rsid w:val="00D4287D"/>
    <w:rsid w:val="00D42957"/>
    <w:rsid w:val="00D44696"/>
    <w:rsid w:val="00D46BB5"/>
    <w:rsid w:val="00D47265"/>
    <w:rsid w:val="00D4793C"/>
    <w:rsid w:val="00D506E8"/>
    <w:rsid w:val="00D509E4"/>
    <w:rsid w:val="00D54BAA"/>
    <w:rsid w:val="00D55F9D"/>
    <w:rsid w:val="00D605FB"/>
    <w:rsid w:val="00D613AB"/>
    <w:rsid w:val="00D61856"/>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2928"/>
    <w:rsid w:val="00DA39FF"/>
    <w:rsid w:val="00DA3A4F"/>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D585D"/>
    <w:rsid w:val="00DE0FC0"/>
    <w:rsid w:val="00DE251A"/>
    <w:rsid w:val="00DE347A"/>
    <w:rsid w:val="00DE36D3"/>
    <w:rsid w:val="00DE3A31"/>
    <w:rsid w:val="00DE7DDA"/>
    <w:rsid w:val="00DE7E44"/>
    <w:rsid w:val="00DF0DD2"/>
    <w:rsid w:val="00DF13A5"/>
    <w:rsid w:val="00DF1C93"/>
    <w:rsid w:val="00DF1E5D"/>
    <w:rsid w:val="00DF2ABA"/>
    <w:rsid w:val="00DF419C"/>
    <w:rsid w:val="00DF51C5"/>
    <w:rsid w:val="00DF6844"/>
    <w:rsid w:val="00DF7149"/>
    <w:rsid w:val="00DF72C7"/>
    <w:rsid w:val="00E00CF0"/>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21E"/>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26EF"/>
    <w:rsid w:val="00E730AA"/>
    <w:rsid w:val="00E76F52"/>
    <w:rsid w:val="00E772AB"/>
    <w:rsid w:val="00E803E8"/>
    <w:rsid w:val="00E82084"/>
    <w:rsid w:val="00E82B54"/>
    <w:rsid w:val="00E8350E"/>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2F1"/>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DB6"/>
    <w:rsid w:val="00EC6FAC"/>
    <w:rsid w:val="00EC7352"/>
    <w:rsid w:val="00ED02CC"/>
    <w:rsid w:val="00ED2270"/>
    <w:rsid w:val="00ED2423"/>
    <w:rsid w:val="00ED4587"/>
    <w:rsid w:val="00ED512E"/>
    <w:rsid w:val="00ED5477"/>
    <w:rsid w:val="00ED5AF4"/>
    <w:rsid w:val="00ED687C"/>
    <w:rsid w:val="00ED6E66"/>
    <w:rsid w:val="00EE0293"/>
    <w:rsid w:val="00EE048D"/>
    <w:rsid w:val="00EE0A95"/>
    <w:rsid w:val="00EE0ACB"/>
    <w:rsid w:val="00EE0F2F"/>
    <w:rsid w:val="00EE107C"/>
    <w:rsid w:val="00EE1531"/>
    <w:rsid w:val="00EE280E"/>
    <w:rsid w:val="00EE3E9C"/>
    <w:rsid w:val="00EE4468"/>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4C7"/>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3E50"/>
    <w:rsid w:val="00F550C2"/>
    <w:rsid w:val="00F55D7B"/>
    <w:rsid w:val="00F575AC"/>
    <w:rsid w:val="00F602FE"/>
    <w:rsid w:val="00F60C62"/>
    <w:rsid w:val="00F61B52"/>
    <w:rsid w:val="00F61BF3"/>
    <w:rsid w:val="00F6299D"/>
    <w:rsid w:val="00F63F1D"/>
    <w:rsid w:val="00F645AF"/>
    <w:rsid w:val="00F66BC9"/>
    <w:rsid w:val="00F67946"/>
    <w:rsid w:val="00F70BC9"/>
    <w:rsid w:val="00F70DCA"/>
    <w:rsid w:val="00F712BF"/>
    <w:rsid w:val="00F72B99"/>
    <w:rsid w:val="00F72CCD"/>
    <w:rsid w:val="00F72E9F"/>
    <w:rsid w:val="00F73160"/>
    <w:rsid w:val="00F732B1"/>
    <w:rsid w:val="00F739E9"/>
    <w:rsid w:val="00F7468A"/>
    <w:rsid w:val="00F77843"/>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97F3F"/>
    <w:rsid w:val="00FA0128"/>
    <w:rsid w:val="00FA1786"/>
    <w:rsid w:val="00FA215F"/>
    <w:rsid w:val="00FA2160"/>
    <w:rsid w:val="00FA2E55"/>
    <w:rsid w:val="00FA3191"/>
    <w:rsid w:val="00FA3981"/>
    <w:rsid w:val="00FA5AE3"/>
    <w:rsid w:val="00FA73DD"/>
    <w:rsid w:val="00FB13C2"/>
    <w:rsid w:val="00FB1677"/>
    <w:rsid w:val="00FB1953"/>
    <w:rsid w:val="00FB380D"/>
    <w:rsid w:val="00FB6E7C"/>
    <w:rsid w:val="00FB76C5"/>
    <w:rsid w:val="00FC026A"/>
    <w:rsid w:val="00FC214C"/>
    <w:rsid w:val="00FC2414"/>
    <w:rsid w:val="00FC2479"/>
    <w:rsid w:val="00FC2C4D"/>
    <w:rsid w:val="00FC3245"/>
    <w:rsid w:val="00FC3E46"/>
    <w:rsid w:val="00FC44A1"/>
    <w:rsid w:val="00FC4DEB"/>
    <w:rsid w:val="00FC54AA"/>
    <w:rsid w:val="00FC6D86"/>
    <w:rsid w:val="00FC77FF"/>
    <w:rsid w:val="00FC7E40"/>
    <w:rsid w:val="00FD1351"/>
    <w:rsid w:val="00FD22AA"/>
    <w:rsid w:val="00FD38A5"/>
    <w:rsid w:val="00FD47F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5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34B"/>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asciiTheme="minorHAnsi" w:eastAsia="Cambria" w:hAnsiTheme="minorHAnsi" w:cstheme="minorBidi"/>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asciiTheme="minorHAnsi" w:eastAsia="Cambria" w:hAnsiTheme="minorHAnsi" w:cstheme="minorBidi"/>
      <w:sz w:val="20"/>
      <w:szCs w:val="20"/>
      <w:lang w:val="es-MX" w:eastAsia="en-US"/>
    </w:rPr>
  </w:style>
  <w:style w:type="character" w:customStyle="1" w:styleId="UnresolvedMention">
    <w:name w:val="Unresolved Mention"/>
    <w:basedOn w:val="Fuentedeprrafopredeter"/>
    <w:uiPriority w:val="99"/>
    <w:semiHidden/>
    <w:unhideWhenUsed/>
    <w:rsid w:val="00A9306D"/>
    <w:rPr>
      <w:color w:val="605E5C"/>
      <w:shd w:val="clear" w:color="auto" w:fill="E1DFDD"/>
    </w:rPr>
  </w:style>
  <w:style w:type="character" w:styleId="Hipervnculovisitado">
    <w:name w:val="FollowedHyperlink"/>
    <w:basedOn w:val="Fuentedeprrafopredeter"/>
    <w:uiPriority w:val="99"/>
    <w:semiHidden/>
    <w:unhideWhenUsed/>
    <w:rsid w:val="00D61856"/>
    <w:rPr>
      <w:color w:val="800080" w:themeColor="followedHyperlink"/>
      <w:u w:val="single"/>
    </w:rPr>
  </w:style>
  <w:style w:type="character" w:customStyle="1" w:styleId="nacep">
    <w:name w:val="n_acep"/>
    <w:basedOn w:val="Fuentedeprrafopredeter"/>
    <w:rsid w:val="00A23804"/>
  </w:style>
  <w:style w:type="character" w:styleId="nfasis">
    <w:name w:val="Emphasis"/>
    <w:basedOn w:val="Fuentedeprrafopredeter"/>
    <w:uiPriority w:val="20"/>
    <w:qFormat/>
    <w:rsid w:val="00A238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85101">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97207245">
      <w:bodyDiv w:val="1"/>
      <w:marLeft w:val="0"/>
      <w:marRight w:val="0"/>
      <w:marTop w:val="0"/>
      <w:marBottom w:val="0"/>
      <w:divBdr>
        <w:top w:val="none" w:sz="0" w:space="0" w:color="auto"/>
        <w:left w:val="none" w:sz="0" w:space="0" w:color="auto"/>
        <w:bottom w:val="none" w:sz="0" w:space="0" w:color="auto"/>
        <w:right w:val="none" w:sz="0" w:space="0" w:color="auto"/>
      </w:divBdr>
    </w:div>
    <w:div w:id="308367560">
      <w:bodyDiv w:val="1"/>
      <w:marLeft w:val="0"/>
      <w:marRight w:val="0"/>
      <w:marTop w:val="0"/>
      <w:marBottom w:val="0"/>
      <w:divBdr>
        <w:top w:val="none" w:sz="0" w:space="0" w:color="auto"/>
        <w:left w:val="none" w:sz="0" w:space="0" w:color="auto"/>
        <w:bottom w:val="none" w:sz="0" w:space="0" w:color="auto"/>
        <w:right w:val="none" w:sz="0" w:space="0" w:color="auto"/>
      </w:divBdr>
    </w:div>
    <w:div w:id="346375403">
      <w:bodyDiv w:val="1"/>
      <w:marLeft w:val="0"/>
      <w:marRight w:val="0"/>
      <w:marTop w:val="0"/>
      <w:marBottom w:val="0"/>
      <w:divBdr>
        <w:top w:val="none" w:sz="0" w:space="0" w:color="auto"/>
        <w:left w:val="none" w:sz="0" w:space="0" w:color="auto"/>
        <w:bottom w:val="none" w:sz="0" w:space="0" w:color="auto"/>
        <w:right w:val="none" w:sz="0" w:space="0" w:color="auto"/>
      </w:divBdr>
    </w:div>
    <w:div w:id="355695664">
      <w:bodyDiv w:val="1"/>
      <w:marLeft w:val="0"/>
      <w:marRight w:val="0"/>
      <w:marTop w:val="0"/>
      <w:marBottom w:val="0"/>
      <w:divBdr>
        <w:top w:val="none" w:sz="0" w:space="0" w:color="auto"/>
        <w:left w:val="none" w:sz="0" w:space="0" w:color="auto"/>
        <w:bottom w:val="none" w:sz="0" w:space="0" w:color="auto"/>
        <w:right w:val="none" w:sz="0" w:space="0" w:color="auto"/>
      </w:divBdr>
    </w:div>
    <w:div w:id="378554754">
      <w:bodyDiv w:val="1"/>
      <w:marLeft w:val="0"/>
      <w:marRight w:val="0"/>
      <w:marTop w:val="0"/>
      <w:marBottom w:val="0"/>
      <w:divBdr>
        <w:top w:val="none" w:sz="0" w:space="0" w:color="auto"/>
        <w:left w:val="none" w:sz="0" w:space="0" w:color="auto"/>
        <w:bottom w:val="none" w:sz="0" w:space="0" w:color="auto"/>
        <w:right w:val="none" w:sz="0" w:space="0" w:color="auto"/>
      </w:divBdr>
    </w:div>
    <w:div w:id="405034172">
      <w:bodyDiv w:val="1"/>
      <w:marLeft w:val="0"/>
      <w:marRight w:val="0"/>
      <w:marTop w:val="0"/>
      <w:marBottom w:val="0"/>
      <w:divBdr>
        <w:top w:val="none" w:sz="0" w:space="0" w:color="auto"/>
        <w:left w:val="none" w:sz="0" w:space="0" w:color="auto"/>
        <w:bottom w:val="none" w:sz="0" w:space="0" w:color="auto"/>
        <w:right w:val="none" w:sz="0" w:space="0" w:color="auto"/>
      </w:divBdr>
    </w:div>
    <w:div w:id="41891426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4997110">
      <w:bodyDiv w:val="1"/>
      <w:marLeft w:val="0"/>
      <w:marRight w:val="0"/>
      <w:marTop w:val="0"/>
      <w:marBottom w:val="0"/>
      <w:divBdr>
        <w:top w:val="none" w:sz="0" w:space="0" w:color="auto"/>
        <w:left w:val="none" w:sz="0" w:space="0" w:color="auto"/>
        <w:bottom w:val="none" w:sz="0" w:space="0" w:color="auto"/>
        <w:right w:val="none" w:sz="0" w:space="0" w:color="auto"/>
      </w:divBdr>
    </w:div>
    <w:div w:id="584001231">
      <w:bodyDiv w:val="1"/>
      <w:marLeft w:val="0"/>
      <w:marRight w:val="0"/>
      <w:marTop w:val="0"/>
      <w:marBottom w:val="0"/>
      <w:divBdr>
        <w:top w:val="none" w:sz="0" w:space="0" w:color="auto"/>
        <w:left w:val="none" w:sz="0" w:space="0" w:color="auto"/>
        <w:bottom w:val="none" w:sz="0" w:space="0" w:color="auto"/>
        <w:right w:val="none" w:sz="0" w:space="0" w:color="auto"/>
      </w:divBdr>
    </w:div>
    <w:div w:id="598611230">
      <w:bodyDiv w:val="1"/>
      <w:marLeft w:val="0"/>
      <w:marRight w:val="0"/>
      <w:marTop w:val="0"/>
      <w:marBottom w:val="0"/>
      <w:divBdr>
        <w:top w:val="none" w:sz="0" w:space="0" w:color="auto"/>
        <w:left w:val="none" w:sz="0" w:space="0" w:color="auto"/>
        <w:bottom w:val="none" w:sz="0" w:space="0" w:color="auto"/>
        <w:right w:val="none" w:sz="0" w:space="0" w:color="auto"/>
      </w:divBdr>
    </w:div>
    <w:div w:id="642125821">
      <w:bodyDiv w:val="1"/>
      <w:marLeft w:val="0"/>
      <w:marRight w:val="0"/>
      <w:marTop w:val="0"/>
      <w:marBottom w:val="0"/>
      <w:divBdr>
        <w:top w:val="none" w:sz="0" w:space="0" w:color="auto"/>
        <w:left w:val="none" w:sz="0" w:space="0" w:color="auto"/>
        <w:bottom w:val="none" w:sz="0" w:space="0" w:color="auto"/>
        <w:right w:val="none" w:sz="0" w:space="0" w:color="auto"/>
      </w:divBdr>
    </w:div>
    <w:div w:id="658533110">
      <w:bodyDiv w:val="1"/>
      <w:marLeft w:val="0"/>
      <w:marRight w:val="0"/>
      <w:marTop w:val="0"/>
      <w:marBottom w:val="0"/>
      <w:divBdr>
        <w:top w:val="none" w:sz="0" w:space="0" w:color="auto"/>
        <w:left w:val="none" w:sz="0" w:space="0" w:color="auto"/>
        <w:bottom w:val="none" w:sz="0" w:space="0" w:color="auto"/>
        <w:right w:val="none" w:sz="0" w:space="0" w:color="auto"/>
      </w:divBdr>
    </w:div>
    <w:div w:id="782268246">
      <w:bodyDiv w:val="1"/>
      <w:marLeft w:val="0"/>
      <w:marRight w:val="0"/>
      <w:marTop w:val="0"/>
      <w:marBottom w:val="0"/>
      <w:divBdr>
        <w:top w:val="none" w:sz="0" w:space="0" w:color="auto"/>
        <w:left w:val="none" w:sz="0" w:space="0" w:color="auto"/>
        <w:bottom w:val="none" w:sz="0" w:space="0" w:color="auto"/>
        <w:right w:val="none" w:sz="0" w:space="0" w:color="auto"/>
      </w:divBdr>
    </w:div>
    <w:div w:id="80840399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55631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
    <w:div w:id="1148059839">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5634759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4421648">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14955888">
      <w:bodyDiv w:val="1"/>
      <w:marLeft w:val="0"/>
      <w:marRight w:val="0"/>
      <w:marTop w:val="0"/>
      <w:marBottom w:val="0"/>
      <w:divBdr>
        <w:top w:val="none" w:sz="0" w:space="0" w:color="auto"/>
        <w:left w:val="none" w:sz="0" w:space="0" w:color="auto"/>
        <w:bottom w:val="none" w:sz="0" w:space="0" w:color="auto"/>
        <w:right w:val="none" w:sz="0" w:space="0" w:color="auto"/>
      </w:divBdr>
    </w:div>
    <w:div w:id="1535196298">
      <w:bodyDiv w:val="1"/>
      <w:marLeft w:val="0"/>
      <w:marRight w:val="0"/>
      <w:marTop w:val="0"/>
      <w:marBottom w:val="0"/>
      <w:divBdr>
        <w:top w:val="none" w:sz="0" w:space="0" w:color="auto"/>
        <w:left w:val="none" w:sz="0" w:space="0" w:color="auto"/>
        <w:bottom w:val="none" w:sz="0" w:space="0" w:color="auto"/>
        <w:right w:val="none" w:sz="0" w:space="0" w:color="auto"/>
      </w:divBdr>
    </w:div>
    <w:div w:id="1578663897">
      <w:bodyDiv w:val="1"/>
      <w:marLeft w:val="0"/>
      <w:marRight w:val="0"/>
      <w:marTop w:val="0"/>
      <w:marBottom w:val="0"/>
      <w:divBdr>
        <w:top w:val="none" w:sz="0" w:space="0" w:color="auto"/>
        <w:left w:val="none" w:sz="0" w:space="0" w:color="auto"/>
        <w:bottom w:val="none" w:sz="0" w:space="0" w:color="auto"/>
        <w:right w:val="none" w:sz="0" w:space="0" w:color="auto"/>
      </w:divBdr>
    </w:div>
    <w:div w:id="158244719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66074333">
      <w:bodyDiv w:val="1"/>
      <w:marLeft w:val="0"/>
      <w:marRight w:val="0"/>
      <w:marTop w:val="0"/>
      <w:marBottom w:val="0"/>
      <w:divBdr>
        <w:top w:val="none" w:sz="0" w:space="0" w:color="auto"/>
        <w:left w:val="none" w:sz="0" w:space="0" w:color="auto"/>
        <w:bottom w:val="none" w:sz="0" w:space="0" w:color="auto"/>
        <w:right w:val="none" w:sz="0" w:space="0" w:color="auto"/>
      </w:divBdr>
    </w:div>
    <w:div w:id="1789659749">
      <w:bodyDiv w:val="1"/>
      <w:marLeft w:val="0"/>
      <w:marRight w:val="0"/>
      <w:marTop w:val="0"/>
      <w:marBottom w:val="0"/>
      <w:divBdr>
        <w:top w:val="none" w:sz="0" w:space="0" w:color="auto"/>
        <w:left w:val="none" w:sz="0" w:space="0" w:color="auto"/>
        <w:bottom w:val="none" w:sz="0" w:space="0" w:color="auto"/>
        <w:right w:val="none" w:sz="0" w:space="0" w:color="auto"/>
      </w:divBdr>
    </w:div>
    <w:div w:id="1792287985">
      <w:bodyDiv w:val="1"/>
      <w:marLeft w:val="0"/>
      <w:marRight w:val="0"/>
      <w:marTop w:val="0"/>
      <w:marBottom w:val="0"/>
      <w:divBdr>
        <w:top w:val="none" w:sz="0" w:space="0" w:color="auto"/>
        <w:left w:val="none" w:sz="0" w:space="0" w:color="auto"/>
        <w:bottom w:val="none" w:sz="0" w:space="0" w:color="auto"/>
        <w:right w:val="none" w:sz="0" w:space="0" w:color="auto"/>
      </w:divBdr>
    </w:div>
    <w:div w:id="1869298077">
      <w:bodyDiv w:val="1"/>
      <w:marLeft w:val="0"/>
      <w:marRight w:val="0"/>
      <w:marTop w:val="0"/>
      <w:marBottom w:val="0"/>
      <w:divBdr>
        <w:top w:val="none" w:sz="0" w:space="0" w:color="auto"/>
        <w:left w:val="none" w:sz="0" w:space="0" w:color="auto"/>
        <w:bottom w:val="none" w:sz="0" w:space="0" w:color="auto"/>
        <w:right w:val="none" w:sz="0" w:space="0" w:color="auto"/>
      </w:divBdr>
    </w:div>
    <w:div w:id="1925913935">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5784969">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63433585">
      <w:bodyDiv w:val="1"/>
      <w:marLeft w:val="0"/>
      <w:marRight w:val="0"/>
      <w:marTop w:val="0"/>
      <w:marBottom w:val="0"/>
      <w:divBdr>
        <w:top w:val="none" w:sz="0" w:space="0" w:color="auto"/>
        <w:left w:val="none" w:sz="0" w:space="0" w:color="auto"/>
        <w:bottom w:val="none" w:sz="0" w:space="0" w:color="auto"/>
        <w:right w:val="none" w:sz="0" w:space="0" w:color="auto"/>
      </w:divBdr>
    </w:div>
    <w:div w:id="2101834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pomex.org.mx/recursos/ipo/files_ipo3/2019/42897/9/d45e8c014c79e9d9dba3fc4b384e061c.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egislacion.edomex.gob.mx/sites/legislacion.edomex.gob.mx/files/files/pdf/bdo/bdo2019/bdo084.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1E55A-F5E8-42BB-8208-099B2EC15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30</Pages>
  <Words>6219</Words>
  <Characters>34207</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6</cp:revision>
  <cp:lastPrinted>2020-03-13T02:43:00Z</cp:lastPrinted>
  <dcterms:created xsi:type="dcterms:W3CDTF">2020-10-15T19:21:00Z</dcterms:created>
  <dcterms:modified xsi:type="dcterms:W3CDTF">2020-11-18T03:14:00Z</dcterms:modified>
</cp:coreProperties>
</file>