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73BA" w:rsidRPr="008460F0" w:rsidRDefault="006C73BA" w:rsidP="006C73BA">
      <w:pPr>
        <w:spacing w:before="240" w:after="240" w:line="360" w:lineRule="auto"/>
        <w:rPr>
          <w:rFonts w:ascii="Palatino Linotype" w:eastAsia="MS Mincho" w:hAnsi="Palatino Linotype" w:cs="Times New Roman"/>
          <w:b/>
          <w:sz w:val="24"/>
          <w:szCs w:val="24"/>
          <w:lang w:val="es-ES_tradnl" w:eastAsia="es-ES"/>
        </w:rPr>
      </w:pPr>
      <w:r w:rsidRPr="008460F0">
        <w:rPr>
          <w:rFonts w:ascii="Palatino Linotype" w:eastAsia="MS Mincho" w:hAnsi="Palatino Linotype" w:cs="Times New Roman"/>
          <w:b/>
          <w:sz w:val="24"/>
          <w:szCs w:val="24"/>
          <w:lang w:val="es-ES_tradnl" w:eastAsia="es-ES"/>
        </w:rPr>
        <w:t>LÍNEAS ARGUMENTATIVAS.</w:t>
      </w:r>
    </w:p>
    <w:p w:rsidR="006C73BA" w:rsidRPr="008460F0" w:rsidRDefault="006C73BA" w:rsidP="006C73BA">
      <w:pPr>
        <w:spacing w:before="240" w:after="240" w:line="360" w:lineRule="auto"/>
        <w:jc w:val="both"/>
        <w:rPr>
          <w:rFonts w:ascii="Palatino Linotype" w:eastAsia="Times New Roman" w:hAnsi="Palatino Linotype"/>
          <w:sz w:val="24"/>
          <w:szCs w:val="24"/>
          <w:lang w:val="es-ES_tradnl" w:eastAsia="es-ES"/>
        </w:rPr>
      </w:pPr>
      <w:r w:rsidRPr="008460F0">
        <w:rPr>
          <w:rFonts w:ascii="Palatino Linotype" w:eastAsia="Times New Roman" w:hAnsi="Palatino Linotype"/>
          <w:b/>
          <w:sz w:val="24"/>
          <w:szCs w:val="24"/>
          <w:lang w:eastAsia="es-ES"/>
        </w:rPr>
        <w:t xml:space="preserve">DE LAS RESPUESTAS INCOMPLETAS Y DEFICIENTES. </w:t>
      </w:r>
      <w:r w:rsidRPr="008460F0">
        <w:rPr>
          <w:rFonts w:ascii="Palatino Linotype" w:eastAsia="Times New Roman" w:hAnsi="Palatino Linotype"/>
          <w:sz w:val="24"/>
          <w:szCs w:val="24"/>
          <w:lang w:eastAsia="es-ES"/>
        </w:rPr>
        <w:t xml:space="preserve">Las respuestas proporcionadas por los sujetos obligados que resulten incongruentes con lo solicitado, </w:t>
      </w:r>
      <w:proofErr w:type="gramStart"/>
      <w:r w:rsidRPr="008460F0">
        <w:rPr>
          <w:rFonts w:ascii="Palatino Linotype" w:eastAsia="Times New Roman" w:hAnsi="Palatino Linotype"/>
          <w:sz w:val="24"/>
          <w:szCs w:val="24"/>
          <w:lang w:eastAsia="es-ES"/>
        </w:rPr>
        <w:t>trae</w:t>
      </w:r>
      <w:proofErr w:type="gramEnd"/>
      <w:r w:rsidRPr="008460F0">
        <w:rPr>
          <w:rFonts w:ascii="Palatino Linotype" w:eastAsia="Times New Roman" w:hAnsi="Palatino Linotype"/>
          <w:sz w:val="24"/>
          <w:szCs w:val="24"/>
          <w:lang w:eastAsia="es-ES"/>
        </w:rPr>
        <w:t xml:space="preserve"> como consecuencia que se retrase el </w:t>
      </w:r>
      <w:r w:rsidRPr="008460F0">
        <w:rPr>
          <w:rFonts w:ascii="Palatino Linotype" w:eastAsia="Times New Roman" w:hAnsi="Palatino Linotype"/>
          <w:sz w:val="24"/>
          <w:szCs w:val="24"/>
          <w:lang w:val="es-ES_tradnl" w:eastAsia="es-ES"/>
        </w:rPr>
        <w:t>acceso a la información pública vulnerando el derecho fundamental de la personas para acceder a la misma.</w:t>
      </w:r>
    </w:p>
    <w:p w:rsidR="006C73BA" w:rsidRPr="008460F0" w:rsidRDefault="006C73BA" w:rsidP="006C73BA">
      <w:pPr>
        <w:spacing w:before="240" w:after="240" w:line="360" w:lineRule="auto"/>
        <w:jc w:val="both"/>
        <w:rPr>
          <w:rFonts w:ascii="Palatino Linotype" w:eastAsia="Times New Roman" w:hAnsi="Palatino Linotype"/>
          <w:sz w:val="24"/>
          <w:szCs w:val="24"/>
          <w:lang w:eastAsia="es-ES"/>
        </w:rPr>
      </w:pPr>
      <w:r w:rsidRPr="008460F0">
        <w:rPr>
          <w:rFonts w:ascii="Palatino Linotype" w:eastAsia="Times New Roman" w:hAnsi="Palatino Linotype"/>
          <w:b/>
          <w:sz w:val="24"/>
          <w:szCs w:val="24"/>
          <w:lang w:eastAsia="es-ES"/>
        </w:rPr>
        <w:t>DEBER DE EXPLICAR LA INEXISTENCIA DE INFORMACIÓN</w:t>
      </w:r>
      <w:r w:rsidRPr="008460F0">
        <w:rPr>
          <w:rFonts w:ascii="Palatino Linotype" w:eastAsia="Times New Roman" w:hAnsi="Palatino Linotype"/>
          <w:sz w:val="24"/>
          <w:szCs w:val="24"/>
          <w:lang w:eastAsia="es-ES"/>
        </w:rPr>
        <w:t>. Hablar de información inexistente implica la alta responsabilidad de explicar a la ciudadanía por qué un ente público que tiene la facultad y el deber de generar, poseer o administrar su información pública no la tiene.</w:t>
      </w:r>
    </w:p>
    <w:p w:rsidR="006C73BA" w:rsidRPr="008460F0" w:rsidRDefault="006C73BA" w:rsidP="006C73BA">
      <w:pPr>
        <w:spacing w:after="0" w:line="360" w:lineRule="auto"/>
        <w:ind w:right="49"/>
        <w:jc w:val="both"/>
        <w:rPr>
          <w:rFonts w:ascii="Palatino Linotype" w:eastAsia="MS Mincho" w:hAnsi="Palatino Linotype" w:cs="Times New Roman"/>
          <w:sz w:val="24"/>
          <w:szCs w:val="24"/>
          <w:lang w:val="es-ES_tradnl" w:eastAsia="es-ES"/>
        </w:rPr>
      </w:pPr>
      <w:r w:rsidRPr="008460F0">
        <w:rPr>
          <w:rFonts w:ascii="Palatino Linotype" w:eastAsiaTheme="minorEastAsia" w:hAnsi="Palatino Linotype"/>
          <w:b/>
          <w:sz w:val="24"/>
          <w:szCs w:val="24"/>
          <w:lang w:val="es-ES_tradnl" w:eastAsia="es-ES"/>
        </w:rPr>
        <w:t xml:space="preserve">INFORME JUSTIFICADO, FALTA DE. </w:t>
      </w:r>
      <w:r w:rsidRPr="008460F0">
        <w:rPr>
          <w:rFonts w:ascii="Palatino Linotype" w:eastAsia="MS Mincho" w:hAnsi="Palatino Linotype" w:cs="Times New Roman"/>
          <w:sz w:val="24"/>
          <w:szCs w:val="24"/>
          <w:lang w:val="es-ES_tradnl" w:eastAsia="es-ES"/>
        </w:rPr>
        <w:t xml:space="preserve">La falta de informe justificado no impide que este Órgano Garante conozca y resuelva el recurso de revisión, solo propicia que el </w:t>
      </w:r>
      <w:r w:rsidRPr="008460F0">
        <w:rPr>
          <w:rFonts w:ascii="Palatino Linotype" w:eastAsia="MS Mincho" w:hAnsi="Palatino Linotype" w:cs="Times New Roman"/>
          <w:b/>
          <w:sz w:val="24"/>
          <w:szCs w:val="24"/>
          <w:lang w:val="es-ES_tradnl" w:eastAsia="es-ES"/>
        </w:rPr>
        <w:t>SUJETO OBLIGADO</w:t>
      </w:r>
      <w:r w:rsidRPr="008460F0">
        <w:rPr>
          <w:rFonts w:ascii="Palatino Linotype" w:eastAsia="MS Mincho" w:hAnsi="Palatino Linotype" w:cs="Times New Roman"/>
          <w:sz w:val="24"/>
          <w:szCs w:val="24"/>
          <w:lang w:val="es-ES_tradnl" w:eastAsia="es-ES"/>
        </w:rPr>
        <w:t xml:space="preserve"> pierda la oportunidad de justificar su respuesta y manifestar lo que a su derecho convenga.</w:t>
      </w:r>
    </w:p>
    <w:p w:rsidR="006C73BA" w:rsidRPr="008460F0" w:rsidRDefault="006C73BA" w:rsidP="006C73BA">
      <w:pPr>
        <w:spacing w:before="240" w:after="240" w:line="360" w:lineRule="auto"/>
        <w:jc w:val="both"/>
        <w:rPr>
          <w:rFonts w:ascii="Palatino Linotype" w:eastAsia="Arial Unicode MS" w:hAnsi="Palatino Linotype" w:cs="Arial"/>
          <w:sz w:val="24"/>
          <w:szCs w:val="24"/>
          <w:lang w:eastAsia="es-ES"/>
        </w:rPr>
      </w:pPr>
      <w:r w:rsidRPr="008460F0">
        <w:rPr>
          <w:rFonts w:ascii="Palatino Linotype" w:eastAsia="Arial Unicode MS" w:hAnsi="Palatino Linotype" w:cs="Arial"/>
          <w:b/>
          <w:sz w:val="24"/>
          <w:szCs w:val="24"/>
          <w:lang w:eastAsia="es-ES"/>
        </w:rPr>
        <w:t>DE LA ELABORACIÓN DE LAS VERSIONES PÚBLICAS</w:t>
      </w:r>
      <w:r w:rsidRPr="008460F0">
        <w:rPr>
          <w:rFonts w:ascii="Palatino Linotype" w:eastAsia="Arial Unicode MS" w:hAnsi="Palatino Linotype" w:cs="Arial"/>
          <w:sz w:val="24"/>
          <w:szCs w:val="24"/>
          <w:lang w:eastAsia="es-ES"/>
        </w:rPr>
        <w:t xml:space="preserve">. Los Sujetos </w:t>
      </w:r>
      <w:proofErr w:type="gramStart"/>
      <w:r w:rsidRPr="008460F0">
        <w:rPr>
          <w:rFonts w:ascii="Palatino Linotype" w:eastAsia="Arial Unicode MS" w:hAnsi="Palatino Linotype" w:cs="Arial"/>
          <w:sz w:val="24"/>
          <w:szCs w:val="24"/>
          <w:lang w:eastAsia="es-ES"/>
        </w:rPr>
        <w:t>Obligados  deberán</w:t>
      </w:r>
      <w:proofErr w:type="gramEnd"/>
      <w:r w:rsidRPr="008460F0">
        <w:rPr>
          <w:rFonts w:ascii="Palatino Linotype" w:eastAsia="Arial Unicode MS" w:hAnsi="Palatino Linotype" w:cs="Arial"/>
          <w:sz w:val="24"/>
          <w:szCs w:val="24"/>
          <w:lang w:eastAsia="es-ES"/>
        </w:rPr>
        <w:t xml:space="preserve">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6C73BA" w:rsidRPr="008460F0" w:rsidRDefault="006C73BA" w:rsidP="006C73BA">
      <w:pPr>
        <w:spacing w:before="240" w:after="240" w:line="360" w:lineRule="auto"/>
        <w:jc w:val="both"/>
        <w:rPr>
          <w:rFonts w:ascii="Palatino Linotype" w:eastAsia="Arial Unicode MS" w:hAnsi="Palatino Linotype" w:cs="Arial"/>
          <w:b/>
          <w:sz w:val="24"/>
          <w:szCs w:val="24"/>
          <w:lang w:val="es-ES_tradnl" w:eastAsia="es-ES"/>
        </w:rPr>
      </w:pPr>
      <w:r w:rsidRPr="008460F0">
        <w:rPr>
          <w:rFonts w:ascii="Palatino Linotype" w:eastAsia="Arial Unicode MS" w:hAnsi="Palatino Linotype" w:cs="Arial"/>
          <w:b/>
          <w:sz w:val="24"/>
          <w:szCs w:val="24"/>
          <w:lang w:val="es-ES_tradnl" w:eastAsia="es-ES"/>
        </w:rPr>
        <w:lastRenderedPageBreak/>
        <w:t xml:space="preserve">INFORMACIÓN CONFIDENCIAL, CLASIFICACIÓN DE LA. </w:t>
      </w:r>
      <w:r w:rsidRPr="008460F0">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6C73BA" w:rsidRPr="008460F0" w:rsidRDefault="006C73BA" w:rsidP="006C73BA">
      <w:pPr>
        <w:spacing w:before="240" w:after="240" w:line="360" w:lineRule="auto"/>
        <w:jc w:val="center"/>
        <w:rPr>
          <w:rFonts w:ascii="Palatino Linotype" w:eastAsia="MS Mincho" w:hAnsi="Palatino Linotype" w:cs="Times New Roman"/>
          <w:sz w:val="24"/>
          <w:szCs w:val="24"/>
          <w:lang w:val="es-ES_tradnl" w:eastAsia="es-ES"/>
        </w:rPr>
      </w:pPr>
      <w:r w:rsidRPr="008460F0">
        <w:rPr>
          <w:rFonts w:ascii="Palatino Linotype" w:eastAsia="MS Mincho" w:hAnsi="Palatino Linotype" w:cs="Times New Roman"/>
          <w:b/>
          <w:sz w:val="24"/>
          <w:szCs w:val="24"/>
          <w:lang w:val="es-ES_tradnl" w:eastAsia="es-ES"/>
        </w:rPr>
        <w:t>Índice</w:t>
      </w:r>
      <w:r w:rsidRPr="008460F0">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6C73BA" w:rsidRPr="008460F0" w:rsidRDefault="006C73BA" w:rsidP="006C73BA">
          <w:pPr>
            <w:keepNext/>
            <w:keepLines/>
            <w:spacing w:before="240" w:after="0" w:line="360" w:lineRule="auto"/>
            <w:jc w:val="both"/>
            <w:rPr>
              <w:rFonts w:asciiTheme="majorHAnsi" w:eastAsiaTheme="majorEastAsia" w:hAnsiTheme="majorHAnsi" w:cstheme="majorBidi"/>
              <w:color w:val="2E74B5" w:themeColor="accent1" w:themeShade="BF"/>
              <w:sz w:val="32"/>
              <w:szCs w:val="32"/>
              <w:lang w:eastAsia="es-MX"/>
            </w:rPr>
          </w:pPr>
        </w:p>
        <w:p w:rsidR="006C73BA" w:rsidRPr="008460F0" w:rsidRDefault="006C73BA" w:rsidP="006C73BA">
          <w:pPr>
            <w:pStyle w:val="TDC1"/>
            <w:tabs>
              <w:tab w:val="right" w:leader="dot" w:pos="8827"/>
            </w:tabs>
            <w:spacing w:line="360" w:lineRule="auto"/>
            <w:rPr>
              <w:rFonts w:eastAsiaTheme="minorEastAsia"/>
              <w:noProof/>
              <w:lang w:eastAsia="es-MX"/>
            </w:rPr>
          </w:pPr>
          <w:r w:rsidRPr="008460F0">
            <w:fldChar w:fldCharType="begin"/>
          </w:r>
          <w:r w:rsidRPr="008460F0">
            <w:instrText xml:space="preserve"> TOC \o "1-3" \h \z \u </w:instrText>
          </w:r>
          <w:r w:rsidRPr="008460F0">
            <w:fldChar w:fldCharType="separate"/>
          </w:r>
          <w:hyperlink w:anchor="_Toc57973379" w:history="1">
            <w:r w:rsidRPr="008460F0">
              <w:rPr>
                <w:rStyle w:val="Hipervnculo"/>
                <w:rFonts w:ascii="Palatino Linotype" w:eastAsia="MS Gothic" w:hAnsi="Palatino Linotype" w:cs="Times New Roman"/>
                <w:b/>
                <w:noProof/>
              </w:rPr>
              <w:t>A N T E C E D E N T E S</w:t>
            </w:r>
            <w:r w:rsidRPr="008460F0">
              <w:rPr>
                <w:noProof/>
                <w:webHidden/>
              </w:rPr>
              <w:tab/>
            </w:r>
            <w:r w:rsidRPr="008460F0">
              <w:rPr>
                <w:noProof/>
                <w:webHidden/>
              </w:rPr>
              <w:fldChar w:fldCharType="begin"/>
            </w:r>
            <w:r w:rsidRPr="008460F0">
              <w:rPr>
                <w:noProof/>
                <w:webHidden/>
              </w:rPr>
              <w:instrText xml:space="preserve"> PAGEREF _Toc57973379 \h </w:instrText>
            </w:r>
            <w:r w:rsidRPr="008460F0">
              <w:rPr>
                <w:noProof/>
                <w:webHidden/>
              </w:rPr>
            </w:r>
            <w:r w:rsidRPr="008460F0">
              <w:rPr>
                <w:noProof/>
                <w:webHidden/>
              </w:rPr>
              <w:fldChar w:fldCharType="separate"/>
            </w:r>
            <w:r w:rsidRPr="008460F0">
              <w:rPr>
                <w:noProof/>
                <w:webHidden/>
              </w:rPr>
              <w:t>3</w:t>
            </w:r>
            <w:r w:rsidRPr="008460F0">
              <w:rPr>
                <w:noProof/>
                <w:webHidden/>
              </w:rPr>
              <w:fldChar w:fldCharType="end"/>
            </w:r>
          </w:hyperlink>
        </w:p>
        <w:p w:rsidR="006C73BA" w:rsidRPr="008460F0" w:rsidRDefault="001946F7" w:rsidP="006C73BA">
          <w:pPr>
            <w:pStyle w:val="TDC1"/>
            <w:tabs>
              <w:tab w:val="right" w:leader="dot" w:pos="8827"/>
            </w:tabs>
            <w:spacing w:line="360" w:lineRule="auto"/>
            <w:rPr>
              <w:rFonts w:eastAsiaTheme="minorEastAsia"/>
              <w:noProof/>
              <w:lang w:eastAsia="es-MX"/>
            </w:rPr>
          </w:pPr>
          <w:hyperlink w:anchor="_Toc57973380" w:history="1">
            <w:r w:rsidR="006C73BA" w:rsidRPr="008460F0">
              <w:rPr>
                <w:rStyle w:val="Hipervnculo"/>
                <w:rFonts w:ascii="Palatino Linotype" w:eastAsia="MS Mincho" w:hAnsi="Palatino Linotype" w:cs="Times New Roman"/>
                <w:b/>
                <w:noProof/>
                <w:lang w:val="es-ES_tradnl" w:eastAsia="es-ES"/>
              </w:rPr>
              <w:t>C O N S I D E R A N D O</w:t>
            </w:r>
            <w:r w:rsidR="006C73BA" w:rsidRPr="008460F0">
              <w:rPr>
                <w:noProof/>
                <w:webHidden/>
              </w:rPr>
              <w:tab/>
            </w:r>
            <w:r w:rsidR="006C73BA" w:rsidRPr="008460F0">
              <w:rPr>
                <w:noProof/>
                <w:webHidden/>
              </w:rPr>
              <w:fldChar w:fldCharType="begin"/>
            </w:r>
            <w:r w:rsidR="006C73BA" w:rsidRPr="008460F0">
              <w:rPr>
                <w:noProof/>
                <w:webHidden/>
              </w:rPr>
              <w:instrText xml:space="preserve"> PAGEREF _Toc57973380 \h </w:instrText>
            </w:r>
            <w:r w:rsidR="006C73BA" w:rsidRPr="008460F0">
              <w:rPr>
                <w:noProof/>
                <w:webHidden/>
              </w:rPr>
            </w:r>
            <w:r w:rsidR="006C73BA" w:rsidRPr="008460F0">
              <w:rPr>
                <w:noProof/>
                <w:webHidden/>
              </w:rPr>
              <w:fldChar w:fldCharType="separate"/>
            </w:r>
            <w:r w:rsidR="006C73BA" w:rsidRPr="008460F0">
              <w:rPr>
                <w:noProof/>
                <w:webHidden/>
              </w:rPr>
              <w:t>5</w:t>
            </w:r>
            <w:r w:rsidR="006C73BA" w:rsidRPr="008460F0">
              <w:rPr>
                <w:noProof/>
                <w:webHidden/>
              </w:rPr>
              <w:fldChar w:fldCharType="end"/>
            </w:r>
          </w:hyperlink>
        </w:p>
        <w:p w:rsidR="006C73BA" w:rsidRPr="008460F0" w:rsidRDefault="001946F7" w:rsidP="006C73BA">
          <w:pPr>
            <w:pStyle w:val="TDC2"/>
            <w:tabs>
              <w:tab w:val="right" w:leader="dot" w:pos="8827"/>
            </w:tabs>
            <w:spacing w:line="360" w:lineRule="auto"/>
            <w:ind w:left="0"/>
            <w:rPr>
              <w:rFonts w:eastAsiaTheme="minorEastAsia"/>
              <w:noProof/>
              <w:lang w:eastAsia="es-MX"/>
            </w:rPr>
          </w:pPr>
          <w:hyperlink w:anchor="_Toc57973381" w:history="1">
            <w:r w:rsidR="006C73BA" w:rsidRPr="008460F0">
              <w:rPr>
                <w:rStyle w:val="Hipervnculo"/>
                <w:rFonts w:ascii="Palatino Linotype" w:eastAsia="MS Gothic" w:hAnsi="Palatino Linotype" w:cs="Times New Roman"/>
                <w:b/>
                <w:noProof/>
              </w:rPr>
              <w:t>PRIMERO. De la competencia.</w:t>
            </w:r>
            <w:r w:rsidR="006C73BA" w:rsidRPr="008460F0">
              <w:rPr>
                <w:noProof/>
                <w:webHidden/>
              </w:rPr>
              <w:tab/>
            </w:r>
            <w:r w:rsidR="006C73BA" w:rsidRPr="008460F0">
              <w:rPr>
                <w:noProof/>
                <w:webHidden/>
              </w:rPr>
              <w:fldChar w:fldCharType="begin"/>
            </w:r>
            <w:r w:rsidR="006C73BA" w:rsidRPr="008460F0">
              <w:rPr>
                <w:noProof/>
                <w:webHidden/>
              </w:rPr>
              <w:instrText xml:space="preserve"> PAGEREF _Toc57973381 \h </w:instrText>
            </w:r>
            <w:r w:rsidR="006C73BA" w:rsidRPr="008460F0">
              <w:rPr>
                <w:noProof/>
                <w:webHidden/>
              </w:rPr>
            </w:r>
            <w:r w:rsidR="006C73BA" w:rsidRPr="008460F0">
              <w:rPr>
                <w:noProof/>
                <w:webHidden/>
              </w:rPr>
              <w:fldChar w:fldCharType="separate"/>
            </w:r>
            <w:r w:rsidR="006C73BA" w:rsidRPr="008460F0">
              <w:rPr>
                <w:noProof/>
                <w:webHidden/>
              </w:rPr>
              <w:t>5</w:t>
            </w:r>
            <w:r w:rsidR="006C73BA" w:rsidRPr="008460F0">
              <w:rPr>
                <w:noProof/>
                <w:webHidden/>
              </w:rPr>
              <w:fldChar w:fldCharType="end"/>
            </w:r>
          </w:hyperlink>
        </w:p>
        <w:p w:rsidR="006C73BA" w:rsidRPr="008460F0" w:rsidRDefault="001946F7" w:rsidP="006C73BA">
          <w:pPr>
            <w:pStyle w:val="TDC2"/>
            <w:tabs>
              <w:tab w:val="right" w:leader="dot" w:pos="8827"/>
            </w:tabs>
            <w:spacing w:line="360" w:lineRule="auto"/>
            <w:ind w:left="0"/>
            <w:rPr>
              <w:rFonts w:eastAsiaTheme="minorEastAsia"/>
              <w:noProof/>
              <w:lang w:eastAsia="es-MX"/>
            </w:rPr>
          </w:pPr>
          <w:hyperlink w:anchor="_Toc57973382" w:history="1">
            <w:r w:rsidR="006C73BA" w:rsidRPr="008460F0">
              <w:rPr>
                <w:rStyle w:val="Hipervnculo"/>
                <w:rFonts w:ascii="Palatino Linotype" w:eastAsia="MS Gothic" w:hAnsi="Palatino Linotype" w:cs="Times New Roman"/>
                <w:b/>
                <w:noProof/>
              </w:rPr>
              <w:t>SEGUNDO. De la oportunidad y procedencia.</w:t>
            </w:r>
            <w:r w:rsidR="006C73BA" w:rsidRPr="008460F0">
              <w:rPr>
                <w:noProof/>
                <w:webHidden/>
              </w:rPr>
              <w:tab/>
            </w:r>
            <w:r w:rsidR="006C73BA" w:rsidRPr="008460F0">
              <w:rPr>
                <w:noProof/>
                <w:webHidden/>
              </w:rPr>
              <w:fldChar w:fldCharType="begin"/>
            </w:r>
            <w:r w:rsidR="006C73BA" w:rsidRPr="008460F0">
              <w:rPr>
                <w:noProof/>
                <w:webHidden/>
              </w:rPr>
              <w:instrText xml:space="preserve"> PAGEREF _Toc57973382 \h </w:instrText>
            </w:r>
            <w:r w:rsidR="006C73BA" w:rsidRPr="008460F0">
              <w:rPr>
                <w:noProof/>
                <w:webHidden/>
              </w:rPr>
            </w:r>
            <w:r w:rsidR="006C73BA" w:rsidRPr="008460F0">
              <w:rPr>
                <w:noProof/>
                <w:webHidden/>
              </w:rPr>
              <w:fldChar w:fldCharType="separate"/>
            </w:r>
            <w:r w:rsidR="006C73BA" w:rsidRPr="008460F0">
              <w:rPr>
                <w:noProof/>
                <w:webHidden/>
              </w:rPr>
              <w:t>6</w:t>
            </w:r>
            <w:r w:rsidR="006C73BA" w:rsidRPr="008460F0">
              <w:rPr>
                <w:noProof/>
                <w:webHidden/>
              </w:rPr>
              <w:fldChar w:fldCharType="end"/>
            </w:r>
          </w:hyperlink>
        </w:p>
        <w:p w:rsidR="006C73BA" w:rsidRPr="008460F0" w:rsidRDefault="001946F7" w:rsidP="006C73BA">
          <w:pPr>
            <w:pStyle w:val="TDC1"/>
            <w:tabs>
              <w:tab w:val="right" w:leader="dot" w:pos="8827"/>
            </w:tabs>
            <w:spacing w:line="360" w:lineRule="auto"/>
            <w:rPr>
              <w:rFonts w:eastAsiaTheme="minorEastAsia"/>
              <w:noProof/>
              <w:lang w:eastAsia="es-MX"/>
            </w:rPr>
          </w:pPr>
          <w:hyperlink w:anchor="_Toc57973383" w:history="1">
            <w:r w:rsidR="006C73BA" w:rsidRPr="008460F0">
              <w:rPr>
                <w:rStyle w:val="Hipervnculo"/>
                <w:rFonts w:ascii="Palatino Linotype" w:eastAsia="MS Mincho" w:hAnsi="Palatino Linotype" w:cstheme="majorBidi"/>
                <w:b/>
                <w:noProof/>
                <w:lang w:val="es-ES_tradnl" w:eastAsia="es-ES"/>
              </w:rPr>
              <w:t>TERCERO. Del planteamiento de la Litis.</w:t>
            </w:r>
            <w:r w:rsidR="006C73BA" w:rsidRPr="008460F0">
              <w:rPr>
                <w:noProof/>
                <w:webHidden/>
              </w:rPr>
              <w:tab/>
            </w:r>
            <w:r w:rsidR="006C73BA" w:rsidRPr="008460F0">
              <w:rPr>
                <w:noProof/>
                <w:webHidden/>
              </w:rPr>
              <w:fldChar w:fldCharType="begin"/>
            </w:r>
            <w:r w:rsidR="006C73BA" w:rsidRPr="008460F0">
              <w:rPr>
                <w:noProof/>
                <w:webHidden/>
              </w:rPr>
              <w:instrText xml:space="preserve"> PAGEREF _Toc57973383 \h </w:instrText>
            </w:r>
            <w:r w:rsidR="006C73BA" w:rsidRPr="008460F0">
              <w:rPr>
                <w:noProof/>
                <w:webHidden/>
              </w:rPr>
            </w:r>
            <w:r w:rsidR="006C73BA" w:rsidRPr="008460F0">
              <w:rPr>
                <w:noProof/>
                <w:webHidden/>
              </w:rPr>
              <w:fldChar w:fldCharType="separate"/>
            </w:r>
            <w:r w:rsidR="006C73BA" w:rsidRPr="008460F0">
              <w:rPr>
                <w:noProof/>
                <w:webHidden/>
              </w:rPr>
              <w:t>6</w:t>
            </w:r>
            <w:r w:rsidR="006C73BA" w:rsidRPr="008460F0">
              <w:rPr>
                <w:noProof/>
                <w:webHidden/>
              </w:rPr>
              <w:fldChar w:fldCharType="end"/>
            </w:r>
          </w:hyperlink>
        </w:p>
        <w:p w:rsidR="006C73BA" w:rsidRPr="008460F0" w:rsidRDefault="001946F7" w:rsidP="006C73BA">
          <w:pPr>
            <w:pStyle w:val="TDC1"/>
            <w:tabs>
              <w:tab w:val="right" w:leader="dot" w:pos="8827"/>
            </w:tabs>
            <w:spacing w:line="360" w:lineRule="auto"/>
            <w:rPr>
              <w:rFonts w:eastAsiaTheme="minorEastAsia"/>
              <w:noProof/>
              <w:lang w:eastAsia="es-MX"/>
            </w:rPr>
          </w:pPr>
          <w:hyperlink w:anchor="_Toc57973384" w:history="1">
            <w:r w:rsidR="006C73BA" w:rsidRPr="008460F0">
              <w:rPr>
                <w:rStyle w:val="Hipervnculo"/>
                <w:rFonts w:ascii="Palatino Linotype" w:eastAsiaTheme="majorEastAsia" w:hAnsi="Palatino Linotype" w:cstheme="majorBidi"/>
                <w:b/>
                <w:noProof/>
              </w:rPr>
              <w:t>CUARTO. Del estudio de resolución del asunto.</w:t>
            </w:r>
            <w:r w:rsidR="006C73BA" w:rsidRPr="008460F0">
              <w:rPr>
                <w:noProof/>
                <w:webHidden/>
              </w:rPr>
              <w:tab/>
            </w:r>
            <w:r w:rsidR="006C73BA" w:rsidRPr="008460F0">
              <w:rPr>
                <w:noProof/>
                <w:webHidden/>
              </w:rPr>
              <w:fldChar w:fldCharType="begin"/>
            </w:r>
            <w:r w:rsidR="006C73BA" w:rsidRPr="008460F0">
              <w:rPr>
                <w:noProof/>
                <w:webHidden/>
              </w:rPr>
              <w:instrText xml:space="preserve"> PAGEREF _Toc57973384 \h </w:instrText>
            </w:r>
            <w:r w:rsidR="006C73BA" w:rsidRPr="008460F0">
              <w:rPr>
                <w:noProof/>
                <w:webHidden/>
              </w:rPr>
            </w:r>
            <w:r w:rsidR="006C73BA" w:rsidRPr="008460F0">
              <w:rPr>
                <w:noProof/>
                <w:webHidden/>
              </w:rPr>
              <w:fldChar w:fldCharType="separate"/>
            </w:r>
            <w:r w:rsidR="006C73BA" w:rsidRPr="008460F0">
              <w:rPr>
                <w:noProof/>
                <w:webHidden/>
              </w:rPr>
              <w:t>8</w:t>
            </w:r>
            <w:r w:rsidR="006C73BA" w:rsidRPr="008460F0">
              <w:rPr>
                <w:noProof/>
                <w:webHidden/>
              </w:rPr>
              <w:fldChar w:fldCharType="end"/>
            </w:r>
          </w:hyperlink>
        </w:p>
        <w:p w:rsidR="006C73BA" w:rsidRPr="008460F0" w:rsidRDefault="001946F7" w:rsidP="006C73BA">
          <w:pPr>
            <w:pStyle w:val="TDC2"/>
            <w:tabs>
              <w:tab w:val="left" w:pos="660"/>
              <w:tab w:val="right" w:leader="dot" w:pos="8827"/>
            </w:tabs>
            <w:spacing w:line="360" w:lineRule="auto"/>
            <w:ind w:left="0"/>
            <w:rPr>
              <w:rFonts w:eastAsiaTheme="minorEastAsia"/>
              <w:noProof/>
              <w:lang w:eastAsia="es-MX"/>
            </w:rPr>
          </w:pPr>
          <w:hyperlink w:anchor="_Toc57973385" w:history="1">
            <w:r w:rsidR="006C73BA" w:rsidRPr="008460F0">
              <w:rPr>
                <w:rStyle w:val="Hipervnculo"/>
                <w:rFonts w:ascii="Palatino Linotype" w:eastAsia="MS Mincho" w:hAnsi="Palatino Linotype" w:cstheme="majorBidi"/>
                <w:b/>
                <w:i/>
                <w:noProof/>
                <w:lang w:eastAsia="es-ES"/>
              </w:rPr>
              <w:t>I.</w:t>
            </w:r>
            <w:r w:rsidR="006C73BA" w:rsidRPr="008460F0">
              <w:rPr>
                <w:rFonts w:eastAsiaTheme="minorEastAsia"/>
                <w:noProof/>
                <w:lang w:eastAsia="es-MX"/>
              </w:rPr>
              <w:tab/>
            </w:r>
            <w:r w:rsidR="006C73BA" w:rsidRPr="008460F0">
              <w:rPr>
                <w:rStyle w:val="Hipervnculo"/>
                <w:rFonts w:ascii="Palatino Linotype" w:eastAsia="MS Mincho" w:hAnsi="Palatino Linotype" w:cstheme="majorBidi"/>
                <w:b/>
                <w:i/>
                <w:noProof/>
                <w:lang w:eastAsia="es-ES"/>
              </w:rPr>
              <w:t>De la respuesta del Sujeto Obligado.</w:t>
            </w:r>
            <w:r w:rsidR="006C73BA" w:rsidRPr="008460F0">
              <w:rPr>
                <w:noProof/>
                <w:webHidden/>
              </w:rPr>
              <w:tab/>
            </w:r>
            <w:r w:rsidR="006C73BA" w:rsidRPr="008460F0">
              <w:rPr>
                <w:noProof/>
                <w:webHidden/>
              </w:rPr>
              <w:fldChar w:fldCharType="begin"/>
            </w:r>
            <w:r w:rsidR="006C73BA" w:rsidRPr="008460F0">
              <w:rPr>
                <w:noProof/>
                <w:webHidden/>
              </w:rPr>
              <w:instrText xml:space="preserve"> PAGEREF _Toc57973385 \h </w:instrText>
            </w:r>
            <w:r w:rsidR="006C73BA" w:rsidRPr="008460F0">
              <w:rPr>
                <w:noProof/>
                <w:webHidden/>
              </w:rPr>
            </w:r>
            <w:r w:rsidR="006C73BA" w:rsidRPr="008460F0">
              <w:rPr>
                <w:noProof/>
                <w:webHidden/>
              </w:rPr>
              <w:fldChar w:fldCharType="separate"/>
            </w:r>
            <w:r w:rsidR="006C73BA" w:rsidRPr="008460F0">
              <w:rPr>
                <w:noProof/>
                <w:webHidden/>
              </w:rPr>
              <w:t>9</w:t>
            </w:r>
            <w:r w:rsidR="006C73BA" w:rsidRPr="008460F0">
              <w:rPr>
                <w:noProof/>
                <w:webHidden/>
              </w:rPr>
              <w:fldChar w:fldCharType="end"/>
            </w:r>
          </w:hyperlink>
        </w:p>
        <w:p w:rsidR="006C73BA" w:rsidRPr="008460F0" w:rsidRDefault="001946F7" w:rsidP="006C73BA">
          <w:pPr>
            <w:pStyle w:val="TDC1"/>
            <w:tabs>
              <w:tab w:val="left" w:pos="660"/>
              <w:tab w:val="right" w:leader="dot" w:pos="8827"/>
            </w:tabs>
            <w:spacing w:line="360" w:lineRule="auto"/>
            <w:rPr>
              <w:rFonts w:eastAsiaTheme="minorEastAsia"/>
              <w:noProof/>
              <w:lang w:eastAsia="es-MX"/>
            </w:rPr>
          </w:pPr>
          <w:hyperlink w:anchor="_Toc57973386" w:history="1">
            <w:r w:rsidR="006C73BA" w:rsidRPr="008460F0">
              <w:rPr>
                <w:rStyle w:val="Hipervnculo"/>
                <w:rFonts w:ascii="Palatino Linotype" w:eastAsia="Times New Roman" w:hAnsi="Palatino Linotype" w:cs="Arial"/>
                <w:b/>
                <w:noProof/>
                <w:lang w:val="es-ES_tradnl" w:eastAsia="es-ES"/>
              </w:rPr>
              <w:t>II.</w:t>
            </w:r>
            <w:r w:rsidR="006C73BA" w:rsidRPr="008460F0">
              <w:rPr>
                <w:rFonts w:eastAsiaTheme="minorEastAsia"/>
                <w:noProof/>
                <w:lang w:eastAsia="es-MX"/>
              </w:rPr>
              <w:tab/>
            </w:r>
            <w:r w:rsidR="006C73BA" w:rsidRPr="008460F0">
              <w:rPr>
                <w:rStyle w:val="Hipervnculo"/>
                <w:rFonts w:ascii="Palatino Linotype" w:eastAsia="Times New Roman" w:hAnsi="Palatino Linotype" w:cs="Arial"/>
                <w:b/>
                <w:noProof/>
                <w:lang w:val="es-ES_tradnl" w:eastAsia="es-ES"/>
              </w:rPr>
              <w:t>De la búsqueda exhaustiva y razonable de la información.</w:t>
            </w:r>
            <w:r w:rsidR="006C73BA" w:rsidRPr="008460F0">
              <w:rPr>
                <w:noProof/>
                <w:webHidden/>
              </w:rPr>
              <w:tab/>
            </w:r>
            <w:r w:rsidR="006C73BA" w:rsidRPr="008460F0">
              <w:rPr>
                <w:noProof/>
                <w:webHidden/>
              </w:rPr>
              <w:fldChar w:fldCharType="begin"/>
            </w:r>
            <w:r w:rsidR="006C73BA" w:rsidRPr="008460F0">
              <w:rPr>
                <w:noProof/>
                <w:webHidden/>
              </w:rPr>
              <w:instrText xml:space="preserve"> PAGEREF _Toc57973386 \h </w:instrText>
            </w:r>
            <w:r w:rsidR="006C73BA" w:rsidRPr="008460F0">
              <w:rPr>
                <w:noProof/>
                <w:webHidden/>
              </w:rPr>
            </w:r>
            <w:r w:rsidR="006C73BA" w:rsidRPr="008460F0">
              <w:rPr>
                <w:noProof/>
                <w:webHidden/>
              </w:rPr>
              <w:fldChar w:fldCharType="separate"/>
            </w:r>
            <w:r w:rsidR="006C73BA" w:rsidRPr="008460F0">
              <w:rPr>
                <w:noProof/>
                <w:webHidden/>
              </w:rPr>
              <w:t>10</w:t>
            </w:r>
            <w:r w:rsidR="006C73BA" w:rsidRPr="008460F0">
              <w:rPr>
                <w:noProof/>
                <w:webHidden/>
              </w:rPr>
              <w:fldChar w:fldCharType="end"/>
            </w:r>
          </w:hyperlink>
        </w:p>
        <w:p w:rsidR="006C73BA" w:rsidRPr="008460F0" w:rsidRDefault="001946F7" w:rsidP="006C73BA">
          <w:pPr>
            <w:pStyle w:val="TDC1"/>
            <w:tabs>
              <w:tab w:val="right" w:leader="dot" w:pos="8827"/>
            </w:tabs>
            <w:spacing w:line="360" w:lineRule="auto"/>
            <w:rPr>
              <w:rFonts w:eastAsiaTheme="minorEastAsia"/>
              <w:noProof/>
              <w:lang w:eastAsia="es-MX"/>
            </w:rPr>
          </w:pPr>
          <w:hyperlink w:anchor="_Toc57973387" w:history="1">
            <w:r w:rsidR="006C73BA" w:rsidRPr="008460F0">
              <w:rPr>
                <w:rStyle w:val="Hipervnculo"/>
                <w:rFonts w:ascii="Palatino Linotype" w:eastAsia="MS Mincho" w:hAnsi="Palatino Linotype" w:cstheme="majorBidi"/>
                <w:b/>
                <w:noProof/>
                <w:lang w:val="es-ES_tradnl" w:eastAsia="es-ES"/>
              </w:rPr>
              <w:t>QUINTO. De la versión pública.</w:t>
            </w:r>
            <w:r w:rsidR="006C73BA" w:rsidRPr="008460F0">
              <w:rPr>
                <w:noProof/>
                <w:webHidden/>
              </w:rPr>
              <w:tab/>
            </w:r>
            <w:r w:rsidR="006C73BA" w:rsidRPr="008460F0">
              <w:rPr>
                <w:noProof/>
                <w:webHidden/>
              </w:rPr>
              <w:fldChar w:fldCharType="begin"/>
            </w:r>
            <w:r w:rsidR="006C73BA" w:rsidRPr="008460F0">
              <w:rPr>
                <w:noProof/>
                <w:webHidden/>
              </w:rPr>
              <w:instrText xml:space="preserve"> PAGEREF _Toc57973387 \h </w:instrText>
            </w:r>
            <w:r w:rsidR="006C73BA" w:rsidRPr="008460F0">
              <w:rPr>
                <w:noProof/>
                <w:webHidden/>
              </w:rPr>
            </w:r>
            <w:r w:rsidR="006C73BA" w:rsidRPr="008460F0">
              <w:rPr>
                <w:noProof/>
                <w:webHidden/>
              </w:rPr>
              <w:fldChar w:fldCharType="separate"/>
            </w:r>
            <w:r w:rsidR="006C73BA" w:rsidRPr="008460F0">
              <w:rPr>
                <w:noProof/>
                <w:webHidden/>
              </w:rPr>
              <w:t>16</w:t>
            </w:r>
            <w:r w:rsidR="006C73BA" w:rsidRPr="008460F0">
              <w:rPr>
                <w:noProof/>
                <w:webHidden/>
              </w:rPr>
              <w:fldChar w:fldCharType="end"/>
            </w:r>
          </w:hyperlink>
        </w:p>
        <w:p w:rsidR="006C73BA" w:rsidRPr="008460F0" w:rsidRDefault="001946F7" w:rsidP="006C73BA">
          <w:pPr>
            <w:pStyle w:val="TDC1"/>
            <w:tabs>
              <w:tab w:val="right" w:leader="dot" w:pos="8827"/>
            </w:tabs>
            <w:spacing w:line="360" w:lineRule="auto"/>
            <w:rPr>
              <w:rFonts w:eastAsiaTheme="minorEastAsia"/>
              <w:noProof/>
              <w:lang w:eastAsia="es-MX"/>
            </w:rPr>
          </w:pPr>
          <w:hyperlink w:anchor="_Toc57973388" w:history="1">
            <w:r w:rsidR="006C73BA" w:rsidRPr="008460F0">
              <w:rPr>
                <w:rStyle w:val="Hipervnculo"/>
                <w:rFonts w:ascii="Palatino Linotype" w:eastAsia="Calibri" w:hAnsi="Palatino Linotype" w:cs="Times New Roman"/>
                <w:b/>
                <w:noProof/>
                <w:lang w:val="es-ES" w:eastAsia="es-ES"/>
              </w:rPr>
              <w:t>R E S O L U T I V O S</w:t>
            </w:r>
            <w:r w:rsidR="006C73BA" w:rsidRPr="008460F0">
              <w:rPr>
                <w:noProof/>
                <w:webHidden/>
              </w:rPr>
              <w:tab/>
            </w:r>
            <w:r w:rsidR="006C73BA" w:rsidRPr="008460F0">
              <w:rPr>
                <w:noProof/>
                <w:webHidden/>
              </w:rPr>
              <w:fldChar w:fldCharType="begin"/>
            </w:r>
            <w:r w:rsidR="006C73BA" w:rsidRPr="008460F0">
              <w:rPr>
                <w:noProof/>
                <w:webHidden/>
              </w:rPr>
              <w:instrText xml:space="preserve"> PAGEREF _Toc57973388 \h </w:instrText>
            </w:r>
            <w:r w:rsidR="006C73BA" w:rsidRPr="008460F0">
              <w:rPr>
                <w:noProof/>
                <w:webHidden/>
              </w:rPr>
            </w:r>
            <w:r w:rsidR="006C73BA" w:rsidRPr="008460F0">
              <w:rPr>
                <w:noProof/>
                <w:webHidden/>
              </w:rPr>
              <w:fldChar w:fldCharType="separate"/>
            </w:r>
            <w:r w:rsidR="006C73BA" w:rsidRPr="008460F0">
              <w:rPr>
                <w:noProof/>
                <w:webHidden/>
              </w:rPr>
              <w:t>27</w:t>
            </w:r>
            <w:r w:rsidR="006C73BA" w:rsidRPr="008460F0">
              <w:rPr>
                <w:noProof/>
                <w:webHidden/>
              </w:rPr>
              <w:fldChar w:fldCharType="end"/>
            </w:r>
          </w:hyperlink>
        </w:p>
        <w:p w:rsidR="006C73BA" w:rsidRPr="008460F0" w:rsidRDefault="006C73BA" w:rsidP="006C73BA">
          <w:pPr>
            <w:spacing w:line="360" w:lineRule="auto"/>
            <w:jc w:val="both"/>
            <w:rPr>
              <w:b/>
              <w:bCs/>
              <w:lang w:val="es-ES"/>
            </w:rPr>
          </w:pPr>
          <w:r w:rsidRPr="008460F0">
            <w:rPr>
              <w:b/>
              <w:bCs/>
              <w:lang w:val="es-ES"/>
            </w:rPr>
            <w:fldChar w:fldCharType="end"/>
          </w:r>
        </w:p>
      </w:sdtContent>
    </w:sdt>
    <w:p w:rsidR="006C73BA" w:rsidRPr="008460F0" w:rsidRDefault="006C73BA" w:rsidP="006C73BA">
      <w:pPr>
        <w:spacing w:line="360" w:lineRule="auto"/>
        <w:jc w:val="both"/>
      </w:pPr>
      <w:r w:rsidRPr="008460F0">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dieciséis (16) de diciembre de dos mil veinte.</w:t>
      </w:r>
    </w:p>
    <w:p w:rsidR="006C73BA" w:rsidRPr="008460F0" w:rsidRDefault="006C73BA" w:rsidP="006C73BA">
      <w:pPr>
        <w:spacing w:before="240" w:after="360" w:line="360" w:lineRule="auto"/>
        <w:jc w:val="both"/>
        <w:rPr>
          <w:rFonts w:ascii="Palatino Linotype" w:eastAsia="MS Mincho" w:hAnsi="Palatino Linotype" w:cs="Times New Roman"/>
          <w:sz w:val="24"/>
          <w:szCs w:val="24"/>
          <w:lang w:val="es-ES_tradnl" w:eastAsia="es-ES"/>
        </w:rPr>
      </w:pPr>
      <w:r w:rsidRPr="008460F0">
        <w:rPr>
          <w:rFonts w:ascii="Palatino Linotype" w:eastAsia="MS Mincho" w:hAnsi="Palatino Linotype" w:cs="Times New Roman"/>
          <w:b/>
          <w:sz w:val="24"/>
          <w:szCs w:val="24"/>
          <w:lang w:val="es-ES_tradnl" w:eastAsia="es-ES"/>
        </w:rPr>
        <w:t>VISTO</w:t>
      </w:r>
      <w:r w:rsidRPr="008460F0">
        <w:rPr>
          <w:rFonts w:ascii="Palatino Linotype" w:eastAsia="MS Mincho" w:hAnsi="Palatino Linotype" w:cs="Times New Roman"/>
          <w:sz w:val="24"/>
          <w:szCs w:val="24"/>
          <w:lang w:val="es-ES_tradnl" w:eastAsia="es-ES"/>
        </w:rPr>
        <w:t xml:space="preserve"> el expediente electrónico formado con motivo del recurso de revisión</w:t>
      </w:r>
      <w:r w:rsidRPr="008460F0">
        <w:rPr>
          <w:rFonts w:ascii="Palatino Linotype" w:eastAsia="MS Mincho" w:hAnsi="Palatino Linotype" w:cs="Arial"/>
          <w:b/>
          <w:bCs/>
          <w:sz w:val="24"/>
          <w:szCs w:val="24"/>
          <w:lang w:val="es-ES_tradnl" w:eastAsia="es-ES"/>
        </w:rPr>
        <w:t xml:space="preserve">, 04803/INFOEM/IP/RR/2020 </w:t>
      </w:r>
      <w:r w:rsidRPr="008460F0">
        <w:rPr>
          <w:rFonts w:ascii="Palatino Linotype" w:eastAsia="MS Mincho" w:hAnsi="Palatino Linotype" w:cs="Times New Roman"/>
          <w:sz w:val="24"/>
          <w:szCs w:val="24"/>
          <w:lang w:val="es-ES_tradnl" w:eastAsia="es-ES"/>
        </w:rPr>
        <w:t>promovido por</w:t>
      </w:r>
      <w:r w:rsidRPr="008460F0">
        <w:rPr>
          <w:rFonts w:ascii="Palatino Linotype" w:eastAsia="MS Mincho" w:hAnsi="Palatino Linotype" w:cs="Times New Roman"/>
          <w:b/>
          <w:sz w:val="24"/>
          <w:szCs w:val="24"/>
          <w:lang w:val="es-ES_tradnl" w:eastAsia="es-ES"/>
        </w:rPr>
        <w:t xml:space="preserve"> </w:t>
      </w:r>
      <w:r w:rsidR="006E3EC3" w:rsidRPr="006E3EC3">
        <w:rPr>
          <w:rFonts w:ascii="Palatino Linotype" w:eastAsia="MS Mincho" w:hAnsi="Palatino Linotype" w:cs="Times New Roman"/>
          <w:b/>
          <w:sz w:val="24"/>
          <w:szCs w:val="24"/>
          <w:highlight w:val="black"/>
          <w:lang w:val="es-ES_tradnl" w:eastAsia="es-ES"/>
        </w:rPr>
        <w:t>-------------------------------</w:t>
      </w:r>
      <w:r w:rsidRPr="008460F0">
        <w:rPr>
          <w:rFonts w:ascii="Palatino Linotype" w:eastAsia="MS Mincho" w:hAnsi="Palatino Linotype" w:cs="Times New Roman"/>
          <w:sz w:val="24"/>
          <w:szCs w:val="24"/>
          <w:lang w:eastAsia="es-ES"/>
        </w:rPr>
        <w:t>, por lo que en lo sucesivo será identificado en su calidad</w:t>
      </w:r>
      <w:r w:rsidRPr="008460F0">
        <w:rPr>
          <w:rFonts w:ascii="Palatino Linotype" w:eastAsia="MS Mincho" w:hAnsi="Palatino Linotype" w:cs="Times New Roman"/>
          <w:sz w:val="24"/>
          <w:szCs w:val="24"/>
          <w:lang w:val="es-ES_tradnl" w:eastAsia="es-ES"/>
        </w:rPr>
        <w:t xml:space="preserve"> </w:t>
      </w:r>
      <w:r w:rsidRPr="008460F0">
        <w:rPr>
          <w:rFonts w:ascii="Palatino Linotype" w:eastAsia="MS Mincho" w:hAnsi="Palatino Linotype" w:cs="Times New Roman"/>
          <w:sz w:val="24"/>
          <w:szCs w:val="24"/>
          <w:lang w:eastAsia="es-ES"/>
        </w:rPr>
        <w:t xml:space="preserve">de </w:t>
      </w:r>
      <w:r w:rsidRPr="008460F0">
        <w:rPr>
          <w:rFonts w:ascii="Palatino Linotype" w:eastAsia="MS Mincho" w:hAnsi="Palatino Linotype" w:cs="Times New Roman"/>
          <w:b/>
          <w:sz w:val="24"/>
          <w:szCs w:val="24"/>
          <w:lang w:eastAsia="es-ES"/>
        </w:rPr>
        <w:t>RECURRENTE</w:t>
      </w:r>
      <w:r w:rsidRPr="008460F0">
        <w:rPr>
          <w:rFonts w:ascii="Palatino Linotype" w:eastAsia="MS Mincho" w:hAnsi="Palatino Linotype" w:cs="Arial"/>
          <w:sz w:val="24"/>
          <w:szCs w:val="24"/>
          <w:lang w:val="es-ES_tradnl" w:eastAsia="es-ES"/>
        </w:rPr>
        <w:t xml:space="preserve">, en contra de la respuesta de la </w:t>
      </w:r>
      <w:r w:rsidRPr="008460F0">
        <w:rPr>
          <w:rFonts w:ascii="Palatino Linotype" w:eastAsia="MS Mincho" w:hAnsi="Palatino Linotype" w:cs="Arial"/>
          <w:b/>
          <w:sz w:val="24"/>
          <w:szCs w:val="24"/>
          <w:lang w:val="es-ES_tradnl" w:eastAsia="es-ES"/>
        </w:rPr>
        <w:t>Ayuntamiento de Tepotzotlán</w:t>
      </w:r>
      <w:r w:rsidRPr="008460F0">
        <w:rPr>
          <w:rFonts w:ascii="Palatino Linotype" w:eastAsia="MS Mincho" w:hAnsi="Palatino Linotype" w:cs="Arial"/>
          <w:b/>
          <w:bCs/>
          <w:sz w:val="24"/>
          <w:szCs w:val="24"/>
          <w:lang w:eastAsia="es-ES"/>
        </w:rPr>
        <w:t>,</w:t>
      </w:r>
      <w:r w:rsidRPr="008460F0">
        <w:rPr>
          <w:rFonts w:ascii="Palatino Linotype" w:eastAsia="MS Mincho" w:hAnsi="Palatino Linotype" w:cs="Arial"/>
          <w:sz w:val="24"/>
          <w:szCs w:val="24"/>
          <w:lang w:val="es-ES_tradnl" w:eastAsia="es-ES"/>
        </w:rPr>
        <w:t xml:space="preserve"> </w:t>
      </w:r>
      <w:r w:rsidRPr="008460F0">
        <w:rPr>
          <w:rFonts w:ascii="Palatino Linotype" w:eastAsia="MS Mincho" w:hAnsi="Palatino Linotype" w:cs="Times New Roman"/>
          <w:sz w:val="24"/>
          <w:szCs w:val="24"/>
          <w:lang w:val="es-ES_tradnl" w:eastAsia="es-ES"/>
        </w:rPr>
        <w:t>en lo sucesivo el</w:t>
      </w:r>
      <w:r w:rsidRPr="008460F0">
        <w:rPr>
          <w:rFonts w:ascii="Palatino Linotype" w:eastAsia="MS Mincho" w:hAnsi="Palatino Linotype" w:cs="Times New Roman"/>
          <w:b/>
          <w:sz w:val="24"/>
          <w:szCs w:val="24"/>
          <w:lang w:val="es-ES_tradnl" w:eastAsia="es-ES"/>
        </w:rPr>
        <w:t xml:space="preserve"> SUJETO OBLIGADO, </w:t>
      </w:r>
      <w:r w:rsidRPr="008460F0">
        <w:rPr>
          <w:rFonts w:ascii="Palatino Linotype" w:eastAsia="MS Mincho" w:hAnsi="Palatino Linotype" w:cs="Times New Roman"/>
          <w:sz w:val="24"/>
          <w:szCs w:val="24"/>
          <w:lang w:val="es-ES_tradnl" w:eastAsia="es-ES"/>
        </w:rPr>
        <w:t>se procede a dictar la presente resolución, con base en los siguientes:</w:t>
      </w:r>
    </w:p>
    <w:p w:rsidR="006C73BA" w:rsidRPr="008460F0" w:rsidRDefault="006C73BA" w:rsidP="006C73BA">
      <w:pPr>
        <w:keepNext/>
        <w:keepLines/>
        <w:spacing w:before="240" w:after="0" w:line="360" w:lineRule="auto"/>
        <w:jc w:val="center"/>
        <w:outlineLvl w:val="0"/>
        <w:rPr>
          <w:rFonts w:ascii="Palatino Linotype" w:eastAsia="MS Gothic" w:hAnsi="Palatino Linotype" w:cs="Times New Roman"/>
          <w:b/>
          <w:sz w:val="24"/>
          <w:szCs w:val="32"/>
        </w:rPr>
      </w:pPr>
      <w:r w:rsidRPr="008460F0">
        <w:rPr>
          <w:rFonts w:ascii="Palatino Linotype" w:eastAsia="MS Gothic" w:hAnsi="Palatino Linotype" w:cs="Times New Roman"/>
          <w:b/>
          <w:sz w:val="24"/>
          <w:szCs w:val="32"/>
        </w:rPr>
        <w:t xml:space="preserve"> </w:t>
      </w:r>
      <w:bookmarkStart w:id="0" w:name="_Toc57973379"/>
      <w:r w:rsidRPr="008460F0">
        <w:rPr>
          <w:rFonts w:ascii="Palatino Linotype" w:eastAsia="MS Gothic" w:hAnsi="Palatino Linotype" w:cs="Times New Roman"/>
          <w:b/>
          <w:sz w:val="24"/>
          <w:szCs w:val="32"/>
        </w:rPr>
        <w:t>A N T E C E D E N T E S</w:t>
      </w:r>
      <w:bookmarkEnd w:id="0"/>
    </w:p>
    <w:p w:rsidR="006C73BA" w:rsidRPr="008460F0" w:rsidRDefault="006C73BA" w:rsidP="006C73BA">
      <w:pPr>
        <w:spacing w:before="240" w:after="240" w:line="360" w:lineRule="auto"/>
        <w:contextualSpacing/>
        <w:jc w:val="both"/>
        <w:rPr>
          <w:rFonts w:ascii="Palatino Linotype" w:eastAsia="Calibri" w:hAnsi="Palatino Linotype" w:cs="Arial"/>
          <w:sz w:val="24"/>
          <w:szCs w:val="24"/>
          <w:lang w:val="es-ES" w:eastAsia="es-ES"/>
        </w:rPr>
      </w:pPr>
    </w:p>
    <w:p w:rsidR="006C73BA" w:rsidRPr="008460F0" w:rsidRDefault="006C73BA" w:rsidP="006C73BA">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8460F0">
        <w:rPr>
          <w:rFonts w:ascii="Palatino Linotype" w:eastAsia="Calibri" w:hAnsi="Palatino Linotype" w:cs="Arial"/>
          <w:sz w:val="24"/>
          <w:szCs w:val="24"/>
          <w:lang w:val="es-ES" w:eastAsia="es-ES"/>
        </w:rPr>
        <w:t xml:space="preserve">El día </w:t>
      </w:r>
      <w:r w:rsidRPr="008460F0">
        <w:rPr>
          <w:rFonts w:ascii="Palatino Linotype" w:eastAsia="Calibri" w:hAnsi="Palatino Linotype" w:cs="Arial"/>
          <w:b/>
          <w:sz w:val="24"/>
          <w:szCs w:val="24"/>
          <w:lang w:val="es-ES" w:eastAsia="es-ES"/>
        </w:rPr>
        <w:t xml:space="preserve">veintiuno (21) </w:t>
      </w:r>
      <w:r w:rsidRPr="008460F0">
        <w:rPr>
          <w:rFonts w:ascii="Palatino Linotype" w:eastAsia="Times New Roman" w:hAnsi="Palatino Linotype" w:cs="Arial"/>
          <w:b/>
          <w:sz w:val="24"/>
          <w:szCs w:val="24"/>
          <w:lang w:val="es-ES" w:eastAsia="es-ES"/>
        </w:rPr>
        <w:t>de septiembre de dos</w:t>
      </w:r>
      <w:r w:rsidRPr="008460F0">
        <w:rPr>
          <w:rFonts w:ascii="Palatino Linotype" w:eastAsia="Calibri" w:hAnsi="Palatino Linotype" w:cs="Arial"/>
          <w:sz w:val="24"/>
          <w:szCs w:val="24"/>
          <w:lang w:val="es-ES" w:eastAsia="es-ES"/>
        </w:rPr>
        <w:t xml:space="preserve"> mil veinte,</w:t>
      </w:r>
      <w:r w:rsidRPr="008460F0">
        <w:rPr>
          <w:rFonts w:ascii="Palatino Linotype" w:eastAsia="Calibri" w:hAnsi="Palatino Linotype" w:cs="Times New Roman"/>
          <w:sz w:val="24"/>
          <w:szCs w:val="24"/>
          <w:lang w:val="es-ES" w:eastAsia="es-ES"/>
        </w:rPr>
        <w:t xml:space="preserve"> se presentó </w:t>
      </w:r>
      <w:r w:rsidRPr="008460F0">
        <w:rPr>
          <w:rFonts w:ascii="Palatino Linotype" w:eastAsia="Calibri" w:hAnsi="Palatino Linotype" w:cs="Arial"/>
          <w:sz w:val="24"/>
          <w:szCs w:val="24"/>
          <w:lang w:val="es-ES" w:eastAsia="es-ES"/>
        </w:rPr>
        <w:t xml:space="preserve">ante el </w:t>
      </w:r>
      <w:r w:rsidRPr="008460F0">
        <w:rPr>
          <w:rFonts w:ascii="Palatino Linotype" w:eastAsia="Calibri" w:hAnsi="Palatino Linotype" w:cs="Arial"/>
          <w:b/>
          <w:sz w:val="24"/>
          <w:szCs w:val="24"/>
          <w:lang w:val="es-ES" w:eastAsia="es-ES"/>
        </w:rPr>
        <w:t>SUJETO OBLIGADO</w:t>
      </w:r>
      <w:r w:rsidRPr="008460F0">
        <w:rPr>
          <w:rFonts w:ascii="Palatino Linotype" w:eastAsia="Calibri" w:hAnsi="Palatino Linotype" w:cs="Arial"/>
          <w:sz w:val="24"/>
          <w:szCs w:val="24"/>
          <w:lang w:val="es-ES_tradnl" w:eastAsia="es-ES"/>
        </w:rPr>
        <w:t xml:space="preserve"> vía </w:t>
      </w:r>
      <w:r w:rsidRPr="008460F0">
        <w:rPr>
          <w:rFonts w:ascii="Palatino Linotype" w:eastAsia="Calibri" w:hAnsi="Palatino Linotype" w:cs="Arial"/>
          <w:sz w:val="24"/>
          <w:szCs w:val="24"/>
          <w:lang w:val="es-ES" w:eastAsia="es-ES"/>
        </w:rPr>
        <w:t xml:space="preserve">Sistema de Acceso a la Información Mexiquense </w:t>
      </w:r>
      <w:r w:rsidRPr="008460F0">
        <w:rPr>
          <w:rFonts w:ascii="Palatino Linotype" w:eastAsia="Calibri" w:hAnsi="Palatino Linotype" w:cs="Arial"/>
          <w:b/>
          <w:sz w:val="24"/>
          <w:szCs w:val="24"/>
          <w:lang w:val="es-ES" w:eastAsia="es-ES"/>
        </w:rPr>
        <w:t>(SAIMEX)</w:t>
      </w:r>
      <w:r w:rsidRPr="008460F0">
        <w:rPr>
          <w:rFonts w:ascii="Palatino Linotype" w:eastAsia="Calibri" w:hAnsi="Palatino Linotype" w:cs="Arial"/>
          <w:sz w:val="24"/>
          <w:szCs w:val="24"/>
          <w:lang w:val="es-ES" w:eastAsia="es-ES"/>
        </w:rPr>
        <w:t>, la solicitud de información pública, registrada con el número</w:t>
      </w:r>
      <w:r w:rsidRPr="008460F0">
        <w:rPr>
          <w:rFonts w:ascii="Palatino Linotype" w:eastAsia="Times New Roman" w:hAnsi="Palatino Linotype" w:cs="Arial"/>
          <w:b/>
          <w:sz w:val="24"/>
          <w:szCs w:val="24"/>
          <w:lang w:val="es-ES" w:eastAsia="es-ES"/>
        </w:rPr>
        <w:t xml:space="preserve"> </w:t>
      </w:r>
      <w:r w:rsidRPr="008460F0">
        <w:rPr>
          <w:rFonts w:ascii="Palatino Linotype" w:eastAsia="Times New Roman" w:hAnsi="Palatino Linotype" w:cs="Arial"/>
          <w:b/>
          <w:bCs/>
          <w:sz w:val="24"/>
          <w:szCs w:val="24"/>
          <w:lang w:eastAsia="es-ES"/>
        </w:rPr>
        <w:t xml:space="preserve">00166/TEPOTZOT/IP/2020 </w:t>
      </w:r>
      <w:r w:rsidRPr="008460F0">
        <w:rPr>
          <w:rFonts w:ascii="Palatino Linotype" w:eastAsia="Calibri" w:hAnsi="Palatino Linotype" w:cs="Arial"/>
          <w:sz w:val="24"/>
          <w:szCs w:val="24"/>
          <w:lang w:val="es-ES" w:eastAsia="es-ES"/>
        </w:rPr>
        <w:t>mediante las cuales se requirió:</w:t>
      </w:r>
    </w:p>
    <w:p w:rsidR="006C73BA" w:rsidRPr="008460F0" w:rsidRDefault="006C73BA" w:rsidP="006C73BA">
      <w:pPr>
        <w:spacing w:before="240" w:after="240" w:line="360" w:lineRule="auto"/>
        <w:contextualSpacing/>
        <w:jc w:val="both"/>
        <w:rPr>
          <w:rFonts w:ascii="Palatino Linotype" w:eastAsia="Calibri" w:hAnsi="Palatino Linotype" w:cs="Arial"/>
          <w:sz w:val="24"/>
          <w:szCs w:val="24"/>
          <w:lang w:val="es-ES" w:eastAsia="es-ES"/>
        </w:rPr>
      </w:pPr>
    </w:p>
    <w:p w:rsidR="006C73BA" w:rsidRPr="008460F0" w:rsidRDefault="006C73BA" w:rsidP="006C73BA">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8460F0">
        <w:rPr>
          <w:rFonts w:ascii="Palatino Linotype" w:eastAsia="Calibri" w:hAnsi="Palatino Linotype" w:cs="Arial"/>
          <w:i/>
          <w:sz w:val="24"/>
          <w:szCs w:val="24"/>
          <w:lang w:eastAsia="es-ES"/>
        </w:rPr>
        <w:t>“</w:t>
      </w:r>
      <w:proofErr w:type="gramStart"/>
      <w:r w:rsidRPr="008460F0">
        <w:rPr>
          <w:rFonts w:ascii="Palatino Linotype" w:eastAsia="Calibri" w:hAnsi="Palatino Linotype" w:cs="Arial"/>
          <w:i/>
          <w:sz w:val="24"/>
          <w:szCs w:val="24"/>
          <w:u w:val="single"/>
          <w:lang w:eastAsia="es-ES"/>
        </w:rPr>
        <w:t>Los registro</w:t>
      </w:r>
      <w:proofErr w:type="gramEnd"/>
      <w:r w:rsidRPr="008460F0">
        <w:rPr>
          <w:rFonts w:ascii="Palatino Linotype" w:eastAsia="Calibri" w:hAnsi="Palatino Linotype" w:cs="Arial"/>
          <w:i/>
          <w:sz w:val="24"/>
          <w:szCs w:val="24"/>
          <w:u w:val="single"/>
          <w:lang w:eastAsia="es-ES"/>
        </w:rPr>
        <w:t xml:space="preserve"> del programa y listados de obras públicas autorizados por el Ayuntamiento en el 2019 y 2020,</w:t>
      </w:r>
      <w:r w:rsidRPr="008460F0">
        <w:rPr>
          <w:rFonts w:ascii="Palatino Linotype" w:eastAsia="Calibri" w:hAnsi="Palatino Linotype" w:cs="Arial"/>
          <w:i/>
          <w:sz w:val="24"/>
          <w:szCs w:val="24"/>
          <w:lang w:eastAsia="es-ES"/>
        </w:rPr>
        <w:t xml:space="preserve"> con </w:t>
      </w:r>
      <w:r w:rsidRPr="008460F0">
        <w:rPr>
          <w:rFonts w:ascii="Palatino Linotype" w:eastAsia="Calibri" w:hAnsi="Palatino Linotype" w:cs="Arial"/>
          <w:i/>
          <w:sz w:val="24"/>
          <w:szCs w:val="24"/>
          <w:u w:val="single"/>
          <w:lang w:eastAsia="es-ES"/>
        </w:rPr>
        <w:t>el costo de cada una de ellas</w:t>
      </w:r>
      <w:r w:rsidRPr="008460F0">
        <w:rPr>
          <w:rFonts w:ascii="Palatino Linotype" w:eastAsia="Calibri" w:hAnsi="Palatino Linotype" w:cs="Arial"/>
          <w:i/>
          <w:sz w:val="24"/>
          <w:szCs w:val="24"/>
          <w:lang w:eastAsia="es-ES"/>
        </w:rPr>
        <w:t xml:space="preserve">, diciendo </w:t>
      </w:r>
      <w:r w:rsidRPr="008460F0">
        <w:rPr>
          <w:rFonts w:ascii="Palatino Linotype" w:eastAsia="Calibri" w:hAnsi="Palatino Linotype" w:cs="Arial"/>
          <w:i/>
          <w:sz w:val="24"/>
          <w:szCs w:val="24"/>
          <w:u w:val="single"/>
          <w:lang w:eastAsia="es-ES"/>
        </w:rPr>
        <w:t xml:space="preserve">donde </w:t>
      </w:r>
      <w:proofErr w:type="spellStart"/>
      <w:r w:rsidRPr="008460F0">
        <w:rPr>
          <w:rFonts w:ascii="Palatino Linotype" w:eastAsia="Calibri" w:hAnsi="Palatino Linotype" w:cs="Arial"/>
          <w:i/>
          <w:sz w:val="24"/>
          <w:szCs w:val="24"/>
          <w:u w:val="single"/>
          <w:lang w:eastAsia="es-ES"/>
        </w:rPr>
        <w:t>estan</w:t>
      </w:r>
      <w:proofErr w:type="spellEnd"/>
      <w:r w:rsidRPr="008460F0">
        <w:rPr>
          <w:rFonts w:ascii="Palatino Linotype" w:eastAsia="Calibri" w:hAnsi="Palatino Linotype" w:cs="Arial"/>
          <w:i/>
          <w:sz w:val="24"/>
          <w:szCs w:val="24"/>
          <w:u w:val="single"/>
          <w:lang w:eastAsia="es-ES"/>
        </w:rPr>
        <w:t xml:space="preserve"> ubicadas y la forma en que van a realizarse</w:t>
      </w:r>
      <w:r w:rsidRPr="008460F0">
        <w:rPr>
          <w:rFonts w:ascii="Palatino Linotype" w:eastAsia="Calibri" w:hAnsi="Palatino Linotype" w:cs="Arial"/>
          <w:i/>
          <w:sz w:val="24"/>
          <w:szCs w:val="24"/>
          <w:lang w:eastAsia="es-ES"/>
        </w:rPr>
        <w:t xml:space="preserve">, señalando </w:t>
      </w:r>
      <w:r w:rsidRPr="008460F0">
        <w:rPr>
          <w:rFonts w:ascii="Palatino Linotype" w:eastAsia="Calibri" w:hAnsi="Palatino Linotype" w:cs="Arial"/>
          <w:i/>
          <w:sz w:val="24"/>
          <w:szCs w:val="24"/>
          <w:u w:val="single"/>
          <w:lang w:eastAsia="es-ES"/>
        </w:rPr>
        <w:t>de donde proviene el dinero para hacerlas</w:t>
      </w:r>
      <w:r w:rsidRPr="008460F0">
        <w:rPr>
          <w:rFonts w:ascii="Palatino Linotype" w:eastAsia="Calibri" w:hAnsi="Palatino Linotype" w:cs="Arial"/>
          <w:i/>
          <w:sz w:val="24"/>
          <w:szCs w:val="24"/>
          <w:lang w:eastAsia="es-ES"/>
        </w:rPr>
        <w:t xml:space="preserve"> y explicando en cada una de ellas </w:t>
      </w:r>
      <w:r w:rsidRPr="008460F0">
        <w:rPr>
          <w:rFonts w:ascii="Palatino Linotype" w:eastAsia="Calibri" w:hAnsi="Palatino Linotype" w:cs="Arial"/>
          <w:i/>
          <w:sz w:val="24"/>
          <w:szCs w:val="24"/>
          <w:u w:val="single"/>
          <w:lang w:eastAsia="es-ES"/>
        </w:rPr>
        <w:t>quien o quienes las propusieron o por qué fueron propuestas o aprobadas</w:t>
      </w:r>
      <w:r w:rsidRPr="008460F0">
        <w:rPr>
          <w:rFonts w:ascii="Palatino Linotype" w:eastAsia="Calibri" w:hAnsi="Palatino Linotype" w:cs="Arial"/>
          <w:i/>
          <w:sz w:val="24"/>
          <w:szCs w:val="24"/>
          <w:lang w:eastAsia="es-ES"/>
        </w:rPr>
        <w:t xml:space="preserve"> asignando cada una de ellas, </w:t>
      </w:r>
      <w:r w:rsidRPr="008460F0">
        <w:rPr>
          <w:rFonts w:ascii="Palatino Linotype" w:eastAsia="Calibri" w:hAnsi="Palatino Linotype" w:cs="Arial"/>
          <w:i/>
          <w:sz w:val="24"/>
          <w:szCs w:val="24"/>
          <w:u w:val="single"/>
          <w:lang w:eastAsia="es-ES"/>
        </w:rPr>
        <w:t xml:space="preserve">cuales ya se realizaron y cuales </w:t>
      </w:r>
      <w:proofErr w:type="spellStart"/>
      <w:r w:rsidRPr="008460F0">
        <w:rPr>
          <w:rFonts w:ascii="Palatino Linotype" w:eastAsia="Calibri" w:hAnsi="Palatino Linotype" w:cs="Arial"/>
          <w:i/>
          <w:sz w:val="24"/>
          <w:szCs w:val="24"/>
          <w:u w:val="single"/>
          <w:lang w:eastAsia="es-ES"/>
        </w:rPr>
        <w:t>estan</w:t>
      </w:r>
      <w:proofErr w:type="spellEnd"/>
      <w:r w:rsidRPr="008460F0">
        <w:rPr>
          <w:rFonts w:ascii="Palatino Linotype" w:eastAsia="Calibri" w:hAnsi="Palatino Linotype" w:cs="Arial"/>
          <w:i/>
          <w:sz w:val="24"/>
          <w:szCs w:val="24"/>
          <w:u w:val="single"/>
          <w:lang w:eastAsia="es-ES"/>
        </w:rPr>
        <w:t xml:space="preserve"> pendientes.</w:t>
      </w:r>
      <w:r w:rsidRPr="008460F0">
        <w:rPr>
          <w:rFonts w:ascii="Palatino Linotype" w:eastAsia="Calibri" w:hAnsi="Palatino Linotype" w:cs="Arial"/>
          <w:i/>
          <w:sz w:val="24"/>
          <w:szCs w:val="24"/>
          <w:lang w:eastAsia="es-ES"/>
        </w:rPr>
        <w:t xml:space="preserve"> El </w:t>
      </w:r>
      <w:r w:rsidRPr="008460F0">
        <w:rPr>
          <w:rFonts w:ascii="Palatino Linotype" w:eastAsia="Calibri" w:hAnsi="Palatino Linotype" w:cs="Arial"/>
          <w:i/>
          <w:sz w:val="24"/>
          <w:szCs w:val="24"/>
          <w:u w:val="single"/>
          <w:lang w:eastAsia="es-ES"/>
        </w:rPr>
        <w:t xml:space="preserve">listado de los beneficiarios de los </w:t>
      </w:r>
      <w:proofErr w:type="spellStart"/>
      <w:r w:rsidRPr="008460F0">
        <w:rPr>
          <w:rFonts w:ascii="Palatino Linotype" w:eastAsia="Calibri" w:hAnsi="Palatino Linotype" w:cs="Arial"/>
          <w:i/>
          <w:sz w:val="24"/>
          <w:szCs w:val="24"/>
          <w:u w:val="single"/>
          <w:lang w:eastAsia="es-ES"/>
        </w:rPr>
        <w:t>programaas</w:t>
      </w:r>
      <w:proofErr w:type="spellEnd"/>
      <w:r w:rsidRPr="008460F0">
        <w:rPr>
          <w:rFonts w:ascii="Palatino Linotype" w:eastAsia="Calibri" w:hAnsi="Palatino Linotype" w:cs="Arial"/>
          <w:i/>
          <w:sz w:val="24"/>
          <w:szCs w:val="24"/>
          <w:u w:val="single"/>
          <w:lang w:eastAsia="es-ES"/>
        </w:rPr>
        <w:t xml:space="preserve"> de vivienda del municipio de la Dirección de Cultura y Bienestar social</w:t>
      </w:r>
      <w:r w:rsidRPr="008460F0">
        <w:rPr>
          <w:rFonts w:ascii="Palatino Linotype" w:eastAsia="Calibri" w:hAnsi="Palatino Linotype" w:cs="Arial"/>
          <w:i/>
          <w:sz w:val="24"/>
          <w:szCs w:val="24"/>
          <w:lang w:eastAsia="es-ES"/>
        </w:rPr>
        <w:t>. Las f</w:t>
      </w:r>
      <w:r w:rsidRPr="008460F0">
        <w:rPr>
          <w:rFonts w:ascii="Palatino Linotype" w:eastAsia="Calibri" w:hAnsi="Palatino Linotype" w:cs="Arial"/>
          <w:i/>
          <w:sz w:val="24"/>
          <w:szCs w:val="24"/>
          <w:u w:val="single"/>
          <w:lang w:eastAsia="es-ES"/>
        </w:rPr>
        <w:t xml:space="preserve">unciones del Director de Cultura y </w:t>
      </w:r>
      <w:proofErr w:type="spellStart"/>
      <w:r w:rsidRPr="008460F0">
        <w:rPr>
          <w:rFonts w:ascii="Palatino Linotype" w:eastAsia="Calibri" w:hAnsi="Palatino Linotype" w:cs="Arial"/>
          <w:i/>
          <w:sz w:val="24"/>
          <w:szCs w:val="24"/>
          <w:u w:val="single"/>
          <w:lang w:eastAsia="es-ES"/>
        </w:rPr>
        <w:t>Bienstar</w:t>
      </w:r>
      <w:proofErr w:type="spellEnd"/>
      <w:r w:rsidRPr="008460F0">
        <w:rPr>
          <w:rFonts w:ascii="Palatino Linotype" w:eastAsia="Calibri" w:hAnsi="Palatino Linotype" w:cs="Arial"/>
          <w:i/>
          <w:sz w:val="24"/>
          <w:szCs w:val="24"/>
          <w:u w:val="single"/>
          <w:lang w:eastAsia="es-ES"/>
        </w:rPr>
        <w:t xml:space="preserve"> social </w:t>
      </w:r>
      <w:r w:rsidRPr="008460F0">
        <w:rPr>
          <w:rFonts w:ascii="Palatino Linotype" w:eastAsia="Calibri" w:hAnsi="Palatino Linotype" w:cs="Arial"/>
          <w:i/>
          <w:sz w:val="24"/>
          <w:szCs w:val="24"/>
          <w:lang w:eastAsia="es-ES"/>
        </w:rPr>
        <w:t>del municipio de Tepotzotlán, Méx. Que digan cual es el fu</w:t>
      </w:r>
      <w:r w:rsidRPr="008460F0">
        <w:rPr>
          <w:rFonts w:ascii="Palatino Linotype" w:eastAsia="Calibri" w:hAnsi="Palatino Linotype" w:cs="Arial"/>
          <w:i/>
          <w:sz w:val="24"/>
          <w:szCs w:val="24"/>
          <w:u w:val="single"/>
          <w:lang w:eastAsia="es-ES"/>
        </w:rPr>
        <w:t xml:space="preserve">ndamento legal </w:t>
      </w:r>
      <w:r w:rsidRPr="008460F0">
        <w:rPr>
          <w:rFonts w:ascii="Palatino Linotype" w:eastAsia="Calibri" w:hAnsi="Palatino Linotype" w:cs="Arial"/>
          <w:i/>
          <w:sz w:val="24"/>
          <w:szCs w:val="24"/>
          <w:u w:val="single"/>
          <w:lang w:eastAsia="es-ES"/>
        </w:rPr>
        <w:lastRenderedPageBreak/>
        <w:t xml:space="preserve">para que el </w:t>
      </w:r>
      <w:proofErr w:type="gramStart"/>
      <w:r w:rsidRPr="008460F0">
        <w:rPr>
          <w:rFonts w:ascii="Palatino Linotype" w:eastAsia="Calibri" w:hAnsi="Palatino Linotype" w:cs="Arial"/>
          <w:i/>
          <w:sz w:val="24"/>
          <w:szCs w:val="24"/>
          <w:u w:val="single"/>
          <w:lang w:eastAsia="es-ES"/>
        </w:rPr>
        <w:t>Presidente</w:t>
      </w:r>
      <w:proofErr w:type="gramEnd"/>
      <w:r w:rsidRPr="008460F0">
        <w:rPr>
          <w:rFonts w:ascii="Palatino Linotype" w:eastAsia="Calibri" w:hAnsi="Palatino Linotype" w:cs="Arial"/>
          <w:i/>
          <w:sz w:val="24"/>
          <w:szCs w:val="24"/>
          <w:u w:val="single"/>
          <w:lang w:eastAsia="es-ES"/>
        </w:rPr>
        <w:t xml:space="preserve"> pueda aprobar o autorizar por sí mismo o reorganizar el organigrama de las áreas </w:t>
      </w:r>
      <w:r w:rsidRPr="008460F0">
        <w:rPr>
          <w:rFonts w:ascii="Palatino Linotype" w:eastAsia="Calibri" w:hAnsi="Palatino Linotype" w:cs="Arial"/>
          <w:i/>
          <w:sz w:val="24"/>
          <w:szCs w:val="24"/>
          <w:lang w:eastAsia="es-ES"/>
        </w:rPr>
        <w:t xml:space="preserve">del gobierno del </w:t>
      </w:r>
      <w:proofErr w:type="spellStart"/>
      <w:r w:rsidRPr="008460F0">
        <w:rPr>
          <w:rFonts w:ascii="Palatino Linotype" w:eastAsia="Calibri" w:hAnsi="Palatino Linotype" w:cs="Arial"/>
          <w:i/>
          <w:sz w:val="24"/>
          <w:szCs w:val="24"/>
          <w:lang w:eastAsia="es-ES"/>
        </w:rPr>
        <w:t>municipioo</w:t>
      </w:r>
      <w:proofErr w:type="spellEnd"/>
      <w:r w:rsidRPr="008460F0">
        <w:rPr>
          <w:rFonts w:ascii="Palatino Linotype" w:eastAsia="Calibri" w:hAnsi="Palatino Linotype" w:cs="Arial"/>
          <w:i/>
          <w:sz w:val="24"/>
          <w:szCs w:val="24"/>
          <w:lang w:eastAsia="es-ES"/>
        </w:rPr>
        <w:t xml:space="preserve"> de la administración a su cargo”</w:t>
      </w:r>
      <w:r w:rsidRPr="008460F0">
        <w:rPr>
          <w:rFonts w:ascii="Palatino Linotype" w:eastAsia="Calibri" w:hAnsi="Palatino Linotype" w:cs="Arial"/>
          <w:i/>
          <w:sz w:val="24"/>
          <w:szCs w:val="24"/>
          <w:lang w:val="es-ES" w:eastAsia="es-ES"/>
        </w:rPr>
        <w:t xml:space="preserve"> (Sic)</w:t>
      </w:r>
    </w:p>
    <w:p w:rsidR="006C73BA" w:rsidRPr="008460F0" w:rsidRDefault="006C73BA" w:rsidP="006C73BA">
      <w:pPr>
        <w:tabs>
          <w:tab w:val="left" w:pos="7938"/>
        </w:tabs>
        <w:spacing w:before="240" w:after="240" w:line="360" w:lineRule="auto"/>
        <w:ind w:right="615"/>
        <w:contextualSpacing/>
        <w:jc w:val="both"/>
        <w:rPr>
          <w:rFonts w:ascii="Palatino Linotype" w:eastAsia="Calibri" w:hAnsi="Palatino Linotype" w:cs="Arial"/>
          <w:i/>
          <w:sz w:val="24"/>
          <w:szCs w:val="24"/>
          <w:lang w:val="es-ES" w:eastAsia="es-ES"/>
        </w:rPr>
      </w:pPr>
    </w:p>
    <w:p w:rsidR="006C73BA" w:rsidRPr="008460F0" w:rsidRDefault="006C73BA" w:rsidP="006C73BA">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8460F0">
        <w:rPr>
          <w:rFonts w:ascii="Palatino Linotype" w:eastAsia="Times New Roman" w:hAnsi="Palatino Linotype" w:cs="Arial"/>
          <w:sz w:val="24"/>
          <w:szCs w:val="24"/>
          <w:lang w:val="es-ES" w:eastAsia="es-ES"/>
        </w:rPr>
        <w:t>Señaló como modalidad de entrega de la información</w:t>
      </w:r>
      <w:r w:rsidRPr="008460F0">
        <w:rPr>
          <w:rFonts w:ascii="Palatino Linotype" w:eastAsia="Times New Roman" w:hAnsi="Palatino Linotype" w:cs="Arial"/>
          <w:b/>
          <w:sz w:val="24"/>
          <w:szCs w:val="24"/>
          <w:lang w:val="es-ES" w:eastAsia="es-ES"/>
        </w:rPr>
        <w:t>:</w:t>
      </w:r>
      <w:r w:rsidRPr="008460F0">
        <w:rPr>
          <w:rFonts w:ascii="Palatino Linotype" w:eastAsia="Times New Roman" w:hAnsi="Palatino Linotype" w:cs="Arial"/>
          <w:sz w:val="24"/>
          <w:szCs w:val="24"/>
          <w:lang w:val="es-ES" w:eastAsia="es-ES"/>
        </w:rPr>
        <w:t xml:space="preserve"> </w:t>
      </w:r>
      <w:r w:rsidRPr="008460F0">
        <w:rPr>
          <w:rFonts w:ascii="Palatino Linotype" w:eastAsia="Times New Roman" w:hAnsi="Palatino Linotype" w:cs="Arial"/>
          <w:b/>
          <w:sz w:val="24"/>
          <w:szCs w:val="24"/>
          <w:lang w:val="es-ES" w:eastAsia="es-ES"/>
        </w:rPr>
        <w:t>a través de SAIMEX.</w:t>
      </w:r>
    </w:p>
    <w:p w:rsidR="006C73BA" w:rsidRPr="008460F0" w:rsidRDefault="006C73BA" w:rsidP="006C73BA">
      <w:pPr>
        <w:spacing w:after="0" w:line="360" w:lineRule="auto"/>
        <w:contextualSpacing/>
        <w:jc w:val="both"/>
        <w:rPr>
          <w:rFonts w:ascii="Palatino Linotype" w:eastAsia="Times New Roman" w:hAnsi="Palatino Linotype" w:cs="Arial"/>
          <w:sz w:val="24"/>
          <w:szCs w:val="24"/>
          <w:lang w:val="es-ES" w:eastAsia="es-ES"/>
        </w:rPr>
      </w:pPr>
    </w:p>
    <w:p w:rsidR="00D0793E" w:rsidRPr="008460F0" w:rsidRDefault="00D0793E" w:rsidP="006C73BA">
      <w:pPr>
        <w:numPr>
          <w:ilvl w:val="0"/>
          <w:numId w:val="2"/>
        </w:numPr>
        <w:spacing w:before="240" w:after="240" w:line="360" w:lineRule="auto"/>
        <w:ind w:left="0" w:firstLine="0"/>
        <w:contextualSpacing/>
        <w:jc w:val="both"/>
        <w:rPr>
          <w:rFonts w:ascii="Palatino Linotype" w:hAnsi="Palatino Linotype"/>
          <w:sz w:val="24"/>
          <w:szCs w:val="24"/>
          <w:lang w:val="es-ES" w:eastAsia="es-ES"/>
        </w:rPr>
      </w:pPr>
      <w:r w:rsidRPr="008460F0">
        <w:rPr>
          <w:rFonts w:ascii="Palatino Linotype" w:hAnsi="Palatino Linotype"/>
          <w:sz w:val="24"/>
          <w:szCs w:val="24"/>
          <w:lang w:val="es-ES" w:eastAsia="es-ES"/>
        </w:rPr>
        <w:t xml:space="preserve">El día nueve (09) de octubre de dos mil veinte el </w:t>
      </w:r>
      <w:r w:rsidRPr="008460F0">
        <w:rPr>
          <w:rFonts w:ascii="Palatino Linotype" w:hAnsi="Palatino Linotype"/>
          <w:b/>
          <w:sz w:val="24"/>
          <w:szCs w:val="24"/>
          <w:lang w:val="es-ES" w:eastAsia="es-ES"/>
        </w:rPr>
        <w:t>SUJETO OBLIGADO</w:t>
      </w:r>
      <w:r w:rsidRPr="008460F0">
        <w:rPr>
          <w:rFonts w:ascii="Palatino Linotype" w:hAnsi="Palatino Linotype"/>
          <w:sz w:val="24"/>
          <w:szCs w:val="24"/>
          <w:lang w:val="es-ES" w:eastAsia="es-ES"/>
        </w:rPr>
        <w:t xml:space="preserve"> </w:t>
      </w:r>
      <w:r w:rsidR="00914DFB" w:rsidRPr="008460F0">
        <w:rPr>
          <w:rFonts w:ascii="Palatino Linotype" w:hAnsi="Palatino Linotype"/>
          <w:sz w:val="24"/>
          <w:szCs w:val="24"/>
          <w:lang w:val="es-ES" w:eastAsia="es-ES"/>
        </w:rPr>
        <w:t>notificó</w:t>
      </w:r>
      <w:r w:rsidRPr="008460F0">
        <w:rPr>
          <w:rFonts w:ascii="Palatino Linotype" w:hAnsi="Palatino Linotype"/>
          <w:sz w:val="24"/>
          <w:szCs w:val="24"/>
          <w:lang w:val="es-ES" w:eastAsia="es-ES"/>
        </w:rPr>
        <w:t xml:space="preserve"> a la particular la prórroga para emitir la respuesta a la solicitud, para lo cual adjuntó el oficio número J.V/29/20, suscrito por </w:t>
      </w:r>
      <w:r w:rsidR="00914DFB" w:rsidRPr="008460F0">
        <w:rPr>
          <w:rFonts w:ascii="Palatino Linotype" w:hAnsi="Palatino Linotype"/>
          <w:sz w:val="24"/>
          <w:szCs w:val="24"/>
          <w:lang w:val="es-ES" w:eastAsia="es-ES"/>
        </w:rPr>
        <w:t xml:space="preserve">la Jefa de Vivienda y el Director de Cultura y Bienestar Social, quienes informan a la Unidad de Transparencia realice la notificación de la prórroga.  Oficio número </w:t>
      </w:r>
      <w:proofErr w:type="spellStart"/>
      <w:r w:rsidR="00914DFB" w:rsidRPr="008460F0">
        <w:rPr>
          <w:rFonts w:ascii="Palatino Linotype" w:hAnsi="Palatino Linotype"/>
          <w:sz w:val="24"/>
          <w:szCs w:val="24"/>
          <w:lang w:val="es-ES" w:eastAsia="es-ES"/>
        </w:rPr>
        <w:t>DCyBS</w:t>
      </w:r>
      <w:proofErr w:type="spellEnd"/>
      <w:r w:rsidR="00914DFB" w:rsidRPr="008460F0">
        <w:rPr>
          <w:rFonts w:ascii="Palatino Linotype" w:hAnsi="Palatino Linotype"/>
          <w:sz w:val="24"/>
          <w:szCs w:val="24"/>
          <w:lang w:val="es-ES" w:eastAsia="es-ES"/>
        </w:rPr>
        <w:t>/088/2020 suscrito por el Director de Cultura y Bienestar Social quien solicita a la Titular de la Unidad</w:t>
      </w:r>
      <w:r w:rsidR="008133C2" w:rsidRPr="008460F0">
        <w:rPr>
          <w:rFonts w:ascii="Palatino Linotype" w:hAnsi="Palatino Linotype"/>
          <w:sz w:val="24"/>
          <w:szCs w:val="24"/>
          <w:lang w:val="es-ES" w:eastAsia="es-ES"/>
        </w:rPr>
        <w:t xml:space="preserve"> de Transparencia la notificació</w:t>
      </w:r>
      <w:r w:rsidR="00914DFB" w:rsidRPr="008460F0">
        <w:rPr>
          <w:rFonts w:ascii="Palatino Linotype" w:hAnsi="Palatino Linotype"/>
          <w:sz w:val="24"/>
          <w:szCs w:val="24"/>
          <w:lang w:val="es-ES" w:eastAsia="es-ES"/>
        </w:rPr>
        <w:t>n de ampliación de plazo para emitir respuesta.</w:t>
      </w:r>
    </w:p>
    <w:p w:rsidR="00914DFB" w:rsidRPr="008460F0" w:rsidRDefault="00914DFB" w:rsidP="00914DFB">
      <w:pPr>
        <w:spacing w:before="240" w:after="240" w:line="360" w:lineRule="auto"/>
        <w:contextualSpacing/>
        <w:jc w:val="both"/>
        <w:rPr>
          <w:rFonts w:ascii="Palatino Linotype" w:hAnsi="Palatino Linotype"/>
          <w:sz w:val="24"/>
          <w:szCs w:val="24"/>
          <w:lang w:val="es-ES" w:eastAsia="es-ES"/>
        </w:rPr>
      </w:pPr>
      <w:r w:rsidRPr="008460F0">
        <w:rPr>
          <w:rFonts w:ascii="Palatino Linotype" w:hAnsi="Palatino Linotype"/>
          <w:sz w:val="24"/>
          <w:szCs w:val="24"/>
          <w:lang w:val="es-ES" w:eastAsia="es-ES"/>
        </w:rPr>
        <w:t xml:space="preserve">En ese contexto es de precisar que la pretendida prórroga del </w:t>
      </w:r>
      <w:r w:rsidRPr="008460F0">
        <w:rPr>
          <w:rFonts w:ascii="Palatino Linotype" w:hAnsi="Palatino Linotype"/>
          <w:b/>
          <w:sz w:val="24"/>
          <w:szCs w:val="24"/>
          <w:lang w:val="es-ES" w:eastAsia="es-ES"/>
        </w:rPr>
        <w:t>SUJETO OBLIGADO</w:t>
      </w:r>
      <w:r w:rsidRPr="008460F0">
        <w:rPr>
          <w:rFonts w:ascii="Palatino Linotype" w:hAnsi="Palatino Linotype"/>
          <w:sz w:val="24"/>
          <w:szCs w:val="24"/>
          <w:lang w:val="es-ES" w:eastAsia="es-ES"/>
        </w:rPr>
        <w:t xml:space="preserve"> no es procedente, toda vez que no se cumple con lo establecido por el artículo 163 </w:t>
      </w:r>
      <w:r w:rsidR="009929E0" w:rsidRPr="008460F0">
        <w:rPr>
          <w:rFonts w:ascii="Palatino Linotype" w:hAnsi="Palatino Linotype"/>
          <w:sz w:val="24"/>
          <w:szCs w:val="24"/>
          <w:lang w:val="es-ES" w:eastAsia="es-ES"/>
        </w:rPr>
        <w:t xml:space="preserve">segundo párrafo </w:t>
      </w:r>
      <w:r w:rsidRPr="008460F0">
        <w:rPr>
          <w:rFonts w:ascii="Palatino Linotype" w:hAnsi="Palatino Linotype"/>
          <w:sz w:val="24"/>
          <w:szCs w:val="24"/>
          <w:lang w:val="es-ES" w:eastAsia="es-ES"/>
        </w:rPr>
        <w:t>de la Ley en la materia.</w:t>
      </w:r>
    </w:p>
    <w:p w:rsidR="00914DFB" w:rsidRPr="008460F0" w:rsidRDefault="00914DFB" w:rsidP="00914DFB">
      <w:pPr>
        <w:spacing w:before="240" w:after="240" w:line="360" w:lineRule="auto"/>
        <w:contextualSpacing/>
        <w:jc w:val="both"/>
        <w:rPr>
          <w:rFonts w:ascii="Palatino Linotype" w:hAnsi="Palatino Linotype"/>
          <w:sz w:val="24"/>
          <w:szCs w:val="24"/>
          <w:lang w:val="es-ES" w:eastAsia="es-ES"/>
        </w:rPr>
      </w:pPr>
    </w:p>
    <w:p w:rsidR="006C73BA" w:rsidRPr="008460F0" w:rsidRDefault="006C73BA" w:rsidP="006C73BA">
      <w:pPr>
        <w:numPr>
          <w:ilvl w:val="0"/>
          <w:numId w:val="2"/>
        </w:numPr>
        <w:spacing w:before="240" w:after="240" w:line="360" w:lineRule="auto"/>
        <w:ind w:left="0" w:firstLine="0"/>
        <w:contextualSpacing/>
        <w:jc w:val="both"/>
        <w:rPr>
          <w:rFonts w:ascii="Palatino Linotype" w:hAnsi="Palatino Linotype"/>
          <w:b/>
          <w:sz w:val="24"/>
          <w:szCs w:val="24"/>
          <w:lang w:val="es-ES" w:eastAsia="es-ES"/>
        </w:rPr>
      </w:pPr>
      <w:r w:rsidRPr="008460F0">
        <w:rPr>
          <w:rFonts w:ascii="Palatino Linotype" w:hAnsi="Palatino Linotype"/>
          <w:sz w:val="24"/>
          <w:szCs w:val="24"/>
          <w:lang w:val="es-ES" w:eastAsia="es-ES"/>
        </w:rPr>
        <w:t xml:space="preserve">El día </w:t>
      </w:r>
      <w:r w:rsidR="009929E0" w:rsidRPr="008460F0">
        <w:rPr>
          <w:rFonts w:ascii="Palatino Linotype" w:hAnsi="Palatino Linotype"/>
          <w:b/>
          <w:sz w:val="24"/>
          <w:szCs w:val="24"/>
          <w:lang w:val="es-ES" w:eastAsia="es-ES"/>
        </w:rPr>
        <w:t>veintiuno (21</w:t>
      </w:r>
      <w:r w:rsidRPr="008460F0">
        <w:rPr>
          <w:rFonts w:ascii="Palatino Linotype" w:hAnsi="Palatino Linotype"/>
          <w:b/>
          <w:sz w:val="24"/>
          <w:szCs w:val="24"/>
          <w:lang w:val="es-ES" w:eastAsia="es-ES"/>
        </w:rPr>
        <w:t xml:space="preserve">) de octubre </w:t>
      </w:r>
      <w:r w:rsidRPr="008460F0">
        <w:rPr>
          <w:rFonts w:ascii="Palatino Linotype" w:hAnsi="Palatino Linotype"/>
          <w:sz w:val="24"/>
          <w:szCs w:val="24"/>
          <w:lang w:val="es-ES" w:eastAsia="es-ES"/>
        </w:rPr>
        <w:t xml:space="preserve">de dos mil veinte el </w:t>
      </w:r>
      <w:r w:rsidRPr="008460F0">
        <w:rPr>
          <w:rFonts w:ascii="Palatino Linotype" w:hAnsi="Palatino Linotype"/>
          <w:b/>
          <w:sz w:val="24"/>
          <w:szCs w:val="24"/>
          <w:lang w:val="es-ES" w:eastAsia="es-ES"/>
        </w:rPr>
        <w:t>SUJETO OBLIGADO</w:t>
      </w:r>
      <w:r w:rsidRPr="008460F0">
        <w:rPr>
          <w:rFonts w:ascii="Palatino Linotype" w:hAnsi="Palatino Linotype"/>
          <w:sz w:val="24"/>
          <w:szCs w:val="24"/>
          <w:lang w:val="es-ES" w:eastAsia="es-ES"/>
        </w:rPr>
        <w:t xml:space="preserve"> emitió su respectiva respuesta, </w:t>
      </w:r>
      <w:r w:rsidR="009929E0" w:rsidRPr="008460F0">
        <w:rPr>
          <w:rFonts w:ascii="Palatino Linotype" w:hAnsi="Palatino Linotype"/>
          <w:sz w:val="24"/>
          <w:szCs w:val="24"/>
          <w:lang w:val="es-ES" w:eastAsia="es-ES"/>
        </w:rPr>
        <w:t>para lo cual adjuntó los</w:t>
      </w:r>
      <w:r w:rsidRPr="008460F0">
        <w:rPr>
          <w:rFonts w:ascii="Palatino Linotype" w:hAnsi="Palatino Linotype"/>
          <w:sz w:val="24"/>
          <w:szCs w:val="24"/>
          <w:lang w:val="es-ES" w:eastAsia="es-ES"/>
        </w:rPr>
        <w:t xml:space="preserve"> archivo</w:t>
      </w:r>
      <w:r w:rsidR="009929E0" w:rsidRPr="008460F0">
        <w:rPr>
          <w:rFonts w:ascii="Palatino Linotype" w:hAnsi="Palatino Linotype"/>
          <w:sz w:val="24"/>
          <w:szCs w:val="24"/>
          <w:lang w:val="es-ES" w:eastAsia="es-ES"/>
        </w:rPr>
        <w:t>s</w:t>
      </w:r>
      <w:r w:rsidRPr="008460F0">
        <w:rPr>
          <w:rFonts w:ascii="Palatino Linotype" w:hAnsi="Palatino Linotype"/>
          <w:sz w:val="24"/>
          <w:szCs w:val="24"/>
          <w:lang w:val="es-ES" w:eastAsia="es-ES"/>
        </w:rPr>
        <w:t xml:space="preserve"> denominado</w:t>
      </w:r>
      <w:r w:rsidR="009929E0" w:rsidRPr="008460F0">
        <w:rPr>
          <w:rFonts w:ascii="Palatino Linotype" w:hAnsi="Palatino Linotype"/>
          <w:sz w:val="24"/>
          <w:szCs w:val="24"/>
          <w:lang w:val="es-ES" w:eastAsia="es-ES"/>
        </w:rPr>
        <w:t>s 07_JV-33-20_202010201140</w:t>
      </w:r>
      <w:r w:rsidRPr="008460F0">
        <w:rPr>
          <w:rFonts w:ascii="Palatino Linotype" w:hAnsi="Palatino Linotype"/>
          <w:sz w:val="24"/>
          <w:szCs w:val="24"/>
          <w:lang w:val="es-ES" w:eastAsia="es-ES"/>
        </w:rPr>
        <w:t xml:space="preserve">.pdf, </w:t>
      </w:r>
      <w:r w:rsidR="009929E0" w:rsidRPr="008460F0">
        <w:rPr>
          <w:rFonts w:ascii="Palatino Linotype" w:hAnsi="Palatino Linotype"/>
          <w:sz w:val="24"/>
          <w:szCs w:val="24"/>
          <w:lang w:val="es-ES" w:eastAsia="es-ES"/>
        </w:rPr>
        <w:t xml:space="preserve">03_DOP-0430-2020_202010080910.pdf, 06_DCyBS-091-202010201138.pdf, </w:t>
      </w:r>
      <w:r w:rsidRPr="008460F0">
        <w:rPr>
          <w:rFonts w:ascii="Palatino Linotype" w:hAnsi="Palatino Linotype"/>
          <w:sz w:val="24"/>
          <w:szCs w:val="24"/>
          <w:lang w:val="es-ES" w:eastAsia="es-ES"/>
        </w:rPr>
        <w:t>consiste</w:t>
      </w:r>
      <w:r w:rsidR="009929E0" w:rsidRPr="008460F0">
        <w:rPr>
          <w:rFonts w:ascii="Palatino Linotype" w:hAnsi="Palatino Linotype"/>
          <w:sz w:val="24"/>
          <w:szCs w:val="24"/>
          <w:lang w:val="es-ES" w:eastAsia="es-ES"/>
        </w:rPr>
        <w:t>s</w:t>
      </w:r>
      <w:r w:rsidRPr="008460F0">
        <w:rPr>
          <w:rFonts w:ascii="Palatino Linotype" w:hAnsi="Palatino Linotype"/>
          <w:sz w:val="24"/>
          <w:szCs w:val="24"/>
          <w:lang w:val="es-ES" w:eastAsia="es-ES"/>
        </w:rPr>
        <w:t xml:space="preserve"> en lo siguiente:</w:t>
      </w:r>
    </w:p>
    <w:p w:rsidR="009929E0" w:rsidRPr="008460F0" w:rsidRDefault="009929E0" w:rsidP="006C73BA">
      <w:pPr>
        <w:spacing w:before="240" w:after="240" w:line="360" w:lineRule="auto"/>
        <w:contextualSpacing/>
        <w:jc w:val="both"/>
        <w:rPr>
          <w:rFonts w:ascii="Palatino Linotype" w:hAnsi="Palatino Linotype"/>
          <w:b/>
          <w:sz w:val="24"/>
          <w:szCs w:val="24"/>
          <w:lang w:val="es-ES" w:eastAsia="es-ES"/>
        </w:rPr>
      </w:pPr>
    </w:p>
    <w:p w:rsidR="009B5EE9" w:rsidRPr="008460F0" w:rsidRDefault="009929E0" w:rsidP="006C73BA">
      <w:pPr>
        <w:spacing w:before="240" w:after="240" w:line="360" w:lineRule="auto"/>
        <w:contextualSpacing/>
        <w:jc w:val="both"/>
        <w:rPr>
          <w:rFonts w:ascii="Palatino Linotype" w:hAnsi="Palatino Linotype"/>
          <w:b/>
          <w:sz w:val="24"/>
          <w:szCs w:val="24"/>
          <w:lang w:val="es-ES" w:eastAsia="es-ES"/>
        </w:rPr>
      </w:pPr>
      <w:r w:rsidRPr="008460F0">
        <w:rPr>
          <w:rFonts w:ascii="Palatino Linotype" w:hAnsi="Palatino Linotype"/>
          <w:b/>
          <w:sz w:val="24"/>
          <w:szCs w:val="24"/>
          <w:lang w:val="es-ES" w:eastAsia="es-ES"/>
        </w:rPr>
        <w:t xml:space="preserve">07_JV-33-20_202010201140.pdf: </w:t>
      </w:r>
      <w:r w:rsidRPr="008460F0">
        <w:rPr>
          <w:rFonts w:ascii="Palatino Linotype" w:hAnsi="Palatino Linotype"/>
          <w:sz w:val="24"/>
          <w:szCs w:val="24"/>
          <w:lang w:val="es-ES" w:eastAsia="es-ES"/>
        </w:rPr>
        <w:t>Oficio número</w:t>
      </w:r>
      <w:r w:rsidRPr="008460F0">
        <w:rPr>
          <w:rFonts w:ascii="Palatino Linotype" w:hAnsi="Palatino Linotype"/>
          <w:b/>
          <w:sz w:val="24"/>
          <w:szCs w:val="24"/>
          <w:lang w:val="es-ES" w:eastAsia="es-ES"/>
        </w:rPr>
        <w:t xml:space="preserve"> </w:t>
      </w:r>
      <w:r w:rsidRPr="008460F0">
        <w:rPr>
          <w:rFonts w:ascii="Palatino Linotype" w:hAnsi="Palatino Linotype"/>
          <w:sz w:val="24"/>
          <w:szCs w:val="24"/>
          <w:lang w:val="es-ES" w:eastAsia="es-ES"/>
        </w:rPr>
        <w:t>J.V/33/20 por medio del cual la Jefa de Vivienda y Director de Cultura y Bienestar Social</w:t>
      </w:r>
      <w:r w:rsidR="00C0485D" w:rsidRPr="008460F0">
        <w:rPr>
          <w:rFonts w:ascii="Palatino Linotype" w:hAnsi="Palatino Linotype"/>
          <w:sz w:val="24"/>
          <w:szCs w:val="24"/>
          <w:lang w:val="es-ES" w:eastAsia="es-ES"/>
        </w:rPr>
        <w:t xml:space="preserve">, informa que el Listado de Beneficiarios del Programa de Vivienda, el cual fue aprobado conforme a los </w:t>
      </w:r>
      <w:r w:rsidR="00C0485D" w:rsidRPr="008460F0">
        <w:rPr>
          <w:rFonts w:ascii="Palatino Linotype" w:hAnsi="Palatino Linotype"/>
          <w:sz w:val="24"/>
          <w:szCs w:val="24"/>
          <w:lang w:val="es-ES" w:eastAsia="es-ES"/>
        </w:rPr>
        <w:lastRenderedPageBreak/>
        <w:t>Lineamiento</w:t>
      </w:r>
      <w:r w:rsidR="00BF1E29" w:rsidRPr="008460F0">
        <w:rPr>
          <w:rFonts w:ascii="Palatino Linotype" w:hAnsi="Palatino Linotype"/>
          <w:sz w:val="24"/>
          <w:szCs w:val="24"/>
          <w:lang w:val="es-ES" w:eastAsia="es-ES"/>
        </w:rPr>
        <w:t>s</w:t>
      </w:r>
      <w:r w:rsidR="00C0485D" w:rsidRPr="008460F0">
        <w:rPr>
          <w:rFonts w:ascii="Palatino Linotype" w:hAnsi="Palatino Linotype"/>
          <w:sz w:val="24"/>
          <w:szCs w:val="24"/>
          <w:lang w:val="es-ES" w:eastAsia="es-ES"/>
        </w:rPr>
        <w:t xml:space="preserve"> Generales para la Operación del Fondo de Aportaciones de Infraestructura Social, se encuentra publicado en el link para que sea consultado </w:t>
      </w:r>
      <w:hyperlink r:id="rId8" w:history="1">
        <w:r w:rsidR="00EF0F67" w:rsidRPr="008460F0">
          <w:rPr>
            <w:rStyle w:val="Hipervnculo"/>
            <w:rFonts w:ascii="Palatino Linotype" w:hAnsi="Palatino Linotype"/>
            <w:sz w:val="24"/>
            <w:szCs w:val="24"/>
            <w:lang w:val="es-ES" w:eastAsia="es-ES"/>
          </w:rPr>
          <w:t>https://www.dof.gob.mx/nota_detalle.php?codigo=5566026&amp;fecha=18/07/2019</w:t>
        </w:r>
      </w:hyperlink>
      <w:r w:rsidR="00EF0F67" w:rsidRPr="008460F0">
        <w:rPr>
          <w:rFonts w:ascii="Palatino Linotype" w:hAnsi="Palatino Linotype"/>
          <w:sz w:val="24"/>
          <w:szCs w:val="24"/>
          <w:lang w:val="es-ES" w:eastAsia="es-ES"/>
        </w:rPr>
        <w:t xml:space="preserve"> y para consultar el padrón de beneficiarios se proporcionó el link para su consulta </w:t>
      </w:r>
      <w:hyperlink r:id="rId9" w:history="1">
        <w:r w:rsidR="00C96350" w:rsidRPr="008460F0">
          <w:rPr>
            <w:rStyle w:val="Hipervnculo"/>
            <w:rFonts w:ascii="Palatino Linotype" w:hAnsi="Palatino Linotype"/>
            <w:sz w:val="24"/>
            <w:szCs w:val="24"/>
            <w:lang w:val="es-ES" w:eastAsia="es-ES"/>
          </w:rPr>
          <w:t>https://www.ipomex.org.mx/ipo3/lgt/indice/TEPOTZOTLAN/art_92_xiv_b/1.web</w:t>
        </w:r>
      </w:hyperlink>
      <w:r w:rsidR="00C96350" w:rsidRPr="008460F0">
        <w:rPr>
          <w:rFonts w:ascii="Palatino Linotype" w:hAnsi="Palatino Linotype"/>
          <w:sz w:val="24"/>
          <w:szCs w:val="24"/>
          <w:lang w:val="es-ES" w:eastAsia="es-ES"/>
        </w:rPr>
        <w:t xml:space="preserve">. </w:t>
      </w:r>
    </w:p>
    <w:p w:rsidR="009929E0" w:rsidRPr="008460F0" w:rsidRDefault="009929E0" w:rsidP="006C73BA">
      <w:pPr>
        <w:spacing w:before="240" w:after="240" w:line="360" w:lineRule="auto"/>
        <w:contextualSpacing/>
        <w:jc w:val="both"/>
        <w:rPr>
          <w:rFonts w:ascii="Palatino Linotype" w:hAnsi="Palatino Linotype"/>
          <w:b/>
          <w:sz w:val="24"/>
          <w:szCs w:val="24"/>
          <w:lang w:val="es-ES" w:eastAsia="es-ES"/>
        </w:rPr>
      </w:pPr>
    </w:p>
    <w:p w:rsidR="009929E0" w:rsidRPr="008460F0" w:rsidRDefault="009929E0" w:rsidP="006C73BA">
      <w:pPr>
        <w:spacing w:before="240" w:after="240" w:line="360" w:lineRule="auto"/>
        <w:contextualSpacing/>
        <w:jc w:val="both"/>
        <w:rPr>
          <w:rFonts w:ascii="Palatino Linotype" w:hAnsi="Palatino Linotype"/>
          <w:b/>
          <w:sz w:val="24"/>
          <w:szCs w:val="24"/>
          <w:lang w:val="es-ES" w:eastAsia="es-ES"/>
        </w:rPr>
      </w:pPr>
      <w:r w:rsidRPr="008460F0">
        <w:rPr>
          <w:rFonts w:ascii="Palatino Linotype" w:hAnsi="Palatino Linotype"/>
          <w:b/>
          <w:sz w:val="24"/>
          <w:szCs w:val="24"/>
          <w:lang w:val="es-ES" w:eastAsia="es-ES"/>
        </w:rPr>
        <w:t>03_DOP-0430-2020_202010080910.pdf:</w:t>
      </w:r>
      <w:r w:rsidR="00960100" w:rsidRPr="008460F0">
        <w:rPr>
          <w:rFonts w:ascii="Palatino Linotype" w:hAnsi="Palatino Linotype"/>
          <w:b/>
          <w:sz w:val="24"/>
          <w:szCs w:val="24"/>
          <w:lang w:val="es-ES" w:eastAsia="es-ES"/>
        </w:rPr>
        <w:t xml:space="preserve"> </w:t>
      </w:r>
      <w:r w:rsidR="00781031" w:rsidRPr="008460F0">
        <w:rPr>
          <w:rFonts w:ascii="Palatino Linotype" w:hAnsi="Palatino Linotype"/>
          <w:sz w:val="24"/>
          <w:szCs w:val="24"/>
          <w:lang w:val="es-ES" w:eastAsia="es-ES"/>
        </w:rPr>
        <w:t xml:space="preserve">Oficio número DOP/043/2020 por medio del cual el Director de Obras Públicas remitió información correspondiente a las obras públicas realizadas del 2019, así como las obras correspondientes al ejercicio 2020pendiente de realizarse, precisando los datos de nombre de la obra, comunidad donde se realizó, fuente de financiamiento, modalidad de ejecución, </w:t>
      </w:r>
      <w:r w:rsidR="000457C2" w:rsidRPr="008460F0">
        <w:rPr>
          <w:rFonts w:ascii="Palatino Linotype" w:hAnsi="Palatino Linotype"/>
          <w:sz w:val="24"/>
          <w:szCs w:val="24"/>
          <w:lang w:val="es-ES" w:eastAsia="es-ES"/>
        </w:rPr>
        <w:t xml:space="preserve">y costo, no así la fuente del financiamiento y costo para la obras 2020, en razón de que aun ni han sido contratadas y motivo por el cual se hace vale una causal de reserva, clasificando dicha información por un plazo de un año, hasta agotar </w:t>
      </w:r>
      <w:proofErr w:type="spellStart"/>
      <w:r w:rsidR="000457C2" w:rsidRPr="008460F0">
        <w:rPr>
          <w:rFonts w:ascii="Palatino Linotype" w:hAnsi="Palatino Linotype"/>
          <w:sz w:val="24"/>
          <w:szCs w:val="24"/>
          <w:lang w:val="es-ES" w:eastAsia="es-ES"/>
        </w:rPr>
        <w:t>lo</w:t>
      </w:r>
      <w:proofErr w:type="spellEnd"/>
      <w:r w:rsidR="000457C2" w:rsidRPr="008460F0">
        <w:rPr>
          <w:rFonts w:ascii="Palatino Linotype" w:hAnsi="Palatino Linotype"/>
          <w:sz w:val="24"/>
          <w:szCs w:val="24"/>
          <w:lang w:val="es-ES" w:eastAsia="es-ES"/>
        </w:rPr>
        <w:t xml:space="preserve"> procesos administrativos correspondientes a las obras.</w:t>
      </w:r>
    </w:p>
    <w:p w:rsidR="00960100" w:rsidRPr="008460F0" w:rsidRDefault="00960100" w:rsidP="006C73BA">
      <w:pPr>
        <w:spacing w:before="240" w:after="240" w:line="360" w:lineRule="auto"/>
        <w:contextualSpacing/>
        <w:jc w:val="both"/>
        <w:rPr>
          <w:rFonts w:ascii="Palatino Linotype" w:hAnsi="Palatino Linotype"/>
          <w:b/>
          <w:sz w:val="24"/>
          <w:szCs w:val="24"/>
          <w:lang w:val="es-ES" w:eastAsia="es-ES"/>
        </w:rPr>
      </w:pPr>
    </w:p>
    <w:p w:rsidR="006C73BA" w:rsidRPr="008460F0" w:rsidRDefault="009929E0" w:rsidP="006C73BA">
      <w:pPr>
        <w:spacing w:before="240" w:after="240" w:line="360" w:lineRule="auto"/>
        <w:contextualSpacing/>
        <w:jc w:val="both"/>
        <w:rPr>
          <w:rFonts w:ascii="Palatino Linotype" w:hAnsi="Palatino Linotype"/>
          <w:sz w:val="24"/>
          <w:szCs w:val="24"/>
          <w:lang w:val="es-ES" w:eastAsia="es-ES"/>
        </w:rPr>
      </w:pPr>
      <w:r w:rsidRPr="008460F0">
        <w:rPr>
          <w:rFonts w:ascii="Palatino Linotype" w:hAnsi="Palatino Linotype"/>
          <w:b/>
          <w:sz w:val="24"/>
          <w:szCs w:val="24"/>
          <w:lang w:val="es-ES" w:eastAsia="es-ES"/>
        </w:rPr>
        <w:t>06_DCyBS-091-202010201138.pdf:</w:t>
      </w:r>
      <w:r w:rsidR="000457C2" w:rsidRPr="008460F0">
        <w:rPr>
          <w:rFonts w:ascii="Palatino Linotype" w:hAnsi="Palatino Linotype"/>
          <w:b/>
          <w:sz w:val="24"/>
          <w:szCs w:val="24"/>
          <w:lang w:val="es-ES" w:eastAsia="es-ES"/>
        </w:rPr>
        <w:t xml:space="preserve"> </w:t>
      </w:r>
      <w:r w:rsidR="000457C2" w:rsidRPr="008460F0">
        <w:rPr>
          <w:rFonts w:ascii="Palatino Linotype" w:hAnsi="Palatino Linotype"/>
          <w:sz w:val="24"/>
          <w:szCs w:val="24"/>
          <w:lang w:val="es-ES" w:eastAsia="es-ES"/>
        </w:rPr>
        <w:t xml:space="preserve">oficio número </w:t>
      </w:r>
      <w:proofErr w:type="spellStart"/>
      <w:r w:rsidR="000457C2" w:rsidRPr="008460F0">
        <w:rPr>
          <w:rFonts w:ascii="Palatino Linotype" w:hAnsi="Palatino Linotype"/>
          <w:sz w:val="24"/>
          <w:szCs w:val="24"/>
          <w:lang w:val="es-ES" w:eastAsia="es-ES"/>
        </w:rPr>
        <w:t>DCyBS</w:t>
      </w:r>
      <w:proofErr w:type="spellEnd"/>
      <w:r w:rsidR="000457C2" w:rsidRPr="008460F0">
        <w:rPr>
          <w:rFonts w:ascii="Palatino Linotype" w:hAnsi="Palatino Linotype"/>
          <w:sz w:val="24"/>
          <w:szCs w:val="24"/>
          <w:lang w:val="es-ES" w:eastAsia="es-ES"/>
        </w:rPr>
        <w:t>/091/2020 mediante el cual</w:t>
      </w:r>
      <w:r w:rsidR="000457C2" w:rsidRPr="008460F0">
        <w:rPr>
          <w:rFonts w:ascii="Palatino Linotype" w:hAnsi="Palatino Linotype"/>
          <w:b/>
          <w:sz w:val="24"/>
          <w:szCs w:val="24"/>
          <w:lang w:val="es-ES" w:eastAsia="es-ES"/>
        </w:rPr>
        <w:t xml:space="preserve"> </w:t>
      </w:r>
      <w:r w:rsidR="000457C2" w:rsidRPr="008460F0">
        <w:rPr>
          <w:rFonts w:ascii="Palatino Linotype" w:hAnsi="Palatino Linotype"/>
          <w:sz w:val="24"/>
          <w:szCs w:val="24"/>
          <w:lang w:val="es-ES" w:eastAsia="es-ES"/>
        </w:rPr>
        <w:t xml:space="preserve">el Director de Cultura y Bienestar Social se informa las funciones del </w:t>
      </w:r>
      <w:proofErr w:type="gramStart"/>
      <w:r w:rsidR="000457C2" w:rsidRPr="008460F0">
        <w:rPr>
          <w:rFonts w:ascii="Palatino Linotype" w:hAnsi="Palatino Linotype"/>
          <w:sz w:val="24"/>
          <w:szCs w:val="24"/>
          <w:lang w:val="es-ES" w:eastAsia="es-ES"/>
        </w:rPr>
        <w:t>Director</w:t>
      </w:r>
      <w:proofErr w:type="gramEnd"/>
      <w:r w:rsidR="000457C2" w:rsidRPr="008460F0">
        <w:rPr>
          <w:rFonts w:ascii="Palatino Linotype" w:hAnsi="Palatino Linotype"/>
          <w:sz w:val="24"/>
          <w:szCs w:val="24"/>
          <w:lang w:val="es-ES" w:eastAsia="es-ES"/>
        </w:rPr>
        <w:t xml:space="preserve"> en comento, de acuerdo al Manual de Organización en el capítulo V que refiere los objetivos y funciones de cada unidad administrativa.</w:t>
      </w:r>
    </w:p>
    <w:p w:rsidR="006C73BA" w:rsidRPr="008460F0" w:rsidRDefault="006C73BA" w:rsidP="006C73BA">
      <w:pPr>
        <w:spacing w:before="240" w:after="240" w:line="360" w:lineRule="auto"/>
        <w:contextualSpacing/>
        <w:jc w:val="both"/>
        <w:rPr>
          <w:rFonts w:ascii="Palatino Linotype" w:hAnsi="Palatino Linotype"/>
          <w:sz w:val="24"/>
          <w:szCs w:val="24"/>
          <w:lang w:val="es-ES" w:eastAsia="es-ES"/>
        </w:rPr>
      </w:pPr>
    </w:p>
    <w:p w:rsidR="006C73BA" w:rsidRPr="008460F0" w:rsidRDefault="006C73BA" w:rsidP="006C73BA">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8460F0">
        <w:rPr>
          <w:rFonts w:ascii="Palatino Linotype" w:eastAsia="Times New Roman" w:hAnsi="Palatino Linotype" w:cs="Arial"/>
          <w:sz w:val="24"/>
          <w:szCs w:val="24"/>
          <w:lang w:val="es-ES" w:eastAsia="es-ES"/>
        </w:rPr>
        <w:t xml:space="preserve">El día </w:t>
      </w:r>
      <w:r w:rsidR="000457C2" w:rsidRPr="008460F0">
        <w:rPr>
          <w:rFonts w:ascii="Palatino Linotype" w:eastAsia="Times New Roman" w:hAnsi="Palatino Linotype" w:cs="Arial"/>
          <w:b/>
          <w:sz w:val="24"/>
          <w:szCs w:val="24"/>
          <w:lang w:val="es-ES" w:eastAsia="es-ES"/>
        </w:rPr>
        <w:t>veintiséis (26</w:t>
      </w:r>
      <w:r w:rsidRPr="008460F0">
        <w:rPr>
          <w:rFonts w:ascii="Palatino Linotype" w:eastAsia="Times New Roman" w:hAnsi="Palatino Linotype" w:cs="Arial"/>
          <w:b/>
          <w:sz w:val="24"/>
          <w:szCs w:val="24"/>
          <w:lang w:val="es-ES" w:eastAsia="es-ES"/>
        </w:rPr>
        <w:t xml:space="preserve">) de octubre </w:t>
      </w:r>
      <w:r w:rsidRPr="008460F0">
        <w:rPr>
          <w:rFonts w:ascii="Palatino Linotype" w:eastAsia="Times New Roman" w:hAnsi="Palatino Linotype" w:cs="Arial"/>
          <w:sz w:val="24"/>
          <w:szCs w:val="24"/>
          <w:lang w:val="es-ES" w:eastAsia="es-ES"/>
        </w:rPr>
        <w:t xml:space="preserve">de dos mil veinte, estando en tiempo y forma, se </w:t>
      </w:r>
      <w:r w:rsidRPr="008460F0">
        <w:rPr>
          <w:rFonts w:ascii="Palatino Linotype" w:eastAsia="MS Mincho" w:hAnsi="Palatino Linotype"/>
          <w:sz w:val="24"/>
          <w:szCs w:val="24"/>
          <w:lang w:val="es-ES_tradnl" w:eastAsia="es-ES"/>
        </w:rPr>
        <w:t xml:space="preserve">interpuso el recurso de revisión en contra de la respuesta, señalando lo siguiente: </w:t>
      </w:r>
    </w:p>
    <w:p w:rsidR="006C73BA" w:rsidRPr="008460F0" w:rsidRDefault="006C73BA" w:rsidP="006C73BA">
      <w:pPr>
        <w:spacing w:before="240" w:after="240" w:line="360" w:lineRule="auto"/>
        <w:contextualSpacing/>
        <w:jc w:val="both"/>
        <w:rPr>
          <w:rFonts w:ascii="Palatino Linotype" w:eastAsia="Calibri" w:hAnsi="Palatino Linotype" w:cs="Arial"/>
          <w:sz w:val="24"/>
          <w:szCs w:val="24"/>
          <w:lang w:val="es-ES" w:eastAsia="es-ES"/>
        </w:rPr>
      </w:pPr>
    </w:p>
    <w:p w:rsidR="006C73BA" w:rsidRPr="008460F0" w:rsidRDefault="006C73BA" w:rsidP="006C73BA">
      <w:pPr>
        <w:numPr>
          <w:ilvl w:val="0"/>
          <w:numId w:val="3"/>
        </w:numPr>
        <w:spacing w:after="0" w:line="360" w:lineRule="auto"/>
        <w:ind w:left="0" w:right="567" w:firstLine="0"/>
        <w:contextualSpacing/>
        <w:jc w:val="both"/>
        <w:rPr>
          <w:rFonts w:ascii="Palatino Linotype" w:eastAsia="MS Mincho" w:hAnsi="Palatino Linotype" w:cs="Times New Roman"/>
          <w:i/>
          <w:lang w:val="es-ES" w:eastAsia="es-ES"/>
        </w:rPr>
      </w:pPr>
      <w:r w:rsidRPr="008460F0">
        <w:rPr>
          <w:rFonts w:ascii="Palatino Linotype" w:eastAsia="MS Gothic" w:hAnsi="Palatino Linotype" w:cs="Times New Roman"/>
          <w:b/>
          <w:sz w:val="24"/>
          <w:szCs w:val="26"/>
          <w:lang w:val="es-ES"/>
        </w:rPr>
        <w:t>Acto impugnado</w:t>
      </w:r>
      <w:r w:rsidRPr="008460F0">
        <w:rPr>
          <w:rFonts w:ascii="Palatino Linotype" w:eastAsia="MS Mincho" w:hAnsi="Palatino Linotype" w:cs="Times New Roman"/>
          <w:i/>
          <w:lang w:val="es-ES_tradnl" w:eastAsia="es-ES"/>
        </w:rPr>
        <w:t xml:space="preserve">: </w:t>
      </w:r>
    </w:p>
    <w:p w:rsidR="006C73BA" w:rsidRPr="008460F0" w:rsidRDefault="006C73BA" w:rsidP="006C73BA">
      <w:pPr>
        <w:spacing w:after="0" w:line="360" w:lineRule="auto"/>
        <w:ind w:right="567"/>
        <w:contextualSpacing/>
        <w:jc w:val="both"/>
        <w:rPr>
          <w:rFonts w:ascii="Palatino Linotype" w:eastAsia="MS Mincho" w:hAnsi="Palatino Linotype" w:cs="Times New Roman"/>
          <w:i/>
          <w:lang w:val="es-ES" w:eastAsia="es-ES"/>
        </w:rPr>
      </w:pPr>
      <w:r w:rsidRPr="008460F0">
        <w:rPr>
          <w:rFonts w:ascii="Palatino Linotype" w:eastAsia="MS Mincho" w:hAnsi="Palatino Linotype" w:cs="Times New Roman"/>
          <w:i/>
          <w:sz w:val="24"/>
          <w:szCs w:val="24"/>
          <w:lang w:val="es-ES_tradnl" w:eastAsia="es-ES"/>
        </w:rPr>
        <w:lastRenderedPageBreak/>
        <w:t>“</w:t>
      </w:r>
      <w:r w:rsidR="000457C2" w:rsidRPr="008460F0">
        <w:rPr>
          <w:rFonts w:ascii="Palatino Linotype" w:eastAsia="MS Mincho" w:hAnsi="Palatino Linotype" w:cs="Times New Roman"/>
          <w:i/>
          <w:sz w:val="24"/>
          <w:szCs w:val="24"/>
          <w:lang w:eastAsia="es-ES"/>
        </w:rPr>
        <w:t xml:space="preserve">La respuesta incompleta que emite el sujeto obligado, siendo omisa de decir fundamento legal para que el </w:t>
      </w:r>
      <w:proofErr w:type="gramStart"/>
      <w:r w:rsidR="000457C2" w:rsidRPr="008460F0">
        <w:rPr>
          <w:rFonts w:ascii="Palatino Linotype" w:eastAsia="MS Mincho" w:hAnsi="Palatino Linotype" w:cs="Times New Roman"/>
          <w:i/>
          <w:sz w:val="24"/>
          <w:szCs w:val="24"/>
          <w:lang w:eastAsia="es-ES"/>
        </w:rPr>
        <w:t>Presidente</w:t>
      </w:r>
      <w:proofErr w:type="gramEnd"/>
      <w:r w:rsidR="000457C2" w:rsidRPr="008460F0">
        <w:rPr>
          <w:rFonts w:ascii="Palatino Linotype" w:eastAsia="MS Mincho" w:hAnsi="Palatino Linotype" w:cs="Times New Roman"/>
          <w:i/>
          <w:sz w:val="24"/>
          <w:szCs w:val="24"/>
          <w:lang w:eastAsia="es-ES"/>
        </w:rPr>
        <w:t xml:space="preserve"> pueda aprobar o autorizar por sí mismo o reorganizar el organigrama de las áreas del gobierno del municipio de la administración a su cargo.</w:t>
      </w:r>
      <w:r w:rsidRPr="008460F0">
        <w:rPr>
          <w:rFonts w:ascii="Palatino Linotype" w:eastAsia="MS Mincho" w:hAnsi="Palatino Linotype" w:cs="Times New Roman"/>
          <w:i/>
          <w:sz w:val="24"/>
          <w:szCs w:val="24"/>
          <w:lang w:val="es-ES_tradnl" w:eastAsia="es-ES"/>
        </w:rPr>
        <w:t>”</w:t>
      </w:r>
      <w:r w:rsidRPr="008460F0">
        <w:rPr>
          <w:rFonts w:ascii="Palatino Linotype" w:eastAsia="MS Mincho" w:hAnsi="Palatino Linotype" w:cs="Times New Roman"/>
          <w:i/>
          <w:lang w:val="es-ES_tradnl" w:eastAsia="es-ES"/>
        </w:rPr>
        <w:t xml:space="preserve"> (sic</w:t>
      </w:r>
      <w:proofErr w:type="gramStart"/>
      <w:r w:rsidRPr="008460F0">
        <w:rPr>
          <w:rFonts w:ascii="Palatino Linotype" w:eastAsia="MS Mincho" w:hAnsi="Palatino Linotype" w:cs="Times New Roman"/>
          <w:i/>
          <w:lang w:val="es-ES_tradnl" w:eastAsia="es-ES"/>
        </w:rPr>
        <w:t xml:space="preserve">);  </w:t>
      </w:r>
      <w:r w:rsidRPr="008460F0">
        <w:rPr>
          <w:rFonts w:ascii="Palatino Linotype" w:eastAsia="MS Mincho" w:hAnsi="Palatino Linotype" w:cs="Times New Roman"/>
          <w:b/>
          <w:sz w:val="24"/>
          <w:szCs w:val="24"/>
          <w:lang w:val="es-ES_tradnl" w:eastAsia="es-ES"/>
        </w:rPr>
        <w:t>y</w:t>
      </w:r>
      <w:proofErr w:type="gramEnd"/>
      <w:r w:rsidRPr="008460F0">
        <w:rPr>
          <w:rFonts w:ascii="Palatino Linotype" w:eastAsia="MS Mincho" w:hAnsi="Palatino Linotype" w:cs="Times New Roman"/>
          <w:b/>
          <w:sz w:val="24"/>
          <w:szCs w:val="24"/>
          <w:lang w:val="es-ES_tradnl" w:eastAsia="es-ES"/>
        </w:rPr>
        <w:t xml:space="preserve"> como</w:t>
      </w:r>
    </w:p>
    <w:p w:rsidR="006C73BA" w:rsidRPr="008460F0" w:rsidRDefault="006C73BA" w:rsidP="006C73BA">
      <w:pPr>
        <w:spacing w:after="0" w:line="360" w:lineRule="auto"/>
        <w:contextualSpacing/>
        <w:jc w:val="both"/>
        <w:rPr>
          <w:rFonts w:ascii="Palatino Linotype" w:eastAsia="MS Mincho" w:hAnsi="Palatino Linotype" w:cs="Times New Roman"/>
          <w:i/>
          <w:lang w:val="es-ES_tradnl" w:eastAsia="es-ES"/>
        </w:rPr>
      </w:pPr>
    </w:p>
    <w:p w:rsidR="006C73BA" w:rsidRPr="008460F0" w:rsidRDefault="006C73BA" w:rsidP="006C73BA">
      <w:pPr>
        <w:numPr>
          <w:ilvl w:val="0"/>
          <w:numId w:val="3"/>
        </w:numPr>
        <w:spacing w:after="0" w:line="360" w:lineRule="auto"/>
        <w:ind w:left="0" w:right="567" w:firstLine="0"/>
        <w:contextualSpacing/>
        <w:jc w:val="both"/>
        <w:rPr>
          <w:rFonts w:ascii="Palatino Linotype" w:eastAsia="MS Mincho" w:hAnsi="Palatino Linotype" w:cs="Times New Roman"/>
          <w:i/>
          <w:lang w:val="es-ES_tradnl" w:eastAsia="es-ES"/>
        </w:rPr>
      </w:pPr>
      <w:r w:rsidRPr="008460F0">
        <w:rPr>
          <w:rFonts w:ascii="Palatino Linotype" w:eastAsia="MS Gothic" w:hAnsi="Palatino Linotype" w:cs="Times New Roman"/>
          <w:b/>
          <w:sz w:val="24"/>
          <w:szCs w:val="26"/>
          <w:lang w:val="es-ES"/>
        </w:rPr>
        <w:t>Razones o Motivos de inconformidad</w:t>
      </w:r>
      <w:r w:rsidRPr="008460F0">
        <w:rPr>
          <w:rFonts w:ascii="Palatino Linotype" w:eastAsia="MS Mincho" w:hAnsi="Palatino Linotype" w:cs="Times New Roman"/>
          <w:i/>
          <w:lang w:val="es-ES_tradnl" w:eastAsia="es-ES"/>
        </w:rPr>
        <w:t xml:space="preserve">: </w:t>
      </w:r>
    </w:p>
    <w:p w:rsidR="006C73BA" w:rsidRPr="008460F0" w:rsidRDefault="006C73BA" w:rsidP="006C73BA">
      <w:pPr>
        <w:spacing w:after="0" w:line="360" w:lineRule="auto"/>
        <w:ind w:right="567"/>
        <w:contextualSpacing/>
        <w:jc w:val="both"/>
        <w:rPr>
          <w:rFonts w:ascii="Palatino Linotype" w:eastAsia="MS Mincho" w:hAnsi="Palatino Linotype" w:cs="Times New Roman"/>
          <w:i/>
          <w:lang w:val="es-ES_tradnl" w:eastAsia="es-ES"/>
        </w:rPr>
      </w:pPr>
      <w:r w:rsidRPr="008460F0">
        <w:rPr>
          <w:rFonts w:ascii="Palatino Linotype" w:eastAsia="MS Mincho" w:hAnsi="Palatino Linotype" w:cs="Times New Roman"/>
          <w:i/>
          <w:lang w:eastAsia="es-ES"/>
        </w:rPr>
        <w:t xml:space="preserve"> </w:t>
      </w:r>
      <w:r w:rsidRPr="008460F0">
        <w:rPr>
          <w:rFonts w:ascii="Palatino Linotype" w:eastAsia="MS Mincho" w:hAnsi="Palatino Linotype" w:cs="Times New Roman"/>
          <w:i/>
          <w:sz w:val="24"/>
          <w:szCs w:val="24"/>
          <w:lang w:eastAsia="es-ES"/>
        </w:rPr>
        <w:t>”</w:t>
      </w:r>
      <w:r w:rsidR="000457C2" w:rsidRPr="008460F0">
        <w:rPr>
          <w:rFonts w:ascii="Palatino Linotype" w:hAnsi="Palatino Linotype"/>
          <w:i/>
          <w:color w:val="000000"/>
          <w:sz w:val="24"/>
          <w:szCs w:val="24"/>
        </w:rPr>
        <w:t xml:space="preserve"> Información incompleta, no atienden todos los puntos de mi solicitud de información</w:t>
      </w:r>
      <w:r w:rsidRPr="008460F0">
        <w:rPr>
          <w:rFonts w:ascii="Palatino Linotype" w:eastAsia="MS Mincho" w:hAnsi="Palatino Linotype" w:cs="Times New Roman"/>
          <w:i/>
          <w:sz w:val="24"/>
          <w:szCs w:val="24"/>
          <w:lang w:eastAsia="es-ES"/>
        </w:rPr>
        <w:t>.</w:t>
      </w:r>
      <w:r w:rsidRPr="008460F0">
        <w:rPr>
          <w:rFonts w:ascii="Palatino Linotype" w:eastAsia="MS Mincho" w:hAnsi="Palatino Linotype" w:cs="Times New Roman"/>
          <w:i/>
          <w:sz w:val="24"/>
          <w:szCs w:val="24"/>
          <w:lang w:val="es-ES_tradnl" w:eastAsia="es-ES"/>
        </w:rPr>
        <w:t>”</w:t>
      </w:r>
      <w:r w:rsidRPr="008460F0">
        <w:rPr>
          <w:rFonts w:ascii="Palatino Linotype" w:eastAsia="MS Mincho" w:hAnsi="Palatino Linotype" w:cs="Times New Roman"/>
          <w:i/>
          <w:lang w:val="es-ES_tradnl" w:eastAsia="es-ES"/>
        </w:rPr>
        <w:t xml:space="preserve"> (Sic)</w:t>
      </w:r>
    </w:p>
    <w:p w:rsidR="006C73BA" w:rsidRPr="008460F0" w:rsidRDefault="006C73BA" w:rsidP="006C73BA">
      <w:pPr>
        <w:spacing w:after="0" w:line="360" w:lineRule="auto"/>
        <w:ind w:right="567"/>
        <w:contextualSpacing/>
        <w:jc w:val="both"/>
        <w:rPr>
          <w:rFonts w:ascii="Palatino Linotype" w:eastAsia="MS Mincho" w:hAnsi="Palatino Linotype" w:cs="Times New Roman"/>
          <w:i/>
          <w:lang w:val="es-ES_tradnl" w:eastAsia="es-ES"/>
        </w:rPr>
      </w:pPr>
    </w:p>
    <w:p w:rsidR="006C73BA" w:rsidRPr="008460F0" w:rsidRDefault="006C73BA" w:rsidP="006C73BA">
      <w:pPr>
        <w:numPr>
          <w:ilvl w:val="0"/>
          <w:numId w:val="2"/>
        </w:numPr>
        <w:autoSpaceDE w:val="0"/>
        <w:autoSpaceDN w:val="0"/>
        <w:adjustRightInd w:val="0"/>
        <w:spacing w:before="240" w:after="240" w:line="360" w:lineRule="auto"/>
        <w:ind w:left="0" w:firstLine="0"/>
        <w:contextualSpacing/>
        <w:jc w:val="both"/>
        <w:rPr>
          <w:rFonts w:ascii="Palatino Linotype" w:eastAsia="Times New Roman" w:hAnsi="Palatino Linotype" w:cs="Arial"/>
          <w:i/>
          <w:sz w:val="24"/>
          <w:szCs w:val="24"/>
        </w:rPr>
      </w:pPr>
      <w:r w:rsidRPr="008460F0">
        <w:rPr>
          <w:rFonts w:ascii="Palatino Linotype" w:eastAsiaTheme="minorEastAsia" w:hAnsi="Palatino Linotype" w:cs="Arial"/>
          <w:bCs/>
          <w:sz w:val="24"/>
          <w:szCs w:val="24"/>
          <w:lang w:val="es-ES_tradnl" w:eastAsia="es-ES"/>
        </w:rPr>
        <w:t xml:space="preserve">Con fundamento en lo dispuesto por el </w:t>
      </w:r>
      <w:r w:rsidRPr="008460F0">
        <w:rPr>
          <w:rFonts w:ascii="Palatino Linotype" w:eastAsia="Calibri" w:hAnsi="Palatino Linotype" w:cs="Arial"/>
          <w:sz w:val="24"/>
          <w:szCs w:val="24"/>
          <w:lang w:val="es-ES" w:eastAsia="es-ES"/>
        </w:rPr>
        <w:t xml:space="preserve">artículo 185 fracción I de la </w:t>
      </w:r>
      <w:r w:rsidRPr="008460F0">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460F0">
        <w:rPr>
          <w:rFonts w:ascii="Palatino Linotype" w:eastAsia="Times New Roman" w:hAnsi="Palatino Linotype" w:cs="Arial"/>
          <w:sz w:val="24"/>
          <w:szCs w:val="24"/>
          <w:lang w:val="es-ES" w:eastAsia="es-ES"/>
        </w:rPr>
        <w:t xml:space="preserve">se turnó al </w:t>
      </w:r>
      <w:r w:rsidRPr="008460F0">
        <w:rPr>
          <w:rFonts w:ascii="Palatino Linotype" w:eastAsia="Times New Roman" w:hAnsi="Palatino Linotype" w:cs="Arial"/>
          <w:b/>
          <w:sz w:val="24"/>
          <w:szCs w:val="24"/>
          <w:lang w:val="es-ES" w:eastAsia="es-ES"/>
        </w:rPr>
        <w:t xml:space="preserve">Comisionado José Guadalupe Luna Hernández </w:t>
      </w:r>
      <w:r w:rsidRPr="008460F0">
        <w:rPr>
          <w:rFonts w:ascii="Palatino Linotype" w:eastAsia="Times New Roman" w:hAnsi="Palatino Linotype" w:cs="Arial"/>
          <w:sz w:val="24"/>
          <w:szCs w:val="24"/>
          <w:lang w:val="es-ES" w:eastAsia="es-ES"/>
        </w:rPr>
        <w:t xml:space="preserve">con el objeto de </w:t>
      </w:r>
      <w:r w:rsidRPr="008460F0">
        <w:rPr>
          <w:rFonts w:ascii="Palatino Linotype" w:eastAsia="Times New Roman" w:hAnsi="Palatino Linotype" w:cs="Arial"/>
          <w:sz w:val="24"/>
          <w:szCs w:val="24"/>
          <w:lang w:eastAsia="es-ES"/>
        </w:rPr>
        <w:t>su análisis.</w:t>
      </w:r>
    </w:p>
    <w:p w:rsidR="006C73BA" w:rsidRPr="008460F0" w:rsidRDefault="006C73BA" w:rsidP="006C73BA">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rsidR="006C73BA" w:rsidRPr="008460F0" w:rsidRDefault="006C73BA" w:rsidP="006C73BA">
      <w:pPr>
        <w:numPr>
          <w:ilvl w:val="0"/>
          <w:numId w:val="2"/>
        </w:numPr>
        <w:spacing w:before="240" w:after="0" w:line="360" w:lineRule="auto"/>
        <w:ind w:left="0" w:firstLine="0"/>
        <w:contextualSpacing/>
        <w:jc w:val="both"/>
        <w:rPr>
          <w:rFonts w:ascii="Palatino Linotype" w:eastAsia="MS Mincho" w:hAnsi="Palatino Linotype" w:cs="Times New Roman"/>
          <w:sz w:val="24"/>
          <w:szCs w:val="24"/>
          <w:lang w:val="es-ES_tradnl" w:eastAsia="es-ES"/>
        </w:rPr>
      </w:pPr>
      <w:r w:rsidRPr="008460F0">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del acuerdo de admisión de fecha </w:t>
      </w:r>
      <w:r w:rsidR="000457C2" w:rsidRPr="008460F0">
        <w:rPr>
          <w:rFonts w:ascii="Palatino Linotype" w:eastAsia="Calibri" w:hAnsi="Palatino Linotype" w:cs="Arial"/>
          <w:b/>
          <w:color w:val="000000" w:themeColor="text1"/>
          <w:sz w:val="24"/>
          <w:szCs w:val="24"/>
          <w:lang w:val="es-ES" w:eastAsia="es-ES"/>
        </w:rPr>
        <w:t>treinta (30</w:t>
      </w:r>
      <w:r w:rsidRPr="008460F0">
        <w:rPr>
          <w:rFonts w:ascii="Palatino Linotype" w:eastAsia="Calibri" w:hAnsi="Palatino Linotype" w:cs="Arial"/>
          <w:b/>
          <w:color w:val="000000" w:themeColor="text1"/>
          <w:sz w:val="24"/>
          <w:szCs w:val="24"/>
          <w:lang w:val="es-ES" w:eastAsia="es-ES"/>
        </w:rPr>
        <w:t xml:space="preserve">) de octubre </w:t>
      </w:r>
      <w:r w:rsidRPr="008460F0">
        <w:rPr>
          <w:rFonts w:ascii="Palatino Linotype" w:eastAsia="Calibri" w:hAnsi="Palatino Linotype" w:cs="Arial"/>
          <w:color w:val="000000" w:themeColor="text1"/>
          <w:sz w:val="24"/>
          <w:szCs w:val="24"/>
          <w:lang w:val="es-ES" w:eastAsia="es-ES"/>
        </w:rPr>
        <w:t xml:space="preserve">de dos mil veinte, se puso a disposición de las partes el expediente electrónico </w:t>
      </w:r>
      <w:r w:rsidRPr="008460F0">
        <w:rPr>
          <w:rFonts w:ascii="Palatino Linotype" w:eastAsia="Calibri" w:hAnsi="Palatino Linotype" w:cs="Arial"/>
          <w:color w:val="000000" w:themeColor="text1"/>
          <w:sz w:val="24"/>
          <w:szCs w:val="24"/>
          <w:lang w:val="es-ES_tradnl" w:eastAsia="es-ES"/>
        </w:rPr>
        <w:t xml:space="preserve">vía </w:t>
      </w:r>
      <w:r w:rsidRPr="008460F0">
        <w:rPr>
          <w:rFonts w:ascii="Palatino Linotype" w:eastAsia="Calibri" w:hAnsi="Palatino Linotype" w:cs="Arial"/>
          <w:color w:val="000000" w:themeColor="text1"/>
          <w:sz w:val="24"/>
          <w:szCs w:val="24"/>
          <w:lang w:val="es-ES" w:eastAsia="es-ES"/>
        </w:rPr>
        <w:t>Sistema de Acceso a la Información Mexiquense (</w:t>
      </w:r>
      <w:r w:rsidRPr="008460F0">
        <w:rPr>
          <w:rFonts w:ascii="Palatino Linotype" w:eastAsia="Calibri" w:hAnsi="Palatino Linotype" w:cs="Arial"/>
          <w:b/>
          <w:color w:val="000000" w:themeColor="text1"/>
          <w:sz w:val="24"/>
          <w:szCs w:val="24"/>
          <w:lang w:val="es-ES" w:eastAsia="es-ES"/>
        </w:rPr>
        <w:t xml:space="preserve">SAIMEX) </w:t>
      </w:r>
      <w:r w:rsidRPr="008460F0">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460F0">
        <w:rPr>
          <w:rFonts w:ascii="Palatino Linotype" w:eastAsia="Calibri" w:hAnsi="Palatino Linotype" w:cs="Arial"/>
          <w:b/>
          <w:color w:val="000000" w:themeColor="text1"/>
          <w:sz w:val="24"/>
          <w:szCs w:val="24"/>
          <w:lang w:val="es-ES" w:eastAsia="es-ES"/>
        </w:rPr>
        <w:t>SUJETO OBLIGADO</w:t>
      </w:r>
      <w:r w:rsidRPr="008460F0">
        <w:rPr>
          <w:rFonts w:ascii="Palatino Linotype" w:eastAsia="Calibri" w:hAnsi="Palatino Linotype" w:cs="Arial"/>
          <w:color w:val="000000" w:themeColor="text1"/>
          <w:sz w:val="24"/>
          <w:szCs w:val="24"/>
          <w:lang w:val="es-ES" w:eastAsia="es-ES"/>
        </w:rPr>
        <w:t xml:space="preserve"> presentará su Informe Justificado procedente, situación que no ocurrió.</w:t>
      </w:r>
    </w:p>
    <w:p w:rsidR="006C73BA" w:rsidRPr="008460F0" w:rsidRDefault="006C73BA" w:rsidP="006C73BA">
      <w:pPr>
        <w:pStyle w:val="Prrafodelista"/>
        <w:rPr>
          <w:rFonts w:ascii="Palatino Linotype" w:eastAsia="MS Mincho" w:hAnsi="Palatino Linotype" w:cs="Times New Roman"/>
          <w:sz w:val="24"/>
          <w:szCs w:val="24"/>
          <w:lang w:val="es-ES_tradnl" w:eastAsia="es-ES"/>
        </w:rPr>
      </w:pPr>
    </w:p>
    <w:p w:rsidR="006C73BA" w:rsidRPr="008460F0" w:rsidRDefault="006C73BA" w:rsidP="006C73BA">
      <w:pPr>
        <w:numPr>
          <w:ilvl w:val="0"/>
          <w:numId w:val="2"/>
        </w:numPr>
        <w:spacing w:before="240" w:after="240" w:line="360" w:lineRule="auto"/>
        <w:ind w:left="0" w:firstLine="0"/>
        <w:contextualSpacing/>
        <w:jc w:val="both"/>
        <w:rPr>
          <w:rFonts w:ascii="Palatino Linotype" w:hAnsi="Palatino Linotype"/>
          <w:sz w:val="24"/>
          <w:szCs w:val="24"/>
        </w:rPr>
      </w:pPr>
      <w:r w:rsidRPr="008460F0">
        <w:rPr>
          <w:rFonts w:ascii="Palatino Linotype" w:eastAsia="Calibri" w:hAnsi="Palatino Linotype" w:cs="Arial"/>
          <w:color w:val="000000" w:themeColor="text1"/>
          <w:sz w:val="24"/>
          <w:szCs w:val="24"/>
          <w:lang w:val="es-ES" w:eastAsia="es-ES"/>
        </w:rPr>
        <w:lastRenderedPageBreak/>
        <w:t xml:space="preserve">El Comisionado Ponente decretó el cierre de instrucción mediante acuerdo de </w:t>
      </w:r>
      <w:r w:rsidRPr="008460F0">
        <w:rPr>
          <w:rFonts w:ascii="Palatino Linotype" w:eastAsia="MS Mincho" w:hAnsi="Palatino Linotype" w:cs="Times New Roman"/>
          <w:sz w:val="24"/>
          <w:szCs w:val="24"/>
          <w:lang w:val="es-ES_tradnl" w:eastAsia="es-ES"/>
        </w:rPr>
        <w:t xml:space="preserve">fecha </w:t>
      </w:r>
      <w:r w:rsidR="000457C2" w:rsidRPr="008460F0">
        <w:rPr>
          <w:rFonts w:ascii="Palatino Linotype" w:eastAsia="MS Mincho" w:hAnsi="Palatino Linotype" w:cs="Times New Roman"/>
          <w:b/>
          <w:sz w:val="24"/>
          <w:szCs w:val="24"/>
          <w:lang w:val="es-ES_tradnl" w:eastAsia="es-ES"/>
        </w:rPr>
        <w:t>dieciocho (18</w:t>
      </w:r>
      <w:r w:rsidRPr="008460F0">
        <w:rPr>
          <w:rFonts w:ascii="Palatino Linotype" w:eastAsia="MS Mincho" w:hAnsi="Palatino Linotype" w:cs="Times New Roman"/>
          <w:b/>
          <w:sz w:val="24"/>
          <w:szCs w:val="24"/>
          <w:lang w:val="es-ES_tradnl" w:eastAsia="es-ES"/>
        </w:rPr>
        <w:t xml:space="preserve">) de noviembre </w:t>
      </w:r>
      <w:r w:rsidRPr="008460F0">
        <w:rPr>
          <w:rFonts w:ascii="Palatino Linotype" w:eastAsia="Calibri" w:hAnsi="Palatino Linotype" w:cs="Arial"/>
          <w:color w:val="000000" w:themeColor="text1"/>
          <w:sz w:val="24"/>
          <w:szCs w:val="24"/>
          <w:lang w:val="es-ES" w:eastAsia="es-ES"/>
        </w:rPr>
        <w:t>de dos mil veinte, por lo que, ordenó tu</w:t>
      </w:r>
      <w:r w:rsidR="002C4A78" w:rsidRPr="008460F0">
        <w:rPr>
          <w:rFonts w:ascii="Palatino Linotype" w:eastAsia="Calibri" w:hAnsi="Palatino Linotype" w:cs="Arial"/>
          <w:color w:val="000000" w:themeColor="text1"/>
          <w:sz w:val="24"/>
          <w:szCs w:val="24"/>
          <w:lang w:val="es-ES" w:eastAsia="es-ES"/>
        </w:rPr>
        <w:t>rnar el expediente a resolución.</w:t>
      </w:r>
    </w:p>
    <w:p w:rsidR="002C4A78" w:rsidRPr="008460F0" w:rsidRDefault="002C4A78" w:rsidP="002C4A78">
      <w:pPr>
        <w:pStyle w:val="Prrafodelista"/>
        <w:rPr>
          <w:rFonts w:ascii="Palatino Linotype" w:hAnsi="Palatino Linotype"/>
          <w:sz w:val="24"/>
          <w:szCs w:val="24"/>
        </w:rPr>
      </w:pPr>
    </w:p>
    <w:p w:rsidR="002C4A78" w:rsidRPr="008460F0" w:rsidRDefault="002C4A78" w:rsidP="002C4A78">
      <w:pPr>
        <w:numPr>
          <w:ilvl w:val="0"/>
          <w:numId w:val="2"/>
        </w:numPr>
        <w:spacing w:before="240" w:after="240" w:line="360" w:lineRule="auto"/>
        <w:ind w:left="0" w:right="-142" w:firstLine="0"/>
        <w:contextualSpacing/>
        <w:jc w:val="both"/>
        <w:rPr>
          <w:rFonts w:ascii="Palatino Linotype" w:eastAsiaTheme="minorEastAsia" w:hAnsi="Palatino Linotype" w:cs="Arial"/>
          <w:sz w:val="24"/>
          <w:szCs w:val="24"/>
          <w:lang w:val="es-ES_tradnl" w:eastAsia="es-ES"/>
        </w:rPr>
      </w:pPr>
      <w:r w:rsidRPr="008460F0">
        <w:rPr>
          <w:rFonts w:ascii="Palatino Linotype" w:eastAsiaTheme="minorEastAsia" w:hAnsi="Palatino Linotype" w:cs="Arial"/>
          <w:sz w:val="24"/>
          <w:szCs w:val="24"/>
          <w:lang w:val="es-ES_tradnl" w:eastAsia="es-ES"/>
        </w:rPr>
        <w:t xml:space="preserve">El día </w:t>
      </w:r>
      <w:r w:rsidR="009513E0" w:rsidRPr="008460F0">
        <w:rPr>
          <w:rFonts w:ascii="Palatino Linotype" w:eastAsiaTheme="minorEastAsia" w:hAnsi="Palatino Linotype" w:cs="Arial"/>
          <w:b/>
          <w:sz w:val="24"/>
          <w:szCs w:val="24"/>
          <w:lang w:val="es-ES_tradnl" w:eastAsia="es-ES"/>
        </w:rPr>
        <w:t>once (11</w:t>
      </w:r>
      <w:r w:rsidRPr="008460F0">
        <w:rPr>
          <w:rFonts w:ascii="Palatino Linotype" w:eastAsiaTheme="minorEastAsia" w:hAnsi="Palatino Linotype" w:cs="Arial"/>
          <w:b/>
          <w:sz w:val="24"/>
          <w:szCs w:val="24"/>
          <w:lang w:val="es-ES_tradnl" w:eastAsia="es-ES"/>
        </w:rPr>
        <w:t xml:space="preserve">) de diciembre </w:t>
      </w:r>
      <w:r w:rsidRPr="008460F0">
        <w:rPr>
          <w:rFonts w:ascii="Palatino Linotype" w:eastAsiaTheme="minorEastAsia" w:hAnsi="Palatino Linotype" w:cs="Arial"/>
          <w:sz w:val="24"/>
          <w:szCs w:val="24"/>
          <w:lang w:val="es-ES_tradnl" w:eastAsia="es-ES"/>
        </w:rPr>
        <w:t>de dos mil veinte, con fundamento en el artículo 181 tercer párrafo de la Ley de Transparencia y Acceso a la Información Pública del Estado de México y Municipios, se acordó el</w:t>
      </w:r>
      <w:r w:rsidRPr="008460F0">
        <w:rPr>
          <w:rFonts w:ascii="Palatino Linotype" w:eastAsiaTheme="minorEastAsia" w:hAnsi="Palatino Linotype" w:cs="Arial"/>
          <w:sz w:val="24"/>
          <w:szCs w:val="24"/>
          <w:lang w:val="es-ES_tradnl" w:eastAsia="es-ES"/>
        </w:rPr>
        <w:br/>
        <w:t>plazo de treinta (30) días para resolver el recurso de revisión, sería ampliado por un periodo de quince (15) días hábiles adicionales; por lo que no habiendo más que hacer constar, y  - - - - - - - - - - - - - - - - - - - - - - - - - - - - - -  - - - - - - - - - - - - - - - - - - - - - - - - - -</w:t>
      </w:r>
    </w:p>
    <w:p w:rsidR="002C4A78" w:rsidRPr="008460F0" w:rsidRDefault="002C4A78" w:rsidP="002C4A78">
      <w:pPr>
        <w:spacing w:before="240" w:after="240" w:line="360" w:lineRule="auto"/>
        <w:ind w:right="-142"/>
        <w:contextualSpacing/>
        <w:jc w:val="both"/>
        <w:rPr>
          <w:rFonts w:ascii="Palatino Linotype" w:eastAsiaTheme="minorEastAsia" w:hAnsi="Palatino Linotype"/>
          <w:sz w:val="24"/>
          <w:szCs w:val="24"/>
          <w:lang w:val="es-ES_tradnl" w:eastAsia="es-ES"/>
        </w:rPr>
      </w:pPr>
    </w:p>
    <w:p w:rsidR="006C73BA" w:rsidRPr="008460F0" w:rsidRDefault="006C73BA" w:rsidP="006C73BA">
      <w:pPr>
        <w:spacing w:before="240" w:after="240" w:line="360" w:lineRule="auto"/>
        <w:contextualSpacing/>
        <w:jc w:val="both"/>
        <w:rPr>
          <w:rFonts w:ascii="Palatino Linotype" w:hAnsi="Palatino Linotype"/>
          <w:sz w:val="24"/>
          <w:szCs w:val="24"/>
        </w:rPr>
      </w:pPr>
    </w:p>
    <w:p w:rsidR="006C73BA" w:rsidRPr="008460F0" w:rsidRDefault="006C73BA" w:rsidP="006C73BA">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57973380"/>
      <w:r w:rsidRPr="008460F0">
        <w:rPr>
          <w:rFonts w:ascii="Palatino Linotype" w:eastAsia="MS Mincho" w:hAnsi="Palatino Linotype" w:cs="Times New Roman"/>
          <w:b/>
          <w:sz w:val="24"/>
          <w:szCs w:val="24"/>
          <w:lang w:val="es-ES_tradnl" w:eastAsia="es-ES"/>
        </w:rPr>
        <w:t>C O N S I D E R A N D O</w:t>
      </w:r>
      <w:bookmarkEnd w:id="1"/>
      <w:r w:rsidRPr="008460F0">
        <w:rPr>
          <w:rFonts w:ascii="Palatino Linotype" w:eastAsia="MS Mincho" w:hAnsi="Palatino Linotype" w:cs="Times New Roman"/>
          <w:b/>
          <w:sz w:val="24"/>
          <w:szCs w:val="24"/>
          <w:lang w:val="es-ES_tradnl" w:eastAsia="es-ES"/>
        </w:rPr>
        <w:t xml:space="preserve"> </w:t>
      </w:r>
    </w:p>
    <w:p w:rsidR="006C73BA" w:rsidRPr="008460F0" w:rsidRDefault="006C73BA" w:rsidP="006C73BA">
      <w:pPr>
        <w:spacing w:after="0" w:line="360" w:lineRule="auto"/>
        <w:rPr>
          <w:rFonts w:ascii="Palatino Linotype" w:eastAsia="MS Mincho" w:hAnsi="Palatino Linotype" w:cs="Times New Roman"/>
          <w:sz w:val="24"/>
          <w:szCs w:val="24"/>
        </w:rPr>
      </w:pPr>
    </w:p>
    <w:p w:rsidR="006C73BA" w:rsidRPr="008460F0" w:rsidRDefault="006C73BA" w:rsidP="006C73BA">
      <w:pPr>
        <w:keepNext/>
        <w:keepLines/>
        <w:spacing w:before="40" w:after="0" w:line="360" w:lineRule="auto"/>
        <w:outlineLvl w:val="1"/>
        <w:rPr>
          <w:rFonts w:ascii="Palatino Linotype" w:eastAsia="MS Gothic" w:hAnsi="Palatino Linotype" w:cs="Times New Roman"/>
          <w:b/>
          <w:sz w:val="24"/>
          <w:szCs w:val="26"/>
        </w:rPr>
      </w:pPr>
      <w:bookmarkStart w:id="2" w:name="_Toc57973381"/>
      <w:r w:rsidRPr="008460F0">
        <w:rPr>
          <w:rFonts w:ascii="Palatino Linotype" w:eastAsia="MS Gothic" w:hAnsi="Palatino Linotype" w:cs="Times New Roman"/>
          <w:b/>
          <w:sz w:val="24"/>
          <w:szCs w:val="26"/>
        </w:rPr>
        <w:t>PRIMERO. De la competencia.</w:t>
      </w:r>
      <w:bookmarkEnd w:id="2"/>
    </w:p>
    <w:p w:rsidR="006C73BA" w:rsidRPr="008460F0" w:rsidRDefault="006C73BA" w:rsidP="006C73BA">
      <w:pPr>
        <w:keepNext/>
        <w:keepLines/>
        <w:spacing w:before="40" w:after="0" w:line="360" w:lineRule="auto"/>
        <w:outlineLvl w:val="1"/>
        <w:rPr>
          <w:rFonts w:ascii="Palatino Linotype" w:eastAsia="MS Gothic" w:hAnsi="Palatino Linotype" w:cs="Times New Roman"/>
          <w:b/>
          <w:sz w:val="24"/>
          <w:szCs w:val="26"/>
        </w:rPr>
      </w:pPr>
    </w:p>
    <w:p w:rsidR="006C73BA" w:rsidRPr="008460F0" w:rsidRDefault="006C73BA" w:rsidP="006C73BA">
      <w:pPr>
        <w:numPr>
          <w:ilvl w:val="0"/>
          <w:numId w:val="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8460F0">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460F0">
        <w:rPr>
          <w:rFonts w:ascii="Palatino Linotype" w:eastAsia="Calibri" w:hAnsi="Palatino Linotype" w:cs="Times New Roman"/>
          <w:b/>
          <w:sz w:val="24"/>
          <w:szCs w:val="24"/>
          <w:lang w:val="es-ES" w:eastAsia="es-ES"/>
        </w:rPr>
        <w:t>Constitución Política de los Estados Unidos Mexicanos</w:t>
      </w:r>
      <w:r w:rsidRPr="008460F0">
        <w:rPr>
          <w:rFonts w:ascii="Palatino Linotype" w:eastAsia="Calibri" w:hAnsi="Palatino Linotype" w:cs="Times New Roman"/>
          <w:sz w:val="24"/>
          <w:szCs w:val="24"/>
          <w:lang w:val="es-ES" w:eastAsia="es-ES"/>
        </w:rPr>
        <w:t xml:space="preserve">; </w:t>
      </w:r>
      <w:r w:rsidRPr="008460F0">
        <w:rPr>
          <w:rFonts w:ascii="Palatino Linotype" w:hAnsi="Palatino Linotype" w:cs="Arial"/>
          <w:bCs/>
          <w:color w:val="222222"/>
          <w:sz w:val="24"/>
          <w:szCs w:val="24"/>
          <w:lang w:val="es-ES"/>
        </w:rPr>
        <w:t>5, párrafos vigésimo segundo, vigésimo tercero y vigésimo cuarto fracciones IV y V </w:t>
      </w:r>
      <w:r w:rsidRPr="008460F0">
        <w:rPr>
          <w:rFonts w:ascii="Palatino Linotype" w:eastAsia="Calibri" w:hAnsi="Palatino Linotype" w:cs="Times New Roman"/>
          <w:sz w:val="24"/>
          <w:szCs w:val="24"/>
          <w:lang w:val="es-ES" w:eastAsia="es-ES"/>
        </w:rPr>
        <w:t xml:space="preserve"> de la </w:t>
      </w:r>
      <w:r w:rsidRPr="008460F0">
        <w:rPr>
          <w:rFonts w:ascii="Palatino Linotype" w:eastAsia="Calibri" w:hAnsi="Palatino Linotype" w:cs="Times New Roman"/>
          <w:b/>
          <w:sz w:val="24"/>
          <w:szCs w:val="24"/>
          <w:lang w:val="es-ES" w:eastAsia="es-ES"/>
        </w:rPr>
        <w:t>Constitución Política del Estado Libre y Soberano de México</w:t>
      </w:r>
      <w:r w:rsidRPr="008460F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460F0">
        <w:rPr>
          <w:rFonts w:ascii="Palatino Linotype" w:eastAsia="Calibri" w:hAnsi="Palatino Linotype" w:cs="Arial"/>
          <w:sz w:val="24"/>
          <w:szCs w:val="24"/>
          <w:lang w:val="es-ES" w:eastAsia="es-ES"/>
        </w:rPr>
        <w:t xml:space="preserve">de la </w:t>
      </w:r>
      <w:r w:rsidRPr="008460F0">
        <w:rPr>
          <w:rFonts w:ascii="Palatino Linotype" w:eastAsia="Calibri" w:hAnsi="Palatino Linotype" w:cs="Arial"/>
          <w:b/>
          <w:sz w:val="24"/>
          <w:szCs w:val="24"/>
          <w:lang w:val="es-ES" w:eastAsia="es-ES"/>
        </w:rPr>
        <w:t xml:space="preserve">Ley de Transparencia y Acceso a la Información Pública del Estado de México y </w:t>
      </w:r>
      <w:r w:rsidRPr="008460F0">
        <w:rPr>
          <w:rFonts w:ascii="Palatino Linotype" w:eastAsia="Calibri" w:hAnsi="Palatino Linotype" w:cs="Arial"/>
          <w:b/>
          <w:sz w:val="24"/>
          <w:szCs w:val="24"/>
          <w:lang w:val="es-ES" w:eastAsia="es-ES"/>
        </w:rPr>
        <w:lastRenderedPageBreak/>
        <w:t>Municipios</w:t>
      </w:r>
      <w:r w:rsidRPr="008460F0">
        <w:rPr>
          <w:rFonts w:ascii="Palatino Linotype" w:eastAsia="Calibri" w:hAnsi="Palatino Linotype" w:cs="Arial"/>
          <w:sz w:val="24"/>
          <w:szCs w:val="24"/>
          <w:lang w:val="es-ES" w:eastAsia="es-ES"/>
        </w:rPr>
        <w:t xml:space="preserve">; </w:t>
      </w:r>
      <w:r w:rsidRPr="008460F0">
        <w:rPr>
          <w:rFonts w:ascii="Palatino Linotype" w:eastAsia="Calibri" w:hAnsi="Palatino Linotype" w:cs="Arial"/>
          <w:b/>
          <w:sz w:val="24"/>
          <w:szCs w:val="24"/>
          <w:lang w:val="es-ES" w:eastAsia="es-ES"/>
        </w:rPr>
        <w:t>7, 9 fracciones I y XXIV, y 11</w:t>
      </w:r>
      <w:r w:rsidRPr="008460F0">
        <w:rPr>
          <w:rFonts w:ascii="Palatino Linotype" w:eastAsia="Calibri" w:hAnsi="Palatino Linotype" w:cs="Arial"/>
          <w:sz w:val="24"/>
          <w:szCs w:val="24"/>
          <w:lang w:val="es-ES" w:eastAsia="es-ES"/>
        </w:rPr>
        <w:t xml:space="preserve"> del </w:t>
      </w:r>
      <w:r w:rsidRPr="008460F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460F0">
        <w:rPr>
          <w:rFonts w:ascii="Palatino Linotype" w:eastAsia="MS Mincho" w:hAnsi="Palatino Linotype" w:cs="Times New Roman"/>
          <w:sz w:val="24"/>
          <w:szCs w:val="24"/>
          <w:lang w:val="es-ES_tradnl" w:eastAsia="es-ES"/>
        </w:rPr>
        <w:t>.</w:t>
      </w:r>
    </w:p>
    <w:p w:rsidR="006C73BA" w:rsidRPr="008460F0" w:rsidRDefault="006C73BA" w:rsidP="006C73BA">
      <w:pPr>
        <w:spacing w:before="240" w:after="240" w:line="360" w:lineRule="auto"/>
        <w:contextualSpacing/>
        <w:jc w:val="both"/>
        <w:rPr>
          <w:rFonts w:ascii="Palatino Linotype" w:eastAsia="MS Mincho" w:hAnsi="Palatino Linotype" w:cs="Times New Roman"/>
          <w:sz w:val="24"/>
          <w:szCs w:val="24"/>
          <w:lang w:val="es-ES_tradnl" w:eastAsia="es-ES"/>
        </w:rPr>
      </w:pPr>
    </w:p>
    <w:p w:rsidR="006C73BA" w:rsidRPr="008460F0" w:rsidRDefault="006C73BA" w:rsidP="006C73BA">
      <w:pPr>
        <w:keepNext/>
        <w:keepLines/>
        <w:spacing w:before="40" w:after="0" w:line="360" w:lineRule="auto"/>
        <w:outlineLvl w:val="1"/>
        <w:rPr>
          <w:rFonts w:ascii="Palatino Linotype" w:eastAsia="MS Gothic" w:hAnsi="Palatino Linotype" w:cs="Times New Roman"/>
          <w:b/>
          <w:sz w:val="24"/>
          <w:szCs w:val="26"/>
        </w:rPr>
      </w:pPr>
      <w:bookmarkStart w:id="3" w:name="_Toc57973382"/>
      <w:r w:rsidRPr="008460F0">
        <w:rPr>
          <w:rFonts w:ascii="Palatino Linotype" w:eastAsia="MS Gothic" w:hAnsi="Palatino Linotype" w:cs="Times New Roman"/>
          <w:b/>
          <w:sz w:val="24"/>
          <w:szCs w:val="26"/>
        </w:rPr>
        <w:t>SEGUNDO. De la oportunidad y procedencia.</w:t>
      </w:r>
      <w:bookmarkEnd w:id="3"/>
    </w:p>
    <w:p w:rsidR="006C73BA" w:rsidRPr="008460F0" w:rsidRDefault="006C73BA" w:rsidP="006C73BA">
      <w:pPr>
        <w:keepNext/>
        <w:keepLines/>
        <w:spacing w:before="40" w:after="0"/>
        <w:outlineLvl w:val="1"/>
        <w:rPr>
          <w:rFonts w:ascii="Palatino Linotype" w:eastAsia="MS Gothic" w:hAnsi="Palatino Linotype" w:cs="Times New Roman"/>
          <w:b/>
          <w:color w:val="2E74B5" w:themeColor="accent1" w:themeShade="BF"/>
          <w:sz w:val="24"/>
          <w:szCs w:val="26"/>
        </w:rPr>
      </w:pPr>
    </w:p>
    <w:p w:rsidR="006C73BA" w:rsidRPr="008460F0" w:rsidRDefault="006C73BA" w:rsidP="006C73BA">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8460F0">
        <w:rPr>
          <w:rFonts w:ascii="Palatino Linotype" w:eastAsia="Calibri" w:hAnsi="Palatino Linotype" w:cs="Arial"/>
          <w:sz w:val="24"/>
          <w:szCs w:val="24"/>
        </w:rPr>
        <w:t xml:space="preserve">El medio de impugnación fue presentado a través del </w:t>
      </w:r>
      <w:r w:rsidRPr="008460F0">
        <w:rPr>
          <w:rFonts w:ascii="Palatino Linotype" w:eastAsia="Calibri" w:hAnsi="Palatino Linotype" w:cs="Arial"/>
          <w:b/>
          <w:sz w:val="24"/>
          <w:szCs w:val="24"/>
        </w:rPr>
        <w:t>SAIMEX,</w:t>
      </w:r>
      <w:r w:rsidRPr="008460F0">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8460F0">
        <w:rPr>
          <w:rFonts w:ascii="Palatino Linotype" w:eastAsia="Calibri" w:hAnsi="Palatino Linotype" w:cs="Arial"/>
          <w:b/>
          <w:sz w:val="24"/>
          <w:szCs w:val="24"/>
        </w:rPr>
        <w:t>SUJETO OBLIGADO</w:t>
      </w:r>
      <w:r w:rsidRPr="008460F0">
        <w:rPr>
          <w:rFonts w:ascii="Palatino Linotype" w:eastAsia="Calibri" w:hAnsi="Palatino Linotype" w:cs="Arial"/>
          <w:sz w:val="24"/>
          <w:szCs w:val="24"/>
        </w:rPr>
        <w:t xml:space="preserve"> entregó las respuestas el </w:t>
      </w:r>
      <w:r w:rsidR="002C4A78" w:rsidRPr="008460F0">
        <w:rPr>
          <w:rFonts w:ascii="Palatino Linotype" w:eastAsia="Calibri" w:hAnsi="Palatino Linotype" w:cs="Arial"/>
          <w:b/>
          <w:sz w:val="24"/>
          <w:szCs w:val="24"/>
        </w:rPr>
        <w:t>veintiuno (21</w:t>
      </w:r>
      <w:r w:rsidRPr="008460F0">
        <w:rPr>
          <w:rFonts w:ascii="Palatino Linotype" w:eastAsia="Calibri" w:hAnsi="Palatino Linotype" w:cs="Arial"/>
          <w:b/>
          <w:sz w:val="24"/>
          <w:szCs w:val="24"/>
        </w:rPr>
        <w:t xml:space="preserve">) de octubre </w:t>
      </w:r>
      <w:r w:rsidRPr="008460F0">
        <w:rPr>
          <w:rFonts w:ascii="Palatino Linotype" w:eastAsia="Calibri" w:hAnsi="Palatino Linotype" w:cs="Arial"/>
          <w:sz w:val="24"/>
          <w:szCs w:val="24"/>
        </w:rPr>
        <w:t xml:space="preserve">de dos mil veinte, </w:t>
      </w:r>
      <w:r w:rsidRPr="008460F0">
        <w:rPr>
          <w:rFonts w:ascii="Palatino Linotype" w:hAnsi="Palatino Linotype" w:cs="Arial"/>
          <w:sz w:val="24"/>
          <w:szCs w:val="24"/>
        </w:rPr>
        <w:t xml:space="preserve">de tal forma que el plazo para interponer el recurso transcurrió del día </w:t>
      </w:r>
      <w:r w:rsidR="002C4A78" w:rsidRPr="008460F0">
        <w:rPr>
          <w:rFonts w:ascii="Palatino Linotype" w:hAnsi="Palatino Linotype" w:cs="Arial"/>
          <w:b/>
          <w:sz w:val="24"/>
          <w:szCs w:val="24"/>
        </w:rPr>
        <w:t>veintidós (22</w:t>
      </w:r>
      <w:r w:rsidRPr="008460F0">
        <w:rPr>
          <w:rFonts w:ascii="Palatino Linotype" w:hAnsi="Palatino Linotype" w:cs="Arial"/>
          <w:b/>
          <w:sz w:val="24"/>
          <w:szCs w:val="24"/>
        </w:rPr>
        <w:t xml:space="preserve">) al de octubre </w:t>
      </w:r>
      <w:r w:rsidR="002C4A78" w:rsidRPr="008460F0">
        <w:rPr>
          <w:rFonts w:ascii="Palatino Linotype" w:hAnsi="Palatino Linotype" w:cs="Arial"/>
          <w:b/>
          <w:sz w:val="24"/>
          <w:szCs w:val="24"/>
        </w:rPr>
        <w:t xml:space="preserve"> al doce (12) de noviembre </w:t>
      </w:r>
      <w:r w:rsidRPr="008460F0">
        <w:rPr>
          <w:rFonts w:ascii="Palatino Linotype" w:hAnsi="Palatino Linotype" w:cs="Arial"/>
          <w:sz w:val="24"/>
          <w:szCs w:val="24"/>
        </w:rPr>
        <w:t xml:space="preserve">de dos mil veinte; en consecuencia, presentó su inconformidad el día </w:t>
      </w:r>
      <w:r w:rsidR="002C4A78" w:rsidRPr="008460F0">
        <w:rPr>
          <w:rFonts w:ascii="Palatino Linotype" w:hAnsi="Palatino Linotype" w:cs="Arial"/>
          <w:b/>
          <w:sz w:val="24"/>
          <w:szCs w:val="24"/>
        </w:rPr>
        <w:t>veintiséis (26</w:t>
      </w:r>
      <w:r w:rsidRPr="008460F0">
        <w:rPr>
          <w:rFonts w:ascii="Palatino Linotype" w:hAnsi="Palatino Linotype" w:cs="Arial"/>
          <w:b/>
          <w:sz w:val="24"/>
          <w:szCs w:val="24"/>
        </w:rPr>
        <w:t xml:space="preserve">) de octubre </w:t>
      </w:r>
      <w:r w:rsidRPr="008460F0">
        <w:rPr>
          <w:rFonts w:ascii="Palatino Linotype" w:hAnsi="Palatino Linotype" w:cs="Arial"/>
          <w:sz w:val="24"/>
          <w:szCs w:val="24"/>
        </w:rPr>
        <w:t xml:space="preserve">de dos mil veinte, éste se encuentra dentro de los márgenes temporales previstos en el artículo 178 de la </w:t>
      </w:r>
      <w:r w:rsidRPr="008460F0">
        <w:rPr>
          <w:rFonts w:ascii="Palatino Linotype" w:hAnsi="Palatino Linotype" w:cs="Arial"/>
          <w:b/>
          <w:sz w:val="24"/>
          <w:szCs w:val="24"/>
        </w:rPr>
        <w:t>Ley de Transparencia y Acceso a la Información Pública del Estado de México y Municipios</w:t>
      </w:r>
      <w:r w:rsidRPr="008460F0">
        <w:rPr>
          <w:rFonts w:ascii="Palatino Linotype" w:hAnsi="Palatino Linotype" w:cs="Arial"/>
          <w:sz w:val="24"/>
          <w:szCs w:val="24"/>
        </w:rPr>
        <w:t>.</w:t>
      </w:r>
    </w:p>
    <w:p w:rsidR="006C73BA" w:rsidRPr="008460F0" w:rsidRDefault="006C73BA" w:rsidP="006C73BA">
      <w:pPr>
        <w:contextualSpacing/>
        <w:rPr>
          <w:rFonts w:ascii="Palatino Linotype" w:hAnsi="Palatino Linotype" w:cs="Arial"/>
          <w:sz w:val="24"/>
          <w:szCs w:val="24"/>
        </w:rPr>
      </w:pPr>
    </w:p>
    <w:p w:rsidR="006C73BA" w:rsidRPr="008460F0" w:rsidRDefault="006C73BA" w:rsidP="006C73BA">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460F0">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C73BA" w:rsidRPr="008460F0" w:rsidRDefault="006C73BA" w:rsidP="006C73BA">
      <w:pPr>
        <w:keepNext/>
        <w:keepLines/>
        <w:spacing w:before="240" w:after="0"/>
        <w:outlineLvl w:val="0"/>
        <w:rPr>
          <w:rFonts w:ascii="Palatino Linotype" w:eastAsia="MS Mincho" w:hAnsi="Palatino Linotype" w:cs="Times New Roman"/>
          <w:b/>
          <w:sz w:val="24"/>
          <w:szCs w:val="24"/>
          <w:lang w:val="es-ES_tradnl" w:eastAsia="es-ES"/>
        </w:rPr>
      </w:pPr>
      <w:bookmarkStart w:id="4" w:name="_Toc57973383"/>
      <w:r w:rsidRPr="008460F0">
        <w:rPr>
          <w:rFonts w:ascii="Palatino Linotype" w:eastAsia="MS Mincho" w:hAnsi="Palatino Linotype" w:cstheme="majorBidi"/>
          <w:b/>
          <w:sz w:val="24"/>
          <w:szCs w:val="24"/>
          <w:lang w:val="es-ES_tradnl" w:eastAsia="es-ES"/>
        </w:rPr>
        <w:t>TERCERO. Del planteamiento de la Litis.</w:t>
      </w:r>
      <w:bookmarkEnd w:id="4"/>
      <w:r w:rsidRPr="008460F0">
        <w:rPr>
          <w:rFonts w:ascii="Palatino Linotype" w:eastAsia="MS Mincho" w:hAnsi="Palatino Linotype" w:cstheme="majorBidi"/>
          <w:b/>
          <w:sz w:val="24"/>
          <w:szCs w:val="24"/>
          <w:lang w:val="es-ES_tradnl" w:eastAsia="es-ES"/>
        </w:rPr>
        <w:t xml:space="preserve"> </w:t>
      </w:r>
    </w:p>
    <w:p w:rsidR="006C73BA" w:rsidRPr="008460F0" w:rsidRDefault="006C73BA" w:rsidP="006C73BA">
      <w:pPr>
        <w:spacing w:after="0" w:line="360" w:lineRule="auto"/>
        <w:contextualSpacing/>
        <w:jc w:val="both"/>
        <w:rPr>
          <w:rFonts w:ascii="Palatino Linotype" w:eastAsia="MS Mincho" w:hAnsi="Palatino Linotype" w:cs="Times New Roman"/>
          <w:sz w:val="24"/>
          <w:szCs w:val="24"/>
          <w:lang w:val="es-ES_tradnl" w:eastAsia="es-ES"/>
        </w:rPr>
      </w:pPr>
    </w:p>
    <w:p w:rsidR="006C73BA" w:rsidRPr="008460F0" w:rsidRDefault="006C73BA" w:rsidP="00095E89">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460F0">
        <w:rPr>
          <w:rFonts w:ascii="Palatino Linotype" w:eastAsia="Calibri" w:hAnsi="Palatino Linotype" w:cs="Arial"/>
          <w:sz w:val="24"/>
          <w:szCs w:val="24"/>
          <w:lang w:eastAsia="es-ES"/>
        </w:rPr>
        <w:lastRenderedPageBreak/>
        <w:t xml:space="preserve">De lo inicialmente solicitado se puede observar que el </w:t>
      </w:r>
      <w:r w:rsidRPr="008460F0">
        <w:rPr>
          <w:rFonts w:ascii="Palatino Linotype" w:eastAsia="Calibri" w:hAnsi="Palatino Linotype" w:cs="Arial"/>
          <w:b/>
          <w:sz w:val="24"/>
          <w:szCs w:val="24"/>
          <w:lang w:eastAsia="es-ES"/>
        </w:rPr>
        <w:t>SUJETO OBLIGADO</w:t>
      </w:r>
      <w:r w:rsidRPr="008460F0">
        <w:rPr>
          <w:rFonts w:ascii="Palatino Linotype" w:eastAsia="Calibri" w:hAnsi="Palatino Linotype" w:cs="Arial"/>
          <w:sz w:val="24"/>
          <w:szCs w:val="24"/>
          <w:lang w:eastAsia="es-ES"/>
        </w:rPr>
        <w:t xml:space="preserve">, a su consideración entregó su respuesta; sin embargo, la solicitante se inconformó argumentado en términos generales que </w:t>
      </w:r>
      <w:r w:rsidR="002C4A78" w:rsidRPr="008460F0">
        <w:rPr>
          <w:rFonts w:ascii="Palatino Linotype" w:eastAsia="Calibri" w:hAnsi="Palatino Linotype" w:cs="Arial"/>
          <w:sz w:val="24"/>
          <w:szCs w:val="24"/>
          <w:lang w:eastAsia="es-ES"/>
        </w:rPr>
        <w:t>la respuesta es incompleta porque no se le entrego todo lo solicitado.</w:t>
      </w:r>
    </w:p>
    <w:p w:rsidR="002C4A78" w:rsidRPr="008460F0" w:rsidRDefault="002C4A78" w:rsidP="002C4A78">
      <w:pPr>
        <w:spacing w:after="0" w:line="360" w:lineRule="auto"/>
        <w:contextualSpacing/>
        <w:jc w:val="both"/>
        <w:rPr>
          <w:rFonts w:ascii="Palatino Linotype" w:eastAsia="MS Mincho" w:hAnsi="Palatino Linotype" w:cs="Times New Roman"/>
          <w:sz w:val="24"/>
          <w:szCs w:val="24"/>
          <w:lang w:val="es-ES_tradnl" w:eastAsia="es-ES"/>
        </w:rPr>
      </w:pPr>
    </w:p>
    <w:p w:rsidR="006C73BA" w:rsidRPr="008460F0" w:rsidRDefault="006C73BA" w:rsidP="006C73BA">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460F0">
        <w:rPr>
          <w:rFonts w:ascii="Palatino Linotype" w:eastAsia="Calibri" w:hAnsi="Palatino Linotype" w:cs="Arial"/>
          <w:sz w:val="24"/>
          <w:szCs w:val="24"/>
          <w:lang w:eastAsia="es-ES"/>
        </w:rPr>
        <w:t xml:space="preserve">En </w:t>
      </w:r>
      <w:r w:rsidRPr="008460F0">
        <w:rPr>
          <w:rFonts w:ascii="Palatino Linotype" w:eastAsia="MS Mincho" w:hAnsi="Palatino Linotype" w:cs="Times New Roman"/>
          <w:sz w:val="24"/>
          <w:szCs w:val="24"/>
          <w:lang w:val="es-ES_tradnl" w:eastAsia="es-ES"/>
        </w:rPr>
        <w:t xml:space="preserve">consecuencia, el estudio de la presente resolución versará respecto al contenido de la respuesta, lo anterior con la finalidad de determinar si efectivamente se da cumplimiento al Derecho de Acceso a la Información Pública de la solicitante, </w:t>
      </w:r>
      <w:proofErr w:type="gramStart"/>
      <w:r w:rsidRPr="008460F0">
        <w:rPr>
          <w:rFonts w:ascii="Palatino Linotype" w:eastAsia="MS Mincho" w:hAnsi="Palatino Linotype" w:cs="Times New Roman"/>
          <w:sz w:val="24"/>
          <w:szCs w:val="24"/>
          <w:lang w:val="es-ES_tradnl" w:eastAsia="es-ES"/>
        </w:rPr>
        <w:t>tal  como</w:t>
      </w:r>
      <w:proofErr w:type="gramEnd"/>
      <w:r w:rsidRPr="008460F0">
        <w:rPr>
          <w:rFonts w:ascii="Palatino Linotype" w:eastAsia="MS Mincho" w:hAnsi="Palatino Linotype" w:cs="Times New Roman"/>
          <w:sz w:val="24"/>
          <w:szCs w:val="24"/>
          <w:lang w:val="es-ES_tradnl" w:eastAsia="es-ES"/>
        </w:rPr>
        <w:t xml:space="preserve"> establece la Ley para tal efecto, de no ser el caso, se ordenara la reparación de la afectación en la que se haya incurrido.</w:t>
      </w:r>
    </w:p>
    <w:p w:rsidR="006C73BA" w:rsidRPr="008460F0" w:rsidRDefault="006C73BA" w:rsidP="006C73BA">
      <w:pPr>
        <w:pStyle w:val="Prrafodelista"/>
        <w:rPr>
          <w:rFonts w:ascii="Palatino Linotype" w:eastAsia="MS Mincho" w:hAnsi="Palatino Linotype" w:cs="Times New Roman"/>
          <w:sz w:val="24"/>
          <w:szCs w:val="24"/>
          <w:lang w:val="es-ES_tradnl" w:eastAsia="es-ES"/>
        </w:rPr>
      </w:pPr>
    </w:p>
    <w:p w:rsidR="006C73BA" w:rsidRPr="008460F0" w:rsidRDefault="006C73BA" w:rsidP="006C73BA">
      <w:pPr>
        <w:numPr>
          <w:ilvl w:val="0"/>
          <w:numId w:val="2"/>
        </w:numPr>
        <w:spacing w:before="240" w:after="240" w:line="360" w:lineRule="auto"/>
        <w:ind w:left="0" w:right="49" w:firstLine="0"/>
        <w:contextualSpacing/>
        <w:jc w:val="both"/>
        <w:rPr>
          <w:rFonts w:ascii="Palatino Linotype" w:eastAsia="Times New Roman" w:hAnsi="Palatino Linotype" w:cs="Times New Roman"/>
          <w:color w:val="000000"/>
          <w:sz w:val="24"/>
          <w:szCs w:val="24"/>
          <w:lang w:val="es-US" w:eastAsia="es-ES_tradnl"/>
        </w:rPr>
      </w:pPr>
      <w:r w:rsidRPr="008460F0">
        <w:rPr>
          <w:rFonts w:ascii="Palatino Linotype" w:eastAsia="MS Mincho" w:hAnsi="Palatino Linotype" w:cs="Times New Roman"/>
          <w:sz w:val="24"/>
          <w:szCs w:val="24"/>
          <w:lang w:val="es-ES_tradnl" w:eastAsia="es-ES"/>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emitir una respuesta imprecisa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6C73BA" w:rsidRPr="008460F0" w:rsidRDefault="006C73BA" w:rsidP="006C73BA">
      <w:pPr>
        <w:tabs>
          <w:tab w:val="left" w:pos="0"/>
          <w:tab w:val="left" w:pos="142"/>
        </w:tabs>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6C73BA" w:rsidRPr="008460F0" w:rsidRDefault="006C73BA" w:rsidP="006C73BA">
      <w:pPr>
        <w:tabs>
          <w:tab w:val="left" w:pos="0"/>
          <w:tab w:val="left" w:pos="142"/>
        </w:tabs>
        <w:spacing w:before="240" w:after="240" w:line="360" w:lineRule="auto"/>
        <w:ind w:left="567" w:right="567"/>
        <w:contextualSpacing/>
        <w:jc w:val="both"/>
        <w:rPr>
          <w:rFonts w:ascii="Palatino Linotype" w:eastAsia="MS Mincho" w:hAnsi="Palatino Linotype" w:cs="Times New Roman"/>
          <w:i/>
          <w:lang w:val="es-ES_tradnl" w:eastAsia="es-ES"/>
        </w:rPr>
      </w:pPr>
      <w:r w:rsidRPr="008460F0">
        <w:rPr>
          <w:rFonts w:ascii="Palatino Linotype" w:eastAsia="MS Mincho" w:hAnsi="Palatino Linotype" w:cs="Times New Roman"/>
          <w:b/>
          <w:i/>
          <w:lang w:val="es-ES_tradnl" w:eastAsia="es-ES"/>
        </w:rPr>
        <w:t>QUEJA, RECURSO DE. LA OMISION DE RENDIR EL INFORME RESPECTIVO NO IMPIDE QUE SE RESUELVA</w:t>
      </w:r>
      <w:r w:rsidRPr="008460F0">
        <w:rPr>
          <w:rFonts w:ascii="Palatino Linotype" w:eastAsia="MS Mincho" w:hAnsi="Palatino Linotype" w:cs="Times New Roman"/>
          <w:i/>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w:t>
      </w:r>
      <w:r w:rsidRPr="008460F0">
        <w:rPr>
          <w:rFonts w:ascii="Palatino Linotype" w:eastAsia="MS Mincho" w:hAnsi="Palatino Linotype" w:cs="Times New Roman"/>
          <w:i/>
          <w:lang w:val="es-ES_tradnl" w:eastAsia="es-ES"/>
        </w:rPr>
        <w:lastRenderedPageBreak/>
        <w:t xml:space="preserve">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w:t>
      </w:r>
      <w:proofErr w:type="gramStart"/>
      <w:r w:rsidRPr="008460F0">
        <w:rPr>
          <w:rFonts w:ascii="Palatino Linotype" w:eastAsia="MS Mincho" w:hAnsi="Palatino Linotype" w:cs="Times New Roman"/>
          <w:i/>
          <w:lang w:val="es-ES_tradnl" w:eastAsia="es-ES"/>
        </w:rPr>
        <w:t>Abril</w:t>
      </w:r>
      <w:proofErr w:type="gramEnd"/>
      <w:r w:rsidRPr="008460F0">
        <w:rPr>
          <w:rFonts w:ascii="Palatino Linotype" w:eastAsia="MS Mincho" w:hAnsi="Palatino Linotype" w:cs="Times New Roman"/>
          <w:i/>
          <w:lang w:val="es-ES_tradnl" w:eastAsia="es-ES"/>
        </w:rPr>
        <w:t xml:space="preserve"> de 1996. Página: 207.  </w:t>
      </w:r>
    </w:p>
    <w:p w:rsidR="006C73BA" w:rsidRPr="008460F0" w:rsidRDefault="006C73BA" w:rsidP="006C73BA">
      <w:pPr>
        <w:tabs>
          <w:tab w:val="left" w:pos="0"/>
          <w:tab w:val="left" w:pos="142"/>
        </w:tabs>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6C73BA" w:rsidRPr="008460F0" w:rsidRDefault="006C73BA" w:rsidP="006C73BA">
      <w:pPr>
        <w:numPr>
          <w:ilvl w:val="0"/>
          <w:numId w:val="2"/>
        </w:numPr>
        <w:tabs>
          <w:tab w:val="left" w:pos="142"/>
        </w:tabs>
        <w:spacing w:before="240" w:after="240" w:line="360" w:lineRule="auto"/>
        <w:ind w:left="0" w:right="49" w:firstLine="0"/>
        <w:contextualSpacing/>
        <w:jc w:val="both"/>
        <w:rPr>
          <w:rFonts w:ascii="Palatino Linotype" w:eastAsia="MS Mincho" w:hAnsi="Palatino Linotype" w:cs="Times New Roman"/>
          <w:i/>
          <w:sz w:val="24"/>
          <w:szCs w:val="24"/>
          <w:lang w:val="es-ES_tradnl" w:eastAsia="es-ES"/>
        </w:rPr>
      </w:pPr>
      <w:r w:rsidRPr="008460F0">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8460F0">
        <w:rPr>
          <w:rFonts w:ascii="Palatino Linotype" w:eastAsia="MS Mincho" w:hAnsi="Palatino Linotype" w:cs="Times New Roman"/>
          <w:b/>
          <w:sz w:val="24"/>
          <w:szCs w:val="24"/>
          <w:lang w:val="es-ES_tradnl" w:eastAsia="es-ES"/>
        </w:rPr>
        <w:t>SUJETO OBLIGADO</w:t>
      </w:r>
      <w:r w:rsidRPr="008460F0">
        <w:rPr>
          <w:rFonts w:ascii="Palatino Linotype" w:eastAsia="MS Mincho" w:hAnsi="Palatino Linotype" w:cs="Times New Roman"/>
          <w:sz w:val="24"/>
          <w:szCs w:val="24"/>
          <w:lang w:val="es-ES_tradnl" w:eastAsia="es-ES"/>
        </w:rPr>
        <w:t xml:space="preserve"> pierda la oportunidad de justificar su respuesta imprecisa y manifestar lo que a su derecho convenga.</w:t>
      </w:r>
    </w:p>
    <w:p w:rsidR="006C73BA" w:rsidRPr="008460F0" w:rsidRDefault="006C73BA" w:rsidP="006C73BA">
      <w:pPr>
        <w:contextualSpacing/>
        <w:rPr>
          <w:rFonts w:ascii="Palatino Linotype" w:eastAsia="MS Mincho" w:hAnsi="Palatino Linotype" w:cs="Times New Roman"/>
          <w:sz w:val="24"/>
          <w:szCs w:val="24"/>
          <w:lang w:val="es-ES_tradnl" w:eastAsia="es-ES"/>
        </w:rPr>
      </w:pPr>
    </w:p>
    <w:p w:rsidR="006C73BA" w:rsidRPr="008460F0" w:rsidRDefault="006C73BA" w:rsidP="006C73BA">
      <w:pPr>
        <w:numPr>
          <w:ilvl w:val="0"/>
          <w:numId w:val="2"/>
        </w:numPr>
        <w:spacing w:before="240" w:after="240" w:line="360" w:lineRule="auto"/>
        <w:ind w:left="0" w:firstLine="0"/>
        <w:contextualSpacing/>
        <w:jc w:val="both"/>
        <w:rPr>
          <w:rFonts w:ascii="Palatino Linotype" w:hAnsi="Palatino Linotype"/>
          <w:b/>
          <w:i/>
          <w:sz w:val="24"/>
          <w:szCs w:val="24"/>
        </w:rPr>
      </w:pPr>
      <w:r w:rsidRPr="008460F0">
        <w:rPr>
          <w:rFonts w:ascii="Palatino Linotype" w:hAnsi="Palatino Linotype" w:cs="Arial"/>
          <w:sz w:val="24"/>
          <w:szCs w:val="24"/>
        </w:rPr>
        <w:t xml:space="preserve">Por lo anterior, el presente recurso de revisión del que se trata se circunscribe en determinar si se </w:t>
      </w:r>
      <w:r w:rsidRPr="008460F0">
        <w:rPr>
          <w:rFonts w:ascii="Palatino Linotype" w:eastAsia="Times New Roman" w:hAnsi="Palatino Linotype"/>
          <w:sz w:val="24"/>
          <w:szCs w:val="24"/>
        </w:rPr>
        <w:t xml:space="preserve">actualizan las hipótesis </w:t>
      </w:r>
      <w:r w:rsidRPr="008460F0">
        <w:rPr>
          <w:rFonts w:ascii="Palatino Linotype" w:eastAsia="Times New Roman" w:hAnsi="Palatino Linotype" w:cs="Arial"/>
          <w:sz w:val="24"/>
          <w:szCs w:val="24"/>
          <w:lang w:eastAsia="es-MX"/>
        </w:rPr>
        <w:t xml:space="preserve">contenidas en </w:t>
      </w:r>
      <w:r w:rsidRPr="008460F0">
        <w:rPr>
          <w:rFonts w:ascii="Palatino Linotype" w:eastAsia="Times New Roman" w:hAnsi="Palatino Linotype" w:cs="Arial"/>
          <w:sz w:val="24"/>
          <w:szCs w:val="24"/>
          <w:lang w:val="es-ES" w:eastAsia="es-MX"/>
        </w:rPr>
        <w:t>el artículo 179 fracción I</w:t>
      </w:r>
      <w:r w:rsidRPr="008460F0">
        <w:rPr>
          <w:rFonts w:ascii="Palatino Linotype" w:eastAsia="Times New Roman" w:hAnsi="Palatino Linotype" w:cs="Arial"/>
          <w:b/>
          <w:sz w:val="24"/>
          <w:szCs w:val="24"/>
          <w:lang w:val="es-ES" w:eastAsia="es-MX"/>
        </w:rPr>
        <w:t xml:space="preserve">V </w:t>
      </w:r>
      <w:r w:rsidRPr="008460F0">
        <w:rPr>
          <w:rFonts w:ascii="Palatino Linotype" w:eastAsia="Times New Roman" w:hAnsi="Palatino Linotype" w:cs="Arial"/>
          <w:sz w:val="24"/>
          <w:szCs w:val="24"/>
          <w:lang w:val="es-ES" w:eastAsia="es-MX"/>
        </w:rPr>
        <w:t xml:space="preserve">de la </w:t>
      </w:r>
      <w:r w:rsidRPr="008460F0">
        <w:rPr>
          <w:rFonts w:ascii="Palatino Linotype" w:eastAsia="Calibri" w:hAnsi="Palatino Linotype" w:cs="Arial"/>
          <w:b/>
          <w:sz w:val="24"/>
          <w:szCs w:val="24"/>
          <w:lang w:val="es-ES"/>
        </w:rPr>
        <w:t>Ley de Transparencia y Acceso a la Información Pública del Estado de México y Municipios</w:t>
      </w:r>
      <w:r w:rsidRPr="008460F0">
        <w:rPr>
          <w:rFonts w:ascii="Palatino Linotype" w:eastAsia="Times New Roman" w:hAnsi="Palatino Linotype" w:cs="Arial"/>
          <w:sz w:val="24"/>
          <w:szCs w:val="24"/>
          <w:lang w:val="es-ES" w:eastAsia="es-MX"/>
        </w:rPr>
        <w:t xml:space="preserve">. </w:t>
      </w:r>
    </w:p>
    <w:p w:rsidR="006C73BA" w:rsidRPr="008460F0" w:rsidRDefault="006C73BA" w:rsidP="006C73BA">
      <w:pPr>
        <w:rPr>
          <w:rFonts w:ascii="Palatino Linotype" w:hAnsi="Palatino Linotype"/>
          <w:b/>
          <w:i/>
          <w:sz w:val="24"/>
          <w:szCs w:val="24"/>
        </w:rPr>
      </w:pPr>
    </w:p>
    <w:p w:rsidR="006C73BA" w:rsidRPr="008460F0" w:rsidRDefault="006C73BA" w:rsidP="006C73BA">
      <w:pPr>
        <w:rPr>
          <w:rFonts w:ascii="Palatino Linotype" w:hAnsi="Palatino Linotype"/>
          <w:b/>
          <w:i/>
          <w:sz w:val="24"/>
          <w:szCs w:val="24"/>
        </w:rPr>
      </w:pPr>
      <w:r w:rsidRPr="008460F0">
        <w:rPr>
          <w:rFonts w:ascii="Palatino Linotype" w:hAnsi="Palatino Linotype"/>
          <w:b/>
          <w:i/>
          <w:sz w:val="24"/>
          <w:szCs w:val="24"/>
        </w:rPr>
        <w:t>Articulo. 179…</w:t>
      </w:r>
    </w:p>
    <w:p w:rsidR="006C73BA" w:rsidRPr="008460F0" w:rsidRDefault="006C73BA" w:rsidP="006C73BA">
      <w:pPr>
        <w:numPr>
          <w:ilvl w:val="0"/>
          <w:numId w:val="5"/>
        </w:numPr>
        <w:ind w:left="0" w:firstLine="0"/>
        <w:contextualSpacing/>
        <w:rPr>
          <w:rFonts w:ascii="Palatino Linotype" w:hAnsi="Palatino Linotype"/>
          <w:b/>
          <w:i/>
          <w:sz w:val="24"/>
          <w:szCs w:val="24"/>
        </w:rPr>
      </w:pPr>
      <w:r w:rsidRPr="008460F0">
        <w:rPr>
          <w:rFonts w:ascii="Palatino Linotype" w:hAnsi="Palatino Linotype"/>
          <w:b/>
          <w:i/>
          <w:sz w:val="24"/>
          <w:szCs w:val="24"/>
        </w:rPr>
        <w:t>La negativa a la información solicitada;</w:t>
      </w:r>
    </w:p>
    <w:p w:rsidR="006C73BA" w:rsidRPr="008460F0" w:rsidRDefault="006C73BA" w:rsidP="006C73BA">
      <w:pPr>
        <w:rPr>
          <w:rFonts w:ascii="Palatino Linotype" w:hAnsi="Palatino Linotype"/>
          <w:i/>
          <w:sz w:val="24"/>
          <w:szCs w:val="24"/>
        </w:rPr>
      </w:pPr>
      <w:r w:rsidRPr="008460F0">
        <w:rPr>
          <w:rFonts w:ascii="Palatino Linotype" w:hAnsi="Palatino Linotype"/>
          <w:i/>
          <w:sz w:val="24"/>
          <w:szCs w:val="24"/>
        </w:rPr>
        <w:t>II a la IV…</w:t>
      </w:r>
    </w:p>
    <w:p w:rsidR="006C73BA" w:rsidRPr="008460F0" w:rsidRDefault="006C73BA" w:rsidP="006C73BA">
      <w:pPr>
        <w:spacing w:before="240" w:after="240" w:line="360" w:lineRule="auto"/>
        <w:contextualSpacing/>
        <w:jc w:val="both"/>
        <w:rPr>
          <w:rFonts w:ascii="Palatino Linotype" w:hAnsi="Palatino Linotype"/>
          <w:b/>
          <w:i/>
          <w:sz w:val="24"/>
          <w:szCs w:val="24"/>
        </w:rPr>
      </w:pPr>
      <w:r w:rsidRPr="008460F0">
        <w:rPr>
          <w:rFonts w:ascii="Palatino Linotype" w:hAnsi="Palatino Linotype"/>
          <w:b/>
          <w:i/>
          <w:sz w:val="24"/>
          <w:szCs w:val="24"/>
        </w:rPr>
        <w:t>V. La entrega de información incompleta;</w:t>
      </w:r>
    </w:p>
    <w:p w:rsidR="006C73BA" w:rsidRPr="008460F0" w:rsidRDefault="006C73BA" w:rsidP="006C73BA">
      <w:pPr>
        <w:spacing w:before="240" w:after="240" w:line="360" w:lineRule="auto"/>
        <w:contextualSpacing/>
        <w:jc w:val="both"/>
        <w:rPr>
          <w:rFonts w:ascii="Palatino Linotype" w:hAnsi="Palatino Linotype"/>
          <w:i/>
          <w:sz w:val="24"/>
          <w:szCs w:val="24"/>
        </w:rPr>
      </w:pPr>
      <w:r w:rsidRPr="008460F0">
        <w:rPr>
          <w:rFonts w:ascii="Palatino Linotype" w:hAnsi="Palatino Linotype"/>
          <w:i/>
          <w:sz w:val="24"/>
          <w:szCs w:val="24"/>
        </w:rPr>
        <w:t>VI… a la XIV…</w:t>
      </w:r>
    </w:p>
    <w:p w:rsidR="006C73BA" w:rsidRPr="008460F0" w:rsidRDefault="006C73BA" w:rsidP="006C73BA">
      <w:pPr>
        <w:pStyle w:val="Prrafodelista"/>
        <w:numPr>
          <w:ilvl w:val="0"/>
          <w:numId w:val="2"/>
        </w:numPr>
        <w:spacing w:before="240" w:after="240" w:line="360" w:lineRule="auto"/>
        <w:ind w:left="0" w:firstLine="0"/>
        <w:jc w:val="both"/>
        <w:rPr>
          <w:rFonts w:ascii="Palatino Linotype" w:hAnsi="Palatino Linotype"/>
          <w:b/>
          <w:i/>
          <w:sz w:val="24"/>
          <w:szCs w:val="24"/>
        </w:rPr>
      </w:pPr>
      <w:r w:rsidRPr="008460F0">
        <w:rPr>
          <w:rFonts w:ascii="Palatino Linotype" w:hAnsi="Palatino Linotype" w:cs="Arial"/>
          <w:sz w:val="24"/>
          <w:szCs w:val="24"/>
        </w:rPr>
        <w:lastRenderedPageBreak/>
        <w:t xml:space="preserve">Por lo que el Recurso Revisión tiene como finalidad reparar cualquier posible afectación al derecho de acceso a la información pública en términos del Título Octavo de la </w:t>
      </w:r>
      <w:r w:rsidRPr="008460F0">
        <w:rPr>
          <w:rFonts w:ascii="Palatino Linotype" w:hAnsi="Palatino Linotype" w:cs="Arial"/>
          <w:b/>
          <w:sz w:val="24"/>
          <w:szCs w:val="24"/>
        </w:rPr>
        <w:t>Ley de Transparencia y Acceso a la Información Pública del Estado de México y Municipios</w:t>
      </w:r>
      <w:r w:rsidRPr="008460F0">
        <w:rPr>
          <w:rFonts w:ascii="Palatino Linotype" w:hAnsi="Palatino Linotype" w:cs="Arial"/>
          <w:sz w:val="24"/>
          <w:szCs w:val="24"/>
        </w:rPr>
        <w:t xml:space="preserve">, y determinar la confirmación; revocación o modificación; </w:t>
      </w:r>
      <w:proofErr w:type="spellStart"/>
      <w:r w:rsidRPr="008460F0">
        <w:rPr>
          <w:rFonts w:ascii="Palatino Linotype" w:hAnsi="Palatino Linotype" w:cs="Arial"/>
          <w:sz w:val="24"/>
          <w:szCs w:val="24"/>
        </w:rPr>
        <w:t>desechamiento</w:t>
      </w:r>
      <w:proofErr w:type="spellEnd"/>
      <w:r w:rsidRPr="008460F0">
        <w:rPr>
          <w:rFonts w:ascii="Palatino Linotype" w:hAnsi="Palatino Linotype" w:cs="Arial"/>
          <w:sz w:val="24"/>
          <w:szCs w:val="24"/>
        </w:rPr>
        <w:t xml:space="preserve"> o sobreseimiento; y en su caso ordenar la entrega de la información.</w:t>
      </w:r>
    </w:p>
    <w:p w:rsidR="006C73BA" w:rsidRPr="008460F0" w:rsidRDefault="006C73BA" w:rsidP="006C73BA">
      <w:pPr>
        <w:pStyle w:val="Prrafodelista"/>
        <w:spacing w:before="240" w:after="240" w:line="360" w:lineRule="auto"/>
        <w:ind w:left="0"/>
        <w:jc w:val="both"/>
        <w:rPr>
          <w:rFonts w:ascii="Palatino Linotype" w:hAnsi="Palatino Linotype"/>
          <w:b/>
          <w:i/>
          <w:sz w:val="24"/>
          <w:szCs w:val="24"/>
        </w:rPr>
      </w:pPr>
    </w:p>
    <w:p w:rsidR="006C73BA" w:rsidRPr="008460F0" w:rsidRDefault="006C73BA" w:rsidP="006C73BA">
      <w:pPr>
        <w:keepNext/>
        <w:keepLines/>
        <w:spacing w:before="240" w:after="0"/>
        <w:outlineLvl w:val="0"/>
        <w:rPr>
          <w:rFonts w:ascii="Palatino Linotype" w:eastAsiaTheme="majorEastAsia" w:hAnsi="Palatino Linotype" w:cstheme="majorBidi"/>
          <w:b/>
          <w:sz w:val="24"/>
          <w:szCs w:val="24"/>
        </w:rPr>
      </w:pPr>
      <w:bookmarkStart w:id="5" w:name="_Toc477891855"/>
      <w:bookmarkStart w:id="6" w:name="_Toc57973384"/>
      <w:r w:rsidRPr="008460F0">
        <w:rPr>
          <w:rFonts w:ascii="Palatino Linotype" w:eastAsiaTheme="majorEastAsia" w:hAnsi="Palatino Linotype" w:cstheme="majorBidi"/>
          <w:b/>
          <w:sz w:val="24"/>
          <w:szCs w:val="24"/>
        </w:rPr>
        <w:t>CUARTO. Del estudio de resolución del asunto</w:t>
      </w:r>
      <w:bookmarkEnd w:id="5"/>
      <w:r w:rsidRPr="008460F0">
        <w:rPr>
          <w:rFonts w:ascii="Palatino Linotype" w:eastAsiaTheme="majorEastAsia" w:hAnsi="Palatino Linotype" w:cstheme="majorBidi"/>
          <w:b/>
          <w:sz w:val="24"/>
          <w:szCs w:val="24"/>
        </w:rPr>
        <w:t>.</w:t>
      </w:r>
      <w:bookmarkEnd w:id="6"/>
      <w:r w:rsidRPr="008460F0">
        <w:rPr>
          <w:rFonts w:ascii="Palatino Linotype" w:eastAsiaTheme="majorEastAsia" w:hAnsi="Palatino Linotype" w:cstheme="majorBidi"/>
          <w:b/>
          <w:sz w:val="24"/>
          <w:szCs w:val="24"/>
        </w:rPr>
        <w:t xml:space="preserve"> </w:t>
      </w:r>
    </w:p>
    <w:p w:rsidR="006C73BA" w:rsidRPr="008460F0" w:rsidRDefault="006C73BA" w:rsidP="006C73BA">
      <w:pPr>
        <w:spacing w:after="0" w:line="360" w:lineRule="auto"/>
        <w:ind w:right="49"/>
        <w:contextualSpacing/>
        <w:jc w:val="both"/>
        <w:rPr>
          <w:rFonts w:ascii="Palatino Linotype" w:eastAsia="MS Mincho" w:hAnsi="Palatino Linotype" w:cs="Times New Roman"/>
          <w:sz w:val="14"/>
          <w:szCs w:val="24"/>
          <w:lang w:val="es-ES_tradnl" w:eastAsia="es-ES"/>
        </w:rPr>
      </w:pPr>
    </w:p>
    <w:p w:rsidR="006C73BA" w:rsidRPr="008460F0" w:rsidRDefault="006C73BA" w:rsidP="006C73BA">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460F0">
        <w:rPr>
          <w:rFonts w:ascii="Palatino Linotype" w:eastAsia="MS Mincho" w:hAnsi="Palatino Linotype" w:cs="Times New Roman"/>
          <w:sz w:val="24"/>
          <w:szCs w:val="24"/>
          <w:lang w:val="es-ES_tradnl" w:eastAsia="es-ES"/>
        </w:rPr>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rsidR="006C73BA" w:rsidRPr="008460F0" w:rsidRDefault="006C73BA" w:rsidP="006C73BA">
      <w:pPr>
        <w:spacing w:after="0" w:line="360" w:lineRule="auto"/>
        <w:ind w:right="34"/>
        <w:contextualSpacing/>
        <w:jc w:val="both"/>
        <w:rPr>
          <w:rFonts w:ascii="Palatino Linotype" w:eastAsia="MS Mincho" w:hAnsi="Palatino Linotype" w:cs="Times New Roman"/>
          <w:sz w:val="24"/>
          <w:szCs w:val="24"/>
          <w:lang w:val="es-ES_tradnl" w:eastAsia="es-ES"/>
        </w:rPr>
      </w:pPr>
    </w:p>
    <w:p w:rsidR="006C73BA" w:rsidRPr="008460F0" w:rsidRDefault="006C73BA" w:rsidP="006C73BA">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460F0">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6C73BA" w:rsidRPr="008460F0" w:rsidRDefault="006C73BA" w:rsidP="006C73BA">
      <w:pPr>
        <w:spacing w:after="0" w:line="360" w:lineRule="auto"/>
        <w:ind w:right="49"/>
        <w:contextualSpacing/>
        <w:jc w:val="both"/>
        <w:rPr>
          <w:rFonts w:ascii="Palatino Linotype" w:eastAsia="MS Mincho" w:hAnsi="Palatino Linotype" w:cs="Times New Roman"/>
          <w:sz w:val="16"/>
          <w:szCs w:val="24"/>
          <w:lang w:val="es-ES_tradnl" w:eastAsia="es-ES"/>
        </w:rPr>
      </w:pPr>
    </w:p>
    <w:p w:rsidR="006C73BA" w:rsidRPr="008460F0" w:rsidRDefault="006C73BA" w:rsidP="006C73BA">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8460F0">
        <w:rPr>
          <w:rFonts w:ascii="Palatino Linotype" w:eastAsia="MS Mincho" w:hAnsi="Palatino Linotype" w:cs="Times New Roman"/>
          <w:sz w:val="24"/>
          <w:szCs w:val="24"/>
          <w:lang w:val="es-ES_tradnl" w:eastAsia="es-ES"/>
        </w:rPr>
        <w:t>Derivado</w:t>
      </w:r>
      <w:r w:rsidRPr="008460F0">
        <w:rPr>
          <w:rFonts w:ascii="Palatino Linotype" w:eastAsia="MS Mincho" w:hAnsi="Palatino Linotype" w:cs="Arial"/>
          <w:sz w:val="24"/>
          <w:szCs w:val="24"/>
          <w:lang w:val="es-ES_tradnl" w:eastAsia="es-ES"/>
        </w:rPr>
        <w:t xml:space="preserve"> de lo anterior, se precisa que toda aquella información que posean los Sujetos Obligados con motivo del ejercicio de sus atribuciones, esta se encuentra </w:t>
      </w:r>
      <w:r w:rsidRPr="008460F0">
        <w:rPr>
          <w:rFonts w:ascii="Palatino Linotype" w:eastAsia="MS Mincho" w:hAnsi="Palatino Linotype" w:cs="Arial"/>
          <w:sz w:val="24"/>
          <w:szCs w:val="24"/>
          <w:lang w:val="es-ES_tradnl" w:eastAsia="es-ES"/>
        </w:rPr>
        <w:lastRenderedPageBreak/>
        <w:t xml:space="preserve">sujeta a la consulta de los ciudadanos que la requieran, misma que de igual forma debe estar disponible en los portales electrónicos de cada </w:t>
      </w:r>
      <w:r w:rsidRPr="008460F0">
        <w:rPr>
          <w:rFonts w:ascii="Palatino Linotype" w:eastAsia="MS Mincho" w:hAnsi="Palatino Linotype" w:cs="Arial"/>
          <w:b/>
          <w:sz w:val="24"/>
          <w:szCs w:val="24"/>
          <w:lang w:val="es-ES_tradnl" w:eastAsia="es-ES"/>
        </w:rPr>
        <w:t xml:space="preserve">SUJETO OBLIGADO </w:t>
      </w:r>
      <w:r w:rsidRPr="008460F0">
        <w:rPr>
          <w:rFonts w:ascii="Palatino Linotype" w:eastAsia="MS Mincho" w:hAnsi="Palatino Linotype" w:cs="Arial"/>
          <w:sz w:val="24"/>
          <w:szCs w:val="24"/>
          <w:lang w:val="es-ES_tradnl" w:eastAsia="es-ES"/>
        </w:rPr>
        <w:t xml:space="preserve">en </w:t>
      </w:r>
      <w:proofErr w:type="gramStart"/>
      <w:r w:rsidRPr="008460F0">
        <w:rPr>
          <w:rFonts w:ascii="Palatino Linotype" w:eastAsia="MS Mincho" w:hAnsi="Palatino Linotype" w:cs="Arial"/>
          <w:sz w:val="24"/>
          <w:szCs w:val="24"/>
          <w:lang w:val="es-ES_tradnl" w:eastAsia="es-ES"/>
        </w:rPr>
        <w:t>los formato</w:t>
      </w:r>
      <w:proofErr w:type="gramEnd"/>
      <w:r w:rsidRPr="008460F0">
        <w:rPr>
          <w:rFonts w:ascii="Palatino Linotype" w:eastAsia="MS Mincho" w:hAnsi="Palatino Linotype" w:cs="Arial"/>
          <w:sz w:val="24"/>
          <w:szCs w:val="24"/>
          <w:lang w:val="es-ES_tradnl" w:eastAsia="es-ES"/>
        </w:rPr>
        <w:t xml:space="preserve"> preestablecidos.</w:t>
      </w:r>
    </w:p>
    <w:p w:rsidR="006C73BA" w:rsidRPr="008460F0" w:rsidRDefault="006C73BA" w:rsidP="006C73BA">
      <w:pPr>
        <w:spacing w:after="0" w:line="360" w:lineRule="auto"/>
        <w:ind w:right="34"/>
        <w:contextualSpacing/>
        <w:jc w:val="both"/>
        <w:rPr>
          <w:rFonts w:ascii="Palatino Linotype" w:eastAsia="MS Mincho" w:hAnsi="Palatino Linotype" w:cs="Arial"/>
          <w:sz w:val="24"/>
          <w:szCs w:val="24"/>
          <w:lang w:val="es-ES_tradnl" w:eastAsia="es-ES"/>
        </w:rPr>
      </w:pPr>
    </w:p>
    <w:p w:rsidR="006C73BA" w:rsidRPr="008460F0" w:rsidRDefault="006C73BA" w:rsidP="006C73BA">
      <w:pPr>
        <w:numPr>
          <w:ilvl w:val="0"/>
          <w:numId w:val="2"/>
        </w:numPr>
        <w:tabs>
          <w:tab w:val="left" w:pos="0"/>
          <w:tab w:val="left" w:pos="142"/>
        </w:tabs>
        <w:spacing w:after="0" w:line="360" w:lineRule="auto"/>
        <w:ind w:left="0" w:right="34" w:firstLine="0"/>
        <w:contextualSpacing/>
        <w:jc w:val="both"/>
        <w:rPr>
          <w:rFonts w:ascii="Palatino Linotype" w:eastAsia="MS Mincho" w:hAnsi="Palatino Linotype" w:cs="Arial"/>
          <w:sz w:val="24"/>
          <w:szCs w:val="24"/>
          <w:lang w:val="es-ES_tradnl" w:eastAsia="es-ES"/>
        </w:rPr>
      </w:pPr>
      <w:r w:rsidRPr="008460F0">
        <w:rPr>
          <w:rFonts w:ascii="Palatino Linotype" w:eastAsia="MS Mincho" w:hAnsi="Palatino Linotype" w:cs="Arial"/>
          <w:sz w:val="24"/>
          <w:szCs w:val="24"/>
          <w:lang w:val="es-ES_tradnl" w:eastAsia="es-ES"/>
        </w:rPr>
        <w:t xml:space="preserve">Luego entonces, </w:t>
      </w:r>
      <w:r w:rsidRPr="008460F0">
        <w:rPr>
          <w:rFonts w:ascii="Palatino Linotype" w:eastAsia="MS Mincho" w:hAnsi="Palatino Linotype" w:cs="Times New Roman"/>
          <w:sz w:val="24"/>
          <w:szCs w:val="24"/>
          <w:lang w:val="es-ES_tradnl" w:eastAsia="es-ES"/>
        </w:rPr>
        <w:t xml:space="preserve">se procede al análisis del contenido de la información remitida en las respuesta, </w:t>
      </w:r>
      <w:r w:rsidRPr="008460F0">
        <w:rPr>
          <w:rFonts w:ascii="Palatino Linotype" w:eastAsia="MS Mincho" w:hAnsi="Palatino Linotype" w:cs="Arial"/>
          <w:sz w:val="24"/>
          <w:szCs w:val="24"/>
          <w:lang w:val="es-ES_tradnl" w:eastAsia="es-ES"/>
        </w:rPr>
        <w:t xml:space="preserve">para determinar si es congruente, actualizada y completa  de no ser el caso se ordenara la entrega de la información en los términos establecido por la Ley a efecto de dar certeza jurídica en cuanto a la información proporcionada en respuesta, como de igual manera verificar si está sujeta a un  régimen limitado de restricciones para su respectiva entrega, de </w:t>
      </w:r>
      <w:r w:rsidRPr="008460F0">
        <w:rPr>
          <w:rFonts w:ascii="Palatino Linotype" w:eastAsia="MS Mincho" w:hAnsi="Palatino Linotype" w:cs="Times New Roman"/>
          <w:sz w:val="24"/>
          <w:szCs w:val="24"/>
          <w:lang w:val="es-ES_tradnl" w:eastAsia="es-ES"/>
        </w:rPr>
        <w:t>conformidad con lo establecido por  el artículo 11 de la Ley en la materia, que a la letra dice:</w:t>
      </w:r>
    </w:p>
    <w:p w:rsidR="006C73BA" w:rsidRPr="008460F0" w:rsidRDefault="006C73BA" w:rsidP="006C73BA">
      <w:pPr>
        <w:spacing w:after="0" w:line="360" w:lineRule="auto"/>
        <w:ind w:right="49"/>
        <w:contextualSpacing/>
        <w:jc w:val="both"/>
        <w:rPr>
          <w:rFonts w:ascii="Palatino Linotype" w:eastAsia="MS Mincho" w:hAnsi="Palatino Linotype" w:cs="Arial"/>
          <w:sz w:val="24"/>
          <w:szCs w:val="24"/>
          <w:lang w:val="es-ES_tradnl" w:eastAsia="es-ES"/>
        </w:rPr>
      </w:pPr>
    </w:p>
    <w:p w:rsidR="006C73BA" w:rsidRPr="008460F0" w:rsidRDefault="006C73BA" w:rsidP="006C73BA">
      <w:pPr>
        <w:spacing w:after="0" w:line="360" w:lineRule="auto"/>
        <w:ind w:left="567" w:right="615"/>
        <w:contextualSpacing/>
        <w:jc w:val="both"/>
        <w:rPr>
          <w:rFonts w:ascii="Palatino Linotype" w:eastAsia="MS Mincho" w:hAnsi="Palatino Linotype" w:cs="Arial"/>
          <w:i/>
          <w:sz w:val="24"/>
          <w:szCs w:val="24"/>
          <w:lang w:eastAsia="es-ES"/>
        </w:rPr>
      </w:pPr>
      <w:r w:rsidRPr="008460F0">
        <w:rPr>
          <w:rFonts w:ascii="Palatino Linotype" w:eastAsia="MS Mincho" w:hAnsi="Palatino Linotype" w:cs="Arial"/>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6C73BA" w:rsidRPr="008460F0" w:rsidRDefault="006C73BA" w:rsidP="006C73BA">
      <w:pPr>
        <w:spacing w:after="0" w:line="360" w:lineRule="auto"/>
        <w:ind w:left="567" w:right="49"/>
        <w:contextualSpacing/>
        <w:jc w:val="both"/>
        <w:rPr>
          <w:rFonts w:ascii="Palatino Linotype" w:eastAsia="MS Mincho" w:hAnsi="Palatino Linotype" w:cs="Arial"/>
          <w:i/>
          <w:sz w:val="24"/>
          <w:szCs w:val="24"/>
          <w:lang w:eastAsia="es-ES"/>
        </w:rPr>
      </w:pPr>
      <w:r w:rsidRPr="008460F0">
        <w:rPr>
          <w:rFonts w:ascii="Palatino Linotype" w:eastAsia="MS Mincho" w:hAnsi="Palatino Linotype" w:cs="Arial"/>
          <w:i/>
          <w:sz w:val="24"/>
          <w:szCs w:val="24"/>
          <w:lang w:eastAsia="es-ES"/>
        </w:rPr>
        <w:t>…”</w:t>
      </w:r>
    </w:p>
    <w:p w:rsidR="006C73BA" w:rsidRPr="008460F0" w:rsidRDefault="006C73BA" w:rsidP="006C73BA">
      <w:pPr>
        <w:spacing w:after="0" w:line="360" w:lineRule="auto"/>
        <w:ind w:right="49"/>
        <w:contextualSpacing/>
        <w:jc w:val="both"/>
        <w:rPr>
          <w:rFonts w:ascii="Palatino Linotype" w:eastAsia="MS Mincho" w:hAnsi="Palatino Linotype" w:cs="Arial"/>
          <w:i/>
          <w:sz w:val="24"/>
          <w:szCs w:val="24"/>
          <w:lang w:eastAsia="es-ES"/>
        </w:rPr>
      </w:pPr>
    </w:p>
    <w:p w:rsidR="006C73BA" w:rsidRPr="008460F0" w:rsidRDefault="006C73BA" w:rsidP="006C73BA">
      <w:pPr>
        <w:keepNext/>
        <w:keepLines/>
        <w:numPr>
          <w:ilvl w:val="0"/>
          <w:numId w:val="4"/>
        </w:numPr>
        <w:spacing w:before="40" w:after="0"/>
        <w:ind w:left="0" w:firstLine="0"/>
        <w:contextualSpacing/>
        <w:outlineLvl w:val="1"/>
        <w:rPr>
          <w:rFonts w:ascii="Palatino Linotype" w:eastAsia="MS Mincho" w:hAnsi="Palatino Linotype" w:cstheme="majorBidi"/>
          <w:b/>
          <w:i/>
          <w:sz w:val="24"/>
          <w:szCs w:val="24"/>
          <w:lang w:eastAsia="es-ES"/>
        </w:rPr>
      </w:pPr>
      <w:bookmarkStart w:id="7" w:name="_Toc57973385"/>
      <w:r w:rsidRPr="008460F0">
        <w:rPr>
          <w:rFonts w:ascii="Palatino Linotype" w:eastAsia="MS Mincho" w:hAnsi="Palatino Linotype" w:cstheme="majorBidi"/>
          <w:b/>
          <w:i/>
          <w:sz w:val="24"/>
          <w:szCs w:val="24"/>
          <w:lang w:eastAsia="es-ES"/>
        </w:rPr>
        <w:t>De la respuesta del Sujeto Obligado.</w:t>
      </w:r>
      <w:bookmarkEnd w:id="7"/>
    </w:p>
    <w:p w:rsidR="006C73BA" w:rsidRPr="008460F0" w:rsidRDefault="006C73BA" w:rsidP="006C73BA">
      <w:pPr>
        <w:rPr>
          <w:lang w:eastAsia="es-ES"/>
        </w:rPr>
      </w:pPr>
    </w:p>
    <w:p w:rsidR="006C73BA" w:rsidRPr="008460F0" w:rsidRDefault="006C73BA" w:rsidP="006C73B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t xml:space="preserve">Estando en tiempo y forma el </w:t>
      </w:r>
      <w:r w:rsidRPr="008460F0">
        <w:rPr>
          <w:rFonts w:ascii="Palatino Linotype" w:eastAsia="MS Mincho" w:hAnsi="Palatino Linotype" w:cstheme="majorBidi"/>
          <w:b/>
          <w:sz w:val="24"/>
          <w:szCs w:val="24"/>
          <w:lang w:val="es-ES_tradnl" w:eastAsia="es-ES"/>
        </w:rPr>
        <w:t>SUJETO OBLIGADO</w:t>
      </w:r>
      <w:r w:rsidRPr="008460F0">
        <w:rPr>
          <w:rFonts w:ascii="Palatino Linotype" w:eastAsia="MS Mincho" w:hAnsi="Palatino Linotype" w:cstheme="majorBidi"/>
          <w:sz w:val="24"/>
          <w:szCs w:val="24"/>
          <w:lang w:val="es-ES_tradnl" w:eastAsia="es-ES"/>
        </w:rPr>
        <w:t xml:space="preserve"> dio respuesta a la solicitud de información del particular, por lo es de referir que fue lo que se pidió y que se contestó para lo cual se precisa lo siguiente:</w:t>
      </w:r>
    </w:p>
    <w:tbl>
      <w:tblPr>
        <w:tblStyle w:val="Tablaconcuadrcula"/>
        <w:tblW w:w="8456" w:type="dxa"/>
        <w:tblLayout w:type="fixed"/>
        <w:tblLook w:val="04A0" w:firstRow="1" w:lastRow="0" w:firstColumn="1" w:lastColumn="0" w:noHBand="0" w:noVBand="1"/>
      </w:tblPr>
      <w:tblGrid>
        <w:gridCol w:w="2263"/>
        <w:gridCol w:w="4253"/>
        <w:gridCol w:w="1940"/>
      </w:tblGrid>
      <w:tr w:rsidR="002034A3" w:rsidRPr="008460F0" w:rsidTr="00095E89">
        <w:tc>
          <w:tcPr>
            <w:tcW w:w="2263" w:type="dxa"/>
          </w:tcPr>
          <w:p w:rsidR="006C73BA" w:rsidRPr="008460F0" w:rsidRDefault="006C73BA"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b/>
                <w:sz w:val="20"/>
                <w:szCs w:val="20"/>
              </w:rPr>
              <w:lastRenderedPageBreak/>
              <w:t>Solicitud:</w:t>
            </w:r>
            <w:r w:rsidRPr="008460F0">
              <w:rPr>
                <w:rFonts w:ascii="Palatino Linotype" w:hAnsi="Palatino Linotype" w:cstheme="majorBidi"/>
                <w:sz w:val="20"/>
                <w:szCs w:val="20"/>
              </w:rPr>
              <w:t xml:space="preserve"> </w:t>
            </w:r>
          </w:p>
        </w:tc>
        <w:tc>
          <w:tcPr>
            <w:tcW w:w="4253" w:type="dxa"/>
          </w:tcPr>
          <w:p w:rsidR="006C73BA" w:rsidRPr="008460F0" w:rsidRDefault="006C73BA" w:rsidP="000F347B">
            <w:pPr>
              <w:spacing w:line="276" w:lineRule="auto"/>
              <w:contextualSpacing/>
              <w:jc w:val="both"/>
              <w:rPr>
                <w:rFonts w:ascii="Palatino Linotype" w:hAnsi="Palatino Linotype" w:cstheme="majorBidi"/>
                <w:b/>
                <w:sz w:val="20"/>
                <w:szCs w:val="20"/>
              </w:rPr>
            </w:pPr>
            <w:r w:rsidRPr="008460F0">
              <w:rPr>
                <w:rFonts w:ascii="Palatino Linotype" w:hAnsi="Palatino Linotype" w:cstheme="majorBidi"/>
                <w:b/>
                <w:sz w:val="20"/>
                <w:szCs w:val="20"/>
              </w:rPr>
              <w:t xml:space="preserve">Respuesta </w:t>
            </w:r>
          </w:p>
        </w:tc>
        <w:tc>
          <w:tcPr>
            <w:tcW w:w="1940" w:type="dxa"/>
          </w:tcPr>
          <w:p w:rsidR="006C73BA" w:rsidRPr="008460F0" w:rsidRDefault="006C73BA" w:rsidP="000F347B">
            <w:pPr>
              <w:spacing w:line="276" w:lineRule="auto"/>
              <w:contextualSpacing/>
              <w:jc w:val="both"/>
              <w:rPr>
                <w:rFonts w:ascii="Palatino Linotype" w:hAnsi="Palatino Linotype" w:cstheme="majorBidi"/>
                <w:b/>
                <w:sz w:val="20"/>
                <w:szCs w:val="20"/>
              </w:rPr>
            </w:pPr>
            <w:r w:rsidRPr="008460F0">
              <w:rPr>
                <w:rFonts w:ascii="Palatino Linotype" w:hAnsi="Palatino Linotype" w:cstheme="majorBidi"/>
                <w:b/>
                <w:sz w:val="20"/>
                <w:szCs w:val="20"/>
              </w:rPr>
              <w:t>cumple</w:t>
            </w:r>
          </w:p>
        </w:tc>
      </w:tr>
      <w:tr w:rsidR="002034A3" w:rsidRPr="008460F0" w:rsidTr="00095E89">
        <w:tc>
          <w:tcPr>
            <w:tcW w:w="2263" w:type="dxa"/>
          </w:tcPr>
          <w:p w:rsidR="006C73BA" w:rsidRPr="008460F0" w:rsidRDefault="002C4A78" w:rsidP="00CB3900">
            <w:pPr>
              <w:pStyle w:val="Prrafodelista"/>
              <w:numPr>
                <w:ilvl w:val="0"/>
                <w:numId w:val="7"/>
              </w:numPr>
              <w:spacing w:line="276" w:lineRule="auto"/>
              <w:ind w:left="29" w:hanging="29"/>
              <w:jc w:val="both"/>
              <w:rPr>
                <w:rFonts w:ascii="Palatino Linotype" w:hAnsi="Palatino Linotype" w:cstheme="majorBidi"/>
                <w:sz w:val="20"/>
                <w:szCs w:val="20"/>
              </w:rPr>
            </w:pPr>
            <w:proofErr w:type="gramStart"/>
            <w:r w:rsidRPr="008460F0">
              <w:rPr>
                <w:rFonts w:ascii="Palatino Linotype" w:eastAsia="Calibri" w:hAnsi="Palatino Linotype" w:cs="Arial"/>
                <w:i/>
                <w:sz w:val="20"/>
                <w:szCs w:val="20"/>
              </w:rPr>
              <w:t>Los registro</w:t>
            </w:r>
            <w:proofErr w:type="gramEnd"/>
            <w:r w:rsidRPr="008460F0">
              <w:rPr>
                <w:rFonts w:ascii="Palatino Linotype" w:eastAsia="Calibri" w:hAnsi="Palatino Linotype" w:cs="Arial"/>
                <w:i/>
                <w:sz w:val="20"/>
                <w:szCs w:val="20"/>
              </w:rPr>
              <w:t xml:space="preserve"> del programa </w:t>
            </w:r>
            <w:r w:rsidR="006B12F9" w:rsidRPr="008460F0">
              <w:rPr>
                <w:rFonts w:ascii="Palatino Linotype" w:eastAsia="Calibri" w:hAnsi="Palatino Linotype" w:cs="Arial"/>
                <w:i/>
                <w:sz w:val="20"/>
                <w:szCs w:val="20"/>
              </w:rPr>
              <w:t>y</w:t>
            </w:r>
            <w:r w:rsidRPr="008460F0">
              <w:rPr>
                <w:rFonts w:ascii="Palatino Linotype" w:eastAsia="Calibri" w:hAnsi="Palatino Linotype" w:cs="Arial"/>
                <w:i/>
                <w:sz w:val="20"/>
                <w:szCs w:val="20"/>
              </w:rPr>
              <w:t xml:space="preserve"> listados de obras públicas autorizados por el Ayuntamiento en el 2019 y 2020,</w:t>
            </w:r>
          </w:p>
        </w:tc>
        <w:tc>
          <w:tcPr>
            <w:tcW w:w="4253" w:type="dxa"/>
          </w:tcPr>
          <w:p w:rsidR="006C73BA" w:rsidRPr="008460F0" w:rsidRDefault="005A0344"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sz w:val="20"/>
                <w:szCs w:val="20"/>
              </w:rPr>
              <w:t>OBRAS 2019</w:t>
            </w:r>
          </w:p>
          <w:p w:rsidR="005A0344" w:rsidRPr="008460F0" w:rsidRDefault="005A0344" w:rsidP="000F347B">
            <w:pPr>
              <w:spacing w:line="276" w:lineRule="auto"/>
              <w:rPr>
                <w:sz w:val="20"/>
                <w:szCs w:val="20"/>
              </w:rPr>
            </w:pPr>
            <w:r w:rsidRPr="008460F0">
              <w:rPr>
                <w:sz w:val="20"/>
                <w:szCs w:val="20"/>
              </w:rPr>
              <w:t xml:space="preserve">PAVIMENTACION CON PIEDRA LAJA ACCESO A LA TELESECUNDARIA NEZAHUALCOYOTL </w:t>
            </w:r>
          </w:p>
          <w:p w:rsidR="005A0344" w:rsidRPr="008460F0" w:rsidRDefault="005A0344" w:rsidP="000F347B">
            <w:pPr>
              <w:spacing w:line="276" w:lineRule="auto"/>
              <w:rPr>
                <w:sz w:val="20"/>
                <w:szCs w:val="20"/>
              </w:rPr>
            </w:pPr>
            <w:r w:rsidRPr="008460F0">
              <w:rPr>
                <w:sz w:val="20"/>
                <w:szCs w:val="20"/>
              </w:rPr>
              <w:t xml:space="preserve">CONSTRUCCION DE DRENAJE SANITARIO EN CALLE LAS FLORES </w:t>
            </w:r>
          </w:p>
          <w:p w:rsidR="005A0344" w:rsidRPr="008460F0" w:rsidRDefault="005A0344" w:rsidP="000F347B">
            <w:pPr>
              <w:spacing w:line="276" w:lineRule="auto"/>
              <w:rPr>
                <w:sz w:val="20"/>
                <w:szCs w:val="20"/>
              </w:rPr>
            </w:pPr>
            <w:r w:rsidRPr="008460F0">
              <w:rPr>
                <w:sz w:val="20"/>
                <w:szCs w:val="20"/>
              </w:rPr>
              <w:t>CONSTRUCCION DE DRENAJE SANITARIO Y RED DE AGUA POTABLE EN CALLE PROLONGACION VISTA HERMOSA</w:t>
            </w:r>
          </w:p>
          <w:p w:rsidR="005A0344" w:rsidRPr="008460F0" w:rsidRDefault="005A0344" w:rsidP="000F347B">
            <w:pPr>
              <w:spacing w:line="276" w:lineRule="auto"/>
              <w:rPr>
                <w:sz w:val="20"/>
                <w:szCs w:val="20"/>
              </w:rPr>
            </w:pPr>
            <w:r w:rsidRPr="008460F0">
              <w:rPr>
                <w:sz w:val="20"/>
                <w:szCs w:val="20"/>
              </w:rPr>
              <w:t xml:space="preserve">CONSTRUCCION DE DRENAJE SANITARIO EN CALLE PROLONGACION EL CHILAR PARTE BAJA </w:t>
            </w:r>
          </w:p>
          <w:p w:rsidR="005A0344" w:rsidRPr="008460F0" w:rsidRDefault="005A0344" w:rsidP="000F347B">
            <w:pPr>
              <w:spacing w:line="276" w:lineRule="auto"/>
              <w:rPr>
                <w:sz w:val="20"/>
                <w:szCs w:val="20"/>
              </w:rPr>
            </w:pPr>
            <w:r w:rsidRPr="008460F0">
              <w:rPr>
                <w:sz w:val="20"/>
                <w:szCs w:val="20"/>
              </w:rPr>
              <w:t>CONSTRUCCION DE DRENAJE SANITARIO EN CALLE TLATELOLCO Y PROLONGACION TLATELOLCO</w:t>
            </w:r>
          </w:p>
          <w:p w:rsidR="005A0344" w:rsidRPr="008460F0" w:rsidRDefault="005A0344" w:rsidP="000F347B">
            <w:pPr>
              <w:spacing w:line="276" w:lineRule="auto"/>
              <w:rPr>
                <w:sz w:val="20"/>
                <w:szCs w:val="20"/>
              </w:rPr>
            </w:pPr>
            <w:r w:rsidRPr="008460F0">
              <w:rPr>
                <w:sz w:val="20"/>
                <w:szCs w:val="20"/>
              </w:rPr>
              <w:t>CONSTRUCCION DE DRENAJE SANITARIO EN CALLE SEGUNDA CERRADA DE PALMITAS</w:t>
            </w:r>
          </w:p>
          <w:p w:rsidR="005A0344" w:rsidRPr="008460F0" w:rsidRDefault="005A0344" w:rsidP="000F347B">
            <w:pPr>
              <w:spacing w:line="276" w:lineRule="auto"/>
              <w:rPr>
                <w:sz w:val="20"/>
                <w:szCs w:val="20"/>
              </w:rPr>
            </w:pPr>
            <w:r w:rsidRPr="008460F0">
              <w:rPr>
                <w:sz w:val="20"/>
                <w:szCs w:val="20"/>
              </w:rPr>
              <w:t>CONSTRUCCION DE MURO DE CONTENCION Y HABILITACION DE REJILLAS PLUVIALES EN CALLE SAN AGUSTIN</w:t>
            </w:r>
          </w:p>
          <w:p w:rsidR="005A0344" w:rsidRPr="008460F0" w:rsidRDefault="005A0344" w:rsidP="000F347B">
            <w:pPr>
              <w:spacing w:line="276" w:lineRule="auto"/>
              <w:rPr>
                <w:sz w:val="20"/>
                <w:szCs w:val="20"/>
              </w:rPr>
            </w:pPr>
            <w:r w:rsidRPr="008460F0">
              <w:rPr>
                <w:sz w:val="20"/>
                <w:szCs w:val="20"/>
              </w:rPr>
              <w:t>CONSTRUCCION DE RED DE DRENAJE SANITARIO EN CERRADA EL ARROYO</w:t>
            </w:r>
          </w:p>
          <w:p w:rsidR="005A0344" w:rsidRPr="008460F0" w:rsidRDefault="005A0344" w:rsidP="000F347B">
            <w:pPr>
              <w:spacing w:line="276" w:lineRule="auto"/>
              <w:rPr>
                <w:sz w:val="20"/>
                <w:szCs w:val="20"/>
              </w:rPr>
            </w:pPr>
            <w:r w:rsidRPr="008460F0">
              <w:rPr>
                <w:sz w:val="20"/>
                <w:szCs w:val="20"/>
              </w:rPr>
              <w:t>PAVIMENTACION EN CERRADA FRANCISCO JAVIER ALEGRE</w:t>
            </w:r>
          </w:p>
          <w:p w:rsidR="005A0344" w:rsidRPr="008460F0" w:rsidRDefault="005A0344" w:rsidP="000F347B">
            <w:pPr>
              <w:spacing w:line="276" w:lineRule="auto"/>
              <w:rPr>
                <w:sz w:val="20"/>
                <w:szCs w:val="20"/>
              </w:rPr>
            </w:pPr>
            <w:r w:rsidRPr="008460F0">
              <w:rPr>
                <w:sz w:val="20"/>
                <w:szCs w:val="20"/>
              </w:rPr>
              <w:t>PAVIMENTACION DE CALLE ALAMO</w:t>
            </w:r>
          </w:p>
          <w:p w:rsidR="005A0344" w:rsidRPr="008460F0" w:rsidRDefault="005A0344" w:rsidP="000F347B">
            <w:pPr>
              <w:spacing w:line="276" w:lineRule="auto"/>
              <w:rPr>
                <w:sz w:val="20"/>
                <w:szCs w:val="20"/>
              </w:rPr>
            </w:pPr>
            <w:r w:rsidRPr="008460F0">
              <w:rPr>
                <w:sz w:val="20"/>
                <w:szCs w:val="20"/>
              </w:rPr>
              <w:t>PAVIMENTACION EN CERRADA GARDENIAS</w:t>
            </w:r>
          </w:p>
          <w:p w:rsidR="005A0344" w:rsidRPr="008460F0" w:rsidRDefault="005A0344" w:rsidP="000F347B">
            <w:pPr>
              <w:spacing w:line="276" w:lineRule="auto"/>
              <w:rPr>
                <w:sz w:val="20"/>
                <w:szCs w:val="20"/>
              </w:rPr>
            </w:pPr>
            <w:r w:rsidRPr="008460F0">
              <w:rPr>
                <w:sz w:val="20"/>
                <w:szCs w:val="20"/>
              </w:rPr>
              <w:t>CONSTRUCCION DE ELECTRIFICACION EN CALLE 13 DE SEPTIEMBRE</w:t>
            </w:r>
          </w:p>
          <w:p w:rsidR="005A0344" w:rsidRPr="008460F0" w:rsidRDefault="005A0344" w:rsidP="000F347B">
            <w:pPr>
              <w:spacing w:line="276" w:lineRule="auto"/>
              <w:rPr>
                <w:sz w:val="20"/>
                <w:szCs w:val="20"/>
              </w:rPr>
            </w:pPr>
            <w:r w:rsidRPr="008460F0">
              <w:rPr>
                <w:sz w:val="20"/>
                <w:szCs w:val="20"/>
              </w:rPr>
              <w:t>CONSTRUCCION DE ELECTRIFICACION CAMINO AL GAVILLERO</w:t>
            </w:r>
          </w:p>
          <w:p w:rsidR="005A0344" w:rsidRPr="008460F0" w:rsidRDefault="005A0344" w:rsidP="000F347B">
            <w:pPr>
              <w:spacing w:line="276" w:lineRule="auto"/>
              <w:rPr>
                <w:sz w:val="20"/>
                <w:szCs w:val="20"/>
              </w:rPr>
            </w:pPr>
            <w:r w:rsidRPr="008460F0">
              <w:rPr>
                <w:sz w:val="20"/>
                <w:szCs w:val="20"/>
              </w:rPr>
              <w:t>CONSTRUCCION DE ELECTRIFICACION EN CALLE QUETZALCOATL</w:t>
            </w:r>
          </w:p>
          <w:p w:rsidR="005A0344" w:rsidRPr="008460F0" w:rsidRDefault="005A0344" w:rsidP="000F347B">
            <w:pPr>
              <w:spacing w:line="276" w:lineRule="auto"/>
              <w:rPr>
                <w:sz w:val="20"/>
                <w:szCs w:val="20"/>
              </w:rPr>
            </w:pPr>
            <w:r w:rsidRPr="008460F0">
              <w:rPr>
                <w:sz w:val="20"/>
                <w:szCs w:val="20"/>
              </w:rPr>
              <w:t>CONSTRUCCION Y COLOCACION DE UNA GLORIETA CON FUENTE ORNAMENTAL DE AGUA EN EL CRUCE DE LA AVENIDA INSURGENTES Y LA AVENIDA DEL TRABAJO</w:t>
            </w:r>
          </w:p>
          <w:p w:rsidR="005A0344" w:rsidRPr="008460F0" w:rsidRDefault="005A0344" w:rsidP="000F347B">
            <w:pPr>
              <w:spacing w:line="276" w:lineRule="auto"/>
              <w:rPr>
                <w:sz w:val="20"/>
                <w:szCs w:val="20"/>
              </w:rPr>
            </w:pPr>
            <w:r w:rsidRPr="008460F0">
              <w:rPr>
                <w:sz w:val="20"/>
                <w:szCs w:val="20"/>
              </w:rPr>
              <w:t>INTRODUCCION DE DRENAJE EN LA CALLE 20 DE NOVIEMBRE</w:t>
            </w:r>
          </w:p>
          <w:p w:rsidR="005A0344" w:rsidRPr="008460F0" w:rsidRDefault="005A0344" w:rsidP="000F347B">
            <w:pPr>
              <w:spacing w:line="276" w:lineRule="auto"/>
              <w:rPr>
                <w:sz w:val="20"/>
                <w:szCs w:val="20"/>
              </w:rPr>
            </w:pPr>
            <w:r w:rsidRPr="008460F0">
              <w:rPr>
                <w:sz w:val="20"/>
                <w:szCs w:val="20"/>
              </w:rPr>
              <w:t>CONSTRUCCION DE PAVIMENTACION DE LA CALLE GIRASOLES Y HUIZACHAL</w:t>
            </w:r>
          </w:p>
          <w:p w:rsidR="005A0344" w:rsidRPr="008460F0" w:rsidRDefault="005A0344" w:rsidP="000F347B">
            <w:pPr>
              <w:spacing w:line="276" w:lineRule="auto"/>
              <w:rPr>
                <w:sz w:val="20"/>
                <w:szCs w:val="20"/>
              </w:rPr>
            </w:pPr>
            <w:r w:rsidRPr="008460F0">
              <w:rPr>
                <w:sz w:val="20"/>
                <w:szCs w:val="20"/>
              </w:rPr>
              <w:t>CONSTRUCCION DE PAVIMENTACION DE LA CALLE PROLONGACION VISTA HERMOSA</w:t>
            </w:r>
          </w:p>
          <w:p w:rsidR="005A0344" w:rsidRPr="008460F0" w:rsidRDefault="005A0344" w:rsidP="000F347B">
            <w:pPr>
              <w:spacing w:line="276" w:lineRule="auto"/>
              <w:rPr>
                <w:sz w:val="20"/>
                <w:szCs w:val="20"/>
              </w:rPr>
            </w:pPr>
            <w:r w:rsidRPr="008460F0">
              <w:rPr>
                <w:sz w:val="20"/>
                <w:szCs w:val="20"/>
              </w:rPr>
              <w:t>CONSTRUCCION DE CUARTOS DORMITORIOS</w:t>
            </w:r>
          </w:p>
          <w:p w:rsidR="005A0344" w:rsidRPr="008460F0" w:rsidRDefault="005A0344" w:rsidP="000F347B">
            <w:pPr>
              <w:spacing w:line="276" w:lineRule="auto"/>
              <w:rPr>
                <w:sz w:val="20"/>
                <w:szCs w:val="20"/>
              </w:rPr>
            </w:pPr>
            <w:r w:rsidRPr="008460F0">
              <w:rPr>
                <w:sz w:val="20"/>
                <w:szCs w:val="20"/>
              </w:rPr>
              <w:t>PAVIMENTACION DE LA 3ERA CERRADA LA MORA</w:t>
            </w:r>
          </w:p>
          <w:p w:rsidR="005A0344" w:rsidRPr="008460F0" w:rsidRDefault="005A0344" w:rsidP="000F347B">
            <w:pPr>
              <w:spacing w:line="276" w:lineRule="auto"/>
              <w:rPr>
                <w:sz w:val="20"/>
                <w:szCs w:val="20"/>
              </w:rPr>
            </w:pPr>
            <w:r w:rsidRPr="008460F0">
              <w:rPr>
                <w:sz w:val="20"/>
                <w:szCs w:val="20"/>
              </w:rPr>
              <w:lastRenderedPageBreak/>
              <w:t>CONSTRUCCION DE ELECTRIFICACION EN CALLE SAN ANTONIO</w:t>
            </w:r>
          </w:p>
          <w:p w:rsidR="005A0344" w:rsidRPr="008460F0" w:rsidRDefault="005A0344" w:rsidP="000F347B">
            <w:pPr>
              <w:spacing w:line="276" w:lineRule="auto"/>
              <w:rPr>
                <w:sz w:val="20"/>
                <w:szCs w:val="20"/>
              </w:rPr>
            </w:pPr>
            <w:r w:rsidRPr="008460F0">
              <w:rPr>
                <w:sz w:val="20"/>
                <w:szCs w:val="20"/>
              </w:rPr>
              <w:t>CONSTRUCCION DE PUENTE SANTA RITA</w:t>
            </w:r>
          </w:p>
          <w:p w:rsidR="005A0344" w:rsidRPr="008460F0" w:rsidRDefault="005A0344" w:rsidP="000F347B">
            <w:pPr>
              <w:spacing w:line="276" w:lineRule="auto"/>
              <w:rPr>
                <w:sz w:val="20"/>
                <w:szCs w:val="20"/>
              </w:rPr>
            </w:pPr>
            <w:r w:rsidRPr="008460F0">
              <w:rPr>
                <w:sz w:val="20"/>
                <w:szCs w:val="20"/>
              </w:rPr>
              <w:t>CONSTRUCCION DE PAVIMENTACION DE LA CALLE GIRASOLES PONIENTE</w:t>
            </w:r>
          </w:p>
          <w:p w:rsidR="005A0344" w:rsidRPr="008460F0" w:rsidRDefault="005A0344" w:rsidP="000F347B">
            <w:pPr>
              <w:spacing w:line="276" w:lineRule="auto"/>
              <w:rPr>
                <w:sz w:val="20"/>
                <w:szCs w:val="20"/>
              </w:rPr>
            </w:pPr>
            <w:r w:rsidRPr="008460F0">
              <w:rPr>
                <w:sz w:val="20"/>
                <w:szCs w:val="20"/>
              </w:rPr>
              <w:t>REPAVIMENTACION DE CALLE JOSE MARIA PINO SUAREZ</w:t>
            </w:r>
          </w:p>
          <w:p w:rsidR="005A0344" w:rsidRPr="008460F0" w:rsidRDefault="005A0344" w:rsidP="000F347B">
            <w:pPr>
              <w:spacing w:line="276" w:lineRule="auto"/>
              <w:rPr>
                <w:sz w:val="20"/>
                <w:szCs w:val="20"/>
              </w:rPr>
            </w:pPr>
            <w:r w:rsidRPr="008460F0">
              <w:rPr>
                <w:sz w:val="20"/>
                <w:szCs w:val="20"/>
              </w:rPr>
              <w:t>CONSTRUCCION DE SANITARIOS CON BIODIGESTOR</w:t>
            </w:r>
          </w:p>
          <w:p w:rsidR="005A0344" w:rsidRPr="008460F0" w:rsidRDefault="005A0344" w:rsidP="000F347B">
            <w:pPr>
              <w:spacing w:line="276" w:lineRule="auto"/>
              <w:rPr>
                <w:sz w:val="20"/>
                <w:szCs w:val="20"/>
              </w:rPr>
            </w:pPr>
            <w:r w:rsidRPr="008460F0">
              <w:rPr>
                <w:sz w:val="20"/>
                <w:szCs w:val="20"/>
              </w:rPr>
              <w:t>CONSTRUCCION DE AULA EN ESCUELA PRIMARIA BEUSARIO DOMINGUEZ</w:t>
            </w:r>
          </w:p>
          <w:p w:rsidR="005A0344" w:rsidRPr="008460F0" w:rsidRDefault="005A0344" w:rsidP="000F347B">
            <w:pPr>
              <w:spacing w:line="276" w:lineRule="auto"/>
              <w:rPr>
                <w:sz w:val="20"/>
                <w:szCs w:val="20"/>
              </w:rPr>
            </w:pPr>
            <w:r w:rsidRPr="008460F0">
              <w:rPr>
                <w:sz w:val="20"/>
                <w:szCs w:val="20"/>
              </w:rPr>
              <w:t>REPAVIMENTACION DE LA CALLE CUMBRES Y CALLE DEL CERRITO</w:t>
            </w:r>
          </w:p>
          <w:p w:rsidR="005A0344" w:rsidRPr="008460F0" w:rsidRDefault="005A0344" w:rsidP="000F347B">
            <w:pPr>
              <w:spacing w:line="276" w:lineRule="auto"/>
              <w:rPr>
                <w:sz w:val="20"/>
                <w:szCs w:val="20"/>
              </w:rPr>
            </w:pPr>
            <w:r w:rsidRPr="008460F0">
              <w:rPr>
                <w:sz w:val="20"/>
                <w:szCs w:val="20"/>
              </w:rPr>
              <w:t>PAVIMENTACION DE LA CALLE Y CERRADA NOCHE BUENA DELEGACION LA PRESA</w:t>
            </w:r>
          </w:p>
          <w:p w:rsidR="005A0344" w:rsidRPr="008460F0" w:rsidRDefault="005A0344" w:rsidP="000F347B">
            <w:pPr>
              <w:spacing w:line="276" w:lineRule="auto"/>
              <w:rPr>
                <w:sz w:val="20"/>
                <w:szCs w:val="20"/>
              </w:rPr>
            </w:pPr>
            <w:r w:rsidRPr="008460F0">
              <w:rPr>
                <w:sz w:val="20"/>
                <w:szCs w:val="20"/>
              </w:rPr>
              <w:t>PAVIMENTACION DE LA CALLE FRANCISCO 1 MADERO</w:t>
            </w:r>
          </w:p>
          <w:p w:rsidR="005A0344" w:rsidRPr="008460F0" w:rsidRDefault="005A0344" w:rsidP="000F347B">
            <w:pPr>
              <w:spacing w:line="276" w:lineRule="auto"/>
              <w:rPr>
                <w:sz w:val="20"/>
                <w:szCs w:val="20"/>
              </w:rPr>
            </w:pPr>
            <w:r w:rsidRPr="008460F0">
              <w:rPr>
                <w:sz w:val="20"/>
                <w:szCs w:val="20"/>
              </w:rPr>
              <w:t>CONSTRUCCION DE CUBIERTA DE PLAZA CIVICA JARDIN DE NINOS CARLOS DE UNEO</w:t>
            </w:r>
          </w:p>
          <w:p w:rsidR="005A0344" w:rsidRPr="008460F0" w:rsidRDefault="005A0344" w:rsidP="000F347B">
            <w:pPr>
              <w:spacing w:line="276" w:lineRule="auto"/>
              <w:rPr>
                <w:sz w:val="20"/>
                <w:szCs w:val="20"/>
              </w:rPr>
            </w:pPr>
            <w:r w:rsidRPr="008460F0">
              <w:rPr>
                <w:sz w:val="20"/>
                <w:szCs w:val="20"/>
              </w:rPr>
              <w:t>CONSTRUCCION DE CUARTOS DORMITORIOS, CONSTRUCCION DE PISO FIRMES, CONSTRUCCION DE TECHOS FIRMES EN LAS ZONAS DE ATENCION PRIORITARIAS DEL MUNICIPIO DE TEPOTZOTLAN Y CONSTRUCCION DE SANITARIOS CON BIODIGESTOR EN LAS ZONA DE POBREZA EXTREMA LOS DOLORES Y ZONAS DE ATENCION PRIORITARIA DEL MUNICIPIO DE TEPOTZOTLAN.</w:t>
            </w:r>
          </w:p>
          <w:p w:rsidR="005A0344" w:rsidRPr="008460F0" w:rsidRDefault="005A0344" w:rsidP="000F347B">
            <w:pPr>
              <w:spacing w:line="276" w:lineRule="auto"/>
              <w:rPr>
                <w:sz w:val="20"/>
                <w:szCs w:val="20"/>
              </w:rPr>
            </w:pPr>
          </w:p>
          <w:p w:rsidR="005A0344" w:rsidRPr="008460F0" w:rsidRDefault="005A0344" w:rsidP="000F347B">
            <w:pPr>
              <w:spacing w:line="276" w:lineRule="auto"/>
              <w:contextualSpacing/>
              <w:jc w:val="both"/>
              <w:rPr>
                <w:rFonts w:ascii="Palatino Linotype" w:hAnsi="Palatino Linotype" w:cstheme="majorBidi"/>
                <w:b/>
                <w:sz w:val="20"/>
                <w:szCs w:val="20"/>
              </w:rPr>
            </w:pPr>
            <w:r w:rsidRPr="008460F0">
              <w:rPr>
                <w:rFonts w:ascii="Palatino Linotype" w:hAnsi="Palatino Linotype" w:cstheme="majorBidi"/>
                <w:b/>
                <w:sz w:val="20"/>
                <w:szCs w:val="20"/>
              </w:rPr>
              <w:t>OBRAS 2020</w:t>
            </w:r>
          </w:p>
          <w:p w:rsidR="0083388A" w:rsidRPr="008460F0" w:rsidRDefault="0083388A" w:rsidP="000F347B">
            <w:pPr>
              <w:spacing w:line="276" w:lineRule="auto"/>
              <w:jc w:val="both"/>
              <w:rPr>
                <w:sz w:val="20"/>
                <w:szCs w:val="20"/>
              </w:rPr>
            </w:pPr>
            <w:r w:rsidRPr="008460F0">
              <w:rPr>
                <w:sz w:val="20"/>
                <w:szCs w:val="20"/>
              </w:rPr>
              <w:t>CONSTRUCCION DE REDES DE AGUA POTABLE Y PAVIMENTACION EN CERRDA SAN GREGORIO.</w:t>
            </w:r>
          </w:p>
          <w:p w:rsidR="0083388A" w:rsidRPr="008460F0" w:rsidRDefault="0083388A" w:rsidP="000F347B">
            <w:pPr>
              <w:spacing w:line="276" w:lineRule="auto"/>
              <w:jc w:val="both"/>
              <w:rPr>
                <w:sz w:val="20"/>
                <w:szCs w:val="20"/>
              </w:rPr>
            </w:pPr>
            <w:r w:rsidRPr="008460F0">
              <w:rPr>
                <w:sz w:val="20"/>
                <w:szCs w:val="20"/>
              </w:rPr>
              <w:t>CONSTRUCCIÓN DE RED DE AGUA POTABLEY PAVIMENTACI6N EN CALLE EMILIO PORTES GIL.</w:t>
            </w:r>
          </w:p>
          <w:p w:rsidR="0083388A" w:rsidRPr="008460F0" w:rsidRDefault="0083388A" w:rsidP="000F347B">
            <w:pPr>
              <w:spacing w:line="276" w:lineRule="auto"/>
              <w:jc w:val="both"/>
              <w:rPr>
                <w:sz w:val="20"/>
                <w:szCs w:val="20"/>
              </w:rPr>
            </w:pPr>
            <w:r w:rsidRPr="008460F0">
              <w:rPr>
                <w:sz w:val="20"/>
                <w:szCs w:val="20"/>
              </w:rPr>
              <w:t>CONSTRUCCION DE RED DE AGUA POTABLE, DRENAJE Y PAVIMENTACI6N DE LA 5TA. CERRADA DE FRESNOS.</w:t>
            </w:r>
          </w:p>
          <w:p w:rsidR="0083388A" w:rsidRPr="008460F0" w:rsidRDefault="0083388A" w:rsidP="000F347B">
            <w:pPr>
              <w:spacing w:line="276" w:lineRule="auto"/>
              <w:jc w:val="both"/>
              <w:rPr>
                <w:sz w:val="20"/>
                <w:szCs w:val="20"/>
              </w:rPr>
            </w:pPr>
            <w:r w:rsidRPr="008460F0">
              <w:rPr>
                <w:sz w:val="20"/>
                <w:szCs w:val="20"/>
              </w:rPr>
              <w:t>CONSTRUCCIÓN DE RED DE AGUA POTABLEY PAVIMENTACI6N DE LA CALLE ADOLFO RUIZ CORTINEZ.</w:t>
            </w:r>
          </w:p>
          <w:p w:rsidR="0083388A" w:rsidRPr="008460F0" w:rsidRDefault="0083388A" w:rsidP="000F347B">
            <w:pPr>
              <w:spacing w:line="276" w:lineRule="auto"/>
              <w:jc w:val="both"/>
              <w:rPr>
                <w:sz w:val="20"/>
                <w:szCs w:val="20"/>
              </w:rPr>
            </w:pPr>
            <w:r w:rsidRPr="008460F0">
              <w:rPr>
                <w:sz w:val="20"/>
                <w:szCs w:val="20"/>
              </w:rPr>
              <w:t>CONSTRUCCIÓN DE TECHADO EN AREA DE IMPARTICI6N FISICA PRIMARIA EMILIANO ZAPATA.</w:t>
            </w:r>
          </w:p>
          <w:p w:rsidR="0083388A" w:rsidRPr="008460F0" w:rsidRDefault="0083388A" w:rsidP="000F347B">
            <w:pPr>
              <w:spacing w:line="276" w:lineRule="auto"/>
              <w:jc w:val="both"/>
              <w:rPr>
                <w:sz w:val="20"/>
                <w:szCs w:val="20"/>
              </w:rPr>
            </w:pPr>
            <w:r w:rsidRPr="008460F0">
              <w:rPr>
                <w:sz w:val="20"/>
                <w:szCs w:val="20"/>
              </w:rPr>
              <w:lastRenderedPageBreak/>
              <w:t>CONSTRUCCIÓN DE DRENAJE SANITARIO EN LA CALLE JOSE MARÍA PINO SUAREZ, CONTINUACI6N PROFA MA. DOLORES.</w:t>
            </w:r>
          </w:p>
          <w:p w:rsidR="0083388A" w:rsidRPr="008460F0" w:rsidRDefault="0083388A" w:rsidP="000F347B">
            <w:pPr>
              <w:spacing w:line="276" w:lineRule="auto"/>
              <w:jc w:val="both"/>
              <w:rPr>
                <w:sz w:val="20"/>
                <w:szCs w:val="20"/>
              </w:rPr>
            </w:pPr>
            <w:r w:rsidRPr="008460F0">
              <w:rPr>
                <w:sz w:val="20"/>
                <w:szCs w:val="20"/>
              </w:rPr>
              <w:t>CONSTRUCCIÓN DE RED DE AGUA POTABLE, ALUMBRADO PUBLICOY PAVIMENTACI6N DE LA CALLE ALCATRAZ Y CERRADA DEL ROSAL.</w:t>
            </w:r>
          </w:p>
          <w:p w:rsidR="0083388A" w:rsidRPr="008460F0" w:rsidRDefault="0083388A" w:rsidP="000F347B">
            <w:pPr>
              <w:spacing w:line="276" w:lineRule="auto"/>
              <w:jc w:val="both"/>
              <w:rPr>
                <w:sz w:val="20"/>
                <w:szCs w:val="20"/>
              </w:rPr>
            </w:pPr>
            <w:r w:rsidRPr="008460F0">
              <w:rPr>
                <w:sz w:val="20"/>
                <w:szCs w:val="20"/>
              </w:rPr>
              <w:t>CONSTRUCCIÓN DE D</w:t>
            </w:r>
            <w:r w:rsidR="008133C2" w:rsidRPr="008460F0">
              <w:rPr>
                <w:sz w:val="20"/>
                <w:szCs w:val="20"/>
              </w:rPr>
              <w:t>OS AULAS EN PLANTA BAJA EN JARDÍ</w:t>
            </w:r>
            <w:r w:rsidRPr="008460F0">
              <w:rPr>
                <w:sz w:val="20"/>
                <w:szCs w:val="20"/>
              </w:rPr>
              <w:t>N DE NINOS GABRIELA MISTRAL.</w:t>
            </w:r>
          </w:p>
          <w:p w:rsidR="0083388A" w:rsidRPr="008460F0" w:rsidRDefault="0083388A" w:rsidP="000F347B">
            <w:pPr>
              <w:spacing w:line="276" w:lineRule="auto"/>
              <w:jc w:val="both"/>
              <w:rPr>
                <w:sz w:val="20"/>
                <w:szCs w:val="20"/>
              </w:rPr>
            </w:pPr>
            <w:r w:rsidRPr="008460F0">
              <w:rPr>
                <w:sz w:val="20"/>
                <w:szCs w:val="20"/>
              </w:rPr>
              <w:t>CONSTRUCCIÓN DE RED DE AGUA POTABLE, RED DE DRENAJE P</w:t>
            </w:r>
            <w:r w:rsidR="008133C2" w:rsidRPr="008460F0">
              <w:rPr>
                <w:sz w:val="20"/>
                <w:szCs w:val="20"/>
              </w:rPr>
              <w:t>AVIMENTACI6N CON CONCRETO HIDRÁULIC</w:t>
            </w:r>
            <w:r w:rsidRPr="008460F0">
              <w:rPr>
                <w:sz w:val="20"/>
                <w:szCs w:val="20"/>
              </w:rPr>
              <w:t>O EN CALLE SAN JUAN.</w:t>
            </w:r>
          </w:p>
          <w:p w:rsidR="0083388A" w:rsidRPr="008460F0" w:rsidRDefault="0083388A" w:rsidP="000F347B">
            <w:pPr>
              <w:spacing w:line="276" w:lineRule="auto"/>
              <w:jc w:val="both"/>
              <w:rPr>
                <w:sz w:val="20"/>
                <w:szCs w:val="20"/>
              </w:rPr>
            </w:pPr>
            <w:r w:rsidRPr="008460F0">
              <w:rPr>
                <w:sz w:val="20"/>
                <w:szCs w:val="20"/>
              </w:rPr>
              <w:t>CONSTRUCCION DE RED DE AGUA RODADA, RED DE AGUA POTABLE, ALUMBRADO PÚBLICA Y PAVIMENTACIÓN DE LA CALLE FRANCISCO VILLA.</w:t>
            </w:r>
          </w:p>
          <w:p w:rsidR="0083388A" w:rsidRPr="008460F0" w:rsidRDefault="0083388A" w:rsidP="000F347B">
            <w:pPr>
              <w:spacing w:line="276" w:lineRule="auto"/>
              <w:jc w:val="both"/>
              <w:rPr>
                <w:sz w:val="20"/>
                <w:szCs w:val="20"/>
              </w:rPr>
            </w:pPr>
            <w:r w:rsidRPr="008460F0">
              <w:rPr>
                <w:sz w:val="20"/>
                <w:szCs w:val="20"/>
              </w:rPr>
              <w:t>CONSTRUCCIÓN DE CUARTOS DORMITORIO.</w:t>
            </w:r>
          </w:p>
          <w:p w:rsidR="0083388A" w:rsidRPr="008460F0" w:rsidRDefault="0083388A" w:rsidP="000F347B">
            <w:pPr>
              <w:spacing w:line="276" w:lineRule="auto"/>
              <w:jc w:val="both"/>
              <w:rPr>
                <w:sz w:val="20"/>
                <w:szCs w:val="20"/>
              </w:rPr>
            </w:pPr>
            <w:r w:rsidRPr="008460F0">
              <w:rPr>
                <w:sz w:val="20"/>
                <w:szCs w:val="20"/>
              </w:rPr>
              <w:t>CONSTRUCCIÓN DE RED DE AGUA POTABLE Y PAVIMENTACIÓN DE LA CERRADA EL MIRADOR.</w:t>
            </w:r>
          </w:p>
          <w:p w:rsidR="0083388A" w:rsidRPr="008460F0" w:rsidRDefault="0083388A" w:rsidP="000F347B">
            <w:pPr>
              <w:spacing w:line="276" w:lineRule="auto"/>
              <w:jc w:val="both"/>
              <w:rPr>
                <w:sz w:val="20"/>
                <w:szCs w:val="20"/>
              </w:rPr>
            </w:pPr>
            <w:r w:rsidRPr="008460F0">
              <w:rPr>
                <w:sz w:val="20"/>
                <w:szCs w:val="20"/>
              </w:rPr>
              <w:t xml:space="preserve">NTRODUCCIÓN DE REDES DE AGUA POTABLE, DRENAJE CONSTRUCCIÓN DE PAVIMENTACIÓN DE LA PRIMERA CERRADA SOBERANOS. </w:t>
            </w:r>
          </w:p>
          <w:p w:rsidR="0083388A" w:rsidRPr="008460F0" w:rsidRDefault="0083388A" w:rsidP="000F347B">
            <w:pPr>
              <w:spacing w:line="276" w:lineRule="auto"/>
              <w:jc w:val="both"/>
              <w:rPr>
                <w:sz w:val="20"/>
                <w:szCs w:val="20"/>
              </w:rPr>
            </w:pPr>
            <w:r w:rsidRPr="008460F0">
              <w:rPr>
                <w:sz w:val="20"/>
                <w:szCs w:val="20"/>
              </w:rPr>
              <w:t>NTRODUCCÓN DE RED DE AGUA POTABLEY CONSTRUCCIÓN DE PAVIMENTACIÓN EN CALLE GARDENIAS ORIENTE.</w:t>
            </w:r>
          </w:p>
          <w:p w:rsidR="0083388A" w:rsidRPr="008460F0" w:rsidRDefault="0083388A" w:rsidP="000F347B">
            <w:pPr>
              <w:spacing w:line="276" w:lineRule="auto"/>
              <w:jc w:val="both"/>
              <w:rPr>
                <w:sz w:val="20"/>
                <w:szCs w:val="20"/>
              </w:rPr>
            </w:pPr>
            <w:r w:rsidRPr="008460F0">
              <w:rPr>
                <w:sz w:val="20"/>
                <w:szCs w:val="20"/>
              </w:rPr>
              <w:t>PAVIMENTACIÓN DE LA CERRADA TONATIU</w:t>
            </w:r>
          </w:p>
          <w:p w:rsidR="0083388A" w:rsidRPr="008460F0" w:rsidRDefault="0083388A" w:rsidP="000F347B">
            <w:pPr>
              <w:spacing w:line="276" w:lineRule="auto"/>
              <w:jc w:val="both"/>
              <w:rPr>
                <w:sz w:val="20"/>
                <w:szCs w:val="20"/>
              </w:rPr>
            </w:pPr>
            <w:r w:rsidRPr="008460F0">
              <w:rPr>
                <w:sz w:val="20"/>
                <w:szCs w:val="20"/>
              </w:rPr>
              <w:t>CONSTRUCCIÓN DE RED DRENAJE Y AGUA POTABLE PAVIMENTACIÓN DE LA CALLE 1 ERA. CERRADA DE SAN MATEO.</w:t>
            </w:r>
          </w:p>
          <w:p w:rsidR="0083388A" w:rsidRPr="008460F0" w:rsidRDefault="0083388A" w:rsidP="000F347B">
            <w:pPr>
              <w:spacing w:line="276" w:lineRule="auto"/>
              <w:jc w:val="both"/>
              <w:rPr>
                <w:sz w:val="20"/>
                <w:szCs w:val="20"/>
              </w:rPr>
            </w:pPr>
            <w:r w:rsidRPr="008460F0">
              <w:rPr>
                <w:sz w:val="20"/>
                <w:szCs w:val="20"/>
              </w:rPr>
              <w:t>INTRODUCCÓN DE RED DE DRENAJE, AGUA POTABLE Y REPAVIMENTACI6N DE LA CALLE 16 DE JULIOTRAMO BELISARRIO DOMINGEZ-2 DE NOVIEMBRE.</w:t>
            </w:r>
          </w:p>
          <w:p w:rsidR="0083388A" w:rsidRPr="008460F0" w:rsidRDefault="0083388A" w:rsidP="000F347B">
            <w:pPr>
              <w:spacing w:line="276" w:lineRule="auto"/>
              <w:jc w:val="both"/>
              <w:rPr>
                <w:sz w:val="20"/>
                <w:szCs w:val="20"/>
              </w:rPr>
            </w:pPr>
            <w:r w:rsidRPr="008460F0">
              <w:rPr>
                <w:sz w:val="20"/>
                <w:szCs w:val="20"/>
              </w:rPr>
              <w:t>INTRODUCCIÓN DE RED DE AGUA POTABLEY CONSTRUCCIÓN DE PAVIMENATCIÓN EN CALLE SEGUNDA DEPORTIVA, LOMA BONITA.</w:t>
            </w:r>
          </w:p>
          <w:p w:rsidR="0083388A" w:rsidRPr="008460F0" w:rsidRDefault="0083388A" w:rsidP="000F347B">
            <w:pPr>
              <w:spacing w:line="276" w:lineRule="auto"/>
              <w:jc w:val="both"/>
              <w:rPr>
                <w:sz w:val="20"/>
                <w:szCs w:val="20"/>
              </w:rPr>
            </w:pPr>
            <w:r w:rsidRPr="008460F0">
              <w:rPr>
                <w:sz w:val="20"/>
                <w:szCs w:val="20"/>
              </w:rPr>
              <w:t>COSNTRUCCIÓN DE AULA EN ESC. SEC. OCTAVIO PAZ</w:t>
            </w:r>
          </w:p>
          <w:p w:rsidR="0083388A" w:rsidRPr="008460F0" w:rsidRDefault="0083388A" w:rsidP="000F347B">
            <w:pPr>
              <w:spacing w:line="276" w:lineRule="auto"/>
              <w:jc w:val="both"/>
              <w:rPr>
                <w:sz w:val="20"/>
                <w:szCs w:val="20"/>
              </w:rPr>
            </w:pPr>
            <w:r w:rsidRPr="008460F0">
              <w:rPr>
                <w:sz w:val="20"/>
                <w:szCs w:val="20"/>
              </w:rPr>
              <w:t>CONSTRUCCION DE VIALIDADES DE ACCESO A LAS. CABINAS REMONATAS DE LA PLAZA DE COBRO TEPOTZOTLAN, DE LA AUTOPISTA MEXICO QUERETARO.</w:t>
            </w:r>
          </w:p>
          <w:p w:rsidR="0083388A" w:rsidRPr="008460F0" w:rsidRDefault="0083388A" w:rsidP="000F347B">
            <w:pPr>
              <w:spacing w:line="276" w:lineRule="auto"/>
              <w:jc w:val="both"/>
              <w:rPr>
                <w:sz w:val="20"/>
                <w:szCs w:val="20"/>
              </w:rPr>
            </w:pPr>
            <w:r w:rsidRPr="008460F0">
              <w:rPr>
                <w:sz w:val="20"/>
                <w:szCs w:val="20"/>
              </w:rPr>
              <w:t>INTRODUCCIÓN DE REDES DE DRENAJE, AGUA POTABLE, ALUMBRADO Y PAVIMENTACIÓN EN CALLE ANDADOR MEXICANO.</w:t>
            </w:r>
          </w:p>
          <w:p w:rsidR="0083388A" w:rsidRPr="008460F0" w:rsidRDefault="0083388A" w:rsidP="000F347B">
            <w:pPr>
              <w:spacing w:line="276" w:lineRule="auto"/>
              <w:jc w:val="both"/>
              <w:rPr>
                <w:sz w:val="20"/>
                <w:szCs w:val="20"/>
              </w:rPr>
            </w:pPr>
            <w:r w:rsidRPr="008460F0">
              <w:rPr>
                <w:sz w:val="20"/>
                <w:szCs w:val="20"/>
              </w:rPr>
              <w:lastRenderedPageBreak/>
              <w:t>CONSTRUCCIÓN DE PUENTEVEHICULAR Rio SECO-POTROS.</w:t>
            </w:r>
          </w:p>
          <w:p w:rsidR="0083388A" w:rsidRPr="008460F0" w:rsidRDefault="0083388A" w:rsidP="000F347B">
            <w:pPr>
              <w:spacing w:line="276" w:lineRule="auto"/>
              <w:jc w:val="both"/>
              <w:rPr>
                <w:sz w:val="20"/>
                <w:szCs w:val="20"/>
              </w:rPr>
            </w:pPr>
            <w:r w:rsidRPr="008460F0">
              <w:rPr>
                <w:sz w:val="20"/>
                <w:szCs w:val="20"/>
              </w:rPr>
              <w:t>CONSTRUCCIÓN DE RED DE AGUA POTABLE, DRENAJE Y REPAVIMENTACIÓN DE LA CALLE JAZMÍN.</w:t>
            </w:r>
          </w:p>
          <w:p w:rsidR="0083388A" w:rsidRPr="008460F0" w:rsidRDefault="0083388A" w:rsidP="000F347B">
            <w:pPr>
              <w:spacing w:line="276" w:lineRule="auto"/>
              <w:jc w:val="both"/>
              <w:rPr>
                <w:sz w:val="20"/>
                <w:szCs w:val="20"/>
              </w:rPr>
            </w:pPr>
            <w:r w:rsidRPr="008460F0">
              <w:rPr>
                <w:sz w:val="20"/>
                <w:szCs w:val="20"/>
              </w:rPr>
              <w:t>CONSTRUCCION DE RED DE AGUA POTABLE, AGUA RODADA Y REPAVIMENTACIÓN DE LA CALLE HORTENSIAS.</w:t>
            </w:r>
          </w:p>
          <w:p w:rsidR="0083388A" w:rsidRPr="008460F0" w:rsidRDefault="0083388A" w:rsidP="000F347B">
            <w:pPr>
              <w:spacing w:line="276" w:lineRule="auto"/>
              <w:jc w:val="both"/>
              <w:rPr>
                <w:sz w:val="20"/>
                <w:szCs w:val="20"/>
              </w:rPr>
            </w:pPr>
            <w:r w:rsidRPr="008460F0">
              <w:rPr>
                <w:sz w:val="20"/>
                <w:szCs w:val="20"/>
              </w:rPr>
              <w:t>CONSTRUCCIÓN DE PAVIMENTACIÓN E INTRODUCCIÓN DE RED DE AGUA POTABLE DE LA CALLE PIRULES.</w:t>
            </w:r>
          </w:p>
          <w:p w:rsidR="0083388A" w:rsidRPr="008460F0" w:rsidRDefault="0083388A" w:rsidP="000F347B">
            <w:pPr>
              <w:spacing w:line="276" w:lineRule="auto"/>
              <w:jc w:val="both"/>
              <w:rPr>
                <w:sz w:val="20"/>
                <w:szCs w:val="20"/>
              </w:rPr>
            </w:pPr>
            <w:r w:rsidRPr="008460F0">
              <w:rPr>
                <w:sz w:val="20"/>
                <w:szCs w:val="20"/>
              </w:rPr>
              <w:t>INTRODUCCIÓN DE RED DE AGUA POTABLE Y CONSTRUCCIÓN DE PAVIMENTACIÓN EN CALLE LOS OLIVOS.</w:t>
            </w:r>
          </w:p>
          <w:p w:rsidR="0083388A" w:rsidRPr="008460F0" w:rsidRDefault="0083388A" w:rsidP="000F347B">
            <w:pPr>
              <w:spacing w:line="276" w:lineRule="auto"/>
              <w:jc w:val="both"/>
              <w:rPr>
                <w:sz w:val="20"/>
                <w:szCs w:val="20"/>
              </w:rPr>
            </w:pPr>
            <w:r w:rsidRPr="008460F0">
              <w:rPr>
                <w:sz w:val="20"/>
                <w:szCs w:val="20"/>
              </w:rPr>
              <w:t>INTRODUCCION DE RED DEAGUA POTABLEY PAVIMENTACI6N DE CALLE CERRADA EMILIANO ZAPATA.</w:t>
            </w:r>
          </w:p>
          <w:p w:rsidR="0083388A" w:rsidRPr="008460F0" w:rsidRDefault="0083388A" w:rsidP="000F347B">
            <w:pPr>
              <w:spacing w:line="276" w:lineRule="auto"/>
              <w:jc w:val="both"/>
              <w:rPr>
                <w:sz w:val="20"/>
                <w:szCs w:val="20"/>
              </w:rPr>
            </w:pPr>
            <w:r w:rsidRPr="008460F0">
              <w:rPr>
                <w:sz w:val="20"/>
                <w:szCs w:val="20"/>
              </w:rPr>
              <w:t>INTRODUCCIÓN DE DRENAJE Y PAVIMENTACIÓN EN CERRADA DEL CERRITO.</w:t>
            </w:r>
          </w:p>
          <w:p w:rsidR="0083388A" w:rsidRPr="008460F0" w:rsidRDefault="0083388A" w:rsidP="000F347B">
            <w:pPr>
              <w:spacing w:line="276" w:lineRule="auto"/>
              <w:jc w:val="both"/>
              <w:rPr>
                <w:sz w:val="20"/>
                <w:szCs w:val="20"/>
              </w:rPr>
            </w:pPr>
            <w:r w:rsidRPr="008460F0">
              <w:rPr>
                <w:sz w:val="20"/>
                <w:szCs w:val="20"/>
              </w:rPr>
              <w:t>CONSTRUCCION DE PAVIMENTACI6N EN CALLE BUGAMBILIAS.</w:t>
            </w:r>
          </w:p>
          <w:p w:rsidR="0083388A" w:rsidRPr="008460F0" w:rsidRDefault="0083388A" w:rsidP="000F347B">
            <w:pPr>
              <w:spacing w:line="276" w:lineRule="auto"/>
              <w:jc w:val="both"/>
              <w:rPr>
                <w:sz w:val="20"/>
                <w:szCs w:val="20"/>
              </w:rPr>
            </w:pPr>
            <w:r w:rsidRPr="008460F0">
              <w:rPr>
                <w:sz w:val="20"/>
                <w:szCs w:val="20"/>
              </w:rPr>
              <w:t>CAMBIO DE RED DE AGUA POTABLE LOMA SANTA BERTHA I.</w:t>
            </w:r>
          </w:p>
          <w:p w:rsidR="0083388A" w:rsidRPr="008460F0" w:rsidRDefault="0083388A" w:rsidP="000F347B">
            <w:pPr>
              <w:spacing w:line="276" w:lineRule="auto"/>
              <w:jc w:val="both"/>
              <w:rPr>
                <w:sz w:val="20"/>
                <w:szCs w:val="20"/>
              </w:rPr>
            </w:pPr>
            <w:r w:rsidRPr="008460F0">
              <w:rPr>
                <w:sz w:val="20"/>
                <w:szCs w:val="20"/>
              </w:rPr>
              <w:t>CONSTRUCCIÓN DE BARDA DEL PANTE6N LA LUZ.</w:t>
            </w:r>
          </w:p>
          <w:p w:rsidR="0083388A" w:rsidRPr="008460F0" w:rsidRDefault="0083388A" w:rsidP="000F347B">
            <w:pPr>
              <w:spacing w:line="276" w:lineRule="auto"/>
              <w:jc w:val="both"/>
              <w:rPr>
                <w:sz w:val="20"/>
                <w:szCs w:val="20"/>
              </w:rPr>
            </w:pPr>
            <w:r w:rsidRPr="008460F0">
              <w:rPr>
                <w:sz w:val="20"/>
                <w:szCs w:val="20"/>
              </w:rPr>
              <w:t>CONSTRUCCIÓN DE SUB-ESTACI6N DE PROTECCI6N CIVIL.</w:t>
            </w:r>
          </w:p>
          <w:p w:rsidR="0083388A" w:rsidRPr="008460F0" w:rsidRDefault="0083388A" w:rsidP="000F347B">
            <w:pPr>
              <w:spacing w:line="276" w:lineRule="auto"/>
              <w:jc w:val="both"/>
              <w:rPr>
                <w:sz w:val="20"/>
                <w:szCs w:val="20"/>
              </w:rPr>
            </w:pPr>
            <w:r w:rsidRPr="008460F0">
              <w:rPr>
                <w:sz w:val="20"/>
                <w:szCs w:val="20"/>
              </w:rPr>
              <w:t>REHABILITACIÓN DE RETABLO EN PARROQUIA.</w:t>
            </w:r>
          </w:p>
          <w:p w:rsidR="0083388A" w:rsidRPr="008460F0" w:rsidRDefault="0083388A" w:rsidP="000F347B">
            <w:pPr>
              <w:spacing w:line="276" w:lineRule="auto"/>
              <w:jc w:val="both"/>
              <w:rPr>
                <w:sz w:val="20"/>
                <w:szCs w:val="20"/>
              </w:rPr>
            </w:pPr>
            <w:r w:rsidRPr="008460F0">
              <w:rPr>
                <w:sz w:val="20"/>
                <w:szCs w:val="20"/>
              </w:rPr>
              <w:t>CONSTRUCCIÓN DE MODULO DE VIGILANCIA TIPO, CALLE EVA SAMANO ESQ. DOLORES TREJO.</w:t>
            </w:r>
          </w:p>
          <w:p w:rsidR="0083388A" w:rsidRPr="008460F0" w:rsidRDefault="0083388A" w:rsidP="000F347B">
            <w:pPr>
              <w:spacing w:line="276" w:lineRule="auto"/>
              <w:jc w:val="both"/>
              <w:rPr>
                <w:sz w:val="20"/>
                <w:szCs w:val="20"/>
              </w:rPr>
            </w:pPr>
            <w:r w:rsidRPr="008460F0">
              <w:rPr>
                <w:sz w:val="20"/>
                <w:szCs w:val="20"/>
              </w:rPr>
              <w:t>CONSTRUCCIÓN DE BARDA, BASE PARA CONTENEDOR Y CASETA DE CONTROLEN ACCESO A SEGURIDAD PUBLICA.</w:t>
            </w:r>
          </w:p>
          <w:p w:rsidR="0083388A" w:rsidRPr="008460F0" w:rsidRDefault="0083388A" w:rsidP="000F347B">
            <w:pPr>
              <w:spacing w:line="276" w:lineRule="auto"/>
              <w:jc w:val="both"/>
              <w:rPr>
                <w:sz w:val="20"/>
                <w:szCs w:val="20"/>
              </w:rPr>
            </w:pPr>
            <w:r w:rsidRPr="008460F0">
              <w:rPr>
                <w:sz w:val="20"/>
                <w:szCs w:val="20"/>
              </w:rPr>
              <w:t>CONSTRUCCIÓN DE BARDA PERIMETRAL EN PREDIO AVENIDA EVA SAMANO DE LOPEZ MATEOS ESQUINA CON CALLE MARIA DOLORES TREJO.</w:t>
            </w:r>
          </w:p>
          <w:p w:rsidR="0083388A" w:rsidRPr="008460F0" w:rsidRDefault="0083388A" w:rsidP="000F347B">
            <w:pPr>
              <w:spacing w:line="276" w:lineRule="auto"/>
              <w:jc w:val="both"/>
              <w:rPr>
                <w:sz w:val="20"/>
                <w:szCs w:val="20"/>
              </w:rPr>
            </w:pPr>
            <w:r w:rsidRPr="008460F0">
              <w:rPr>
                <w:sz w:val="20"/>
                <w:szCs w:val="20"/>
              </w:rPr>
              <w:t>CONSTRUCCIÓN DE CASETA DE ESPERA.</w:t>
            </w:r>
          </w:p>
          <w:p w:rsidR="0083388A" w:rsidRPr="008460F0" w:rsidRDefault="0083388A" w:rsidP="000F347B">
            <w:pPr>
              <w:spacing w:line="276" w:lineRule="auto"/>
              <w:jc w:val="both"/>
              <w:rPr>
                <w:sz w:val="20"/>
                <w:szCs w:val="20"/>
              </w:rPr>
            </w:pPr>
            <w:r w:rsidRPr="008460F0">
              <w:rPr>
                <w:sz w:val="20"/>
                <w:szCs w:val="20"/>
              </w:rPr>
              <w:t>REMODELACIÓN DEL MERCADO MUNICIPAL.</w:t>
            </w:r>
          </w:p>
          <w:p w:rsidR="0083388A" w:rsidRPr="008460F0" w:rsidRDefault="0083388A" w:rsidP="000F347B">
            <w:pPr>
              <w:spacing w:line="276" w:lineRule="auto"/>
              <w:jc w:val="both"/>
              <w:rPr>
                <w:sz w:val="20"/>
                <w:szCs w:val="20"/>
              </w:rPr>
            </w:pPr>
            <w:r w:rsidRPr="008460F0">
              <w:rPr>
                <w:sz w:val="20"/>
                <w:szCs w:val="20"/>
              </w:rPr>
              <w:t>INSTALACIÓN DE LAVAMANOS PUBLICOS EN PARADEROS DEL CENTRO HISTORICO.</w:t>
            </w:r>
          </w:p>
          <w:p w:rsidR="0083388A" w:rsidRPr="008460F0" w:rsidRDefault="0083388A" w:rsidP="000F347B">
            <w:pPr>
              <w:spacing w:line="276" w:lineRule="auto"/>
              <w:jc w:val="both"/>
              <w:rPr>
                <w:sz w:val="20"/>
                <w:szCs w:val="20"/>
              </w:rPr>
            </w:pPr>
            <w:r w:rsidRPr="008460F0">
              <w:rPr>
                <w:sz w:val="20"/>
                <w:szCs w:val="20"/>
              </w:rPr>
              <w:t>CONSTRUCCIÓN DE VELATORIO MUNICIPAL.</w:t>
            </w:r>
          </w:p>
          <w:p w:rsidR="0083388A" w:rsidRPr="008460F0" w:rsidRDefault="0083388A" w:rsidP="000F347B">
            <w:pPr>
              <w:spacing w:line="276" w:lineRule="auto"/>
              <w:jc w:val="both"/>
              <w:rPr>
                <w:sz w:val="20"/>
                <w:szCs w:val="20"/>
              </w:rPr>
            </w:pPr>
            <w:r w:rsidRPr="008460F0">
              <w:rPr>
                <w:sz w:val="20"/>
                <w:szCs w:val="20"/>
              </w:rPr>
              <w:t>REMODELACIÓN DE LA CLINICA DIF.</w:t>
            </w:r>
          </w:p>
          <w:p w:rsidR="0083388A" w:rsidRPr="008460F0" w:rsidRDefault="0083388A" w:rsidP="000F347B">
            <w:pPr>
              <w:spacing w:line="276" w:lineRule="auto"/>
              <w:jc w:val="both"/>
              <w:rPr>
                <w:sz w:val="20"/>
                <w:szCs w:val="20"/>
              </w:rPr>
            </w:pPr>
            <w:r w:rsidRPr="008460F0">
              <w:rPr>
                <w:sz w:val="20"/>
                <w:szCs w:val="20"/>
              </w:rPr>
              <w:t>CONSTRUCCIÓN DE CASA DE LA TERCERA EDAD.</w:t>
            </w:r>
          </w:p>
          <w:p w:rsidR="0083388A" w:rsidRPr="008460F0" w:rsidRDefault="0083388A" w:rsidP="000F347B">
            <w:pPr>
              <w:spacing w:line="276" w:lineRule="auto"/>
              <w:jc w:val="both"/>
              <w:rPr>
                <w:sz w:val="20"/>
                <w:szCs w:val="20"/>
              </w:rPr>
            </w:pPr>
            <w:r w:rsidRPr="008460F0">
              <w:rPr>
                <w:sz w:val="20"/>
                <w:szCs w:val="20"/>
              </w:rPr>
              <w:lastRenderedPageBreak/>
              <w:t>CONSTRUCCIÓN DE CASA DE LA TERCERA EDAD.</w:t>
            </w:r>
          </w:p>
          <w:p w:rsidR="0083388A" w:rsidRPr="008460F0" w:rsidRDefault="00C43E8E" w:rsidP="000F347B">
            <w:pPr>
              <w:spacing w:line="276" w:lineRule="auto"/>
              <w:jc w:val="both"/>
              <w:rPr>
                <w:sz w:val="20"/>
                <w:szCs w:val="20"/>
              </w:rPr>
            </w:pPr>
            <w:r w:rsidRPr="008460F0">
              <w:rPr>
                <w:sz w:val="20"/>
                <w:szCs w:val="20"/>
              </w:rPr>
              <w:t>AMPLI</w:t>
            </w:r>
            <w:r w:rsidR="0083388A" w:rsidRPr="008460F0">
              <w:rPr>
                <w:sz w:val="20"/>
                <w:szCs w:val="20"/>
              </w:rPr>
              <w:t>ACIÓN EN PLANTA DE AZOTEA DEL ARCHIVO MUNICIPAL.</w:t>
            </w:r>
          </w:p>
          <w:p w:rsidR="0083388A" w:rsidRPr="008460F0" w:rsidRDefault="0083388A" w:rsidP="000F347B">
            <w:pPr>
              <w:spacing w:line="276" w:lineRule="auto"/>
              <w:jc w:val="both"/>
              <w:rPr>
                <w:sz w:val="20"/>
                <w:szCs w:val="20"/>
              </w:rPr>
            </w:pPr>
            <w:r w:rsidRPr="008460F0">
              <w:rPr>
                <w:sz w:val="20"/>
                <w:szCs w:val="20"/>
              </w:rPr>
              <w:t>INTRODUCCIÓN DE RED DEAGUA POTABLE Y CONSTRUCCIÓN DE PAVIMENTACIÓN DE LA CALLE 20 DE NOVIEMBRE.</w:t>
            </w:r>
          </w:p>
          <w:p w:rsidR="0083388A" w:rsidRPr="008460F0" w:rsidRDefault="0083388A" w:rsidP="000F347B">
            <w:pPr>
              <w:spacing w:line="276" w:lineRule="auto"/>
              <w:jc w:val="both"/>
              <w:rPr>
                <w:sz w:val="20"/>
                <w:szCs w:val="20"/>
              </w:rPr>
            </w:pPr>
            <w:r w:rsidRPr="008460F0">
              <w:rPr>
                <w:sz w:val="20"/>
                <w:szCs w:val="20"/>
              </w:rPr>
              <w:t xml:space="preserve">INTRODUCCION DE RED DE AGUA POTABLE, RED DE DRENAJE Y CONSTRUCCION DE PAVIMENTACION DE LA CALLE SAN FELIPE. </w:t>
            </w:r>
          </w:p>
          <w:p w:rsidR="0083388A" w:rsidRPr="008460F0" w:rsidRDefault="0083388A" w:rsidP="000F347B">
            <w:pPr>
              <w:spacing w:line="276" w:lineRule="auto"/>
              <w:jc w:val="both"/>
              <w:rPr>
                <w:sz w:val="20"/>
                <w:szCs w:val="20"/>
              </w:rPr>
            </w:pPr>
            <w:r w:rsidRPr="008460F0">
              <w:rPr>
                <w:sz w:val="20"/>
                <w:szCs w:val="20"/>
              </w:rPr>
              <w:t>INTRODUCCION DE RED DE AGUA POTABLE, CONSTRUCCION DE PAVIMENTO DE LA CALLE SAN JORGE.</w:t>
            </w:r>
          </w:p>
          <w:p w:rsidR="0083388A" w:rsidRPr="008460F0" w:rsidRDefault="0083388A" w:rsidP="000F347B">
            <w:pPr>
              <w:spacing w:line="276" w:lineRule="auto"/>
              <w:jc w:val="both"/>
              <w:rPr>
                <w:sz w:val="20"/>
                <w:szCs w:val="20"/>
              </w:rPr>
            </w:pPr>
            <w:r w:rsidRPr="008460F0">
              <w:rPr>
                <w:sz w:val="20"/>
                <w:szCs w:val="20"/>
              </w:rPr>
              <w:t>INTRODUCCION DE RED DE AGUA POTABLEY CONSTRUCCION DE PAVIMENTO DE LA CALLE LA LUZ SEGUNDA ETAPA.</w:t>
            </w:r>
          </w:p>
          <w:p w:rsidR="0083388A" w:rsidRPr="008460F0" w:rsidRDefault="0083388A" w:rsidP="000F347B">
            <w:pPr>
              <w:spacing w:line="276" w:lineRule="auto"/>
              <w:jc w:val="both"/>
              <w:rPr>
                <w:sz w:val="20"/>
                <w:szCs w:val="20"/>
              </w:rPr>
            </w:pPr>
            <w:r w:rsidRPr="008460F0">
              <w:rPr>
                <w:sz w:val="20"/>
                <w:szCs w:val="20"/>
              </w:rPr>
              <w:t>CONSTRUCCION DE BARDA PERIMETRAL EN PANTEON.</w:t>
            </w:r>
          </w:p>
          <w:p w:rsidR="0083388A" w:rsidRPr="008460F0" w:rsidRDefault="0083388A" w:rsidP="000F347B">
            <w:pPr>
              <w:spacing w:line="276" w:lineRule="auto"/>
              <w:jc w:val="both"/>
              <w:rPr>
                <w:sz w:val="20"/>
                <w:szCs w:val="20"/>
              </w:rPr>
            </w:pPr>
            <w:r w:rsidRPr="008460F0">
              <w:rPr>
                <w:sz w:val="20"/>
                <w:szCs w:val="20"/>
              </w:rPr>
              <w:t>COLOCACION DE REJA DE ACERO EN CAMPO DE FUTBOL.</w:t>
            </w:r>
          </w:p>
          <w:p w:rsidR="0083388A" w:rsidRPr="008460F0" w:rsidRDefault="0083388A" w:rsidP="000F347B">
            <w:pPr>
              <w:spacing w:line="276" w:lineRule="auto"/>
              <w:jc w:val="both"/>
              <w:rPr>
                <w:sz w:val="20"/>
                <w:szCs w:val="20"/>
              </w:rPr>
            </w:pPr>
            <w:r w:rsidRPr="008460F0">
              <w:rPr>
                <w:sz w:val="20"/>
                <w:szCs w:val="20"/>
              </w:rPr>
              <w:t>INTRODUCCION DE RED DE AGUA POTABLEY CONSTRUCCION DE PAVIMENTO DE LA CALLE PINA.</w:t>
            </w:r>
          </w:p>
          <w:p w:rsidR="0083388A" w:rsidRPr="008460F0" w:rsidRDefault="0083388A" w:rsidP="000F347B">
            <w:pPr>
              <w:spacing w:line="276" w:lineRule="auto"/>
              <w:jc w:val="both"/>
              <w:rPr>
                <w:sz w:val="20"/>
                <w:szCs w:val="20"/>
              </w:rPr>
            </w:pPr>
            <w:r w:rsidRPr="008460F0">
              <w:rPr>
                <w:sz w:val="20"/>
                <w:szCs w:val="20"/>
              </w:rPr>
              <w:t>CONSTRUCCION DE PAVIMENTO DE LA CALLE PRIVADA EVA SAMANO.</w:t>
            </w:r>
          </w:p>
          <w:p w:rsidR="0083388A" w:rsidRPr="008460F0" w:rsidRDefault="0083388A" w:rsidP="000F347B">
            <w:pPr>
              <w:spacing w:line="276" w:lineRule="auto"/>
              <w:jc w:val="both"/>
              <w:rPr>
                <w:sz w:val="20"/>
                <w:szCs w:val="20"/>
              </w:rPr>
            </w:pPr>
            <w:r w:rsidRPr="008460F0">
              <w:rPr>
                <w:sz w:val="20"/>
                <w:szCs w:val="20"/>
              </w:rPr>
              <w:t>INTRODUCCIION DE RED DE AGUA RODADA Y CONSTRUCCION DE PAVIMENTACION EN CALLE GIRASOLES Y CALLE NARANJOS.</w:t>
            </w:r>
          </w:p>
          <w:p w:rsidR="0083388A" w:rsidRPr="008460F0" w:rsidRDefault="0083388A" w:rsidP="000F347B">
            <w:pPr>
              <w:spacing w:line="276" w:lineRule="auto"/>
              <w:jc w:val="both"/>
              <w:rPr>
                <w:sz w:val="20"/>
                <w:szCs w:val="20"/>
              </w:rPr>
            </w:pPr>
            <w:r w:rsidRPr="008460F0">
              <w:rPr>
                <w:sz w:val="20"/>
                <w:szCs w:val="20"/>
              </w:rPr>
              <w:t>ADECUACIONES EN EDIFICIO SEGURIDAD PÚBLICA (ARMERIA).</w:t>
            </w:r>
          </w:p>
          <w:p w:rsidR="0083388A" w:rsidRPr="008460F0" w:rsidRDefault="0083388A" w:rsidP="000F347B">
            <w:pPr>
              <w:spacing w:line="276" w:lineRule="auto"/>
              <w:jc w:val="both"/>
              <w:rPr>
                <w:sz w:val="20"/>
                <w:szCs w:val="20"/>
              </w:rPr>
            </w:pPr>
            <w:r w:rsidRPr="008460F0">
              <w:rPr>
                <w:sz w:val="20"/>
                <w:szCs w:val="20"/>
              </w:rPr>
              <w:t>CONSTRUCCION DE ARCOTECHOEN PRIMARIA 20 DE NOVIEMBRE.</w:t>
            </w:r>
          </w:p>
          <w:p w:rsidR="0083388A" w:rsidRPr="008460F0" w:rsidRDefault="0083388A" w:rsidP="000F347B">
            <w:pPr>
              <w:spacing w:line="276" w:lineRule="auto"/>
              <w:jc w:val="both"/>
              <w:rPr>
                <w:sz w:val="20"/>
                <w:szCs w:val="20"/>
              </w:rPr>
            </w:pPr>
            <w:r w:rsidRPr="008460F0">
              <w:rPr>
                <w:sz w:val="20"/>
                <w:szCs w:val="20"/>
              </w:rPr>
              <w:t>CONSTRUCCION DE SANITARIOS EN PLAZA TLACATECO.</w:t>
            </w:r>
          </w:p>
          <w:p w:rsidR="0083388A" w:rsidRPr="008460F0" w:rsidRDefault="0083388A" w:rsidP="000F347B">
            <w:pPr>
              <w:spacing w:line="276" w:lineRule="auto"/>
              <w:jc w:val="both"/>
              <w:rPr>
                <w:sz w:val="20"/>
                <w:szCs w:val="20"/>
              </w:rPr>
            </w:pPr>
            <w:r w:rsidRPr="008460F0">
              <w:rPr>
                <w:sz w:val="20"/>
                <w:szCs w:val="20"/>
              </w:rPr>
              <w:t>AMPLIACION Y REMODELACION DE LAS OFICINAS DE LA DIRECCION DE DESARROLLO URBANO.</w:t>
            </w:r>
          </w:p>
          <w:p w:rsidR="0083388A" w:rsidRPr="008460F0" w:rsidRDefault="0083388A" w:rsidP="000F347B">
            <w:pPr>
              <w:spacing w:line="276" w:lineRule="auto"/>
              <w:jc w:val="both"/>
              <w:rPr>
                <w:sz w:val="20"/>
                <w:szCs w:val="20"/>
              </w:rPr>
            </w:pPr>
            <w:r w:rsidRPr="008460F0">
              <w:rPr>
                <w:sz w:val="20"/>
                <w:szCs w:val="20"/>
              </w:rPr>
              <w:t>SERVICIO DE SUPERVISION EXTERNA, PARA REVISION DE PROYECTO Y SUPERVISION DEL PROCESO DE EJECUCION DE OBRA CONSTRUCCION DE VIALIDADES DE ACCESO A LAS CABINAS REMONATAS DE LA PLAZA DE COBRO TEPOTZOTLÂN, DE LA AUTOPISTA MEXICO QUERETARO.</w:t>
            </w:r>
          </w:p>
          <w:p w:rsidR="0083388A" w:rsidRPr="008460F0" w:rsidRDefault="0083388A" w:rsidP="000F347B">
            <w:pPr>
              <w:spacing w:line="276" w:lineRule="auto"/>
              <w:jc w:val="both"/>
              <w:rPr>
                <w:sz w:val="20"/>
                <w:szCs w:val="20"/>
              </w:rPr>
            </w:pPr>
            <w:r w:rsidRPr="008460F0">
              <w:rPr>
                <w:sz w:val="20"/>
                <w:szCs w:val="20"/>
              </w:rPr>
              <w:lastRenderedPageBreak/>
              <w:t>INTRODUCCION DE RED DE AGUA POTABLE, CONSTRUCCION DE PAVIMENTACION EN LA CERRADA DEL AILE.</w:t>
            </w:r>
          </w:p>
          <w:p w:rsidR="0083388A" w:rsidRPr="008460F0" w:rsidRDefault="0083388A" w:rsidP="000F347B">
            <w:pPr>
              <w:spacing w:line="276" w:lineRule="auto"/>
              <w:jc w:val="both"/>
              <w:rPr>
                <w:sz w:val="20"/>
                <w:szCs w:val="20"/>
              </w:rPr>
            </w:pPr>
            <w:r w:rsidRPr="008460F0">
              <w:rPr>
                <w:sz w:val="20"/>
                <w:szCs w:val="20"/>
              </w:rPr>
              <w:t>INTRODUCCION DE RED DE DRENAJE, AGUA POTABLE Y CONSTRUCCION DE LA PAVIMENTACION DE LA CERRADA 24 DE FEBRERO.</w:t>
            </w:r>
          </w:p>
          <w:p w:rsidR="0083388A" w:rsidRPr="008460F0" w:rsidRDefault="0083388A" w:rsidP="000F347B">
            <w:pPr>
              <w:spacing w:line="276" w:lineRule="auto"/>
              <w:jc w:val="both"/>
              <w:rPr>
                <w:sz w:val="20"/>
                <w:szCs w:val="20"/>
              </w:rPr>
            </w:pPr>
            <w:r w:rsidRPr="008460F0">
              <w:rPr>
                <w:sz w:val="20"/>
                <w:szCs w:val="20"/>
              </w:rPr>
              <w:t>INTRODUCCION DE RED DE AGUA POTABLE Y PAVIMENTACION CON CONCRETO HIDRÁULICO EN CALLE TLATELOLCO PRIMERA ETAPA.</w:t>
            </w:r>
          </w:p>
          <w:p w:rsidR="0083388A" w:rsidRPr="008460F0" w:rsidRDefault="0083388A" w:rsidP="000F347B">
            <w:pPr>
              <w:spacing w:line="276" w:lineRule="auto"/>
              <w:jc w:val="both"/>
              <w:rPr>
                <w:sz w:val="20"/>
                <w:szCs w:val="20"/>
              </w:rPr>
            </w:pPr>
            <w:r w:rsidRPr="008460F0">
              <w:rPr>
                <w:sz w:val="20"/>
                <w:szCs w:val="20"/>
              </w:rPr>
              <w:t>CONTINUACION DE PAVIMENTACION EN CALLE AHUEHUETE 2DA. ETAPA.</w:t>
            </w:r>
          </w:p>
          <w:p w:rsidR="0083388A" w:rsidRPr="008460F0" w:rsidRDefault="0083388A" w:rsidP="000F347B">
            <w:pPr>
              <w:spacing w:line="276" w:lineRule="auto"/>
              <w:jc w:val="both"/>
              <w:rPr>
                <w:sz w:val="20"/>
                <w:szCs w:val="20"/>
              </w:rPr>
            </w:pPr>
            <w:r w:rsidRPr="008460F0">
              <w:rPr>
                <w:sz w:val="20"/>
                <w:szCs w:val="20"/>
              </w:rPr>
              <w:t>OBRA DE INFRAESTRUCTURA PARA SEGURIDAD PÚBLICA.</w:t>
            </w:r>
          </w:p>
          <w:p w:rsidR="0083388A" w:rsidRPr="008460F0" w:rsidRDefault="0083388A" w:rsidP="000F347B">
            <w:pPr>
              <w:spacing w:line="276" w:lineRule="auto"/>
              <w:jc w:val="both"/>
              <w:rPr>
                <w:sz w:val="20"/>
                <w:szCs w:val="20"/>
              </w:rPr>
            </w:pPr>
            <w:r w:rsidRPr="008460F0">
              <w:rPr>
                <w:sz w:val="20"/>
                <w:szCs w:val="20"/>
              </w:rPr>
              <w:t>CONSTRUCCION DE CASA DE LA TERCERA EDAD.</w:t>
            </w:r>
          </w:p>
          <w:p w:rsidR="0083388A" w:rsidRPr="008460F0" w:rsidRDefault="0083388A" w:rsidP="000F347B">
            <w:pPr>
              <w:spacing w:line="276" w:lineRule="auto"/>
              <w:jc w:val="both"/>
              <w:rPr>
                <w:sz w:val="20"/>
                <w:szCs w:val="20"/>
              </w:rPr>
            </w:pPr>
            <w:r w:rsidRPr="008460F0">
              <w:rPr>
                <w:sz w:val="20"/>
                <w:szCs w:val="20"/>
              </w:rPr>
              <w:t>CONSTRUCCION DE SANITARIOS EN PLATA ALTA Y ADECUACION EN MERCADO DE ARTESANIAS.</w:t>
            </w:r>
          </w:p>
          <w:p w:rsidR="0083388A" w:rsidRPr="008460F0" w:rsidRDefault="0083388A" w:rsidP="000F347B">
            <w:pPr>
              <w:spacing w:line="276" w:lineRule="auto"/>
              <w:contextualSpacing/>
              <w:jc w:val="both"/>
              <w:rPr>
                <w:rFonts w:ascii="Palatino Linotype" w:hAnsi="Palatino Linotype" w:cstheme="majorBidi"/>
                <w:sz w:val="20"/>
                <w:szCs w:val="20"/>
              </w:rPr>
            </w:pPr>
          </w:p>
        </w:tc>
        <w:tc>
          <w:tcPr>
            <w:tcW w:w="1940" w:type="dxa"/>
          </w:tcPr>
          <w:p w:rsidR="006C73BA" w:rsidRPr="008460F0" w:rsidRDefault="00C074B3"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sz w:val="20"/>
                <w:szCs w:val="20"/>
              </w:rPr>
              <w:lastRenderedPageBreak/>
              <w:t>Parcial falta el registro de programas.</w:t>
            </w:r>
          </w:p>
        </w:tc>
      </w:tr>
      <w:tr w:rsidR="002034A3" w:rsidRPr="008460F0" w:rsidTr="00095E89">
        <w:tc>
          <w:tcPr>
            <w:tcW w:w="2263" w:type="dxa"/>
          </w:tcPr>
          <w:p w:rsidR="006C73BA" w:rsidRPr="008460F0" w:rsidRDefault="000F347B" w:rsidP="000F347B">
            <w:pPr>
              <w:spacing w:line="276" w:lineRule="auto"/>
              <w:contextualSpacing/>
              <w:jc w:val="both"/>
              <w:rPr>
                <w:rFonts w:ascii="Palatino Linotype" w:hAnsi="Palatino Linotype" w:cstheme="majorBidi"/>
                <w:sz w:val="20"/>
                <w:szCs w:val="20"/>
              </w:rPr>
            </w:pPr>
            <w:r w:rsidRPr="008460F0">
              <w:rPr>
                <w:rFonts w:ascii="Palatino Linotype" w:eastAsia="Calibri" w:hAnsi="Palatino Linotype" w:cs="Arial"/>
                <w:b/>
                <w:i/>
                <w:sz w:val="20"/>
                <w:szCs w:val="20"/>
              </w:rPr>
              <w:lastRenderedPageBreak/>
              <w:t>2.</w:t>
            </w:r>
            <w:r w:rsidR="00CB3900" w:rsidRPr="008460F0">
              <w:rPr>
                <w:rFonts w:ascii="Palatino Linotype" w:eastAsia="Calibri" w:hAnsi="Palatino Linotype" w:cs="Arial"/>
                <w:i/>
                <w:sz w:val="20"/>
                <w:szCs w:val="20"/>
              </w:rPr>
              <w:t xml:space="preserve"> </w:t>
            </w:r>
            <w:r w:rsidR="002C4A78" w:rsidRPr="008460F0">
              <w:rPr>
                <w:rFonts w:ascii="Palatino Linotype" w:eastAsia="Calibri" w:hAnsi="Palatino Linotype" w:cs="Arial"/>
                <w:i/>
                <w:sz w:val="20"/>
                <w:szCs w:val="20"/>
              </w:rPr>
              <w:t>el costo de cada una de ellas</w:t>
            </w:r>
          </w:p>
        </w:tc>
        <w:tc>
          <w:tcPr>
            <w:tcW w:w="4253" w:type="dxa"/>
          </w:tcPr>
          <w:p w:rsidR="006C73BA" w:rsidRPr="008460F0" w:rsidRDefault="0083388A" w:rsidP="000F347B">
            <w:pPr>
              <w:spacing w:line="276" w:lineRule="auto"/>
              <w:contextualSpacing/>
              <w:jc w:val="both"/>
              <w:rPr>
                <w:rFonts w:ascii="Palatino Linotype" w:hAnsi="Palatino Linotype" w:cstheme="majorBidi"/>
                <w:sz w:val="20"/>
                <w:szCs w:val="20"/>
              </w:rPr>
            </w:pPr>
            <w:r w:rsidRPr="008460F0">
              <w:rPr>
                <w:sz w:val="20"/>
                <w:szCs w:val="20"/>
              </w:rPr>
              <w:t>$216,110.11, $592,581.47, $885,759.52, $888,892.15, $2,672,193.60</w:t>
            </w:r>
            <w:r w:rsidR="002034A3" w:rsidRPr="008460F0">
              <w:rPr>
                <w:sz w:val="20"/>
                <w:szCs w:val="20"/>
              </w:rPr>
              <w:t>, $884,764.43, $745,611.89, $287,168.91, $361,989.24, $1,487,825.80, $328,524.64, $921,686.67, $213,719.71, $1,460,397.16, $756,412.64, $109,660.60, $1,092,392.44 $3,240,818.34, $3,494,987.40, $242,153.39, $777,402.99, $213,760.30, $710,187.22, $1,905,787.90, $3,497,985.41, $725,622.53, $2,815,371.61, $727,582.48,  $2,010,513.70, $585,156.86 y $1,995,381.65.</w:t>
            </w:r>
          </w:p>
        </w:tc>
        <w:tc>
          <w:tcPr>
            <w:tcW w:w="1940" w:type="dxa"/>
          </w:tcPr>
          <w:p w:rsidR="006C73BA" w:rsidRPr="008460F0" w:rsidRDefault="0083388A"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sz w:val="20"/>
                <w:szCs w:val="20"/>
              </w:rPr>
              <w:t>Parcial solo se entregó lo correspondiente a 2019</w:t>
            </w:r>
          </w:p>
        </w:tc>
      </w:tr>
      <w:tr w:rsidR="002034A3" w:rsidRPr="008460F0" w:rsidTr="00095E89">
        <w:tc>
          <w:tcPr>
            <w:tcW w:w="2263" w:type="dxa"/>
          </w:tcPr>
          <w:p w:rsidR="006C73BA" w:rsidRPr="008460F0" w:rsidRDefault="000F347B" w:rsidP="000F347B">
            <w:pPr>
              <w:spacing w:line="276" w:lineRule="auto"/>
              <w:contextualSpacing/>
              <w:jc w:val="both"/>
              <w:rPr>
                <w:rFonts w:ascii="Palatino Linotype" w:hAnsi="Palatino Linotype" w:cstheme="majorBidi"/>
                <w:sz w:val="20"/>
                <w:szCs w:val="20"/>
              </w:rPr>
            </w:pPr>
            <w:r w:rsidRPr="008460F0">
              <w:rPr>
                <w:rFonts w:ascii="Palatino Linotype" w:eastAsia="Calibri" w:hAnsi="Palatino Linotype" w:cs="Arial"/>
                <w:b/>
                <w:i/>
                <w:sz w:val="20"/>
                <w:szCs w:val="20"/>
              </w:rPr>
              <w:t>3.</w:t>
            </w:r>
            <w:r w:rsidR="00CB3900" w:rsidRPr="008460F0">
              <w:rPr>
                <w:rFonts w:ascii="Palatino Linotype" w:eastAsia="Calibri" w:hAnsi="Palatino Linotype" w:cs="Arial"/>
                <w:i/>
                <w:sz w:val="20"/>
                <w:szCs w:val="20"/>
              </w:rPr>
              <w:t xml:space="preserve"> </w:t>
            </w:r>
            <w:r w:rsidR="002C4A78" w:rsidRPr="008460F0">
              <w:rPr>
                <w:rFonts w:ascii="Palatino Linotype" w:eastAsia="Calibri" w:hAnsi="Palatino Linotype" w:cs="Arial"/>
                <w:i/>
                <w:sz w:val="20"/>
                <w:szCs w:val="20"/>
              </w:rPr>
              <w:t xml:space="preserve">donde </w:t>
            </w:r>
            <w:proofErr w:type="spellStart"/>
            <w:r w:rsidR="002C4A78" w:rsidRPr="008460F0">
              <w:rPr>
                <w:rFonts w:ascii="Palatino Linotype" w:eastAsia="Calibri" w:hAnsi="Palatino Linotype" w:cs="Arial"/>
                <w:i/>
                <w:sz w:val="20"/>
                <w:szCs w:val="20"/>
              </w:rPr>
              <w:t>estan</w:t>
            </w:r>
            <w:proofErr w:type="spellEnd"/>
            <w:r w:rsidR="002C4A78" w:rsidRPr="008460F0">
              <w:rPr>
                <w:rFonts w:ascii="Palatino Linotype" w:eastAsia="Calibri" w:hAnsi="Palatino Linotype" w:cs="Arial"/>
                <w:i/>
                <w:sz w:val="20"/>
                <w:szCs w:val="20"/>
              </w:rPr>
              <w:t xml:space="preserve"> ubicadas y la forma en que van a realizarse</w:t>
            </w:r>
          </w:p>
        </w:tc>
        <w:tc>
          <w:tcPr>
            <w:tcW w:w="4253" w:type="dxa"/>
          </w:tcPr>
          <w:p w:rsidR="006C73BA" w:rsidRPr="008460F0" w:rsidRDefault="002034A3"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sz w:val="20"/>
                <w:szCs w:val="20"/>
              </w:rPr>
              <w:t>Se describe en rubro de comunidad:</w:t>
            </w:r>
          </w:p>
          <w:p w:rsidR="002034A3" w:rsidRPr="008460F0" w:rsidRDefault="002034A3" w:rsidP="000F347B">
            <w:pPr>
              <w:spacing w:line="276" w:lineRule="auto"/>
              <w:contextualSpacing/>
              <w:jc w:val="center"/>
              <w:rPr>
                <w:rFonts w:ascii="Palatino Linotype" w:hAnsi="Palatino Linotype" w:cstheme="majorBidi"/>
                <w:sz w:val="20"/>
                <w:szCs w:val="20"/>
              </w:rPr>
            </w:pPr>
            <w:r w:rsidRPr="008460F0">
              <w:rPr>
                <w:noProof/>
                <w:sz w:val="20"/>
                <w:szCs w:val="20"/>
                <w:lang w:eastAsia="es-MX"/>
              </w:rPr>
              <w:drawing>
                <wp:inline distT="0" distB="0" distL="0" distR="0" wp14:anchorId="31EB94E8" wp14:editId="3FFB9D09">
                  <wp:extent cx="1244009" cy="22880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043" t="35570" r="47704" b="28545"/>
                          <a:stretch/>
                        </pic:blipFill>
                        <pic:spPr bwMode="auto">
                          <a:xfrm>
                            <a:off x="0" y="0"/>
                            <a:ext cx="1286944" cy="2367039"/>
                          </a:xfrm>
                          <a:prstGeom prst="rect">
                            <a:avLst/>
                          </a:prstGeom>
                          <a:ln>
                            <a:noFill/>
                          </a:ln>
                          <a:extLst>
                            <a:ext uri="{53640926-AAD7-44D8-BBD7-CCE9431645EC}">
                              <a14:shadowObscured xmlns:a14="http://schemas.microsoft.com/office/drawing/2010/main"/>
                            </a:ext>
                          </a:extLst>
                        </pic:spPr>
                      </pic:pic>
                    </a:graphicData>
                  </a:graphic>
                </wp:inline>
              </w:drawing>
            </w:r>
            <w:r w:rsidR="000F347B" w:rsidRPr="008460F0">
              <w:rPr>
                <w:noProof/>
                <w:lang w:eastAsia="es-MX"/>
              </w:rPr>
              <w:drawing>
                <wp:inline distT="0" distB="0" distL="0" distR="0" wp14:anchorId="069BB1C1" wp14:editId="1DFEF343">
                  <wp:extent cx="1148080" cy="224160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387" t="25611" r="40132" b="6659"/>
                          <a:stretch/>
                        </pic:blipFill>
                        <pic:spPr bwMode="auto">
                          <a:xfrm>
                            <a:off x="0" y="0"/>
                            <a:ext cx="1170259" cy="2284914"/>
                          </a:xfrm>
                          <a:prstGeom prst="rect">
                            <a:avLst/>
                          </a:prstGeom>
                          <a:ln>
                            <a:noFill/>
                          </a:ln>
                          <a:extLst>
                            <a:ext uri="{53640926-AAD7-44D8-BBD7-CCE9431645EC}">
                              <a14:shadowObscured xmlns:a14="http://schemas.microsoft.com/office/drawing/2010/main"/>
                            </a:ext>
                          </a:extLst>
                        </pic:spPr>
                      </pic:pic>
                    </a:graphicData>
                  </a:graphic>
                </wp:inline>
              </w:drawing>
            </w:r>
          </w:p>
        </w:tc>
        <w:tc>
          <w:tcPr>
            <w:tcW w:w="1940" w:type="dxa"/>
          </w:tcPr>
          <w:p w:rsidR="006C73BA" w:rsidRPr="008460F0" w:rsidRDefault="002034A3"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sz w:val="20"/>
                <w:szCs w:val="20"/>
              </w:rPr>
              <w:t>cumple</w:t>
            </w:r>
          </w:p>
        </w:tc>
      </w:tr>
      <w:tr w:rsidR="002034A3" w:rsidRPr="008460F0" w:rsidTr="00095E89">
        <w:tc>
          <w:tcPr>
            <w:tcW w:w="2263" w:type="dxa"/>
          </w:tcPr>
          <w:p w:rsidR="006C73BA" w:rsidRPr="008460F0" w:rsidRDefault="000F347B" w:rsidP="000F347B">
            <w:pPr>
              <w:spacing w:line="276" w:lineRule="auto"/>
              <w:contextualSpacing/>
              <w:jc w:val="both"/>
              <w:rPr>
                <w:rFonts w:ascii="Palatino Linotype" w:hAnsi="Palatino Linotype" w:cstheme="majorBidi"/>
                <w:sz w:val="20"/>
                <w:szCs w:val="20"/>
              </w:rPr>
            </w:pPr>
            <w:r w:rsidRPr="008460F0">
              <w:rPr>
                <w:rFonts w:ascii="Palatino Linotype" w:eastAsia="Calibri" w:hAnsi="Palatino Linotype" w:cs="Arial"/>
                <w:b/>
                <w:i/>
                <w:sz w:val="20"/>
                <w:szCs w:val="20"/>
              </w:rPr>
              <w:lastRenderedPageBreak/>
              <w:t>4.</w:t>
            </w:r>
            <w:r w:rsidR="00CB3900" w:rsidRPr="008460F0">
              <w:rPr>
                <w:rFonts w:ascii="Palatino Linotype" w:eastAsia="Calibri" w:hAnsi="Palatino Linotype" w:cs="Arial"/>
                <w:i/>
                <w:sz w:val="20"/>
                <w:szCs w:val="20"/>
              </w:rPr>
              <w:t xml:space="preserve"> </w:t>
            </w:r>
            <w:r w:rsidR="002C4A78" w:rsidRPr="008460F0">
              <w:rPr>
                <w:rFonts w:ascii="Palatino Linotype" w:eastAsia="Calibri" w:hAnsi="Palatino Linotype" w:cs="Arial"/>
                <w:i/>
                <w:sz w:val="20"/>
                <w:szCs w:val="20"/>
              </w:rPr>
              <w:t>de donde proviene el dinero para hacerlas</w:t>
            </w:r>
          </w:p>
        </w:tc>
        <w:tc>
          <w:tcPr>
            <w:tcW w:w="4253" w:type="dxa"/>
          </w:tcPr>
          <w:p w:rsidR="006C73BA" w:rsidRPr="008460F0" w:rsidRDefault="002034A3"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sz w:val="20"/>
                <w:szCs w:val="20"/>
              </w:rPr>
              <w:t>Se describe en el rubro de fuente de financiamiento:</w:t>
            </w:r>
          </w:p>
          <w:p w:rsidR="002034A3" w:rsidRPr="008460F0" w:rsidRDefault="002034A3" w:rsidP="000F347B">
            <w:pPr>
              <w:spacing w:line="276" w:lineRule="auto"/>
              <w:contextualSpacing/>
              <w:jc w:val="center"/>
              <w:rPr>
                <w:rFonts w:ascii="Palatino Linotype" w:hAnsi="Palatino Linotype" w:cstheme="majorBidi"/>
                <w:sz w:val="20"/>
                <w:szCs w:val="20"/>
              </w:rPr>
            </w:pPr>
            <w:r w:rsidRPr="008460F0">
              <w:rPr>
                <w:noProof/>
                <w:sz w:val="20"/>
                <w:szCs w:val="20"/>
                <w:lang w:eastAsia="es-MX"/>
              </w:rPr>
              <w:drawing>
                <wp:inline distT="0" distB="0" distL="0" distR="0" wp14:anchorId="5E2DCBDE" wp14:editId="314B40C7">
                  <wp:extent cx="1520455" cy="192405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127" t="34388" r="37849" b="18756"/>
                          <a:stretch/>
                        </pic:blipFill>
                        <pic:spPr bwMode="auto">
                          <a:xfrm>
                            <a:off x="0" y="0"/>
                            <a:ext cx="1537412" cy="1945508"/>
                          </a:xfrm>
                          <a:prstGeom prst="rect">
                            <a:avLst/>
                          </a:prstGeom>
                          <a:ln>
                            <a:noFill/>
                          </a:ln>
                          <a:extLst>
                            <a:ext uri="{53640926-AAD7-44D8-BBD7-CCE9431645EC}">
                              <a14:shadowObscured xmlns:a14="http://schemas.microsoft.com/office/drawing/2010/main"/>
                            </a:ext>
                          </a:extLst>
                        </pic:spPr>
                      </pic:pic>
                    </a:graphicData>
                  </a:graphic>
                </wp:inline>
              </w:drawing>
            </w:r>
          </w:p>
        </w:tc>
        <w:tc>
          <w:tcPr>
            <w:tcW w:w="1940" w:type="dxa"/>
          </w:tcPr>
          <w:p w:rsidR="006C73BA" w:rsidRPr="008460F0" w:rsidRDefault="002034A3"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sz w:val="20"/>
                <w:szCs w:val="20"/>
              </w:rPr>
              <w:t>Parcial</w:t>
            </w:r>
            <w:r w:rsidR="000F347B" w:rsidRPr="008460F0">
              <w:rPr>
                <w:rFonts w:ascii="Palatino Linotype" w:hAnsi="Palatino Linotype" w:cstheme="majorBidi"/>
                <w:sz w:val="20"/>
                <w:szCs w:val="20"/>
              </w:rPr>
              <w:t>,</w:t>
            </w:r>
            <w:r w:rsidRPr="008460F0">
              <w:rPr>
                <w:rFonts w:ascii="Palatino Linotype" w:hAnsi="Palatino Linotype" w:cstheme="majorBidi"/>
                <w:sz w:val="20"/>
                <w:szCs w:val="20"/>
              </w:rPr>
              <w:t xml:space="preserve"> no se entrega lo correspondiente al 2020</w:t>
            </w:r>
          </w:p>
        </w:tc>
      </w:tr>
      <w:tr w:rsidR="002034A3" w:rsidRPr="008460F0" w:rsidTr="00095E89">
        <w:tc>
          <w:tcPr>
            <w:tcW w:w="2263" w:type="dxa"/>
          </w:tcPr>
          <w:p w:rsidR="002C4A78" w:rsidRPr="008460F0" w:rsidRDefault="000F347B" w:rsidP="000F347B">
            <w:pPr>
              <w:spacing w:line="276" w:lineRule="auto"/>
              <w:contextualSpacing/>
              <w:jc w:val="both"/>
              <w:rPr>
                <w:rFonts w:ascii="Palatino Linotype" w:eastAsia="Calibri" w:hAnsi="Palatino Linotype" w:cs="Arial"/>
                <w:i/>
                <w:sz w:val="20"/>
                <w:szCs w:val="20"/>
              </w:rPr>
            </w:pPr>
            <w:r w:rsidRPr="008460F0">
              <w:rPr>
                <w:rFonts w:ascii="Palatino Linotype" w:eastAsia="Calibri" w:hAnsi="Palatino Linotype" w:cs="Arial"/>
                <w:b/>
                <w:sz w:val="20"/>
                <w:szCs w:val="20"/>
              </w:rPr>
              <w:t>5.</w:t>
            </w:r>
            <w:r w:rsidR="00CB3900" w:rsidRPr="008460F0">
              <w:rPr>
                <w:rFonts w:ascii="Palatino Linotype" w:eastAsia="Calibri" w:hAnsi="Palatino Linotype" w:cs="Arial"/>
                <w:i/>
                <w:sz w:val="20"/>
                <w:szCs w:val="20"/>
              </w:rPr>
              <w:t xml:space="preserve"> </w:t>
            </w:r>
            <w:r w:rsidR="002C4A78" w:rsidRPr="008460F0">
              <w:rPr>
                <w:rFonts w:ascii="Palatino Linotype" w:eastAsia="Calibri" w:hAnsi="Palatino Linotype" w:cs="Arial"/>
                <w:i/>
                <w:sz w:val="20"/>
                <w:szCs w:val="20"/>
              </w:rPr>
              <w:t>quien o quienes las propusieron o por qué fueron propuestas o aprobadas asignando cada una de ellas</w:t>
            </w:r>
          </w:p>
        </w:tc>
        <w:tc>
          <w:tcPr>
            <w:tcW w:w="4253" w:type="dxa"/>
          </w:tcPr>
          <w:p w:rsidR="002C4A78" w:rsidRPr="008460F0" w:rsidRDefault="00886466" w:rsidP="000F347B">
            <w:pPr>
              <w:spacing w:line="276" w:lineRule="auto"/>
              <w:contextualSpacing/>
              <w:jc w:val="both"/>
              <w:rPr>
                <w:sz w:val="20"/>
                <w:szCs w:val="20"/>
              </w:rPr>
            </w:pPr>
            <w:r w:rsidRPr="008460F0">
              <w:rPr>
                <w:sz w:val="20"/>
                <w:szCs w:val="20"/>
              </w:rPr>
              <w:t>se planearon y propusieron para ejecución, derivado de las necesidades de las comunidades quienes a través del Art. 8 Constitucional hicieron valido su derecho a la petición ciudadana, de manera individual y/o a través de los Consejos de Participación Ciudadana de cada comunidad respectivamente.</w:t>
            </w:r>
          </w:p>
          <w:p w:rsidR="00095E89" w:rsidRPr="008460F0" w:rsidRDefault="00095E89" w:rsidP="000F347B">
            <w:pPr>
              <w:spacing w:line="276" w:lineRule="auto"/>
              <w:contextualSpacing/>
              <w:jc w:val="both"/>
              <w:rPr>
                <w:rFonts w:ascii="Palatino Linotype" w:hAnsi="Palatino Linotype" w:cstheme="majorBidi"/>
                <w:sz w:val="20"/>
                <w:szCs w:val="20"/>
              </w:rPr>
            </w:pPr>
          </w:p>
        </w:tc>
        <w:tc>
          <w:tcPr>
            <w:tcW w:w="1940" w:type="dxa"/>
          </w:tcPr>
          <w:p w:rsidR="002C4A78" w:rsidRPr="008460F0" w:rsidRDefault="00886466"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sz w:val="20"/>
                <w:szCs w:val="20"/>
              </w:rPr>
              <w:t>cumple</w:t>
            </w:r>
          </w:p>
        </w:tc>
      </w:tr>
      <w:tr w:rsidR="002034A3" w:rsidRPr="008460F0" w:rsidTr="00095E89">
        <w:tc>
          <w:tcPr>
            <w:tcW w:w="2263" w:type="dxa"/>
          </w:tcPr>
          <w:p w:rsidR="002C4A78" w:rsidRPr="008460F0" w:rsidRDefault="000F347B" w:rsidP="000F347B">
            <w:pPr>
              <w:spacing w:line="276" w:lineRule="auto"/>
              <w:contextualSpacing/>
              <w:jc w:val="both"/>
              <w:rPr>
                <w:rFonts w:ascii="Palatino Linotype" w:eastAsia="Calibri" w:hAnsi="Palatino Linotype" w:cs="Arial"/>
                <w:i/>
                <w:sz w:val="20"/>
                <w:szCs w:val="20"/>
                <w:u w:val="single"/>
              </w:rPr>
            </w:pPr>
            <w:r w:rsidRPr="008460F0">
              <w:rPr>
                <w:rFonts w:ascii="Palatino Linotype" w:eastAsia="Calibri" w:hAnsi="Palatino Linotype" w:cs="Arial"/>
                <w:b/>
                <w:i/>
                <w:sz w:val="20"/>
                <w:szCs w:val="20"/>
                <w:lang w:val="es-MX"/>
              </w:rPr>
              <w:t>6.</w:t>
            </w:r>
            <w:r w:rsidR="00CB3900" w:rsidRPr="008460F0">
              <w:rPr>
                <w:rFonts w:ascii="Palatino Linotype" w:eastAsia="Calibri" w:hAnsi="Palatino Linotype" w:cs="Arial"/>
                <w:b/>
                <w:i/>
                <w:sz w:val="20"/>
                <w:szCs w:val="20"/>
                <w:lang w:val="es-MX"/>
              </w:rPr>
              <w:t xml:space="preserve"> </w:t>
            </w:r>
            <w:r w:rsidR="002C4A78" w:rsidRPr="008460F0">
              <w:rPr>
                <w:rFonts w:ascii="Palatino Linotype" w:eastAsia="Calibri" w:hAnsi="Palatino Linotype" w:cs="Arial"/>
                <w:i/>
                <w:sz w:val="20"/>
                <w:szCs w:val="20"/>
                <w:lang w:val="es-MX"/>
              </w:rPr>
              <w:t xml:space="preserve">cuales ya se realizaron y cuales </w:t>
            </w:r>
            <w:r w:rsidR="001F01EB" w:rsidRPr="008460F0">
              <w:rPr>
                <w:rFonts w:ascii="Palatino Linotype" w:eastAsia="Calibri" w:hAnsi="Palatino Linotype" w:cs="Arial"/>
                <w:i/>
                <w:sz w:val="20"/>
                <w:szCs w:val="20"/>
                <w:lang w:val="es-MX"/>
              </w:rPr>
              <w:t>están</w:t>
            </w:r>
            <w:r w:rsidR="002C4A78" w:rsidRPr="008460F0">
              <w:rPr>
                <w:rFonts w:ascii="Palatino Linotype" w:eastAsia="Calibri" w:hAnsi="Palatino Linotype" w:cs="Arial"/>
                <w:i/>
                <w:sz w:val="20"/>
                <w:szCs w:val="20"/>
                <w:lang w:val="es-MX"/>
              </w:rPr>
              <w:t xml:space="preserve"> pendientes</w:t>
            </w:r>
          </w:p>
        </w:tc>
        <w:tc>
          <w:tcPr>
            <w:tcW w:w="4253" w:type="dxa"/>
          </w:tcPr>
          <w:p w:rsidR="002C4A78" w:rsidRPr="008460F0" w:rsidRDefault="00886466" w:rsidP="000F347B">
            <w:pPr>
              <w:spacing w:line="276" w:lineRule="auto"/>
              <w:contextualSpacing/>
              <w:jc w:val="both"/>
              <w:rPr>
                <w:sz w:val="20"/>
                <w:szCs w:val="20"/>
              </w:rPr>
            </w:pPr>
            <w:r w:rsidRPr="008460F0">
              <w:rPr>
                <w:sz w:val="20"/>
                <w:szCs w:val="20"/>
              </w:rPr>
              <w:t>Sin embargo, para el periodo fiscal 2020, se anexa el listado de obras propuestas para su ejecución, las cuales se encuentran pendientes de realizar.</w:t>
            </w:r>
          </w:p>
          <w:p w:rsidR="00095E89" w:rsidRPr="008460F0" w:rsidRDefault="00095E89" w:rsidP="000F347B">
            <w:pPr>
              <w:spacing w:line="276" w:lineRule="auto"/>
              <w:contextualSpacing/>
              <w:jc w:val="both"/>
              <w:rPr>
                <w:rFonts w:ascii="Palatino Linotype" w:hAnsi="Palatino Linotype" w:cstheme="majorBidi"/>
                <w:sz w:val="20"/>
                <w:szCs w:val="20"/>
              </w:rPr>
            </w:pPr>
          </w:p>
        </w:tc>
        <w:tc>
          <w:tcPr>
            <w:tcW w:w="1940" w:type="dxa"/>
          </w:tcPr>
          <w:p w:rsidR="002C4A78" w:rsidRPr="008460F0" w:rsidRDefault="00886466"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sz w:val="20"/>
                <w:szCs w:val="20"/>
              </w:rPr>
              <w:t xml:space="preserve">colmado </w:t>
            </w:r>
          </w:p>
        </w:tc>
      </w:tr>
      <w:tr w:rsidR="002034A3" w:rsidRPr="008460F0" w:rsidTr="00095E89">
        <w:tc>
          <w:tcPr>
            <w:tcW w:w="2263" w:type="dxa"/>
          </w:tcPr>
          <w:p w:rsidR="002C4A78" w:rsidRPr="008460F0" w:rsidRDefault="000F347B" w:rsidP="000F347B">
            <w:pPr>
              <w:spacing w:line="276" w:lineRule="auto"/>
              <w:contextualSpacing/>
              <w:jc w:val="both"/>
              <w:rPr>
                <w:rFonts w:ascii="Palatino Linotype" w:eastAsia="Calibri" w:hAnsi="Palatino Linotype" w:cs="Arial"/>
                <w:i/>
                <w:sz w:val="20"/>
                <w:szCs w:val="20"/>
              </w:rPr>
            </w:pPr>
            <w:r w:rsidRPr="008460F0">
              <w:rPr>
                <w:rFonts w:ascii="Palatino Linotype" w:eastAsia="Calibri" w:hAnsi="Palatino Linotype" w:cs="Arial"/>
                <w:b/>
                <w:i/>
                <w:sz w:val="20"/>
                <w:szCs w:val="20"/>
              </w:rPr>
              <w:t>7.</w:t>
            </w:r>
            <w:r w:rsidR="00CB3900" w:rsidRPr="008460F0">
              <w:rPr>
                <w:rFonts w:ascii="Palatino Linotype" w:eastAsia="Calibri" w:hAnsi="Palatino Linotype" w:cs="Arial"/>
                <w:b/>
                <w:i/>
                <w:sz w:val="20"/>
                <w:szCs w:val="20"/>
              </w:rPr>
              <w:t xml:space="preserve"> </w:t>
            </w:r>
            <w:r w:rsidR="002C4A78" w:rsidRPr="008460F0">
              <w:rPr>
                <w:rFonts w:ascii="Palatino Linotype" w:eastAsia="Calibri" w:hAnsi="Palatino Linotype" w:cs="Arial"/>
                <w:i/>
                <w:sz w:val="20"/>
                <w:szCs w:val="20"/>
              </w:rPr>
              <w:t>listado de los beneficiarios de los pro</w:t>
            </w:r>
            <w:r w:rsidR="00095E89" w:rsidRPr="008460F0">
              <w:rPr>
                <w:rFonts w:ascii="Palatino Linotype" w:eastAsia="Calibri" w:hAnsi="Palatino Linotype" w:cs="Arial"/>
                <w:i/>
                <w:sz w:val="20"/>
                <w:szCs w:val="20"/>
              </w:rPr>
              <w:t>gram</w:t>
            </w:r>
            <w:r w:rsidR="002C4A78" w:rsidRPr="008460F0">
              <w:rPr>
                <w:rFonts w:ascii="Palatino Linotype" w:eastAsia="Calibri" w:hAnsi="Palatino Linotype" w:cs="Arial"/>
                <w:i/>
                <w:sz w:val="20"/>
                <w:szCs w:val="20"/>
              </w:rPr>
              <w:t>as de vivienda del municipio de la Dirección de Cultura y Bienestar social.</w:t>
            </w:r>
          </w:p>
          <w:p w:rsidR="00CB3900" w:rsidRPr="008460F0" w:rsidRDefault="00CB3900" w:rsidP="000F347B">
            <w:pPr>
              <w:spacing w:line="276" w:lineRule="auto"/>
              <w:contextualSpacing/>
              <w:jc w:val="both"/>
              <w:rPr>
                <w:rFonts w:ascii="Palatino Linotype" w:eastAsia="Calibri" w:hAnsi="Palatino Linotype" w:cs="Arial"/>
                <w:i/>
                <w:sz w:val="20"/>
                <w:szCs w:val="20"/>
              </w:rPr>
            </w:pPr>
          </w:p>
        </w:tc>
        <w:tc>
          <w:tcPr>
            <w:tcW w:w="4253" w:type="dxa"/>
          </w:tcPr>
          <w:p w:rsidR="00886466" w:rsidRPr="008460F0" w:rsidRDefault="00095E89" w:rsidP="000F347B">
            <w:pPr>
              <w:spacing w:before="240" w:after="240" w:line="276" w:lineRule="auto"/>
              <w:contextualSpacing/>
              <w:jc w:val="both"/>
              <w:rPr>
                <w:rFonts w:ascii="Palatino Linotype" w:hAnsi="Palatino Linotype"/>
                <w:b/>
                <w:sz w:val="20"/>
                <w:szCs w:val="20"/>
                <w:lang w:val="es-ES"/>
              </w:rPr>
            </w:pPr>
            <w:r w:rsidRPr="008460F0">
              <w:rPr>
                <w:rFonts w:ascii="Palatino Linotype" w:hAnsi="Palatino Linotype"/>
                <w:sz w:val="20"/>
                <w:szCs w:val="20"/>
                <w:lang w:val="es-ES"/>
              </w:rPr>
              <w:t>Para</w:t>
            </w:r>
            <w:r w:rsidR="00886466" w:rsidRPr="008460F0">
              <w:rPr>
                <w:rFonts w:ascii="Palatino Linotype" w:hAnsi="Palatino Linotype"/>
                <w:sz w:val="20"/>
                <w:szCs w:val="20"/>
                <w:lang w:val="es-ES"/>
              </w:rPr>
              <w:t xml:space="preserve"> consultar el padrón de beneficiarios se proporcionó el link para su consulta </w:t>
            </w:r>
            <w:hyperlink r:id="rId13" w:history="1">
              <w:r w:rsidR="00886466" w:rsidRPr="008460F0">
                <w:rPr>
                  <w:rStyle w:val="Hipervnculo"/>
                  <w:rFonts w:ascii="Palatino Linotype" w:hAnsi="Palatino Linotype"/>
                  <w:sz w:val="20"/>
                  <w:szCs w:val="20"/>
                  <w:lang w:val="es-ES"/>
                </w:rPr>
                <w:t>https://www.ipomex.org.mx/ipo3/lgt/indice/TEPOTZOTLAN/art_92_xiv_b/1.web</w:t>
              </w:r>
            </w:hyperlink>
            <w:r w:rsidR="00886466" w:rsidRPr="008460F0">
              <w:rPr>
                <w:rFonts w:ascii="Palatino Linotype" w:hAnsi="Palatino Linotype"/>
                <w:sz w:val="20"/>
                <w:szCs w:val="20"/>
                <w:lang w:val="es-ES"/>
              </w:rPr>
              <w:t xml:space="preserve">. </w:t>
            </w:r>
          </w:p>
          <w:p w:rsidR="002C4A78" w:rsidRPr="008460F0" w:rsidRDefault="002C4A78" w:rsidP="000F347B">
            <w:pPr>
              <w:spacing w:line="276" w:lineRule="auto"/>
              <w:contextualSpacing/>
              <w:jc w:val="both"/>
              <w:rPr>
                <w:rFonts w:ascii="Palatino Linotype" w:hAnsi="Palatino Linotype" w:cstheme="majorBidi"/>
                <w:sz w:val="20"/>
                <w:szCs w:val="20"/>
              </w:rPr>
            </w:pPr>
          </w:p>
        </w:tc>
        <w:tc>
          <w:tcPr>
            <w:tcW w:w="1940" w:type="dxa"/>
          </w:tcPr>
          <w:p w:rsidR="002C4A78" w:rsidRPr="008460F0" w:rsidRDefault="00095E89"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sz w:val="20"/>
                <w:szCs w:val="20"/>
              </w:rPr>
              <w:t>No cumple</w:t>
            </w:r>
          </w:p>
        </w:tc>
      </w:tr>
      <w:tr w:rsidR="002034A3" w:rsidRPr="008460F0" w:rsidTr="00095E89">
        <w:tc>
          <w:tcPr>
            <w:tcW w:w="2263" w:type="dxa"/>
          </w:tcPr>
          <w:p w:rsidR="002C4A78" w:rsidRPr="008460F0" w:rsidRDefault="00CB3900" w:rsidP="000F347B">
            <w:pPr>
              <w:spacing w:line="276" w:lineRule="auto"/>
              <w:contextualSpacing/>
              <w:jc w:val="both"/>
              <w:rPr>
                <w:rFonts w:ascii="Palatino Linotype" w:eastAsia="Calibri" w:hAnsi="Palatino Linotype" w:cs="Arial"/>
                <w:i/>
                <w:sz w:val="20"/>
                <w:szCs w:val="20"/>
              </w:rPr>
            </w:pPr>
            <w:r w:rsidRPr="008460F0">
              <w:rPr>
                <w:rFonts w:ascii="Palatino Linotype" w:eastAsia="Calibri" w:hAnsi="Palatino Linotype" w:cs="Arial"/>
                <w:b/>
                <w:i/>
                <w:sz w:val="20"/>
                <w:szCs w:val="20"/>
              </w:rPr>
              <w:t xml:space="preserve">8. </w:t>
            </w:r>
            <w:r w:rsidR="002C4A78" w:rsidRPr="008460F0">
              <w:rPr>
                <w:rFonts w:ascii="Palatino Linotype" w:eastAsia="Calibri" w:hAnsi="Palatino Linotype" w:cs="Arial"/>
                <w:i/>
                <w:sz w:val="20"/>
                <w:szCs w:val="20"/>
              </w:rPr>
              <w:t xml:space="preserve">funciones del Director de Cultura y </w:t>
            </w:r>
            <w:proofErr w:type="spellStart"/>
            <w:r w:rsidR="002C4A78" w:rsidRPr="008460F0">
              <w:rPr>
                <w:rFonts w:ascii="Palatino Linotype" w:eastAsia="Calibri" w:hAnsi="Palatino Linotype" w:cs="Arial"/>
                <w:i/>
                <w:sz w:val="20"/>
                <w:szCs w:val="20"/>
              </w:rPr>
              <w:t>Bienstar</w:t>
            </w:r>
            <w:proofErr w:type="spellEnd"/>
            <w:r w:rsidR="002C4A78" w:rsidRPr="008460F0">
              <w:rPr>
                <w:rFonts w:ascii="Palatino Linotype" w:eastAsia="Calibri" w:hAnsi="Palatino Linotype" w:cs="Arial"/>
                <w:i/>
                <w:sz w:val="20"/>
                <w:szCs w:val="20"/>
              </w:rPr>
              <w:t xml:space="preserve"> social del municipio de Tepotzotlán</w:t>
            </w:r>
          </w:p>
        </w:tc>
        <w:tc>
          <w:tcPr>
            <w:tcW w:w="4253" w:type="dxa"/>
          </w:tcPr>
          <w:p w:rsidR="002C4A78" w:rsidRPr="008460F0" w:rsidRDefault="00095E89" w:rsidP="000F347B">
            <w:pPr>
              <w:spacing w:line="276" w:lineRule="auto"/>
              <w:contextualSpacing/>
              <w:jc w:val="both"/>
              <w:rPr>
                <w:rFonts w:ascii="Palatino Linotype" w:hAnsi="Palatino Linotype"/>
                <w:sz w:val="20"/>
                <w:szCs w:val="20"/>
              </w:rPr>
            </w:pPr>
            <w:r w:rsidRPr="008460F0">
              <w:rPr>
                <w:rFonts w:ascii="Palatino Linotype" w:hAnsi="Palatino Linotype"/>
                <w:sz w:val="20"/>
                <w:szCs w:val="20"/>
              </w:rPr>
              <w:t xml:space="preserve">funciones del </w:t>
            </w:r>
            <w:proofErr w:type="gramStart"/>
            <w:r w:rsidRPr="008460F0">
              <w:rPr>
                <w:rFonts w:ascii="Palatino Linotype" w:hAnsi="Palatino Linotype"/>
                <w:sz w:val="20"/>
                <w:szCs w:val="20"/>
              </w:rPr>
              <w:t>Director</w:t>
            </w:r>
            <w:proofErr w:type="gramEnd"/>
            <w:r w:rsidRPr="008460F0">
              <w:rPr>
                <w:rFonts w:ascii="Palatino Linotype" w:hAnsi="Palatino Linotype"/>
                <w:sz w:val="20"/>
                <w:szCs w:val="20"/>
              </w:rPr>
              <w:t xml:space="preserve"> de la Dirección de Cultura y Bienestar Social, con base en el Manual de organización en el Capítulo V que habla de 105 objetivos y funciones de las unidades administrativas: </w:t>
            </w:r>
          </w:p>
          <w:p w:rsidR="00CD0C17" w:rsidRPr="008460F0" w:rsidRDefault="00CD0C17" w:rsidP="000F347B">
            <w:pPr>
              <w:spacing w:line="276" w:lineRule="auto"/>
              <w:contextualSpacing/>
              <w:jc w:val="both"/>
              <w:rPr>
                <w:rFonts w:ascii="Palatino Linotype" w:hAnsi="Palatino Linotype"/>
                <w:sz w:val="20"/>
                <w:szCs w:val="20"/>
              </w:rPr>
            </w:pPr>
          </w:p>
          <w:p w:rsidR="00095E89" w:rsidRPr="008460F0" w:rsidRDefault="00095E89" w:rsidP="000F347B">
            <w:pPr>
              <w:spacing w:line="276" w:lineRule="auto"/>
              <w:contextualSpacing/>
              <w:jc w:val="both"/>
              <w:rPr>
                <w:rFonts w:ascii="Palatino Linotype" w:hAnsi="Palatino Linotype"/>
                <w:sz w:val="20"/>
                <w:szCs w:val="20"/>
              </w:rPr>
            </w:pPr>
            <w:r w:rsidRPr="008460F0">
              <w:rPr>
                <w:rFonts w:ascii="Palatino Linotype" w:hAnsi="Palatino Linotype"/>
                <w:sz w:val="20"/>
                <w:szCs w:val="20"/>
              </w:rPr>
              <w:t xml:space="preserve">1. Promover cauces de participación y brindar los apoyos necesarios en el campo educativo, </w:t>
            </w:r>
            <w:r w:rsidRPr="008460F0">
              <w:rPr>
                <w:rFonts w:ascii="Palatino Linotype" w:hAnsi="Palatino Linotype"/>
                <w:sz w:val="20"/>
                <w:szCs w:val="20"/>
              </w:rPr>
              <w:lastRenderedPageBreak/>
              <w:t xml:space="preserve">fomentando la responsabilidad integral y su optima desarrollo; </w:t>
            </w:r>
          </w:p>
          <w:p w:rsidR="00095E89" w:rsidRPr="008460F0" w:rsidRDefault="00095E89" w:rsidP="000F347B">
            <w:pPr>
              <w:spacing w:line="276" w:lineRule="auto"/>
              <w:contextualSpacing/>
              <w:jc w:val="both"/>
              <w:rPr>
                <w:rFonts w:ascii="Palatino Linotype" w:hAnsi="Palatino Linotype"/>
                <w:sz w:val="20"/>
                <w:szCs w:val="20"/>
              </w:rPr>
            </w:pPr>
            <w:r w:rsidRPr="008460F0">
              <w:rPr>
                <w:rFonts w:ascii="Palatino Linotype" w:hAnsi="Palatino Linotype"/>
                <w:sz w:val="20"/>
                <w:szCs w:val="20"/>
              </w:rPr>
              <w:t xml:space="preserve">2. Participa)" y operar las instalaciones culturales del Municipio, en concordancia con10s p1anes y proyectos que en materia cívica y cultural se implementen; </w:t>
            </w:r>
          </w:p>
          <w:p w:rsidR="00095E89" w:rsidRPr="008460F0" w:rsidRDefault="00095E89" w:rsidP="000F347B">
            <w:pPr>
              <w:spacing w:line="276" w:lineRule="auto"/>
              <w:contextualSpacing/>
              <w:jc w:val="both"/>
              <w:rPr>
                <w:rFonts w:ascii="Palatino Linotype" w:hAnsi="Palatino Linotype"/>
                <w:sz w:val="20"/>
                <w:szCs w:val="20"/>
              </w:rPr>
            </w:pPr>
            <w:r w:rsidRPr="008460F0">
              <w:rPr>
                <w:rFonts w:ascii="Palatino Linotype" w:hAnsi="Palatino Linotype"/>
                <w:sz w:val="20"/>
                <w:szCs w:val="20"/>
              </w:rPr>
              <w:t xml:space="preserve">3. Coordinar y promover foros académicos, actividades artísticas y de cultura popular; </w:t>
            </w:r>
          </w:p>
          <w:p w:rsidR="00095E89" w:rsidRPr="008460F0" w:rsidRDefault="00095E89" w:rsidP="000F347B">
            <w:pPr>
              <w:spacing w:line="276" w:lineRule="auto"/>
              <w:contextualSpacing/>
              <w:jc w:val="both"/>
              <w:rPr>
                <w:rFonts w:ascii="Palatino Linotype" w:hAnsi="Palatino Linotype"/>
                <w:sz w:val="20"/>
                <w:szCs w:val="20"/>
              </w:rPr>
            </w:pPr>
            <w:r w:rsidRPr="008460F0">
              <w:rPr>
                <w:rFonts w:ascii="Palatino Linotype" w:hAnsi="Palatino Linotype"/>
                <w:sz w:val="20"/>
                <w:szCs w:val="20"/>
              </w:rPr>
              <w:t xml:space="preserve">4. Promover y fomentar actividades educativas, de lectura y de difusión de obras literarias a través de conferencias. </w:t>
            </w:r>
          </w:p>
          <w:p w:rsidR="00095E89" w:rsidRPr="008460F0" w:rsidRDefault="00095E89" w:rsidP="000F347B">
            <w:pPr>
              <w:spacing w:line="276" w:lineRule="auto"/>
              <w:contextualSpacing/>
              <w:jc w:val="both"/>
              <w:rPr>
                <w:rFonts w:ascii="Palatino Linotype" w:hAnsi="Palatino Linotype"/>
                <w:sz w:val="20"/>
                <w:szCs w:val="20"/>
              </w:rPr>
            </w:pPr>
            <w:r w:rsidRPr="008460F0">
              <w:rPr>
                <w:rFonts w:ascii="Palatino Linotype" w:hAnsi="Palatino Linotype"/>
                <w:sz w:val="20"/>
                <w:szCs w:val="20"/>
              </w:rPr>
              <w:t xml:space="preserve">5. Autorizar el uso o arrendamiento de las instalaciones de cultural del Municipio para cualquier evento ya sea social o cultural. </w:t>
            </w:r>
          </w:p>
          <w:p w:rsidR="00095E89" w:rsidRPr="008460F0" w:rsidRDefault="00095E89" w:rsidP="000F347B">
            <w:pPr>
              <w:spacing w:line="276" w:lineRule="auto"/>
              <w:contextualSpacing/>
              <w:jc w:val="both"/>
              <w:rPr>
                <w:rFonts w:ascii="Palatino Linotype" w:hAnsi="Palatino Linotype"/>
                <w:sz w:val="20"/>
                <w:szCs w:val="20"/>
              </w:rPr>
            </w:pPr>
            <w:r w:rsidRPr="008460F0">
              <w:rPr>
                <w:rFonts w:ascii="Palatino Linotype" w:hAnsi="Palatino Linotype"/>
                <w:sz w:val="20"/>
                <w:szCs w:val="20"/>
              </w:rPr>
              <w:t>6. Vigilar que la operación de la dirección se realice con los principios de eficiencia, justicia, equidad de género y legalidad.</w:t>
            </w:r>
          </w:p>
          <w:p w:rsidR="00095E89" w:rsidRPr="008460F0" w:rsidRDefault="00095E89" w:rsidP="000F347B">
            <w:pPr>
              <w:spacing w:line="276" w:lineRule="auto"/>
              <w:contextualSpacing/>
              <w:jc w:val="both"/>
              <w:rPr>
                <w:rFonts w:ascii="Palatino Linotype" w:hAnsi="Palatino Linotype"/>
                <w:sz w:val="20"/>
                <w:szCs w:val="20"/>
              </w:rPr>
            </w:pPr>
            <w:r w:rsidRPr="008460F0">
              <w:rPr>
                <w:rFonts w:ascii="Palatino Linotype" w:hAnsi="Palatino Linotype"/>
                <w:sz w:val="20"/>
                <w:szCs w:val="20"/>
              </w:rPr>
              <w:t xml:space="preserve">7. Representar a la Presidente Municipal cuando sea comisionado </w:t>
            </w:r>
          </w:p>
          <w:p w:rsidR="00095E89" w:rsidRPr="008460F0" w:rsidRDefault="00095E89" w:rsidP="000F347B">
            <w:pPr>
              <w:spacing w:line="276" w:lineRule="auto"/>
              <w:contextualSpacing/>
              <w:jc w:val="both"/>
              <w:rPr>
                <w:rFonts w:ascii="Palatino Linotype" w:hAnsi="Palatino Linotype"/>
                <w:sz w:val="20"/>
                <w:szCs w:val="20"/>
              </w:rPr>
            </w:pPr>
            <w:r w:rsidRPr="008460F0">
              <w:rPr>
                <w:rFonts w:ascii="Palatino Linotype" w:hAnsi="Palatino Linotype"/>
                <w:sz w:val="20"/>
                <w:szCs w:val="20"/>
              </w:rPr>
              <w:t xml:space="preserve">8. Promover y Coordinar con la Dirección de y Cultura actividades relacionadas con la juventud y la cultura. </w:t>
            </w:r>
          </w:p>
          <w:p w:rsidR="000F347B" w:rsidRPr="008460F0" w:rsidRDefault="00095E89" w:rsidP="000F347B">
            <w:pPr>
              <w:spacing w:line="276" w:lineRule="auto"/>
              <w:contextualSpacing/>
              <w:jc w:val="both"/>
              <w:rPr>
                <w:rFonts w:ascii="Palatino Linotype" w:hAnsi="Palatino Linotype"/>
                <w:sz w:val="20"/>
                <w:szCs w:val="20"/>
              </w:rPr>
            </w:pPr>
            <w:r w:rsidRPr="008460F0">
              <w:rPr>
                <w:rFonts w:ascii="Palatino Linotype" w:hAnsi="Palatino Linotype"/>
                <w:sz w:val="20"/>
                <w:szCs w:val="20"/>
              </w:rPr>
              <w:t>9. Desarrollar las demás funciones inherentes al área de su competencia, las que señalen las disposiciones legales aplicables</w:t>
            </w:r>
            <w:r w:rsidR="000F347B" w:rsidRPr="008460F0">
              <w:rPr>
                <w:rFonts w:ascii="Palatino Linotype" w:hAnsi="Palatino Linotype"/>
                <w:sz w:val="20"/>
                <w:szCs w:val="20"/>
              </w:rPr>
              <w:t xml:space="preserve"> </w:t>
            </w:r>
            <w:r w:rsidRPr="008460F0">
              <w:rPr>
                <w:rFonts w:ascii="Palatino Linotype" w:hAnsi="Palatino Linotype"/>
                <w:sz w:val="20"/>
                <w:szCs w:val="20"/>
              </w:rPr>
              <w:t>y las</w:t>
            </w:r>
            <w:r w:rsidR="000F347B" w:rsidRPr="008460F0">
              <w:rPr>
                <w:rFonts w:ascii="Palatino Linotype" w:hAnsi="Palatino Linotype"/>
                <w:sz w:val="20"/>
                <w:szCs w:val="20"/>
              </w:rPr>
              <w:t xml:space="preserve"> </w:t>
            </w:r>
            <w:r w:rsidRPr="008460F0">
              <w:rPr>
                <w:rFonts w:ascii="Palatino Linotype" w:hAnsi="Palatino Linotype"/>
                <w:sz w:val="20"/>
                <w:szCs w:val="20"/>
              </w:rPr>
              <w:t>asignadas</w:t>
            </w:r>
            <w:r w:rsidR="000F347B" w:rsidRPr="008460F0">
              <w:rPr>
                <w:rFonts w:ascii="Palatino Linotype" w:hAnsi="Palatino Linotype"/>
                <w:sz w:val="20"/>
                <w:szCs w:val="20"/>
              </w:rPr>
              <w:t xml:space="preserve"> </w:t>
            </w:r>
            <w:r w:rsidRPr="008460F0">
              <w:rPr>
                <w:rFonts w:ascii="Palatino Linotype" w:hAnsi="Palatino Linotype"/>
                <w:sz w:val="20"/>
                <w:szCs w:val="20"/>
              </w:rPr>
              <w:t>directamente por el Presidente</w:t>
            </w:r>
            <w:r w:rsidR="000F347B" w:rsidRPr="008460F0">
              <w:rPr>
                <w:rFonts w:ascii="Palatino Linotype" w:hAnsi="Palatino Linotype"/>
                <w:sz w:val="20"/>
                <w:szCs w:val="20"/>
              </w:rPr>
              <w:t xml:space="preserve"> </w:t>
            </w:r>
            <w:r w:rsidRPr="008460F0">
              <w:rPr>
                <w:rFonts w:ascii="Palatino Linotype" w:hAnsi="Palatino Linotype"/>
                <w:sz w:val="20"/>
                <w:szCs w:val="20"/>
              </w:rPr>
              <w:t>Muni</w:t>
            </w:r>
            <w:r w:rsidR="000F347B" w:rsidRPr="008460F0">
              <w:rPr>
                <w:rFonts w:ascii="Palatino Linotype" w:hAnsi="Palatino Linotype"/>
                <w:sz w:val="20"/>
                <w:szCs w:val="20"/>
              </w:rPr>
              <w:t>cipal</w:t>
            </w:r>
          </w:p>
          <w:p w:rsidR="00095E89" w:rsidRPr="008460F0" w:rsidRDefault="00095E89"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sz w:val="20"/>
                <w:szCs w:val="20"/>
              </w:rPr>
              <w:t>10. Desarro</w:t>
            </w:r>
            <w:r w:rsidR="000F347B" w:rsidRPr="008460F0">
              <w:rPr>
                <w:rFonts w:ascii="Palatino Linotype" w:hAnsi="Palatino Linotype"/>
                <w:sz w:val="20"/>
                <w:szCs w:val="20"/>
              </w:rPr>
              <w:t>l</w:t>
            </w:r>
            <w:r w:rsidRPr="008460F0">
              <w:rPr>
                <w:rFonts w:ascii="Palatino Linotype" w:hAnsi="Palatino Linotype"/>
                <w:sz w:val="20"/>
                <w:szCs w:val="20"/>
              </w:rPr>
              <w:t>lar</w:t>
            </w:r>
            <w:r w:rsidR="000F347B" w:rsidRPr="008460F0">
              <w:rPr>
                <w:rFonts w:ascii="Palatino Linotype" w:hAnsi="Palatino Linotype"/>
                <w:sz w:val="20"/>
                <w:szCs w:val="20"/>
              </w:rPr>
              <w:t xml:space="preserve"> las demá</w:t>
            </w:r>
            <w:r w:rsidRPr="008460F0">
              <w:rPr>
                <w:rFonts w:ascii="Palatino Linotype" w:hAnsi="Palatino Linotype"/>
                <w:sz w:val="20"/>
                <w:szCs w:val="20"/>
              </w:rPr>
              <w:t>s funciones inherentes</w:t>
            </w:r>
            <w:r w:rsidR="000F347B" w:rsidRPr="008460F0">
              <w:rPr>
                <w:rFonts w:ascii="Palatino Linotype" w:hAnsi="Palatino Linotype"/>
                <w:sz w:val="20"/>
                <w:szCs w:val="20"/>
              </w:rPr>
              <w:t xml:space="preserve"> al área.</w:t>
            </w:r>
          </w:p>
        </w:tc>
        <w:tc>
          <w:tcPr>
            <w:tcW w:w="1940" w:type="dxa"/>
          </w:tcPr>
          <w:p w:rsidR="002C4A78" w:rsidRPr="008460F0" w:rsidRDefault="00295E7E"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sz w:val="20"/>
                <w:szCs w:val="20"/>
              </w:rPr>
              <w:lastRenderedPageBreak/>
              <w:t>cumple</w:t>
            </w:r>
          </w:p>
        </w:tc>
      </w:tr>
      <w:tr w:rsidR="002034A3" w:rsidRPr="008460F0" w:rsidTr="00095E89">
        <w:tc>
          <w:tcPr>
            <w:tcW w:w="2263" w:type="dxa"/>
          </w:tcPr>
          <w:p w:rsidR="002C4A78" w:rsidRPr="008460F0" w:rsidRDefault="00CB3900" w:rsidP="000F347B">
            <w:pPr>
              <w:spacing w:line="276" w:lineRule="auto"/>
              <w:contextualSpacing/>
              <w:jc w:val="both"/>
              <w:rPr>
                <w:rFonts w:ascii="Palatino Linotype" w:eastAsia="Calibri" w:hAnsi="Palatino Linotype" w:cs="Arial"/>
                <w:i/>
                <w:sz w:val="20"/>
                <w:szCs w:val="20"/>
                <w:u w:val="single"/>
              </w:rPr>
            </w:pPr>
            <w:r w:rsidRPr="008460F0">
              <w:rPr>
                <w:rFonts w:ascii="Palatino Linotype" w:eastAsia="Calibri" w:hAnsi="Palatino Linotype" w:cs="Arial"/>
                <w:b/>
                <w:i/>
                <w:sz w:val="20"/>
                <w:szCs w:val="20"/>
              </w:rPr>
              <w:t xml:space="preserve">9. </w:t>
            </w:r>
            <w:r w:rsidR="002C4A78" w:rsidRPr="008460F0">
              <w:rPr>
                <w:rFonts w:ascii="Palatino Linotype" w:eastAsia="Calibri" w:hAnsi="Palatino Linotype" w:cs="Arial"/>
                <w:i/>
                <w:sz w:val="20"/>
                <w:szCs w:val="20"/>
              </w:rPr>
              <w:t xml:space="preserve">fundamento legal para que el </w:t>
            </w:r>
            <w:proofErr w:type="gramStart"/>
            <w:r w:rsidR="002C4A78" w:rsidRPr="008460F0">
              <w:rPr>
                <w:rFonts w:ascii="Palatino Linotype" w:eastAsia="Calibri" w:hAnsi="Palatino Linotype" w:cs="Arial"/>
                <w:i/>
                <w:sz w:val="20"/>
                <w:szCs w:val="20"/>
              </w:rPr>
              <w:t>Presidente</w:t>
            </w:r>
            <w:proofErr w:type="gramEnd"/>
            <w:r w:rsidR="002C4A78" w:rsidRPr="008460F0">
              <w:rPr>
                <w:rFonts w:ascii="Palatino Linotype" w:eastAsia="Calibri" w:hAnsi="Palatino Linotype" w:cs="Arial"/>
                <w:i/>
                <w:sz w:val="20"/>
                <w:szCs w:val="20"/>
              </w:rPr>
              <w:t xml:space="preserve"> pueda aprobar o autorizar por sí mismo o reorganizar el organigrama de las áreas del gobierno del </w:t>
            </w:r>
            <w:r w:rsidRPr="008460F0">
              <w:rPr>
                <w:rFonts w:ascii="Palatino Linotype" w:eastAsia="Calibri" w:hAnsi="Palatino Linotype" w:cs="Arial"/>
                <w:i/>
                <w:sz w:val="20"/>
                <w:szCs w:val="20"/>
              </w:rPr>
              <w:t>municipio</w:t>
            </w:r>
            <w:r w:rsidR="002C4A78" w:rsidRPr="008460F0">
              <w:rPr>
                <w:rFonts w:ascii="Palatino Linotype" w:eastAsia="Calibri" w:hAnsi="Palatino Linotype" w:cs="Arial"/>
                <w:i/>
                <w:sz w:val="20"/>
                <w:szCs w:val="20"/>
              </w:rPr>
              <w:t xml:space="preserve"> de la administración a su cargo</w:t>
            </w:r>
          </w:p>
        </w:tc>
        <w:tc>
          <w:tcPr>
            <w:tcW w:w="4253" w:type="dxa"/>
          </w:tcPr>
          <w:p w:rsidR="002C4A78" w:rsidRPr="008460F0" w:rsidRDefault="000F347B"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sz w:val="20"/>
                <w:szCs w:val="20"/>
              </w:rPr>
              <w:t xml:space="preserve"> </w:t>
            </w:r>
            <w:r w:rsidR="00BF1E29" w:rsidRPr="008460F0">
              <w:rPr>
                <w:rFonts w:ascii="Palatino Linotype" w:hAnsi="Palatino Linotype" w:cstheme="majorBidi"/>
                <w:sz w:val="20"/>
                <w:szCs w:val="20"/>
              </w:rPr>
              <w:t>No hubo pronunciamiento</w:t>
            </w:r>
          </w:p>
        </w:tc>
        <w:tc>
          <w:tcPr>
            <w:tcW w:w="1940" w:type="dxa"/>
          </w:tcPr>
          <w:p w:rsidR="002C4A78" w:rsidRPr="008460F0" w:rsidRDefault="00BF1E29" w:rsidP="000F347B">
            <w:pPr>
              <w:spacing w:line="276" w:lineRule="auto"/>
              <w:contextualSpacing/>
              <w:jc w:val="both"/>
              <w:rPr>
                <w:rFonts w:ascii="Palatino Linotype" w:hAnsi="Palatino Linotype" w:cstheme="majorBidi"/>
                <w:sz w:val="20"/>
                <w:szCs w:val="20"/>
              </w:rPr>
            </w:pPr>
            <w:r w:rsidRPr="008460F0">
              <w:rPr>
                <w:rFonts w:ascii="Palatino Linotype" w:hAnsi="Palatino Linotype" w:cstheme="majorBidi"/>
                <w:sz w:val="20"/>
                <w:szCs w:val="20"/>
              </w:rPr>
              <w:t>No cumple</w:t>
            </w:r>
          </w:p>
        </w:tc>
      </w:tr>
    </w:tbl>
    <w:p w:rsidR="006C73BA" w:rsidRPr="008460F0" w:rsidRDefault="006C73BA" w:rsidP="006C73BA">
      <w:pPr>
        <w:spacing w:after="0" w:line="360" w:lineRule="auto"/>
        <w:contextualSpacing/>
        <w:jc w:val="both"/>
        <w:rPr>
          <w:rFonts w:ascii="Palatino Linotype" w:eastAsia="MS Mincho" w:hAnsi="Palatino Linotype" w:cstheme="majorBidi"/>
          <w:sz w:val="24"/>
          <w:szCs w:val="24"/>
          <w:lang w:val="es-ES_tradnl" w:eastAsia="es-ES"/>
        </w:rPr>
      </w:pPr>
    </w:p>
    <w:p w:rsidR="008133C2" w:rsidRPr="008460F0" w:rsidRDefault="006C73BA" w:rsidP="006C73B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lastRenderedPageBreak/>
        <w:t>De lo anterior</w:t>
      </w:r>
      <w:r w:rsidR="008133C2" w:rsidRPr="008460F0">
        <w:rPr>
          <w:rFonts w:ascii="Palatino Linotype" w:eastAsia="MS Mincho" w:hAnsi="Palatino Linotype" w:cstheme="majorBidi"/>
          <w:sz w:val="24"/>
          <w:szCs w:val="24"/>
          <w:lang w:val="es-ES_tradnl" w:eastAsia="es-ES"/>
        </w:rPr>
        <w:t>,</w:t>
      </w:r>
      <w:r w:rsidRPr="008460F0">
        <w:rPr>
          <w:rFonts w:ascii="Palatino Linotype" w:eastAsia="MS Mincho" w:hAnsi="Palatino Linotype" w:cstheme="majorBidi"/>
          <w:sz w:val="24"/>
          <w:szCs w:val="24"/>
          <w:lang w:val="es-ES_tradnl" w:eastAsia="es-ES"/>
        </w:rPr>
        <w:t xml:space="preserve"> se puede apreciar que no se deja colmado el derecho de particular en razón de que la respuesta resulta incompleta al no entregarse la totalidad de la información solicitada, </w:t>
      </w:r>
      <w:r w:rsidR="008133C2" w:rsidRPr="008460F0">
        <w:rPr>
          <w:rFonts w:ascii="Palatino Linotype" w:eastAsia="MS Mincho" w:hAnsi="Palatino Linotype" w:cstheme="majorBidi"/>
          <w:sz w:val="24"/>
          <w:szCs w:val="24"/>
          <w:lang w:val="es-ES_tradnl" w:eastAsia="es-ES"/>
        </w:rPr>
        <w:t>por lo que en ese sentido se tiene que los motivos de inconformidad hechos valer resulta fundados y motivados por lo siguiente hechos y derechos.</w:t>
      </w:r>
    </w:p>
    <w:p w:rsidR="008133C2" w:rsidRPr="008460F0" w:rsidRDefault="008133C2" w:rsidP="008133C2">
      <w:pPr>
        <w:spacing w:after="0" w:line="360" w:lineRule="auto"/>
        <w:contextualSpacing/>
        <w:jc w:val="both"/>
        <w:rPr>
          <w:rFonts w:ascii="Palatino Linotype" w:eastAsia="MS Mincho" w:hAnsi="Palatino Linotype" w:cstheme="majorBidi"/>
          <w:sz w:val="24"/>
          <w:szCs w:val="24"/>
          <w:lang w:val="es-ES_tradnl" w:eastAsia="es-ES"/>
        </w:rPr>
      </w:pPr>
    </w:p>
    <w:p w:rsidR="008133C2" w:rsidRPr="008460F0" w:rsidRDefault="008133C2" w:rsidP="006C73BA">
      <w:pPr>
        <w:numPr>
          <w:ilvl w:val="0"/>
          <w:numId w:val="2"/>
        </w:numPr>
        <w:spacing w:after="0" w:line="360" w:lineRule="auto"/>
        <w:ind w:left="0" w:firstLine="0"/>
        <w:contextualSpacing/>
        <w:jc w:val="both"/>
        <w:rPr>
          <w:rFonts w:ascii="Palatino Linotype" w:eastAsia="MS Mincho" w:hAnsi="Palatino Linotype" w:cstheme="majorBidi"/>
          <w:i/>
          <w:sz w:val="24"/>
          <w:szCs w:val="24"/>
          <w:lang w:val="es-ES_tradnl" w:eastAsia="es-ES"/>
        </w:rPr>
      </w:pPr>
      <w:r w:rsidRPr="008460F0">
        <w:rPr>
          <w:rFonts w:ascii="Palatino Linotype" w:eastAsia="MS Mincho" w:hAnsi="Palatino Linotype" w:cstheme="majorBidi"/>
          <w:sz w:val="24"/>
          <w:szCs w:val="24"/>
          <w:lang w:val="es-ES_tradnl" w:eastAsia="es-ES"/>
        </w:rPr>
        <w:t xml:space="preserve">Del planteamiento identificado como punto 1 </w:t>
      </w:r>
      <w:r w:rsidRPr="008460F0">
        <w:rPr>
          <w:rFonts w:ascii="Palatino Linotype" w:eastAsia="MS Mincho" w:hAnsi="Palatino Linotype" w:cstheme="majorBidi"/>
          <w:i/>
          <w:sz w:val="24"/>
          <w:szCs w:val="24"/>
          <w:lang w:val="es-ES_tradnl" w:eastAsia="es-ES"/>
        </w:rPr>
        <w:t>Los registro</w:t>
      </w:r>
      <w:r w:rsidR="006B12F9" w:rsidRPr="008460F0">
        <w:rPr>
          <w:rFonts w:ascii="Palatino Linotype" w:eastAsia="MS Mincho" w:hAnsi="Palatino Linotype" w:cstheme="majorBidi"/>
          <w:i/>
          <w:sz w:val="24"/>
          <w:szCs w:val="24"/>
          <w:lang w:val="es-ES_tradnl" w:eastAsia="es-ES"/>
        </w:rPr>
        <w:t>s</w:t>
      </w:r>
      <w:r w:rsidRPr="008460F0">
        <w:rPr>
          <w:rFonts w:ascii="Palatino Linotype" w:eastAsia="MS Mincho" w:hAnsi="Palatino Linotype" w:cstheme="majorBidi"/>
          <w:i/>
          <w:sz w:val="24"/>
          <w:szCs w:val="24"/>
          <w:lang w:val="es-ES_tradnl" w:eastAsia="es-ES"/>
        </w:rPr>
        <w:t xml:space="preserve"> del programa  </w:t>
      </w:r>
      <w:r w:rsidR="006B12F9" w:rsidRPr="008460F0">
        <w:rPr>
          <w:rFonts w:ascii="Palatino Linotype" w:eastAsia="MS Mincho" w:hAnsi="Palatino Linotype" w:cstheme="majorBidi"/>
          <w:i/>
          <w:sz w:val="24"/>
          <w:szCs w:val="24"/>
          <w:lang w:val="es-ES_tradnl" w:eastAsia="es-ES"/>
        </w:rPr>
        <w:t xml:space="preserve">y </w:t>
      </w:r>
      <w:r w:rsidRPr="008460F0">
        <w:rPr>
          <w:rFonts w:ascii="Palatino Linotype" w:eastAsia="MS Mincho" w:hAnsi="Palatino Linotype" w:cstheme="majorBidi"/>
          <w:i/>
          <w:sz w:val="24"/>
          <w:szCs w:val="24"/>
          <w:lang w:val="es-ES_tradnl" w:eastAsia="es-ES"/>
        </w:rPr>
        <w:t>listados de obras públicas autorizados por el Ayuntamiento en el 2019 y 2020, y 7 que dice:  listado de los beneficiarios de los programas de vivienda del municipio de la Dirección de Cultura y Bienestar social</w:t>
      </w:r>
      <w:r w:rsidRPr="008460F0">
        <w:rPr>
          <w:rFonts w:ascii="Palatino Linotype" w:eastAsia="Calibri" w:hAnsi="Palatino Linotype" w:cs="Arial"/>
          <w:i/>
          <w:sz w:val="20"/>
          <w:szCs w:val="20"/>
        </w:rPr>
        <w:t>,</w:t>
      </w:r>
      <w:r w:rsidRPr="008460F0">
        <w:rPr>
          <w:rFonts w:ascii="Palatino Linotype" w:eastAsia="MS Mincho" w:hAnsi="Palatino Linotype" w:cstheme="majorBidi"/>
          <w:i/>
          <w:sz w:val="24"/>
          <w:szCs w:val="24"/>
          <w:lang w:val="es-ES_tradnl" w:eastAsia="es-ES"/>
        </w:rPr>
        <w:t>…</w:t>
      </w:r>
      <w:r w:rsidRPr="008460F0">
        <w:rPr>
          <w:rFonts w:ascii="Palatino Linotype" w:eastAsia="MS Mincho" w:hAnsi="Palatino Linotype" w:cstheme="majorBidi"/>
          <w:sz w:val="24"/>
          <w:szCs w:val="24"/>
          <w:lang w:val="es-ES_tradnl" w:eastAsia="es-ES"/>
        </w:rPr>
        <w:t xml:space="preserve">mismos que se </w:t>
      </w:r>
      <w:r w:rsidR="00CF0AD0" w:rsidRPr="008460F0">
        <w:rPr>
          <w:rFonts w:ascii="Palatino Linotype" w:eastAsia="MS Mincho" w:hAnsi="Palatino Linotype" w:cstheme="majorBidi"/>
          <w:sz w:val="24"/>
          <w:szCs w:val="24"/>
          <w:lang w:val="es-ES_tradnl" w:eastAsia="es-ES"/>
        </w:rPr>
        <w:t>encuentran</w:t>
      </w:r>
      <w:r w:rsidRPr="008460F0">
        <w:rPr>
          <w:rFonts w:ascii="Palatino Linotype" w:eastAsia="MS Mincho" w:hAnsi="Palatino Linotype" w:cstheme="majorBidi"/>
          <w:sz w:val="24"/>
          <w:szCs w:val="24"/>
          <w:lang w:val="es-ES_tradnl" w:eastAsia="es-ES"/>
        </w:rPr>
        <w:t xml:space="preserve"> relacionados</w:t>
      </w:r>
      <w:r w:rsidR="00CF0AD0" w:rsidRPr="008460F0">
        <w:rPr>
          <w:rFonts w:ascii="Palatino Linotype" w:eastAsia="MS Mincho" w:hAnsi="Palatino Linotype" w:cstheme="majorBidi"/>
          <w:sz w:val="24"/>
          <w:szCs w:val="24"/>
          <w:lang w:val="es-ES_tradnl" w:eastAsia="es-ES"/>
        </w:rPr>
        <w:t>,</w:t>
      </w:r>
      <w:r w:rsidRPr="008460F0">
        <w:rPr>
          <w:rFonts w:ascii="Palatino Linotype" w:eastAsia="MS Mincho" w:hAnsi="Palatino Linotype" w:cstheme="majorBidi"/>
          <w:sz w:val="24"/>
          <w:szCs w:val="24"/>
          <w:lang w:val="es-ES_tradnl" w:eastAsia="es-ES"/>
        </w:rPr>
        <w:t xml:space="preserve"> el </w:t>
      </w:r>
      <w:r w:rsidRPr="008460F0">
        <w:rPr>
          <w:rFonts w:ascii="Palatino Linotype" w:eastAsia="MS Mincho" w:hAnsi="Palatino Linotype" w:cstheme="majorBidi"/>
          <w:b/>
          <w:sz w:val="24"/>
          <w:szCs w:val="24"/>
          <w:lang w:val="es-ES_tradnl" w:eastAsia="es-ES"/>
        </w:rPr>
        <w:t>SUJETO OBLIGADO</w:t>
      </w:r>
      <w:r w:rsidR="00CF0AD0" w:rsidRPr="008460F0">
        <w:rPr>
          <w:rFonts w:ascii="Palatino Linotype" w:eastAsia="MS Mincho" w:hAnsi="Palatino Linotype" w:cstheme="majorBidi"/>
          <w:sz w:val="24"/>
          <w:szCs w:val="24"/>
          <w:lang w:val="es-ES_tradnl" w:eastAsia="es-ES"/>
        </w:rPr>
        <w:t xml:space="preserve"> no niega la existencia de la información, sino por el contrario hace entrega de la información correspondiente al listado de las obras públicas autorizadas para los ejercicios 2019 y 2020, no así lo correspondiente el registro de los programas de infraestructura social apoyo a la vivienda, solo se limitó a proporcionar una dirección electrónica en la que se deduce que se podría consultar la información, para lo cual se recurrió a realizar una consulta, obteniendo el siguiente resultado.</w:t>
      </w:r>
    </w:p>
    <w:p w:rsidR="00CF0AD0" w:rsidRPr="008460F0" w:rsidRDefault="00CF0AD0" w:rsidP="00CF0AD0">
      <w:pPr>
        <w:pStyle w:val="Prrafodelista"/>
        <w:rPr>
          <w:rFonts w:ascii="Palatino Linotype" w:eastAsia="MS Mincho" w:hAnsi="Palatino Linotype" w:cstheme="majorBidi"/>
          <w:i/>
          <w:sz w:val="24"/>
          <w:szCs w:val="24"/>
          <w:lang w:val="es-ES_tradnl" w:eastAsia="es-ES"/>
        </w:rPr>
      </w:pPr>
    </w:p>
    <w:p w:rsidR="00CF0AD0" w:rsidRPr="008460F0" w:rsidRDefault="00114D55" w:rsidP="00CF0AD0">
      <w:pPr>
        <w:spacing w:after="0" w:line="360" w:lineRule="auto"/>
        <w:contextualSpacing/>
        <w:jc w:val="both"/>
        <w:rPr>
          <w:rFonts w:ascii="Palatino Linotype" w:eastAsia="MS Mincho" w:hAnsi="Palatino Linotype" w:cstheme="majorBidi"/>
          <w:i/>
          <w:sz w:val="24"/>
          <w:szCs w:val="24"/>
          <w:lang w:val="es-ES_tradnl" w:eastAsia="es-ES"/>
        </w:rPr>
      </w:pPr>
      <w:r w:rsidRPr="008460F0">
        <w:rPr>
          <w:noProof/>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1204290</wp:posOffset>
                </wp:positionH>
                <wp:positionV relativeFrom="paragraph">
                  <wp:posOffset>2613431</wp:posOffset>
                </wp:positionV>
                <wp:extent cx="782726" cy="168250"/>
                <wp:effectExtent l="19050" t="19050" r="17780" b="22860"/>
                <wp:wrapNone/>
                <wp:docPr id="19" name="Elipse 19"/>
                <wp:cNvGraphicFramePr/>
                <a:graphic xmlns:a="http://schemas.openxmlformats.org/drawingml/2006/main">
                  <a:graphicData uri="http://schemas.microsoft.com/office/word/2010/wordprocessingShape">
                    <wps:wsp>
                      <wps:cNvSpPr/>
                      <wps:spPr>
                        <a:xfrm>
                          <a:off x="0" y="0"/>
                          <a:ext cx="782726" cy="168250"/>
                        </a:xfrm>
                        <a:prstGeom prst="ellipse">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616CD4B" id="Elipse 19" o:spid="_x0000_s1026" style="position:absolute;margin-left:94.85pt;margin-top:205.8pt;width:61.65pt;height:13.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" filled="f" strokecolor="#00b0f0" strokeweight="2.25pt">
                <v:stroke joinstyle="miter"/>
              </v:oval>
            </w:pict>
          </mc:Fallback>
        </mc:AlternateContent>
      </w:r>
      <w:r w:rsidR="006504B5" w:rsidRPr="008460F0">
        <w:rPr>
          <w:noProof/>
          <w:lang w:eastAsia="es-MX"/>
        </w:rPr>
        <mc:AlternateContent>
          <mc:Choice Requires="wps">
            <w:drawing>
              <wp:anchor distT="0" distB="0" distL="114300" distR="114300" simplePos="0" relativeHeight="251668480" behindDoc="0" locked="0" layoutInCell="1" allowOverlap="1">
                <wp:simplePos x="0" y="0"/>
                <wp:positionH relativeFrom="column">
                  <wp:posOffset>2426386</wp:posOffset>
                </wp:positionH>
                <wp:positionV relativeFrom="paragraph">
                  <wp:posOffset>3681959</wp:posOffset>
                </wp:positionV>
                <wp:extent cx="585216" cy="0"/>
                <wp:effectExtent l="0" t="19050" r="24765" b="19050"/>
                <wp:wrapNone/>
                <wp:docPr id="18" name="Conector recto 18"/>
                <wp:cNvGraphicFramePr/>
                <a:graphic xmlns:a="http://schemas.openxmlformats.org/drawingml/2006/main">
                  <a:graphicData uri="http://schemas.microsoft.com/office/word/2010/wordprocessingShape">
                    <wps:wsp>
                      <wps:cNvCnPr/>
                      <wps:spPr>
                        <a:xfrm>
                          <a:off x="0" y="0"/>
                          <a:ext cx="585216"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1F4409" id="Conector recto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1.05pt,289.9pt" to="237.15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" strokecolor="#00b0f0" strokeweight="2.25pt">
                <v:stroke joinstyle="miter"/>
              </v:line>
            </w:pict>
          </mc:Fallback>
        </mc:AlternateContent>
      </w:r>
      <w:r w:rsidR="006504B5" w:rsidRPr="008460F0">
        <w:rPr>
          <w:noProof/>
          <w:lang w:eastAsia="es-MX"/>
        </w:rPr>
        <mc:AlternateContent>
          <mc:Choice Requires="wps">
            <w:drawing>
              <wp:anchor distT="0" distB="0" distL="114300" distR="114300" simplePos="0" relativeHeight="251666432" behindDoc="0" locked="0" layoutInCell="1" allowOverlap="1">
                <wp:simplePos x="0" y="0"/>
                <wp:positionH relativeFrom="column">
                  <wp:posOffset>1270280</wp:posOffset>
                </wp:positionH>
                <wp:positionV relativeFrom="paragraph">
                  <wp:posOffset>3849675</wp:posOffset>
                </wp:positionV>
                <wp:extent cx="1594713" cy="160935"/>
                <wp:effectExtent l="19050" t="19050" r="24765" b="10795"/>
                <wp:wrapNone/>
                <wp:docPr id="16" name="Rectángulo 16"/>
                <wp:cNvGraphicFramePr/>
                <a:graphic xmlns:a="http://schemas.openxmlformats.org/drawingml/2006/main">
                  <a:graphicData uri="http://schemas.microsoft.com/office/word/2010/wordprocessingShape">
                    <wps:wsp>
                      <wps:cNvSpPr/>
                      <wps:spPr>
                        <a:xfrm>
                          <a:off x="0" y="0"/>
                          <a:ext cx="1594713" cy="16093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21484" id="Rectángulo 16" o:spid="_x0000_s1026" style="position:absolute;margin-left:100pt;margin-top:303.1pt;width:125.55pt;height:12.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" filled="f" strokecolor="#00b0f0" strokeweight="2.25pt"/>
            </w:pict>
          </mc:Fallback>
        </mc:AlternateContent>
      </w:r>
      <w:r w:rsidR="006504B5" w:rsidRPr="008460F0">
        <w:rPr>
          <w:noProof/>
          <w:lang w:eastAsia="es-MX"/>
        </w:rPr>
        <mc:AlternateContent>
          <mc:Choice Requires="wps">
            <w:drawing>
              <wp:anchor distT="0" distB="0" distL="114300" distR="114300" simplePos="0" relativeHeight="251664384" behindDoc="0" locked="0" layoutInCell="1" allowOverlap="1">
                <wp:simplePos x="0" y="0"/>
                <wp:positionH relativeFrom="column">
                  <wp:posOffset>2243455</wp:posOffset>
                </wp:positionH>
                <wp:positionV relativeFrom="paragraph">
                  <wp:posOffset>3162554</wp:posOffset>
                </wp:positionV>
                <wp:extent cx="994867" cy="131674"/>
                <wp:effectExtent l="19050" t="19050" r="15240" b="20955"/>
                <wp:wrapNone/>
                <wp:docPr id="13" name="Rectángulo 13"/>
                <wp:cNvGraphicFramePr/>
                <a:graphic xmlns:a="http://schemas.openxmlformats.org/drawingml/2006/main">
                  <a:graphicData uri="http://schemas.microsoft.com/office/word/2010/wordprocessingShape">
                    <wps:wsp>
                      <wps:cNvSpPr/>
                      <wps:spPr>
                        <a:xfrm>
                          <a:off x="0" y="0"/>
                          <a:ext cx="994867" cy="131674"/>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C6E19" id="Rectángulo 13" o:spid="_x0000_s1026" style="position:absolute;margin-left:176.65pt;margin-top:249pt;width:78.35pt;height:10.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" filled="f" strokecolor="#00b0f0" strokeweight="2.25pt"/>
            </w:pict>
          </mc:Fallback>
        </mc:AlternateContent>
      </w:r>
      <w:r w:rsidR="006504B5" w:rsidRPr="008460F0">
        <w:rPr>
          <w:noProof/>
          <w:lang w:eastAsia="es-MX"/>
        </w:rPr>
        <mc:AlternateContent>
          <mc:Choice Requires="wps">
            <w:drawing>
              <wp:anchor distT="0" distB="0" distL="114300" distR="114300" simplePos="0" relativeHeight="251662336" behindDoc="0" locked="0" layoutInCell="1" allowOverlap="1">
                <wp:simplePos x="0" y="0"/>
                <wp:positionH relativeFrom="column">
                  <wp:posOffset>1263269</wp:posOffset>
                </wp:positionH>
                <wp:positionV relativeFrom="paragraph">
                  <wp:posOffset>3016275</wp:posOffset>
                </wp:positionV>
                <wp:extent cx="1704442" cy="117044"/>
                <wp:effectExtent l="19050" t="19050" r="10160" b="16510"/>
                <wp:wrapNone/>
                <wp:docPr id="11" name="Rectángulo 11"/>
                <wp:cNvGraphicFramePr/>
                <a:graphic xmlns:a="http://schemas.openxmlformats.org/drawingml/2006/main">
                  <a:graphicData uri="http://schemas.microsoft.com/office/word/2010/wordprocessingShape">
                    <wps:wsp>
                      <wps:cNvSpPr/>
                      <wps:spPr>
                        <a:xfrm>
                          <a:off x="0" y="0"/>
                          <a:ext cx="1704442" cy="117044"/>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AD136" id="Rectángulo 11" o:spid="_x0000_s1026" style="position:absolute;margin-left:99.45pt;margin-top:237.5pt;width:134.2pt;height: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" filled="f" strokecolor="#00b0f0" strokeweight="2.25pt"/>
            </w:pict>
          </mc:Fallback>
        </mc:AlternateContent>
      </w:r>
      <w:r w:rsidR="00233816" w:rsidRPr="008460F0">
        <w:rPr>
          <w:noProof/>
          <w:lang w:eastAsia="es-MX"/>
        </w:rPr>
        <mc:AlternateContent>
          <mc:Choice Requires="wps">
            <w:drawing>
              <wp:anchor distT="0" distB="0" distL="114300" distR="114300" simplePos="0" relativeHeight="251660288" behindDoc="0" locked="0" layoutInCell="1" allowOverlap="1">
                <wp:simplePos x="0" y="0"/>
                <wp:positionH relativeFrom="column">
                  <wp:posOffset>27000</wp:posOffset>
                </wp:positionH>
                <wp:positionV relativeFrom="paragraph">
                  <wp:posOffset>221869</wp:posOffset>
                </wp:positionV>
                <wp:extent cx="5501031" cy="182880"/>
                <wp:effectExtent l="0" t="0" r="23495" b="26670"/>
                <wp:wrapNone/>
                <wp:docPr id="7" name="Rectángulo 7"/>
                <wp:cNvGraphicFramePr/>
                <a:graphic xmlns:a="http://schemas.openxmlformats.org/drawingml/2006/main">
                  <a:graphicData uri="http://schemas.microsoft.com/office/word/2010/wordprocessingShape">
                    <wps:wsp>
                      <wps:cNvSpPr/>
                      <wps:spPr>
                        <a:xfrm>
                          <a:off x="0" y="0"/>
                          <a:ext cx="5501031" cy="1828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DFD5B" id="Rectángulo 7" o:spid="_x0000_s1026" style="position:absolute;margin-left:2.15pt;margin-top:17.45pt;width:433.15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" fillcolor="#ffc000" strokecolor="#1f4d78 [1604]" strokeweight="1pt"/>
            </w:pict>
          </mc:Fallback>
        </mc:AlternateContent>
      </w:r>
      <w:r w:rsidR="00CF0AD0" w:rsidRPr="008460F0">
        <w:rPr>
          <w:noProof/>
          <w:lang w:eastAsia="es-MX"/>
        </w:rPr>
        <mc:AlternateContent>
          <mc:Choice Requires="wps">
            <w:drawing>
              <wp:anchor distT="0" distB="0" distL="114300" distR="114300" simplePos="0" relativeHeight="251659264" behindDoc="0" locked="0" layoutInCell="1" allowOverlap="1">
                <wp:simplePos x="0" y="0"/>
                <wp:positionH relativeFrom="column">
                  <wp:posOffset>5055</wp:posOffset>
                </wp:positionH>
                <wp:positionV relativeFrom="paragraph">
                  <wp:posOffset>2413</wp:posOffset>
                </wp:positionV>
                <wp:extent cx="2648102" cy="204826"/>
                <wp:effectExtent l="19050" t="19050" r="19050" b="24130"/>
                <wp:wrapNone/>
                <wp:docPr id="6" name="Rectángulo 6"/>
                <wp:cNvGraphicFramePr/>
                <a:graphic xmlns:a="http://schemas.openxmlformats.org/drawingml/2006/main">
                  <a:graphicData uri="http://schemas.microsoft.com/office/word/2010/wordprocessingShape">
                    <wps:wsp>
                      <wps:cNvSpPr/>
                      <wps:spPr>
                        <a:xfrm>
                          <a:off x="0" y="0"/>
                          <a:ext cx="2648102" cy="204826"/>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8CE7F" id="Rectángulo 6" o:spid="_x0000_s1026" style="position:absolute;margin-left:.4pt;margin-top:.2pt;width:208.5pt;height:1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" filled="f" strokecolor="#0070c0" strokeweight="3pt"/>
            </w:pict>
          </mc:Fallback>
        </mc:AlternateContent>
      </w:r>
      <w:r w:rsidR="00CF0AD0" w:rsidRPr="008460F0">
        <w:rPr>
          <w:noProof/>
          <w:lang w:eastAsia="es-MX"/>
        </w:rPr>
        <w:drawing>
          <wp:inline distT="0" distB="0" distL="0" distR="0" wp14:anchorId="039203FB" wp14:editId="0A8C67EF">
            <wp:extent cx="5522259" cy="4250131"/>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909" t="4870" r="23348" b="8638"/>
                    <a:stretch/>
                  </pic:blipFill>
                  <pic:spPr bwMode="auto">
                    <a:xfrm>
                      <a:off x="0" y="0"/>
                      <a:ext cx="5534262" cy="4259369"/>
                    </a:xfrm>
                    <a:prstGeom prst="rect">
                      <a:avLst/>
                    </a:prstGeom>
                    <a:ln>
                      <a:noFill/>
                    </a:ln>
                    <a:extLst>
                      <a:ext uri="{53640926-AAD7-44D8-BBD7-CCE9431645EC}">
                        <a14:shadowObscured xmlns:a14="http://schemas.microsoft.com/office/drawing/2010/main"/>
                      </a:ext>
                    </a:extLst>
                  </pic:spPr>
                </pic:pic>
              </a:graphicData>
            </a:graphic>
          </wp:inline>
        </w:drawing>
      </w:r>
    </w:p>
    <w:p w:rsidR="00CF0AD0" w:rsidRPr="008460F0" w:rsidRDefault="00114D55" w:rsidP="00CF0AD0">
      <w:pPr>
        <w:spacing w:after="0" w:line="360" w:lineRule="auto"/>
        <w:contextualSpacing/>
        <w:jc w:val="both"/>
        <w:rPr>
          <w:rFonts w:ascii="Palatino Linotype" w:eastAsia="MS Mincho" w:hAnsi="Palatino Linotype" w:cstheme="majorBidi"/>
          <w:i/>
          <w:sz w:val="24"/>
          <w:szCs w:val="24"/>
          <w:lang w:val="es-ES_tradnl" w:eastAsia="es-ES"/>
        </w:rPr>
      </w:pPr>
      <w:r w:rsidRPr="008460F0">
        <w:rPr>
          <w:noProof/>
          <w:lang w:eastAsia="es-MX"/>
        </w:rPr>
        <mc:AlternateContent>
          <mc:Choice Requires="wps">
            <w:drawing>
              <wp:anchor distT="0" distB="0" distL="114300" distR="114300" simplePos="0" relativeHeight="251670528" behindDoc="0" locked="0" layoutInCell="1" allowOverlap="1">
                <wp:simplePos x="0" y="0"/>
                <wp:positionH relativeFrom="column">
                  <wp:posOffset>1116559</wp:posOffset>
                </wp:positionH>
                <wp:positionV relativeFrom="paragraph">
                  <wp:posOffset>4724</wp:posOffset>
                </wp:positionV>
                <wp:extent cx="724205" cy="226771"/>
                <wp:effectExtent l="0" t="0" r="19050" b="20955"/>
                <wp:wrapNone/>
                <wp:docPr id="20" name="Elipse 20"/>
                <wp:cNvGraphicFramePr/>
                <a:graphic xmlns:a="http://schemas.openxmlformats.org/drawingml/2006/main">
                  <a:graphicData uri="http://schemas.microsoft.com/office/word/2010/wordprocessingShape">
                    <wps:wsp>
                      <wps:cNvSpPr/>
                      <wps:spPr>
                        <a:xfrm>
                          <a:off x="0" y="0"/>
                          <a:ext cx="724205" cy="226771"/>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12CEDC" id="Elipse 20" o:spid="_x0000_s1026" style="position:absolute;margin-left:87.9pt;margin-top:.35pt;width:57pt;height:17.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" filled="f" strokecolor="#00b0f0" strokeweight="1.5pt">
                <v:stroke joinstyle="miter"/>
              </v:oval>
            </w:pict>
          </mc:Fallback>
        </mc:AlternateContent>
      </w:r>
      <w:r w:rsidR="006504B5" w:rsidRPr="008460F0">
        <w:rPr>
          <w:noProof/>
          <w:lang w:eastAsia="es-MX"/>
        </w:rPr>
        <mc:AlternateContent>
          <mc:Choice Requires="wps">
            <w:drawing>
              <wp:anchor distT="0" distB="0" distL="114300" distR="114300" simplePos="0" relativeHeight="251667456" behindDoc="0" locked="0" layoutInCell="1" allowOverlap="1">
                <wp:simplePos x="0" y="0"/>
                <wp:positionH relativeFrom="column">
                  <wp:posOffset>2389810</wp:posOffset>
                </wp:positionH>
                <wp:positionV relativeFrom="paragraph">
                  <wp:posOffset>1490167</wp:posOffset>
                </wp:positionV>
                <wp:extent cx="614477" cy="0"/>
                <wp:effectExtent l="0" t="19050" r="33655" b="19050"/>
                <wp:wrapNone/>
                <wp:docPr id="17" name="Conector recto 17"/>
                <wp:cNvGraphicFramePr/>
                <a:graphic xmlns:a="http://schemas.openxmlformats.org/drawingml/2006/main">
                  <a:graphicData uri="http://schemas.microsoft.com/office/word/2010/wordprocessingShape">
                    <wps:wsp>
                      <wps:cNvCnPr/>
                      <wps:spPr>
                        <a:xfrm>
                          <a:off x="0" y="0"/>
                          <a:ext cx="614477"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C9D32" id="Conector recto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8.15pt,117.35pt" to="236.5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" strokecolor="#00b0f0" strokeweight="2.25pt">
                <v:stroke joinstyle="miter"/>
              </v:line>
            </w:pict>
          </mc:Fallback>
        </mc:AlternateContent>
      </w:r>
      <w:r w:rsidR="006504B5" w:rsidRPr="008460F0">
        <w:rPr>
          <w:noProof/>
          <w:lang w:eastAsia="es-MX"/>
        </w:rPr>
        <mc:AlternateContent>
          <mc:Choice Requires="wps">
            <w:drawing>
              <wp:anchor distT="0" distB="0" distL="114300" distR="114300" simplePos="0" relativeHeight="251665408" behindDoc="0" locked="0" layoutInCell="1" allowOverlap="1">
                <wp:simplePos x="0" y="0"/>
                <wp:positionH relativeFrom="column">
                  <wp:posOffset>2170354</wp:posOffset>
                </wp:positionH>
                <wp:positionV relativeFrom="paragraph">
                  <wp:posOffset>773278</wp:posOffset>
                </wp:positionV>
                <wp:extent cx="1067562" cy="182880"/>
                <wp:effectExtent l="19050" t="19050" r="18415" b="26670"/>
                <wp:wrapNone/>
                <wp:docPr id="14" name="Rectángulo 14"/>
                <wp:cNvGraphicFramePr/>
                <a:graphic xmlns:a="http://schemas.openxmlformats.org/drawingml/2006/main">
                  <a:graphicData uri="http://schemas.microsoft.com/office/word/2010/wordprocessingShape">
                    <wps:wsp>
                      <wps:cNvSpPr/>
                      <wps:spPr>
                        <a:xfrm>
                          <a:off x="0" y="0"/>
                          <a:ext cx="1067562" cy="18288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697F48" id="Rectángulo 14" o:spid="_x0000_s1026" style="position:absolute;margin-left:170.9pt;margin-top:60.9pt;width:84.05pt;height:14.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" filled="f" strokecolor="#00b0f0" strokeweight="2.25pt"/>
            </w:pict>
          </mc:Fallback>
        </mc:AlternateContent>
      </w:r>
      <w:r w:rsidR="006504B5" w:rsidRPr="008460F0">
        <w:rPr>
          <w:noProof/>
          <w:lang w:eastAsia="es-MX"/>
        </w:rPr>
        <mc:AlternateContent>
          <mc:Choice Requires="wps">
            <w:drawing>
              <wp:anchor distT="0" distB="0" distL="114300" distR="114300" simplePos="0" relativeHeight="251663360" behindDoc="0" locked="0" layoutInCell="1" allowOverlap="1">
                <wp:simplePos x="0" y="0"/>
                <wp:positionH relativeFrom="column">
                  <wp:posOffset>1211961</wp:posOffset>
                </wp:positionH>
                <wp:positionV relativeFrom="paragraph">
                  <wp:posOffset>531749</wp:posOffset>
                </wp:positionV>
                <wp:extent cx="1755648" cy="175565"/>
                <wp:effectExtent l="19050" t="19050" r="16510" b="15240"/>
                <wp:wrapNone/>
                <wp:docPr id="12" name="Rectángulo 12"/>
                <wp:cNvGraphicFramePr/>
                <a:graphic xmlns:a="http://schemas.openxmlformats.org/drawingml/2006/main">
                  <a:graphicData uri="http://schemas.microsoft.com/office/word/2010/wordprocessingShape">
                    <wps:wsp>
                      <wps:cNvSpPr/>
                      <wps:spPr>
                        <a:xfrm>
                          <a:off x="0" y="0"/>
                          <a:ext cx="1755648" cy="17556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FEDCC" id="Rectángulo 12" o:spid="_x0000_s1026" style="position:absolute;margin-left:95.45pt;margin-top:41.85pt;width:138.25pt;height:13.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" filled="f" strokecolor="#00b0f0" strokeweight="3pt"/>
            </w:pict>
          </mc:Fallback>
        </mc:AlternateContent>
      </w:r>
      <w:r w:rsidR="006B12F9" w:rsidRPr="008460F0">
        <w:rPr>
          <w:noProof/>
          <w:lang w:eastAsia="es-MX"/>
        </w:rPr>
        <mc:AlternateContent>
          <mc:Choice Requires="wps">
            <w:drawing>
              <wp:anchor distT="0" distB="0" distL="114300" distR="114300" simplePos="0" relativeHeight="251661312" behindDoc="0" locked="0" layoutInCell="1" allowOverlap="1">
                <wp:simplePos x="0" y="0"/>
                <wp:positionH relativeFrom="column">
                  <wp:posOffset>1204747</wp:posOffset>
                </wp:positionH>
                <wp:positionV relativeFrom="paragraph">
                  <wp:posOffset>1753514</wp:posOffset>
                </wp:positionV>
                <wp:extent cx="3021178" cy="745541"/>
                <wp:effectExtent l="19050" t="19050" r="27305" b="16510"/>
                <wp:wrapNone/>
                <wp:docPr id="10" name="Rectángulo 10"/>
                <wp:cNvGraphicFramePr/>
                <a:graphic xmlns:a="http://schemas.openxmlformats.org/drawingml/2006/main">
                  <a:graphicData uri="http://schemas.microsoft.com/office/word/2010/wordprocessingShape">
                    <wps:wsp>
                      <wps:cNvSpPr/>
                      <wps:spPr>
                        <a:xfrm>
                          <a:off x="0" y="0"/>
                          <a:ext cx="3021178" cy="745541"/>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2A6B8" id="Rectángulo 10" o:spid="_x0000_s1026" style="position:absolute;margin-left:94.85pt;margin-top:138.05pt;width:237.9pt;height:58.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" filled="f" strokecolor="#00b0f0" strokeweight="3pt"/>
            </w:pict>
          </mc:Fallback>
        </mc:AlternateContent>
      </w:r>
      <w:r w:rsidR="00233816" w:rsidRPr="008460F0">
        <w:rPr>
          <w:noProof/>
          <w:lang w:eastAsia="es-MX"/>
        </w:rPr>
        <w:drawing>
          <wp:inline distT="0" distB="0" distL="0" distR="0" wp14:anchorId="7D5187D8" wp14:editId="1A3F8A7F">
            <wp:extent cx="5506085" cy="25164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2" t="30152" r="18003" b="25565"/>
                    <a:stretch/>
                  </pic:blipFill>
                  <pic:spPr bwMode="auto">
                    <a:xfrm>
                      <a:off x="0" y="0"/>
                      <a:ext cx="5586269" cy="2553075"/>
                    </a:xfrm>
                    <a:prstGeom prst="rect">
                      <a:avLst/>
                    </a:prstGeom>
                    <a:ln>
                      <a:noFill/>
                    </a:ln>
                    <a:extLst>
                      <a:ext uri="{53640926-AAD7-44D8-BBD7-CCE9431645EC}">
                        <a14:shadowObscured xmlns:a14="http://schemas.microsoft.com/office/drawing/2010/main"/>
                      </a:ext>
                    </a:extLst>
                  </pic:spPr>
                </pic:pic>
              </a:graphicData>
            </a:graphic>
          </wp:inline>
        </w:drawing>
      </w:r>
    </w:p>
    <w:p w:rsidR="00CF0AD0" w:rsidRPr="008460F0" w:rsidRDefault="00CF0AD0" w:rsidP="00CF0AD0">
      <w:pPr>
        <w:spacing w:after="0" w:line="360" w:lineRule="auto"/>
        <w:contextualSpacing/>
        <w:jc w:val="both"/>
        <w:rPr>
          <w:rFonts w:ascii="Palatino Linotype" w:eastAsia="MS Mincho" w:hAnsi="Palatino Linotype" w:cstheme="majorBidi"/>
          <w:i/>
          <w:sz w:val="24"/>
          <w:szCs w:val="24"/>
          <w:lang w:val="es-ES_tradnl" w:eastAsia="es-ES"/>
        </w:rPr>
      </w:pPr>
    </w:p>
    <w:p w:rsidR="00CF0AD0" w:rsidRPr="008460F0" w:rsidRDefault="00CF0AD0" w:rsidP="00CF0AD0">
      <w:pPr>
        <w:spacing w:after="0" w:line="360" w:lineRule="auto"/>
        <w:contextualSpacing/>
        <w:jc w:val="both"/>
        <w:rPr>
          <w:rFonts w:ascii="Palatino Linotype" w:eastAsia="MS Mincho" w:hAnsi="Palatino Linotype" w:cstheme="majorBidi"/>
          <w:i/>
          <w:sz w:val="24"/>
          <w:szCs w:val="24"/>
          <w:lang w:val="es-ES_tradnl" w:eastAsia="es-ES"/>
        </w:rPr>
      </w:pPr>
    </w:p>
    <w:p w:rsidR="00CF0AD0" w:rsidRPr="008460F0" w:rsidRDefault="00CF0AD0" w:rsidP="00CF0AD0">
      <w:pPr>
        <w:spacing w:after="0" w:line="360" w:lineRule="auto"/>
        <w:contextualSpacing/>
        <w:jc w:val="both"/>
        <w:rPr>
          <w:rFonts w:ascii="Palatino Linotype" w:eastAsia="MS Mincho" w:hAnsi="Palatino Linotype" w:cstheme="majorBidi"/>
          <w:i/>
          <w:sz w:val="24"/>
          <w:szCs w:val="24"/>
          <w:lang w:val="es-ES_tradnl" w:eastAsia="es-ES"/>
        </w:rPr>
      </w:pPr>
    </w:p>
    <w:p w:rsidR="00CF0AD0" w:rsidRPr="008460F0" w:rsidRDefault="00233816" w:rsidP="00233816">
      <w:pPr>
        <w:spacing w:after="0" w:line="360" w:lineRule="auto"/>
        <w:contextualSpacing/>
        <w:jc w:val="center"/>
        <w:rPr>
          <w:rFonts w:ascii="Palatino Linotype" w:eastAsia="MS Mincho" w:hAnsi="Palatino Linotype" w:cstheme="majorBidi"/>
          <w:i/>
          <w:sz w:val="24"/>
          <w:szCs w:val="24"/>
          <w:lang w:val="es-ES_tradnl" w:eastAsia="es-ES"/>
        </w:rPr>
      </w:pPr>
      <w:r w:rsidRPr="008460F0">
        <w:rPr>
          <w:noProof/>
          <w:lang w:eastAsia="es-MX"/>
        </w:rPr>
        <w:lastRenderedPageBreak/>
        <w:drawing>
          <wp:inline distT="0" distB="0" distL="0" distR="0" wp14:anchorId="4863FBB3" wp14:editId="474C3BD2">
            <wp:extent cx="4708982" cy="150600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96" t="28758" r="21132" b="23478"/>
                    <a:stretch/>
                  </pic:blipFill>
                  <pic:spPr bwMode="auto">
                    <a:xfrm>
                      <a:off x="0" y="0"/>
                      <a:ext cx="4755240" cy="1520802"/>
                    </a:xfrm>
                    <a:prstGeom prst="rect">
                      <a:avLst/>
                    </a:prstGeom>
                    <a:ln>
                      <a:noFill/>
                    </a:ln>
                    <a:extLst>
                      <a:ext uri="{53640926-AAD7-44D8-BBD7-CCE9431645EC}">
                        <a14:shadowObscured xmlns:a14="http://schemas.microsoft.com/office/drawing/2010/main"/>
                      </a:ext>
                    </a:extLst>
                  </pic:spPr>
                </pic:pic>
              </a:graphicData>
            </a:graphic>
          </wp:inline>
        </w:drawing>
      </w:r>
    </w:p>
    <w:p w:rsidR="00CF0AD0" w:rsidRPr="008460F0" w:rsidRDefault="00CF0AD0" w:rsidP="00CF0AD0">
      <w:pPr>
        <w:spacing w:after="0" w:line="360" w:lineRule="auto"/>
        <w:contextualSpacing/>
        <w:jc w:val="both"/>
        <w:rPr>
          <w:rFonts w:ascii="Palatino Linotype" w:eastAsia="MS Mincho" w:hAnsi="Palatino Linotype" w:cstheme="majorBidi"/>
          <w:i/>
          <w:sz w:val="24"/>
          <w:szCs w:val="24"/>
          <w:lang w:val="es-ES_tradnl" w:eastAsia="es-ES"/>
        </w:rPr>
      </w:pPr>
    </w:p>
    <w:p w:rsidR="004F31DC" w:rsidRPr="008460F0" w:rsidRDefault="006504B5" w:rsidP="00D400A3">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t>De lo anteriormente exp</w:t>
      </w:r>
      <w:r w:rsidR="00114D55" w:rsidRPr="008460F0">
        <w:rPr>
          <w:rFonts w:ascii="Palatino Linotype" w:eastAsia="MS Mincho" w:hAnsi="Palatino Linotype" w:cstheme="majorBidi"/>
          <w:sz w:val="24"/>
          <w:szCs w:val="24"/>
          <w:lang w:val="es-ES_tradnl" w:eastAsia="es-ES"/>
        </w:rPr>
        <w:t xml:space="preserve">uesto, se puede apreciar que </w:t>
      </w:r>
      <w:r w:rsidRPr="008460F0">
        <w:rPr>
          <w:rFonts w:ascii="Palatino Linotype" w:eastAsia="MS Mincho" w:hAnsi="Palatino Linotype" w:cstheme="majorBidi"/>
          <w:sz w:val="24"/>
          <w:szCs w:val="24"/>
          <w:lang w:val="es-ES_tradnl" w:eastAsia="es-ES"/>
        </w:rPr>
        <w:t xml:space="preserve">con la </w:t>
      </w:r>
      <w:r w:rsidR="00114D55" w:rsidRPr="008460F0">
        <w:rPr>
          <w:rFonts w:ascii="Palatino Linotype" w:eastAsia="MS Mincho" w:hAnsi="Palatino Linotype" w:cstheme="majorBidi"/>
          <w:sz w:val="24"/>
          <w:szCs w:val="24"/>
          <w:lang w:val="es-ES_tradnl" w:eastAsia="es-ES"/>
        </w:rPr>
        <w:t>información</w:t>
      </w:r>
      <w:r w:rsidRPr="008460F0">
        <w:rPr>
          <w:rFonts w:ascii="Palatino Linotype" w:eastAsia="MS Mincho" w:hAnsi="Palatino Linotype" w:cstheme="majorBidi"/>
          <w:sz w:val="24"/>
          <w:szCs w:val="24"/>
          <w:lang w:val="es-ES_tradnl" w:eastAsia="es-ES"/>
        </w:rPr>
        <w:t xml:space="preserve"> remitida por el </w:t>
      </w:r>
      <w:r w:rsidRPr="008460F0">
        <w:rPr>
          <w:rFonts w:ascii="Palatino Linotype" w:eastAsia="MS Mincho" w:hAnsi="Palatino Linotype" w:cstheme="majorBidi"/>
          <w:b/>
          <w:sz w:val="24"/>
          <w:szCs w:val="24"/>
          <w:lang w:val="es-ES_tradnl" w:eastAsia="es-ES"/>
        </w:rPr>
        <w:t xml:space="preserve">SUJETO OBLIGADO </w:t>
      </w:r>
      <w:r w:rsidRPr="008460F0">
        <w:rPr>
          <w:rFonts w:ascii="Palatino Linotype" w:eastAsia="MS Mincho" w:hAnsi="Palatino Linotype" w:cstheme="majorBidi"/>
          <w:sz w:val="24"/>
          <w:szCs w:val="24"/>
          <w:lang w:val="es-ES_tradnl" w:eastAsia="es-ES"/>
        </w:rPr>
        <w:t xml:space="preserve">no se colman los planteamientos de referencia, toda vez </w:t>
      </w:r>
      <w:r w:rsidR="00114D55" w:rsidRPr="008460F0">
        <w:rPr>
          <w:rFonts w:ascii="Palatino Linotype" w:eastAsia="MS Mincho" w:hAnsi="Palatino Linotype" w:cstheme="majorBidi"/>
          <w:sz w:val="24"/>
          <w:szCs w:val="24"/>
          <w:lang w:val="es-ES_tradnl" w:eastAsia="es-ES"/>
        </w:rPr>
        <w:t xml:space="preserve">que en cuanto al punto 1 </w:t>
      </w:r>
      <w:r w:rsidR="004F31DC" w:rsidRPr="008460F0">
        <w:rPr>
          <w:rFonts w:ascii="Palatino Linotype" w:eastAsia="MS Mincho" w:hAnsi="Palatino Linotype" w:cstheme="majorBidi"/>
          <w:sz w:val="24"/>
          <w:szCs w:val="24"/>
          <w:lang w:val="es-ES_tradnl" w:eastAsia="es-ES"/>
        </w:rPr>
        <w:t>es incompleta</w:t>
      </w:r>
      <w:r w:rsidR="00114D55" w:rsidRPr="008460F0">
        <w:rPr>
          <w:rFonts w:ascii="Palatino Linotype" w:eastAsia="MS Mincho" w:hAnsi="Palatino Linotype" w:cstheme="majorBidi"/>
          <w:sz w:val="24"/>
          <w:szCs w:val="24"/>
          <w:lang w:val="es-ES_tradnl" w:eastAsia="es-ES"/>
        </w:rPr>
        <w:t xml:space="preserve"> la información correspondiente a los registro de</w:t>
      </w:r>
      <w:r w:rsidR="004F31DC" w:rsidRPr="008460F0">
        <w:rPr>
          <w:rFonts w:ascii="Palatino Linotype" w:eastAsia="MS Mincho" w:hAnsi="Palatino Linotype" w:cstheme="majorBidi"/>
          <w:sz w:val="24"/>
          <w:szCs w:val="24"/>
          <w:lang w:val="es-ES_tradnl" w:eastAsia="es-ES"/>
        </w:rPr>
        <w:t xml:space="preserve"> los programas del ejercicio 2019 y 2020 se omitió, para lo cual se deberá de hacer una búsqueda exhaustiva y razonable de la información, y dar cumplimiento de acuerdo a lo establecido por el artículo 92 fracción XIV que a la letra </w:t>
      </w:r>
      <w:proofErr w:type="gramStart"/>
      <w:r w:rsidR="004F31DC" w:rsidRPr="008460F0">
        <w:rPr>
          <w:rFonts w:ascii="Palatino Linotype" w:eastAsia="MS Mincho" w:hAnsi="Palatino Linotype" w:cstheme="majorBidi"/>
          <w:sz w:val="24"/>
          <w:szCs w:val="24"/>
          <w:lang w:val="es-ES_tradnl" w:eastAsia="es-ES"/>
        </w:rPr>
        <w:t>dice :</w:t>
      </w:r>
      <w:proofErr w:type="gramEnd"/>
    </w:p>
    <w:p w:rsidR="004F31DC" w:rsidRPr="008460F0" w:rsidRDefault="004F31DC" w:rsidP="004F31DC">
      <w:pPr>
        <w:spacing w:after="0" w:line="360" w:lineRule="auto"/>
        <w:contextualSpacing/>
        <w:jc w:val="both"/>
        <w:rPr>
          <w:rFonts w:ascii="Palatino Linotype" w:eastAsia="MS Mincho" w:hAnsi="Palatino Linotype" w:cstheme="majorBidi"/>
          <w:sz w:val="24"/>
          <w:szCs w:val="24"/>
          <w:lang w:val="es-ES_tradnl" w:eastAsia="es-ES"/>
        </w:rPr>
      </w:pPr>
    </w:p>
    <w:p w:rsidR="004F31DC" w:rsidRPr="008460F0" w:rsidRDefault="004F31DC" w:rsidP="004F31DC">
      <w:pPr>
        <w:pStyle w:val="Prrafodelista"/>
        <w:spacing w:after="0" w:line="360" w:lineRule="auto"/>
        <w:ind w:left="360" w:right="615"/>
        <w:jc w:val="both"/>
        <w:rPr>
          <w:rFonts w:ascii="Palatino Linotype" w:eastAsia="MS Mincho" w:hAnsi="Palatino Linotype" w:cstheme="majorBidi"/>
          <w:i/>
          <w:lang w:val="es-ES_tradnl" w:eastAsia="es-ES"/>
        </w:rPr>
      </w:pPr>
      <w:r w:rsidRPr="008460F0">
        <w:rPr>
          <w:rFonts w:ascii="Palatino Linotype" w:eastAsia="MS Mincho" w:hAnsi="Palatino Linotype" w:cstheme="majorBidi"/>
          <w:i/>
          <w:lang w:val="es-ES_tradnl" w:eastAsia="es-ES"/>
        </w:rPr>
        <w:t xml:space="preserve">Artículo 92. </w:t>
      </w:r>
      <w:r w:rsidRPr="008460F0">
        <w:rPr>
          <w:rFonts w:ascii="Palatino Linotype" w:eastAsia="MS Mincho" w:hAnsi="Palatino Linotype" w:cstheme="majorBidi"/>
          <w:i/>
          <w:u w:val="single"/>
          <w:lang w:val="es-ES_tradnl" w:eastAsia="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w:t>
      </w:r>
      <w:r w:rsidRPr="008460F0">
        <w:rPr>
          <w:rFonts w:ascii="Palatino Linotype" w:eastAsia="MS Mincho" w:hAnsi="Palatino Linotype" w:cstheme="majorBidi"/>
          <w:i/>
          <w:lang w:val="es-ES_tradnl" w:eastAsia="es-ES"/>
        </w:rPr>
        <w:t>ntos y políticas que a continuación se señalan:</w:t>
      </w:r>
    </w:p>
    <w:p w:rsidR="004F31DC" w:rsidRPr="008460F0" w:rsidRDefault="004F31DC" w:rsidP="004F31DC">
      <w:pPr>
        <w:pStyle w:val="Prrafodelista"/>
        <w:spacing w:after="0" w:line="360" w:lineRule="auto"/>
        <w:ind w:left="360" w:right="615"/>
        <w:jc w:val="both"/>
        <w:rPr>
          <w:rFonts w:ascii="Palatino Linotype" w:eastAsia="MS Mincho" w:hAnsi="Palatino Linotype" w:cstheme="majorBidi"/>
          <w:i/>
          <w:lang w:val="es-ES_tradnl" w:eastAsia="es-ES"/>
        </w:rPr>
      </w:pPr>
      <w:r w:rsidRPr="008460F0">
        <w:rPr>
          <w:rFonts w:ascii="Palatino Linotype" w:eastAsia="MS Mincho" w:hAnsi="Palatino Linotype" w:cstheme="majorBidi"/>
          <w:i/>
          <w:lang w:val="es-ES_tradnl" w:eastAsia="es-ES"/>
        </w:rPr>
        <w:t>…</w:t>
      </w:r>
    </w:p>
    <w:p w:rsidR="004F31DC" w:rsidRPr="008460F0" w:rsidRDefault="004F31DC" w:rsidP="004F31DC">
      <w:pPr>
        <w:pStyle w:val="Prrafodelista"/>
        <w:spacing w:after="0" w:line="360" w:lineRule="auto"/>
        <w:ind w:left="360" w:right="615"/>
        <w:jc w:val="both"/>
        <w:rPr>
          <w:rFonts w:ascii="Palatino Linotype" w:eastAsia="MS Mincho" w:hAnsi="Palatino Linotype" w:cstheme="majorBidi"/>
          <w:i/>
          <w:lang w:val="es-ES_tradnl" w:eastAsia="es-ES"/>
        </w:rPr>
      </w:pPr>
    </w:p>
    <w:p w:rsidR="004F31DC" w:rsidRPr="008460F0" w:rsidRDefault="004F31DC" w:rsidP="004F31DC">
      <w:pPr>
        <w:pStyle w:val="Prrafodelista"/>
        <w:spacing w:after="0" w:line="360" w:lineRule="auto"/>
        <w:ind w:left="360" w:right="615"/>
        <w:jc w:val="both"/>
        <w:rPr>
          <w:rFonts w:ascii="Palatino Linotype" w:eastAsia="MS Mincho" w:hAnsi="Palatino Linotype" w:cstheme="majorBidi"/>
          <w:i/>
          <w:lang w:val="es-ES_tradnl" w:eastAsia="es-ES"/>
        </w:rPr>
      </w:pPr>
      <w:r w:rsidRPr="008460F0">
        <w:rPr>
          <w:rFonts w:ascii="Palatino Linotype" w:eastAsia="MS Mincho" w:hAnsi="Palatino Linotype" w:cstheme="majorBidi"/>
          <w:i/>
          <w:lang w:val="es-ES_tradnl" w:eastAsia="es-ES"/>
        </w:rPr>
        <w:t xml:space="preserve">XIV. </w:t>
      </w:r>
      <w:r w:rsidRPr="008460F0">
        <w:rPr>
          <w:rFonts w:ascii="Palatino Linotype" w:eastAsia="MS Mincho" w:hAnsi="Palatino Linotype" w:cstheme="majorBidi"/>
          <w:b/>
          <w:i/>
          <w:lang w:val="es-ES_tradnl" w:eastAsia="es-ES"/>
        </w:rPr>
        <w:t>La información de los programas de subsidios, estímulos y apoyos</w:t>
      </w:r>
      <w:r w:rsidRPr="008460F0">
        <w:rPr>
          <w:rFonts w:ascii="Palatino Linotype" w:eastAsia="MS Mincho" w:hAnsi="Palatino Linotype" w:cstheme="majorBidi"/>
          <w:i/>
          <w:lang w:val="es-ES_tradnl" w:eastAsia="es-ES"/>
        </w:rPr>
        <w:t xml:space="preserve">, en el que se deberá </w:t>
      </w:r>
      <w:r w:rsidRPr="008460F0">
        <w:rPr>
          <w:rFonts w:ascii="Palatino Linotype" w:eastAsia="MS Mincho" w:hAnsi="Palatino Linotype" w:cstheme="majorBidi"/>
          <w:b/>
          <w:i/>
          <w:lang w:val="es-ES_tradnl" w:eastAsia="es-ES"/>
        </w:rPr>
        <w:t>informar respecto de los programas de transferencia</w:t>
      </w:r>
      <w:r w:rsidRPr="008460F0">
        <w:rPr>
          <w:rFonts w:ascii="Palatino Linotype" w:eastAsia="MS Mincho" w:hAnsi="Palatino Linotype" w:cstheme="majorBidi"/>
          <w:i/>
          <w:lang w:val="es-ES_tradnl" w:eastAsia="es-ES"/>
        </w:rPr>
        <w:t xml:space="preserve">, </w:t>
      </w:r>
      <w:r w:rsidRPr="008460F0">
        <w:rPr>
          <w:rFonts w:ascii="Palatino Linotype" w:eastAsia="MS Mincho" w:hAnsi="Palatino Linotype" w:cstheme="majorBidi"/>
          <w:b/>
          <w:i/>
          <w:lang w:val="es-ES_tradnl" w:eastAsia="es-ES"/>
        </w:rPr>
        <w:t>de servicios</w:t>
      </w:r>
      <w:r w:rsidRPr="008460F0">
        <w:rPr>
          <w:rFonts w:ascii="Palatino Linotype" w:eastAsia="MS Mincho" w:hAnsi="Palatino Linotype" w:cstheme="majorBidi"/>
          <w:i/>
          <w:lang w:val="es-ES_tradnl" w:eastAsia="es-ES"/>
        </w:rPr>
        <w:t xml:space="preserve">, </w:t>
      </w:r>
      <w:r w:rsidRPr="008460F0">
        <w:rPr>
          <w:rFonts w:ascii="Palatino Linotype" w:eastAsia="MS Mincho" w:hAnsi="Palatino Linotype" w:cstheme="majorBidi"/>
          <w:b/>
          <w:i/>
          <w:lang w:val="es-ES_tradnl" w:eastAsia="es-ES"/>
        </w:rPr>
        <w:t>de infraestructura social y de subsidio</w:t>
      </w:r>
      <w:r w:rsidRPr="008460F0">
        <w:rPr>
          <w:rFonts w:ascii="Palatino Linotype" w:eastAsia="MS Mincho" w:hAnsi="Palatino Linotype" w:cstheme="majorBidi"/>
          <w:i/>
          <w:lang w:val="es-ES_tradnl" w:eastAsia="es-ES"/>
        </w:rPr>
        <w:t xml:space="preserve">, en los que se deberá contener lo siguiente: </w:t>
      </w:r>
    </w:p>
    <w:p w:rsidR="004F31DC" w:rsidRPr="008460F0" w:rsidRDefault="004F31DC" w:rsidP="004F31DC">
      <w:pPr>
        <w:pStyle w:val="Prrafodelista"/>
        <w:spacing w:after="0" w:line="360" w:lineRule="auto"/>
        <w:ind w:left="360" w:right="615"/>
        <w:jc w:val="both"/>
        <w:rPr>
          <w:rFonts w:ascii="Palatino Linotype" w:eastAsia="MS Mincho" w:hAnsi="Palatino Linotype" w:cstheme="majorBidi"/>
          <w:i/>
          <w:lang w:val="es-ES_tradnl" w:eastAsia="es-ES"/>
        </w:rPr>
      </w:pP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a) Área;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lastRenderedPageBreak/>
        <w:t xml:space="preserve">b) Denominación del programa;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c) Periodo de vigencia;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d) Diseño, objetivos y alcances;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e) Metas físicas;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f) Población beneficiada estimada;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g) Monto aprobado, modificado y ejercido, así como los calendarios de su programación presupuestal;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h) Requisitos y procedimientos de acceso;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i) Procedimiento de queja o inconformidad ciudadana;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j) Mecanismos de exigibilidad;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k) Mecanismos e informes de evaluación y seguimiento de recomendaciones;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l) Indicadores con nombre, definición, método de cálculo, unidad de medida; dimensión, frecuencia de medición, nombre de las bases de datos utilizadas para su cálculo;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m) Formas de participación social;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n) Articulación con otros programas sociales;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ñ) Vínculo a las reglas de operación o documento equivalente;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o) Informes periódicos sobre la ejecución y los resultados de las evaluaciones realizadas; y </w:t>
      </w:r>
    </w:p>
    <w:p w:rsidR="004F31DC" w:rsidRPr="008460F0" w:rsidRDefault="004F31DC" w:rsidP="004F31DC">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p) Padrón de beneficiarios mismo que deberá contener los siguientes datos: </w:t>
      </w:r>
    </w:p>
    <w:p w:rsidR="004F31DC" w:rsidRPr="008460F0" w:rsidRDefault="008F6EFF" w:rsidP="004F31DC">
      <w:pPr>
        <w:pStyle w:val="Prrafodelista"/>
        <w:spacing w:after="0" w:line="360" w:lineRule="auto"/>
        <w:ind w:left="709" w:right="899"/>
        <w:jc w:val="both"/>
        <w:rPr>
          <w:rFonts w:ascii="Palatino Linotype" w:hAnsi="Palatino Linotype"/>
          <w:i/>
        </w:rPr>
      </w:pPr>
      <w:r w:rsidRPr="008460F0">
        <w:rPr>
          <w:rFonts w:ascii="Palatino Linotype" w:hAnsi="Palatino Linotype"/>
          <w:b/>
          <w:i/>
        </w:rPr>
        <w:t>Nombre</w:t>
      </w:r>
      <w:r w:rsidR="004F31DC" w:rsidRPr="008460F0">
        <w:rPr>
          <w:rFonts w:ascii="Palatino Linotype" w:hAnsi="Palatino Linotype"/>
          <w:b/>
          <w:i/>
        </w:rPr>
        <w:t xml:space="preserve"> de la persona física o denominación social de las personas jurídicas colectivas beneficiadas, el monto, recurso, beneficio o apoyo otorgado para cada una de ellas, unidad territorial, </w:t>
      </w:r>
      <w:r w:rsidR="004F31DC" w:rsidRPr="008460F0">
        <w:rPr>
          <w:rFonts w:ascii="Palatino Linotype" w:hAnsi="Palatino Linotype"/>
          <w:b/>
          <w:i/>
          <w:u w:val="single"/>
        </w:rPr>
        <w:t>en su caso, edad y sexo</w:t>
      </w:r>
      <w:r w:rsidR="004F31DC" w:rsidRPr="008460F0">
        <w:rPr>
          <w:rFonts w:ascii="Palatino Linotype" w:hAnsi="Palatino Linotype"/>
          <w:i/>
          <w:u w:val="single"/>
        </w:rPr>
        <w:t>.</w:t>
      </w:r>
    </w:p>
    <w:p w:rsidR="004F31DC" w:rsidRPr="008460F0" w:rsidRDefault="004F31DC" w:rsidP="004F31DC">
      <w:pPr>
        <w:pStyle w:val="Prrafodelista"/>
        <w:spacing w:after="0" w:line="360" w:lineRule="auto"/>
        <w:ind w:left="709" w:right="899"/>
        <w:jc w:val="both"/>
        <w:rPr>
          <w:rFonts w:ascii="Palatino Linotype" w:eastAsia="MS Mincho" w:hAnsi="Palatino Linotype" w:cstheme="majorBidi"/>
          <w:sz w:val="24"/>
          <w:szCs w:val="24"/>
          <w:lang w:val="es-ES_tradnl" w:eastAsia="es-ES"/>
        </w:rPr>
      </w:pPr>
    </w:p>
    <w:p w:rsidR="00D400A3" w:rsidRPr="008460F0" w:rsidRDefault="00D400A3" w:rsidP="00D400A3">
      <w:pPr>
        <w:spacing w:after="0" w:line="360" w:lineRule="auto"/>
        <w:contextualSpacing/>
        <w:jc w:val="both"/>
        <w:rPr>
          <w:rFonts w:ascii="Palatino Linotype" w:eastAsia="MS Mincho" w:hAnsi="Palatino Linotype" w:cstheme="majorBidi"/>
          <w:sz w:val="24"/>
          <w:szCs w:val="24"/>
          <w:lang w:val="es-ES_tradnl" w:eastAsia="es-ES"/>
        </w:rPr>
      </w:pPr>
    </w:p>
    <w:p w:rsidR="009E4F2D" w:rsidRPr="008460F0" w:rsidRDefault="00114D55" w:rsidP="006E3EC3">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lastRenderedPageBreak/>
        <w:t>En cuanto al punto 7 se pudo apreciar que la información correspondiente al listado de beneficiarios,</w:t>
      </w:r>
      <w:r w:rsidR="00D400A3" w:rsidRPr="008460F0">
        <w:rPr>
          <w:rFonts w:ascii="Palatino Linotype" w:eastAsia="MS Mincho" w:hAnsi="Palatino Linotype" w:cstheme="majorBidi"/>
          <w:sz w:val="24"/>
          <w:szCs w:val="24"/>
          <w:lang w:val="es-ES_tradnl" w:eastAsia="es-ES"/>
        </w:rPr>
        <w:t xml:space="preserve"> no se colma, </w:t>
      </w:r>
      <w:r w:rsidR="00FB2C26" w:rsidRPr="008460F0">
        <w:rPr>
          <w:rFonts w:ascii="Palatino Linotype" w:eastAsia="MS Mincho" w:hAnsi="Palatino Linotype" w:cstheme="majorBidi"/>
          <w:sz w:val="24"/>
          <w:szCs w:val="24"/>
          <w:lang w:val="es-ES_tradnl" w:eastAsia="es-ES"/>
        </w:rPr>
        <w:t>toda vez que solo se pu</w:t>
      </w:r>
      <w:r w:rsidRPr="008460F0">
        <w:rPr>
          <w:rFonts w:ascii="Palatino Linotype" w:eastAsia="MS Mincho" w:hAnsi="Palatino Linotype" w:cstheme="majorBidi"/>
          <w:sz w:val="24"/>
          <w:szCs w:val="24"/>
          <w:lang w:val="es-ES_tradnl" w:eastAsia="es-ES"/>
        </w:rPr>
        <w:t>do conocer el número de beneficiarios</w:t>
      </w:r>
      <w:r w:rsidR="009E4F2D" w:rsidRPr="008460F0">
        <w:rPr>
          <w:rFonts w:ascii="Palatino Linotype" w:eastAsia="MS Mincho" w:hAnsi="Palatino Linotype" w:cstheme="majorBidi"/>
          <w:sz w:val="24"/>
          <w:szCs w:val="24"/>
          <w:lang w:val="es-ES_tradnl" w:eastAsia="es-ES"/>
        </w:rPr>
        <w:t xml:space="preserve"> entre otros datos</w:t>
      </w:r>
      <w:r w:rsidRPr="008460F0">
        <w:rPr>
          <w:rFonts w:ascii="Palatino Linotype" w:eastAsia="MS Mincho" w:hAnsi="Palatino Linotype" w:cstheme="majorBidi"/>
          <w:sz w:val="24"/>
          <w:szCs w:val="24"/>
          <w:lang w:val="es-ES_tradnl" w:eastAsia="es-ES"/>
        </w:rPr>
        <w:t xml:space="preserve">, no así las documentales donde consten, </w:t>
      </w:r>
      <w:r w:rsidR="009E4F2D" w:rsidRPr="008460F0">
        <w:rPr>
          <w:rFonts w:ascii="Palatino Linotype" w:eastAsia="MS Mincho" w:hAnsi="Palatino Linotype" w:cstheme="majorBidi"/>
          <w:sz w:val="24"/>
          <w:szCs w:val="24"/>
          <w:lang w:val="es-ES_tradnl" w:eastAsia="es-ES"/>
        </w:rPr>
        <w:t xml:space="preserve">luego entonces al momento de que el </w:t>
      </w:r>
      <w:r w:rsidR="009E4F2D" w:rsidRPr="008460F0">
        <w:rPr>
          <w:rFonts w:ascii="Palatino Linotype" w:eastAsia="MS Mincho" w:hAnsi="Palatino Linotype" w:cstheme="majorBidi"/>
          <w:b/>
          <w:sz w:val="24"/>
          <w:szCs w:val="24"/>
          <w:lang w:val="es-ES_tradnl" w:eastAsia="es-ES"/>
        </w:rPr>
        <w:t>SUJETO OBLIGADO</w:t>
      </w:r>
      <w:r w:rsidR="009E4F2D" w:rsidRPr="008460F0">
        <w:rPr>
          <w:rFonts w:ascii="Palatino Linotype" w:eastAsia="MS Mincho" w:hAnsi="Palatino Linotype" w:cstheme="majorBidi"/>
          <w:sz w:val="24"/>
          <w:szCs w:val="24"/>
          <w:lang w:val="es-ES_tradnl" w:eastAsia="es-ES"/>
        </w:rPr>
        <w:t xml:space="preserve"> que dé cumplimiento al punto 1 antes referido, en consecuencia se tendría por colmado el presente punto, toda vez que la información se puede obtener del inciso p), tal como se aprec</w:t>
      </w:r>
      <w:r w:rsidR="0085387E" w:rsidRPr="008460F0">
        <w:rPr>
          <w:rFonts w:ascii="Palatino Linotype" w:eastAsia="MS Mincho" w:hAnsi="Palatino Linotype" w:cstheme="majorBidi"/>
          <w:sz w:val="24"/>
          <w:szCs w:val="24"/>
          <w:lang w:val="es-ES_tradnl" w:eastAsia="es-ES"/>
        </w:rPr>
        <w:t>ia en el párrafo antes descrito de manera enunciativa mas no limitativa, se pude obtener la información al listado de beneficiarios.</w:t>
      </w:r>
    </w:p>
    <w:p w:rsidR="009E4F2D" w:rsidRPr="008460F0" w:rsidRDefault="009E4F2D" w:rsidP="009E4F2D">
      <w:pPr>
        <w:spacing w:after="0" w:line="360" w:lineRule="auto"/>
        <w:contextualSpacing/>
        <w:jc w:val="both"/>
        <w:rPr>
          <w:rFonts w:ascii="Palatino Linotype" w:eastAsia="MS Mincho" w:hAnsi="Palatino Linotype" w:cstheme="majorBidi"/>
          <w:sz w:val="24"/>
          <w:szCs w:val="24"/>
          <w:lang w:val="es-ES_tradnl" w:eastAsia="es-ES"/>
        </w:rPr>
      </w:pPr>
    </w:p>
    <w:p w:rsidR="00D400A3" w:rsidRPr="008460F0" w:rsidRDefault="00D400A3" w:rsidP="00D400A3">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 w:eastAsia="es-ES"/>
        </w:rPr>
        <w:t xml:space="preserve">Expuesto lo anterior, se tiene que la información en posesión de cualquier autoridad, entidad, órgano y organismo de los Poderes ejecutivo, Legislativo y Judicial, así como de cualquier persona física, moral o sindicato que reciba y ejerza recursos públicos o realice actos de autoridad en el ámbito federal, estatal o municipal, es pública y solo podrá ser reservada temporalmente </w:t>
      </w:r>
      <w:r w:rsidRPr="008460F0">
        <w:rPr>
          <w:rFonts w:ascii="Palatino Linotype" w:eastAsia="MS Mincho" w:hAnsi="Palatino Linotype" w:cstheme="majorBidi"/>
          <w:sz w:val="24"/>
          <w:szCs w:val="24"/>
          <w:lang w:val="es-ES_tradnl" w:eastAsia="es-ES"/>
        </w:rPr>
        <w:t xml:space="preserve">por razones de interés público y seguridad nacional, en los términos que fijen las leyes. Por tanto, se puede colegir que la información que posee el </w:t>
      </w:r>
      <w:r w:rsidRPr="008460F0">
        <w:rPr>
          <w:rFonts w:ascii="Palatino Linotype" w:eastAsia="MS Mincho" w:hAnsi="Palatino Linotype" w:cstheme="majorBidi"/>
          <w:b/>
          <w:sz w:val="24"/>
          <w:szCs w:val="24"/>
          <w:lang w:val="es-ES_tradnl" w:eastAsia="es-ES"/>
        </w:rPr>
        <w:t xml:space="preserve">SUJETO OBLIGADO, </w:t>
      </w:r>
      <w:r w:rsidRPr="008460F0">
        <w:rPr>
          <w:rFonts w:ascii="Palatino Linotype" w:eastAsia="MS Mincho" w:hAnsi="Palatino Linotype" w:cstheme="majorBidi"/>
          <w:sz w:val="24"/>
          <w:szCs w:val="24"/>
          <w:lang w:val="es-ES_tradnl" w:eastAsia="es-ES"/>
        </w:rPr>
        <w:t xml:space="preserve"> respecto de las personas beneficiadas por algún </w:t>
      </w:r>
      <w:r w:rsidRPr="008460F0">
        <w:rPr>
          <w:rFonts w:ascii="Palatino Linotype" w:eastAsia="MS Mincho" w:hAnsi="Palatino Linotype" w:cstheme="majorBidi"/>
          <w:b/>
          <w:i/>
          <w:sz w:val="24"/>
          <w:szCs w:val="24"/>
          <w:lang w:val="es-ES_tradnl" w:eastAsia="es-ES"/>
        </w:rPr>
        <w:t xml:space="preserve">programa de subsidio, estímulo o  apoyo </w:t>
      </w:r>
      <w:r w:rsidRPr="008460F0">
        <w:rPr>
          <w:rFonts w:ascii="Palatino Linotype" w:eastAsia="MS Mincho" w:hAnsi="Palatino Linotype" w:cstheme="majorBidi"/>
          <w:sz w:val="24"/>
          <w:szCs w:val="24"/>
          <w:lang w:val="es-ES_tradnl" w:eastAsia="es-ES"/>
        </w:rPr>
        <w:t>es susceptible de ser entregada en solicitudes de información, sin embargo, en el caso en concreto se debe observar que el solicitante de dichos programas, es un particular</w:t>
      </w:r>
      <w:r w:rsidR="009E4F2D" w:rsidRPr="008460F0">
        <w:rPr>
          <w:rFonts w:ascii="Palatino Linotype" w:eastAsia="MS Mincho" w:hAnsi="Palatino Linotype" w:cstheme="majorBidi"/>
          <w:sz w:val="24"/>
          <w:szCs w:val="24"/>
          <w:lang w:val="es-ES_tradnl" w:eastAsia="es-ES"/>
        </w:rPr>
        <w:t>,</w:t>
      </w:r>
      <w:r w:rsidRPr="008460F0">
        <w:rPr>
          <w:rFonts w:ascii="Palatino Linotype" w:eastAsia="MS Mincho" w:hAnsi="Palatino Linotype" w:cstheme="majorBidi"/>
          <w:sz w:val="24"/>
          <w:szCs w:val="24"/>
          <w:lang w:val="es-ES_tradnl" w:eastAsia="es-ES"/>
        </w:rPr>
        <w:t xml:space="preserve"> y que si bien</w:t>
      </w:r>
      <w:r w:rsidR="009E4F2D" w:rsidRPr="008460F0">
        <w:rPr>
          <w:rFonts w:ascii="Palatino Linotype" w:eastAsia="MS Mincho" w:hAnsi="Palatino Linotype" w:cstheme="majorBidi"/>
          <w:sz w:val="24"/>
          <w:szCs w:val="24"/>
          <w:lang w:val="es-ES_tradnl" w:eastAsia="es-ES"/>
        </w:rPr>
        <w:t>,</w:t>
      </w:r>
      <w:r w:rsidRPr="008460F0">
        <w:rPr>
          <w:rFonts w:ascii="Palatino Linotype" w:eastAsia="MS Mincho" w:hAnsi="Palatino Linotype" w:cstheme="majorBidi"/>
          <w:sz w:val="24"/>
          <w:szCs w:val="24"/>
          <w:lang w:val="es-ES_tradnl" w:eastAsia="es-ES"/>
        </w:rPr>
        <w:t xml:space="preserve"> el nombre o denominación, el monto, recurso, beneficio o apoyo, unidad territorial y  en su caso, edad y sexo</w:t>
      </w:r>
      <w:r w:rsidR="008F6EFF" w:rsidRPr="008460F0">
        <w:rPr>
          <w:rFonts w:ascii="Palatino Linotype" w:eastAsia="MS Mincho" w:hAnsi="Palatino Linotype" w:cstheme="majorBidi"/>
          <w:sz w:val="24"/>
          <w:szCs w:val="24"/>
          <w:lang w:val="es-ES_tradnl" w:eastAsia="es-ES"/>
        </w:rPr>
        <w:t>,</w:t>
      </w:r>
      <w:r w:rsidRPr="008460F0">
        <w:rPr>
          <w:rFonts w:ascii="Palatino Linotype" w:eastAsia="MS Mincho" w:hAnsi="Palatino Linotype" w:cstheme="majorBidi"/>
          <w:sz w:val="24"/>
          <w:szCs w:val="24"/>
          <w:lang w:val="es-ES_tradnl" w:eastAsia="es-ES"/>
        </w:rPr>
        <w:t xml:space="preserve"> es público de conformidad con el art</w:t>
      </w:r>
      <w:r w:rsidR="008F6EFF" w:rsidRPr="008460F0">
        <w:rPr>
          <w:rFonts w:ascii="Palatino Linotype" w:eastAsia="MS Mincho" w:hAnsi="Palatino Linotype" w:cstheme="majorBidi"/>
          <w:sz w:val="24"/>
          <w:szCs w:val="24"/>
          <w:lang w:val="es-ES_tradnl" w:eastAsia="es-ES"/>
        </w:rPr>
        <w:t>ículo 92 fracción XIV inciso p).</w:t>
      </w:r>
    </w:p>
    <w:p w:rsidR="00D400A3" w:rsidRPr="008460F0" w:rsidRDefault="00D400A3" w:rsidP="009E4F2D">
      <w:pPr>
        <w:spacing w:after="0" w:line="360" w:lineRule="auto"/>
        <w:contextualSpacing/>
        <w:jc w:val="both"/>
        <w:rPr>
          <w:rFonts w:ascii="Palatino Linotype" w:eastAsia="MS Mincho" w:hAnsi="Palatino Linotype" w:cstheme="majorBidi"/>
          <w:sz w:val="24"/>
          <w:szCs w:val="24"/>
          <w:lang w:val="es-ES_tradnl" w:eastAsia="es-ES"/>
        </w:rPr>
      </w:pPr>
    </w:p>
    <w:p w:rsidR="00D400A3" w:rsidRPr="008460F0" w:rsidRDefault="00D400A3" w:rsidP="00D400A3">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t xml:space="preserve">En efecto, la Ley de Protección de Datos Personales del Estado de México y Municipios, en su artículo 4 fracción </w:t>
      </w:r>
      <w:proofErr w:type="spellStart"/>
      <w:r w:rsidRPr="008460F0">
        <w:rPr>
          <w:rFonts w:ascii="Palatino Linotype" w:eastAsia="MS Mincho" w:hAnsi="Palatino Linotype" w:cstheme="majorBidi"/>
          <w:sz w:val="24"/>
          <w:szCs w:val="24"/>
          <w:lang w:val="es-ES_tradnl" w:eastAsia="es-ES"/>
        </w:rPr>
        <w:t>Xl</w:t>
      </w:r>
      <w:proofErr w:type="spellEnd"/>
      <w:r w:rsidRPr="008460F0">
        <w:rPr>
          <w:rFonts w:ascii="Palatino Linotype" w:eastAsia="MS Mincho" w:hAnsi="Palatino Linotype" w:cstheme="majorBidi"/>
          <w:sz w:val="24"/>
          <w:szCs w:val="24"/>
          <w:lang w:val="es-ES_tradnl" w:eastAsia="es-ES"/>
        </w:rPr>
        <w:t xml:space="preserve">, define datos personales  como la </w:t>
      </w:r>
      <w:r w:rsidRPr="008460F0">
        <w:rPr>
          <w:rFonts w:ascii="Palatino Linotype" w:eastAsia="MS Mincho" w:hAnsi="Palatino Linotype" w:cstheme="majorBidi"/>
          <w:sz w:val="24"/>
          <w:szCs w:val="24"/>
          <w:lang w:val="es-ES_tradnl" w:eastAsia="es-ES"/>
        </w:rPr>
        <w:lastRenderedPageBreak/>
        <w:t xml:space="preserve">información concerniente a una persona física o jurídica colectiva identificada o identificable, establecida en cualquier formato o modalidad, y que esté almacenada en los sistemas y bases de datos; se considerará que es identificable cuando su identidad pueda determinarse directa o indirectamente a través de cualquier documento informativo físico o electrónico.   </w:t>
      </w:r>
    </w:p>
    <w:p w:rsidR="00D400A3" w:rsidRPr="008460F0" w:rsidRDefault="00D400A3" w:rsidP="009E4F2D">
      <w:pPr>
        <w:spacing w:after="0" w:line="360" w:lineRule="auto"/>
        <w:contextualSpacing/>
        <w:jc w:val="both"/>
        <w:rPr>
          <w:rFonts w:ascii="Palatino Linotype" w:eastAsia="MS Mincho" w:hAnsi="Palatino Linotype" w:cstheme="majorBidi"/>
          <w:sz w:val="24"/>
          <w:szCs w:val="24"/>
          <w:lang w:val="es-ES_tradnl" w:eastAsia="es-ES"/>
        </w:rPr>
      </w:pPr>
    </w:p>
    <w:p w:rsidR="00D400A3" w:rsidRPr="008460F0" w:rsidRDefault="00D400A3" w:rsidP="00D400A3">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t xml:space="preserve">Por otra </w:t>
      </w:r>
      <w:proofErr w:type="gramStart"/>
      <w:r w:rsidRPr="008460F0">
        <w:rPr>
          <w:rFonts w:ascii="Palatino Linotype" w:eastAsia="MS Mincho" w:hAnsi="Palatino Linotype" w:cstheme="majorBidi"/>
          <w:sz w:val="24"/>
          <w:szCs w:val="24"/>
          <w:lang w:val="es-ES_tradnl" w:eastAsia="es-ES"/>
        </w:rPr>
        <w:t>parte</w:t>
      </w:r>
      <w:proofErr w:type="gramEnd"/>
      <w:r w:rsidRPr="008460F0">
        <w:rPr>
          <w:rFonts w:ascii="Palatino Linotype" w:eastAsia="MS Mincho" w:hAnsi="Palatino Linotype" w:cstheme="majorBidi"/>
          <w:sz w:val="24"/>
          <w:szCs w:val="24"/>
          <w:lang w:val="es-ES_tradnl" w:eastAsia="es-ES"/>
        </w:rPr>
        <w:t xml:space="preserve"> el artículo 6 de la Ley de Protección de Datos antes referida, establece que:</w:t>
      </w:r>
    </w:p>
    <w:p w:rsidR="00D400A3" w:rsidRPr="008460F0" w:rsidRDefault="00D400A3" w:rsidP="009E4F2D">
      <w:pPr>
        <w:spacing w:after="0" w:line="360" w:lineRule="auto"/>
        <w:contextualSpacing/>
        <w:jc w:val="both"/>
        <w:rPr>
          <w:rFonts w:ascii="Palatino Linotype" w:eastAsia="MS Mincho" w:hAnsi="Palatino Linotype" w:cstheme="majorBidi"/>
          <w:sz w:val="24"/>
          <w:szCs w:val="24"/>
          <w:lang w:val="es-ES_tradnl" w:eastAsia="es-ES"/>
        </w:rPr>
      </w:pPr>
    </w:p>
    <w:p w:rsidR="009E4F2D" w:rsidRPr="008460F0" w:rsidRDefault="00D400A3" w:rsidP="009E4F2D">
      <w:pPr>
        <w:spacing w:after="0" w:line="360" w:lineRule="auto"/>
        <w:ind w:left="567"/>
        <w:contextualSpacing/>
        <w:jc w:val="both"/>
        <w:rPr>
          <w:rFonts w:ascii="Palatino Linotype" w:eastAsia="MS Mincho" w:hAnsi="Palatino Linotype" w:cstheme="majorBidi"/>
          <w:i/>
          <w:sz w:val="24"/>
          <w:szCs w:val="24"/>
          <w:lang w:val="es-ES_tradnl" w:eastAsia="es-ES"/>
        </w:rPr>
      </w:pPr>
      <w:r w:rsidRPr="008460F0">
        <w:rPr>
          <w:rFonts w:ascii="Palatino Linotype" w:eastAsia="MS Mincho" w:hAnsi="Palatino Linotype" w:cstheme="majorBidi"/>
          <w:b/>
          <w:i/>
          <w:sz w:val="24"/>
          <w:szCs w:val="24"/>
          <w:lang w:val="es-ES_tradnl" w:eastAsia="es-ES"/>
        </w:rPr>
        <w:t xml:space="preserve">Artículo 6. </w:t>
      </w:r>
      <w:r w:rsidRPr="008460F0">
        <w:rPr>
          <w:rFonts w:ascii="Palatino Linotype" w:eastAsia="MS Mincho" w:hAnsi="Palatino Linotype" w:cstheme="majorBidi"/>
          <w:i/>
          <w:sz w:val="24"/>
          <w:szCs w:val="24"/>
          <w:lang w:val="es-ES_tradnl" w:eastAsia="es-ES"/>
        </w:rPr>
        <w:t xml:space="preserve"> El Estado garantizará la privacidad de los individuos y velará porque no se incurra en conductas que puedan afectar arbitrariamente. </w:t>
      </w:r>
    </w:p>
    <w:p w:rsidR="009E4F2D" w:rsidRPr="008460F0" w:rsidRDefault="009E4F2D" w:rsidP="009E4F2D">
      <w:pPr>
        <w:spacing w:after="0" w:line="360" w:lineRule="auto"/>
        <w:ind w:left="567"/>
        <w:contextualSpacing/>
        <w:jc w:val="both"/>
        <w:rPr>
          <w:rFonts w:ascii="Palatino Linotype" w:eastAsia="MS Mincho" w:hAnsi="Palatino Linotype" w:cstheme="majorBidi"/>
          <w:i/>
          <w:sz w:val="24"/>
          <w:szCs w:val="24"/>
          <w:lang w:val="es-ES_tradnl" w:eastAsia="es-ES"/>
        </w:rPr>
      </w:pPr>
    </w:p>
    <w:p w:rsidR="009E4F2D" w:rsidRPr="008460F0" w:rsidRDefault="00D400A3" w:rsidP="009E4F2D">
      <w:pPr>
        <w:spacing w:after="0" w:line="360" w:lineRule="auto"/>
        <w:ind w:left="567"/>
        <w:contextualSpacing/>
        <w:jc w:val="both"/>
        <w:rPr>
          <w:rFonts w:ascii="Palatino Linotype" w:eastAsia="MS Mincho" w:hAnsi="Palatino Linotype" w:cstheme="majorBidi"/>
          <w:i/>
          <w:sz w:val="24"/>
          <w:szCs w:val="24"/>
          <w:lang w:val="es-ES_tradnl" w:eastAsia="es-ES"/>
        </w:rPr>
      </w:pPr>
      <w:r w:rsidRPr="008460F0">
        <w:rPr>
          <w:rFonts w:ascii="Palatino Linotype" w:eastAsia="MS Mincho" w:hAnsi="Palatino Linotype" w:cstheme="majorBidi"/>
          <w:i/>
          <w:sz w:val="24"/>
          <w:szCs w:val="24"/>
          <w:lang w:val="es-ES_tradnl" w:eastAsia="es-ES"/>
        </w:rPr>
        <w:t xml:space="preserve">Los responsables aplicaran las medidas establecidas en esta Ley para la protección de las personas y su dignidad, respecto al tratamiento de sus datos personales. </w:t>
      </w:r>
    </w:p>
    <w:p w:rsidR="00D400A3" w:rsidRPr="008460F0" w:rsidRDefault="00D400A3" w:rsidP="009E4F2D">
      <w:pPr>
        <w:spacing w:after="0" w:line="360" w:lineRule="auto"/>
        <w:ind w:left="567"/>
        <w:contextualSpacing/>
        <w:jc w:val="both"/>
        <w:rPr>
          <w:rFonts w:ascii="Palatino Linotype" w:eastAsia="MS Mincho" w:hAnsi="Palatino Linotype" w:cstheme="majorBidi"/>
          <w:i/>
          <w:sz w:val="24"/>
          <w:szCs w:val="24"/>
          <w:lang w:val="es-ES_tradnl" w:eastAsia="es-ES"/>
        </w:rPr>
      </w:pPr>
      <w:r w:rsidRPr="008460F0">
        <w:rPr>
          <w:rFonts w:ascii="Palatino Linotype" w:eastAsia="MS Mincho" w:hAnsi="Palatino Linotype" w:cstheme="majorBidi"/>
          <w:i/>
          <w:sz w:val="24"/>
          <w:szCs w:val="24"/>
          <w:lang w:val="es-ES_tradnl" w:eastAsia="es-ES"/>
        </w:rPr>
        <w:t xml:space="preserve">El derecho a la protección de los datos personales solamente se limitará por razones de seguridad pública en términos de la Ley de la materia, disposiciones de orden público, salud pública o proteger los derechos de terceros. </w:t>
      </w:r>
    </w:p>
    <w:p w:rsidR="00D400A3" w:rsidRPr="008460F0" w:rsidRDefault="00D400A3" w:rsidP="009E4F2D">
      <w:pPr>
        <w:spacing w:after="0" w:line="360" w:lineRule="auto"/>
        <w:contextualSpacing/>
        <w:jc w:val="both"/>
        <w:rPr>
          <w:rFonts w:ascii="Palatino Linotype" w:eastAsia="MS Mincho" w:hAnsi="Palatino Linotype" w:cstheme="majorBidi"/>
          <w:sz w:val="24"/>
          <w:szCs w:val="24"/>
          <w:lang w:val="es-ES_tradnl" w:eastAsia="es-ES"/>
        </w:rPr>
      </w:pPr>
    </w:p>
    <w:p w:rsidR="00D400A3" w:rsidRPr="008460F0" w:rsidRDefault="00D400A3" w:rsidP="00D400A3">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t xml:space="preserve">Inclusive la Ley de Transparencia estatal considera que la información privada y los datos personales concernientes a una persona física o jurídico colectiva identificada o identificable se considera información confidencial, según lo dispone el artículo 143 fracción I, como se observa a continuación: </w:t>
      </w:r>
    </w:p>
    <w:p w:rsidR="00D400A3" w:rsidRPr="008460F0" w:rsidRDefault="00D400A3" w:rsidP="009E4F2D">
      <w:pPr>
        <w:spacing w:after="0" w:line="360" w:lineRule="auto"/>
        <w:contextualSpacing/>
        <w:jc w:val="both"/>
        <w:rPr>
          <w:rFonts w:ascii="Palatino Linotype" w:eastAsia="MS Mincho" w:hAnsi="Palatino Linotype" w:cstheme="majorBidi"/>
          <w:sz w:val="24"/>
          <w:szCs w:val="24"/>
          <w:lang w:val="es-ES_tradnl" w:eastAsia="es-ES"/>
        </w:rPr>
      </w:pPr>
    </w:p>
    <w:p w:rsidR="00D400A3" w:rsidRPr="008460F0" w:rsidRDefault="00D400A3" w:rsidP="009E4F2D">
      <w:pPr>
        <w:spacing w:after="0" w:line="360" w:lineRule="auto"/>
        <w:ind w:left="567" w:right="615"/>
        <w:contextualSpacing/>
        <w:jc w:val="both"/>
        <w:rPr>
          <w:rFonts w:ascii="Palatino Linotype" w:eastAsia="MS Mincho" w:hAnsi="Palatino Linotype" w:cstheme="majorBidi"/>
          <w:i/>
          <w:sz w:val="24"/>
          <w:szCs w:val="24"/>
          <w:lang w:val="es-ES_tradnl" w:eastAsia="es-ES"/>
        </w:rPr>
      </w:pPr>
      <w:r w:rsidRPr="008460F0">
        <w:rPr>
          <w:rFonts w:ascii="Palatino Linotype" w:eastAsia="MS Mincho" w:hAnsi="Palatino Linotype" w:cstheme="majorBidi"/>
          <w:b/>
          <w:i/>
          <w:sz w:val="24"/>
          <w:szCs w:val="24"/>
          <w:lang w:val="es-ES_tradnl" w:eastAsia="es-ES"/>
        </w:rPr>
        <w:t>Artículo 143.</w:t>
      </w:r>
      <w:r w:rsidRPr="008460F0">
        <w:rPr>
          <w:rFonts w:ascii="Palatino Linotype" w:eastAsia="MS Mincho" w:hAnsi="Palatino Linotype" w:cstheme="majorBidi"/>
          <w:i/>
          <w:sz w:val="24"/>
          <w:szCs w:val="24"/>
          <w:lang w:val="es-ES_tradnl" w:eastAsia="es-ES"/>
        </w:rPr>
        <w:t xml:space="preserve"> Para los efectos de esta Ley se considera información confidencial, la clasificada como tal, de manera permanente, por su naturaleza, cuando: </w:t>
      </w:r>
    </w:p>
    <w:p w:rsidR="00D400A3" w:rsidRPr="008460F0" w:rsidRDefault="00D400A3" w:rsidP="009E4F2D">
      <w:pPr>
        <w:spacing w:after="0" w:line="360" w:lineRule="auto"/>
        <w:ind w:left="567" w:right="615"/>
        <w:contextualSpacing/>
        <w:jc w:val="both"/>
        <w:rPr>
          <w:rFonts w:ascii="Palatino Linotype" w:eastAsia="MS Mincho" w:hAnsi="Palatino Linotype" w:cstheme="majorBidi"/>
          <w:i/>
          <w:sz w:val="24"/>
          <w:szCs w:val="24"/>
          <w:lang w:val="es-ES_tradnl" w:eastAsia="es-ES"/>
        </w:rPr>
      </w:pPr>
    </w:p>
    <w:p w:rsidR="00D400A3" w:rsidRPr="008460F0" w:rsidRDefault="00D400A3" w:rsidP="009E4F2D">
      <w:pPr>
        <w:spacing w:after="0" w:line="360" w:lineRule="auto"/>
        <w:ind w:left="567" w:right="615"/>
        <w:contextualSpacing/>
        <w:jc w:val="both"/>
        <w:rPr>
          <w:rFonts w:ascii="Palatino Linotype" w:eastAsia="MS Mincho" w:hAnsi="Palatino Linotype" w:cstheme="majorBidi"/>
          <w:i/>
          <w:sz w:val="24"/>
          <w:szCs w:val="24"/>
          <w:lang w:val="es-ES_tradnl" w:eastAsia="es-ES"/>
        </w:rPr>
      </w:pPr>
      <w:proofErr w:type="gramStart"/>
      <w:r w:rsidRPr="008460F0">
        <w:rPr>
          <w:rFonts w:ascii="Palatino Linotype" w:eastAsia="MS Mincho" w:hAnsi="Palatino Linotype" w:cstheme="majorBidi"/>
          <w:i/>
          <w:sz w:val="24"/>
          <w:szCs w:val="24"/>
          <w:lang w:val="es-ES_tradnl" w:eastAsia="es-ES"/>
        </w:rPr>
        <w:t>I .</w:t>
      </w:r>
      <w:proofErr w:type="gramEnd"/>
      <w:r w:rsidRPr="008460F0">
        <w:rPr>
          <w:rFonts w:ascii="Palatino Linotype" w:eastAsia="MS Mincho" w:hAnsi="Palatino Linotype" w:cstheme="majorBidi"/>
          <w:i/>
          <w:sz w:val="24"/>
          <w:szCs w:val="24"/>
          <w:lang w:val="es-ES_tradnl" w:eastAsia="es-ES"/>
        </w:rPr>
        <w:t xml:space="preserve"> Se refiera a la información privada y los datos personales concernientes a una persona física o jurídica colectiva identificada o identificable. </w:t>
      </w:r>
    </w:p>
    <w:p w:rsidR="00D400A3" w:rsidRPr="008460F0" w:rsidRDefault="00D400A3" w:rsidP="009E4F2D">
      <w:pPr>
        <w:spacing w:after="0" w:line="360" w:lineRule="auto"/>
        <w:contextualSpacing/>
        <w:jc w:val="both"/>
        <w:rPr>
          <w:rFonts w:ascii="Palatino Linotype" w:eastAsia="MS Mincho" w:hAnsi="Palatino Linotype" w:cstheme="majorBidi"/>
          <w:sz w:val="24"/>
          <w:szCs w:val="24"/>
          <w:lang w:val="es-ES_tradnl" w:eastAsia="es-ES"/>
        </w:rPr>
      </w:pPr>
    </w:p>
    <w:p w:rsidR="00D400A3" w:rsidRPr="008460F0" w:rsidRDefault="00D400A3" w:rsidP="00D400A3">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t>Es así que se está ante una colisión entre derechos: por una parte está el derecho de acceder a toda  la información que sea generada, administrada o poseída  solicitada por los Sujetos Obligados; y por la otra se encuentra la obligación de proteger y tu</w:t>
      </w:r>
      <w:r w:rsidR="008F6EFF" w:rsidRPr="008460F0">
        <w:rPr>
          <w:rFonts w:ascii="Palatino Linotype" w:eastAsia="MS Mincho" w:hAnsi="Palatino Linotype" w:cstheme="majorBidi"/>
          <w:sz w:val="24"/>
          <w:szCs w:val="24"/>
          <w:lang w:val="es-ES_tradnl" w:eastAsia="es-ES"/>
        </w:rPr>
        <w:t>telar los datos personales de</w:t>
      </w:r>
      <w:r w:rsidRPr="008460F0">
        <w:rPr>
          <w:rFonts w:ascii="Palatino Linotype" w:eastAsia="MS Mincho" w:hAnsi="Palatino Linotype" w:cstheme="majorBidi"/>
          <w:sz w:val="24"/>
          <w:szCs w:val="24"/>
          <w:lang w:val="es-ES_tradnl" w:eastAsia="es-ES"/>
        </w:rPr>
        <w:t xml:space="preserve"> tercero</w:t>
      </w:r>
      <w:r w:rsidR="008F6EFF" w:rsidRPr="008460F0">
        <w:rPr>
          <w:rFonts w:ascii="Palatino Linotype" w:eastAsia="MS Mincho" w:hAnsi="Palatino Linotype" w:cstheme="majorBidi"/>
          <w:sz w:val="24"/>
          <w:szCs w:val="24"/>
          <w:lang w:val="es-ES_tradnl" w:eastAsia="es-ES"/>
        </w:rPr>
        <w:t>s</w:t>
      </w:r>
      <w:r w:rsidRPr="008460F0">
        <w:rPr>
          <w:rFonts w:ascii="Palatino Linotype" w:eastAsia="MS Mincho" w:hAnsi="Palatino Linotype" w:cstheme="majorBidi"/>
          <w:sz w:val="24"/>
          <w:szCs w:val="24"/>
          <w:lang w:val="es-ES_tradnl" w:eastAsia="es-ES"/>
        </w:rPr>
        <w:t xml:space="preserve">, así, ante una colisión de derechos, el Pleno de este Instituto tiene la facultad de interpretar los ordenamientos aplicables con el propósito de resolver de manera armónica entre los derechos en conflicto, en el presente caso, entre el derecho a la información pública y el derecho a la protección de datos personales, en concreto los datos considerados como información clasificada en su modalidad de confidencial en los padrones de beneficiarios de programas sociales otorgados por el </w:t>
      </w:r>
      <w:r w:rsidRPr="008460F0">
        <w:rPr>
          <w:rFonts w:ascii="Palatino Linotype" w:eastAsia="MS Mincho" w:hAnsi="Palatino Linotype" w:cstheme="majorBidi"/>
          <w:b/>
          <w:sz w:val="24"/>
          <w:szCs w:val="24"/>
          <w:lang w:val="es-ES_tradnl" w:eastAsia="es-ES"/>
        </w:rPr>
        <w:t>SUJETO OBLIGADO</w:t>
      </w:r>
      <w:r w:rsidRPr="008460F0">
        <w:rPr>
          <w:rFonts w:ascii="Palatino Linotype" w:eastAsia="MS Mincho" w:hAnsi="Palatino Linotype" w:cstheme="majorBidi"/>
          <w:sz w:val="24"/>
          <w:szCs w:val="24"/>
          <w:lang w:val="es-ES_tradnl" w:eastAsia="es-ES"/>
        </w:rPr>
        <w:t xml:space="preserve">. </w:t>
      </w:r>
    </w:p>
    <w:p w:rsidR="00D400A3" w:rsidRPr="008460F0" w:rsidRDefault="00D400A3" w:rsidP="008F6EFF">
      <w:pPr>
        <w:spacing w:after="0" w:line="360" w:lineRule="auto"/>
        <w:contextualSpacing/>
        <w:jc w:val="both"/>
        <w:rPr>
          <w:rFonts w:ascii="Palatino Linotype" w:eastAsia="MS Mincho" w:hAnsi="Palatino Linotype" w:cstheme="majorBidi"/>
          <w:sz w:val="24"/>
          <w:szCs w:val="24"/>
          <w:lang w:val="es-ES_tradnl" w:eastAsia="es-ES"/>
        </w:rPr>
      </w:pPr>
    </w:p>
    <w:p w:rsidR="00D400A3" w:rsidRPr="008460F0" w:rsidRDefault="00D400A3" w:rsidP="00D400A3">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t xml:space="preserve">Así, es necesario establecer puntualmente los siguientes aspectos a considerar, a fin de llevar a buen término el criterio que prevalecerá en el presente asunto, el cual deberá estar debidamente fundado y motivado como ya ha quedado señalado. Así en este orden de ideas se puntualiza lo siguiente: </w:t>
      </w:r>
    </w:p>
    <w:p w:rsidR="00D400A3" w:rsidRPr="008460F0" w:rsidRDefault="00D400A3" w:rsidP="008F6EFF">
      <w:pPr>
        <w:spacing w:after="0" w:line="360" w:lineRule="auto"/>
        <w:contextualSpacing/>
        <w:jc w:val="both"/>
        <w:rPr>
          <w:rFonts w:ascii="Palatino Linotype" w:eastAsia="MS Mincho" w:hAnsi="Palatino Linotype" w:cstheme="majorBidi"/>
          <w:sz w:val="24"/>
          <w:szCs w:val="24"/>
          <w:lang w:val="es-ES_tradnl" w:eastAsia="es-ES"/>
        </w:rPr>
      </w:pPr>
    </w:p>
    <w:p w:rsidR="008F6EFF" w:rsidRPr="008460F0" w:rsidRDefault="00D400A3" w:rsidP="008F6EF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460F0">
        <w:rPr>
          <w:rFonts w:ascii="Palatino Linotype" w:eastAsia="MS Mincho" w:hAnsi="Palatino Linotype" w:cstheme="majorBidi"/>
          <w:sz w:val="24"/>
          <w:szCs w:val="24"/>
          <w:lang w:val="es-ES_tradnl" w:eastAsia="es-ES"/>
        </w:rPr>
        <w:t xml:space="preserve">Basándose en su derecho constitucional de acceso a la información el Recurrente solicitó información relativa </w:t>
      </w:r>
      <w:r w:rsidR="008F6EFF" w:rsidRPr="008460F0">
        <w:rPr>
          <w:rFonts w:ascii="Palatino Linotype" w:eastAsia="MS Mincho" w:hAnsi="Palatino Linotype" w:cstheme="majorBidi"/>
          <w:sz w:val="24"/>
          <w:szCs w:val="24"/>
          <w:lang w:val="es-ES_tradnl" w:eastAsia="es-ES"/>
        </w:rPr>
        <w:t xml:space="preserve">al listado </w:t>
      </w:r>
      <w:r w:rsidRPr="008460F0">
        <w:rPr>
          <w:rFonts w:ascii="Palatino Linotype" w:eastAsia="MS Mincho" w:hAnsi="Palatino Linotype" w:cstheme="majorBidi"/>
          <w:sz w:val="24"/>
          <w:szCs w:val="24"/>
          <w:lang w:val="es-ES_tradnl" w:eastAsia="es-ES"/>
        </w:rPr>
        <w:t xml:space="preserve">de beneficiarios de los programas </w:t>
      </w:r>
      <w:r w:rsidR="008F6EFF" w:rsidRPr="008460F0">
        <w:rPr>
          <w:rFonts w:ascii="Palatino Linotype" w:eastAsia="MS Mincho" w:hAnsi="Palatino Linotype" w:cstheme="majorBidi"/>
          <w:sz w:val="24"/>
          <w:szCs w:val="24"/>
          <w:lang w:val="es-ES_tradnl" w:eastAsia="es-ES"/>
        </w:rPr>
        <w:t xml:space="preserve">sociales a cargo del municipio, </w:t>
      </w:r>
      <w:r w:rsidR="008F6EFF" w:rsidRPr="008460F0">
        <w:rPr>
          <w:rFonts w:ascii="Palatino Linotype" w:eastAsia="Times New Roman" w:hAnsi="Palatino Linotype" w:cs="Times New Roman"/>
          <w:sz w:val="24"/>
          <w:szCs w:val="24"/>
          <w:lang w:val="es-ES" w:eastAsia="es-ES"/>
        </w:rPr>
        <w:t xml:space="preserve">así las cosas, es de precisar que si las documentales contiene datos personales, no son susceptibles de entregarse en solicitudes de información ya que </w:t>
      </w:r>
      <w:r w:rsidR="008F6EFF" w:rsidRPr="008460F0">
        <w:rPr>
          <w:rFonts w:ascii="Palatino Linotype" w:eastAsia="Times New Roman" w:hAnsi="Palatino Linotype" w:cs="Arial"/>
          <w:sz w:val="24"/>
          <w:lang w:eastAsia="es-MX"/>
        </w:rPr>
        <w:t xml:space="preserve">el derecho de acceso a la información pública tiene como </w:t>
      </w:r>
      <w:r w:rsidR="008F6EFF" w:rsidRPr="008460F0">
        <w:rPr>
          <w:rFonts w:ascii="Palatino Linotype" w:eastAsia="Times New Roman" w:hAnsi="Palatino Linotype" w:cs="Arial"/>
          <w:sz w:val="24"/>
          <w:lang w:eastAsia="es-MX"/>
        </w:rPr>
        <w:lastRenderedPageBreak/>
        <w:t>limitante el respeto a la intimidad y a la vida privada de las personas, es por ello que los Sujetos Obligados debe cuidar que los datos personales que obren en su poder sean protegidos y únicamente se den a conocer aquéllos que abonen a la rendición de cuentas y a la transparencia en el ejercicio de las atribuciones que tienen conferidas.</w:t>
      </w:r>
    </w:p>
    <w:p w:rsidR="00D400A3" w:rsidRPr="008460F0" w:rsidRDefault="00D400A3" w:rsidP="008F6EFF">
      <w:pPr>
        <w:spacing w:after="0" w:line="360" w:lineRule="auto"/>
        <w:contextualSpacing/>
        <w:jc w:val="both"/>
        <w:rPr>
          <w:rFonts w:ascii="Palatino Linotype" w:eastAsia="MS Mincho" w:hAnsi="Palatino Linotype" w:cstheme="majorBidi"/>
          <w:sz w:val="24"/>
          <w:szCs w:val="24"/>
          <w:lang w:val="es-ES_tradnl" w:eastAsia="es-ES"/>
        </w:rPr>
      </w:pPr>
    </w:p>
    <w:p w:rsidR="006B12F9" w:rsidRPr="008460F0" w:rsidRDefault="008F6EFF" w:rsidP="006C73BA">
      <w:pPr>
        <w:numPr>
          <w:ilvl w:val="0"/>
          <w:numId w:val="2"/>
        </w:numPr>
        <w:spacing w:after="0" w:line="360" w:lineRule="auto"/>
        <w:ind w:left="0" w:firstLine="0"/>
        <w:contextualSpacing/>
        <w:jc w:val="both"/>
        <w:rPr>
          <w:rFonts w:ascii="Palatino Linotype" w:eastAsia="MS Mincho" w:hAnsi="Palatino Linotype" w:cstheme="majorBidi"/>
          <w:sz w:val="24"/>
          <w:szCs w:val="24"/>
          <w:lang w:eastAsia="es-ES"/>
        </w:rPr>
      </w:pPr>
      <w:r w:rsidRPr="008460F0">
        <w:rPr>
          <w:rFonts w:ascii="Palatino Linotype" w:eastAsia="MS Mincho" w:hAnsi="Palatino Linotype" w:cstheme="majorBidi"/>
          <w:sz w:val="24"/>
          <w:szCs w:val="24"/>
          <w:lang w:val="es-ES_tradnl" w:eastAsia="es-ES"/>
        </w:rPr>
        <w:t xml:space="preserve">Del punto identificado con el arábigo 2 que dice </w:t>
      </w:r>
      <w:r w:rsidRPr="008460F0">
        <w:rPr>
          <w:rFonts w:ascii="Palatino Linotype" w:eastAsia="MS Mincho" w:hAnsi="Palatino Linotype" w:cstheme="majorBidi"/>
          <w:i/>
          <w:sz w:val="24"/>
          <w:szCs w:val="24"/>
          <w:lang w:eastAsia="es-ES"/>
        </w:rPr>
        <w:t>el costo de cada una de ellas de la obras…</w:t>
      </w:r>
      <w:r w:rsidRPr="008460F0">
        <w:rPr>
          <w:rFonts w:ascii="Palatino Linotype" w:eastAsia="MS Mincho" w:hAnsi="Palatino Linotype" w:cstheme="majorBidi"/>
          <w:sz w:val="24"/>
          <w:szCs w:val="24"/>
          <w:lang w:eastAsia="es-ES"/>
        </w:rPr>
        <w:t>el</w:t>
      </w:r>
      <w:r w:rsidRPr="008460F0">
        <w:rPr>
          <w:rFonts w:ascii="Palatino Linotype" w:eastAsia="MS Mincho" w:hAnsi="Palatino Linotype" w:cstheme="majorBidi"/>
          <w:i/>
          <w:sz w:val="24"/>
          <w:szCs w:val="24"/>
          <w:lang w:eastAsia="es-ES"/>
        </w:rPr>
        <w:t xml:space="preserve"> </w:t>
      </w:r>
      <w:r w:rsidR="00A1312D" w:rsidRPr="008460F0">
        <w:rPr>
          <w:rFonts w:ascii="Palatino Linotype" w:eastAsia="MS Mincho" w:hAnsi="Palatino Linotype" w:cstheme="majorBidi"/>
          <w:b/>
          <w:sz w:val="24"/>
          <w:szCs w:val="24"/>
          <w:lang w:eastAsia="es-ES"/>
        </w:rPr>
        <w:t>SUJETO OBLIGADO</w:t>
      </w:r>
      <w:r w:rsidR="00A1312D" w:rsidRPr="008460F0">
        <w:rPr>
          <w:rFonts w:ascii="Palatino Linotype" w:eastAsia="MS Mincho" w:hAnsi="Palatino Linotype" w:cstheme="majorBidi"/>
          <w:sz w:val="24"/>
          <w:szCs w:val="24"/>
          <w:lang w:eastAsia="es-ES"/>
        </w:rPr>
        <w:t xml:space="preserve"> se limitó a proporcionar la información correspondiente al ejercicio 2019, no así al 2020 argumentando que no se anexan los montos que se tienen por cada obra derivado a que aún no han sido contratadas y de hacerlo se estaría poniendo en desventaja al Municipio al momento de concursar la obras mediante licitaciones</w:t>
      </w:r>
      <w:r w:rsidR="00D30536" w:rsidRPr="008460F0">
        <w:rPr>
          <w:rFonts w:ascii="Palatino Linotype" w:eastAsia="MS Mincho" w:hAnsi="Palatino Linotype" w:cstheme="majorBidi"/>
          <w:sz w:val="24"/>
          <w:szCs w:val="24"/>
          <w:lang w:eastAsia="es-ES"/>
        </w:rPr>
        <w:t xml:space="preserve"> y refiriendo el artículo 140 fracción X de la Ley en la materia que consisten en la reserva de la información.</w:t>
      </w:r>
    </w:p>
    <w:p w:rsidR="00D30536" w:rsidRPr="008460F0" w:rsidRDefault="00D30536" w:rsidP="00D30536">
      <w:pPr>
        <w:pStyle w:val="Prrafodelista"/>
        <w:rPr>
          <w:rFonts w:ascii="Palatino Linotype" w:eastAsia="MS Mincho" w:hAnsi="Palatino Linotype" w:cstheme="majorBidi"/>
          <w:sz w:val="24"/>
          <w:szCs w:val="24"/>
          <w:lang w:eastAsia="es-ES"/>
        </w:rPr>
      </w:pPr>
    </w:p>
    <w:p w:rsidR="00D30536" w:rsidRPr="008460F0" w:rsidRDefault="00D30536" w:rsidP="006C73BA">
      <w:pPr>
        <w:numPr>
          <w:ilvl w:val="0"/>
          <w:numId w:val="2"/>
        </w:numPr>
        <w:spacing w:after="0" w:line="360" w:lineRule="auto"/>
        <w:ind w:left="0" w:firstLine="0"/>
        <w:contextualSpacing/>
        <w:jc w:val="both"/>
        <w:rPr>
          <w:rFonts w:ascii="Palatino Linotype" w:eastAsia="MS Mincho" w:hAnsi="Palatino Linotype" w:cstheme="majorBidi"/>
          <w:sz w:val="24"/>
          <w:szCs w:val="24"/>
          <w:lang w:eastAsia="es-ES"/>
        </w:rPr>
      </w:pPr>
      <w:r w:rsidRPr="008460F0">
        <w:rPr>
          <w:rFonts w:ascii="Palatino Linotype" w:eastAsia="MS Mincho" w:hAnsi="Palatino Linotype" w:cstheme="majorBidi"/>
          <w:sz w:val="24"/>
          <w:szCs w:val="24"/>
          <w:lang w:eastAsia="es-ES"/>
        </w:rPr>
        <w:t xml:space="preserve">Dicho lo anterior, es de hacer del conocimiento del </w:t>
      </w:r>
      <w:r w:rsidRPr="008460F0">
        <w:rPr>
          <w:rFonts w:ascii="Palatino Linotype" w:eastAsia="MS Mincho" w:hAnsi="Palatino Linotype" w:cstheme="majorBidi"/>
          <w:b/>
          <w:sz w:val="24"/>
          <w:szCs w:val="24"/>
          <w:lang w:eastAsia="es-ES"/>
        </w:rPr>
        <w:t>SUJETO OBLIGADO</w:t>
      </w:r>
      <w:r w:rsidRPr="008460F0">
        <w:rPr>
          <w:rFonts w:ascii="Palatino Linotype" w:eastAsia="MS Mincho" w:hAnsi="Palatino Linotype" w:cstheme="majorBidi"/>
          <w:sz w:val="24"/>
          <w:szCs w:val="24"/>
          <w:lang w:eastAsia="es-ES"/>
        </w:rPr>
        <w:t xml:space="preserve"> </w:t>
      </w:r>
      <w:proofErr w:type="gramStart"/>
      <w:r w:rsidRPr="008460F0">
        <w:rPr>
          <w:rFonts w:ascii="Palatino Linotype" w:eastAsia="MS Mincho" w:hAnsi="Palatino Linotype" w:cstheme="majorBidi"/>
          <w:sz w:val="24"/>
          <w:szCs w:val="24"/>
          <w:lang w:eastAsia="es-ES"/>
        </w:rPr>
        <w:t>que</w:t>
      </w:r>
      <w:proofErr w:type="gramEnd"/>
      <w:r w:rsidRPr="008460F0">
        <w:rPr>
          <w:rFonts w:ascii="Palatino Linotype" w:eastAsia="MS Mincho" w:hAnsi="Palatino Linotype" w:cstheme="majorBidi"/>
          <w:sz w:val="24"/>
          <w:szCs w:val="24"/>
          <w:lang w:eastAsia="es-ES"/>
        </w:rPr>
        <w:t xml:space="preserve"> para su pretendida clasificación de reserva, no basta con hacer un simple pronunciamiento y la transcripción de la posible causal de reserva, sino que debe de agotar toda las formalidades que la Ley exige para su cumplimiento, en ese contexto se informa que no a la pretensión por la siguiente razones de hecho y derecho.</w:t>
      </w:r>
    </w:p>
    <w:p w:rsidR="00D30536" w:rsidRPr="008460F0" w:rsidRDefault="00D30536" w:rsidP="00D30536">
      <w:pPr>
        <w:pStyle w:val="Prrafodelista"/>
        <w:rPr>
          <w:rFonts w:ascii="Palatino Linotype" w:eastAsia="MS Mincho" w:hAnsi="Palatino Linotype" w:cstheme="majorBidi"/>
          <w:sz w:val="24"/>
          <w:szCs w:val="24"/>
          <w:lang w:eastAsia="es-ES"/>
        </w:rPr>
      </w:pPr>
    </w:p>
    <w:p w:rsidR="00D400A3" w:rsidRPr="008460F0" w:rsidRDefault="00C73CFA" w:rsidP="00C73CFA">
      <w:pPr>
        <w:numPr>
          <w:ilvl w:val="0"/>
          <w:numId w:val="2"/>
        </w:numPr>
        <w:spacing w:after="0" w:line="360" w:lineRule="auto"/>
        <w:ind w:left="0" w:firstLine="0"/>
        <w:contextualSpacing/>
        <w:jc w:val="both"/>
        <w:rPr>
          <w:rFonts w:ascii="Palatino Linotype" w:eastAsia="MS Mincho" w:hAnsi="Palatino Linotype" w:cstheme="majorBidi"/>
          <w:sz w:val="24"/>
          <w:szCs w:val="24"/>
          <w:lang w:eastAsia="es-ES"/>
        </w:rPr>
      </w:pPr>
      <w:r w:rsidRPr="008460F0">
        <w:rPr>
          <w:rFonts w:ascii="Palatino Linotype" w:eastAsia="MS Mincho" w:hAnsi="Palatino Linotype" w:cstheme="majorBidi"/>
          <w:sz w:val="24"/>
          <w:szCs w:val="24"/>
          <w:lang w:eastAsia="es-ES"/>
        </w:rPr>
        <w:t xml:space="preserve">El argumento se hace valer el </w:t>
      </w:r>
      <w:r w:rsidRPr="008460F0">
        <w:rPr>
          <w:rFonts w:ascii="Palatino Linotype" w:eastAsia="MS Mincho" w:hAnsi="Palatino Linotype" w:cstheme="majorBidi"/>
          <w:b/>
          <w:sz w:val="24"/>
          <w:szCs w:val="24"/>
          <w:lang w:eastAsia="es-ES"/>
        </w:rPr>
        <w:t>SUJETO OBLIGADO</w:t>
      </w:r>
      <w:r w:rsidRPr="008460F0">
        <w:rPr>
          <w:rFonts w:ascii="Palatino Linotype" w:eastAsia="MS Mincho" w:hAnsi="Palatino Linotype" w:cstheme="majorBidi"/>
          <w:sz w:val="24"/>
          <w:szCs w:val="24"/>
          <w:lang w:eastAsia="es-ES"/>
        </w:rPr>
        <w:t xml:space="preserve"> es improcedente, toda vez </w:t>
      </w:r>
      <w:proofErr w:type="gramStart"/>
      <w:r w:rsidRPr="008460F0">
        <w:rPr>
          <w:rFonts w:ascii="Palatino Linotype" w:eastAsia="MS Mincho" w:hAnsi="Palatino Linotype" w:cstheme="majorBidi"/>
          <w:sz w:val="24"/>
          <w:szCs w:val="24"/>
          <w:lang w:eastAsia="es-ES"/>
        </w:rPr>
        <w:t>que</w:t>
      </w:r>
      <w:proofErr w:type="gramEnd"/>
      <w:r w:rsidRPr="008460F0">
        <w:rPr>
          <w:rFonts w:ascii="Palatino Linotype" w:eastAsia="MS Mincho" w:hAnsi="Palatino Linotype" w:cstheme="majorBidi"/>
          <w:sz w:val="24"/>
          <w:szCs w:val="24"/>
          <w:lang w:eastAsia="es-ES"/>
        </w:rPr>
        <w:t xml:space="preserve"> de acuerdo a los metas y objetivos delimitado en su plan de desarrollo municipal, este cuenta con un presupuesto para dar cumplimiento, para lo cual en el mes de febrero se publica el presupuesto definitivo para que el </w:t>
      </w:r>
      <w:r w:rsidRPr="008460F0">
        <w:rPr>
          <w:rFonts w:ascii="Palatino Linotype" w:eastAsia="MS Mincho" w:hAnsi="Palatino Linotype" w:cstheme="majorBidi"/>
          <w:b/>
          <w:sz w:val="24"/>
          <w:szCs w:val="24"/>
          <w:lang w:eastAsia="es-ES"/>
        </w:rPr>
        <w:t>SUJETO OBLIGADO</w:t>
      </w:r>
      <w:r w:rsidRPr="008460F0">
        <w:rPr>
          <w:rFonts w:ascii="Palatino Linotype" w:eastAsia="MS Mincho" w:hAnsi="Palatino Linotype" w:cstheme="majorBidi"/>
          <w:sz w:val="24"/>
          <w:szCs w:val="24"/>
          <w:lang w:eastAsia="es-ES"/>
        </w:rPr>
        <w:t xml:space="preserve"> de cumplimento a cada una de sus obligaciones.</w:t>
      </w:r>
    </w:p>
    <w:p w:rsidR="00C73CFA" w:rsidRPr="008460F0" w:rsidRDefault="00C73CFA" w:rsidP="00C73CFA">
      <w:pPr>
        <w:pStyle w:val="Prrafodelista"/>
        <w:rPr>
          <w:rFonts w:ascii="Palatino Linotype" w:eastAsia="MS Mincho" w:hAnsi="Palatino Linotype" w:cstheme="majorBidi"/>
          <w:sz w:val="24"/>
          <w:szCs w:val="24"/>
          <w:lang w:eastAsia="es-ES"/>
        </w:rPr>
      </w:pPr>
    </w:p>
    <w:p w:rsidR="00C73CFA" w:rsidRPr="008460F0" w:rsidRDefault="00C73CFA" w:rsidP="00C73CFA">
      <w:pPr>
        <w:numPr>
          <w:ilvl w:val="0"/>
          <w:numId w:val="2"/>
        </w:numPr>
        <w:spacing w:after="0" w:line="360" w:lineRule="auto"/>
        <w:ind w:left="0" w:firstLine="0"/>
        <w:contextualSpacing/>
        <w:jc w:val="both"/>
        <w:rPr>
          <w:rFonts w:ascii="Palatino Linotype" w:eastAsia="MS Mincho" w:hAnsi="Palatino Linotype" w:cstheme="majorBidi"/>
          <w:sz w:val="24"/>
          <w:szCs w:val="24"/>
          <w:lang w:eastAsia="es-ES"/>
        </w:rPr>
      </w:pPr>
      <w:r w:rsidRPr="008460F0">
        <w:rPr>
          <w:rFonts w:ascii="Palatino Linotype" w:eastAsia="MS Mincho" w:hAnsi="Palatino Linotype" w:cstheme="majorBidi"/>
          <w:sz w:val="24"/>
          <w:szCs w:val="24"/>
          <w:lang w:eastAsia="es-ES"/>
        </w:rPr>
        <w:t>Ahora bien, al momento de formular el presupuesto de egresos el Sujeto Obligado debe adjuntar al mismo su programa</w:t>
      </w:r>
      <w:r w:rsidR="00FF093B" w:rsidRPr="008460F0">
        <w:rPr>
          <w:rFonts w:ascii="Palatino Linotype" w:eastAsia="MS Mincho" w:hAnsi="Palatino Linotype" w:cstheme="majorBidi"/>
          <w:sz w:val="24"/>
          <w:szCs w:val="24"/>
          <w:lang w:eastAsia="es-ES"/>
        </w:rPr>
        <w:t xml:space="preserve"> anual</w:t>
      </w:r>
      <w:r w:rsidRPr="008460F0">
        <w:rPr>
          <w:rFonts w:ascii="Palatino Linotype" w:eastAsia="MS Mincho" w:hAnsi="Palatino Linotype" w:cstheme="majorBidi"/>
          <w:sz w:val="24"/>
          <w:szCs w:val="24"/>
          <w:lang w:eastAsia="es-ES"/>
        </w:rPr>
        <w:t xml:space="preserve"> de obras, toda vez que forma parte de los anexos, en dicho documento se plas</w:t>
      </w:r>
      <w:r w:rsidR="00A831E5" w:rsidRPr="008460F0">
        <w:rPr>
          <w:rFonts w:ascii="Palatino Linotype" w:eastAsia="MS Mincho" w:hAnsi="Palatino Linotype" w:cstheme="majorBidi"/>
          <w:sz w:val="24"/>
          <w:szCs w:val="24"/>
          <w:lang w:eastAsia="es-ES"/>
        </w:rPr>
        <w:t>ma el monto total por cada obra, tal como lo establece el Manual para la Planeación, Programación y Presupuesto de Egresos Municipal para el Ejercicio Fiscal 2020.</w:t>
      </w:r>
    </w:p>
    <w:p w:rsidR="00A831E5" w:rsidRPr="008460F0" w:rsidRDefault="00A831E5" w:rsidP="00A831E5">
      <w:pPr>
        <w:pStyle w:val="Prrafodelista"/>
        <w:rPr>
          <w:rFonts w:ascii="Palatino Linotype" w:eastAsia="MS Mincho" w:hAnsi="Palatino Linotype" w:cstheme="majorBidi"/>
          <w:sz w:val="24"/>
          <w:szCs w:val="24"/>
          <w:lang w:eastAsia="es-ES"/>
        </w:rPr>
      </w:pPr>
    </w:p>
    <w:p w:rsidR="00A831E5" w:rsidRPr="008460F0" w:rsidRDefault="00A831E5" w:rsidP="00A831E5">
      <w:pPr>
        <w:pStyle w:val="Prrafodelista"/>
        <w:ind w:left="0"/>
        <w:rPr>
          <w:rFonts w:ascii="Palatino Linotype" w:eastAsia="MS Mincho" w:hAnsi="Palatino Linotype" w:cstheme="majorBidi"/>
          <w:sz w:val="24"/>
          <w:szCs w:val="24"/>
          <w:lang w:eastAsia="es-ES"/>
        </w:rPr>
      </w:pPr>
      <w:r w:rsidRPr="008460F0">
        <w:rPr>
          <w:noProof/>
          <w:lang w:eastAsia="es-MX"/>
        </w:rPr>
        <mc:AlternateContent>
          <mc:Choice Requires="wps">
            <w:drawing>
              <wp:anchor distT="0" distB="0" distL="114300" distR="114300" simplePos="0" relativeHeight="251671552" behindDoc="0" locked="0" layoutInCell="1" allowOverlap="1">
                <wp:simplePos x="0" y="0"/>
                <wp:positionH relativeFrom="column">
                  <wp:posOffset>27000</wp:posOffset>
                </wp:positionH>
                <wp:positionV relativeFrom="paragraph">
                  <wp:posOffset>1031494</wp:posOffset>
                </wp:positionV>
                <wp:extent cx="5551754" cy="2084832"/>
                <wp:effectExtent l="19050" t="19050" r="11430" b="10795"/>
                <wp:wrapNone/>
                <wp:docPr id="22" name="Rectángulo 22"/>
                <wp:cNvGraphicFramePr/>
                <a:graphic xmlns:a="http://schemas.openxmlformats.org/drawingml/2006/main">
                  <a:graphicData uri="http://schemas.microsoft.com/office/word/2010/wordprocessingShape">
                    <wps:wsp>
                      <wps:cNvSpPr/>
                      <wps:spPr>
                        <a:xfrm>
                          <a:off x="0" y="0"/>
                          <a:ext cx="5551754" cy="20848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235F8" id="Rectángulo 22" o:spid="_x0000_s1026" style="position:absolute;margin-left:2.15pt;margin-top:81.2pt;width:437.15pt;height:164.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" filled="f" strokecolor="red" strokeweight="2.25pt"/>
            </w:pict>
          </mc:Fallback>
        </mc:AlternateContent>
      </w:r>
      <w:r w:rsidRPr="008460F0">
        <w:rPr>
          <w:noProof/>
          <w:lang w:eastAsia="es-MX"/>
        </w:rPr>
        <w:drawing>
          <wp:inline distT="0" distB="0" distL="0" distR="0" wp14:anchorId="2A651FD0" wp14:editId="1A8B2C2D">
            <wp:extent cx="5581544" cy="3145536"/>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619" t="22195" r="19922" b="15655"/>
                    <a:stretch/>
                  </pic:blipFill>
                  <pic:spPr bwMode="auto">
                    <a:xfrm>
                      <a:off x="0" y="0"/>
                      <a:ext cx="5604774" cy="3158628"/>
                    </a:xfrm>
                    <a:prstGeom prst="rect">
                      <a:avLst/>
                    </a:prstGeom>
                    <a:ln>
                      <a:noFill/>
                    </a:ln>
                    <a:extLst>
                      <a:ext uri="{53640926-AAD7-44D8-BBD7-CCE9431645EC}">
                        <a14:shadowObscured xmlns:a14="http://schemas.microsoft.com/office/drawing/2010/main"/>
                      </a:ext>
                    </a:extLst>
                  </pic:spPr>
                </pic:pic>
              </a:graphicData>
            </a:graphic>
          </wp:inline>
        </w:drawing>
      </w:r>
    </w:p>
    <w:p w:rsidR="00A831E5" w:rsidRPr="008460F0" w:rsidRDefault="00A831E5" w:rsidP="00A831E5">
      <w:pPr>
        <w:spacing w:after="0" w:line="360" w:lineRule="auto"/>
        <w:contextualSpacing/>
        <w:jc w:val="both"/>
        <w:rPr>
          <w:rFonts w:ascii="Palatino Linotype" w:eastAsia="MS Mincho" w:hAnsi="Palatino Linotype" w:cstheme="majorBidi"/>
          <w:sz w:val="24"/>
          <w:szCs w:val="24"/>
          <w:lang w:eastAsia="es-ES"/>
        </w:rPr>
      </w:pPr>
    </w:p>
    <w:p w:rsidR="00D400A3" w:rsidRPr="008460F0" w:rsidRDefault="00A37890" w:rsidP="006C73BA">
      <w:pPr>
        <w:numPr>
          <w:ilvl w:val="0"/>
          <w:numId w:val="2"/>
        </w:numPr>
        <w:spacing w:after="0" w:line="360" w:lineRule="auto"/>
        <w:ind w:left="0" w:firstLine="0"/>
        <w:contextualSpacing/>
        <w:jc w:val="both"/>
        <w:rPr>
          <w:rFonts w:ascii="Palatino Linotype" w:eastAsia="MS Mincho" w:hAnsi="Palatino Linotype" w:cstheme="majorBidi"/>
          <w:sz w:val="24"/>
          <w:szCs w:val="24"/>
          <w:lang w:eastAsia="es-ES"/>
        </w:rPr>
      </w:pPr>
      <w:r w:rsidRPr="008460F0">
        <w:rPr>
          <w:rFonts w:ascii="Palatino Linotype" w:eastAsia="MS Mincho" w:hAnsi="Palatino Linotype" w:cstheme="majorBidi"/>
          <w:sz w:val="24"/>
          <w:szCs w:val="24"/>
          <w:lang w:eastAsia="es-ES"/>
        </w:rPr>
        <w:t xml:space="preserve">De lo anterior, se puede acreditar que el </w:t>
      </w:r>
      <w:r w:rsidRPr="008460F0">
        <w:rPr>
          <w:rFonts w:ascii="Palatino Linotype" w:eastAsia="MS Mincho" w:hAnsi="Palatino Linotype" w:cstheme="majorBidi"/>
          <w:b/>
          <w:sz w:val="24"/>
          <w:szCs w:val="24"/>
          <w:lang w:eastAsia="es-ES"/>
        </w:rPr>
        <w:t>SUJETO OBLIGADO</w:t>
      </w:r>
      <w:r w:rsidRPr="008460F0">
        <w:rPr>
          <w:rFonts w:ascii="Palatino Linotype" w:eastAsia="MS Mincho" w:hAnsi="Palatino Linotype" w:cstheme="majorBidi"/>
          <w:sz w:val="24"/>
          <w:szCs w:val="24"/>
          <w:lang w:eastAsia="es-ES"/>
        </w:rPr>
        <w:t xml:space="preserve"> posee, genera y administra la información correspondiente </w:t>
      </w:r>
      <w:proofErr w:type="gramStart"/>
      <w:r w:rsidRPr="008460F0">
        <w:rPr>
          <w:rFonts w:ascii="Palatino Linotype" w:eastAsia="MS Mincho" w:hAnsi="Palatino Linotype" w:cstheme="majorBidi"/>
          <w:sz w:val="24"/>
          <w:szCs w:val="24"/>
          <w:lang w:eastAsia="es-ES"/>
        </w:rPr>
        <w:t>al costos</w:t>
      </w:r>
      <w:proofErr w:type="gramEnd"/>
      <w:r w:rsidRPr="008460F0">
        <w:rPr>
          <w:rFonts w:ascii="Palatino Linotype" w:eastAsia="MS Mincho" w:hAnsi="Palatino Linotype" w:cstheme="majorBidi"/>
          <w:sz w:val="24"/>
          <w:szCs w:val="24"/>
          <w:lang w:eastAsia="es-ES"/>
        </w:rPr>
        <w:t xml:space="preserve"> de la obras públicas, como de igual la información correspondiente al punto marcado con el arábigo 4 consistente en </w:t>
      </w:r>
      <w:r w:rsidRPr="008460F0">
        <w:rPr>
          <w:rFonts w:ascii="Palatino Linotype" w:eastAsia="MS Mincho" w:hAnsi="Palatino Linotype" w:cstheme="majorBidi"/>
          <w:i/>
          <w:sz w:val="24"/>
          <w:szCs w:val="24"/>
          <w:lang w:eastAsia="es-ES"/>
        </w:rPr>
        <w:t xml:space="preserve">de donde proviene el dinero para hacerlas, </w:t>
      </w:r>
      <w:r w:rsidRPr="008460F0">
        <w:rPr>
          <w:rFonts w:ascii="Palatino Linotype" w:eastAsia="MS Mincho" w:hAnsi="Palatino Linotype" w:cstheme="majorBidi"/>
          <w:sz w:val="24"/>
          <w:szCs w:val="24"/>
          <w:lang w:eastAsia="es-ES"/>
        </w:rPr>
        <w:t>que no es otra cosa que la fuente de financiamiento,</w:t>
      </w:r>
      <w:r w:rsidRPr="008460F0">
        <w:rPr>
          <w:rFonts w:ascii="Palatino Linotype" w:eastAsia="MS Mincho" w:hAnsi="Palatino Linotype" w:cstheme="majorBidi"/>
          <w:i/>
          <w:sz w:val="24"/>
          <w:szCs w:val="24"/>
          <w:lang w:eastAsia="es-ES"/>
        </w:rPr>
        <w:t xml:space="preserve"> </w:t>
      </w:r>
      <w:r w:rsidRPr="008460F0">
        <w:rPr>
          <w:rFonts w:ascii="Palatino Linotype" w:eastAsia="MS Mincho" w:hAnsi="Palatino Linotype" w:cstheme="majorBidi"/>
          <w:sz w:val="24"/>
          <w:szCs w:val="24"/>
          <w:lang w:eastAsia="es-ES"/>
        </w:rPr>
        <w:t>por tanto resulta viable ordena la entrega de la informaci</w:t>
      </w:r>
      <w:r w:rsidR="007A5306" w:rsidRPr="008460F0">
        <w:rPr>
          <w:rFonts w:ascii="Palatino Linotype" w:eastAsia="MS Mincho" w:hAnsi="Palatino Linotype" w:cstheme="majorBidi"/>
          <w:sz w:val="24"/>
          <w:szCs w:val="24"/>
          <w:lang w:eastAsia="es-ES"/>
        </w:rPr>
        <w:t>ón y así dejar colmados los planteamiento realizados.</w:t>
      </w:r>
    </w:p>
    <w:p w:rsidR="006B12F9" w:rsidRPr="008460F0" w:rsidRDefault="006B12F9" w:rsidP="007A5306">
      <w:pPr>
        <w:spacing w:after="0" w:line="360" w:lineRule="auto"/>
        <w:contextualSpacing/>
        <w:jc w:val="both"/>
        <w:rPr>
          <w:rFonts w:ascii="Palatino Linotype" w:eastAsia="MS Mincho" w:hAnsi="Palatino Linotype" w:cstheme="majorBidi"/>
          <w:sz w:val="24"/>
          <w:szCs w:val="24"/>
          <w:lang w:val="es-ES_tradnl" w:eastAsia="es-ES"/>
        </w:rPr>
      </w:pPr>
    </w:p>
    <w:p w:rsidR="006B12F9" w:rsidRPr="008460F0" w:rsidRDefault="007A5306" w:rsidP="006C73B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lastRenderedPageBreak/>
        <w:t xml:space="preserve">En cuanto al punto identificado con el número 3 consiste en </w:t>
      </w:r>
      <w:r w:rsidRPr="008460F0">
        <w:rPr>
          <w:rFonts w:ascii="Palatino Linotype" w:eastAsia="MS Mincho" w:hAnsi="Palatino Linotype" w:cstheme="majorBidi"/>
          <w:i/>
          <w:sz w:val="24"/>
          <w:szCs w:val="24"/>
          <w:lang w:eastAsia="es-ES"/>
        </w:rPr>
        <w:t xml:space="preserve">donde </w:t>
      </w:r>
      <w:proofErr w:type="spellStart"/>
      <w:r w:rsidRPr="008460F0">
        <w:rPr>
          <w:rFonts w:ascii="Palatino Linotype" w:eastAsia="MS Mincho" w:hAnsi="Palatino Linotype" w:cstheme="majorBidi"/>
          <w:i/>
          <w:sz w:val="24"/>
          <w:szCs w:val="24"/>
          <w:lang w:eastAsia="es-ES"/>
        </w:rPr>
        <w:t>estan</w:t>
      </w:r>
      <w:proofErr w:type="spellEnd"/>
      <w:r w:rsidRPr="008460F0">
        <w:rPr>
          <w:rFonts w:ascii="Palatino Linotype" w:eastAsia="MS Mincho" w:hAnsi="Palatino Linotype" w:cstheme="majorBidi"/>
          <w:i/>
          <w:sz w:val="24"/>
          <w:szCs w:val="24"/>
          <w:lang w:eastAsia="es-ES"/>
        </w:rPr>
        <w:t xml:space="preserve"> ubicadas y la forma en que van a realizarse, </w:t>
      </w:r>
      <w:r w:rsidRPr="008460F0">
        <w:rPr>
          <w:rFonts w:ascii="Palatino Linotype" w:eastAsia="MS Mincho" w:hAnsi="Palatino Linotype" w:cstheme="majorBidi"/>
          <w:sz w:val="24"/>
          <w:szCs w:val="24"/>
          <w:lang w:eastAsia="es-ES"/>
        </w:rPr>
        <w:t xml:space="preserve">el </w:t>
      </w:r>
      <w:r w:rsidRPr="008460F0">
        <w:rPr>
          <w:rFonts w:ascii="Palatino Linotype" w:eastAsia="MS Mincho" w:hAnsi="Palatino Linotype" w:cstheme="majorBidi"/>
          <w:b/>
          <w:sz w:val="24"/>
          <w:szCs w:val="24"/>
          <w:lang w:eastAsia="es-ES"/>
        </w:rPr>
        <w:t>SUJETO OBLIGADO</w:t>
      </w:r>
      <w:r w:rsidRPr="008460F0">
        <w:rPr>
          <w:rFonts w:ascii="Palatino Linotype" w:eastAsia="MS Mincho" w:hAnsi="Palatino Linotype" w:cstheme="majorBidi"/>
          <w:sz w:val="24"/>
          <w:szCs w:val="24"/>
          <w:lang w:eastAsia="es-ES"/>
        </w:rPr>
        <w:t xml:space="preserve"> dio cumplimiento a lo solicitado, toda vez que informó la comunidad en donde se realizaron las obras 2019 </w:t>
      </w:r>
      <w:proofErr w:type="gramStart"/>
      <w:r w:rsidRPr="008460F0">
        <w:rPr>
          <w:rFonts w:ascii="Palatino Linotype" w:eastAsia="MS Mincho" w:hAnsi="Palatino Linotype" w:cstheme="majorBidi"/>
          <w:sz w:val="24"/>
          <w:szCs w:val="24"/>
          <w:lang w:eastAsia="es-ES"/>
        </w:rPr>
        <w:t>y  en</w:t>
      </w:r>
      <w:proofErr w:type="gramEnd"/>
      <w:r w:rsidRPr="008460F0">
        <w:rPr>
          <w:rFonts w:ascii="Palatino Linotype" w:eastAsia="MS Mincho" w:hAnsi="Palatino Linotype" w:cstheme="majorBidi"/>
          <w:sz w:val="24"/>
          <w:szCs w:val="24"/>
          <w:lang w:eastAsia="es-ES"/>
        </w:rPr>
        <w:t xml:space="preserve"> donde se llevaran a cabo las del ejercicio 2020, por lo que se dejó colmado el requerimiento.</w:t>
      </w:r>
    </w:p>
    <w:p w:rsidR="007A5306" w:rsidRPr="008460F0" w:rsidRDefault="007A5306" w:rsidP="007A5306">
      <w:pPr>
        <w:pStyle w:val="Prrafodelista"/>
        <w:rPr>
          <w:rFonts w:ascii="Palatino Linotype" w:eastAsia="MS Mincho" w:hAnsi="Palatino Linotype" w:cstheme="majorBidi"/>
          <w:sz w:val="24"/>
          <w:szCs w:val="24"/>
          <w:lang w:val="es-ES_tradnl" w:eastAsia="es-ES"/>
        </w:rPr>
      </w:pPr>
    </w:p>
    <w:p w:rsidR="006B12F9" w:rsidRPr="008460F0" w:rsidRDefault="007A5306" w:rsidP="006C73B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t xml:space="preserve">Por lo que hace a los requerimientos identificados como 5, 6 y 8 que dice </w:t>
      </w:r>
      <w:r w:rsidRPr="008460F0">
        <w:rPr>
          <w:rFonts w:ascii="Palatino Linotype" w:eastAsia="Calibri" w:hAnsi="Palatino Linotype" w:cs="Arial"/>
          <w:i/>
          <w:sz w:val="24"/>
          <w:szCs w:val="24"/>
        </w:rPr>
        <w:t xml:space="preserve">quien o quienes las propusieron o por qué fueron propuestas o aprobadas asignando cada una de ellas, …cuales ya se realizaron y cuales están pendientes… funciones del Director de Cultura y </w:t>
      </w:r>
      <w:r w:rsidR="00CE06E1" w:rsidRPr="008460F0">
        <w:rPr>
          <w:rFonts w:ascii="Palatino Linotype" w:eastAsia="Calibri" w:hAnsi="Palatino Linotype" w:cs="Arial"/>
          <w:i/>
          <w:sz w:val="24"/>
          <w:szCs w:val="24"/>
        </w:rPr>
        <w:t>Bienestar</w:t>
      </w:r>
      <w:r w:rsidRPr="008460F0">
        <w:rPr>
          <w:rFonts w:ascii="Palatino Linotype" w:eastAsia="Calibri" w:hAnsi="Palatino Linotype" w:cs="Arial"/>
          <w:i/>
          <w:sz w:val="24"/>
          <w:szCs w:val="24"/>
        </w:rPr>
        <w:t xml:space="preserve"> social del municipio de Tepotzotlán…,</w:t>
      </w:r>
      <w:r w:rsidRPr="008460F0">
        <w:rPr>
          <w:rFonts w:ascii="Palatino Linotype" w:eastAsia="Calibri" w:hAnsi="Palatino Linotype" w:cs="Arial"/>
          <w:i/>
          <w:sz w:val="20"/>
          <w:szCs w:val="20"/>
        </w:rPr>
        <w:t xml:space="preserve"> </w:t>
      </w:r>
      <w:r w:rsidRPr="008460F0">
        <w:rPr>
          <w:rFonts w:ascii="Palatino Linotype" w:eastAsia="Calibri" w:hAnsi="Palatino Linotype" w:cs="Arial"/>
          <w:i/>
          <w:sz w:val="24"/>
          <w:szCs w:val="24"/>
        </w:rPr>
        <w:t xml:space="preserve"> </w:t>
      </w:r>
      <w:r w:rsidRPr="008460F0">
        <w:rPr>
          <w:rFonts w:ascii="Palatino Linotype" w:eastAsia="Calibri" w:hAnsi="Palatino Linotype" w:cs="Arial"/>
          <w:sz w:val="24"/>
          <w:szCs w:val="24"/>
        </w:rPr>
        <w:t xml:space="preserve">el </w:t>
      </w:r>
      <w:r w:rsidRPr="008460F0">
        <w:rPr>
          <w:rFonts w:ascii="Palatino Linotype" w:eastAsia="Calibri" w:hAnsi="Palatino Linotype" w:cs="Arial"/>
          <w:b/>
          <w:sz w:val="24"/>
          <w:szCs w:val="24"/>
        </w:rPr>
        <w:t>SUJETO OBLIGADO</w:t>
      </w:r>
      <w:r w:rsidRPr="008460F0">
        <w:rPr>
          <w:rFonts w:ascii="Palatino Linotype" w:eastAsia="Calibri" w:hAnsi="Palatino Linotype" w:cs="Arial"/>
          <w:sz w:val="24"/>
          <w:szCs w:val="24"/>
        </w:rPr>
        <w:t xml:space="preserve"> precisó que fue en conjunto con las comunidades y consejos de participación ciudadana; que las obras del ejercicio 2020 están pendientes de su ejecución y con base en el Manual de organización en el Capítulo V se enuncian las funciones de las unidades administrativa, por lo que es de precisar que dichos planteamientos esta colmado al entregar se la información.</w:t>
      </w:r>
    </w:p>
    <w:p w:rsidR="007A5306" w:rsidRPr="008460F0" w:rsidRDefault="007A5306" w:rsidP="007A5306">
      <w:pPr>
        <w:pStyle w:val="Prrafodelista"/>
        <w:rPr>
          <w:rFonts w:ascii="Palatino Linotype" w:eastAsia="MS Mincho" w:hAnsi="Palatino Linotype" w:cstheme="majorBidi"/>
          <w:sz w:val="24"/>
          <w:szCs w:val="24"/>
          <w:lang w:val="es-ES_tradnl" w:eastAsia="es-ES"/>
        </w:rPr>
      </w:pPr>
    </w:p>
    <w:p w:rsidR="006B12F9" w:rsidRPr="008460F0" w:rsidRDefault="00CE06E1" w:rsidP="006C73BA">
      <w:pPr>
        <w:numPr>
          <w:ilvl w:val="0"/>
          <w:numId w:val="2"/>
        </w:numPr>
        <w:spacing w:after="0" w:line="360" w:lineRule="auto"/>
        <w:ind w:left="0" w:firstLine="0"/>
        <w:contextualSpacing/>
        <w:jc w:val="both"/>
        <w:rPr>
          <w:rFonts w:ascii="Palatino Linotype" w:eastAsia="MS Mincho" w:hAnsi="Palatino Linotype" w:cstheme="majorBidi"/>
          <w:i/>
          <w:sz w:val="24"/>
          <w:szCs w:val="24"/>
          <w:lang w:val="es-ES_tradnl" w:eastAsia="es-ES"/>
        </w:rPr>
      </w:pPr>
      <w:proofErr w:type="gramStart"/>
      <w:r w:rsidRPr="008460F0">
        <w:rPr>
          <w:rFonts w:ascii="Palatino Linotype" w:eastAsia="MS Mincho" w:hAnsi="Palatino Linotype" w:cstheme="majorBidi"/>
          <w:sz w:val="24"/>
          <w:szCs w:val="24"/>
          <w:lang w:val="es-ES_tradnl" w:eastAsia="es-ES"/>
        </w:rPr>
        <w:t>Finalmente</w:t>
      </w:r>
      <w:proofErr w:type="gramEnd"/>
      <w:r w:rsidRPr="008460F0">
        <w:rPr>
          <w:rFonts w:ascii="Palatino Linotype" w:eastAsia="MS Mincho" w:hAnsi="Palatino Linotype" w:cstheme="majorBidi"/>
          <w:sz w:val="24"/>
          <w:szCs w:val="24"/>
          <w:lang w:val="es-ES_tradnl" w:eastAsia="es-ES"/>
        </w:rPr>
        <w:t xml:space="preserve"> respecto del requerimiento identificado con el arábigo 9 que dice</w:t>
      </w:r>
      <w:r w:rsidRPr="008460F0">
        <w:rPr>
          <w:rFonts w:ascii="Palatino Linotype" w:eastAsia="Calibri" w:hAnsi="Palatino Linotype" w:cs="Arial"/>
          <w:i/>
          <w:sz w:val="20"/>
          <w:szCs w:val="20"/>
        </w:rPr>
        <w:t xml:space="preserve"> </w:t>
      </w:r>
      <w:r w:rsidRPr="008460F0">
        <w:rPr>
          <w:rFonts w:ascii="Palatino Linotype" w:eastAsia="Calibri" w:hAnsi="Palatino Linotype" w:cs="Arial"/>
          <w:i/>
          <w:sz w:val="24"/>
          <w:szCs w:val="24"/>
        </w:rPr>
        <w:t>fundamento legal para que el Presidente pueda aprobar o autorizar por sí mismo o reorganizar el organigrama de las áreas del gobierno del municipio de la administración a su cargo…</w:t>
      </w:r>
      <w:r w:rsidRPr="008460F0">
        <w:rPr>
          <w:rFonts w:ascii="Palatino Linotype" w:eastAsia="Calibri" w:hAnsi="Palatino Linotype" w:cs="Arial"/>
          <w:sz w:val="24"/>
          <w:szCs w:val="24"/>
        </w:rPr>
        <w:t xml:space="preserve">el </w:t>
      </w:r>
      <w:r w:rsidRPr="008460F0">
        <w:rPr>
          <w:rFonts w:ascii="Palatino Linotype" w:eastAsia="Calibri" w:hAnsi="Palatino Linotype" w:cs="Arial"/>
          <w:b/>
          <w:sz w:val="24"/>
          <w:szCs w:val="24"/>
        </w:rPr>
        <w:t>SUJETO OBLIGADO</w:t>
      </w:r>
      <w:r w:rsidRPr="008460F0">
        <w:rPr>
          <w:rFonts w:ascii="Palatino Linotype" w:eastAsia="Calibri" w:hAnsi="Palatino Linotype" w:cs="Arial"/>
          <w:sz w:val="24"/>
          <w:szCs w:val="24"/>
        </w:rPr>
        <w:t xml:space="preserve"> no hizo pronunciamiento</w:t>
      </w:r>
      <w:r w:rsidR="00075A86" w:rsidRPr="008460F0">
        <w:rPr>
          <w:rFonts w:ascii="Palatino Linotype" w:eastAsia="Calibri" w:hAnsi="Palatino Linotype" w:cs="Arial"/>
          <w:sz w:val="24"/>
          <w:szCs w:val="24"/>
        </w:rPr>
        <w:t xml:space="preserve"> al respecto.</w:t>
      </w:r>
    </w:p>
    <w:p w:rsidR="00075A86" w:rsidRPr="008460F0" w:rsidRDefault="00075A86" w:rsidP="00075A86">
      <w:pPr>
        <w:pStyle w:val="Prrafodelista"/>
        <w:rPr>
          <w:rFonts w:ascii="Palatino Linotype" w:eastAsia="MS Mincho" w:hAnsi="Palatino Linotype" w:cstheme="majorBidi"/>
          <w:i/>
          <w:sz w:val="24"/>
          <w:szCs w:val="24"/>
          <w:lang w:val="es-ES_tradnl" w:eastAsia="es-ES"/>
        </w:rPr>
      </w:pPr>
    </w:p>
    <w:p w:rsidR="00075A86" w:rsidRPr="008460F0" w:rsidRDefault="00075A86" w:rsidP="006C73BA">
      <w:pPr>
        <w:numPr>
          <w:ilvl w:val="0"/>
          <w:numId w:val="2"/>
        </w:numPr>
        <w:spacing w:after="0" w:line="360" w:lineRule="auto"/>
        <w:ind w:left="0" w:firstLine="0"/>
        <w:contextualSpacing/>
        <w:jc w:val="both"/>
        <w:rPr>
          <w:rFonts w:ascii="Palatino Linotype" w:eastAsia="MS Mincho" w:hAnsi="Palatino Linotype" w:cstheme="majorBidi"/>
          <w:i/>
          <w:sz w:val="24"/>
          <w:szCs w:val="24"/>
          <w:lang w:val="es-ES_tradnl" w:eastAsia="es-ES"/>
        </w:rPr>
      </w:pPr>
      <w:r w:rsidRPr="008460F0">
        <w:rPr>
          <w:rFonts w:ascii="Palatino Linotype" w:eastAsia="MS Mincho" w:hAnsi="Palatino Linotype" w:cstheme="majorBidi"/>
          <w:sz w:val="24"/>
          <w:szCs w:val="24"/>
          <w:lang w:val="es-ES_tradnl" w:eastAsia="es-ES"/>
        </w:rPr>
        <w:t xml:space="preserve">Luego entonces, resulta necesario referir el contenido del artículo 92 fracción II de la Ley de Transparencia y Acceso a la Información </w:t>
      </w:r>
      <w:r w:rsidR="00C0657B" w:rsidRPr="008460F0">
        <w:rPr>
          <w:rFonts w:ascii="Palatino Linotype" w:eastAsia="MS Mincho" w:hAnsi="Palatino Linotype" w:cstheme="majorBidi"/>
          <w:sz w:val="24"/>
          <w:szCs w:val="24"/>
          <w:lang w:val="es-ES_tradnl" w:eastAsia="es-ES"/>
        </w:rPr>
        <w:t>Pública</w:t>
      </w:r>
      <w:r w:rsidRPr="008460F0">
        <w:rPr>
          <w:rFonts w:ascii="Palatino Linotype" w:eastAsia="MS Mincho" w:hAnsi="Palatino Linotype" w:cstheme="majorBidi"/>
          <w:sz w:val="24"/>
          <w:szCs w:val="24"/>
          <w:lang w:val="es-ES_tradnl" w:eastAsia="es-ES"/>
        </w:rPr>
        <w:t xml:space="preserve"> </w:t>
      </w:r>
      <w:r w:rsidR="00C0657B" w:rsidRPr="008460F0">
        <w:rPr>
          <w:rFonts w:ascii="Palatino Linotype" w:eastAsia="MS Mincho" w:hAnsi="Palatino Linotype" w:cstheme="majorBidi"/>
          <w:sz w:val="24"/>
          <w:szCs w:val="24"/>
          <w:lang w:val="es-ES_tradnl" w:eastAsia="es-ES"/>
        </w:rPr>
        <w:t>del Estado de México y Municipios</w:t>
      </w:r>
      <w:r w:rsidRPr="008460F0">
        <w:rPr>
          <w:rFonts w:ascii="Palatino Linotype" w:eastAsia="MS Mincho" w:hAnsi="Palatino Linotype" w:cstheme="majorBidi"/>
          <w:sz w:val="24"/>
          <w:szCs w:val="24"/>
          <w:lang w:val="es-ES_tradnl" w:eastAsia="es-ES"/>
        </w:rPr>
        <w:t xml:space="preserve"> </w:t>
      </w:r>
      <w:r w:rsidR="00C0657B" w:rsidRPr="008460F0">
        <w:rPr>
          <w:rFonts w:ascii="Palatino Linotype" w:eastAsia="MS Mincho" w:hAnsi="Palatino Linotype" w:cstheme="majorBidi"/>
          <w:sz w:val="24"/>
          <w:szCs w:val="24"/>
          <w:lang w:val="es-ES_tradnl" w:eastAsia="es-ES"/>
        </w:rPr>
        <w:t>que a la letra dice:</w:t>
      </w:r>
    </w:p>
    <w:p w:rsidR="00C0657B" w:rsidRPr="008460F0" w:rsidRDefault="00C0657B" w:rsidP="00C0657B">
      <w:pPr>
        <w:pStyle w:val="Prrafodelista"/>
        <w:rPr>
          <w:rFonts w:ascii="Palatino Linotype" w:eastAsia="MS Mincho" w:hAnsi="Palatino Linotype" w:cstheme="majorBidi"/>
          <w:i/>
          <w:sz w:val="24"/>
          <w:szCs w:val="24"/>
          <w:lang w:val="es-ES_tradnl" w:eastAsia="es-ES"/>
        </w:rPr>
      </w:pPr>
    </w:p>
    <w:p w:rsidR="00C0657B" w:rsidRPr="008460F0" w:rsidRDefault="00C0657B" w:rsidP="00C0657B">
      <w:pPr>
        <w:pStyle w:val="Prrafodelista"/>
        <w:ind w:left="567" w:right="615"/>
        <w:jc w:val="both"/>
        <w:rPr>
          <w:rFonts w:ascii="Palatino Linotype" w:hAnsi="Palatino Linotype"/>
          <w:i/>
        </w:rPr>
      </w:pPr>
      <w:r w:rsidRPr="008460F0">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0657B" w:rsidRPr="008460F0" w:rsidRDefault="00C0657B" w:rsidP="00C0657B">
      <w:pPr>
        <w:pStyle w:val="Prrafodelista"/>
        <w:ind w:left="567" w:right="615"/>
        <w:jc w:val="both"/>
        <w:rPr>
          <w:rFonts w:ascii="Palatino Linotype" w:hAnsi="Palatino Linotype"/>
          <w:i/>
        </w:rPr>
      </w:pPr>
    </w:p>
    <w:p w:rsidR="00C0657B" w:rsidRPr="008460F0" w:rsidRDefault="00C0657B" w:rsidP="00C0657B">
      <w:pPr>
        <w:pStyle w:val="Prrafodelista"/>
        <w:ind w:left="567" w:right="615"/>
        <w:jc w:val="both"/>
        <w:rPr>
          <w:rFonts w:ascii="Palatino Linotype" w:hAnsi="Palatino Linotype"/>
          <w:i/>
        </w:rPr>
      </w:pPr>
      <w:r w:rsidRPr="008460F0">
        <w:rPr>
          <w:rFonts w:ascii="Palatino Linotype" w:hAnsi="Palatino Linotype"/>
          <w:i/>
        </w:rPr>
        <w:t>…</w:t>
      </w:r>
    </w:p>
    <w:p w:rsidR="00C0657B" w:rsidRPr="008460F0" w:rsidRDefault="00C0657B" w:rsidP="00C0657B">
      <w:pPr>
        <w:pStyle w:val="Prrafodelista"/>
        <w:ind w:left="567" w:right="615"/>
        <w:jc w:val="both"/>
        <w:rPr>
          <w:rFonts w:ascii="Palatino Linotype" w:eastAsia="MS Mincho" w:hAnsi="Palatino Linotype" w:cstheme="majorBidi"/>
          <w:i/>
          <w:sz w:val="24"/>
          <w:szCs w:val="24"/>
          <w:lang w:val="es-ES_tradnl" w:eastAsia="es-ES"/>
        </w:rPr>
      </w:pPr>
      <w:r w:rsidRPr="008460F0">
        <w:rPr>
          <w:rFonts w:ascii="Palatino Linotype" w:hAnsi="Palatino Linotype"/>
          <w:i/>
        </w:rPr>
        <w:t xml:space="preserve">II. </w:t>
      </w:r>
      <w:r w:rsidRPr="008460F0">
        <w:rPr>
          <w:rFonts w:ascii="Palatino Linotype" w:hAnsi="Palatino Linotype"/>
          <w:b/>
          <w:i/>
        </w:rPr>
        <w:t xml:space="preserve">Su estructura orgánica completa, </w:t>
      </w:r>
      <w:r w:rsidRPr="008460F0">
        <w:rPr>
          <w:rFonts w:ascii="Palatino Linotype" w:hAnsi="Palatino Linotype"/>
          <w:i/>
        </w:rPr>
        <w:t>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C0657B" w:rsidRPr="008460F0" w:rsidRDefault="00C0657B" w:rsidP="00C0657B">
      <w:pPr>
        <w:spacing w:after="0" w:line="360" w:lineRule="auto"/>
        <w:contextualSpacing/>
        <w:jc w:val="both"/>
        <w:rPr>
          <w:rFonts w:ascii="Palatino Linotype" w:eastAsia="MS Mincho" w:hAnsi="Palatino Linotype" w:cstheme="majorBidi"/>
          <w:i/>
          <w:sz w:val="24"/>
          <w:szCs w:val="24"/>
          <w:lang w:val="es-ES_tradnl" w:eastAsia="es-ES"/>
        </w:rPr>
      </w:pPr>
    </w:p>
    <w:p w:rsidR="007A5306" w:rsidRPr="008460F0" w:rsidRDefault="00C0657B" w:rsidP="006C73B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t xml:space="preserve">En </w:t>
      </w:r>
      <w:r w:rsidR="00BF1E29" w:rsidRPr="008460F0">
        <w:rPr>
          <w:rFonts w:ascii="Palatino Linotype" w:eastAsia="MS Mincho" w:hAnsi="Palatino Linotype" w:cstheme="majorBidi"/>
          <w:sz w:val="24"/>
          <w:szCs w:val="24"/>
          <w:lang w:val="es-ES_tradnl" w:eastAsia="es-ES"/>
        </w:rPr>
        <w:t xml:space="preserve">ese </w:t>
      </w:r>
      <w:r w:rsidRPr="008460F0">
        <w:rPr>
          <w:rFonts w:ascii="Palatino Linotype" w:eastAsia="MS Mincho" w:hAnsi="Palatino Linotype" w:cstheme="majorBidi"/>
          <w:sz w:val="24"/>
          <w:szCs w:val="24"/>
          <w:lang w:val="es-ES_tradnl" w:eastAsia="es-ES"/>
        </w:rPr>
        <w:t xml:space="preserve">sentido, es de precisa que existe la fuente obligacional para que el </w:t>
      </w:r>
      <w:r w:rsidRPr="008460F0">
        <w:rPr>
          <w:rFonts w:ascii="Palatino Linotype" w:eastAsia="MS Mincho" w:hAnsi="Palatino Linotype" w:cstheme="majorBidi"/>
          <w:b/>
          <w:sz w:val="24"/>
          <w:szCs w:val="24"/>
          <w:lang w:val="es-ES_tradnl" w:eastAsia="es-ES"/>
        </w:rPr>
        <w:t xml:space="preserve">SUJETO OBLIGADO </w:t>
      </w:r>
      <w:r w:rsidRPr="008460F0">
        <w:rPr>
          <w:rFonts w:ascii="Palatino Linotype" w:eastAsia="MS Mincho" w:hAnsi="Palatino Linotype" w:cstheme="majorBidi"/>
          <w:sz w:val="24"/>
          <w:szCs w:val="24"/>
          <w:lang w:val="es-ES_tradnl" w:eastAsia="es-ES"/>
        </w:rPr>
        <w:t>cuente con la información solicitada</w:t>
      </w:r>
      <w:r w:rsidR="00BF1E29" w:rsidRPr="008460F0">
        <w:rPr>
          <w:rFonts w:ascii="Palatino Linotype" w:eastAsia="MS Mincho" w:hAnsi="Palatino Linotype" w:cstheme="majorBidi"/>
          <w:sz w:val="24"/>
          <w:szCs w:val="24"/>
          <w:lang w:val="es-ES_tradnl" w:eastAsia="es-ES"/>
        </w:rPr>
        <w:t>, por lo cual resulta viable ordenar la entrega del documento donde conste la atribución de aprobar o autorizar el organigrama, para mayor precisión se inserta el artículo 89 de la Ley Orgánica Municipal del Estado de México.</w:t>
      </w:r>
    </w:p>
    <w:p w:rsidR="00C0657B" w:rsidRPr="008460F0" w:rsidRDefault="00C0657B" w:rsidP="00C0657B">
      <w:pPr>
        <w:spacing w:after="0" w:line="360" w:lineRule="auto"/>
        <w:contextualSpacing/>
        <w:jc w:val="both"/>
        <w:rPr>
          <w:rFonts w:ascii="Palatino Linotype" w:eastAsia="MS Mincho" w:hAnsi="Palatino Linotype" w:cstheme="majorBidi"/>
          <w:sz w:val="24"/>
          <w:szCs w:val="24"/>
          <w:lang w:val="es-ES_tradnl" w:eastAsia="es-ES"/>
        </w:rPr>
      </w:pPr>
    </w:p>
    <w:p w:rsidR="00C0657B" w:rsidRPr="008460F0" w:rsidRDefault="00BF1E29" w:rsidP="00BF1E29">
      <w:pPr>
        <w:spacing w:after="0" w:line="360" w:lineRule="auto"/>
        <w:ind w:left="567" w:right="615"/>
        <w:contextualSpacing/>
        <w:jc w:val="both"/>
        <w:rPr>
          <w:rFonts w:ascii="Palatino Linotype" w:hAnsi="Palatino Linotype"/>
          <w:i/>
        </w:rPr>
      </w:pPr>
      <w:r w:rsidRPr="008460F0">
        <w:rPr>
          <w:rFonts w:ascii="Palatino Linotype" w:hAnsi="Palatino Linotype"/>
          <w:b/>
          <w:i/>
        </w:rPr>
        <w:t>Artículo 89.-</w:t>
      </w:r>
      <w:r w:rsidRPr="008460F0">
        <w:rPr>
          <w:rFonts w:ascii="Palatino Linotype" w:hAnsi="Palatino Linotype"/>
          <w:i/>
        </w:rPr>
        <w:t xml:space="preserve"> </w:t>
      </w:r>
      <w:r w:rsidRPr="008460F0">
        <w:rPr>
          <w:rFonts w:ascii="Palatino Linotype" w:hAnsi="Palatino Linotype"/>
          <w:b/>
          <w:i/>
        </w:rPr>
        <w:t>Las dependencias y entidades de la administración pública municipal</w:t>
      </w:r>
      <w:r w:rsidRPr="008460F0">
        <w:rPr>
          <w:rFonts w:ascii="Palatino Linotype" w:hAnsi="Palatino Linotype"/>
          <w:i/>
        </w:rPr>
        <w:t xml:space="preserve">, tales como organismos públicos descentralizados, empresas de participación mayoritaria y fideicomisos, ejercerán las funciones propias de su competencia previstas y serán responsables del ejercicio de las funciones propias de su competencia, en términos de la Ley o en los reglamentos o acuerdos expedidos por los ayuntamientos. </w:t>
      </w:r>
      <w:r w:rsidRPr="008460F0">
        <w:rPr>
          <w:rFonts w:ascii="Palatino Linotype" w:hAnsi="Palatino Linotype"/>
          <w:b/>
          <w:i/>
        </w:rPr>
        <w:t>En los reglamentos o acuerdos se establecerán las estructuras de organización de las unidades administrativas de los ayuntamientos</w:t>
      </w:r>
      <w:r w:rsidRPr="008460F0">
        <w:rPr>
          <w:rFonts w:ascii="Palatino Linotype" w:hAnsi="Palatino Linotype"/>
          <w:i/>
        </w:rPr>
        <w:t xml:space="preserve">, </w:t>
      </w:r>
      <w:r w:rsidRPr="008460F0">
        <w:rPr>
          <w:rFonts w:ascii="Palatino Linotype" w:hAnsi="Palatino Linotype"/>
          <w:b/>
          <w:i/>
        </w:rPr>
        <w:t>en función de las características socio-económicas de los respectivos municipios, de su capacidad económica y de los requerimientos de la comunidad.</w:t>
      </w:r>
    </w:p>
    <w:p w:rsidR="00BF1E29" w:rsidRPr="008460F0" w:rsidRDefault="00BF1E29" w:rsidP="00BF1E29">
      <w:pPr>
        <w:spacing w:after="0" w:line="360" w:lineRule="auto"/>
        <w:ind w:left="567" w:right="615"/>
        <w:contextualSpacing/>
        <w:jc w:val="both"/>
        <w:rPr>
          <w:rFonts w:ascii="Palatino Linotype" w:eastAsia="MS Mincho" w:hAnsi="Palatino Linotype" w:cstheme="majorBidi"/>
          <w:i/>
          <w:sz w:val="24"/>
          <w:szCs w:val="24"/>
          <w:lang w:val="es-ES_tradnl" w:eastAsia="es-ES"/>
        </w:rPr>
      </w:pPr>
    </w:p>
    <w:p w:rsidR="006C73BA" w:rsidRPr="008460F0" w:rsidRDefault="006C73BA" w:rsidP="00BF1E29">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lastRenderedPageBreak/>
        <w:t>Dicho lo anterior, se tiene que los motivos de inconformidad hechos valer por particular resultas procedentes, toda vez que hay afectación al derecho en cuestión.</w:t>
      </w:r>
    </w:p>
    <w:p w:rsidR="006C73BA" w:rsidRPr="008460F0" w:rsidRDefault="006C73BA" w:rsidP="006C73BA">
      <w:pPr>
        <w:spacing w:after="0" w:line="360" w:lineRule="auto"/>
        <w:contextualSpacing/>
        <w:jc w:val="both"/>
        <w:rPr>
          <w:rFonts w:ascii="Palatino Linotype" w:eastAsia="MS Mincho" w:hAnsi="Palatino Linotype" w:cstheme="majorBidi"/>
          <w:sz w:val="24"/>
          <w:szCs w:val="24"/>
          <w:lang w:val="es-ES_tradnl" w:eastAsia="es-ES"/>
        </w:rPr>
      </w:pPr>
    </w:p>
    <w:p w:rsidR="006C73BA" w:rsidRPr="008460F0" w:rsidRDefault="006C73BA" w:rsidP="006C73BA">
      <w:pPr>
        <w:numPr>
          <w:ilvl w:val="0"/>
          <w:numId w:val="2"/>
        </w:numPr>
        <w:spacing w:after="0" w:line="360" w:lineRule="auto"/>
        <w:ind w:left="0" w:right="49" w:firstLine="0"/>
        <w:contextualSpacing/>
        <w:jc w:val="both"/>
        <w:rPr>
          <w:rFonts w:ascii="Palatino Linotype" w:eastAsia="Times New Roman" w:hAnsi="Palatino Linotype" w:cs="Arial"/>
          <w:color w:val="222222"/>
          <w:sz w:val="24"/>
          <w:szCs w:val="24"/>
          <w:lang w:eastAsia="es-MX"/>
        </w:rPr>
      </w:pPr>
      <w:proofErr w:type="gramStart"/>
      <w:r w:rsidRPr="008460F0">
        <w:rPr>
          <w:rFonts w:ascii="Palatino Linotype" w:eastAsia="Times New Roman" w:hAnsi="Palatino Linotype" w:cs="Arial"/>
          <w:color w:val="222222"/>
          <w:sz w:val="24"/>
          <w:szCs w:val="24"/>
          <w:lang w:eastAsia="es-MX"/>
        </w:rPr>
        <w:t>Asimismo</w:t>
      </w:r>
      <w:proofErr w:type="gramEnd"/>
      <w:r w:rsidRPr="008460F0">
        <w:rPr>
          <w:rFonts w:ascii="Palatino Linotype" w:eastAsia="Times New Roman" w:hAnsi="Palatino Linotype" w:cs="Arial"/>
          <w:color w:val="222222"/>
          <w:sz w:val="24"/>
          <w:szCs w:val="24"/>
          <w:lang w:eastAsia="es-MX"/>
        </w:rPr>
        <w:t xml:space="preserve"> este Órgano Garante en aras de protección al derecho humano de acceso a la información pública, destaca la obligación del Estado a través de sus diversas autoridades de preservar sus documentos en archivos administrativos y actualizados para hacerlos de conocimiento de los particulares que requiere conocer la información contenida en estos.</w:t>
      </w:r>
    </w:p>
    <w:p w:rsidR="006C73BA" w:rsidRPr="008460F0" w:rsidRDefault="006C73BA" w:rsidP="006C73BA">
      <w:pPr>
        <w:pStyle w:val="Prrafodelista"/>
        <w:rPr>
          <w:rFonts w:ascii="Palatino Linotype" w:eastAsia="Times New Roman" w:hAnsi="Palatino Linotype" w:cs="Arial"/>
          <w:color w:val="222222"/>
          <w:sz w:val="24"/>
          <w:szCs w:val="24"/>
          <w:lang w:eastAsia="es-MX"/>
        </w:rPr>
      </w:pPr>
    </w:p>
    <w:p w:rsidR="006C73BA" w:rsidRPr="008460F0" w:rsidRDefault="006C73BA" w:rsidP="006C73BA">
      <w:pPr>
        <w:numPr>
          <w:ilvl w:val="0"/>
          <w:numId w:val="2"/>
        </w:numPr>
        <w:shd w:val="clear" w:color="auto" w:fill="FFFFFF"/>
        <w:spacing w:after="0" w:line="360" w:lineRule="auto"/>
        <w:ind w:left="0" w:right="49" w:firstLine="0"/>
        <w:contextualSpacing/>
        <w:jc w:val="both"/>
        <w:rPr>
          <w:rFonts w:ascii="Palatino Linotype" w:eastAsia="MS Mincho" w:hAnsi="Palatino Linotype" w:cstheme="majorBidi"/>
          <w:sz w:val="24"/>
          <w:szCs w:val="24"/>
          <w:lang w:val="es-ES_tradnl" w:eastAsia="es-ES"/>
        </w:rPr>
      </w:pPr>
      <w:proofErr w:type="gramStart"/>
      <w:r w:rsidRPr="008460F0">
        <w:rPr>
          <w:rFonts w:ascii="Palatino Linotype" w:eastAsia="Times New Roman" w:hAnsi="Palatino Linotype" w:cs="Arial"/>
          <w:color w:val="222222"/>
          <w:sz w:val="24"/>
          <w:szCs w:val="24"/>
          <w:lang w:eastAsia="es-MX"/>
        </w:rPr>
        <w:t>El  acceso</w:t>
      </w:r>
      <w:proofErr w:type="gramEnd"/>
      <w:r w:rsidRPr="008460F0">
        <w:rPr>
          <w:rFonts w:ascii="Palatino Linotype" w:eastAsia="Times New Roman" w:hAnsi="Palatino Linotype" w:cs="Arial"/>
          <w:color w:val="222222"/>
          <w:sz w:val="24"/>
          <w:szCs w:val="24"/>
          <w:lang w:eastAsia="es-MX"/>
        </w:rPr>
        <w:t xml:space="preserve"> a la información pública es un derecho humano a través del cual un particular puede solicitar a un ente público aquellos documentos que generen administren o posean en aras de sus respetivas competencias, sin acreditar el interés jurídico. Luego entonces la información pública deberá ser oportuna, clara, veraz y de fácil acceso, esto quiere decir que el </w:t>
      </w:r>
      <w:r w:rsidRPr="008460F0">
        <w:rPr>
          <w:rFonts w:ascii="Palatino Linotype" w:eastAsia="Times New Roman" w:hAnsi="Palatino Linotype" w:cs="Arial"/>
          <w:b/>
          <w:color w:val="222222"/>
          <w:sz w:val="24"/>
          <w:szCs w:val="24"/>
          <w:lang w:eastAsia="es-MX"/>
        </w:rPr>
        <w:t>SUJETO OBLIGADO</w:t>
      </w:r>
      <w:r w:rsidRPr="008460F0">
        <w:rPr>
          <w:rFonts w:ascii="Palatino Linotype" w:eastAsia="Times New Roman" w:hAnsi="Palatino Linotype" w:cs="Arial"/>
          <w:color w:val="222222"/>
          <w:sz w:val="24"/>
          <w:szCs w:val="24"/>
          <w:lang w:eastAsia="es-MX"/>
        </w:rPr>
        <w:t> tiene el deber de transparentar sus acciones en aras de sus atribuciones, lo cual tiene como finalidad la de realizar buenas prácticas para emitir documentación que satisfaga las solicitudes de información y así privilegiar el principio de máxima publicidad.</w:t>
      </w:r>
    </w:p>
    <w:p w:rsidR="006C73BA" w:rsidRPr="008460F0" w:rsidRDefault="006C73BA" w:rsidP="006C73BA">
      <w:pPr>
        <w:pStyle w:val="Prrafodelista"/>
        <w:rPr>
          <w:rFonts w:ascii="Palatino Linotype" w:eastAsia="MS Mincho" w:hAnsi="Palatino Linotype" w:cstheme="majorBidi"/>
          <w:sz w:val="24"/>
          <w:szCs w:val="24"/>
          <w:lang w:val="es-ES_tradnl" w:eastAsia="es-ES"/>
        </w:rPr>
      </w:pPr>
    </w:p>
    <w:p w:rsidR="006C73BA" w:rsidRPr="008460F0" w:rsidRDefault="006C73BA" w:rsidP="00E6664C">
      <w:pPr>
        <w:numPr>
          <w:ilvl w:val="0"/>
          <w:numId w:val="2"/>
        </w:numPr>
        <w:shd w:val="clear" w:color="auto" w:fill="FFFFFF"/>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t xml:space="preserve">En ese contexto, se insiste en que resulta viable modificar la respuesta del </w:t>
      </w:r>
      <w:r w:rsidRPr="008460F0">
        <w:rPr>
          <w:rFonts w:ascii="Palatino Linotype" w:eastAsia="MS Mincho" w:hAnsi="Palatino Linotype" w:cstheme="majorBidi"/>
          <w:b/>
          <w:sz w:val="24"/>
          <w:szCs w:val="24"/>
          <w:lang w:val="es-ES_tradnl" w:eastAsia="es-ES"/>
        </w:rPr>
        <w:t>SUJETO OBLIGADO</w:t>
      </w:r>
      <w:r w:rsidRPr="008460F0">
        <w:rPr>
          <w:rFonts w:ascii="Palatino Linotype" w:eastAsia="MS Mincho" w:hAnsi="Palatino Linotype" w:cstheme="majorBidi"/>
          <w:sz w:val="24"/>
          <w:szCs w:val="24"/>
          <w:lang w:val="es-ES_tradnl" w:eastAsia="es-ES"/>
        </w:rPr>
        <w:t xml:space="preserve"> y ordenar la entrega de la información, previa búsqueda exhaustiva y razonable de la información, en cada una de la áreas administrativas que de acuerdo a su facultades y competencia puedan poseer la información relativa</w:t>
      </w:r>
      <w:r w:rsidR="00E6664C" w:rsidRPr="008460F0">
        <w:rPr>
          <w:rFonts w:ascii="Palatino Linotype" w:eastAsia="MS Mincho" w:hAnsi="Palatino Linotype" w:cstheme="majorBidi"/>
          <w:sz w:val="24"/>
          <w:szCs w:val="24"/>
          <w:lang w:val="es-ES_tradnl" w:eastAsia="es-ES"/>
        </w:rPr>
        <w:t xml:space="preserve"> los registro de los programas del ejercicio 2019 y 2020</w:t>
      </w:r>
      <w:r w:rsidRPr="008460F0">
        <w:rPr>
          <w:rFonts w:ascii="Palatino Linotype" w:eastAsia="Times New Roman" w:hAnsi="Palatino Linotype" w:cs="Arial"/>
          <w:sz w:val="24"/>
          <w:szCs w:val="24"/>
          <w:lang w:eastAsia="es-ES"/>
        </w:rPr>
        <w:t>,</w:t>
      </w:r>
      <w:r w:rsidRPr="008460F0">
        <w:rPr>
          <w:rFonts w:ascii="Palatino Linotype" w:eastAsia="MS Mincho" w:hAnsi="Palatino Linotype" w:cstheme="majorBidi"/>
          <w:sz w:val="24"/>
          <w:szCs w:val="24"/>
          <w:lang w:val="es-ES_tradnl" w:eastAsia="es-ES"/>
        </w:rPr>
        <w:t xml:space="preserve"> lo anterior, derivado de que no se acreditó la búsqueda de la información, por lo que no se tiene la certeza de su existencia.  </w:t>
      </w:r>
    </w:p>
    <w:p w:rsidR="006C73BA" w:rsidRPr="008460F0" w:rsidRDefault="006C73BA" w:rsidP="006C73BA">
      <w:pPr>
        <w:keepNext/>
        <w:keepLines/>
        <w:spacing w:before="240" w:after="0"/>
        <w:outlineLvl w:val="0"/>
        <w:rPr>
          <w:rFonts w:ascii="Palatino Linotype" w:eastAsia="MS Mincho" w:hAnsi="Palatino Linotype" w:cstheme="majorBidi"/>
          <w:b/>
          <w:sz w:val="24"/>
          <w:szCs w:val="24"/>
          <w:lang w:val="es-ES_tradnl" w:eastAsia="es-ES"/>
        </w:rPr>
      </w:pPr>
      <w:bookmarkStart w:id="8" w:name="_Toc57973387"/>
      <w:r w:rsidRPr="008460F0">
        <w:rPr>
          <w:rFonts w:ascii="Palatino Linotype" w:eastAsia="MS Mincho" w:hAnsi="Palatino Linotype" w:cstheme="majorBidi"/>
          <w:b/>
          <w:sz w:val="24"/>
          <w:szCs w:val="24"/>
          <w:lang w:val="es-ES_tradnl" w:eastAsia="es-ES"/>
        </w:rPr>
        <w:lastRenderedPageBreak/>
        <w:t>QUINTO. De la versión pública.</w:t>
      </w:r>
      <w:bookmarkEnd w:id="8"/>
    </w:p>
    <w:p w:rsidR="006C73BA" w:rsidRPr="008460F0" w:rsidRDefault="006C73BA" w:rsidP="006C73BA">
      <w:pPr>
        <w:contextualSpacing/>
        <w:rPr>
          <w:rFonts w:ascii="Palatino Linotype" w:eastAsia="MS Mincho" w:hAnsi="Palatino Linotype" w:cstheme="majorBidi"/>
          <w:sz w:val="24"/>
          <w:szCs w:val="24"/>
          <w:lang w:val="es-ES_tradnl" w:eastAsia="es-ES"/>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 xml:space="preserve">Por otro lado, debe destacarse que debido a la naturaleza de la información solicitada,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460F0">
        <w:rPr>
          <w:rFonts w:ascii="Palatino Linotype" w:hAnsi="Palatino Linotype" w:cs="Arial"/>
          <w:b/>
          <w:color w:val="000000" w:themeColor="text1"/>
          <w:sz w:val="24"/>
          <w:szCs w:val="24"/>
          <w:u w:val="single"/>
          <w:lang w:val="es-ES_tradnl"/>
        </w:rPr>
        <w:t>versión pública</w:t>
      </w:r>
      <w:r w:rsidRPr="008460F0">
        <w:rPr>
          <w:rFonts w:ascii="Palatino Linotype" w:hAnsi="Palatino Linotype" w:cs="Arial"/>
          <w:color w:val="000000" w:themeColor="text1"/>
          <w:sz w:val="24"/>
          <w:szCs w:val="24"/>
          <w:lang w:val="es-ES_tradnl"/>
        </w:rPr>
        <w:t xml:space="preserve"> del documento por las consideraciones que se estimen pertinentes.</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460F0">
        <w:rPr>
          <w:vertAlign w:val="superscript"/>
          <w:lang w:val="es-ES_tradnl"/>
        </w:rPr>
        <w:footnoteReference w:id="1"/>
      </w:r>
      <w:r w:rsidRPr="008460F0">
        <w:rPr>
          <w:rFonts w:ascii="Palatino Linotype" w:hAnsi="Palatino Linotype" w:cs="Arial"/>
          <w:color w:val="000000" w:themeColor="text1"/>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8460F0">
        <w:rPr>
          <w:rFonts w:ascii="Palatino Linotype" w:hAnsi="Palatino Linotype" w:cs="Arial"/>
          <w:color w:val="000000" w:themeColor="text1"/>
          <w:sz w:val="24"/>
          <w:szCs w:val="24"/>
          <w:lang w:val="es-ES_tradnl"/>
        </w:rPr>
        <w:lastRenderedPageBreak/>
        <w:t>preservar.</w:t>
      </w:r>
      <w:r w:rsidRPr="008460F0">
        <w:rPr>
          <w:vertAlign w:val="superscript"/>
          <w:lang w:val="es-ES_tradnl"/>
        </w:rPr>
        <w:footnoteReference w:id="2"/>
      </w:r>
      <w:r w:rsidRPr="008460F0">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6C73BA" w:rsidRPr="008460F0" w:rsidRDefault="006C73BA" w:rsidP="006C73BA">
      <w:pPr>
        <w:spacing w:after="120" w:line="360" w:lineRule="auto"/>
        <w:contextualSpacing/>
        <w:jc w:val="both"/>
        <w:rPr>
          <w:rFonts w:ascii="Palatino Linotype" w:hAnsi="Palatino Linotype" w:cs="Arial"/>
          <w:b/>
          <w:color w:val="000000" w:themeColor="text1"/>
          <w:sz w:val="24"/>
          <w:szCs w:val="24"/>
        </w:rPr>
      </w:pPr>
    </w:p>
    <w:p w:rsidR="006C73BA" w:rsidRPr="008460F0" w:rsidRDefault="006C73BA" w:rsidP="006C73BA">
      <w:pPr>
        <w:spacing w:after="120" w:line="360" w:lineRule="auto"/>
        <w:contextualSpacing/>
        <w:jc w:val="both"/>
        <w:rPr>
          <w:rFonts w:ascii="Palatino Linotype" w:hAnsi="Palatino Linotype" w:cs="Arial"/>
          <w:b/>
          <w:color w:val="000000" w:themeColor="text1"/>
          <w:sz w:val="24"/>
          <w:szCs w:val="24"/>
        </w:rPr>
      </w:pPr>
      <w:r w:rsidRPr="008460F0">
        <w:rPr>
          <w:rFonts w:ascii="Palatino Linotype" w:hAnsi="Palatino Linotype" w:cs="Arial"/>
          <w:b/>
          <w:color w:val="000000" w:themeColor="text1"/>
          <w:sz w:val="24"/>
          <w:szCs w:val="24"/>
        </w:rPr>
        <w:t>Requisitos previos.</w:t>
      </w:r>
    </w:p>
    <w:p w:rsidR="006C73BA" w:rsidRPr="008460F0" w:rsidRDefault="006C73BA" w:rsidP="006C73BA">
      <w:pPr>
        <w:spacing w:after="120" w:line="360" w:lineRule="auto"/>
        <w:contextualSpacing/>
        <w:jc w:val="both"/>
        <w:rPr>
          <w:rFonts w:ascii="Palatino Linotype" w:hAnsi="Palatino Linotype" w:cs="Arial"/>
          <w:b/>
          <w:color w:val="000000" w:themeColor="text1"/>
          <w:sz w:val="24"/>
          <w:szCs w:val="24"/>
        </w:rPr>
      </w:pPr>
    </w:p>
    <w:p w:rsidR="006C73BA" w:rsidRPr="008460F0" w:rsidRDefault="006C73BA" w:rsidP="006C73BA">
      <w:pPr>
        <w:numPr>
          <w:ilvl w:val="0"/>
          <w:numId w:val="2"/>
        </w:numPr>
        <w:spacing w:after="120" w:line="360" w:lineRule="auto"/>
        <w:ind w:left="0" w:firstLine="0"/>
        <w:contextualSpacing/>
        <w:jc w:val="both"/>
        <w:rPr>
          <w:rFonts w:ascii="Palatino Linotype" w:eastAsiaTheme="minorEastAsia" w:hAnsi="Palatino Linotype" w:cs="Arial"/>
          <w:color w:val="000000"/>
          <w:sz w:val="24"/>
          <w:szCs w:val="24"/>
          <w:lang w:val="es-ES_tradnl" w:eastAsia="es-ES"/>
        </w:rPr>
      </w:pPr>
      <w:r w:rsidRPr="008460F0">
        <w:rPr>
          <w:rFonts w:ascii="Palatino Linotype" w:eastAsiaTheme="minorEastAsia" w:hAnsi="Palatino Linotype" w:cs="Arial"/>
          <w:color w:val="000000"/>
          <w:sz w:val="24"/>
          <w:szCs w:val="24"/>
          <w:lang w:val="es-ES_tradnl" w:eastAsia="es-ES"/>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tienen que precisar de qué información se trata (nombre, </w:t>
      </w:r>
      <w:r w:rsidRPr="008460F0">
        <w:rPr>
          <w:rFonts w:ascii="Palatino Linotype" w:eastAsiaTheme="minorEastAsia" w:hAnsi="Palatino Linotype" w:cs="Arial"/>
          <w:color w:val="000000"/>
          <w:sz w:val="24"/>
          <w:szCs w:val="24"/>
          <w:lang w:val="es-ES_tradnl" w:eastAsia="es-ES"/>
        </w:rPr>
        <w:lastRenderedPageBreak/>
        <w:t>registro federal de contribuyentes, edad, entre otros) que forme parte de algún documento o el documento que se pretende reservar, señalando el supuesto de clasificación (confidencialidad o reserva).</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8460F0">
        <w:rPr>
          <w:rFonts w:ascii="Palatino Linotype" w:eastAsiaTheme="minorEastAsia" w:hAnsi="Palatino Linotype" w:cs="Arial"/>
          <w:color w:val="000000"/>
          <w:sz w:val="24"/>
          <w:szCs w:val="24"/>
          <w:lang w:val="es-ES_tradnl" w:eastAsia="es-ES"/>
        </w:rPr>
        <w:t>respectivamente</w:t>
      </w:r>
      <w:r w:rsidRPr="008460F0">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8460F0">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8460F0">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6C73BA" w:rsidRPr="008460F0" w:rsidRDefault="006C73BA" w:rsidP="006C73BA">
      <w:pPr>
        <w:spacing w:after="120" w:line="360" w:lineRule="auto"/>
        <w:contextualSpacing/>
        <w:jc w:val="both"/>
        <w:rPr>
          <w:rFonts w:ascii="Palatino Linotype" w:hAnsi="Palatino Linotype" w:cs="Arial"/>
          <w:b/>
          <w:color w:val="000000" w:themeColor="text1"/>
          <w:sz w:val="24"/>
          <w:szCs w:val="24"/>
        </w:rPr>
      </w:pPr>
    </w:p>
    <w:p w:rsidR="006C73BA" w:rsidRPr="008460F0" w:rsidRDefault="006C73BA" w:rsidP="006C73BA">
      <w:pPr>
        <w:spacing w:after="120" w:line="360" w:lineRule="auto"/>
        <w:contextualSpacing/>
        <w:jc w:val="both"/>
        <w:rPr>
          <w:rFonts w:ascii="Palatino Linotype" w:hAnsi="Palatino Linotype" w:cs="Arial"/>
          <w:b/>
          <w:color w:val="000000" w:themeColor="text1"/>
          <w:sz w:val="24"/>
          <w:szCs w:val="24"/>
        </w:rPr>
      </w:pPr>
      <w:r w:rsidRPr="008460F0">
        <w:rPr>
          <w:rFonts w:ascii="Palatino Linotype" w:hAnsi="Palatino Linotype" w:cs="Arial"/>
          <w:b/>
          <w:color w:val="000000" w:themeColor="text1"/>
          <w:sz w:val="24"/>
          <w:szCs w:val="24"/>
        </w:rPr>
        <w:t>Supuestos de clasificación.</w:t>
      </w:r>
    </w:p>
    <w:p w:rsidR="006C73BA" w:rsidRPr="008460F0" w:rsidRDefault="006C73BA" w:rsidP="006C73BA">
      <w:pPr>
        <w:spacing w:after="120" w:line="360" w:lineRule="auto"/>
        <w:contextualSpacing/>
        <w:jc w:val="both"/>
        <w:rPr>
          <w:rFonts w:ascii="Palatino Linotype" w:hAnsi="Palatino Linotype" w:cs="Arial"/>
          <w:b/>
          <w:color w:val="000000" w:themeColor="text1"/>
          <w:sz w:val="24"/>
          <w:szCs w:val="24"/>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rPr>
      </w:pPr>
      <w:r w:rsidRPr="008460F0">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lastRenderedPageBreak/>
        <w:t>Los artículos 143 y 116 de la Ley Estatal y de la Ley General, respectivamente, señalan los supuestos para que la información pueda ser clasificada como confidencial:</w:t>
      </w:r>
    </w:p>
    <w:p w:rsidR="006C73BA" w:rsidRPr="008460F0" w:rsidRDefault="006C73BA" w:rsidP="006C73BA">
      <w:pPr>
        <w:ind w:right="615"/>
        <w:contextualSpacing/>
        <w:rPr>
          <w:rFonts w:ascii="Palatino Linotype" w:hAnsi="Palatino Linotype" w:cs="Arial"/>
          <w:color w:val="000000" w:themeColor="text1"/>
          <w:sz w:val="24"/>
          <w:szCs w:val="24"/>
          <w:lang w:val="es-ES_tradnl"/>
        </w:rPr>
      </w:pPr>
    </w:p>
    <w:p w:rsidR="006C73BA" w:rsidRPr="008460F0" w:rsidRDefault="006C73BA" w:rsidP="006C73BA">
      <w:pPr>
        <w:spacing w:after="120" w:line="360" w:lineRule="auto"/>
        <w:ind w:left="709" w:right="615"/>
        <w:contextualSpacing/>
        <w:jc w:val="both"/>
        <w:rPr>
          <w:rFonts w:ascii="Palatino Linotype" w:hAnsi="Palatino Linotype" w:cs="Arial"/>
          <w:i/>
          <w:color w:val="000000" w:themeColor="text1"/>
        </w:rPr>
      </w:pPr>
      <w:r w:rsidRPr="008460F0">
        <w:rPr>
          <w:rFonts w:ascii="Palatino Linotype" w:hAnsi="Palatino Linotype" w:cs="Arial"/>
          <w:bCs/>
          <w:i/>
          <w:color w:val="000000" w:themeColor="text1"/>
          <w:sz w:val="24"/>
          <w:szCs w:val="24"/>
        </w:rPr>
        <w:t xml:space="preserve">I. </w:t>
      </w:r>
      <w:r w:rsidRPr="008460F0">
        <w:rPr>
          <w:rFonts w:ascii="Palatino Linotype" w:hAnsi="Palatino Linotype" w:cs="Arial"/>
          <w:i/>
          <w:color w:val="000000" w:themeColor="text1"/>
        </w:rPr>
        <w:t xml:space="preserve">Se refiera a la información privada y los datos personales concernientes a una persona física o jurídico colectiva identificada o identificable; </w:t>
      </w:r>
    </w:p>
    <w:p w:rsidR="006C73BA" w:rsidRPr="008460F0" w:rsidRDefault="006C73BA" w:rsidP="006C73BA">
      <w:pPr>
        <w:spacing w:after="120" w:line="360" w:lineRule="auto"/>
        <w:ind w:left="709" w:right="615"/>
        <w:contextualSpacing/>
        <w:jc w:val="both"/>
        <w:rPr>
          <w:rFonts w:ascii="Palatino Linotype" w:hAnsi="Palatino Linotype" w:cs="Arial"/>
          <w:i/>
          <w:color w:val="000000" w:themeColor="text1"/>
        </w:rPr>
      </w:pPr>
      <w:r w:rsidRPr="008460F0">
        <w:rPr>
          <w:rFonts w:ascii="Palatino Linotype" w:hAnsi="Palatino Linotype" w:cs="Arial"/>
          <w:bCs/>
          <w:i/>
          <w:color w:val="000000" w:themeColor="text1"/>
        </w:rPr>
        <w:t xml:space="preserve">II. </w:t>
      </w:r>
      <w:r w:rsidRPr="008460F0">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6C73BA" w:rsidRPr="008460F0" w:rsidRDefault="006C73BA" w:rsidP="006C73BA">
      <w:pPr>
        <w:spacing w:after="120" w:line="360" w:lineRule="auto"/>
        <w:ind w:left="709" w:right="615"/>
        <w:contextualSpacing/>
        <w:jc w:val="both"/>
        <w:rPr>
          <w:rFonts w:ascii="Palatino Linotype" w:hAnsi="Palatino Linotype" w:cs="Arial"/>
          <w:i/>
          <w:color w:val="000000" w:themeColor="text1"/>
        </w:rPr>
      </w:pPr>
      <w:r w:rsidRPr="008460F0">
        <w:rPr>
          <w:rFonts w:ascii="Palatino Linotype" w:hAnsi="Palatino Linotype" w:cs="Arial"/>
          <w:bCs/>
          <w:i/>
          <w:color w:val="000000" w:themeColor="text1"/>
        </w:rPr>
        <w:t xml:space="preserve">III. </w:t>
      </w:r>
      <w:r w:rsidRPr="008460F0">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rsidR="006C73BA" w:rsidRPr="008460F0" w:rsidRDefault="006C73BA" w:rsidP="006C73BA">
      <w:pPr>
        <w:spacing w:after="120" w:line="360" w:lineRule="auto"/>
        <w:ind w:left="709" w:right="615"/>
        <w:contextualSpacing/>
        <w:jc w:val="both"/>
        <w:rPr>
          <w:rFonts w:ascii="Palatino Linotype" w:hAnsi="Palatino Linotype" w:cs="Arial"/>
          <w:i/>
          <w:color w:val="000000" w:themeColor="text1"/>
        </w:rPr>
      </w:pPr>
      <w:r w:rsidRPr="008460F0">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rsidR="006C73BA" w:rsidRPr="008460F0" w:rsidRDefault="006C73BA" w:rsidP="006C73BA">
      <w:pPr>
        <w:spacing w:after="120" w:line="360" w:lineRule="auto"/>
        <w:ind w:left="709" w:right="615"/>
        <w:contextualSpacing/>
        <w:jc w:val="both"/>
        <w:rPr>
          <w:rFonts w:ascii="Palatino Linotype" w:hAnsi="Palatino Linotype" w:cs="Arial"/>
          <w:i/>
          <w:color w:val="000000" w:themeColor="text1"/>
        </w:rPr>
      </w:pPr>
      <w:r w:rsidRPr="008460F0">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rsidR="006C73BA" w:rsidRPr="008460F0" w:rsidRDefault="006C73BA" w:rsidP="006C73BA">
      <w:pPr>
        <w:spacing w:after="120" w:line="360" w:lineRule="auto"/>
        <w:ind w:right="615"/>
        <w:contextualSpacing/>
        <w:jc w:val="both"/>
        <w:rPr>
          <w:rFonts w:ascii="Palatino Linotype" w:hAnsi="Palatino Linotype" w:cs="Arial"/>
          <w:i/>
          <w:color w:val="000000" w:themeColor="text1"/>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lastRenderedPageBreak/>
        <w:t>Como consecuencia de lo anterior, el sujeto obligado debe identificar claramente el tipo de información y hacer un juicio de subsunción o encaje</w:t>
      </w:r>
      <w:r w:rsidRPr="008460F0">
        <w:rPr>
          <w:rFonts w:ascii="Palatino Linotype" w:hAnsi="Palatino Linotype" w:cs="Arial"/>
          <w:color w:val="000000" w:themeColor="text1"/>
          <w:sz w:val="24"/>
          <w:szCs w:val="24"/>
          <w:vertAlign w:val="superscript"/>
          <w:lang w:val="es-ES_tradnl"/>
        </w:rPr>
        <w:footnoteReference w:id="3"/>
      </w:r>
      <w:r w:rsidRPr="008460F0">
        <w:rPr>
          <w:rFonts w:ascii="Palatino Linotype"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spacing w:after="120" w:line="360" w:lineRule="auto"/>
        <w:contextualSpacing/>
        <w:jc w:val="both"/>
        <w:rPr>
          <w:rFonts w:ascii="Palatino Linotype" w:hAnsi="Palatino Linotype" w:cs="Arial"/>
          <w:b/>
          <w:color w:val="000000" w:themeColor="text1"/>
          <w:sz w:val="24"/>
          <w:szCs w:val="24"/>
        </w:rPr>
      </w:pPr>
      <w:r w:rsidRPr="008460F0">
        <w:rPr>
          <w:rFonts w:ascii="Palatino Linotype" w:hAnsi="Palatino Linotype" w:cs="Arial"/>
          <w:b/>
          <w:color w:val="000000" w:themeColor="text1"/>
          <w:sz w:val="24"/>
          <w:szCs w:val="24"/>
        </w:rPr>
        <w:t>Formalidades para emitir el acuerdo de clasificación.</w:t>
      </w:r>
    </w:p>
    <w:p w:rsidR="006C73BA" w:rsidRPr="008460F0" w:rsidRDefault="006C73BA" w:rsidP="006C73BA">
      <w:pPr>
        <w:spacing w:after="120" w:line="360" w:lineRule="auto"/>
        <w:contextualSpacing/>
        <w:jc w:val="both"/>
        <w:rPr>
          <w:rFonts w:ascii="Palatino Linotype" w:hAnsi="Palatino Linotype" w:cs="Arial"/>
          <w:b/>
          <w:color w:val="000000" w:themeColor="text1"/>
          <w:sz w:val="24"/>
          <w:szCs w:val="24"/>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lastRenderedPageBreak/>
        <w:t xml:space="preserve">Evidentemente, esta decisión implica una restricción a un derecho humano, por lo tanto, puede generar un agravio al particular y, en consecuencia, es necesario que </w:t>
      </w:r>
      <w:r w:rsidRPr="008460F0">
        <w:rPr>
          <w:rFonts w:ascii="Palatino Linotype" w:hAnsi="Palatino Linotype" w:cs="Arial"/>
          <w:b/>
          <w:color w:val="000000" w:themeColor="text1"/>
          <w:sz w:val="24"/>
          <w:szCs w:val="24"/>
          <w:u w:val="single"/>
          <w:lang w:val="es-ES_tradnl"/>
        </w:rPr>
        <w:t>el acto reúna con los requisitos elementales</w:t>
      </w:r>
      <w:r w:rsidRPr="008460F0">
        <w:rPr>
          <w:rFonts w:ascii="Palatino Linotype"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spacing w:after="120" w:line="360" w:lineRule="auto"/>
        <w:contextualSpacing/>
        <w:jc w:val="both"/>
        <w:rPr>
          <w:rFonts w:ascii="Palatino Linotype" w:hAnsi="Palatino Linotype" w:cs="Arial"/>
          <w:b/>
          <w:color w:val="000000" w:themeColor="text1"/>
          <w:sz w:val="24"/>
          <w:szCs w:val="24"/>
        </w:rPr>
      </w:pPr>
      <w:r w:rsidRPr="008460F0">
        <w:rPr>
          <w:rFonts w:ascii="Palatino Linotype" w:hAnsi="Palatino Linotype" w:cs="Arial"/>
          <w:b/>
          <w:color w:val="000000" w:themeColor="text1"/>
          <w:sz w:val="24"/>
          <w:szCs w:val="24"/>
        </w:rPr>
        <w:t>Requisitos</w:t>
      </w:r>
      <w:r w:rsidRPr="008460F0">
        <w:rPr>
          <w:rFonts w:ascii="Palatino Linotype" w:hAnsi="Palatino Linotype" w:cs="Arial"/>
          <w:color w:val="000000" w:themeColor="text1"/>
          <w:sz w:val="24"/>
          <w:szCs w:val="24"/>
        </w:rPr>
        <w:t xml:space="preserve"> </w:t>
      </w:r>
      <w:r w:rsidRPr="008460F0">
        <w:rPr>
          <w:rFonts w:ascii="Palatino Linotype" w:hAnsi="Palatino Linotype" w:cs="Arial"/>
          <w:b/>
          <w:color w:val="000000" w:themeColor="text1"/>
          <w:sz w:val="24"/>
          <w:szCs w:val="24"/>
        </w:rPr>
        <w:t>de fondo del acuerdo de clasificación.</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8460F0">
        <w:rPr>
          <w:rFonts w:ascii="Palatino Linotype" w:hAnsi="Palatino Linotype" w:cs="Arial"/>
          <w:color w:val="000000" w:themeColor="text1"/>
          <w:sz w:val="24"/>
          <w:szCs w:val="24"/>
          <w:lang w:val="es-ES_tradnl"/>
        </w:rPr>
        <w:t>Generales,  al</w:t>
      </w:r>
      <w:proofErr w:type="gramEnd"/>
      <w:r w:rsidRPr="008460F0">
        <w:rPr>
          <w:rFonts w:ascii="Palatino Linotype" w:hAnsi="Palatino Linotype" w:cs="Arial"/>
          <w:color w:val="000000" w:themeColor="text1"/>
          <w:sz w:val="24"/>
          <w:szCs w:val="24"/>
          <w:lang w:val="es-ES_tradnl"/>
        </w:rPr>
        <w:t xml:space="preserve"> señalar que la carga de la prueba, para justificar las restricciones, corresponde a los sujetos obligados, por lo que deberán fundar y motivar debidamente la clasificación. </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 xml:space="preserve">De lo anterior, se desprende </w:t>
      </w:r>
      <w:proofErr w:type="gramStart"/>
      <w:r w:rsidRPr="008460F0">
        <w:rPr>
          <w:rFonts w:ascii="Palatino Linotype" w:hAnsi="Palatino Linotype" w:cs="Arial"/>
          <w:color w:val="000000" w:themeColor="text1"/>
          <w:sz w:val="24"/>
          <w:szCs w:val="24"/>
          <w:lang w:val="es-ES_tradnl"/>
        </w:rPr>
        <w:t>que</w:t>
      </w:r>
      <w:proofErr w:type="gramEnd"/>
      <w:r w:rsidRPr="008460F0">
        <w:rPr>
          <w:rFonts w:ascii="Palatino Linotype" w:hAnsi="Palatino Linotype" w:cs="Arial"/>
          <w:color w:val="000000" w:themeColor="text1"/>
          <w:sz w:val="24"/>
          <w:szCs w:val="24"/>
          <w:lang w:val="es-ES_tradnl"/>
        </w:rPr>
        <w:t xml:space="preserve"> para una correcta </w:t>
      </w:r>
      <w:r w:rsidRPr="008460F0">
        <w:rPr>
          <w:rFonts w:ascii="Palatino Linotype" w:hAnsi="Palatino Linotype" w:cs="Arial"/>
          <w:b/>
          <w:color w:val="000000" w:themeColor="text1"/>
          <w:sz w:val="24"/>
          <w:szCs w:val="24"/>
          <w:lang w:val="es-ES_tradnl"/>
        </w:rPr>
        <w:t>clasificación total o parcial</w:t>
      </w:r>
      <w:r w:rsidRPr="008460F0">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w:t>
      </w:r>
      <w:r w:rsidRPr="008460F0">
        <w:rPr>
          <w:rFonts w:ascii="Palatino Linotype" w:hAnsi="Palatino Linotype" w:cs="Arial"/>
          <w:color w:val="000000" w:themeColor="text1"/>
          <w:sz w:val="24"/>
          <w:szCs w:val="24"/>
          <w:lang w:val="es-ES_tradnl"/>
        </w:rPr>
        <w:lastRenderedPageBreak/>
        <w:t xml:space="preserve">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8460F0">
        <w:rPr>
          <w:rFonts w:ascii="Palatino Linotype" w:hAnsi="Palatino Linotype" w:cs="Arial"/>
          <w:color w:val="000000" w:themeColor="text1"/>
          <w:sz w:val="24"/>
          <w:szCs w:val="24"/>
          <w:lang w:val="es-ES_tradnl"/>
        </w:rPr>
        <w:t>hecho....</w:t>
      </w:r>
      <w:proofErr w:type="gramEnd"/>
      <w:r w:rsidRPr="008460F0">
        <w:rPr>
          <w:rFonts w:ascii="Palatino Linotype" w:hAnsi="Palatino Linotype" w:cs="Arial"/>
          <w:color w:val="000000" w:themeColor="text1"/>
          <w:sz w:val="24"/>
          <w:szCs w:val="24"/>
          <w:lang w:val="es-ES_tradnl"/>
        </w:rPr>
        <w:t>”</w:t>
      </w:r>
      <w:r w:rsidRPr="008460F0">
        <w:rPr>
          <w:rFonts w:ascii="Palatino Linotype" w:hAnsi="Palatino Linotype" w:cs="Arial"/>
          <w:color w:val="000000" w:themeColor="text1"/>
          <w:sz w:val="24"/>
          <w:szCs w:val="24"/>
          <w:vertAlign w:val="superscript"/>
          <w:lang w:val="es-ES_tradnl"/>
        </w:rPr>
        <w:footnoteReference w:id="4"/>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rPr>
      </w:pPr>
    </w:p>
    <w:p w:rsidR="006C73BA" w:rsidRPr="008460F0" w:rsidRDefault="006C73BA" w:rsidP="006C73BA">
      <w:pPr>
        <w:spacing w:after="120" w:line="360" w:lineRule="auto"/>
        <w:ind w:left="567" w:right="615"/>
        <w:contextualSpacing/>
        <w:jc w:val="both"/>
        <w:rPr>
          <w:rFonts w:ascii="Palatino Linotype" w:hAnsi="Palatino Linotype" w:cs="Arial"/>
          <w:i/>
          <w:color w:val="000000" w:themeColor="text1"/>
        </w:rPr>
      </w:pPr>
      <w:r w:rsidRPr="008460F0">
        <w:rPr>
          <w:rFonts w:ascii="Palatino Linotype" w:hAnsi="Palatino Linotype" w:cs="Arial"/>
          <w:b/>
          <w:i/>
          <w:color w:val="000000" w:themeColor="text1"/>
        </w:rPr>
        <w:t>FUNDAMENTACIÓN Y MOTIVACIÓN.</w:t>
      </w:r>
      <w:r w:rsidRPr="008460F0">
        <w:rPr>
          <w:rFonts w:ascii="Palatino Linotype" w:hAnsi="Palatino Linotype" w:cs="Arial"/>
          <w:i/>
          <w:color w:val="000000" w:themeColor="text1"/>
        </w:rPr>
        <w:t xml:space="preserve"> La </w:t>
      </w:r>
      <w:r w:rsidRPr="008460F0">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460F0">
        <w:rPr>
          <w:rFonts w:ascii="Palatino Linotype" w:hAnsi="Palatino Linotype" w:cs="Arial"/>
          <w:i/>
          <w:color w:val="000000" w:themeColor="text1"/>
        </w:rPr>
        <w:t>.</w:t>
      </w:r>
    </w:p>
    <w:p w:rsidR="006C73BA" w:rsidRPr="008460F0" w:rsidRDefault="006C73BA" w:rsidP="006C73BA">
      <w:pPr>
        <w:spacing w:after="120" w:line="360" w:lineRule="auto"/>
        <w:ind w:left="567" w:right="615"/>
        <w:contextualSpacing/>
        <w:jc w:val="both"/>
        <w:rPr>
          <w:rFonts w:ascii="Palatino Linotype" w:hAnsi="Palatino Linotype" w:cs="Arial"/>
          <w:i/>
          <w:color w:val="000000" w:themeColor="text1"/>
        </w:rPr>
      </w:pPr>
      <w:r w:rsidRPr="008460F0">
        <w:rPr>
          <w:rFonts w:ascii="Palatino Linotype" w:hAnsi="Palatino Linotype" w:cs="Arial"/>
          <w:i/>
          <w:color w:val="000000" w:themeColor="text1"/>
        </w:rPr>
        <w:t>SEGUNDO TRIBUNAL COLEGIADO DEL SEXTO CIRCUITO.</w:t>
      </w:r>
    </w:p>
    <w:p w:rsidR="006C73BA" w:rsidRPr="008460F0" w:rsidRDefault="006C73BA" w:rsidP="006C73BA">
      <w:pPr>
        <w:spacing w:after="120" w:line="360" w:lineRule="auto"/>
        <w:ind w:left="567" w:right="615"/>
        <w:contextualSpacing/>
        <w:jc w:val="both"/>
        <w:rPr>
          <w:rFonts w:ascii="Palatino Linotype" w:hAnsi="Palatino Linotype" w:cs="Arial"/>
          <w:i/>
          <w:color w:val="000000" w:themeColor="text1"/>
        </w:rPr>
      </w:pPr>
      <w:r w:rsidRPr="008460F0">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6C73BA" w:rsidRPr="008460F0" w:rsidRDefault="006C73BA" w:rsidP="006C73BA">
      <w:pPr>
        <w:spacing w:after="120" w:line="360" w:lineRule="auto"/>
        <w:ind w:left="567" w:right="615"/>
        <w:contextualSpacing/>
        <w:jc w:val="both"/>
        <w:rPr>
          <w:rFonts w:ascii="Palatino Linotype" w:hAnsi="Palatino Linotype" w:cs="Arial"/>
          <w:i/>
          <w:color w:val="000000" w:themeColor="text1"/>
        </w:rPr>
      </w:pPr>
      <w:r w:rsidRPr="008460F0">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rsidR="006C73BA" w:rsidRPr="008460F0" w:rsidRDefault="006C73BA" w:rsidP="006C73BA">
      <w:pPr>
        <w:spacing w:after="120" w:line="360" w:lineRule="auto"/>
        <w:ind w:left="567" w:right="615"/>
        <w:contextualSpacing/>
        <w:jc w:val="both"/>
        <w:rPr>
          <w:rFonts w:ascii="Palatino Linotype" w:hAnsi="Palatino Linotype" w:cs="Arial"/>
          <w:i/>
          <w:color w:val="000000" w:themeColor="text1"/>
        </w:rPr>
      </w:pPr>
      <w:r w:rsidRPr="008460F0">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rsidR="006C73BA" w:rsidRPr="008460F0" w:rsidRDefault="006C73BA" w:rsidP="006C73BA">
      <w:pPr>
        <w:spacing w:after="120" w:line="360" w:lineRule="auto"/>
        <w:ind w:left="567" w:right="615"/>
        <w:contextualSpacing/>
        <w:jc w:val="both"/>
        <w:rPr>
          <w:rFonts w:ascii="Palatino Linotype" w:hAnsi="Palatino Linotype" w:cs="Arial"/>
          <w:i/>
          <w:color w:val="000000" w:themeColor="text1"/>
        </w:rPr>
      </w:pPr>
      <w:r w:rsidRPr="008460F0">
        <w:rPr>
          <w:rFonts w:ascii="Palatino Linotype" w:hAnsi="Palatino Linotype" w:cs="Arial"/>
          <w:i/>
          <w:color w:val="000000" w:themeColor="text1"/>
        </w:rPr>
        <w:lastRenderedPageBreak/>
        <w:t>Amparo en revisión 597/95. Emilio Maurer Bretón. 15 de noviembre de 1995. Unanimidad de votos. Ponente: Clementina Ramírez Moguel Goyzueta. Secretario: Gonzalo Carrera Molina.</w:t>
      </w:r>
    </w:p>
    <w:p w:rsidR="006C73BA" w:rsidRPr="008460F0" w:rsidRDefault="006C73BA" w:rsidP="006C73BA">
      <w:pPr>
        <w:spacing w:after="120" w:line="360" w:lineRule="auto"/>
        <w:ind w:left="567" w:right="615"/>
        <w:contextualSpacing/>
        <w:jc w:val="both"/>
        <w:rPr>
          <w:rFonts w:ascii="Palatino Linotype" w:hAnsi="Palatino Linotype" w:cs="Arial"/>
          <w:i/>
          <w:color w:val="000000" w:themeColor="text1"/>
        </w:rPr>
      </w:pPr>
      <w:r w:rsidRPr="008460F0">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8460F0">
        <w:rPr>
          <w:rFonts w:ascii="Palatino Linotype" w:hAnsi="Palatino Linotype" w:cs="Arial"/>
          <w:i/>
          <w:color w:val="000000" w:themeColor="text1"/>
        </w:rPr>
        <w:t>Baigts</w:t>
      </w:r>
      <w:proofErr w:type="spellEnd"/>
      <w:r w:rsidRPr="008460F0">
        <w:rPr>
          <w:rFonts w:ascii="Palatino Linotype" w:hAnsi="Palatino Linotype" w:cs="Arial"/>
          <w:i/>
          <w:color w:val="000000" w:themeColor="text1"/>
        </w:rPr>
        <w:t xml:space="preserve"> Muñoz.</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 xml:space="preserve">Ahora bien, </w:t>
      </w:r>
      <w:r w:rsidRPr="008460F0">
        <w:rPr>
          <w:rFonts w:ascii="Palatino Linotype" w:hAnsi="Palatino Linotype" w:cs="Arial"/>
          <w:b/>
          <w:color w:val="000000" w:themeColor="text1"/>
          <w:sz w:val="24"/>
          <w:szCs w:val="24"/>
          <w:u w:val="single"/>
          <w:lang w:val="es-ES_tradnl"/>
        </w:rPr>
        <w:t>para cada caso además de fundar y motivar</w:t>
      </w:r>
      <w:r w:rsidRPr="008460F0">
        <w:rPr>
          <w:rFonts w:ascii="Palatino Linotype" w:hAnsi="Palatino Linotype" w:cs="Arial"/>
          <w:color w:val="000000" w:themeColor="text1"/>
          <w:sz w:val="24"/>
          <w:szCs w:val="24"/>
          <w:lang w:val="es-ES_tradnl"/>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Pr="008460F0">
        <w:rPr>
          <w:rFonts w:ascii="Palatino Linotype" w:hAnsi="Palatino Linotype" w:cs="Arial"/>
          <w:color w:val="000000" w:themeColor="text1"/>
          <w:sz w:val="24"/>
          <w:szCs w:val="24"/>
          <w:lang w:val="es-ES_tradnl"/>
        </w:rPr>
        <w:lastRenderedPageBreak/>
        <w:t>no así todos los datos contenidos en dicho documento que son datos personales</w:t>
      </w:r>
      <w:r w:rsidRPr="008460F0">
        <w:rPr>
          <w:rFonts w:ascii="Palatino Linotype" w:hAnsi="Palatino Linotype" w:cs="Arial"/>
          <w:color w:val="000000" w:themeColor="text1"/>
          <w:sz w:val="24"/>
          <w:szCs w:val="24"/>
          <w:vertAlign w:val="superscript"/>
          <w:lang w:val="es-ES_tradnl"/>
        </w:rPr>
        <w:footnoteReference w:id="5"/>
      </w:r>
      <w:r w:rsidRPr="008460F0">
        <w:rPr>
          <w:rFonts w:ascii="Palatino Linotype" w:hAnsi="Palatino Linotype" w:cs="Arial"/>
          <w:color w:val="000000" w:themeColor="text1"/>
          <w:sz w:val="24"/>
          <w:szCs w:val="24"/>
          <w:lang w:val="es-ES_tradnl"/>
        </w:rPr>
        <w:t xml:space="preserve"> del servidor público que no tienen ninguna injerencia en el tema de la transparencia y la rendición de cuentas, </w:t>
      </w:r>
      <w:r w:rsidRPr="008460F0">
        <w:rPr>
          <w:rFonts w:ascii="Palatino Linotype" w:hAnsi="Palatino Linotype" w:cs="Arial"/>
          <w:b/>
          <w:color w:val="000000" w:themeColor="text1"/>
          <w:sz w:val="24"/>
          <w:szCs w:val="24"/>
          <w:u w:val="single"/>
          <w:lang w:val="es-ES_tradnl"/>
        </w:rPr>
        <w:t>por ejemplo</w:t>
      </w:r>
      <w:r w:rsidRPr="008460F0">
        <w:rPr>
          <w:rFonts w:ascii="Palatino Linotype" w:hAnsi="Palatino Linotype" w:cs="Arial"/>
          <w:color w:val="000000" w:themeColor="text1"/>
          <w:sz w:val="24"/>
          <w:szCs w:val="24"/>
          <w:lang w:val="es-ES_tradnl"/>
        </w:rPr>
        <w:t xml:space="preserve">, </w:t>
      </w:r>
      <w:r w:rsidRPr="008460F0">
        <w:rPr>
          <w:rFonts w:ascii="Palatino Linotype" w:hAnsi="Palatino Linotype" w:cs="Arial"/>
          <w:b/>
          <w:color w:val="000000" w:themeColor="text1"/>
          <w:sz w:val="24"/>
          <w:szCs w:val="24"/>
          <w:lang w:val="es-ES"/>
        </w:rPr>
        <w:t xml:space="preserve">Clave Única de Registro de Población (CURP), Registro Federal de Contribuyentes (R.F.C.) </w:t>
      </w:r>
      <w:r w:rsidRPr="008460F0">
        <w:rPr>
          <w:rFonts w:ascii="Palatino Linotype" w:hAnsi="Palatino Linotype" w:cs="Arial"/>
          <w:b/>
          <w:color w:val="000000" w:themeColor="text1"/>
          <w:sz w:val="24"/>
          <w:szCs w:val="24"/>
          <w:u w:val="single"/>
          <w:lang w:val="es-ES"/>
        </w:rPr>
        <w:t>siempre y cuando no se reciban recursos públicos,</w:t>
      </w:r>
      <w:r w:rsidRPr="008460F0">
        <w:rPr>
          <w:rFonts w:ascii="Palatino Linotype" w:hAnsi="Palatino Linotype" w:cs="Arial"/>
          <w:b/>
          <w:color w:val="000000" w:themeColor="text1"/>
          <w:sz w:val="24"/>
          <w:szCs w:val="24"/>
          <w:lang w:val="es-ES"/>
        </w:rPr>
        <w:t xml:space="preserve"> </w:t>
      </w:r>
      <w:proofErr w:type="spellStart"/>
      <w:r w:rsidRPr="008460F0">
        <w:rPr>
          <w:rFonts w:ascii="Palatino Linotype" w:hAnsi="Palatino Linotype" w:cs="Arial"/>
          <w:b/>
          <w:color w:val="000000" w:themeColor="text1"/>
          <w:sz w:val="24"/>
          <w:szCs w:val="24"/>
          <w:lang w:val="es-ES"/>
        </w:rPr>
        <w:t>clabes</w:t>
      </w:r>
      <w:proofErr w:type="spellEnd"/>
      <w:r w:rsidRPr="008460F0">
        <w:rPr>
          <w:rFonts w:ascii="Palatino Linotype" w:hAnsi="Palatino Linotype" w:cs="Arial"/>
          <w:b/>
          <w:color w:val="000000" w:themeColor="text1"/>
          <w:sz w:val="24"/>
          <w:szCs w:val="24"/>
          <w:lang w:val="es-ES"/>
        </w:rPr>
        <w:t xml:space="preserve"> interbancarias, número telefónico personal, correo electrónico personal, domicilio particular (no así el fiscal), fecha de nacimiento, edad,</w:t>
      </w:r>
      <w:r w:rsidRPr="008460F0">
        <w:rPr>
          <w:rFonts w:ascii="Palatino Linotype" w:hAnsi="Palatino Linotype" w:cs="Arial"/>
          <w:color w:val="000000" w:themeColor="text1"/>
          <w:sz w:val="24"/>
          <w:szCs w:val="24"/>
          <w:lang w:val="es-ES"/>
        </w:rPr>
        <w:t xml:space="preserve"> </w:t>
      </w:r>
      <w:r w:rsidRPr="008460F0">
        <w:rPr>
          <w:rFonts w:ascii="Palatino Linotype" w:hAnsi="Palatino Linotype" w:cs="Arial"/>
          <w:b/>
          <w:color w:val="000000" w:themeColor="text1"/>
          <w:sz w:val="24"/>
          <w:szCs w:val="24"/>
          <w:lang w:val="es-ES"/>
        </w:rPr>
        <w:t xml:space="preserve">lugar de nacimiento, </w:t>
      </w:r>
      <w:r w:rsidRPr="008460F0">
        <w:rPr>
          <w:rFonts w:ascii="Palatino Linotype" w:eastAsia="MS Mincho" w:hAnsi="Palatino Linotype" w:cs="Times New Roman"/>
          <w:b/>
          <w:color w:val="000000"/>
          <w:sz w:val="24"/>
          <w:szCs w:val="24"/>
          <w:lang w:val="es-ES_tradnl" w:eastAsia="es-ES"/>
        </w:rPr>
        <w:t>los Códigos Bidimensionales, también denominados Códigos QR</w:t>
      </w:r>
      <w:r w:rsidRPr="008460F0">
        <w:rPr>
          <w:rFonts w:ascii="Palatino Linotype" w:hAnsi="Palatino Linotype" w:cs="Arial"/>
          <w:b/>
          <w:color w:val="000000" w:themeColor="text1"/>
          <w:sz w:val="24"/>
          <w:szCs w:val="24"/>
          <w:lang w:val="es-ES"/>
        </w:rPr>
        <w:t xml:space="preserve"> u cualquier otro, </w:t>
      </w:r>
      <w:r w:rsidRPr="008460F0">
        <w:rPr>
          <w:rFonts w:ascii="Palatino Linotype" w:hAnsi="Palatino Linotype" w:cs="Arial"/>
          <w:color w:val="000000" w:themeColor="text1"/>
          <w:sz w:val="24"/>
          <w:szCs w:val="24"/>
          <w:lang w:val="es-ES"/>
        </w:rPr>
        <w:t xml:space="preserve"> estos son datos  susceptibles de clasificarse como confidenciales mediante una versión pública que deje a la vista los datos que ofrezcan la información requerida. </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b/>
          <w:color w:val="000000" w:themeColor="text1"/>
          <w:sz w:val="24"/>
          <w:szCs w:val="24"/>
          <w:u w:val="single"/>
          <w:lang w:val="es-ES"/>
        </w:rPr>
        <w:t xml:space="preserve">Otro tipo de información confidencial constituyen los </w:t>
      </w:r>
      <w:proofErr w:type="gramStart"/>
      <w:r w:rsidRPr="008460F0">
        <w:rPr>
          <w:rFonts w:ascii="Palatino Linotype" w:hAnsi="Palatino Linotype" w:cs="Arial"/>
          <w:b/>
          <w:color w:val="000000" w:themeColor="text1"/>
          <w:sz w:val="24"/>
          <w:szCs w:val="24"/>
          <w:u w:val="single"/>
          <w:lang w:val="es-ES"/>
        </w:rPr>
        <w:t>secretos bancario</w:t>
      </w:r>
      <w:proofErr w:type="gramEnd"/>
      <w:r w:rsidRPr="008460F0">
        <w:rPr>
          <w:rFonts w:ascii="Palatino Linotype" w:hAnsi="Palatino Linotype" w:cs="Arial"/>
          <w:b/>
          <w:color w:val="000000" w:themeColor="text1"/>
          <w:sz w:val="24"/>
          <w:szCs w:val="24"/>
          <w:u w:val="single"/>
          <w:lang w:val="es-ES"/>
        </w:rPr>
        <w:t>, fiduciario, industrial, comercial, fiscal, QR, bursátil y postal, cuya titularidad corresponda a particulares,</w:t>
      </w:r>
      <w:r w:rsidRPr="008460F0">
        <w:rPr>
          <w:rFonts w:ascii="Palatino Linotype" w:hAnsi="Palatino Linotype" w:cs="Arial"/>
          <w:color w:val="000000" w:themeColor="text1"/>
          <w:sz w:val="24"/>
          <w:szCs w:val="24"/>
          <w:lang w:val="es-ES"/>
        </w:rPr>
        <w:t xml:space="preserve"> sujetos de derecho internacional o a sujetos obligados cuando no involucren el ejercicio de recursos públicos, así lo define la fracción XXI del artículo 3 de la Ley Estatal.</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spacing w:after="120" w:line="360" w:lineRule="auto"/>
        <w:contextualSpacing/>
        <w:jc w:val="both"/>
        <w:rPr>
          <w:rFonts w:ascii="Palatino Linotype" w:hAnsi="Palatino Linotype" w:cs="Arial"/>
          <w:b/>
          <w:color w:val="000000" w:themeColor="text1"/>
          <w:sz w:val="24"/>
          <w:szCs w:val="24"/>
        </w:rPr>
      </w:pPr>
      <w:r w:rsidRPr="008460F0">
        <w:rPr>
          <w:rFonts w:ascii="Palatino Linotype" w:hAnsi="Palatino Linotype" w:cs="Arial"/>
          <w:b/>
          <w:color w:val="000000" w:themeColor="text1"/>
          <w:sz w:val="24"/>
          <w:szCs w:val="24"/>
        </w:rPr>
        <w:t>Condiciones especiales de la clasificación de la información como confidencial.</w:t>
      </w:r>
    </w:p>
    <w:p w:rsidR="006C73BA" w:rsidRPr="008460F0" w:rsidRDefault="006C73BA" w:rsidP="006C73BA">
      <w:pPr>
        <w:spacing w:after="120" w:line="360" w:lineRule="auto"/>
        <w:contextualSpacing/>
        <w:jc w:val="both"/>
        <w:rPr>
          <w:rFonts w:ascii="Palatino Linotype" w:hAnsi="Palatino Linotype" w:cs="Arial"/>
          <w:b/>
          <w:color w:val="000000" w:themeColor="text1"/>
          <w:sz w:val="24"/>
          <w:szCs w:val="24"/>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 xml:space="preserve">Los artículos 148 y 120 de la Ley Estatal y de la Ley General, respectivamente, establecen </w:t>
      </w:r>
      <w:proofErr w:type="gramStart"/>
      <w:r w:rsidRPr="008460F0">
        <w:rPr>
          <w:rFonts w:ascii="Palatino Linotype" w:hAnsi="Palatino Linotype" w:cs="Arial"/>
          <w:color w:val="000000" w:themeColor="text1"/>
          <w:sz w:val="24"/>
          <w:szCs w:val="24"/>
          <w:lang w:val="es-ES_tradnl"/>
        </w:rPr>
        <w:t>que</w:t>
      </w:r>
      <w:proofErr w:type="gramEnd"/>
      <w:r w:rsidRPr="008460F0">
        <w:rPr>
          <w:rFonts w:ascii="Palatino Linotype" w:hAnsi="Palatino Linotype" w:cs="Arial"/>
          <w:color w:val="000000" w:themeColor="text1"/>
          <w:sz w:val="24"/>
          <w:szCs w:val="24"/>
          <w:lang w:val="es-ES_tradnl"/>
        </w:rPr>
        <w:t xml:space="preserve"> aun tratándose de datos personales, se podrán proporcionar, incluso </w:t>
      </w:r>
      <w:r w:rsidRPr="008460F0">
        <w:rPr>
          <w:rFonts w:ascii="Palatino Linotype" w:hAnsi="Palatino Linotype" w:cs="Arial"/>
          <w:color w:val="000000" w:themeColor="text1"/>
          <w:sz w:val="24"/>
          <w:szCs w:val="24"/>
          <w:lang w:val="es-ES_tradnl"/>
        </w:rPr>
        <w:lastRenderedPageBreak/>
        <w:t xml:space="preserve">sin solicitar el consentimiento de su titular, cuando dichos datos correspondan a los siguientes supuestos: </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spacing w:after="120" w:line="360" w:lineRule="auto"/>
        <w:ind w:left="567" w:right="567"/>
        <w:contextualSpacing/>
        <w:jc w:val="both"/>
        <w:rPr>
          <w:rFonts w:ascii="Palatino Linotype" w:hAnsi="Palatino Linotype" w:cs="Arial"/>
          <w:bCs/>
          <w:i/>
          <w:color w:val="000000" w:themeColor="text1"/>
          <w:sz w:val="24"/>
          <w:szCs w:val="24"/>
        </w:rPr>
      </w:pPr>
      <w:r w:rsidRPr="008460F0">
        <w:rPr>
          <w:rFonts w:ascii="Palatino Linotype" w:hAnsi="Palatino Linotype" w:cs="Arial"/>
          <w:bCs/>
          <w:i/>
          <w:color w:val="000000" w:themeColor="text1"/>
          <w:sz w:val="24"/>
          <w:szCs w:val="24"/>
        </w:rPr>
        <w:t>I.</w:t>
      </w:r>
      <w:r w:rsidRPr="008460F0">
        <w:rPr>
          <w:rFonts w:ascii="Palatino Linotype" w:hAnsi="Palatino Linotype" w:cs="Arial"/>
          <w:i/>
          <w:color w:val="000000" w:themeColor="text1"/>
          <w:sz w:val="24"/>
          <w:szCs w:val="24"/>
        </w:rPr>
        <w:t xml:space="preserve"> La información se encuentre en registros públicos o fuentes de acceso público;</w:t>
      </w:r>
    </w:p>
    <w:p w:rsidR="006C73BA" w:rsidRPr="008460F0" w:rsidRDefault="006C73BA" w:rsidP="006C73BA">
      <w:pPr>
        <w:spacing w:after="120" w:line="360" w:lineRule="auto"/>
        <w:ind w:left="567" w:right="567"/>
        <w:contextualSpacing/>
        <w:jc w:val="both"/>
        <w:rPr>
          <w:rFonts w:ascii="Palatino Linotype" w:hAnsi="Palatino Linotype" w:cs="Arial"/>
          <w:bCs/>
          <w:i/>
          <w:color w:val="000000" w:themeColor="text1"/>
          <w:sz w:val="24"/>
          <w:szCs w:val="24"/>
        </w:rPr>
      </w:pPr>
      <w:r w:rsidRPr="008460F0">
        <w:rPr>
          <w:rFonts w:ascii="Palatino Linotype" w:hAnsi="Palatino Linotype" w:cs="Arial"/>
          <w:bCs/>
          <w:i/>
          <w:color w:val="000000" w:themeColor="text1"/>
          <w:sz w:val="24"/>
          <w:szCs w:val="24"/>
        </w:rPr>
        <w:t xml:space="preserve">II. </w:t>
      </w:r>
      <w:r w:rsidRPr="008460F0">
        <w:rPr>
          <w:rFonts w:ascii="Palatino Linotype" w:hAnsi="Palatino Linotype" w:cs="Arial"/>
          <w:i/>
          <w:color w:val="000000" w:themeColor="text1"/>
          <w:sz w:val="24"/>
          <w:szCs w:val="24"/>
        </w:rPr>
        <w:t>Por Ley tenga el carácter de pública;</w:t>
      </w:r>
    </w:p>
    <w:p w:rsidR="006C73BA" w:rsidRPr="008460F0" w:rsidRDefault="006C73BA" w:rsidP="006C73BA">
      <w:pPr>
        <w:spacing w:after="120" w:line="360" w:lineRule="auto"/>
        <w:ind w:left="567" w:right="567"/>
        <w:contextualSpacing/>
        <w:jc w:val="both"/>
        <w:rPr>
          <w:rFonts w:ascii="Palatino Linotype" w:hAnsi="Palatino Linotype" w:cs="Arial"/>
          <w:i/>
          <w:color w:val="000000" w:themeColor="text1"/>
          <w:sz w:val="24"/>
          <w:szCs w:val="24"/>
        </w:rPr>
      </w:pPr>
      <w:r w:rsidRPr="008460F0">
        <w:rPr>
          <w:rFonts w:ascii="Palatino Linotype" w:hAnsi="Palatino Linotype" w:cs="Arial"/>
          <w:bCs/>
          <w:i/>
          <w:color w:val="000000" w:themeColor="text1"/>
          <w:sz w:val="24"/>
          <w:szCs w:val="24"/>
        </w:rPr>
        <w:t xml:space="preserve">III. </w:t>
      </w:r>
      <w:r w:rsidRPr="008460F0">
        <w:rPr>
          <w:rFonts w:ascii="Palatino Linotype" w:hAnsi="Palatino Linotype" w:cs="Arial"/>
          <w:i/>
          <w:color w:val="000000" w:themeColor="text1"/>
          <w:sz w:val="24"/>
          <w:szCs w:val="24"/>
        </w:rPr>
        <w:t xml:space="preserve">Exista una orden judicial; </w:t>
      </w:r>
    </w:p>
    <w:p w:rsidR="006C73BA" w:rsidRPr="008460F0" w:rsidRDefault="006C73BA" w:rsidP="006C73BA">
      <w:pPr>
        <w:spacing w:after="120" w:line="360" w:lineRule="auto"/>
        <w:ind w:left="567" w:right="567"/>
        <w:contextualSpacing/>
        <w:jc w:val="both"/>
        <w:rPr>
          <w:rFonts w:ascii="Palatino Linotype" w:hAnsi="Palatino Linotype" w:cs="Arial"/>
          <w:i/>
          <w:color w:val="000000" w:themeColor="text1"/>
          <w:sz w:val="24"/>
          <w:szCs w:val="24"/>
        </w:rPr>
      </w:pPr>
      <w:r w:rsidRPr="008460F0">
        <w:rPr>
          <w:rFonts w:ascii="Palatino Linotype" w:hAnsi="Palatino Linotype" w:cs="Arial"/>
          <w:bCs/>
          <w:i/>
          <w:color w:val="000000" w:themeColor="text1"/>
          <w:sz w:val="24"/>
          <w:szCs w:val="24"/>
        </w:rPr>
        <w:t xml:space="preserve">IV. </w:t>
      </w:r>
      <w:r w:rsidRPr="008460F0">
        <w:rPr>
          <w:rFonts w:ascii="Palatino Linotype" w:hAnsi="Palatino Linotype" w:cs="Arial"/>
          <w:i/>
          <w:color w:val="000000" w:themeColor="text1"/>
          <w:sz w:val="24"/>
          <w:szCs w:val="24"/>
        </w:rPr>
        <w:t xml:space="preserve">Por razones de seguridad pública, o para proteger los derechos de terceros, se requiera su publicación; o </w:t>
      </w:r>
    </w:p>
    <w:p w:rsidR="006C73BA" w:rsidRPr="008460F0" w:rsidRDefault="006C73BA" w:rsidP="006C73BA">
      <w:pPr>
        <w:spacing w:after="120" w:line="360" w:lineRule="auto"/>
        <w:ind w:left="567" w:right="567"/>
        <w:contextualSpacing/>
        <w:jc w:val="both"/>
        <w:rPr>
          <w:rFonts w:ascii="Palatino Linotype" w:hAnsi="Palatino Linotype" w:cs="Arial"/>
          <w:i/>
          <w:color w:val="000000" w:themeColor="text1"/>
          <w:sz w:val="24"/>
          <w:szCs w:val="24"/>
        </w:rPr>
      </w:pPr>
      <w:r w:rsidRPr="008460F0">
        <w:rPr>
          <w:rFonts w:ascii="Palatino Linotype" w:hAnsi="Palatino Linotype" w:cs="Arial"/>
          <w:bCs/>
          <w:i/>
          <w:color w:val="000000" w:themeColor="text1"/>
          <w:sz w:val="24"/>
          <w:szCs w:val="24"/>
        </w:rPr>
        <w:t xml:space="preserve">V. </w:t>
      </w:r>
      <w:r w:rsidRPr="008460F0">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8460F0">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C73BA" w:rsidRPr="008460F0" w:rsidRDefault="006C73BA" w:rsidP="006C73BA">
      <w:pPr>
        <w:spacing w:after="120" w:line="360" w:lineRule="auto"/>
        <w:contextualSpacing/>
        <w:jc w:val="both"/>
        <w:rPr>
          <w:rFonts w:ascii="Palatino Linotype" w:hAnsi="Palatino Linotype" w:cs="Arial"/>
          <w:color w:val="000000" w:themeColor="text1"/>
          <w:sz w:val="24"/>
          <w:szCs w:val="24"/>
          <w:lang w:val="es-ES_tradnl"/>
        </w:rPr>
      </w:pPr>
    </w:p>
    <w:p w:rsidR="006C73BA" w:rsidRPr="008460F0" w:rsidRDefault="006C73BA" w:rsidP="006C73BA">
      <w:pPr>
        <w:numPr>
          <w:ilvl w:val="0"/>
          <w:numId w:val="2"/>
        </w:numPr>
        <w:spacing w:after="120" w:line="360" w:lineRule="auto"/>
        <w:ind w:left="0" w:firstLine="0"/>
        <w:jc w:val="both"/>
        <w:rPr>
          <w:rFonts w:ascii="Palatino Linotype" w:eastAsia="MS Mincho" w:hAnsi="Palatino Linotype" w:cstheme="majorBidi"/>
          <w:sz w:val="24"/>
          <w:szCs w:val="24"/>
          <w:lang w:val="es-ES_tradnl" w:eastAsia="es-ES"/>
        </w:rPr>
      </w:pPr>
      <w:r w:rsidRPr="008460F0">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6C73BA" w:rsidRPr="008460F0" w:rsidRDefault="006C73BA" w:rsidP="006C73BA">
      <w:pPr>
        <w:contextualSpacing/>
        <w:rPr>
          <w:rFonts w:ascii="Palatino Linotype" w:eastAsia="MS Mincho" w:hAnsi="Palatino Linotype" w:cstheme="majorBidi"/>
          <w:sz w:val="24"/>
          <w:szCs w:val="24"/>
          <w:lang w:val="es-ES_tradnl" w:eastAsia="es-ES"/>
        </w:rPr>
      </w:pPr>
    </w:p>
    <w:p w:rsidR="000D14C3" w:rsidRPr="008460F0" w:rsidRDefault="000D14C3" w:rsidP="000D14C3">
      <w:pPr>
        <w:pStyle w:val="Prrafodelista"/>
        <w:rPr>
          <w:rFonts w:ascii="Palatino Linotype" w:eastAsia="MS Mincho" w:hAnsi="Palatino Linotype" w:cstheme="majorBidi"/>
          <w:sz w:val="24"/>
          <w:szCs w:val="24"/>
          <w:lang w:val="es-ES_tradnl" w:eastAsia="es-ES"/>
        </w:rPr>
      </w:pPr>
    </w:p>
    <w:p w:rsidR="000D14C3" w:rsidRPr="008460F0" w:rsidRDefault="000D14C3" w:rsidP="000D14C3">
      <w:pPr>
        <w:keepNext/>
        <w:keepLines/>
        <w:outlineLvl w:val="0"/>
        <w:rPr>
          <w:rFonts w:ascii="Palatino Linotype" w:eastAsia="MS Gothic" w:hAnsi="Palatino Linotype" w:cstheme="majorBidi"/>
          <w:b/>
        </w:rPr>
      </w:pPr>
      <w:bookmarkStart w:id="9" w:name="_Toc487739452"/>
      <w:bookmarkStart w:id="10" w:name="_Toc524344196"/>
      <w:bookmarkStart w:id="11" w:name="_Toc526271201"/>
      <w:bookmarkStart w:id="12" w:name="_Toc536106975"/>
      <w:bookmarkStart w:id="13" w:name="_Toc33793859"/>
      <w:bookmarkStart w:id="14" w:name="_Toc57902978"/>
      <w:r w:rsidRPr="008460F0">
        <w:rPr>
          <w:rFonts w:ascii="Palatino Linotype" w:eastAsia="MS Gothic" w:hAnsi="Palatino Linotype" w:cstheme="majorBidi"/>
          <w:b/>
        </w:rPr>
        <w:lastRenderedPageBreak/>
        <w:t>SEXTO. Vista a l</w:t>
      </w:r>
      <w:bookmarkEnd w:id="9"/>
      <w:r w:rsidRPr="008460F0">
        <w:rPr>
          <w:rFonts w:ascii="Palatino Linotype" w:eastAsia="MS Gothic" w:hAnsi="Palatino Linotype" w:cstheme="majorBidi"/>
          <w:b/>
        </w:rPr>
        <w:t>a Dirección Jurídica y de Verificación.</w:t>
      </w:r>
      <w:bookmarkEnd w:id="10"/>
      <w:bookmarkEnd w:id="11"/>
      <w:bookmarkEnd w:id="12"/>
      <w:bookmarkEnd w:id="13"/>
      <w:bookmarkEnd w:id="14"/>
    </w:p>
    <w:p w:rsidR="000D14C3" w:rsidRPr="008460F0" w:rsidRDefault="000D14C3" w:rsidP="000D14C3">
      <w:pPr>
        <w:rPr>
          <w:rFonts w:eastAsiaTheme="minorEastAsia"/>
        </w:rPr>
      </w:pPr>
    </w:p>
    <w:p w:rsidR="000D14C3" w:rsidRPr="008460F0" w:rsidRDefault="000D14C3" w:rsidP="000D14C3">
      <w:pPr>
        <w:numPr>
          <w:ilvl w:val="0"/>
          <w:numId w:val="2"/>
        </w:numPr>
        <w:spacing w:after="0" w:line="360" w:lineRule="auto"/>
        <w:ind w:left="0" w:firstLine="0"/>
        <w:contextualSpacing/>
        <w:jc w:val="both"/>
        <w:rPr>
          <w:rFonts w:ascii="Palatino Linotype" w:hAnsi="Palatino Linotype"/>
          <w:lang w:val="es-ES_tradnl" w:eastAsia="es-ES"/>
        </w:rPr>
      </w:pPr>
      <w:r w:rsidRPr="008460F0">
        <w:rPr>
          <w:rFonts w:ascii="Palatino Linotype" w:hAnsi="Palatino Linotype"/>
          <w:lang w:val="es-ES_tradnl" w:eastAsia="es-ES"/>
        </w:rPr>
        <w:t xml:space="preserve">Es necesario resaltar que el recursos de revisión previsto en la Ley de la materia no es el medio para investigar y en su caso, sancionar a servidores públicos </w:t>
      </w:r>
      <w:r w:rsidRPr="008460F0">
        <w:rPr>
          <w:rFonts w:ascii="Palatino Linotype" w:hAnsi="Palatino Linotype"/>
          <w:b/>
          <w:u w:val="single"/>
          <w:lang w:val="es-ES_tradnl" w:eastAsia="es-ES"/>
        </w:rPr>
        <w:t>por no tener actualizada o completa la información en su portal de Acceso a la Información Mexiquense</w:t>
      </w:r>
      <w:r w:rsidRPr="008460F0">
        <w:rPr>
          <w:rFonts w:ascii="Palatino Linotype" w:hAnsi="Palatino Linotype"/>
          <w:lang w:val="es-ES_tradnl" w:eastAsia="es-ES"/>
        </w:rPr>
        <w:t xml:space="preserve"> o en la atención a solicitudes de información; sin embargo, dadas la inconsistencias que se pudieron observar en el presente asunto, consistentes en la falta de publicación de la información correspondiente a los padrones de beneficiarios, se dará vista al área competente para que en ejercicio de sus atribuciones realice las investigaciones pertinentes por las omisiones detectadas atribuibles al </w:t>
      </w:r>
      <w:r w:rsidRPr="008460F0">
        <w:rPr>
          <w:rFonts w:ascii="Palatino Linotype" w:hAnsi="Palatino Linotype"/>
          <w:b/>
          <w:lang w:val="es-ES_tradnl" w:eastAsia="es-ES"/>
        </w:rPr>
        <w:t>SUJETO OBLIGADO</w:t>
      </w:r>
      <w:r w:rsidRPr="008460F0">
        <w:rPr>
          <w:rFonts w:ascii="Palatino Linotype" w:hAnsi="Palatino Linotype"/>
          <w:lang w:val="es-ES_tradnl" w:eastAsia="es-ES"/>
        </w:rPr>
        <w:t>.</w:t>
      </w:r>
    </w:p>
    <w:p w:rsidR="000D14C3" w:rsidRPr="008460F0" w:rsidRDefault="000D14C3" w:rsidP="000D14C3">
      <w:pPr>
        <w:spacing w:line="360" w:lineRule="auto"/>
        <w:contextualSpacing/>
        <w:jc w:val="both"/>
        <w:rPr>
          <w:rFonts w:ascii="Palatino Linotype" w:hAnsi="Palatino Linotype"/>
          <w:lang w:val="es-ES_tradnl" w:eastAsia="es-ES"/>
        </w:rPr>
      </w:pPr>
    </w:p>
    <w:p w:rsidR="000D14C3" w:rsidRPr="008460F0" w:rsidRDefault="000D14C3" w:rsidP="000D14C3">
      <w:pPr>
        <w:numPr>
          <w:ilvl w:val="0"/>
          <w:numId w:val="2"/>
        </w:numPr>
        <w:spacing w:after="0" w:line="360" w:lineRule="auto"/>
        <w:ind w:left="0" w:firstLine="0"/>
        <w:contextualSpacing/>
        <w:jc w:val="both"/>
        <w:rPr>
          <w:rFonts w:ascii="Palatino Linotype" w:hAnsi="Palatino Linotype"/>
          <w:lang w:val="es-ES_tradnl" w:eastAsia="es-ES"/>
        </w:rPr>
      </w:pPr>
      <w:r w:rsidRPr="008460F0">
        <w:rPr>
          <w:rFonts w:ascii="Palatino Linotype" w:hAnsi="Palatino Linotype"/>
          <w:lang w:val="es-ES_tradnl" w:eastAsia="es-ES"/>
        </w:rPr>
        <w:t>Por ello, es conveniente señalar la fracción X, del artículo 92, de la Ley de Transparencia y Acceso a la Información Pública del Estado de México y Municipios, que establece:</w:t>
      </w:r>
    </w:p>
    <w:p w:rsidR="000D14C3" w:rsidRPr="008460F0" w:rsidRDefault="000D14C3" w:rsidP="000D14C3">
      <w:pPr>
        <w:spacing w:line="360" w:lineRule="auto"/>
        <w:contextualSpacing/>
        <w:jc w:val="both"/>
        <w:rPr>
          <w:rFonts w:ascii="Palatino Linotype" w:hAnsi="Palatino Linotype"/>
          <w:lang w:val="es-ES_tradnl" w:eastAsia="es-ES"/>
        </w:rPr>
      </w:pPr>
    </w:p>
    <w:p w:rsidR="000D14C3" w:rsidRPr="008460F0" w:rsidRDefault="000D14C3" w:rsidP="000D14C3">
      <w:pPr>
        <w:spacing w:line="360" w:lineRule="auto"/>
        <w:ind w:left="567" w:right="567"/>
        <w:contextualSpacing/>
        <w:jc w:val="both"/>
        <w:rPr>
          <w:rFonts w:ascii="Palatino Linotype" w:hAnsi="Palatino Linotype"/>
          <w:i/>
          <w:lang w:val="es-ES_tradnl" w:eastAsia="es-ES"/>
        </w:rPr>
      </w:pPr>
      <w:r w:rsidRPr="008460F0">
        <w:rPr>
          <w:rFonts w:ascii="Palatino Linotype" w:hAnsi="Palatino Linotype"/>
          <w:i/>
          <w:lang w:val="es-ES_tradnl" w:eastAsia="es-ES"/>
        </w:rPr>
        <w:t>“</w:t>
      </w:r>
      <w:r w:rsidRPr="008460F0">
        <w:rPr>
          <w:rFonts w:ascii="Palatino Linotype" w:hAnsi="Palatino Linotype"/>
          <w:i/>
          <w:lang w:eastAsia="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8460F0">
        <w:rPr>
          <w:rFonts w:ascii="Palatino Linotype" w:hAnsi="Palatino Linotype"/>
          <w:i/>
          <w:lang w:val="es-ES_tradnl" w:eastAsia="es-ES"/>
        </w:rPr>
        <w:t>:</w:t>
      </w:r>
    </w:p>
    <w:p w:rsidR="000D14C3" w:rsidRPr="008460F0" w:rsidRDefault="000D14C3" w:rsidP="000D14C3">
      <w:pPr>
        <w:spacing w:line="360" w:lineRule="auto"/>
        <w:ind w:left="567" w:right="567"/>
        <w:contextualSpacing/>
        <w:jc w:val="both"/>
        <w:rPr>
          <w:rFonts w:ascii="Palatino Linotype" w:hAnsi="Palatino Linotype"/>
          <w:i/>
          <w:lang w:val="es-ES_tradnl" w:eastAsia="es-ES"/>
        </w:rPr>
      </w:pPr>
      <w:r w:rsidRPr="008460F0">
        <w:rPr>
          <w:rFonts w:ascii="Palatino Linotype" w:hAnsi="Palatino Linotype"/>
          <w:i/>
          <w:lang w:val="es-ES_tradnl" w:eastAsia="es-ES"/>
        </w:rPr>
        <w:t>(…)</w:t>
      </w:r>
    </w:p>
    <w:p w:rsidR="000D14C3" w:rsidRPr="008460F0" w:rsidRDefault="000D14C3" w:rsidP="000D14C3">
      <w:pPr>
        <w:pStyle w:val="Prrafodelista"/>
        <w:spacing w:after="0" w:line="360" w:lineRule="auto"/>
        <w:ind w:left="426" w:right="615"/>
        <w:jc w:val="both"/>
        <w:rPr>
          <w:rFonts w:ascii="Palatino Linotype" w:eastAsia="MS Mincho" w:hAnsi="Palatino Linotype" w:cstheme="majorBidi"/>
          <w:i/>
          <w:lang w:val="es-ES_tradnl" w:eastAsia="es-ES"/>
        </w:rPr>
      </w:pPr>
      <w:r w:rsidRPr="008460F0">
        <w:rPr>
          <w:rFonts w:ascii="Palatino Linotype" w:eastAsia="MS Mincho" w:hAnsi="Palatino Linotype" w:cstheme="majorBidi"/>
          <w:i/>
          <w:lang w:val="es-ES_tradnl" w:eastAsia="es-ES"/>
        </w:rPr>
        <w:t xml:space="preserve">XIV. </w:t>
      </w:r>
      <w:r w:rsidRPr="008460F0">
        <w:rPr>
          <w:rFonts w:ascii="Palatino Linotype" w:eastAsia="MS Mincho" w:hAnsi="Palatino Linotype" w:cstheme="majorBidi"/>
          <w:b/>
          <w:i/>
          <w:lang w:val="es-ES_tradnl" w:eastAsia="es-ES"/>
        </w:rPr>
        <w:t>La información de los programas de subsidios, estímulos y apoyos</w:t>
      </w:r>
      <w:r w:rsidRPr="008460F0">
        <w:rPr>
          <w:rFonts w:ascii="Palatino Linotype" w:eastAsia="MS Mincho" w:hAnsi="Palatino Linotype" w:cstheme="majorBidi"/>
          <w:i/>
          <w:lang w:val="es-ES_tradnl" w:eastAsia="es-ES"/>
        </w:rPr>
        <w:t xml:space="preserve">, en el que se deberá </w:t>
      </w:r>
      <w:r w:rsidRPr="008460F0">
        <w:rPr>
          <w:rFonts w:ascii="Palatino Linotype" w:eastAsia="MS Mincho" w:hAnsi="Palatino Linotype" w:cstheme="majorBidi"/>
          <w:b/>
          <w:i/>
          <w:lang w:val="es-ES_tradnl" w:eastAsia="es-ES"/>
        </w:rPr>
        <w:t>informar respecto de los programas de transferencia</w:t>
      </w:r>
      <w:r w:rsidRPr="008460F0">
        <w:rPr>
          <w:rFonts w:ascii="Palatino Linotype" w:eastAsia="MS Mincho" w:hAnsi="Palatino Linotype" w:cstheme="majorBidi"/>
          <w:i/>
          <w:lang w:val="es-ES_tradnl" w:eastAsia="es-ES"/>
        </w:rPr>
        <w:t xml:space="preserve">, </w:t>
      </w:r>
      <w:r w:rsidRPr="008460F0">
        <w:rPr>
          <w:rFonts w:ascii="Palatino Linotype" w:eastAsia="MS Mincho" w:hAnsi="Palatino Linotype" w:cstheme="majorBidi"/>
          <w:b/>
          <w:i/>
          <w:lang w:val="es-ES_tradnl" w:eastAsia="es-ES"/>
        </w:rPr>
        <w:t>de servicios</w:t>
      </w:r>
      <w:r w:rsidRPr="008460F0">
        <w:rPr>
          <w:rFonts w:ascii="Palatino Linotype" w:eastAsia="MS Mincho" w:hAnsi="Palatino Linotype" w:cstheme="majorBidi"/>
          <w:i/>
          <w:lang w:val="es-ES_tradnl" w:eastAsia="es-ES"/>
        </w:rPr>
        <w:t xml:space="preserve">, </w:t>
      </w:r>
      <w:r w:rsidRPr="008460F0">
        <w:rPr>
          <w:rFonts w:ascii="Palatino Linotype" w:eastAsia="MS Mincho" w:hAnsi="Palatino Linotype" w:cstheme="majorBidi"/>
          <w:b/>
          <w:i/>
          <w:lang w:val="es-ES_tradnl" w:eastAsia="es-ES"/>
        </w:rPr>
        <w:t>de infraestructura social y de subsidio</w:t>
      </w:r>
      <w:r w:rsidRPr="008460F0">
        <w:rPr>
          <w:rFonts w:ascii="Palatino Linotype" w:eastAsia="MS Mincho" w:hAnsi="Palatino Linotype" w:cstheme="majorBidi"/>
          <w:i/>
          <w:lang w:val="es-ES_tradnl" w:eastAsia="es-ES"/>
        </w:rPr>
        <w:t xml:space="preserve">, en los que se deberá contener lo siguiente: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a) Área;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b) Denominación del programa;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c) Periodo de vigencia;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lastRenderedPageBreak/>
        <w:t xml:space="preserve">d) Diseño, objetivos y alcances;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e) Metas físicas;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f) Población beneficiada estimada;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g) Monto aprobado, modificado y ejercido, así como los calendarios de su programación presupuestal;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h) Requisitos y procedimientos de acceso;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i) Procedimiento de queja o inconformidad ciudadana;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j) Mecanismos de exigibilidad;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k) Mecanismos e informes de evaluación y seguimiento de recomendaciones;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l) Indicadores con nombre, definición, método de cálculo, unidad de medida; dimensión, frecuencia de medición, nombre de las bases de datos utilizadas para su cálculo;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m) Formas de participación social;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n) Articulación con otros programas sociales;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ñ) Vínculo a las reglas de operación o documento equivalente;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o) Informes periódicos sobre la ejecución y los resultados de las evaluaciones realizadas; y </w:t>
      </w:r>
    </w:p>
    <w:p w:rsidR="000D14C3" w:rsidRPr="008460F0" w:rsidRDefault="000D14C3" w:rsidP="000D14C3">
      <w:pPr>
        <w:pStyle w:val="Prrafodelista"/>
        <w:spacing w:after="0" w:line="360" w:lineRule="auto"/>
        <w:ind w:left="709" w:right="899"/>
        <w:jc w:val="both"/>
        <w:rPr>
          <w:rFonts w:ascii="Palatino Linotype" w:hAnsi="Palatino Linotype"/>
          <w:b/>
          <w:i/>
        </w:rPr>
      </w:pPr>
      <w:r w:rsidRPr="008460F0">
        <w:rPr>
          <w:rFonts w:ascii="Palatino Linotype" w:hAnsi="Palatino Linotype"/>
          <w:b/>
          <w:i/>
        </w:rPr>
        <w:t xml:space="preserve">p) Padrón de beneficiarios mismo que deberá contener los siguientes datos: </w:t>
      </w:r>
    </w:p>
    <w:p w:rsidR="000D14C3" w:rsidRPr="008460F0" w:rsidRDefault="000D14C3" w:rsidP="000D14C3">
      <w:pPr>
        <w:pStyle w:val="Prrafodelista"/>
        <w:spacing w:after="0" w:line="360" w:lineRule="auto"/>
        <w:ind w:left="709" w:right="899"/>
        <w:jc w:val="both"/>
        <w:rPr>
          <w:rFonts w:ascii="Palatino Linotype" w:hAnsi="Palatino Linotype"/>
          <w:i/>
        </w:rPr>
      </w:pPr>
      <w:r w:rsidRPr="008460F0">
        <w:rPr>
          <w:rFonts w:ascii="Palatino Linotype" w:hAnsi="Palatino Linotype"/>
          <w:b/>
          <w:i/>
        </w:rPr>
        <w:t xml:space="preserve">Nombre de la persona física o denominación social de las personas jurídicas colectivas beneficiadas, el monto, recurso, beneficio o apoyo otorgado para cada una de ellas, unidad territorial, </w:t>
      </w:r>
      <w:r w:rsidRPr="008460F0">
        <w:rPr>
          <w:rFonts w:ascii="Palatino Linotype" w:hAnsi="Palatino Linotype"/>
          <w:b/>
          <w:i/>
          <w:u w:val="single"/>
        </w:rPr>
        <w:t xml:space="preserve">en su caso, edad y </w:t>
      </w:r>
      <w:proofErr w:type="gramStart"/>
      <w:r w:rsidRPr="008460F0">
        <w:rPr>
          <w:rFonts w:ascii="Palatino Linotype" w:hAnsi="Palatino Linotype"/>
          <w:b/>
          <w:i/>
          <w:u w:val="single"/>
        </w:rPr>
        <w:t>sexo</w:t>
      </w:r>
      <w:r w:rsidRPr="008460F0">
        <w:rPr>
          <w:rFonts w:ascii="Palatino Linotype" w:hAnsi="Palatino Linotype"/>
          <w:i/>
          <w:u w:val="single"/>
        </w:rPr>
        <w:t>.</w:t>
      </w:r>
      <w:r w:rsidRPr="008460F0">
        <w:rPr>
          <w:rFonts w:ascii="Palatino Linotype" w:hAnsi="Palatino Linotype"/>
          <w:i/>
          <w:lang w:val="es-ES_tradnl" w:eastAsia="es-ES"/>
        </w:rPr>
        <w:t>“</w:t>
      </w:r>
      <w:proofErr w:type="gramEnd"/>
    </w:p>
    <w:p w:rsidR="000D14C3" w:rsidRPr="008460F0" w:rsidRDefault="000D14C3" w:rsidP="000D14C3">
      <w:pPr>
        <w:spacing w:line="360" w:lineRule="auto"/>
        <w:ind w:left="567" w:right="567"/>
        <w:contextualSpacing/>
        <w:jc w:val="both"/>
        <w:rPr>
          <w:rFonts w:ascii="Palatino Linotype" w:hAnsi="Palatino Linotype"/>
          <w:i/>
          <w:lang w:val="es-ES_tradnl" w:eastAsia="es-ES"/>
        </w:rPr>
      </w:pPr>
      <w:r w:rsidRPr="008460F0">
        <w:rPr>
          <w:rFonts w:ascii="Palatino Linotype" w:hAnsi="Palatino Linotype"/>
          <w:i/>
          <w:lang w:val="es-ES_tradnl" w:eastAsia="es-ES"/>
        </w:rPr>
        <w:t>(…)</w:t>
      </w:r>
    </w:p>
    <w:p w:rsidR="000D14C3" w:rsidRPr="008460F0" w:rsidRDefault="000D14C3" w:rsidP="000D14C3">
      <w:pPr>
        <w:spacing w:line="360" w:lineRule="auto"/>
        <w:contextualSpacing/>
        <w:jc w:val="both"/>
        <w:rPr>
          <w:rFonts w:ascii="Palatino Linotype" w:eastAsia="MS Mincho" w:hAnsi="Palatino Linotype" w:cs="Arial"/>
          <w:lang w:val="es-ES_tradnl" w:eastAsia="es-ES"/>
        </w:rPr>
      </w:pPr>
    </w:p>
    <w:p w:rsidR="000D14C3" w:rsidRPr="008460F0" w:rsidRDefault="000D14C3" w:rsidP="000D14C3">
      <w:pPr>
        <w:numPr>
          <w:ilvl w:val="0"/>
          <w:numId w:val="2"/>
        </w:numPr>
        <w:spacing w:after="0" w:line="360" w:lineRule="auto"/>
        <w:ind w:left="0" w:firstLine="0"/>
        <w:contextualSpacing/>
        <w:jc w:val="both"/>
        <w:rPr>
          <w:rFonts w:ascii="Palatino Linotype" w:eastAsiaTheme="minorEastAsia" w:hAnsi="Palatino Linotype"/>
          <w:i/>
          <w:lang w:val="es-ES_tradnl" w:eastAsia="es-ES"/>
        </w:rPr>
      </w:pPr>
      <w:r w:rsidRPr="008460F0">
        <w:rPr>
          <w:rFonts w:ascii="Palatino Linotype" w:hAnsi="Palatino Linotype"/>
          <w:lang w:val="es-ES_tradnl" w:eastAsia="es-ES"/>
        </w:rPr>
        <w:t xml:space="preserve">Asimismo, el Reglamento Interior del Instituto de Transparencia, Acceso a la Información Pública y Protección de Datos del Estado de México y sus Municipios, establece </w:t>
      </w:r>
      <w:r w:rsidRPr="008460F0">
        <w:rPr>
          <w:rFonts w:ascii="Palatino Linotype" w:hAnsi="Palatino Linotype"/>
          <w:lang w:val="es-ES_tradnl" w:eastAsia="es-ES"/>
        </w:rPr>
        <w:lastRenderedPageBreak/>
        <w:t xml:space="preserve">en su artículo 22, fracción XIV, que es la Dirección Jurídica y de Verificación quien ordenará y practicará verificaciones en los portales de internet de los sujetos obligados: </w:t>
      </w:r>
    </w:p>
    <w:p w:rsidR="000D14C3" w:rsidRPr="008460F0" w:rsidRDefault="000D14C3" w:rsidP="000D14C3">
      <w:pPr>
        <w:spacing w:line="360" w:lineRule="auto"/>
        <w:contextualSpacing/>
        <w:jc w:val="both"/>
        <w:rPr>
          <w:rFonts w:ascii="Palatino Linotype" w:eastAsiaTheme="minorEastAsia" w:hAnsi="Palatino Linotype"/>
          <w:i/>
          <w:lang w:val="es-ES_tradnl" w:eastAsia="es-ES"/>
        </w:rPr>
      </w:pPr>
    </w:p>
    <w:p w:rsidR="000D14C3" w:rsidRPr="008460F0" w:rsidRDefault="000D14C3" w:rsidP="000D14C3">
      <w:pPr>
        <w:spacing w:line="360" w:lineRule="auto"/>
        <w:ind w:left="851" w:right="567"/>
        <w:contextualSpacing/>
        <w:jc w:val="both"/>
        <w:rPr>
          <w:rFonts w:ascii="Palatino Linotype" w:hAnsi="Palatino Linotype"/>
          <w:i/>
        </w:rPr>
      </w:pPr>
      <w:r w:rsidRPr="008460F0">
        <w:rPr>
          <w:rFonts w:ascii="Palatino Linotype" w:hAnsi="Palatino Linotype"/>
          <w:i/>
        </w:rPr>
        <w:t>Artículo 22. Corresponde a la Dirección Jurídica y de Verificación ejercer las atribuciones siguientes:</w:t>
      </w:r>
    </w:p>
    <w:p w:rsidR="000D14C3" w:rsidRPr="008460F0" w:rsidRDefault="000D14C3" w:rsidP="000D14C3">
      <w:pPr>
        <w:spacing w:line="360" w:lineRule="auto"/>
        <w:ind w:left="851" w:right="567"/>
        <w:contextualSpacing/>
        <w:jc w:val="both"/>
        <w:rPr>
          <w:rFonts w:ascii="Palatino Linotype" w:hAnsi="Palatino Linotype"/>
          <w:i/>
        </w:rPr>
      </w:pPr>
      <w:r w:rsidRPr="008460F0">
        <w:rPr>
          <w:rFonts w:ascii="Palatino Linotype" w:hAnsi="Palatino Linotype"/>
          <w:i/>
        </w:rPr>
        <w:t xml:space="preserve">(…) </w:t>
      </w:r>
    </w:p>
    <w:p w:rsidR="000D14C3" w:rsidRPr="008460F0" w:rsidRDefault="000D14C3" w:rsidP="000D14C3">
      <w:pPr>
        <w:spacing w:line="360" w:lineRule="auto"/>
        <w:ind w:left="851" w:right="567"/>
        <w:contextualSpacing/>
        <w:jc w:val="both"/>
        <w:rPr>
          <w:rFonts w:ascii="Palatino Linotype" w:hAnsi="Palatino Linotype"/>
          <w:i/>
        </w:rPr>
      </w:pPr>
      <w:r w:rsidRPr="008460F0">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rsidR="000D14C3" w:rsidRPr="008460F0" w:rsidRDefault="000D14C3" w:rsidP="000D14C3">
      <w:pPr>
        <w:spacing w:line="360" w:lineRule="auto"/>
        <w:ind w:left="851" w:right="567"/>
        <w:contextualSpacing/>
        <w:jc w:val="both"/>
        <w:rPr>
          <w:rFonts w:ascii="Palatino Linotype" w:hAnsi="Palatino Linotype"/>
          <w:i/>
        </w:rPr>
      </w:pPr>
      <w:r w:rsidRPr="008460F0">
        <w:rPr>
          <w:rFonts w:ascii="Palatino Linotype" w:hAnsi="Palatino Linotype"/>
          <w:i/>
        </w:rPr>
        <w:t>(…)</w:t>
      </w:r>
    </w:p>
    <w:p w:rsidR="006C73BA" w:rsidRPr="008460F0" w:rsidRDefault="000D14C3" w:rsidP="000D14C3">
      <w:pPr>
        <w:pStyle w:val="Prrafodelista"/>
        <w:numPr>
          <w:ilvl w:val="0"/>
          <w:numId w:val="2"/>
        </w:numPr>
        <w:spacing w:line="360" w:lineRule="auto"/>
        <w:ind w:left="0" w:firstLine="0"/>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t xml:space="preserve">Consecuentemente, en términos del artículo </w:t>
      </w:r>
      <w:r w:rsidRPr="008460F0">
        <w:rPr>
          <w:rFonts w:ascii="Palatino Linotype" w:eastAsia="MS Mincho" w:hAnsi="Palatino Linotype" w:cstheme="majorBidi"/>
          <w:b/>
          <w:sz w:val="24"/>
          <w:szCs w:val="24"/>
          <w:lang w:val="es-ES_tradnl" w:eastAsia="es-ES"/>
        </w:rPr>
        <w:t>186 fracción III</w:t>
      </w:r>
      <w:r w:rsidRPr="008460F0">
        <w:rPr>
          <w:rFonts w:ascii="Palatino Linotype" w:eastAsia="MS Mincho" w:hAnsi="Palatino Linotype" w:cstheme="majorBidi"/>
          <w:sz w:val="24"/>
          <w:szCs w:val="24"/>
          <w:lang w:val="es-ES_tradnl" w:eastAsia="es-ES"/>
        </w:rPr>
        <w:t xml:space="preserve"> este Pleno determina </w:t>
      </w:r>
      <w:r w:rsidRPr="008460F0">
        <w:rPr>
          <w:rFonts w:ascii="Palatino Linotype" w:eastAsia="MS Mincho" w:hAnsi="Palatino Linotype" w:cstheme="majorBidi"/>
          <w:b/>
          <w:sz w:val="24"/>
          <w:szCs w:val="24"/>
          <w:lang w:val="es-ES_tradnl" w:eastAsia="es-ES"/>
        </w:rPr>
        <w:t xml:space="preserve">MODIFICAR </w:t>
      </w:r>
      <w:r w:rsidRPr="008460F0">
        <w:rPr>
          <w:rFonts w:ascii="Palatino Linotype" w:eastAsia="MS Mincho" w:hAnsi="Palatino Linotype" w:cstheme="majorBidi"/>
          <w:sz w:val="24"/>
          <w:szCs w:val="24"/>
          <w:lang w:val="es-ES_tradnl" w:eastAsia="es-ES"/>
        </w:rPr>
        <w:t>respuesta y ordenar la entrega de la información del presente recurso de revisión, toda vez que hubo afectación al derecho de acceso a la información pública establecido constitucionalmente a favor del particular ya que la respuesta resultó incompleta al no entregar la totalidad de la información solicitada.</w:t>
      </w:r>
    </w:p>
    <w:p w:rsidR="006C73BA" w:rsidRPr="008460F0" w:rsidRDefault="006C73BA" w:rsidP="006C73BA">
      <w:pPr>
        <w:numPr>
          <w:ilvl w:val="0"/>
          <w:numId w:val="2"/>
        </w:numPr>
        <w:spacing w:after="120" w:line="360" w:lineRule="auto"/>
        <w:ind w:left="0" w:firstLine="0"/>
        <w:jc w:val="both"/>
        <w:rPr>
          <w:rFonts w:ascii="Palatino Linotype" w:eastAsia="MS Mincho" w:hAnsi="Palatino Linotype" w:cstheme="majorBidi"/>
          <w:sz w:val="24"/>
          <w:szCs w:val="24"/>
          <w:lang w:val="es-ES_tradnl" w:eastAsia="es-ES"/>
        </w:rPr>
      </w:pPr>
      <w:r w:rsidRPr="008460F0">
        <w:rPr>
          <w:rFonts w:ascii="Palatino Linotype" w:eastAsia="MS Mincho" w:hAnsi="Palatino Linotype" w:cstheme="majorBidi"/>
          <w:sz w:val="24"/>
          <w:szCs w:val="24"/>
          <w:lang w:val="es-ES_tradnl" w:eastAsia="es-ES"/>
        </w:rPr>
        <w:t xml:space="preserve">Por lo anteriormente expuesto y fundado este </w:t>
      </w:r>
      <w:r w:rsidRPr="008460F0">
        <w:rPr>
          <w:rFonts w:ascii="Palatino Linotype" w:eastAsia="MS Mincho" w:hAnsi="Palatino Linotype" w:cstheme="majorBidi"/>
          <w:b/>
          <w:sz w:val="24"/>
          <w:szCs w:val="24"/>
          <w:lang w:val="es-ES_tradnl" w:eastAsia="es-ES"/>
        </w:rPr>
        <w:t>ÓRGANO GARANTE</w:t>
      </w:r>
      <w:r w:rsidRPr="008460F0">
        <w:rPr>
          <w:rFonts w:ascii="Palatino Linotype" w:eastAsia="MS Mincho" w:hAnsi="Palatino Linotype" w:cstheme="majorBidi"/>
          <w:sz w:val="24"/>
          <w:szCs w:val="24"/>
          <w:lang w:val="es-ES_tradnl" w:eastAsia="es-ES"/>
        </w:rPr>
        <w:t xml:space="preserve"> emite los siguientes.</w:t>
      </w:r>
    </w:p>
    <w:p w:rsidR="006C73BA" w:rsidRPr="008460F0" w:rsidRDefault="006C73BA" w:rsidP="006C73BA">
      <w:pPr>
        <w:contextualSpacing/>
        <w:rPr>
          <w:rFonts w:ascii="Palatino Linotype" w:eastAsia="MS Mincho" w:hAnsi="Palatino Linotype" w:cstheme="majorBidi"/>
          <w:sz w:val="24"/>
          <w:szCs w:val="24"/>
          <w:lang w:val="es-ES_tradnl" w:eastAsia="es-ES"/>
        </w:rPr>
      </w:pPr>
    </w:p>
    <w:p w:rsidR="009A0AB0" w:rsidRPr="008460F0" w:rsidRDefault="009A0AB0" w:rsidP="006C73BA">
      <w:pPr>
        <w:contextualSpacing/>
        <w:rPr>
          <w:rFonts w:ascii="Palatino Linotype" w:eastAsia="MS Mincho" w:hAnsi="Palatino Linotype" w:cstheme="majorBidi"/>
          <w:sz w:val="24"/>
          <w:szCs w:val="24"/>
          <w:lang w:val="es-ES_tradnl" w:eastAsia="es-ES"/>
        </w:rPr>
      </w:pPr>
    </w:p>
    <w:p w:rsidR="009A0AB0" w:rsidRPr="008460F0" w:rsidRDefault="009A0AB0" w:rsidP="006C73BA">
      <w:pPr>
        <w:contextualSpacing/>
        <w:rPr>
          <w:rFonts w:ascii="Palatino Linotype" w:eastAsia="MS Mincho" w:hAnsi="Palatino Linotype" w:cstheme="majorBidi"/>
          <w:sz w:val="24"/>
          <w:szCs w:val="24"/>
          <w:lang w:val="es-ES_tradnl" w:eastAsia="es-ES"/>
        </w:rPr>
      </w:pPr>
    </w:p>
    <w:p w:rsidR="006C73BA" w:rsidRPr="008460F0" w:rsidRDefault="006C73BA" w:rsidP="006C73BA">
      <w:pPr>
        <w:contextualSpacing/>
        <w:rPr>
          <w:rFonts w:ascii="Palatino Linotype" w:eastAsia="MS Mincho" w:hAnsi="Palatino Linotype" w:cstheme="majorBidi"/>
          <w:sz w:val="24"/>
          <w:szCs w:val="24"/>
          <w:lang w:val="es-ES_tradnl" w:eastAsia="es-ES"/>
        </w:rPr>
      </w:pPr>
    </w:p>
    <w:p w:rsidR="006C73BA" w:rsidRPr="008460F0" w:rsidRDefault="006C73BA" w:rsidP="006C73BA">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15" w:name="_Toc467083028"/>
      <w:bookmarkStart w:id="16" w:name="_Toc57973388"/>
      <w:r w:rsidRPr="008460F0">
        <w:rPr>
          <w:rFonts w:ascii="Palatino Linotype" w:eastAsia="Calibri" w:hAnsi="Palatino Linotype" w:cs="Times New Roman"/>
          <w:b/>
          <w:sz w:val="24"/>
          <w:szCs w:val="24"/>
          <w:lang w:val="es-ES" w:eastAsia="es-ES"/>
        </w:rPr>
        <w:lastRenderedPageBreak/>
        <w:t>R E S O L U T I V O S</w:t>
      </w:r>
      <w:bookmarkEnd w:id="15"/>
      <w:bookmarkEnd w:id="16"/>
    </w:p>
    <w:p w:rsidR="006C73BA" w:rsidRPr="008460F0" w:rsidRDefault="006C73BA" w:rsidP="006C73BA">
      <w:pPr>
        <w:spacing w:before="240" w:after="360" w:line="360" w:lineRule="auto"/>
        <w:jc w:val="both"/>
        <w:rPr>
          <w:rFonts w:ascii="Palatino Linotype" w:eastAsia="Calibri" w:hAnsi="Palatino Linotype" w:cs="Arial"/>
          <w:bCs/>
          <w:sz w:val="24"/>
          <w:szCs w:val="24"/>
          <w:lang w:val="es-ES" w:eastAsia="es-ES"/>
        </w:rPr>
      </w:pPr>
      <w:bookmarkStart w:id="17" w:name="_Toc452722829"/>
      <w:bookmarkStart w:id="18" w:name="_Toc454373811"/>
      <w:bookmarkStart w:id="19" w:name="_Toc476675991"/>
      <w:r w:rsidRPr="008460F0">
        <w:rPr>
          <w:rFonts w:ascii="Palatino Linotype" w:hAnsi="Palatino Linotype" w:cs="Arial"/>
          <w:b/>
          <w:sz w:val="24"/>
          <w:szCs w:val="24"/>
        </w:rPr>
        <w:t>PRIMERO</w:t>
      </w:r>
      <w:r w:rsidRPr="008460F0">
        <w:rPr>
          <w:rFonts w:ascii="Palatino Linotype" w:eastAsia="Times New Roman" w:hAnsi="Palatino Linotype" w:cs="Arial"/>
          <w:b/>
          <w:sz w:val="24"/>
          <w:szCs w:val="24"/>
          <w:lang w:val="es-ES_tradnl" w:eastAsia="es-ES"/>
        </w:rPr>
        <w:t xml:space="preserve">. </w:t>
      </w:r>
      <w:r w:rsidRPr="008460F0">
        <w:rPr>
          <w:rFonts w:ascii="Palatino Linotype" w:eastAsia="Times New Roman" w:hAnsi="Palatino Linotype" w:cs="Arial"/>
          <w:sz w:val="24"/>
          <w:szCs w:val="24"/>
          <w:lang w:val="es-ES" w:eastAsia="es-ES"/>
        </w:rPr>
        <w:t xml:space="preserve">Resultan fundadas las razones y motivos hechos valer </w:t>
      </w:r>
      <w:r w:rsidRPr="008460F0">
        <w:rPr>
          <w:rFonts w:ascii="Palatino Linotype" w:eastAsia="Calibri" w:hAnsi="Palatino Linotype" w:cs="Arial"/>
          <w:sz w:val="24"/>
          <w:szCs w:val="24"/>
          <w:lang w:val="es-ES" w:eastAsia="es-ES"/>
        </w:rPr>
        <w:t xml:space="preserve">en el recurso de revisión </w:t>
      </w:r>
      <w:r w:rsidR="00E6664C" w:rsidRPr="008460F0">
        <w:rPr>
          <w:rFonts w:ascii="Palatino Linotype" w:eastAsia="Times New Roman" w:hAnsi="Palatino Linotype" w:cs="Times New Roman"/>
          <w:b/>
          <w:sz w:val="24"/>
          <w:szCs w:val="24"/>
          <w:lang w:val="es-ES_tradnl" w:eastAsia="es-ES"/>
        </w:rPr>
        <w:t>04803</w:t>
      </w:r>
      <w:r w:rsidRPr="008460F0">
        <w:rPr>
          <w:rFonts w:ascii="Palatino Linotype" w:eastAsia="Times New Roman" w:hAnsi="Palatino Linotype" w:cs="Times New Roman"/>
          <w:b/>
          <w:sz w:val="24"/>
          <w:szCs w:val="24"/>
          <w:lang w:val="es-ES_tradnl" w:eastAsia="es-ES"/>
        </w:rPr>
        <w:t xml:space="preserve">/INFOEM/IP/RR/2020 </w:t>
      </w:r>
      <w:r w:rsidRPr="008460F0">
        <w:rPr>
          <w:rFonts w:ascii="Palatino Linotype" w:eastAsia="Times New Roman" w:hAnsi="Palatino Linotype" w:cs="Times New Roman"/>
          <w:sz w:val="24"/>
          <w:szCs w:val="24"/>
          <w:lang w:val="es-ES_tradnl" w:eastAsia="es-ES"/>
        </w:rPr>
        <w:t xml:space="preserve">en términos de los considerandos </w:t>
      </w:r>
      <w:r w:rsidRPr="008460F0">
        <w:rPr>
          <w:rFonts w:ascii="Palatino Linotype" w:eastAsia="Times New Roman" w:hAnsi="Palatino Linotype" w:cs="Times New Roman"/>
          <w:b/>
          <w:sz w:val="24"/>
          <w:szCs w:val="24"/>
          <w:lang w:val="es-ES_tradnl" w:eastAsia="es-ES"/>
        </w:rPr>
        <w:t xml:space="preserve">CUARTO </w:t>
      </w:r>
      <w:r w:rsidRPr="008460F0">
        <w:rPr>
          <w:rFonts w:ascii="Palatino Linotype" w:eastAsia="Times New Roman" w:hAnsi="Palatino Linotype" w:cs="Times New Roman"/>
          <w:sz w:val="24"/>
          <w:szCs w:val="24"/>
          <w:lang w:val="es-ES_tradnl" w:eastAsia="es-ES"/>
        </w:rPr>
        <w:t xml:space="preserve">y </w:t>
      </w:r>
      <w:r w:rsidRPr="008460F0">
        <w:rPr>
          <w:rFonts w:ascii="Palatino Linotype" w:eastAsia="Times New Roman" w:hAnsi="Palatino Linotype" w:cs="Times New Roman"/>
          <w:b/>
          <w:sz w:val="24"/>
          <w:szCs w:val="24"/>
          <w:lang w:val="es-ES_tradnl" w:eastAsia="es-ES"/>
        </w:rPr>
        <w:t xml:space="preserve">QUINTO </w:t>
      </w:r>
      <w:r w:rsidRPr="008460F0">
        <w:rPr>
          <w:rFonts w:ascii="Palatino Linotype" w:eastAsia="Times New Roman" w:hAnsi="Palatino Linotype" w:cs="Times New Roman"/>
          <w:sz w:val="24"/>
          <w:szCs w:val="24"/>
          <w:lang w:val="es-ES_tradnl" w:eastAsia="es-ES"/>
        </w:rPr>
        <w:t>de la presente resolución.</w:t>
      </w:r>
    </w:p>
    <w:p w:rsidR="006C73BA" w:rsidRPr="008460F0" w:rsidRDefault="006C73BA" w:rsidP="006C73BA">
      <w:pPr>
        <w:spacing w:before="240" w:after="240" w:line="360" w:lineRule="auto"/>
        <w:jc w:val="both"/>
        <w:rPr>
          <w:rFonts w:ascii="Palatino Linotype" w:eastAsia="Calibri" w:hAnsi="Palatino Linotype" w:cs="Arial"/>
          <w:b/>
          <w:sz w:val="24"/>
          <w:szCs w:val="24"/>
          <w:lang w:eastAsia="es-ES"/>
        </w:rPr>
      </w:pPr>
      <w:r w:rsidRPr="008460F0">
        <w:rPr>
          <w:rFonts w:ascii="Palatino Linotype" w:eastAsia="Calibri" w:hAnsi="Palatino Linotype" w:cs="Arial"/>
          <w:b/>
          <w:bCs/>
          <w:sz w:val="24"/>
          <w:szCs w:val="24"/>
          <w:lang w:val="es-ES" w:eastAsia="es-ES"/>
        </w:rPr>
        <w:t xml:space="preserve">SEGUNDO. </w:t>
      </w:r>
      <w:r w:rsidRPr="008460F0">
        <w:rPr>
          <w:rFonts w:ascii="Palatino Linotype" w:eastAsia="Calibri" w:hAnsi="Palatino Linotype" w:cs="Arial"/>
          <w:sz w:val="24"/>
          <w:szCs w:val="24"/>
          <w:lang w:val="es-ES" w:eastAsia="es-ES"/>
        </w:rPr>
        <w:t xml:space="preserve">Se </w:t>
      </w:r>
      <w:r w:rsidRPr="008460F0">
        <w:rPr>
          <w:rFonts w:ascii="Palatino Linotype" w:eastAsia="Calibri" w:hAnsi="Palatino Linotype" w:cs="Arial"/>
          <w:b/>
          <w:sz w:val="24"/>
          <w:szCs w:val="24"/>
          <w:lang w:val="es-ES" w:eastAsia="es-ES"/>
        </w:rPr>
        <w:t xml:space="preserve">MODIFICA </w:t>
      </w:r>
      <w:r w:rsidRPr="008460F0">
        <w:rPr>
          <w:rFonts w:ascii="Palatino Linotype" w:eastAsia="Calibri" w:hAnsi="Palatino Linotype" w:cs="Arial"/>
          <w:sz w:val="24"/>
          <w:szCs w:val="24"/>
          <w:lang w:val="es-ES" w:eastAsia="es-ES"/>
        </w:rPr>
        <w:t xml:space="preserve">la respuesta emitida por la </w:t>
      </w:r>
      <w:r w:rsidRPr="008460F0">
        <w:rPr>
          <w:rFonts w:ascii="Palatino Linotype" w:eastAsia="Calibri" w:hAnsi="Palatino Linotype" w:cs="Arial"/>
          <w:b/>
          <w:sz w:val="24"/>
          <w:szCs w:val="24"/>
          <w:lang w:val="es-ES" w:eastAsia="es-ES"/>
        </w:rPr>
        <w:t>Ayunt</w:t>
      </w:r>
      <w:r w:rsidR="00E6664C" w:rsidRPr="008460F0">
        <w:rPr>
          <w:rFonts w:ascii="Palatino Linotype" w:eastAsia="Calibri" w:hAnsi="Palatino Linotype" w:cs="Arial"/>
          <w:b/>
          <w:sz w:val="24"/>
          <w:szCs w:val="24"/>
          <w:lang w:val="es-ES" w:eastAsia="es-ES"/>
        </w:rPr>
        <w:t>amiento de Tepotzotlán</w:t>
      </w:r>
      <w:r w:rsidRPr="008460F0">
        <w:rPr>
          <w:rFonts w:ascii="Palatino Linotype" w:hAnsi="Palatino Linotype"/>
          <w:b/>
          <w:bCs/>
          <w:sz w:val="24"/>
          <w:szCs w:val="24"/>
        </w:rPr>
        <w:t xml:space="preserve"> </w:t>
      </w:r>
      <w:r w:rsidRPr="008460F0">
        <w:rPr>
          <w:rFonts w:ascii="Palatino Linotype" w:eastAsia="MS Gothic" w:hAnsi="Palatino Linotype" w:cs="Times New Roman"/>
          <w:sz w:val="24"/>
          <w:szCs w:val="24"/>
        </w:rPr>
        <w:t>y se</w:t>
      </w:r>
      <w:r w:rsidRPr="008460F0">
        <w:rPr>
          <w:rFonts w:ascii="Palatino Linotype" w:eastAsia="MS Gothic" w:hAnsi="Palatino Linotype" w:cs="Times New Roman"/>
          <w:b/>
          <w:sz w:val="24"/>
          <w:szCs w:val="24"/>
        </w:rPr>
        <w:t xml:space="preserve"> ORDENA</w:t>
      </w:r>
      <w:r w:rsidRPr="008460F0">
        <w:rPr>
          <w:rFonts w:ascii="Palatino Linotype" w:eastAsia="Calibri" w:hAnsi="Palatino Linotype" w:cs="Arial"/>
          <w:sz w:val="24"/>
          <w:szCs w:val="24"/>
          <w:lang w:val="es-ES" w:eastAsia="es-ES"/>
        </w:rPr>
        <w:t xml:space="preserve"> entregar la información vía Sistema de Acceso a la Información Mexiquense (</w:t>
      </w:r>
      <w:r w:rsidRPr="008460F0">
        <w:rPr>
          <w:rFonts w:ascii="Palatino Linotype" w:eastAsia="Calibri" w:hAnsi="Palatino Linotype" w:cs="Arial"/>
          <w:b/>
          <w:sz w:val="24"/>
          <w:szCs w:val="24"/>
          <w:lang w:val="es-ES" w:eastAsia="es-ES"/>
        </w:rPr>
        <w:t>SAIMEX</w:t>
      </w:r>
      <w:r w:rsidRPr="008460F0">
        <w:rPr>
          <w:rFonts w:ascii="Palatino Linotype" w:eastAsia="Calibri" w:hAnsi="Palatino Linotype" w:cs="Arial"/>
          <w:sz w:val="24"/>
          <w:szCs w:val="24"/>
          <w:lang w:val="es-ES" w:eastAsia="es-ES"/>
        </w:rPr>
        <w:t>), previa búsqueda exhaustiva, en versión pública de ser el caso, lo correspondiente a</w:t>
      </w:r>
      <w:r w:rsidRPr="008460F0">
        <w:rPr>
          <w:rFonts w:ascii="Palatino Linotype" w:eastAsia="Calibri" w:hAnsi="Palatino Linotype" w:cs="Arial"/>
          <w:sz w:val="24"/>
          <w:szCs w:val="24"/>
          <w:lang w:eastAsia="es-ES"/>
        </w:rPr>
        <w:t>:</w:t>
      </w:r>
    </w:p>
    <w:p w:rsidR="00E6664C" w:rsidRPr="008460F0" w:rsidRDefault="00E6664C" w:rsidP="006C73BA">
      <w:pPr>
        <w:numPr>
          <w:ilvl w:val="0"/>
          <w:numId w:val="6"/>
        </w:numPr>
        <w:spacing w:after="0" w:line="360" w:lineRule="auto"/>
        <w:ind w:left="567" w:right="567" w:firstLine="0"/>
        <w:contextualSpacing/>
        <w:jc w:val="both"/>
        <w:rPr>
          <w:rFonts w:ascii="Palatino Linotype" w:eastAsia="MS Mincho" w:hAnsi="Palatino Linotype" w:cstheme="majorBidi"/>
          <w:b/>
          <w:sz w:val="24"/>
          <w:szCs w:val="24"/>
          <w:lang w:eastAsia="es-ES"/>
        </w:rPr>
      </w:pPr>
      <w:r w:rsidRPr="008460F0">
        <w:rPr>
          <w:rFonts w:ascii="Palatino Linotype" w:eastAsia="MS Mincho" w:hAnsi="Palatino Linotype" w:cstheme="majorBidi"/>
          <w:b/>
          <w:sz w:val="24"/>
          <w:szCs w:val="24"/>
          <w:lang w:eastAsia="es-ES"/>
        </w:rPr>
        <w:t>Documento</w:t>
      </w:r>
      <w:r w:rsidR="00207D03" w:rsidRPr="008460F0">
        <w:rPr>
          <w:rFonts w:ascii="Palatino Linotype" w:eastAsia="MS Mincho" w:hAnsi="Palatino Linotype" w:cstheme="majorBidi"/>
          <w:b/>
          <w:sz w:val="24"/>
          <w:szCs w:val="24"/>
          <w:lang w:eastAsia="es-ES"/>
        </w:rPr>
        <w:t>s</w:t>
      </w:r>
      <w:r w:rsidRPr="008460F0">
        <w:rPr>
          <w:rFonts w:ascii="Palatino Linotype" w:eastAsia="MS Mincho" w:hAnsi="Palatino Linotype" w:cstheme="majorBidi"/>
          <w:b/>
          <w:sz w:val="24"/>
          <w:szCs w:val="24"/>
          <w:lang w:eastAsia="es-ES"/>
        </w:rPr>
        <w:t xml:space="preserve"> donde conste</w:t>
      </w:r>
      <w:r w:rsidR="009A0AB0" w:rsidRPr="008460F0">
        <w:rPr>
          <w:rFonts w:ascii="Palatino Linotype" w:eastAsia="MS Mincho" w:hAnsi="Palatino Linotype" w:cstheme="majorBidi"/>
          <w:b/>
          <w:sz w:val="24"/>
          <w:szCs w:val="24"/>
          <w:lang w:eastAsia="es-ES"/>
        </w:rPr>
        <w:t>n</w:t>
      </w:r>
      <w:r w:rsidRPr="008460F0">
        <w:rPr>
          <w:rFonts w:ascii="Palatino Linotype" w:eastAsia="MS Mincho" w:hAnsi="Palatino Linotype" w:cstheme="majorBidi"/>
          <w:b/>
          <w:sz w:val="24"/>
          <w:szCs w:val="24"/>
          <w:lang w:eastAsia="es-ES"/>
        </w:rPr>
        <w:t xml:space="preserve"> los registros de programas sociales correspondientes a los ejercicios fiscal</w:t>
      </w:r>
      <w:r w:rsidR="009A0AB0" w:rsidRPr="008460F0">
        <w:rPr>
          <w:rFonts w:ascii="Palatino Linotype" w:eastAsia="MS Mincho" w:hAnsi="Palatino Linotype" w:cstheme="majorBidi"/>
          <w:b/>
          <w:sz w:val="24"/>
          <w:szCs w:val="24"/>
          <w:lang w:eastAsia="es-ES"/>
        </w:rPr>
        <w:t>es</w:t>
      </w:r>
      <w:r w:rsidRPr="008460F0">
        <w:rPr>
          <w:rFonts w:ascii="Palatino Linotype" w:eastAsia="MS Mincho" w:hAnsi="Palatino Linotype" w:cstheme="majorBidi"/>
          <w:b/>
          <w:sz w:val="24"/>
          <w:szCs w:val="24"/>
          <w:lang w:eastAsia="es-ES"/>
        </w:rPr>
        <w:t xml:space="preserve"> 2019 y 2020</w:t>
      </w:r>
    </w:p>
    <w:p w:rsidR="0085387E" w:rsidRPr="008460F0" w:rsidRDefault="0085387E" w:rsidP="006C73BA">
      <w:pPr>
        <w:numPr>
          <w:ilvl w:val="0"/>
          <w:numId w:val="6"/>
        </w:numPr>
        <w:spacing w:after="0" w:line="360" w:lineRule="auto"/>
        <w:ind w:left="567" w:right="567" w:firstLine="0"/>
        <w:contextualSpacing/>
        <w:jc w:val="both"/>
        <w:rPr>
          <w:rFonts w:ascii="Palatino Linotype" w:eastAsia="MS Mincho" w:hAnsi="Palatino Linotype" w:cstheme="majorBidi"/>
          <w:b/>
          <w:sz w:val="24"/>
          <w:szCs w:val="24"/>
          <w:lang w:eastAsia="es-ES"/>
        </w:rPr>
      </w:pPr>
      <w:r w:rsidRPr="008460F0">
        <w:rPr>
          <w:rFonts w:ascii="Palatino Linotype" w:eastAsia="MS Mincho" w:hAnsi="Palatino Linotype" w:cstheme="majorBidi"/>
          <w:b/>
          <w:sz w:val="24"/>
          <w:szCs w:val="24"/>
          <w:lang w:eastAsia="es-ES"/>
        </w:rPr>
        <w:t>Listado de beneficiarios del programa social apoyo a la vivienda correspondientes a los ejercicios fiscal</w:t>
      </w:r>
      <w:r w:rsidR="009A0AB0" w:rsidRPr="008460F0">
        <w:rPr>
          <w:rFonts w:ascii="Palatino Linotype" w:eastAsia="MS Mincho" w:hAnsi="Palatino Linotype" w:cstheme="majorBidi"/>
          <w:b/>
          <w:sz w:val="24"/>
          <w:szCs w:val="24"/>
          <w:lang w:eastAsia="es-ES"/>
        </w:rPr>
        <w:t>es</w:t>
      </w:r>
      <w:r w:rsidRPr="008460F0">
        <w:rPr>
          <w:rFonts w:ascii="Palatino Linotype" w:eastAsia="MS Mincho" w:hAnsi="Palatino Linotype" w:cstheme="majorBidi"/>
          <w:b/>
          <w:sz w:val="24"/>
          <w:szCs w:val="24"/>
          <w:lang w:eastAsia="es-ES"/>
        </w:rPr>
        <w:t xml:space="preserve"> 2019 y 2020</w:t>
      </w:r>
    </w:p>
    <w:p w:rsidR="006C73BA" w:rsidRPr="008460F0" w:rsidRDefault="00E6664C" w:rsidP="006C73BA">
      <w:pPr>
        <w:numPr>
          <w:ilvl w:val="0"/>
          <w:numId w:val="6"/>
        </w:numPr>
        <w:spacing w:after="0" w:line="360" w:lineRule="auto"/>
        <w:ind w:left="567" w:right="567" w:firstLine="0"/>
        <w:contextualSpacing/>
        <w:jc w:val="both"/>
        <w:rPr>
          <w:rFonts w:ascii="Palatino Linotype" w:eastAsia="MS Mincho" w:hAnsi="Palatino Linotype" w:cstheme="majorBidi"/>
          <w:b/>
          <w:sz w:val="24"/>
          <w:szCs w:val="24"/>
          <w:lang w:eastAsia="es-ES"/>
        </w:rPr>
      </w:pPr>
      <w:r w:rsidRPr="008460F0">
        <w:rPr>
          <w:rFonts w:ascii="Palatino Linotype" w:eastAsia="Calibri" w:hAnsi="Palatino Linotype" w:cs="Arial"/>
          <w:b/>
          <w:sz w:val="24"/>
          <w:szCs w:val="24"/>
          <w:lang w:eastAsia="es-ES"/>
        </w:rPr>
        <w:t>El presupuesto asignado y fuente de financiamiento de las obras públicas aprobadas para el ejercicio fiscal 2020</w:t>
      </w:r>
      <w:r w:rsidR="006C73BA" w:rsidRPr="008460F0">
        <w:rPr>
          <w:rFonts w:ascii="Palatino Linotype" w:eastAsia="Calibri" w:hAnsi="Palatino Linotype" w:cs="Arial"/>
          <w:b/>
          <w:sz w:val="24"/>
          <w:szCs w:val="24"/>
          <w:lang w:eastAsia="es-ES"/>
        </w:rPr>
        <w:t>.</w:t>
      </w:r>
    </w:p>
    <w:p w:rsidR="00E6664C" w:rsidRPr="008460F0" w:rsidRDefault="00E6664C" w:rsidP="006C73BA">
      <w:pPr>
        <w:numPr>
          <w:ilvl w:val="0"/>
          <w:numId w:val="6"/>
        </w:numPr>
        <w:spacing w:after="0" w:line="360" w:lineRule="auto"/>
        <w:ind w:left="567" w:right="567" w:firstLine="0"/>
        <w:contextualSpacing/>
        <w:jc w:val="both"/>
        <w:rPr>
          <w:rFonts w:ascii="Palatino Linotype" w:eastAsia="MS Mincho" w:hAnsi="Palatino Linotype" w:cstheme="majorBidi"/>
          <w:b/>
          <w:sz w:val="24"/>
          <w:szCs w:val="24"/>
          <w:lang w:eastAsia="es-ES"/>
        </w:rPr>
      </w:pPr>
      <w:r w:rsidRPr="008460F0">
        <w:rPr>
          <w:rFonts w:ascii="Palatino Linotype" w:eastAsia="Calibri" w:hAnsi="Palatino Linotype" w:cs="Arial"/>
          <w:b/>
          <w:sz w:val="24"/>
          <w:szCs w:val="24"/>
          <w:lang w:eastAsia="es-ES"/>
        </w:rPr>
        <w:t>El ordenamiento legal que establece la atribución de</w:t>
      </w:r>
      <w:r w:rsidR="00207D03" w:rsidRPr="008460F0">
        <w:rPr>
          <w:rFonts w:ascii="Palatino Linotype" w:eastAsia="Calibri" w:hAnsi="Palatino Linotype" w:cs="Arial"/>
          <w:b/>
          <w:sz w:val="24"/>
          <w:szCs w:val="24"/>
          <w:lang w:eastAsia="es-ES"/>
        </w:rPr>
        <w:t>l Presidente M</w:t>
      </w:r>
      <w:r w:rsidR="00934AE2" w:rsidRPr="008460F0">
        <w:rPr>
          <w:rFonts w:ascii="Palatino Linotype" w:eastAsia="Calibri" w:hAnsi="Palatino Linotype" w:cs="Arial"/>
          <w:b/>
          <w:sz w:val="24"/>
          <w:szCs w:val="24"/>
          <w:lang w:eastAsia="es-ES"/>
        </w:rPr>
        <w:t>unicipal, para</w:t>
      </w:r>
      <w:r w:rsidRPr="008460F0">
        <w:rPr>
          <w:rFonts w:ascii="Palatino Linotype" w:eastAsia="Calibri" w:hAnsi="Palatino Linotype" w:cs="Arial"/>
          <w:b/>
          <w:sz w:val="24"/>
          <w:szCs w:val="24"/>
          <w:lang w:eastAsia="es-ES"/>
        </w:rPr>
        <w:t xml:space="preserve"> aprobar y autorizar la estructura </w:t>
      </w:r>
      <w:r w:rsidR="00207D03" w:rsidRPr="008460F0">
        <w:rPr>
          <w:rFonts w:ascii="Palatino Linotype" w:eastAsia="Calibri" w:hAnsi="Palatino Linotype" w:cs="Arial"/>
          <w:b/>
          <w:sz w:val="24"/>
          <w:szCs w:val="24"/>
          <w:lang w:eastAsia="es-ES"/>
        </w:rPr>
        <w:t xml:space="preserve">administrativa. </w:t>
      </w:r>
    </w:p>
    <w:p w:rsidR="006C73BA" w:rsidRPr="008460F0" w:rsidRDefault="006C73BA" w:rsidP="006C73BA">
      <w:pPr>
        <w:spacing w:after="0" w:line="360" w:lineRule="auto"/>
        <w:ind w:left="567" w:right="567"/>
        <w:contextualSpacing/>
        <w:jc w:val="both"/>
        <w:rPr>
          <w:rFonts w:ascii="Palatino Linotype" w:eastAsia="MS Mincho" w:hAnsi="Palatino Linotype" w:cstheme="majorBidi"/>
          <w:b/>
          <w:sz w:val="24"/>
          <w:szCs w:val="24"/>
          <w:lang w:eastAsia="es-ES"/>
        </w:rPr>
      </w:pPr>
    </w:p>
    <w:p w:rsidR="006C73BA" w:rsidRPr="008460F0" w:rsidRDefault="006C73BA" w:rsidP="006C73BA">
      <w:pPr>
        <w:tabs>
          <w:tab w:val="left" w:pos="7938"/>
        </w:tabs>
        <w:spacing w:before="240" w:after="240" w:line="360" w:lineRule="auto"/>
        <w:contextualSpacing/>
        <w:jc w:val="both"/>
        <w:rPr>
          <w:rFonts w:ascii="Palatino Linotype" w:eastAsia="Palatino Linotype" w:hAnsi="Palatino Linotype" w:cs="Palatino Linotype"/>
          <w:sz w:val="24"/>
          <w:szCs w:val="24"/>
        </w:rPr>
      </w:pPr>
      <w:r w:rsidRPr="008460F0">
        <w:rPr>
          <w:rFonts w:ascii="Palatino Linotype" w:eastAsia="Palatino Linotype" w:hAnsi="Palatino Linotype" w:cs="Palatino Linotype"/>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8460F0">
        <w:rPr>
          <w:rFonts w:ascii="Palatino Linotype" w:eastAsia="Palatino Linotype" w:hAnsi="Palatino Linotype" w:cs="Palatino Linotype"/>
          <w:sz w:val="24"/>
          <w:szCs w:val="24"/>
        </w:rPr>
        <w:lastRenderedPageBreak/>
        <w:t>dentro del soporte</w:t>
      </w:r>
      <w:r w:rsidRPr="008460F0">
        <w:rPr>
          <w:rFonts w:ascii="Palatino Linotype" w:eastAsia="Palatino Linotype" w:hAnsi="Palatino Linotype" w:cs="Palatino Linotype"/>
          <w:b/>
          <w:sz w:val="24"/>
          <w:szCs w:val="24"/>
        </w:rPr>
        <w:t xml:space="preserve"> </w:t>
      </w:r>
      <w:r w:rsidRPr="008460F0">
        <w:rPr>
          <w:rFonts w:ascii="Palatino Linotype" w:eastAsia="Palatino Linotype" w:hAnsi="Palatino Linotype" w:cs="Palatino Linotype"/>
          <w:sz w:val="24"/>
          <w:szCs w:val="24"/>
        </w:rPr>
        <w:t>documental respectivo objeto de las versiones públicas que se formulen.</w:t>
      </w:r>
    </w:p>
    <w:p w:rsidR="006C73BA" w:rsidRPr="008460F0" w:rsidRDefault="006C73BA" w:rsidP="006C73BA">
      <w:pPr>
        <w:tabs>
          <w:tab w:val="left" w:pos="7938"/>
        </w:tabs>
        <w:spacing w:before="240" w:after="240" w:line="360" w:lineRule="auto"/>
        <w:contextualSpacing/>
        <w:jc w:val="both"/>
        <w:rPr>
          <w:rFonts w:ascii="Palatino Linotype" w:eastAsia="Palatino Linotype" w:hAnsi="Palatino Linotype" w:cs="Palatino Linotype"/>
          <w:sz w:val="24"/>
          <w:szCs w:val="24"/>
        </w:rPr>
      </w:pPr>
    </w:p>
    <w:p w:rsidR="006C73BA" w:rsidRPr="008460F0" w:rsidRDefault="006C73BA" w:rsidP="006C73BA">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8460F0">
        <w:rPr>
          <w:rFonts w:ascii="Palatino Linotype" w:eastAsia="Palatino Linotype" w:hAnsi="Palatino Linotype" w:cs="Palatino Linotype"/>
          <w:b/>
          <w:sz w:val="24"/>
          <w:szCs w:val="24"/>
          <w:lang w:val="es-ES_tradnl"/>
        </w:rPr>
        <w:t xml:space="preserve">TERCERO. </w:t>
      </w:r>
      <w:r w:rsidRPr="008460F0">
        <w:rPr>
          <w:rFonts w:ascii="Palatino Linotype" w:eastAsia="Palatino Linotype" w:hAnsi="Palatino Linotype" w:cs="Palatino Linotype"/>
          <w:b/>
          <w:sz w:val="24"/>
          <w:szCs w:val="24"/>
          <w:lang w:val="es-ES_tradnl" w:eastAsia="es-ES"/>
        </w:rPr>
        <w:t xml:space="preserve">Notifíquese </w:t>
      </w:r>
      <w:r w:rsidRPr="008460F0">
        <w:rPr>
          <w:rFonts w:ascii="Palatino Linotype" w:eastAsia="Palatino Linotype" w:hAnsi="Palatino Linotype" w:cs="Palatino Linotype"/>
          <w:sz w:val="24"/>
          <w:szCs w:val="24"/>
          <w:lang w:val="es-ES_tradnl" w:eastAsia="es-ES"/>
        </w:rPr>
        <w:t xml:space="preserve">al Titular de la Unidad de Transparencia del </w:t>
      </w:r>
      <w:r w:rsidRPr="008460F0">
        <w:rPr>
          <w:rFonts w:ascii="Palatino Linotype" w:eastAsia="Palatino Linotype" w:hAnsi="Palatino Linotype" w:cs="Palatino Linotype"/>
          <w:b/>
          <w:sz w:val="24"/>
          <w:szCs w:val="24"/>
          <w:lang w:val="es-ES_tradnl" w:eastAsia="es-ES"/>
        </w:rPr>
        <w:t>SUJETO OBLIGADO</w:t>
      </w:r>
      <w:r w:rsidRPr="008460F0">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8460F0">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6C73BA" w:rsidRPr="008460F0" w:rsidRDefault="006C73BA" w:rsidP="006C73BA">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6C73BA" w:rsidRPr="008460F0" w:rsidRDefault="006C73BA" w:rsidP="006C73BA">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20" w:name="_Toc462307694"/>
      <w:bookmarkStart w:id="21" w:name="_Toc473806819"/>
      <w:bookmarkStart w:id="22" w:name="_Toc477345211"/>
      <w:bookmarkStart w:id="23" w:name="_Toc480987181"/>
      <w:bookmarkStart w:id="24" w:name="_Toc480996314"/>
      <w:bookmarkStart w:id="25" w:name="_Toc485145214"/>
      <w:bookmarkStart w:id="26" w:name="_Toc489442407"/>
      <w:bookmarkStart w:id="27" w:name="_Toc491350213"/>
      <w:bookmarkStart w:id="28" w:name="_Toc491353103"/>
      <w:bookmarkStart w:id="29" w:name="_Toc491868487"/>
      <w:r w:rsidRPr="008460F0">
        <w:rPr>
          <w:rFonts w:ascii="Palatino Linotype" w:eastAsia="MS Gothic" w:hAnsi="Palatino Linotype" w:cs="Times New Roman"/>
          <w:b/>
          <w:sz w:val="24"/>
          <w:szCs w:val="24"/>
        </w:rPr>
        <w:t xml:space="preserve">CUARTO. </w:t>
      </w:r>
      <w:r w:rsidRPr="008460F0">
        <w:rPr>
          <w:rFonts w:ascii="Palatino Linotype" w:eastAsia="MS Gothic" w:hAnsi="Palatino Linotype" w:cs="Times New Roman"/>
          <w:sz w:val="24"/>
          <w:szCs w:val="24"/>
        </w:rPr>
        <w:t>Notifíquese a</w:t>
      </w:r>
      <w:bookmarkEnd w:id="20"/>
      <w:bookmarkEnd w:id="21"/>
      <w:bookmarkEnd w:id="22"/>
      <w:bookmarkEnd w:id="23"/>
      <w:bookmarkEnd w:id="24"/>
      <w:bookmarkEnd w:id="25"/>
      <w:bookmarkEnd w:id="26"/>
      <w:bookmarkEnd w:id="27"/>
      <w:bookmarkEnd w:id="28"/>
      <w:bookmarkEnd w:id="29"/>
      <w:r w:rsidR="009300CC" w:rsidRPr="008460F0">
        <w:rPr>
          <w:rFonts w:ascii="Palatino Linotype" w:eastAsia="MS Gothic" w:hAnsi="Palatino Linotype" w:cs="Times New Roman"/>
          <w:sz w:val="24"/>
          <w:szCs w:val="24"/>
        </w:rPr>
        <w:t xml:space="preserve"> </w:t>
      </w:r>
      <w:r w:rsidR="00383B90" w:rsidRPr="00383B90">
        <w:rPr>
          <w:rFonts w:ascii="Palatino Linotype" w:eastAsia="MS Mincho" w:hAnsi="Palatino Linotype" w:cs="Times New Roman"/>
          <w:b/>
          <w:sz w:val="24"/>
          <w:szCs w:val="24"/>
          <w:highlight w:val="black"/>
          <w:lang w:val="es-ES_tradnl" w:eastAsia="es-ES"/>
        </w:rPr>
        <w:t>-------------------------------</w:t>
      </w:r>
      <w:r w:rsidRPr="008460F0">
        <w:rPr>
          <w:rFonts w:ascii="Palatino Linotype" w:eastAsia="MS Mincho" w:hAnsi="Palatino Linotype" w:cs="Times New Roman"/>
          <w:b/>
          <w:sz w:val="24"/>
          <w:szCs w:val="24"/>
          <w:lang w:val="es-ES_tradnl" w:eastAsia="es-ES"/>
        </w:rPr>
        <w:t>,</w:t>
      </w:r>
      <w:r w:rsidRPr="008460F0">
        <w:rPr>
          <w:rFonts w:ascii="Palatino Linotype" w:eastAsia="MS Gothic" w:hAnsi="Palatino Linotype" w:cs="Times New Roman"/>
          <w:sz w:val="24"/>
          <w:szCs w:val="24"/>
        </w:rPr>
        <w:t xml:space="preserve"> la presente</w:t>
      </w:r>
      <w:r w:rsidRPr="008460F0">
        <w:rPr>
          <w:rFonts w:ascii="Palatino Linotype" w:eastAsia="Times New Roman" w:hAnsi="Palatino Linotype" w:cs="Times New Roman"/>
          <w:color w:val="222222"/>
          <w:sz w:val="24"/>
          <w:szCs w:val="24"/>
          <w:lang w:val="es-ES" w:eastAsia="es-MX"/>
        </w:rPr>
        <w:t xml:space="preserve"> resolución.</w:t>
      </w:r>
    </w:p>
    <w:p w:rsidR="006C73BA" w:rsidRPr="008460F0" w:rsidRDefault="006C73BA" w:rsidP="006C73BA">
      <w:pPr>
        <w:spacing w:before="240" w:after="360" w:line="360" w:lineRule="auto"/>
        <w:jc w:val="both"/>
        <w:rPr>
          <w:rFonts w:ascii="Palatino Linotype" w:eastAsia="Times New Roman" w:hAnsi="Palatino Linotype" w:cs="Times New Roman"/>
          <w:color w:val="222222"/>
          <w:sz w:val="24"/>
          <w:szCs w:val="24"/>
          <w:lang w:val="es-ES" w:eastAsia="es-MX"/>
        </w:rPr>
      </w:pPr>
      <w:r w:rsidRPr="008460F0">
        <w:rPr>
          <w:rFonts w:ascii="Palatino Linotype" w:eastAsia="Times New Roman" w:hAnsi="Palatino Linotype" w:cs="Times New Roman"/>
          <w:b/>
          <w:color w:val="222222"/>
          <w:sz w:val="24"/>
          <w:szCs w:val="24"/>
          <w:lang w:val="es-ES" w:eastAsia="es-MX"/>
        </w:rPr>
        <w:t>QUINTO.</w:t>
      </w:r>
      <w:r w:rsidRPr="008460F0">
        <w:rPr>
          <w:rFonts w:ascii="Palatino Linotype" w:eastAsia="Times New Roman" w:hAnsi="Palatino Linotype" w:cs="Times New Roman"/>
          <w:color w:val="222222"/>
          <w:sz w:val="24"/>
          <w:szCs w:val="24"/>
          <w:lang w:val="es-ES" w:eastAsia="es-MX"/>
        </w:rPr>
        <w:t xml:space="preserve"> Se hace del conocimiento</w:t>
      </w:r>
      <w:r w:rsidRPr="008460F0">
        <w:rPr>
          <w:rFonts w:ascii="Palatino Linotype" w:eastAsia="Times New Roman" w:hAnsi="Palatino Linotype" w:cs="Times New Roman"/>
          <w:b/>
          <w:bCs/>
          <w:color w:val="222222"/>
          <w:sz w:val="24"/>
          <w:szCs w:val="24"/>
          <w:lang w:val="es-ES" w:eastAsia="es-ES"/>
        </w:rPr>
        <w:t xml:space="preserve"> </w:t>
      </w:r>
      <w:r w:rsidRPr="008460F0">
        <w:rPr>
          <w:rFonts w:ascii="Palatino Linotype" w:eastAsia="Times New Roman" w:hAnsi="Palatino Linotype" w:cs="Times New Roman"/>
          <w:color w:val="222222"/>
          <w:sz w:val="24"/>
          <w:szCs w:val="24"/>
          <w:lang w:val="es-ES" w:eastAsia="es-MX"/>
        </w:rPr>
        <w:t>de</w:t>
      </w:r>
      <w:r w:rsidRPr="008460F0">
        <w:rPr>
          <w:rFonts w:ascii="Palatino Linotype" w:eastAsia="MS Mincho" w:hAnsi="Palatino Linotype" w:cs="Times New Roman"/>
          <w:b/>
          <w:sz w:val="24"/>
          <w:szCs w:val="24"/>
          <w:lang w:val="es-ES_tradnl" w:eastAsia="es-ES"/>
        </w:rPr>
        <w:t xml:space="preserve"> </w:t>
      </w:r>
      <w:r w:rsidR="00383B90" w:rsidRPr="00383B90">
        <w:rPr>
          <w:rFonts w:ascii="Palatino Linotype" w:eastAsia="MS Mincho" w:hAnsi="Palatino Linotype" w:cs="Times New Roman"/>
          <w:b/>
          <w:sz w:val="24"/>
          <w:szCs w:val="24"/>
          <w:highlight w:val="black"/>
          <w:lang w:val="es-ES_tradnl" w:eastAsia="es-ES"/>
        </w:rPr>
        <w:t>----------------------------------</w:t>
      </w:r>
      <w:r w:rsidR="009300CC" w:rsidRPr="008460F0">
        <w:rPr>
          <w:rFonts w:ascii="Palatino Linotype" w:eastAsia="MS Mincho" w:hAnsi="Palatino Linotype" w:cs="Times New Roman"/>
          <w:b/>
          <w:sz w:val="24"/>
          <w:szCs w:val="24"/>
          <w:lang w:val="es-ES_tradnl" w:eastAsia="es-ES"/>
        </w:rPr>
        <w:t xml:space="preserve"> </w:t>
      </w:r>
      <w:r w:rsidRPr="008460F0">
        <w:rPr>
          <w:rFonts w:ascii="Palatino Linotype" w:eastAsia="Times New Roman" w:hAnsi="Palatino Linotype" w:cs="Times New Roman"/>
          <w:color w:val="222222"/>
          <w:sz w:val="24"/>
          <w:szCs w:val="24"/>
          <w:lang w:val="es-ES" w:eastAsia="es-MX"/>
        </w:rPr>
        <w:t xml:space="preserve">que de conformidad con lo establecido en el artículo 196 de la Ley de Transparencia y Acceso a la Información Pública del Estado de México y </w:t>
      </w:r>
      <w:proofErr w:type="gramStart"/>
      <w:r w:rsidRPr="008460F0">
        <w:rPr>
          <w:rFonts w:ascii="Palatino Linotype" w:eastAsia="Times New Roman" w:hAnsi="Palatino Linotype" w:cs="Times New Roman"/>
          <w:color w:val="222222"/>
          <w:sz w:val="24"/>
          <w:szCs w:val="24"/>
          <w:lang w:val="es-ES" w:eastAsia="es-MX"/>
        </w:rPr>
        <w:t>Municipios,</w:t>
      </w:r>
      <w:r w:rsidRPr="008460F0">
        <w:rPr>
          <w:rFonts w:ascii="Palatino Linotype" w:hAnsi="Palatino Linotype"/>
          <w:color w:val="000000"/>
          <w:sz w:val="24"/>
          <w:szCs w:val="24"/>
          <w:lang w:val="es-ES_tradnl"/>
        </w:rPr>
        <w:t xml:space="preserve">  </w:t>
      </w:r>
      <w:r w:rsidRPr="008460F0">
        <w:rPr>
          <w:rFonts w:ascii="Palatino Linotype" w:eastAsia="MS Mincho" w:hAnsi="Palatino Linotype" w:cs="Times New Roman"/>
          <w:sz w:val="24"/>
          <w:szCs w:val="24"/>
          <w:lang w:val="es-ES" w:eastAsia="es-ES"/>
        </w:rPr>
        <w:t>en</w:t>
      </w:r>
      <w:proofErr w:type="gramEnd"/>
      <w:r w:rsidRPr="008460F0">
        <w:rPr>
          <w:rFonts w:ascii="Palatino Linotype" w:eastAsia="MS Mincho" w:hAnsi="Palatino Linotype" w:cs="Times New Roman"/>
          <w:sz w:val="24"/>
          <w:szCs w:val="24"/>
          <w:lang w:val="es-ES" w:eastAsia="es-ES"/>
        </w:rPr>
        <w:t xml:space="preserve"> caso de que considere que la resolución le cause algún perjuicio podrá impugnarla </w:t>
      </w:r>
      <w:r w:rsidRPr="008460F0">
        <w:rPr>
          <w:rFonts w:ascii="Palatino Linotype" w:eastAsia="MS Mincho" w:hAnsi="Palatino Linotype" w:cs="Times New Roman"/>
          <w:bCs/>
          <w:sz w:val="24"/>
          <w:szCs w:val="24"/>
          <w:lang w:val="es-ES" w:eastAsia="es-ES"/>
        </w:rPr>
        <w:t>vía juicio de amparo</w:t>
      </w:r>
      <w:r w:rsidRPr="008460F0">
        <w:rPr>
          <w:rFonts w:ascii="Palatino Linotype" w:eastAsia="MS Mincho" w:hAnsi="Palatino Linotype" w:cs="Times New Roman"/>
          <w:sz w:val="24"/>
          <w:szCs w:val="24"/>
          <w:lang w:val="es-ES" w:eastAsia="es-ES"/>
        </w:rPr>
        <w:t> en los términos de las leyes aplicables.</w:t>
      </w:r>
      <w:r w:rsidRPr="008460F0">
        <w:rPr>
          <w:rFonts w:ascii="Palatino Linotype" w:eastAsia="Times New Roman" w:hAnsi="Palatino Linotype" w:cs="Times New Roman"/>
          <w:color w:val="222222"/>
          <w:sz w:val="24"/>
          <w:szCs w:val="24"/>
          <w:lang w:val="es-ES" w:eastAsia="es-MX"/>
        </w:rPr>
        <w:t xml:space="preserve"> </w:t>
      </w:r>
      <w:bookmarkEnd w:id="17"/>
      <w:bookmarkEnd w:id="18"/>
      <w:bookmarkEnd w:id="19"/>
    </w:p>
    <w:p w:rsidR="006C73BA" w:rsidRPr="008460F0" w:rsidRDefault="006C73BA" w:rsidP="006C73BA">
      <w:pPr>
        <w:spacing w:before="240" w:after="360" w:line="360" w:lineRule="auto"/>
        <w:jc w:val="both"/>
        <w:rPr>
          <w:rFonts w:ascii="Palatino Linotype" w:eastAsia="Times New Roman" w:hAnsi="Palatino Linotype" w:cs="Times New Roman"/>
          <w:color w:val="000000"/>
          <w:sz w:val="24"/>
          <w:szCs w:val="24"/>
          <w:lang w:val="es-ES_tradnl" w:eastAsia="es-MX"/>
        </w:rPr>
      </w:pPr>
      <w:r w:rsidRPr="008460F0">
        <w:rPr>
          <w:rFonts w:ascii="Palatino Linotype" w:eastAsia="MS Mincho" w:hAnsi="Palatino Linotype" w:cs="Times New Roman"/>
          <w:b/>
          <w:sz w:val="24"/>
          <w:szCs w:val="24"/>
          <w:lang w:val="es-ES" w:eastAsia="es-ES"/>
        </w:rPr>
        <w:t>SEXTO.</w:t>
      </w:r>
      <w:r w:rsidRPr="008460F0">
        <w:rPr>
          <w:rFonts w:ascii="Palatino Linotype" w:eastAsia="Times New Roman" w:hAnsi="Palatino Linotype" w:cs="Times New Roman"/>
          <w:color w:val="000000"/>
          <w:sz w:val="24"/>
          <w:szCs w:val="24"/>
          <w:lang w:val="es-ES_tradnl" w:eastAsia="es-MX"/>
        </w:rPr>
        <w:t>  Con fundamento en el artículo 198 de la Ley de Transparencia y Acceso a la Información Pública del Estado de México y Municipios, se apercibe al </w:t>
      </w:r>
      <w:r w:rsidRPr="008460F0">
        <w:rPr>
          <w:rFonts w:ascii="Palatino Linotype" w:eastAsia="Times New Roman" w:hAnsi="Palatino Linotype" w:cs="Times New Roman"/>
          <w:b/>
          <w:bCs/>
          <w:color w:val="000000"/>
          <w:sz w:val="24"/>
          <w:szCs w:val="24"/>
          <w:lang w:val="es-ES_tradnl" w:eastAsia="es-MX"/>
        </w:rPr>
        <w:t>SUJETO OBLIGADO</w:t>
      </w:r>
      <w:r w:rsidRPr="008460F0">
        <w:rPr>
          <w:rFonts w:ascii="Palatino Linotype" w:eastAsia="Times New Roman" w:hAnsi="Palatino Linotype" w:cs="Times New Roman"/>
          <w:color w:val="000000"/>
          <w:sz w:val="24"/>
          <w:szCs w:val="24"/>
          <w:lang w:val="es-ES_tradnl" w:eastAsia="es-MX"/>
        </w:rPr>
        <w:t> de que, en caso de incumplimiento total o parcial de la presente resolución, se actuará de conformidad con lo dispuesto en los artículos 213, 214, 215, 216 y 217 de la ley en cita.</w:t>
      </w:r>
    </w:p>
    <w:p w:rsidR="000D14C3" w:rsidRPr="008460F0" w:rsidRDefault="000D14C3" w:rsidP="000D14C3">
      <w:pPr>
        <w:spacing w:after="0" w:line="360" w:lineRule="auto"/>
        <w:jc w:val="both"/>
        <w:rPr>
          <w:rFonts w:ascii="Palatino Linotype" w:eastAsia="Times New Roman" w:hAnsi="Palatino Linotype" w:cs="Times New Roman"/>
          <w:color w:val="000000"/>
          <w:sz w:val="24"/>
          <w:szCs w:val="24"/>
          <w:lang w:val="es-ES" w:eastAsia="es-MX"/>
        </w:rPr>
      </w:pPr>
      <w:r w:rsidRPr="008460F0">
        <w:rPr>
          <w:rFonts w:ascii="Palatino Linotype" w:eastAsia="Times New Roman" w:hAnsi="Palatino Linotype" w:cs="Times New Roman"/>
          <w:b/>
          <w:color w:val="000000"/>
          <w:sz w:val="24"/>
          <w:szCs w:val="24"/>
          <w:lang w:val="es-ES" w:eastAsia="es-MX"/>
        </w:rPr>
        <w:t>SÉPTIMO</w:t>
      </w:r>
      <w:r w:rsidRPr="008460F0">
        <w:rPr>
          <w:rFonts w:ascii="Palatino Linotype" w:eastAsia="Times New Roman" w:hAnsi="Palatino Linotype" w:cs="Times New Roman"/>
          <w:color w:val="000000"/>
          <w:sz w:val="24"/>
          <w:szCs w:val="24"/>
          <w:lang w:val="es-ES" w:eastAsia="es-MX"/>
        </w:rPr>
        <w:t>. Gírese oficio al Titular de la Dirección Jurídica y Verificación de este Instituto, con fundamento en lo dispuesto por el artículo 2</w:t>
      </w:r>
      <w:r w:rsidR="00A57555" w:rsidRPr="008460F0">
        <w:rPr>
          <w:rFonts w:ascii="Palatino Linotype" w:eastAsia="Times New Roman" w:hAnsi="Palatino Linotype" w:cs="Times New Roman"/>
          <w:color w:val="000000"/>
          <w:sz w:val="24"/>
          <w:szCs w:val="24"/>
          <w:lang w:val="es-ES" w:eastAsia="es-MX"/>
        </w:rPr>
        <w:t>3</w:t>
      </w:r>
      <w:r w:rsidRPr="008460F0">
        <w:rPr>
          <w:rFonts w:ascii="Palatino Linotype" w:eastAsia="Times New Roman" w:hAnsi="Palatino Linotype" w:cs="Times New Roman"/>
          <w:color w:val="000000"/>
          <w:sz w:val="24"/>
          <w:szCs w:val="24"/>
          <w:lang w:val="es-ES" w:eastAsia="es-MX"/>
        </w:rPr>
        <w:t xml:space="preserve">, fracción XIV del </w:t>
      </w:r>
      <w:r w:rsidRPr="008460F0">
        <w:rPr>
          <w:rFonts w:ascii="Palatino Linotype" w:eastAsia="Times New Roman" w:hAnsi="Palatino Linotype" w:cs="Times New Roman"/>
          <w:color w:val="000000"/>
          <w:sz w:val="24"/>
          <w:szCs w:val="24"/>
          <w:lang w:val="es-ES" w:eastAsia="es-MX"/>
        </w:rPr>
        <w:lastRenderedPageBreak/>
        <w:t xml:space="preserve">Reglamento Interior del Instituto de Transparencia, Acceso a la Información Pública y Protección de Datos Personales del Estado de México y Municipios y determine lo conducente en términos del Considerando </w:t>
      </w:r>
      <w:r w:rsidRPr="008460F0">
        <w:rPr>
          <w:rFonts w:ascii="Palatino Linotype" w:eastAsia="Times New Roman" w:hAnsi="Palatino Linotype" w:cs="Times New Roman"/>
          <w:b/>
          <w:color w:val="000000"/>
          <w:sz w:val="24"/>
          <w:szCs w:val="24"/>
          <w:lang w:val="es-ES" w:eastAsia="es-MX"/>
        </w:rPr>
        <w:t xml:space="preserve">SEXTO </w:t>
      </w:r>
      <w:r w:rsidRPr="008460F0">
        <w:rPr>
          <w:rFonts w:ascii="Palatino Linotype" w:eastAsia="Times New Roman" w:hAnsi="Palatino Linotype" w:cs="Times New Roman"/>
          <w:color w:val="000000"/>
          <w:sz w:val="24"/>
          <w:szCs w:val="24"/>
          <w:lang w:val="es-ES" w:eastAsia="es-MX"/>
        </w:rPr>
        <w:t>de la presente resolución.</w:t>
      </w:r>
    </w:p>
    <w:p w:rsidR="009A0AB0" w:rsidRPr="008460F0" w:rsidRDefault="006C73BA" w:rsidP="008460F0">
      <w:pPr>
        <w:spacing w:before="240" w:after="360" w:line="360" w:lineRule="auto"/>
        <w:jc w:val="both"/>
        <w:rPr>
          <w:rFonts w:ascii="Palatino Linotype" w:hAnsi="Palatino Linotype" w:cs="Arial"/>
          <w:sz w:val="24"/>
          <w:szCs w:val="24"/>
        </w:rPr>
      </w:pPr>
      <w:r w:rsidRPr="008460F0">
        <w:rPr>
          <w:rFonts w:ascii="Palatino Linotype" w:hAnsi="Palatino Linotype"/>
          <w:sz w:val="24"/>
          <w:szCs w:val="24"/>
        </w:rPr>
        <w:t>ASÍ L</w:t>
      </w:r>
      <w:bookmarkStart w:id="30" w:name="_GoBack"/>
      <w:bookmarkEnd w:id="30"/>
      <w:r w:rsidRPr="008460F0">
        <w:rPr>
          <w:rFonts w:ascii="Palatino Linotype" w:hAnsi="Palatino Linotype"/>
          <w:sz w:val="24"/>
          <w:szCs w:val="24"/>
        </w:rPr>
        <w:t>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7D4922">
        <w:rPr>
          <w:rFonts w:ascii="Palatino Linotype" w:hAnsi="Palatino Linotype"/>
          <w:sz w:val="24"/>
          <w:szCs w:val="24"/>
        </w:rPr>
        <w:t xml:space="preserve"> EMITIENDO VOTO PARTICULAR CONCURRENTE</w:t>
      </w:r>
      <w:r w:rsidRPr="008460F0">
        <w:rPr>
          <w:rFonts w:ascii="Palatino Linotype" w:hAnsi="Palatino Linotype"/>
          <w:sz w:val="24"/>
          <w:szCs w:val="24"/>
        </w:rPr>
        <w:t xml:space="preserve"> </w:t>
      </w:r>
      <w:r w:rsidRPr="008460F0">
        <w:rPr>
          <w:rFonts w:ascii="Palatino Linotype" w:eastAsiaTheme="minorEastAsia" w:hAnsi="Palatino Linotype"/>
          <w:sz w:val="24"/>
          <w:szCs w:val="24"/>
          <w:lang w:val="es-ES_tradnl" w:eastAsia="es-ES"/>
        </w:rPr>
        <w:t>Y LUIS GUSTAVO PARRA NORIEGA</w:t>
      </w:r>
      <w:r w:rsidR="007D4922">
        <w:rPr>
          <w:rFonts w:ascii="Palatino Linotype" w:eastAsiaTheme="minorEastAsia" w:hAnsi="Palatino Linotype"/>
          <w:sz w:val="24"/>
          <w:szCs w:val="24"/>
          <w:lang w:val="es-ES_tradnl" w:eastAsia="es-ES"/>
        </w:rPr>
        <w:t xml:space="preserve"> </w:t>
      </w:r>
      <w:r w:rsidR="007D4922">
        <w:rPr>
          <w:rFonts w:ascii="Palatino Linotype" w:hAnsi="Palatino Linotype"/>
          <w:sz w:val="24"/>
          <w:szCs w:val="24"/>
        </w:rPr>
        <w:t>EMITIENDO VOTO PARTICULAR CONCURRENTE</w:t>
      </w:r>
      <w:r w:rsidRPr="008460F0">
        <w:rPr>
          <w:rFonts w:ascii="Palatino Linotype" w:hAnsi="Palatino Linotype"/>
          <w:sz w:val="24"/>
          <w:szCs w:val="24"/>
        </w:rPr>
        <w:t xml:space="preserve">; EN LA </w:t>
      </w:r>
      <w:r w:rsidR="009A0AB0" w:rsidRPr="008460F0">
        <w:rPr>
          <w:rFonts w:ascii="Palatino Linotype" w:hAnsi="Palatino Linotype"/>
          <w:sz w:val="24"/>
          <w:szCs w:val="24"/>
        </w:rPr>
        <w:t>TRIGÉSIMA PRIMERA</w:t>
      </w:r>
      <w:r w:rsidRPr="008460F0">
        <w:rPr>
          <w:rFonts w:ascii="Palatino Linotype" w:hAnsi="Palatino Linotype"/>
          <w:sz w:val="24"/>
          <w:szCs w:val="24"/>
        </w:rPr>
        <w:t xml:space="preserve"> SESIÓN ORDINARIA CELEBRADA EL </w:t>
      </w:r>
      <w:r w:rsidR="008460F0" w:rsidRPr="008460F0">
        <w:rPr>
          <w:rFonts w:ascii="Palatino Linotype" w:hAnsi="Palatino Linotype"/>
          <w:sz w:val="24"/>
          <w:szCs w:val="24"/>
        </w:rPr>
        <w:t>DIECISÉIS</w:t>
      </w:r>
      <w:r w:rsidRPr="008460F0">
        <w:rPr>
          <w:rFonts w:ascii="Palatino Linotype" w:hAnsi="Palatino Linotype"/>
          <w:sz w:val="24"/>
          <w:szCs w:val="24"/>
        </w:rPr>
        <w:t xml:space="preserve"> (1</w:t>
      </w:r>
      <w:r w:rsidR="009A0AB0" w:rsidRPr="008460F0">
        <w:rPr>
          <w:rFonts w:ascii="Palatino Linotype" w:hAnsi="Palatino Linotype"/>
          <w:sz w:val="24"/>
          <w:szCs w:val="24"/>
        </w:rPr>
        <w:t>6</w:t>
      </w:r>
      <w:r w:rsidRPr="008460F0">
        <w:rPr>
          <w:rFonts w:ascii="Palatino Linotype" w:hAnsi="Palatino Linotype"/>
          <w:sz w:val="24"/>
          <w:szCs w:val="24"/>
        </w:rPr>
        <w:t xml:space="preserve">) DE </w:t>
      </w:r>
      <w:r w:rsidR="009A0AB0" w:rsidRPr="008460F0">
        <w:rPr>
          <w:rFonts w:ascii="Palatino Linotype" w:hAnsi="Palatino Linotype"/>
          <w:sz w:val="24"/>
          <w:szCs w:val="24"/>
        </w:rPr>
        <w:t>DICIEMBRE</w:t>
      </w:r>
      <w:r w:rsidRPr="008460F0">
        <w:rPr>
          <w:rFonts w:ascii="Palatino Linotype" w:hAnsi="Palatino Linotype"/>
          <w:sz w:val="24"/>
          <w:szCs w:val="24"/>
        </w:rPr>
        <w:t xml:space="preserve"> DE DOS MIL VEINTE, ANTE EL SECRETARIO TÉCNICO DEL PLENO ALEXIS TAPIA </w:t>
      </w:r>
      <w:r w:rsidR="008460F0" w:rsidRPr="008460F0">
        <w:rPr>
          <w:rFonts w:ascii="Palatino Linotype" w:hAnsi="Palatino Linotype"/>
          <w:sz w:val="24"/>
          <w:szCs w:val="24"/>
        </w:rPr>
        <w:t>RAMÍREZ</w:t>
      </w:r>
      <w:r w:rsidRPr="008460F0">
        <w:rPr>
          <w:rFonts w:ascii="Palatino Linotype" w:hAnsi="Palatino Linotype"/>
          <w:sz w:val="24"/>
          <w:szCs w:val="24"/>
        </w:rPr>
        <w:t>.</w:t>
      </w:r>
      <w:r w:rsidRPr="008460F0">
        <w:rPr>
          <w:rFonts w:ascii="Palatino Linotype" w:hAnsi="Palatino Linotype" w:cs="Arial"/>
          <w:sz w:val="24"/>
          <w:szCs w:val="24"/>
        </w:rPr>
        <w:t xml:space="preserve"> </w:t>
      </w:r>
    </w:p>
    <w:p w:rsidR="009A0AB0" w:rsidRPr="008460F0" w:rsidRDefault="009A0AB0" w:rsidP="006C73BA"/>
    <w:tbl>
      <w:tblPr>
        <w:tblW w:w="0" w:type="auto"/>
        <w:tblLook w:val="04A0" w:firstRow="1" w:lastRow="0" w:firstColumn="1" w:lastColumn="0" w:noHBand="0" w:noVBand="1"/>
      </w:tblPr>
      <w:tblGrid>
        <w:gridCol w:w="4348"/>
        <w:gridCol w:w="4349"/>
      </w:tblGrid>
      <w:tr w:rsidR="006C73BA" w:rsidRPr="008460F0" w:rsidTr="00EF0F67">
        <w:trPr>
          <w:trHeight w:val="1168"/>
        </w:trPr>
        <w:tc>
          <w:tcPr>
            <w:tcW w:w="8697" w:type="dxa"/>
            <w:gridSpan w:val="2"/>
            <w:vAlign w:val="center"/>
          </w:tcPr>
          <w:p w:rsidR="006C73BA" w:rsidRPr="008460F0" w:rsidRDefault="006C73BA" w:rsidP="00EF0F67">
            <w:pPr>
              <w:jc w:val="center"/>
              <w:rPr>
                <w:rFonts w:ascii="Palatino Linotype" w:hAnsi="Palatino Linotype"/>
                <w:b/>
                <w:sz w:val="24"/>
                <w:szCs w:val="24"/>
                <w:lang w:val="es-ES_tradnl"/>
              </w:rPr>
            </w:pPr>
            <w:r w:rsidRPr="008460F0">
              <w:rPr>
                <w:rFonts w:ascii="Palatino Linotype" w:hAnsi="Palatino Linotype"/>
                <w:b/>
                <w:sz w:val="24"/>
                <w:szCs w:val="24"/>
                <w:lang w:val="es-ES_tradnl"/>
              </w:rPr>
              <w:t>Zulema Martínez Sánchez</w:t>
            </w:r>
          </w:p>
          <w:p w:rsidR="006C73BA" w:rsidRPr="008460F0" w:rsidRDefault="006C73BA" w:rsidP="00EF0F67">
            <w:pPr>
              <w:jc w:val="center"/>
              <w:rPr>
                <w:rFonts w:ascii="Palatino Linotype" w:hAnsi="Palatino Linotype"/>
                <w:sz w:val="24"/>
                <w:szCs w:val="24"/>
                <w:lang w:val="es-ES_tradnl"/>
              </w:rPr>
            </w:pPr>
            <w:r w:rsidRPr="008460F0">
              <w:rPr>
                <w:rFonts w:ascii="Palatino Linotype" w:hAnsi="Palatino Linotype"/>
                <w:sz w:val="24"/>
                <w:szCs w:val="24"/>
                <w:lang w:val="es-ES_tradnl"/>
              </w:rPr>
              <w:t xml:space="preserve">Comisionada </w:t>
            </w:r>
            <w:proofErr w:type="gramStart"/>
            <w:r w:rsidRPr="008460F0">
              <w:rPr>
                <w:rFonts w:ascii="Palatino Linotype" w:hAnsi="Palatino Linotype"/>
                <w:sz w:val="24"/>
                <w:szCs w:val="24"/>
                <w:lang w:val="es-ES_tradnl"/>
              </w:rPr>
              <w:t>Presidenta</w:t>
            </w:r>
            <w:proofErr w:type="gramEnd"/>
          </w:p>
          <w:p w:rsidR="006C73BA" w:rsidRPr="008460F0" w:rsidRDefault="006C73BA" w:rsidP="00EF0F67">
            <w:pPr>
              <w:jc w:val="center"/>
              <w:rPr>
                <w:rFonts w:ascii="Palatino Linotype" w:hAnsi="Palatino Linotype"/>
                <w:sz w:val="24"/>
                <w:szCs w:val="24"/>
                <w:lang w:val="es-ES_tradnl"/>
              </w:rPr>
            </w:pPr>
            <w:r w:rsidRPr="008460F0">
              <w:rPr>
                <w:rFonts w:ascii="Palatino Linotype" w:hAnsi="Palatino Linotype"/>
                <w:sz w:val="24"/>
                <w:szCs w:val="24"/>
                <w:lang w:val="es-ES_tradnl"/>
              </w:rPr>
              <w:t>(Rúbrica)</w:t>
            </w:r>
          </w:p>
        </w:tc>
      </w:tr>
      <w:tr w:rsidR="006C73BA" w:rsidRPr="008460F0" w:rsidTr="00EF0F67">
        <w:trPr>
          <w:trHeight w:val="1395"/>
        </w:trPr>
        <w:tc>
          <w:tcPr>
            <w:tcW w:w="4348" w:type="dxa"/>
            <w:vAlign w:val="center"/>
          </w:tcPr>
          <w:p w:rsidR="006C73BA" w:rsidRPr="008460F0" w:rsidRDefault="006C73BA" w:rsidP="00EF0F67">
            <w:pPr>
              <w:rPr>
                <w:rFonts w:ascii="Palatino Linotype" w:hAnsi="Palatino Linotype"/>
                <w:b/>
                <w:sz w:val="24"/>
                <w:szCs w:val="24"/>
                <w:lang w:val="es-ES_tradnl"/>
              </w:rPr>
            </w:pPr>
          </w:p>
          <w:p w:rsidR="009A0AB0" w:rsidRPr="008460F0" w:rsidRDefault="009A0AB0" w:rsidP="00EF0F67">
            <w:pPr>
              <w:rPr>
                <w:rFonts w:ascii="Palatino Linotype" w:hAnsi="Palatino Linotype"/>
                <w:b/>
                <w:sz w:val="24"/>
                <w:szCs w:val="24"/>
                <w:lang w:val="es-ES_tradnl"/>
              </w:rPr>
            </w:pPr>
          </w:p>
          <w:p w:rsidR="006C73BA" w:rsidRPr="008460F0" w:rsidRDefault="006C73BA" w:rsidP="00EF0F67">
            <w:pPr>
              <w:jc w:val="center"/>
              <w:rPr>
                <w:rFonts w:ascii="Palatino Linotype" w:hAnsi="Palatino Linotype"/>
                <w:b/>
                <w:sz w:val="24"/>
                <w:szCs w:val="24"/>
                <w:lang w:val="es-ES_tradnl"/>
              </w:rPr>
            </w:pPr>
            <w:r w:rsidRPr="008460F0">
              <w:rPr>
                <w:rFonts w:ascii="Palatino Linotype" w:hAnsi="Palatino Linotype"/>
                <w:b/>
                <w:sz w:val="24"/>
                <w:szCs w:val="24"/>
                <w:lang w:val="es-ES_tradnl"/>
              </w:rPr>
              <w:t xml:space="preserve">Eva </w:t>
            </w:r>
            <w:proofErr w:type="spellStart"/>
            <w:r w:rsidRPr="008460F0">
              <w:rPr>
                <w:rFonts w:ascii="Palatino Linotype" w:hAnsi="Palatino Linotype"/>
                <w:b/>
                <w:sz w:val="24"/>
                <w:szCs w:val="24"/>
                <w:lang w:val="es-ES_tradnl"/>
              </w:rPr>
              <w:t>Abaid</w:t>
            </w:r>
            <w:proofErr w:type="spellEnd"/>
            <w:r w:rsidRPr="008460F0">
              <w:rPr>
                <w:rFonts w:ascii="Palatino Linotype" w:hAnsi="Palatino Linotype"/>
                <w:b/>
                <w:sz w:val="24"/>
                <w:szCs w:val="24"/>
                <w:lang w:val="es-ES_tradnl"/>
              </w:rPr>
              <w:t xml:space="preserve"> Yapur</w:t>
            </w:r>
          </w:p>
          <w:p w:rsidR="006C73BA" w:rsidRPr="008460F0" w:rsidRDefault="006C73BA" w:rsidP="00EF0F67">
            <w:pPr>
              <w:jc w:val="center"/>
              <w:rPr>
                <w:rFonts w:ascii="Palatino Linotype" w:hAnsi="Palatino Linotype"/>
                <w:sz w:val="24"/>
                <w:szCs w:val="24"/>
                <w:lang w:val="es-ES_tradnl"/>
              </w:rPr>
            </w:pPr>
            <w:r w:rsidRPr="008460F0">
              <w:rPr>
                <w:rFonts w:ascii="Palatino Linotype" w:hAnsi="Palatino Linotype"/>
                <w:sz w:val="24"/>
                <w:szCs w:val="24"/>
                <w:lang w:val="es-ES_tradnl"/>
              </w:rPr>
              <w:t>Comisionada</w:t>
            </w:r>
          </w:p>
          <w:p w:rsidR="006C73BA" w:rsidRPr="008460F0" w:rsidRDefault="006C73BA" w:rsidP="00EF0F67">
            <w:pPr>
              <w:jc w:val="center"/>
              <w:rPr>
                <w:rFonts w:ascii="Palatino Linotype" w:hAnsi="Palatino Linotype"/>
                <w:sz w:val="24"/>
                <w:szCs w:val="24"/>
                <w:lang w:val="es-ES_tradnl"/>
              </w:rPr>
            </w:pPr>
            <w:r w:rsidRPr="008460F0">
              <w:rPr>
                <w:rFonts w:ascii="Palatino Linotype" w:hAnsi="Palatino Linotype"/>
                <w:sz w:val="24"/>
                <w:szCs w:val="24"/>
                <w:lang w:val="es-ES_tradnl"/>
              </w:rPr>
              <w:t>(Rúbrica)</w:t>
            </w:r>
          </w:p>
        </w:tc>
        <w:tc>
          <w:tcPr>
            <w:tcW w:w="4349" w:type="dxa"/>
            <w:vAlign w:val="center"/>
          </w:tcPr>
          <w:p w:rsidR="006C73BA" w:rsidRPr="008460F0" w:rsidRDefault="006C73BA" w:rsidP="00EF0F67">
            <w:pPr>
              <w:rPr>
                <w:rFonts w:ascii="Palatino Linotype" w:hAnsi="Palatino Linotype"/>
                <w:b/>
                <w:sz w:val="24"/>
                <w:szCs w:val="24"/>
                <w:lang w:val="es-ES_tradnl"/>
              </w:rPr>
            </w:pPr>
          </w:p>
          <w:p w:rsidR="009A0AB0" w:rsidRPr="008460F0" w:rsidRDefault="009A0AB0" w:rsidP="00EF0F67">
            <w:pPr>
              <w:jc w:val="center"/>
              <w:rPr>
                <w:rFonts w:ascii="Palatino Linotype" w:hAnsi="Palatino Linotype"/>
                <w:b/>
                <w:sz w:val="24"/>
                <w:szCs w:val="24"/>
                <w:lang w:val="es-ES_tradnl"/>
              </w:rPr>
            </w:pPr>
          </w:p>
          <w:p w:rsidR="006C73BA" w:rsidRPr="008460F0" w:rsidRDefault="006C73BA" w:rsidP="00EF0F67">
            <w:pPr>
              <w:jc w:val="center"/>
              <w:rPr>
                <w:rFonts w:ascii="Palatino Linotype" w:hAnsi="Palatino Linotype"/>
                <w:b/>
                <w:sz w:val="24"/>
                <w:szCs w:val="24"/>
                <w:lang w:val="es-ES_tradnl"/>
              </w:rPr>
            </w:pPr>
            <w:r w:rsidRPr="008460F0">
              <w:rPr>
                <w:rFonts w:ascii="Palatino Linotype" w:hAnsi="Palatino Linotype"/>
                <w:b/>
                <w:sz w:val="24"/>
                <w:szCs w:val="24"/>
                <w:lang w:val="es-ES_tradnl"/>
              </w:rPr>
              <w:t>José Guadalupe Luna Hernández</w:t>
            </w:r>
          </w:p>
          <w:p w:rsidR="006C73BA" w:rsidRPr="008460F0" w:rsidRDefault="006C73BA" w:rsidP="00EF0F67">
            <w:pPr>
              <w:jc w:val="center"/>
              <w:rPr>
                <w:rFonts w:ascii="Palatino Linotype" w:hAnsi="Palatino Linotype"/>
                <w:sz w:val="24"/>
                <w:szCs w:val="24"/>
                <w:lang w:val="es-ES_tradnl"/>
              </w:rPr>
            </w:pPr>
            <w:r w:rsidRPr="008460F0">
              <w:rPr>
                <w:rFonts w:ascii="Palatino Linotype" w:hAnsi="Palatino Linotype"/>
                <w:sz w:val="24"/>
                <w:szCs w:val="24"/>
                <w:lang w:val="es-ES_tradnl"/>
              </w:rPr>
              <w:t>Comisionado</w:t>
            </w:r>
          </w:p>
          <w:p w:rsidR="006C73BA" w:rsidRPr="008460F0" w:rsidRDefault="006C73BA" w:rsidP="00EF0F67">
            <w:pPr>
              <w:jc w:val="center"/>
              <w:rPr>
                <w:rFonts w:ascii="Palatino Linotype" w:hAnsi="Palatino Linotype"/>
                <w:sz w:val="24"/>
                <w:szCs w:val="24"/>
                <w:lang w:val="es-ES_tradnl"/>
              </w:rPr>
            </w:pPr>
            <w:r w:rsidRPr="008460F0">
              <w:rPr>
                <w:rFonts w:ascii="Palatino Linotype" w:hAnsi="Palatino Linotype"/>
                <w:sz w:val="24"/>
                <w:szCs w:val="24"/>
                <w:lang w:val="es-ES_tradnl"/>
              </w:rPr>
              <w:t>(Rúbrica)</w:t>
            </w:r>
          </w:p>
        </w:tc>
      </w:tr>
      <w:tr w:rsidR="006C73BA" w:rsidRPr="008460F0" w:rsidTr="00EF0F67">
        <w:trPr>
          <w:trHeight w:val="1451"/>
        </w:trPr>
        <w:tc>
          <w:tcPr>
            <w:tcW w:w="4348" w:type="dxa"/>
            <w:vAlign w:val="center"/>
          </w:tcPr>
          <w:p w:rsidR="006C73BA" w:rsidRPr="008460F0" w:rsidRDefault="006C73BA" w:rsidP="00EF0F67">
            <w:pPr>
              <w:jc w:val="center"/>
              <w:rPr>
                <w:rFonts w:ascii="Palatino Linotype" w:hAnsi="Palatino Linotype"/>
                <w:b/>
                <w:sz w:val="24"/>
                <w:szCs w:val="24"/>
                <w:lang w:val="es-ES_tradnl"/>
              </w:rPr>
            </w:pPr>
          </w:p>
          <w:p w:rsidR="006C73BA" w:rsidRDefault="006C73BA" w:rsidP="00EF0F67">
            <w:pPr>
              <w:jc w:val="center"/>
              <w:rPr>
                <w:rFonts w:ascii="Palatino Linotype" w:hAnsi="Palatino Linotype"/>
                <w:b/>
                <w:sz w:val="24"/>
                <w:szCs w:val="24"/>
                <w:lang w:val="es-ES_tradnl"/>
              </w:rPr>
            </w:pPr>
          </w:p>
          <w:p w:rsidR="008460F0" w:rsidRDefault="008460F0" w:rsidP="00EF0F67">
            <w:pPr>
              <w:jc w:val="center"/>
              <w:rPr>
                <w:rFonts w:ascii="Palatino Linotype" w:hAnsi="Palatino Linotype"/>
                <w:b/>
                <w:sz w:val="24"/>
                <w:szCs w:val="24"/>
                <w:lang w:val="es-ES_tradnl"/>
              </w:rPr>
            </w:pPr>
          </w:p>
          <w:p w:rsidR="008460F0" w:rsidRPr="008460F0" w:rsidRDefault="008460F0" w:rsidP="00EF0F67">
            <w:pPr>
              <w:jc w:val="center"/>
              <w:rPr>
                <w:rFonts w:ascii="Palatino Linotype" w:hAnsi="Palatino Linotype"/>
                <w:b/>
                <w:sz w:val="24"/>
                <w:szCs w:val="24"/>
                <w:lang w:val="es-ES_tradnl"/>
              </w:rPr>
            </w:pPr>
          </w:p>
          <w:p w:rsidR="006C73BA" w:rsidRPr="008460F0" w:rsidRDefault="006C73BA" w:rsidP="00EF0F67">
            <w:pPr>
              <w:jc w:val="center"/>
              <w:rPr>
                <w:rFonts w:ascii="Palatino Linotype" w:hAnsi="Palatino Linotype"/>
                <w:b/>
                <w:sz w:val="24"/>
                <w:szCs w:val="24"/>
                <w:lang w:val="es-ES_tradnl"/>
              </w:rPr>
            </w:pPr>
            <w:r w:rsidRPr="008460F0">
              <w:rPr>
                <w:rFonts w:ascii="Palatino Linotype" w:hAnsi="Palatino Linotype"/>
                <w:b/>
                <w:sz w:val="24"/>
                <w:szCs w:val="24"/>
                <w:lang w:val="es-ES_tradnl"/>
              </w:rPr>
              <w:t>Javier Martínez Cruz</w:t>
            </w:r>
          </w:p>
          <w:p w:rsidR="006C73BA" w:rsidRPr="008460F0" w:rsidRDefault="006C73BA" w:rsidP="00EF0F67">
            <w:pPr>
              <w:jc w:val="center"/>
              <w:rPr>
                <w:rFonts w:ascii="Palatino Linotype" w:hAnsi="Palatino Linotype"/>
                <w:sz w:val="24"/>
                <w:szCs w:val="24"/>
                <w:lang w:val="es-ES_tradnl"/>
              </w:rPr>
            </w:pPr>
            <w:r w:rsidRPr="008460F0">
              <w:rPr>
                <w:rFonts w:ascii="Palatino Linotype" w:hAnsi="Palatino Linotype"/>
                <w:sz w:val="24"/>
                <w:szCs w:val="24"/>
                <w:lang w:val="es-ES_tradnl"/>
              </w:rPr>
              <w:t>Comisionado</w:t>
            </w:r>
          </w:p>
          <w:p w:rsidR="006C73BA" w:rsidRPr="008460F0" w:rsidRDefault="006C73BA" w:rsidP="00EF0F67">
            <w:pPr>
              <w:jc w:val="center"/>
              <w:rPr>
                <w:rFonts w:ascii="Palatino Linotype" w:hAnsi="Palatino Linotype"/>
                <w:sz w:val="24"/>
                <w:szCs w:val="24"/>
                <w:lang w:val="es-ES_tradnl"/>
              </w:rPr>
            </w:pPr>
            <w:r w:rsidRPr="008460F0">
              <w:rPr>
                <w:rFonts w:ascii="Palatino Linotype" w:hAnsi="Palatino Linotype"/>
                <w:sz w:val="24"/>
                <w:szCs w:val="24"/>
                <w:lang w:val="es-ES_tradnl"/>
              </w:rPr>
              <w:t>(Rúbrica)</w:t>
            </w:r>
          </w:p>
        </w:tc>
        <w:tc>
          <w:tcPr>
            <w:tcW w:w="4349" w:type="dxa"/>
            <w:vAlign w:val="center"/>
          </w:tcPr>
          <w:p w:rsidR="006C73BA" w:rsidRPr="008460F0" w:rsidRDefault="006C73BA" w:rsidP="00EF0F67">
            <w:pPr>
              <w:jc w:val="center"/>
              <w:rPr>
                <w:rFonts w:ascii="Palatino Linotype" w:hAnsi="Palatino Linotype"/>
                <w:b/>
                <w:sz w:val="24"/>
                <w:szCs w:val="24"/>
                <w:lang w:val="es-ES_tradnl"/>
              </w:rPr>
            </w:pPr>
          </w:p>
          <w:p w:rsidR="006C73BA" w:rsidRDefault="006C73BA" w:rsidP="00EF0F67">
            <w:pPr>
              <w:jc w:val="center"/>
              <w:rPr>
                <w:rFonts w:ascii="Palatino Linotype" w:hAnsi="Palatino Linotype"/>
                <w:b/>
                <w:sz w:val="24"/>
                <w:szCs w:val="24"/>
                <w:lang w:val="es-ES_tradnl"/>
              </w:rPr>
            </w:pPr>
          </w:p>
          <w:p w:rsidR="008460F0" w:rsidRDefault="008460F0" w:rsidP="00EF0F67">
            <w:pPr>
              <w:jc w:val="center"/>
              <w:rPr>
                <w:rFonts w:ascii="Palatino Linotype" w:hAnsi="Palatino Linotype"/>
                <w:b/>
                <w:sz w:val="24"/>
                <w:szCs w:val="24"/>
                <w:lang w:val="es-ES_tradnl"/>
              </w:rPr>
            </w:pPr>
          </w:p>
          <w:p w:rsidR="008460F0" w:rsidRPr="008460F0" w:rsidRDefault="008460F0" w:rsidP="00EF0F67">
            <w:pPr>
              <w:jc w:val="center"/>
              <w:rPr>
                <w:rFonts w:ascii="Palatino Linotype" w:hAnsi="Palatino Linotype"/>
                <w:b/>
                <w:sz w:val="24"/>
                <w:szCs w:val="24"/>
                <w:lang w:val="es-ES_tradnl"/>
              </w:rPr>
            </w:pPr>
          </w:p>
          <w:p w:rsidR="006C73BA" w:rsidRPr="008460F0" w:rsidRDefault="006C73BA" w:rsidP="00EF0F67">
            <w:pPr>
              <w:jc w:val="center"/>
              <w:rPr>
                <w:rFonts w:ascii="Palatino Linotype" w:hAnsi="Palatino Linotype"/>
                <w:b/>
                <w:sz w:val="24"/>
                <w:szCs w:val="24"/>
                <w:lang w:val="es-ES_tradnl"/>
              </w:rPr>
            </w:pPr>
            <w:r w:rsidRPr="008460F0">
              <w:rPr>
                <w:rFonts w:ascii="Palatino Linotype" w:hAnsi="Palatino Linotype"/>
                <w:b/>
                <w:sz w:val="24"/>
                <w:szCs w:val="24"/>
                <w:lang w:val="es-ES_tradnl"/>
              </w:rPr>
              <w:t>Luis Gustavo Parra Noriega</w:t>
            </w:r>
          </w:p>
          <w:p w:rsidR="006C73BA" w:rsidRPr="008460F0" w:rsidRDefault="006C73BA" w:rsidP="00EF0F67">
            <w:pPr>
              <w:jc w:val="center"/>
              <w:rPr>
                <w:rFonts w:ascii="Palatino Linotype" w:hAnsi="Palatino Linotype"/>
                <w:sz w:val="24"/>
                <w:szCs w:val="24"/>
                <w:lang w:val="es-ES_tradnl"/>
              </w:rPr>
            </w:pPr>
            <w:r w:rsidRPr="008460F0">
              <w:rPr>
                <w:rFonts w:ascii="Palatino Linotype" w:hAnsi="Palatino Linotype"/>
                <w:sz w:val="24"/>
                <w:szCs w:val="24"/>
                <w:lang w:val="es-ES_tradnl"/>
              </w:rPr>
              <w:t>Comisionado</w:t>
            </w:r>
          </w:p>
          <w:p w:rsidR="006C73BA" w:rsidRPr="008460F0" w:rsidRDefault="006C73BA" w:rsidP="00EF0F67">
            <w:pPr>
              <w:jc w:val="center"/>
              <w:rPr>
                <w:rFonts w:ascii="Palatino Linotype" w:hAnsi="Palatino Linotype"/>
                <w:sz w:val="24"/>
                <w:szCs w:val="24"/>
                <w:lang w:val="es-ES_tradnl"/>
              </w:rPr>
            </w:pPr>
            <w:r w:rsidRPr="008460F0">
              <w:rPr>
                <w:rFonts w:ascii="Palatino Linotype" w:hAnsi="Palatino Linotype"/>
                <w:sz w:val="24"/>
                <w:szCs w:val="24"/>
                <w:lang w:val="es-ES_tradnl"/>
              </w:rPr>
              <w:t>(Rúbrica)</w:t>
            </w:r>
          </w:p>
        </w:tc>
      </w:tr>
      <w:tr w:rsidR="006C73BA" w:rsidRPr="008460F0" w:rsidTr="00EF0F67">
        <w:trPr>
          <w:trHeight w:val="1263"/>
        </w:trPr>
        <w:tc>
          <w:tcPr>
            <w:tcW w:w="8697" w:type="dxa"/>
            <w:gridSpan w:val="2"/>
            <w:vAlign w:val="center"/>
          </w:tcPr>
          <w:p w:rsidR="006C73BA" w:rsidRDefault="006C73BA" w:rsidP="00EF0F67">
            <w:pPr>
              <w:rPr>
                <w:rFonts w:ascii="Palatino Linotype" w:hAnsi="Palatino Linotype"/>
                <w:b/>
                <w:sz w:val="24"/>
                <w:szCs w:val="24"/>
                <w:lang w:val="es-ES_tradnl"/>
              </w:rPr>
            </w:pPr>
          </w:p>
          <w:p w:rsidR="008460F0" w:rsidRPr="008460F0" w:rsidRDefault="008460F0" w:rsidP="00EF0F67">
            <w:pPr>
              <w:rPr>
                <w:rFonts w:ascii="Palatino Linotype" w:hAnsi="Palatino Linotype"/>
                <w:b/>
                <w:sz w:val="24"/>
                <w:szCs w:val="24"/>
                <w:lang w:val="es-ES_tradnl"/>
              </w:rPr>
            </w:pPr>
          </w:p>
          <w:p w:rsidR="009A0AB0" w:rsidRPr="008460F0" w:rsidRDefault="009A0AB0" w:rsidP="00EF0F67">
            <w:pPr>
              <w:jc w:val="center"/>
              <w:rPr>
                <w:rFonts w:ascii="Palatino Linotype" w:hAnsi="Palatino Linotype"/>
                <w:b/>
                <w:sz w:val="24"/>
                <w:szCs w:val="24"/>
                <w:lang w:val="es-ES_tradnl"/>
              </w:rPr>
            </w:pPr>
          </w:p>
          <w:p w:rsidR="006C73BA" w:rsidRPr="008460F0" w:rsidRDefault="006C73BA" w:rsidP="00EF0F67">
            <w:pPr>
              <w:jc w:val="center"/>
              <w:rPr>
                <w:rFonts w:ascii="Palatino Linotype" w:hAnsi="Palatino Linotype"/>
                <w:b/>
                <w:sz w:val="24"/>
                <w:szCs w:val="24"/>
                <w:lang w:val="es-ES_tradnl"/>
              </w:rPr>
            </w:pPr>
            <w:r w:rsidRPr="008460F0">
              <w:rPr>
                <w:rFonts w:ascii="Palatino Linotype" w:hAnsi="Palatino Linotype"/>
                <w:b/>
                <w:sz w:val="24"/>
                <w:szCs w:val="24"/>
                <w:lang w:val="es-ES_tradnl"/>
              </w:rPr>
              <w:t>Alexis Tapia Ramírez</w:t>
            </w:r>
          </w:p>
          <w:p w:rsidR="006C73BA" w:rsidRPr="008460F0" w:rsidRDefault="006C73BA" w:rsidP="00EF0F67">
            <w:pPr>
              <w:jc w:val="center"/>
              <w:rPr>
                <w:rFonts w:ascii="Palatino Linotype" w:hAnsi="Palatino Linotype"/>
                <w:sz w:val="24"/>
                <w:szCs w:val="24"/>
                <w:lang w:val="es-ES_tradnl"/>
              </w:rPr>
            </w:pPr>
            <w:r w:rsidRPr="008460F0">
              <w:rPr>
                <w:rFonts w:ascii="Palatino Linotype" w:hAnsi="Palatino Linotype"/>
                <w:sz w:val="24"/>
                <w:szCs w:val="24"/>
                <w:lang w:val="es-ES_tradnl"/>
              </w:rPr>
              <w:t>Secretario Técnico del Pleno</w:t>
            </w:r>
          </w:p>
          <w:p w:rsidR="006C73BA" w:rsidRPr="008460F0" w:rsidRDefault="006C73BA" w:rsidP="00EF0F67">
            <w:pPr>
              <w:jc w:val="center"/>
              <w:rPr>
                <w:rFonts w:ascii="Palatino Linotype" w:hAnsi="Palatino Linotype"/>
                <w:sz w:val="24"/>
                <w:szCs w:val="24"/>
                <w:lang w:val="es-ES_tradnl"/>
              </w:rPr>
            </w:pPr>
            <w:r w:rsidRPr="008460F0">
              <w:rPr>
                <w:rFonts w:ascii="Palatino Linotype" w:hAnsi="Palatino Linotype"/>
                <w:sz w:val="24"/>
                <w:szCs w:val="24"/>
                <w:lang w:val="es-ES_tradnl"/>
              </w:rPr>
              <w:t>(Rúbrica)</w:t>
            </w:r>
          </w:p>
          <w:p w:rsidR="006C73BA" w:rsidRPr="008460F0" w:rsidRDefault="006C73BA" w:rsidP="00EF0F67">
            <w:pPr>
              <w:rPr>
                <w:rFonts w:ascii="Palatino Linotype" w:hAnsi="Palatino Linotype"/>
                <w:sz w:val="24"/>
                <w:szCs w:val="24"/>
                <w:lang w:val="es-ES_tradnl"/>
              </w:rPr>
            </w:pPr>
          </w:p>
        </w:tc>
      </w:tr>
    </w:tbl>
    <w:p w:rsidR="002B064E" w:rsidRDefault="006C73BA" w:rsidP="009A0AB0">
      <w:pPr>
        <w:jc w:val="both"/>
      </w:pPr>
      <w:r w:rsidRPr="008460F0">
        <w:rPr>
          <w:rFonts w:ascii="Palatino Linotype" w:hAnsi="Palatino Linotype"/>
          <w:sz w:val="24"/>
          <w:szCs w:val="24"/>
          <w:lang w:val="es-ES_tradnl"/>
        </w:rPr>
        <w:t>Esta hoja corresponde a la resolución de</w:t>
      </w:r>
      <w:r w:rsidR="00F42E25" w:rsidRPr="008460F0">
        <w:rPr>
          <w:rFonts w:ascii="Palatino Linotype" w:hAnsi="Palatino Linotype"/>
          <w:sz w:val="24"/>
          <w:szCs w:val="24"/>
          <w:lang w:val="es-ES_tradnl"/>
        </w:rPr>
        <w:t xml:space="preserve"> fecha dieciséis</w:t>
      </w:r>
      <w:r w:rsidR="009300CC" w:rsidRPr="008460F0">
        <w:rPr>
          <w:rFonts w:ascii="Palatino Linotype" w:hAnsi="Palatino Linotype"/>
          <w:sz w:val="24"/>
          <w:szCs w:val="24"/>
          <w:lang w:val="es-ES_tradnl"/>
        </w:rPr>
        <w:t xml:space="preserve"> (16</w:t>
      </w:r>
      <w:r w:rsidRPr="008460F0">
        <w:rPr>
          <w:rFonts w:ascii="Palatino Linotype" w:hAnsi="Palatino Linotype"/>
          <w:sz w:val="24"/>
          <w:szCs w:val="24"/>
          <w:lang w:val="es-ES_tradnl"/>
        </w:rPr>
        <w:t>) de</w:t>
      </w:r>
      <w:r w:rsidR="009300CC" w:rsidRPr="008460F0">
        <w:rPr>
          <w:rFonts w:ascii="Palatino Linotype" w:hAnsi="Palatino Linotype"/>
          <w:sz w:val="24"/>
          <w:szCs w:val="24"/>
          <w:lang w:val="es-ES_tradnl"/>
        </w:rPr>
        <w:t xml:space="preserve"> </w:t>
      </w:r>
      <w:r w:rsidRPr="008460F0">
        <w:rPr>
          <w:rFonts w:ascii="Palatino Linotype" w:hAnsi="Palatino Linotype"/>
          <w:sz w:val="24"/>
          <w:szCs w:val="24"/>
          <w:lang w:val="es-ES_tradnl"/>
        </w:rPr>
        <w:t xml:space="preserve">diciembre de dos mil veinte, emitida en el recurso de revisión </w:t>
      </w:r>
      <w:r w:rsidR="009300CC" w:rsidRPr="008460F0">
        <w:rPr>
          <w:rFonts w:ascii="Palatino Linotype" w:hAnsi="Palatino Linotype"/>
          <w:b/>
          <w:sz w:val="24"/>
          <w:szCs w:val="24"/>
          <w:lang w:val="es-ES_tradnl"/>
        </w:rPr>
        <w:t>04803</w:t>
      </w:r>
      <w:r w:rsidRPr="008460F0">
        <w:rPr>
          <w:rFonts w:ascii="Palatino Linotype" w:hAnsi="Palatino Linotype"/>
          <w:b/>
          <w:sz w:val="24"/>
          <w:szCs w:val="24"/>
          <w:lang w:val="es-ES_tradnl"/>
        </w:rPr>
        <w:t>/INFOEM/IP/RR/2020</w:t>
      </w:r>
      <w:r>
        <w:rPr>
          <w:rFonts w:ascii="Palatino Linotype" w:hAnsi="Palatino Linotype"/>
          <w:b/>
          <w:sz w:val="24"/>
          <w:szCs w:val="24"/>
          <w:lang w:val="es-ES_tradnl"/>
        </w:rPr>
        <w:t xml:space="preserve"> </w:t>
      </w:r>
    </w:p>
    <w:sectPr w:rsidR="002B064E" w:rsidSect="00EF0F67">
      <w:headerReference w:type="even" r:id="rId18"/>
      <w:headerReference w:type="default" r:id="rId19"/>
      <w:footerReference w:type="default" r:id="rId20"/>
      <w:headerReference w:type="first" r:id="rId21"/>
      <w:footerReference w:type="first" r:id="rId22"/>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3EC3" w:rsidRDefault="006E3EC3" w:rsidP="006C73BA">
      <w:pPr>
        <w:spacing w:after="0" w:line="240" w:lineRule="auto"/>
      </w:pPr>
      <w:r>
        <w:separator/>
      </w:r>
    </w:p>
  </w:endnote>
  <w:endnote w:type="continuationSeparator" w:id="0">
    <w:p w:rsidR="006E3EC3" w:rsidRDefault="006E3EC3" w:rsidP="006C7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rsidR="006E3EC3" w:rsidRPr="00883450" w:rsidRDefault="006E3EC3">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Pr>
                <w:rFonts w:ascii="Palatino Linotype" w:hAnsi="Palatino Linotype"/>
                <w:b/>
                <w:bCs/>
                <w:noProof/>
                <w:szCs w:val="20"/>
              </w:rPr>
              <w:t>47</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Pr>
                <w:rFonts w:ascii="Palatino Linotype" w:hAnsi="Palatino Linotype"/>
                <w:b/>
                <w:bCs/>
                <w:noProof/>
                <w:szCs w:val="20"/>
              </w:rPr>
              <w:t>50</w:t>
            </w:r>
            <w:r w:rsidRPr="00883450">
              <w:rPr>
                <w:rFonts w:ascii="Palatino Linotype" w:hAnsi="Palatino Linotype"/>
                <w:b/>
                <w:bCs/>
                <w:szCs w:val="20"/>
              </w:rPr>
              <w:fldChar w:fldCharType="end"/>
            </w:r>
          </w:p>
        </w:sdtContent>
      </w:sdt>
    </w:sdtContent>
  </w:sdt>
  <w:p w:rsidR="006E3EC3" w:rsidRDefault="006E3E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EC3" w:rsidRPr="00883450" w:rsidRDefault="006E3EC3" w:rsidP="00EF0F6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Pr="007D492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Pr="007D4922">
      <w:rPr>
        <w:rFonts w:ascii="Palatino Linotype" w:hAnsi="Palatino Linotype"/>
        <w:noProof/>
        <w:lang w:val="es-ES"/>
      </w:rPr>
      <w:t>4</w:t>
    </w:r>
    <w:r w:rsidRPr="00883450">
      <w:rPr>
        <w:rFonts w:ascii="Palatino Linotype" w:hAnsi="Palatino Linotype"/>
      </w:rPr>
      <w:fldChar w:fldCharType="end"/>
    </w:r>
  </w:p>
  <w:p w:rsidR="006E3EC3" w:rsidRPr="00883450" w:rsidRDefault="006E3EC3">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3EC3" w:rsidRDefault="006E3EC3" w:rsidP="006C73BA">
      <w:pPr>
        <w:spacing w:after="0" w:line="240" w:lineRule="auto"/>
      </w:pPr>
      <w:r>
        <w:separator/>
      </w:r>
    </w:p>
  </w:footnote>
  <w:footnote w:type="continuationSeparator" w:id="0">
    <w:p w:rsidR="006E3EC3" w:rsidRDefault="006E3EC3" w:rsidP="006C73BA">
      <w:pPr>
        <w:spacing w:after="0" w:line="240" w:lineRule="auto"/>
      </w:pPr>
      <w:r>
        <w:continuationSeparator/>
      </w:r>
    </w:p>
  </w:footnote>
  <w:footnote w:id="1">
    <w:p w:rsidR="006E3EC3" w:rsidRPr="00034B44" w:rsidRDefault="006E3EC3" w:rsidP="006C73BA">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6E3EC3" w:rsidRPr="00034B44" w:rsidRDefault="006E3EC3" w:rsidP="006C73BA">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2">
    <w:p w:rsidR="006E3EC3" w:rsidRPr="00034B44" w:rsidRDefault="006E3EC3" w:rsidP="006C73BA">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rsidR="006E3EC3" w:rsidRPr="00034B44" w:rsidRDefault="006E3EC3" w:rsidP="006C73BA">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6E3EC3" w:rsidRPr="00034B44" w:rsidRDefault="006E3EC3" w:rsidP="006C73BA">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6E3EC3" w:rsidRPr="00034B44" w:rsidRDefault="006E3EC3" w:rsidP="006C73BA">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rsidR="006E3EC3" w:rsidRPr="00034B44" w:rsidRDefault="006E3EC3" w:rsidP="006C73BA">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5">
    <w:p w:rsidR="006E3EC3" w:rsidRPr="00034B44" w:rsidRDefault="006E3EC3" w:rsidP="006C73BA">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6E3EC3" w:rsidRPr="00034B44" w:rsidRDefault="006E3EC3" w:rsidP="006C73BA">
      <w:pPr>
        <w:pStyle w:val="Textonotapie"/>
        <w:jc w:val="both"/>
        <w:rPr>
          <w:rFonts w:ascii="Palatino Linotype" w:hAnsi="Palatino Linotype"/>
          <w:sz w:val="18"/>
        </w:rPr>
      </w:pPr>
      <w:r w:rsidRPr="00034B44">
        <w:rPr>
          <w:rFonts w:ascii="Palatino Linotype" w:hAnsi="Palatino Linotype"/>
          <w:sz w:val="18"/>
        </w:rPr>
        <w:t xml:space="preserve"> (…)</w:t>
      </w:r>
    </w:p>
    <w:p w:rsidR="006E3EC3" w:rsidRPr="00034B44" w:rsidRDefault="006E3EC3" w:rsidP="006C73BA">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EC3" w:rsidRDefault="001946F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EC3" w:rsidRDefault="001946F7" w:rsidP="00EF0F67">
    <w:pPr>
      <w:pStyle w:val="Encabezado"/>
      <w:tabs>
        <w:tab w:val="clear" w:pos="4419"/>
        <w:tab w:val="clear" w:pos="8838"/>
        <w:tab w:val="left" w:pos="6452"/>
        <w:tab w:val="left" w:pos="728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6E3EC3">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E3EC3" w:rsidRPr="00EF13C1" w:rsidTr="00EF0F67">
      <w:trPr>
        <w:trHeight w:val="138"/>
        <w:jc w:val="right"/>
      </w:trPr>
      <w:tc>
        <w:tcPr>
          <w:tcW w:w="2552" w:type="dxa"/>
          <w:vAlign w:val="center"/>
        </w:tcPr>
        <w:p w:rsidR="006E3EC3" w:rsidRPr="00EF13C1" w:rsidRDefault="006E3EC3" w:rsidP="00EF0F67">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E3EC3" w:rsidRPr="00EF13C1" w:rsidRDefault="006E3EC3" w:rsidP="006C73BA">
          <w:pPr>
            <w:pStyle w:val="Encabezado"/>
            <w:jc w:val="right"/>
            <w:rPr>
              <w:rFonts w:ascii="Palatino Linotype" w:hAnsi="Palatino Linotype"/>
              <w:b/>
              <w:sz w:val="22"/>
              <w:szCs w:val="22"/>
            </w:rPr>
          </w:pPr>
          <w:r>
            <w:rPr>
              <w:rFonts w:ascii="Palatino Linotype" w:hAnsi="Palatino Linotype"/>
              <w:b/>
              <w:sz w:val="22"/>
              <w:szCs w:val="22"/>
            </w:rPr>
            <w:t xml:space="preserve">04803/INFOEM/IP/RR/2020 </w:t>
          </w:r>
        </w:p>
      </w:tc>
    </w:tr>
    <w:tr w:rsidR="006E3EC3" w:rsidRPr="00EF13C1" w:rsidTr="00EF0F67">
      <w:trPr>
        <w:trHeight w:val="321"/>
        <w:jc w:val="right"/>
      </w:trPr>
      <w:tc>
        <w:tcPr>
          <w:tcW w:w="2552" w:type="dxa"/>
          <w:vAlign w:val="center"/>
        </w:tcPr>
        <w:p w:rsidR="006E3EC3" w:rsidRPr="00EF13C1" w:rsidRDefault="006E3EC3" w:rsidP="00EF0F67">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6E3EC3" w:rsidRPr="006C73BA" w:rsidRDefault="006E3EC3" w:rsidP="00EF0F67">
          <w:pPr>
            <w:pStyle w:val="Encabezado"/>
            <w:jc w:val="right"/>
            <w:rPr>
              <w:rFonts w:ascii="Palatino Linotype" w:hAnsi="Palatino Linotype"/>
              <w:b/>
              <w:sz w:val="22"/>
              <w:szCs w:val="22"/>
            </w:rPr>
          </w:pPr>
          <w:r w:rsidRPr="006C73BA">
            <w:rPr>
              <w:rFonts w:ascii="Palatino Linotype" w:hAnsi="Palatino Linotype"/>
              <w:b/>
              <w:bCs/>
              <w:sz w:val="22"/>
              <w:szCs w:val="22"/>
              <w:lang w:val="es-MX"/>
            </w:rPr>
            <w:t>Ayuntamiento de Tepotzotlán</w:t>
          </w:r>
        </w:p>
      </w:tc>
    </w:tr>
    <w:tr w:rsidR="006E3EC3" w:rsidRPr="00EF13C1" w:rsidTr="00EF0F67">
      <w:trPr>
        <w:trHeight w:val="321"/>
        <w:jc w:val="right"/>
      </w:trPr>
      <w:tc>
        <w:tcPr>
          <w:tcW w:w="2552" w:type="dxa"/>
          <w:vAlign w:val="center"/>
        </w:tcPr>
        <w:p w:rsidR="006E3EC3" w:rsidRPr="00EF13C1" w:rsidRDefault="006E3EC3" w:rsidP="00EF0F67">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6E3EC3" w:rsidRPr="00EF13C1" w:rsidRDefault="006E3EC3" w:rsidP="00EF0F67">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6E3EC3" w:rsidRDefault="006E3EC3" w:rsidP="00EF0F6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EC3" w:rsidRDefault="001946F7" w:rsidP="00EF0F67">
    <w:pPr>
      <w:pStyle w:val="Encabezado"/>
      <w:tabs>
        <w:tab w:val="left" w:pos="3103"/>
        <w:tab w:val="left" w:pos="4253"/>
      </w:tabs>
      <w:jc w:val="both"/>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6E3EC3">
      <w:tab/>
    </w:r>
    <w:r w:rsidR="006E3EC3">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6E3EC3" w:rsidRPr="00182113" w:rsidTr="00EF0F67">
      <w:trPr>
        <w:trHeight w:val="138"/>
      </w:trPr>
      <w:tc>
        <w:tcPr>
          <w:tcW w:w="2835" w:type="dxa"/>
          <w:vAlign w:val="center"/>
        </w:tcPr>
        <w:p w:rsidR="006E3EC3" w:rsidRPr="006C73BA" w:rsidRDefault="006E3EC3" w:rsidP="00EF0F67">
          <w:pPr>
            <w:jc w:val="right"/>
            <w:rPr>
              <w:rFonts w:ascii="Palatino Linotype" w:hAnsi="Palatino Linotype"/>
              <w:b/>
            </w:rPr>
          </w:pPr>
          <w:r w:rsidRPr="006C73BA">
            <w:rPr>
              <w:rFonts w:ascii="Palatino Linotype" w:hAnsi="Palatino Linotype"/>
              <w:b/>
            </w:rPr>
            <w:t>Recurso de revisión:</w:t>
          </w:r>
        </w:p>
      </w:tc>
      <w:tc>
        <w:tcPr>
          <w:tcW w:w="303" w:type="dxa"/>
          <w:vAlign w:val="center"/>
        </w:tcPr>
        <w:p w:rsidR="006E3EC3" w:rsidRPr="006C73BA" w:rsidRDefault="006E3EC3" w:rsidP="00EF0F67">
          <w:pPr>
            <w:pStyle w:val="Encabezado"/>
            <w:jc w:val="center"/>
            <w:rPr>
              <w:rFonts w:ascii="Palatino Linotype" w:hAnsi="Palatino Linotype"/>
              <w:b/>
            </w:rPr>
          </w:pPr>
        </w:p>
      </w:tc>
      <w:tc>
        <w:tcPr>
          <w:tcW w:w="3894" w:type="dxa"/>
          <w:vAlign w:val="center"/>
        </w:tcPr>
        <w:p w:rsidR="006E3EC3" w:rsidRPr="006C73BA" w:rsidRDefault="006E3EC3" w:rsidP="00EF0F67">
          <w:pPr>
            <w:pStyle w:val="Encabezado"/>
            <w:jc w:val="right"/>
            <w:rPr>
              <w:rFonts w:ascii="Palatino Linotype" w:hAnsi="Palatino Linotype"/>
              <w:b/>
            </w:rPr>
          </w:pPr>
          <w:r>
            <w:rPr>
              <w:rFonts w:ascii="Palatino Linotype" w:hAnsi="Palatino Linotype" w:cs="Arial"/>
              <w:b/>
              <w:bCs/>
              <w:lang w:eastAsia="es-MX"/>
            </w:rPr>
            <w:t>04803</w:t>
          </w:r>
          <w:r w:rsidRPr="006C73BA">
            <w:rPr>
              <w:rFonts w:ascii="Palatino Linotype" w:hAnsi="Palatino Linotype" w:cs="Arial"/>
              <w:b/>
              <w:bCs/>
              <w:lang w:eastAsia="es-MX"/>
            </w:rPr>
            <w:t xml:space="preserve">/INFOEM/IP/RR/2020 </w:t>
          </w:r>
        </w:p>
      </w:tc>
    </w:tr>
    <w:tr w:rsidR="006E3EC3" w:rsidRPr="00182113" w:rsidTr="00EF0F67">
      <w:trPr>
        <w:trHeight w:val="227"/>
      </w:trPr>
      <w:tc>
        <w:tcPr>
          <w:tcW w:w="2835" w:type="dxa"/>
          <w:vAlign w:val="center"/>
        </w:tcPr>
        <w:p w:rsidR="006E3EC3" w:rsidRPr="006C73BA" w:rsidRDefault="006E3EC3" w:rsidP="00EF0F67">
          <w:pPr>
            <w:jc w:val="right"/>
            <w:rPr>
              <w:rFonts w:ascii="Palatino Linotype" w:hAnsi="Palatino Linotype"/>
              <w:b/>
            </w:rPr>
          </w:pPr>
          <w:r w:rsidRPr="006C73BA">
            <w:rPr>
              <w:rFonts w:ascii="Palatino Linotype" w:hAnsi="Palatino Linotype"/>
              <w:b/>
            </w:rPr>
            <w:t>Recurrente:</w:t>
          </w:r>
        </w:p>
      </w:tc>
      <w:tc>
        <w:tcPr>
          <w:tcW w:w="303" w:type="dxa"/>
          <w:vAlign w:val="center"/>
        </w:tcPr>
        <w:p w:rsidR="006E3EC3" w:rsidRPr="006C73BA" w:rsidRDefault="006E3EC3" w:rsidP="00EF0F67">
          <w:pPr>
            <w:pStyle w:val="Encabezado"/>
            <w:jc w:val="center"/>
            <w:rPr>
              <w:rFonts w:ascii="Palatino Linotype" w:hAnsi="Palatino Linotype"/>
              <w:b/>
            </w:rPr>
          </w:pPr>
        </w:p>
      </w:tc>
      <w:tc>
        <w:tcPr>
          <w:tcW w:w="3894" w:type="dxa"/>
          <w:vAlign w:val="center"/>
        </w:tcPr>
        <w:p w:rsidR="006E3EC3" w:rsidRPr="006C73BA" w:rsidRDefault="006E3EC3" w:rsidP="006C73BA">
          <w:pPr>
            <w:pStyle w:val="Encabezado"/>
            <w:jc w:val="right"/>
            <w:rPr>
              <w:rFonts w:ascii="Palatino Linotype" w:hAnsi="Palatino Linotype"/>
              <w:b/>
            </w:rPr>
          </w:pPr>
          <w:r w:rsidRPr="006E3EC3">
            <w:rPr>
              <w:rFonts w:ascii="Palatino Linotype" w:hAnsi="Palatino Linotype"/>
              <w:b/>
              <w:highlight w:val="black"/>
            </w:rPr>
            <w:t>------------------------------------</w:t>
          </w:r>
        </w:p>
      </w:tc>
    </w:tr>
    <w:tr w:rsidR="006E3EC3" w:rsidRPr="00182113" w:rsidTr="00EF0F67">
      <w:trPr>
        <w:trHeight w:val="232"/>
      </w:trPr>
      <w:tc>
        <w:tcPr>
          <w:tcW w:w="2835" w:type="dxa"/>
          <w:vAlign w:val="center"/>
        </w:tcPr>
        <w:p w:rsidR="006E3EC3" w:rsidRPr="006C73BA" w:rsidRDefault="006E3EC3" w:rsidP="00EF0F67">
          <w:pPr>
            <w:jc w:val="right"/>
            <w:rPr>
              <w:rFonts w:ascii="Palatino Linotype" w:hAnsi="Palatino Linotype"/>
              <w:b/>
            </w:rPr>
          </w:pPr>
          <w:r w:rsidRPr="006C73BA">
            <w:rPr>
              <w:rFonts w:ascii="Palatino Linotype" w:hAnsi="Palatino Linotype"/>
              <w:b/>
            </w:rPr>
            <w:t>Sujeto obligado:</w:t>
          </w:r>
        </w:p>
      </w:tc>
      <w:tc>
        <w:tcPr>
          <w:tcW w:w="303" w:type="dxa"/>
          <w:vAlign w:val="center"/>
        </w:tcPr>
        <w:p w:rsidR="006E3EC3" w:rsidRPr="006C73BA" w:rsidRDefault="006E3EC3" w:rsidP="00EF0F67">
          <w:pPr>
            <w:pStyle w:val="Encabezado"/>
            <w:jc w:val="center"/>
            <w:rPr>
              <w:rFonts w:ascii="Palatino Linotype" w:hAnsi="Palatino Linotype"/>
              <w:b/>
            </w:rPr>
          </w:pPr>
        </w:p>
      </w:tc>
      <w:tc>
        <w:tcPr>
          <w:tcW w:w="3894" w:type="dxa"/>
          <w:vAlign w:val="center"/>
        </w:tcPr>
        <w:p w:rsidR="006E3EC3" w:rsidRPr="006C73BA" w:rsidRDefault="006E3EC3" w:rsidP="00EF0F67">
          <w:pPr>
            <w:pStyle w:val="Encabezado"/>
            <w:jc w:val="right"/>
            <w:rPr>
              <w:rFonts w:ascii="Palatino Linotype" w:hAnsi="Palatino Linotype"/>
              <w:b/>
            </w:rPr>
          </w:pPr>
          <w:r>
            <w:rPr>
              <w:rFonts w:ascii="Palatino Linotype" w:hAnsi="Palatino Linotype"/>
              <w:b/>
            </w:rPr>
            <w:t>Ayuntamiento de Tepotzotlán</w:t>
          </w:r>
        </w:p>
      </w:tc>
    </w:tr>
    <w:tr w:rsidR="006E3EC3" w:rsidRPr="00182113" w:rsidTr="00EF0F67">
      <w:trPr>
        <w:trHeight w:val="320"/>
      </w:trPr>
      <w:tc>
        <w:tcPr>
          <w:tcW w:w="2835" w:type="dxa"/>
          <w:vAlign w:val="center"/>
        </w:tcPr>
        <w:p w:rsidR="006E3EC3" w:rsidRPr="006C73BA" w:rsidRDefault="006E3EC3" w:rsidP="00EF0F67">
          <w:pPr>
            <w:jc w:val="right"/>
            <w:rPr>
              <w:rFonts w:ascii="Palatino Linotype" w:hAnsi="Palatino Linotype"/>
              <w:b/>
            </w:rPr>
          </w:pPr>
          <w:r w:rsidRPr="006C73BA">
            <w:rPr>
              <w:rFonts w:ascii="Palatino Linotype" w:hAnsi="Palatino Linotype"/>
              <w:b/>
            </w:rPr>
            <w:t>Comisionado ponente:</w:t>
          </w:r>
        </w:p>
      </w:tc>
      <w:tc>
        <w:tcPr>
          <w:tcW w:w="303" w:type="dxa"/>
          <w:vAlign w:val="center"/>
        </w:tcPr>
        <w:p w:rsidR="006E3EC3" w:rsidRPr="006C73BA" w:rsidRDefault="006E3EC3" w:rsidP="00EF0F67">
          <w:pPr>
            <w:pStyle w:val="Encabezado"/>
            <w:jc w:val="center"/>
            <w:rPr>
              <w:rFonts w:ascii="Palatino Linotype" w:hAnsi="Palatino Linotype"/>
              <w:b/>
            </w:rPr>
          </w:pPr>
        </w:p>
      </w:tc>
      <w:tc>
        <w:tcPr>
          <w:tcW w:w="3894" w:type="dxa"/>
          <w:vAlign w:val="center"/>
        </w:tcPr>
        <w:p w:rsidR="006E3EC3" w:rsidRPr="006C73BA" w:rsidRDefault="006E3EC3" w:rsidP="00EF0F67">
          <w:pPr>
            <w:pStyle w:val="Encabezado"/>
            <w:jc w:val="right"/>
            <w:rPr>
              <w:rFonts w:ascii="Palatino Linotype" w:hAnsi="Palatino Linotype"/>
              <w:b/>
            </w:rPr>
          </w:pPr>
          <w:r w:rsidRPr="006C73BA">
            <w:rPr>
              <w:rFonts w:ascii="Palatino Linotype" w:hAnsi="Palatino Linotype"/>
              <w:b/>
            </w:rPr>
            <w:t>José Guadalupe Luna Hernández</w:t>
          </w:r>
        </w:p>
      </w:tc>
    </w:tr>
  </w:tbl>
  <w:p w:rsidR="006E3EC3" w:rsidRDefault="006E3E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E19F6"/>
    <w:multiLevelType w:val="hybridMultilevel"/>
    <w:tmpl w:val="3BAEFF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0E283C"/>
    <w:multiLevelType w:val="hybridMultilevel"/>
    <w:tmpl w:val="B51A2854"/>
    <w:lvl w:ilvl="0" w:tplc="694264F8">
      <w:start w:val="1"/>
      <w:numFmt w:val="decimal"/>
      <w:lvlText w:val="%1."/>
      <w:lvlJc w:val="left"/>
      <w:pPr>
        <w:ind w:left="720" w:hanging="360"/>
      </w:pPr>
      <w:rPr>
        <w:rFonts w:eastAsia="Calibri" w:cs="Arial"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317490"/>
    <w:multiLevelType w:val="hybridMultilevel"/>
    <w:tmpl w:val="CA1872EA"/>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2165B4"/>
    <w:multiLevelType w:val="hybridMultilevel"/>
    <w:tmpl w:val="CA1893A0"/>
    <w:lvl w:ilvl="0" w:tplc="8F58967E">
      <w:start w:val="1"/>
      <w:numFmt w:val="lowerLetter"/>
      <w:lvlText w:val="%1)"/>
      <w:lvlJc w:val="left"/>
      <w:pPr>
        <w:ind w:left="900" w:hanging="36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4" w15:restartNumberingAfterBreak="0">
    <w:nsid w:val="44054025"/>
    <w:multiLevelType w:val="hybridMultilevel"/>
    <w:tmpl w:val="751C45DE"/>
    <w:lvl w:ilvl="0" w:tplc="D340DE70">
      <w:start w:val="1"/>
      <w:numFmt w:val="upperRoman"/>
      <w:lvlText w:val="%1."/>
      <w:lvlJc w:val="left"/>
      <w:pPr>
        <w:ind w:left="1080" w:hanging="7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2"/>
  </w:num>
  <w:num w:numId="3">
    <w:abstractNumId w:val="7"/>
  </w:num>
  <w:num w:numId="4">
    <w:abstractNumId w:val="4"/>
  </w:num>
  <w:num w:numId="5">
    <w:abstractNumId w:val="5"/>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3BA"/>
    <w:rsid w:val="000457C2"/>
    <w:rsid w:val="00075A86"/>
    <w:rsid w:val="00095E89"/>
    <w:rsid w:val="000D14C3"/>
    <w:rsid w:val="000F347B"/>
    <w:rsid w:val="00114D55"/>
    <w:rsid w:val="0012558D"/>
    <w:rsid w:val="001268EC"/>
    <w:rsid w:val="00156670"/>
    <w:rsid w:val="001946F7"/>
    <w:rsid w:val="001F01EB"/>
    <w:rsid w:val="002034A3"/>
    <w:rsid w:val="00207D03"/>
    <w:rsid w:val="00233816"/>
    <w:rsid w:val="00295E7E"/>
    <w:rsid w:val="002B064E"/>
    <w:rsid w:val="002C4A78"/>
    <w:rsid w:val="00383B90"/>
    <w:rsid w:val="003B5B5A"/>
    <w:rsid w:val="004F31DC"/>
    <w:rsid w:val="00543EBD"/>
    <w:rsid w:val="005A0344"/>
    <w:rsid w:val="006504B5"/>
    <w:rsid w:val="006B12F9"/>
    <w:rsid w:val="006C73BA"/>
    <w:rsid w:val="006E3EC3"/>
    <w:rsid w:val="00781031"/>
    <w:rsid w:val="007A5306"/>
    <w:rsid w:val="007D4922"/>
    <w:rsid w:val="008133C2"/>
    <w:rsid w:val="00817DEB"/>
    <w:rsid w:val="0083388A"/>
    <w:rsid w:val="008460F0"/>
    <w:rsid w:val="0085387E"/>
    <w:rsid w:val="00886466"/>
    <w:rsid w:val="008F6EFF"/>
    <w:rsid w:val="00914DFB"/>
    <w:rsid w:val="009300CC"/>
    <w:rsid w:val="00934AE2"/>
    <w:rsid w:val="009513E0"/>
    <w:rsid w:val="00960100"/>
    <w:rsid w:val="009929E0"/>
    <w:rsid w:val="009A0AB0"/>
    <w:rsid w:val="009B5EE9"/>
    <w:rsid w:val="009E4F2D"/>
    <w:rsid w:val="00A1312D"/>
    <w:rsid w:val="00A37890"/>
    <w:rsid w:val="00A57555"/>
    <w:rsid w:val="00A831E5"/>
    <w:rsid w:val="00AF7031"/>
    <w:rsid w:val="00BA30B2"/>
    <w:rsid w:val="00BA4A83"/>
    <w:rsid w:val="00BE1532"/>
    <w:rsid w:val="00BF1E29"/>
    <w:rsid w:val="00C0485D"/>
    <w:rsid w:val="00C0657B"/>
    <w:rsid w:val="00C074B3"/>
    <w:rsid w:val="00C43E8E"/>
    <w:rsid w:val="00C73CFA"/>
    <w:rsid w:val="00C96350"/>
    <w:rsid w:val="00CB3900"/>
    <w:rsid w:val="00CC0D09"/>
    <w:rsid w:val="00CD0C17"/>
    <w:rsid w:val="00CE06E1"/>
    <w:rsid w:val="00CF0AD0"/>
    <w:rsid w:val="00D0793E"/>
    <w:rsid w:val="00D30536"/>
    <w:rsid w:val="00D400A3"/>
    <w:rsid w:val="00D57BC6"/>
    <w:rsid w:val="00E5747F"/>
    <w:rsid w:val="00E6664C"/>
    <w:rsid w:val="00EF0F67"/>
    <w:rsid w:val="00F42E25"/>
    <w:rsid w:val="00FB2A1A"/>
    <w:rsid w:val="00FB2C26"/>
    <w:rsid w:val="00FF09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DD433CF-04E0-45B0-ADB7-DB154550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73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7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73BA"/>
  </w:style>
  <w:style w:type="paragraph" w:styleId="Piedepgina">
    <w:name w:val="footer"/>
    <w:basedOn w:val="Normal"/>
    <w:link w:val="PiedepginaCar"/>
    <w:uiPriority w:val="99"/>
    <w:unhideWhenUsed/>
    <w:rsid w:val="006C7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73BA"/>
  </w:style>
  <w:style w:type="table" w:styleId="Tablaconcuadrcula">
    <w:name w:val="Table Grid"/>
    <w:basedOn w:val="Tablanormal"/>
    <w:uiPriority w:val="39"/>
    <w:rsid w:val="006C73BA"/>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73B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73BA"/>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6C73B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C73BA"/>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rsid w:val="006C73BA"/>
    <w:rPr>
      <w:color w:val="0563C1" w:themeColor="hyperlink"/>
      <w:u w:val="single"/>
    </w:rPr>
  </w:style>
  <w:style w:type="paragraph" w:styleId="TDC1">
    <w:name w:val="toc 1"/>
    <w:basedOn w:val="Normal"/>
    <w:next w:val="Normal"/>
    <w:autoRedefine/>
    <w:uiPriority w:val="39"/>
    <w:unhideWhenUsed/>
    <w:rsid w:val="006C73BA"/>
    <w:pPr>
      <w:spacing w:after="100"/>
    </w:pPr>
  </w:style>
  <w:style w:type="paragraph" w:styleId="TDC2">
    <w:name w:val="toc 2"/>
    <w:basedOn w:val="Normal"/>
    <w:next w:val="Normal"/>
    <w:autoRedefine/>
    <w:uiPriority w:val="39"/>
    <w:unhideWhenUsed/>
    <w:rsid w:val="006C73BA"/>
    <w:pPr>
      <w:spacing w:after="100"/>
      <w:ind w:left="220"/>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C73BA"/>
  </w:style>
  <w:style w:type="character" w:styleId="Hipervnculovisitado">
    <w:name w:val="FollowedHyperlink"/>
    <w:basedOn w:val="Fuentedeprrafopredeter"/>
    <w:uiPriority w:val="99"/>
    <w:semiHidden/>
    <w:unhideWhenUsed/>
    <w:rsid w:val="00EF0F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f.gob.mx/nota_detalle.php?codigo=5566026&amp;fecha=18/07/2019" TargetMode="External"/><Relationship Id="rId13" Type="http://schemas.openxmlformats.org/officeDocument/2006/relationships/hyperlink" Target="https://www.ipomex.org.mx/ipo3/lgt/indice/TEPOTZOTLAN/art_92_xiv_b/1.web"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TEPOTZOTLAN/art_92_xiv_b/1.web"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2F146-397C-4B2E-9C13-E38761A13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50</Pages>
  <Words>10429</Words>
  <Characters>57364</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8</cp:revision>
  <dcterms:created xsi:type="dcterms:W3CDTF">2020-12-11T05:21:00Z</dcterms:created>
  <dcterms:modified xsi:type="dcterms:W3CDTF">2021-02-13T00:25:00Z</dcterms:modified>
</cp:coreProperties>
</file>