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2DE08" w14:textId="1BA2201F" w:rsidR="00122EA6" w:rsidRPr="007B3462" w:rsidRDefault="00554DF4" w:rsidP="00C71D0C">
      <w:pPr>
        <w:spacing w:line="360" w:lineRule="auto"/>
        <w:jc w:val="both"/>
        <w:rPr>
          <w:rFonts w:ascii="Palatino Linotype" w:eastAsia="Times New Roman" w:hAnsi="Palatino Linotype" w:cs="Times New Roman"/>
          <w:b/>
        </w:rPr>
      </w:pPr>
      <w:r w:rsidRPr="007B3462">
        <w:rPr>
          <w:rFonts w:ascii="Palatino Linotype" w:eastAsia="Times New Roman" w:hAnsi="Palatino Linotype" w:cs="Times New Roman"/>
          <w:b/>
        </w:rPr>
        <w:t>LÍNEAS ARGUMENTATIVAS</w:t>
      </w:r>
    </w:p>
    <w:p w14:paraId="597E7705" w14:textId="77777777" w:rsidR="005F1A55" w:rsidRPr="007B3462" w:rsidRDefault="005F1A55" w:rsidP="005F1A55">
      <w:pPr>
        <w:spacing w:before="240" w:after="240" w:line="360" w:lineRule="auto"/>
        <w:jc w:val="both"/>
        <w:rPr>
          <w:rFonts w:ascii="Palatino Linotype" w:hAnsi="Palatino Linotype" w:cs="Arial"/>
        </w:rPr>
      </w:pPr>
      <w:r w:rsidRPr="007B3462">
        <w:rPr>
          <w:rFonts w:ascii="Palatino Linotype" w:eastAsia="Calibri" w:hAnsi="Palatino Linotype" w:cs="Arial"/>
          <w:b/>
          <w:szCs w:val="22"/>
          <w:lang w:val="es-ES" w:eastAsia="es-MX"/>
        </w:rPr>
        <w:t>DE LAS FORMALIDADES LEGALES DE LA CLASIFICACIÓN DE LA INFORMACIÓN.</w:t>
      </w:r>
      <w:r w:rsidRPr="007B3462">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7B3462">
        <w:rPr>
          <w:rFonts w:ascii="Palatino Linotype" w:eastAsia="Calibri" w:hAnsi="Palatino Linotype" w:cs="Arial"/>
          <w:bCs/>
          <w:lang w:val="es-MX" w:eastAsia="en-US"/>
        </w:rPr>
        <w:t xml:space="preserve"> VIII,</w:t>
      </w:r>
      <w:r w:rsidRPr="007B3462">
        <w:rPr>
          <w:rFonts w:ascii="Palatino Linotype" w:eastAsia="Calibri" w:hAnsi="Palatino Linotype" w:cs="Arial"/>
          <w:szCs w:val="22"/>
          <w:lang w:val="es-ES" w:eastAsia="es-MX"/>
        </w:rPr>
        <w:t xml:space="preserve"> 122, 135 </w:t>
      </w:r>
      <w:r w:rsidRPr="007B3462">
        <w:rPr>
          <w:rFonts w:ascii="Palatino Linotype" w:hAnsi="Palatino Linotype" w:cs="Arial"/>
        </w:rPr>
        <w:t>143 y 149, así como los establecido en los Lineamientos Generales en Materia de Clasificación</w:t>
      </w:r>
      <w:r w:rsidRPr="007B3462">
        <w:rPr>
          <w:rFonts w:ascii="Palatino Linotype" w:hAnsi="Palatino Linotype"/>
        </w:rPr>
        <w:t xml:space="preserve"> </w:t>
      </w:r>
      <w:r w:rsidRPr="007B3462">
        <w:rPr>
          <w:rFonts w:ascii="Palatino Linotype" w:hAnsi="Palatino Linotype" w:cs="Arial"/>
        </w:rPr>
        <w:t>y Desclasificación de la Información.</w:t>
      </w:r>
    </w:p>
    <w:p w14:paraId="33B869AA" w14:textId="38C222B1" w:rsidR="00341837" w:rsidRPr="007B3462" w:rsidRDefault="00341837" w:rsidP="005F1A55">
      <w:pPr>
        <w:spacing w:line="360" w:lineRule="auto"/>
        <w:jc w:val="both"/>
        <w:rPr>
          <w:rFonts w:ascii="Palatino Linotype" w:eastAsia="Arial Unicode MS" w:hAnsi="Palatino Linotype" w:cs="Arial"/>
        </w:rPr>
      </w:pPr>
    </w:p>
    <w:p w14:paraId="0AB9B75F" w14:textId="77777777" w:rsidR="007D2613" w:rsidRPr="007B3462" w:rsidRDefault="007D2613" w:rsidP="005F1A55">
      <w:pPr>
        <w:spacing w:line="360" w:lineRule="auto"/>
        <w:jc w:val="both"/>
        <w:rPr>
          <w:rFonts w:ascii="Palatino Linotype" w:eastAsia="Arial Unicode MS" w:hAnsi="Palatino Linotype" w:cs="Arial"/>
        </w:rPr>
      </w:pPr>
    </w:p>
    <w:p w14:paraId="4188ED8E" w14:textId="3D0E37CE" w:rsidR="00341837" w:rsidRPr="007B3462" w:rsidRDefault="00341837" w:rsidP="005F1A55">
      <w:pPr>
        <w:spacing w:line="360" w:lineRule="auto"/>
        <w:jc w:val="both"/>
        <w:rPr>
          <w:rFonts w:ascii="Palatino Linotype" w:eastAsia="Arial Unicode MS" w:hAnsi="Palatino Linotype" w:cs="Arial"/>
        </w:rPr>
      </w:pPr>
    </w:p>
    <w:p w14:paraId="657F9DCB" w14:textId="6BD56B48" w:rsidR="00341837" w:rsidRPr="007B3462" w:rsidRDefault="00341837" w:rsidP="005F1A55">
      <w:pPr>
        <w:spacing w:line="360" w:lineRule="auto"/>
        <w:jc w:val="both"/>
        <w:rPr>
          <w:rFonts w:ascii="Palatino Linotype" w:eastAsia="Arial Unicode MS" w:hAnsi="Palatino Linotype" w:cs="Arial"/>
        </w:rPr>
      </w:pPr>
    </w:p>
    <w:p w14:paraId="758190A1" w14:textId="06966ADA" w:rsidR="00341837" w:rsidRPr="007B3462" w:rsidRDefault="00341837" w:rsidP="005F1A55">
      <w:pPr>
        <w:spacing w:line="360" w:lineRule="auto"/>
        <w:jc w:val="both"/>
        <w:rPr>
          <w:rFonts w:ascii="Palatino Linotype" w:eastAsia="Arial Unicode MS" w:hAnsi="Palatino Linotype" w:cs="Arial"/>
        </w:rPr>
      </w:pPr>
    </w:p>
    <w:p w14:paraId="538DD222" w14:textId="02C35140" w:rsidR="00341837" w:rsidRPr="007B3462" w:rsidRDefault="00341837" w:rsidP="005F1A55">
      <w:pPr>
        <w:spacing w:line="360" w:lineRule="auto"/>
        <w:jc w:val="both"/>
        <w:rPr>
          <w:rFonts w:ascii="Palatino Linotype" w:eastAsia="Arial Unicode MS" w:hAnsi="Palatino Linotype" w:cs="Arial"/>
        </w:rPr>
      </w:pPr>
    </w:p>
    <w:p w14:paraId="1A10B122" w14:textId="0D6837A1" w:rsidR="00341837" w:rsidRPr="007B3462" w:rsidRDefault="00341837" w:rsidP="005F1A55">
      <w:pPr>
        <w:spacing w:line="360" w:lineRule="auto"/>
        <w:jc w:val="both"/>
        <w:rPr>
          <w:rFonts w:ascii="Palatino Linotype" w:eastAsia="Arial Unicode MS" w:hAnsi="Palatino Linotype" w:cs="Arial"/>
        </w:rPr>
      </w:pPr>
    </w:p>
    <w:p w14:paraId="722AD089" w14:textId="6F8F08AF" w:rsidR="00341837" w:rsidRPr="007B3462" w:rsidRDefault="00341837" w:rsidP="005F1A55">
      <w:pPr>
        <w:spacing w:line="360" w:lineRule="auto"/>
        <w:jc w:val="both"/>
        <w:rPr>
          <w:rFonts w:ascii="Palatino Linotype" w:eastAsia="Arial Unicode MS" w:hAnsi="Palatino Linotype" w:cs="Arial"/>
        </w:rPr>
      </w:pPr>
    </w:p>
    <w:p w14:paraId="5D4D1796" w14:textId="718EB2A0" w:rsidR="00341837" w:rsidRPr="007B3462" w:rsidRDefault="00341837" w:rsidP="005F1A55">
      <w:pPr>
        <w:spacing w:line="360" w:lineRule="auto"/>
        <w:jc w:val="both"/>
        <w:rPr>
          <w:rFonts w:ascii="Palatino Linotype" w:eastAsia="Arial Unicode MS" w:hAnsi="Palatino Linotype" w:cs="Arial"/>
        </w:rPr>
      </w:pPr>
    </w:p>
    <w:p w14:paraId="0A679BDD" w14:textId="43D32AF4" w:rsidR="00341837" w:rsidRPr="007B3462" w:rsidRDefault="00341837" w:rsidP="005F1A55">
      <w:pPr>
        <w:spacing w:line="360" w:lineRule="auto"/>
        <w:jc w:val="both"/>
        <w:rPr>
          <w:rFonts w:ascii="Palatino Linotype" w:eastAsia="Arial Unicode MS" w:hAnsi="Palatino Linotype" w:cs="Arial"/>
        </w:rPr>
      </w:pPr>
    </w:p>
    <w:p w14:paraId="172398ED" w14:textId="4BAE7E1C" w:rsidR="00341837" w:rsidRPr="007B3462" w:rsidRDefault="00341837" w:rsidP="005F1A55">
      <w:pPr>
        <w:spacing w:line="360" w:lineRule="auto"/>
        <w:jc w:val="both"/>
        <w:rPr>
          <w:rFonts w:ascii="Palatino Linotype" w:eastAsia="Arial Unicode MS" w:hAnsi="Palatino Linotype" w:cs="Arial"/>
        </w:rPr>
      </w:pPr>
    </w:p>
    <w:p w14:paraId="0028D2FD" w14:textId="3932ED15" w:rsidR="00341837" w:rsidRPr="007B3462" w:rsidRDefault="00341837" w:rsidP="005F1A55">
      <w:pPr>
        <w:spacing w:line="360" w:lineRule="auto"/>
        <w:jc w:val="both"/>
        <w:rPr>
          <w:rFonts w:ascii="Palatino Linotype" w:eastAsia="Arial Unicode MS" w:hAnsi="Palatino Linotype" w:cs="Arial"/>
        </w:rPr>
      </w:pPr>
    </w:p>
    <w:p w14:paraId="71BE08CF" w14:textId="77777777" w:rsidR="00341837" w:rsidRPr="007B3462" w:rsidRDefault="00341837" w:rsidP="005F1A55">
      <w:pPr>
        <w:spacing w:line="360" w:lineRule="auto"/>
        <w:jc w:val="both"/>
        <w:rPr>
          <w:rFonts w:ascii="Palatino Linotype" w:eastAsia="MS Mincho" w:hAnsi="Palatino Linotype" w:cs="Times New Roman"/>
        </w:rPr>
      </w:pPr>
    </w:p>
    <w:p w14:paraId="7455D594" w14:textId="77777777" w:rsidR="00554DF4" w:rsidRPr="007B3462" w:rsidRDefault="00554DF4" w:rsidP="00554DF4">
      <w:pPr>
        <w:spacing w:before="240" w:after="240" w:line="360" w:lineRule="auto"/>
        <w:jc w:val="center"/>
        <w:rPr>
          <w:rFonts w:ascii="Palatino Linotype" w:hAnsi="Palatino Linotype"/>
        </w:rPr>
      </w:pPr>
      <w:r w:rsidRPr="007B3462">
        <w:rPr>
          <w:rFonts w:ascii="Palatino Linotype" w:hAnsi="Palatino Linotype"/>
          <w:b/>
        </w:rPr>
        <w:lastRenderedPageBreak/>
        <w:t>Índice</w:t>
      </w:r>
      <w:r w:rsidRPr="007B346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1BEF8C46" w14:textId="77777777" w:rsidR="00554DF4" w:rsidRPr="007B3462" w:rsidRDefault="00554DF4" w:rsidP="00554DF4">
          <w:pPr>
            <w:pStyle w:val="TtuloTDC"/>
            <w:spacing w:line="480" w:lineRule="auto"/>
          </w:pPr>
        </w:p>
        <w:p w14:paraId="76CA2328" w14:textId="6CC20BA1" w:rsidR="005F5AB8" w:rsidRPr="007B3462" w:rsidRDefault="00554DF4">
          <w:pPr>
            <w:pStyle w:val="TDC1"/>
            <w:tabs>
              <w:tab w:val="right" w:leader="dot" w:pos="8779"/>
            </w:tabs>
            <w:rPr>
              <w:noProof/>
              <w:sz w:val="22"/>
              <w:szCs w:val="22"/>
              <w:lang w:val="es-MX" w:eastAsia="es-MX"/>
            </w:rPr>
          </w:pPr>
          <w:r w:rsidRPr="007B3462">
            <w:rPr>
              <w:rFonts w:ascii="Palatino Linotype" w:hAnsi="Palatino Linotype"/>
              <w:b/>
            </w:rPr>
            <w:fldChar w:fldCharType="begin"/>
          </w:r>
          <w:r w:rsidRPr="007B3462">
            <w:rPr>
              <w:rFonts w:ascii="Palatino Linotype" w:hAnsi="Palatino Linotype"/>
              <w:b/>
            </w:rPr>
            <w:instrText xml:space="preserve"> TOC \o "1-3" \h \z \u </w:instrText>
          </w:r>
          <w:r w:rsidRPr="007B3462">
            <w:rPr>
              <w:rFonts w:ascii="Palatino Linotype" w:hAnsi="Palatino Linotype"/>
              <w:b/>
            </w:rPr>
            <w:fldChar w:fldCharType="separate"/>
          </w:r>
          <w:hyperlink w:anchor="_Toc49937437" w:history="1">
            <w:r w:rsidR="005F5AB8" w:rsidRPr="007B3462">
              <w:rPr>
                <w:rStyle w:val="Hipervnculo"/>
                <w:noProof/>
              </w:rPr>
              <w:t>ANTECEDENTES</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_Toc49937437 \h </w:instrText>
            </w:r>
            <w:r w:rsidR="005F5AB8" w:rsidRPr="007B3462">
              <w:rPr>
                <w:noProof/>
                <w:webHidden/>
              </w:rPr>
            </w:r>
            <w:r w:rsidR="005F5AB8" w:rsidRPr="007B3462">
              <w:rPr>
                <w:noProof/>
                <w:webHidden/>
              </w:rPr>
              <w:fldChar w:fldCharType="separate"/>
            </w:r>
            <w:r w:rsidR="005F5AB8" w:rsidRPr="007B3462">
              <w:rPr>
                <w:noProof/>
                <w:webHidden/>
              </w:rPr>
              <w:t>3</w:t>
            </w:r>
            <w:r w:rsidR="005F5AB8" w:rsidRPr="007B3462">
              <w:rPr>
                <w:noProof/>
                <w:webHidden/>
              </w:rPr>
              <w:fldChar w:fldCharType="end"/>
            </w:r>
          </w:hyperlink>
        </w:p>
        <w:p w14:paraId="43B3AB18" w14:textId="0E9EF762" w:rsidR="005F5AB8" w:rsidRPr="007B3462" w:rsidRDefault="00412B39">
          <w:pPr>
            <w:pStyle w:val="TDC1"/>
            <w:tabs>
              <w:tab w:val="right" w:leader="dot" w:pos="8779"/>
            </w:tabs>
            <w:rPr>
              <w:noProof/>
              <w:sz w:val="22"/>
              <w:szCs w:val="22"/>
              <w:lang w:val="es-MX" w:eastAsia="es-MX"/>
            </w:rPr>
          </w:pPr>
          <w:hyperlink w:anchor="_Toc49937438" w:history="1">
            <w:r w:rsidR="005F5AB8" w:rsidRPr="007B3462">
              <w:rPr>
                <w:rStyle w:val="Hipervnculo"/>
                <w:noProof/>
              </w:rPr>
              <w:t>CONSIDERANDO</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_Toc49937438 \h </w:instrText>
            </w:r>
            <w:r w:rsidR="005F5AB8" w:rsidRPr="007B3462">
              <w:rPr>
                <w:noProof/>
                <w:webHidden/>
              </w:rPr>
            </w:r>
            <w:r w:rsidR="005F5AB8" w:rsidRPr="007B3462">
              <w:rPr>
                <w:noProof/>
                <w:webHidden/>
              </w:rPr>
              <w:fldChar w:fldCharType="separate"/>
            </w:r>
            <w:r w:rsidR="005F5AB8" w:rsidRPr="007B3462">
              <w:rPr>
                <w:noProof/>
                <w:webHidden/>
              </w:rPr>
              <w:t>6</w:t>
            </w:r>
            <w:r w:rsidR="005F5AB8" w:rsidRPr="007B3462">
              <w:rPr>
                <w:noProof/>
                <w:webHidden/>
              </w:rPr>
              <w:fldChar w:fldCharType="end"/>
            </w:r>
          </w:hyperlink>
        </w:p>
        <w:p w14:paraId="5EB79168" w14:textId="35DCA876" w:rsidR="005F5AB8" w:rsidRPr="007B3462" w:rsidRDefault="00412B39">
          <w:pPr>
            <w:pStyle w:val="TDC2"/>
            <w:rPr>
              <w:noProof/>
              <w:sz w:val="22"/>
              <w:szCs w:val="22"/>
              <w:lang w:val="es-MX" w:eastAsia="es-MX"/>
            </w:rPr>
          </w:pPr>
          <w:hyperlink w:anchor="_Toc49937439" w:history="1">
            <w:r w:rsidR="005F5AB8" w:rsidRPr="007B3462">
              <w:rPr>
                <w:rStyle w:val="Hipervnculo"/>
                <w:rFonts w:ascii="Palatino Linotype" w:hAnsi="Palatino Linotype"/>
                <w:b/>
                <w:noProof/>
              </w:rPr>
              <w:t>PRIMERO. De la competencia</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_Toc49937439 \h </w:instrText>
            </w:r>
            <w:r w:rsidR="005F5AB8" w:rsidRPr="007B3462">
              <w:rPr>
                <w:noProof/>
                <w:webHidden/>
              </w:rPr>
            </w:r>
            <w:r w:rsidR="005F5AB8" w:rsidRPr="007B3462">
              <w:rPr>
                <w:noProof/>
                <w:webHidden/>
              </w:rPr>
              <w:fldChar w:fldCharType="separate"/>
            </w:r>
            <w:r w:rsidR="005F5AB8" w:rsidRPr="007B3462">
              <w:rPr>
                <w:noProof/>
                <w:webHidden/>
              </w:rPr>
              <w:t>6</w:t>
            </w:r>
            <w:r w:rsidR="005F5AB8" w:rsidRPr="007B3462">
              <w:rPr>
                <w:noProof/>
                <w:webHidden/>
              </w:rPr>
              <w:fldChar w:fldCharType="end"/>
            </w:r>
          </w:hyperlink>
        </w:p>
        <w:p w14:paraId="43522CE1" w14:textId="5992BF1D" w:rsidR="005F5AB8" w:rsidRPr="007B3462" w:rsidRDefault="00412B39">
          <w:pPr>
            <w:pStyle w:val="TDC2"/>
            <w:rPr>
              <w:noProof/>
              <w:sz w:val="22"/>
              <w:szCs w:val="22"/>
              <w:lang w:val="es-MX" w:eastAsia="es-MX"/>
            </w:rPr>
          </w:pPr>
          <w:hyperlink w:anchor="_Toc49937440" w:history="1">
            <w:r w:rsidR="005F5AB8" w:rsidRPr="007B3462">
              <w:rPr>
                <w:rStyle w:val="Hipervnculo"/>
                <w:rFonts w:ascii="Palatino Linotype" w:hAnsi="Palatino Linotype"/>
                <w:b/>
                <w:noProof/>
              </w:rPr>
              <w:t>SEGUNDO. De la oportunidad y procedencia.</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_Toc49937440 \h </w:instrText>
            </w:r>
            <w:r w:rsidR="005F5AB8" w:rsidRPr="007B3462">
              <w:rPr>
                <w:noProof/>
                <w:webHidden/>
              </w:rPr>
            </w:r>
            <w:r w:rsidR="005F5AB8" w:rsidRPr="007B3462">
              <w:rPr>
                <w:noProof/>
                <w:webHidden/>
              </w:rPr>
              <w:fldChar w:fldCharType="separate"/>
            </w:r>
            <w:r w:rsidR="005F5AB8" w:rsidRPr="007B3462">
              <w:rPr>
                <w:noProof/>
                <w:webHidden/>
              </w:rPr>
              <w:t>7</w:t>
            </w:r>
            <w:r w:rsidR="005F5AB8" w:rsidRPr="007B3462">
              <w:rPr>
                <w:noProof/>
                <w:webHidden/>
              </w:rPr>
              <w:fldChar w:fldCharType="end"/>
            </w:r>
          </w:hyperlink>
        </w:p>
        <w:p w14:paraId="4290955F" w14:textId="3C4E27B8" w:rsidR="005F5AB8" w:rsidRPr="007B3462" w:rsidRDefault="00412B39">
          <w:pPr>
            <w:pStyle w:val="TDC1"/>
            <w:tabs>
              <w:tab w:val="right" w:leader="dot" w:pos="8779"/>
            </w:tabs>
            <w:rPr>
              <w:noProof/>
              <w:sz w:val="22"/>
              <w:szCs w:val="22"/>
              <w:lang w:val="es-MX" w:eastAsia="es-MX"/>
            </w:rPr>
          </w:pPr>
          <w:hyperlink w:anchor="_Toc49937441" w:history="1">
            <w:r w:rsidR="005F5AB8" w:rsidRPr="007B3462">
              <w:rPr>
                <w:rStyle w:val="Hipervnculo"/>
                <w:noProof/>
              </w:rPr>
              <w:t>CUARTO. Estudio y resolución del asunto</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_Toc49937441 \h </w:instrText>
            </w:r>
            <w:r w:rsidR="005F5AB8" w:rsidRPr="007B3462">
              <w:rPr>
                <w:noProof/>
                <w:webHidden/>
              </w:rPr>
            </w:r>
            <w:r w:rsidR="005F5AB8" w:rsidRPr="007B3462">
              <w:rPr>
                <w:noProof/>
                <w:webHidden/>
              </w:rPr>
              <w:fldChar w:fldCharType="separate"/>
            </w:r>
            <w:r w:rsidR="005F5AB8" w:rsidRPr="007B3462">
              <w:rPr>
                <w:noProof/>
                <w:webHidden/>
              </w:rPr>
              <w:t>10</w:t>
            </w:r>
            <w:r w:rsidR="005F5AB8" w:rsidRPr="007B3462">
              <w:rPr>
                <w:noProof/>
                <w:webHidden/>
              </w:rPr>
              <w:fldChar w:fldCharType="end"/>
            </w:r>
          </w:hyperlink>
        </w:p>
        <w:p w14:paraId="3FBF2AFD" w14:textId="0E2A400D" w:rsidR="005F5AB8" w:rsidRPr="007B3462" w:rsidRDefault="00412B39">
          <w:pPr>
            <w:pStyle w:val="TDC2"/>
            <w:rPr>
              <w:noProof/>
              <w:sz w:val="22"/>
              <w:szCs w:val="22"/>
              <w:lang w:val="es-MX" w:eastAsia="es-MX"/>
            </w:rPr>
          </w:pPr>
          <w:hyperlink w:anchor="_Toc49937442" w:history="1">
            <w:r w:rsidR="005F5AB8" w:rsidRPr="007B3462">
              <w:rPr>
                <w:rStyle w:val="Hipervnculo"/>
                <w:rFonts w:ascii="Palatino Linotype" w:hAnsi="Palatino Linotype"/>
                <w:b/>
                <w:noProof/>
              </w:rPr>
              <w:t>I.</w:t>
            </w:r>
            <w:r w:rsidR="005F5AB8" w:rsidRPr="007B3462">
              <w:rPr>
                <w:noProof/>
                <w:sz w:val="22"/>
                <w:szCs w:val="22"/>
                <w:lang w:val="es-MX" w:eastAsia="es-MX"/>
              </w:rPr>
              <w:tab/>
            </w:r>
            <w:r w:rsidR="005F5AB8" w:rsidRPr="007B3462">
              <w:rPr>
                <w:rStyle w:val="Hipervnculo"/>
                <w:rFonts w:ascii="Palatino Linotype" w:hAnsi="Palatino Linotype"/>
                <w:b/>
                <w:noProof/>
              </w:rPr>
              <w:t>De la fuente obligacional</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_Toc49937442 \h </w:instrText>
            </w:r>
            <w:r w:rsidR="005F5AB8" w:rsidRPr="007B3462">
              <w:rPr>
                <w:noProof/>
                <w:webHidden/>
              </w:rPr>
            </w:r>
            <w:r w:rsidR="005F5AB8" w:rsidRPr="007B3462">
              <w:rPr>
                <w:noProof/>
                <w:webHidden/>
              </w:rPr>
              <w:fldChar w:fldCharType="separate"/>
            </w:r>
            <w:r w:rsidR="005F5AB8" w:rsidRPr="007B3462">
              <w:rPr>
                <w:noProof/>
                <w:webHidden/>
              </w:rPr>
              <w:t>10</w:t>
            </w:r>
            <w:r w:rsidR="005F5AB8" w:rsidRPr="007B3462">
              <w:rPr>
                <w:noProof/>
                <w:webHidden/>
              </w:rPr>
              <w:fldChar w:fldCharType="end"/>
            </w:r>
          </w:hyperlink>
        </w:p>
        <w:p w14:paraId="23E0FEB5" w14:textId="758B6717" w:rsidR="005F5AB8" w:rsidRPr="007B3462" w:rsidRDefault="00412B39">
          <w:pPr>
            <w:pStyle w:val="TDC2"/>
            <w:rPr>
              <w:noProof/>
              <w:sz w:val="22"/>
              <w:szCs w:val="22"/>
              <w:lang w:val="es-MX" w:eastAsia="es-MX"/>
            </w:rPr>
          </w:pPr>
          <w:hyperlink w:anchor="_Toc49937443" w:history="1">
            <w:r w:rsidR="005F5AB8" w:rsidRPr="007B3462">
              <w:rPr>
                <w:rStyle w:val="Hipervnculo"/>
                <w:rFonts w:ascii="Palatino Linotype" w:hAnsi="Palatino Linotype"/>
                <w:b/>
                <w:bCs/>
                <w:noProof/>
              </w:rPr>
              <w:t>II.</w:t>
            </w:r>
            <w:r w:rsidR="005F5AB8" w:rsidRPr="007B3462">
              <w:rPr>
                <w:noProof/>
                <w:sz w:val="22"/>
                <w:szCs w:val="22"/>
                <w:lang w:val="es-MX" w:eastAsia="es-MX"/>
              </w:rPr>
              <w:tab/>
            </w:r>
            <w:r w:rsidR="005F5AB8" w:rsidRPr="007B3462">
              <w:rPr>
                <w:rStyle w:val="Hipervnculo"/>
                <w:rFonts w:ascii="Palatino Linotype" w:hAnsi="Palatino Linotype"/>
                <w:b/>
                <w:bCs/>
                <w:noProof/>
              </w:rPr>
              <w:t>De la información proporcionada.</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_Toc49937443 \h </w:instrText>
            </w:r>
            <w:r w:rsidR="005F5AB8" w:rsidRPr="007B3462">
              <w:rPr>
                <w:noProof/>
                <w:webHidden/>
              </w:rPr>
            </w:r>
            <w:r w:rsidR="005F5AB8" w:rsidRPr="007B3462">
              <w:rPr>
                <w:noProof/>
                <w:webHidden/>
              </w:rPr>
              <w:fldChar w:fldCharType="separate"/>
            </w:r>
            <w:r w:rsidR="005F5AB8" w:rsidRPr="007B3462">
              <w:rPr>
                <w:noProof/>
                <w:webHidden/>
              </w:rPr>
              <w:t>12</w:t>
            </w:r>
            <w:r w:rsidR="005F5AB8" w:rsidRPr="007B3462">
              <w:rPr>
                <w:noProof/>
                <w:webHidden/>
              </w:rPr>
              <w:fldChar w:fldCharType="end"/>
            </w:r>
          </w:hyperlink>
        </w:p>
        <w:p w14:paraId="09983495" w14:textId="28140566" w:rsidR="005F5AB8" w:rsidRPr="007B3462" w:rsidRDefault="00412B39">
          <w:pPr>
            <w:pStyle w:val="TDC3"/>
            <w:tabs>
              <w:tab w:val="left" w:pos="1100"/>
              <w:tab w:val="right" w:leader="dot" w:pos="8779"/>
            </w:tabs>
            <w:rPr>
              <w:noProof/>
              <w:sz w:val="22"/>
              <w:szCs w:val="22"/>
              <w:lang w:val="es-MX" w:eastAsia="es-MX"/>
            </w:rPr>
          </w:pPr>
          <w:hyperlink w:anchor="_Toc49937444" w:history="1">
            <w:r w:rsidR="005F5AB8" w:rsidRPr="007B3462">
              <w:rPr>
                <w:rStyle w:val="Hipervnculo"/>
                <w:rFonts w:ascii="Palatino Linotype" w:eastAsia="MS Mincho" w:hAnsi="Palatino Linotype"/>
                <w:b/>
                <w:noProof/>
              </w:rPr>
              <w:t>III.</w:t>
            </w:r>
            <w:r w:rsidR="005F5AB8" w:rsidRPr="007B3462">
              <w:rPr>
                <w:noProof/>
                <w:sz w:val="22"/>
                <w:szCs w:val="22"/>
                <w:lang w:val="es-MX" w:eastAsia="es-MX"/>
              </w:rPr>
              <w:tab/>
            </w:r>
            <w:r w:rsidR="005F5AB8" w:rsidRPr="007B3462">
              <w:rPr>
                <w:rStyle w:val="Hipervnculo"/>
                <w:rFonts w:ascii="Palatino Linotype" w:eastAsia="MS Mincho" w:hAnsi="Palatino Linotype"/>
                <w:b/>
                <w:noProof/>
              </w:rPr>
              <w:t>De la supuesta clasificación</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_Toc49937444 \h </w:instrText>
            </w:r>
            <w:r w:rsidR="005F5AB8" w:rsidRPr="007B3462">
              <w:rPr>
                <w:noProof/>
                <w:webHidden/>
              </w:rPr>
            </w:r>
            <w:r w:rsidR="005F5AB8" w:rsidRPr="007B3462">
              <w:rPr>
                <w:noProof/>
                <w:webHidden/>
              </w:rPr>
              <w:fldChar w:fldCharType="separate"/>
            </w:r>
            <w:r w:rsidR="005F5AB8" w:rsidRPr="007B3462">
              <w:rPr>
                <w:noProof/>
                <w:webHidden/>
              </w:rPr>
              <w:t>14</w:t>
            </w:r>
            <w:r w:rsidR="005F5AB8" w:rsidRPr="007B3462">
              <w:rPr>
                <w:noProof/>
                <w:webHidden/>
              </w:rPr>
              <w:fldChar w:fldCharType="end"/>
            </w:r>
          </w:hyperlink>
        </w:p>
        <w:p w14:paraId="2F25EEE7" w14:textId="0C253472" w:rsidR="005F5AB8" w:rsidRPr="007B3462" w:rsidRDefault="00412B39">
          <w:pPr>
            <w:pStyle w:val="TDC1"/>
            <w:tabs>
              <w:tab w:val="right" w:leader="dot" w:pos="8779"/>
            </w:tabs>
            <w:rPr>
              <w:noProof/>
              <w:sz w:val="22"/>
              <w:szCs w:val="22"/>
              <w:lang w:val="es-MX" w:eastAsia="es-MX"/>
            </w:rPr>
          </w:pPr>
          <w:hyperlink w:anchor="_Toc49937445" w:history="1">
            <w:r w:rsidR="005F5AB8" w:rsidRPr="007B3462">
              <w:rPr>
                <w:rStyle w:val="Hipervnculo"/>
                <w:noProof/>
              </w:rPr>
              <w:t>QUINTO. DE LA VERSIÓN PÚBLICA.</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_Toc49937445 \h </w:instrText>
            </w:r>
            <w:r w:rsidR="005F5AB8" w:rsidRPr="007B3462">
              <w:rPr>
                <w:noProof/>
                <w:webHidden/>
              </w:rPr>
            </w:r>
            <w:r w:rsidR="005F5AB8" w:rsidRPr="007B3462">
              <w:rPr>
                <w:noProof/>
                <w:webHidden/>
              </w:rPr>
              <w:fldChar w:fldCharType="separate"/>
            </w:r>
            <w:r w:rsidR="005F5AB8" w:rsidRPr="007B3462">
              <w:rPr>
                <w:noProof/>
                <w:webHidden/>
              </w:rPr>
              <w:t>25</w:t>
            </w:r>
            <w:r w:rsidR="005F5AB8" w:rsidRPr="007B3462">
              <w:rPr>
                <w:noProof/>
                <w:webHidden/>
              </w:rPr>
              <w:fldChar w:fldCharType="end"/>
            </w:r>
          </w:hyperlink>
        </w:p>
        <w:p w14:paraId="5D4AE54A" w14:textId="32BCC6E7" w:rsidR="005F5AB8" w:rsidRPr="007B3462" w:rsidRDefault="00412B39">
          <w:pPr>
            <w:pStyle w:val="TDC1"/>
            <w:tabs>
              <w:tab w:val="right" w:leader="dot" w:pos="8779"/>
            </w:tabs>
            <w:rPr>
              <w:noProof/>
              <w:sz w:val="22"/>
              <w:szCs w:val="22"/>
              <w:lang w:val="es-MX" w:eastAsia="es-MX"/>
            </w:rPr>
          </w:pPr>
          <w:hyperlink w:anchor="_Toc49937446" w:history="1">
            <w:r w:rsidR="005F5AB8" w:rsidRPr="007B3462">
              <w:rPr>
                <w:rStyle w:val="Hipervnculo"/>
                <w:rFonts w:ascii="Palatino Linotype" w:eastAsiaTheme="majorEastAsia" w:hAnsi="Palatino Linotype" w:cstheme="majorBidi"/>
                <w:b/>
                <w:noProof/>
              </w:rPr>
              <w:t>a) Requisitos previos.</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_Toc49937446 \h </w:instrText>
            </w:r>
            <w:r w:rsidR="005F5AB8" w:rsidRPr="007B3462">
              <w:rPr>
                <w:noProof/>
                <w:webHidden/>
              </w:rPr>
            </w:r>
            <w:r w:rsidR="005F5AB8" w:rsidRPr="007B3462">
              <w:rPr>
                <w:noProof/>
                <w:webHidden/>
              </w:rPr>
              <w:fldChar w:fldCharType="separate"/>
            </w:r>
            <w:r w:rsidR="005F5AB8" w:rsidRPr="007B3462">
              <w:rPr>
                <w:noProof/>
                <w:webHidden/>
              </w:rPr>
              <w:t>27</w:t>
            </w:r>
            <w:r w:rsidR="005F5AB8" w:rsidRPr="007B3462">
              <w:rPr>
                <w:noProof/>
                <w:webHidden/>
              </w:rPr>
              <w:fldChar w:fldCharType="end"/>
            </w:r>
          </w:hyperlink>
        </w:p>
        <w:p w14:paraId="1D4B2BC4" w14:textId="1DB0B13F" w:rsidR="005F5AB8" w:rsidRPr="007B3462" w:rsidRDefault="00412B39">
          <w:pPr>
            <w:pStyle w:val="TDC1"/>
            <w:tabs>
              <w:tab w:val="right" w:leader="dot" w:pos="8779"/>
            </w:tabs>
            <w:rPr>
              <w:noProof/>
              <w:sz w:val="22"/>
              <w:szCs w:val="22"/>
              <w:lang w:val="es-MX" w:eastAsia="es-MX"/>
            </w:rPr>
          </w:pPr>
          <w:hyperlink w:anchor="_Toc49937447" w:history="1">
            <w:r w:rsidR="005F5AB8" w:rsidRPr="007B3462">
              <w:rPr>
                <w:rStyle w:val="Hipervnculo"/>
                <w:rFonts w:ascii="Palatino Linotype" w:eastAsiaTheme="majorEastAsia" w:hAnsi="Palatino Linotype" w:cstheme="majorBidi"/>
                <w:b/>
                <w:noProof/>
              </w:rPr>
              <w:t>b) Supuestos de clasificación.</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_Toc49937447 \h </w:instrText>
            </w:r>
            <w:r w:rsidR="005F5AB8" w:rsidRPr="007B3462">
              <w:rPr>
                <w:noProof/>
                <w:webHidden/>
              </w:rPr>
            </w:r>
            <w:r w:rsidR="005F5AB8" w:rsidRPr="007B3462">
              <w:rPr>
                <w:noProof/>
                <w:webHidden/>
              </w:rPr>
              <w:fldChar w:fldCharType="separate"/>
            </w:r>
            <w:r w:rsidR="005F5AB8" w:rsidRPr="007B3462">
              <w:rPr>
                <w:noProof/>
                <w:webHidden/>
              </w:rPr>
              <w:t>28</w:t>
            </w:r>
            <w:r w:rsidR="005F5AB8" w:rsidRPr="007B3462">
              <w:rPr>
                <w:noProof/>
                <w:webHidden/>
              </w:rPr>
              <w:fldChar w:fldCharType="end"/>
            </w:r>
          </w:hyperlink>
        </w:p>
        <w:p w14:paraId="67DAB68C" w14:textId="321EEA62" w:rsidR="005F5AB8" w:rsidRPr="007B3462" w:rsidRDefault="00412B39">
          <w:pPr>
            <w:pStyle w:val="TDC1"/>
            <w:tabs>
              <w:tab w:val="right" w:leader="dot" w:pos="8779"/>
            </w:tabs>
            <w:rPr>
              <w:noProof/>
              <w:sz w:val="22"/>
              <w:szCs w:val="22"/>
              <w:lang w:val="es-MX" w:eastAsia="es-MX"/>
            </w:rPr>
          </w:pPr>
          <w:hyperlink w:anchor="_Toc49937448" w:history="1">
            <w:r w:rsidR="005F5AB8" w:rsidRPr="007B3462">
              <w:rPr>
                <w:rStyle w:val="Hipervnculo"/>
                <w:rFonts w:ascii="Palatino Linotype" w:eastAsiaTheme="majorEastAsia" w:hAnsi="Palatino Linotype" w:cstheme="majorBidi"/>
                <w:b/>
                <w:noProof/>
              </w:rPr>
              <w:t>c) La intervención del Comité de Transparencia.</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_Toc49937448 \h </w:instrText>
            </w:r>
            <w:r w:rsidR="005F5AB8" w:rsidRPr="007B3462">
              <w:rPr>
                <w:noProof/>
                <w:webHidden/>
              </w:rPr>
            </w:r>
            <w:r w:rsidR="005F5AB8" w:rsidRPr="007B3462">
              <w:rPr>
                <w:noProof/>
                <w:webHidden/>
              </w:rPr>
              <w:fldChar w:fldCharType="separate"/>
            </w:r>
            <w:r w:rsidR="005F5AB8" w:rsidRPr="007B3462">
              <w:rPr>
                <w:noProof/>
                <w:webHidden/>
              </w:rPr>
              <w:t>29</w:t>
            </w:r>
            <w:r w:rsidR="005F5AB8" w:rsidRPr="007B3462">
              <w:rPr>
                <w:noProof/>
                <w:webHidden/>
              </w:rPr>
              <w:fldChar w:fldCharType="end"/>
            </w:r>
          </w:hyperlink>
        </w:p>
        <w:p w14:paraId="4C9A097A" w14:textId="3306FDAD" w:rsidR="005F5AB8" w:rsidRPr="007B3462" w:rsidRDefault="00412B39">
          <w:pPr>
            <w:pStyle w:val="TDC2"/>
            <w:rPr>
              <w:noProof/>
              <w:sz w:val="22"/>
              <w:szCs w:val="22"/>
              <w:lang w:val="es-MX" w:eastAsia="es-MX"/>
            </w:rPr>
          </w:pPr>
          <w:hyperlink w:anchor="_Toc49937449" w:history="1">
            <w:r w:rsidR="005F5AB8" w:rsidRPr="007B3462">
              <w:rPr>
                <w:rStyle w:val="Hipervnculo"/>
                <w:rFonts w:ascii="Palatino Linotype" w:eastAsiaTheme="majorEastAsia" w:hAnsi="Palatino Linotype" w:cstheme="majorBidi"/>
                <w:b/>
                <w:noProof/>
              </w:rPr>
              <w:t>i.</w:t>
            </w:r>
            <w:r w:rsidR="005F5AB8" w:rsidRPr="007B3462">
              <w:rPr>
                <w:noProof/>
                <w:sz w:val="22"/>
                <w:szCs w:val="22"/>
                <w:lang w:val="es-MX" w:eastAsia="es-MX"/>
              </w:rPr>
              <w:tab/>
            </w:r>
            <w:r w:rsidR="005F5AB8" w:rsidRPr="007B3462">
              <w:rPr>
                <w:rStyle w:val="Hipervnculo"/>
                <w:rFonts w:ascii="Palatino Linotype" w:eastAsiaTheme="majorEastAsia" w:hAnsi="Palatino Linotype" w:cstheme="majorBidi"/>
                <w:b/>
                <w:noProof/>
              </w:rPr>
              <w:t>Formalidades para emitir el acuerdo de clasificación.</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_Toc49937449 \h </w:instrText>
            </w:r>
            <w:r w:rsidR="005F5AB8" w:rsidRPr="007B3462">
              <w:rPr>
                <w:noProof/>
                <w:webHidden/>
              </w:rPr>
            </w:r>
            <w:r w:rsidR="005F5AB8" w:rsidRPr="007B3462">
              <w:rPr>
                <w:noProof/>
                <w:webHidden/>
              </w:rPr>
              <w:fldChar w:fldCharType="separate"/>
            </w:r>
            <w:r w:rsidR="005F5AB8" w:rsidRPr="007B3462">
              <w:rPr>
                <w:noProof/>
                <w:webHidden/>
              </w:rPr>
              <w:t>29</w:t>
            </w:r>
            <w:r w:rsidR="005F5AB8" w:rsidRPr="007B3462">
              <w:rPr>
                <w:noProof/>
                <w:webHidden/>
              </w:rPr>
              <w:fldChar w:fldCharType="end"/>
            </w:r>
          </w:hyperlink>
        </w:p>
        <w:p w14:paraId="4C6A6762" w14:textId="340C693D" w:rsidR="005F5AB8" w:rsidRPr="007B3462" w:rsidRDefault="00412B39">
          <w:pPr>
            <w:pStyle w:val="TDC2"/>
            <w:rPr>
              <w:noProof/>
              <w:sz w:val="22"/>
              <w:szCs w:val="22"/>
              <w:lang w:val="es-MX" w:eastAsia="es-MX"/>
            </w:rPr>
          </w:pPr>
          <w:hyperlink w:anchor="_Toc49937450" w:history="1">
            <w:r w:rsidR="005F5AB8" w:rsidRPr="007B3462">
              <w:rPr>
                <w:rStyle w:val="Hipervnculo"/>
                <w:rFonts w:ascii="Palatino Linotype" w:eastAsiaTheme="majorEastAsia" w:hAnsi="Palatino Linotype" w:cstheme="majorBidi"/>
                <w:b/>
                <w:noProof/>
              </w:rPr>
              <w:t>ii.</w:t>
            </w:r>
            <w:r w:rsidR="005F5AB8" w:rsidRPr="007B3462">
              <w:rPr>
                <w:noProof/>
                <w:sz w:val="22"/>
                <w:szCs w:val="22"/>
                <w:lang w:val="es-MX" w:eastAsia="es-MX"/>
              </w:rPr>
              <w:tab/>
            </w:r>
            <w:r w:rsidR="005F5AB8" w:rsidRPr="007B3462">
              <w:rPr>
                <w:rStyle w:val="Hipervnculo"/>
                <w:rFonts w:ascii="Palatino Linotype" w:eastAsiaTheme="majorEastAsia" w:hAnsi="Palatino Linotype" w:cstheme="majorBidi"/>
                <w:b/>
                <w:noProof/>
              </w:rPr>
              <w:t>Requisitos de fondo del acuerdo de clasificación.</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_Toc49937450 \h </w:instrText>
            </w:r>
            <w:r w:rsidR="005F5AB8" w:rsidRPr="007B3462">
              <w:rPr>
                <w:noProof/>
                <w:webHidden/>
              </w:rPr>
            </w:r>
            <w:r w:rsidR="005F5AB8" w:rsidRPr="007B3462">
              <w:rPr>
                <w:noProof/>
                <w:webHidden/>
              </w:rPr>
              <w:fldChar w:fldCharType="separate"/>
            </w:r>
            <w:r w:rsidR="005F5AB8" w:rsidRPr="007B3462">
              <w:rPr>
                <w:noProof/>
                <w:webHidden/>
              </w:rPr>
              <w:t>30</w:t>
            </w:r>
            <w:r w:rsidR="005F5AB8" w:rsidRPr="007B3462">
              <w:rPr>
                <w:noProof/>
                <w:webHidden/>
              </w:rPr>
              <w:fldChar w:fldCharType="end"/>
            </w:r>
          </w:hyperlink>
        </w:p>
        <w:p w14:paraId="290D012E" w14:textId="1C54E0F6" w:rsidR="005F5AB8" w:rsidRPr="007B3462" w:rsidRDefault="00412B39">
          <w:pPr>
            <w:pStyle w:val="TDC1"/>
            <w:tabs>
              <w:tab w:val="right" w:leader="dot" w:pos="8779"/>
            </w:tabs>
            <w:rPr>
              <w:noProof/>
              <w:sz w:val="22"/>
              <w:szCs w:val="22"/>
              <w:lang w:val="es-MX" w:eastAsia="es-MX"/>
            </w:rPr>
          </w:pPr>
          <w:hyperlink w:anchor="_Toc49937451" w:history="1">
            <w:r w:rsidR="005F5AB8" w:rsidRPr="007B3462">
              <w:rPr>
                <w:rStyle w:val="Hipervnculo"/>
                <w:rFonts w:ascii="Palatino Linotype" w:eastAsia="Times New Roman" w:hAnsi="Palatino Linotype" w:cstheme="majorBidi"/>
                <w:b/>
                <w:bCs/>
                <w:noProof/>
              </w:rPr>
              <w:t>R E S O L U T I V O S</w:t>
            </w:r>
            <w:r w:rsidR="005F5AB8" w:rsidRPr="007B3462">
              <w:rPr>
                <w:noProof/>
                <w:webHidden/>
              </w:rPr>
              <w:tab/>
            </w:r>
            <w:r w:rsidR="005F5AB8" w:rsidRPr="007B3462">
              <w:rPr>
                <w:noProof/>
                <w:webHidden/>
              </w:rPr>
              <w:fldChar w:fldCharType="begin"/>
            </w:r>
            <w:r w:rsidR="005F5AB8" w:rsidRPr="007B3462">
              <w:rPr>
                <w:noProof/>
                <w:webHidden/>
              </w:rPr>
              <w:instrText xml:space="preserve"> PAGEREF _Toc49937451 \h </w:instrText>
            </w:r>
            <w:r w:rsidR="005F5AB8" w:rsidRPr="007B3462">
              <w:rPr>
                <w:noProof/>
                <w:webHidden/>
              </w:rPr>
            </w:r>
            <w:r w:rsidR="005F5AB8" w:rsidRPr="007B3462">
              <w:rPr>
                <w:noProof/>
                <w:webHidden/>
              </w:rPr>
              <w:fldChar w:fldCharType="separate"/>
            </w:r>
            <w:r w:rsidR="005F5AB8" w:rsidRPr="007B3462">
              <w:rPr>
                <w:noProof/>
                <w:webHidden/>
              </w:rPr>
              <w:t>37</w:t>
            </w:r>
            <w:r w:rsidR="005F5AB8" w:rsidRPr="007B3462">
              <w:rPr>
                <w:noProof/>
                <w:webHidden/>
              </w:rPr>
              <w:fldChar w:fldCharType="end"/>
            </w:r>
          </w:hyperlink>
        </w:p>
        <w:p w14:paraId="64BD81E3" w14:textId="72F30EBC" w:rsidR="00554DF4" w:rsidRPr="007B3462" w:rsidRDefault="00554DF4" w:rsidP="00554DF4">
          <w:pPr>
            <w:spacing w:line="480" w:lineRule="auto"/>
          </w:pPr>
          <w:r w:rsidRPr="007B3462">
            <w:rPr>
              <w:rFonts w:ascii="Palatino Linotype" w:hAnsi="Palatino Linotype"/>
              <w:b/>
              <w:bCs/>
              <w:lang w:val="es-ES"/>
            </w:rPr>
            <w:fldChar w:fldCharType="end"/>
          </w:r>
        </w:p>
      </w:sdtContent>
    </w:sdt>
    <w:p w14:paraId="552CCC16" w14:textId="7F46F6AF" w:rsidR="009D4B58" w:rsidRPr="007B3462" w:rsidRDefault="009D4B58" w:rsidP="00554DF4">
      <w:pPr>
        <w:spacing w:before="240" w:after="240" w:line="360" w:lineRule="auto"/>
        <w:jc w:val="both"/>
        <w:rPr>
          <w:rFonts w:ascii="Palatino Linotype" w:hAnsi="Palatino Linotype"/>
        </w:rPr>
      </w:pPr>
    </w:p>
    <w:p w14:paraId="6072960D" w14:textId="602775D2" w:rsidR="005F5AB8" w:rsidRPr="007B3462" w:rsidRDefault="005F5AB8" w:rsidP="00554DF4">
      <w:pPr>
        <w:spacing w:before="240" w:after="240" w:line="360" w:lineRule="auto"/>
        <w:jc w:val="both"/>
        <w:rPr>
          <w:rFonts w:ascii="Palatino Linotype" w:hAnsi="Palatino Linotype"/>
        </w:rPr>
      </w:pPr>
    </w:p>
    <w:p w14:paraId="64DFEFAD" w14:textId="7DFA9962" w:rsidR="005F5AB8" w:rsidRPr="007B3462" w:rsidRDefault="005F5AB8" w:rsidP="00554DF4">
      <w:pPr>
        <w:spacing w:before="240" w:after="240" w:line="360" w:lineRule="auto"/>
        <w:jc w:val="both"/>
        <w:rPr>
          <w:rFonts w:ascii="Palatino Linotype" w:hAnsi="Palatino Linotype"/>
        </w:rPr>
      </w:pPr>
    </w:p>
    <w:p w14:paraId="11DB4721" w14:textId="244480A7" w:rsidR="005F5AB8" w:rsidRPr="007B3462" w:rsidRDefault="005F5AB8" w:rsidP="00554DF4">
      <w:pPr>
        <w:spacing w:before="240" w:after="240" w:line="360" w:lineRule="auto"/>
        <w:jc w:val="both"/>
        <w:rPr>
          <w:rFonts w:ascii="Palatino Linotype" w:hAnsi="Palatino Linotype"/>
        </w:rPr>
      </w:pPr>
    </w:p>
    <w:p w14:paraId="73083AF7" w14:textId="77777777" w:rsidR="005F5AB8" w:rsidRPr="007B3462" w:rsidRDefault="005F5AB8" w:rsidP="00554DF4">
      <w:pPr>
        <w:spacing w:before="240" w:after="240" w:line="360" w:lineRule="auto"/>
        <w:jc w:val="both"/>
        <w:rPr>
          <w:rFonts w:ascii="Palatino Linotype" w:hAnsi="Palatino Linotype"/>
        </w:rPr>
      </w:pPr>
    </w:p>
    <w:p w14:paraId="5E72018B" w14:textId="23C95220" w:rsidR="00554DF4" w:rsidRPr="007B3462" w:rsidRDefault="00554DF4" w:rsidP="00554DF4">
      <w:pPr>
        <w:spacing w:before="240" w:after="240" w:line="360" w:lineRule="auto"/>
        <w:jc w:val="both"/>
        <w:rPr>
          <w:rFonts w:ascii="Palatino Linotype" w:hAnsi="Palatino Linotype"/>
        </w:rPr>
      </w:pPr>
      <w:r w:rsidRPr="007B346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7B3462" w:rsidRPr="007B3462">
        <w:rPr>
          <w:rFonts w:ascii="Palatino Linotype" w:hAnsi="Palatino Linotype"/>
        </w:rPr>
        <w:t>diecisiete (17) de septiembre de dos mil veinte</w:t>
      </w:r>
      <w:r w:rsidRPr="007B3462">
        <w:rPr>
          <w:rFonts w:ascii="Palatino Linotype" w:hAnsi="Palatino Linotype"/>
        </w:rPr>
        <w:t>.</w:t>
      </w:r>
    </w:p>
    <w:p w14:paraId="56B20E08" w14:textId="3AFC6503" w:rsidR="00554DF4" w:rsidRPr="007B3462" w:rsidRDefault="00554DF4" w:rsidP="00353EB6">
      <w:pPr>
        <w:pStyle w:val="Encabezado"/>
        <w:spacing w:line="360" w:lineRule="auto"/>
        <w:jc w:val="both"/>
        <w:rPr>
          <w:rFonts w:ascii="Palatino Linotype" w:hAnsi="Palatino Linotype"/>
          <w:b/>
          <w:sz w:val="22"/>
          <w:szCs w:val="22"/>
        </w:rPr>
      </w:pPr>
      <w:r w:rsidRPr="007B3462">
        <w:rPr>
          <w:rFonts w:ascii="Palatino Linotype" w:hAnsi="Palatino Linotype"/>
          <w:b/>
        </w:rPr>
        <w:t>VISTO el</w:t>
      </w:r>
      <w:r w:rsidRPr="007B3462">
        <w:rPr>
          <w:rFonts w:ascii="Palatino Linotype" w:hAnsi="Palatino Linotype"/>
        </w:rPr>
        <w:t xml:space="preserve"> expediente electrónico formado con</w:t>
      </w:r>
      <w:r w:rsidR="00353EB6" w:rsidRPr="007B3462">
        <w:rPr>
          <w:rFonts w:ascii="Palatino Linotype" w:hAnsi="Palatino Linotype"/>
        </w:rPr>
        <w:t xml:space="preserve"> motivo del recurso de revisión</w:t>
      </w:r>
      <w:r w:rsidR="00353EB6" w:rsidRPr="007B3462">
        <w:rPr>
          <w:rFonts w:ascii="Palatino Linotype" w:hAnsi="Palatino Linotype"/>
          <w:sz w:val="28"/>
        </w:rPr>
        <w:t xml:space="preserve"> </w:t>
      </w:r>
      <w:r w:rsidR="0038016C" w:rsidRPr="007B3462">
        <w:rPr>
          <w:rFonts w:ascii="Palatino Linotype" w:hAnsi="Palatino Linotype" w:cs="Arial"/>
          <w:b/>
          <w:bCs/>
          <w:lang w:eastAsia="es-MX"/>
        </w:rPr>
        <w:t>01608/INFOEM/IP/RR/2020</w:t>
      </w:r>
      <w:r w:rsidRPr="007B3462">
        <w:rPr>
          <w:rFonts w:ascii="Palatino Linotype" w:hAnsi="Palatino Linotype" w:cs="Arial"/>
          <w:b/>
          <w:bCs/>
        </w:rPr>
        <w:t xml:space="preserve">, </w:t>
      </w:r>
      <w:r w:rsidR="00953702" w:rsidRPr="007B3462">
        <w:rPr>
          <w:rFonts w:ascii="Palatino Linotype" w:hAnsi="Palatino Linotype"/>
        </w:rPr>
        <w:t xml:space="preserve">promovido por </w:t>
      </w:r>
      <w:r w:rsidR="00412B39" w:rsidRPr="00412B39">
        <w:rPr>
          <w:rFonts w:ascii="Palatino Linotype" w:hAnsi="Palatino Linotype"/>
          <w:b/>
          <w:sz w:val="22"/>
          <w:szCs w:val="22"/>
          <w:highlight w:val="black"/>
        </w:rPr>
        <w:t>----------------</w:t>
      </w:r>
      <w:r w:rsidR="0038016C" w:rsidRPr="007B3462">
        <w:rPr>
          <w:rFonts w:ascii="Palatino Linotype" w:hAnsi="Palatino Linotype"/>
          <w:b/>
          <w:sz w:val="22"/>
          <w:szCs w:val="22"/>
        </w:rPr>
        <w:t>.</w:t>
      </w:r>
      <w:r w:rsidR="00B23C9B" w:rsidRPr="007B3462">
        <w:rPr>
          <w:rFonts w:ascii="Palatino Linotype" w:hAnsi="Palatino Linotype"/>
        </w:rPr>
        <w:t>,</w:t>
      </w:r>
      <w:r w:rsidR="0026533C" w:rsidRPr="007B3462">
        <w:rPr>
          <w:rFonts w:ascii="Palatino Linotype" w:hAnsi="Palatino Linotype"/>
        </w:rPr>
        <w:t xml:space="preserve"> </w:t>
      </w:r>
      <w:r w:rsidRPr="007B3462">
        <w:rPr>
          <w:rFonts w:ascii="Palatino Linotype" w:hAnsi="Palatino Linotype"/>
        </w:rPr>
        <w:t xml:space="preserve">en su calidad de </w:t>
      </w:r>
      <w:r w:rsidRPr="007B3462">
        <w:rPr>
          <w:rFonts w:ascii="Palatino Linotype" w:hAnsi="Palatino Linotype"/>
          <w:b/>
        </w:rPr>
        <w:t>RECURRENTE</w:t>
      </w:r>
      <w:r w:rsidRPr="007B3462">
        <w:rPr>
          <w:rFonts w:ascii="Palatino Linotype" w:hAnsi="Palatino Linotype" w:cs="Arial"/>
        </w:rPr>
        <w:t xml:space="preserve">, en contra de la respuesta del </w:t>
      </w:r>
      <w:r w:rsidR="0038016C" w:rsidRPr="007B3462">
        <w:rPr>
          <w:rFonts w:ascii="Palatino Linotype" w:hAnsi="Palatino Linotype"/>
          <w:b/>
          <w:bCs/>
        </w:rPr>
        <w:t>Hospital Regional de Alta Especialidad de Zumpango</w:t>
      </w:r>
      <w:r w:rsidRPr="007B3462">
        <w:rPr>
          <w:rFonts w:ascii="Palatino Linotype" w:hAnsi="Palatino Linotype" w:cs="Arial"/>
        </w:rPr>
        <w:t>,</w:t>
      </w:r>
      <w:r w:rsidRPr="007B3462">
        <w:rPr>
          <w:rFonts w:ascii="Palatino Linotype" w:hAnsi="Palatino Linotype"/>
          <w:b/>
        </w:rPr>
        <w:t xml:space="preserve"> </w:t>
      </w:r>
      <w:r w:rsidRPr="007B3462">
        <w:rPr>
          <w:rFonts w:ascii="Palatino Linotype" w:hAnsi="Palatino Linotype"/>
        </w:rPr>
        <w:t>en lo sucesivo el</w:t>
      </w:r>
      <w:r w:rsidRPr="007B3462">
        <w:rPr>
          <w:rFonts w:ascii="Palatino Linotype" w:hAnsi="Palatino Linotype"/>
          <w:b/>
        </w:rPr>
        <w:t xml:space="preserve"> SUJETO OBLIGADO, </w:t>
      </w:r>
      <w:r w:rsidRPr="007B3462">
        <w:rPr>
          <w:rFonts w:ascii="Palatino Linotype" w:hAnsi="Palatino Linotype"/>
        </w:rPr>
        <w:t>se procede a dictar la presente resoluci</w:t>
      </w:r>
      <w:r w:rsidR="007E13CE" w:rsidRPr="007B3462">
        <w:rPr>
          <w:rFonts w:ascii="Palatino Linotype" w:hAnsi="Palatino Linotype"/>
        </w:rPr>
        <w:t>ón, con base en los siguientes:</w:t>
      </w:r>
    </w:p>
    <w:p w14:paraId="07D12F43" w14:textId="77777777" w:rsidR="00554DF4" w:rsidRPr="007B3462" w:rsidRDefault="00554DF4" w:rsidP="00554DF4">
      <w:pPr>
        <w:pStyle w:val="Ttulo1"/>
        <w:jc w:val="center"/>
      </w:pPr>
      <w:bookmarkStart w:id="0" w:name="_Toc49937437"/>
      <w:r w:rsidRPr="007B3462">
        <w:t>ANTECEDENTES</w:t>
      </w:r>
      <w:bookmarkEnd w:id="0"/>
    </w:p>
    <w:p w14:paraId="7F0ED575" w14:textId="77777777" w:rsidR="00554DF4" w:rsidRPr="007B3462" w:rsidRDefault="00554DF4" w:rsidP="00554DF4">
      <w:pPr>
        <w:rPr>
          <w:lang w:val="es-MX" w:eastAsia="en-US"/>
        </w:rPr>
      </w:pPr>
    </w:p>
    <w:p w14:paraId="771FEB94" w14:textId="7D5E47B1" w:rsidR="00554DF4" w:rsidRPr="007B3462"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B3462">
        <w:rPr>
          <w:rFonts w:ascii="Palatino Linotype" w:eastAsia="Calibri" w:hAnsi="Palatino Linotype" w:cs="Arial"/>
          <w:lang w:val="es-ES"/>
        </w:rPr>
        <w:t xml:space="preserve">El día </w:t>
      </w:r>
      <w:r w:rsidR="0038016C" w:rsidRPr="007B3462">
        <w:rPr>
          <w:rFonts w:ascii="Palatino Linotype" w:eastAsia="Calibri" w:hAnsi="Palatino Linotype" w:cs="Arial"/>
          <w:lang w:val="es-ES"/>
        </w:rPr>
        <w:t>diez</w:t>
      </w:r>
      <w:r w:rsidR="007438EE" w:rsidRPr="007B3462">
        <w:rPr>
          <w:rFonts w:ascii="Palatino Linotype" w:eastAsia="Calibri" w:hAnsi="Palatino Linotype" w:cs="Arial"/>
          <w:lang w:val="es-ES"/>
        </w:rPr>
        <w:t xml:space="preserve"> </w:t>
      </w:r>
      <w:r w:rsidRPr="007B3462">
        <w:rPr>
          <w:rFonts w:ascii="Palatino Linotype" w:eastAsia="Calibri" w:hAnsi="Palatino Linotype" w:cs="Arial"/>
          <w:lang w:val="es-ES"/>
        </w:rPr>
        <w:t>(</w:t>
      </w:r>
      <w:r w:rsidR="0038016C" w:rsidRPr="007B3462">
        <w:rPr>
          <w:rFonts w:ascii="Palatino Linotype" w:eastAsia="Calibri" w:hAnsi="Palatino Linotype" w:cs="Arial"/>
          <w:lang w:val="es-ES"/>
        </w:rPr>
        <w:t>10</w:t>
      </w:r>
      <w:r w:rsidRPr="007B3462">
        <w:rPr>
          <w:rFonts w:ascii="Palatino Linotype" w:eastAsia="Calibri" w:hAnsi="Palatino Linotype" w:cs="Arial"/>
          <w:lang w:val="es-ES"/>
        </w:rPr>
        <w:t xml:space="preserve">) </w:t>
      </w:r>
      <w:r w:rsidRPr="007B3462">
        <w:rPr>
          <w:rFonts w:ascii="Palatino Linotype" w:eastAsia="Calibri" w:hAnsi="Palatino Linotype" w:cs="Times New Roman"/>
          <w:lang w:val="es-ES"/>
        </w:rPr>
        <w:t>de</w:t>
      </w:r>
      <w:r w:rsidR="00DD65E4" w:rsidRPr="007B3462">
        <w:rPr>
          <w:rFonts w:ascii="Palatino Linotype" w:eastAsia="Calibri" w:hAnsi="Palatino Linotype" w:cs="Times New Roman"/>
          <w:lang w:val="es-ES"/>
        </w:rPr>
        <w:t xml:space="preserve"> </w:t>
      </w:r>
      <w:r w:rsidR="0038016C" w:rsidRPr="007B3462">
        <w:rPr>
          <w:rFonts w:ascii="Palatino Linotype" w:eastAsia="Calibri" w:hAnsi="Palatino Linotype" w:cs="Times New Roman"/>
          <w:lang w:val="es-ES"/>
        </w:rPr>
        <w:t>marzo</w:t>
      </w:r>
      <w:r w:rsidRPr="007B3462">
        <w:rPr>
          <w:rFonts w:ascii="Palatino Linotype" w:eastAsia="Calibri" w:hAnsi="Palatino Linotype" w:cs="Times New Roman"/>
          <w:lang w:val="es-ES"/>
        </w:rPr>
        <w:t xml:space="preserve"> de dos mil</w:t>
      </w:r>
      <w:r w:rsidR="001D7A5B" w:rsidRPr="007B3462">
        <w:rPr>
          <w:rFonts w:ascii="Palatino Linotype" w:eastAsia="Calibri" w:hAnsi="Palatino Linotype" w:cs="Times New Roman"/>
          <w:lang w:val="es-ES"/>
        </w:rPr>
        <w:t xml:space="preserve"> veinte</w:t>
      </w:r>
      <w:r w:rsidRPr="007B3462">
        <w:rPr>
          <w:rFonts w:ascii="Palatino Linotype" w:eastAsia="Calibri" w:hAnsi="Palatino Linotype" w:cs="Arial"/>
          <w:lang w:val="es-ES"/>
        </w:rPr>
        <w:t>,</w:t>
      </w:r>
      <w:r w:rsidRPr="007B3462">
        <w:rPr>
          <w:rFonts w:ascii="Palatino Linotype" w:eastAsia="Calibri" w:hAnsi="Palatino Linotype" w:cs="Times New Roman"/>
          <w:lang w:val="es-ES"/>
        </w:rPr>
        <w:t xml:space="preserve"> </w:t>
      </w:r>
      <w:r w:rsidRPr="007B3462">
        <w:rPr>
          <w:rFonts w:ascii="Palatino Linotype" w:eastAsia="Calibri" w:hAnsi="Palatino Linotype" w:cs="Times New Roman"/>
          <w:b/>
          <w:lang w:val="es-ES"/>
        </w:rPr>
        <w:t>EL RECURRENTE</w:t>
      </w:r>
      <w:r w:rsidRPr="007B3462">
        <w:rPr>
          <w:rFonts w:ascii="Palatino Linotype" w:hAnsi="Palatino Linotype"/>
          <w:b/>
        </w:rPr>
        <w:t>,</w:t>
      </w:r>
      <w:r w:rsidRPr="007B3462">
        <w:rPr>
          <w:rFonts w:ascii="Palatino Linotype" w:eastAsia="Calibri" w:hAnsi="Palatino Linotype" w:cs="Arial"/>
          <w:lang w:val="es-ES"/>
        </w:rPr>
        <w:t xml:space="preserve"> ante el </w:t>
      </w:r>
      <w:r w:rsidRPr="007B3462">
        <w:rPr>
          <w:rFonts w:ascii="Palatino Linotype" w:eastAsia="Calibri" w:hAnsi="Palatino Linotype" w:cs="Arial"/>
          <w:b/>
          <w:lang w:val="es-ES"/>
        </w:rPr>
        <w:t>SUJETO OBLIGADO</w:t>
      </w:r>
      <w:r w:rsidRPr="007B3462">
        <w:rPr>
          <w:rFonts w:ascii="Palatino Linotype" w:eastAsia="Calibri" w:hAnsi="Palatino Linotype" w:cs="Arial"/>
        </w:rPr>
        <w:t xml:space="preserve"> vía </w:t>
      </w:r>
      <w:r w:rsidRPr="007B3462">
        <w:rPr>
          <w:rFonts w:ascii="Palatino Linotype" w:eastAsia="Calibri" w:hAnsi="Palatino Linotype" w:cs="Arial"/>
          <w:lang w:val="es-ES"/>
        </w:rPr>
        <w:t>Sistema de Acceso a la Información Mexiquense (</w:t>
      </w:r>
      <w:r w:rsidRPr="007B3462">
        <w:rPr>
          <w:rFonts w:ascii="Palatino Linotype" w:eastAsia="Calibri" w:hAnsi="Palatino Linotype" w:cs="Arial"/>
          <w:b/>
          <w:lang w:val="es-ES"/>
        </w:rPr>
        <w:t>SAIMEX)</w:t>
      </w:r>
      <w:r w:rsidRPr="007B3462">
        <w:rPr>
          <w:rFonts w:ascii="Palatino Linotype" w:eastAsia="Calibri" w:hAnsi="Palatino Linotype" w:cs="Arial"/>
          <w:lang w:val="es-ES"/>
        </w:rPr>
        <w:t xml:space="preserve">, presentó la solicitud de información pública registrada con el número </w:t>
      </w:r>
      <w:r w:rsidR="00B12E16" w:rsidRPr="007B3462">
        <w:rPr>
          <w:rFonts w:ascii="Palatino Linotype" w:eastAsia="Calibri" w:hAnsi="Palatino Linotype" w:cs="Arial"/>
          <w:b/>
          <w:lang w:val="es-ES"/>
        </w:rPr>
        <w:t>000</w:t>
      </w:r>
      <w:r w:rsidR="0038016C" w:rsidRPr="007B3462">
        <w:rPr>
          <w:rFonts w:ascii="Palatino Linotype" w:eastAsia="Calibri" w:hAnsi="Palatino Linotype" w:cs="Arial"/>
          <w:b/>
          <w:lang w:val="es-ES"/>
        </w:rPr>
        <w:t>28</w:t>
      </w:r>
      <w:r w:rsidR="00B12E16" w:rsidRPr="007B3462">
        <w:rPr>
          <w:rFonts w:ascii="Palatino Linotype" w:eastAsia="Calibri" w:hAnsi="Palatino Linotype" w:cs="Arial"/>
          <w:b/>
          <w:lang w:val="es-ES"/>
        </w:rPr>
        <w:t>/</w:t>
      </w:r>
      <w:r w:rsidR="0038016C" w:rsidRPr="007B3462">
        <w:rPr>
          <w:rFonts w:ascii="Palatino Linotype" w:eastAsia="Calibri" w:hAnsi="Palatino Linotype" w:cs="Arial"/>
          <w:b/>
          <w:lang w:val="es-ES"/>
        </w:rPr>
        <w:t>HRZUM</w:t>
      </w:r>
      <w:r w:rsidR="00B12E16" w:rsidRPr="007B3462">
        <w:rPr>
          <w:rFonts w:ascii="Palatino Linotype" w:eastAsia="Calibri" w:hAnsi="Palatino Linotype" w:cs="Arial"/>
          <w:b/>
          <w:lang w:val="es-ES"/>
        </w:rPr>
        <w:t>/IP/2020</w:t>
      </w:r>
      <w:r w:rsidRPr="007B3462">
        <w:rPr>
          <w:rFonts w:ascii="Palatino Linotype" w:hAnsi="Palatino Linotype"/>
          <w:b/>
        </w:rPr>
        <w:t xml:space="preserve"> </w:t>
      </w:r>
      <w:r w:rsidRPr="007B3462">
        <w:rPr>
          <w:rFonts w:ascii="Palatino Linotype" w:eastAsia="Calibri" w:hAnsi="Palatino Linotype" w:cs="Arial"/>
          <w:lang w:val="es-ES"/>
        </w:rPr>
        <w:t>mediante la cual solicitó lo siguiente:</w:t>
      </w:r>
    </w:p>
    <w:p w14:paraId="1E9D7332" w14:textId="77777777" w:rsidR="00554DF4" w:rsidRPr="007B3462" w:rsidRDefault="00554DF4" w:rsidP="00554DF4">
      <w:pPr>
        <w:pStyle w:val="Prrafodelista"/>
        <w:spacing w:line="360" w:lineRule="auto"/>
        <w:ind w:left="0"/>
        <w:jc w:val="both"/>
        <w:rPr>
          <w:rFonts w:ascii="Palatino Linotype" w:eastAsia="Times New Roman" w:hAnsi="Palatino Linotype" w:cs="Arial"/>
          <w:lang w:val="es-ES"/>
        </w:rPr>
      </w:pPr>
    </w:p>
    <w:p w14:paraId="19590455" w14:textId="179A06CF" w:rsidR="00554DF4" w:rsidRPr="007B3462" w:rsidRDefault="00554DF4" w:rsidP="00C11A40">
      <w:pPr>
        <w:ind w:left="567" w:right="567"/>
        <w:jc w:val="both"/>
        <w:rPr>
          <w:rFonts w:ascii="Palatino Linotype" w:eastAsia="Calibri" w:hAnsi="Palatino Linotype" w:cs="Arial"/>
          <w:i/>
          <w:sz w:val="22"/>
          <w:lang w:val="es-ES"/>
        </w:rPr>
      </w:pPr>
      <w:r w:rsidRPr="007B3462">
        <w:rPr>
          <w:rFonts w:ascii="Palatino Linotype" w:eastAsia="Calibri" w:hAnsi="Palatino Linotype" w:cs="Arial"/>
          <w:i/>
          <w:sz w:val="22"/>
          <w:lang w:val="es-ES"/>
        </w:rPr>
        <w:t>“</w:t>
      </w:r>
      <w:r w:rsidR="00396BD1" w:rsidRPr="007B3462">
        <w:rPr>
          <w:rFonts w:ascii="Palatino Linotype" w:eastAsia="Times New Roman" w:hAnsi="Palatino Linotype" w:cs="Times New Roman"/>
          <w:i/>
          <w:sz w:val="22"/>
          <w:szCs w:val="14"/>
          <w:lang w:val="es-MX" w:eastAsia="es-MX"/>
        </w:rPr>
        <w:t xml:space="preserve">Por medio de la presente, atentamente se solicita la lista de precios de los servicios ofrecidos por el Hospital Regional de Alta Especialidad de Zumpango (HRAEZ) que se ubica en el municipio Zumpango en el Estado de México, así como el nombre del Inversionista Privado (Proveedor) que lo opera. También se pide el contrato que se firmó con el Proveedor y el monto de la obra con el tiempo de ejecución de </w:t>
      </w:r>
      <w:proofErr w:type="gramStart"/>
      <w:r w:rsidR="00396BD1" w:rsidRPr="007B3462">
        <w:rPr>
          <w:rFonts w:ascii="Palatino Linotype" w:eastAsia="Times New Roman" w:hAnsi="Palatino Linotype" w:cs="Times New Roman"/>
          <w:i/>
          <w:sz w:val="22"/>
          <w:szCs w:val="14"/>
          <w:lang w:val="es-MX" w:eastAsia="es-MX"/>
        </w:rPr>
        <w:t>la misma</w:t>
      </w:r>
      <w:proofErr w:type="gramEnd"/>
      <w:r w:rsidR="00396BD1" w:rsidRPr="007B3462">
        <w:rPr>
          <w:rFonts w:ascii="Palatino Linotype" w:eastAsia="Times New Roman" w:hAnsi="Palatino Linotype" w:cs="Times New Roman"/>
          <w:i/>
          <w:sz w:val="22"/>
          <w:szCs w:val="14"/>
          <w:lang w:val="es-MX" w:eastAsia="es-MX"/>
        </w:rPr>
        <w:t>. Muchas Gracias.</w:t>
      </w:r>
      <w:r w:rsidRPr="007B3462">
        <w:rPr>
          <w:rFonts w:ascii="Palatino Linotype" w:eastAsia="Calibri" w:hAnsi="Palatino Linotype" w:cs="Arial"/>
          <w:i/>
          <w:sz w:val="22"/>
          <w:lang w:val="es-ES"/>
        </w:rPr>
        <w:t>”</w:t>
      </w:r>
      <w:r w:rsidR="006A2EE7" w:rsidRPr="007B3462">
        <w:rPr>
          <w:rFonts w:ascii="Palatino Linotype" w:eastAsia="Calibri" w:hAnsi="Palatino Linotype" w:cs="Arial"/>
          <w:i/>
          <w:sz w:val="22"/>
          <w:lang w:val="es-ES"/>
        </w:rPr>
        <w:t xml:space="preserve"> </w:t>
      </w:r>
      <w:r w:rsidRPr="007B3462">
        <w:rPr>
          <w:rFonts w:ascii="Palatino Linotype" w:eastAsia="Calibri" w:hAnsi="Palatino Linotype" w:cs="Arial"/>
          <w:i/>
          <w:sz w:val="22"/>
          <w:lang w:val="es-ES"/>
        </w:rPr>
        <w:t>(Sic)</w:t>
      </w:r>
    </w:p>
    <w:p w14:paraId="0707E914" w14:textId="77777777" w:rsidR="00F76C2F" w:rsidRPr="007B3462" w:rsidRDefault="00F76C2F" w:rsidP="006D6CCC">
      <w:pPr>
        <w:jc w:val="both"/>
        <w:rPr>
          <w:rFonts w:ascii="Palatino Linotype" w:eastAsia="Calibri" w:hAnsi="Palatino Linotype" w:cs="Arial"/>
          <w:i/>
          <w:sz w:val="22"/>
          <w:lang w:val="es-ES"/>
        </w:rPr>
      </w:pPr>
    </w:p>
    <w:p w14:paraId="55856095" w14:textId="77777777" w:rsidR="006D6CCC" w:rsidRPr="007B3462" w:rsidRDefault="006D6CCC" w:rsidP="006D6CCC">
      <w:pPr>
        <w:jc w:val="both"/>
        <w:rPr>
          <w:rFonts w:ascii="Palatino Linotype" w:eastAsia="Calibri" w:hAnsi="Palatino Linotype" w:cs="Arial"/>
          <w:i/>
          <w:sz w:val="22"/>
          <w:lang w:val="es-ES"/>
        </w:rPr>
      </w:pPr>
    </w:p>
    <w:p w14:paraId="78D7166F" w14:textId="77777777" w:rsidR="00554DF4" w:rsidRPr="007B3462"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B3462">
        <w:rPr>
          <w:rFonts w:ascii="Palatino Linotype" w:eastAsia="Times New Roman" w:hAnsi="Palatino Linotype" w:cs="Arial"/>
          <w:lang w:val="es-ES"/>
        </w:rPr>
        <w:t xml:space="preserve">Señaló como modalidad de entrega de la información a través del </w:t>
      </w:r>
      <w:r w:rsidRPr="007B3462">
        <w:rPr>
          <w:rFonts w:ascii="Palatino Linotype" w:eastAsia="Times New Roman" w:hAnsi="Palatino Linotype" w:cs="Arial"/>
          <w:b/>
          <w:lang w:val="es-ES"/>
        </w:rPr>
        <w:t>SAIMEX.</w:t>
      </w:r>
    </w:p>
    <w:p w14:paraId="6E848626" w14:textId="77777777" w:rsidR="00B12E16" w:rsidRPr="007B3462" w:rsidRDefault="00B12E16" w:rsidP="00B12E16">
      <w:pPr>
        <w:pStyle w:val="Prrafodelista"/>
        <w:spacing w:line="360" w:lineRule="auto"/>
        <w:ind w:left="0"/>
        <w:jc w:val="both"/>
        <w:rPr>
          <w:rFonts w:ascii="Palatino Linotype" w:eastAsia="Times New Roman" w:hAnsi="Palatino Linotype" w:cs="Arial"/>
          <w:lang w:val="es-ES"/>
        </w:rPr>
      </w:pPr>
    </w:p>
    <w:p w14:paraId="6D1B5A4F" w14:textId="709DF1D6" w:rsidR="00554DF4" w:rsidRPr="007B3462"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7B3462">
        <w:rPr>
          <w:rFonts w:ascii="Palatino Linotype" w:eastAsia="Calibri" w:hAnsi="Palatino Linotype" w:cs="Times New Roman"/>
          <w:lang w:val="es-ES"/>
        </w:rPr>
        <w:lastRenderedPageBreak/>
        <w:t xml:space="preserve">El </w:t>
      </w:r>
      <w:r w:rsidR="00396BD1" w:rsidRPr="007B3462">
        <w:rPr>
          <w:rFonts w:ascii="Palatino Linotype" w:eastAsia="Calibri" w:hAnsi="Palatino Linotype" w:cs="Times New Roman"/>
          <w:lang w:val="es-ES"/>
        </w:rPr>
        <w:t>trece</w:t>
      </w:r>
      <w:r w:rsidR="00B12E16" w:rsidRPr="007B3462">
        <w:rPr>
          <w:rFonts w:ascii="Palatino Linotype" w:eastAsia="Calibri" w:hAnsi="Palatino Linotype" w:cs="Times New Roman"/>
          <w:lang w:val="es-ES"/>
        </w:rPr>
        <w:t xml:space="preserve"> </w:t>
      </w:r>
      <w:r w:rsidR="006D6CCC" w:rsidRPr="007B3462">
        <w:rPr>
          <w:rFonts w:ascii="Palatino Linotype" w:eastAsia="Calibri" w:hAnsi="Palatino Linotype" w:cs="Arial"/>
          <w:lang w:val="es-ES"/>
        </w:rPr>
        <w:t>(</w:t>
      </w:r>
      <w:r w:rsidR="00396BD1" w:rsidRPr="007B3462">
        <w:rPr>
          <w:rFonts w:ascii="Palatino Linotype" w:eastAsia="Calibri" w:hAnsi="Palatino Linotype" w:cs="Arial"/>
          <w:lang w:val="es-ES"/>
        </w:rPr>
        <w:t>13</w:t>
      </w:r>
      <w:r w:rsidR="006D6CCC" w:rsidRPr="007B3462">
        <w:rPr>
          <w:rFonts w:ascii="Palatino Linotype" w:eastAsia="Calibri" w:hAnsi="Palatino Linotype" w:cs="Arial"/>
          <w:lang w:val="es-ES"/>
        </w:rPr>
        <w:t xml:space="preserve">) </w:t>
      </w:r>
      <w:r w:rsidR="006D6CCC" w:rsidRPr="007B3462">
        <w:rPr>
          <w:rFonts w:ascii="Palatino Linotype" w:eastAsia="Calibri" w:hAnsi="Palatino Linotype" w:cs="Times New Roman"/>
          <w:lang w:val="es-ES"/>
        </w:rPr>
        <w:t xml:space="preserve">de </w:t>
      </w:r>
      <w:r w:rsidR="00396BD1" w:rsidRPr="007B3462">
        <w:rPr>
          <w:rFonts w:ascii="Palatino Linotype" w:eastAsia="Calibri" w:hAnsi="Palatino Linotype" w:cs="Times New Roman"/>
          <w:lang w:val="es-ES"/>
        </w:rPr>
        <w:t>marzo</w:t>
      </w:r>
      <w:r w:rsidR="007838C0" w:rsidRPr="007B3462">
        <w:rPr>
          <w:rFonts w:ascii="Palatino Linotype" w:eastAsia="Calibri" w:hAnsi="Palatino Linotype" w:cs="Times New Roman"/>
          <w:lang w:val="es-ES"/>
        </w:rPr>
        <w:t xml:space="preserve"> de dos mil veinte</w:t>
      </w:r>
      <w:r w:rsidRPr="007B3462">
        <w:rPr>
          <w:rFonts w:ascii="Palatino Linotype" w:eastAsia="Calibri" w:hAnsi="Palatino Linotype" w:cs="Times New Roman"/>
          <w:lang w:val="es-ES"/>
        </w:rPr>
        <w:t xml:space="preserve">, el </w:t>
      </w:r>
      <w:r w:rsidRPr="007B3462">
        <w:rPr>
          <w:rFonts w:ascii="Palatino Linotype" w:eastAsia="Calibri" w:hAnsi="Palatino Linotype" w:cs="Arial"/>
          <w:b/>
          <w:lang w:val="es-AR"/>
        </w:rPr>
        <w:t>SUJETO OBLIGADO</w:t>
      </w:r>
      <w:r w:rsidRPr="007B3462">
        <w:rPr>
          <w:rFonts w:ascii="Palatino Linotype" w:eastAsia="Calibri" w:hAnsi="Palatino Linotype" w:cs="Arial"/>
          <w:b/>
          <w:i/>
          <w:lang w:val="es-AR"/>
        </w:rPr>
        <w:t xml:space="preserve"> </w:t>
      </w:r>
      <w:r w:rsidRPr="007B3462">
        <w:rPr>
          <w:rFonts w:ascii="Palatino Linotype" w:eastAsia="Times New Roman" w:hAnsi="Palatino Linotype" w:cs="Arial"/>
          <w:lang w:val="es-ES"/>
        </w:rPr>
        <w:t>dio respuest</w:t>
      </w:r>
      <w:r w:rsidR="00CE5D17" w:rsidRPr="007B3462">
        <w:rPr>
          <w:rFonts w:ascii="Palatino Linotype" w:eastAsia="Times New Roman" w:hAnsi="Palatino Linotype" w:cs="Arial"/>
          <w:lang w:val="es-ES"/>
        </w:rPr>
        <w:t>a a la solicitud de información</w:t>
      </w:r>
      <w:r w:rsidR="004900C9" w:rsidRPr="007B3462">
        <w:rPr>
          <w:rFonts w:ascii="Palatino Linotype" w:eastAsia="Times New Roman" w:hAnsi="Palatino Linotype" w:cs="Arial"/>
          <w:lang w:val="es-ES"/>
        </w:rPr>
        <w:t xml:space="preserve">, adjuntando </w:t>
      </w:r>
      <w:r w:rsidR="00396BD1" w:rsidRPr="007B3462">
        <w:rPr>
          <w:rFonts w:ascii="Palatino Linotype" w:eastAsia="Times New Roman" w:hAnsi="Palatino Linotype" w:cs="Arial"/>
          <w:lang w:val="es-ES"/>
        </w:rPr>
        <w:t>los</w:t>
      </w:r>
      <w:r w:rsidR="004900C9" w:rsidRPr="007B3462">
        <w:rPr>
          <w:rFonts w:ascii="Palatino Linotype" w:eastAsia="Times New Roman" w:hAnsi="Palatino Linotype" w:cs="Arial"/>
          <w:lang w:val="es-ES"/>
        </w:rPr>
        <w:t xml:space="preserve"> documento</w:t>
      </w:r>
      <w:r w:rsidR="00396BD1" w:rsidRPr="007B3462">
        <w:rPr>
          <w:rFonts w:ascii="Palatino Linotype" w:eastAsia="Times New Roman" w:hAnsi="Palatino Linotype" w:cs="Arial"/>
          <w:lang w:val="es-ES"/>
        </w:rPr>
        <w:t>s</w:t>
      </w:r>
      <w:r w:rsidR="004900C9" w:rsidRPr="007B3462">
        <w:rPr>
          <w:rFonts w:ascii="Palatino Linotype" w:eastAsia="Times New Roman" w:hAnsi="Palatino Linotype" w:cs="Arial"/>
          <w:lang w:val="es-ES"/>
        </w:rPr>
        <w:t xml:space="preserve"> electrónico</w:t>
      </w:r>
      <w:r w:rsidR="00396BD1" w:rsidRPr="007B3462">
        <w:rPr>
          <w:rFonts w:ascii="Palatino Linotype" w:eastAsia="Times New Roman" w:hAnsi="Palatino Linotype" w:cs="Arial"/>
          <w:lang w:val="es-ES"/>
        </w:rPr>
        <w:t>s</w:t>
      </w:r>
      <w:r w:rsidR="004900C9" w:rsidRPr="007B3462">
        <w:rPr>
          <w:rFonts w:ascii="Palatino Linotype" w:eastAsia="Times New Roman" w:hAnsi="Palatino Linotype" w:cs="Arial"/>
          <w:lang w:val="es-ES"/>
        </w:rPr>
        <w:t xml:space="preserve"> denominado</w:t>
      </w:r>
      <w:r w:rsidR="00396BD1" w:rsidRPr="007B3462">
        <w:rPr>
          <w:rFonts w:ascii="Palatino Linotype" w:eastAsia="Times New Roman" w:hAnsi="Palatino Linotype" w:cs="Arial"/>
          <w:lang w:val="es-ES"/>
        </w:rPr>
        <w:t>s</w:t>
      </w:r>
      <w:r w:rsidR="004900C9" w:rsidRPr="007B3462">
        <w:rPr>
          <w:rFonts w:ascii="Palatino Linotype" w:eastAsia="Times New Roman" w:hAnsi="Palatino Linotype" w:cs="Arial"/>
          <w:lang w:val="es-ES"/>
        </w:rPr>
        <w:t xml:space="preserve"> </w:t>
      </w:r>
      <w:r w:rsidR="00396BD1" w:rsidRPr="007B3462">
        <w:rPr>
          <w:rFonts w:ascii="Palatino Linotype" w:eastAsia="Calibri" w:hAnsi="Palatino Linotype" w:cs="Times New Roman"/>
          <w:b/>
          <w:i/>
          <w:lang w:val="es-ES"/>
        </w:rPr>
        <w:t>Consulra.pdf; Imagen.pdf; Procedimientos 1.pdf; Laboratorio.pdf; y Banco de Sangre.pdf</w:t>
      </w:r>
      <w:r w:rsidR="00FB0EDF" w:rsidRPr="007B3462">
        <w:rPr>
          <w:rFonts w:ascii="Palatino Linotype" w:eastAsia="Calibri" w:hAnsi="Palatino Linotype" w:cs="Times New Roman"/>
          <w:b/>
          <w:i/>
          <w:lang w:val="es-ES"/>
        </w:rPr>
        <w:t xml:space="preserve"> </w:t>
      </w:r>
      <w:r w:rsidR="004900C9" w:rsidRPr="007B3462">
        <w:rPr>
          <w:rFonts w:ascii="Palatino Linotype" w:eastAsia="Times New Roman" w:hAnsi="Palatino Linotype" w:cs="Arial"/>
          <w:lang w:val="es-ES"/>
        </w:rPr>
        <w:t>y</w:t>
      </w:r>
      <w:r w:rsidR="005D74E1" w:rsidRPr="007B3462">
        <w:rPr>
          <w:rFonts w:ascii="Palatino Linotype" w:eastAsia="Times New Roman" w:hAnsi="Palatino Linotype" w:cs="Arial"/>
          <w:lang w:val="es-ES"/>
        </w:rPr>
        <w:t>,</w:t>
      </w:r>
      <w:r w:rsidR="00CE5D17" w:rsidRPr="007B3462">
        <w:rPr>
          <w:rFonts w:ascii="Palatino Linotype" w:eastAsia="Times New Roman" w:hAnsi="Palatino Linotype" w:cs="Arial"/>
          <w:lang w:val="es-ES"/>
        </w:rPr>
        <w:t xml:space="preserve"> </w:t>
      </w:r>
      <w:r w:rsidRPr="007B3462">
        <w:rPr>
          <w:rFonts w:ascii="Palatino Linotype" w:eastAsia="Times New Roman" w:hAnsi="Palatino Linotype" w:cs="Arial"/>
          <w:lang w:val="es-ES"/>
        </w:rPr>
        <w:t>en los siguientes términos:</w:t>
      </w:r>
    </w:p>
    <w:p w14:paraId="4D64884D" w14:textId="77777777" w:rsidR="00554DF4" w:rsidRPr="007B3462" w:rsidRDefault="00554DF4" w:rsidP="00554DF4">
      <w:pPr>
        <w:pStyle w:val="Prrafodelista"/>
        <w:rPr>
          <w:rFonts w:ascii="Palatino Linotype" w:eastAsia="Times New Roman" w:hAnsi="Palatino Linotype" w:cs="Arial"/>
          <w:lang w:val="es-ES"/>
        </w:rPr>
      </w:pPr>
    </w:p>
    <w:p w14:paraId="4922998A" w14:textId="5069146C" w:rsidR="00554DF4" w:rsidRPr="007B3462" w:rsidRDefault="00554DF4" w:rsidP="00396BD1">
      <w:pPr>
        <w:pStyle w:val="Prrafodelista"/>
        <w:spacing w:before="240" w:after="240" w:line="360" w:lineRule="auto"/>
        <w:ind w:left="567" w:right="567"/>
        <w:jc w:val="both"/>
        <w:rPr>
          <w:rFonts w:ascii="Palatino Linotype" w:hAnsi="Palatino Linotype"/>
          <w:i/>
          <w:color w:val="000000"/>
          <w:sz w:val="22"/>
          <w:szCs w:val="22"/>
        </w:rPr>
      </w:pPr>
      <w:r w:rsidRPr="007B3462">
        <w:rPr>
          <w:rFonts w:ascii="Palatino Linotype" w:eastAsia="Calibri" w:hAnsi="Palatino Linotype" w:cs="Times New Roman"/>
          <w:i/>
          <w:sz w:val="22"/>
          <w:szCs w:val="22"/>
          <w:lang w:val="es-ES"/>
        </w:rPr>
        <w:t>“</w:t>
      </w:r>
      <w:r w:rsidR="00396BD1" w:rsidRPr="007B3462">
        <w:rPr>
          <w:rFonts w:ascii="Palatino Linotype" w:hAnsi="Palatino Linotype"/>
          <w:i/>
          <w:color w:val="000000"/>
          <w:sz w:val="22"/>
          <w:szCs w:val="22"/>
        </w:rPr>
        <w:t xml:space="preserve">Por este medio le envió la información requerida. La lista de precios de los servicios ofrecidos la adjunto en archivos. El nombre del inversionista privado que la </w:t>
      </w:r>
      <w:proofErr w:type="spellStart"/>
      <w:r w:rsidR="00396BD1" w:rsidRPr="007B3462">
        <w:rPr>
          <w:rFonts w:ascii="Palatino Linotype" w:hAnsi="Palatino Linotype"/>
          <w:i/>
          <w:color w:val="000000"/>
          <w:sz w:val="22"/>
          <w:szCs w:val="22"/>
        </w:rPr>
        <w:t>opera</w:t>
      </w:r>
      <w:proofErr w:type="spellEnd"/>
      <w:r w:rsidR="00396BD1" w:rsidRPr="007B3462">
        <w:rPr>
          <w:rFonts w:ascii="Palatino Linotype" w:hAnsi="Palatino Linotype"/>
          <w:i/>
          <w:color w:val="000000"/>
          <w:sz w:val="22"/>
          <w:szCs w:val="22"/>
        </w:rPr>
        <w:t xml:space="preserve"> es Gestión Integral de Hospitales de Zumpango S.A.P.I. de C.V. El contrato </w:t>
      </w:r>
      <w:proofErr w:type="spellStart"/>
      <w:proofErr w:type="gramStart"/>
      <w:r w:rsidR="00396BD1" w:rsidRPr="007B3462">
        <w:rPr>
          <w:rFonts w:ascii="Palatino Linotype" w:hAnsi="Palatino Linotype"/>
          <w:i/>
          <w:color w:val="000000"/>
          <w:sz w:val="22"/>
          <w:szCs w:val="22"/>
        </w:rPr>
        <w:t>esta</w:t>
      </w:r>
      <w:proofErr w:type="spellEnd"/>
      <w:r w:rsidR="00396BD1" w:rsidRPr="007B3462">
        <w:rPr>
          <w:rFonts w:ascii="Palatino Linotype" w:hAnsi="Palatino Linotype"/>
          <w:i/>
          <w:color w:val="000000"/>
          <w:sz w:val="22"/>
          <w:szCs w:val="22"/>
        </w:rPr>
        <w:t xml:space="preserve"> clasificado</w:t>
      </w:r>
      <w:proofErr w:type="gramEnd"/>
      <w:r w:rsidR="00396BD1" w:rsidRPr="007B3462">
        <w:rPr>
          <w:rFonts w:ascii="Palatino Linotype" w:hAnsi="Palatino Linotype"/>
          <w:i/>
          <w:color w:val="000000"/>
          <w:sz w:val="22"/>
          <w:szCs w:val="22"/>
        </w:rPr>
        <w:t xml:space="preserve"> como confidencial por medio la segunda sesión extraordinaria realizada el 7 de diciembre del 2017. El monto de la obra y el tiempo de ejecución de </w:t>
      </w:r>
      <w:proofErr w:type="gramStart"/>
      <w:r w:rsidR="00396BD1" w:rsidRPr="007B3462">
        <w:rPr>
          <w:rFonts w:ascii="Palatino Linotype" w:hAnsi="Palatino Linotype"/>
          <w:i/>
          <w:color w:val="000000"/>
          <w:sz w:val="22"/>
          <w:szCs w:val="22"/>
        </w:rPr>
        <w:t>esta,</w:t>
      </w:r>
      <w:proofErr w:type="gramEnd"/>
      <w:r w:rsidR="00396BD1" w:rsidRPr="007B3462">
        <w:rPr>
          <w:rFonts w:ascii="Palatino Linotype" w:hAnsi="Palatino Linotype"/>
          <w:i/>
          <w:color w:val="000000"/>
          <w:sz w:val="22"/>
          <w:szCs w:val="22"/>
        </w:rPr>
        <w:t xml:space="preserve"> se encuentra publicado en la siguiente liga https://www.teya.mx/hospital-alta-especialidad-zumpango.html” </w:t>
      </w:r>
      <w:r w:rsidRPr="007B3462">
        <w:rPr>
          <w:rFonts w:ascii="Palatino Linotype" w:hAnsi="Palatino Linotype"/>
          <w:i/>
          <w:color w:val="000000"/>
          <w:sz w:val="22"/>
          <w:szCs w:val="22"/>
        </w:rPr>
        <w:t>(sic)</w:t>
      </w:r>
    </w:p>
    <w:p w14:paraId="4F6916FA" w14:textId="77777777" w:rsidR="004900C9" w:rsidRPr="007B3462"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0662876B" w14:textId="4054DFD6" w:rsidR="00396BD1" w:rsidRPr="007B3462" w:rsidRDefault="00396BD1" w:rsidP="00B9068E">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7B3462">
        <w:rPr>
          <w:rFonts w:ascii="Palatino Linotype" w:eastAsia="Calibri" w:hAnsi="Palatino Linotype" w:cs="Times New Roman"/>
          <w:b/>
          <w:i/>
          <w:lang w:val="es-ES"/>
        </w:rPr>
        <w:t xml:space="preserve">Consulra.pdf: </w:t>
      </w:r>
      <w:r w:rsidRPr="007B3462">
        <w:rPr>
          <w:rFonts w:ascii="Palatino Linotype" w:eastAsia="Calibri" w:hAnsi="Palatino Linotype" w:cs="Times New Roman"/>
          <w:bCs/>
          <w:iCs/>
          <w:lang w:val="es-ES"/>
        </w:rPr>
        <w:t>Contiene un tabulador de cuotas de recuperación 2019 por consultas y terapias.</w:t>
      </w:r>
    </w:p>
    <w:p w14:paraId="131BFB06" w14:textId="77777777" w:rsidR="00396BD1" w:rsidRPr="007B3462" w:rsidRDefault="00396BD1" w:rsidP="00396BD1">
      <w:pPr>
        <w:pStyle w:val="Prrafodelista"/>
        <w:spacing w:before="240" w:after="240" w:line="360" w:lineRule="auto"/>
        <w:ind w:left="851" w:right="567"/>
        <w:jc w:val="both"/>
        <w:rPr>
          <w:rFonts w:ascii="Palatino Linotype" w:eastAsia="Times New Roman" w:hAnsi="Palatino Linotype" w:cs="Arial"/>
          <w:b/>
          <w:lang w:val="es-ES"/>
        </w:rPr>
      </w:pPr>
    </w:p>
    <w:p w14:paraId="4C684E2B" w14:textId="1C07F9A5" w:rsidR="00396BD1" w:rsidRPr="007B3462" w:rsidRDefault="00396BD1" w:rsidP="00396BD1">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7B3462">
        <w:rPr>
          <w:rFonts w:ascii="Palatino Linotype" w:eastAsia="Calibri" w:hAnsi="Palatino Linotype" w:cs="Times New Roman"/>
          <w:b/>
          <w:i/>
          <w:lang w:val="es-ES"/>
        </w:rPr>
        <w:t xml:space="preserve">Imagen.pdf: </w:t>
      </w:r>
      <w:r w:rsidRPr="007B3462">
        <w:rPr>
          <w:rFonts w:ascii="Palatino Linotype" w:eastAsia="Calibri" w:hAnsi="Palatino Linotype" w:cs="Times New Roman"/>
          <w:bCs/>
          <w:iCs/>
          <w:lang w:val="es-ES"/>
        </w:rPr>
        <w:t>Contiene un tabulador de cuotas de recuperación 2019 por Estudios de Imagenología.</w:t>
      </w:r>
    </w:p>
    <w:p w14:paraId="7CD2A54B" w14:textId="588BB098" w:rsidR="00396BD1" w:rsidRPr="007B3462" w:rsidRDefault="00396BD1" w:rsidP="00396BD1">
      <w:pPr>
        <w:pStyle w:val="Prrafodelista"/>
        <w:spacing w:before="240" w:after="240" w:line="360" w:lineRule="auto"/>
        <w:ind w:left="851" w:right="567"/>
        <w:jc w:val="both"/>
        <w:rPr>
          <w:rFonts w:ascii="Palatino Linotype" w:eastAsia="Times New Roman" w:hAnsi="Palatino Linotype" w:cs="Arial"/>
          <w:b/>
          <w:lang w:val="es-ES"/>
        </w:rPr>
      </w:pPr>
    </w:p>
    <w:p w14:paraId="322332BC" w14:textId="572E0B26" w:rsidR="00396BD1" w:rsidRPr="007B3462" w:rsidRDefault="00396BD1" w:rsidP="003D742F">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7B3462">
        <w:rPr>
          <w:rFonts w:ascii="Palatino Linotype" w:eastAsia="Calibri" w:hAnsi="Palatino Linotype" w:cs="Times New Roman"/>
          <w:b/>
          <w:i/>
          <w:lang w:val="es-ES"/>
        </w:rPr>
        <w:t xml:space="preserve">Procedimientos 1.pdf: </w:t>
      </w:r>
      <w:r w:rsidRPr="007B3462">
        <w:rPr>
          <w:rFonts w:ascii="Palatino Linotype" w:eastAsia="Calibri" w:hAnsi="Palatino Linotype" w:cs="Times New Roman"/>
          <w:bCs/>
          <w:iCs/>
          <w:lang w:val="es-ES"/>
        </w:rPr>
        <w:t>Contiene un tabulador de cuotas de recuperación 2019 de Cirugías y Procedimientos.</w:t>
      </w:r>
    </w:p>
    <w:p w14:paraId="4D57F3EF" w14:textId="0B5E1C5C" w:rsidR="00396BD1" w:rsidRPr="007B3462" w:rsidRDefault="00396BD1" w:rsidP="00396BD1">
      <w:pPr>
        <w:pStyle w:val="Prrafodelista"/>
        <w:spacing w:before="240" w:after="240" w:line="360" w:lineRule="auto"/>
        <w:ind w:left="851" w:right="567"/>
        <w:jc w:val="both"/>
        <w:rPr>
          <w:rFonts w:ascii="Palatino Linotype" w:eastAsia="Times New Roman" w:hAnsi="Palatino Linotype" w:cs="Arial"/>
          <w:b/>
          <w:lang w:val="es-ES"/>
        </w:rPr>
      </w:pPr>
    </w:p>
    <w:p w14:paraId="1006F00C" w14:textId="5689475F" w:rsidR="00396BD1" w:rsidRPr="007B3462" w:rsidRDefault="00396BD1" w:rsidP="00396BD1">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7B3462">
        <w:rPr>
          <w:rFonts w:ascii="Palatino Linotype" w:eastAsia="Calibri" w:hAnsi="Palatino Linotype" w:cs="Times New Roman"/>
          <w:b/>
          <w:i/>
          <w:lang w:val="es-ES"/>
        </w:rPr>
        <w:t xml:space="preserve">Laboratorio.pdf: </w:t>
      </w:r>
      <w:r w:rsidRPr="007B3462">
        <w:rPr>
          <w:rFonts w:ascii="Palatino Linotype" w:eastAsia="Calibri" w:hAnsi="Palatino Linotype" w:cs="Times New Roman"/>
          <w:bCs/>
          <w:iCs/>
          <w:lang w:val="es-ES"/>
        </w:rPr>
        <w:t xml:space="preserve">Contiene un tabulador de cuotas de recuperación 2019 de </w:t>
      </w:r>
      <w:r w:rsidR="00860040" w:rsidRPr="007B3462">
        <w:rPr>
          <w:rFonts w:ascii="Palatino Linotype" w:eastAsia="Calibri" w:hAnsi="Palatino Linotype" w:cs="Times New Roman"/>
          <w:bCs/>
          <w:iCs/>
          <w:lang w:val="es-ES"/>
        </w:rPr>
        <w:t>Estudios de Laboratorio</w:t>
      </w:r>
      <w:r w:rsidRPr="007B3462">
        <w:rPr>
          <w:rFonts w:ascii="Palatino Linotype" w:eastAsia="Calibri" w:hAnsi="Palatino Linotype" w:cs="Times New Roman"/>
          <w:bCs/>
          <w:iCs/>
          <w:lang w:val="es-ES"/>
        </w:rPr>
        <w:t>.</w:t>
      </w:r>
    </w:p>
    <w:p w14:paraId="15CEBD82" w14:textId="7533C304" w:rsidR="00396BD1" w:rsidRPr="007B3462" w:rsidRDefault="00396BD1" w:rsidP="00860040">
      <w:pPr>
        <w:pStyle w:val="Prrafodelista"/>
        <w:spacing w:before="240" w:after="240" w:line="360" w:lineRule="auto"/>
        <w:ind w:left="851" w:right="567"/>
        <w:jc w:val="both"/>
        <w:rPr>
          <w:rFonts w:ascii="Palatino Linotype" w:eastAsia="Times New Roman" w:hAnsi="Palatino Linotype" w:cs="Arial"/>
          <w:b/>
          <w:lang w:val="es-ES"/>
        </w:rPr>
      </w:pPr>
    </w:p>
    <w:p w14:paraId="186F4667" w14:textId="330DA042" w:rsidR="00396BD1" w:rsidRPr="007B3462" w:rsidRDefault="00396BD1" w:rsidP="00B9068E">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7B3462">
        <w:rPr>
          <w:rFonts w:ascii="Palatino Linotype" w:eastAsia="Calibri" w:hAnsi="Palatino Linotype" w:cs="Times New Roman"/>
          <w:b/>
          <w:i/>
          <w:lang w:val="es-ES"/>
        </w:rPr>
        <w:lastRenderedPageBreak/>
        <w:t>Banco de Sangre.pdf:</w:t>
      </w:r>
      <w:r w:rsidR="00860040" w:rsidRPr="007B3462">
        <w:rPr>
          <w:rFonts w:ascii="Palatino Linotype" w:eastAsia="Calibri" w:hAnsi="Palatino Linotype" w:cs="Times New Roman"/>
          <w:b/>
          <w:i/>
          <w:lang w:val="es-ES"/>
        </w:rPr>
        <w:t xml:space="preserve"> </w:t>
      </w:r>
      <w:r w:rsidR="00860040" w:rsidRPr="007B3462">
        <w:rPr>
          <w:rFonts w:ascii="Palatino Linotype" w:eastAsia="Calibri" w:hAnsi="Palatino Linotype" w:cs="Times New Roman"/>
          <w:bCs/>
          <w:iCs/>
          <w:lang w:val="es-ES"/>
        </w:rPr>
        <w:t>Cuotas de recuperación 2019 del Banco de Sangre.</w:t>
      </w:r>
    </w:p>
    <w:p w14:paraId="4E860A20" w14:textId="77777777" w:rsidR="001F704A" w:rsidRPr="007B3462" w:rsidRDefault="001F704A" w:rsidP="001F704A">
      <w:pPr>
        <w:pStyle w:val="Prrafodelista"/>
        <w:spacing w:before="240" w:after="240" w:line="360" w:lineRule="auto"/>
        <w:ind w:left="1287" w:right="567"/>
        <w:jc w:val="both"/>
        <w:rPr>
          <w:rFonts w:ascii="Palatino Linotype" w:eastAsia="Times New Roman" w:hAnsi="Palatino Linotype" w:cs="Arial"/>
          <w:b/>
          <w:lang w:val="es-ES"/>
        </w:rPr>
      </w:pPr>
    </w:p>
    <w:p w14:paraId="073F443F" w14:textId="5D53F1B5" w:rsidR="00554DF4" w:rsidRPr="007B3462"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B3462">
        <w:rPr>
          <w:rFonts w:ascii="Palatino Linotype" w:eastAsia="Calibri" w:hAnsi="Palatino Linotype" w:cs="Arial"/>
          <w:lang w:val="es-AR"/>
        </w:rPr>
        <w:t>El</w:t>
      </w:r>
      <w:r w:rsidR="007B3254" w:rsidRPr="007B3462">
        <w:rPr>
          <w:rFonts w:ascii="Palatino Linotype" w:eastAsia="Calibri" w:hAnsi="Palatino Linotype" w:cs="Arial"/>
          <w:lang w:val="es-AR"/>
        </w:rPr>
        <w:t xml:space="preserve"> </w:t>
      </w:r>
      <w:r w:rsidR="00860040" w:rsidRPr="007B3462">
        <w:rPr>
          <w:rFonts w:ascii="Palatino Linotype" w:eastAsia="Calibri" w:hAnsi="Palatino Linotype" w:cs="Arial"/>
          <w:lang w:val="es-AR"/>
        </w:rPr>
        <w:t>diecisiete</w:t>
      </w:r>
      <w:r w:rsidR="00CE5D17" w:rsidRPr="007B3462">
        <w:rPr>
          <w:rFonts w:ascii="Palatino Linotype" w:eastAsia="Calibri" w:hAnsi="Palatino Linotype" w:cs="Arial"/>
          <w:lang w:val="es-AR"/>
        </w:rPr>
        <w:t xml:space="preserve"> </w:t>
      </w:r>
      <w:r w:rsidR="00554DF4" w:rsidRPr="007B3462">
        <w:rPr>
          <w:rFonts w:ascii="Palatino Linotype" w:eastAsia="Calibri" w:hAnsi="Palatino Linotype" w:cs="Arial"/>
          <w:lang w:val="es-AR"/>
        </w:rPr>
        <w:t>(</w:t>
      </w:r>
      <w:r w:rsidR="00860040" w:rsidRPr="007B3462">
        <w:rPr>
          <w:rFonts w:ascii="Palatino Linotype" w:eastAsia="Calibri" w:hAnsi="Palatino Linotype" w:cs="Arial"/>
          <w:lang w:val="es-AR"/>
        </w:rPr>
        <w:t>17</w:t>
      </w:r>
      <w:r w:rsidR="00554DF4" w:rsidRPr="007B3462">
        <w:rPr>
          <w:rFonts w:ascii="Palatino Linotype" w:eastAsia="Calibri" w:hAnsi="Palatino Linotype" w:cs="Arial"/>
          <w:lang w:val="es-AR"/>
        </w:rPr>
        <w:t xml:space="preserve">) de </w:t>
      </w:r>
      <w:r w:rsidR="003236DE" w:rsidRPr="007B3462">
        <w:rPr>
          <w:rFonts w:ascii="Palatino Linotype" w:eastAsia="Calibri" w:hAnsi="Palatino Linotype" w:cs="Arial"/>
          <w:lang w:val="es-AR"/>
        </w:rPr>
        <w:t>marzo</w:t>
      </w:r>
      <w:r w:rsidR="00554DF4" w:rsidRPr="007B3462">
        <w:rPr>
          <w:rFonts w:ascii="Palatino Linotype" w:eastAsia="Calibri" w:hAnsi="Palatino Linotype" w:cs="Arial"/>
          <w:lang w:val="es-AR"/>
        </w:rPr>
        <w:t xml:space="preserve"> de</w:t>
      </w:r>
      <w:r w:rsidR="00554DF4" w:rsidRPr="007B3462">
        <w:rPr>
          <w:rFonts w:ascii="Palatino Linotype" w:eastAsia="Times New Roman" w:hAnsi="Palatino Linotype" w:cs="Arial"/>
          <w:lang w:val="es-ES"/>
        </w:rPr>
        <w:t xml:space="preserve"> dos mil </w:t>
      </w:r>
      <w:r w:rsidR="004536FA" w:rsidRPr="007B3462">
        <w:rPr>
          <w:rFonts w:ascii="Palatino Linotype" w:eastAsia="Times New Roman" w:hAnsi="Palatino Linotype" w:cs="Arial"/>
          <w:lang w:val="es-ES"/>
        </w:rPr>
        <w:t>veinte</w:t>
      </w:r>
      <w:r w:rsidR="00554DF4" w:rsidRPr="007B3462">
        <w:rPr>
          <w:rFonts w:ascii="Palatino Linotype" w:eastAsia="Times New Roman" w:hAnsi="Palatino Linotype" w:cs="Arial"/>
          <w:lang w:val="es-ES"/>
        </w:rPr>
        <w:t xml:space="preserve">, </w:t>
      </w:r>
      <w:r w:rsidR="00554DF4" w:rsidRPr="007B3462">
        <w:rPr>
          <w:rFonts w:ascii="Palatino Linotype" w:hAnsi="Palatino Linotype"/>
          <w:b/>
        </w:rPr>
        <w:t>EL RECURRENTE</w:t>
      </w:r>
      <w:r w:rsidR="00554DF4" w:rsidRPr="007B3462">
        <w:rPr>
          <w:rFonts w:ascii="Palatino Linotype" w:eastAsia="Times New Roman" w:hAnsi="Palatino Linotype" w:cs="Arial"/>
          <w:lang w:val="es-ES"/>
        </w:rPr>
        <w:t xml:space="preserve"> interpuso el recurso de revis</w:t>
      </w:r>
      <w:r w:rsidR="007B3254" w:rsidRPr="007B3462">
        <w:rPr>
          <w:rFonts w:ascii="Palatino Linotype" w:eastAsia="Times New Roman" w:hAnsi="Palatino Linotype" w:cs="Arial"/>
          <w:lang w:val="es-ES"/>
        </w:rPr>
        <w:t xml:space="preserve">ión, en contra de la respuesta </w:t>
      </w:r>
      <w:r w:rsidR="001C401F" w:rsidRPr="007B3462">
        <w:rPr>
          <w:rFonts w:ascii="Palatino Linotype" w:eastAsia="Times New Roman" w:hAnsi="Palatino Linotype" w:cs="Arial"/>
          <w:lang w:val="es-ES"/>
        </w:rPr>
        <w:t>y</w:t>
      </w:r>
      <w:r w:rsidR="001A4BC9" w:rsidRPr="007B3462">
        <w:rPr>
          <w:rFonts w:ascii="Palatino Linotype" w:eastAsia="Times New Roman" w:hAnsi="Palatino Linotype" w:cs="Arial"/>
          <w:lang w:val="es-ES"/>
        </w:rPr>
        <w:t>,</w:t>
      </w:r>
      <w:r w:rsidR="001C401F" w:rsidRPr="007B3462">
        <w:rPr>
          <w:rFonts w:ascii="Palatino Linotype" w:eastAsia="Times New Roman" w:hAnsi="Palatino Linotype" w:cs="Arial"/>
          <w:lang w:val="es-ES"/>
        </w:rPr>
        <w:t xml:space="preserve"> </w:t>
      </w:r>
      <w:r w:rsidR="00554DF4" w:rsidRPr="007B3462">
        <w:rPr>
          <w:rFonts w:ascii="Palatino Linotype" w:eastAsia="Times New Roman" w:hAnsi="Palatino Linotype" w:cs="Arial"/>
          <w:lang w:val="es-ES"/>
        </w:rPr>
        <w:t>señal</w:t>
      </w:r>
      <w:r w:rsidR="001C401F" w:rsidRPr="007B3462">
        <w:rPr>
          <w:rFonts w:ascii="Palatino Linotype" w:eastAsia="Times New Roman" w:hAnsi="Palatino Linotype" w:cs="Arial"/>
          <w:lang w:val="es-ES"/>
        </w:rPr>
        <w:t>ó</w:t>
      </w:r>
      <w:r w:rsidR="00554DF4" w:rsidRPr="007B3462">
        <w:rPr>
          <w:rFonts w:ascii="Palatino Linotype" w:eastAsia="Times New Roman" w:hAnsi="Palatino Linotype" w:cs="Arial"/>
          <w:lang w:val="es-ES"/>
        </w:rPr>
        <w:t xml:space="preserve"> como:</w:t>
      </w:r>
      <w:bookmarkStart w:id="1" w:name="_Toc472500652"/>
      <w:bookmarkStart w:id="2" w:name="_Toc472427085"/>
      <w:bookmarkStart w:id="3" w:name="_Toc462307683"/>
    </w:p>
    <w:p w14:paraId="2129D777" w14:textId="77777777" w:rsidR="00554DF4" w:rsidRPr="007B3462" w:rsidRDefault="00554DF4" w:rsidP="00554DF4">
      <w:pPr>
        <w:pStyle w:val="Prrafodelista"/>
        <w:rPr>
          <w:rFonts w:ascii="Palatino Linotype" w:hAnsi="Palatino Linotype" w:cs="Arial"/>
          <w:i/>
          <w:sz w:val="22"/>
          <w:szCs w:val="22"/>
        </w:rPr>
      </w:pPr>
    </w:p>
    <w:p w14:paraId="5D3BBB02" w14:textId="7BAC3B1B" w:rsidR="003236DE" w:rsidRPr="007B3462" w:rsidRDefault="00554DF4" w:rsidP="003236DE">
      <w:pPr>
        <w:pStyle w:val="Prrafodelista"/>
        <w:spacing w:line="360" w:lineRule="auto"/>
        <w:jc w:val="both"/>
        <w:rPr>
          <w:rFonts w:ascii="Palatino Linotype" w:eastAsia="Calibri" w:hAnsi="Palatino Linotype" w:cs="Arial"/>
          <w:szCs w:val="22"/>
          <w:lang w:val="es-ES"/>
        </w:rPr>
      </w:pPr>
      <w:r w:rsidRPr="007B3462">
        <w:rPr>
          <w:rFonts w:ascii="Palatino Linotype" w:hAnsi="Palatino Linotype"/>
          <w:b/>
        </w:rPr>
        <w:t>Acto impugnado:</w:t>
      </w:r>
      <w:r w:rsidRPr="007B3462">
        <w:rPr>
          <w:rStyle w:val="Ttulo2Car"/>
          <w:rFonts w:ascii="Palatino Linotype" w:hAnsi="Palatino Linotype"/>
          <w:b/>
          <w:i/>
          <w:lang w:val="es-ES"/>
        </w:rPr>
        <w:t xml:space="preserve"> </w:t>
      </w:r>
      <w:r w:rsidRPr="007B3462">
        <w:rPr>
          <w:rFonts w:ascii="Palatino Linotype" w:hAnsi="Palatino Linotype"/>
        </w:rPr>
        <w:t>“</w:t>
      </w:r>
      <w:r w:rsidR="00860040" w:rsidRPr="007B3462">
        <w:rPr>
          <w:rFonts w:ascii="Palatino Linotype" w:hAnsi="Palatino Linotype"/>
          <w:i/>
          <w:sz w:val="22"/>
        </w:rPr>
        <w:t>¿</w:t>
      </w:r>
      <w:proofErr w:type="spellStart"/>
      <w:r w:rsidR="00860040" w:rsidRPr="007B3462">
        <w:rPr>
          <w:rFonts w:ascii="Palatino Linotype" w:hAnsi="Palatino Linotype"/>
          <w:i/>
          <w:sz w:val="22"/>
        </w:rPr>
        <w:t>Porqué</w:t>
      </w:r>
      <w:proofErr w:type="spellEnd"/>
      <w:r w:rsidR="00860040" w:rsidRPr="007B3462">
        <w:rPr>
          <w:rFonts w:ascii="Palatino Linotype" w:hAnsi="Palatino Linotype"/>
          <w:i/>
          <w:sz w:val="22"/>
        </w:rPr>
        <w:t xml:space="preserve"> razón el Contrato es confidencial si hay dinero público involucrado?</w:t>
      </w:r>
      <w:r w:rsidRPr="007B3462">
        <w:rPr>
          <w:rFonts w:ascii="Palatino Linotype" w:hAnsi="Palatino Linotype"/>
        </w:rPr>
        <w:t>"</w:t>
      </w:r>
      <w:r w:rsidRPr="007B3462">
        <w:rPr>
          <w:rFonts w:ascii="Palatino Linotype" w:eastAsia="Calibri" w:hAnsi="Palatino Linotype" w:cs="Arial"/>
          <w:sz w:val="20"/>
          <w:szCs w:val="22"/>
          <w:lang w:val="es-ES"/>
        </w:rPr>
        <w:t xml:space="preserve"> </w:t>
      </w:r>
      <w:r w:rsidR="003236DE" w:rsidRPr="007B3462">
        <w:rPr>
          <w:rFonts w:ascii="Palatino Linotype" w:eastAsia="Calibri" w:hAnsi="Palatino Linotype" w:cs="Arial"/>
          <w:szCs w:val="22"/>
          <w:lang w:val="es-ES"/>
        </w:rPr>
        <w:t>(Sic); y</w:t>
      </w:r>
    </w:p>
    <w:p w14:paraId="361A5AFC" w14:textId="7053B498" w:rsidR="00554DF4" w:rsidRPr="007B3462" w:rsidRDefault="00554DF4" w:rsidP="003236DE">
      <w:pPr>
        <w:pStyle w:val="Prrafodelista"/>
        <w:spacing w:line="360" w:lineRule="auto"/>
        <w:jc w:val="both"/>
        <w:rPr>
          <w:rFonts w:ascii="Times New Roman" w:eastAsia="Times New Roman" w:hAnsi="Times New Roman" w:cs="Times New Roman"/>
          <w:lang w:val="es-MX" w:eastAsia="es-MX"/>
        </w:rPr>
      </w:pPr>
      <w:r w:rsidRPr="007B3462">
        <w:rPr>
          <w:rFonts w:ascii="Palatino Linotype" w:hAnsi="Palatino Linotype"/>
          <w:b/>
        </w:rPr>
        <w:t>Razones o Motivos de inconformidad:</w:t>
      </w:r>
      <w:r w:rsidRPr="007B3462">
        <w:rPr>
          <w:rStyle w:val="Ttulo2Car"/>
          <w:rFonts w:ascii="Palatino Linotype" w:hAnsi="Palatino Linotype"/>
          <w:b/>
          <w:lang w:val="es-ES"/>
        </w:rPr>
        <w:t xml:space="preserve"> </w:t>
      </w:r>
      <w:r w:rsidRPr="007B3462">
        <w:rPr>
          <w:rFonts w:ascii="Palatino Linotype" w:hAnsi="Palatino Linotype"/>
          <w:i/>
          <w:szCs w:val="22"/>
        </w:rPr>
        <w:t>“</w:t>
      </w:r>
      <w:r w:rsidR="00860040" w:rsidRPr="007B3462">
        <w:rPr>
          <w:rFonts w:ascii="Palatino Linotype" w:eastAsia="Times New Roman" w:hAnsi="Palatino Linotype" w:cs="Times New Roman"/>
          <w:i/>
          <w:sz w:val="22"/>
          <w:szCs w:val="14"/>
          <w:lang w:val="es-MX" w:eastAsia="es-MX"/>
        </w:rPr>
        <w:t>¿</w:t>
      </w:r>
      <w:proofErr w:type="spellStart"/>
      <w:r w:rsidR="00860040" w:rsidRPr="007B3462">
        <w:rPr>
          <w:rFonts w:ascii="Palatino Linotype" w:eastAsia="Times New Roman" w:hAnsi="Palatino Linotype" w:cs="Times New Roman"/>
          <w:i/>
          <w:sz w:val="22"/>
          <w:szCs w:val="14"/>
          <w:lang w:val="es-MX" w:eastAsia="es-MX"/>
        </w:rPr>
        <w:t>Porqué</w:t>
      </w:r>
      <w:proofErr w:type="spellEnd"/>
      <w:r w:rsidR="00860040" w:rsidRPr="007B3462">
        <w:rPr>
          <w:rFonts w:ascii="Palatino Linotype" w:eastAsia="Times New Roman" w:hAnsi="Palatino Linotype" w:cs="Times New Roman"/>
          <w:i/>
          <w:sz w:val="22"/>
          <w:szCs w:val="14"/>
          <w:lang w:val="es-MX" w:eastAsia="es-MX"/>
        </w:rPr>
        <w:t xml:space="preserve"> razón el Contrato es confidencial si hay dinero público involucrado?</w:t>
      </w:r>
      <w:r w:rsidRPr="007B3462">
        <w:rPr>
          <w:rFonts w:ascii="Palatino Linotype" w:hAnsi="Palatino Linotype"/>
          <w:i/>
          <w:sz w:val="22"/>
          <w:szCs w:val="22"/>
        </w:rPr>
        <w:t xml:space="preserve">” </w:t>
      </w:r>
      <w:r w:rsidRPr="007B3462">
        <w:rPr>
          <w:rFonts w:ascii="Palatino Linotype" w:hAnsi="Palatino Linotype" w:cs="Arial"/>
          <w:i/>
          <w:sz w:val="22"/>
          <w:szCs w:val="22"/>
        </w:rPr>
        <w:t>(Sic)</w:t>
      </w:r>
      <w:r w:rsidRPr="007B3462">
        <w:rPr>
          <w:rFonts w:ascii="Palatino Linotype" w:hAnsi="Palatino Linotype" w:cs="Arial"/>
          <w:sz w:val="22"/>
          <w:szCs w:val="22"/>
        </w:rPr>
        <w:t xml:space="preserve"> </w:t>
      </w:r>
    </w:p>
    <w:p w14:paraId="2C214532" w14:textId="77777777" w:rsidR="00554DF4" w:rsidRPr="007B3462"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13686C3A" w14:textId="1258F15C" w:rsidR="00554DF4" w:rsidRPr="007B3462"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B3462">
        <w:rPr>
          <w:rFonts w:ascii="Palatino Linotype" w:eastAsia="Times New Roman" w:hAnsi="Palatino Linotype" w:cs="Arial"/>
          <w:lang w:val="es-ES"/>
        </w:rPr>
        <w:t xml:space="preserve">Se registró el recurso de revisión bajo el número de expediente </w:t>
      </w:r>
      <w:r w:rsidRPr="007B3462">
        <w:rPr>
          <w:rFonts w:ascii="Palatino Linotype" w:hAnsi="Palatino Linotype" w:cs="Arial"/>
          <w:bCs/>
        </w:rPr>
        <w:t xml:space="preserve">al rubro indicado, asimismo con fundamento en lo dispuesto por el </w:t>
      </w:r>
      <w:r w:rsidRPr="007B3462">
        <w:rPr>
          <w:rFonts w:ascii="Palatino Linotype" w:eastAsia="Calibri" w:hAnsi="Palatino Linotype" w:cs="Arial"/>
          <w:lang w:val="es-ES"/>
        </w:rPr>
        <w:t xml:space="preserve">artículo 185 fracción I de la </w:t>
      </w:r>
      <w:r w:rsidRPr="007B3462">
        <w:rPr>
          <w:rFonts w:ascii="Palatino Linotype" w:eastAsia="Calibri" w:hAnsi="Palatino Linotype" w:cs="Arial"/>
          <w:b/>
          <w:lang w:val="es-ES"/>
        </w:rPr>
        <w:t xml:space="preserve">Ley de Transparencia y Acceso a la Información Pública del Estado de México y Municipios </w:t>
      </w:r>
      <w:r w:rsidRPr="007B3462">
        <w:rPr>
          <w:rFonts w:ascii="Palatino Linotype" w:eastAsia="Times New Roman" w:hAnsi="Palatino Linotype" w:cs="Arial"/>
          <w:lang w:val="es-ES"/>
        </w:rPr>
        <w:t xml:space="preserve">se turnó al </w:t>
      </w:r>
      <w:r w:rsidRPr="007B3462">
        <w:rPr>
          <w:rFonts w:ascii="Palatino Linotype" w:eastAsia="Times New Roman" w:hAnsi="Palatino Linotype" w:cs="Arial"/>
          <w:b/>
          <w:lang w:val="es-ES"/>
        </w:rPr>
        <w:t xml:space="preserve">Comisionado José Guadalupe Luna Hernández, </w:t>
      </w:r>
      <w:r w:rsidRPr="007B3462">
        <w:rPr>
          <w:rFonts w:ascii="Palatino Linotype" w:eastAsia="Times New Roman" w:hAnsi="Palatino Linotype" w:cs="Arial"/>
          <w:lang w:val="es-ES"/>
        </w:rPr>
        <w:t xml:space="preserve">con el objeto de </w:t>
      </w:r>
      <w:r w:rsidRPr="007B3462">
        <w:rPr>
          <w:rFonts w:ascii="Palatino Linotype" w:eastAsia="Times New Roman" w:hAnsi="Palatino Linotype" w:cs="Arial"/>
          <w:lang w:val="es-MX"/>
        </w:rPr>
        <w:t>su análisis.</w:t>
      </w:r>
    </w:p>
    <w:p w14:paraId="280CB77A" w14:textId="77777777" w:rsidR="001F704A" w:rsidRPr="007B3462" w:rsidRDefault="001F704A" w:rsidP="001F704A">
      <w:pPr>
        <w:pStyle w:val="Prrafodelista"/>
        <w:spacing w:before="240" w:after="240" w:line="360" w:lineRule="auto"/>
        <w:ind w:left="0"/>
        <w:jc w:val="both"/>
        <w:rPr>
          <w:rFonts w:ascii="Palatino Linotype" w:eastAsia="Calibri" w:hAnsi="Palatino Linotype" w:cs="Arial"/>
          <w:lang w:val="es-AR"/>
        </w:rPr>
      </w:pPr>
    </w:p>
    <w:p w14:paraId="0AE784F6" w14:textId="13C5479C" w:rsidR="00554DF4" w:rsidRPr="007B3462"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B346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60040" w:rsidRPr="007B3462">
        <w:rPr>
          <w:rFonts w:ascii="Palatino Linotype" w:eastAsia="Calibri" w:hAnsi="Palatino Linotype" w:cs="Arial"/>
          <w:lang w:val="es-ES"/>
        </w:rPr>
        <w:t>tres</w:t>
      </w:r>
      <w:r w:rsidRPr="007B3462">
        <w:rPr>
          <w:rFonts w:ascii="Palatino Linotype" w:eastAsia="Calibri" w:hAnsi="Palatino Linotype" w:cs="Arial"/>
          <w:lang w:val="es-ES"/>
        </w:rPr>
        <w:t xml:space="preserve"> (</w:t>
      </w:r>
      <w:r w:rsidR="00860040" w:rsidRPr="007B3462">
        <w:rPr>
          <w:rFonts w:ascii="Palatino Linotype" w:eastAsia="Calibri" w:hAnsi="Palatino Linotype" w:cs="Arial"/>
          <w:lang w:val="es-ES"/>
        </w:rPr>
        <w:t>3</w:t>
      </w:r>
      <w:r w:rsidRPr="007B3462">
        <w:rPr>
          <w:rFonts w:ascii="Palatino Linotype" w:eastAsia="Calibri" w:hAnsi="Palatino Linotype" w:cs="Arial"/>
          <w:lang w:val="es-ES"/>
        </w:rPr>
        <w:t xml:space="preserve">) de </w:t>
      </w:r>
      <w:r w:rsidR="003236DE" w:rsidRPr="007B3462">
        <w:rPr>
          <w:rFonts w:ascii="Palatino Linotype" w:eastAsia="Calibri" w:hAnsi="Palatino Linotype" w:cs="Arial"/>
          <w:lang w:val="es-ES"/>
        </w:rPr>
        <w:t>marzo</w:t>
      </w:r>
      <w:r w:rsidRPr="007B3462">
        <w:rPr>
          <w:rFonts w:ascii="Palatino Linotype" w:eastAsia="Calibri" w:hAnsi="Palatino Linotype" w:cs="Arial"/>
          <w:lang w:val="es-ES"/>
        </w:rPr>
        <w:t xml:space="preserve"> de dos mil </w:t>
      </w:r>
      <w:r w:rsidR="006A2EE7" w:rsidRPr="007B3462">
        <w:rPr>
          <w:rFonts w:ascii="Palatino Linotype" w:eastAsia="Calibri" w:hAnsi="Palatino Linotype" w:cs="Arial"/>
          <w:lang w:val="es-ES"/>
        </w:rPr>
        <w:t>veinte</w:t>
      </w:r>
      <w:r w:rsidRPr="007B3462">
        <w:rPr>
          <w:rFonts w:ascii="Palatino Linotype" w:eastAsia="Calibri" w:hAnsi="Palatino Linotype" w:cs="Arial"/>
          <w:lang w:val="es-ES"/>
        </w:rPr>
        <w:t xml:space="preserve">, puso a disposición de las partes el expediente electrónico </w:t>
      </w:r>
      <w:r w:rsidRPr="007B3462">
        <w:rPr>
          <w:rFonts w:ascii="Palatino Linotype" w:eastAsia="Calibri" w:hAnsi="Palatino Linotype" w:cs="Arial"/>
        </w:rPr>
        <w:t xml:space="preserve">vía </w:t>
      </w:r>
      <w:r w:rsidRPr="007B3462">
        <w:rPr>
          <w:rFonts w:ascii="Palatino Linotype" w:eastAsia="Calibri" w:hAnsi="Palatino Linotype" w:cs="Arial"/>
          <w:b/>
          <w:lang w:val="es-ES"/>
        </w:rPr>
        <w:t xml:space="preserve">SAIMEX </w:t>
      </w:r>
      <w:r w:rsidRPr="007B346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B3462">
        <w:rPr>
          <w:rFonts w:ascii="Palatino Linotype" w:eastAsia="Calibri" w:hAnsi="Palatino Linotype" w:cs="Arial"/>
          <w:b/>
          <w:lang w:val="es-ES"/>
        </w:rPr>
        <w:t>SUJETO OBLIGADO</w:t>
      </w:r>
      <w:r w:rsidRPr="007B3462">
        <w:rPr>
          <w:rFonts w:ascii="Palatino Linotype" w:eastAsia="Calibri" w:hAnsi="Palatino Linotype" w:cs="Arial"/>
          <w:lang w:val="es-ES"/>
        </w:rPr>
        <w:t xml:space="preserve"> presentara el informe justificado procedente.</w:t>
      </w:r>
    </w:p>
    <w:p w14:paraId="628FDF86" w14:textId="77777777" w:rsidR="004C3269" w:rsidRPr="007B3462" w:rsidRDefault="00E905A9" w:rsidP="00136E39">
      <w:pPr>
        <w:pStyle w:val="Prrafodelista"/>
        <w:numPr>
          <w:ilvl w:val="0"/>
          <w:numId w:val="1"/>
        </w:numPr>
        <w:spacing w:line="360" w:lineRule="auto"/>
        <w:ind w:left="0" w:firstLine="0"/>
        <w:jc w:val="both"/>
        <w:rPr>
          <w:rFonts w:ascii="Palatino Linotype" w:eastAsia="Calibri" w:hAnsi="Palatino Linotype" w:cs="Arial"/>
          <w:lang w:val="es-ES"/>
        </w:rPr>
      </w:pPr>
      <w:r w:rsidRPr="007B3462">
        <w:rPr>
          <w:rFonts w:ascii="Palatino Linotype" w:eastAsia="Calibri" w:hAnsi="Palatino Linotype" w:cs="Arial"/>
          <w:lang w:val="es-ES"/>
        </w:rPr>
        <w:lastRenderedPageBreak/>
        <w:t xml:space="preserve">El </w:t>
      </w:r>
      <w:r w:rsidR="00860040" w:rsidRPr="007B3462">
        <w:rPr>
          <w:rFonts w:ascii="Palatino Linotype" w:eastAsia="Calibri" w:hAnsi="Palatino Linotype" w:cs="Arial"/>
          <w:lang w:val="es-ES"/>
        </w:rPr>
        <w:t>trece</w:t>
      </w:r>
      <w:r w:rsidRPr="007B3462">
        <w:rPr>
          <w:rFonts w:ascii="Palatino Linotype" w:eastAsia="Calibri" w:hAnsi="Palatino Linotype" w:cs="Arial"/>
          <w:lang w:val="es-ES"/>
        </w:rPr>
        <w:t xml:space="preserve"> (</w:t>
      </w:r>
      <w:r w:rsidR="00860040" w:rsidRPr="007B3462">
        <w:rPr>
          <w:rFonts w:ascii="Palatino Linotype" w:eastAsia="Calibri" w:hAnsi="Palatino Linotype" w:cs="Arial"/>
          <w:lang w:val="es-ES"/>
        </w:rPr>
        <w:t>13</w:t>
      </w:r>
      <w:r w:rsidRPr="007B3462">
        <w:rPr>
          <w:rFonts w:ascii="Palatino Linotype" w:eastAsia="Calibri" w:hAnsi="Palatino Linotype" w:cs="Arial"/>
          <w:lang w:val="es-ES"/>
        </w:rPr>
        <w:t xml:space="preserve">) de </w:t>
      </w:r>
      <w:r w:rsidR="00860040" w:rsidRPr="007B3462">
        <w:rPr>
          <w:rFonts w:ascii="Palatino Linotype" w:eastAsia="Calibri" w:hAnsi="Palatino Linotype" w:cs="Arial"/>
          <w:lang w:val="es-ES"/>
        </w:rPr>
        <w:t>agosto</w:t>
      </w:r>
      <w:r w:rsidRPr="007B3462">
        <w:rPr>
          <w:rFonts w:ascii="Palatino Linotype" w:eastAsia="Calibri" w:hAnsi="Palatino Linotype" w:cs="Arial"/>
          <w:lang w:val="es-ES"/>
        </w:rPr>
        <w:t xml:space="preserve"> de dos mil </w:t>
      </w:r>
      <w:r w:rsidR="008231F8" w:rsidRPr="007B3462">
        <w:rPr>
          <w:rFonts w:ascii="Palatino Linotype" w:eastAsia="Calibri" w:hAnsi="Palatino Linotype" w:cs="Arial"/>
          <w:lang w:val="es-ES"/>
        </w:rPr>
        <w:t>veinte</w:t>
      </w:r>
      <w:r w:rsidRPr="007B3462">
        <w:rPr>
          <w:rFonts w:ascii="Palatino Linotype" w:eastAsia="Calibri" w:hAnsi="Palatino Linotype" w:cs="Arial"/>
          <w:lang w:val="es-ES"/>
        </w:rPr>
        <w:t xml:space="preserve">, el Sujeto Obligado entregó el documento electrónico denominado </w:t>
      </w:r>
      <w:r w:rsidR="00860040" w:rsidRPr="007B3462">
        <w:rPr>
          <w:rFonts w:ascii="Palatino Linotype" w:eastAsia="Calibri" w:hAnsi="Palatino Linotype" w:cs="Arial"/>
          <w:b/>
          <w:bCs/>
          <w:lang w:val="es-ES"/>
        </w:rPr>
        <w:t>ACTA SEGUNDA SESIÓN.pdf,</w:t>
      </w:r>
      <w:r w:rsidR="00860040" w:rsidRPr="007B3462">
        <w:rPr>
          <w:rFonts w:ascii="Palatino Linotype" w:eastAsia="Calibri" w:hAnsi="Palatino Linotype" w:cs="Arial"/>
          <w:lang w:val="es-ES"/>
        </w:rPr>
        <w:t xml:space="preserve"> </w:t>
      </w:r>
      <w:r w:rsidR="004C3269" w:rsidRPr="007B3462">
        <w:rPr>
          <w:rFonts w:ascii="Palatino Linotype" w:eastAsia="Calibri" w:hAnsi="Palatino Linotype" w:cs="Arial"/>
          <w:lang w:val="es-ES"/>
        </w:rPr>
        <w:t>en trece ocasiones; sin embargo, de la revisión a cada uno de los documentos se aprecia que se trata del mismo contenido en cada uno de ellos.</w:t>
      </w:r>
    </w:p>
    <w:p w14:paraId="55C7C431" w14:textId="063C28FD" w:rsidR="004C3269" w:rsidRPr="007B3462" w:rsidRDefault="004C3269" w:rsidP="004C3269">
      <w:pPr>
        <w:pStyle w:val="Prrafodelista"/>
        <w:spacing w:line="360" w:lineRule="auto"/>
        <w:ind w:left="0"/>
        <w:jc w:val="both"/>
        <w:rPr>
          <w:rFonts w:ascii="Palatino Linotype" w:eastAsia="Calibri" w:hAnsi="Palatino Linotype" w:cs="Arial"/>
          <w:lang w:val="es-ES"/>
        </w:rPr>
      </w:pPr>
    </w:p>
    <w:p w14:paraId="35EF10B8" w14:textId="6B0A0608" w:rsidR="00860040" w:rsidRPr="007B3462" w:rsidRDefault="004C3269" w:rsidP="004C3269">
      <w:pPr>
        <w:pStyle w:val="Prrafodelista"/>
        <w:numPr>
          <w:ilvl w:val="0"/>
          <w:numId w:val="11"/>
        </w:numPr>
        <w:spacing w:line="360" w:lineRule="auto"/>
        <w:jc w:val="both"/>
        <w:rPr>
          <w:rFonts w:ascii="Palatino Linotype" w:eastAsia="Calibri" w:hAnsi="Palatino Linotype" w:cs="Arial"/>
          <w:lang w:val="es-ES"/>
        </w:rPr>
      </w:pPr>
      <w:r w:rsidRPr="007B3462">
        <w:rPr>
          <w:rFonts w:ascii="Palatino Linotype" w:eastAsia="Calibri" w:hAnsi="Palatino Linotype" w:cs="Arial"/>
          <w:b/>
          <w:bCs/>
          <w:lang w:val="es-ES"/>
        </w:rPr>
        <w:t>ACTA SEGUNDA SESIÓN.pdf</w:t>
      </w:r>
      <w:r w:rsidRPr="007B3462">
        <w:rPr>
          <w:rFonts w:ascii="Palatino Linotype" w:eastAsia="Calibri" w:hAnsi="Palatino Linotype" w:cs="Arial"/>
          <w:lang w:val="es-ES"/>
        </w:rPr>
        <w:t>: Mediante el cual refiere que las partes acordaron que la información que se contiene en el contrato celebrado es de carácter confidencial y privada, por lo que no se puede entregar al recurrente.</w:t>
      </w:r>
    </w:p>
    <w:p w14:paraId="1BB3C972" w14:textId="77777777" w:rsidR="00136E39" w:rsidRPr="007B3462" w:rsidRDefault="00136E39" w:rsidP="00136E39">
      <w:pPr>
        <w:pStyle w:val="Prrafodelista"/>
        <w:rPr>
          <w:rFonts w:ascii="Palatino Linotype" w:eastAsia="Calibri" w:hAnsi="Palatino Linotype" w:cs="Arial"/>
          <w:lang w:val="es-ES"/>
        </w:rPr>
      </w:pPr>
    </w:p>
    <w:p w14:paraId="4AB84ECC" w14:textId="4621A7FD" w:rsidR="00136E39" w:rsidRPr="007B3462" w:rsidRDefault="00136E39" w:rsidP="00136E39">
      <w:pPr>
        <w:pStyle w:val="Prrafodelista"/>
        <w:numPr>
          <w:ilvl w:val="0"/>
          <w:numId w:val="1"/>
        </w:numPr>
        <w:spacing w:line="360" w:lineRule="auto"/>
        <w:ind w:left="0" w:firstLine="0"/>
        <w:jc w:val="both"/>
        <w:rPr>
          <w:rFonts w:ascii="Palatino Linotype" w:eastAsia="Calibri" w:hAnsi="Palatino Linotype" w:cs="Arial"/>
          <w:lang w:val="es-ES"/>
        </w:rPr>
      </w:pPr>
      <w:r w:rsidRPr="007B3462">
        <w:rPr>
          <w:rFonts w:ascii="Palatino Linotype" w:eastAsia="Calibri" w:hAnsi="Palatino Linotype" w:cs="Arial"/>
          <w:lang w:val="es-ES"/>
        </w:rPr>
        <w:t xml:space="preserve">El informe justificado no se puso a la vista del Recurrente, </w:t>
      </w:r>
      <w:proofErr w:type="gramStart"/>
      <w:r w:rsidRPr="007B3462">
        <w:rPr>
          <w:rFonts w:ascii="Palatino Linotype" w:eastAsia="Calibri" w:hAnsi="Palatino Linotype" w:cs="Arial"/>
          <w:lang w:val="es-ES"/>
        </w:rPr>
        <w:t>en razón de</w:t>
      </w:r>
      <w:proofErr w:type="gramEnd"/>
      <w:r w:rsidRPr="007B3462">
        <w:rPr>
          <w:rFonts w:ascii="Palatino Linotype" w:eastAsia="Calibri" w:hAnsi="Palatino Linotype" w:cs="Arial"/>
          <w:lang w:val="es-ES"/>
        </w:rPr>
        <w:t xml:space="preserve"> que no modificó ni revocó la respuesta inicial; sin embargo, será de su conocimiento al momento en que se notifique la presente resolución.</w:t>
      </w:r>
    </w:p>
    <w:p w14:paraId="4AFD240F" w14:textId="77777777" w:rsidR="00E905A9" w:rsidRPr="007B3462" w:rsidRDefault="00E905A9" w:rsidP="00E905A9">
      <w:pPr>
        <w:pStyle w:val="Prrafodelista"/>
        <w:rPr>
          <w:rFonts w:ascii="Palatino Linotype" w:eastAsia="Calibri" w:hAnsi="Palatino Linotype" w:cs="Arial"/>
          <w:lang w:val="es-ES"/>
        </w:rPr>
      </w:pPr>
    </w:p>
    <w:p w14:paraId="6C5D1FB9" w14:textId="4D61351B" w:rsidR="00554DF4" w:rsidRPr="007B3462" w:rsidRDefault="00443AB4" w:rsidP="00E2678D">
      <w:pPr>
        <w:pStyle w:val="Prrafodelista"/>
        <w:numPr>
          <w:ilvl w:val="0"/>
          <w:numId w:val="1"/>
        </w:numPr>
        <w:spacing w:line="360" w:lineRule="auto"/>
        <w:ind w:left="0" w:firstLine="0"/>
        <w:jc w:val="both"/>
        <w:rPr>
          <w:rFonts w:ascii="Tahoma" w:hAnsi="Tahoma" w:cs="Tahoma"/>
        </w:rPr>
      </w:pPr>
      <w:r w:rsidRPr="007B3462">
        <w:rPr>
          <w:rFonts w:ascii="Palatino Linotype" w:eastAsia="Calibri" w:hAnsi="Palatino Linotype" w:cs="Arial"/>
          <w:lang w:val="es-ES"/>
        </w:rPr>
        <w:t xml:space="preserve">El día </w:t>
      </w:r>
      <w:r w:rsidR="008231F8" w:rsidRPr="007B3462">
        <w:rPr>
          <w:rFonts w:ascii="Palatino Linotype" w:eastAsia="Calibri" w:hAnsi="Palatino Linotype" w:cs="Arial"/>
          <w:lang w:val="es-ES"/>
        </w:rPr>
        <w:t>seis</w:t>
      </w:r>
      <w:r w:rsidRPr="007B3462">
        <w:rPr>
          <w:rFonts w:ascii="Palatino Linotype" w:eastAsia="Calibri" w:hAnsi="Palatino Linotype" w:cs="Arial"/>
          <w:lang w:val="es-ES"/>
        </w:rPr>
        <w:t xml:space="preserve"> (</w:t>
      </w:r>
      <w:r w:rsidR="008231F8" w:rsidRPr="007B3462">
        <w:rPr>
          <w:rFonts w:ascii="Palatino Linotype" w:eastAsia="Calibri" w:hAnsi="Palatino Linotype" w:cs="Arial"/>
          <w:lang w:val="es-ES"/>
        </w:rPr>
        <w:t>6</w:t>
      </w:r>
      <w:r w:rsidRPr="007B3462">
        <w:rPr>
          <w:rFonts w:ascii="Palatino Linotype" w:eastAsia="Calibri" w:hAnsi="Palatino Linotype" w:cs="Arial"/>
          <w:lang w:val="es-ES"/>
        </w:rPr>
        <w:t xml:space="preserve">) de </w:t>
      </w:r>
      <w:r w:rsidR="008231F8" w:rsidRPr="007B3462">
        <w:rPr>
          <w:rFonts w:ascii="Palatino Linotype" w:eastAsia="Calibri" w:hAnsi="Palatino Linotype" w:cs="Arial"/>
          <w:lang w:val="es-ES"/>
        </w:rPr>
        <w:t>agosto</w:t>
      </w:r>
      <w:r w:rsidR="00512189" w:rsidRPr="007B3462">
        <w:rPr>
          <w:rFonts w:ascii="Palatino Linotype" w:eastAsia="Calibri" w:hAnsi="Palatino Linotype" w:cs="Arial"/>
          <w:lang w:val="es-ES"/>
        </w:rPr>
        <w:t xml:space="preserve"> de dos mil veinte,</w:t>
      </w:r>
      <w:r w:rsidRPr="007B3462">
        <w:rPr>
          <w:rFonts w:ascii="Palatino Linotype" w:eastAsia="Calibri" w:hAnsi="Palatino Linotype" w:cs="Arial"/>
          <w:lang w:val="es-ES"/>
        </w:rPr>
        <w:t xml:space="preserve"> </w:t>
      </w:r>
      <w:r w:rsidR="001A4BC9" w:rsidRPr="007B3462">
        <w:rPr>
          <w:rFonts w:ascii="Palatino Linotype" w:eastAsia="Calibri" w:hAnsi="Palatino Linotype" w:cs="Arial"/>
          <w:lang w:val="es-ES"/>
        </w:rPr>
        <w:t>e</w:t>
      </w:r>
      <w:r w:rsidR="00554DF4" w:rsidRPr="007B3462">
        <w:rPr>
          <w:rFonts w:ascii="Palatino Linotype" w:hAnsi="Palatino Linotype"/>
        </w:rPr>
        <w:t>l Comisionado Ponente decretó el cierre de instrucción</w:t>
      </w:r>
      <w:r w:rsidR="001A4BC9" w:rsidRPr="007B3462">
        <w:rPr>
          <w:rFonts w:ascii="Palatino Linotype" w:hAnsi="Palatino Linotype" w:cs="Arial"/>
        </w:rPr>
        <w:t xml:space="preserve">, </w:t>
      </w:r>
      <w:r w:rsidR="00554DF4" w:rsidRPr="007B3462">
        <w:rPr>
          <w:rFonts w:ascii="Palatino Linotype" w:hAnsi="Palatino Linotype" w:cs="Arial"/>
          <w:color w:val="000000" w:themeColor="text1"/>
        </w:rPr>
        <w:t xml:space="preserve">por lo que ordenó turnar el expediente para su resolución, misma que ahora se pronuncia; </w:t>
      </w:r>
      <w:r w:rsidR="00341837" w:rsidRPr="007B3462">
        <w:rPr>
          <w:rFonts w:ascii="Palatino Linotype" w:hAnsi="Palatino Linotype" w:cs="Arial"/>
          <w:color w:val="000000" w:themeColor="text1"/>
        </w:rPr>
        <w:t>y -</w:t>
      </w:r>
      <w:r w:rsidR="00554DF4" w:rsidRPr="007B3462">
        <w:rPr>
          <w:rFonts w:ascii="Palatino Linotype" w:hAnsi="Palatino Linotype" w:cs="Arial"/>
          <w:color w:val="000000" w:themeColor="text1"/>
        </w:rPr>
        <w:t xml:space="preserve"> - - - - - - - - - - </w:t>
      </w:r>
      <w:r w:rsidR="00554DF4" w:rsidRPr="007B3462">
        <w:rPr>
          <w:rFonts w:ascii="Palatino Linotype" w:hAnsi="Palatino Linotype" w:cs="Arial"/>
        </w:rPr>
        <w:t xml:space="preserve">- </w:t>
      </w:r>
      <w:r w:rsidR="00A56957" w:rsidRPr="007B3462">
        <w:rPr>
          <w:rFonts w:ascii="Palatino Linotype" w:hAnsi="Palatino Linotype" w:cs="Arial"/>
        </w:rPr>
        <w:t xml:space="preserve">- - </w:t>
      </w:r>
      <w:r w:rsidR="00550DA9" w:rsidRPr="007B3462">
        <w:rPr>
          <w:rFonts w:ascii="Palatino Linotype" w:hAnsi="Palatino Linotype" w:cs="Arial"/>
        </w:rPr>
        <w:t xml:space="preserve">- - - - - - - - - - - - - - - - - - - - - - - </w:t>
      </w:r>
    </w:p>
    <w:p w14:paraId="79D9DFD6" w14:textId="77777777" w:rsidR="00554DF4" w:rsidRPr="007B3462" w:rsidRDefault="00554DF4" w:rsidP="00554DF4">
      <w:pPr>
        <w:pStyle w:val="Ttulo1"/>
        <w:jc w:val="center"/>
        <w:rPr>
          <w:b w:val="0"/>
          <w:szCs w:val="24"/>
        </w:rPr>
      </w:pPr>
      <w:bookmarkStart w:id="4" w:name="_Toc49937438"/>
      <w:r w:rsidRPr="007B3462">
        <w:rPr>
          <w:szCs w:val="24"/>
        </w:rPr>
        <w:t>CONSIDERANDO</w:t>
      </w:r>
      <w:bookmarkEnd w:id="4"/>
      <w:r w:rsidRPr="007B3462">
        <w:rPr>
          <w:szCs w:val="24"/>
        </w:rPr>
        <w:t xml:space="preserve"> </w:t>
      </w:r>
    </w:p>
    <w:p w14:paraId="366D1937" w14:textId="77777777" w:rsidR="00554DF4" w:rsidRPr="007B3462" w:rsidRDefault="00554DF4" w:rsidP="00554DF4">
      <w:pPr>
        <w:rPr>
          <w:rFonts w:ascii="Palatino Linotype" w:hAnsi="Palatino Linotype"/>
          <w:lang w:val="es-MX" w:eastAsia="en-US"/>
        </w:rPr>
      </w:pPr>
    </w:p>
    <w:p w14:paraId="126D3238" w14:textId="77777777" w:rsidR="00554DF4" w:rsidRPr="007B3462" w:rsidRDefault="00554DF4" w:rsidP="00554DF4">
      <w:pPr>
        <w:pStyle w:val="Ttulo2"/>
        <w:rPr>
          <w:rFonts w:ascii="Palatino Linotype" w:hAnsi="Palatino Linotype"/>
          <w:b/>
          <w:bCs/>
          <w:color w:val="auto"/>
          <w:spacing w:val="60"/>
          <w:sz w:val="24"/>
        </w:rPr>
      </w:pPr>
      <w:bookmarkStart w:id="5" w:name="_Toc49937439"/>
      <w:r w:rsidRPr="007B3462">
        <w:rPr>
          <w:rFonts w:ascii="Palatino Linotype" w:hAnsi="Palatino Linotype"/>
          <w:b/>
          <w:color w:val="auto"/>
          <w:sz w:val="24"/>
        </w:rPr>
        <w:t>PRIMERO. De la competencia</w:t>
      </w:r>
      <w:bookmarkEnd w:id="5"/>
    </w:p>
    <w:p w14:paraId="022C3CA7" w14:textId="77777777" w:rsidR="00554DF4" w:rsidRPr="007B3462"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7B346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B3462">
        <w:rPr>
          <w:rFonts w:ascii="Palatino Linotype" w:eastAsia="Calibri" w:hAnsi="Palatino Linotype" w:cs="Times New Roman"/>
          <w:b/>
          <w:lang w:val="es-ES"/>
        </w:rPr>
        <w:t>Constitución Política de los Estados Unidos Mexicanos</w:t>
      </w:r>
      <w:r w:rsidRPr="007B3462">
        <w:rPr>
          <w:rFonts w:ascii="Palatino Linotype" w:eastAsia="Calibri" w:hAnsi="Palatino Linotype" w:cs="Times New Roman"/>
          <w:lang w:val="es-ES"/>
        </w:rPr>
        <w:t xml:space="preserve">; 5, párrafos </w:t>
      </w:r>
      <w:r w:rsidRPr="007B3462">
        <w:rPr>
          <w:rFonts w:ascii="Palatino Linotype" w:hAnsi="Palatino Linotype" w:cs="Arial"/>
          <w:bCs/>
          <w:color w:val="222222"/>
          <w:lang w:val="es-ES"/>
        </w:rPr>
        <w:t xml:space="preserve">vigésimo, vigésimo primero y vigésimo segundo </w:t>
      </w:r>
      <w:r w:rsidRPr="007B3462">
        <w:rPr>
          <w:rFonts w:ascii="Palatino Linotype" w:eastAsia="Calibri" w:hAnsi="Palatino Linotype" w:cs="Times New Roman"/>
          <w:lang w:val="es-ES"/>
        </w:rPr>
        <w:t xml:space="preserve">fracciones IV y V de la </w:t>
      </w:r>
      <w:r w:rsidRPr="007B3462">
        <w:rPr>
          <w:rFonts w:ascii="Palatino Linotype" w:eastAsia="Calibri" w:hAnsi="Palatino Linotype" w:cs="Times New Roman"/>
          <w:b/>
          <w:lang w:val="es-ES"/>
        </w:rPr>
        <w:t>Constitución Política del Estado Libre y Soberano de México</w:t>
      </w:r>
      <w:r w:rsidRPr="007B3462">
        <w:rPr>
          <w:rFonts w:ascii="Palatino Linotype" w:eastAsia="Calibri" w:hAnsi="Palatino Linotype" w:cs="Times New Roman"/>
          <w:lang w:val="es-ES"/>
        </w:rPr>
        <w:t xml:space="preserve">; artículos 1, 2 </w:t>
      </w:r>
      <w:r w:rsidRPr="007B3462">
        <w:rPr>
          <w:rFonts w:ascii="Palatino Linotype" w:eastAsia="Calibri" w:hAnsi="Palatino Linotype" w:cs="Times New Roman"/>
          <w:lang w:val="es-ES"/>
        </w:rPr>
        <w:lastRenderedPageBreak/>
        <w:t xml:space="preserve">fracción II, 13, 29, 36 fracciones I y II, 176, 178, 179, 181 párrafo tercero y 185 </w:t>
      </w:r>
      <w:r w:rsidRPr="007B3462">
        <w:rPr>
          <w:rFonts w:ascii="Palatino Linotype" w:eastAsia="Calibri" w:hAnsi="Palatino Linotype" w:cs="Arial"/>
          <w:lang w:val="es-ES"/>
        </w:rPr>
        <w:t xml:space="preserve">de la </w:t>
      </w:r>
      <w:r w:rsidRPr="007B3462">
        <w:rPr>
          <w:rFonts w:ascii="Palatino Linotype" w:eastAsia="Calibri" w:hAnsi="Palatino Linotype" w:cs="Arial"/>
          <w:b/>
          <w:lang w:val="es-ES"/>
        </w:rPr>
        <w:t>Ley de Transparencia y Acceso a la Información Pública del Estado de México y Municipios</w:t>
      </w:r>
      <w:r w:rsidRPr="007B3462">
        <w:rPr>
          <w:rFonts w:ascii="Palatino Linotype" w:eastAsia="Calibri" w:hAnsi="Palatino Linotype" w:cs="Arial"/>
          <w:lang w:val="es-ES"/>
        </w:rPr>
        <w:t xml:space="preserve">; y 7, 9 fracciones I y XXIV, y 11 del </w:t>
      </w:r>
      <w:r w:rsidRPr="007B346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B3462">
        <w:rPr>
          <w:rFonts w:ascii="Palatino Linotype" w:hAnsi="Palatino Linotype"/>
        </w:rPr>
        <w:t>.</w:t>
      </w:r>
    </w:p>
    <w:p w14:paraId="761F8FE2" w14:textId="77777777" w:rsidR="00554DF4" w:rsidRPr="007B3462" w:rsidRDefault="00554DF4" w:rsidP="00554DF4">
      <w:pPr>
        <w:pStyle w:val="Ttulo2"/>
        <w:rPr>
          <w:rFonts w:ascii="Palatino Linotype" w:hAnsi="Palatino Linotype"/>
          <w:b/>
          <w:color w:val="auto"/>
          <w:sz w:val="24"/>
        </w:rPr>
      </w:pPr>
      <w:bookmarkStart w:id="6" w:name="_Toc49937440"/>
      <w:r w:rsidRPr="007B3462">
        <w:rPr>
          <w:rFonts w:ascii="Palatino Linotype" w:hAnsi="Palatino Linotype"/>
          <w:b/>
          <w:color w:val="auto"/>
          <w:sz w:val="24"/>
        </w:rPr>
        <w:t>SEGUNDO. De la oportunidad y procedencia.</w:t>
      </w:r>
      <w:bookmarkEnd w:id="6"/>
    </w:p>
    <w:p w14:paraId="7684154D" w14:textId="01FD5556" w:rsidR="00ED4DF5" w:rsidRPr="007B3462" w:rsidRDefault="00554DF4" w:rsidP="00ED4DF5">
      <w:pPr>
        <w:pStyle w:val="Prrafodelista"/>
        <w:numPr>
          <w:ilvl w:val="0"/>
          <w:numId w:val="1"/>
        </w:numPr>
        <w:spacing w:before="240" w:after="240" w:line="360" w:lineRule="auto"/>
        <w:ind w:left="0" w:right="49" w:firstLine="0"/>
        <w:jc w:val="both"/>
        <w:rPr>
          <w:rFonts w:ascii="Palatino Linotype" w:hAnsi="Palatino Linotype"/>
        </w:rPr>
      </w:pPr>
      <w:r w:rsidRPr="007B3462">
        <w:rPr>
          <w:rFonts w:ascii="Palatino Linotype" w:eastAsia="Calibri" w:hAnsi="Palatino Linotype" w:cs="Arial"/>
        </w:rPr>
        <w:t xml:space="preserve">El medio de impugnación fue presentado a través del </w:t>
      </w:r>
      <w:r w:rsidRPr="007B3462">
        <w:rPr>
          <w:rFonts w:ascii="Palatino Linotype" w:eastAsia="Calibri" w:hAnsi="Palatino Linotype" w:cs="Arial"/>
          <w:b/>
        </w:rPr>
        <w:t>SAIMEX,</w:t>
      </w:r>
      <w:r w:rsidRPr="007B3462">
        <w:rPr>
          <w:rFonts w:ascii="Palatino Linotype" w:eastAsia="Calibri" w:hAnsi="Palatino Linotype" w:cs="Arial"/>
        </w:rPr>
        <w:t xml:space="preserve"> en el formato previamente aprobado para tal efecto y dentro del plazo legal de quince días hábiles otorgados; siendo así que el </w:t>
      </w:r>
      <w:r w:rsidRPr="007B3462">
        <w:rPr>
          <w:rFonts w:ascii="Palatino Linotype" w:eastAsia="Calibri" w:hAnsi="Palatino Linotype" w:cs="Arial"/>
          <w:b/>
        </w:rPr>
        <w:t>SUJETO OBLIGADO</w:t>
      </w:r>
      <w:r w:rsidRPr="007B3462">
        <w:rPr>
          <w:rFonts w:ascii="Palatino Linotype" w:eastAsia="Calibri" w:hAnsi="Palatino Linotype" w:cs="Arial"/>
        </w:rPr>
        <w:t xml:space="preserve"> entregó</w:t>
      </w:r>
      <w:r w:rsidR="00AF705E" w:rsidRPr="007B3462">
        <w:rPr>
          <w:rFonts w:ascii="Palatino Linotype" w:eastAsia="Calibri" w:hAnsi="Palatino Linotype" w:cs="Arial"/>
        </w:rPr>
        <w:t xml:space="preserve"> respuesta a la solicitud el </w:t>
      </w:r>
      <w:r w:rsidR="004C3269" w:rsidRPr="007B3462">
        <w:rPr>
          <w:rFonts w:ascii="Palatino Linotype" w:eastAsia="Calibri" w:hAnsi="Palatino Linotype" w:cs="Arial"/>
        </w:rPr>
        <w:t>trece</w:t>
      </w:r>
      <w:r w:rsidR="003236DE" w:rsidRPr="007B3462">
        <w:rPr>
          <w:rFonts w:ascii="Palatino Linotype" w:eastAsia="Calibri" w:hAnsi="Palatino Linotype" w:cs="Arial"/>
        </w:rPr>
        <w:t xml:space="preserve"> </w:t>
      </w:r>
      <w:r w:rsidRPr="007B3462">
        <w:rPr>
          <w:rFonts w:ascii="Palatino Linotype" w:eastAsia="Calibri" w:hAnsi="Palatino Linotype" w:cs="Arial"/>
        </w:rPr>
        <w:t>(</w:t>
      </w:r>
      <w:r w:rsidR="004C3269" w:rsidRPr="007B3462">
        <w:rPr>
          <w:rFonts w:ascii="Palatino Linotype" w:eastAsia="Calibri" w:hAnsi="Palatino Linotype" w:cs="Arial"/>
        </w:rPr>
        <w:t>13</w:t>
      </w:r>
      <w:r w:rsidRPr="007B3462">
        <w:rPr>
          <w:rFonts w:ascii="Palatino Linotype" w:eastAsia="Calibri" w:hAnsi="Palatino Linotype" w:cs="Arial"/>
        </w:rPr>
        <w:t xml:space="preserve">) de </w:t>
      </w:r>
      <w:r w:rsidR="004C3269" w:rsidRPr="007B3462">
        <w:rPr>
          <w:rFonts w:ascii="Palatino Linotype" w:eastAsia="Calibri" w:hAnsi="Palatino Linotype" w:cs="Arial"/>
        </w:rPr>
        <w:t>marzo</w:t>
      </w:r>
      <w:r w:rsidRPr="007B3462">
        <w:rPr>
          <w:rFonts w:ascii="Palatino Linotype" w:eastAsia="Calibri" w:hAnsi="Palatino Linotype" w:cs="Arial"/>
        </w:rPr>
        <w:t xml:space="preserve"> de dos mil </w:t>
      </w:r>
      <w:r w:rsidR="00A14C74" w:rsidRPr="007B3462">
        <w:rPr>
          <w:rFonts w:ascii="Palatino Linotype" w:eastAsia="Calibri" w:hAnsi="Palatino Linotype" w:cs="Arial"/>
        </w:rPr>
        <w:t>veinte</w:t>
      </w:r>
      <w:r w:rsidRPr="007B3462">
        <w:rPr>
          <w:rFonts w:ascii="Palatino Linotype" w:eastAsia="Calibri" w:hAnsi="Palatino Linotype" w:cs="Arial"/>
        </w:rPr>
        <w:t xml:space="preserve">, </w:t>
      </w:r>
      <w:r w:rsidRPr="007B3462">
        <w:rPr>
          <w:rFonts w:ascii="Palatino Linotype" w:hAnsi="Palatino Linotype" w:cs="Arial"/>
        </w:rPr>
        <w:t>de tal forma que el plazo para interponer el recu</w:t>
      </w:r>
      <w:r w:rsidR="00D928CA" w:rsidRPr="007B3462">
        <w:rPr>
          <w:rFonts w:ascii="Palatino Linotype" w:hAnsi="Palatino Linotype" w:cs="Arial"/>
        </w:rPr>
        <w:t>rso de revisión transcurrió del</w:t>
      </w:r>
      <w:r w:rsidR="00AA15CC" w:rsidRPr="007B3462">
        <w:rPr>
          <w:rFonts w:ascii="Palatino Linotype" w:hAnsi="Palatino Linotype" w:cs="Arial"/>
        </w:rPr>
        <w:t xml:space="preserve"> </w:t>
      </w:r>
      <w:r w:rsidR="004C3269" w:rsidRPr="007B3462">
        <w:rPr>
          <w:rFonts w:ascii="Palatino Linotype" w:hAnsi="Palatino Linotype" w:cs="Arial"/>
        </w:rPr>
        <w:t>diecisiete</w:t>
      </w:r>
      <w:r w:rsidR="00C76369" w:rsidRPr="007B3462">
        <w:rPr>
          <w:rFonts w:ascii="Palatino Linotype" w:hAnsi="Palatino Linotype" w:cs="Arial"/>
        </w:rPr>
        <w:t xml:space="preserve"> </w:t>
      </w:r>
      <w:r w:rsidRPr="007B3462">
        <w:rPr>
          <w:rFonts w:ascii="Palatino Linotype" w:hAnsi="Palatino Linotype" w:cs="Arial"/>
        </w:rPr>
        <w:t>(</w:t>
      </w:r>
      <w:r w:rsidR="004C3269" w:rsidRPr="007B3462">
        <w:rPr>
          <w:rFonts w:ascii="Palatino Linotype" w:hAnsi="Palatino Linotype" w:cs="Arial"/>
        </w:rPr>
        <w:t>17</w:t>
      </w:r>
      <w:r w:rsidRPr="007B3462">
        <w:rPr>
          <w:rFonts w:ascii="Palatino Linotype" w:hAnsi="Palatino Linotype" w:cs="Arial"/>
        </w:rPr>
        <w:t>)</w:t>
      </w:r>
      <w:r w:rsidR="00D928CA" w:rsidRPr="007B3462">
        <w:rPr>
          <w:rFonts w:ascii="Palatino Linotype" w:hAnsi="Palatino Linotype" w:cs="Arial"/>
        </w:rPr>
        <w:t xml:space="preserve"> </w:t>
      </w:r>
      <w:r w:rsidR="00C76369" w:rsidRPr="007B3462">
        <w:rPr>
          <w:rFonts w:ascii="Palatino Linotype" w:hAnsi="Palatino Linotype" w:cs="Arial"/>
        </w:rPr>
        <w:t xml:space="preserve">de </w:t>
      </w:r>
      <w:r w:rsidR="004C3269" w:rsidRPr="007B3462">
        <w:rPr>
          <w:rFonts w:ascii="Palatino Linotype" w:hAnsi="Palatino Linotype" w:cs="Arial"/>
        </w:rPr>
        <w:t>marzo</w:t>
      </w:r>
      <w:r w:rsidR="00C76369" w:rsidRPr="007B3462">
        <w:rPr>
          <w:rFonts w:ascii="Palatino Linotype" w:hAnsi="Palatino Linotype" w:cs="Arial"/>
        </w:rPr>
        <w:t xml:space="preserve"> </w:t>
      </w:r>
      <w:r w:rsidR="00D928CA" w:rsidRPr="007B3462">
        <w:rPr>
          <w:rFonts w:ascii="Palatino Linotype" w:hAnsi="Palatino Linotype" w:cs="Arial"/>
        </w:rPr>
        <w:t xml:space="preserve">al </w:t>
      </w:r>
      <w:r w:rsidR="00C76369" w:rsidRPr="007B3462">
        <w:rPr>
          <w:rFonts w:ascii="Palatino Linotype" w:hAnsi="Palatino Linotype" w:cs="Arial"/>
        </w:rPr>
        <w:t>diec</w:t>
      </w:r>
      <w:r w:rsidR="004C3269" w:rsidRPr="007B3462">
        <w:rPr>
          <w:rFonts w:ascii="Palatino Linotype" w:hAnsi="Palatino Linotype" w:cs="Arial"/>
        </w:rPr>
        <w:t>isiete</w:t>
      </w:r>
      <w:r w:rsidR="00D928CA" w:rsidRPr="007B3462">
        <w:rPr>
          <w:rFonts w:ascii="Palatino Linotype" w:hAnsi="Palatino Linotype" w:cs="Arial"/>
        </w:rPr>
        <w:t xml:space="preserve"> (</w:t>
      </w:r>
      <w:r w:rsidR="004C3269" w:rsidRPr="007B3462">
        <w:rPr>
          <w:rFonts w:ascii="Palatino Linotype" w:hAnsi="Palatino Linotype" w:cs="Arial"/>
        </w:rPr>
        <w:t>17</w:t>
      </w:r>
      <w:r w:rsidR="00D928CA" w:rsidRPr="007B3462">
        <w:rPr>
          <w:rFonts w:ascii="Palatino Linotype" w:hAnsi="Palatino Linotype" w:cs="Arial"/>
        </w:rPr>
        <w:t>)</w:t>
      </w:r>
      <w:r w:rsidRPr="007B3462">
        <w:rPr>
          <w:rFonts w:ascii="Palatino Linotype" w:hAnsi="Palatino Linotype" w:cs="Arial"/>
        </w:rPr>
        <w:t xml:space="preserve"> </w:t>
      </w:r>
      <w:r w:rsidR="004536FA" w:rsidRPr="007B3462">
        <w:rPr>
          <w:rFonts w:ascii="Palatino Linotype" w:hAnsi="Palatino Linotype" w:cs="Arial"/>
        </w:rPr>
        <w:t>de</w:t>
      </w:r>
      <w:r w:rsidR="00C6033A" w:rsidRPr="007B3462">
        <w:rPr>
          <w:rFonts w:ascii="Palatino Linotype" w:hAnsi="Palatino Linotype" w:cs="Arial"/>
        </w:rPr>
        <w:t xml:space="preserve"> </w:t>
      </w:r>
      <w:r w:rsidR="004C3269" w:rsidRPr="007B3462">
        <w:rPr>
          <w:rFonts w:ascii="Palatino Linotype" w:hAnsi="Palatino Linotype" w:cs="Arial"/>
        </w:rPr>
        <w:t>agosto</w:t>
      </w:r>
      <w:r w:rsidR="00D928CA" w:rsidRPr="007B3462">
        <w:rPr>
          <w:rFonts w:ascii="Palatino Linotype" w:hAnsi="Palatino Linotype" w:cs="Arial"/>
        </w:rPr>
        <w:t xml:space="preserve"> de </w:t>
      </w:r>
      <w:r w:rsidR="00CE5D17" w:rsidRPr="007B3462">
        <w:rPr>
          <w:rFonts w:ascii="Palatino Linotype" w:hAnsi="Palatino Linotype" w:cs="Arial"/>
        </w:rPr>
        <w:t xml:space="preserve">dos mil </w:t>
      </w:r>
      <w:r w:rsidR="00A14C74" w:rsidRPr="007B3462">
        <w:rPr>
          <w:rFonts w:ascii="Palatino Linotype" w:hAnsi="Palatino Linotype" w:cs="Arial"/>
        </w:rPr>
        <w:t>veinte</w:t>
      </w:r>
      <w:r w:rsidRPr="007B3462">
        <w:rPr>
          <w:rFonts w:ascii="Palatino Linotype" w:hAnsi="Palatino Linotype" w:cs="Arial"/>
        </w:rPr>
        <w:t>; en consecuencia, presen</w:t>
      </w:r>
      <w:r w:rsidR="006B009B" w:rsidRPr="007B3462">
        <w:rPr>
          <w:rFonts w:ascii="Palatino Linotype" w:hAnsi="Palatino Linotype" w:cs="Arial"/>
        </w:rPr>
        <w:t>tó su inconformidad el día</w:t>
      </w:r>
      <w:r w:rsidR="00DB779D" w:rsidRPr="007B3462">
        <w:rPr>
          <w:rFonts w:ascii="Palatino Linotype" w:hAnsi="Palatino Linotype" w:cs="Arial"/>
        </w:rPr>
        <w:t xml:space="preserve"> </w:t>
      </w:r>
      <w:r w:rsidR="004C3269" w:rsidRPr="007B3462">
        <w:rPr>
          <w:rFonts w:ascii="Palatino Linotype" w:hAnsi="Palatino Linotype" w:cs="Arial"/>
        </w:rPr>
        <w:t>diecisiete</w:t>
      </w:r>
      <w:r w:rsidR="00E905A9" w:rsidRPr="007B3462">
        <w:rPr>
          <w:rFonts w:ascii="Palatino Linotype" w:hAnsi="Palatino Linotype" w:cs="Arial"/>
        </w:rPr>
        <w:t xml:space="preserve"> </w:t>
      </w:r>
      <w:r w:rsidR="00DB779D" w:rsidRPr="007B3462">
        <w:rPr>
          <w:rFonts w:ascii="Palatino Linotype" w:eastAsia="Calibri" w:hAnsi="Palatino Linotype" w:cs="Arial"/>
        </w:rPr>
        <w:t>(</w:t>
      </w:r>
      <w:r w:rsidR="004C3269" w:rsidRPr="007B3462">
        <w:rPr>
          <w:rFonts w:ascii="Palatino Linotype" w:eastAsia="Calibri" w:hAnsi="Palatino Linotype" w:cs="Arial"/>
        </w:rPr>
        <w:t>17</w:t>
      </w:r>
      <w:r w:rsidR="00CE5D17" w:rsidRPr="007B3462">
        <w:rPr>
          <w:rFonts w:ascii="Palatino Linotype" w:eastAsia="Calibri" w:hAnsi="Palatino Linotype" w:cs="Arial"/>
        </w:rPr>
        <w:t xml:space="preserve">) de </w:t>
      </w:r>
      <w:r w:rsidR="004C3269" w:rsidRPr="007B3462">
        <w:rPr>
          <w:rFonts w:ascii="Palatino Linotype" w:eastAsia="Calibri" w:hAnsi="Palatino Linotype" w:cs="Arial"/>
        </w:rPr>
        <w:t>marzo</w:t>
      </w:r>
      <w:r w:rsidR="00CE5D17" w:rsidRPr="007B3462">
        <w:rPr>
          <w:rFonts w:ascii="Palatino Linotype" w:eastAsia="Calibri" w:hAnsi="Palatino Linotype" w:cs="Arial"/>
        </w:rPr>
        <w:t xml:space="preserve"> </w:t>
      </w:r>
      <w:r w:rsidRPr="007B3462">
        <w:rPr>
          <w:rFonts w:ascii="Palatino Linotype" w:eastAsia="Calibri" w:hAnsi="Palatino Linotype" w:cs="Arial"/>
        </w:rPr>
        <w:t xml:space="preserve">de dos mil </w:t>
      </w:r>
      <w:r w:rsidR="00DB779D" w:rsidRPr="007B3462">
        <w:rPr>
          <w:rFonts w:ascii="Palatino Linotype" w:eastAsia="Calibri" w:hAnsi="Palatino Linotype" w:cs="Arial"/>
        </w:rPr>
        <w:t>veinte</w:t>
      </w:r>
      <w:r w:rsidRPr="007B3462">
        <w:rPr>
          <w:rFonts w:ascii="Palatino Linotype" w:hAnsi="Palatino Linotype" w:cs="Arial"/>
        </w:rPr>
        <w:t xml:space="preserve">, por lo que se encuentra dentro de los márgenes temporales previstos en el artículo 178 de la </w:t>
      </w:r>
      <w:r w:rsidRPr="007B3462">
        <w:rPr>
          <w:rFonts w:ascii="Palatino Linotype" w:hAnsi="Palatino Linotype" w:cs="Arial"/>
          <w:b/>
        </w:rPr>
        <w:t>Ley de Transparencia y Acceso a la Información Pública del Estado de México y Municipios vigente.</w:t>
      </w:r>
    </w:p>
    <w:p w14:paraId="26DFEA7A" w14:textId="77777777" w:rsidR="00ED4DF5" w:rsidRPr="007B3462" w:rsidRDefault="00ED4DF5" w:rsidP="00ED4DF5">
      <w:pPr>
        <w:pStyle w:val="Prrafodelista"/>
        <w:spacing w:before="240" w:after="240" w:line="360" w:lineRule="auto"/>
        <w:ind w:left="0" w:right="49"/>
        <w:jc w:val="both"/>
        <w:rPr>
          <w:rFonts w:ascii="Palatino Linotype" w:hAnsi="Palatino Linotype"/>
        </w:rPr>
      </w:pPr>
    </w:p>
    <w:p w14:paraId="0BB45E23" w14:textId="7732FF24" w:rsidR="00ED4DF5" w:rsidRPr="007B3462"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7B3462">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7B3462">
        <w:rPr>
          <w:rFonts w:ascii="Palatino Linotype" w:eastAsia="Calibri" w:hAnsi="Palatino Linotype" w:cs="Times New Roman"/>
          <w:b/>
          <w:lang w:val="es-ES"/>
        </w:rPr>
        <w:t xml:space="preserve">no proporciona su nombre completo para que sea </w:t>
      </w:r>
      <w:r w:rsidRPr="007B3462">
        <w:rPr>
          <w:rFonts w:ascii="Palatino Linotype" w:eastAsia="Calibri" w:hAnsi="Palatino Linotype" w:cs="Times New Roman"/>
          <w:b/>
          <w:u w:val="single"/>
          <w:lang w:val="es-ES"/>
        </w:rPr>
        <w:t>identificado</w:t>
      </w:r>
      <w:r w:rsidRPr="007B3462">
        <w:rPr>
          <w:rFonts w:ascii="Palatino Linotype" w:eastAsia="Calibri" w:hAnsi="Palatino Linotype" w:cs="Times New Roman"/>
          <w:b/>
          <w:lang w:val="es-ES"/>
        </w:rPr>
        <w:t>,</w:t>
      </w:r>
      <w:r w:rsidRPr="007B3462">
        <w:rPr>
          <w:rFonts w:ascii="Palatino Linotype" w:eastAsia="Calibri" w:hAnsi="Palatino Linotype" w:cs="Times New Roman"/>
          <w:lang w:val="es-ES"/>
        </w:rPr>
        <w:t xml:space="preserve"> ni se tiene la certeza sobre su identidad, sin embargo, es importante señalar también que </w:t>
      </w:r>
      <w:r w:rsidRPr="007B3462">
        <w:rPr>
          <w:rFonts w:ascii="Palatino Linotype" w:hAnsi="Palatino Linotype" w:cs="Arial"/>
        </w:rPr>
        <w:t xml:space="preserve">el nombre de los solicitantes y recurrentes no es requisito indispensable para la tramitación del acto procesal específico en materia </w:t>
      </w:r>
      <w:r w:rsidRPr="007B3462">
        <w:rPr>
          <w:rFonts w:ascii="Palatino Linotype" w:hAnsi="Palatino Linotype" w:cs="Arial"/>
        </w:rPr>
        <w:lastRenderedPageBreak/>
        <w:t>de acceso a la información, ello en estricto apego al numeral 155 párrafo tercero de la Ley de la materia, en concatenación con el 180 del mismo ordenamiento.</w:t>
      </w:r>
    </w:p>
    <w:p w14:paraId="2A64E014" w14:textId="77777777" w:rsidR="00ED4DF5" w:rsidRPr="007B3462" w:rsidRDefault="00ED4DF5" w:rsidP="00ED4DF5">
      <w:pPr>
        <w:pStyle w:val="Prrafodelista"/>
        <w:rPr>
          <w:rFonts w:ascii="Palatino Linotype" w:hAnsi="Palatino Linotype"/>
        </w:rPr>
      </w:pPr>
    </w:p>
    <w:p w14:paraId="159A4C36" w14:textId="77777777" w:rsidR="00ED4DF5" w:rsidRPr="007B3462"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7B3462">
        <w:rPr>
          <w:rFonts w:ascii="Palatino Linotype" w:eastAsia="Calibri" w:hAnsi="Palatino Linotype" w:cs="Times New Roman"/>
          <w:lang w:val="es-ES"/>
        </w:rPr>
        <w:t xml:space="preserve">Esto es así, ya que de conformidad con los artículos 6, apartado A, fracciones III y IV de la </w:t>
      </w:r>
      <w:r w:rsidRPr="007B3462">
        <w:rPr>
          <w:rFonts w:ascii="Palatino Linotype" w:eastAsia="Calibri" w:hAnsi="Palatino Linotype" w:cs="Times New Roman"/>
          <w:b/>
          <w:lang w:val="es-ES"/>
        </w:rPr>
        <w:t>Constitución Política de los Estados Unidos Mexicanos</w:t>
      </w:r>
      <w:r w:rsidRPr="007B3462">
        <w:rPr>
          <w:rFonts w:ascii="Palatino Linotype" w:eastAsia="Calibri" w:hAnsi="Palatino Linotype" w:cs="Times New Roman"/>
          <w:lang w:val="es-ES"/>
        </w:rPr>
        <w:t xml:space="preserve">; 5, párrafos vigésimo, vigésimo primero y vigésimo segundo fracciones III, IV y V de la </w:t>
      </w:r>
      <w:r w:rsidRPr="007B3462">
        <w:rPr>
          <w:rFonts w:ascii="Palatino Linotype" w:eastAsia="Calibri" w:hAnsi="Palatino Linotype" w:cs="Times New Roman"/>
          <w:b/>
          <w:lang w:val="es-ES"/>
        </w:rPr>
        <w:t>Constitución Política del Estado Libre y Soberano de México</w:t>
      </w:r>
      <w:r w:rsidRPr="007B3462">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6A636C" w14:textId="77777777" w:rsidR="00ED4DF5" w:rsidRPr="007B3462" w:rsidRDefault="00ED4DF5" w:rsidP="00ED4DF5">
      <w:pPr>
        <w:pStyle w:val="Prrafodelista"/>
        <w:spacing w:line="360" w:lineRule="auto"/>
        <w:ind w:left="0"/>
        <w:rPr>
          <w:rFonts w:ascii="Palatino Linotype" w:eastAsia="Calibri" w:hAnsi="Palatino Linotype" w:cs="Times New Roman"/>
          <w:lang w:val="es-ES"/>
        </w:rPr>
      </w:pPr>
    </w:p>
    <w:p w14:paraId="1B74FBBB" w14:textId="77777777" w:rsidR="00ED4DF5" w:rsidRPr="007B3462"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7B3462">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E9F213" w14:textId="77777777" w:rsidR="00ED4DF5" w:rsidRPr="007B3462" w:rsidRDefault="00ED4DF5" w:rsidP="00ED4DF5">
      <w:pPr>
        <w:pStyle w:val="Prrafodelista"/>
        <w:spacing w:line="360" w:lineRule="auto"/>
        <w:ind w:left="0"/>
        <w:rPr>
          <w:rFonts w:ascii="Palatino Linotype" w:hAnsi="Palatino Linotype"/>
        </w:rPr>
      </w:pPr>
    </w:p>
    <w:p w14:paraId="36F8A522" w14:textId="6EBF7551" w:rsidR="00ED4DF5" w:rsidRPr="007B3462"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7B3462">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w:t>
      </w:r>
      <w:r w:rsidRPr="007B3462">
        <w:rPr>
          <w:rFonts w:ascii="Palatino Linotype" w:eastAsia="Calibri" w:hAnsi="Palatino Linotype" w:cs="Times New Roman"/>
          <w:lang w:val="es-ES"/>
        </w:rPr>
        <w:lastRenderedPageBreak/>
        <w:t>práctico conduciría, puesto que la propia estructura del derecho fundamental bajo análisis no lo exige.</w:t>
      </w:r>
    </w:p>
    <w:p w14:paraId="47073EEB" w14:textId="77777777" w:rsidR="004C3269" w:rsidRPr="007B3462" w:rsidRDefault="004C3269" w:rsidP="004C3269">
      <w:pPr>
        <w:pStyle w:val="Prrafodelista"/>
        <w:rPr>
          <w:rFonts w:ascii="Palatino Linotype" w:hAnsi="Palatino Linotype"/>
        </w:rPr>
      </w:pPr>
    </w:p>
    <w:p w14:paraId="715317AD" w14:textId="77777777" w:rsidR="00ED4DF5" w:rsidRPr="007B3462"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7B3462">
        <w:rPr>
          <w:rFonts w:ascii="Palatino Linotype" w:eastAsia="Calibri" w:hAnsi="Palatino Linotype" w:cs="Times New Roman"/>
          <w:lang w:val="es-ES"/>
        </w:rPr>
        <w:t>Por</w:t>
      </w:r>
      <w:r w:rsidRPr="007B3462">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8FB0DCA" w14:textId="77777777" w:rsidR="00122EA6" w:rsidRPr="007B3462" w:rsidRDefault="00122EA6" w:rsidP="00122EA6">
      <w:pPr>
        <w:pStyle w:val="Prrafodelista"/>
        <w:spacing w:before="240" w:after="240" w:line="360" w:lineRule="auto"/>
        <w:ind w:left="0" w:right="49"/>
        <w:jc w:val="both"/>
        <w:rPr>
          <w:rFonts w:ascii="Palatino Linotype" w:hAnsi="Palatino Linotype"/>
        </w:rPr>
      </w:pPr>
    </w:p>
    <w:p w14:paraId="424CD4DA" w14:textId="77777777" w:rsidR="00554DF4" w:rsidRPr="007B3462"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7B346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88E7A34" w14:textId="77777777" w:rsidR="00D928CA" w:rsidRPr="007B3462" w:rsidRDefault="00D928CA" w:rsidP="00D928CA">
      <w:pPr>
        <w:pStyle w:val="Prrafodelista"/>
        <w:rPr>
          <w:rFonts w:ascii="Palatino Linotype" w:hAnsi="Palatino Linotype"/>
        </w:rPr>
      </w:pPr>
    </w:p>
    <w:p w14:paraId="2CF2C98D" w14:textId="77777777" w:rsidR="00D928CA" w:rsidRPr="007B3462" w:rsidRDefault="00D928CA" w:rsidP="00D928CA">
      <w:pPr>
        <w:pStyle w:val="Prrafodelista"/>
        <w:spacing w:before="240" w:after="240" w:line="360" w:lineRule="auto"/>
        <w:ind w:left="0" w:right="49"/>
        <w:jc w:val="both"/>
        <w:rPr>
          <w:rFonts w:ascii="Palatino Linotype" w:hAnsi="Palatino Linotype"/>
          <w:b/>
        </w:rPr>
      </w:pPr>
      <w:r w:rsidRPr="007B3462">
        <w:rPr>
          <w:rFonts w:ascii="Palatino Linotype" w:hAnsi="Palatino Linotype"/>
          <w:b/>
        </w:rPr>
        <w:t xml:space="preserve">TERCERO. </w:t>
      </w:r>
      <w:r w:rsidR="00A86EBA" w:rsidRPr="007B3462">
        <w:rPr>
          <w:rFonts w:ascii="Palatino Linotype" w:hAnsi="Palatino Linotype"/>
          <w:b/>
        </w:rPr>
        <w:t>Planteamiento de la Litis.</w:t>
      </w:r>
    </w:p>
    <w:p w14:paraId="792AE396" w14:textId="77777777" w:rsidR="00A86EBA" w:rsidRPr="007B3462" w:rsidRDefault="00A86EBA" w:rsidP="00D928CA">
      <w:pPr>
        <w:pStyle w:val="Prrafodelista"/>
        <w:spacing w:before="240" w:after="240" w:line="360" w:lineRule="auto"/>
        <w:ind w:left="0" w:right="49"/>
        <w:jc w:val="both"/>
        <w:rPr>
          <w:rFonts w:ascii="Palatino Linotype" w:hAnsi="Palatino Linotype"/>
          <w:b/>
        </w:rPr>
      </w:pPr>
    </w:p>
    <w:p w14:paraId="5536B5A7" w14:textId="77777777" w:rsidR="007D2613" w:rsidRPr="007B3462"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7B3462">
        <w:rPr>
          <w:rFonts w:ascii="Palatino Linotype" w:hAnsi="Palatino Linotype"/>
        </w:rPr>
        <w:t xml:space="preserve">El recurrente solicitó </w:t>
      </w:r>
      <w:r w:rsidR="007D2613" w:rsidRPr="007B3462">
        <w:rPr>
          <w:rFonts w:ascii="Palatino Linotype" w:hAnsi="Palatino Linotype"/>
        </w:rPr>
        <w:t>lo siguiente:</w:t>
      </w:r>
    </w:p>
    <w:p w14:paraId="6F869513" w14:textId="2276E737" w:rsidR="007D2613" w:rsidRPr="007B3462" w:rsidRDefault="007D2613" w:rsidP="007D2613">
      <w:pPr>
        <w:pStyle w:val="Prrafodelista"/>
        <w:spacing w:before="240" w:after="240" w:line="360" w:lineRule="auto"/>
        <w:ind w:left="0" w:right="49"/>
        <w:jc w:val="both"/>
        <w:rPr>
          <w:rFonts w:ascii="Palatino Linotype" w:hAnsi="Palatino Linotype"/>
        </w:rPr>
      </w:pPr>
    </w:p>
    <w:p w14:paraId="4690FA6D" w14:textId="3B5AE443" w:rsidR="007D2613" w:rsidRPr="007B3462" w:rsidRDefault="007D2613" w:rsidP="00C93367">
      <w:pPr>
        <w:pStyle w:val="Prrafodelista"/>
        <w:numPr>
          <w:ilvl w:val="0"/>
          <w:numId w:val="11"/>
        </w:numPr>
        <w:spacing w:before="240" w:after="240" w:line="360" w:lineRule="auto"/>
        <w:ind w:right="49"/>
        <w:jc w:val="both"/>
        <w:rPr>
          <w:rFonts w:ascii="Palatino Linotype" w:hAnsi="Palatino Linotype"/>
        </w:rPr>
      </w:pPr>
      <w:r w:rsidRPr="007B3462">
        <w:rPr>
          <w:rFonts w:ascii="Palatino Linotype" w:hAnsi="Palatino Linotype"/>
        </w:rPr>
        <w:t>Lista de precios de los servicios que ofrece el Hospital;</w:t>
      </w:r>
    </w:p>
    <w:p w14:paraId="18E7C8E2" w14:textId="34F2F08A" w:rsidR="007D2613" w:rsidRPr="007B3462" w:rsidRDefault="007D2613" w:rsidP="00C93367">
      <w:pPr>
        <w:pStyle w:val="Prrafodelista"/>
        <w:numPr>
          <w:ilvl w:val="0"/>
          <w:numId w:val="11"/>
        </w:numPr>
        <w:spacing w:before="240" w:after="240" w:line="360" w:lineRule="auto"/>
        <w:ind w:right="49"/>
        <w:jc w:val="both"/>
        <w:rPr>
          <w:rFonts w:ascii="Palatino Linotype" w:hAnsi="Palatino Linotype"/>
        </w:rPr>
      </w:pPr>
      <w:r w:rsidRPr="007B3462">
        <w:rPr>
          <w:rFonts w:ascii="Palatino Linotype" w:hAnsi="Palatino Linotype"/>
        </w:rPr>
        <w:t>Nombre del Inversionista privado (proveedor) que opera el Hospital;</w:t>
      </w:r>
    </w:p>
    <w:p w14:paraId="22E09557" w14:textId="6DD742F2" w:rsidR="007D2613" w:rsidRPr="007B3462" w:rsidRDefault="007D2613" w:rsidP="00C93367">
      <w:pPr>
        <w:pStyle w:val="Prrafodelista"/>
        <w:numPr>
          <w:ilvl w:val="0"/>
          <w:numId w:val="11"/>
        </w:numPr>
        <w:spacing w:before="240" w:after="240" w:line="360" w:lineRule="auto"/>
        <w:ind w:right="49"/>
        <w:jc w:val="both"/>
        <w:rPr>
          <w:rFonts w:ascii="Palatino Linotype" w:hAnsi="Palatino Linotype"/>
        </w:rPr>
      </w:pPr>
      <w:r w:rsidRPr="007B3462">
        <w:rPr>
          <w:rFonts w:ascii="Palatino Linotype" w:hAnsi="Palatino Linotype"/>
        </w:rPr>
        <w:t>Contrato celebrado; y</w:t>
      </w:r>
    </w:p>
    <w:p w14:paraId="3377E1D7" w14:textId="4BCE02A7" w:rsidR="007D2613" w:rsidRPr="007B3462" w:rsidRDefault="007D2613" w:rsidP="00C93367">
      <w:pPr>
        <w:pStyle w:val="Prrafodelista"/>
        <w:numPr>
          <w:ilvl w:val="0"/>
          <w:numId w:val="11"/>
        </w:numPr>
        <w:spacing w:before="240" w:after="240" w:line="360" w:lineRule="auto"/>
        <w:ind w:right="49"/>
        <w:jc w:val="both"/>
        <w:rPr>
          <w:rFonts w:ascii="Palatino Linotype" w:hAnsi="Palatino Linotype"/>
        </w:rPr>
      </w:pPr>
      <w:r w:rsidRPr="007B3462">
        <w:rPr>
          <w:rFonts w:ascii="Palatino Linotype" w:hAnsi="Palatino Linotype"/>
        </w:rPr>
        <w:t>Monto y tiempo de ejecución de la Obra.</w:t>
      </w:r>
    </w:p>
    <w:p w14:paraId="7E4ADC47" w14:textId="77777777" w:rsidR="007D2613" w:rsidRPr="007B3462" w:rsidRDefault="007D2613" w:rsidP="007D2613">
      <w:pPr>
        <w:pStyle w:val="Prrafodelista"/>
        <w:spacing w:before="240" w:after="240" w:line="360" w:lineRule="auto"/>
        <w:ind w:left="0" w:right="49"/>
        <w:jc w:val="both"/>
        <w:rPr>
          <w:rFonts w:ascii="Palatino Linotype" w:hAnsi="Palatino Linotype"/>
        </w:rPr>
      </w:pPr>
    </w:p>
    <w:p w14:paraId="57B26B68" w14:textId="77777777" w:rsidR="007D2613" w:rsidRPr="007B3462" w:rsidRDefault="007D2613" w:rsidP="007D2613">
      <w:pPr>
        <w:pStyle w:val="Prrafodelista"/>
        <w:spacing w:before="240" w:after="240" w:line="360" w:lineRule="auto"/>
        <w:ind w:left="0" w:right="49"/>
        <w:jc w:val="both"/>
        <w:rPr>
          <w:rFonts w:ascii="Palatino Linotype" w:hAnsi="Palatino Linotype"/>
        </w:rPr>
      </w:pPr>
    </w:p>
    <w:p w14:paraId="7D69E8A0" w14:textId="4F03CA9C" w:rsidR="00E905A9" w:rsidRPr="007B3462" w:rsidRDefault="007D2613" w:rsidP="00201FAC">
      <w:pPr>
        <w:pStyle w:val="Prrafodelista"/>
        <w:numPr>
          <w:ilvl w:val="0"/>
          <w:numId w:val="1"/>
        </w:numPr>
        <w:spacing w:before="240" w:after="240" w:line="360" w:lineRule="auto"/>
        <w:ind w:left="0" w:right="49" w:firstLine="0"/>
        <w:jc w:val="both"/>
        <w:rPr>
          <w:rFonts w:ascii="Palatino Linotype" w:hAnsi="Palatino Linotype"/>
        </w:rPr>
      </w:pPr>
      <w:r w:rsidRPr="007B3462">
        <w:rPr>
          <w:rFonts w:ascii="Palatino Linotype" w:hAnsi="Palatino Linotype"/>
        </w:rPr>
        <w:lastRenderedPageBreak/>
        <w:t>El Sujeto Obligado remitió el listado de precios de los servicios que ofrece el Hospital Regional de Alta Especialidad de Zumpango,</w:t>
      </w:r>
      <w:r w:rsidR="00201FAC" w:rsidRPr="007B3462">
        <w:rPr>
          <w:rFonts w:ascii="Palatino Linotype" w:hAnsi="Palatino Linotype"/>
        </w:rPr>
        <w:t xml:space="preserve"> asimismo, refirió el nombre del inversionista privado, manifestando también que el monto de la obra y el tiempo de ejecución se encuentra en la dirección electrónica </w:t>
      </w:r>
      <w:hyperlink r:id="rId8" w:history="1">
        <w:r w:rsidR="00201FAC" w:rsidRPr="007B3462">
          <w:rPr>
            <w:rStyle w:val="Hipervnculo"/>
            <w:rFonts w:ascii="Verdana" w:hAnsi="Verdana"/>
            <w:sz w:val="18"/>
            <w:szCs w:val="18"/>
          </w:rPr>
          <w:t>https://www.teya.mx/hospital-alta-especialidad-zumpango.html</w:t>
        </w:r>
      </w:hyperlink>
      <w:r w:rsidR="00201FAC" w:rsidRPr="007B3462">
        <w:rPr>
          <w:rFonts w:ascii="Verdana" w:hAnsi="Verdana"/>
          <w:color w:val="000000"/>
          <w:sz w:val="18"/>
          <w:szCs w:val="18"/>
        </w:rPr>
        <w:t xml:space="preserve">. </w:t>
      </w:r>
      <w:r w:rsidR="00201FAC" w:rsidRPr="007B3462">
        <w:rPr>
          <w:rFonts w:ascii="Palatino Linotype" w:hAnsi="Palatino Linotype"/>
        </w:rPr>
        <w:t>P</w:t>
      </w:r>
      <w:r w:rsidRPr="007B3462">
        <w:rPr>
          <w:rFonts w:ascii="Palatino Linotype" w:hAnsi="Palatino Linotype"/>
        </w:rPr>
        <w:t>or lo que corresponde a</w:t>
      </w:r>
      <w:r w:rsidR="003D742F" w:rsidRPr="007B3462">
        <w:rPr>
          <w:rFonts w:ascii="Palatino Linotype" w:hAnsi="Palatino Linotype"/>
        </w:rPr>
        <w:t>l contrato, es información clasificada como confidencial.</w:t>
      </w:r>
    </w:p>
    <w:p w14:paraId="630E3B22" w14:textId="77777777" w:rsidR="00E905A9" w:rsidRPr="007B3462" w:rsidRDefault="00E905A9" w:rsidP="00E905A9">
      <w:pPr>
        <w:pStyle w:val="Prrafodelista"/>
        <w:spacing w:before="240" w:after="240" w:line="360" w:lineRule="auto"/>
        <w:ind w:left="0" w:right="49"/>
        <w:jc w:val="both"/>
        <w:rPr>
          <w:rFonts w:ascii="Palatino Linotype" w:hAnsi="Palatino Linotype"/>
          <w:b/>
        </w:rPr>
      </w:pPr>
    </w:p>
    <w:p w14:paraId="1723CE0F" w14:textId="31E27056" w:rsidR="003A1227" w:rsidRPr="007B3462" w:rsidRDefault="00A86EBA" w:rsidP="003D742F">
      <w:pPr>
        <w:pStyle w:val="Prrafodelista"/>
        <w:numPr>
          <w:ilvl w:val="0"/>
          <w:numId w:val="1"/>
        </w:numPr>
        <w:spacing w:before="240" w:after="240" w:line="360" w:lineRule="auto"/>
        <w:ind w:left="0" w:right="49" w:firstLine="0"/>
        <w:jc w:val="both"/>
        <w:rPr>
          <w:rFonts w:ascii="Palatino Linotype" w:hAnsi="Palatino Linotype"/>
        </w:rPr>
      </w:pPr>
      <w:r w:rsidRPr="007B3462">
        <w:rPr>
          <w:rFonts w:ascii="Palatino Linotype" w:hAnsi="Palatino Linotype"/>
        </w:rPr>
        <w:t>El Recurrente se inconformó por</w:t>
      </w:r>
      <w:r w:rsidR="003D742F" w:rsidRPr="007B3462">
        <w:rPr>
          <w:rFonts w:ascii="Palatino Linotype" w:hAnsi="Palatino Linotype"/>
        </w:rPr>
        <w:t xml:space="preserve"> la supuesta clasificación de la información.</w:t>
      </w:r>
    </w:p>
    <w:p w14:paraId="745DF686" w14:textId="77777777" w:rsidR="003A1227" w:rsidRPr="007B3462" w:rsidRDefault="003A1227" w:rsidP="003A1227">
      <w:pPr>
        <w:pStyle w:val="Prrafodelista"/>
        <w:rPr>
          <w:rFonts w:ascii="Palatino Linotype" w:hAnsi="Palatino Linotype"/>
        </w:rPr>
      </w:pPr>
    </w:p>
    <w:p w14:paraId="7605AFB8" w14:textId="79316C89" w:rsidR="00A86EBA" w:rsidRPr="007B3462"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7B3462">
        <w:rPr>
          <w:rFonts w:ascii="Palatino Linotype" w:hAnsi="Palatino Linotype"/>
        </w:rPr>
        <w:t>Lo anterior actualiza la causal de procedencia contenida en la fracción I</w:t>
      </w:r>
      <w:r w:rsidR="003D742F" w:rsidRPr="007B3462">
        <w:rPr>
          <w:rFonts w:ascii="Palatino Linotype" w:hAnsi="Palatino Linotype"/>
        </w:rPr>
        <w:t>, II y V</w:t>
      </w:r>
      <w:r w:rsidRPr="007B3462">
        <w:rPr>
          <w:rFonts w:ascii="Palatino Linotype" w:hAnsi="Palatino Linotype"/>
        </w:rPr>
        <w:t xml:space="preserve"> del artículo 179 de la Ley de Transparencia, Acceso a la Información Pública del Estado de México y Municipios.</w:t>
      </w:r>
    </w:p>
    <w:p w14:paraId="53331111" w14:textId="77777777" w:rsidR="00A86EBA" w:rsidRPr="007B3462" w:rsidRDefault="00A86EBA" w:rsidP="00A86EBA">
      <w:pPr>
        <w:pStyle w:val="Prrafodelista"/>
        <w:rPr>
          <w:rFonts w:ascii="Palatino Linotype" w:hAnsi="Palatino Linotype"/>
        </w:rPr>
      </w:pPr>
    </w:p>
    <w:p w14:paraId="69229051" w14:textId="30326A4C" w:rsidR="00D928CA" w:rsidRPr="007B3462" w:rsidRDefault="00A86EBA" w:rsidP="004D3D40">
      <w:pPr>
        <w:pStyle w:val="Prrafodelista"/>
        <w:numPr>
          <w:ilvl w:val="0"/>
          <w:numId w:val="1"/>
        </w:numPr>
        <w:spacing w:before="240" w:after="240" w:line="360" w:lineRule="auto"/>
        <w:ind w:left="0" w:right="49" w:firstLine="0"/>
        <w:jc w:val="both"/>
        <w:rPr>
          <w:lang w:val="es-MX" w:eastAsia="en-US"/>
        </w:rPr>
      </w:pPr>
      <w:r w:rsidRPr="007B3462">
        <w:rPr>
          <w:rFonts w:ascii="Palatino Linotype" w:hAnsi="Palatino Linotype"/>
        </w:rPr>
        <w:t xml:space="preserve">Por lo anterior, en este recurso de revisión se analizará </w:t>
      </w:r>
      <w:r w:rsidR="004D3D40" w:rsidRPr="007B3462">
        <w:rPr>
          <w:rFonts w:ascii="Palatino Linotype" w:hAnsi="Palatino Linotype"/>
        </w:rPr>
        <w:t xml:space="preserve">si </w:t>
      </w:r>
      <w:r w:rsidR="003D742F" w:rsidRPr="007B3462">
        <w:rPr>
          <w:rFonts w:ascii="Palatino Linotype" w:hAnsi="Palatino Linotype"/>
        </w:rPr>
        <w:t xml:space="preserve">la clasificación que refirió el Sujeto Obligado es procedente, </w:t>
      </w:r>
      <w:proofErr w:type="gramStart"/>
      <w:r w:rsidR="003D742F" w:rsidRPr="007B3462">
        <w:rPr>
          <w:rFonts w:ascii="Palatino Linotype" w:hAnsi="Palatino Linotype"/>
        </w:rPr>
        <w:t>de acuerdo a</w:t>
      </w:r>
      <w:proofErr w:type="gramEnd"/>
      <w:r w:rsidR="003D742F" w:rsidRPr="007B3462">
        <w:rPr>
          <w:rFonts w:ascii="Palatino Linotype" w:hAnsi="Palatino Linotype"/>
        </w:rPr>
        <w:t xml:space="preserve"> lo que establece la normatividad en la materia.</w:t>
      </w:r>
    </w:p>
    <w:p w14:paraId="65AAED85" w14:textId="77777777" w:rsidR="00E357D9" w:rsidRPr="007B3462" w:rsidRDefault="00E357D9" w:rsidP="00E357D9">
      <w:pPr>
        <w:pStyle w:val="Prrafodelista"/>
        <w:rPr>
          <w:lang w:val="es-MX" w:eastAsia="en-US"/>
        </w:rPr>
      </w:pPr>
    </w:p>
    <w:p w14:paraId="07F7CD1C" w14:textId="77777777" w:rsidR="00E357D9" w:rsidRPr="007B3462" w:rsidRDefault="00E357D9" w:rsidP="00E357D9">
      <w:pPr>
        <w:pStyle w:val="Prrafodelista"/>
        <w:rPr>
          <w:lang w:val="es-MX" w:eastAsia="en-US"/>
        </w:rPr>
      </w:pPr>
    </w:p>
    <w:p w14:paraId="2DCA1703" w14:textId="77777777" w:rsidR="00E357D9" w:rsidRPr="007B3462" w:rsidRDefault="00E357D9" w:rsidP="00E357D9">
      <w:pPr>
        <w:pStyle w:val="Ttulo1"/>
        <w:spacing w:before="0" w:line="360" w:lineRule="auto"/>
      </w:pPr>
      <w:bookmarkStart w:id="7" w:name="_Toc499201873"/>
      <w:bookmarkStart w:id="8" w:name="_Toc3372324"/>
      <w:bookmarkStart w:id="9" w:name="_Toc9531898"/>
      <w:bookmarkStart w:id="10" w:name="_Toc49937441"/>
      <w:r w:rsidRPr="007B3462">
        <w:t>CUARTO. Estudio y resolución del asunto</w:t>
      </w:r>
      <w:bookmarkEnd w:id="7"/>
      <w:bookmarkEnd w:id="8"/>
      <w:bookmarkEnd w:id="9"/>
      <w:bookmarkEnd w:id="10"/>
    </w:p>
    <w:p w14:paraId="3CE19EB7" w14:textId="77777777" w:rsidR="00E357D9" w:rsidRPr="007B3462" w:rsidRDefault="00E357D9" w:rsidP="00E357D9">
      <w:pPr>
        <w:rPr>
          <w:lang w:val="es-MX" w:eastAsia="en-US"/>
        </w:rPr>
      </w:pPr>
    </w:p>
    <w:p w14:paraId="75FB8DF4" w14:textId="11DFB1D0" w:rsidR="00613EE2" w:rsidRPr="007B3462" w:rsidRDefault="00613EE2" w:rsidP="00DC21E9">
      <w:pPr>
        <w:pStyle w:val="Ttulo2"/>
        <w:numPr>
          <w:ilvl w:val="0"/>
          <w:numId w:val="6"/>
        </w:numPr>
        <w:rPr>
          <w:rFonts w:ascii="Palatino Linotype" w:hAnsi="Palatino Linotype"/>
          <w:b/>
          <w:color w:val="auto"/>
          <w:sz w:val="24"/>
        </w:rPr>
      </w:pPr>
      <w:bookmarkStart w:id="11" w:name="_Toc49937442"/>
      <w:r w:rsidRPr="007B3462">
        <w:rPr>
          <w:rFonts w:ascii="Palatino Linotype" w:hAnsi="Palatino Linotype"/>
          <w:b/>
          <w:color w:val="auto"/>
          <w:sz w:val="24"/>
        </w:rPr>
        <w:t>De la fuente obligacional</w:t>
      </w:r>
      <w:bookmarkEnd w:id="11"/>
    </w:p>
    <w:p w14:paraId="4DB53E3F" w14:textId="3D21CDE1" w:rsidR="00613EE2" w:rsidRPr="007B3462" w:rsidRDefault="00613EE2" w:rsidP="00613EE2">
      <w:pPr>
        <w:rPr>
          <w:lang w:val="es-MX" w:eastAsia="en-US"/>
        </w:rPr>
      </w:pPr>
    </w:p>
    <w:p w14:paraId="49BC396F" w14:textId="77777777" w:rsidR="0079491C" w:rsidRPr="007B3462" w:rsidRDefault="0079491C" w:rsidP="00DC21E9">
      <w:pPr>
        <w:pStyle w:val="Prrafodelista"/>
        <w:numPr>
          <w:ilvl w:val="0"/>
          <w:numId w:val="2"/>
        </w:numPr>
        <w:spacing w:line="360" w:lineRule="auto"/>
        <w:ind w:left="0" w:firstLine="0"/>
        <w:jc w:val="both"/>
        <w:rPr>
          <w:rFonts w:ascii="Palatino Linotype" w:hAnsi="Palatino Linotype"/>
          <w:lang w:val="es-ES"/>
        </w:rPr>
      </w:pPr>
      <w:r w:rsidRPr="007B3462">
        <w:rPr>
          <w:rFonts w:ascii="Palatino Linotype" w:hAnsi="Palatino Linotype"/>
          <w:lang w:val="es-ES"/>
        </w:rPr>
        <w:t>La fuente obligacional se basa en determinar la existencia de normatividad que disponga la generación, posesión o administración de la información que ha sido solicitada.</w:t>
      </w:r>
    </w:p>
    <w:p w14:paraId="3493A683" w14:textId="77777777" w:rsidR="0079491C" w:rsidRPr="007B3462" w:rsidRDefault="0079491C" w:rsidP="0079491C">
      <w:pPr>
        <w:pStyle w:val="Prrafodelista"/>
        <w:spacing w:line="360" w:lineRule="auto"/>
        <w:ind w:left="0"/>
        <w:jc w:val="both"/>
        <w:rPr>
          <w:rFonts w:ascii="Palatino Linotype" w:hAnsi="Palatino Linotype"/>
          <w:lang w:val="es-ES"/>
        </w:rPr>
      </w:pPr>
    </w:p>
    <w:p w14:paraId="7C136C25" w14:textId="5EFF8587" w:rsidR="0079491C" w:rsidRPr="007B3462" w:rsidRDefault="0079491C" w:rsidP="00DC21E9">
      <w:pPr>
        <w:pStyle w:val="Prrafodelista"/>
        <w:numPr>
          <w:ilvl w:val="0"/>
          <w:numId w:val="2"/>
        </w:numPr>
        <w:spacing w:line="360" w:lineRule="auto"/>
        <w:ind w:left="0" w:firstLine="0"/>
        <w:jc w:val="both"/>
        <w:rPr>
          <w:rFonts w:ascii="Palatino Linotype" w:hAnsi="Palatino Linotype"/>
          <w:lang w:val="es-ES"/>
        </w:rPr>
      </w:pPr>
      <w:r w:rsidRPr="007B3462">
        <w:rPr>
          <w:rFonts w:ascii="Palatino Linotype" w:hAnsi="Palatino Linotype"/>
          <w:lang w:val="es-ES"/>
        </w:rPr>
        <w:lastRenderedPageBreak/>
        <w:t xml:space="preserve">En el presente asunto en particular, a nada práctico nos conduciría ahondar en la búsqueda de fuente obligacional, derivado de que el propio Sujeto Obligado manifestó contar con la información, tan es así que, refirió que a través de la segunda sesión ordinaria </w:t>
      </w:r>
      <w:r w:rsidR="00201FAC" w:rsidRPr="007B3462">
        <w:rPr>
          <w:rFonts w:ascii="Palatino Linotype" w:hAnsi="Palatino Linotype"/>
          <w:lang w:val="es-ES"/>
        </w:rPr>
        <w:t>realizada el 7 de diciembre de 2017, se clasificó como información confidencial lo relativo al contrato que se celebró.</w:t>
      </w:r>
    </w:p>
    <w:p w14:paraId="5665BBFD" w14:textId="77777777" w:rsidR="00201FAC" w:rsidRPr="007B3462" w:rsidRDefault="00201FAC" w:rsidP="00201FAC">
      <w:pPr>
        <w:pStyle w:val="Prrafodelista"/>
        <w:rPr>
          <w:rFonts w:ascii="Palatino Linotype" w:hAnsi="Palatino Linotype"/>
          <w:lang w:val="es-ES"/>
        </w:rPr>
      </w:pPr>
    </w:p>
    <w:p w14:paraId="74914AA0" w14:textId="24FF4DA9" w:rsidR="00201FAC" w:rsidRPr="007B3462" w:rsidRDefault="00201FAC" w:rsidP="00201FAC">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A través de la respuesta del Sujeto Obligado se advertirse que, no se niega la existencia de la información solicitada, sino por el contrario, al mencionar que esta se encontraba clasificada, asevera su existencia, es por ello </w:t>
      </w:r>
      <w:proofErr w:type="gramStart"/>
      <w:r w:rsidRPr="007B3462">
        <w:rPr>
          <w:rFonts w:ascii="Palatino Linotype" w:eastAsia="MS Mincho" w:hAnsi="Palatino Linotype" w:cs="Times New Roman"/>
        </w:rPr>
        <w:t>que</w:t>
      </w:r>
      <w:proofErr w:type="gramEnd"/>
      <w:r w:rsidRPr="007B3462">
        <w:rPr>
          <w:rFonts w:ascii="Palatino Linotype" w:eastAsia="MS Mincho" w:hAnsi="Palatino Linotype" w:cs="Times New Roman"/>
        </w:rPr>
        <w:t xml:space="preserve">, en el presente caso, no pasa desapercibida la aplicación del criterio 29/10 emitido por el entonces Instituto Federal de Acceso a la Información Pública, el cual estipula que: </w:t>
      </w:r>
    </w:p>
    <w:p w14:paraId="04E8E253" w14:textId="77777777" w:rsidR="00201FAC" w:rsidRPr="007B3462" w:rsidRDefault="00201FAC" w:rsidP="00201FAC">
      <w:pPr>
        <w:spacing w:line="360" w:lineRule="auto"/>
        <w:ind w:right="49"/>
        <w:contextualSpacing/>
        <w:jc w:val="both"/>
        <w:rPr>
          <w:rFonts w:ascii="Palatino Linotype" w:eastAsia="MS Mincho" w:hAnsi="Palatino Linotype" w:cs="Times New Roman"/>
        </w:rPr>
      </w:pPr>
    </w:p>
    <w:p w14:paraId="753F49EA" w14:textId="77777777" w:rsidR="00201FAC" w:rsidRPr="007B3462" w:rsidRDefault="00201FAC" w:rsidP="00201FAC">
      <w:pPr>
        <w:spacing w:line="360" w:lineRule="auto"/>
        <w:ind w:left="567" w:right="567"/>
        <w:jc w:val="both"/>
        <w:rPr>
          <w:rFonts w:ascii="Palatino Linotype" w:eastAsia="Arial" w:hAnsi="Palatino Linotype" w:cs="Arial"/>
          <w:i/>
          <w:sz w:val="22"/>
        </w:rPr>
      </w:pPr>
      <w:r w:rsidRPr="007B3462">
        <w:rPr>
          <w:rFonts w:ascii="Palatino Linotype" w:eastAsia="Arial" w:hAnsi="Palatino Linotype" w:cs="Arial"/>
          <w:b/>
          <w:i/>
          <w:sz w:val="22"/>
        </w:rPr>
        <w:t>La</w:t>
      </w:r>
      <w:r w:rsidRPr="007B3462">
        <w:rPr>
          <w:rFonts w:ascii="Palatino Linotype" w:eastAsia="Arial" w:hAnsi="Palatino Linotype" w:cs="Arial"/>
          <w:b/>
          <w:i/>
          <w:spacing w:val="7"/>
          <w:sz w:val="22"/>
        </w:rPr>
        <w:t xml:space="preserve"> </w:t>
      </w:r>
      <w:r w:rsidRPr="007B3462">
        <w:rPr>
          <w:rFonts w:ascii="Palatino Linotype" w:eastAsia="Arial" w:hAnsi="Palatino Linotype" w:cs="Arial"/>
          <w:b/>
          <w:i/>
          <w:spacing w:val="1"/>
          <w:sz w:val="22"/>
        </w:rPr>
        <w:t>c</w:t>
      </w:r>
      <w:r w:rsidRPr="007B3462">
        <w:rPr>
          <w:rFonts w:ascii="Palatino Linotype" w:eastAsia="Arial" w:hAnsi="Palatino Linotype" w:cs="Arial"/>
          <w:b/>
          <w:i/>
          <w:sz w:val="22"/>
        </w:rPr>
        <w:t>l</w:t>
      </w:r>
      <w:r w:rsidRPr="007B3462">
        <w:rPr>
          <w:rFonts w:ascii="Palatino Linotype" w:eastAsia="Arial" w:hAnsi="Palatino Linotype" w:cs="Arial"/>
          <w:b/>
          <w:i/>
          <w:spacing w:val="-1"/>
          <w:sz w:val="22"/>
        </w:rPr>
        <w:t>a</w:t>
      </w:r>
      <w:r w:rsidRPr="007B3462">
        <w:rPr>
          <w:rFonts w:ascii="Palatino Linotype" w:eastAsia="Arial" w:hAnsi="Palatino Linotype" w:cs="Arial"/>
          <w:b/>
          <w:i/>
          <w:spacing w:val="1"/>
          <w:sz w:val="22"/>
        </w:rPr>
        <w:t>s</w:t>
      </w:r>
      <w:r w:rsidRPr="007B3462">
        <w:rPr>
          <w:rFonts w:ascii="Palatino Linotype" w:eastAsia="Arial" w:hAnsi="Palatino Linotype" w:cs="Arial"/>
          <w:b/>
          <w:i/>
          <w:sz w:val="22"/>
        </w:rPr>
        <w:t>ifi</w:t>
      </w:r>
      <w:r w:rsidRPr="007B3462">
        <w:rPr>
          <w:rFonts w:ascii="Palatino Linotype" w:eastAsia="Arial" w:hAnsi="Palatino Linotype" w:cs="Arial"/>
          <w:b/>
          <w:i/>
          <w:spacing w:val="-1"/>
          <w:sz w:val="22"/>
        </w:rPr>
        <w:t>c</w:t>
      </w:r>
      <w:r w:rsidRPr="007B3462">
        <w:rPr>
          <w:rFonts w:ascii="Palatino Linotype" w:eastAsia="Arial" w:hAnsi="Palatino Linotype" w:cs="Arial"/>
          <w:b/>
          <w:i/>
          <w:spacing w:val="1"/>
          <w:sz w:val="22"/>
        </w:rPr>
        <w:t>ac</w:t>
      </w:r>
      <w:r w:rsidRPr="007B3462">
        <w:rPr>
          <w:rFonts w:ascii="Palatino Linotype" w:eastAsia="Arial" w:hAnsi="Palatino Linotype" w:cs="Arial"/>
          <w:b/>
          <w:i/>
          <w:sz w:val="22"/>
        </w:rPr>
        <w:t>ión</w:t>
      </w:r>
      <w:r w:rsidRPr="007B3462">
        <w:rPr>
          <w:rFonts w:ascii="Palatino Linotype" w:eastAsia="Arial" w:hAnsi="Palatino Linotype" w:cs="Arial"/>
          <w:b/>
          <w:i/>
          <w:spacing w:val="7"/>
          <w:sz w:val="22"/>
        </w:rPr>
        <w:t xml:space="preserve"> </w:t>
      </w:r>
      <w:r w:rsidRPr="007B3462">
        <w:rPr>
          <w:rFonts w:ascii="Palatino Linotype" w:eastAsia="Arial" w:hAnsi="Palatino Linotype" w:cs="Arial"/>
          <w:b/>
          <w:i/>
          <w:sz w:val="22"/>
        </w:rPr>
        <w:t xml:space="preserve">y </w:t>
      </w:r>
      <w:r w:rsidRPr="007B3462">
        <w:rPr>
          <w:rFonts w:ascii="Palatino Linotype" w:eastAsia="Arial" w:hAnsi="Palatino Linotype" w:cs="Arial"/>
          <w:b/>
          <w:i/>
          <w:spacing w:val="3"/>
          <w:sz w:val="22"/>
        </w:rPr>
        <w:t>l</w:t>
      </w:r>
      <w:r w:rsidRPr="007B3462">
        <w:rPr>
          <w:rFonts w:ascii="Palatino Linotype" w:eastAsia="Arial" w:hAnsi="Palatino Linotype" w:cs="Arial"/>
          <w:b/>
          <w:i/>
          <w:sz w:val="22"/>
        </w:rPr>
        <w:t>a</w:t>
      </w:r>
      <w:r w:rsidRPr="007B3462">
        <w:rPr>
          <w:rFonts w:ascii="Palatino Linotype" w:eastAsia="Arial" w:hAnsi="Palatino Linotype" w:cs="Arial"/>
          <w:b/>
          <w:i/>
          <w:spacing w:val="7"/>
          <w:sz w:val="22"/>
        </w:rPr>
        <w:t xml:space="preserve"> </w:t>
      </w:r>
      <w:r w:rsidRPr="007B3462">
        <w:rPr>
          <w:rFonts w:ascii="Palatino Linotype" w:eastAsia="Arial" w:hAnsi="Palatino Linotype" w:cs="Arial"/>
          <w:b/>
          <w:i/>
          <w:sz w:val="22"/>
        </w:rPr>
        <w:t>in</w:t>
      </w:r>
      <w:r w:rsidRPr="007B3462">
        <w:rPr>
          <w:rFonts w:ascii="Palatino Linotype" w:eastAsia="Arial" w:hAnsi="Palatino Linotype" w:cs="Arial"/>
          <w:b/>
          <w:i/>
          <w:spacing w:val="1"/>
          <w:sz w:val="22"/>
        </w:rPr>
        <w:t>e</w:t>
      </w:r>
      <w:r w:rsidRPr="007B3462">
        <w:rPr>
          <w:rFonts w:ascii="Palatino Linotype" w:eastAsia="Arial" w:hAnsi="Palatino Linotype" w:cs="Arial"/>
          <w:b/>
          <w:i/>
          <w:spacing w:val="-1"/>
          <w:sz w:val="22"/>
        </w:rPr>
        <w:t>x</w:t>
      </w:r>
      <w:r w:rsidRPr="007B3462">
        <w:rPr>
          <w:rFonts w:ascii="Palatino Linotype" w:eastAsia="Arial" w:hAnsi="Palatino Linotype" w:cs="Arial"/>
          <w:b/>
          <w:i/>
          <w:sz w:val="22"/>
        </w:rPr>
        <w:t>i</w:t>
      </w:r>
      <w:r w:rsidRPr="007B3462">
        <w:rPr>
          <w:rFonts w:ascii="Palatino Linotype" w:eastAsia="Arial" w:hAnsi="Palatino Linotype" w:cs="Arial"/>
          <w:b/>
          <w:i/>
          <w:spacing w:val="1"/>
          <w:sz w:val="22"/>
        </w:rPr>
        <w:t>s</w:t>
      </w:r>
      <w:r w:rsidRPr="007B3462">
        <w:rPr>
          <w:rFonts w:ascii="Palatino Linotype" w:eastAsia="Arial" w:hAnsi="Palatino Linotype" w:cs="Arial"/>
          <w:b/>
          <w:i/>
          <w:sz w:val="22"/>
        </w:rPr>
        <w:t>ten</w:t>
      </w:r>
      <w:r w:rsidRPr="007B3462">
        <w:rPr>
          <w:rFonts w:ascii="Palatino Linotype" w:eastAsia="Arial" w:hAnsi="Palatino Linotype" w:cs="Arial"/>
          <w:b/>
          <w:i/>
          <w:spacing w:val="-1"/>
          <w:sz w:val="22"/>
        </w:rPr>
        <w:t>c</w:t>
      </w:r>
      <w:r w:rsidRPr="007B3462">
        <w:rPr>
          <w:rFonts w:ascii="Palatino Linotype" w:eastAsia="Arial" w:hAnsi="Palatino Linotype" w:cs="Arial"/>
          <w:b/>
          <w:i/>
          <w:sz w:val="22"/>
        </w:rPr>
        <w:t>ia</w:t>
      </w:r>
      <w:r w:rsidRPr="007B3462">
        <w:rPr>
          <w:rFonts w:ascii="Palatino Linotype" w:eastAsia="Arial" w:hAnsi="Palatino Linotype" w:cs="Arial"/>
          <w:b/>
          <w:i/>
          <w:spacing w:val="8"/>
          <w:sz w:val="22"/>
        </w:rPr>
        <w:t xml:space="preserve"> </w:t>
      </w:r>
      <w:r w:rsidRPr="007B3462">
        <w:rPr>
          <w:rFonts w:ascii="Palatino Linotype" w:eastAsia="Arial" w:hAnsi="Palatino Linotype" w:cs="Arial"/>
          <w:b/>
          <w:i/>
          <w:spacing w:val="-3"/>
          <w:sz w:val="22"/>
        </w:rPr>
        <w:t>d</w:t>
      </w:r>
      <w:r w:rsidRPr="007B3462">
        <w:rPr>
          <w:rFonts w:ascii="Palatino Linotype" w:eastAsia="Arial" w:hAnsi="Palatino Linotype" w:cs="Arial"/>
          <w:b/>
          <w:i/>
          <w:sz w:val="22"/>
        </w:rPr>
        <w:t>e</w:t>
      </w:r>
      <w:r w:rsidRPr="007B3462">
        <w:rPr>
          <w:rFonts w:ascii="Palatino Linotype" w:eastAsia="Arial" w:hAnsi="Palatino Linotype" w:cs="Arial"/>
          <w:b/>
          <w:i/>
          <w:spacing w:val="12"/>
          <w:sz w:val="22"/>
        </w:rPr>
        <w:t xml:space="preserve"> </w:t>
      </w:r>
      <w:r w:rsidRPr="007B3462">
        <w:rPr>
          <w:rFonts w:ascii="Palatino Linotype" w:eastAsia="Arial" w:hAnsi="Palatino Linotype" w:cs="Arial"/>
          <w:b/>
          <w:i/>
          <w:sz w:val="22"/>
        </w:rPr>
        <w:t>i</w:t>
      </w:r>
      <w:r w:rsidRPr="007B3462">
        <w:rPr>
          <w:rFonts w:ascii="Palatino Linotype" w:eastAsia="Arial" w:hAnsi="Palatino Linotype" w:cs="Arial"/>
          <w:b/>
          <w:i/>
          <w:spacing w:val="-2"/>
          <w:sz w:val="22"/>
        </w:rPr>
        <w:t>n</w:t>
      </w:r>
      <w:r w:rsidRPr="007B3462">
        <w:rPr>
          <w:rFonts w:ascii="Palatino Linotype" w:eastAsia="Arial" w:hAnsi="Palatino Linotype" w:cs="Arial"/>
          <w:b/>
          <w:i/>
          <w:sz w:val="22"/>
        </w:rPr>
        <w:t>f</w:t>
      </w:r>
      <w:r w:rsidRPr="007B3462">
        <w:rPr>
          <w:rFonts w:ascii="Palatino Linotype" w:eastAsia="Arial" w:hAnsi="Palatino Linotype" w:cs="Arial"/>
          <w:b/>
          <w:i/>
          <w:spacing w:val="-1"/>
          <w:sz w:val="22"/>
        </w:rPr>
        <w:t>o</w:t>
      </w:r>
      <w:r w:rsidRPr="007B3462">
        <w:rPr>
          <w:rFonts w:ascii="Palatino Linotype" w:eastAsia="Arial" w:hAnsi="Palatino Linotype" w:cs="Arial"/>
          <w:b/>
          <w:i/>
          <w:sz w:val="22"/>
        </w:rPr>
        <w:t>rm</w:t>
      </w:r>
      <w:r w:rsidRPr="007B3462">
        <w:rPr>
          <w:rFonts w:ascii="Palatino Linotype" w:eastAsia="Arial" w:hAnsi="Palatino Linotype" w:cs="Arial"/>
          <w:b/>
          <w:i/>
          <w:spacing w:val="1"/>
          <w:sz w:val="22"/>
        </w:rPr>
        <w:t>ac</w:t>
      </w:r>
      <w:r w:rsidRPr="007B3462">
        <w:rPr>
          <w:rFonts w:ascii="Palatino Linotype" w:eastAsia="Arial" w:hAnsi="Palatino Linotype" w:cs="Arial"/>
          <w:b/>
          <w:i/>
          <w:sz w:val="22"/>
        </w:rPr>
        <w:t>ión</w:t>
      </w:r>
      <w:r w:rsidRPr="007B3462">
        <w:rPr>
          <w:rFonts w:ascii="Palatino Linotype" w:eastAsia="Arial" w:hAnsi="Palatino Linotype" w:cs="Arial"/>
          <w:b/>
          <w:i/>
          <w:spacing w:val="7"/>
          <w:sz w:val="22"/>
        </w:rPr>
        <w:t xml:space="preserve"> </w:t>
      </w:r>
      <w:r w:rsidRPr="007B3462">
        <w:rPr>
          <w:rFonts w:ascii="Palatino Linotype" w:eastAsia="Arial" w:hAnsi="Palatino Linotype" w:cs="Arial"/>
          <w:b/>
          <w:i/>
          <w:spacing w:val="1"/>
          <w:sz w:val="22"/>
        </w:rPr>
        <w:t>s</w:t>
      </w:r>
      <w:r w:rsidRPr="007B3462">
        <w:rPr>
          <w:rFonts w:ascii="Palatino Linotype" w:eastAsia="Arial" w:hAnsi="Palatino Linotype" w:cs="Arial"/>
          <w:b/>
          <w:i/>
          <w:sz w:val="22"/>
        </w:rPr>
        <w:t>on</w:t>
      </w:r>
      <w:r w:rsidRPr="007B3462">
        <w:rPr>
          <w:rFonts w:ascii="Palatino Linotype" w:eastAsia="Arial" w:hAnsi="Palatino Linotype" w:cs="Arial"/>
          <w:b/>
          <w:i/>
          <w:spacing w:val="4"/>
          <w:sz w:val="22"/>
        </w:rPr>
        <w:t xml:space="preserve"> </w:t>
      </w:r>
      <w:r w:rsidRPr="007B3462">
        <w:rPr>
          <w:rFonts w:ascii="Palatino Linotype" w:eastAsia="Arial" w:hAnsi="Palatino Linotype" w:cs="Arial"/>
          <w:b/>
          <w:i/>
          <w:spacing w:val="1"/>
          <w:sz w:val="22"/>
        </w:rPr>
        <w:t>c</w:t>
      </w:r>
      <w:r w:rsidRPr="007B3462">
        <w:rPr>
          <w:rFonts w:ascii="Palatino Linotype" w:eastAsia="Arial" w:hAnsi="Palatino Linotype" w:cs="Arial"/>
          <w:b/>
          <w:i/>
          <w:sz w:val="22"/>
        </w:rPr>
        <w:t>on</w:t>
      </w:r>
      <w:r w:rsidRPr="007B3462">
        <w:rPr>
          <w:rFonts w:ascii="Palatino Linotype" w:eastAsia="Arial" w:hAnsi="Palatino Linotype" w:cs="Arial"/>
          <w:b/>
          <w:i/>
          <w:spacing w:val="-2"/>
          <w:sz w:val="22"/>
        </w:rPr>
        <w:t>c</w:t>
      </w:r>
      <w:r w:rsidRPr="007B3462">
        <w:rPr>
          <w:rFonts w:ascii="Palatino Linotype" w:eastAsia="Arial" w:hAnsi="Palatino Linotype" w:cs="Arial"/>
          <w:b/>
          <w:i/>
          <w:spacing w:val="1"/>
          <w:sz w:val="22"/>
        </w:rPr>
        <w:t>e</w:t>
      </w:r>
      <w:r w:rsidRPr="007B3462">
        <w:rPr>
          <w:rFonts w:ascii="Palatino Linotype" w:eastAsia="Arial" w:hAnsi="Palatino Linotype" w:cs="Arial"/>
          <w:b/>
          <w:i/>
          <w:sz w:val="22"/>
        </w:rPr>
        <w:t>p</w:t>
      </w:r>
      <w:r w:rsidRPr="007B3462">
        <w:rPr>
          <w:rFonts w:ascii="Palatino Linotype" w:eastAsia="Arial" w:hAnsi="Palatino Linotype" w:cs="Arial"/>
          <w:b/>
          <w:i/>
          <w:spacing w:val="-1"/>
          <w:sz w:val="22"/>
        </w:rPr>
        <w:t>t</w:t>
      </w:r>
      <w:r w:rsidRPr="007B3462">
        <w:rPr>
          <w:rFonts w:ascii="Palatino Linotype" w:eastAsia="Arial" w:hAnsi="Palatino Linotype" w:cs="Arial"/>
          <w:b/>
          <w:i/>
          <w:sz w:val="22"/>
        </w:rPr>
        <w:t>os</w:t>
      </w:r>
      <w:r w:rsidRPr="007B3462">
        <w:rPr>
          <w:rFonts w:ascii="Palatino Linotype" w:eastAsia="Arial" w:hAnsi="Palatino Linotype" w:cs="Arial"/>
          <w:b/>
          <w:i/>
          <w:spacing w:val="7"/>
          <w:sz w:val="22"/>
        </w:rPr>
        <w:t xml:space="preserve"> </w:t>
      </w:r>
      <w:r w:rsidRPr="007B3462">
        <w:rPr>
          <w:rFonts w:ascii="Palatino Linotype" w:eastAsia="Arial" w:hAnsi="Palatino Linotype" w:cs="Arial"/>
          <w:b/>
          <w:i/>
          <w:sz w:val="22"/>
        </w:rPr>
        <w:t>que</w:t>
      </w:r>
      <w:r w:rsidRPr="007B3462">
        <w:rPr>
          <w:rFonts w:ascii="Palatino Linotype" w:eastAsia="Arial" w:hAnsi="Palatino Linotype" w:cs="Arial"/>
          <w:b/>
          <w:i/>
          <w:spacing w:val="10"/>
          <w:sz w:val="22"/>
        </w:rPr>
        <w:t xml:space="preserve"> </w:t>
      </w:r>
      <w:r w:rsidRPr="007B3462">
        <w:rPr>
          <w:rFonts w:ascii="Palatino Linotype" w:eastAsia="Arial" w:hAnsi="Palatino Linotype" w:cs="Arial"/>
          <w:b/>
          <w:i/>
          <w:sz w:val="22"/>
        </w:rPr>
        <w:t>no pued</w:t>
      </w:r>
      <w:r w:rsidRPr="007B3462">
        <w:rPr>
          <w:rFonts w:ascii="Palatino Linotype" w:eastAsia="Arial" w:hAnsi="Palatino Linotype" w:cs="Arial"/>
          <w:b/>
          <w:i/>
          <w:spacing w:val="1"/>
          <w:sz w:val="22"/>
        </w:rPr>
        <w:t>e</w:t>
      </w:r>
      <w:r w:rsidRPr="007B3462">
        <w:rPr>
          <w:rFonts w:ascii="Palatino Linotype" w:eastAsia="Arial" w:hAnsi="Palatino Linotype" w:cs="Arial"/>
          <w:b/>
          <w:i/>
          <w:sz w:val="22"/>
        </w:rPr>
        <w:t>n</w:t>
      </w:r>
      <w:r w:rsidRPr="007B3462">
        <w:rPr>
          <w:rFonts w:ascii="Palatino Linotype" w:eastAsia="Arial" w:hAnsi="Palatino Linotype" w:cs="Arial"/>
          <w:b/>
          <w:i/>
          <w:spacing w:val="36"/>
          <w:sz w:val="22"/>
        </w:rPr>
        <w:t xml:space="preserve"> </w:t>
      </w:r>
      <w:r w:rsidRPr="007B3462">
        <w:rPr>
          <w:rFonts w:ascii="Palatino Linotype" w:eastAsia="Arial" w:hAnsi="Palatino Linotype" w:cs="Arial"/>
          <w:b/>
          <w:i/>
          <w:spacing w:val="1"/>
          <w:sz w:val="22"/>
        </w:rPr>
        <w:t>c</w:t>
      </w:r>
      <w:r w:rsidRPr="007B3462">
        <w:rPr>
          <w:rFonts w:ascii="Palatino Linotype" w:eastAsia="Arial" w:hAnsi="Palatino Linotype" w:cs="Arial"/>
          <w:b/>
          <w:i/>
          <w:sz w:val="22"/>
        </w:rPr>
        <w:t>o</w:t>
      </w:r>
      <w:r w:rsidRPr="007B3462">
        <w:rPr>
          <w:rFonts w:ascii="Palatino Linotype" w:eastAsia="Arial" w:hAnsi="Palatino Linotype" w:cs="Arial"/>
          <w:b/>
          <w:i/>
          <w:spacing w:val="-2"/>
          <w:sz w:val="22"/>
        </w:rPr>
        <w:t>e</w:t>
      </w:r>
      <w:r w:rsidRPr="007B3462">
        <w:rPr>
          <w:rFonts w:ascii="Palatino Linotype" w:eastAsia="Arial" w:hAnsi="Palatino Linotype" w:cs="Arial"/>
          <w:b/>
          <w:i/>
          <w:spacing w:val="1"/>
          <w:sz w:val="22"/>
        </w:rPr>
        <w:t>x</w:t>
      </w:r>
      <w:r w:rsidRPr="007B3462">
        <w:rPr>
          <w:rFonts w:ascii="Palatino Linotype" w:eastAsia="Arial" w:hAnsi="Palatino Linotype" w:cs="Arial"/>
          <w:b/>
          <w:i/>
          <w:sz w:val="22"/>
        </w:rPr>
        <w:t>i</w:t>
      </w:r>
      <w:r w:rsidRPr="007B3462">
        <w:rPr>
          <w:rFonts w:ascii="Palatino Linotype" w:eastAsia="Arial" w:hAnsi="Palatino Linotype" w:cs="Arial"/>
          <w:b/>
          <w:i/>
          <w:spacing w:val="1"/>
          <w:sz w:val="22"/>
        </w:rPr>
        <w:t>s</w:t>
      </w:r>
      <w:r w:rsidRPr="007B3462">
        <w:rPr>
          <w:rFonts w:ascii="Palatino Linotype" w:eastAsia="Arial" w:hAnsi="Palatino Linotype" w:cs="Arial"/>
          <w:b/>
          <w:i/>
          <w:sz w:val="22"/>
        </w:rPr>
        <w:t>tir.</w:t>
      </w:r>
      <w:r w:rsidRPr="007B3462">
        <w:rPr>
          <w:rFonts w:ascii="Palatino Linotype" w:eastAsia="Arial" w:hAnsi="Palatino Linotype" w:cs="Arial"/>
          <w:b/>
          <w:i/>
          <w:spacing w:val="35"/>
          <w:sz w:val="22"/>
        </w:rPr>
        <w:t xml:space="preserve"> </w:t>
      </w:r>
      <w:r w:rsidRPr="007B3462">
        <w:rPr>
          <w:rFonts w:ascii="Palatino Linotype" w:eastAsia="Arial" w:hAnsi="Palatino Linotype" w:cs="Arial"/>
          <w:i/>
          <w:spacing w:val="1"/>
          <w:sz w:val="22"/>
        </w:rPr>
        <w:t>L</w:t>
      </w:r>
      <w:r w:rsidRPr="007B3462">
        <w:rPr>
          <w:rFonts w:ascii="Palatino Linotype" w:eastAsia="Arial" w:hAnsi="Palatino Linotype" w:cs="Arial"/>
          <w:i/>
          <w:sz w:val="22"/>
        </w:rPr>
        <w:t>a</w:t>
      </w:r>
      <w:r w:rsidRPr="007B3462">
        <w:rPr>
          <w:rFonts w:ascii="Palatino Linotype" w:eastAsia="Arial" w:hAnsi="Palatino Linotype" w:cs="Arial"/>
          <w:i/>
          <w:spacing w:val="25"/>
          <w:sz w:val="22"/>
        </w:rPr>
        <w:t xml:space="preserve"> </w:t>
      </w:r>
      <w:r w:rsidRPr="007B3462">
        <w:rPr>
          <w:rFonts w:ascii="Palatino Linotype" w:eastAsia="Arial" w:hAnsi="Palatino Linotype" w:cs="Arial"/>
          <w:i/>
          <w:sz w:val="22"/>
        </w:rPr>
        <w:t>in</w:t>
      </w:r>
      <w:r w:rsidRPr="007B3462">
        <w:rPr>
          <w:rFonts w:ascii="Palatino Linotype" w:eastAsia="Arial" w:hAnsi="Palatino Linotype" w:cs="Arial"/>
          <w:i/>
          <w:spacing w:val="1"/>
          <w:sz w:val="22"/>
        </w:rPr>
        <w:t>e</w:t>
      </w:r>
      <w:r w:rsidRPr="007B3462">
        <w:rPr>
          <w:rFonts w:ascii="Palatino Linotype" w:eastAsia="Arial" w:hAnsi="Palatino Linotype" w:cs="Arial"/>
          <w:i/>
          <w:spacing w:val="-2"/>
          <w:sz w:val="22"/>
        </w:rPr>
        <w:t>x</w:t>
      </w:r>
      <w:r w:rsidRPr="007B3462">
        <w:rPr>
          <w:rFonts w:ascii="Palatino Linotype" w:eastAsia="Arial" w:hAnsi="Palatino Linotype" w:cs="Arial"/>
          <w:i/>
          <w:sz w:val="22"/>
        </w:rPr>
        <w:t>ist</w:t>
      </w:r>
      <w:r w:rsidRPr="007B3462">
        <w:rPr>
          <w:rFonts w:ascii="Palatino Linotype" w:eastAsia="Arial" w:hAnsi="Palatino Linotype" w:cs="Arial"/>
          <w:i/>
          <w:spacing w:val="1"/>
          <w:sz w:val="22"/>
        </w:rPr>
        <w:t>en</w:t>
      </w:r>
      <w:r w:rsidRPr="007B3462">
        <w:rPr>
          <w:rFonts w:ascii="Palatino Linotype" w:eastAsia="Arial" w:hAnsi="Palatino Linotype" w:cs="Arial"/>
          <w:i/>
          <w:sz w:val="22"/>
        </w:rPr>
        <w:t>cia</w:t>
      </w:r>
      <w:r w:rsidRPr="007B3462">
        <w:rPr>
          <w:rFonts w:ascii="Palatino Linotype" w:eastAsia="Arial" w:hAnsi="Palatino Linotype" w:cs="Arial"/>
          <w:i/>
          <w:spacing w:val="27"/>
          <w:sz w:val="22"/>
        </w:rPr>
        <w:t xml:space="preserve"> </w:t>
      </w:r>
      <w:r w:rsidRPr="007B3462">
        <w:rPr>
          <w:rFonts w:ascii="Palatino Linotype" w:eastAsia="Arial" w:hAnsi="Palatino Linotype" w:cs="Arial"/>
          <w:i/>
          <w:sz w:val="22"/>
        </w:rPr>
        <w:t>i</w:t>
      </w:r>
      <w:r w:rsidRPr="007B3462">
        <w:rPr>
          <w:rFonts w:ascii="Palatino Linotype" w:eastAsia="Arial" w:hAnsi="Palatino Linotype" w:cs="Arial"/>
          <w:i/>
          <w:spacing w:val="1"/>
          <w:sz w:val="22"/>
        </w:rPr>
        <w:t>mp</w:t>
      </w:r>
      <w:r w:rsidRPr="007B3462">
        <w:rPr>
          <w:rFonts w:ascii="Palatino Linotype" w:eastAsia="Arial" w:hAnsi="Palatino Linotype" w:cs="Arial"/>
          <w:i/>
          <w:sz w:val="22"/>
        </w:rPr>
        <w:t>l</w:t>
      </w:r>
      <w:r w:rsidRPr="007B3462">
        <w:rPr>
          <w:rFonts w:ascii="Palatino Linotype" w:eastAsia="Arial" w:hAnsi="Palatino Linotype" w:cs="Arial"/>
          <w:i/>
          <w:spacing w:val="-1"/>
          <w:sz w:val="22"/>
        </w:rPr>
        <w:t>i</w:t>
      </w:r>
      <w:r w:rsidRPr="007B3462">
        <w:rPr>
          <w:rFonts w:ascii="Palatino Linotype" w:eastAsia="Arial" w:hAnsi="Palatino Linotype" w:cs="Arial"/>
          <w:i/>
          <w:sz w:val="22"/>
        </w:rPr>
        <w:t>ca</w:t>
      </w:r>
      <w:r w:rsidRPr="007B3462">
        <w:rPr>
          <w:rFonts w:ascii="Palatino Linotype" w:eastAsia="Arial" w:hAnsi="Palatino Linotype" w:cs="Arial"/>
          <w:i/>
          <w:spacing w:val="28"/>
          <w:sz w:val="22"/>
        </w:rPr>
        <w:t xml:space="preserve"> </w:t>
      </w:r>
      <w:r w:rsidRPr="007B3462">
        <w:rPr>
          <w:rFonts w:ascii="Palatino Linotype" w:eastAsia="Arial" w:hAnsi="Palatino Linotype" w:cs="Arial"/>
          <w:i/>
          <w:spacing w:val="-1"/>
          <w:sz w:val="22"/>
        </w:rPr>
        <w:t>n</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ia</w:t>
      </w:r>
      <w:r w:rsidRPr="007B3462">
        <w:rPr>
          <w:rFonts w:ascii="Palatino Linotype" w:eastAsia="Arial" w:hAnsi="Palatino Linotype" w:cs="Arial"/>
          <w:i/>
          <w:spacing w:val="1"/>
          <w:sz w:val="22"/>
        </w:rPr>
        <w:t>me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te</w:t>
      </w:r>
      <w:r w:rsidRPr="007B3462">
        <w:rPr>
          <w:rFonts w:ascii="Palatino Linotype" w:eastAsia="Arial" w:hAnsi="Palatino Linotype" w:cs="Arial"/>
          <w:i/>
          <w:spacing w:val="28"/>
          <w:sz w:val="22"/>
        </w:rPr>
        <w:t xml:space="preserve"> </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e</w:t>
      </w:r>
      <w:r w:rsidRPr="007B3462">
        <w:rPr>
          <w:rFonts w:ascii="Palatino Linotype" w:eastAsia="Arial" w:hAnsi="Palatino Linotype" w:cs="Arial"/>
          <w:i/>
          <w:spacing w:val="28"/>
          <w:sz w:val="22"/>
        </w:rPr>
        <w:t xml:space="preserve"> </w:t>
      </w:r>
      <w:r w:rsidRPr="007B3462">
        <w:rPr>
          <w:rFonts w:ascii="Palatino Linotype" w:eastAsia="Arial" w:hAnsi="Palatino Linotype" w:cs="Arial"/>
          <w:i/>
          <w:sz w:val="22"/>
        </w:rPr>
        <w:t>la</w:t>
      </w:r>
      <w:r w:rsidRPr="007B3462">
        <w:rPr>
          <w:rFonts w:ascii="Palatino Linotype" w:eastAsia="Arial" w:hAnsi="Palatino Linotype" w:cs="Arial"/>
          <w:i/>
          <w:spacing w:val="25"/>
          <w:sz w:val="22"/>
        </w:rPr>
        <w:t xml:space="preserve"> </w:t>
      </w:r>
      <w:r w:rsidRPr="007B3462">
        <w:rPr>
          <w:rFonts w:ascii="Palatino Linotype" w:eastAsia="Arial" w:hAnsi="Palatino Linotype" w:cs="Arial"/>
          <w:i/>
          <w:sz w:val="22"/>
        </w:rPr>
        <w:t>in</w:t>
      </w:r>
      <w:r w:rsidRPr="007B3462">
        <w:rPr>
          <w:rFonts w:ascii="Palatino Linotype" w:eastAsia="Arial" w:hAnsi="Palatino Linotype" w:cs="Arial"/>
          <w:i/>
          <w:spacing w:val="1"/>
          <w:sz w:val="22"/>
        </w:rPr>
        <w:t>fo</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m</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ción</w:t>
      </w:r>
      <w:r w:rsidRPr="007B3462">
        <w:rPr>
          <w:rFonts w:ascii="Palatino Linotype" w:eastAsia="Arial" w:hAnsi="Palatino Linotype" w:cs="Arial"/>
          <w:i/>
          <w:spacing w:val="26"/>
          <w:sz w:val="22"/>
        </w:rPr>
        <w:t xml:space="preserve"> </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o se</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en</w:t>
      </w:r>
      <w:r w:rsidRPr="007B3462">
        <w:rPr>
          <w:rFonts w:ascii="Palatino Linotype" w:eastAsia="Arial" w:hAnsi="Palatino Linotype" w:cs="Arial"/>
          <w:i/>
          <w:spacing w:val="-2"/>
          <w:sz w:val="22"/>
        </w:rPr>
        <w:t>c</w:t>
      </w:r>
      <w:r w:rsidRPr="007B3462">
        <w:rPr>
          <w:rFonts w:ascii="Palatino Linotype" w:eastAsia="Arial" w:hAnsi="Palatino Linotype" w:cs="Arial"/>
          <w:i/>
          <w:spacing w:val="1"/>
          <w:sz w:val="22"/>
        </w:rPr>
        <w:t>ue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tra</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n</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3"/>
          <w:sz w:val="22"/>
        </w:rPr>
        <w:t>l</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s</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rchi</w:t>
      </w:r>
      <w:r w:rsidRPr="007B3462">
        <w:rPr>
          <w:rFonts w:ascii="Palatino Linotype" w:eastAsia="Arial" w:hAnsi="Palatino Linotype" w:cs="Arial"/>
          <w:i/>
          <w:spacing w:val="-3"/>
          <w:sz w:val="22"/>
        </w:rPr>
        <w:t>v</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s</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e</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la</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au</w:t>
      </w:r>
      <w:r w:rsidRPr="007B3462">
        <w:rPr>
          <w:rFonts w:ascii="Palatino Linotype" w:eastAsia="Arial" w:hAnsi="Palatino Linotype" w:cs="Arial"/>
          <w:i/>
          <w:spacing w:val="-2"/>
          <w:sz w:val="22"/>
        </w:rPr>
        <w:t>t</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i</w:t>
      </w:r>
      <w:r w:rsidRPr="007B3462">
        <w:rPr>
          <w:rFonts w:ascii="Palatino Linotype" w:eastAsia="Arial" w:hAnsi="Palatino Linotype" w:cs="Arial"/>
          <w:i/>
          <w:spacing w:val="1"/>
          <w:sz w:val="22"/>
        </w:rPr>
        <w:t>d</w:t>
      </w:r>
      <w:r w:rsidRPr="007B3462">
        <w:rPr>
          <w:rFonts w:ascii="Palatino Linotype" w:eastAsia="Arial" w:hAnsi="Palatino Linotype" w:cs="Arial"/>
          <w:i/>
          <w:spacing w:val="-1"/>
          <w:sz w:val="22"/>
        </w:rPr>
        <w:t>a</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o</w:t>
      </w:r>
      <w:r w:rsidRPr="007B3462">
        <w:rPr>
          <w:rFonts w:ascii="Palatino Linotype" w:eastAsia="Arial" w:hAnsi="Palatino Linotype" w:cs="Arial"/>
          <w:i/>
          <w:spacing w:val="1"/>
          <w:sz w:val="22"/>
        </w:rPr>
        <w:t xml:space="preserve"> ob</w:t>
      </w:r>
      <w:r w:rsidRPr="007B3462">
        <w:rPr>
          <w:rFonts w:ascii="Palatino Linotype" w:eastAsia="Arial" w:hAnsi="Palatino Linotype" w:cs="Arial"/>
          <w:i/>
          <w:sz w:val="22"/>
        </w:rPr>
        <w:t>s</w:t>
      </w:r>
      <w:r w:rsidRPr="007B3462">
        <w:rPr>
          <w:rFonts w:ascii="Palatino Linotype" w:eastAsia="Arial" w:hAnsi="Palatino Linotype" w:cs="Arial"/>
          <w:i/>
          <w:spacing w:val="-2"/>
          <w:sz w:val="22"/>
        </w:rPr>
        <w:t>t</w:t>
      </w:r>
      <w:r w:rsidRPr="007B3462">
        <w:rPr>
          <w:rFonts w:ascii="Palatino Linotype" w:eastAsia="Arial" w:hAnsi="Palatino Linotype" w:cs="Arial"/>
          <w:i/>
          <w:spacing w:val="1"/>
          <w:sz w:val="22"/>
        </w:rPr>
        <w:t>an</w:t>
      </w:r>
      <w:r w:rsidRPr="007B3462">
        <w:rPr>
          <w:rFonts w:ascii="Palatino Linotype" w:eastAsia="Arial" w:hAnsi="Palatino Linotype" w:cs="Arial"/>
          <w:i/>
          <w:spacing w:val="-2"/>
          <w:sz w:val="22"/>
        </w:rPr>
        <w:t>t</w:t>
      </w:r>
      <w:r w:rsidRPr="007B3462">
        <w:rPr>
          <w:rFonts w:ascii="Palatino Linotype" w:eastAsia="Arial" w:hAnsi="Palatino Linotype" w:cs="Arial"/>
          <w:i/>
          <w:sz w:val="22"/>
        </w:rPr>
        <w:t>e</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e</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 xml:space="preserve">la </w:t>
      </w:r>
      <w:r w:rsidRPr="007B3462">
        <w:rPr>
          <w:rFonts w:ascii="Palatino Linotype" w:eastAsia="Arial" w:hAnsi="Palatino Linotype" w:cs="Arial"/>
          <w:i/>
          <w:spacing w:val="1"/>
          <w:sz w:val="22"/>
        </w:rPr>
        <w:t>de</w:t>
      </w:r>
      <w:r w:rsidRPr="007B3462">
        <w:rPr>
          <w:rFonts w:ascii="Palatino Linotype" w:eastAsia="Arial" w:hAnsi="Palatino Linotype" w:cs="Arial"/>
          <w:i/>
          <w:spacing w:val="-1"/>
          <w:sz w:val="22"/>
        </w:rPr>
        <w:t>p</w:t>
      </w:r>
      <w:r w:rsidRPr="007B3462">
        <w:rPr>
          <w:rFonts w:ascii="Palatino Linotype" w:eastAsia="Arial" w:hAnsi="Palatino Linotype" w:cs="Arial"/>
          <w:i/>
          <w:spacing w:val="1"/>
          <w:sz w:val="22"/>
        </w:rPr>
        <w:t>en</w:t>
      </w:r>
      <w:r w:rsidRPr="007B3462">
        <w:rPr>
          <w:rFonts w:ascii="Palatino Linotype" w:eastAsia="Arial" w:hAnsi="Palatino Linotype" w:cs="Arial"/>
          <w:i/>
          <w:spacing w:val="-1"/>
          <w:sz w:val="22"/>
        </w:rPr>
        <w:t>d</w:t>
      </w:r>
      <w:r w:rsidRPr="007B3462">
        <w:rPr>
          <w:rFonts w:ascii="Palatino Linotype" w:eastAsia="Arial" w:hAnsi="Palatino Linotype" w:cs="Arial"/>
          <w:i/>
          <w:spacing w:val="1"/>
          <w:sz w:val="22"/>
        </w:rPr>
        <w:t>en</w:t>
      </w:r>
      <w:r w:rsidRPr="007B3462">
        <w:rPr>
          <w:rFonts w:ascii="Palatino Linotype" w:eastAsia="Arial" w:hAnsi="Palatino Linotype" w:cs="Arial"/>
          <w:i/>
          <w:sz w:val="22"/>
        </w:rPr>
        <w:t xml:space="preserve">cia o </w:t>
      </w:r>
      <w:r w:rsidRPr="007B3462">
        <w:rPr>
          <w:rFonts w:ascii="Palatino Linotype" w:eastAsia="Arial" w:hAnsi="Palatino Linotype" w:cs="Arial"/>
          <w:i/>
          <w:spacing w:val="1"/>
          <w:sz w:val="22"/>
        </w:rPr>
        <w:t>en</w:t>
      </w:r>
      <w:r w:rsidRPr="007B3462">
        <w:rPr>
          <w:rFonts w:ascii="Palatino Linotype" w:eastAsia="Arial" w:hAnsi="Palatino Linotype" w:cs="Arial"/>
          <w:i/>
          <w:sz w:val="22"/>
        </w:rPr>
        <w:t>ti</w:t>
      </w:r>
      <w:r w:rsidRPr="007B3462">
        <w:rPr>
          <w:rFonts w:ascii="Palatino Linotype" w:eastAsia="Arial" w:hAnsi="Palatino Linotype" w:cs="Arial"/>
          <w:i/>
          <w:spacing w:val="-1"/>
          <w:sz w:val="22"/>
        </w:rPr>
        <w:t>d</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d</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u</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te</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2"/>
          <w:sz w:val="22"/>
        </w:rPr>
        <w:t>c</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n</w:t>
      </w:r>
      <w:r w:rsidRPr="007B3462">
        <w:rPr>
          <w:rFonts w:ascii="Palatino Linotype" w:eastAsia="Arial" w:hAnsi="Palatino Linotype" w:cs="Arial"/>
          <w:i/>
          <w:spacing w:val="3"/>
          <w:sz w:val="22"/>
        </w:rPr>
        <w:t xml:space="preserve"> f</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lt</w:t>
      </w:r>
      <w:r w:rsidRPr="007B3462">
        <w:rPr>
          <w:rFonts w:ascii="Palatino Linotype" w:eastAsia="Arial" w:hAnsi="Palatino Linotype" w:cs="Arial"/>
          <w:i/>
          <w:spacing w:val="1"/>
          <w:sz w:val="22"/>
        </w:rPr>
        <w:t>a</w:t>
      </w:r>
      <w:r w:rsidRPr="007B3462">
        <w:rPr>
          <w:rFonts w:ascii="Palatino Linotype" w:eastAsia="Arial" w:hAnsi="Palatino Linotype" w:cs="Arial"/>
          <w:i/>
          <w:spacing w:val="-1"/>
          <w:sz w:val="22"/>
        </w:rPr>
        <w:t>d</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w:t>
      </w:r>
      <w:r w:rsidRPr="007B3462">
        <w:rPr>
          <w:rFonts w:ascii="Palatino Linotype" w:eastAsia="Arial" w:hAnsi="Palatino Linotype" w:cs="Arial"/>
          <w:i/>
          <w:spacing w:val="1"/>
          <w:sz w:val="22"/>
        </w:rPr>
        <w:t xml:space="preserve"> pa</w:t>
      </w:r>
      <w:r w:rsidRPr="007B3462">
        <w:rPr>
          <w:rFonts w:ascii="Palatino Linotype" w:eastAsia="Arial" w:hAnsi="Palatino Linotype" w:cs="Arial"/>
          <w:i/>
          <w:sz w:val="22"/>
        </w:rPr>
        <w:t>ra</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pacing w:val="-1"/>
          <w:sz w:val="22"/>
        </w:rPr>
        <w:t>p</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s</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 xml:space="preserve">r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icha</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i</w:t>
      </w:r>
      <w:r w:rsidRPr="007B3462">
        <w:rPr>
          <w:rFonts w:ascii="Palatino Linotype" w:eastAsia="Arial" w:hAnsi="Palatino Linotype" w:cs="Arial"/>
          <w:i/>
          <w:spacing w:val="-2"/>
          <w:sz w:val="22"/>
        </w:rPr>
        <w:t>n</w:t>
      </w:r>
      <w:r w:rsidRPr="007B3462">
        <w:rPr>
          <w:rFonts w:ascii="Palatino Linotype" w:eastAsia="Arial" w:hAnsi="Palatino Linotype" w:cs="Arial"/>
          <w:i/>
          <w:sz w:val="22"/>
        </w:rPr>
        <w:t>f</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ma</w:t>
      </w:r>
      <w:r w:rsidRPr="007B3462">
        <w:rPr>
          <w:rFonts w:ascii="Palatino Linotype" w:eastAsia="Arial" w:hAnsi="Palatino Linotype" w:cs="Arial"/>
          <w:i/>
          <w:sz w:val="22"/>
        </w:rPr>
        <w:t>ci</w:t>
      </w:r>
      <w:r w:rsidRPr="007B3462">
        <w:rPr>
          <w:rFonts w:ascii="Palatino Linotype" w:eastAsia="Arial" w:hAnsi="Palatino Linotype" w:cs="Arial"/>
          <w:i/>
          <w:spacing w:val="-2"/>
          <w:sz w:val="22"/>
        </w:rPr>
        <w:t>ó</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2"/>
          <w:sz w:val="22"/>
        </w:rPr>
        <w:t>E</w:t>
      </w:r>
      <w:r w:rsidRPr="007B3462">
        <w:rPr>
          <w:rFonts w:ascii="Palatino Linotype" w:eastAsia="Arial" w:hAnsi="Palatino Linotype" w:cs="Arial"/>
          <w:i/>
          <w:sz w:val="22"/>
        </w:rPr>
        <w:t>n</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ste</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s</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ti</w:t>
      </w:r>
      <w:r w:rsidRPr="007B3462">
        <w:rPr>
          <w:rFonts w:ascii="Palatino Linotype" w:eastAsia="Arial" w:hAnsi="Palatino Linotype" w:cs="Arial"/>
          <w:i/>
          <w:spacing w:val="1"/>
          <w:sz w:val="22"/>
        </w:rPr>
        <w:t>d</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3"/>
          <w:sz w:val="22"/>
        </w:rPr>
        <w:t>l</w:t>
      </w:r>
      <w:r w:rsidRPr="007B3462">
        <w:rPr>
          <w:rFonts w:ascii="Palatino Linotype" w:eastAsia="Arial" w:hAnsi="Palatino Linotype" w:cs="Arial"/>
          <w:i/>
          <w:sz w:val="22"/>
        </w:rPr>
        <w:t>a in</w:t>
      </w:r>
      <w:r w:rsidRPr="007B3462">
        <w:rPr>
          <w:rFonts w:ascii="Palatino Linotype" w:eastAsia="Arial" w:hAnsi="Palatino Linotype" w:cs="Arial"/>
          <w:i/>
          <w:spacing w:val="1"/>
          <w:sz w:val="22"/>
        </w:rPr>
        <w:t>e</w:t>
      </w:r>
      <w:r w:rsidRPr="007B3462">
        <w:rPr>
          <w:rFonts w:ascii="Palatino Linotype" w:eastAsia="Arial" w:hAnsi="Palatino Linotype" w:cs="Arial"/>
          <w:i/>
          <w:spacing w:val="-2"/>
          <w:sz w:val="22"/>
        </w:rPr>
        <w:t>x</w:t>
      </w:r>
      <w:r w:rsidRPr="007B3462">
        <w:rPr>
          <w:rFonts w:ascii="Palatino Linotype" w:eastAsia="Arial" w:hAnsi="Palatino Linotype" w:cs="Arial"/>
          <w:i/>
          <w:sz w:val="22"/>
        </w:rPr>
        <w:t>ist</w:t>
      </w:r>
      <w:r w:rsidRPr="007B3462">
        <w:rPr>
          <w:rFonts w:ascii="Palatino Linotype" w:eastAsia="Arial" w:hAnsi="Palatino Linotype" w:cs="Arial"/>
          <w:i/>
          <w:spacing w:val="1"/>
          <w:sz w:val="22"/>
        </w:rPr>
        <w:t>en</w:t>
      </w:r>
      <w:r w:rsidRPr="007B3462">
        <w:rPr>
          <w:rFonts w:ascii="Palatino Linotype" w:eastAsia="Arial" w:hAnsi="Palatino Linotype" w:cs="Arial"/>
          <w:i/>
          <w:sz w:val="22"/>
        </w:rPr>
        <w:t>cia</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w:t>
      </w:r>
      <w:r w:rsidRPr="007B3462">
        <w:rPr>
          <w:rFonts w:ascii="Palatino Linotype" w:eastAsia="Arial" w:hAnsi="Palatino Linotype" w:cs="Arial"/>
          <w:i/>
          <w:spacing w:val="50"/>
          <w:sz w:val="22"/>
        </w:rPr>
        <w:t xml:space="preserve"> </w:t>
      </w:r>
      <w:r w:rsidRPr="007B3462">
        <w:rPr>
          <w:rFonts w:ascii="Palatino Linotype" w:eastAsia="Arial" w:hAnsi="Palatino Linotype" w:cs="Arial"/>
          <w:i/>
          <w:spacing w:val="-1"/>
          <w:sz w:val="22"/>
        </w:rPr>
        <w:t>u</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a</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pacing w:val="-2"/>
          <w:sz w:val="22"/>
        </w:rPr>
        <w:t>c</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l</w:t>
      </w:r>
      <w:r w:rsidRPr="007B3462">
        <w:rPr>
          <w:rFonts w:ascii="Palatino Linotype" w:eastAsia="Arial" w:hAnsi="Palatino Linotype" w:cs="Arial"/>
          <w:i/>
          <w:spacing w:val="-1"/>
          <w:sz w:val="22"/>
        </w:rPr>
        <w:t>i</w:t>
      </w:r>
      <w:r w:rsidRPr="007B3462">
        <w:rPr>
          <w:rFonts w:ascii="Palatino Linotype" w:eastAsia="Arial" w:hAnsi="Palatino Linotype" w:cs="Arial"/>
          <w:i/>
          <w:spacing w:val="1"/>
          <w:sz w:val="22"/>
        </w:rPr>
        <w:t>da</w:t>
      </w:r>
      <w:r w:rsidRPr="007B3462">
        <w:rPr>
          <w:rFonts w:ascii="Palatino Linotype" w:eastAsia="Arial" w:hAnsi="Palatino Linotype" w:cs="Arial"/>
          <w:i/>
          <w:sz w:val="22"/>
        </w:rPr>
        <w:t>d</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e</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pacing w:val="-2"/>
          <w:sz w:val="22"/>
        </w:rPr>
        <w:t>s</w:t>
      </w:r>
      <w:r w:rsidRPr="007B3462">
        <w:rPr>
          <w:rFonts w:ascii="Palatino Linotype" w:eastAsia="Arial" w:hAnsi="Palatino Linotype" w:cs="Arial"/>
          <w:i/>
          <w:sz w:val="22"/>
        </w:rPr>
        <w:t>e</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tr</w:t>
      </w:r>
      <w:r w:rsidRPr="007B3462">
        <w:rPr>
          <w:rFonts w:ascii="Palatino Linotype" w:eastAsia="Arial" w:hAnsi="Palatino Linotype" w:cs="Arial"/>
          <w:i/>
          <w:spacing w:val="-1"/>
          <w:sz w:val="22"/>
        </w:rPr>
        <w:t>ib</w:t>
      </w:r>
      <w:r w:rsidRPr="007B3462">
        <w:rPr>
          <w:rFonts w:ascii="Palatino Linotype" w:eastAsia="Arial" w:hAnsi="Palatino Linotype" w:cs="Arial"/>
          <w:i/>
          <w:spacing w:val="1"/>
          <w:sz w:val="22"/>
        </w:rPr>
        <w:t>u</w:t>
      </w:r>
      <w:r w:rsidRPr="007B3462">
        <w:rPr>
          <w:rFonts w:ascii="Palatino Linotype" w:eastAsia="Arial" w:hAnsi="Palatino Linotype" w:cs="Arial"/>
          <w:i/>
          <w:spacing w:val="-2"/>
          <w:sz w:val="22"/>
        </w:rPr>
        <w:t>y</w:t>
      </w:r>
      <w:r w:rsidRPr="007B3462">
        <w:rPr>
          <w:rFonts w:ascii="Palatino Linotype" w:eastAsia="Arial" w:hAnsi="Palatino Linotype" w:cs="Arial"/>
          <w:i/>
          <w:sz w:val="22"/>
        </w:rPr>
        <w:t>e</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z w:val="22"/>
        </w:rPr>
        <w:t>a</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z w:val="22"/>
        </w:rPr>
        <w:t>la</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z w:val="22"/>
        </w:rPr>
        <w:t>i</w:t>
      </w:r>
      <w:r w:rsidRPr="007B3462">
        <w:rPr>
          <w:rFonts w:ascii="Palatino Linotype" w:eastAsia="Arial" w:hAnsi="Palatino Linotype" w:cs="Arial"/>
          <w:i/>
          <w:spacing w:val="-2"/>
          <w:sz w:val="22"/>
        </w:rPr>
        <w:t>n</w:t>
      </w:r>
      <w:r w:rsidRPr="007B3462">
        <w:rPr>
          <w:rFonts w:ascii="Palatino Linotype" w:eastAsia="Arial" w:hAnsi="Palatino Linotype" w:cs="Arial"/>
          <w:i/>
          <w:sz w:val="22"/>
        </w:rPr>
        <w:t>f</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m</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ción</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pacing w:val="-2"/>
          <w:sz w:val="22"/>
        </w:rPr>
        <w:t>s</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l</w:t>
      </w:r>
      <w:r w:rsidRPr="007B3462">
        <w:rPr>
          <w:rFonts w:ascii="Palatino Linotype" w:eastAsia="Arial" w:hAnsi="Palatino Linotype" w:cs="Arial"/>
          <w:i/>
          <w:spacing w:val="-1"/>
          <w:sz w:val="22"/>
        </w:rPr>
        <w:t>i</w:t>
      </w:r>
      <w:r w:rsidRPr="007B3462">
        <w:rPr>
          <w:rFonts w:ascii="Palatino Linotype" w:eastAsia="Arial" w:hAnsi="Palatino Linotype" w:cs="Arial"/>
          <w:i/>
          <w:sz w:val="22"/>
        </w:rPr>
        <w:t>cit</w:t>
      </w:r>
      <w:r w:rsidRPr="007B3462">
        <w:rPr>
          <w:rFonts w:ascii="Palatino Linotype" w:eastAsia="Arial" w:hAnsi="Palatino Linotype" w:cs="Arial"/>
          <w:i/>
          <w:spacing w:val="1"/>
          <w:sz w:val="22"/>
        </w:rPr>
        <w:t>ada</w:t>
      </w:r>
      <w:r w:rsidRPr="007B3462">
        <w:rPr>
          <w:rFonts w:ascii="Palatino Linotype" w:eastAsia="Arial" w:hAnsi="Palatino Linotype" w:cs="Arial"/>
          <w:i/>
          <w:sz w:val="22"/>
        </w:rPr>
        <w:t>.</w:t>
      </w:r>
      <w:r w:rsidRPr="007B3462">
        <w:rPr>
          <w:rFonts w:ascii="Palatino Linotype" w:eastAsia="Arial" w:hAnsi="Palatino Linotype" w:cs="Arial"/>
          <w:i/>
          <w:spacing w:val="51"/>
          <w:sz w:val="22"/>
        </w:rPr>
        <w:t xml:space="preserve"> </w:t>
      </w:r>
      <w:r w:rsidRPr="007B3462">
        <w:rPr>
          <w:rFonts w:ascii="Palatino Linotype" w:eastAsia="Arial" w:hAnsi="Palatino Linotype" w:cs="Arial"/>
          <w:i/>
          <w:spacing w:val="-2"/>
          <w:sz w:val="22"/>
        </w:rPr>
        <w:t>P</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r</w:t>
      </w:r>
      <w:r w:rsidRPr="007B3462">
        <w:rPr>
          <w:rFonts w:ascii="Palatino Linotype" w:eastAsia="Arial" w:hAnsi="Palatino Linotype" w:cs="Arial"/>
          <w:i/>
          <w:spacing w:val="50"/>
          <w:sz w:val="22"/>
        </w:rPr>
        <w:t xml:space="preserve"> </w:t>
      </w:r>
      <w:r w:rsidRPr="007B3462">
        <w:rPr>
          <w:rFonts w:ascii="Palatino Linotype" w:eastAsia="Arial" w:hAnsi="Palatino Linotype" w:cs="Arial"/>
          <w:i/>
          <w:sz w:val="22"/>
        </w:rPr>
        <w:t xml:space="preserve">su </w:t>
      </w:r>
      <w:r w:rsidRPr="007B3462">
        <w:rPr>
          <w:rFonts w:ascii="Palatino Linotype" w:eastAsia="Arial" w:hAnsi="Palatino Linotype" w:cs="Arial"/>
          <w:i/>
          <w:spacing w:val="1"/>
          <w:sz w:val="22"/>
        </w:rPr>
        <w:t>pa</w:t>
      </w:r>
      <w:r w:rsidRPr="007B3462">
        <w:rPr>
          <w:rFonts w:ascii="Palatino Linotype" w:eastAsia="Arial" w:hAnsi="Palatino Linotype" w:cs="Arial"/>
          <w:i/>
          <w:sz w:val="22"/>
        </w:rPr>
        <w:t>rte,</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la clas</w:t>
      </w:r>
      <w:r w:rsidRPr="007B3462">
        <w:rPr>
          <w:rFonts w:ascii="Palatino Linotype" w:eastAsia="Arial" w:hAnsi="Palatino Linotype" w:cs="Arial"/>
          <w:i/>
          <w:spacing w:val="-3"/>
          <w:sz w:val="22"/>
        </w:rPr>
        <w:t>i</w:t>
      </w:r>
      <w:r w:rsidRPr="007B3462">
        <w:rPr>
          <w:rFonts w:ascii="Palatino Linotype" w:eastAsia="Arial" w:hAnsi="Palatino Linotype" w:cs="Arial"/>
          <w:i/>
          <w:spacing w:val="3"/>
          <w:sz w:val="22"/>
        </w:rPr>
        <w:t>f</w:t>
      </w:r>
      <w:r w:rsidRPr="007B3462">
        <w:rPr>
          <w:rFonts w:ascii="Palatino Linotype" w:eastAsia="Arial" w:hAnsi="Palatino Linotype" w:cs="Arial"/>
          <w:i/>
          <w:sz w:val="22"/>
        </w:rPr>
        <w:t>icaci</w:t>
      </w:r>
      <w:r w:rsidRPr="007B3462">
        <w:rPr>
          <w:rFonts w:ascii="Palatino Linotype" w:eastAsia="Arial" w:hAnsi="Palatino Linotype" w:cs="Arial"/>
          <w:i/>
          <w:spacing w:val="1"/>
          <w:sz w:val="22"/>
        </w:rPr>
        <w:t>ó</w:t>
      </w:r>
      <w:r w:rsidRPr="007B3462">
        <w:rPr>
          <w:rFonts w:ascii="Palatino Linotype" w:eastAsia="Arial" w:hAnsi="Palatino Linotype" w:cs="Arial"/>
          <w:i/>
          <w:sz w:val="22"/>
        </w:rPr>
        <w:t xml:space="preserve">n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u</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a</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rac</w:t>
      </w:r>
      <w:r w:rsidRPr="007B3462">
        <w:rPr>
          <w:rFonts w:ascii="Palatino Linotype" w:eastAsia="Arial" w:hAnsi="Palatino Linotype" w:cs="Arial"/>
          <w:i/>
          <w:spacing w:val="-2"/>
          <w:sz w:val="22"/>
        </w:rPr>
        <w:t>t</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r</w:t>
      </w:r>
      <w:r w:rsidRPr="007B3462">
        <w:rPr>
          <w:rFonts w:ascii="Palatino Linotype" w:eastAsia="Arial" w:hAnsi="Palatino Linotype" w:cs="Arial"/>
          <w:i/>
          <w:spacing w:val="-3"/>
          <w:sz w:val="22"/>
        </w:rPr>
        <w:t>í</w:t>
      </w:r>
      <w:r w:rsidRPr="007B3462">
        <w:rPr>
          <w:rFonts w:ascii="Palatino Linotype" w:eastAsia="Arial" w:hAnsi="Palatino Linotype" w:cs="Arial"/>
          <w:i/>
          <w:sz w:val="22"/>
        </w:rPr>
        <w:t>stica</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e</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ad</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iere</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la</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i</w:t>
      </w:r>
      <w:r w:rsidRPr="007B3462">
        <w:rPr>
          <w:rFonts w:ascii="Palatino Linotype" w:eastAsia="Arial" w:hAnsi="Palatino Linotype" w:cs="Arial"/>
          <w:i/>
          <w:spacing w:val="-2"/>
          <w:sz w:val="22"/>
        </w:rPr>
        <w:t>n</w:t>
      </w:r>
      <w:r w:rsidRPr="007B3462">
        <w:rPr>
          <w:rFonts w:ascii="Palatino Linotype" w:eastAsia="Arial" w:hAnsi="Palatino Linotype" w:cs="Arial"/>
          <w:i/>
          <w:sz w:val="22"/>
        </w:rPr>
        <w:t>f</w:t>
      </w:r>
      <w:r w:rsidRPr="007B3462">
        <w:rPr>
          <w:rFonts w:ascii="Palatino Linotype" w:eastAsia="Arial" w:hAnsi="Palatino Linotype" w:cs="Arial"/>
          <w:i/>
          <w:spacing w:val="1"/>
          <w:sz w:val="22"/>
        </w:rPr>
        <w:t>o</w:t>
      </w:r>
      <w:r w:rsidRPr="007B3462">
        <w:rPr>
          <w:rFonts w:ascii="Palatino Linotype" w:eastAsia="Arial" w:hAnsi="Palatino Linotype" w:cs="Arial"/>
          <w:i/>
          <w:spacing w:val="-3"/>
          <w:sz w:val="22"/>
        </w:rPr>
        <w:t>r</w:t>
      </w:r>
      <w:r w:rsidRPr="007B3462">
        <w:rPr>
          <w:rFonts w:ascii="Palatino Linotype" w:eastAsia="Arial" w:hAnsi="Palatino Linotype" w:cs="Arial"/>
          <w:i/>
          <w:spacing w:val="1"/>
          <w:sz w:val="22"/>
        </w:rPr>
        <w:t>ma</w:t>
      </w:r>
      <w:r w:rsidRPr="007B3462">
        <w:rPr>
          <w:rFonts w:ascii="Palatino Linotype" w:eastAsia="Arial" w:hAnsi="Palatino Linotype" w:cs="Arial"/>
          <w:i/>
          <w:sz w:val="22"/>
        </w:rPr>
        <w:t>ci</w:t>
      </w:r>
      <w:r w:rsidRPr="007B3462">
        <w:rPr>
          <w:rFonts w:ascii="Palatino Linotype" w:eastAsia="Arial" w:hAnsi="Palatino Linotype" w:cs="Arial"/>
          <w:i/>
          <w:spacing w:val="-2"/>
          <w:sz w:val="22"/>
        </w:rPr>
        <w:t>ó</w:t>
      </w:r>
      <w:r w:rsidRPr="007B3462">
        <w:rPr>
          <w:rFonts w:ascii="Palatino Linotype" w:eastAsia="Arial" w:hAnsi="Palatino Linotype" w:cs="Arial"/>
          <w:i/>
          <w:sz w:val="22"/>
        </w:rPr>
        <w:t>n</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on</w:t>
      </w:r>
      <w:r w:rsidRPr="007B3462">
        <w:rPr>
          <w:rFonts w:ascii="Palatino Linotype" w:eastAsia="Arial" w:hAnsi="Palatino Linotype" w:cs="Arial"/>
          <w:i/>
          <w:sz w:val="22"/>
        </w:rPr>
        <w:t>c</w:t>
      </w:r>
      <w:r w:rsidRPr="007B3462">
        <w:rPr>
          <w:rFonts w:ascii="Palatino Linotype" w:eastAsia="Arial" w:hAnsi="Palatino Linotype" w:cs="Arial"/>
          <w:i/>
          <w:spacing w:val="-3"/>
          <w:sz w:val="22"/>
        </w:rPr>
        <w:t>r</w:t>
      </w:r>
      <w:r w:rsidRPr="007B3462">
        <w:rPr>
          <w:rFonts w:ascii="Palatino Linotype" w:eastAsia="Arial" w:hAnsi="Palatino Linotype" w:cs="Arial"/>
          <w:i/>
          <w:spacing w:val="1"/>
          <w:sz w:val="22"/>
        </w:rPr>
        <w:t>e</w:t>
      </w:r>
      <w:r w:rsidRPr="007B3462">
        <w:rPr>
          <w:rFonts w:ascii="Palatino Linotype" w:eastAsia="Arial" w:hAnsi="Palatino Linotype" w:cs="Arial"/>
          <w:i/>
          <w:spacing w:val="-2"/>
          <w:sz w:val="22"/>
        </w:rPr>
        <w:t>t</w:t>
      </w:r>
      <w:r w:rsidRPr="007B3462">
        <w:rPr>
          <w:rFonts w:ascii="Palatino Linotype" w:eastAsia="Arial" w:hAnsi="Palatino Linotype" w:cs="Arial"/>
          <w:i/>
          <w:sz w:val="22"/>
        </w:rPr>
        <w:t xml:space="preserve">a </w:t>
      </w:r>
      <w:proofErr w:type="gramStart"/>
      <w:r w:rsidRPr="007B3462">
        <w:rPr>
          <w:rFonts w:ascii="Palatino Linotype" w:eastAsia="Arial" w:hAnsi="Palatino Linotype" w:cs="Arial"/>
          <w:i/>
          <w:sz w:val="22"/>
        </w:rPr>
        <w:t>c</w:t>
      </w:r>
      <w:r w:rsidRPr="007B3462">
        <w:rPr>
          <w:rFonts w:ascii="Palatino Linotype" w:eastAsia="Arial" w:hAnsi="Palatino Linotype" w:cs="Arial"/>
          <w:i/>
          <w:spacing w:val="1"/>
          <w:sz w:val="22"/>
        </w:rPr>
        <w:t>on</w:t>
      </w:r>
      <w:r w:rsidRPr="007B3462">
        <w:rPr>
          <w:rFonts w:ascii="Palatino Linotype" w:eastAsia="Arial" w:hAnsi="Palatino Linotype" w:cs="Arial"/>
          <w:i/>
          <w:sz w:val="22"/>
        </w:rPr>
        <w:t>t</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 xml:space="preserve">ida </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n</w:t>
      </w:r>
      <w:proofErr w:type="gramEnd"/>
      <w:r w:rsidRPr="007B3462">
        <w:rPr>
          <w:rFonts w:ascii="Palatino Linotype" w:eastAsia="Arial" w:hAnsi="Palatino Linotype" w:cs="Arial"/>
          <w:i/>
          <w:sz w:val="22"/>
        </w:rPr>
        <w:t xml:space="preserve"> </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 xml:space="preserve">n </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do</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um</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 xml:space="preserve">to </w:t>
      </w:r>
      <w:r w:rsidRPr="007B3462">
        <w:rPr>
          <w:rFonts w:ascii="Palatino Linotype" w:eastAsia="Arial" w:hAnsi="Palatino Linotype" w:cs="Arial"/>
          <w:i/>
          <w:spacing w:val="1"/>
          <w:sz w:val="22"/>
        </w:rPr>
        <w:t xml:space="preserve"> e</w:t>
      </w:r>
      <w:r w:rsidRPr="007B3462">
        <w:rPr>
          <w:rFonts w:ascii="Palatino Linotype" w:eastAsia="Arial" w:hAnsi="Palatino Linotype" w:cs="Arial"/>
          <w:i/>
          <w:sz w:val="22"/>
        </w:rPr>
        <w:t>s</w:t>
      </w:r>
      <w:r w:rsidRPr="007B3462">
        <w:rPr>
          <w:rFonts w:ascii="Palatino Linotype" w:eastAsia="Arial" w:hAnsi="Palatino Linotype" w:cs="Arial"/>
          <w:i/>
          <w:spacing w:val="1"/>
          <w:sz w:val="22"/>
        </w:rPr>
        <w:t>pe</w:t>
      </w:r>
      <w:r w:rsidRPr="007B3462">
        <w:rPr>
          <w:rFonts w:ascii="Palatino Linotype" w:eastAsia="Arial" w:hAnsi="Palatino Linotype" w:cs="Arial"/>
          <w:i/>
          <w:spacing w:val="5"/>
          <w:sz w:val="22"/>
        </w:rPr>
        <w:t>c</w:t>
      </w:r>
      <w:r w:rsidRPr="007B3462">
        <w:rPr>
          <w:rFonts w:ascii="Palatino Linotype" w:eastAsia="Arial" w:hAnsi="Palatino Linotype" w:cs="Arial"/>
          <w:i/>
          <w:spacing w:val="-4"/>
          <w:sz w:val="22"/>
        </w:rPr>
        <w:t>í</w:t>
      </w:r>
      <w:r w:rsidRPr="007B3462">
        <w:rPr>
          <w:rFonts w:ascii="Palatino Linotype" w:eastAsia="Arial" w:hAnsi="Palatino Linotype" w:cs="Arial"/>
          <w:i/>
          <w:spacing w:val="3"/>
          <w:sz w:val="22"/>
        </w:rPr>
        <w:t>f</w:t>
      </w:r>
      <w:r w:rsidRPr="007B3462">
        <w:rPr>
          <w:rFonts w:ascii="Palatino Linotype" w:eastAsia="Arial" w:hAnsi="Palatino Linotype" w:cs="Arial"/>
          <w:i/>
          <w:sz w:val="22"/>
        </w:rPr>
        <w:t>ico,  sie</w:t>
      </w:r>
      <w:r w:rsidRPr="007B3462">
        <w:rPr>
          <w:rFonts w:ascii="Palatino Linotype" w:eastAsia="Arial" w:hAnsi="Palatino Linotype" w:cs="Arial"/>
          <w:i/>
          <w:spacing w:val="2"/>
          <w:sz w:val="22"/>
        </w:rPr>
        <w:t>m</w:t>
      </w:r>
      <w:r w:rsidRPr="007B3462">
        <w:rPr>
          <w:rFonts w:ascii="Palatino Linotype" w:eastAsia="Arial" w:hAnsi="Palatino Linotype" w:cs="Arial"/>
          <w:i/>
          <w:spacing w:val="1"/>
          <w:sz w:val="22"/>
        </w:rPr>
        <w:t>p</w:t>
      </w:r>
      <w:r w:rsidRPr="007B3462">
        <w:rPr>
          <w:rFonts w:ascii="Palatino Linotype" w:eastAsia="Arial" w:hAnsi="Palatino Linotype" w:cs="Arial"/>
          <w:i/>
          <w:sz w:val="22"/>
        </w:rPr>
        <w:t xml:space="preserve">re </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 xml:space="preserve">e </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 xml:space="preserve">se </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pacing w:val="-2"/>
          <w:sz w:val="22"/>
        </w:rPr>
        <w:t>c</w:t>
      </w:r>
      <w:r w:rsidRPr="007B3462">
        <w:rPr>
          <w:rFonts w:ascii="Palatino Linotype" w:eastAsia="Arial" w:hAnsi="Palatino Linotype" w:cs="Arial"/>
          <w:i/>
          <w:spacing w:val="1"/>
          <w:sz w:val="22"/>
        </w:rPr>
        <w:t>uen</w:t>
      </w:r>
      <w:r w:rsidRPr="007B3462">
        <w:rPr>
          <w:rFonts w:ascii="Palatino Linotype" w:eastAsia="Arial" w:hAnsi="Palatino Linotype" w:cs="Arial"/>
          <w:i/>
          <w:sz w:val="22"/>
        </w:rPr>
        <w:t xml:space="preserve">tre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 xml:space="preserve">n </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los s</w:t>
      </w:r>
      <w:r w:rsidRPr="007B3462">
        <w:rPr>
          <w:rFonts w:ascii="Palatino Linotype" w:eastAsia="Arial" w:hAnsi="Palatino Linotype" w:cs="Arial"/>
          <w:i/>
          <w:spacing w:val="1"/>
          <w:sz w:val="22"/>
        </w:rPr>
        <w:t>up</w:t>
      </w:r>
      <w:r w:rsidRPr="007B3462">
        <w:rPr>
          <w:rFonts w:ascii="Palatino Linotype" w:eastAsia="Arial" w:hAnsi="Palatino Linotype" w:cs="Arial"/>
          <w:i/>
          <w:spacing w:val="-1"/>
          <w:sz w:val="22"/>
        </w:rPr>
        <w:t>u</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st</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 xml:space="preserve">s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st</w:t>
      </w:r>
      <w:r w:rsidRPr="007B3462">
        <w:rPr>
          <w:rFonts w:ascii="Palatino Linotype" w:eastAsia="Arial" w:hAnsi="Palatino Linotype" w:cs="Arial"/>
          <w:i/>
          <w:spacing w:val="-1"/>
          <w:sz w:val="22"/>
        </w:rPr>
        <w:t>a</w:t>
      </w:r>
      <w:r w:rsidRPr="007B3462">
        <w:rPr>
          <w:rFonts w:ascii="Palatino Linotype" w:eastAsia="Arial" w:hAnsi="Palatino Linotype" w:cs="Arial"/>
          <w:i/>
          <w:spacing w:val="1"/>
          <w:sz w:val="22"/>
        </w:rPr>
        <w:t>b</w:t>
      </w:r>
      <w:r w:rsidRPr="007B3462">
        <w:rPr>
          <w:rFonts w:ascii="Palatino Linotype" w:eastAsia="Arial" w:hAnsi="Palatino Linotype" w:cs="Arial"/>
          <w:i/>
          <w:sz w:val="22"/>
        </w:rPr>
        <w:t>leci</w:t>
      </w:r>
      <w:r w:rsidRPr="007B3462">
        <w:rPr>
          <w:rFonts w:ascii="Palatino Linotype" w:eastAsia="Arial" w:hAnsi="Palatino Linotype" w:cs="Arial"/>
          <w:i/>
          <w:spacing w:val="-2"/>
          <w:sz w:val="22"/>
        </w:rPr>
        <w:t>d</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 xml:space="preserve">s </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 xml:space="preserve">n </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z w:val="22"/>
        </w:rPr>
        <w:t xml:space="preserve">los </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rt</w:t>
      </w:r>
      <w:r w:rsidRPr="007B3462">
        <w:rPr>
          <w:rFonts w:ascii="Palatino Linotype" w:eastAsia="Arial" w:hAnsi="Palatino Linotype" w:cs="Arial"/>
          <w:i/>
          <w:spacing w:val="-2"/>
          <w:sz w:val="22"/>
        </w:rPr>
        <w:t>í</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 xml:space="preserve">los  </w:t>
      </w:r>
      <w:r w:rsidRPr="007B3462">
        <w:rPr>
          <w:rFonts w:ascii="Palatino Linotype" w:eastAsia="Arial" w:hAnsi="Palatino Linotype" w:cs="Arial"/>
          <w:i/>
          <w:spacing w:val="1"/>
          <w:sz w:val="22"/>
        </w:rPr>
        <w:t>1</w:t>
      </w:r>
      <w:r w:rsidRPr="007B3462">
        <w:rPr>
          <w:rFonts w:ascii="Palatino Linotype" w:eastAsia="Arial" w:hAnsi="Palatino Linotype" w:cs="Arial"/>
          <w:i/>
          <w:sz w:val="22"/>
        </w:rPr>
        <w:t xml:space="preserve">3 </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 xml:space="preserve">y  </w:t>
      </w:r>
      <w:r w:rsidRPr="007B3462">
        <w:rPr>
          <w:rFonts w:ascii="Palatino Linotype" w:eastAsia="Arial" w:hAnsi="Palatino Linotype" w:cs="Arial"/>
          <w:i/>
          <w:spacing w:val="1"/>
          <w:sz w:val="22"/>
        </w:rPr>
        <w:t>1</w:t>
      </w:r>
      <w:r w:rsidRPr="007B3462">
        <w:rPr>
          <w:rFonts w:ascii="Palatino Linotype" w:eastAsia="Arial" w:hAnsi="Palatino Linotype" w:cs="Arial"/>
          <w:i/>
          <w:sz w:val="22"/>
        </w:rPr>
        <w:t xml:space="preserve">4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 xml:space="preserve">e </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 xml:space="preserve">la  </w:t>
      </w:r>
      <w:r w:rsidRPr="007B3462">
        <w:rPr>
          <w:rFonts w:ascii="Palatino Linotype" w:eastAsia="Arial" w:hAnsi="Palatino Linotype" w:cs="Arial"/>
          <w:i/>
          <w:spacing w:val="-1"/>
          <w:sz w:val="22"/>
        </w:rPr>
        <w:t>L</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y  Fe</w:t>
      </w:r>
      <w:r w:rsidRPr="007B3462">
        <w:rPr>
          <w:rFonts w:ascii="Palatino Linotype" w:eastAsia="Arial" w:hAnsi="Palatino Linotype" w:cs="Arial"/>
          <w:i/>
          <w:spacing w:val="1"/>
          <w:sz w:val="22"/>
        </w:rPr>
        <w:t>de</w:t>
      </w:r>
      <w:r w:rsidRPr="007B3462">
        <w:rPr>
          <w:rFonts w:ascii="Palatino Linotype" w:eastAsia="Arial" w:hAnsi="Palatino Linotype" w:cs="Arial"/>
          <w:i/>
          <w:sz w:val="22"/>
        </w:rPr>
        <w:t xml:space="preserve">ral </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 xml:space="preserve">e </w:t>
      </w:r>
      <w:r w:rsidRPr="007B3462">
        <w:rPr>
          <w:rFonts w:ascii="Palatino Linotype" w:eastAsia="Arial" w:hAnsi="Palatino Linotype" w:cs="Arial"/>
          <w:i/>
          <w:spacing w:val="2"/>
          <w:sz w:val="22"/>
        </w:rPr>
        <w:t>T</w:t>
      </w:r>
      <w:r w:rsidRPr="007B3462">
        <w:rPr>
          <w:rFonts w:ascii="Palatino Linotype" w:eastAsia="Arial" w:hAnsi="Palatino Linotype" w:cs="Arial"/>
          <w:i/>
          <w:sz w:val="22"/>
        </w:rPr>
        <w:t>ra</w:t>
      </w:r>
      <w:r w:rsidRPr="007B3462">
        <w:rPr>
          <w:rFonts w:ascii="Palatino Linotype" w:eastAsia="Arial" w:hAnsi="Palatino Linotype" w:cs="Arial"/>
          <w:i/>
          <w:spacing w:val="1"/>
          <w:sz w:val="22"/>
        </w:rPr>
        <w:t>n</w:t>
      </w:r>
      <w:r w:rsidRPr="007B3462">
        <w:rPr>
          <w:rFonts w:ascii="Palatino Linotype" w:eastAsia="Arial" w:hAnsi="Palatino Linotype" w:cs="Arial"/>
          <w:i/>
          <w:spacing w:val="-2"/>
          <w:sz w:val="22"/>
        </w:rPr>
        <w:t>s</w:t>
      </w:r>
      <w:r w:rsidRPr="007B3462">
        <w:rPr>
          <w:rFonts w:ascii="Palatino Linotype" w:eastAsia="Arial" w:hAnsi="Palatino Linotype" w:cs="Arial"/>
          <w:i/>
          <w:spacing w:val="1"/>
          <w:sz w:val="22"/>
        </w:rPr>
        <w:t>pa</w:t>
      </w:r>
      <w:r w:rsidRPr="007B3462">
        <w:rPr>
          <w:rFonts w:ascii="Palatino Linotype" w:eastAsia="Arial" w:hAnsi="Palatino Linotype" w:cs="Arial"/>
          <w:i/>
          <w:sz w:val="22"/>
        </w:rPr>
        <w:t>r</w:t>
      </w:r>
      <w:r w:rsidRPr="007B3462">
        <w:rPr>
          <w:rFonts w:ascii="Palatino Linotype" w:eastAsia="Arial" w:hAnsi="Palatino Linotype" w:cs="Arial"/>
          <w:i/>
          <w:spacing w:val="-2"/>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cia</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y Acc</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so</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a</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la</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I</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f</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ma</w:t>
      </w:r>
      <w:r w:rsidRPr="007B3462">
        <w:rPr>
          <w:rFonts w:ascii="Palatino Linotype" w:eastAsia="Arial" w:hAnsi="Palatino Linotype" w:cs="Arial"/>
          <w:i/>
          <w:sz w:val="22"/>
        </w:rPr>
        <w:t>c</w:t>
      </w:r>
      <w:r w:rsidRPr="007B3462">
        <w:rPr>
          <w:rFonts w:ascii="Palatino Linotype" w:eastAsia="Arial" w:hAnsi="Palatino Linotype" w:cs="Arial"/>
          <w:i/>
          <w:spacing w:val="-3"/>
          <w:sz w:val="22"/>
        </w:rPr>
        <w:t>i</w:t>
      </w:r>
      <w:r w:rsidRPr="007B3462">
        <w:rPr>
          <w:rFonts w:ascii="Palatino Linotype" w:eastAsia="Arial" w:hAnsi="Palatino Linotype" w:cs="Arial"/>
          <w:i/>
          <w:spacing w:val="1"/>
          <w:sz w:val="22"/>
        </w:rPr>
        <w:t>ó</w:t>
      </w:r>
      <w:r w:rsidRPr="007B3462">
        <w:rPr>
          <w:rFonts w:ascii="Palatino Linotype" w:eastAsia="Arial" w:hAnsi="Palatino Linotype" w:cs="Arial"/>
          <w:i/>
          <w:sz w:val="22"/>
        </w:rPr>
        <w:t>n</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P</w:t>
      </w:r>
      <w:r w:rsidRPr="007B3462">
        <w:rPr>
          <w:rFonts w:ascii="Palatino Linotype" w:eastAsia="Arial" w:hAnsi="Palatino Linotype" w:cs="Arial"/>
          <w:i/>
          <w:spacing w:val="-1"/>
          <w:sz w:val="22"/>
        </w:rPr>
        <w:t>ú</w:t>
      </w:r>
      <w:r w:rsidRPr="007B3462">
        <w:rPr>
          <w:rFonts w:ascii="Palatino Linotype" w:eastAsia="Arial" w:hAnsi="Palatino Linotype" w:cs="Arial"/>
          <w:i/>
          <w:spacing w:val="1"/>
          <w:sz w:val="22"/>
        </w:rPr>
        <w:t>b</w:t>
      </w:r>
      <w:r w:rsidRPr="007B3462">
        <w:rPr>
          <w:rFonts w:ascii="Palatino Linotype" w:eastAsia="Arial" w:hAnsi="Palatino Linotype" w:cs="Arial"/>
          <w:i/>
          <w:sz w:val="22"/>
        </w:rPr>
        <w:t>l</w:t>
      </w:r>
      <w:r w:rsidRPr="007B3462">
        <w:rPr>
          <w:rFonts w:ascii="Palatino Linotype" w:eastAsia="Arial" w:hAnsi="Palatino Linotype" w:cs="Arial"/>
          <w:i/>
          <w:spacing w:val="-1"/>
          <w:sz w:val="22"/>
        </w:rPr>
        <w:t>i</w:t>
      </w:r>
      <w:r w:rsidRPr="007B3462">
        <w:rPr>
          <w:rFonts w:ascii="Palatino Linotype" w:eastAsia="Arial" w:hAnsi="Palatino Linotype" w:cs="Arial"/>
          <w:i/>
          <w:sz w:val="22"/>
        </w:rPr>
        <w:t>ca</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G</w:t>
      </w:r>
      <w:r w:rsidRPr="007B3462">
        <w:rPr>
          <w:rFonts w:ascii="Palatino Linotype" w:eastAsia="Arial" w:hAnsi="Palatino Linotype" w:cs="Arial"/>
          <w:i/>
          <w:spacing w:val="1"/>
          <w:sz w:val="22"/>
        </w:rPr>
        <w:t>u</w:t>
      </w:r>
      <w:r w:rsidRPr="007B3462">
        <w:rPr>
          <w:rFonts w:ascii="Palatino Linotype" w:eastAsia="Arial" w:hAnsi="Palatino Linotype" w:cs="Arial"/>
          <w:i/>
          <w:spacing w:val="-1"/>
          <w:sz w:val="22"/>
        </w:rPr>
        <w:t>b</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rn</w:t>
      </w:r>
      <w:r w:rsidRPr="007B3462">
        <w:rPr>
          <w:rFonts w:ascii="Palatino Linotype" w:eastAsia="Arial" w:hAnsi="Palatino Linotype" w:cs="Arial"/>
          <w:i/>
          <w:spacing w:val="-1"/>
          <w:sz w:val="22"/>
        </w:rPr>
        <w:t>a</w:t>
      </w:r>
      <w:r w:rsidRPr="007B3462">
        <w:rPr>
          <w:rFonts w:ascii="Palatino Linotype" w:eastAsia="Arial" w:hAnsi="Palatino Linotype" w:cs="Arial"/>
          <w:i/>
          <w:spacing w:val="1"/>
          <w:sz w:val="22"/>
        </w:rPr>
        <w:t>me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t</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 xml:space="preserve">l, </w:t>
      </w:r>
      <w:r w:rsidRPr="007B3462">
        <w:rPr>
          <w:rFonts w:ascii="Palatino Linotype" w:eastAsia="Arial" w:hAnsi="Palatino Linotype" w:cs="Arial"/>
          <w:i/>
          <w:spacing w:val="1"/>
          <w:sz w:val="22"/>
        </w:rPr>
        <w:t>pa</w:t>
      </w:r>
      <w:r w:rsidRPr="007B3462">
        <w:rPr>
          <w:rFonts w:ascii="Palatino Linotype" w:eastAsia="Arial" w:hAnsi="Palatino Linotype" w:cs="Arial"/>
          <w:i/>
          <w:sz w:val="22"/>
        </w:rPr>
        <w:t>ra</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l</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so</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e la</w:t>
      </w:r>
      <w:r w:rsidRPr="007B3462">
        <w:rPr>
          <w:rFonts w:ascii="Palatino Linotype" w:eastAsia="Arial" w:hAnsi="Palatino Linotype" w:cs="Arial"/>
          <w:i/>
          <w:spacing w:val="4"/>
          <w:sz w:val="22"/>
        </w:rPr>
        <w:t xml:space="preserve"> </w:t>
      </w:r>
      <w:r w:rsidRPr="007B3462">
        <w:rPr>
          <w:rFonts w:ascii="Palatino Linotype" w:eastAsia="Arial" w:hAnsi="Palatino Linotype" w:cs="Arial"/>
          <w:i/>
          <w:sz w:val="22"/>
        </w:rPr>
        <w:t>in</w:t>
      </w:r>
      <w:r w:rsidRPr="007B3462">
        <w:rPr>
          <w:rFonts w:ascii="Palatino Linotype" w:eastAsia="Arial" w:hAnsi="Palatino Linotype" w:cs="Arial"/>
          <w:i/>
          <w:spacing w:val="1"/>
          <w:sz w:val="22"/>
        </w:rPr>
        <w:t>fo</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m</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ción</w:t>
      </w:r>
      <w:r w:rsidRPr="007B3462">
        <w:rPr>
          <w:rFonts w:ascii="Palatino Linotype" w:eastAsia="Arial" w:hAnsi="Palatino Linotype" w:cs="Arial"/>
          <w:i/>
          <w:spacing w:val="4"/>
          <w:sz w:val="22"/>
        </w:rPr>
        <w:t xml:space="preserve"> </w:t>
      </w:r>
      <w:r w:rsidRPr="007B3462">
        <w:rPr>
          <w:rFonts w:ascii="Palatino Linotype" w:eastAsia="Arial" w:hAnsi="Palatino Linotype" w:cs="Arial"/>
          <w:i/>
          <w:sz w:val="22"/>
        </w:rPr>
        <w:t>res</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r</w:t>
      </w:r>
      <w:r w:rsidRPr="007B3462">
        <w:rPr>
          <w:rFonts w:ascii="Palatino Linotype" w:eastAsia="Arial" w:hAnsi="Palatino Linotype" w:cs="Arial"/>
          <w:i/>
          <w:spacing w:val="-3"/>
          <w:sz w:val="22"/>
        </w:rPr>
        <w:t>v</w:t>
      </w:r>
      <w:r w:rsidRPr="007B3462">
        <w:rPr>
          <w:rFonts w:ascii="Palatino Linotype" w:eastAsia="Arial" w:hAnsi="Palatino Linotype" w:cs="Arial"/>
          <w:i/>
          <w:spacing w:val="1"/>
          <w:sz w:val="22"/>
        </w:rPr>
        <w:t>ada</w:t>
      </w:r>
      <w:r w:rsidRPr="007B3462">
        <w:rPr>
          <w:rFonts w:ascii="Palatino Linotype" w:eastAsia="Arial" w:hAnsi="Palatino Linotype" w:cs="Arial"/>
          <w:i/>
          <w:sz w:val="22"/>
        </w:rPr>
        <w:t>,</w:t>
      </w:r>
      <w:r w:rsidRPr="007B3462">
        <w:rPr>
          <w:rFonts w:ascii="Palatino Linotype" w:eastAsia="Arial" w:hAnsi="Palatino Linotype" w:cs="Arial"/>
          <w:i/>
          <w:spacing w:val="4"/>
          <w:sz w:val="22"/>
        </w:rPr>
        <w:t xml:space="preserve"> </w:t>
      </w:r>
      <w:r w:rsidRPr="007B3462">
        <w:rPr>
          <w:rFonts w:ascii="Palatino Linotype" w:eastAsia="Arial" w:hAnsi="Palatino Linotype" w:cs="Arial"/>
          <w:i/>
          <w:sz w:val="22"/>
        </w:rPr>
        <w:t>y</w:t>
      </w:r>
      <w:r w:rsidRPr="007B3462">
        <w:rPr>
          <w:rFonts w:ascii="Palatino Linotype" w:eastAsia="Arial" w:hAnsi="Palatino Linotype" w:cs="Arial"/>
          <w:i/>
          <w:spacing w:val="1"/>
          <w:sz w:val="22"/>
        </w:rPr>
        <w:t xml:space="preserve"> 1</w:t>
      </w:r>
      <w:r w:rsidRPr="007B3462">
        <w:rPr>
          <w:rFonts w:ascii="Palatino Linotype" w:eastAsia="Arial" w:hAnsi="Palatino Linotype" w:cs="Arial"/>
          <w:i/>
          <w:sz w:val="22"/>
        </w:rPr>
        <w:t>8</w:t>
      </w:r>
      <w:r w:rsidRPr="007B3462">
        <w:rPr>
          <w:rFonts w:ascii="Palatino Linotype" w:eastAsia="Arial" w:hAnsi="Palatino Linotype" w:cs="Arial"/>
          <w:i/>
          <w:spacing w:val="4"/>
          <w:sz w:val="22"/>
        </w:rPr>
        <w:t xml:space="preserve"> </w:t>
      </w:r>
      <w:r w:rsidRPr="007B3462">
        <w:rPr>
          <w:rFonts w:ascii="Palatino Linotype" w:eastAsia="Arial" w:hAnsi="Palatino Linotype" w:cs="Arial"/>
          <w:i/>
          <w:spacing w:val="1"/>
          <w:sz w:val="22"/>
        </w:rPr>
        <w:t>de</w:t>
      </w:r>
      <w:r w:rsidRPr="007B3462">
        <w:rPr>
          <w:rFonts w:ascii="Palatino Linotype" w:eastAsia="Arial" w:hAnsi="Palatino Linotype" w:cs="Arial"/>
          <w:i/>
          <w:sz w:val="22"/>
        </w:rPr>
        <w:t xml:space="preserve">l </w:t>
      </w:r>
      <w:r w:rsidRPr="007B3462">
        <w:rPr>
          <w:rFonts w:ascii="Palatino Linotype" w:eastAsia="Arial" w:hAnsi="Palatino Linotype" w:cs="Arial"/>
          <w:i/>
          <w:spacing w:val="1"/>
          <w:sz w:val="22"/>
        </w:rPr>
        <w:t>m</w:t>
      </w:r>
      <w:r w:rsidRPr="007B3462">
        <w:rPr>
          <w:rFonts w:ascii="Palatino Linotype" w:eastAsia="Arial" w:hAnsi="Palatino Linotype" w:cs="Arial"/>
          <w:i/>
          <w:sz w:val="22"/>
        </w:rPr>
        <w:t>is</w:t>
      </w:r>
      <w:r w:rsidRPr="007B3462">
        <w:rPr>
          <w:rFonts w:ascii="Palatino Linotype" w:eastAsia="Arial" w:hAnsi="Palatino Linotype" w:cs="Arial"/>
          <w:i/>
          <w:spacing w:val="-1"/>
          <w:sz w:val="22"/>
        </w:rPr>
        <w:t>m</w:t>
      </w:r>
      <w:r w:rsidRPr="007B3462">
        <w:rPr>
          <w:rFonts w:ascii="Palatino Linotype" w:eastAsia="Arial" w:hAnsi="Palatino Linotype" w:cs="Arial"/>
          <w:i/>
          <w:sz w:val="22"/>
        </w:rPr>
        <w:t>o</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rd</w:t>
      </w:r>
      <w:r w:rsidRPr="007B3462">
        <w:rPr>
          <w:rFonts w:ascii="Palatino Linotype" w:eastAsia="Arial" w:hAnsi="Palatino Linotype" w:cs="Arial"/>
          <w:i/>
          <w:spacing w:val="1"/>
          <w:sz w:val="22"/>
        </w:rPr>
        <w:t>en</w:t>
      </w:r>
      <w:r w:rsidRPr="007B3462">
        <w:rPr>
          <w:rFonts w:ascii="Palatino Linotype" w:eastAsia="Arial" w:hAnsi="Palatino Linotype" w:cs="Arial"/>
          <w:i/>
          <w:spacing w:val="-1"/>
          <w:sz w:val="22"/>
        </w:rPr>
        <w:t>a</w:t>
      </w:r>
      <w:r w:rsidRPr="007B3462">
        <w:rPr>
          <w:rFonts w:ascii="Palatino Linotype" w:eastAsia="Arial" w:hAnsi="Palatino Linotype" w:cs="Arial"/>
          <w:i/>
          <w:spacing w:val="1"/>
          <w:sz w:val="22"/>
        </w:rPr>
        <w:t>m</w:t>
      </w:r>
      <w:r w:rsidRPr="007B3462">
        <w:rPr>
          <w:rFonts w:ascii="Palatino Linotype" w:eastAsia="Arial" w:hAnsi="Palatino Linotype" w:cs="Arial"/>
          <w:i/>
          <w:sz w:val="22"/>
        </w:rPr>
        <w:t>i</w:t>
      </w:r>
      <w:r w:rsidRPr="007B3462">
        <w:rPr>
          <w:rFonts w:ascii="Palatino Linotype" w:eastAsia="Arial" w:hAnsi="Palatino Linotype" w:cs="Arial"/>
          <w:i/>
          <w:spacing w:val="-2"/>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t</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w:t>
      </w:r>
      <w:r w:rsidRPr="007B3462">
        <w:rPr>
          <w:rFonts w:ascii="Palatino Linotype" w:eastAsia="Arial" w:hAnsi="Palatino Linotype" w:cs="Arial"/>
          <w:i/>
          <w:spacing w:val="4"/>
          <w:sz w:val="22"/>
        </w:rPr>
        <w:t xml:space="preserve"> </w:t>
      </w:r>
      <w:r w:rsidRPr="007B3462">
        <w:rPr>
          <w:rFonts w:ascii="Palatino Linotype" w:eastAsia="Arial" w:hAnsi="Palatino Linotype" w:cs="Arial"/>
          <w:i/>
          <w:spacing w:val="1"/>
          <w:sz w:val="22"/>
        </w:rPr>
        <w:t>pa</w:t>
      </w:r>
      <w:r w:rsidRPr="007B3462">
        <w:rPr>
          <w:rFonts w:ascii="Palatino Linotype" w:eastAsia="Arial" w:hAnsi="Palatino Linotype" w:cs="Arial"/>
          <w:i/>
          <w:sz w:val="22"/>
        </w:rPr>
        <w:t>ra</w:t>
      </w:r>
      <w:r w:rsidRPr="007B3462">
        <w:rPr>
          <w:rFonts w:ascii="Palatino Linotype" w:eastAsia="Arial" w:hAnsi="Palatino Linotype" w:cs="Arial"/>
          <w:i/>
          <w:spacing w:val="1"/>
          <w:sz w:val="22"/>
        </w:rPr>
        <w:t xml:space="preserve"> e</w:t>
      </w:r>
      <w:r w:rsidRPr="007B3462">
        <w:rPr>
          <w:rFonts w:ascii="Palatino Linotype" w:eastAsia="Arial" w:hAnsi="Palatino Linotype" w:cs="Arial"/>
          <w:i/>
          <w:sz w:val="22"/>
        </w:rPr>
        <w:t>l</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so</w:t>
      </w:r>
      <w:r w:rsidRPr="007B3462">
        <w:rPr>
          <w:rFonts w:ascii="Palatino Linotype" w:eastAsia="Arial" w:hAnsi="Palatino Linotype" w:cs="Arial"/>
          <w:i/>
          <w:spacing w:val="4"/>
          <w:sz w:val="22"/>
        </w:rPr>
        <w:t xml:space="preserve"> </w:t>
      </w:r>
      <w:r w:rsidRPr="007B3462">
        <w:rPr>
          <w:rFonts w:ascii="Palatino Linotype" w:eastAsia="Arial" w:hAnsi="Palatino Linotype" w:cs="Arial"/>
          <w:i/>
          <w:spacing w:val="11"/>
          <w:sz w:val="22"/>
        </w:rPr>
        <w:t>d</w:t>
      </w:r>
      <w:r w:rsidRPr="007B3462">
        <w:rPr>
          <w:rFonts w:ascii="Palatino Linotype" w:eastAsia="Arial" w:hAnsi="Palatino Linotype" w:cs="Arial"/>
          <w:i/>
          <w:sz w:val="22"/>
        </w:rPr>
        <w:t>e</w:t>
      </w:r>
      <w:r w:rsidRPr="007B3462">
        <w:rPr>
          <w:rFonts w:ascii="Palatino Linotype" w:eastAsia="Arial" w:hAnsi="Palatino Linotype" w:cs="Arial"/>
          <w:i/>
          <w:spacing w:val="4"/>
          <w:sz w:val="22"/>
        </w:rPr>
        <w:t xml:space="preserve"> </w:t>
      </w:r>
      <w:r w:rsidRPr="007B3462">
        <w:rPr>
          <w:rFonts w:ascii="Palatino Linotype" w:eastAsia="Arial" w:hAnsi="Palatino Linotype" w:cs="Arial"/>
          <w:i/>
          <w:spacing w:val="-3"/>
          <w:sz w:val="22"/>
        </w:rPr>
        <w:t>l</w:t>
      </w:r>
      <w:r w:rsidRPr="007B3462">
        <w:rPr>
          <w:rFonts w:ascii="Palatino Linotype" w:eastAsia="Arial" w:hAnsi="Palatino Linotype" w:cs="Arial"/>
          <w:i/>
          <w:sz w:val="22"/>
        </w:rPr>
        <w:t>a in</w:t>
      </w:r>
      <w:r w:rsidRPr="007B3462">
        <w:rPr>
          <w:rFonts w:ascii="Palatino Linotype" w:eastAsia="Arial" w:hAnsi="Palatino Linotype" w:cs="Arial"/>
          <w:i/>
          <w:spacing w:val="1"/>
          <w:sz w:val="22"/>
        </w:rPr>
        <w:t>fo</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m</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ción</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on</w:t>
      </w:r>
      <w:r w:rsidRPr="007B3462">
        <w:rPr>
          <w:rFonts w:ascii="Palatino Linotype" w:eastAsia="Arial" w:hAnsi="Palatino Linotype" w:cs="Arial"/>
          <w:i/>
          <w:spacing w:val="3"/>
          <w:sz w:val="22"/>
        </w:rPr>
        <w:t>f</w:t>
      </w:r>
      <w:r w:rsidRPr="007B3462">
        <w:rPr>
          <w:rFonts w:ascii="Palatino Linotype" w:eastAsia="Arial" w:hAnsi="Palatino Linotype" w:cs="Arial"/>
          <w:i/>
          <w:sz w:val="22"/>
        </w:rPr>
        <w:t>id</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pacing w:val="-2"/>
          <w:sz w:val="22"/>
        </w:rPr>
        <w:t>c</w:t>
      </w:r>
      <w:r w:rsidRPr="007B3462">
        <w:rPr>
          <w:rFonts w:ascii="Palatino Linotype" w:eastAsia="Arial" w:hAnsi="Palatino Linotype" w:cs="Arial"/>
          <w:i/>
          <w:sz w:val="22"/>
        </w:rPr>
        <w:t>ial.</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P</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z w:val="22"/>
        </w:rPr>
        <w:t>lo</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an</w:t>
      </w:r>
      <w:r w:rsidRPr="007B3462">
        <w:rPr>
          <w:rFonts w:ascii="Palatino Linotype" w:eastAsia="Arial" w:hAnsi="Palatino Linotype" w:cs="Arial"/>
          <w:i/>
          <w:spacing w:val="-2"/>
          <w:sz w:val="22"/>
        </w:rPr>
        <w:t>t</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i</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r,</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la</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clasi</w:t>
      </w:r>
      <w:r w:rsidRPr="007B3462">
        <w:rPr>
          <w:rFonts w:ascii="Palatino Linotype" w:eastAsia="Arial" w:hAnsi="Palatino Linotype" w:cs="Arial"/>
          <w:i/>
          <w:spacing w:val="3"/>
          <w:sz w:val="22"/>
        </w:rPr>
        <w:t>f</w:t>
      </w:r>
      <w:r w:rsidRPr="007B3462">
        <w:rPr>
          <w:rFonts w:ascii="Palatino Linotype" w:eastAsia="Arial" w:hAnsi="Palatino Linotype" w:cs="Arial"/>
          <w:i/>
          <w:sz w:val="22"/>
        </w:rPr>
        <w:t>i</w:t>
      </w:r>
      <w:r w:rsidRPr="007B3462">
        <w:rPr>
          <w:rFonts w:ascii="Palatino Linotype" w:eastAsia="Arial" w:hAnsi="Palatino Linotype" w:cs="Arial"/>
          <w:i/>
          <w:spacing w:val="-3"/>
          <w:sz w:val="22"/>
        </w:rPr>
        <w:t>c</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ción</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y la</w:t>
      </w:r>
      <w:r w:rsidRPr="007B3462">
        <w:rPr>
          <w:rFonts w:ascii="Palatino Linotype" w:eastAsia="Arial" w:hAnsi="Palatino Linotype" w:cs="Arial"/>
          <w:i/>
          <w:spacing w:val="2"/>
          <w:sz w:val="22"/>
        </w:rPr>
        <w:t xml:space="preserve"> i</w:t>
      </w:r>
      <w:r w:rsidRPr="007B3462">
        <w:rPr>
          <w:rFonts w:ascii="Palatino Linotype" w:eastAsia="Arial" w:hAnsi="Palatino Linotype" w:cs="Arial"/>
          <w:i/>
          <w:spacing w:val="1"/>
          <w:sz w:val="22"/>
        </w:rPr>
        <w:t>ne</w:t>
      </w:r>
      <w:r w:rsidRPr="007B3462">
        <w:rPr>
          <w:rFonts w:ascii="Palatino Linotype" w:eastAsia="Arial" w:hAnsi="Palatino Linotype" w:cs="Arial"/>
          <w:i/>
          <w:spacing w:val="-2"/>
          <w:sz w:val="22"/>
        </w:rPr>
        <w:t>x</w:t>
      </w:r>
      <w:r w:rsidRPr="007B3462">
        <w:rPr>
          <w:rFonts w:ascii="Palatino Linotype" w:eastAsia="Arial" w:hAnsi="Palatino Linotype" w:cs="Arial"/>
          <w:i/>
          <w:sz w:val="22"/>
        </w:rPr>
        <w:t>ist</w:t>
      </w:r>
      <w:r w:rsidRPr="007B3462">
        <w:rPr>
          <w:rFonts w:ascii="Palatino Linotype" w:eastAsia="Arial" w:hAnsi="Palatino Linotype" w:cs="Arial"/>
          <w:i/>
          <w:spacing w:val="1"/>
          <w:sz w:val="22"/>
        </w:rPr>
        <w:t>en</w:t>
      </w:r>
      <w:r w:rsidRPr="007B3462">
        <w:rPr>
          <w:rFonts w:ascii="Palatino Linotype" w:eastAsia="Arial" w:hAnsi="Palatino Linotype" w:cs="Arial"/>
          <w:i/>
          <w:sz w:val="22"/>
        </w:rPr>
        <w:t>cia</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o c</w:t>
      </w:r>
      <w:r w:rsidRPr="007B3462">
        <w:rPr>
          <w:rFonts w:ascii="Palatino Linotype" w:eastAsia="Arial" w:hAnsi="Palatino Linotype" w:cs="Arial"/>
          <w:i/>
          <w:spacing w:val="1"/>
          <w:sz w:val="22"/>
        </w:rPr>
        <w:t>oe</w:t>
      </w:r>
      <w:r w:rsidRPr="007B3462">
        <w:rPr>
          <w:rFonts w:ascii="Palatino Linotype" w:eastAsia="Arial" w:hAnsi="Palatino Linotype" w:cs="Arial"/>
          <w:i/>
          <w:spacing w:val="-2"/>
          <w:sz w:val="22"/>
        </w:rPr>
        <w:t>x</w:t>
      </w:r>
      <w:r w:rsidRPr="007B3462">
        <w:rPr>
          <w:rFonts w:ascii="Palatino Linotype" w:eastAsia="Arial" w:hAnsi="Palatino Linotype" w:cs="Arial"/>
          <w:i/>
          <w:sz w:val="22"/>
        </w:rPr>
        <w:t>ist</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n</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en</w:t>
      </w:r>
      <w:r w:rsidRPr="007B3462">
        <w:rPr>
          <w:rFonts w:ascii="Palatino Linotype" w:eastAsia="Arial" w:hAnsi="Palatino Linotype" w:cs="Arial"/>
          <w:i/>
          <w:sz w:val="22"/>
        </w:rPr>
        <w:t>t</w:t>
      </w:r>
      <w:r w:rsidRPr="007B3462">
        <w:rPr>
          <w:rFonts w:ascii="Palatino Linotype" w:eastAsia="Arial" w:hAnsi="Palatino Linotype" w:cs="Arial"/>
          <w:i/>
          <w:spacing w:val="-3"/>
          <w:sz w:val="22"/>
        </w:rPr>
        <w:t>r</w:t>
      </w:r>
      <w:r w:rsidRPr="007B3462">
        <w:rPr>
          <w:rFonts w:ascii="Palatino Linotype" w:eastAsia="Arial" w:hAnsi="Palatino Linotype" w:cs="Arial"/>
          <w:i/>
          <w:sz w:val="22"/>
        </w:rPr>
        <w:t>e</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s</w:t>
      </w:r>
      <w:r w:rsidRPr="007B3462">
        <w:rPr>
          <w:rFonts w:ascii="Palatino Linotype" w:eastAsia="Arial" w:hAnsi="Palatino Linotype" w:cs="Arial"/>
          <w:i/>
          <w:spacing w:val="-2"/>
          <w:sz w:val="22"/>
        </w:rPr>
        <w:t>í</w:t>
      </w:r>
      <w:r w:rsidRPr="007B3462">
        <w:rPr>
          <w:rFonts w:ascii="Palatino Linotype" w:eastAsia="Arial" w:hAnsi="Palatino Linotype" w:cs="Arial"/>
          <w:i/>
          <w:sz w:val="22"/>
        </w:rPr>
        <w:t>,</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n</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2"/>
          <w:sz w:val="22"/>
        </w:rPr>
        <w:t>v</w:t>
      </w:r>
      <w:r w:rsidRPr="007B3462">
        <w:rPr>
          <w:rFonts w:ascii="Palatino Linotype" w:eastAsia="Arial" w:hAnsi="Palatino Linotype" w:cs="Arial"/>
          <w:i/>
          <w:sz w:val="22"/>
        </w:rPr>
        <w:t>i</w:t>
      </w:r>
      <w:r w:rsidRPr="007B3462">
        <w:rPr>
          <w:rFonts w:ascii="Palatino Linotype" w:eastAsia="Arial" w:hAnsi="Palatino Linotype" w:cs="Arial"/>
          <w:i/>
          <w:spacing w:val="-1"/>
          <w:sz w:val="22"/>
        </w:rPr>
        <w:t>r</w:t>
      </w:r>
      <w:r w:rsidRPr="007B3462">
        <w:rPr>
          <w:rFonts w:ascii="Palatino Linotype" w:eastAsia="Arial" w:hAnsi="Palatino Linotype" w:cs="Arial"/>
          <w:i/>
          <w:sz w:val="22"/>
        </w:rPr>
        <w:t>t</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d</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e</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e</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la clasi</w:t>
      </w:r>
      <w:r w:rsidRPr="007B3462">
        <w:rPr>
          <w:rFonts w:ascii="Palatino Linotype" w:eastAsia="Arial" w:hAnsi="Palatino Linotype" w:cs="Arial"/>
          <w:i/>
          <w:spacing w:val="3"/>
          <w:sz w:val="22"/>
        </w:rPr>
        <w:t>f</w:t>
      </w:r>
      <w:r w:rsidRPr="007B3462">
        <w:rPr>
          <w:rFonts w:ascii="Palatino Linotype" w:eastAsia="Arial" w:hAnsi="Palatino Linotype" w:cs="Arial"/>
          <w:i/>
          <w:sz w:val="22"/>
        </w:rPr>
        <w:t>icaci</w:t>
      </w:r>
      <w:r w:rsidRPr="007B3462">
        <w:rPr>
          <w:rFonts w:ascii="Palatino Linotype" w:eastAsia="Arial" w:hAnsi="Palatino Linotype" w:cs="Arial"/>
          <w:i/>
          <w:spacing w:val="-2"/>
          <w:sz w:val="22"/>
        </w:rPr>
        <w:t>ó</w:t>
      </w:r>
      <w:r w:rsidRPr="007B3462">
        <w:rPr>
          <w:rFonts w:ascii="Palatino Linotype" w:eastAsia="Arial" w:hAnsi="Palatino Linotype" w:cs="Arial"/>
          <w:i/>
          <w:sz w:val="22"/>
        </w:rPr>
        <w:t>n</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e</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i</w:t>
      </w:r>
      <w:r w:rsidRPr="007B3462">
        <w:rPr>
          <w:rFonts w:ascii="Palatino Linotype" w:eastAsia="Arial" w:hAnsi="Palatino Linotype" w:cs="Arial"/>
          <w:i/>
          <w:spacing w:val="-2"/>
          <w:sz w:val="22"/>
        </w:rPr>
        <w:t>n</w:t>
      </w:r>
      <w:r w:rsidRPr="007B3462">
        <w:rPr>
          <w:rFonts w:ascii="Palatino Linotype" w:eastAsia="Arial" w:hAnsi="Palatino Linotype" w:cs="Arial"/>
          <w:i/>
          <w:spacing w:val="3"/>
          <w:sz w:val="22"/>
        </w:rPr>
        <w:t>f</w:t>
      </w:r>
      <w:r w:rsidRPr="007B3462">
        <w:rPr>
          <w:rFonts w:ascii="Palatino Linotype" w:eastAsia="Arial" w:hAnsi="Palatino Linotype" w:cs="Arial"/>
          <w:i/>
          <w:spacing w:val="1"/>
          <w:sz w:val="22"/>
        </w:rPr>
        <w:t>o</w:t>
      </w:r>
      <w:r w:rsidRPr="007B3462">
        <w:rPr>
          <w:rFonts w:ascii="Palatino Linotype" w:eastAsia="Arial" w:hAnsi="Palatino Linotype" w:cs="Arial"/>
          <w:i/>
          <w:spacing w:val="-3"/>
          <w:sz w:val="22"/>
        </w:rPr>
        <w:t>r</w:t>
      </w:r>
      <w:r w:rsidRPr="007B3462">
        <w:rPr>
          <w:rFonts w:ascii="Palatino Linotype" w:eastAsia="Arial" w:hAnsi="Palatino Linotype" w:cs="Arial"/>
          <w:i/>
          <w:spacing w:val="1"/>
          <w:sz w:val="22"/>
        </w:rPr>
        <w:t>ma</w:t>
      </w:r>
      <w:r w:rsidRPr="007B3462">
        <w:rPr>
          <w:rFonts w:ascii="Palatino Linotype" w:eastAsia="Arial" w:hAnsi="Palatino Linotype" w:cs="Arial"/>
          <w:i/>
          <w:sz w:val="22"/>
        </w:rPr>
        <w:t>ci</w:t>
      </w:r>
      <w:r w:rsidRPr="007B3462">
        <w:rPr>
          <w:rFonts w:ascii="Palatino Linotype" w:eastAsia="Arial" w:hAnsi="Palatino Linotype" w:cs="Arial"/>
          <w:i/>
          <w:spacing w:val="-2"/>
          <w:sz w:val="22"/>
        </w:rPr>
        <w:t>ó</w:t>
      </w:r>
      <w:r w:rsidRPr="007B3462">
        <w:rPr>
          <w:rFonts w:ascii="Palatino Linotype" w:eastAsia="Arial" w:hAnsi="Palatino Linotype" w:cs="Arial"/>
          <w:i/>
          <w:sz w:val="22"/>
        </w:rPr>
        <w:t>n</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i</w:t>
      </w:r>
      <w:r w:rsidRPr="007B3462">
        <w:rPr>
          <w:rFonts w:ascii="Palatino Linotype" w:eastAsia="Arial" w:hAnsi="Palatino Linotype" w:cs="Arial"/>
          <w:i/>
          <w:spacing w:val="1"/>
          <w:sz w:val="22"/>
        </w:rPr>
        <w:t>mp</w:t>
      </w:r>
      <w:r w:rsidRPr="007B3462">
        <w:rPr>
          <w:rFonts w:ascii="Palatino Linotype" w:eastAsia="Arial" w:hAnsi="Palatino Linotype" w:cs="Arial"/>
          <w:i/>
          <w:sz w:val="22"/>
        </w:rPr>
        <w:t>l</w:t>
      </w:r>
      <w:r w:rsidRPr="007B3462">
        <w:rPr>
          <w:rFonts w:ascii="Palatino Linotype" w:eastAsia="Arial" w:hAnsi="Palatino Linotype" w:cs="Arial"/>
          <w:i/>
          <w:spacing w:val="-1"/>
          <w:sz w:val="22"/>
        </w:rPr>
        <w:t>i</w:t>
      </w:r>
      <w:r w:rsidRPr="007B3462">
        <w:rPr>
          <w:rFonts w:ascii="Palatino Linotype" w:eastAsia="Arial" w:hAnsi="Palatino Linotype" w:cs="Arial"/>
          <w:i/>
          <w:spacing w:val="-2"/>
          <w:sz w:val="22"/>
        </w:rPr>
        <w:t>c</w:t>
      </w:r>
      <w:r w:rsidRPr="007B3462">
        <w:rPr>
          <w:rFonts w:ascii="Palatino Linotype" w:eastAsia="Arial" w:hAnsi="Palatino Linotype" w:cs="Arial"/>
          <w:i/>
          <w:sz w:val="22"/>
        </w:rPr>
        <w:t>a in</w:t>
      </w:r>
      <w:r w:rsidRPr="007B3462">
        <w:rPr>
          <w:rFonts w:ascii="Palatino Linotype" w:eastAsia="Arial" w:hAnsi="Palatino Linotype" w:cs="Arial"/>
          <w:i/>
          <w:spacing w:val="-2"/>
          <w:sz w:val="22"/>
        </w:rPr>
        <w:t>v</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i</w:t>
      </w:r>
      <w:r w:rsidRPr="007B3462">
        <w:rPr>
          <w:rFonts w:ascii="Palatino Linotype" w:eastAsia="Arial" w:hAnsi="Palatino Linotype" w:cs="Arial"/>
          <w:i/>
          <w:spacing w:val="1"/>
          <w:sz w:val="22"/>
        </w:rPr>
        <w:t>ab</w:t>
      </w:r>
      <w:r w:rsidRPr="007B3462">
        <w:rPr>
          <w:rFonts w:ascii="Palatino Linotype" w:eastAsia="Arial" w:hAnsi="Palatino Linotype" w:cs="Arial"/>
          <w:i/>
          <w:sz w:val="22"/>
        </w:rPr>
        <w:t>le</w:t>
      </w:r>
      <w:r w:rsidRPr="007B3462">
        <w:rPr>
          <w:rFonts w:ascii="Palatino Linotype" w:eastAsia="Arial" w:hAnsi="Palatino Linotype" w:cs="Arial"/>
          <w:i/>
          <w:spacing w:val="2"/>
          <w:sz w:val="22"/>
        </w:rPr>
        <w:t>m</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te</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 xml:space="preserve">la </w:t>
      </w:r>
      <w:r w:rsidRPr="007B3462">
        <w:rPr>
          <w:rFonts w:ascii="Palatino Linotype" w:eastAsia="Arial" w:hAnsi="Palatino Linotype" w:cs="Arial"/>
          <w:i/>
          <w:spacing w:val="1"/>
          <w:sz w:val="22"/>
        </w:rPr>
        <w:t>e</w:t>
      </w:r>
      <w:r w:rsidRPr="007B3462">
        <w:rPr>
          <w:rFonts w:ascii="Palatino Linotype" w:eastAsia="Arial" w:hAnsi="Palatino Linotype" w:cs="Arial"/>
          <w:i/>
          <w:spacing w:val="-2"/>
          <w:sz w:val="22"/>
        </w:rPr>
        <w:t>x</w:t>
      </w:r>
      <w:r w:rsidRPr="007B3462">
        <w:rPr>
          <w:rFonts w:ascii="Palatino Linotype" w:eastAsia="Arial" w:hAnsi="Palatino Linotype" w:cs="Arial"/>
          <w:i/>
          <w:sz w:val="22"/>
        </w:rPr>
        <w:t>ist</w:t>
      </w:r>
      <w:r w:rsidRPr="007B3462">
        <w:rPr>
          <w:rFonts w:ascii="Palatino Linotype" w:eastAsia="Arial" w:hAnsi="Palatino Linotype" w:cs="Arial"/>
          <w:i/>
          <w:spacing w:val="1"/>
          <w:sz w:val="22"/>
        </w:rPr>
        <w:t>en</w:t>
      </w:r>
      <w:r w:rsidRPr="007B3462">
        <w:rPr>
          <w:rFonts w:ascii="Palatino Linotype" w:eastAsia="Arial" w:hAnsi="Palatino Linotype" w:cs="Arial"/>
          <w:i/>
          <w:sz w:val="22"/>
        </w:rPr>
        <w:t>cia</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e</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n</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pacing w:val="1"/>
          <w:sz w:val="22"/>
        </w:rPr>
        <w:t>do</w:t>
      </w:r>
      <w:r w:rsidRPr="007B3462">
        <w:rPr>
          <w:rFonts w:ascii="Palatino Linotype" w:eastAsia="Arial" w:hAnsi="Palatino Linotype" w:cs="Arial"/>
          <w:i/>
          <w:spacing w:val="-2"/>
          <w:sz w:val="22"/>
        </w:rPr>
        <w:t>c</w:t>
      </w:r>
      <w:r w:rsidRPr="007B3462">
        <w:rPr>
          <w:rFonts w:ascii="Palatino Linotype" w:eastAsia="Arial" w:hAnsi="Palatino Linotype" w:cs="Arial"/>
          <w:i/>
          <w:spacing w:val="-1"/>
          <w:sz w:val="22"/>
        </w:rPr>
        <w:t>u</w:t>
      </w:r>
      <w:r w:rsidRPr="007B3462">
        <w:rPr>
          <w:rFonts w:ascii="Palatino Linotype" w:eastAsia="Arial" w:hAnsi="Palatino Linotype" w:cs="Arial"/>
          <w:i/>
          <w:spacing w:val="1"/>
          <w:sz w:val="22"/>
        </w:rPr>
        <w:t>me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to</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o</w:t>
      </w:r>
      <w:r w:rsidRPr="007B3462">
        <w:rPr>
          <w:rFonts w:ascii="Palatino Linotype" w:eastAsia="Arial" w:hAnsi="Palatino Linotype" w:cs="Arial"/>
          <w:i/>
          <w:spacing w:val="1"/>
          <w:sz w:val="22"/>
        </w:rPr>
        <w:t xml:space="preserve"> do</w:t>
      </w:r>
      <w:r w:rsidRPr="007B3462">
        <w:rPr>
          <w:rFonts w:ascii="Palatino Linotype" w:eastAsia="Arial" w:hAnsi="Palatino Linotype" w:cs="Arial"/>
          <w:i/>
          <w:spacing w:val="-2"/>
          <w:sz w:val="22"/>
        </w:rPr>
        <w:t>c</w:t>
      </w:r>
      <w:r w:rsidRPr="007B3462">
        <w:rPr>
          <w:rFonts w:ascii="Palatino Linotype" w:eastAsia="Arial" w:hAnsi="Palatino Linotype" w:cs="Arial"/>
          <w:i/>
          <w:spacing w:val="1"/>
          <w:sz w:val="22"/>
        </w:rPr>
        <w:t>u</w:t>
      </w:r>
      <w:r w:rsidRPr="007B3462">
        <w:rPr>
          <w:rFonts w:ascii="Palatino Linotype" w:eastAsia="Arial" w:hAnsi="Palatino Linotype" w:cs="Arial"/>
          <w:i/>
          <w:spacing w:val="-1"/>
          <w:sz w:val="22"/>
        </w:rPr>
        <w:t>m</w:t>
      </w:r>
      <w:r w:rsidRPr="007B3462">
        <w:rPr>
          <w:rFonts w:ascii="Palatino Linotype" w:eastAsia="Arial" w:hAnsi="Palatino Linotype" w:cs="Arial"/>
          <w:i/>
          <w:spacing w:val="1"/>
          <w:sz w:val="22"/>
        </w:rPr>
        <w:t>en</w:t>
      </w:r>
      <w:r w:rsidRPr="007B3462">
        <w:rPr>
          <w:rFonts w:ascii="Palatino Linotype" w:eastAsia="Arial" w:hAnsi="Palatino Linotype" w:cs="Arial"/>
          <w:i/>
          <w:spacing w:val="-2"/>
          <w:sz w:val="22"/>
        </w:rPr>
        <w:t>t</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 xml:space="preserve">s </w:t>
      </w:r>
      <w:r w:rsidRPr="007B3462">
        <w:rPr>
          <w:rFonts w:ascii="Palatino Linotype" w:eastAsia="Arial" w:hAnsi="Palatino Linotype" w:cs="Arial"/>
          <w:i/>
          <w:spacing w:val="1"/>
          <w:sz w:val="22"/>
        </w:rPr>
        <w:t>de</w:t>
      </w:r>
      <w:r w:rsidRPr="007B3462">
        <w:rPr>
          <w:rFonts w:ascii="Palatino Linotype" w:eastAsia="Arial" w:hAnsi="Palatino Linotype" w:cs="Arial"/>
          <w:i/>
          <w:sz w:val="22"/>
        </w:rPr>
        <w:t>t</w:t>
      </w:r>
      <w:r w:rsidRPr="007B3462">
        <w:rPr>
          <w:rFonts w:ascii="Palatino Linotype" w:eastAsia="Arial" w:hAnsi="Palatino Linotype" w:cs="Arial"/>
          <w:i/>
          <w:spacing w:val="1"/>
          <w:sz w:val="22"/>
        </w:rPr>
        <w:t>e</w:t>
      </w:r>
      <w:r w:rsidRPr="007B3462">
        <w:rPr>
          <w:rFonts w:ascii="Palatino Linotype" w:eastAsia="Arial" w:hAnsi="Palatino Linotype" w:cs="Arial"/>
          <w:i/>
          <w:spacing w:val="-3"/>
          <w:sz w:val="22"/>
        </w:rPr>
        <w:t>r</w:t>
      </w:r>
      <w:r w:rsidRPr="007B3462">
        <w:rPr>
          <w:rFonts w:ascii="Palatino Linotype" w:eastAsia="Arial" w:hAnsi="Palatino Linotype" w:cs="Arial"/>
          <w:i/>
          <w:spacing w:val="1"/>
          <w:sz w:val="22"/>
        </w:rPr>
        <w:t>m</w:t>
      </w:r>
      <w:r w:rsidRPr="007B3462">
        <w:rPr>
          <w:rFonts w:ascii="Palatino Linotype" w:eastAsia="Arial" w:hAnsi="Palatino Linotype" w:cs="Arial"/>
          <w:i/>
          <w:sz w:val="22"/>
        </w:rPr>
        <w:t>in</w:t>
      </w:r>
      <w:r w:rsidRPr="007B3462">
        <w:rPr>
          <w:rFonts w:ascii="Palatino Linotype" w:eastAsia="Arial" w:hAnsi="Palatino Linotype" w:cs="Arial"/>
          <w:i/>
          <w:spacing w:val="-1"/>
          <w:sz w:val="22"/>
        </w:rPr>
        <w:t>a</w:t>
      </w:r>
      <w:r w:rsidRPr="007B3462">
        <w:rPr>
          <w:rFonts w:ascii="Palatino Linotype" w:eastAsia="Arial" w:hAnsi="Palatino Linotype" w:cs="Arial"/>
          <w:i/>
          <w:spacing w:val="1"/>
          <w:sz w:val="22"/>
        </w:rPr>
        <w:t>do</w:t>
      </w:r>
      <w:r w:rsidRPr="007B3462">
        <w:rPr>
          <w:rFonts w:ascii="Palatino Linotype" w:eastAsia="Arial" w:hAnsi="Palatino Linotype" w:cs="Arial"/>
          <w:i/>
          <w:sz w:val="22"/>
        </w:rPr>
        <w:t xml:space="preserve">s, </w:t>
      </w:r>
      <w:r w:rsidRPr="007B3462">
        <w:rPr>
          <w:rFonts w:ascii="Palatino Linotype" w:eastAsia="Arial" w:hAnsi="Palatino Linotype" w:cs="Arial"/>
          <w:i/>
          <w:spacing w:val="1"/>
          <w:sz w:val="22"/>
        </w:rPr>
        <w:t>m</w:t>
      </w:r>
      <w:r w:rsidRPr="007B3462">
        <w:rPr>
          <w:rFonts w:ascii="Palatino Linotype" w:eastAsia="Arial" w:hAnsi="Palatino Linotype" w:cs="Arial"/>
          <w:i/>
          <w:sz w:val="22"/>
        </w:rPr>
        <w:t>ie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t</w:t>
      </w:r>
      <w:r w:rsidRPr="007B3462">
        <w:rPr>
          <w:rFonts w:ascii="Palatino Linotype" w:eastAsia="Arial" w:hAnsi="Palatino Linotype" w:cs="Arial"/>
          <w:i/>
          <w:spacing w:val="-3"/>
          <w:sz w:val="22"/>
        </w:rPr>
        <w:t>r</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s</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e</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z w:val="22"/>
        </w:rPr>
        <w:t>la in</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xist</w:t>
      </w:r>
      <w:r w:rsidRPr="007B3462">
        <w:rPr>
          <w:rFonts w:ascii="Palatino Linotype" w:eastAsia="Arial" w:hAnsi="Palatino Linotype" w:cs="Arial"/>
          <w:i/>
          <w:spacing w:val="1"/>
          <w:sz w:val="22"/>
        </w:rPr>
        <w:t>en</w:t>
      </w:r>
      <w:r w:rsidRPr="007B3462">
        <w:rPr>
          <w:rFonts w:ascii="Palatino Linotype" w:eastAsia="Arial" w:hAnsi="Palatino Linotype" w:cs="Arial"/>
          <w:i/>
          <w:sz w:val="22"/>
        </w:rPr>
        <w:t>cia c</w:t>
      </w:r>
      <w:r w:rsidRPr="007B3462">
        <w:rPr>
          <w:rFonts w:ascii="Palatino Linotype" w:eastAsia="Arial" w:hAnsi="Palatino Linotype" w:cs="Arial"/>
          <w:i/>
          <w:spacing w:val="1"/>
          <w:sz w:val="22"/>
        </w:rPr>
        <w:t>on</w:t>
      </w:r>
      <w:r w:rsidRPr="007B3462">
        <w:rPr>
          <w:rFonts w:ascii="Palatino Linotype" w:eastAsia="Arial" w:hAnsi="Palatino Linotype" w:cs="Arial"/>
          <w:i/>
          <w:sz w:val="22"/>
        </w:rPr>
        <w:t>l</w:t>
      </w:r>
      <w:r w:rsidRPr="007B3462">
        <w:rPr>
          <w:rFonts w:ascii="Palatino Linotype" w:eastAsia="Arial" w:hAnsi="Palatino Linotype" w:cs="Arial"/>
          <w:i/>
          <w:spacing w:val="-1"/>
          <w:sz w:val="22"/>
        </w:rPr>
        <w:t>l</w:t>
      </w:r>
      <w:r w:rsidRPr="007B3462">
        <w:rPr>
          <w:rFonts w:ascii="Palatino Linotype" w:eastAsia="Arial" w:hAnsi="Palatino Linotype" w:cs="Arial"/>
          <w:i/>
          <w:spacing w:val="1"/>
          <w:sz w:val="22"/>
        </w:rPr>
        <w:t>e</w:t>
      </w:r>
      <w:r w:rsidRPr="007B3462">
        <w:rPr>
          <w:rFonts w:ascii="Palatino Linotype" w:eastAsia="Arial" w:hAnsi="Palatino Linotype" w:cs="Arial"/>
          <w:i/>
          <w:spacing w:val="-2"/>
          <w:sz w:val="22"/>
        </w:rPr>
        <w:t>v</w:t>
      </w:r>
      <w:r w:rsidRPr="007B3462">
        <w:rPr>
          <w:rFonts w:ascii="Palatino Linotype" w:eastAsia="Arial" w:hAnsi="Palatino Linotype" w:cs="Arial"/>
          <w:i/>
          <w:sz w:val="22"/>
        </w:rPr>
        <w:t>a</w:t>
      </w:r>
      <w:r w:rsidRPr="007B3462">
        <w:rPr>
          <w:rFonts w:ascii="Palatino Linotype" w:eastAsia="Arial" w:hAnsi="Palatino Linotype" w:cs="Arial"/>
          <w:i/>
          <w:spacing w:val="3"/>
          <w:sz w:val="22"/>
        </w:rPr>
        <w:t xml:space="preserve"> </w:t>
      </w:r>
      <w:r w:rsidRPr="007B3462">
        <w:rPr>
          <w:rFonts w:ascii="Palatino Linotype" w:eastAsia="Arial" w:hAnsi="Palatino Linotype" w:cs="Arial"/>
          <w:i/>
          <w:sz w:val="22"/>
        </w:rPr>
        <w:t xml:space="preserve">la </w:t>
      </w:r>
      <w:r w:rsidRPr="007B3462">
        <w:rPr>
          <w:rFonts w:ascii="Palatino Linotype" w:eastAsia="Arial" w:hAnsi="Palatino Linotype" w:cs="Arial"/>
          <w:i/>
          <w:spacing w:val="-1"/>
          <w:sz w:val="22"/>
        </w:rPr>
        <w:t>a</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s</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 xml:space="preserve">cia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e</w:t>
      </w:r>
      <w:r w:rsidRPr="007B3462">
        <w:rPr>
          <w:rFonts w:ascii="Palatino Linotype" w:eastAsia="Arial" w:hAnsi="Palatino Linotype" w:cs="Arial"/>
          <w:i/>
          <w:spacing w:val="1"/>
          <w:sz w:val="22"/>
        </w:rPr>
        <w:t xml:space="preserve"> </w:t>
      </w:r>
      <w:proofErr w:type="gramStart"/>
      <w:r w:rsidRPr="007B3462">
        <w:rPr>
          <w:rFonts w:ascii="Palatino Linotype" w:eastAsia="Arial" w:hAnsi="Palatino Linotype" w:cs="Arial"/>
          <w:i/>
          <w:sz w:val="22"/>
        </w:rPr>
        <w:t xml:space="preserve">los </w:t>
      </w:r>
      <w:r w:rsidRPr="007B3462">
        <w:rPr>
          <w:rFonts w:ascii="Palatino Linotype" w:eastAsia="Arial" w:hAnsi="Palatino Linotype" w:cs="Arial"/>
          <w:i/>
          <w:spacing w:val="1"/>
          <w:sz w:val="22"/>
        </w:rPr>
        <w:t>m</w:t>
      </w:r>
      <w:r w:rsidRPr="007B3462">
        <w:rPr>
          <w:rFonts w:ascii="Palatino Linotype" w:eastAsia="Arial" w:hAnsi="Palatino Linotype" w:cs="Arial"/>
          <w:i/>
          <w:sz w:val="22"/>
        </w:rPr>
        <w:t>i</w:t>
      </w:r>
      <w:r w:rsidRPr="007B3462">
        <w:rPr>
          <w:rFonts w:ascii="Palatino Linotype" w:eastAsia="Arial" w:hAnsi="Palatino Linotype" w:cs="Arial"/>
          <w:i/>
          <w:spacing w:val="-3"/>
          <w:sz w:val="22"/>
        </w:rPr>
        <w:t>s</w:t>
      </w:r>
      <w:r w:rsidRPr="007B3462">
        <w:rPr>
          <w:rFonts w:ascii="Palatino Linotype" w:eastAsia="Arial" w:hAnsi="Palatino Linotype" w:cs="Arial"/>
          <w:i/>
          <w:spacing w:val="1"/>
          <w:sz w:val="22"/>
        </w:rPr>
        <w:t>mo</w:t>
      </w:r>
      <w:r w:rsidRPr="007B3462">
        <w:rPr>
          <w:rFonts w:ascii="Palatino Linotype" w:eastAsia="Arial" w:hAnsi="Palatino Linotype" w:cs="Arial"/>
          <w:i/>
          <w:sz w:val="22"/>
        </w:rPr>
        <w:t>s</w:t>
      </w:r>
      <w:proofErr w:type="gramEnd"/>
      <w:r w:rsidRPr="007B3462">
        <w:rPr>
          <w:rFonts w:ascii="Palatino Linotype" w:eastAsia="Arial" w:hAnsi="Palatino Linotype" w:cs="Arial"/>
          <w:i/>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n</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z w:val="22"/>
        </w:rPr>
        <w:t xml:space="preserve">los </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rchi</w:t>
      </w:r>
      <w:r w:rsidRPr="007B3462">
        <w:rPr>
          <w:rFonts w:ascii="Palatino Linotype" w:eastAsia="Arial" w:hAnsi="Palatino Linotype" w:cs="Arial"/>
          <w:i/>
          <w:spacing w:val="-3"/>
          <w:sz w:val="22"/>
        </w:rPr>
        <w:t>v</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 xml:space="preserve">s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e la</w:t>
      </w:r>
      <w:r w:rsidRPr="007B3462">
        <w:rPr>
          <w:rFonts w:ascii="Palatino Linotype" w:eastAsia="Arial" w:hAnsi="Palatino Linotype" w:cs="Arial"/>
          <w:i/>
          <w:spacing w:val="1"/>
          <w:sz w:val="22"/>
        </w:rPr>
        <w:t xml:space="preserve"> d</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pe</w:t>
      </w:r>
      <w:r w:rsidRPr="007B3462">
        <w:rPr>
          <w:rFonts w:ascii="Palatino Linotype" w:eastAsia="Arial" w:hAnsi="Palatino Linotype" w:cs="Arial"/>
          <w:i/>
          <w:spacing w:val="-1"/>
          <w:sz w:val="22"/>
        </w:rPr>
        <w:t>n</w:t>
      </w:r>
      <w:r w:rsidRPr="007B3462">
        <w:rPr>
          <w:rFonts w:ascii="Palatino Linotype" w:eastAsia="Arial" w:hAnsi="Palatino Linotype" w:cs="Arial"/>
          <w:i/>
          <w:spacing w:val="1"/>
          <w:sz w:val="22"/>
        </w:rPr>
        <w:t>den</w:t>
      </w:r>
      <w:r w:rsidRPr="007B3462">
        <w:rPr>
          <w:rFonts w:ascii="Palatino Linotype" w:eastAsia="Arial" w:hAnsi="Palatino Linotype" w:cs="Arial"/>
          <w:i/>
          <w:sz w:val="22"/>
        </w:rPr>
        <w:t>c</w:t>
      </w:r>
      <w:r w:rsidRPr="007B3462">
        <w:rPr>
          <w:rFonts w:ascii="Palatino Linotype" w:eastAsia="Arial" w:hAnsi="Palatino Linotype" w:cs="Arial"/>
          <w:i/>
          <w:spacing w:val="-3"/>
          <w:sz w:val="22"/>
        </w:rPr>
        <w:t>i</w:t>
      </w:r>
      <w:r w:rsidRPr="007B3462">
        <w:rPr>
          <w:rFonts w:ascii="Palatino Linotype" w:eastAsia="Arial" w:hAnsi="Palatino Linotype" w:cs="Arial"/>
          <w:i/>
          <w:sz w:val="22"/>
        </w:rPr>
        <w:t>a</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z w:val="22"/>
        </w:rPr>
        <w:t xml:space="preserve">o </w:t>
      </w:r>
      <w:r w:rsidRPr="007B3462">
        <w:rPr>
          <w:rFonts w:ascii="Palatino Linotype" w:eastAsia="Arial" w:hAnsi="Palatino Linotype" w:cs="Arial"/>
          <w:i/>
          <w:spacing w:val="1"/>
          <w:sz w:val="22"/>
        </w:rPr>
        <w:t>en</w:t>
      </w:r>
      <w:r w:rsidRPr="007B3462">
        <w:rPr>
          <w:rFonts w:ascii="Palatino Linotype" w:eastAsia="Arial" w:hAnsi="Palatino Linotype" w:cs="Arial"/>
          <w:i/>
          <w:sz w:val="22"/>
        </w:rPr>
        <w:t>t</w:t>
      </w:r>
      <w:r w:rsidRPr="007B3462">
        <w:rPr>
          <w:rFonts w:ascii="Palatino Linotype" w:eastAsia="Arial" w:hAnsi="Palatino Linotype" w:cs="Arial"/>
          <w:i/>
          <w:spacing w:val="-2"/>
          <w:sz w:val="22"/>
        </w:rPr>
        <w:t>i</w:t>
      </w:r>
      <w:r w:rsidRPr="007B3462">
        <w:rPr>
          <w:rFonts w:ascii="Palatino Linotype" w:eastAsia="Arial" w:hAnsi="Palatino Linotype" w:cs="Arial"/>
          <w:i/>
          <w:spacing w:val="-1"/>
          <w:sz w:val="22"/>
        </w:rPr>
        <w:t>d</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d</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e</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e</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pacing w:val="-2"/>
          <w:sz w:val="22"/>
        </w:rPr>
        <w:t>s</w:t>
      </w:r>
      <w:r w:rsidRPr="007B3462">
        <w:rPr>
          <w:rFonts w:ascii="Palatino Linotype" w:eastAsia="Arial" w:hAnsi="Palatino Linotype" w:cs="Arial"/>
          <w:i/>
          <w:sz w:val="22"/>
        </w:rPr>
        <w:t>e</w:t>
      </w:r>
      <w:r w:rsidRPr="007B3462">
        <w:rPr>
          <w:rFonts w:ascii="Palatino Linotype" w:eastAsia="Arial" w:hAnsi="Palatino Linotype" w:cs="Arial"/>
          <w:i/>
          <w:spacing w:val="1"/>
          <w:sz w:val="22"/>
        </w:rPr>
        <w:t xml:space="preserve"> t</w:t>
      </w:r>
      <w:r w:rsidRPr="007B3462">
        <w:rPr>
          <w:rFonts w:ascii="Palatino Linotype" w:eastAsia="Arial" w:hAnsi="Palatino Linotype" w:cs="Arial"/>
          <w:i/>
          <w:sz w:val="22"/>
        </w:rPr>
        <w:t>ra</w:t>
      </w:r>
      <w:r w:rsidRPr="007B3462">
        <w:rPr>
          <w:rFonts w:ascii="Palatino Linotype" w:eastAsia="Arial" w:hAnsi="Palatino Linotype" w:cs="Arial"/>
          <w:i/>
          <w:spacing w:val="-2"/>
          <w:sz w:val="22"/>
        </w:rPr>
        <w:t>t</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w:t>
      </w:r>
    </w:p>
    <w:p w14:paraId="180385F4" w14:textId="77777777" w:rsidR="00201FAC" w:rsidRPr="007B3462" w:rsidRDefault="00201FAC" w:rsidP="00201FAC">
      <w:pPr>
        <w:spacing w:line="360" w:lineRule="auto"/>
        <w:ind w:left="567" w:right="567"/>
        <w:rPr>
          <w:rFonts w:ascii="Palatino Linotype" w:hAnsi="Palatino Linotype"/>
          <w:i/>
          <w:sz w:val="22"/>
        </w:rPr>
      </w:pPr>
    </w:p>
    <w:p w14:paraId="5A36A380" w14:textId="77777777" w:rsidR="00201FAC" w:rsidRPr="007B3462" w:rsidRDefault="00201FAC" w:rsidP="00201FAC">
      <w:pPr>
        <w:spacing w:line="360" w:lineRule="auto"/>
        <w:ind w:left="567" w:right="567"/>
        <w:jc w:val="both"/>
        <w:rPr>
          <w:rFonts w:ascii="Palatino Linotype" w:eastAsia="Arial" w:hAnsi="Palatino Linotype" w:cs="Arial"/>
          <w:i/>
          <w:sz w:val="22"/>
        </w:rPr>
      </w:pPr>
      <w:r w:rsidRPr="007B3462">
        <w:rPr>
          <w:rFonts w:ascii="Palatino Linotype" w:eastAsia="Arial" w:hAnsi="Palatino Linotype" w:cs="Arial"/>
          <w:b/>
          <w:i/>
          <w:sz w:val="22"/>
        </w:rPr>
        <w:t>E</w:t>
      </w:r>
      <w:r w:rsidRPr="007B3462">
        <w:rPr>
          <w:rFonts w:ascii="Palatino Linotype" w:eastAsia="Arial" w:hAnsi="Palatino Linotype" w:cs="Arial"/>
          <w:b/>
          <w:i/>
          <w:spacing w:val="1"/>
          <w:sz w:val="22"/>
        </w:rPr>
        <w:t>x</w:t>
      </w:r>
      <w:r w:rsidRPr="007B3462">
        <w:rPr>
          <w:rFonts w:ascii="Palatino Linotype" w:eastAsia="Arial" w:hAnsi="Palatino Linotype" w:cs="Arial"/>
          <w:b/>
          <w:i/>
          <w:sz w:val="22"/>
        </w:rPr>
        <w:t>pedi</w:t>
      </w:r>
      <w:r w:rsidRPr="007B3462">
        <w:rPr>
          <w:rFonts w:ascii="Palatino Linotype" w:eastAsia="Arial" w:hAnsi="Palatino Linotype" w:cs="Arial"/>
          <w:b/>
          <w:i/>
          <w:spacing w:val="1"/>
          <w:sz w:val="22"/>
        </w:rPr>
        <w:t>en</w:t>
      </w:r>
      <w:r w:rsidRPr="007B3462">
        <w:rPr>
          <w:rFonts w:ascii="Palatino Linotype" w:eastAsia="Arial" w:hAnsi="Palatino Linotype" w:cs="Arial"/>
          <w:b/>
          <w:i/>
          <w:sz w:val="22"/>
        </w:rPr>
        <w:t>t</w:t>
      </w:r>
      <w:r w:rsidRPr="007B3462">
        <w:rPr>
          <w:rFonts w:ascii="Palatino Linotype" w:eastAsia="Arial" w:hAnsi="Palatino Linotype" w:cs="Arial"/>
          <w:b/>
          <w:i/>
          <w:spacing w:val="-1"/>
          <w:sz w:val="22"/>
        </w:rPr>
        <w:t>es</w:t>
      </w:r>
      <w:r w:rsidRPr="007B3462">
        <w:rPr>
          <w:rFonts w:ascii="Palatino Linotype" w:eastAsia="Arial" w:hAnsi="Palatino Linotype" w:cs="Arial"/>
          <w:b/>
          <w:i/>
          <w:sz w:val="22"/>
        </w:rPr>
        <w:t>:</w:t>
      </w:r>
    </w:p>
    <w:p w14:paraId="7D2B58BC" w14:textId="77777777" w:rsidR="00201FAC" w:rsidRPr="007B3462" w:rsidRDefault="00201FAC" w:rsidP="00201FAC">
      <w:pPr>
        <w:spacing w:line="360" w:lineRule="auto"/>
        <w:ind w:left="567" w:right="567"/>
        <w:jc w:val="both"/>
        <w:rPr>
          <w:rFonts w:ascii="Palatino Linotype" w:eastAsia="Arial" w:hAnsi="Palatino Linotype" w:cs="Arial"/>
          <w:i/>
          <w:sz w:val="22"/>
        </w:rPr>
      </w:pPr>
      <w:r w:rsidRPr="007B3462">
        <w:rPr>
          <w:rFonts w:ascii="Palatino Linotype" w:eastAsia="Arial" w:hAnsi="Palatino Linotype" w:cs="Arial"/>
          <w:i/>
          <w:spacing w:val="1"/>
          <w:sz w:val="22"/>
        </w:rPr>
        <w:t>47</w:t>
      </w:r>
      <w:r w:rsidRPr="007B3462">
        <w:rPr>
          <w:rFonts w:ascii="Palatino Linotype" w:eastAsia="Arial" w:hAnsi="Palatino Linotype" w:cs="Arial"/>
          <w:i/>
          <w:spacing w:val="-1"/>
          <w:sz w:val="22"/>
        </w:rPr>
        <w:t>3</w:t>
      </w:r>
      <w:r w:rsidRPr="007B3462">
        <w:rPr>
          <w:rFonts w:ascii="Palatino Linotype" w:eastAsia="Arial" w:hAnsi="Palatino Linotype" w:cs="Arial"/>
          <w:i/>
          <w:spacing w:val="1"/>
          <w:sz w:val="22"/>
        </w:rPr>
        <w:t>4</w:t>
      </w:r>
      <w:r w:rsidRPr="007B3462">
        <w:rPr>
          <w:rFonts w:ascii="Palatino Linotype" w:eastAsia="Arial" w:hAnsi="Palatino Linotype" w:cs="Arial"/>
          <w:i/>
          <w:sz w:val="22"/>
        </w:rPr>
        <w:t>/</w:t>
      </w:r>
      <w:r w:rsidRPr="007B3462">
        <w:rPr>
          <w:rFonts w:ascii="Palatino Linotype" w:eastAsia="Arial" w:hAnsi="Palatino Linotype" w:cs="Arial"/>
          <w:i/>
          <w:spacing w:val="1"/>
          <w:sz w:val="22"/>
        </w:rPr>
        <w:t>0</w:t>
      </w:r>
      <w:r w:rsidRPr="007B3462">
        <w:rPr>
          <w:rFonts w:ascii="Palatino Linotype" w:eastAsia="Arial" w:hAnsi="Palatino Linotype" w:cs="Arial"/>
          <w:i/>
          <w:sz w:val="22"/>
        </w:rPr>
        <w:t xml:space="preserve">7      </w:t>
      </w:r>
      <w:r w:rsidRPr="007B3462">
        <w:rPr>
          <w:rFonts w:ascii="Palatino Linotype" w:eastAsia="Arial" w:hAnsi="Palatino Linotype" w:cs="Arial"/>
          <w:i/>
          <w:spacing w:val="64"/>
          <w:sz w:val="22"/>
        </w:rPr>
        <w:t xml:space="preserve"> </w:t>
      </w:r>
      <w:r w:rsidRPr="007B3462">
        <w:rPr>
          <w:rFonts w:ascii="Palatino Linotype" w:eastAsia="Arial" w:hAnsi="Palatino Linotype" w:cs="Arial"/>
          <w:i/>
          <w:sz w:val="22"/>
        </w:rPr>
        <w:t>P</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m</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x</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E</w:t>
      </w:r>
      <w:r w:rsidRPr="007B3462">
        <w:rPr>
          <w:rFonts w:ascii="Palatino Linotype" w:eastAsia="Arial" w:hAnsi="Palatino Linotype" w:cs="Arial"/>
          <w:i/>
          <w:spacing w:val="-2"/>
          <w:sz w:val="22"/>
        </w:rPr>
        <w:t>x</w:t>
      </w:r>
      <w:r w:rsidRPr="007B3462">
        <w:rPr>
          <w:rFonts w:ascii="Palatino Linotype" w:eastAsia="Arial" w:hAnsi="Palatino Linotype" w:cs="Arial"/>
          <w:i/>
          <w:spacing w:val="1"/>
          <w:sz w:val="22"/>
        </w:rPr>
        <w:t>p</w:t>
      </w:r>
      <w:r w:rsidRPr="007B3462">
        <w:rPr>
          <w:rFonts w:ascii="Palatino Linotype" w:eastAsia="Arial" w:hAnsi="Palatino Linotype" w:cs="Arial"/>
          <w:i/>
          <w:sz w:val="22"/>
        </w:rPr>
        <w:t>loración</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z w:val="22"/>
        </w:rPr>
        <w:t>y</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1"/>
          <w:sz w:val="22"/>
        </w:rPr>
        <w:t>P</w:t>
      </w:r>
      <w:r w:rsidRPr="007B3462">
        <w:rPr>
          <w:rFonts w:ascii="Palatino Linotype" w:eastAsia="Arial" w:hAnsi="Palatino Linotype" w:cs="Arial"/>
          <w:i/>
          <w:sz w:val="22"/>
        </w:rPr>
        <w:t>ro</w:t>
      </w:r>
      <w:r w:rsidRPr="007B3462">
        <w:rPr>
          <w:rFonts w:ascii="Palatino Linotype" w:eastAsia="Arial" w:hAnsi="Palatino Linotype" w:cs="Arial"/>
          <w:i/>
          <w:spacing w:val="1"/>
          <w:sz w:val="22"/>
        </w:rPr>
        <w:t>du</w:t>
      </w:r>
      <w:r w:rsidRPr="007B3462">
        <w:rPr>
          <w:rFonts w:ascii="Palatino Linotype" w:eastAsia="Arial" w:hAnsi="Palatino Linotype" w:cs="Arial"/>
          <w:i/>
          <w:sz w:val="22"/>
        </w:rPr>
        <w:t>cci</w:t>
      </w:r>
      <w:r w:rsidRPr="007B3462">
        <w:rPr>
          <w:rFonts w:ascii="Palatino Linotype" w:eastAsia="Arial" w:hAnsi="Palatino Linotype" w:cs="Arial"/>
          <w:i/>
          <w:spacing w:val="-2"/>
          <w:sz w:val="22"/>
        </w:rPr>
        <w:t>ó</w:t>
      </w:r>
      <w:r w:rsidRPr="007B3462">
        <w:rPr>
          <w:rFonts w:ascii="Palatino Linotype" w:eastAsia="Arial" w:hAnsi="Palatino Linotype" w:cs="Arial"/>
          <w:i/>
          <w:sz w:val="22"/>
        </w:rPr>
        <w:t>n</w:t>
      </w:r>
      <w:r w:rsidRPr="007B3462">
        <w:rPr>
          <w:rFonts w:ascii="Palatino Linotype" w:eastAsia="Arial" w:hAnsi="Palatino Linotype" w:cs="Arial"/>
          <w:i/>
          <w:spacing w:val="5"/>
          <w:sz w:val="22"/>
        </w:rPr>
        <w:t xml:space="preserve"> </w:t>
      </w:r>
      <w:r w:rsidRPr="007B3462">
        <w:rPr>
          <w:rFonts w:ascii="Palatino Linotype" w:eastAsia="Arial" w:hAnsi="Palatino Linotype" w:cs="Arial"/>
          <w:i/>
          <w:sz w:val="22"/>
        </w:rPr>
        <w:t>–</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pacing w:val="-2"/>
          <w:sz w:val="22"/>
        </w:rPr>
        <w:t>J</w:t>
      </w:r>
      <w:r w:rsidRPr="007B3462">
        <w:rPr>
          <w:rFonts w:ascii="Palatino Linotype" w:eastAsia="Arial" w:hAnsi="Palatino Linotype" w:cs="Arial"/>
          <w:i/>
          <w:spacing w:val="1"/>
          <w:sz w:val="22"/>
        </w:rPr>
        <w:t>u</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n</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pacing w:val="-1"/>
          <w:sz w:val="22"/>
        </w:rPr>
        <w:t>Pa</w:t>
      </w:r>
      <w:r w:rsidRPr="007B3462">
        <w:rPr>
          <w:rFonts w:ascii="Palatino Linotype" w:eastAsia="Arial" w:hAnsi="Palatino Linotype" w:cs="Arial"/>
          <w:i/>
          <w:spacing w:val="1"/>
          <w:sz w:val="22"/>
        </w:rPr>
        <w:t>b</w:t>
      </w:r>
      <w:r w:rsidRPr="007B3462">
        <w:rPr>
          <w:rFonts w:ascii="Palatino Linotype" w:eastAsia="Arial" w:hAnsi="Palatino Linotype" w:cs="Arial"/>
          <w:i/>
          <w:sz w:val="22"/>
        </w:rPr>
        <w:t>lo</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z w:val="22"/>
        </w:rPr>
        <w:t>G</w:t>
      </w:r>
      <w:r w:rsidRPr="007B3462">
        <w:rPr>
          <w:rFonts w:ascii="Palatino Linotype" w:eastAsia="Arial" w:hAnsi="Palatino Linotype" w:cs="Arial"/>
          <w:i/>
          <w:spacing w:val="-1"/>
          <w:sz w:val="22"/>
        </w:rPr>
        <w:t>u</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r</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 xml:space="preserve">ro </w:t>
      </w:r>
      <w:r w:rsidRPr="007B3462">
        <w:rPr>
          <w:rFonts w:ascii="Palatino Linotype" w:eastAsia="Arial" w:hAnsi="Palatino Linotype" w:cs="Arial"/>
          <w:i/>
          <w:spacing w:val="-1"/>
          <w:sz w:val="22"/>
        </w:rPr>
        <w:t>A</w:t>
      </w:r>
      <w:r w:rsidRPr="007B3462">
        <w:rPr>
          <w:rFonts w:ascii="Palatino Linotype" w:eastAsia="Arial" w:hAnsi="Palatino Linotype" w:cs="Arial"/>
          <w:i/>
          <w:spacing w:val="1"/>
          <w:sz w:val="22"/>
        </w:rPr>
        <w:t>m</w:t>
      </w:r>
      <w:r w:rsidRPr="007B3462">
        <w:rPr>
          <w:rFonts w:ascii="Palatino Linotype" w:eastAsia="Arial" w:hAnsi="Palatino Linotype" w:cs="Arial"/>
          <w:i/>
          <w:spacing w:val="-1"/>
          <w:sz w:val="22"/>
        </w:rPr>
        <w:t>p</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 xml:space="preserve">rán. </w:t>
      </w:r>
      <w:r w:rsidRPr="007B3462">
        <w:rPr>
          <w:rFonts w:ascii="Palatino Linotype" w:eastAsia="Arial" w:hAnsi="Palatino Linotype" w:cs="Arial"/>
          <w:i/>
          <w:spacing w:val="1"/>
          <w:sz w:val="22"/>
        </w:rPr>
        <w:t>29</w:t>
      </w:r>
      <w:r w:rsidRPr="007B3462">
        <w:rPr>
          <w:rFonts w:ascii="Palatino Linotype" w:eastAsia="Arial" w:hAnsi="Palatino Linotype" w:cs="Arial"/>
          <w:i/>
          <w:spacing w:val="-1"/>
          <w:sz w:val="22"/>
        </w:rPr>
        <w:t>3</w:t>
      </w:r>
      <w:r w:rsidRPr="007B3462">
        <w:rPr>
          <w:rFonts w:ascii="Palatino Linotype" w:eastAsia="Arial" w:hAnsi="Palatino Linotype" w:cs="Arial"/>
          <w:i/>
          <w:spacing w:val="1"/>
          <w:sz w:val="22"/>
        </w:rPr>
        <w:t>6</w:t>
      </w:r>
      <w:r w:rsidRPr="007B3462">
        <w:rPr>
          <w:rFonts w:ascii="Palatino Linotype" w:eastAsia="Arial" w:hAnsi="Palatino Linotype" w:cs="Arial"/>
          <w:i/>
          <w:sz w:val="22"/>
        </w:rPr>
        <w:t>/</w:t>
      </w:r>
      <w:r w:rsidRPr="007B3462">
        <w:rPr>
          <w:rFonts w:ascii="Palatino Linotype" w:eastAsia="Arial" w:hAnsi="Palatino Linotype" w:cs="Arial"/>
          <w:i/>
          <w:spacing w:val="1"/>
          <w:sz w:val="22"/>
        </w:rPr>
        <w:t>0</w:t>
      </w:r>
      <w:r w:rsidRPr="007B3462">
        <w:rPr>
          <w:rFonts w:ascii="Palatino Linotype" w:eastAsia="Arial" w:hAnsi="Palatino Linotype" w:cs="Arial"/>
          <w:i/>
          <w:sz w:val="22"/>
        </w:rPr>
        <w:t xml:space="preserve">8      </w:t>
      </w:r>
      <w:r w:rsidRPr="007B3462">
        <w:rPr>
          <w:rFonts w:ascii="Palatino Linotype" w:eastAsia="Arial" w:hAnsi="Palatino Linotype" w:cs="Arial"/>
          <w:i/>
          <w:spacing w:val="64"/>
          <w:sz w:val="22"/>
        </w:rPr>
        <w:t xml:space="preserve"> </w:t>
      </w:r>
      <w:r w:rsidRPr="007B3462">
        <w:rPr>
          <w:rFonts w:ascii="Palatino Linotype" w:eastAsia="Arial" w:hAnsi="Palatino Linotype" w:cs="Arial"/>
          <w:i/>
          <w:sz w:val="22"/>
        </w:rPr>
        <w:t>Co</w:t>
      </w:r>
      <w:r w:rsidRPr="007B3462">
        <w:rPr>
          <w:rFonts w:ascii="Palatino Linotype" w:eastAsia="Arial" w:hAnsi="Palatino Linotype" w:cs="Arial"/>
          <w:i/>
          <w:spacing w:val="2"/>
          <w:sz w:val="22"/>
        </w:rPr>
        <w:t>m</w:t>
      </w:r>
      <w:r w:rsidRPr="007B3462">
        <w:rPr>
          <w:rFonts w:ascii="Palatino Linotype" w:eastAsia="Arial" w:hAnsi="Palatino Linotype" w:cs="Arial"/>
          <w:i/>
          <w:sz w:val="22"/>
        </w:rPr>
        <w:t>is</w:t>
      </w:r>
      <w:r w:rsidRPr="007B3462">
        <w:rPr>
          <w:rFonts w:ascii="Palatino Linotype" w:eastAsia="Arial" w:hAnsi="Palatino Linotype" w:cs="Arial"/>
          <w:i/>
          <w:spacing w:val="-1"/>
          <w:sz w:val="22"/>
        </w:rPr>
        <w:t>i</w:t>
      </w:r>
      <w:r w:rsidRPr="007B3462">
        <w:rPr>
          <w:rFonts w:ascii="Palatino Linotype" w:eastAsia="Arial" w:hAnsi="Palatino Linotype" w:cs="Arial"/>
          <w:i/>
          <w:spacing w:val="1"/>
          <w:sz w:val="22"/>
        </w:rPr>
        <w:t>ó</w:t>
      </w:r>
      <w:r w:rsidRPr="007B3462">
        <w:rPr>
          <w:rFonts w:ascii="Palatino Linotype" w:eastAsia="Arial" w:hAnsi="Palatino Linotype" w:cs="Arial"/>
          <w:i/>
          <w:sz w:val="22"/>
        </w:rPr>
        <w:t>n</w:t>
      </w:r>
      <w:r w:rsidRPr="007B3462">
        <w:rPr>
          <w:rFonts w:ascii="Palatino Linotype" w:eastAsia="Arial" w:hAnsi="Palatino Linotype" w:cs="Arial"/>
          <w:i/>
          <w:spacing w:val="35"/>
          <w:sz w:val="22"/>
        </w:rPr>
        <w:t xml:space="preserve"> </w:t>
      </w:r>
      <w:r w:rsidRPr="007B3462">
        <w:rPr>
          <w:rFonts w:ascii="Palatino Linotype" w:eastAsia="Arial" w:hAnsi="Palatino Linotype" w:cs="Arial"/>
          <w:i/>
          <w:sz w:val="22"/>
        </w:rPr>
        <w:t>Fe</w:t>
      </w:r>
      <w:r w:rsidRPr="007B3462">
        <w:rPr>
          <w:rFonts w:ascii="Palatino Linotype" w:eastAsia="Arial" w:hAnsi="Palatino Linotype" w:cs="Arial"/>
          <w:i/>
          <w:spacing w:val="-1"/>
          <w:sz w:val="22"/>
        </w:rPr>
        <w:t>d</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ral</w:t>
      </w:r>
      <w:r w:rsidRPr="007B3462">
        <w:rPr>
          <w:rFonts w:ascii="Palatino Linotype" w:eastAsia="Arial" w:hAnsi="Palatino Linotype" w:cs="Arial"/>
          <w:i/>
          <w:spacing w:val="33"/>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e</w:t>
      </w:r>
      <w:r w:rsidRPr="007B3462">
        <w:rPr>
          <w:rFonts w:ascii="Palatino Linotype" w:eastAsia="Arial" w:hAnsi="Palatino Linotype" w:cs="Arial"/>
          <w:i/>
          <w:spacing w:val="33"/>
          <w:sz w:val="22"/>
        </w:rPr>
        <w:t xml:space="preserve"> </w:t>
      </w:r>
      <w:r w:rsidRPr="007B3462">
        <w:rPr>
          <w:rFonts w:ascii="Palatino Linotype" w:eastAsia="Arial" w:hAnsi="Palatino Linotype" w:cs="Arial"/>
          <w:i/>
          <w:spacing w:val="2"/>
          <w:sz w:val="22"/>
        </w:rPr>
        <w:t>T</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le</w:t>
      </w:r>
      <w:r w:rsidRPr="007B3462">
        <w:rPr>
          <w:rFonts w:ascii="Palatino Linotype" w:eastAsia="Arial" w:hAnsi="Palatino Linotype" w:cs="Arial"/>
          <w:i/>
          <w:spacing w:val="-2"/>
          <w:sz w:val="22"/>
        </w:rPr>
        <w:t>c</w:t>
      </w:r>
      <w:r w:rsidRPr="007B3462">
        <w:rPr>
          <w:rFonts w:ascii="Palatino Linotype" w:eastAsia="Arial" w:hAnsi="Palatino Linotype" w:cs="Arial"/>
          <w:i/>
          <w:spacing w:val="-1"/>
          <w:sz w:val="22"/>
        </w:rPr>
        <w:t>o</w:t>
      </w:r>
      <w:r w:rsidRPr="007B3462">
        <w:rPr>
          <w:rFonts w:ascii="Palatino Linotype" w:eastAsia="Arial" w:hAnsi="Palatino Linotype" w:cs="Arial"/>
          <w:i/>
          <w:spacing w:val="1"/>
          <w:sz w:val="22"/>
        </w:rPr>
        <w:t>mun</w:t>
      </w:r>
      <w:r w:rsidRPr="007B3462">
        <w:rPr>
          <w:rFonts w:ascii="Palatino Linotype" w:eastAsia="Arial" w:hAnsi="Palatino Linotype" w:cs="Arial"/>
          <w:i/>
          <w:sz w:val="22"/>
        </w:rPr>
        <w:t>icac</w:t>
      </w:r>
      <w:r w:rsidRPr="007B3462">
        <w:rPr>
          <w:rFonts w:ascii="Palatino Linotype" w:eastAsia="Arial" w:hAnsi="Palatino Linotype" w:cs="Arial"/>
          <w:i/>
          <w:spacing w:val="-3"/>
          <w:sz w:val="22"/>
        </w:rPr>
        <w:t>i</w:t>
      </w:r>
      <w:r w:rsidRPr="007B3462">
        <w:rPr>
          <w:rFonts w:ascii="Palatino Linotype" w:eastAsia="Arial" w:hAnsi="Palatino Linotype" w:cs="Arial"/>
          <w:i/>
          <w:spacing w:val="1"/>
          <w:sz w:val="22"/>
        </w:rPr>
        <w:t>one</w:t>
      </w:r>
      <w:r w:rsidRPr="007B3462">
        <w:rPr>
          <w:rFonts w:ascii="Palatino Linotype" w:eastAsia="Arial" w:hAnsi="Palatino Linotype" w:cs="Arial"/>
          <w:i/>
          <w:sz w:val="22"/>
        </w:rPr>
        <w:t>s</w:t>
      </w:r>
      <w:r w:rsidRPr="007B3462">
        <w:rPr>
          <w:rFonts w:ascii="Palatino Linotype" w:eastAsia="Arial" w:hAnsi="Palatino Linotype" w:cs="Arial"/>
          <w:i/>
          <w:spacing w:val="39"/>
          <w:sz w:val="22"/>
        </w:rPr>
        <w:t xml:space="preserve"> </w:t>
      </w:r>
      <w:r w:rsidRPr="007B3462">
        <w:rPr>
          <w:rFonts w:ascii="Palatino Linotype" w:eastAsia="Arial" w:hAnsi="Palatino Linotype" w:cs="Arial"/>
          <w:i/>
          <w:sz w:val="22"/>
        </w:rPr>
        <w:t>-</w:t>
      </w:r>
      <w:r w:rsidRPr="007B3462">
        <w:rPr>
          <w:rFonts w:ascii="Palatino Linotype" w:eastAsia="Arial" w:hAnsi="Palatino Linotype" w:cs="Arial"/>
          <w:i/>
          <w:spacing w:val="33"/>
          <w:sz w:val="22"/>
        </w:rPr>
        <w:t xml:space="preserve"> </w:t>
      </w:r>
      <w:r w:rsidRPr="007B3462">
        <w:rPr>
          <w:rFonts w:ascii="Palatino Linotype" w:eastAsia="Arial" w:hAnsi="Palatino Linotype" w:cs="Arial"/>
          <w:i/>
          <w:sz w:val="22"/>
        </w:rPr>
        <w:t>Alo</w:t>
      </w:r>
      <w:r w:rsidRPr="007B3462">
        <w:rPr>
          <w:rFonts w:ascii="Palatino Linotype" w:eastAsia="Arial" w:hAnsi="Palatino Linotype" w:cs="Arial"/>
          <w:i/>
          <w:spacing w:val="1"/>
          <w:sz w:val="22"/>
        </w:rPr>
        <w:t>n</w:t>
      </w:r>
      <w:r w:rsidRPr="007B3462">
        <w:rPr>
          <w:rFonts w:ascii="Palatino Linotype" w:eastAsia="Arial" w:hAnsi="Palatino Linotype" w:cs="Arial"/>
          <w:i/>
          <w:spacing w:val="-2"/>
          <w:sz w:val="22"/>
        </w:rPr>
        <w:t>s</w:t>
      </w:r>
      <w:r w:rsidRPr="007B3462">
        <w:rPr>
          <w:rFonts w:ascii="Palatino Linotype" w:eastAsia="Arial" w:hAnsi="Palatino Linotype" w:cs="Arial"/>
          <w:i/>
          <w:sz w:val="22"/>
        </w:rPr>
        <w:t>o</w:t>
      </w:r>
      <w:r w:rsidRPr="007B3462">
        <w:rPr>
          <w:rFonts w:ascii="Palatino Linotype" w:eastAsia="Arial" w:hAnsi="Palatino Linotype" w:cs="Arial"/>
          <w:i/>
          <w:spacing w:val="34"/>
          <w:sz w:val="22"/>
        </w:rPr>
        <w:t xml:space="preserve"> </w:t>
      </w:r>
      <w:r w:rsidRPr="007B3462">
        <w:rPr>
          <w:rFonts w:ascii="Palatino Linotype" w:eastAsia="Arial" w:hAnsi="Palatino Linotype" w:cs="Arial"/>
          <w:i/>
          <w:sz w:val="22"/>
        </w:rPr>
        <w:t>G</w:t>
      </w:r>
      <w:r w:rsidRPr="007B3462">
        <w:rPr>
          <w:rFonts w:ascii="Palatino Linotype" w:eastAsia="Arial" w:hAnsi="Palatino Linotype" w:cs="Arial"/>
          <w:i/>
          <w:spacing w:val="-1"/>
          <w:sz w:val="22"/>
        </w:rPr>
        <w:t>ó</w:t>
      </w:r>
      <w:r w:rsidRPr="007B3462">
        <w:rPr>
          <w:rFonts w:ascii="Palatino Linotype" w:eastAsia="Arial" w:hAnsi="Palatino Linotype" w:cs="Arial"/>
          <w:i/>
          <w:spacing w:val="1"/>
          <w:sz w:val="22"/>
        </w:rPr>
        <w:t>me</w:t>
      </w:r>
      <w:r w:rsidRPr="007B3462">
        <w:rPr>
          <w:rFonts w:ascii="Palatino Linotype" w:eastAsia="Arial" w:hAnsi="Palatino Linotype" w:cs="Arial"/>
          <w:i/>
          <w:sz w:val="22"/>
        </w:rPr>
        <w:t>z</w:t>
      </w:r>
      <w:r w:rsidRPr="007B3462">
        <w:rPr>
          <w:rFonts w:ascii="Palatino Linotype" w:eastAsia="Arial" w:hAnsi="Palatino Linotype" w:cs="Arial"/>
          <w:i/>
          <w:spacing w:val="-1"/>
          <w:sz w:val="22"/>
        </w:rPr>
        <w:t>-</w:t>
      </w:r>
      <w:proofErr w:type="gramStart"/>
      <w:r w:rsidRPr="007B3462">
        <w:rPr>
          <w:rFonts w:ascii="Palatino Linotype" w:eastAsia="Arial" w:hAnsi="Palatino Linotype" w:cs="Arial"/>
          <w:i/>
          <w:sz w:val="22"/>
        </w:rPr>
        <w:t>R</w:t>
      </w:r>
      <w:r w:rsidRPr="007B3462">
        <w:rPr>
          <w:rFonts w:ascii="Palatino Linotype" w:eastAsia="Arial" w:hAnsi="Palatino Linotype" w:cs="Arial"/>
          <w:i/>
          <w:spacing w:val="1"/>
          <w:sz w:val="22"/>
        </w:rPr>
        <w:t>ob</w:t>
      </w:r>
      <w:r w:rsidRPr="007B3462">
        <w:rPr>
          <w:rFonts w:ascii="Palatino Linotype" w:eastAsia="Arial" w:hAnsi="Palatino Linotype" w:cs="Arial"/>
          <w:i/>
          <w:sz w:val="22"/>
        </w:rPr>
        <w:t>l</w:t>
      </w:r>
      <w:r w:rsidRPr="007B3462">
        <w:rPr>
          <w:rFonts w:ascii="Palatino Linotype" w:eastAsia="Arial" w:hAnsi="Palatino Linotype" w:cs="Arial"/>
          <w:i/>
          <w:spacing w:val="-2"/>
          <w:sz w:val="22"/>
        </w:rPr>
        <w:t>e</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o  V</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rd</w:t>
      </w:r>
      <w:r w:rsidRPr="007B3462">
        <w:rPr>
          <w:rFonts w:ascii="Palatino Linotype" w:eastAsia="Arial" w:hAnsi="Palatino Linotype" w:cs="Arial"/>
          <w:i/>
          <w:spacing w:val="1"/>
          <w:sz w:val="22"/>
        </w:rPr>
        <w:t>u</w:t>
      </w:r>
      <w:r w:rsidRPr="007B3462">
        <w:rPr>
          <w:rFonts w:ascii="Palatino Linotype" w:eastAsia="Arial" w:hAnsi="Palatino Linotype" w:cs="Arial"/>
          <w:i/>
          <w:spacing w:val="-2"/>
          <w:sz w:val="22"/>
        </w:rPr>
        <w:t>z</w:t>
      </w:r>
      <w:r w:rsidRPr="007B3462">
        <w:rPr>
          <w:rFonts w:ascii="Palatino Linotype" w:eastAsia="Arial" w:hAnsi="Palatino Linotype" w:cs="Arial"/>
          <w:i/>
          <w:sz w:val="22"/>
        </w:rPr>
        <w:t>co</w:t>
      </w:r>
      <w:proofErr w:type="gramEnd"/>
      <w:r w:rsidRPr="007B3462">
        <w:rPr>
          <w:rFonts w:ascii="Palatino Linotype" w:eastAsia="Arial" w:hAnsi="Palatino Linotype" w:cs="Arial"/>
          <w:i/>
          <w:sz w:val="22"/>
        </w:rPr>
        <w:t xml:space="preserve">. </w:t>
      </w:r>
      <w:r w:rsidRPr="007B3462">
        <w:rPr>
          <w:rFonts w:ascii="Palatino Linotype" w:eastAsia="Arial" w:hAnsi="Palatino Linotype" w:cs="Arial"/>
          <w:i/>
          <w:spacing w:val="1"/>
          <w:sz w:val="22"/>
        </w:rPr>
        <w:t>47</w:t>
      </w:r>
      <w:r w:rsidRPr="007B3462">
        <w:rPr>
          <w:rFonts w:ascii="Palatino Linotype" w:eastAsia="Arial" w:hAnsi="Palatino Linotype" w:cs="Arial"/>
          <w:i/>
          <w:spacing w:val="-1"/>
          <w:sz w:val="22"/>
        </w:rPr>
        <w:t>8</w:t>
      </w:r>
      <w:r w:rsidRPr="007B3462">
        <w:rPr>
          <w:rFonts w:ascii="Palatino Linotype" w:eastAsia="Arial" w:hAnsi="Palatino Linotype" w:cs="Arial"/>
          <w:i/>
          <w:spacing w:val="1"/>
          <w:sz w:val="22"/>
        </w:rPr>
        <w:t>1</w:t>
      </w:r>
      <w:r w:rsidRPr="007B3462">
        <w:rPr>
          <w:rFonts w:ascii="Palatino Linotype" w:eastAsia="Arial" w:hAnsi="Palatino Linotype" w:cs="Arial"/>
          <w:i/>
          <w:sz w:val="22"/>
        </w:rPr>
        <w:t>/</w:t>
      </w:r>
      <w:r w:rsidRPr="007B3462">
        <w:rPr>
          <w:rFonts w:ascii="Palatino Linotype" w:eastAsia="Arial" w:hAnsi="Palatino Linotype" w:cs="Arial"/>
          <w:i/>
          <w:spacing w:val="1"/>
          <w:sz w:val="22"/>
        </w:rPr>
        <w:t>0</w:t>
      </w:r>
      <w:r w:rsidRPr="007B3462">
        <w:rPr>
          <w:rFonts w:ascii="Palatino Linotype" w:eastAsia="Arial" w:hAnsi="Palatino Linotype" w:cs="Arial"/>
          <w:i/>
          <w:sz w:val="22"/>
        </w:rPr>
        <w:t xml:space="preserve">9      </w:t>
      </w:r>
      <w:r w:rsidRPr="007B3462">
        <w:rPr>
          <w:rFonts w:ascii="Palatino Linotype" w:eastAsia="Arial" w:hAnsi="Palatino Linotype" w:cs="Arial"/>
          <w:i/>
          <w:spacing w:val="64"/>
          <w:sz w:val="22"/>
        </w:rPr>
        <w:t xml:space="preserve"> </w:t>
      </w:r>
      <w:proofErr w:type="gramStart"/>
      <w:r w:rsidRPr="007B3462">
        <w:rPr>
          <w:rFonts w:ascii="Palatino Linotype" w:eastAsia="Arial" w:hAnsi="Palatino Linotype" w:cs="Arial"/>
          <w:i/>
          <w:sz w:val="22"/>
        </w:rPr>
        <w:t>Co</w:t>
      </w:r>
      <w:r w:rsidRPr="007B3462">
        <w:rPr>
          <w:rFonts w:ascii="Palatino Linotype" w:eastAsia="Arial" w:hAnsi="Palatino Linotype" w:cs="Arial"/>
          <w:i/>
          <w:spacing w:val="2"/>
          <w:sz w:val="22"/>
        </w:rPr>
        <w:t>m</w:t>
      </w:r>
      <w:r w:rsidRPr="007B3462">
        <w:rPr>
          <w:rFonts w:ascii="Palatino Linotype" w:eastAsia="Arial" w:hAnsi="Palatino Linotype" w:cs="Arial"/>
          <w:i/>
          <w:sz w:val="22"/>
        </w:rPr>
        <w:t>is</w:t>
      </w:r>
      <w:r w:rsidRPr="007B3462">
        <w:rPr>
          <w:rFonts w:ascii="Palatino Linotype" w:eastAsia="Arial" w:hAnsi="Palatino Linotype" w:cs="Arial"/>
          <w:i/>
          <w:spacing w:val="-1"/>
          <w:sz w:val="22"/>
        </w:rPr>
        <w:t>i</w:t>
      </w:r>
      <w:r w:rsidRPr="007B3462">
        <w:rPr>
          <w:rFonts w:ascii="Palatino Linotype" w:eastAsia="Arial" w:hAnsi="Palatino Linotype" w:cs="Arial"/>
          <w:i/>
          <w:spacing w:val="1"/>
          <w:sz w:val="22"/>
        </w:rPr>
        <w:t>ó</w:t>
      </w:r>
      <w:r w:rsidRPr="007B3462">
        <w:rPr>
          <w:rFonts w:ascii="Palatino Linotype" w:eastAsia="Arial" w:hAnsi="Palatino Linotype" w:cs="Arial"/>
          <w:i/>
          <w:sz w:val="22"/>
        </w:rPr>
        <w:t xml:space="preserve">n </w:t>
      </w:r>
      <w:r w:rsidRPr="007B3462">
        <w:rPr>
          <w:rFonts w:ascii="Palatino Linotype" w:eastAsia="Arial" w:hAnsi="Palatino Linotype" w:cs="Arial"/>
          <w:i/>
          <w:spacing w:val="57"/>
          <w:sz w:val="22"/>
        </w:rPr>
        <w:t xml:space="preserve"> </w:t>
      </w:r>
      <w:r w:rsidRPr="007B3462">
        <w:rPr>
          <w:rFonts w:ascii="Palatino Linotype" w:eastAsia="Arial" w:hAnsi="Palatino Linotype" w:cs="Arial"/>
          <w:i/>
          <w:sz w:val="22"/>
        </w:rPr>
        <w:t>Naci</w:t>
      </w:r>
      <w:r w:rsidRPr="007B3462">
        <w:rPr>
          <w:rFonts w:ascii="Palatino Linotype" w:eastAsia="Arial" w:hAnsi="Palatino Linotype" w:cs="Arial"/>
          <w:i/>
          <w:spacing w:val="-2"/>
          <w:sz w:val="22"/>
        </w:rPr>
        <w:t>o</w:t>
      </w:r>
      <w:r w:rsidRPr="007B3462">
        <w:rPr>
          <w:rFonts w:ascii="Palatino Linotype" w:eastAsia="Arial" w:hAnsi="Palatino Linotype" w:cs="Arial"/>
          <w:i/>
          <w:spacing w:val="1"/>
          <w:sz w:val="22"/>
        </w:rPr>
        <w:t>na</w:t>
      </w:r>
      <w:r w:rsidRPr="007B3462">
        <w:rPr>
          <w:rFonts w:ascii="Palatino Linotype" w:eastAsia="Arial" w:hAnsi="Palatino Linotype" w:cs="Arial"/>
          <w:i/>
          <w:sz w:val="22"/>
        </w:rPr>
        <w:t>l</w:t>
      </w:r>
      <w:proofErr w:type="gramEnd"/>
      <w:r w:rsidRPr="007B3462">
        <w:rPr>
          <w:rFonts w:ascii="Palatino Linotype" w:eastAsia="Arial" w:hAnsi="Palatino Linotype" w:cs="Arial"/>
          <w:i/>
          <w:sz w:val="22"/>
        </w:rPr>
        <w:t xml:space="preserve"> </w:t>
      </w:r>
      <w:r w:rsidRPr="007B3462">
        <w:rPr>
          <w:rFonts w:ascii="Palatino Linotype" w:eastAsia="Arial" w:hAnsi="Palatino Linotype" w:cs="Arial"/>
          <w:i/>
          <w:spacing w:val="55"/>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 xml:space="preserve">e </w:t>
      </w:r>
      <w:r w:rsidRPr="007B3462">
        <w:rPr>
          <w:rFonts w:ascii="Palatino Linotype" w:eastAsia="Arial" w:hAnsi="Palatino Linotype" w:cs="Arial"/>
          <w:i/>
          <w:spacing w:val="57"/>
          <w:sz w:val="22"/>
        </w:rPr>
        <w:t xml:space="preserve"> </w:t>
      </w:r>
      <w:r w:rsidRPr="007B3462">
        <w:rPr>
          <w:rFonts w:ascii="Palatino Linotype" w:eastAsia="Arial" w:hAnsi="Palatino Linotype" w:cs="Arial"/>
          <w:i/>
          <w:spacing w:val="1"/>
          <w:sz w:val="22"/>
        </w:rPr>
        <w:t>L</w:t>
      </w:r>
      <w:r w:rsidRPr="007B3462">
        <w:rPr>
          <w:rFonts w:ascii="Palatino Linotype" w:eastAsia="Arial" w:hAnsi="Palatino Linotype" w:cs="Arial"/>
          <w:i/>
          <w:sz w:val="22"/>
        </w:rPr>
        <w:t xml:space="preserve">ibros </w:t>
      </w:r>
      <w:r w:rsidRPr="007B3462">
        <w:rPr>
          <w:rFonts w:ascii="Palatino Linotype" w:eastAsia="Arial" w:hAnsi="Palatino Linotype" w:cs="Arial"/>
          <w:i/>
          <w:spacing w:val="56"/>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 xml:space="preserve">e </w:t>
      </w:r>
      <w:r w:rsidRPr="007B3462">
        <w:rPr>
          <w:rFonts w:ascii="Palatino Linotype" w:eastAsia="Arial" w:hAnsi="Palatino Linotype" w:cs="Arial"/>
          <w:i/>
          <w:spacing w:val="54"/>
          <w:sz w:val="22"/>
        </w:rPr>
        <w:t xml:space="preserve"> </w:t>
      </w:r>
      <w:r w:rsidRPr="007B3462">
        <w:rPr>
          <w:rFonts w:ascii="Palatino Linotype" w:eastAsia="Arial" w:hAnsi="Palatino Linotype" w:cs="Arial"/>
          <w:i/>
          <w:spacing w:val="2"/>
          <w:sz w:val="22"/>
        </w:rPr>
        <w:t>T</w:t>
      </w:r>
      <w:r w:rsidRPr="007B3462">
        <w:rPr>
          <w:rFonts w:ascii="Palatino Linotype" w:eastAsia="Arial" w:hAnsi="Palatino Linotype" w:cs="Arial"/>
          <w:i/>
          <w:spacing w:val="1"/>
          <w:sz w:val="22"/>
        </w:rPr>
        <w:t>e</w:t>
      </w:r>
      <w:r w:rsidRPr="007B3462">
        <w:rPr>
          <w:rFonts w:ascii="Palatino Linotype" w:eastAsia="Arial" w:hAnsi="Palatino Linotype" w:cs="Arial"/>
          <w:i/>
          <w:spacing w:val="-2"/>
          <w:sz w:val="22"/>
        </w:rPr>
        <w:t>x</w:t>
      </w:r>
      <w:r w:rsidRPr="007B3462">
        <w:rPr>
          <w:rFonts w:ascii="Palatino Linotype" w:eastAsia="Arial" w:hAnsi="Palatino Linotype" w:cs="Arial"/>
          <w:i/>
          <w:sz w:val="22"/>
        </w:rPr>
        <w:t xml:space="preserve">to </w:t>
      </w:r>
      <w:r w:rsidRPr="007B3462">
        <w:rPr>
          <w:rFonts w:ascii="Palatino Linotype" w:eastAsia="Arial" w:hAnsi="Palatino Linotype" w:cs="Arial"/>
          <w:i/>
          <w:spacing w:val="55"/>
          <w:sz w:val="22"/>
        </w:rPr>
        <w:t xml:space="preserve"> </w:t>
      </w:r>
      <w:r w:rsidRPr="007B3462">
        <w:rPr>
          <w:rFonts w:ascii="Palatino Linotype" w:eastAsia="Arial" w:hAnsi="Palatino Linotype" w:cs="Arial"/>
          <w:i/>
          <w:sz w:val="22"/>
        </w:rPr>
        <w:t>Grat</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it</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 xml:space="preserve">s </w:t>
      </w:r>
      <w:r w:rsidRPr="007B3462">
        <w:rPr>
          <w:rFonts w:ascii="Palatino Linotype" w:eastAsia="Arial" w:hAnsi="Palatino Linotype" w:cs="Arial"/>
          <w:i/>
          <w:spacing w:val="63"/>
          <w:sz w:val="22"/>
        </w:rPr>
        <w:t xml:space="preserve"> </w:t>
      </w:r>
      <w:r w:rsidRPr="007B3462">
        <w:rPr>
          <w:rFonts w:ascii="Palatino Linotype" w:eastAsia="Arial" w:hAnsi="Palatino Linotype" w:cs="Arial"/>
          <w:i/>
          <w:sz w:val="22"/>
        </w:rPr>
        <w:t xml:space="preserve">- </w:t>
      </w:r>
      <w:r w:rsidRPr="007B3462">
        <w:rPr>
          <w:rFonts w:ascii="Palatino Linotype" w:eastAsia="Arial" w:hAnsi="Palatino Linotype" w:cs="Arial"/>
          <w:i/>
          <w:spacing w:val="55"/>
          <w:sz w:val="22"/>
        </w:rPr>
        <w:t xml:space="preserve"> </w:t>
      </w:r>
      <w:r w:rsidRPr="007B3462">
        <w:rPr>
          <w:rFonts w:ascii="Palatino Linotype" w:eastAsia="Arial" w:hAnsi="Palatino Linotype" w:cs="Arial"/>
          <w:i/>
          <w:sz w:val="22"/>
        </w:rPr>
        <w:t>J</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ue</w:t>
      </w:r>
      <w:r w:rsidRPr="007B3462">
        <w:rPr>
          <w:rFonts w:ascii="Palatino Linotype" w:eastAsia="Arial" w:hAnsi="Palatino Linotype" w:cs="Arial"/>
          <w:i/>
          <w:sz w:val="22"/>
        </w:rPr>
        <w:t>l</w:t>
      </w:r>
      <w:r w:rsidRPr="007B3462">
        <w:rPr>
          <w:rFonts w:ascii="Palatino Linotype" w:eastAsia="Arial" w:hAnsi="Palatino Linotype" w:cs="Arial"/>
          <w:i/>
          <w:spacing w:val="-1"/>
          <w:sz w:val="22"/>
        </w:rPr>
        <w:t>in</w:t>
      </w:r>
      <w:r w:rsidRPr="007B3462">
        <w:rPr>
          <w:rFonts w:ascii="Palatino Linotype" w:eastAsia="Arial" w:hAnsi="Palatino Linotype" w:cs="Arial"/>
          <w:i/>
          <w:sz w:val="22"/>
        </w:rPr>
        <w:t xml:space="preserve">e. </w:t>
      </w:r>
      <w:proofErr w:type="spellStart"/>
      <w:r w:rsidRPr="007B3462">
        <w:rPr>
          <w:rFonts w:ascii="Palatino Linotype" w:eastAsia="Arial" w:hAnsi="Palatino Linotype" w:cs="Arial"/>
          <w:i/>
          <w:sz w:val="22"/>
        </w:rPr>
        <w:t>P</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sc</w:t>
      </w:r>
      <w:r w:rsidRPr="007B3462">
        <w:rPr>
          <w:rFonts w:ascii="Palatino Linotype" w:eastAsia="Arial" w:hAnsi="Palatino Linotype" w:cs="Arial"/>
          <w:i/>
          <w:spacing w:val="1"/>
          <w:sz w:val="22"/>
        </w:rPr>
        <w:t>ha</w:t>
      </w:r>
      <w:r w:rsidRPr="007B3462">
        <w:rPr>
          <w:rFonts w:ascii="Palatino Linotype" w:eastAsia="Arial" w:hAnsi="Palatino Linotype" w:cs="Arial"/>
          <w:i/>
          <w:spacing w:val="-3"/>
          <w:sz w:val="22"/>
        </w:rPr>
        <w:t>r</w:t>
      </w:r>
      <w:r w:rsidRPr="007B3462">
        <w:rPr>
          <w:rFonts w:ascii="Palatino Linotype" w:eastAsia="Arial" w:hAnsi="Palatino Linotype" w:cs="Arial"/>
          <w:i/>
          <w:sz w:val="22"/>
        </w:rPr>
        <w:t>d</w:t>
      </w:r>
      <w:proofErr w:type="spellEnd"/>
      <w:r w:rsidRPr="007B3462">
        <w:rPr>
          <w:rFonts w:ascii="Palatino Linotype" w:eastAsia="Arial" w:hAnsi="Palatino Linotype" w:cs="Arial"/>
          <w:i/>
          <w:spacing w:val="1"/>
          <w:sz w:val="22"/>
        </w:rPr>
        <w:t xml:space="preserve"> </w:t>
      </w:r>
      <w:r w:rsidRPr="007B3462">
        <w:rPr>
          <w:rFonts w:ascii="Palatino Linotype" w:eastAsia="Arial" w:hAnsi="Palatino Linotype" w:cs="Arial"/>
          <w:i/>
          <w:sz w:val="22"/>
        </w:rPr>
        <w:t>Mar</w:t>
      </w:r>
      <w:r w:rsidRPr="007B3462">
        <w:rPr>
          <w:rFonts w:ascii="Palatino Linotype" w:eastAsia="Arial" w:hAnsi="Palatino Linotype" w:cs="Arial"/>
          <w:i/>
          <w:spacing w:val="-1"/>
          <w:sz w:val="22"/>
        </w:rPr>
        <w:t>i</w:t>
      </w:r>
      <w:r w:rsidRPr="007B3462">
        <w:rPr>
          <w:rFonts w:ascii="Palatino Linotype" w:eastAsia="Arial" w:hAnsi="Palatino Linotype" w:cs="Arial"/>
          <w:i/>
          <w:sz w:val="22"/>
        </w:rPr>
        <w:t>sc</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 xml:space="preserve">l </w:t>
      </w:r>
      <w:r w:rsidRPr="007B3462">
        <w:rPr>
          <w:rFonts w:ascii="Palatino Linotype" w:eastAsia="Arial" w:hAnsi="Palatino Linotype" w:cs="Arial"/>
          <w:i/>
          <w:spacing w:val="1"/>
          <w:sz w:val="22"/>
        </w:rPr>
        <w:t>54</w:t>
      </w:r>
      <w:r w:rsidRPr="007B3462">
        <w:rPr>
          <w:rFonts w:ascii="Palatino Linotype" w:eastAsia="Arial" w:hAnsi="Palatino Linotype" w:cs="Arial"/>
          <w:i/>
          <w:spacing w:val="-1"/>
          <w:sz w:val="22"/>
        </w:rPr>
        <w:t>3</w:t>
      </w:r>
      <w:r w:rsidRPr="007B3462">
        <w:rPr>
          <w:rFonts w:ascii="Palatino Linotype" w:eastAsia="Arial" w:hAnsi="Palatino Linotype" w:cs="Arial"/>
          <w:i/>
          <w:spacing w:val="1"/>
          <w:sz w:val="22"/>
        </w:rPr>
        <w:t>4</w:t>
      </w:r>
      <w:r w:rsidRPr="007B3462">
        <w:rPr>
          <w:rFonts w:ascii="Palatino Linotype" w:eastAsia="Arial" w:hAnsi="Palatino Linotype" w:cs="Arial"/>
          <w:i/>
          <w:sz w:val="22"/>
        </w:rPr>
        <w:t>/</w:t>
      </w:r>
      <w:r w:rsidRPr="007B3462">
        <w:rPr>
          <w:rFonts w:ascii="Palatino Linotype" w:eastAsia="Arial" w:hAnsi="Palatino Linotype" w:cs="Arial"/>
          <w:i/>
          <w:spacing w:val="1"/>
          <w:sz w:val="22"/>
        </w:rPr>
        <w:t>0</w:t>
      </w:r>
      <w:r w:rsidRPr="007B3462">
        <w:rPr>
          <w:rFonts w:ascii="Palatino Linotype" w:eastAsia="Arial" w:hAnsi="Palatino Linotype" w:cs="Arial"/>
          <w:i/>
          <w:sz w:val="22"/>
        </w:rPr>
        <w:t xml:space="preserve">9      </w:t>
      </w:r>
      <w:r w:rsidRPr="007B3462">
        <w:rPr>
          <w:rFonts w:ascii="Palatino Linotype" w:eastAsia="Arial" w:hAnsi="Palatino Linotype" w:cs="Arial"/>
          <w:i/>
          <w:spacing w:val="64"/>
          <w:sz w:val="22"/>
        </w:rPr>
        <w:t xml:space="preserve"> </w:t>
      </w:r>
      <w:proofErr w:type="gramStart"/>
      <w:r w:rsidRPr="007B3462">
        <w:rPr>
          <w:rFonts w:ascii="Palatino Linotype" w:eastAsia="Arial" w:hAnsi="Palatino Linotype" w:cs="Arial"/>
          <w:i/>
          <w:sz w:val="22"/>
        </w:rPr>
        <w:t>A</w:t>
      </w:r>
      <w:r w:rsidRPr="007B3462">
        <w:rPr>
          <w:rFonts w:ascii="Palatino Linotype" w:eastAsia="Arial" w:hAnsi="Palatino Linotype" w:cs="Arial"/>
          <w:i/>
          <w:spacing w:val="1"/>
          <w:sz w:val="22"/>
        </w:rPr>
        <w:t>dm</w:t>
      </w:r>
      <w:r w:rsidRPr="007B3462">
        <w:rPr>
          <w:rFonts w:ascii="Palatino Linotype" w:eastAsia="Arial" w:hAnsi="Palatino Linotype" w:cs="Arial"/>
          <w:i/>
          <w:spacing w:val="-3"/>
          <w:sz w:val="22"/>
        </w:rPr>
        <w:t>i</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 xml:space="preserve">istración </w:t>
      </w:r>
      <w:r w:rsidRPr="007B3462">
        <w:rPr>
          <w:rFonts w:ascii="Palatino Linotype" w:eastAsia="Arial" w:hAnsi="Palatino Linotype" w:cs="Arial"/>
          <w:i/>
          <w:spacing w:val="57"/>
          <w:sz w:val="22"/>
        </w:rPr>
        <w:t xml:space="preserve"> </w:t>
      </w:r>
      <w:r w:rsidRPr="007B3462">
        <w:rPr>
          <w:rFonts w:ascii="Palatino Linotype" w:eastAsia="Arial" w:hAnsi="Palatino Linotype" w:cs="Arial"/>
          <w:i/>
          <w:sz w:val="22"/>
        </w:rPr>
        <w:t>P</w:t>
      </w:r>
      <w:r w:rsidRPr="007B3462">
        <w:rPr>
          <w:rFonts w:ascii="Palatino Linotype" w:eastAsia="Arial" w:hAnsi="Palatino Linotype" w:cs="Arial"/>
          <w:i/>
          <w:spacing w:val="1"/>
          <w:sz w:val="22"/>
        </w:rPr>
        <w:t>o</w:t>
      </w:r>
      <w:r w:rsidRPr="007B3462">
        <w:rPr>
          <w:rFonts w:ascii="Palatino Linotype" w:eastAsia="Arial" w:hAnsi="Palatino Linotype" w:cs="Arial"/>
          <w:i/>
          <w:sz w:val="22"/>
        </w:rPr>
        <w:t>rt</w:t>
      </w:r>
      <w:r w:rsidRPr="007B3462">
        <w:rPr>
          <w:rFonts w:ascii="Palatino Linotype" w:eastAsia="Arial" w:hAnsi="Palatino Linotype" w:cs="Arial"/>
          <w:i/>
          <w:spacing w:val="-2"/>
          <w:sz w:val="22"/>
        </w:rPr>
        <w:t>u</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i</w:t>
      </w:r>
      <w:r w:rsidRPr="007B3462">
        <w:rPr>
          <w:rFonts w:ascii="Palatino Linotype" w:eastAsia="Arial" w:hAnsi="Palatino Linotype" w:cs="Arial"/>
          <w:i/>
          <w:sz w:val="22"/>
        </w:rPr>
        <w:t>a</w:t>
      </w:r>
      <w:proofErr w:type="gramEnd"/>
      <w:r w:rsidRPr="007B3462">
        <w:rPr>
          <w:rFonts w:ascii="Palatino Linotype" w:eastAsia="Arial" w:hAnsi="Palatino Linotype" w:cs="Arial"/>
          <w:i/>
          <w:sz w:val="22"/>
        </w:rPr>
        <w:t xml:space="preserve"> </w:t>
      </w:r>
      <w:r w:rsidRPr="007B3462">
        <w:rPr>
          <w:rFonts w:ascii="Palatino Linotype" w:eastAsia="Arial" w:hAnsi="Palatino Linotype" w:cs="Arial"/>
          <w:i/>
          <w:spacing w:val="59"/>
          <w:sz w:val="22"/>
        </w:rPr>
        <w:t xml:space="preserve"> </w:t>
      </w:r>
      <w:r w:rsidRPr="007B3462">
        <w:rPr>
          <w:rFonts w:ascii="Palatino Linotype" w:eastAsia="Arial" w:hAnsi="Palatino Linotype" w:cs="Arial"/>
          <w:i/>
          <w:sz w:val="22"/>
        </w:rPr>
        <w:t>I</w:t>
      </w:r>
      <w:r w:rsidRPr="007B3462">
        <w:rPr>
          <w:rFonts w:ascii="Palatino Linotype" w:eastAsia="Arial" w:hAnsi="Palatino Linotype" w:cs="Arial"/>
          <w:i/>
          <w:spacing w:val="1"/>
          <w:sz w:val="22"/>
        </w:rPr>
        <w:t>n</w:t>
      </w:r>
      <w:r w:rsidRPr="007B3462">
        <w:rPr>
          <w:rFonts w:ascii="Palatino Linotype" w:eastAsia="Arial" w:hAnsi="Palatino Linotype" w:cs="Arial"/>
          <w:i/>
          <w:spacing w:val="-2"/>
          <w:sz w:val="22"/>
        </w:rPr>
        <w:t>t</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g</w:t>
      </w:r>
      <w:r w:rsidRPr="007B3462">
        <w:rPr>
          <w:rFonts w:ascii="Palatino Linotype" w:eastAsia="Arial" w:hAnsi="Palatino Linotype" w:cs="Arial"/>
          <w:i/>
          <w:sz w:val="22"/>
        </w:rPr>
        <w:t xml:space="preserve">ral </w:t>
      </w:r>
      <w:r w:rsidRPr="007B3462">
        <w:rPr>
          <w:rFonts w:ascii="Palatino Linotype" w:eastAsia="Arial" w:hAnsi="Palatino Linotype" w:cs="Arial"/>
          <w:i/>
          <w:spacing w:val="58"/>
          <w:sz w:val="22"/>
        </w:rPr>
        <w:t xml:space="preserve"> </w:t>
      </w:r>
      <w:r w:rsidRPr="007B3462">
        <w:rPr>
          <w:rFonts w:ascii="Palatino Linotype" w:eastAsia="Arial" w:hAnsi="Palatino Linotype" w:cs="Arial"/>
          <w:i/>
          <w:spacing w:val="1"/>
          <w:sz w:val="22"/>
        </w:rPr>
        <w:t>d</w:t>
      </w:r>
      <w:r w:rsidRPr="007B3462">
        <w:rPr>
          <w:rFonts w:ascii="Palatino Linotype" w:eastAsia="Arial" w:hAnsi="Palatino Linotype" w:cs="Arial"/>
          <w:i/>
          <w:sz w:val="22"/>
        </w:rPr>
        <w:t xml:space="preserve">e </w:t>
      </w:r>
      <w:r w:rsidRPr="007B3462">
        <w:rPr>
          <w:rFonts w:ascii="Palatino Linotype" w:eastAsia="Arial" w:hAnsi="Palatino Linotype" w:cs="Arial"/>
          <w:i/>
          <w:spacing w:val="57"/>
          <w:sz w:val="22"/>
        </w:rPr>
        <w:t xml:space="preserve"> </w:t>
      </w:r>
      <w:r w:rsidRPr="007B3462">
        <w:rPr>
          <w:rFonts w:ascii="Palatino Linotype" w:eastAsia="Arial" w:hAnsi="Palatino Linotype" w:cs="Arial"/>
          <w:i/>
          <w:sz w:val="22"/>
        </w:rPr>
        <w:t>V</w:t>
      </w:r>
      <w:r w:rsidRPr="007B3462">
        <w:rPr>
          <w:rFonts w:ascii="Palatino Linotype" w:eastAsia="Arial" w:hAnsi="Palatino Linotype" w:cs="Arial"/>
          <w:i/>
          <w:spacing w:val="1"/>
          <w:sz w:val="22"/>
        </w:rPr>
        <w:t>e</w:t>
      </w:r>
      <w:r w:rsidRPr="007B3462">
        <w:rPr>
          <w:rFonts w:ascii="Palatino Linotype" w:eastAsia="Arial" w:hAnsi="Palatino Linotype" w:cs="Arial"/>
          <w:i/>
          <w:spacing w:val="-3"/>
          <w:sz w:val="22"/>
        </w:rPr>
        <w:t>r</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cru</w:t>
      </w:r>
      <w:r w:rsidRPr="007B3462">
        <w:rPr>
          <w:rFonts w:ascii="Palatino Linotype" w:eastAsia="Arial" w:hAnsi="Palatino Linotype" w:cs="Arial"/>
          <w:i/>
          <w:spacing w:val="-2"/>
          <w:sz w:val="22"/>
        </w:rPr>
        <w:t>z</w:t>
      </w:r>
      <w:r w:rsidRPr="007B3462">
        <w:rPr>
          <w:rFonts w:ascii="Palatino Linotype" w:eastAsia="Arial" w:hAnsi="Palatino Linotype" w:cs="Arial"/>
          <w:i/>
          <w:sz w:val="22"/>
        </w:rPr>
        <w:t xml:space="preserve">, </w:t>
      </w:r>
      <w:r w:rsidRPr="007B3462">
        <w:rPr>
          <w:rFonts w:ascii="Palatino Linotype" w:eastAsia="Arial" w:hAnsi="Palatino Linotype" w:cs="Arial"/>
          <w:i/>
          <w:spacing w:val="59"/>
          <w:sz w:val="22"/>
        </w:rPr>
        <w:t xml:space="preserve"> </w:t>
      </w:r>
      <w:r w:rsidRPr="007B3462">
        <w:rPr>
          <w:rFonts w:ascii="Palatino Linotype" w:eastAsia="Arial" w:hAnsi="Palatino Linotype" w:cs="Arial"/>
          <w:i/>
          <w:sz w:val="22"/>
        </w:rPr>
        <w:t>S.</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 xml:space="preserve">. </w:t>
      </w:r>
      <w:r w:rsidRPr="007B3462">
        <w:rPr>
          <w:rFonts w:ascii="Palatino Linotype" w:eastAsia="Arial" w:hAnsi="Palatino Linotype" w:cs="Arial"/>
          <w:i/>
          <w:spacing w:val="56"/>
          <w:sz w:val="22"/>
        </w:rPr>
        <w:t xml:space="preserve"> </w:t>
      </w:r>
      <w:proofErr w:type="gramStart"/>
      <w:r w:rsidRPr="007B3462">
        <w:rPr>
          <w:rFonts w:ascii="Palatino Linotype" w:eastAsia="Arial" w:hAnsi="Palatino Linotype" w:cs="Arial"/>
          <w:i/>
          <w:spacing w:val="1"/>
          <w:sz w:val="22"/>
        </w:rPr>
        <w:t>d</w:t>
      </w:r>
      <w:r w:rsidRPr="007B3462">
        <w:rPr>
          <w:rFonts w:ascii="Palatino Linotype" w:eastAsia="Arial" w:hAnsi="Palatino Linotype" w:cs="Arial"/>
          <w:i/>
          <w:sz w:val="22"/>
        </w:rPr>
        <w:t xml:space="preserve">e </w:t>
      </w:r>
      <w:r w:rsidRPr="007B3462">
        <w:rPr>
          <w:rFonts w:ascii="Palatino Linotype" w:eastAsia="Arial" w:hAnsi="Palatino Linotype" w:cs="Arial"/>
          <w:i/>
          <w:spacing w:val="59"/>
          <w:sz w:val="22"/>
        </w:rPr>
        <w:t xml:space="preserve"> </w:t>
      </w:r>
      <w:r w:rsidRPr="007B3462">
        <w:rPr>
          <w:rFonts w:ascii="Palatino Linotype" w:eastAsia="Arial" w:hAnsi="Palatino Linotype" w:cs="Arial"/>
          <w:i/>
          <w:sz w:val="22"/>
        </w:rPr>
        <w:t>C</w:t>
      </w:r>
      <w:r w:rsidRPr="007B3462">
        <w:rPr>
          <w:rFonts w:ascii="Palatino Linotype" w:eastAsia="Arial" w:hAnsi="Palatino Linotype" w:cs="Arial"/>
          <w:i/>
          <w:spacing w:val="-2"/>
          <w:sz w:val="22"/>
        </w:rPr>
        <w:t>.</w:t>
      </w:r>
      <w:r w:rsidRPr="007B3462">
        <w:rPr>
          <w:rFonts w:ascii="Palatino Linotype" w:eastAsia="Arial" w:hAnsi="Palatino Linotype" w:cs="Arial"/>
          <w:i/>
          <w:sz w:val="22"/>
        </w:rPr>
        <w:t>V.</w:t>
      </w:r>
      <w:proofErr w:type="gramEnd"/>
      <w:r w:rsidRPr="007B3462">
        <w:rPr>
          <w:rFonts w:ascii="Palatino Linotype" w:eastAsia="Arial" w:hAnsi="Palatino Linotype" w:cs="Arial"/>
          <w:i/>
          <w:sz w:val="22"/>
        </w:rPr>
        <w:t xml:space="preserve"> </w:t>
      </w:r>
      <w:r w:rsidRPr="007B3462">
        <w:rPr>
          <w:rFonts w:ascii="Palatino Linotype" w:eastAsia="Arial" w:hAnsi="Palatino Linotype" w:cs="Arial"/>
          <w:i/>
          <w:spacing w:val="65"/>
          <w:sz w:val="22"/>
        </w:rPr>
        <w:t xml:space="preserve"> </w:t>
      </w:r>
      <w:r w:rsidRPr="007B3462">
        <w:rPr>
          <w:rFonts w:ascii="Palatino Linotype" w:eastAsia="Arial" w:hAnsi="Palatino Linotype" w:cs="Arial"/>
          <w:i/>
          <w:sz w:val="22"/>
        </w:rPr>
        <w:t>- J</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q</w:t>
      </w:r>
      <w:r w:rsidRPr="007B3462">
        <w:rPr>
          <w:rFonts w:ascii="Palatino Linotype" w:eastAsia="Arial" w:hAnsi="Palatino Linotype" w:cs="Arial"/>
          <w:i/>
          <w:spacing w:val="1"/>
          <w:sz w:val="22"/>
        </w:rPr>
        <w:t>ue</w:t>
      </w:r>
      <w:r w:rsidRPr="007B3462">
        <w:rPr>
          <w:rFonts w:ascii="Palatino Linotype" w:eastAsia="Arial" w:hAnsi="Palatino Linotype" w:cs="Arial"/>
          <w:i/>
          <w:sz w:val="22"/>
        </w:rPr>
        <w:t>l</w:t>
      </w:r>
      <w:r w:rsidRPr="007B3462">
        <w:rPr>
          <w:rFonts w:ascii="Palatino Linotype" w:eastAsia="Arial" w:hAnsi="Palatino Linotype" w:cs="Arial"/>
          <w:i/>
          <w:spacing w:val="-1"/>
          <w:sz w:val="22"/>
        </w:rPr>
        <w:t>i</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e</w:t>
      </w:r>
      <w:r w:rsidRPr="007B3462">
        <w:rPr>
          <w:rFonts w:ascii="Palatino Linotype" w:eastAsia="Arial" w:hAnsi="Palatino Linotype" w:cs="Arial"/>
          <w:i/>
          <w:spacing w:val="1"/>
          <w:sz w:val="22"/>
        </w:rPr>
        <w:t xml:space="preserve"> </w:t>
      </w:r>
      <w:proofErr w:type="spellStart"/>
      <w:r w:rsidRPr="007B3462">
        <w:rPr>
          <w:rFonts w:ascii="Palatino Linotype" w:eastAsia="Arial" w:hAnsi="Palatino Linotype" w:cs="Arial"/>
          <w:i/>
          <w:spacing w:val="-1"/>
          <w:sz w:val="22"/>
        </w:rPr>
        <w:t>P</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sc</w:t>
      </w:r>
      <w:r w:rsidRPr="007B3462">
        <w:rPr>
          <w:rFonts w:ascii="Palatino Linotype" w:eastAsia="Arial" w:hAnsi="Palatino Linotype" w:cs="Arial"/>
          <w:i/>
          <w:spacing w:val="1"/>
          <w:sz w:val="22"/>
        </w:rPr>
        <w:t>ha</w:t>
      </w:r>
      <w:r w:rsidRPr="007B3462">
        <w:rPr>
          <w:rFonts w:ascii="Palatino Linotype" w:eastAsia="Arial" w:hAnsi="Palatino Linotype" w:cs="Arial"/>
          <w:i/>
          <w:spacing w:val="-3"/>
          <w:sz w:val="22"/>
        </w:rPr>
        <w:t>r</w:t>
      </w:r>
      <w:r w:rsidRPr="007B3462">
        <w:rPr>
          <w:rFonts w:ascii="Palatino Linotype" w:eastAsia="Arial" w:hAnsi="Palatino Linotype" w:cs="Arial"/>
          <w:i/>
          <w:sz w:val="22"/>
        </w:rPr>
        <w:t>d</w:t>
      </w:r>
      <w:proofErr w:type="spellEnd"/>
      <w:r w:rsidRPr="007B3462">
        <w:rPr>
          <w:rFonts w:ascii="Palatino Linotype" w:eastAsia="Arial" w:hAnsi="Palatino Linotype" w:cs="Arial"/>
          <w:i/>
          <w:spacing w:val="-1"/>
          <w:sz w:val="22"/>
        </w:rPr>
        <w:t xml:space="preserve"> M</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r</w:t>
      </w:r>
      <w:r w:rsidRPr="007B3462">
        <w:rPr>
          <w:rFonts w:ascii="Palatino Linotype" w:eastAsia="Arial" w:hAnsi="Palatino Linotype" w:cs="Arial"/>
          <w:i/>
          <w:spacing w:val="-1"/>
          <w:sz w:val="22"/>
        </w:rPr>
        <w:t>i</w:t>
      </w:r>
      <w:r w:rsidRPr="007B3462">
        <w:rPr>
          <w:rFonts w:ascii="Palatino Linotype" w:eastAsia="Arial" w:hAnsi="Palatino Linotype" w:cs="Arial"/>
          <w:i/>
          <w:sz w:val="22"/>
        </w:rPr>
        <w:t>sc</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 xml:space="preserve">l. </w:t>
      </w:r>
      <w:r w:rsidRPr="007B3462">
        <w:rPr>
          <w:rFonts w:ascii="Palatino Linotype" w:eastAsia="Arial" w:hAnsi="Palatino Linotype" w:cs="Arial"/>
          <w:i/>
          <w:spacing w:val="1"/>
          <w:sz w:val="22"/>
        </w:rPr>
        <w:t>384</w:t>
      </w:r>
      <w:r w:rsidRPr="007B3462">
        <w:rPr>
          <w:rFonts w:ascii="Palatino Linotype" w:eastAsia="Arial" w:hAnsi="Palatino Linotype" w:cs="Arial"/>
          <w:i/>
          <w:spacing w:val="-2"/>
          <w:sz w:val="22"/>
        </w:rPr>
        <w:t>/</w:t>
      </w:r>
      <w:r w:rsidRPr="007B3462">
        <w:rPr>
          <w:rFonts w:ascii="Palatino Linotype" w:eastAsia="Arial" w:hAnsi="Palatino Linotype" w:cs="Arial"/>
          <w:i/>
          <w:spacing w:val="1"/>
          <w:sz w:val="22"/>
        </w:rPr>
        <w:t>1</w:t>
      </w:r>
      <w:r w:rsidRPr="007B3462">
        <w:rPr>
          <w:rFonts w:ascii="Palatino Linotype" w:eastAsia="Arial" w:hAnsi="Palatino Linotype" w:cs="Arial"/>
          <w:i/>
          <w:sz w:val="22"/>
        </w:rPr>
        <w:t xml:space="preserve">0        </w:t>
      </w:r>
      <w:r w:rsidRPr="007B3462">
        <w:rPr>
          <w:rFonts w:ascii="Palatino Linotype" w:eastAsia="Arial" w:hAnsi="Palatino Linotype" w:cs="Arial"/>
          <w:i/>
          <w:spacing w:val="66"/>
          <w:sz w:val="22"/>
        </w:rPr>
        <w:t xml:space="preserve"> </w:t>
      </w:r>
      <w:r w:rsidRPr="007B3462">
        <w:rPr>
          <w:rFonts w:ascii="Palatino Linotype" w:eastAsia="Arial" w:hAnsi="Palatino Linotype" w:cs="Arial"/>
          <w:i/>
          <w:sz w:val="22"/>
        </w:rPr>
        <w:t>I</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stit</w:t>
      </w:r>
      <w:r w:rsidRPr="007B3462">
        <w:rPr>
          <w:rFonts w:ascii="Palatino Linotype" w:eastAsia="Arial" w:hAnsi="Palatino Linotype" w:cs="Arial"/>
          <w:i/>
          <w:spacing w:val="1"/>
          <w:sz w:val="22"/>
        </w:rPr>
        <w:t>u</w:t>
      </w:r>
      <w:r w:rsidRPr="007B3462">
        <w:rPr>
          <w:rFonts w:ascii="Palatino Linotype" w:eastAsia="Arial" w:hAnsi="Palatino Linotype" w:cs="Arial"/>
          <w:i/>
          <w:spacing w:val="-2"/>
          <w:sz w:val="22"/>
        </w:rPr>
        <w:t>t</w:t>
      </w:r>
      <w:r w:rsidRPr="007B3462">
        <w:rPr>
          <w:rFonts w:ascii="Palatino Linotype" w:eastAsia="Arial" w:hAnsi="Palatino Linotype" w:cs="Arial"/>
          <w:i/>
          <w:sz w:val="22"/>
        </w:rPr>
        <w:t>o</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z w:val="22"/>
        </w:rPr>
        <w:t>Me</w:t>
      </w:r>
      <w:r w:rsidRPr="007B3462">
        <w:rPr>
          <w:rFonts w:ascii="Palatino Linotype" w:eastAsia="Arial" w:hAnsi="Palatino Linotype" w:cs="Arial"/>
          <w:i/>
          <w:spacing w:val="-2"/>
          <w:sz w:val="22"/>
        </w:rPr>
        <w:t>x</w:t>
      </w:r>
      <w:r w:rsidRPr="007B3462">
        <w:rPr>
          <w:rFonts w:ascii="Palatino Linotype" w:eastAsia="Arial" w:hAnsi="Palatino Linotype" w:cs="Arial"/>
          <w:i/>
          <w:sz w:val="22"/>
        </w:rPr>
        <w:t>ica</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o</w:t>
      </w:r>
      <w:r w:rsidRPr="007B3462">
        <w:rPr>
          <w:rFonts w:ascii="Palatino Linotype" w:eastAsia="Arial" w:hAnsi="Palatino Linotype" w:cs="Arial"/>
          <w:i/>
          <w:spacing w:val="-1"/>
          <w:sz w:val="22"/>
        </w:rPr>
        <w:t xml:space="preserve"> </w:t>
      </w:r>
      <w:r w:rsidRPr="007B3462">
        <w:rPr>
          <w:rFonts w:ascii="Palatino Linotype" w:eastAsia="Arial" w:hAnsi="Palatino Linotype" w:cs="Arial"/>
          <w:i/>
          <w:spacing w:val="1"/>
          <w:sz w:val="22"/>
        </w:rPr>
        <w:t>de</w:t>
      </w:r>
      <w:r w:rsidRPr="007B3462">
        <w:rPr>
          <w:rFonts w:ascii="Palatino Linotype" w:eastAsia="Arial" w:hAnsi="Palatino Linotype" w:cs="Arial"/>
          <w:i/>
          <w:sz w:val="22"/>
        </w:rPr>
        <w:t>l</w:t>
      </w:r>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S</w:t>
      </w:r>
      <w:r w:rsidRPr="007B3462">
        <w:rPr>
          <w:rFonts w:ascii="Palatino Linotype" w:eastAsia="Arial" w:hAnsi="Palatino Linotype" w:cs="Arial"/>
          <w:i/>
          <w:spacing w:val="1"/>
          <w:sz w:val="22"/>
        </w:rPr>
        <w:t>e</w:t>
      </w:r>
      <w:r w:rsidRPr="007B3462">
        <w:rPr>
          <w:rFonts w:ascii="Palatino Linotype" w:eastAsia="Arial" w:hAnsi="Palatino Linotype" w:cs="Arial"/>
          <w:i/>
          <w:spacing w:val="-1"/>
          <w:sz w:val="22"/>
        </w:rPr>
        <w:t>g</w:t>
      </w:r>
      <w:r w:rsidRPr="007B3462">
        <w:rPr>
          <w:rFonts w:ascii="Palatino Linotype" w:eastAsia="Arial" w:hAnsi="Palatino Linotype" w:cs="Arial"/>
          <w:i/>
          <w:spacing w:val="1"/>
          <w:sz w:val="22"/>
        </w:rPr>
        <w:t>u</w:t>
      </w:r>
      <w:r w:rsidRPr="007B3462">
        <w:rPr>
          <w:rFonts w:ascii="Palatino Linotype" w:eastAsia="Arial" w:hAnsi="Palatino Linotype" w:cs="Arial"/>
          <w:i/>
          <w:sz w:val="22"/>
        </w:rPr>
        <w:t xml:space="preserve">ro </w:t>
      </w:r>
      <w:r w:rsidRPr="007B3462">
        <w:rPr>
          <w:rFonts w:ascii="Palatino Linotype" w:eastAsia="Arial" w:hAnsi="Palatino Linotype" w:cs="Arial"/>
          <w:i/>
          <w:spacing w:val="1"/>
          <w:sz w:val="22"/>
        </w:rPr>
        <w:t>So</w:t>
      </w:r>
      <w:r w:rsidRPr="007B3462">
        <w:rPr>
          <w:rFonts w:ascii="Palatino Linotype" w:eastAsia="Arial" w:hAnsi="Palatino Linotype" w:cs="Arial"/>
          <w:i/>
          <w:sz w:val="22"/>
        </w:rPr>
        <w:t>c</w:t>
      </w:r>
      <w:r w:rsidRPr="007B3462">
        <w:rPr>
          <w:rFonts w:ascii="Palatino Linotype" w:eastAsia="Arial" w:hAnsi="Palatino Linotype" w:cs="Arial"/>
          <w:i/>
          <w:spacing w:val="-3"/>
          <w:sz w:val="22"/>
        </w:rPr>
        <w:t>i</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l</w:t>
      </w:r>
      <w:r w:rsidRPr="007B3462">
        <w:rPr>
          <w:rFonts w:ascii="Palatino Linotype" w:eastAsia="Arial" w:hAnsi="Palatino Linotype" w:cs="Arial"/>
          <w:i/>
          <w:spacing w:val="5"/>
          <w:sz w:val="22"/>
        </w:rPr>
        <w:t xml:space="preserve"> </w:t>
      </w:r>
      <w:r w:rsidRPr="007B3462">
        <w:rPr>
          <w:rFonts w:ascii="Palatino Linotype" w:eastAsia="Arial" w:hAnsi="Palatino Linotype" w:cs="Arial"/>
          <w:i/>
          <w:sz w:val="22"/>
        </w:rPr>
        <w:t>- J</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c</w:t>
      </w:r>
      <w:r w:rsidRPr="007B3462">
        <w:rPr>
          <w:rFonts w:ascii="Palatino Linotype" w:eastAsia="Arial" w:hAnsi="Palatino Linotype" w:cs="Arial"/>
          <w:i/>
          <w:spacing w:val="-1"/>
          <w:sz w:val="22"/>
        </w:rPr>
        <w:t>qu</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l</w:t>
      </w:r>
      <w:r w:rsidRPr="007B3462">
        <w:rPr>
          <w:rFonts w:ascii="Palatino Linotype" w:eastAsia="Arial" w:hAnsi="Palatino Linotype" w:cs="Arial"/>
          <w:i/>
          <w:spacing w:val="-1"/>
          <w:sz w:val="22"/>
        </w:rPr>
        <w:t>i</w:t>
      </w:r>
      <w:r w:rsidRPr="007B3462">
        <w:rPr>
          <w:rFonts w:ascii="Palatino Linotype" w:eastAsia="Arial" w:hAnsi="Palatino Linotype" w:cs="Arial"/>
          <w:i/>
          <w:spacing w:val="1"/>
          <w:sz w:val="22"/>
        </w:rPr>
        <w:t>n</w:t>
      </w:r>
      <w:r w:rsidRPr="007B3462">
        <w:rPr>
          <w:rFonts w:ascii="Palatino Linotype" w:eastAsia="Arial" w:hAnsi="Palatino Linotype" w:cs="Arial"/>
          <w:i/>
          <w:sz w:val="22"/>
        </w:rPr>
        <w:t>e</w:t>
      </w:r>
      <w:r w:rsidRPr="007B3462">
        <w:rPr>
          <w:rFonts w:ascii="Palatino Linotype" w:eastAsia="Arial" w:hAnsi="Palatino Linotype" w:cs="Arial"/>
          <w:i/>
          <w:spacing w:val="1"/>
          <w:sz w:val="22"/>
        </w:rPr>
        <w:t xml:space="preserve"> </w:t>
      </w:r>
      <w:proofErr w:type="spellStart"/>
      <w:r w:rsidRPr="007B3462">
        <w:rPr>
          <w:rFonts w:ascii="Palatino Linotype" w:eastAsia="Arial" w:hAnsi="Palatino Linotype" w:cs="Arial"/>
          <w:i/>
          <w:spacing w:val="-1"/>
          <w:sz w:val="22"/>
        </w:rPr>
        <w:t>P</w:t>
      </w:r>
      <w:r w:rsidRPr="007B3462">
        <w:rPr>
          <w:rFonts w:ascii="Palatino Linotype" w:eastAsia="Arial" w:hAnsi="Palatino Linotype" w:cs="Arial"/>
          <w:i/>
          <w:spacing w:val="1"/>
          <w:sz w:val="22"/>
        </w:rPr>
        <w:t>e</w:t>
      </w:r>
      <w:r w:rsidRPr="007B3462">
        <w:rPr>
          <w:rFonts w:ascii="Palatino Linotype" w:eastAsia="Arial" w:hAnsi="Palatino Linotype" w:cs="Arial"/>
          <w:i/>
          <w:sz w:val="22"/>
        </w:rPr>
        <w:t>sc</w:t>
      </w:r>
      <w:r w:rsidRPr="007B3462">
        <w:rPr>
          <w:rFonts w:ascii="Palatino Linotype" w:eastAsia="Arial" w:hAnsi="Palatino Linotype" w:cs="Arial"/>
          <w:i/>
          <w:spacing w:val="1"/>
          <w:sz w:val="22"/>
        </w:rPr>
        <w:t>ha</w:t>
      </w:r>
      <w:r w:rsidRPr="007B3462">
        <w:rPr>
          <w:rFonts w:ascii="Palatino Linotype" w:eastAsia="Arial" w:hAnsi="Palatino Linotype" w:cs="Arial"/>
          <w:i/>
          <w:sz w:val="22"/>
        </w:rPr>
        <w:t>rd</w:t>
      </w:r>
      <w:proofErr w:type="spellEnd"/>
      <w:r w:rsidRPr="007B3462">
        <w:rPr>
          <w:rFonts w:ascii="Palatino Linotype" w:eastAsia="Arial" w:hAnsi="Palatino Linotype" w:cs="Arial"/>
          <w:i/>
          <w:spacing w:val="-2"/>
          <w:sz w:val="22"/>
        </w:rPr>
        <w:t xml:space="preserve"> </w:t>
      </w:r>
      <w:r w:rsidRPr="007B3462">
        <w:rPr>
          <w:rFonts w:ascii="Palatino Linotype" w:eastAsia="Arial" w:hAnsi="Palatino Linotype" w:cs="Arial"/>
          <w:i/>
          <w:sz w:val="22"/>
        </w:rPr>
        <w:t>Mar</w:t>
      </w:r>
      <w:r w:rsidRPr="007B3462">
        <w:rPr>
          <w:rFonts w:ascii="Palatino Linotype" w:eastAsia="Arial" w:hAnsi="Palatino Linotype" w:cs="Arial"/>
          <w:i/>
          <w:spacing w:val="-1"/>
          <w:sz w:val="22"/>
        </w:rPr>
        <w:t>i</w:t>
      </w:r>
      <w:r w:rsidRPr="007B3462">
        <w:rPr>
          <w:rFonts w:ascii="Palatino Linotype" w:eastAsia="Arial" w:hAnsi="Palatino Linotype" w:cs="Arial"/>
          <w:i/>
          <w:sz w:val="22"/>
        </w:rPr>
        <w:t>sc</w:t>
      </w:r>
      <w:r w:rsidRPr="007B3462">
        <w:rPr>
          <w:rFonts w:ascii="Palatino Linotype" w:eastAsia="Arial" w:hAnsi="Palatino Linotype" w:cs="Arial"/>
          <w:i/>
          <w:spacing w:val="1"/>
          <w:sz w:val="22"/>
        </w:rPr>
        <w:t>a</w:t>
      </w:r>
      <w:r w:rsidRPr="007B3462">
        <w:rPr>
          <w:rFonts w:ascii="Palatino Linotype" w:eastAsia="Arial" w:hAnsi="Palatino Linotype" w:cs="Arial"/>
          <w:i/>
          <w:sz w:val="22"/>
        </w:rPr>
        <w:t>l</w:t>
      </w:r>
    </w:p>
    <w:p w14:paraId="0BB268A8" w14:textId="71530BDB" w:rsidR="00201FAC" w:rsidRPr="007B3462" w:rsidRDefault="00201FAC" w:rsidP="00201FAC">
      <w:pPr>
        <w:spacing w:line="360" w:lineRule="auto"/>
        <w:jc w:val="both"/>
        <w:rPr>
          <w:rFonts w:ascii="Palatino Linotype" w:hAnsi="Palatino Linotype"/>
          <w:lang w:val="es-ES"/>
        </w:rPr>
      </w:pPr>
    </w:p>
    <w:p w14:paraId="374890EB" w14:textId="72D07FD3" w:rsidR="0075560F" w:rsidRPr="007B3462" w:rsidRDefault="0075560F" w:rsidP="00DC21E9">
      <w:pPr>
        <w:pStyle w:val="Ttulo2"/>
        <w:numPr>
          <w:ilvl w:val="0"/>
          <w:numId w:val="6"/>
        </w:numPr>
        <w:rPr>
          <w:rFonts w:ascii="Palatino Linotype" w:hAnsi="Palatino Linotype"/>
          <w:b/>
          <w:bCs/>
          <w:color w:val="auto"/>
          <w:sz w:val="24"/>
          <w:szCs w:val="24"/>
        </w:rPr>
      </w:pPr>
      <w:bookmarkStart w:id="12" w:name="_Toc49937443"/>
      <w:r w:rsidRPr="007B3462">
        <w:rPr>
          <w:rFonts w:ascii="Palatino Linotype" w:hAnsi="Palatino Linotype"/>
          <w:b/>
          <w:bCs/>
          <w:color w:val="auto"/>
          <w:sz w:val="24"/>
          <w:szCs w:val="24"/>
        </w:rPr>
        <w:t xml:space="preserve">De la </w:t>
      </w:r>
      <w:r w:rsidR="00201FAC" w:rsidRPr="007B3462">
        <w:rPr>
          <w:rFonts w:ascii="Palatino Linotype" w:hAnsi="Palatino Linotype"/>
          <w:b/>
          <w:bCs/>
          <w:color w:val="auto"/>
          <w:sz w:val="24"/>
          <w:szCs w:val="24"/>
        </w:rPr>
        <w:t>información proporcionada.</w:t>
      </w:r>
      <w:bookmarkEnd w:id="12"/>
    </w:p>
    <w:p w14:paraId="5B7922E1" w14:textId="513BF624" w:rsidR="0075560F" w:rsidRPr="007B3462" w:rsidRDefault="0075560F" w:rsidP="0075560F">
      <w:pPr>
        <w:rPr>
          <w:lang w:val="es-ES"/>
        </w:rPr>
      </w:pPr>
    </w:p>
    <w:p w14:paraId="39BCB265" w14:textId="77777777" w:rsidR="00201FAC" w:rsidRPr="007B3462" w:rsidRDefault="00201FAC" w:rsidP="00DC21E9">
      <w:pPr>
        <w:pStyle w:val="Prrafodelista"/>
        <w:numPr>
          <w:ilvl w:val="0"/>
          <w:numId w:val="2"/>
        </w:numPr>
        <w:spacing w:line="360" w:lineRule="auto"/>
        <w:ind w:left="0" w:firstLine="0"/>
        <w:jc w:val="both"/>
        <w:rPr>
          <w:rFonts w:ascii="Palatino Linotype" w:eastAsia="Calibri" w:hAnsi="Palatino Linotype" w:cs="Arial"/>
        </w:rPr>
      </w:pPr>
      <w:r w:rsidRPr="007B3462">
        <w:rPr>
          <w:rFonts w:ascii="Palatino Linotype" w:eastAsia="Calibri" w:hAnsi="Palatino Linotype" w:cs="Arial"/>
        </w:rPr>
        <w:t>Para entender de mejor manera las actuaciones que hicieron las partes, es necesario realizar el siguiente recuadro con los requerimientos y la información proporcionada:</w:t>
      </w:r>
    </w:p>
    <w:p w14:paraId="0B31E484" w14:textId="28644B5A" w:rsidR="00201FAC" w:rsidRPr="007B3462" w:rsidRDefault="00201FAC" w:rsidP="00201FAC">
      <w:pPr>
        <w:pStyle w:val="Prrafodelista"/>
        <w:spacing w:line="360" w:lineRule="auto"/>
        <w:ind w:left="0"/>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607"/>
        <w:gridCol w:w="2195"/>
        <w:gridCol w:w="3147"/>
        <w:gridCol w:w="2195"/>
      </w:tblGrid>
      <w:tr w:rsidR="00C93367" w:rsidRPr="007B3462" w14:paraId="6AE2DD10" w14:textId="77777777" w:rsidTr="00201FAC">
        <w:tc>
          <w:tcPr>
            <w:tcW w:w="607" w:type="dxa"/>
          </w:tcPr>
          <w:p w14:paraId="0A781BD9" w14:textId="04052530" w:rsidR="00201FAC" w:rsidRPr="007B3462" w:rsidRDefault="00201FAC"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 xml:space="preserve">No. </w:t>
            </w:r>
          </w:p>
        </w:tc>
        <w:tc>
          <w:tcPr>
            <w:tcW w:w="2195" w:type="dxa"/>
          </w:tcPr>
          <w:p w14:paraId="3CD11ADD" w14:textId="0C3EF200" w:rsidR="00201FAC" w:rsidRPr="007B3462" w:rsidRDefault="00201FAC"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Requerimiento</w:t>
            </w:r>
          </w:p>
        </w:tc>
        <w:tc>
          <w:tcPr>
            <w:tcW w:w="3147" w:type="dxa"/>
          </w:tcPr>
          <w:p w14:paraId="3D00719E" w14:textId="289A63A8" w:rsidR="00201FAC" w:rsidRPr="007B3462" w:rsidRDefault="00201FAC"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Información entregada</w:t>
            </w:r>
          </w:p>
        </w:tc>
        <w:tc>
          <w:tcPr>
            <w:tcW w:w="2195" w:type="dxa"/>
          </w:tcPr>
          <w:p w14:paraId="5513925D" w14:textId="70640322" w:rsidR="00201FAC" w:rsidRPr="007B3462" w:rsidRDefault="00201FAC"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Colma</w:t>
            </w:r>
          </w:p>
        </w:tc>
      </w:tr>
      <w:tr w:rsidR="00C93367" w:rsidRPr="007B3462" w14:paraId="7DD86557" w14:textId="77777777" w:rsidTr="00201FAC">
        <w:tc>
          <w:tcPr>
            <w:tcW w:w="607" w:type="dxa"/>
          </w:tcPr>
          <w:p w14:paraId="1C47A281" w14:textId="2046482A"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1</w:t>
            </w:r>
          </w:p>
        </w:tc>
        <w:tc>
          <w:tcPr>
            <w:tcW w:w="2195" w:type="dxa"/>
          </w:tcPr>
          <w:p w14:paraId="0331F3BA" w14:textId="0F23C9F4" w:rsidR="00201FAC" w:rsidRPr="007B3462" w:rsidRDefault="00201FAC"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Precios de los servicios que ofrece el Hospital.</w:t>
            </w:r>
          </w:p>
        </w:tc>
        <w:tc>
          <w:tcPr>
            <w:tcW w:w="3147" w:type="dxa"/>
          </w:tcPr>
          <w:p w14:paraId="24BF8C75" w14:textId="77777777"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Tabulador de cuotas de recuperación de:</w:t>
            </w:r>
          </w:p>
          <w:p w14:paraId="525DB772" w14:textId="77777777" w:rsidR="00C93367" w:rsidRPr="007B3462" w:rsidRDefault="00C93367" w:rsidP="00C93367">
            <w:pPr>
              <w:pStyle w:val="Prrafodelista"/>
              <w:numPr>
                <w:ilvl w:val="0"/>
                <w:numId w:val="11"/>
              </w:numPr>
              <w:spacing w:line="360" w:lineRule="auto"/>
              <w:ind w:left="493"/>
              <w:jc w:val="both"/>
              <w:rPr>
                <w:rFonts w:ascii="Palatino Linotype" w:eastAsia="Calibri" w:hAnsi="Palatino Linotype" w:cs="Arial"/>
              </w:rPr>
            </w:pPr>
            <w:r w:rsidRPr="007B3462">
              <w:rPr>
                <w:rFonts w:ascii="Palatino Linotype" w:eastAsia="Calibri" w:hAnsi="Palatino Linotype" w:cs="Arial"/>
              </w:rPr>
              <w:t>Estudios de Imagenología;</w:t>
            </w:r>
          </w:p>
          <w:p w14:paraId="2E989ED8" w14:textId="77777777" w:rsidR="00C93367" w:rsidRPr="007B3462" w:rsidRDefault="00C93367" w:rsidP="00C93367">
            <w:pPr>
              <w:pStyle w:val="Prrafodelista"/>
              <w:numPr>
                <w:ilvl w:val="0"/>
                <w:numId w:val="11"/>
              </w:numPr>
              <w:spacing w:line="360" w:lineRule="auto"/>
              <w:ind w:left="493"/>
              <w:jc w:val="both"/>
              <w:rPr>
                <w:rFonts w:ascii="Palatino Linotype" w:eastAsia="Calibri" w:hAnsi="Palatino Linotype" w:cs="Arial"/>
              </w:rPr>
            </w:pPr>
            <w:r w:rsidRPr="007B3462">
              <w:rPr>
                <w:rFonts w:ascii="Palatino Linotype" w:eastAsia="Calibri" w:hAnsi="Palatino Linotype" w:cs="Arial"/>
              </w:rPr>
              <w:t>Consultas y terapias;</w:t>
            </w:r>
          </w:p>
          <w:p w14:paraId="75AA9873" w14:textId="77777777" w:rsidR="00C93367" w:rsidRPr="007B3462" w:rsidRDefault="00C93367" w:rsidP="00C93367">
            <w:pPr>
              <w:pStyle w:val="Prrafodelista"/>
              <w:numPr>
                <w:ilvl w:val="0"/>
                <w:numId w:val="11"/>
              </w:numPr>
              <w:spacing w:line="360" w:lineRule="auto"/>
              <w:ind w:left="493"/>
              <w:jc w:val="both"/>
              <w:rPr>
                <w:rFonts w:ascii="Palatino Linotype" w:eastAsia="Calibri" w:hAnsi="Palatino Linotype" w:cs="Arial"/>
              </w:rPr>
            </w:pPr>
            <w:r w:rsidRPr="007B3462">
              <w:rPr>
                <w:rFonts w:ascii="Palatino Linotype" w:eastAsia="Calibri" w:hAnsi="Palatino Linotype" w:cs="Arial"/>
              </w:rPr>
              <w:t>Cirugías y procedimientos;</w:t>
            </w:r>
          </w:p>
          <w:p w14:paraId="5522023B" w14:textId="38E84021" w:rsidR="00C93367" w:rsidRPr="007B3462" w:rsidRDefault="00C93367" w:rsidP="00C93367">
            <w:pPr>
              <w:pStyle w:val="Prrafodelista"/>
              <w:numPr>
                <w:ilvl w:val="0"/>
                <w:numId w:val="11"/>
              </w:numPr>
              <w:spacing w:line="360" w:lineRule="auto"/>
              <w:ind w:left="493"/>
              <w:jc w:val="both"/>
              <w:rPr>
                <w:rFonts w:ascii="Palatino Linotype" w:eastAsia="Calibri" w:hAnsi="Palatino Linotype" w:cs="Arial"/>
              </w:rPr>
            </w:pPr>
            <w:r w:rsidRPr="007B3462">
              <w:rPr>
                <w:rFonts w:ascii="Palatino Linotype" w:eastAsia="Calibri" w:hAnsi="Palatino Linotype" w:cs="Arial"/>
              </w:rPr>
              <w:t>Estudios de laboratorio; y</w:t>
            </w:r>
          </w:p>
          <w:p w14:paraId="2E5FD746" w14:textId="51112B4C" w:rsidR="00C93367" w:rsidRPr="007B3462" w:rsidRDefault="00C93367" w:rsidP="00C93367">
            <w:pPr>
              <w:pStyle w:val="Prrafodelista"/>
              <w:numPr>
                <w:ilvl w:val="0"/>
                <w:numId w:val="11"/>
              </w:numPr>
              <w:spacing w:line="360" w:lineRule="auto"/>
              <w:ind w:left="493"/>
              <w:jc w:val="both"/>
              <w:rPr>
                <w:rFonts w:ascii="Palatino Linotype" w:eastAsia="Calibri" w:hAnsi="Palatino Linotype" w:cs="Arial"/>
              </w:rPr>
            </w:pPr>
            <w:r w:rsidRPr="007B3462">
              <w:rPr>
                <w:rFonts w:ascii="Palatino Linotype" w:eastAsia="Calibri" w:hAnsi="Palatino Linotype" w:cs="Arial"/>
              </w:rPr>
              <w:lastRenderedPageBreak/>
              <w:t>Banco de sangre.</w:t>
            </w:r>
          </w:p>
        </w:tc>
        <w:tc>
          <w:tcPr>
            <w:tcW w:w="2195" w:type="dxa"/>
          </w:tcPr>
          <w:p w14:paraId="2DD274D2" w14:textId="5DE426BF"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lastRenderedPageBreak/>
              <w:t>Si colma.</w:t>
            </w:r>
          </w:p>
        </w:tc>
      </w:tr>
      <w:tr w:rsidR="00C93367" w:rsidRPr="007B3462" w14:paraId="1C540CF6" w14:textId="77777777" w:rsidTr="00201FAC">
        <w:tc>
          <w:tcPr>
            <w:tcW w:w="607" w:type="dxa"/>
          </w:tcPr>
          <w:p w14:paraId="71B4BEA0" w14:textId="40F0FB6B"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2</w:t>
            </w:r>
          </w:p>
        </w:tc>
        <w:tc>
          <w:tcPr>
            <w:tcW w:w="2195" w:type="dxa"/>
          </w:tcPr>
          <w:p w14:paraId="3E02026D" w14:textId="5AA90087"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Nombre del inversionista privado (proveedor) que opera el Hospital.</w:t>
            </w:r>
          </w:p>
        </w:tc>
        <w:tc>
          <w:tcPr>
            <w:tcW w:w="3147" w:type="dxa"/>
          </w:tcPr>
          <w:p w14:paraId="6E23E4A4" w14:textId="1C812269"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Verdana" w:hAnsi="Verdana"/>
                <w:color w:val="000000"/>
                <w:sz w:val="18"/>
                <w:szCs w:val="18"/>
              </w:rPr>
              <w:t>Gestión Integral de Hospitales de Zumpango S.A.P.I. de C.V. </w:t>
            </w:r>
          </w:p>
        </w:tc>
        <w:tc>
          <w:tcPr>
            <w:tcW w:w="2195" w:type="dxa"/>
          </w:tcPr>
          <w:p w14:paraId="720747A2" w14:textId="36475C6F"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Si colma.</w:t>
            </w:r>
          </w:p>
        </w:tc>
      </w:tr>
      <w:tr w:rsidR="00C93367" w:rsidRPr="007B3462" w14:paraId="736E05B2" w14:textId="77777777" w:rsidTr="00201FAC">
        <w:tc>
          <w:tcPr>
            <w:tcW w:w="607" w:type="dxa"/>
          </w:tcPr>
          <w:p w14:paraId="5F81FDA0" w14:textId="77EA1202"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3</w:t>
            </w:r>
          </w:p>
        </w:tc>
        <w:tc>
          <w:tcPr>
            <w:tcW w:w="2195" w:type="dxa"/>
          </w:tcPr>
          <w:p w14:paraId="18EBCF2D" w14:textId="42810870"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Contrato celebrado.</w:t>
            </w:r>
          </w:p>
        </w:tc>
        <w:tc>
          <w:tcPr>
            <w:tcW w:w="3147" w:type="dxa"/>
          </w:tcPr>
          <w:p w14:paraId="2977A1FA" w14:textId="2084DDE6"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Se encuentra clasificado como confidencial a través de la segunda sesión ordinaria de fecha 7 de diciembre de 2017</w:t>
            </w:r>
          </w:p>
        </w:tc>
        <w:tc>
          <w:tcPr>
            <w:tcW w:w="2195" w:type="dxa"/>
          </w:tcPr>
          <w:p w14:paraId="6D8DC93C" w14:textId="4F853CDC"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No colma.</w:t>
            </w:r>
          </w:p>
        </w:tc>
      </w:tr>
      <w:tr w:rsidR="00C93367" w:rsidRPr="007B3462" w14:paraId="46BD0BF3" w14:textId="77777777" w:rsidTr="00201FAC">
        <w:tc>
          <w:tcPr>
            <w:tcW w:w="607" w:type="dxa"/>
          </w:tcPr>
          <w:p w14:paraId="5EDD6417" w14:textId="69C1C445"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4</w:t>
            </w:r>
          </w:p>
        </w:tc>
        <w:tc>
          <w:tcPr>
            <w:tcW w:w="2195" w:type="dxa"/>
          </w:tcPr>
          <w:p w14:paraId="6E55ABE1" w14:textId="1D2EFFD0"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Monto de la obra y tiempo de ejecución.</w:t>
            </w:r>
          </w:p>
        </w:tc>
        <w:tc>
          <w:tcPr>
            <w:tcW w:w="3147" w:type="dxa"/>
          </w:tcPr>
          <w:p w14:paraId="1016F2B9" w14:textId="77777777" w:rsidR="00C93367" w:rsidRPr="007B3462" w:rsidRDefault="00C93367" w:rsidP="00201FAC">
            <w:pPr>
              <w:pStyle w:val="Prrafodelista"/>
              <w:spacing w:line="360" w:lineRule="auto"/>
              <w:ind w:left="0"/>
              <w:jc w:val="both"/>
              <w:rPr>
                <w:rFonts w:ascii="Verdana" w:hAnsi="Verdana"/>
                <w:color w:val="000000"/>
                <w:sz w:val="18"/>
                <w:szCs w:val="18"/>
              </w:rPr>
            </w:pPr>
            <w:r w:rsidRPr="007B3462">
              <w:rPr>
                <w:rFonts w:ascii="Verdana" w:hAnsi="Verdana"/>
                <w:color w:val="000000"/>
                <w:sz w:val="18"/>
                <w:szCs w:val="18"/>
              </w:rPr>
              <w:t>Se encuentra publicado en la dirección electrónica:</w:t>
            </w:r>
          </w:p>
          <w:p w14:paraId="19304D63" w14:textId="77777777" w:rsidR="00C93367" w:rsidRPr="007B3462" w:rsidRDefault="00C93367" w:rsidP="00201FAC">
            <w:pPr>
              <w:pStyle w:val="Prrafodelista"/>
              <w:spacing w:line="360" w:lineRule="auto"/>
              <w:ind w:left="0"/>
              <w:jc w:val="both"/>
              <w:rPr>
                <w:rFonts w:ascii="Verdana" w:hAnsi="Verdana"/>
                <w:color w:val="000000"/>
                <w:sz w:val="18"/>
                <w:szCs w:val="18"/>
              </w:rPr>
            </w:pPr>
          </w:p>
          <w:p w14:paraId="6FAC9E87" w14:textId="3F2698A5" w:rsidR="00201FAC" w:rsidRPr="007B3462" w:rsidRDefault="00412B39" w:rsidP="00201FAC">
            <w:pPr>
              <w:pStyle w:val="Prrafodelista"/>
              <w:spacing w:line="360" w:lineRule="auto"/>
              <w:ind w:left="0"/>
              <w:jc w:val="both"/>
              <w:rPr>
                <w:rFonts w:ascii="Verdana" w:hAnsi="Verdana"/>
                <w:color w:val="000000"/>
                <w:sz w:val="18"/>
                <w:szCs w:val="18"/>
              </w:rPr>
            </w:pPr>
            <w:hyperlink r:id="rId9" w:history="1">
              <w:r w:rsidR="00C93367" w:rsidRPr="007B3462">
                <w:rPr>
                  <w:rStyle w:val="Hipervnculo"/>
                  <w:rFonts w:ascii="Verdana" w:hAnsi="Verdana"/>
                  <w:sz w:val="18"/>
                  <w:szCs w:val="18"/>
                </w:rPr>
                <w:t>https://www.teya.mx/hospital-alta-especialidad-zumpango.html</w:t>
              </w:r>
            </w:hyperlink>
          </w:p>
          <w:p w14:paraId="074827E9" w14:textId="77777777" w:rsidR="00C93367" w:rsidRPr="007B3462" w:rsidRDefault="00C93367" w:rsidP="00201FAC">
            <w:pPr>
              <w:pStyle w:val="Prrafodelista"/>
              <w:spacing w:line="360" w:lineRule="auto"/>
              <w:ind w:left="0"/>
              <w:jc w:val="both"/>
              <w:rPr>
                <w:rFonts w:ascii="Palatino Linotype" w:hAnsi="Palatino Linotype" w:cs="Arial"/>
              </w:rPr>
            </w:pPr>
          </w:p>
          <w:p w14:paraId="111330DB" w14:textId="77777777" w:rsidR="00C93367" w:rsidRPr="007B3462" w:rsidRDefault="00C93367" w:rsidP="00201FAC">
            <w:pPr>
              <w:pStyle w:val="Prrafodelista"/>
              <w:spacing w:line="360" w:lineRule="auto"/>
              <w:ind w:left="0"/>
              <w:jc w:val="both"/>
              <w:rPr>
                <w:rFonts w:ascii="Palatino Linotype" w:hAnsi="Palatino Linotype" w:cs="Arial"/>
              </w:rPr>
            </w:pPr>
            <w:r w:rsidRPr="007B3462">
              <w:rPr>
                <w:rFonts w:ascii="Palatino Linotype" w:hAnsi="Palatino Linotype" w:cs="Arial"/>
              </w:rPr>
              <w:t>Fecha de inicio: 2008</w:t>
            </w:r>
          </w:p>
          <w:p w14:paraId="47EEA09E" w14:textId="77777777" w:rsidR="00C93367" w:rsidRPr="007B3462" w:rsidRDefault="00C93367" w:rsidP="00201FAC">
            <w:pPr>
              <w:pStyle w:val="Prrafodelista"/>
              <w:spacing w:line="360" w:lineRule="auto"/>
              <w:ind w:left="0"/>
              <w:jc w:val="both"/>
              <w:rPr>
                <w:rFonts w:ascii="Palatino Linotype" w:hAnsi="Palatino Linotype" w:cs="Arial"/>
              </w:rPr>
            </w:pPr>
            <w:r w:rsidRPr="007B3462">
              <w:rPr>
                <w:rFonts w:ascii="Palatino Linotype" w:hAnsi="Palatino Linotype" w:cs="Arial"/>
              </w:rPr>
              <w:t>Fecha de término: 2011.</w:t>
            </w:r>
          </w:p>
          <w:p w14:paraId="67AFDBA9" w14:textId="3B2F5203" w:rsidR="00C93367"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hAnsi="Palatino Linotype" w:cs="Arial"/>
              </w:rPr>
              <w:t xml:space="preserve">Precio de la Construcción 532.10 </w:t>
            </w:r>
            <w:proofErr w:type="spellStart"/>
            <w:r w:rsidRPr="007B3462">
              <w:rPr>
                <w:rFonts w:ascii="Palatino Linotype" w:hAnsi="Palatino Linotype" w:cs="Arial"/>
              </w:rPr>
              <w:t>mdp</w:t>
            </w:r>
            <w:proofErr w:type="spellEnd"/>
          </w:p>
        </w:tc>
        <w:tc>
          <w:tcPr>
            <w:tcW w:w="2195" w:type="dxa"/>
          </w:tcPr>
          <w:p w14:paraId="608AC539" w14:textId="2BD8BC18" w:rsidR="00201FAC" w:rsidRPr="007B3462" w:rsidRDefault="00C93367" w:rsidP="00201FAC">
            <w:pPr>
              <w:pStyle w:val="Prrafodelista"/>
              <w:spacing w:line="360" w:lineRule="auto"/>
              <w:ind w:left="0"/>
              <w:jc w:val="both"/>
              <w:rPr>
                <w:rFonts w:ascii="Palatino Linotype" w:eastAsia="Calibri" w:hAnsi="Palatino Linotype" w:cs="Arial"/>
              </w:rPr>
            </w:pPr>
            <w:r w:rsidRPr="007B3462">
              <w:rPr>
                <w:rFonts w:ascii="Palatino Linotype" w:eastAsia="Calibri" w:hAnsi="Palatino Linotype" w:cs="Arial"/>
              </w:rPr>
              <w:t>Si colma.</w:t>
            </w:r>
          </w:p>
        </w:tc>
      </w:tr>
    </w:tbl>
    <w:p w14:paraId="195B34C8" w14:textId="77777777" w:rsidR="00201FAC" w:rsidRPr="007B3462" w:rsidRDefault="00201FAC" w:rsidP="00201FAC">
      <w:pPr>
        <w:pStyle w:val="Prrafodelista"/>
        <w:spacing w:line="360" w:lineRule="auto"/>
        <w:ind w:left="0"/>
        <w:jc w:val="both"/>
        <w:rPr>
          <w:rFonts w:ascii="Palatino Linotype" w:eastAsia="Calibri" w:hAnsi="Palatino Linotype" w:cs="Arial"/>
        </w:rPr>
      </w:pPr>
    </w:p>
    <w:p w14:paraId="20C2648C" w14:textId="26A4229A" w:rsidR="00201FAC" w:rsidRPr="007B3462" w:rsidRDefault="00C93367" w:rsidP="00DC21E9">
      <w:pPr>
        <w:pStyle w:val="Prrafodelista"/>
        <w:numPr>
          <w:ilvl w:val="0"/>
          <w:numId w:val="2"/>
        </w:numPr>
        <w:spacing w:line="360" w:lineRule="auto"/>
        <w:ind w:left="0" w:firstLine="0"/>
        <w:jc w:val="both"/>
        <w:rPr>
          <w:rFonts w:ascii="Palatino Linotype" w:eastAsia="Calibri" w:hAnsi="Palatino Linotype" w:cs="Arial"/>
        </w:rPr>
      </w:pPr>
      <w:r w:rsidRPr="007B3462">
        <w:rPr>
          <w:rFonts w:ascii="Palatino Linotype" w:eastAsia="Calibri" w:hAnsi="Palatino Linotype" w:cs="Arial"/>
        </w:rPr>
        <w:t>De la información que se proporcionó, se aprecia que se colmaron 3 de los cuatro requerimientos. EL recurrente se inconformó por la clasificación del contrato de referencia.</w:t>
      </w:r>
    </w:p>
    <w:p w14:paraId="01D02DCA" w14:textId="77777777" w:rsidR="00C93367" w:rsidRPr="007B3462" w:rsidRDefault="00C93367" w:rsidP="00C93367">
      <w:pPr>
        <w:pStyle w:val="Prrafodelista"/>
        <w:spacing w:line="360" w:lineRule="auto"/>
        <w:ind w:left="0"/>
        <w:jc w:val="both"/>
        <w:rPr>
          <w:rFonts w:ascii="Palatino Linotype" w:eastAsia="Calibri" w:hAnsi="Palatino Linotype" w:cs="Arial"/>
        </w:rPr>
      </w:pPr>
    </w:p>
    <w:p w14:paraId="09E1C6A3" w14:textId="0E4F8315" w:rsidR="00C93367" w:rsidRPr="007B3462" w:rsidRDefault="00C93367" w:rsidP="00DC21E9">
      <w:pPr>
        <w:pStyle w:val="Prrafodelista"/>
        <w:numPr>
          <w:ilvl w:val="0"/>
          <w:numId w:val="2"/>
        </w:numPr>
        <w:spacing w:line="360" w:lineRule="auto"/>
        <w:ind w:left="0" w:firstLine="0"/>
        <w:jc w:val="both"/>
        <w:rPr>
          <w:rFonts w:ascii="Palatino Linotype" w:eastAsia="Calibri" w:hAnsi="Palatino Linotype" w:cs="Arial"/>
        </w:rPr>
      </w:pPr>
      <w:r w:rsidRPr="007B3462">
        <w:rPr>
          <w:rFonts w:ascii="Palatino Linotype" w:eastAsia="Calibri" w:hAnsi="Palatino Linotype" w:cs="Arial"/>
        </w:rPr>
        <w:t>Mediante el informe justificado, el Sujeto Obligado remitió el Acta de la Segunda Sesión Ordinaria del Comité de Transparencia del Hospital Regional de Alta Especialidad de Zum</w:t>
      </w:r>
      <w:r w:rsidR="003035E1" w:rsidRPr="007B3462">
        <w:rPr>
          <w:rFonts w:ascii="Palatino Linotype" w:eastAsia="Calibri" w:hAnsi="Palatino Linotype" w:cs="Arial"/>
        </w:rPr>
        <w:t>pango; en el punto cinco refieren el recurso de revisión 01608/INFOEM/IP/RR/2020, en el cual se clasificó como confidencial el contrato solicitado, en la segunda sesión extraordinaria de fecha 7 de diciembre de 2017.</w:t>
      </w:r>
    </w:p>
    <w:p w14:paraId="7A834711" w14:textId="77777777" w:rsidR="003035E1" w:rsidRPr="007B3462" w:rsidRDefault="003035E1" w:rsidP="003035E1">
      <w:pPr>
        <w:pStyle w:val="Prrafodelista"/>
        <w:rPr>
          <w:rFonts w:ascii="Palatino Linotype" w:eastAsia="Calibri" w:hAnsi="Palatino Linotype" w:cs="Arial"/>
        </w:rPr>
      </w:pPr>
    </w:p>
    <w:p w14:paraId="585115A2" w14:textId="0314CBA8" w:rsidR="003035E1" w:rsidRPr="007B3462" w:rsidRDefault="003035E1" w:rsidP="003035E1">
      <w:pPr>
        <w:pStyle w:val="Ttulo3"/>
        <w:numPr>
          <w:ilvl w:val="0"/>
          <w:numId w:val="6"/>
        </w:numPr>
        <w:rPr>
          <w:rFonts w:ascii="Palatino Linotype" w:eastAsia="MS Mincho" w:hAnsi="Palatino Linotype"/>
          <w:b/>
          <w:color w:val="auto"/>
        </w:rPr>
      </w:pPr>
      <w:bookmarkStart w:id="13" w:name="_Toc49937444"/>
      <w:r w:rsidRPr="007B3462">
        <w:rPr>
          <w:rFonts w:ascii="Palatino Linotype" w:eastAsia="MS Mincho" w:hAnsi="Palatino Linotype"/>
          <w:b/>
          <w:color w:val="auto"/>
        </w:rPr>
        <w:t>De la supuesta clasificación</w:t>
      </w:r>
      <w:bookmarkEnd w:id="13"/>
      <w:r w:rsidRPr="007B3462">
        <w:rPr>
          <w:rFonts w:ascii="Palatino Linotype" w:eastAsia="MS Mincho" w:hAnsi="Palatino Linotype"/>
          <w:b/>
          <w:color w:val="auto"/>
        </w:rPr>
        <w:t xml:space="preserve"> </w:t>
      </w:r>
    </w:p>
    <w:p w14:paraId="39B7DB77" w14:textId="77777777" w:rsidR="003035E1" w:rsidRPr="007B3462" w:rsidRDefault="003035E1" w:rsidP="003035E1"/>
    <w:p w14:paraId="5D6B487C" w14:textId="77777777" w:rsidR="003035E1" w:rsidRPr="007B3462" w:rsidRDefault="003035E1" w:rsidP="003035E1"/>
    <w:p w14:paraId="5920898B" w14:textId="08781CBB" w:rsidR="00EF7321" w:rsidRPr="007B3462" w:rsidRDefault="00EF7321" w:rsidP="00283CA2">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Es necesario enfatizar que la información que solicitó el recurrente y que el Sujeto Obligado pretendió clasificar es relacionada con una obra de un Hospital. Por lo anterior, es necesario traer a colación el artículo 92 fracción XXIX, el cual refiere lo siguiente:</w:t>
      </w:r>
    </w:p>
    <w:p w14:paraId="57437227" w14:textId="77777777" w:rsidR="00EF7321" w:rsidRPr="007B3462" w:rsidRDefault="00EF7321" w:rsidP="00EF7321">
      <w:pPr>
        <w:spacing w:line="360" w:lineRule="auto"/>
        <w:ind w:right="49"/>
        <w:contextualSpacing/>
        <w:jc w:val="both"/>
        <w:rPr>
          <w:rFonts w:ascii="Palatino Linotype" w:eastAsia="MS Mincho" w:hAnsi="Palatino Linotype" w:cs="Times New Roman"/>
        </w:rPr>
      </w:pPr>
    </w:p>
    <w:p w14:paraId="1B7D61F9"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b/>
          <w:i/>
        </w:rPr>
        <w:t>Artículo 92.</w:t>
      </w:r>
      <w:r w:rsidRPr="007B3462">
        <w:rPr>
          <w:rFonts w:ascii="Palatino Linotype" w:eastAsia="MS Mincho" w:hAnsi="Palatino Linotype" w:cstheme="majorBidi"/>
          <w:i/>
        </w:rPr>
        <w:t xml:space="preserve"> </w:t>
      </w:r>
      <w:r w:rsidRPr="007B3462">
        <w:rPr>
          <w:rFonts w:ascii="Palatino Linotype" w:eastAsia="MS Mincho" w:hAnsi="Palatino Linotype" w:cstheme="majorBidi"/>
          <w:b/>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w:t>
      </w:r>
      <w:r w:rsidRPr="007B3462">
        <w:rPr>
          <w:rFonts w:ascii="Palatino Linotype" w:eastAsia="MS Mincho" w:hAnsi="Palatino Linotype" w:cstheme="majorBidi"/>
          <w:i/>
        </w:rPr>
        <w:t xml:space="preserve"> y políticas que a continuación se señalan:</w:t>
      </w:r>
    </w:p>
    <w:p w14:paraId="342445A8"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w:t>
      </w:r>
    </w:p>
    <w:p w14:paraId="6E90FA59"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b/>
          <w:i/>
        </w:rPr>
        <w:t>XXIX.</w:t>
      </w:r>
      <w:r w:rsidRPr="007B3462">
        <w:rPr>
          <w:rFonts w:ascii="Palatino Linotype" w:eastAsia="MS Mincho" w:hAnsi="Palatino Linotype" w:cstheme="majorBidi"/>
          <w:i/>
        </w:rPr>
        <w:t xml:space="preserve"> </w:t>
      </w:r>
      <w:r w:rsidRPr="007B3462">
        <w:rPr>
          <w:rFonts w:ascii="Palatino Linotype" w:eastAsia="MS Mincho" w:hAnsi="Palatino Linotype" w:cstheme="majorBidi"/>
          <w:b/>
          <w:i/>
        </w:rPr>
        <w:t>La información sobre los procesos y resultados sobre procedimientos de adjudicación directa, invitación restringida y licitación de cualquier naturaleza</w:t>
      </w:r>
      <w:r w:rsidRPr="007B3462">
        <w:rPr>
          <w:rFonts w:ascii="Palatino Linotype" w:eastAsia="MS Mincho" w:hAnsi="Palatino Linotype" w:cstheme="majorBidi"/>
          <w:i/>
        </w:rPr>
        <w:t xml:space="preserve">, incluyendo la versión pública del </w:t>
      </w:r>
      <w:r w:rsidRPr="007B3462">
        <w:rPr>
          <w:rFonts w:ascii="Palatino Linotype" w:eastAsia="MS Mincho" w:hAnsi="Palatino Linotype" w:cstheme="majorBidi"/>
          <w:i/>
        </w:rPr>
        <w:lastRenderedPageBreak/>
        <w:t>expediente respectivo y de los contratos celebrados, que deberán contener, por los menos, lo siguiente:</w:t>
      </w:r>
    </w:p>
    <w:p w14:paraId="4AE10AA3"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p>
    <w:p w14:paraId="3661F50B"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b/>
          <w:i/>
        </w:rPr>
      </w:pPr>
      <w:r w:rsidRPr="007B3462">
        <w:rPr>
          <w:rFonts w:ascii="Palatino Linotype" w:eastAsia="MS Mincho" w:hAnsi="Palatino Linotype" w:cstheme="majorBidi"/>
          <w:b/>
          <w:i/>
        </w:rPr>
        <w:t>a) De licitaciones públicas o procedimientos de invitación restringida:</w:t>
      </w:r>
    </w:p>
    <w:p w14:paraId="67027B10"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1) La convocatoria o invitación emitida, así como los fundamentos legales aplicados para llevarla a cabo;</w:t>
      </w:r>
    </w:p>
    <w:p w14:paraId="65380D5F"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2) Los nombres de los participantes o invitados;</w:t>
      </w:r>
    </w:p>
    <w:p w14:paraId="3265D951"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3) El nombre del ganador y las razones que lo justifican;</w:t>
      </w:r>
    </w:p>
    <w:p w14:paraId="084ED02C"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4) El área solicitante y la responsable de su ejecución;</w:t>
      </w:r>
    </w:p>
    <w:p w14:paraId="5294CFFF"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5) Las convocatorias e invitaciones emitidas;</w:t>
      </w:r>
    </w:p>
    <w:p w14:paraId="31FC4354"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6) Los dictámenes y fallo de adjudicación;</w:t>
      </w:r>
    </w:p>
    <w:p w14:paraId="35AFB140"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b/>
          <w:bCs/>
          <w:i/>
        </w:rPr>
      </w:pPr>
      <w:r w:rsidRPr="007B3462">
        <w:rPr>
          <w:rFonts w:ascii="Palatino Linotype" w:eastAsia="MS Mincho" w:hAnsi="Palatino Linotype" w:cstheme="majorBidi"/>
          <w:b/>
          <w:bCs/>
          <w:i/>
        </w:rPr>
        <w:t>7) El contrato y, en su caso, sus anexos;</w:t>
      </w:r>
    </w:p>
    <w:p w14:paraId="302FC5E2"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8) Los mecanismos de vigilancia y supervisión, incluyendo en su caso, los estudios de impacto urbano y ambiental, según corresponda;</w:t>
      </w:r>
    </w:p>
    <w:p w14:paraId="33C73C94"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9) La partida presupuestal, de conformidad con el clasificador por objeto del gasto, en el caso de ser aplicable;</w:t>
      </w:r>
    </w:p>
    <w:p w14:paraId="7D6BCC8F"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10) Origen de los recursos especificando si son federales, estatales o municipales, así como el tipo de fondo de participación o aportación respectiva;</w:t>
      </w:r>
    </w:p>
    <w:p w14:paraId="2B937F23"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11) Los convenios modificatorios que, en su caso, sean firmados, precisando el objeto y la fecha de celebración;</w:t>
      </w:r>
    </w:p>
    <w:p w14:paraId="54813EDA"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12) Los informes de avance físico y financiero sobre las obras o servicios contratados;</w:t>
      </w:r>
    </w:p>
    <w:p w14:paraId="7D550290"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13) El convenio de terminación; y</w:t>
      </w:r>
    </w:p>
    <w:p w14:paraId="4150588E" w14:textId="77777777" w:rsidR="00EF7321" w:rsidRPr="007B3462" w:rsidRDefault="00EF7321" w:rsidP="00EF7321">
      <w:pPr>
        <w:spacing w:line="360" w:lineRule="auto"/>
        <w:ind w:left="567" w:right="567"/>
        <w:contextualSpacing/>
        <w:jc w:val="both"/>
        <w:rPr>
          <w:rFonts w:ascii="Palatino Linotype" w:eastAsia="MS Mincho" w:hAnsi="Palatino Linotype" w:cstheme="majorBidi"/>
          <w:i/>
        </w:rPr>
      </w:pPr>
      <w:r w:rsidRPr="007B3462">
        <w:rPr>
          <w:rFonts w:ascii="Palatino Linotype" w:eastAsia="MS Mincho" w:hAnsi="Palatino Linotype" w:cstheme="majorBidi"/>
          <w:i/>
        </w:rPr>
        <w:t>14) El finiquito.</w:t>
      </w:r>
    </w:p>
    <w:p w14:paraId="42621E5F" w14:textId="77777777" w:rsidR="00EF7321" w:rsidRPr="007B3462" w:rsidRDefault="00EF7321" w:rsidP="00EF7321">
      <w:pPr>
        <w:spacing w:line="360" w:lineRule="auto"/>
        <w:ind w:left="567" w:right="49"/>
        <w:contextualSpacing/>
        <w:jc w:val="both"/>
        <w:rPr>
          <w:rFonts w:ascii="Palatino Linotype" w:eastAsia="MS Mincho" w:hAnsi="Palatino Linotype" w:cstheme="majorBidi"/>
        </w:rPr>
      </w:pPr>
      <w:r w:rsidRPr="007B3462">
        <w:rPr>
          <w:rFonts w:ascii="Palatino Linotype" w:eastAsia="MS Mincho" w:hAnsi="Palatino Linotype" w:cstheme="majorBidi"/>
        </w:rPr>
        <w:lastRenderedPageBreak/>
        <w:t>…</w:t>
      </w:r>
    </w:p>
    <w:p w14:paraId="175F7B5A" w14:textId="77777777" w:rsidR="00EF7321" w:rsidRPr="007B3462" w:rsidRDefault="00EF7321" w:rsidP="00EF7321">
      <w:pPr>
        <w:spacing w:line="360" w:lineRule="auto"/>
        <w:ind w:right="49"/>
        <w:contextualSpacing/>
        <w:jc w:val="both"/>
        <w:rPr>
          <w:rFonts w:ascii="Palatino Linotype" w:eastAsia="MS Mincho" w:hAnsi="Palatino Linotype" w:cstheme="majorBidi"/>
        </w:rPr>
      </w:pPr>
    </w:p>
    <w:p w14:paraId="26E395FF" w14:textId="214C7403" w:rsidR="006B79C6" w:rsidRPr="007B3462" w:rsidRDefault="006B79C6" w:rsidP="00EF7321">
      <w:pPr>
        <w:numPr>
          <w:ilvl w:val="0"/>
          <w:numId w:val="2"/>
        </w:numPr>
        <w:spacing w:line="360" w:lineRule="auto"/>
        <w:ind w:left="0" w:right="49" w:firstLine="0"/>
        <w:contextualSpacing/>
        <w:jc w:val="both"/>
        <w:rPr>
          <w:rFonts w:ascii="Palatino Linotype" w:eastAsia="MS Mincho" w:hAnsi="Palatino Linotype" w:cstheme="majorBidi"/>
        </w:rPr>
      </w:pPr>
      <w:r w:rsidRPr="007B3462">
        <w:rPr>
          <w:rFonts w:ascii="Palatino Linotype" w:eastAsia="MS Mincho" w:hAnsi="Palatino Linotype" w:cstheme="majorBidi"/>
        </w:rPr>
        <w:t>Robusteciendo lo anterior, los Lineamientos Técnicos Generales para la Publicación, Homologación y Estandarización de la Información de las Obligaciones establecidas en el Título Quinto y en la Fracción IV de la Ley General de Transparencia y Acceso a la Información Pública, que deben de difundir los sujetos obligados en los portales de internet y en la Plataforma Nacional de Transparencia, el cual establece que, de las licitaciones públicas, lo siguiente:</w:t>
      </w:r>
    </w:p>
    <w:p w14:paraId="0D0B6C49" w14:textId="0A45F428" w:rsidR="006B79C6" w:rsidRPr="007B3462" w:rsidRDefault="006B79C6" w:rsidP="006B79C6">
      <w:pPr>
        <w:spacing w:line="360" w:lineRule="auto"/>
        <w:ind w:right="49"/>
        <w:contextualSpacing/>
        <w:jc w:val="both"/>
        <w:rPr>
          <w:rFonts w:ascii="Palatino Linotype" w:eastAsia="MS Mincho" w:hAnsi="Palatino Linotype" w:cstheme="majorBidi"/>
        </w:rPr>
      </w:pPr>
    </w:p>
    <w:p w14:paraId="38B44885" w14:textId="554B80EB" w:rsidR="006B79C6" w:rsidRPr="007B3462" w:rsidRDefault="006B79C6" w:rsidP="006B79C6">
      <w:pPr>
        <w:spacing w:line="360" w:lineRule="auto"/>
        <w:ind w:right="49"/>
        <w:contextualSpacing/>
        <w:jc w:val="both"/>
        <w:rPr>
          <w:rFonts w:ascii="Palatino Linotype" w:hAnsi="Palatino Linotype"/>
          <w:i/>
          <w:iCs/>
          <w:sz w:val="22"/>
          <w:szCs w:val="22"/>
        </w:rPr>
      </w:pPr>
      <w:r w:rsidRPr="007B3462">
        <w:rPr>
          <w:rFonts w:ascii="Palatino Linotype" w:hAnsi="Palatino Linotype"/>
          <w:i/>
          <w:iCs/>
          <w:sz w:val="22"/>
          <w:szCs w:val="22"/>
        </w:rPr>
        <w:t>a) De licitaciones públicas o procedimientos de invitación restringida: 1. La convocatoria o invitación emitida, así como los fundamentos legales:</w:t>
      </w:r>
    </w:p>
    <w:p w14:paraId="4C9D9482" w14:textId="622B5346" w:rsidR="006B79C6" w:rsidRPr="007B3462" w:rsidRDefault="006B79C6" w:rsidP="006B79C6">
      <w:pPr>
        <w:spacing w:line="360" w:lineRule="auto"/>
        <w:ind w:right="49"/>
        <w:contextualSpacing/>
        <w:jc w:val="both"/>
        <w:rPr>
          <w:rFonts w:ascii="Palatino Linotype" w:eastAsia="MS Mincho" w:hAnsi="Palatino Linotype" w:cstheme="majorBidi"/>
          <w:i/>
          <w:iCs/>
          <w:sz w:val="22"/>
          <w:szCs w:val="22"/>
        </w:rPr>
      </w:pPr>
      <w:r w:rsidRPr="007B3462">
        <w:rPr>
          <w:rFonts w:ascii="Palatino Linotype" w:eastAsia="MS Mincho" w:hAnsi="Palatino Linotype" w:cstheme="majorBidi"/>
          <w:i/>
          <w:iCs/>
          <w:sz w:val="22"/>
          <w:szCs w:val="22"/>
        </w:rPr>
        <w:t>…</w:t>
      </w:r>
    </w:p>
    <w:p w14:paraId="33269ABE" w14:textId="0E755A38" w:rsidR="006B79C6" w:rsidRPr="007B3462" w:rsidRDefault="006B79C6" w:rsidP="006B79C6">
      <w:pPr>
        <w:spacing w:line="360" w:lineRule="auto"/>
        <w:ind w:right="49"/>
        <w:contextualSpacing/>
        <w:jc w:val="both"/>
        <w:rPr>
          <w:rFonts w:ascii="Palatino Linotype" w:eastAsia="MS Mincho" w:hAnsi="Palatino Linotype" w:cstheme="majorBidi"/>
          <w:b/>
          <w:bCs/>
          <w:i/>
          <w:iCs/>
          <w:sz w:val="22"/>
          <w:szCs w:val="22"/>
        </w:rPr>
      </w:pPr>
      <w:r w:rsidRPr="007B3462">
        <w:rPr>
          <w:rFonts w:ascii="Palatino Linotype" w:hAnsi="Palatino Linotype"/>
          <w:b/>
          <w:bCs/>
          <w:i/>
          <w:iCs/>
          <w:sz w:val="22"/>
          <w:szCs w:val="22"/>
        </w:rPr>
        <w:t>7. El contrato y, en su caso, sus anexos</w:t>
      </w:r>
    </w:p>
    <w:p w14:paraId="2AE71A20" w14:textId="7EE21536" w:rsidR="006B79C6" w:rsidRPr="007B3462" w:rsidRDefault="006B79C6" w:rsidP="006B79C6">
      <w:pPr>
        <w:spacing w:line="360" w:lineRule="auto"/>
        <w:ind w:right="49"/>
        <w:contextualSpacing/>
        <w:jc w:val="both"/>
        <w:rPr>
          <w:rFonts w:ascii="Palatino Linotype" w:eastAsia="MS Mincho" w:hAnsi="Palatino Linotype" w:cstheme="majorBidi"/>
        </w:rPr>
      </w:pPr>
    </w:p>
    <w:p w14:paraId="5C7FBF23" w14:textId="3515F938" w:rsidR="006B79C6" w:rsidRPr="007B3462" w:rsidRDefault="00EF7321" w:rsidP="00EF7321">
      <w:pPr>
        <w:numPr>
          <w:ilvl w:val="0"/>
          <w:numId w:val="2"/>
        </w:numPr>
        <w:spacing w:line="360" w:lineRule="auto"/>
        <w:ind w:left="0" w:right="49" w:firstLine="0"/>
        <w:contextualSpacing/>
        <w:jc w:val="both"/>
        <w:rPr>
          <w:rFonts w:ascii="Palatino Linotype" w:eastAsia="MS Mincho" w:hAnsi="Palatino Linotype" w:cstheme="majorBidi"/>
        </w:rPr>
      </w:pPr>
      <w:r w:rsidRPr="007B3462">
        <w:rPr>
          <w:rFonts w:ascii="Palatino Linotype" w:eastAsia="MS Mincho" w:hAnsi="Palatino Linotype" w:cstheme="majorBidi"/>
        </w:rPr>
        <w:t>De lo anteriormente expuesto, se tiene que</w:t>
      </w:r>
      <w:r w:rsidR="006B79C6" w:rsidRPr="007B3462">
        <w:rPr>
          <w:rFonts w:ascii="Palatino Linotype" w:eastAsia="MS Mincho" w:hAnsi="Palatino Linotype" w:cstheme="majorBidi"/>
        </w:rPr>
        <w:t xml:space="preserve"> los</w:t>
      </w:r>
      <w:r w:rsidRPr="007B3462">
        <w:rPr>
          <w:rFonts w:ascii="Palatino Linotype" w:eastAsia="MS Mincho" w:hAnsi="Palatino Linotype" w:cstheme="majorBidi"/>
        </w:rPr>
        <w:t xml:space="preserve"> </w:t>
      </w:r>
      <w:r w:rsidRPr="007B3462">
        <w:rPr>
          <w:rFonts w:ascii="Palatino Linotype" w:eastAsia="MS Mincho" w:hAnsi="Palatino Linotype" w:cstheme="majorBidi"/>
          <w:b/>
        </w:rPr>
        <w:t>SUJETO</w:t>
      </w:r>
      <w:r w:rsidR="006B79C6" w:rsidRPr="007B3462">
        <w:rPr>
          <w:rFonts w:ascii="Palatino Linotype" w:eastAsia="MS Mincho" w:hAnsi="Palatino Linotype" w:cstheme="majorBidi"/>
          <w:b/>
        </w:rPr>
        <w:t>S</w:t>
      </w:r>
      <w:r w:rsidRPr="007B3462">
        <w:rPr>
          <w:rFonts w:ascii="Palatino Linotype" w:eastAsia="MS Mincho" w:hAnsi="Palatino Linotype" w:cstheme="majorBidi"/>
          <w:b/>
        </w:rPr>
        <w:t xml:space="preserve"> OBLIGADO</w:t>
      </w:r>
      <w:r w:rsidR="006B79C6" w:rsidRPr="007B3462">
        <w:rPr>
          <w:rFonts w:ascii="Palatino Linotype" w:eastAsia="MS Mincho" w:hAnsi="Palatino Linotype" w:cstheme="majorBidi"/>
          <w:b/>
        </w:rPr>
        <w:t xml:space="preserve">S </w:t>
      </w:r>
      <w:r w:rsidR="006B79C6" w:rsidRPr="007B3462">
        <w:rPr>
          <w:rFonts w:ascii="Palatino Linotype" w:eastAsia="MS Mincho" w:hAnsi="Palatino Linotype" w:cstheme="majorBidi"/>
          <w:bCs/>
        </w:rPr>
        <w:t xml:space="preserve">deberán publicar en sus portales electrónicos los contratos </w:t>
      </w:r>
      <w:r w:rsidR="00406F81" w:rsidRPr="007B3462">
        <w:rPr>
          <w:rFonts w:ascii="Palatino Linotype" w:eastAsia="MS Mincho" w:hAnsi="Palatino Linotype" w:cstheme="majorBidi"/>
          <w:bCs/>
        </w:rPr>
        <w:t>que celebren en los procedimientos de adjudicación directa, invitación restringida y licitación de cualquier naturaleza.</w:t>
      </w:r>
    </w:p>
    <w:p w14:paraId="12835D87" w14:textId="77777777" w:rsidR="006B79C6" w:rsidRPr="007B3462" w:rsidRDefault="006B79C6" w:rsidP="00406F81">
      <w:pPr>
        <w:spacing w:line="360" w:lineRule="auto"/>
        <w:ind w:right="49"/>
        <w:contextualSpacing/>
        <w:jc w:val="both"/>
        <w:rPr>
          <w:rFonts w:ascii="Palatino Linotype" w:eastAsia="MS Mincho" w:hAnsi="Palatino Linotype" w:cstheme="majorBidi"/>
        </w:rPr>
      </w:pPr>
    </w:p>
    <w:p w14:paraId="658511CF" w14:textId="12CCFFDD" w:rsidR="003035E1" w:rsidRPr="007B3462" w:rsidRDefault="00406F81" w:rsidP="00283CA2">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Contrario a lo que establece la normatividad en materia de transparencia, e</w:t>
      </w:r>
      <w:r w:rsidR="003035E1" w:rsidRPr="007B3462">
        <w:rPr>
          <w:rFonts w:ascii="Palatino Linotype" w:eastAsia="MS Mincho" w:hAnsi="Palatino Linotype" w:cs="Times New Roman"/>
        </w:rPr>
        <w:t xml:space="preserve">l </w:t>
      </w:r>
      <w:r w:rsidR="003035E1" w:rsidRPr="007B3462">
        <w:rPr>
          <w:rFonts w:ascii="Palatino Linotype" w:eastAsia="MS Mincho" w:hAnsi="Palatino Linotype" w:cs="Times New Roman"/>
          <w:b/>
        </w:rPr>
        <w:t xml:space="preserve">Sujeto Obligado </w:t>
      </w:r>
      <w:r w:rsidR="003035E1" w:rsidRPr="007B3462">
        <w:rPr>
          <w:rFonts w:ascii="Palatino Linotype" w:eastAsia="MS Mincho" w:hAnsi="Palatino Linotype" w:cs="Times New Roman"/>
        </w:rPr>
        <w:t xml:space="preserve">en respuesta refirió </w:t>
      </w:r>
      <w:r w:rsidR="00283CA2" w:rsidRPr="007B3462">
        <w:rPr>
          <w:rFonts w:ascii="Palatino Linotype" w:eastAsia="MS Mincho" w:hAnsi="Palatino Linotype" w:cs="Times New Roman"/>
        </w:rPr>
        <w:t xml:space="preserve">el contrato que solicitó el particular se encuentra clasificado como confidencial, mediante el informe justificado remitió parte del contrato en el que se estableció que la información contenida en él; tal como información técnica y operativa, esquemas, datos, secretos industriales, procesos, ideas, inversiones (patentables o no, información de costos, precios, </w:t>
      </w:r>
      <w:r w:rsidR="00283CA2" w:rsidRPr="007B3462">
        <w:rPr>
          <w:rFonts w:ascii="Palatino Linotype" w:eastAsia="MS Mincho" w:hAnsi="Palatino Linotype" w:cs="Times New Roman"/>
        </w:rPr>
        <w:lastRenderedPageBreak/>
        <w:t xml:space="preserve">estrategias de operación y administración, entre otras. </w:t>
      </w:r>
      <w:r w:rsidRPr="007B3462">
        <w:rPr>
          <w:rFonts w:ascii="Palatino Linotype" w:eastAsia="MS Mincho" w:hAnsi="Palatino Linotype" w:cs="Times New Roman"/>
        </w:rPr>
        <w:t>Asimismo,</w:t>
      </w:r>
      <w:r w:rsidR="00283CA2" w:rsidRPr="007B3462">
        <w:rPr>
          <w:rFonts w:ascii="Palatino Linotype" w:eastAsia="MS Mincho" w:hAnsi="Palatino Linotype" w:cs="Times New Roman"/>
        </w:rPr>
        <w:t xml:space="preserve"> establece que la información confidencial se regirá por las disposiciones del contrato.</w:t>
      </w:r>
    </w:p>
    <w:p w14:paraId="25DDD990" w14:textId="77777777" w:rsidR="005005EA" w:rsidRPr="007B3462" w:rsidRDefault="005005EA" w:rsidP="005005EA">
      <w:pPr>
        <w:pStyle w:val="Prrafodelista"/>
        <w:rPr>
          <w:rFonts w:ascii="Palatino Linotype" w:eastAsia="MS Mincho" w:hAnsi="Palatino Linotype" w:cs="Times New Roman"/>
        </w:rPr>
      </w:pPr>
    </w:p>
    <w:p w14:paraId="40C1D830" w14:textId="77777777" w:rsidR="00486CC8" w:rsidRPr="007B3462" w:rsidRDefault="005005EA" w:rsidP="00B764A0">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Entonces, se debe puntualizar que los servicios que ofrece el Hospital Regional de Alta Especialidad de Zumpango son servicios públicos, dirigidos a una sociedad que, de cierta manera, son beneficiados, toda vez que, tal y como lo refiere el Sujeto Obligado en su respuesta, se requiere una cuota de recuperación, con esto podemos entender que los costos son accesibles a todas las personas, contrario a un hospital o clínica privada.</w:t>
      </w:r>
    </w:p>
    <w:p w14:paraId="678F8C7E" w14:textId="77777777" w:rsidR="00486CC8" w:rsidRPr="007B3462" w:rsidRDefault="00486CC8" w:rsidP="00486CC8">
      <w:pPr>
        <w:pStyle w:val="Prrafodelista"/>
        <w:rPr>
          <w:rFonts w:ascii="Palatino Linotype" w:eastAsia="MS Mincho" w:hAnsi="Palatino Linotype" w:cs="Times New Roman"/>
        </w:rPr>
      </w:pPr>
    </w:p>
    <w:p w14:paraId="05FCC0E3" w14:textId="2E81840A" w:rsidR="00B764A0" w:rsidRPr="007B3462" w:rsidRDefault="00486CC8" w:rsidP="00B94DF6">
      <w:pPr>
        <w:numPr>
          <w:ilvl w:val="0"/>
          <w:numId w:val="1"/>
        </w:numPr>
        <w:spacing w:line="360" w:lineRule="auto"/>
        <w:ind w:left="0" w:right="49" w:firstLine="0"/>
        <w:contextualSpacing/>
        <w:jc w:val="both"/>
        <w:rPr>
          <w:rFonts w:ascii="Palatino Linotype" w:hAnsi="Palatino Linotype"/>
          <w:color w:val="000000"/>
          <w:sz w:val="22"/>
          <w:szCs w:val="22"/>
        </w:rPr>
      </w:pPr>
      <w:r w:rsidRPr="007B3462">
        <w:rPr>
          <w:rFonts w:ascii="Palatino Linotype" w:eastAsia="MS Mincho" w:hAnsi="Palatino Linotype" w:cs="Times New Roman"/>
        </w:rPr>
        <w:t>Una vez dicho lo anterior, es necesario precisar que e</w:t>
      </w:r>
      <w:r w:rsidR="00B764A0" w:rsidRPr="007B3462">
        <w:rPr>
          <w:rFonts w:ascii="Palatino Linotype" w:hAnsi="Palatino Linotype"/>
          <w:color w:val="000000"/>
          <w:sz w:val="22"/>
          <w:szCs w:val="22"/>
        </w:rPr>
        <w:t xml:space="preserve">l Derecho que tutela este Órgano Garante es la </w:t>
      </w:r>
      <w:r w:rsidR="00B764A0" w:rsidRPr="007B3462">
        <w:rPr>
          <w:rFonts w:ascii="Palatino Linotype" w:eastAsia="Times New Roman" w:hAnsi="Palatino Linotype" w:cs="Arial"/>
          <w:color w:val="000000" w:themeColor="text1"/>
          <w:lang w:eastAsia="es-MX"/>
        </w:rPr>
        <w:t xml:space="preserve"> </w:t>
      </w:r>
      <w:r w:rsidR="00B764A0" w:rsidRPr="007B3462">
        <w:rPr>
          <w:rFonts w:ascii="Palatino Linotype" w:eastAsia="MS Mincho" w:hAnsi="Palatino Linotype" w:cs="Times New Roman"/>
          <w:i/>
        </w:rPr>
        <w:t>igualdad de oportunidades para recibir, buscar e impartir información</w:t>
      </w:r>
      <w:r w:rsidR="00B764A0" w:rsidRPr="007B3462">
        <w:rPr>
          <w:rStyle w:val="Refdenotaalpie"/>
          <w:rFonts w:ascii="Palatino Linotype" w:eastAsia="MS Mincho" w:hAnsi="Palatino Linotype" w:cs="Times New Roman"/>
          <w:i/>
        </w:rPr>
        <w:footnoteReference w:id="1"/>
      </w:r>
      <w:r w:rsidR="00B764A0" w:rsidRPr="007B346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764A0" w:rsidRPr="007B3462">
        <w:rPr>
          <w:rStyle w:val="Refdenotaalpie"/>
          <w:rFonts w:ascii="Palatino Linotype" w:eastAsia="MS Mincho" w:hAnsi="Palatino Linotype" w:cs="Times New Roman"/>
        </w:rPr>
        <w:footnoteReference w:id="2"/>
      </w:r>
      <w:r w:rsidR="00B764A0" w:rsidRPr="007B3462">
        <w:rPr>
          <w:rFonts w:ascii="Palatino Linotype" w:eastAsia="MS Mincho" w:hAnsi="Palatino Linotype" w:cs="Times New Roman"/>
          <w:i/>
        </w:rPr>
        <w:t xml:space="preserve"> </w:t>
      </w:r>
      <w:r w:rsidR="00B764A0" w:rsidRPr="007B3462">
        <w:rPr>
          <w:rFonts w:ascii="Palatino Linotype" w:eastAsia="MS Mincho" w:hAnsi="Palatino Linotype" w:cs="Times New Roman"/>
        </w:rPr>
        <w:t xml:space="preserve">que se constituye como una herramienta fundamental para </w:t>
      </w:r>
      <w:r w:rsidR="00B764A0" w:rsidRPr="007B346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B764A0" w:rsidRPr="007B3462">
        <w:rPr>
          <w:rStyle w:val="Refdenotaalpie"/>
          <w:rFonts w:ascii="Palatino Linotype" w:eastAsia="MS Mincho" w:hAnsi="Palatino Linotype" w:cs="Times New Roman"/>
          <w:i/>
        </w:rPr>
        <w:footnoteReference w:id="3"/>
      </w:r>
      <w:r w:rsidR="00B764A0" w:rsidRPr="007B3462">
        <w:rPr>
          <w:rFonts w:ascii="Palatino Linotype" w:eastAsia="MS Mincho" w:hAnsi="Palatino Linotype" w:cs="Times New Roman"/>
        </w:rPr>
        <w:t>fomentando</w:t>
      </w:r>
      <w:r w:rsidR="00B764A0" w:rsidRPr="007B3462">
        <w:rPr>
          <w:rFonts w:ascii="Palatino Linotype" w:eastAsia="MS Mincho" w:hAnsi="Palatino Linotype" w:cs="Times New Roman"/>
          <w:i/>
        </w:rPr>
        <w:t xml:space="preserve"> la transparencia de las actividades estatales y</w:t>
      </w:r>
      <w:r w:rsidR="00B764A0" w:rsidRPr="007B3462">
        <w:rPr>
          <w:rFonts w:ascii="Palatino Linotype" w:eastAsia="MS Mincho" w:hAnsi="Palatino Linotype" w:cs="Times New Roman"/>
        </w:rPr>
        <w:t xml:space="preserve"> promoviendo</w:t>
      </w:r>
      <w:r w:rsidR="00B764A0" w:rsidRPr="007B3462">
        <w:rPr>
          <w:rFonts w:ascii="Palatino Linotype" w:eastAsia="MS Mincho" w:hAnsi="Palatino Linotype" w:cs="Times New Roman"/>
          <w:i/>
        </w:rPr>
        <w:t xml:space="preserve"> la responsabilidad de los funcionarios sobre su </w:t>
      </w:r>
      <w:r w:rsidR="00B764A0" w:rsidRPr="007B3462">
        <w:rPr>
          <w:rFonts w:ascii="Palatino Linotype" w:eastAsia="MS Mincho" w:hAnsi="Palatino Linotype" w:cs="Times New Roman"/>
          <w:i/>
        </w:rPr>
        <w:lastRenderedPageBreak/>
        <w:t>gestión pública</w:t>
      </w:r>
      <w:r w:rsidR="00B764A0" w:rsidRPr="007B3462">
        <w:rPr>
          <w:rStyle w:val="Refdenotaalpie"/>
          <w:rFonts w:ascii="Palatino Linotype" w:eastAsia="MS Mincho" w:hAnsi="Palatino Linotype" w:cs="Times New Roman"/>
          <w:i/>
        </w:rPr>
        <w:footnoteReference w:id="4"/>
      </w:r>
      <w:r w:rsidR="00B764A0" w:rsidRPr="007B3462">
        <w:rPr>
          <w:rFonts w:ascii="Palatino Linotype" w:eastAsia="MS Mincho" w:hAnsi="Palatino Linotype" w:cs="Times New Roman"/>
          <w:i/>
        </w:rPr>
        <w:t xml:space="preserve"> </w:t>
      </w:r>
      <w:r w:rsidR="00B764A0" w:rsidRPr="007B3462">
        <w:rPr>
          <w:rFonts w:ascii="Palatino Linotype" w:eastAsia="MS Mincho" w:hAnsi="Palatino Linotype" w:cs="Times New Roman"/>
        </w:rPr>
        <w:t>que permite</w:t>
      </w:r>
      <w:r w:rsidR="00B764A0" w:rsidRPr="007B346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B764A0" w:rsidRPr="007B3462">
        <w:rPr>
          <w:rStyle w:val="Refdenotaalpie"/>
          <w:rFonts w:ascii="Palatino Linotype" w:eastAsia="MS Mincho" w:hAnsi="Palatino Linotype" w:cs="Times New Roman"/>
          <w:i/>
        </w:rPr>
        <w:footnoteReference w:id="5"/>
      </w:r>
      <w:r w:rsidR="00B764A0" w:rsidRPr="007B3462">
        <w:rPr>
          <w:rFonts w:ascii="Palatino Linotype" w:eastAsia="MS Mincho" w:hAnsi="Palatino Linotype" w:cs="Times New Roman"/>
        </w:rPr>
        <w:t xml:space="preserve"> ” </w:t>
      </w:r>
    </w:p>
    <w:p w14:paraId="4C8078EA" w14:textId="77777777" w:rsidR="00B764A0" w:rsidRPr="007B3462" w:rsidRDefault="00B764A0" w:rsidP="00B764A0">
      <w:pPr>
        <w:pStyle w:val="Prrafodelista"/>
        <w:spacing w:line="360" w:lineRule="auto"/>
        <w:ind w:left="0"/>
        <w:jc w:val="both"/>
        <w:rPr>
          <w:rFonts w:ascii="Palatino Linotype" w:hAnsi="Palatino Linotype"/>
          <w:color w:val="000000"/>
          <w:sz w:val="22"/>
          <w:szCs w:val="22"/>
        </w:rPr>
      </w:pPr>
    </w:p>
    <w:p w14:paraId="77AB888A" w14:textId="77777777" w:rsidR="00B764A0" w:rsidRPr="007B3462" w:rsidRDefault="00B764A0" w:rsidP="00B764A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7B3462">
        <w:rPr>
          <w:rFonts w:ascii="Palatino Linotype" w:hAnsi="Palatino Linotype" w:cs="Arial"/>
        </w:rPr>
        <w:t xml:space="preserve">Ahora </w:t>
      </w:r>
      <w:proofErr w:type="gramStart"/>
      <w:r w:rsidRPr="007B3462">
        <w:rPr>
          <w:rFonts w:ascii="Palatino Linotype" w:hAnsi="Palatino Linotype" w:cs="Arial"/>
        </w:rPr>
        <w:t>bien</w:t>
      </w:r>
      <w:proofErr w:type="gramEnd"/>
      <w:r w:rsidRPr="007B3462">
        <w:rPr>
          <w:rFonts w:ascii="Palatino Linotype" w:hAnsi="Palatino Linotype" w:cs="Arial"/>
        </w:rPr>
        <w:t xml:space="preserve"> para entender los alcances de la información pública se considera importante citar el criterio </w:t>
      </w:r>
      <w:r w:rsidRPr="007B346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B3462">
        <w:rPr>
          <w:rFonts w:ascii="Palatino Linotype" w:hAnsi="Palatino Linotype" w:cs="Arial"/>
        </w:rPr>
        <w:t>cuyo rubro y texto dispone:</w:t>
      </w:r>
    </w:p>
    <w:p w14:paraId="0AA206AE" w14:textId="77777777" w:rsidR="00B764A0" w:rsidRPr="007B3462" w:rsidRDefault="00B764A0" w:rsidP="00B764A0">
      <w:pPr>
        <w:pStyle w:val="Prrafodelista"/>
        <w:autoSpaceDE w:val="0"/>
        <w:autoSpaceDN w:val="0"/>
        <w:adjustRightInd w:val="0"/>
        <w:spacing w:line="360" w:lineRule="auto"/>
        <w:ind w:left="0"/>
        <w:jc w:val="both"/>
        <w:rPr>
          <w:rFonts w:ascii="Palatino Linotype" w:hAnsi="Palatino Linotype" w:cs="Arial"/>
          <w:lang w:val="es-MX"/>
        </w:rPr>
      </w:pPr>
    </w:p>
    <w:p w14:paraId="04E6EE19"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7B3462">
        <w:rPr>
          <w:rFonts w:ascii="Palatino Linotype" w:hAnsi="Palatino Linotype" w:cs="Arial"/>
          <w:b/>
          <w:i/>
          <w:sz w:val="22"/>
          <w:szCs w:val="22"/>
          <w:lang w:val="es-MX" w:eastAsia="es-MX"/>
        </w:rPr>
        <w:t>“CRITERIO 0002-11</w:t>
      </w:r>
    </w:p>
    <w:p w14:paraId="2A48E0FE"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B3462">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7B3462">
        <w:rPr>
          <w:rFonts w:ascii="Palatino Linotype" w:hAnsi="Palatino Linotype" w:cs="Arial"/>
          <w:b/>
          <w:bCs/>
          <w:i/>
          <w:sz w:val="22"/>
          <w:szCs w:val="22"/>
          <w:lang w:val="es-MX" w:eastAsia="es-MX"/>
        </w:rPr>
        <w:t xml:space="preserve">V, XV, Y XVI, </w:t>
      </w:r>
      <w:r w:rsidRPr="007B3462">
        <w:rPr>
          <w:rFonts w:ascii="Palatino Linotype" w:hAnsi="Palatino Linotype" w:cs="Arial"/>
          <w:b/>
          <w:i/>
          <w:sz w:val="22"/>
          <w:szCs w:val="22"/>
          <w:lang w:val="es-MX" w:eastAsia="es-MX"/>
        </w:rPr>
        <w:t>3, 4,11 Y 41.</w:t>
      </w:r>
      <w:r w:rsidRPr="007B3462">
        <w:rPr>
          <w:rFonts w:ascii="Palatino Linotype" w:hAnsi="Palatino Linotype" w:cs="Arial"/>
          <w:i/>
          <w:sz w:val="22"/>
          <w:szCs w:val="22"/>
          <w:lang w:val="es-MX" w:eastAsia="es-MX"/>
        </w:rPr>
        <w:t xml:space="preserve"> De conformidad con los artículos antes referidos, el derecho de acceso a la información </w:t>
      </w:r>
      <w:proofErr w:type="gramStart"/>
      <w:r w:rsidRPr="007B3462">
        <w:rPr>
          <w:rFonts w:ascii="Palatino Linotype" w:hAnsi="Palatino Linotype" w:cs="Arial"/>
          <w:i/>
          <w:sz w:val="22"/>
          <w:szCs w:val="22"/>
          <w:lang w:val="es-MX" w:eastAsia="es-MX"/>
        </w:rPr>
        <w:t>pública,</w:t>
      </w:r>
      <w:proofErr w:type="gramEnd"/>
      <w:r w:rsidRPr="007B3462">
        <w:rPr>
          <w:rFonts w:ascii="Palatino Linotype" w:hAnsi="Palatino Linotype" w:cs="Arial"/>
          <w:i/>
          <w:sz w:val="22"/>
          <w:szCs w:val="22"/>
          <w:lang w:val="es-MX"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8EC34AF"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B3462">
        <w:rPr>
          <w:rFonts w:ascii="Palatino Linotype" w:hAnsi="Palatino Linotype" w:cs="Arial"/>
          <w:i/>
          <w:sz w:val="22"/>
          <w:szCs w:val="22"/>
          <w:lang w:val="es-MX" w:eastAsia="es-MX"/>
        </w:rPr>
        <w:t xml:space="preserve">En </w:t>
      </w:r>
      <w:proofErr w:type="gramStart"/>
      <w:r w:rsidRPr="007B3462">
        <w:rPr>
          <w:rFonts w:ascii="Palatino Linotype" w:hAnsi="Palatino Linotype" w:cs="Arial"/>
          <w:i/>
          <w:sz w:val="22"/>
          <w:szCs w:val="22"/>
          <w:lang w:val="es-MX" w:eastAsia="es-MX"/>
        </w:rPr>
        <w:t>consecuencia</w:t>
      </w:r>
      <w:proofErr w:type="gramEnd"/>
      <w:r w:rsidRPr="007B3462">
        <w:rPr>
          <w:rFonts w:ascii="Palatino Linotype" w:hAnsi="Palatino Linotype" w:cs="Arial"/>
          <w:i/>
          <w:sz w:val="22"/>
          <w:szCs w:val="22"/>
          <w:lang w:val="es-MX" w:eastAsia="es-MX"/>
        </w:rPr>
        <w:t xml:space="preserve"> el acceso a la información se refiere a que se cumplan cualquiera de los siguientes tres supuestos:</w:t>
      </w:r>
    </w:p>
    <w:p w14:paraId="28ADF132"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B3462">
        <w:rPr>
          <w:rFonts w:ascii="Palatino Linotype" w:hAnsi="Palatino Linotype" w:cs="Arial"/>
          <w:i/>
          <w:sz w:val="22"/>
          <w:szCs w:val="22"/>
          <w:lang w:val="es-MX" w:eastAsia="es-MX"/>
        </w:rPr>
        <w:lastRenderedPageBreak/>
        <w:t xml:space="preserve">Que se trate de información registrada en cualquier soporte documental, </w:t>
      </w:r>
      <w:proofErr w:type="gramStart"/>
      <w:r w:rsidRPr="007B3462">
        <w:rPr>
          <w:rFonts w:ascii="Palatino Linotype" w:hAnsi="Palatino Linotype" w:cs="Arial"/>
          <w:i/>
          <w:sz w:val="22"/>
          <w:szCs w:val="22"/>
          <w:lang w:val="es-MX" w:eastAsia="es-MX"/>
        </w:rPr>
        <w:t>que</w:t>
      </w:r>
      <w:proofErr w:type="gramEnd"/>
      <w:r w:rsidRPr="007B3462">
        <w:rPr>
          <w:rFonts w:ascii="Palatino Linotype" w:hAnsi="Palatino Linotype" w:cs="Arial"/>
          <w:i/>
          <w:sz w:val="22"/>
          <w:szCs w:val="22"/>
          <w:lang w:val="es-MX" w:eastAsia="es-MX"/>
        </w:rPr>
        <w:t xml:space="preserve"> en ejercicio de las atribuciones conferidas, sea generada por los Sujetos Obligados;</w:t>
      </w:r>
    </w:p>
    <w:p w14:paraId="340AD9EA"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B3462">
        <w:rPr>
          <w:rFonts w:ascii="Palatino Linotype" w:hAnsi="Palatino Linotype" w:cs="Arial"/>
          <w:i/>
          <w:sz w:val="22"/>
          <w:szCs w:val="22"/>
          <w:lang w:val="es-MX" w:eastAsia="es-MX"/>
        </w:rPr>
        <w:t xml:space="preserve">Que se trate de información registrada en cualquier soporte documental, </w:t>
      </w:r>
      <w:proofErr w:type="gramStart"/>
      <w:r w:rsidRPr="007B3462">
        <w:rPr>
          <w:rFonts w:ascii="Palatino Linotype" w:hAnsi="Palatino Linotype" w:cs="Arial"/>
          <w:i/>
          <w:sz w:val="22"/>
          <w:szCs w:val="22"/>
          <w:lang w:val="es-MX" w:eastAsia="es-MX"/>
        </w:rPr>
        <w:t>que</w:t>
      </w:r>
      <w:proofErr w:type="gramEnd"/>
      <w:r w:rsidRPr="007B3462">
        <w:rPr>
          <w:rFonts w:ascii="Palatino Linotype" w:hAnsi="Palatino Linotype" w:cs="Arial"/>
          <w:i/>
          <w:sz w:val="22"/>
          <w:szCs w:val="22"/>
          <w:lang w:val="es-MX" w:eastAsia="es-MX"/>
        </w:rPr>
        <w:t xml:space="preserve"> en ejercicio de las atribuciones conferidas, sea administrada por los Sujetos Obligados, y</w:t>
      </w:r>
    </w:p>
    <w:p w14:paraId="1F56BC2D" w14:textId="77777777" w:rsidR="00B764A0" w:rsidRPr="007B3462" w:rsidRDefault="00B764A0" w:rsidP="00B764A0">
      <w:pPr>
        <w:spacing w:line="360" w:lineRule="auto"/>
        <w:ind w:left="567" w:right="567"/>
        <w:jc w:val="both"/>
        <w:rPr>
          <w:rFonts w:ascii="Palatino Linotype" w:hAnsi="Palatino Linotype" w:cs="Arial"/>
          <w:i/>
          <w:color w:val="000000" w:themeColor="text1"/>
          <w:sz w:val="22"/>
          <w:szCs w:val="22"/>
        </w:rPr>
      </w:pPr>
      <w:r w:rsidRPr="007B3462">
        <w:rPr>
          <w:rFonts w:ascii="Palatino Linotype" w:hAnsi="Palatino Linotype" w:cs="Arial"/>
          <w:i/>
          <w:sz w:val="22"/>
          <w:szCs w:val="22"/>
          <w:lang w:val="es-MX" w:eastAsia="es-MX"/>
        </w:rPr>
        <w:t xml:space="preserve">Que se trate de información registrada en cualquier soporte documental, </w:t>
      </w:r>
      <w:proofErr w:type="gramStart"/>
      <w:r w:rsidRPr="007B3462">
        <w:rPr>
          <w:rFonts w:ascii="Palatino Linotype" w:hAnsi="Palatino Linotype" w:cs="Arial"/>
          <w:i/>
          <w:sz w:val="22"/>
          <w:szCs w:val="22"/>
          <w:lang w:val="es-MX" w:eastAsia="es-MX"/>
        </w:rPr>
        <w:t>que</w:t>
      </w:r>
      <w:proofErr w:type="gramEnd"/>
      <w:r w:rsidRPr="007B3462">
        <w:rPr>
          <w:rFonts w:ascii="Palatino Linotype" w:hAnsi="Palatino Linotype" w:cs="Arial"/>
          <w:i/>
          <w:sz w:val="22"/>
          <w:szCs w:val="22"/>
          <w:lang w:val="es-MX" w:eastAsia="es-MX"/>
        </w:rPr>
        <w:t xml:space="preserve"> en ejercicio de las atribuciones conferidas, se encuentre en posesión de los Sujetos Obligados.”</w:t>
      </w:r>
    </w:p>
    <w:p w14:paraId="5D7DDFD7" w14:textId="77777777" w:rsidR="00B764A0" w:rsidRPr="007B3462" w:rsidRDefault="00B764A0" w:rsidP="00B764A0">
      <w:pPr>
        <w:pStyle w:val="Prrafodelista"/>
        <w:tabs>
          <w:tab w:val="left" w:pos="851"/>
        </w:tabs>
        <w:spacing w:line="360" w:lineRule="auto"/>
        <w:ind w:left="0" w:right="49"/>
        <w:jc w:val="both"/>
        <w:rPr>
          <w:rFonts w:ascii="Palatino Linotype" w:hAnsi="Palatino Linotype"/>
          <w:lang w:val="es-ES"/>
        </w:rPr>
      </w:pPr>
    </w:p>
    <w:p w14:paraId="41011E9C" w14:textId="77777777" w:rsidR="00B764A0" w:rsidRPr="007B3462" w:rsidRDefault="00B764A0" w:rsidP="00B764A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7B3462">
        <w:rPr>
          <w:rFonts w:ascii="Palatino Linotype" w:hAnsi="Palatino Linotype"/>
          <w:lang w:val="es-ES"/>
        </w:rPr>
        <w:t xml:space="preserve">El derecho de acceso a la información encuentra su materia elemental en los documentos, y la Ley de Transparencia </w:t>
      </w:r>
      <w:proofErr w:type="gramStart"/>
      <w:r w:rsidRPr="007B3462">
        <w:rPr>
          <w:rFonts w:ascii="Palatino Linotype" w:hAnsi="Palatino Linotype"/>
          <w:lang w:val="es-ES"/>
        </w:rPr>
        <w:t>local  nos</w:t>
      </w:r>
      <w:proofErr w:type="gramEnd"/>
      <w:r w:rsidRPr="007B3462">
        <w:rPr>
          <w:rFonts w:ascii="Palatino Linotype" w:hAnsi="Palatino Linotype"/>
          <w:lang w:val="es-ES"/>
        </w:rPr>
        <w:t xml:space="preserve"> brinda el siguiente concepto, para darnos un mejor panorama:</w:t>
      </w:r>
    </w:p>
    <w:p w14:paraId="630028E7"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i/>
          <w:sz w:val="28"/>
          <w:lang w:val="es-ES"/>
        </w:rPr>
      </w:pPr>
      <w:r w:rsidRPr="007B3462">
        <w:rPr>
          <w:rFonts w:ascii="Palatino Linotype" w:eastAsiaTheme="minorHAnsi" w:hAnsi="Palatino Linotype" w:cs="Bookman Old Style,Bold"/>
          <w:b/>
          <w:bCs/>
          <w:i/>
          <w:sz w:val="22"/>
          <w:szCs w:val="20"/>
          <w:lang w:val="es-MX" w:eastAsia="en-US"/>
        </w:rPr>
        <w:t xml:space="preserve">XI. Documento: </w:t>
      </w:r>
      <w:r w:rsidRPr="007B3462">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7B3462">
        <w:rPr>
          <w:rFonts w:ascii="Palatino Linotype" w:eastAsiaTheme="minorHAnsi" w:hAnsi="Palatino Linotype" w:cs="Bookman Old Style"/>
          <w:b/>
          <w:i/>
          <w:sz w:val="22"/>
          <w:szCs w:val="20"/>
          <w:lang w:val="es-MX" w:eastAsia="en-US"/>
        </w:rPr>
        <w:t>cualquier otro registro</w:t>
      </w:r>
      <w:r w:rsidRPr="007B3462">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7B3462">
        <w:rPr>
          <w:rFonts w:ascii="Palatino Linotype" w:eastAsiaTheme="minorHAnsi" w:hAnsi="Palatino Linotype" w:cs="Bookman Old Style"/>
          <w:i/>
          <w:sz w:val="22"/>
          <w:szCs w:val="20"/>
          <w:lang w:val="es-MX" w:eastAsia="en-US"/>
        </w:rPr>
        <w:t>impreso,  sonoro</w:t>
      </w:r>
      <w:proofErr w:type="gramEnd"/>
      <w:r w:rsidRPr="007B3462">
        <w:rPr>
          <w:rFonts w:ascii="Palatino Linotype" w:eastAsiaTheme="minorHAnsi" w:hAnsi="Palatino Linotype" w:cs="Bookman Old Style"/>
          <w:i/>
          <w:sz w:val="22"/>
          <w:szCs w:val="20"/>
          <w:lang w:val="es-MX" w:eastAsia="en-US"/>
        </w:rPr>
        <w:t>, visual, electrónico, informático u holográfico;</w:t>
      </w:r>
    </w:p>
    <w:p w14:paraId="182E04C8" w14:textId="77777777" w:rsidR="00B764A0" w:rsidRPr="007B3462" w:rsidRDefault="00B764A0" w:rsidP="00B764A0">
      <w:pPr>
        <w:pStyle w:val="Prrafodelista"/>
        <w:tabs>
          <w:tab w:val="left" w:pos="851"/>
        </w:tabs>
        <w:spacing w:line="360" w:lineRule="auto"/>
        <w:ind w:left="0" w:right="49"/>
        <w:jc w:val="both"/>
        <w:rPr>
          <w:rFonts w:ascii="Palatino Linotype" w:hAnsi="Palatino Linotype"/>
          <w:lang w:val="es-ES"/>
        </w:rPr>
      </w:pPr>
    </w:p>
    <w:p w14:paraId="387A1E7C" w14:textId="77777777" w:rsidR="00B764A0" w:rsidRPr="007B3462" w:rsidRDefault="00B764A0" w:rsidP="00B764A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7B3462">
        <w:rPr>
          <w:rFonts w:ascii="Palatino Linotype" w:hAnsi="Palatino Linotype"/>
          <w:lang w:val="es-ES"/>
        </w:rPr>
        <w:t xml:space="preserve">Es así </w:t>
      </w:r>
      <w:proofErr w:type="gramStart"/>
      <w:r w:rsidRPr="007B3462">
        <w:rPr>
          <w:rFonts w:ascii="Palatino Linotype" w:hAnsi="Palatino Linotype"/>
          <w:lang w:val="es-ES"/>
        </w:rPr>
        <w:t>que</w:t>
      </w:r>
      <w:proofErr w:type="gramEnd"/>
      <w:r w:rsidRPr="007B3462">
        <w:rPr>
          <w:rFonts w:ascii="Palatino Linotype" w:hAnsi="Palatino Linotype"/>
          <w:lang w:val="es-ES"/>
        </w:rPr>
        <w:t>, todos los actos de autoridad que realicen los Sujetos Obligados deben estar documentados y, bajo el más alto estándar de transparencia deberán poner toda la información que se encuentre en su posesión, a disposición de los particulares que la soliciten.</w:t>
      </w:r>
    </w:p>
    <w:p w14:paraId="3FF04CDE" w14:textId="77777777" w:rsidR="00B764A0" w:rsidRPr="007B3462" w:rsidRDefault="00B764A0" w:rsidP="00B764A0">
      <w:pPr>
        <w:pStyle w:val="Prrafodelista"/>
        <w:spacing w:line="360" w:lineRule="auto"/>
        <w:ind w:left="0"/>
        <w:jc w:val="both"/>
        <w:rPr>
          <w:rFonts w:ascii="Palatino Linotype" w:eastAsia="Calibri" w:hAnsi="Palatino Linotype" w:cs="Arial"/>
        </w:rPr>
      </w:pPr>
    </w:p>
    <w:p w14:paraId="00C1C7FB" w14:textId="77777777" w:rsidR="00B764A0" w:rsidRPr="007B3462" w:rsidRDefault="00B764A0" w:rsidP="00B764A0">
      <w:pPr>
        <w:pStyle w:val="Prrafodelista"/>
        <w:numPr>
          <w:ilvl w:val="0"/>
          <w:numId w:val="1"/>
        </w:numPr>
        <w:spacing w:line="360" w:lineRule="auto"/>
        <w:ind w:left="0" w:firstLine="0"/>
        <w:jc w:val="both"/>
        <w:rPr>
          <w:rFonts w:ascii="Palatino Linotype" w:eastAsia="Calibri" w:hAnsi="Palatino Linotype" w:cs="Arial"/>
        </w:rPr>
      </w:pPr>
      <w:r w:rsidRPr="007B3462">
        <w:rPr>
          <w:rFonts w:ascii="Palatino Linotype" w:eastAsia="Calibri" w:hAnsi="Palatino Linotype" w:cs="Arial"/>
        </w:rPr>
        <w:t>E</w:t>
      </w:r>
      <w:r w:rsidRPr="007B3462">
        <w:rPr>
          <w:rFonts w:ascii="Palatino Linotype" w:eastAsia="MS Mincho" w:hAnsi="Palatino Linotype"/>
        </w:rPr>
        <w:t xml:space="preserve">l acceso a la información es un derecho humano constitucional y convencionalmente reconocido y para tal efecto </w:t>
      </w:r>
      <w:r w:rsidRPr="007B3462">
        <w:rPr>
          <w:rFonts w:ascii="Palatino Linotype" w:eastAsia="Calibri" w:hAnsi="Palatino Linotype"/>
          <w:lang w:val="es-ES"/>
        </w:rPr>
        <w:t xml:space="preserve">el párrafo tercero del artículo </w:t>
      </w:r>
      <w:r w:rsidRPr="007B3462">
        <w:rPr>
          <w:rFonts w:ascii="Palatino Linotype" w:eastAsia="Calibri" w:hAnsi="Palatino Linotype"/>
          <w:lang w:val="es-ES"/>
        </w:rPr>
        <w:lastRenderedPageBreak/>
        <w:t xml:space="preserve">primero de la Constitución Política de los Estados Unidos Mexicanos establece el deber de todas las autoridades, </w:t>
      </w:r>
      <w:r w:rsidRPr="007B3462">
        <w:rPr>
          <w:rFonts w:ascii="Palatino Linotype" w:eastAsia="Calibri" w:hAnsi="Palatino Linotype"/>
          <w:i/>
          <w:lang w:val="es-ES"/>
        </w:rPr>
        <w:t xml:space="preserve">en el ámbito de sus atribuciones, de promover, respetar, proteger y </w:t>
      </w:r>
      <w:r w:rsidRPr="007B3462">
        <w:rPr>
          <w:rFonts w:ascii="Palatino Linotype" w:eastAsia="Calibri" w:hAnsi="Palatino Linotype"/>
          <w:b/>
          <w:i/>
          <w:lang w:val="es-ES"/>
        </w:rPr>
        <w:t>garantizar</w:t>
      </w:r>
      <w:r w:rsidRPr="007B3462">
        <w:rPr>
          <w:rFonts w:ascii="Palatino Linotype" w:eastAsia="Calibri" w:hAnsi="Palatino Linotype"/>
          <w:i/>
          <w:lang w:val="es-ES"/>
        </w:rPr>
        <w:t xml:space="preserve"> los derechos humanos. </w:t>
      </w:r>
      <w:r w:rsidRPr="007B3462">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7B3462">
        <w:rPr>
          <w:rFonts w:ascii="Palatino Linotype" w:eastAsia="Calibri" w:hAnsi="Palatino Linotype"/>
          <w:b/>
          <w:i/>
          <w:lang w:val="es-ES"/>
        </w:rPr>
        <w:t xml:space="preserve"> e</w:t>
      </w:r>
      <w:r w:rsidRPr="007B346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7B3462">
        <w:rPr>
          <w:rStyle w:val="Refdenotaalpie"/>
          <w:rFonts w:ascii="Palatino Linotype" w:hAnsi="Palatino Linotype"/>
          <w:i/>
        </w:rPr>
        <w:footnoteReference w:id="6"/>
      </w:r>
      <w:r w:rsidRPr="007B3462">
        <w:rPr>
          <w:rFonts w:ascii="Palatino Linotype" w:hAnsi="Palatino Linotype"/>
          <w:i/>
        </w:rPr>
        <w:t xml:space="preserve">, </w:t>
      </w:r>
      <w:r w:rsidRPr="007B3462">
        <w:rPr>
          <w:rFonts w:ascii="Palatino Linotype" w:hAnsi="Palatino Linotype"/>
        </w:rPr>
        <w:t>asimismo establece</w:t>
      </w:r>
      <w:r w:rsidRPr="007B3462">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52187CE" w14:textId="77777777" w:rsidR="00B764A0" w:rsidRPr="007B3462" w:rsidRDefault="00B764A0" w:rsidP="00B764A0">
      <w:pPr>
        <w:pStyle w:val="Prrafodelista"/>
        <w:rPr>
          <w:rFonts w:ascii="Palatino Linotype" w:eastAsia="Calibri" w:hAnsi="Palatino Linotype" w:cs="Arial"/>
        </w:rPr>
      </w:pPr>
    </w:p>
    <w:p w14:paraId="1263B658" w14:textId="77777777" w:rsidR="00B764A0" w:rsidRPr="007B3462" w:rsidRDefault="00B764A0" w:rsidP="00B764A0">
      <w:pPr>
        <w:pStyle w:val="Prrafodelista"/>
        <w:numPr>
          <w:ilvl w:val="0"/>
          <w:numId w:val="1"/>
        </w:numPr>
        <w:spacing w:line="360" w:lineRule="auto"/>
        <w:ind w:left="0" w:firstLine="0"/>
        <w:jc w:val="both"/>
        <w:rPr>
          <w:rFonts w:ascii="Palatino Linotype" w:eastAsia="Calibri" w:hAnsi="Palatino Linotype" w:cs="Arial"/>
        </w:rPr>
      </w:pPr>
      <w:r w:rsidRPr="007B3462">
        <w:rPr>
          <w:rFonts w:ascii="Palatino Linotype" w:hAnsi="Palatino Linotype"/>
          <w:color w:val="000000" w:themeColor="text1"/>
        </w:rPr>
        <w:t xml:space="preserve">Resulta necesario referir que, el </w:t>
      </w:r>
      <w:r w:rsidRPr="007B346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B3462">
        <w:rPr>
          <w:rFonts w:ascii="Palatino Linotype" w:eastAsia="Calibri" w:hAnsi="Palatino Linotype" w:cs="Arial"/>
          <w:b/>
        </w:rPr>
        <w:t>los Sujetos Obligados deberán documentar todo acto que se derive del ejercicio de sus facultades, competencias o funciones,</w:t>
      </w:r>
      <w:r w:rsidRPr="007B3462">
        <w:rPr>
          <w:rFonts w:ascii="Palatino Linotype" w:eastAsia="Calibri" w:hAnsi="Palatino Linotype" w:cs="Arial"/>
        </w:rPr>
        <w:t xml:space="preserve"> considerando desde su origen la eventual publicidad y reutilización de la información que generen, posean o administren.</w:t>
      </w:r>
    </w:p>
    <w:p w14:paraId="1656F80B" w14:textId="77777777" w:rsidR="00B764A0" w:rsidRPr="007B3462" w:rsidRDefault="00B764A0" w:rsidP="00B764A0">
      <w:pPr>
        <w:pStyle w:val="Prrafodelista"/>
        <w:rPr>
          <w:rFonts w:ascii="Palatino Linotype" w:eastAsia="Calibri" w:hAnsi="Palatino Linotype" w:cs="Arial"/>
        </w:rPr>
      </w:pPr>
    </w:p>
    <w:p w14:paraId="21768452" w14:textId="77777777" w:rsidR="00B764A0" w:rsidRPr="007B3462" w:rsidRDefault="00B764A0" w:rsidP="00B764A0">
      <w:pPr>
        <w:pStyle w:val="Prrafodelista"/>
        <w:numPr>
          <w:ilvl w:val="0"/>
          <w:numId w:val="1"/>
        </w:numPr>
        <w:spacing w:line="360" w:lineRule="auto"/>
        <w:ind w:left="0" w:firstLine="0"/>
        <w:jc w:val="both"/>
        <w:rPr>
          <w:rFonts w:ascii="Palatino Linotype" w:eastAsia="Calibri" w:hAnsi="Palatino Linotype" w:cs="Arial"/>
        </w:rPr>
      </w:pPr>
      <w:r w:rsidRPr="007B3462">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5ABEF01A" w14:textId="77777777" w:rsidR="00B764A0" w:rsidRPr="007B3462" w:rsidRDefault="00B764A0" w:rsidP="00B764A0">
      <w:pPr>
        <w:pStyle w:val="Prrafodelista"/>
        <w:spacing w:line="360" w:lineRule="auto"/>
        <w:rPr>
          <w:rFonts w:ascii="Palatino Linotype" w:eastAsia="Times New Roman" w:hAnsi="Palatino Linotype" w:cs="Arial"/>
          <w:color w:val="000000"/>
        </w:rPr>
      </w:pPr>
    </w:p>
    <w:p w14:paraId="6A0E0161"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7B3462">
        <w:rPr>
          <w:rFonts w:ascii="Palatino Linotype" w:hAnsi="Palatino Linotype" w:cs="Bookman Old Style,Bold"/>
          <w:b/>
          <w:bCs/>
          <w:i/>
          <w:sz w:val="22"/>
          <w:szCs w:val="20"/>
          <w:lang w:val="es-MX"/>
        </w:rPr>
        <w:t xml:space="preserve">Artículo 4. </w:t>
      </w:r>
      <w:r w:rsidRPr="007B3462">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3657C5FF"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053A6B8"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7B3462">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2FCDF1"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8FC5C03"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7B3462">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4462A12D" w14:textId="77777777" w:rsidR="00B764A0" w:rsidRPr="007B3462" w:rsidRDefault="00B764A0" w:rsidP="00B764A0">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16CE1D22"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7B3462">
        <w:rPr>
          <w:rFonts w:ascii="Palatino Linotype" w:hAnsi="Palatino Linotype" w:cs="Bookman Old Style,Bold"/>
          <w:b/>
          <w:bCs/>
          <w:i/>
          <w:sz w:val="22"/>
          <w:szCs w:val="20"/>
          <w:lang w:val="es-MX"/>
        </w:rPr>
        <w:t xml:space="preserve">Artículo 12. </w:t>
      </w:r>
      <w:r w:rsidRPr="007B3462">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C405666"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B3F77F9"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7B3462">
        <w:rPr>
          <w:rFonts w:ascii="Palatino Linotype" w:hAnsi="Palatino Linotype" w:cs="Bookman Old Style"/>
          <w:i/>
          <w:sz w:val="22"/>
          <w:szCs w:val="20"/>
          <w:lang w:val="es-MX"/>
        </w:rPr>
        <w:lastRenderedPageBreak/>
        <w:t xml:space="preserve">Los sujetos obligados sólo proporcionarán la información pública que se les requiera y que obre en sus archivos y en el estado en que ésta se encuentre. </w:t>
      </w:r>
      <w:r w:rsidRPr="007B3462">
        <w:rPr>
          <w:rFonts w:ascii="Palatino Linotype" w:hAnsi="Palatino Linotype" w:cs="Bookman Old Style"/>
          <w:b/>
          <w:i/>
          <w:sz w:val="22"/>
          <w:szCs w:val="20"/>
          <w:lang w:val="es-MX"/>
        </w:rPr>
        <w:t xml:space="preserve">La obligación de proporcionar información no comprende el procesamiento de </w:t>
      </w:r>
      <w:proofErr w:type="gramStart"/>
      <w:r w:rsidRPr="007B3462">
        <w:rPr>
          <w:rFonts w:ascii="Palatino Linotype" w:hAnsi="Palatino Linotype" w:cs="Bookman Old Style"/>
          <w:b/>
          <w:i/>
          <w:sz w:val="22"/>
          <w:szCs w:val="20"/>
          <w:lang w:val="es-MX"/>
        </w:rPr>
        <w:t>la misma</w:t>
      </w:r>
      <w:proofErr w:type="gramEnd"/>
      <w:r w:rsidRPr="007B3462">
        <w:rPr>
          <w:rFonts w:ascii="Palatino Linotype" w:hAnsi="Palatino Linotype" w:cs="Bookman Old Style"/>
          <w:b/>
          <w:i/>
          <w:sz w:val="22"/>
          <w:szCs w:val="20"/>
          <w:lang w:val="es-MX"/>
        </w:rPr>
        <w:t>, ni el presentarla conforme al interés del solicitante; no estarán obligados a generarla, resumirla, efectuar cálculos o practicar investigaciones.</w:t>
      </w:r>
    </w:p>
    <w:p w14:paraId="5CEA5B1B" w14:textId="77777777" w:rsidR="00B764A0" w:rsidRPr="007B3462" w:rsidRDefault="00B764A0" w:rsidP="00B764A0">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5B5F7DF" w14:textId="77777777" w:rsidR="00B764A0" w:rsidRPr="007B3462" w:rsidRDefault="00B764A0" w:rsidP="00B764A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7B346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B3462">
        <w:rPr>
          <w:rStyle w:val="Refdenotaalpie"/>
          <w:rFonts w:ascii="Palatino Linotype" w:hAnsi="Palatino Linotype"/>
          <w:lang w:val="es-ES"/>
        </w:rPr>
        <w:footnoteReference w:id="7"/>
      </w:r>
      <w:r w:rsidRPr="007B346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0F2F06A" w14:textId="77777777" w:rsidR="00B764A0" w:rsidRPr="007B3462" w:rsidRDefault="00B764A0" w:rsidP="00B764A0">
      <w:pPr>
        <w:pStyle w:val="Prrafodelista"/>
        <w:tabs>
          <w:tab w:val="left" w:pos="851"/>
        </w:tabs>
        <w:spacing w:line="360" w:lineRule="auto"/>
        <w:ind w:left="0" w:right="49"/>
        <w:jc w:val="both"/>
        <w:rPr>
          <w:rFonts w:ascii="Palatino Linotype" w:hAnsi="Palatino Linotype"/>
          <w:lang w:val="es-ES"/>
        </w:rPr>
      </w:pPr>
    </w:p>
    <w:p w14:paraId="12FDFA83" w14:textId="77777777" w:rsidR="00B764A0" w:rsidRPr="007B3462" w:rsidRDefault="00B764A0" w:rsidP="00B764A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7B3462">
        <w:rPr>
          <w:rFonts w:ascii="Palatino Linotype" w:hAnsi="Palatino Linotype"/>
          <w:lang w:val="es-ES"/>
        </w:rPr>
        <w:t>Robustece lo anterior la Tesis aislada identificada con la clave I.</w:t>
      </w:r>
      <w:proofErr w:type="gramStart"/>
      <w:r w:rsidRPr="007B3462">
        <w:rPr>
          <w:rFonts w:ascii="Palatino Linotype" w:hAnsi="Palatino Linotype"/>
          <w:lang w:val="es-ES"/>
        </w:rPr>
        <w:t>4º.A.</w:t>
      </w:r>
      <w:proofErr w:type="gramEnd"/>
      <w:r w:rsidRPr="007B3462">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34802B90" w14:textId="77777777" w:rsidR="00B764A0" w:rsidRPr="007B3462" w:rsidRDefault="00B764A0" w:rsidP="00B764A0">
      <w:pPr>
        <w:pStyle w:val="Prrafodelista"/>
        <w:spacing w:line="360" w:lineRule="auto"/>
        <w:rPr>
          <w:rFonts w:ascii="Palatino Linotype" w:hAnsi="Palatino Linotype"/>
          <w:lang w:val="es-ES"/>
        </w:rPr>
      </w:pPr>
    </w:p>
    <w:p w14:paraId="34140117" w14:textId="77777777" w:rsidR="00B764A0" w:rsidRPr="007B3462" w:rsidRDefault="00B764A0" w:rsidP="00B764A0">
      <w:pPr>
        <w:pStyle w:val="Prrafodelista"/>
        <w:tabs>
          <w:tab w:val="left" w:pos="851"/>
        </w:tabs>
        <w:spacing w:line="360" w:lineRule="auto"/>
        <w:ind w:left="567" w:right="567"/>
        <w:jc w:val="both"/>
        <w:rPr>
          <w:rFonts w:ascii="Palatino Linotype" w:hAnsi="Palatino Linotype"/>
          <w:i/>
          <w:sz w:val="22"/>
        </w:rPr>
      </w:pPr>
      <w:r w:rsidRPr="007B3462">
        <w:rPr>
          <w:rFonts w:ascii="Palatino Linotype" w:hAnsi="Palatino Linotype"/>
          <w:b/>
          <w:i/>
          <w:sz w:val="22"/>
        </w:rPr>
        <w:t>ACCESO A LA INFORMACIÓN. IMPLICACIÓN DEL PRINCIPIO DE MÁXIMA PUBLICIDAD EN EL DERECHO FUNDAMENTAL RELATIVO.</w:t>
      </w:r>
      <w:r w:rsidRPr="007B3462">
        <w:rPr>
          <w:rFonts w:ascii="Palatino Linotype" w:hAnsi="Palatino Linotype"/>
          <w:i/>
          <w:sz w:val="22"/>
        </w:rPr>
        <w:t xml:space="preserve"> Del artículo 6o. de la Constitución Política de los Estados Unidos Mexicanos se advierte que </w:t>
      </w:r>
      <w:r w:rsidRPr="007B3462">
        <w:rPr>
          <w:rFonts w:ascii="Palatino Linotype" w:hAnsi="Palatino Linotype"/>
          <w:i/>
          <w:sz w:val="22"/>
        </w:rPr>
        <w:lastRenderedPageBreak/>
        <w:t xml:space="preserve">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7B3462">
        <w:rPr>
          <w:rFonts w:ascii="Palatino Linotype" w:hAnsi="Palatino Linotype"/>
          <w:i/>
          <w:sz w:val="22"/>
        </w:rPr>
        <w:t>constitucional,</w:t>
      </w:r>
      <w:proofErr w:type="gramEnd"/>
      <w:r w:rsidRPr="007B3462">
        <w:rPr>
          <w:rFonts w:ascii="Palatino Linotype" w:hAnsi="Palatino Linotype"/>
          <w:i/>
          <w:sz w:val="22"/>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E7A97A8" w14:textId="77777777" w:rsidR="00B764A0" w:rsidRPr="007B3462" w:rsidRDefault="00B764A0" w:rsidP="00B764A0">
      <w:pPr>
        <w:pStyle w:val="Prrafodelista"/>
        <w:tabs>
          <w:tab w:val="left" w:pos="851"/>
        </w:tabs>
        <w:spacing w:line="360" w:lineRule="auto"/>
        <w:ind w:left="567" w:right="567"/>
        <w:jc w:val="both"/>
        <w:rPr>
          <w:rFonts w:ascii="Palatino Linotype" w:hAnsi="Palatino Linotype"/>
          <w:i/>
          <w:sz w:val="22"/>
        </w:rPr>
      </w:pPr>
    </w:p>
    <w:p w14:paraId="40191319" w14:textId="77777777" w:rsidR="00B764A0" w:rsidRPr="007B3462" w:rsidRDefault="00B764A0" w:rsidP="00B764A0">
      <w:pPr>
        <w:pStyle w:val="Prrafodelista"/>
        <w:tabs>
          <w:tab w:val="left" w:pos="851"/>
        </w:tabs>
        <w:spacing w:line="360" w:lineRule="auto"/>
        <w:ind w:left="567" w:right="567"/>
        <w:jc w:val="both"/>
        <w:rPr>
          <w:rFonts w:ascii="Palatino Linotype" w:hAnsi="Palatino Linotype"/>
          <w:i/>
          <w:sz w:val="22"/>
        </w:rPr>
      </w:pPr>
      <w:r w:rsidRPr="007B3462">
        <w:rPr>
          <w:rFonts w:ascii="Palatino Linotype" w:hAnsi="Palatino Linotype"/>
          <w:i/>
          <w:sz w:val="22"/>
        </w:rPr>
        <w:t xml:space="preserve">CUARTO TRIBUNAL COLEGIADO EN MATERIA ADMINISTRATIVA DEL PRIMER CIRCUITO. </w:t>
      </w:r>
    </w:p>
    <w:p w14:paraId="1CFE84B8" w14:textId="77777777" w:rsidR="00B764A0" w:rsidRPr="007B3462" w:rsidRDefault="00B764A0" w:rsidP="00B764A0">
      <w:pPr>
        <w:pStyle w:val="Prrafodelista"/>
        <w:tabs>
          <w:tab w:val="left" w:pos="851"/>
        </w:tabs>
        <w:spacing w:line="360" w:lineRule="auto"/>
        <w:ind w:left="567" w:right="567"/>
        <w:jc w:val="both"/>
        <w:rPr>
          <w:rFonts w:ascii="Palatino Linotype" w:hAnsi="Palatino Linotype"/>
          <w:i/>
          <w:sz w:val="22"/>
        </w:rPr>
      </w:pPr>
    </w:p>
    <w:p w14:paraId="6B364A21" w14:textId="77777777" w:rsidR="00B764A0" w:rsidRPr="007B3462" w:rsidRDefault="00B764A0" w:rsidP="00B764A0">
      <w:pPr>
        <w:pStyle w:val="Prrafodelista"/>
        <w:tabs>
          <w:tab w:val="left" w:pos="851"/>
        </w:tabs>
        <w:spacing w:line="360" w:lineRule="auto"/>
        <w:ind w:left="567" w:right="567"/>
        <w:jc w:val="both"/>
        <w:rPr>
          <w:rFonts w:ascii="Palatino Linotype" w:hAnsi="Palatino Linotype"/>
          <w:i/>
          <w:sz w:val="22"/>
          <w:lang w:val="es-ES"/>
        </w:rPr>
      </w:pPr>
      <w:r w:rsidRPr="007B3462">
        <w:rPr>
          <w:rFonts w:ascii="Palatino Linotype" w:hAnsi="Palatino Linotype"/>
          <w:i/>
          <w:sz w:val="22"/>
        </w:rPr>
        <w:t>Amparo en revisión 257/2012. Ruth Corona Muñoz. 6 de diciembre de 2012. Unanimidad de votos. Ponente: Jean Claude Tron Petit. Secretaria: Mayra Susana Martínez López.</w:t>
      </w:r>
    </w:p>
    <w:p w14:paraId="1CC6B22D" w14:textId="77777777" w:rsidR="00B764A0" w:rsidRPr="007B3462" w:rsidRDefault="00B764A0" w:rsidP="00B764A0">
      <w:pPr>
        <w:pStyle w:val="Prrafodelista"/>
        <w:spacing w:line="360" w:lineRule="auto"/>
        <w:rPr>
          <w:rFonts w:ascii="Palatino Linotype" w:hAnsi="Palatino Linotype"/>
          <w:lang w:val="es-ES"/>
        </w:rPr>
      </w:pPr>
    </w:p>
    <w:p w14:paraId="0DAE2844" w14:textId="0E8A7718" w:rsidR="00B764A0" w:rsidRPr="007B3462" w:rsidRDefault="00486CC8" w:rsidP="00B764A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7B3462">
        <w:rPr>
          <w:rFonts w:ascii="Palatino Linotype" w:hAnsi="Palatino Linotype"/>
          <w:lang w:val="es-ES"/>
        </w:rPr>
        <w:t>Con base en lo anterior podemos determinar que la información que solicitó el particular tiene el carácter de información pública, derivado de que se trata de información pública de oficio, contemplada en normatividad estatal y en la Ley General de Transparencia, además, la existencia de un derecho fundamental de acceder a la información que generen los Sujetos Obligados en el ejercicio de las funciones, atribuciones y competencias, es por estos dos aspectos de gran importancia que la pretendida clasificación como información confidencial a la que hace referencia el Sujeto Obligado resulta improcedente, en consecuencia, se ORDENA su entrega, de ser el caso en versión pública.</w:t>
      </w:r>
    </w:p>
    <w:p w14:paraId="71079534" w14:textId="77777777" w:rsidR="00FD69F3" w:rsidRPr="007B3462" w:rsidRDefault="00FD69F3" w:rsidP="00FD69F3">
      <w:pPr>
        <w:pStyle w:val="Prrafodelista"/>
        <w:tabs>
          <w:tab w:val="left" w:pos="851"/>
        </w:tabs>
        <w:spacing w:line="360" w:lineRule="auto"/>
        <w:ind w:left="0" w:right="49"/>
        <w:jc w:val="both"/>
        <w:rPr>
          <w:rFonts w:ascii="Palatino Linotype" w:hAnsi="Palatino Linotype"/>
          <w:lang w:val="es-ES"/>
        </w:rPr>
      </w:pPr>
    </w:p>
    <w:p w14:paraId="0892FEC2" w14:textId="6D9CE0C8" w:rsidR="00FD69F3" w:rsidRPr="007B3462" w:rsidRDefault="00FD69F3" w:rsidP="00FD69F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7B3462">
        <w:rPr>
          <w:rFonts w:ascii="Palatino Linotype" w:hAnsi="Palatino Linotype"/>
          <w:lang w:val="es-ES"/>
        </w:rPr>
        <w:t xml:space="preserve">No debemos perder de vista que la normatividad en </w:t>
      </w:r>
      <w:proofErr w:type="gramStart"/>
      <w:r w:rsidRPr="007B3462">
        <w:rPr>
          <w:rFonts w:ascii="Palatino Linotype" w:hAnsi="Palatino Linotype"/>
          <w:lang w:val="es-ES"/>
        </w:rPr>
        <w:t>materia,</w:t>
      </w:r>
      <w:proofErr w:type="gramEnd"/>
      <w:r w:rsidRPr="007B3462">
        <w:rPr>
          <w:rFonts w:ascii="Palatino Linotype" w:hAnsi="Palatino Linotype"/>
          <w:lang w:val="es-ES"/>
        </w:rPr>
        <w:t xml:space="preserve"> establece la publicidad de los contratos y sus anexos, además, es necesario traer a colación los </w:t>
      </w:r>
      <w:r w:rsidRPr="007B3462">
        <w:rPr>
          <w:rFonts w:ascii="Palatino Linotype" w:hAnsi="Palatino Linotype" w:cs="Times New Roman"/>
          <w:lang w:eastAsia="es-ES_tradnl"/>
        </w:rPr>
        <w:t xml:space="preserve">criterios 20/10 y 17/17 emitidos por el ahora Instituto Nacional de Transparencia, Acceso a la Información y Protección de Datos Personales se estima viable su entrega: </w:t>
      </w:r>
    </w:p>
    <w:p w14:paraId="0A441EC3" w14:textId="77777777" w:rsidR="00FD69F3" w:rsidRPr="007B3462" w:rsidRDefault="00FD69F3" w:rsidP="00FD69F3">
      <w:pPr>
        <w:spacing w:before="240" w:after="240" w:line="360" w:lineRule="auto"/>
        <w:contextualSpacing/>
        <w:jc w:val="both"/>
        <w:rPr>
          <w:rFonts w:ascii="Palatino Linotype" w:hAnsi="Palatino Linotype" w:cs="Times New Roman"/>
          <w:i/>
          <w:lang w:eastAsia="es-ES_tradnl"/>
        </w:rPr>
      </w:pPr>
    </w:p>
    <w:p w14:paraId="725CE0D9" w14:textId="77777777" w:rsidR="00FD69F3" w:rsidRPr="007B3462" w:rsidRDefault="00FD69F3" w:rsidP="00FD69F3">
      <w:pPr>
        <w:spacing w:before="240" w:after="240" w:line="360" w:lineRule="auto"/>
        <w:ind w:left="567" w:right="567"/>
        <w:contextualSpacing/>
        <w:jc w:val="center"/>
        <w:rPr>
          <w:rFonts w:ascii="Palatino Linotype" w:hAnsi="Palatino Linotype" w:cs="Times New Roman"/>
          <w:b/>
          <w:i/>
          <w:sz w:val="22"/>
          <w:szCs w:val="22"/>
          <w:lang w:eastAsia="es-ES_tradnl"/>
        </w:rPr>
      </w:pPr>
      <w:r w:rsidRPr="007B3462">
        <w:rPr>
          <w:rFonts w:ascii="Palatino Linotype" w:hAnsi="Palatino Linotype" w:cs="Times New Roman"/>
          <w:b/>
          <w:i/>
          <w:sz w:val="22"/>
          <w:szCs w:val="22"/>
          <w:lang w:eastAsia="es-ES_tradnl"/>
        </w:rPr>
        <w:t>Criterio 20/10</w:t>
      </w:r>
    </w:p>
    <w:p w14:paraId="702AE601" w14:textId="77777777" w:rsidR="00FD69F3" w:rsidRPr="007B3462" w:rsidRDefault="00FD69F3" w:rsidP="00FD69F3">
      <w:pPr>
        <w:spacing w:before="76" w:line="360" w:lineRule="auto"/>
        <w:ind w:left="567" w:right="567"/>
        <w:jc w:val="both"/>
        <w:rPr>
          <w:rFonts w:ascii="Palatino Linotype" w:eastAsia="Arial" w:hAnsi="Palatino Linotype" w:cs="Arial"/>
          <w:i/>
          <w:sz w:val="22"/>
          <w:szCs w:val="22"/>
          <w:lang w:val="en-US" w:eastAsia="en-US"/>
        </w:rPr>
      </w:pPr>
      <w:r w:rsidRPr="007B3462">
        <w:rPr>
          <w:rFonts w:ascii="Palatino Linotype" w:eastAsia="Arial" w:hAnsi="Palatino Linotype" w:cs="Arial"/>
          <w:b/>
          <w:i/>
          <w:sz w:val="22"/>
          <w:szCs w:val="22"/>
          <w:lang w:val="en-US" w:eastAsia="en-US"/>
        </w:rPr>
        <w:t>Los</w:t>
      </w:r>
      <w:r w:rsidRPr="007B3462">
        <w:rPr>
          <w:rFonts w:ascii="Palatino Linotype" w:eastAsia="Arial" w:hAnsi="Palatino Linotype" w:cs="Arial"/>
          <w:b/>
          <w:i/>
          <w:spacing w:val="6"/>
          <w:sz w:val="22"/>
          <w:szCs w:val="22"/>
          <w:lang w:val="en-US" w:eastAsia="en-US"/>
        </w:rPr>
        <w:t xml:space="preserve"> </w:t>
      </w:r>
      <w:proofErr w:type="spellStart"/>
      <w:r w:rsidRPr="007B3462">
        <w:rPr>
          <w:rFonts w:ascii="Palatino Linotype" w:eastAsia="Arial" w:hAnsi="Palatino Linotype" w:cs="Arial"/>
          <w:b/>
          <w:i/>
          <w:spacing w:val="1"/>
          <w:sz w:val="22"/>
          <w:szCs w:val="22"/>
          <w:lang w:val="en-US" w:eastAsia="en-US"/>
        </w:rPr>
        <w:t>a</w:t>
      </w:r>
      <w:r w:rsidRPr="007B3462">
        <w:rPr>
          <w:rFonts w:ascii="Palatino Linotype" w:eastAsia="Arial" w:hAnsi="Palatino Linotype" w:cs="Arial"/>
          <w:b/>
          <w:i/>
          <w:sz w:val="22"/>
          <w:szCs w:val="22"/>
          <w:lang w:val="en-US" w:eastAsia="en-US"/>
        </w:rPr>
        <w:t>ne</w:t>
      </w:r>
      <w:r w:rsidRPr="007B3462">
        <w:rPr>
          <w:rFonts w:ascii="Palatino Linotype" w:eastAsia="Arial" w:hAnsi="Palatino Linotype" w:cs="Arial"/>
          <w:b/>
          <w:i/>
          <w:spacing w:val="1"/>
          <w:sz w:val="22"/>
          <w:szCs w:val="22"/>
          <w:lang w:val="en-US" w:eastAsia="en-US"/>
        </w:rPr>
        <w:t>x</w:t>
      </w:r>
      <w:r w:rsidRPr="007B3462">
        <w:rPr>
          <w:rFonts w:ascii="Palatino Linotype" w:eastAsia="Arial" w:hAnsi="Palatino Linotype" w:cs="Arial"/>
          <w:b/>
          <w:i/>
          <w:sz w:val="22"/>
          <w:szCs w:val="22"/>
          <w:lang w:val="en-US" w:eastAsia="en-US"/>
        </w:rPr>
        <w:t>os</w:t>
      </w:r>
      <w:proofErr w:type="spellEnd"/>
      <w:r w:rsidRPr="007B3462">
        <w:rPr>
          <w:rFonts w:ascii="Palatino Linotype" w:eastAsia="Arial" w:hAnsi="Palatino Linotype" w:cs="Arial"/>
          <w:b/>
          <w:i/>
          <w:spacing w:val="3"/>
          <w:sz w:val="22"/>
          <w:szCs w:val="22"/>
          <w:lang w:val="en-US" w:eastAsia="en-US"/>
        </w:rPr>
        <w:t xml:space="preserve"> </w:t>
      </w:r>
      <w:r w:rsidRPr="007B3462">
        <w:rPr>
          <w:rFonts w:ascii="Palatino Linotype" w:eastAsia="Arial" w:hAnsi="Palatino Linotype" w:cs="Arial"/>
          <w:b/>
          <w:i/>
          <w:spacing w:val="1"/>
          <w:sz w:val="22"/>
          <w:szCs w:val="22"/>
          <w:lang w:val="en-US" w:eastAsia="en-US"/>
        </w:rPr>
        <w:t>s</w:t>
      </w:r>
      <w:r w:rsidRPr="007B3462">
        <w:rPr>
          <w:rFonts w:ascii="Palatino Linotype" w:eastAsia="Arial" w:hAnsi="Palatino Linotype" w:cs="Arial"/>
          <w:b/>
          <w:i/>
          <w:sz w:val="22"/>
          <w:szCs w:val="22"/>
          <w:lang w:val="en-US" w:eastAsia="en-US"/>
        </w:rPr>
        <w:t>on</w:t>
      </w:r>
      <w:r w:rsidRPr="007B3462">
        <w:rPr>
          <w:rFonts w:ascii="Palatino Linotype" w:eastAsia="Arial" w:hAnsi="Palatino Linotype" w:cs="Arial"/>
          <w:b/>
          <w:i/>
          <w:spacing w:val="5"/>
          <w:sz w:val="22"/>
          <w:szCs w:val="22"/>
          <w:lang w:val="en-US" w:eastAsia="en-US"/>
        </w:rPr>
        <w:t xml:space="preserve"> </w:t>
      </w:r>
      <w:proofErr w:type="spellStart"/>
      <w:r w:rsidRPr="007B3462">
        <w:rPr>
          <w:rFonts w:ascii="Palatino Linotype" w:eastAsia="Arial" w:hAnsi="Palatino Linotype" w:cs="Arial"/>
          <w:b/>
          <w:i/>
          <w:sz w:val="22"/>
          <w:szCs w:val="22"/>
          <w:lang w:val="en-US" w:eastAsia="en-US"/>
        </w:rPr>
        <w:t>par</w:t>
      </w:r>
      <w:r w:rsidRPr="007B3462">
        <w:rPr>
          <w:rFonts w:ascii="Palatino Linotype" w:eastAsia="Arial" w:hAnsi="Palatino Linotype" w:cs="Arial"/>
          <w:b/>
          <w:i/>
          <w:spacing w:val="-3"/>
          <w:sz w:val="22"/>
          <w:szCs w:val="22"/>
          <w:lang w:val="en-US" w:eastAsia="en-US"/>
        </w:rPr>
        <w:t>t</w:t>
      </w:r>
      <w:r w:rsidRPr="007B3462">
        <w:rPr>
          <w:rFonts w:ascii="Palatino Linotype" w:eastAsia="Arial" w:hAnsi="Palatino Linotype" w:cs="Arial"/>
          <w:b/>
          <w:i/>
          <w:sz w:val="22"/>
          <w:szCs w:val="22"/>
          <w:lang w:val="en-US" w:eastAsia="en-US"/>
        </w:rPr>
        <w:t>e</w:t>
      </w:r>
      <w:proofErr w:type="spellEnd"/>
      <w:r w:rsidRPr="007B3462">
        <w:rPr>
          <w:rFonts w:ascii="Palatino Linotype" w:eastAsia="Arial" w:hAnsi="Palatino Linotype" w:cs="Arial"/>
          <w:b/>
          <w:i/>
          <w:spacing w:val="6"/>
          <w:sz w:val="22"/>
          <w:szCs w:val="22"/>
          <w:lang w:val="en-US" w:eastAsia="en-US"/>
        </w:rPr>
        <w:t xml:space="preserve"> </w:t>
      </w:r>
      <w:r w:rsidRPr="007B3462">
        <w:rPr>
          <w:rFonts w:ascii="Palatino Linotype" w:eastAsia="Arial" w:hAnsi="Palatino Linotype" w:cs="Arial"/>
          <w:b/>
          <w:i/>
          <w:sz w:val="22"/>
          <w:szCs w:val="22"/>
          <w:lang w:val="en-US" w:eastAsia="en-US"/>
        </w:rPr>
        <w:t>integr</w:t>
      </w:r>
      <w:r w:rsidRPr="007B3462">
        <w:rPr>
          <w:rFonts w:ascii="Palatino Linotype" w:eastAsia="Arial" w:hAnsi="Palatino Linotype" w:cs="Arial"/>
          <w:b/>
          <w:i/>
          <w:spacing w:val="1"/>
          <w:sz w:val="22"/>
          <w:szCs w:val="22"/>
          <w:lang w:val="en-US" w:eastAsia="en-US"/>
        </w:rPr>
        <w:t>a</w:t>
      </w:r>
      <w:r w:rsidRPr="007B3462">
        <w:rPr>
          <w:rFonts w:ascii="Palatino Linotype" w:eastAsia="Arial" w:hAnsi="Palatino Linotype" w:cs="Arial"/>
          <w:b/>
          <w:i/>
          <w:sz w:val="22"/>
          <w:szCs w:val="22"/>
          <w:lang w:val="en-US" w:eastAsia="en-US"/>
        </w:rPr>
        <w:t>l</w:t>
      </w:r>
      <w:r w:rsidRPr="007B3462">
        <w:rPr>
          <w:rFonts w:ascii="Palatino Linotype" w:eastAsia="Arial" w:hAnsi="Palatino Linotype" w:cs="Arial"/>
          <w:b/>
          <w:i/>
          <w:spacing w:val="6"/>
          <w:sz w:val="22"/>
          <w:szCs w:val="22"/>
          <w:lang w:val="en-US" w:eastAsia="en-US"/>
        </w:rPr>
        <w:t xml:space="preserve"> </w:t>
      </w:r>
      <w:r w:rsidRPr="007B3462">
        <w:rPr>
          <w:rFonts w:ascii="Palatino Linotype" w:eastAsia="Arial" w:hAnsi="Palatino Linotype" w:cs="Arial"/>
          <w:b/>
          <w:i/>
          <w:sz w:val="22"/>
          <w:szCs w:val="22"/>
          <w:lang w:val="en-US" w:eastAsia="en-US"/>
        </w:rPr>
        <w:t>d</w:t>
      </w:r>
      <w:r w:rsidRPr="007B3462">
        <w:rPr>
          <w:rFonts w:ascii="Palatino Linotype" w:eastAsia="Arial" w:hAnsi="Palatino Linotype" w:cs="Arial"/>
          <w:b/>
          <w:i/>
          <w:spacing w:val="-2"/>
          <w:sz w:val="22"/>
          <w:szCs w:val="22"/>
          <w:lang w:val="en-US" w:eastAsia="en-US"/>
        </w:rPr>
        <w:t>e</w:t>
      </w:r>
      <w:r w:rsidRPr="007B3462">
        <w:rPr>
          <w:rFonts w:ascii="Palatino Linotype" w:eastAsia="Arial" w:hAnsi="Palatino Linotype" w:cs="Arial"/>
          <w:b/>
          <w:i/>
          <w:sz w:val="22"/>
          <w:szCs w:val="22"/>
          <w:lang w:val="en-US" w:eastAsia="en-US"/>
        </w:rPr>
        <w:t>l</w:t>
      </w:r>
      <w:r w:rsidRPr="007B3462">
        <w:rPr>
          <w:rFonts w:ascii="Palatino Linotype" w:eastAsia="Arial" w:hAnsi="Palatino Linotype" w:cs="Arial"/>
          <w:b/>
          <w:i/>
          <w:spacing w:val="6"/>
          <w:sz w:val="22"/>
          <w:szCs w:val="22"/>
          <w:lang w:val="en-US" w:eastAsia="en-US"/>
        </w:rPr>
        <w:t xml:space="preserve"> </w:t>
      </w:r>
      <w:proofErr w:type="spellStart"/>
      <w:r w:rsidRPr="007B3462">
        <w:rPr>
          <w:rFonts w:ascii="Palatino Linotype" w:eastAsia="Arial" w:hAnsi="Palatino Linotype" w:cs="Arial"/>
          <w:b/>
          <w:i/>
          <w:sz w:val="22"/>
          <w:szCs w:val="22"/>
          <w:lang w:val="en-US" w:eastAsia="en-US"/>
        </w:rPr>
        <w:t>docu</w:t>
      </w:r>
      <w:r w:rsidRPr="007B3462">
        <w:rPr>
          <w:rFonts w:ascii="Palatino Linotype" w:eastAsia="Arial" w:hAnsi="Palatino Linotype" w:cs="Arial"/>
          <w:b/>
          <w:i/>
          <w:spacing w:val="-2"/>
          <w:sz w:val="22"/>
          <w:szCs w:val="22"/>
          <w:lang w:val="en-US" w:eastAsia="en-US"/>
        </w:rPr>
        <w:t>m</w:t>
      </w:r>
      <w:r w:rsidRPr="007B3462">
        <w:rPr>
          <w:rFonts w:ascii="Palatino Linotype" w:eastAsia="Arial" w:hAnsi="Palatino Linotype" w:cs="Arial"/>
          <w:b/>
          <w:i/>
          <w:spacing w:val="1"/>
          <w:sz w:val="22"/>
          <w:szCs w:val="22"/>
          <w:lang w:val="en-US" w:eastAsia="en-US"/>
        </w:rPr>
        <w:t>e</w:t>
      </w:r>
      <w:r w:rsidRPr="007B3462">
        <w:rPr>
          <w:rFonts w:ascii="Palatino Linotype" w:eastAsia="Arial" w:hAnsi="Palatino Linotype" w:cs="Arial"/>
          <w:b/>
          <w:i/>
          <w:sz w:val="22"/>
          <w:szCs w:val="22"/>
          <w:lang w:val="en-US" w:eastAsia="en-US"/>
        </w:rPr>
        <w:t>n</w:t>
      </w:r>
      <w:r w:rsidRPr="007B3462">
        <w:rPr>
          <w:rFonts w:ascii="Palatino Linotype" w:eastAsia="Arial" w:hAnsi="Palatino Linotype" w:cs="Arial"/>
          <w:b/>
          <w:i/>
          <w:spacing w:val="-1"/>
          <w:sz w:val="22"/>
          <w:szCs w:val="22"/>
          <w:lang w:val="en-US" w:eastAsia="en-US"/>
        </w:rPr>
        <w:t>t</w:t>
      </w:r>
      <w:r w:rsidRPr="007B3462">
        <w:rPr>
          <w:rFonts w:ascii="Palatino Linotype" w:eastAsia="Arial" w:hAnsi="Palatino Linotype" w:cs="Arial"/>
          <w:b/>
          <w:i/>
          <w:sz w:val="22"/>
          <w:szCs w:val="22"/>
          <w:lang w:val="en-US" w:eastAsia="en-US"/>
        </w:rPr>
        <w:t>o</w:t>
      </w:r>
      <w:proofErr w:type="spellEnd"/>
      <w:r w:rsidRPr="007B3462">
        <w:rPr>
          <w:rFonts w:ascii="Palatino Linotype" w:eastAsia="Arial" w:hAnsi="Palatino Linotype" w:cs="Arial"/>
          <w:b/>
          <w:i/>
          <w:spacing w:val="5"/>
          <w:sz w:val="22"/>
          <w:szCs w:val="22"/>
          <w:lang w:val="en-US" w:eastAsia="en-US"/>
        </w:rPr>
        <w:t xml:space="preserve"> </w:t>
      </w:r>
      <w:r w:rsidRPr="007B3462">
        <w:rPr>
          <w:rFonts w:ascii="Palatino Linotype" w:eastAsia="Arial" w:hAnsi="Palatino Linotype" w:cs="Arial"/>
          <w:b/>
          <w:i/>
          <w:sz w:val="22"/>
          <w:szCs w:val="22"/>
          <w:lang w:val="en-US" w:eastAsia="en-US"/>
        </w:rPr>
        <w:t>prin</w:t>
      </w:r>
      <w:r w:rsidRPr="007B3462">
        <w:rPr>
          <w:rFonts w:ascii="Palatino Linotype" w:eastAsia="Arial" w:hAnsi="Palatino Linotype" w:cs="Arial"/>
          <w:b/>
          <w:i/>
          <w:spacing w:val="1"/>
          <w:sz w:val="22"/>
          <w:szCs w:val="22"/>
          <w:lang w:val="en-US" w:eastAsia="en-US"/>
        </w:rPr>
        <w:t>c</w:t>
      </w:r>
      <w:r w:rsidRPr="007B3462">
        <w:rPr>
          <w:rFonts w:ascii="Palatino Linotype" w:eastAsia="Arial" w:hAnsi="Palatino Linotype" w:cs="Arial"/>
          <w:b/>
          <w:i/>
          <w:sz w:val="22"/>
          <w:szCs w:val="22"/>
          <w:lang w:val="en-US" w:eastAsia="en-US"/>
        </w:rPr>
        <w:t>ip</w:t>
      </w:r>
      <w:r w:rsidRPr="007B3462">
        <w:rPr>
          <w:rFonts w:ascii="Palatino Linotype" w:eastAsia="Arial" w:hAnsi="Palatino Linotype" w:cs="Arial"/>
          <w:b/>
          <w:i/>
          <w:spacing w:val="1"/>
          <w:sz w:val="22"/>
          <w:szCs w:val="22"/>
          <w:lang w:val="en-US" w:eastAsia="en-US"/>
        </w:rPr>
        <w:t>a</w:t>
      </w:r>
      <w:r w:rsidRPr="007B3462">
        <w:rPr>
          <w:rFonts w:ascii="Palatino Linotype" w:eastAsia="Arial" w:hAnsi="Palatino Linotype" w:cs="Arial"/>
          <w:b/>
          <w:i/>
          <w:sz w:val="22"/>
          <w:szCs w:val="22"/>
          <w:lang w:val="en-US" w:eastAsia="en-US"/>
        </w:rPr>
        <w:t>l.</w:t>
      </w:r>
      <w:r w:rsidRPr="007B3462">
        <w:rPr>
          <w:rFonts w:ascii="Palatino Linotype" w:eastAsia="Arial" w:hAnsi="Palatino Linotype" w:cs="Arial"/>
          <w:b/>
          <w:i/>
          <w:spacing w:val="12"/>
          <w:sz w:val="22"/>
          <w:szCs w:val="22"/>
          <w:lang w:val="en-US" w:eastAsia="en-US"/>
        </w:rPr>
        <w:t xml:space="preserve"> </w:t>
      </w:r>
      <w:proofErr w:type="spellStart"/>
      <w:r w:rsidRPr="007B3462">
        <w:rPr>
          <w:rFonts w:ascii="Palatino Linotype" w:eastAsia="Arial" w:hAnsi="Palatino Linotype" w:cs="Arial"/>
          <w:i/>
          <w:sz w:val="22"/>
          <w:szCs w:val="22"/>
          <w:lang w:val="en-US" w:eastAsia="en-US"/>
        </w:rPr>
        <w:t>C</w:t>
      </w:r>
      <w:r w:rsidRPr="007B3462">
        <w:rPr>
          <w:rFonts w:ascii="Palatino Linotype" w:eastAsia="Arial" w:hAnsi="Palatino Linotype" w:cs="Arial"/>
          <w:i/>
          <w:spacing w:val="-2"/>
          <w:sz w:val="22"/>
          <w:szCs w:val="22"/>
          <w:lang w:val="en-US" w:eastAsia="en-US"/>
        </w:rPr>
        <w:t>u</w:t>
      </w:r>
      <w:r w:rsidRPr="007B3462">
        <w:rPr>
          <w:rFonts w:ascii="Palatino Linotype" w:eastAsia="Arial" w:hAnsi="Palatino Linotype" w:cs="Arial"/>
          <w:i/>
          <w:spacing w:val="1"/>
          <w:sz w:val="22"/>
          <w:szCs w:val="22"/>
          <w:lang w:val="en-US" w:eastAsia="en-US"/>
        </w:rPr>
        <w:t>an</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z w:val="22"/>
          <w:szCs w:val="22"/>
          <w:lang w:val="en-US" w:eastAsia="en-US"/>
        </w:rPr>
        <w:t>o</w:t>
      </w:r>
      <w:proofErr w:type="spellEnd"/>
      <w:r w:rsidRPr="007B3462">
        <w:rPr>
          <w:rFonts w:ascii="Palatino Linotype" w:eastAsia="Arial" w:hAnsi="Palatino Linotype" w:cs="Arial"/>
          <w:i/>
          <w:spacing w:val="1"/>
          <w:sz w:val="22"/>
          <w:szCs w:val="22"/>
          <w:lang w:val="en-US" w:eastAsia="en-US"/>
        </w:rPr>
        <w:t xml:space="preserve"> u</w:t>
      </w:r>
      <w:r w:rsidRPr="007B3462">
        <w:rPr>
          <w:rFonts w:ascii="Palatino Linotype" w:eastAsia="Arial" w:hAnsi="Palatino Linotype" w:cs="Arial"/>
          <w:i/>
          <w:sz w:val="22"/>
          <w:szCs w:val="22"/>
          <w:lang w:val="en-US" w:eastAsia="en-US"/>
        </w:rPr>
        <w:t>n</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do</w:t>
      </w:r>
      <w:r w:rsidRPr="007B3462">
        <w:rPr>
          <w:rFonts w:ascii="Palatino Linotype" w:eastAsia="Arial" w:hAnsi="Palatino Linotype" w:cs="Arial"/>
          <w:i/>
          <w:spacing w:val="-2"/>
          <w:sz w:val="22"/>
          <w:szCs w:val="22"/>
          <w:lang w:val="en-US" w:eastAsia="en-US"/>
        </w:rPr>
        <w:t>c</w:t>
      </w:r>
      <w:r w:rsidRPr="007B3462">
        <w:rPr>
          <w:rFonts w:ascii="Palatino Linotype" w:eastAsia="Arial" w:hAnsi="Palatino Linotype" w:cs="Arial"/>
          <w:i/>
          <w:spacing w:val="-1"/>
          <w:sz w:val="22"/>
          <w:szCs w:val="22"/>
          <w:lang w:val="en-US" w:eastAsia="en-US"/>
        </w:rPr>
        <w:t>umen</w:t>
      </w:r>
      <w:r w:rsidRPr="007B3462">
        <w:rPr>
          <w:rFonts w:ascii="Palatino Linotype" w:eastAsia="Arial" w:hAnsi="Palatino Linotype" w:cs="Arial"/>
          <w:i/>
          <w:spacing w:val="-2"/>
          <w:sz w:val="22"/>
          <w:szCs w:val="22"/>
          <w:lang w:val="en-US" w:eastAsia="en-US"/>
        </w:rPr>
        <w:t>t</w:t>
      </w:r>
      <w:r w:rsidRPr="007B3462">
        <w:rPr>
          <w:rFonts w:ascii="Palatino Linotype" w:eastAsia="Arial" w:hAnsi="Palatino Linotype" w:cs="Arial"/>
          <w:i/>
          <w:sz w:val="22"/>
          <w:szCs w:val="22"/>
          <w:lang w:val="en-US" w:eastAsia="en-US"/>
        </w:rPr>
        <w:t>o</w:t>
      </w:r>
      <w:proofErr w:type="spellEnd"/>
      <w:r w:rsidRPr="007B3462">
        <w:rPr>
          <w:rFonts w:ascii="Palatino Linotype" w:eastAsia="Arial" w:hAnsi="Palatino Linotype" w:cs="Arial"/>
          <w:i/>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g</w:t>
      </w:r>
      <w:r w:rsidRPr="007B3462">
        <w:rPr>
          <w:rFonts w:ascii="Palatino Linotype" w:eastAsia="Arial" w:hAnsi="Palatino Linotype" w:cs="Arial"/>
          <w:i/>
          <w:spacing w:val="1"/>
          <w:sz w:val="22"/>
          <w:szCs w:val="22"/>
          <w:lang w:val="en-US" w:eastAsia="en-US"/>
        </w:rPr>
        <w:t>ube</w:t>
      </w:r>
      <w:r w:rsidRPr="007B3462">
        <w:rPr>
          <w:rFonts w:ascii="Palatino Linotype" w:eastAsia="Arial" w:hAnsi="Palatino Linotype" w:cs="Arial"/>
          <w:i/>
          <w:sz w:val="22"/>
          <w:szCs w:val="22"/>
          <w:lang w:val="en-US" w:eastAsia="en-US"/>
        </w:rPr>
        <w:t>rn</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pacing w:val="1"/>
          <w:sz w:val="22"/>
          <w:szCs w:val="22"/>
          <w:lang w:val="en-US" w:eastAsia="en-US"/>
        </w:rPr>
        <w:t>me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t</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l</w:t>
      </w:r>
      <w:proofErr w:type="spellEnd"/>
      <w:r w:rsidRPr="007B3462">
        <w:rPr>
          <w:rFonts w:ascii="Palatino Linotype" w:eastAsia="Arial" w:hAnsi="Palatino Linotype" w:cs="Arial"/>
          <w:i/>
          <w:spacing w:val="12"/>
          <w:sz w:val="22"/>
          <w:szCs w:val="22"/>
          <w:lang w:val="en-US" w:eastAsia="en-US"/>
        </w:rPr>
        <w:t xml:space="preserve"> </w:t>
      </w:r>
      <w:proofErr w:type="spellStart"/>
      <w:r w:rsidRPr="007B3462">
        <w:rPr>
          <w:rFonts w:ascii="Palatino Linotype" w:eastAsia="Arial" w:hAnsi="Palatino Linotype" w:cs="Arial"/>
          <w:i/>
          <w:spacing w:val="-2"/>
          <w:sz w:val="22"/>
          <w:szCs w:val="22"/>
          <w:lang w:val="en-US" w:eastAsia="en-US"/>
        </w:rPr>
        <w:t>c</w:t>
      </w:r>
      <w:r w:rsidRPr="007B3462">
        <w:rPr>
          <w:rFonts w:ascii="Palatino Linotype" w:eastAsia="Arial" w:hAnsi="Palatino Linotype" w:cs="Arial"/>
          <w:i/>
          <w:spacing w:val="1"/>
          <w:sz w:val="22"/>
          <w:szCs w:val="22"/>
          <w:lang w:val="en-US" w:eastAsia="en-US"/>
        </w:rPr>
        <w:t>on</w:t>
      </w:r>
      <w:r w:rsidRPr="007B3462">
        <w:rPr>
          <w:rFonts w:ascii="Palatino Linotype" w:eastAsia="Arial" w:hAnsi="Palatino Linotype" w:cs="Arial"/>
          <w:i/>
          <w:sz w:val="22"/>
          <w:szCs w:val="22"/>
          <w:lang w:val="en-US" w:eastAsia="en-US"/>
        </w:rPr>
        <w:t>ti</w:t>
      </w:r>
      <w:r w:rsidRPr="007B3462">
        <w:rPr>
          <w:rFonts w:ascii="Palatino Linotype" w:eastAsia="Arial" w:hAnsi="Palatino Linotype" w:cs="Arial"/>
          <w:i/>
          <w:spacing w:val="-1"/>
          <w:sz w:val="22"/>
          <w:szCs w:val="22"/>
          <w:lang w:val="en-US" w:eastAsia="en-US"/>
        </w:rPr>
        <w:t>en</w:t>
      </w:r>
      <w:r w:rsidRPr="007B3462">
        <w:rPr>
          <w:rFonts w:ascii="Palatino Linotype" w:eastAsia="Arial" w:hAnsi="Palatino Linotype" w:cs="Arial"/>
          <w:i/>
          <w:sz w:val="22"/>
          <w:szCs w:val="22"/>
          <w:lang w:val="en-US" w:eastAsia="en-US"/>
        </w:rPr>
        <w:t>e</w:t>
      </w:r>
      <w:proofErr w:type="spellEnd"/>
      <w:r w:rsidRPr="007B3462">
        <w:rPr>
          <w:rFonts w:ascii="Palatino Linotype" w:eastAsia="Arial" w:hAnsi="Palatino Linotype" w:cs="Arial"/>
          <w:i/>
          <w:spacing w:val="13"/>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pacing w:val="1"/>
          <w:sz w:val="22"/>
          <w:szCs w:val="22"/>
          <w:lang w:val="en-US" w:eastAsia="en-US"/>
        </w:rPr>
        <w:t>ne</w:t>
      </w:r>
      <w:r w:rsidRPr="007B3462">
        <w:rPr>
          <w:rFonts w:ascii="Palatino Linotype" w:eastAsia="Arial" w:hAnsi="Palatino Linotype" w:cs="Arial"/>
          <w:i/>
          <w:spacing w:val="-2"/>
          <w:sz w:val="22"/>
          <w:szCs w:val="22"/>
          <w:lang w:val="en-US" w:eastAsia="en-US"/>
        </w:rPr>
        <w:t>x</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pacing w:val="12"/>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é</w:t>
      </w:r>
      <w:r w:rsidRPr="007B3462">
        <w:rPr>
          <w:rFonts w:ascii="Palatino Linotype" w:eastAsia="Arial" w:hAnsi="Palatino Linotype" w:cs="Arial"/>
          <w:i/>
          <w:sz w:val="22"/>
          <w:szCs w:val="22"/>
          <w:lang w:val="en-US" w:eastAsia="en-US"/>
        </w:rPr>
        <w:t>s</w:t>
      </w:r>
      <w:r w:rsidRPr="007B3462">
        <w:rPr>
          <w:rFonts w:ascii="Palatino Linotype" w:eastAsia="Arial" w:hAnsi="Palatino Linotype" w:cs="Arial"/>
          <w:i/>
          <w:spacing w:val="-2"/>
          <w:sz w:val="22"/>
          <w:szCs w:val="22"/>
          <w:lang w:val="en-US" w:eastAsia="en-US"/>
        </w:rPr>
        <w:t>t</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pacing w:val="12"/>
          <w:sz w:val="22"/>
          <w:szCs w:val="22"/>
          <w:lang w:val="en-US" w:eastAsia="en-US"/>
        </w:rPr>
        <w:t xml:space="preserve"> </w:t>
      </w:r>
      <w:r w:rsidRPr="007B3462">
        <w:rPr>
          <w:rFonts w:ascii="Palatino Linotype" w:eastAsia="Arial" w:hAnsi="Palatino Linotype" w:cs="Arial"/>
          <w:i/>
          <w:spacing w:val="-2"/>
          <w:sz w:val="22"/>
          <w:szCs w:val="22"/>
          <w:lang w:val="en-US" w:eastAsia="en-US"/>
        </w:rPr>
        <w:t>s</w:t>
      </w:r>
      <w:r w:rsidRPr="007B3462">
        <w:rPr>
          <w:rFonts w:ascii="Palatino Linotype" w:eastAsia="Arial" w:hAnsi="Palatino Linotype" w:cs="Arial"/>
          <w:i/>
          <w:sz w:val="22"/>
          <w:szCs w:val="22"/>
          <w:lang w:val="en-US" w:eastAsia="en-US"/>
        </w:rPr>
        <w:t>e</w:t>
      </w:r>
      <w:r w:rsidRPr="007B3462">
        <w:rPr>
          <w:rFonts w:ascii="Palatino Linotype" w:eastAsia="Arial" w:hAnsi="Palatino Linotype" w:cs="Arial"/>
          <w:i/>
          <w:spacing w:val="13"/>
          <w:sz w:val="22"/>
          <w:szCs w:val="22"/>
          <w:lang w:val="en-US" w:eastAsia="en-US"/>
        </w:rPr>
        <w:t xml:space="preserve"> </w:t>
      </w:r>
      <w:proofErr w:type="spellStart"/>
      <w:r w:rsidRPr="007B3462">
        <w:rPr>
          <w:rFonts w:ascii="Palatino Linotype" w:eastAsia="Arial" w:hAnsi="Palatino Linotype" w:cs="Arial"/>
          <w:i/>
          <w:sz w:val="22"/>
          <w:szCs w:val="22"/>
          <w:lang w:val="en-US" w:eastAsia="en-US"/>
        </w:rPr>
        <w:t>c</w:t>
      </w:r>
      <w:r w:rsidRPr="007B3462">
        <w:rPr>
          <w:rFonts w:ascii="Palatino Linotype" w:eastAsia="Arial" w:hAnsi="Palatino Linotype" w:cs="Arial"/>
          <w:i/>
          <w:spacing w:val="-1"/>
          <w:sz w:val="22"/>
          <w:szCs w:val="22"/>
          <w:lang w:val="en-US" w:eastAsia="en-US"/>
        </w:rPr>
        <w:t>on</w:t>
      </w:r>
      <w:r w:rsidRPr="007B3462">
        <w:rPr>
          <w:rFonts w:ascii="Palatino Linotype" w:eastAsia="Arial" w:hAnsi="Palatino Linotype" w:cs="Arial"/>
          <w:i/>
          <w:sz w:val="22"/>
          <w:szCs w:val="22"/>
          <w:lang w:val="en-US" w:eastAsia="en-US"/>
        </w:rPr>
        <w:t>sid</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ran</w:t>
      </w:r>
      <w:proofErr w:type="spellEnd"/>
      <w:r w:rsidRPr="007B3462">
        <w:rPr>
          <w:rFonts w:ascii="Palatino Linotype" w:eastAsia="Arial" w:hAnsi="Palatino Linotype" w:cs="Arial"/>
          <w:i/>
          <w:spacing w:val="1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pa</w:t>
      </w:r>
      <w:r w:rsidRPr="007B3462">
        <w:rPr>
          <w:rFonts w:ascii="Palatino Linotype" w:eastAsia="Arial" w:hAnsi="Palatino Linotype" w:cs="Arial"/>
          <w:i/>
          <w:sz w:val="22"/>
          <w:szCs w:val="22"/>
          <w:lang w:val="en-US" w:eastAsia="en-US"/>
        </w:rPr>
        <w:t>r</w:t>
      </w:r>
      <w:r w:rsidRPr="007B3462">
        <w:rPr>
          <w:rFonts w:ascii="Palatino Linotype" w:eastAsia="Arial" w:hAnsi="Palatino Linotype" w:cs="Arial"/>
          <w:i/>
          <w:spacing w:val="-3"/>
          <w:sz w:val="22"/>
          <w:szCs w:val="22"/>
          <w:lang w:val="en-US" w:eastAsia="en-US"/>
        </w:rPr>
        <w:t>t</w:t>
      </w:r>
      <w:r w:rsidRPr="007B3462">
        <w:rPr>
          <w:rFonts w:ascii="Palatino Linotype" w:eastAsia="Arial" w:hAnsi="Palatino Linotype" w:cs="Arial"/>
          <w:i/>
          <w:sz w:val="22"/>
          <w:szCs w:val="22"/>
          <w:lang w:val="en-US" w:eastAsia="en-US"/>
        </w:rPr>
        <w:t>e</w:t>
      </w:r>
      <w:proofErr w:type="spellEnd"/>
      <w:r w:rsidRPr="007B3462">
        <w:rPr>
          <w:rFonts w:ascii="Palatino Linotype" w:eastAsia="Arial" w:hAnsi="Palatino Linotype" w:cs="Arial"/>
          <w:i/>
          <w:spacing w:val="13"/>
          <w:sz w:val="22"/>
          <w:szCs w:val="22"/>
          <w:lang w:val="en-US" w:eastAsia="en-US"/>
        </w:rPr>
        <w:t xml:space="preserve"> </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l</w:t>
      </w:r>
      <w:r w:rsidRPr="007B3462">
        <w:rPr>
          <w:rFonts w:ascii="Palatino Linotype" w:eastAsia="Arial" w:hAnsi="Palatino Linotype" w:cs="Arial"/>
          <w:i/>
          <w:spacing w:val="12"/>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c</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pacing w:val="1"/>
          <w:sz w:val="22"/>
          <w:szCs w:val="22"/>
          <w:lang w:val="en-US" w:eastAsia="en-US"/>
        </w:rPr>
        <w:t>me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t</w:t>
      </w:r>
      <w:r w:rsidRPr="007B3462">
        <w:rPr>
          <w:rFonts w:ascii="Palatino Linotype" w:eastAsia="Arial" w:hAnsi="Palatino Linotype" w:cs="Arial"/>
          <w:i/>
          <w:spacing w:val="1"/>
          <w:sz w:val="22"/>
          <w:szCs w:val="22"/>
          <w:lang w:val="en-US" w:eastAsia="en-US"/>
        </w:rPr>
        <w:t>o</w:t>
      </w:r>
      <w:proofErr w:type="spellEnd"/>
      <w:r w:rsidRPr="007B3462">
        <w:rPr>
          <w:rFonts w:ascii="Palatino Linotype" w:eastAsia="Arial" w:hAnsi="Palatino Linotype" w:cs="Arial"/>
          <w:i/>
          <w:sz w:val="22"/>
          <w:szCs w:val="22"/>
          <w:lang w:val="en-US" w:eastAsia="en-US"/>
        </w:rPr>
        <w:t>,</w:t>
      </w:r>
      <w:r w:rsidRPr="007B3462">
        <w:rPr>
          <w:rFonts w:ascii="Palatino Linotype" w:eastAsia="Arial" w:hAnsi="Palatino Linotype" w:cs="Arial"/>
          <w:i/>
          <w:spacing w:val="11"/>
          <w:sz w:val="22"/>
          <w:szCs w:val="22"/>
          <w:lang w:val="en-US" w:eastAsia="en-US"/>
        </w:rPr>
        <w:t xml:space="preserve"> </w:t>
      </w:r>
      <w:proofErr w:type="spellStart"/>
      <w:r w:rsidRPr="007B3462">
        <w:rPr>
          <w:rFonts w:ascii="Palatino Linotype" w:eastAsia="Arial" w:hAnsi="Palatino Linotype" w:cs="Arial"/>
          <w:i/>
          <w:spacing w:val="-2"/>
          <w:sz w:val="22"/>
          <w:szCs w:val="22"/>
          <w:lang w:val="en-US" w:eastAsia="en-US"/>
        </w:rPr>
        <w:t>y</w:t>
      </w:r>
      <w:r w:rsidRPr="007B3462">
        <w:rPr>
          <w:rFonts w:ascii="Palatino Linotype" w:eastAsia="Arial" w:hAnsi="Palatino Linotype" w:cs="Arial"/>
          <w:i/>
          <w:sz w:val="22"/>
          <w:szCs w:val="22"/>
          <w:lang w:val="en-US" w:eastAsia="en-US"/>
        </w:rPr>
        <w:t>a</w:t>
      </w:r>
      <w:proofErr w:type="spellEnd"/>
      <w:r w:rsidRPr="007B3462">
        <w:rPr>
          <w:rFonts w:ascii="Palatino Linotype" w:eastAsia="Arial" w:hAnsi="Palatino Linotype" w:cs="Arial"/>
          <w:i/>
          <w:spacing w:val="13"/>
          <w:sz w:val="22"/>
          <w:szCs w:val="22"/>
          <w:lang w:val="en-US" w:eastAsia="en-US"/>
        </w:rPr>
        <w:t xml:space="preserve"> </w:t>
      </w:r>
      <w:r w:rsidRPr="007B3462">
        <w:rPr>
          <w:rFonts w:ascii="Palatino Linotype" w:eastAsia="Arial" w:hAnsi="Palatino Linotype" w:cs="Arial"/>
          <w:i/>
          <w:spacing w:val="-1"/>
          <w:sz w:val="22"/>
          <w:szCs w:val="22"/>
          <w:lang w:val="en-US" w:eastAsia="en-US"/>
        </w:rPr>
        <w:t>q</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z w:val="22"/>
          <w:szCs w:val="22"/>
          <w:lang w:val="en-US" w:eastAsia="en-US"/>
        </w:rPr>
        <w:t xml:space="preserve">e </w:t>
      </w:r>
      <w:proofErr w:type="gramStart"/>
      <w:r w:rsidRPr="007B3462">
        <w:rPr>
          <w:rFonts w:ascii="Palatino Linotype" w:eastAsia="Arial" w:hAnsi="Palatino Linotype" w:cs="Arial"/>
          <w:i/>
          <w:sz w:val="22"/>
          <w:szCs w:val="22"/>
          <w:lang w:val="en-US" w:eastAsia="en-US"/>
        </w:rPr>
        <w:t xml:space="preserve">a </w:t>
      </w:r>
      <w:r w:rsidRPr="007B3462">
        <w:rPr>
          <w:rFonts w:ascii="Palatino Linotype" w:eastAsia="Arial" w:hAnsi="Palatino Linotype" w:cs="Arial"/>
          <w:i/>
          <w:spacing w:val="3"/>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p</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rt</w:t>
      </w:r>
      <w:r w:rsidRPr="007B3462">
        <w:rPr>
          <w:rFonts w:ascii="Palatino Linotype" w:eastAsia="Arial" w:hAnsi="Palatino Linotype" w:cs="Arial"/>
          <w:i/>
          <w:spacing w:val="-1"/>
          <w:sz w:val="22"/>
          <w:szCs w:val="22"/>
          <w:lang w:val="en-US" w:eastAsia="en-US"/>
        </w:rPr>
        <w:t>i</w:t>
      </w:r>
      <w:r w:rsidRPr="007B3462">
        <w:rPr>
          <w:rFonts w:ascii="Palatino Linotype" w:eastAsia="Arial" w:hAnsi="Palatino Linotype" w:cs="Arial"/>
          <w:i/>
          <w:sz w:val="22"/>
          <w:szCs w:val="22"/>
          <w:lang w:val="en-US" w:eastAsia="en-US"/>
        </w:rPr>
        <w:t>r</w:t>
      </w:r>
      <w:proofErr w:type="spellEnd"/>
      <w:proofErr w:type="gramEnd"/>
      <w:r w:rsidRPr="007B3462">
        <w:rPr>
          <w:rFonts w:ascii="Palatino Linotype" w:eastAsia="Arial" w:hAnsi="Palatino Linotype" w:cs="Arial"/>
          <w:i/>
          <w:sz w:val="22"/>
          <w:szCs w:val="22"/>
          <w:lang w:val="en-US" w:eastAsia="en-US"/>
        </w:rPr>
        <w:t xml:space="preserve"> </w:t>
      </w:r>
      <w:r w:rsidRPr="007B3462">
        <w:rPr>
          <w:rFonts w:ascii="Palatino Linotype" w:eastAsia="Arial" w:hAnsi="Palatino Linotype" w:cs="Arial"/>
          <w:i/>
          <w:spacing w:val="2"/>
          <w:sz w:val="22"/>
          <w:szCs w:val="22"/>
          <w:lang w:val="en-US" w:eastAsia="en-US"/>
        </w:rPr>
        <w:t xml:space="preserve"> </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z w:val="22"/>
          <w:szCs w:val="22"/>
          <w:lang w:val="en-US" w:eastAsia="en-US"/>
        </w:rPr>
        <w:t xml:space="preserve">e </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é</w:t>
      </w:r>
      <w:r w:rsidRPr="007B3462">
        <w:rPr>
          <w:rFonts w:ascii="Palatino Linotype" w:eastAsia="Arial" w:hAnsi="Palatino Linotype" w:cs="Arial"/>
          <w:i/>
          <w:sz w:val="22"/>
          <w:szCs w:val="22"/>
          <w:lang w:val="en-US" w:eastAsia="en-US"/>
        </w:rPr>
        <w:t>l</w:t>
      </w:r>
      <w:proofErr w:type="spellEnd"/>
      <w:r w:rsidRPr="007B3462">
        <w:rPr>
          <w:rFonts w:ascii="Palatino Linotype" w:eastAsia="Arial" w:hAnsi="Palatino Linotype" w:cs="Arial"/>
          <w:i/>
          <w:sz w:val="22"/>
          <w:szCs w:val="22"/>
          <w:lang w:val="en-US" w:eastAsia="en-US"/>
        </w:rPr>
        <w:t xml:space="preserve"> </w:t>
      </w:r>
      <w:r w:rsidRPr="007B3462">
        <w:rPr>
          <w:rFonts w:ascii="Palatino Linotype" w:eastAsia="Arial" w:hAnsi="Palatino Linotype" w:cs="Arial"/>
          <w:i/>
          <w:spacing w:val="2"/>
          <w:sz w:val="22"/>
          <w:szCs w:val="22"/>
          <w:lang w:val="en-US" w:eastAsia="en-US"/>
        </w:rPr>
        <w:t xml:space="preserve"> </w:t>
      </w:r>
      <w:r w:rsidRPr="007B3462">
        <w:rPr>
          <w:rFonts w:ascii="Palatino Linotype" w:eastAsia="Arial" w:hAnsi="Palatino Linotype" w:cs="Arial"/>
          <w:i/>
          <w:spacing w:val="-2"/>
          <w:sz w:val="22"/>
          <w:szCs w:val="22"/>
          <w:lang w:val="en-US" w:eastAsia="en-US"/>
        </w:rPr>
        <w:t>s</w:t>
      </w:r>
      <w:r w:rsidRPr="007B3462">
        <w:rPr>
          <w:rFonts w:ascii="Palatino Linotype" w:eastAsia="Arial" w:hAnsi="Palatino Linotype" w:cs="Arial"/>
          <w:i/>
          <w:sz w:val="22"/>
          <w:szCs w:val="22"/>
          <w:lang w:val="en-US" w:eastAsia="en-US"/>
        </w:rPr>
        <w:t xml:space="preserve">e </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pacing w:val="-2"/>
          <w:sz w:val="22"/>
          <w:szCs w:val="22"/>
          <w:lang w:val="en-US" w:eastAsia="en-US"/>
        </w:rPr>
        <w:t>x</w:t>
      </w:r>
      <w:r w:rsidRPr="007B3462">
        <w:rPr>
          <w:rFonts w:ascii="Palatino Linotype" w:eastAsia="Arial" w:hAnsi="Palatino Linotype" w:cs="Arial"/>
          <w:i/>
          <w:spacing w:val="1"/>
          <w:sz w:val="22"/>
          <w:szCs w:val="22"/>
          <w:lang w:val="en-US" w:eastAsia="en-US"/>
        </w:rPr>
        <w:t>p</w:t>
      </w:r>
      <w:r w:rsidRPr="007B3462">
        <w:rPr>
          <w:rFonts w:ascii="Palatino Linotype" w:eastAsia="Arial" w:hAnsi="Palatino Linotype" w:cs="Arial"/>
          <w:i/>
          <w:sz w:val="22"/>
          <w:szCs w:val="22"/>
          <w:lang w:val="en-US" w:eastAsia="en-US"/>
        </w:rPr>
        <w:t>l</w:t>
      </w:r>
      <w:r w:rsidRPr="007B3462">
        <w:rPr>
          <w:rFonts w:ascii="Palatino Linotype" w:eastAsia="Arial" w:hAnsi="Palatino Linotype" w:cs="Arial"/>
          <w:i/>
          <w:spacing w:val="-1"/>
          <w:sz w:val="22"/>
          <w:szCs w:val="22"/>
          <w:lang w:val="en-US" w:eastAsia="en-US"/>
        </w:rPr>
        <w:t>i</w:t>
      </w:r>
      <w:r w:rsidRPr="007B3462">
        <w:rPr>
          <w:rFonts w:ascii="Palatino Linotype" w:eastAsia="Arial" w:hAnsi="Palatino Linotype" w:cs="Arial"/>
          <w:i/>
          <w:sz w:val="22"/>
          <w:szCs w:val="22"/>
          <w:lang w:val="en-US" w:eastAsia="en-US"/>
        </w:rPr>
        <w:t>c</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n</w:t>
      </w:r>
      <w:proofErr w:type="spellEnd"/>
      <w:r w:rsidRPr="007B3462">
        <w:rPr>
          <w:rFonts w:ascii="Palatino Linotype" w:eastAsia="Arial" w:hAnsi="Palatino Linotype" w:cs="Arial"/>
          <w:i/>
          <w:sz w:val="22"/>
          <w:szCs w:val="22"/>
          <w:lang w:val="en-US" w:eastAsia="en-US"/>
        </w:rPr>
        <w:t xml:space="preserve"> </w:t>
      </w:r>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z w:val="22"/>
          <w:szCs w:val="22"/>
          <w:lang w:val="en-US" w:eastAsia="en-US"/>
        </w:rPr>
        <w:t xml:space="preserve">o </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t</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l</w:t>
      </w:r>
      <w:r w:rsidRPr="007B3462">
        <w:rPr>
          <w:rFonts w:ascii="Palatino Linotype" w:eastAsia="Arial" w:hAnsi="Palatino Linotype" w:cs="Arial"/>
          <w:i/>
          <w:spacing w:val="-1"/>
          <w:sz w:val="22"/>
          <w:szCs w:val="22"/>
          <w:lang w:val="en-US" w:eastAsia="en-US"/>
        </w:rPr>
        <w:t>la</w:t>
      </w:r>
      <w:r w:rsidRPr="007B3462">
        <w:rPr>
          <w:rFonts w:ascii="Palatino Linotype" w:eastAsia="Arial" w:hAnsi="Palatino Linotype" w:cs="Arial"/>
          <w:i/>
          <w:sz w:val="22"/>
          <w:szCs w:val="22"/>
          <w:lang w:val="en-US" w:eastAsia="en-US"/>
        </w:rPr>
        <w:t>n</w:t>
      </w:r>
      <w:proofErr w:type="spellEnd"/>
      <w:r w:rsidRPr="007B3462">
        <w:rPr>
          <w:rFonts w:ascii="Palatino Linotype" w:eastAsia="Arial" w:hAnsi="Palatino Linotype" w:cs="Arial"/>
          <w:i/>
          <w:sz w:val="22"/>
          <w:szCs w:val="22"/>
          <w:lang w:val="en-US" w:eastAsia="en-US"/>
        </w:rPr>
        <w:t xml:space="preserve"> </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z w:val="22"/>
          <w:szCs w:val="22"/>
          <w:lang w:val="en-US" w:eastAsia="en-US"/>
        </w:rPr>
        <w:t>i</w:t>
      </w:r>
      <w:r w:rsidRPr="007B3462">
        <w:rPr>
          <w:rFonts w:ascii="Palatino Linotype" w:eastAsia="Arial" w:hAnsi="Palatino Linotype" w:cs="Arial"/>
          <w:i/>
          <w:spacing w:val="-3"/>
          <w:sz w:val="22"/>
          <w:szCs w:val="22"/>
          <w:lang w:val="en-US" w:eastAsia="en-US"/>
        </w:rPr>
        <w:t>v</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rsas</w:t>
      </w:r>
      <w:proofErr w:type="spellEnd"/>
      <w:r w:rsidRPr="007B3462">
        <w:rPr>
          <w:rFonts w:ascii="Palatino Linotype" w:eastAsia="Arial" w:hAnsi="Palatino Linotype" w:cs="Arial"/>
          <w:i/>
          <w:sz w:val="22"/>
          <w:szCs w:val="22"/>
          <w:lang w:val="en-US" w:eastAsia="en-US"/>
        </w:rPr>
        <w:t xml:space="preserve"> </w:t>
      </w:r>
      <w:r w:rsidRPr="007B3462">
        <w:rPr>
          <w:rFonts w:ascii="Palatino Linotype" w:eastAsia="Arial" w:hAnsi="Palatino Linotype" w:cs="Arial"/>
          <w:i/>
          <w:spacing w:val="3"/>
          <w:sz w:val="22"/>
          <w:szCs w:val="22"/>
          <w:lang w:val="en-US" w:eastAsia="en-US"/>
        </w:rPr>
        <w:t xml:space="preserve"> </w:t>
      </w:r>
      <w:proofErr w:type="spellStart"/>
      <w:r w:rsidRPr="007B3462">
        <w:rPr>
          <w:rFonts w:ascii="Palatino Linotype" w:eastAsia="Arial" w:hAnsi="Palatino Linotype" w:cs="Arial"/>
          <w:i/>
          <w:sz w:val="22"/>
          <w:szCs w:val="22"/>
          <w:lang w:val="en-US" w:eastAsia="en-US"/>
        </w:rPr>
        <w:t>c</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sti</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pacing w:val="1"/>
          <w:sz w:val="22"/>
          <w:szCs w:val="22"/>
          <w:lang w:val="en-US" w:eastAsia="en-US"/>
        </w:rPr>
        <w:t>ne</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 xml:space="preserve">  </w:t>
      </w:r>
      <w:proofErr w:type="spellStart"/>
      <w:r w:rsidRPr="007B3462">
        <w:rPr>
          <w:rFonts w:ascii="Palatino Linotype" w:eastAsia="Arial" w:hAnsi="Palatino Linotype" w:cs="Arial"/>
          <w:i/>
          <w:sz w:val="22"/>
          <w:szCs w:val="22"/>
          <w:lang w:val="en-US" w:eastAsia="en-US"/>
        </w:rPr>
        <w:t>relac</w:t>
      </w:r>
      <w:r w:rsidRPr="007B3462">
        <w:rPr>
          <w:rFonts w:ascii="Palatino Linotype" w:eastAsia="Arial" w:hAnsi="Palatino Linotype" w:cs="Arial"/>
          <w:i/>
          <w:spacing w:val="-3"/>
          <w:sz w:val="22"/>
          <w:szCs w:val="22"/>
          <w:lang w:val="en-US" w:eastAsia="en-US"/>
        </w:rPr>
        <w:t>i</w:t>
      </w:r>
      <w:r w:rsidRPr="007B3462">
        <w:rPr>
          <w:rFonts w:ascii="Palatino Linotype" w:eastAsia="Arial" w:hAnsi="Palatino Linotype" w:cs="Arial"/>
          <w:i/>
          <w:spacing w:val="1"/>
          <w:sz w:val="22"/>
          <w:szCs w:val="22"/>
          <w:lang w:val="en-US" w:eastAsia="en-US"/>
        </w:rPr>
        <w:t>on</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pacing w:val="1"/>
          <w:sz w:val="22"/>
          <w:szCs w:val="22"/>
          <w:lang w:val="en-US" w:eastAsia="en-US"/>
        </w:rPr>
        <w:t>da</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 xml:space="preserve">  c</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 xml:space="preserve">n </w:t>
      </w:r>
      <w:r w:rsidRPr="007B3462">
        <w:rPr>
          <w:rFonts w:ascii="Palatino Linotype" w:eastAsia="Arial" w:hAnsi="Palatino Linotype" w:cs="Arial"/>
          <w:i/>
          <w:spacing w:val="1"/>
          <w:sz w:val="22"/>
          <w:szCs w:val="22"/>
          <w:lang w:val="en-US" w:eastAsia="en-US"/>
        </w:rPr>
        <w:t xml:space="preserve"> </w:t>
      </w:r>
      <w:r w:rsidRPr="007B3462">
        <w:rPr>
          <w:rFonts w:ascii="Palatino Linotype" w:eastAsia="Arial" w:hAnsi="Palatino Linotype" w:cs="Arial"/>
          <w:i/>
          <w:sz w:val="22"/>
          <w:szCs w:val="22"/>
          <w:lang w:val="en-US" w:eastAsia="en-US"/>
        </w:rPr>
        <w:t xml:space="preserve">la </w:t>
      </w:r>
      <w:proofErr w:type="spellStart"/>
      <w:r w:rsidRPr="007B3462">
        <w:rPr>
          <w:rFonts w:ascii="Palatino Linotype" w:eastAsia="Arial" w:hAnsi="Palatino Linotype" w:cs="Arial"/>
          <w:i/>
          <w:spacing w:val="1"/>
          <w:sz w:val="22"/>
          <w:szCs w:val="22"/>
          <w:lang w:val="en-US" w:eastAsia="en-US"/>
        </w:rPr>
        <w:t>ma</w:t>
      </w:r>
      <w:r w:rsidRPr="007B3462">
        <w:rPr>
          <w:rFonts w:ascii="Palatino Linotype" w:eastAsia="Arial" w:hAnsi="Palatino Linotype" w:cs="Arial"/>
          <w:i/>
          <w:spacing w:val="-2"/>
          <w:sz w:val="22"/>
          <w:szCs w:val="22"/>
          <w:lang w:val="en-US" w:eastAsia="en-US"/>
        </w:rPr>
        <w:t>t</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r</w:t>
      </w:r>
      <w:r w:rsidRPr="007B3462">
        <w:rPr>
          <w:rFonts w:ascii="Palatino Linotype" w:eastAsia="Arial" w:hAnsi="Palatino Linotype" w:cs="Arial"/>
          <w:i/>
          <w:spacing w:val="-1"/>
          <w:sz w:val="22"/>
          <w:szCs w:val="22"/>
          <w:lang w:val="en-US" w:eastAsia="en-US"/>
        </w:rPr>
        <w:t>i</w:t>
      </w:r>
      <w:r w:rsidRPr="007B3462">
        <w:rPr>
          <w:rFonts w:ascii="Palatino Linotype" w:eastAsia="Arial" w:hAnsi="Palatino Linotype" w:cs="Arial"/>
          <w:i/>
          <w:sz w:val="22"/>
          <w:szCs w:val="22"/>
          <w:lang w:val="en-US" w:eastAsia="en-US"/>
        </w:rPr>
        <w:t>a</w:t>
      </w:r>
      <w:proofErr w:type="spellEnd"/>
      <w:r w:rsidRPr="007B3462">
        <w:rPr>
          <w:rFonts w:ascii="Palatino Linotype" w:eastAsia="Arial" w:hAnsi="Palatino Linotype" w:cs="Arial"/>
          <w:i/>
          <w:spacing w:val="4"/>
          <w:sz w:val="22"/>
          <w:szCs w:val="22"/>
          <w:lang w:val="en-US" w:eastAsia="en-US"/>
        </w:rPr>
        <w:t xml:space="preserve"> </w:t>
      </w:r>
      <w:r w:rsidRPr="007B3462">
        <w:rPr>
          <w:rFonts w:ascii="Palatino Linotype" w:eastAsia="Arial" w:hAnsi="Palatino Linotype" w:cs="Arial"/>
          <w:i/>
          <w:spacing w:val="1"/>
          <w:sz w:val="22"/>
          <w:szCs w:val="22"/>
          <w:lang w:val="en-US" w:eastAsia="en-US"/>
        </w:rPr>
        <w:t>de</w:t>
      </w:r>
      <w:r w:rsidRPr="007B3462">
        <w:rPr>
          <w:rFonts w:ascii="Palatino Linotype" w:eastAsia="Arial" w:hAnsi="Palatino Linotype" w:cs="Arial"/>
          <w:i/>
          <w:sz w:val="22"/>
          <w:szCs w:val="22"/>
          <w:lang w:val="en-US" w:eastAsia="en-US"/>
        </w:rPr>
        <w:t xml:space="preserve">l </w:t>
      </w:r>
      <w:proofErr w:type="spellStart"/>
      <w:r w:rsidRPr="007B3462">
        <w:rPr>
          <w:rFonts w:ascii="Palatino Linotype" w:eastAsia="Arial" w:hAnsi="Palatino Linotype" w:cs="Arial"/>
          <w:i/>
          <w:spacing w:val="1"/>
          <w:sz w:val="22"/>
          <w:szCs w:val="22"/>
          <w:lang w:val="en-US" w:eastAsia="en-US"/>
        </w:rPr>
        <w:t>m</w:t>
      </w:r>
      <w:r w:rsidRPr="007B3462">
        <w:rPr>
          <w:rFonts w:ascii="Palatino Linotype" w:eastAsia="Arial" w:hAnsi="Palatino Linotype" w:cs="Arial"/>
          <w:i/>
          <w:sz w:val="22"/>
          <w:szCs w:val="22"/>
          <w:lang w:val="en-US" w:eastAsia="en-US"/>
        </w:rPr>
        <w:t>is</w:t>
      </w:r>
      <w:r w:rsidRPr="007B3462">
        <w:rPr>
          <w:rFonts w:ascii="Palatino Linotype" w:eastAsia="Arial" w:hAnsi="Palatino Linotype" w:cs="Arial"/>
          <w:i/>
          <w:spacing w:val="-1"/>
          <w:sz w:val="22"/>
          <w:szCs w:val="22"/>
          <w:lang w:val="en-US" w:eastAsia="en-US"/>
        </w:rPr>
        <w:t>m</w:t>
      </w:r>
      <w:r w:rsidRPr="007B3462">
        <w:rPr>
          <w:rFonts w:ascii="Palatino Linotype" w:eastAsia="Arial" w:hAnsi="Palatino Linotype" w:cs="Arial"/>
          <w:i/>
          <w:spacing w:val="1"/>
          <w:sz w:val="22"/>
          <w:szCs w:val="22"/>
          <w:lang w:val="en-US" w:eastAsia="en-US"/>
        </w:rPr>
        <w:t>o</w:t>
      </w:r>
      <w:proofErr w:type="spellEnd"/>
      <w:r w:rsidRPr="007B3462">
        <w:rPr>
          <w:rFonts w:ascii="Palatino Linotype" w:eastAsia="Arial" w:hAnsi="Palatino Linotype" w:cs="Arial"/>
          <w:i/>
          <w:sz w:val="22"/>
          <w:szCs w:val="22"/>
          <w:lang w:val="en-US" w:eastAsia="en-US"/>
        </w:rPr>
        <w:t>.</w:t>
      </w:r>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z w:val="22"/>
          <w:szCs w:val="22"/>
          <w:lang w:val="en-US" w:eastAsia="en-US"/>
        </w:rPr>
        <w:t>En</w:t>
      </w:r>
      <w:proofErr w:type="spellEnd"/>
      <w:r w:rsidRPr="007B3462">
        <w:rPr>
          <w:rFonts w:ascii="Palatino Linotype" w:eastAsia="Arial" w:hAnsi="Palatino Linotype" w:cs="Arial"/>
          <w:i/>
          <w:spacing w:val="5"/>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sta</w:t>
      </w:r>
      <w:proofErr w:type="spellEnd"/>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z w:val="22"/>
          <w:szCs w:val="22"/>
          <w:lang w:val="en-US" w:eastAsia="en-US"/>
        </w:rPr>
        <w:t>t</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si</w:t>
      </w:r>
      <w:r w:rsidRPr="007B3462">
        <w:rPr>
          <w:rFonts w:ascii="Palatino Linotype" w:eastAsia="Arial" w:hAnsi="Palatino Linotype" w:cs="Arial"/>
          <w:i/>
          <w:spacing w:val="-2"/>
          <w:sz w:val="22"/>
          <w:szCs w:val="22"/>
          <w:lang w:val="en-US" w:eastAsia="en-US"/>
        </w:rPr>
        <w:t>t</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z w:val="22"/>
          <w:szCs w:val="22"/>
          <w:lang w:val="en-US" w:eastAsia="en-US"/>
        </w:rPr>
        <w:t>ra</w:t>
      </w:r>
      <w:proofErr w:type="spellEnd"/>
      <w:r w:rsidRPr="007B3462">
        <w:rPr>
          <w:rFonts w:ascii="Palatino Linotype" w:eastAsia="Arial" w:hAnsi="Palatino Linotype" w:cs="Arial"/>
          <w:i/>
          <w:sz w:val="22"/>
          <w:szCs w:val="22"/>
          <w:lang w:val="en-US" w:eastAsia="en-US"/>
        </w:rPr>
        <w:t>,</w:t>
      </w:r>
      <w:r w:rsidRPr="007B3462">
        <w:rPr>
          <w:rFonts w:ascii="Palatino Linotype" w:eastAsia="Arial" w:hAnsi="Palatino Linotype" w:cs="Arial"/>
          <w:i/>
          <w:spacing w:val="4"/>
          <w:sz w:val="22"/>
          <w:szCs w:val="22"/>
          <w:lang w:val="en-US" w:eastAsia="en-US"/>
        </w:rPr>
        <w:t xml:space="preserve"> </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te</w:t>
      </w:r>
      <w:r w:rsidRPr="007B3462">
        <w:rPr>
          <w:rFonts w:ascii="Palatino Linotype" w:eastAsia="Arial" w:hAnsi="Palatino Linotype" w:cs="Arial"/>
          <w:i/>
          <w:spacing w:val="4"/>
          <w:sz w:val="22"/>
          <w:szCs w:val="22"/>
          <w:lang w:val="en-US" w:eastAsia="en-US"/>
        </w:rPr>
        <w:t xml:space="preserve"> </w:t>
      </w:r>
      <w:r w:rsidRPr="007B3462">
        <w:rPr>
          <w:rFonts w:ascii="Palatino Linotype" w:eastAsia="Arial" w:hAnsi="Palatino Linotype" w:cs="Arial"/>
          <w:i/>
          <w:spacing w:val="-2"/>
          <w:sz w:val="22"/>
          <w:szCs w:val="22"/>
          <w:lang w:val="en-US" w:eastAsia="en-US"/>
        </w:rPr>
        <w:t>s</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pacing w:val="-3"/>
          <w:sz w:val="22"/>
          <w:szCs w:val="22"/>
          <w:lang w:val="en-US" w:eastAsia="en-US"/>
        </w:rPr>
        <w:t>l</w:t>
      </w:r>
      <w:r w:rsidRPr="007B3462">
        <w:rPr>
          <w:rFonts w:ascii="Palatino Linotype" w:eastAsia="Arial" w:hAnsi="Palatino Linotype" w:cs="Arial"/>
          <w:i/>
          <w:sz w:val="22"/>
          <w:szCs w:val="22"/>
          <w:lang w:val="en-US" w:eastAsia="en-US"/>
        </w:rPr>
        <w:t>ic</w:t>
      </w:r>
      <w:r w:rsidRPr="007B3462">
        <w:rPr>
          <w:rFonts w:ascii="Palatino Linotype" w:eastAsia="Arial" w:hAnsi="Palatino Linotype" w:cs="Arial"/>
          <w:i/>
          <w:spacing w:val="-1"/>
          <w:sz w:val="22"/>
          <w:szCs w:val="22"/>
          <w:lang w:val="en-US" w:eastAsia="en-US"/>
        </w:rPr>
        <w:t>i</w:t>
      </w:r>
      <w:r w:rsidRPr="007B3462">
        <w:rPr>
          <w:rFonts w:ascii="Palatino Linotype" w:eastAsia="Arial" w:hAnsi="Palatino Linotype" w:cs="Arial"/>
          <w:i/>
          <w:sz w:val="22"/>
          <w:szCs w:val="22"/>
          <w:lang w:val="en-US" w:eastAsia="en-US"/>
        </w:rPr>
        <w:t>t</w:t>
      </w:r>
      <w:r w:rsidRPr="007B3462">
        <w:rPr>
          <w:rFonts w:ascii="Palatino Linotype" w:eastAsia="Arial" w:hAnsi="Palatino Linotype" w:cs="Arial"/>
          <w:i/>
          <w:spacing w:val="1"/>
          <w:sz w:val="22"/>
          <w:szCs w:val="22"/>
          <w:lang w:val="en-US" w:eastAsia="en-US"/>
        </w:rPr>
        <w:t>ude</w:t>
      </w:r>
      <w:r w:rsidRPr="007B3462">
        <w:rPr>
          <w:rFonts w:ascii="Palatino Linotype" w:eastAsia="Arial" w:hAnsi="Palatino Linotype" w:cs="Arial"/>
          <w:i/>
          <w:sz w:val="22"/>
          <w:szCs w:val="22"/>
          <w:lang w:val="en-US" w:eastAsia="en-US"/>
        </w:rPr>
        <w:t>s</w:t>
      </w:r>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z w:val="22"/>
          <w:szCs w:val="22"/>
          <w:lang w:val="en-US" w:eastAsia="en-US"/>
        </w:rPr>
        <w:t>e</w:t>
      </w:r>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z w:val="22"/>
          <w:szCs w:val="22"/>
          <w:lang w:val="en-US" w:eastAsia="en-US"/>
        </w:rPr>
        <w:t>i</w:t>
      </w:r>
      <w:r w:rsidRPr="007B3462">
        <w:rPr>
          <w:rFonts w:ascii="Palatino Linotype" w:eastAsia="Arial" w:hAnsi="Palatino Linotype" w:cs="Arial"/>
          <w:i/>
          <w:spacing w:val="-2"/>
          <w:sz w:val="22"/>
          <w:szCs w:val="22"/>
          <w:lang w:val="en-US" w:eastAsia="en-US"/>
        </w:rPr>
        <w:t>n</w:t>
      </w:r>
      <w:r w:rsidRPr="007B3462">
        <w:rPr>
          <w:rFonts w:ascii="Palatino Linotype" w:eastAsia="Arial" w:hAnsi="Palatino Linotype" w:cs="Arial"/>
          <w:i/>
          <w:spacing w:val="3"/>
          <w:sz w:val="22"/>
          <w:szCs w:val="22"/>
          <w:lang w:val="en-US" w:eastAsia="en-US"/>
        </w:rPr>
        <w:t>f</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pacing w:val="-3"/>
          <w:sz w:val="22"/>
          <w:szCs w:val="22"/>
          <w:lang w:val="en-US" w:eastAsia="en-US"/>
        </w:rPr>
        <w:t>r</w:t>
      </w:r>
      <w:r w:rsidRPr="007B3462">
        <w:rPr>
          <w:rFonts w:ascii="Palatino Linotype" w:eastAsia="Arial" w:hAnsi="Palatino Linotype" w:cs="Arial"/>
          <w:i/>
          <w:spacing w:val="1"/>
          <w:sz w:val="22"/>
          <w:szCs w:val="22"/>
          <w:lang w:val="en-US" w:eastAsia="en-US"/>
        </w:rPr>
        <w:t>ma</w:t>
      </w:r>
      <w:r w:rsidRPr="007B3462">
        <w:rPr>
          <w:rFonts w:ascii="Palatino Linotype" w:eastAsia="Arial" w:hAnsi="Palatino Linotype" w:cs="Arial"/>
          <w:i/>
          <w:sz w:val="22"/>
          <w:szCs w:val="22"/>
          <w:lang w:val="en-US" w:eastAsia="en-US"/>
        </w:rPr>
        <w:t>ci</w:t>
      </w:r>
      <w:r w:rsidRPr="007B3462">
        <w:rPr>
          <w:rFonts w:ascii="Palatino Linotype" w:eastAsia="Arial" w:hAnsi="Palatino Linotype" w:cs="Arial"/>
          <w:i/>
          <w:spacing w:val="-2"/>
          <w:sz w:val="22"/>
          <w:szCs w:val="22"/>
          <w:lang w:val="en-US" w:eastAsia="en-US"/>
        </w:rPr>
        <w:t>ó</w:t>
      </w:r>
      <w:r w:rsidRPr="007B3462">
        <w:rPr>
          <w:rFonts w:ascii="Palatino Linotype" w:eastAsia="Arial" w:hAnsi="Palatino Linotype" w:cs="Arial"/>
          <w:i/>
          <w:sz w:val="22"/>
          <w:szCs w:val="22"/>
          <w:lang w:val="en-US" w:eastAsia="en-US"/>
        </w:rPr>
        <w:t>n</w:t>
      </w:r>
      <w:proofErr w:type="spellEnd"/>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z w:val="22"/>
          <w:szCs w:val="22"/>
          <w:lang w:val="en-US" w:eastAsia="en-US"/>
        </w:rPr>
        <w:t>relacio</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 xml:space="preserve"> c</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n</w:t>
      </w:r>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do</w:t>
      </w:r>
      <w:r w:rsidRPr="007B3462">
        <w:rPr>
          <w:rFonts w:ascii="Palatino Linotype" w:eastAsia="Arial" w:hAnsi="Palatino Linotype" w:cs="Arial"/>
          <w:i/>
          <w:spacing w:val="-2"/>
          <w:sz w:val="22"/>
          <w:szCs w:val="22"/>
          <w:lang w:val="en-US" w:eastAsia="en-US"/>
        </w:rPr>
        <w:t>c</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pacing w:val="-1"/>
          <w:sz w:val="22"/>
          <w:szCs w:val="22"/>
          <w:lang w:val="en-US" w:eastAsia="en-US"/>
        </w:rPr>
        <w:t>m</w:t>
      </w:r>
      <w:r w:rsidRPr="007B3462">
        <w:rPr>
          <w:rFonts w:ascii="Palatino Linotype" w:eastAsia="Arial" w:hAnsi="Palatino Linotype" w:cs="Arial"/>
          <w:i/>
          <w:spacing w:val="1"/>
          <w:sz w:val="22"/>
          <w:szCs w:val="22"/>
          <w:lang w:val="en-US" w:eastAsia="en-US"/>
        </w:rPr>
        <w:t>en</w:t>
      </w:r>
      <w:r w:rsidRPr="007B3462">
        <w:rPr>
          <w:rFonts w:ascii="Palatino Linotype" w:eastAsia="Arial" w:hAnsi="Palatino Linotype" w:cs="Arial"/>
          <w:i/>
          <w:spacing w:val="-2"/>
          <w:sz w:val="22"/>
          <w:szCs w:val="22"/>
          <w:lang w:val="en-US" w:eastAsia="en-US"/>
        </w:rPr>
        <w:t>t</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pacing w:val="-1"/>
          <w:sz w:val="22"/>
          <w:szCs w:val="22"/>
          <w:lang w:val="en-US" w:eastAsia="en-US"/>
        </w:rPr>
        <w:t>q</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z w:val="22"/>
          <w:szCs w:val="22"/>
          <w:lang w:val="en-US" w:eastAsia="en-US"/>
        </w:rPr>
        <w:t>e</w:t>
      </w:r>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z w:val="22"/>
          <w:szCs w:val="22"/>
          <w:lang w:val="en-US" w:eastAsia="en-US"/>
        </w:rPr>
        <w:t>incl</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pacing w:val="-2"/>
          <w:sz w:val="22"/>
          <w:szCs w:val="22"/>
          <w:lang w:val="en-US" w:eastAsia="en-US"/>
        </w:rPr>
        <w:t>y</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n</w:t>
      </w:r>
      <w:proofErr w:type="spellEnd"/>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ane</w:t>
      </w:r>
      <w:r w:rsidRPr="007B3462">
        <w:rPr>
          <w:rFonts w:ascii="Palatino Linotype" w:eastAsia="Arial" w:hAnsi="Palatino Linotype" w:cs="Arial"/>
          <w:i/>
          <w:spacing w:val="-2"/>
          <w:sz w:val="22"/>
          <w:szCs w:val="22"/>
          <w:lang w:val="en-US" w:eastAsia="en-US"/>
        </w:rPr>
        <w:t>x</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w:t>
      </w:r>
      <w:r w:rsidRPr="007B3462">
        <w:rPr>
          <w:rFonts w:ascii="Palatino Linotype" w:eastAsia="Arial" w:hAnsi="Palatino Linotype" w:cs="Arial"/>
          <w:i/>
          <w:spacing w:val="3"/>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pa</w:t>
      </w:r>
      <w:r w:rsidRPr="007B3462">
        <w:rPr>
          <w:rFonts w:ascii="Palatino Linotype" w:eastAsia="Arial" w:hAnsi="Palatino Linotype" w:cs="Arial"/>
          <w:i/>
          <w:sz w:val="22"/>
          <w:szCs w:val="22"/>
          <w:lang w:val="en-US" w:eastAsia="en-US"/>
        </w:rPr>
        <w:t>rt</w:t>
      </w:r>
      <w:r w:rsidRPr="007B3462">
        <w:rPr>
          <w:rFonts w:ascii="Palatino Linotype" w:eastAsia="Arial" w:hAnsi="Palatino Linotype" w:cs="Arial"/>
          <w:i/>
          <w:spacing w:val="-1"/>
          <w:sz w:val="22"/>
          <w:szCs w:val="22"/>
          <w:lang w:val="en-US" w:eastAsia="en-US"/>
        </w:rPr>
        <w:t>i</w:t>
      </w:r>
      <w:r w:rsidRPr="007B3462">
        <w:rPr>
          <w:rFonts w:ascii="Palatino Linotype" w:eastAsia="Arial" w:hAnsi="Palatino Linotype" w:cs="Arial"/>
          <w:i/>
          <w:spacing w:val="-2"/>
          <w:sz w:val="22"/>
          <w:szCs w:val="22"/>
          <w:lang w:val="en-US" w:eastAsia="en-US"/>
        </w:rPr>
        <w:t>c</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z w:val="22"/>
          <w:szCs w:val="22"/>
          <w:lang w:val="en-US" w:eastAsia="en-US"/>
        </w:rPr>
        <w:t>lar</w:t>
      </w:r>
      <w:r w:rsidRPr="007B3462">
        <w:rPr>
          <w:rFonts w:ascii="Palatino Linotype" w:eastAsia="Arial" w:hAnsi="Palatino Linotype" w:cs="Arial"/>
          <w:i/>
          <w:spacing w:val="1"/>
          <w:sz w:val="22"/>
          <w:szCs w:val="22"/>
          <w:lang w:val="en-US" w:eastAsia="en-US"/>
        </w:rPr>
        <w:t>m</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te</w:t>
      </w:r>
      <w:proofErr w:type="spellEnd"/>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n</w:t>
      </w:r>
      <w:proofErr w:type="spellEnd"/>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pacing w:val="-1"/>
          <w:sz w:val="22"/>
          <w:szCs w:val="22"/>
          <w:lang w:val="en-US" w:eastAsia="en-US"/>
        </w:rPr>
        <w:t>q</w:t>
      </w:r>
      <w:r w:rsidRPr="007B3462">
        <w:rPr>
          <w:rFonts w:ascii="Palatino Linotype" w:eastAsia="Arial" w:hAnsi="Palatino Linotype" w:cs="Arial"/>
          <w:i/>
          <w:spacing w:val="1"/>
          <w:sz w:val="22"/>
          <w:szCs w:val="22"/>
          <w:lang w:val="en-US" w:eastAsia="en-US"/>
        </w:rPr>
        <w:t>ue</w:t>
      </w:r>
      <w:r w:rsidRPr="007B3462">
        <w:rPr>
          <w:rFonts w:ascii="Palatino Linotype" w:eastAsia="Arial" w:hAnsi="Palatino Linotype" w:cs="Arial"/>
          <w:i/>
          <w:sz w:val="22"/>
          <w:szCs w:val="22"/>
          <w:lang w:val="en-US" w:eastAsia="en-US"/>
        </w:rPr>
        <w:t>l</w:t>
      </w:r>
      <w:r w:rsidRPr="007B3462">
        <w:rPr>
          <w:rFonts w:ascii="Palatino Linotype" w:eastAsia="Arial" w:hAnsi="Palatino Linotype" w:cs="Arial"/>
          <w:i/>
          <w:spacing w:val="-1"/>
          <w:sz w:val="22"/>
          <w:szCs w:val="22"/>
          <w:lang w:val="en-US" w:eastAsia="en-US"/>
        </w:rPr>
        <w:t>l</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 xml:space="preserve"> </w:t>
      </w:r>
      <w:r w:rsidRPr="007B3462">
        <w:rPr>
          <w:rFonts w:ascii="Palatino Linotype" w:eastAsia="Arial" w:hAnsi="Palatino Linotype" w:cs="Arial"/>
          <w:i/>
          <w:spacing w:val="-1"/>
          <w:sz w:val="22"/>
          <w:szCs w:val="22"/>
          <w:lang w:val="en-US" w:eastAsia="en-US"/>
        </w:rPr>
        <w:t>q</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z w:val="22"/>
          <w:szCs w:val="22"/>
          <w:lang w:val="en-US" w:eastAsia="en-US"/>
        </w:rPr>
        <w:t>e</w:t>
      </w:r>
      <w:r w:rsidRPr="007B3462">
        <w:rPr>
          <w:rFonts w:ascii="Palatino Linotype" w:eastAsia="Arial" w:hAnsi="Palatino Linotype" w:cs="Arial"/>
          <w:i/>
          <w:spacing w:val="4"/>
          <w:sz w:val="22"/>
          <w:szCs w:val="22"/>
          <w:lang w:val="en-US" w:eastAsia="en-US"/>
        </w:rPr>
        <w:t xml:space="preserve"> </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o</w:t>
      </w:r>
      <w:r w:rsidRPr="007B3462">
        <w:rPr>
          <w:rFonts w:ascii="Palatino Linotype" w:eastAsia="Arial" w:hAnsi="Palatino Linotype" w:cs="Arial"/>
          <w:i/>
          <w:spacing w:val="4"/>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lu</w:t>
      </w:r>
      <w:r w:rsidRPr="007B3462">
        <w:rPr>
          <w:rFonts w:ascii="Palatino Linotype" w:eastAsia="Arial" w:hAnsi="Palatino Linotype" w:cs="Arial"/>
          <w:i/>
          <w:spacing w:val="-1"/>
          <w:sz w:val="22"/>
          <w:szCs w:val="22"/>
          <w:lang w:val="en-US" w:eastAsia="en-US"/>
        </w:rPr>
        <w:t>da</w:t>
      </w:r>
      <w:r w:rsidRPr="007B3462">
        <w:rPr>
          <w:rFonts w:ascii="Palatino Linotype" w:eastAsia="Arial" w:hAnsi="Palatino Linotype" w:cs="Arial"/>
          <w:i/>
          <w:sz w:val="22"/>
          <w:szCs w:val="22"/>
          <w:lang w:val="en-US" w:eastAsia="en-US"/>
        </w:rPr>
        <w:t>n</w:t>
      </w:r>
      <w:proofErr w:type="spellEnd"/>
      <w:r w:rsidRPr="007B3462">
        <w:rPr>
          <w:rFonts w:ascii="Palatino Linotype" w:eastAsia="Arial" w:hAnsi="Palatino Linotype" w:cs="Arial"/>
          <w:i/>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pacing w:val="-2"/>
          <w:sz w:val="22"/>
          <w:szCs w:val="22"/>
          <w:lang w:val="en-US" w:eastAsia="en-US"/>
        </w:rPr>
        <w:t>x</w:t>
      </w:r>
      <w:r w:rsidRPr="007B3462">
        <w:rPr>
          <w:rFonts w:ascii="Palatino Linotype" w:eastAsia="Arial" w:hAnsi="Palatino Linotype" w:cs="Arial"/>
          <w:i/>
          <w:spacing w:val="1"/>
          <w:sz w:val="22"/>
          <w:szCs w:val="22"/>
          <w:lang w:val="en-US" w:eastAsia="en-US"/>
        </w:rPr>
        <w:t>p</w:t>
      </w:r>
      <w:r w:rsidRPr="007B3462">
        <w:rPr>
          <w:rFonts w:ascii="Palatino Linotype" w:eastAsia="Arial" w:hAnsi="Palatino Linotype" w:cs="Arial"/>
          <w:i/>
          <w:sz w:val="22"/>
          <w:szCs w:val="22"/>
          <w:lang w:val="en-US" w:eastAsia="en-US"/>
        </w:rPr>
        <w:t>res</w:t>
      </w:r>
      <w:r w:rsidRPr="007B3462">
        <w:rPr>
          <w:rFonts w:ascii="Palatino Linotype" w:eastAsia="Arial" w:hAnsi="Palatino Linotype" w:cs="Arial"/>
          <w:i/>
          <w:spacing w:val="1"/>
          <w:sz w:val="22"/>
          <w:szCs w:val="22"/>
          <w:lang w:val="en-US" w:eastAsia="en-US"/>
        </w:rPr>
        <w:t>am</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te</w:t>
      </w:r>
      <w:proofErr w:type="spellEnd"/>
      <w:r w:rsidRPr="007B3462">
        <w:rPr>
          <w:rFonts w:ascii="Palatino Linotype" w:eastAsia="Arial" w:hAnsi="Palatino Linotype" w:cs="Arial"/>
          <w:i/>
          <w:spacing w:val="1"/>
          <w:sz w:val="22"/>
          <w:szCs w:val="22"/>
          <w:lang w:val="en-US" w:eastAsia="en-US"/>
        </w:rPr>
        <w:t xml:space="preserve"> </w:t>
      </w:r>
      <w:r w:rsidRPr="007B3462">
        <w:rPr>
          <w:rFonts w:ascii="Palatino Linotype" w:eastAsia="Arial" w:hAnsi="Palatino Linotype" w:cs="Arial"/>
          <w:i/>
          <w:sz w:val="22"/>
          <w:szCs w:val="22"/>
          <w:lang w:val="en-US" w:eastAsia="en-US"/>
        </w:rPr>
        <w:t>a</w:t>
      </w:r>
      <w:r w:rsidRPr="007B3462">
        <w:rPr>
          <w:rFonts w:ascii="Palatino Linotype" w:eastAsia="Arial" w:hAnsi="Palatino Linotype" w:cs="Arial"/>
          <w:i/>
          <w:spacing w:val="3"/>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s</w:t>
      </w:r>
      <w:r w:rsidRPr="007B3462">
        <w:rPr>
          <w:rFonts w:ascii="Palatino Linotype" w:eastAsia="Arial" w:hAnsi="Palatino Linotype" w:cs="Arial"/>
          <w:i/>
          <w:spacing w:val="-2"/>
          <w:sz w:val="22"/>
          <w:szCs w:val="22"/>
          <w:lang w:val="en-US" w:eastAsia="en-US"/>
        </w:rPr>
        <w:t>t</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ú</w:t>
      </w:r>
      <w:r w:rsidRPr="007B3462">
        <w:rPr>
          <w:rFonts w:ascii="Palatino Linotype" w:eastAsia="Arial" w:hAnsi="Palatino Linotype" w:cs="Arial"/>
          <w:i/>
          <w:sz w:val="22"/>
          <w:szCs w:val="22"/>
          <w:lang w:val="en-US" w:eastAsia="en-US"/>
        </w:rPr>
        <w:t>lti</w:t>
      </w:r>
      <w:r w:rsidRPr="007B3462">
        <w:rPr>
          <w:rFonts w:ascii="Palatino Linotype" w:eastAsia="Arial" w:hAnsi="Palatino Linotype" w:cs="Arial"/>
          <w:i/>
          <w:spacing w:val="1"/>
          <w:sz w:val="22"/>
          <w:szCs w:val="22"/>
          <w:lang w:val="en-US" w:eastAsia="en-US"/>
        </w:rPr>
        <w:t>mo</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w:t>
      </w:r>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pacing w:val="-3"/>
          <w:sz w:val="22"/>
          <w:szCs w:val="22"/>
          <w:lang w:val="en-US" w:eastAsia="en-US"/>
        </w:rPr>
        <w:t>l</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s</w:t>
      </w:r>
      <w:r w:rsidRPr="007B3462">
        <w:rPr>
          <w:rFonts w:ascii="Palatino Linotype" w:eastAsia="Arial" w:hAnsi="Palatino Linotype" w:cs="Arial"/>
          <w:i/>
          <w:spacing w:val="2"/>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pacing w:val="1"/>
          <w:sz w:val="22"/>
          <w:szCs w:val="22"/>
          <w:lang w:val="en-US" w:eastAsia="en-US"/>
        </w:rPr>
        <w:t>pe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cias</w:t>
      </w:r>
      <w:proofErr w:type="spellEnd"/>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z w:val="22"/>
          <w:szCs w:val="22"/>
          <w:lang w:val="en-US" w:eastAsia="en-US"/>
        </w:rPr>
        <w:t xml:space="preserve">y </w:t>
      </w:r>
      <w:proofErr w:type="spellStart"/>
      <w:r w:rsidRPr="007B3462">
        <w:rPr>
          <w:rFonts w:ascii="Palatino Linotype" w:eastAsia="Arial" w:hAnsi="Palatino Linotype" w:cs="Arial"/>
          <w:i/>
          <w:spacing w:val="1"/>
          <w:sz w:val="22"/>
          <w:szCs w:val="22"/>
          <w:lang w:val="en-US" w:eastAsia="en-US"/>
        </w:rPr>
        <w:t>en</w:t>
      </w:r>
      <w:r w:rsidRPr="007B3462">
        <w:rPr>
          <w:rFonts w:ascii="Palatino Linotype" w:eastAsia="Arial" w:hAnsi="Palatino Linotype" w:cs="Arial"/>
          <w:i/>
          <w:sz w:val="22"/>
          <w:szCs w:val="22"/>
          <w:lang w:val="en-US" w:eastAsia="en-US"/>
        </w:rPr>
        <w:t>ti</w:t>
      </w:r>
      <w:r w:rsidRPr="007B3462">
        <w:rPr>
          <w:rFonts w:ascii="Palatino Linotype" w:eastAsia="Arial" w:hAnsi="Palatino Linotype" w:cs="Arial"/>
          <w:i/>
          <w:spacing w:val="1"/>
          <w:sz w:val="22"/>
          <w:szCs w:val="22"/>
          <w:lang w:val="en-US" w:eastAsia="en-US"/>
        </w:rPr>
        <w:t>da</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pacing w:val="2"/>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eb</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rán</w:t>
      </w:r>
      <w:proofErr w:type="spellEnd"/>
      <w:r w:rsidRPr="007B3462">
        <w:rPr>
          <w:rFonts w:ascii="Palatino Linotype" w:eastAsia="Arial" w:hAnsi="Palatino Linotype" w:cs="Arial"/>
          <w:i/>
          <w:spacing w:val="3"/>
          <w:sz w:val="22"/>
          <w:szCs w:val="22"/>
          <w:lang w:val="en-US" w:eastAsia="en-US"/>
        </w:rPr>
        <w:t xml:space="preserve"> </w:t>
      </w:r>
      <w:proofErr w:type="spellStart"/>
      <w:r w:rsidRPr="007B3462">
        <w:rPr>
          <w:rFonts w:ascii="Palatino Linotype" w:eastAsia="Arial" w:hAnsi="Palatino Linotype" w:cs="Arial"/>
          <w:i/>
          <w:sz w:val="22"/>
          <w:szCs w:val="22"/>
          <w:lang w:val="en-US" w:eastAsia="en-US"/>
        </w:rPr>
        <w:t>c</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sid</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rar</w:t>
      </w:r>
      <w:proofErr w:type="spellEnd"/>
      <w:r w:rsidRPr="007B3462">
        <w:rPr>
          <w:rFonts w:ascii="Palatino Linotype" w:eastAsia="Arial" w:hAnsi="Palatino Linotype" w:cs="Arial"/>
          <w:i/>
          <w:sz w:val="22"/>
          <w:szCs w:val="22"/>
          <w:lang w:val="en-US" w:eastAsia="en-US"/>
        </w:rPr>
        <w:t xml:space="preserve"> </w:t>
      </w:r>
      <w:r w:rsidRPr="007B3462">
        <w:rPr>
          <w:rFonts w:ascii="Palatino Linotype" w:eastAsia="Arial" w:hAnsi="Palatino Linotype" w:cs="Arial"/>
          <w:i/>
          <w:spacing w:val="-1"/>
          <w:sz w:val="22"/>
          <w:szCs w:val="22"/>
          <w:lang w:val="en-US" w:eastAsia="en-US"/>
        </w:rPr>
        <w:t>q</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z w:val="22"/>
          <w:szCs w:val="22"/>
          <w:lang w:val="en-US" w:eastAsia="en-US"/>
        </w:rPr>
        <w:t>e</w:t>
      </w:r>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z w:val="22"/>
          <w:szCs w:val="22"/>
          <w:lang w:val="en-US" w:eastAsia="en-US"/>
        </w:rPr>
        <w:t>las</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m</w:t>
      </w:r>
      <w:r w:rsidRPr="007B3462">
        <w:rPr>
          <w:rFonts w:ascii="Palatino Linotype" w:eastAsia="Arial" w:hAnsi="Palatino Linotype" w:cs="Arial"/>
          <w:i/>
          <w:sz w:val="22"/>
          <w:szCs w:val="22"/>
          <w:lang w:val="en-US" w:eastAsia="en-US"/>
        </w:rPr>
        <w:t>i</w:t>
      </w:r>
      <w:r w:rsidRPr="007B3462">
        <w:rPr>
          <w:rFonts w:ascii="Palatino Linotype" w:eastAsia="Arial" w:hAnsi="Palatino Linotype" w:cs="Arial"/>
          <w:i/>
          <w:spacing w:val="-3"/>
          <w:sz w:val="22"/>
          <w:szCs w:val="22"/>
          <w:lang w:val="en-US" w:eastAsia="en-US"/>
        </w:rPr>
        <w:t>s</w:t>
      </w:r>
      <w:r w:rsidRPr="007B3462">
        <w:rPr>
          <w:rFonts w:ascii="Palatino Linotype" w:eastAsia="Arial" w:hAnsi="Palatino Linotype" w:cs="Arial"/>
          <w:i/>
          <w:spacing w:val="1"/>
          <w:sz w:val="22"/>
          <w:szCs w:val="22"/>
          <w:lang w:val="en-US" w:eastAsia="en-US"/>
        </w:rPr>
        <w:t>ma</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 xml:space="preserve"> </w:t>
      </w:r>
      <w:proofErr w:type="spellStart"/>
      <w:r w:rsidRPr="007B3462">
        <w:rPr>
          <w:rFonts w:ascii="Palatino Linotype" w:eastAsia="Arial" w:hAnsi="Palatino Linotype" w:cs="Arial"/>
          <w:i/>
          <w:sz w:val="22"/>
          <w:szCs w:val="22"/>
          <w:lang w:val="en-US" w:eastAsia="en-US"/>
        </w:rPr>
        <w:t>r</w:t>
      </w:r>
      <w:r w:rsidRPr="007B3462">
        <w:rPr>
          <w:rFonts w:ascii="Palatino Linotype" w:eastAsia="Arial" w:hAnsi="Palatino Linotype" w:cs="Arial"/>
          <w:i/>
          <w:spacing w:val="-2"/>
          <w:sz w:val="22"/>
          <w:szCs w:val="22"/>
          <w:lang w:val="en-US" w:eastAsia="en-US"/>
        </w:rPr>
        <w:t>e</w:t>
      </w:r>
      <w:r w:rsidRPr="007B3462">
        <w:rPr>
          <w:rFonts w:ascii="Palatino Linotype" w:eastAsia="Arial" w:hAnsi="Palatino Linotype" w:cs="Arial"/>
          <w:i/>
          <w:spacing w:val="3"/>
          <w:sz w:val="22"/>
          <w:szCs w:val="22"/>
          <w:lang w:val="en-US" w:eastAsia="en-US"/>
        </w:rPr>
        <w:t>f</w:t>
      </w:r>
      <w:r w:rsidRPr="007B3462">
        <w:rPr>
          <w:rFonts w:ascii="Palatino Linotype" w:eastAsia="Arial" w:hAnsi="Palatino Linotype" w:cs="Arial"/>
          <w:i/>
          <w:sz w:val="22"/>
          <w:szCs w:val="22"/>
          <w:lang w:val="en-US" w:eastAsia="en-US"/>
        </w:rPr>
        <w:t>ie</w:t>
      </w:r>
      <w:r w:rsidRPr="007B3462">
        <w:rPr>
          <w:rFonts w:ascii="Palatino Linotype" w:eastAsia="Arial" w:hAnsi="Palatino Linotype" w:cs="Arial"/>
          <w:i/>
          <w:spacing w:val="-3"/>
          <w:sz w:val="22"/>
          <w:szCs w:val="22"/>
          <w:lang w:val="en-US" w:eastAsia="en-US"/>
        </w:rPr>
        <w:t>r</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n</w:t>
      </w:r>
      <w:proofErr w:type="spellEnd"/>
      <w:r w:rsidRPr="007B3462">
        <w:rPr>
          <w:rFonts w:ascii="Palatino Linotype" w:eastAsia="Arial" w:hAnsi="Palatino Linotype" w:cs="Arial"/>
          <w:i/>
          <w:spacing w:val="1"/>
          <w:sz w:val="22"/>
          <w:szCs w:val="22"/>
          <w:lang w:val="en-US" w:eastAsia="en-US"/>
        </w:rPr>
        <w:t xml:space="preserve"> </w:t>
      </w:r>
      <w:r w:rsidRPr="007B3462">
        <w:rPr>
          <w:rFonts w:ascii="Palatino Linotype" w:eastAsia="Arial" w:hAnsi="Palatino Linotype" w:cs="Arial"/>
          <w:i/>
          <w:sz w:val="22"/>
          <w:szCs w:val="22"/>
          <w:lang w:val="en-US" w:eastAsia="en-US"/>
        </w:rPr>
        <w:t>a</w:t>
      </w:r>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z w:val="22"/>
          <w:szCs w:val="22"/>
          <w:lang w:val="en-US" w:eastAsia="en-US"/>
        </w:rPr>
        <w:t>los</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c</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pacing w:val="1"/>
          <w:sz w:val="22"/>
          <w:szCs w:val="22"/>
          <w:lang w:val="en-US" w:eastAsia="en-US"/>
        </w:rPr>
        <w:t>m</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t</w:t>
      </w:r>
      <w:r w:rsidRPr="007B3462">
        <w:rPr>
          <w:rFonts w:ascii="Palatino Linotype" w:eastAsia="Arial" w:hAnsi="Palatino Linotype" w:cs="Arial"/>
          <w:i/>
          <w:spacing w:val="6"/>
          <w:sz w:val="22"/>
          <w:szCs w:val="22"/>
          <w:lang w:val="en-US" w:eastAsia="en-US"/>
        </w:rPr>
        <w:t>o</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 xml:space="preserve"> </w:t>
      </w:r>
      <w:proofErr w:type="spellStart"/>
      <w:r w:rsidRPr="007B3462">
        <w:rPr>
          <w:rFonts w:ascii="Palatino Linotype" w:eastAsia="Arial" w:hAnsi="Palatino Linotype" w:cs="Arial"/>
          <w:i/>
          <w:sz w:val="22"/>
          <w:szCs w:val="22"/>
          <w:lang w:val="en-US" w:eastAsia="en-US"/>
        </w:rPr>
        <w:t>re</w:t>
      </w:r>
      <w:r w:rsidRPr="007B3462">
        <w:rPr>
          <w:rFonts w:ascii="Palatino Linotype" w:eastAsia="Arial" w:hAnsi="Palatino Linotype" w:cs="Arial"/>
          <w:i/>
          <w:spacing w:val="-1"/>
          <w:sz w:val="22"/>
          <w:szCs w:val="22"/>
          <w:lang w:val="en-US" w:eastAsia="en-US"/>
        </w:rPr>
        <w:t>q</w:t>
      </w:r>
      <w:r w:rsidRPr="007B3462">
        <w:rPr>
          <w:rFonts w:ascii="Palatino Linotype" w:eastAsia="Arial" w:hAnsi="Palatino Linotype" w:cs="Arial"/>
          <w:i/>
          <w:spacing w:val="1"/>
          <w:sz w:val="22"/>
          <w:szCs w:val="22"/>
          <w:lang w:val="en-US" w:eastAsia="en-US"/>
        </w:rPr>
        <w:t>ue</w:t>
      </w:r>
      <w:r w:rsidRPr="007B3462">
        <w:rPr>
          <w:rFonts w:ascii="Palatino Linotype" w:eastAsia="Arial" w:hAnsi="Palatino Linotype" w:cs="Arial"/>
          <w:i/>
          <w:sz w:val="22"/>
          <w:szCs w:val="22"/>
          <w:lang w:val="en-US" w:eastAsia="en-US"/>
        </w:rPr>
        <w:t>r</w:t>
      </w:r>
      <w:r w:rsidRPr="007B3462">
        <w:rPr>
          <w:rFonts w:ascii="Palatino Linotype" w:eastAsia="Arial" w:hAnsi="Palatino Linotype" w:cs="Arial"/>
          <w:i/>
          <w:spacing w:val="-1"/>
          <w:sz w:val="22"/>
          <w:szCs w:val="22"/>
          <w:lang w:val="en-US" w:eastAsia="en-US"/>
        </w:rPr>
        <w:t>i</w:t>
      </w:r>
      <w:r w:rsidRPr="007B3462">
        <w:rPr>
          <w:rFonts w:ascii="Palatino Linotype" w:eastAsia="Arial" w:hAnsi="Palatino Linotype" w:cs="Arial"/>
          <w:i/>
          <w:spacing w:val="1"/>
          <w:sz w:val="22"/>
          <w:szCs w:val="22"/>
          <w:lang w:val="en-US" w:eastAsia="en-US"/>
        </w:rPr>
        <w:t>do</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sí</w:t>
      </w:r>
      <w:proofErr w:type="spellEnd"/>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z w:val="22"/>
          <w:szCs w:val="22"/>
          <w:lang w:val="en-US" w:eastAsia="en-US"/>
        </w:rPr>
        <w:t>c</w:t>
      </w:r>
      <w:r w:rsidRPr="007B3462">
        <w:rPr>
          <w:rFonts w:ascii="Palatino Linotype" w:eastAsia="Arial" w:hAnsi="Palatino Linotype" w:cs="Arial"/>
          <w:i/>
          <w:spacing w:val="-1"/>
          <w:sz w:val="22"/>
          <w:szCs w:val="22"/>
          <w:lang w:val="en-US" w:eastAsia="en-US"/>
        </w:rPr>
        <w:t>om</w:t>
      </w:r>
      <w:r w:rsidRPr="007B3462">
        <w:rPr>
          <w:rFonts w:ascii="Palatino Linotype" w:eastAsia="Arial" w:hAnsi="Palatino Linotype" w:cs="Arial"/>
          <w:i/>
          <w:sz w:val="22"/>
          <w:szCs w:val="22"/>
          <w:lang w:val="en-US" w:eastAsia="en-US"/>
        </w:rPr>
        <w:t>o</w:t>
      </w:r>
      <w:proofErr w:type="spellEnd"/>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z w:val="22"/>
          <w:szCs w:val="22"/>
          <w:lang w:val="en-US" w:eastAsia="en-US"/>
        </w:rPr>
        <w:t>a</w:t>
      </w:r>
      <w:r w:rsidRPr="007B3462">
        <w:rPr>
          <w:rFonts w:ascii="Palatino Linotype" w:eastAsia="Arial" w:hAnsi="Palatino Linotype" w:cs="Arial"/>
          <w:i/>
          <w:spacing w:val="1"/>
          <w:sz w:val="22"/>
          <w:szCs w:val="22"/>
          <w:lang w:val="en-US" w:eastAsia="en-US"/>
        </w:rPr>
        <w:t xml:space="preserve"> </w:t>
      </w:r>
      <w:r w:rsidRPr="007B3462">
        <w:rPr>
          <w:rFonts w:ascii="Palatino Linotype" w:eastAsia="Arial" w:hAnsi="Palatino Linotype" w:cs="Arial"/>
          <w:i/>
          <w:sz w:val="22"/>
          <w:szCs w:val="22"/>
          <w:lang w:val="en-US" w:eastAsia="en-US"/>
        </w:rPr>
        <w:t>los</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pacing w:val="-2"/>
          <w:sz w:val="22"/>
          <w:szCs w:val="22"/>
          <w:lang w:val="en-US" w:eastAsia="en-US"/>
        </w:rPr>
        <w:t>x</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 xml:space="preserve"> </w:t>
      </w:r>
      <w:proofErr w:type="spellStart"/>
      <w:r w:rsidRPr="007B3462">
        <w:rPr>
          <w:rFonts w:ascii="Palatino Linotype" w:eastAsia="Arial" w:hAnsi="Palatino Linotype" w:cs="Arial"/>
          <w:i/>
          <w:sz w:val="22"/>
          <w:szCs w:val="22"/>
          <w:lang w:val="en-US" w:eastAsia="en-US"/>
        </w:rPr>
        <w:t>c</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r</w:t>
      </w:r>
      <w:r w:rsidRPr="007B3462">
        <w:rPr>
          <w:rFonts w:ascii="Palatino Linotype" w:eastAsia="Arial" w:hAnsi="Palatino Linotype" w:cs="Arial"/>
          <w:i/>
          <w:spacing w:val="-1"/>
          <w:sz w:val="22"/>
          <w:szCs w:val="22"/>
          <w:lang w:val="en-US" w:eastAsia="en-US"/>
        </w:rPr>
        <w:t>r</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s</w:t>
      </w:r>
      <w:r w:rsidRPr="007B3462">
        <w:rPr>
          <w:rFonts w:ascii="Palatino Linotype" w:eastAsia="Arial" w:hAnsi="Palatino Linotype" w:cs="Arial"/>
          <w:i/>
          <w:spacing w:val="1"/>
          <w:sz w:val="22"/>
          <w:szCs w:val="22"/>
          <w:lang w:val="en-US" w:eastAsia="en-US"/>
        </w:rPr>
        <w:t>po</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z w:val="22"/>
          <w:szCs w:val="22"/>
          <w:lang w:val="en-US" w:eastAsia="en-US"/>
        </w:rPr>
        <w:t>ie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pacing w:val="-2"/>
          <w:sz w:val="22"/>
          <w:szCs w:val="22"/>
          <w:lang w:val="en-US" w:eastAsia="en-US"/>
        </w:rPr>
        <w:t>t</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s</w:t>
      </w:r>
      <w:proofErr w:type="spellEnd"/>
      <w:r w:rsidRPr="007B3462">
        <w:rPr>
          <w:rFonts w:ascii="Palatino Linotype" w:eastAsia="Arial" w:hAnsi="Palatino Linotype" w:cs="Arial"/>
          <w:i/>
          <w:sz w:val="22"/>
          <w:szCs w:val="22"/>
          <w:lang w:val="en-US" w:eastAsia="en-US"/>
        </w:rPr>
        <w:t>,</w:t>
      </w:r>
      <w:r w:rsidRPr="007B3462">
        <w:rPr>
          <w:rFonts w:ascii="Palatino Linotype" w:eastAsia="Arial" w:hAnsi="Palatino Linotype" w:cs="Arial"/>
          <w:i/>
          <w:spacing w:val="2"/>
          <w:sz w:val="22"/>
          <w:szCs w:val="22"/>
          <w:lang w:val="en-US" w:eastAsia="en-US"/>
        </w:rPr>
        <w:t xml:space="preserve"> </w:t>
      </w:r>
      <w:r w:rsidRPr="007B3462">
        <w:rPr>
          <w:rFonts w:ascii="Palatino Linotype" w:eastAsia="Arial" w:hAnsi="Palatino Linotype" w:cs="Arial"/>
          <w:i/>
          <w:spacing w:val="-2"/>
          <w:sz w:val="22"/>
          <w:szCs w:val="22"/>
          <w:lang w:val="en-US" w:eastAsia="en-US"/>
        </w:rPr>
        <w:lastRenderedPageBreak/>
        <w:t>s</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l</w:t>
      </w:r>
      <w:r w:rsidRPr="007B3462">
        <w:rPr>
          <w:rFonts w:ascii="Palatino Linotype" w:eastAsia="Arial" w:hAnsi="Palatino Linotype" w:cs="Arial"/>
          <w:i/>
          <w:spacing w:val="-3"/>
          <w:sz w:val="22"/>
          <w:szCs w:val="22"/>
          <w:lang w:val="en-US" w:eastAsia="en-US"/>
        </w:rPr>
        <w:t>v</w:t>
      </w:r>
      <w:r w:rsidRPr="007B3462">
        <w:rPr>
          <w:rFonts w:ascii="Palatino Linotype" w:eastAsia="Arial" w:hAnsi="Palatino Linotype" w:cs="Arial"/>
          <w:i/>
          <w:sz w:val="22"/>
          <w:szCs w:val="22"/>
          <w:lang w:val="en-US" w:eastAsia="en-US"/>
        </w:rPr>
        <w:t>o</w:t>
      </w:r>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pacing w:val="-1"/>
          <w:sz w:val="22"/>
          <w:szCs w:val="22"/>
          <w:lang w:val="en-US" w:eastAsia="en-US"/>
        </w:rPr>
        <w:t>q</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z w:val="22"/>
          <w:szCs w:val="22"/>
          <w:lang w:val="en-US" w:eastAsia="en-US"/>
        </w:rPr>
        <w:t>e</w:t>
      </w:r>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l</w:t>
      </w:r>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z w:val="22"/>
          <w:szCs w:val="22"/>
          <w:lang w:val="en-US" w:eastAsia="en-US"/>
        </w:rPr>
        <w:t>s</w:t>
      </w:r>
      <w:r w:rsidRPr="007B3462">
        <w:rPr>
          <w:rFonts w:ascii="Palatino Linotype" w:eastAsia="Arial" w:hAnsi="Palatino Linotype" w:cs="Arial"/>
          <w:i/>
          <w:spacing w:val="1"/>
          <w:sz w:val="22"/>
          <w:szCs w:val="22"/>
          <w:lang w:val="en-US" w:eastAsia="en-US"/>
        </w:rPr>
        <w:t>o</w:t>
      </w:r>
      <w:r w:rsidRPr="007B3462">
        <w:rPr>
          <w:rFonts w:ascii="Palatino Linotype" w:eastAsia="Arial" w:hAnsi="Palatino Linotype" w:cs="Arial"/>
          <w:i/>
          <w:sz w:val="22"/>
          <w:szCs w:val="22"/>
          <w:lang w:val="en-US" w:eastAsia="en-US"/>
        </w:rPr>
        <w:t>l</w:t>
      </w:r>
      <w:r w:rsidRPr="007B3462">
        <w:rPr>
          <w:rFonts w:ascii="Palatino Linotype" w:eastAsia="Arial" w:hAnsi="Palatino Linotype" w:cs="Arial"/>
          <w:i/>
          <w:spacing w:val="-1"/>
          <w:sz w:val="22"/>
          <w:szCs w:val="22"/>
          <w:lang w:val="en-US" w:eastAsia="en-US"/>
        </w:rPr>
        <w:t>i</w:t>
      </w:r>
      <w:r w:rsidRPr="007B3462">
        <w:rPr>
          <w:rFonts w:ascii="Palatino Linotype" w:eastAsia="Arial" w:hAnsi="Palatino Linotype" w:cs="Arial"/>
          <w:i/>
          <w:sz w:val="22"/>
          <w:szCs w:val="22"/>
          <w:lang w:val="en-US" w:eastAsia="en-US"/>
        </w:rPr>
        <w:t>cit</w:t>
      </w:r>
      <w:r w:rsidRPr="007B3462">
        <w:rPr>
          <w:rFonts w:ascii="Palatino Linotype" w:eastAsia="Arial" w:hAnsi="Palatino Linotype" w:cs="Arial"/>
          <w:i/>
          <w:spacing w:val="1"/>
          <w:sz w:val="22"/>
          <w:szCs w:val="22"/>
          <w:lang w:val="en-US" w:eastAsia="en-US"/>
        </w:rPr>
        <w:t>an</w:t>
      </w:r>
      <w:r w:rsidRPr="007B3462">
        <w:rPr>
          <w:rFonts w:ascii="Palatino Linotype" w:eastAsia="Arial" w:hAnsi="Palatino Linotype" w:cs="Arial"/>
          <w:i/>
          <w:sz w:val="22"/>
          <w:szCs w:val="22"/>
          <w:lang w:val="en-US" w:eastAsia="en-US"/>
        </w:rPr>
        <w:t>te</w:t>
      </w:r>
      <w:proofErr w:type="spellEnd"/>
      <w:r w:rsidRPr="007B3462">
        <w:rPr>
          <w:rFonts w:ascii="Palatino Linotype" w:eastAsia="Arial" w:hAnsi="Palatino Linotype" w:cs="Arial"/>
          <w:i/>
          <w:spacing w:val="1"/>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m</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pacing w:val="-3"/>
          <w:sz w:val="22"/>
          <w:szCs w:val="22"/>
          <w:lang w:val="en-US" w:eastAsia="en-US"/>
        </w:rPr>
        <w:t>i</w:t>
      </w:r>
      <w:r w:rsidRPr="007B3462">
        <w:rPr>
          <w:rFonts w:ascii="Palatino Linotype" w:eastAsia="Arial" w:hAnsi="Palatino Linotype" w:cs="Arial"/>
          <w:i/>
          <w:spacing w:val="3"/>
          <w:sz w:val="22"/>
          <w:szCs w:val="22"/>
          <w:lang w:val="en-US" w:eastAsia="en-US"/>
        </w:rPr>
        <w:t>f</w:t>
      </w:r>
      <w:r w:rsidRPr="007B3462">
        <w:rPr>
          <w:rFonts w:ascii="Palatino Linotype" w:eastAsia="Arial" w:hAnsi="Palatino Linotype" w:cs="Arial"/>
          <w:i/>
          <w:sz w:val="22"/>
          <w:szCs w:val="22"/>
          <w:lang w:val="en-US" w:eastAsia="en-US"/>
        </w:rPr>
        <w:t>ies</w:t>
      </w:r>
      <w:r w:rsidRPr="007B3462">
        <w:rPr>
          <w:rFonts w:ascii="Palatino Linotype" w:eastAsia="Arial" w:hAnsi="Palatino Linotype" w:cs="Arial"/>
          <w:i/>
          <w:spacing w:val="1"/>
          <w:sz w:val="22"/>
          <w:szCs w:val="22"/>
          <w:lang w:val="en-US" w:eastAsia="en-US"/>
        </w:rPr>
        <w:t>t</w:t>
      </w:r>
      <w:r w:rsidRPr="007B3462">
        <w:rPr>
          <w:rFonts w:ascii="Palatino Linotype" w:eastAsia="Arial" w:hAnsi="Palatino Linotype" w:cs="Arial"/>
          <w:i/>
          <w:sz w:val="22"/>
          <w:szCs w:val="22"/>
          <w:lang w:val="en-US" w:eastAsia="en-US"/>
        </w:rPr>
        <w:t>e</w:t>
      </w:r>
      <w:proofErr w:type="spellEnd"/>
      <w:r w:rsidRPr="007B3462">
        <w:rPr>
          <w:rFonts w:ascii="Palatino Linotype" w:eastAsia="Arial" w:hAnsi="Palatino Linotype" w:cs="Arial"/>
          <w:i/>
          <w:spacing w:val="3"/>
          <w:sz w:val="22"/>
          <w:szCs w:val="22"/>
          <w:lang w:val="en-US" w:eastAsia="en-US"/>
        </w:rPr>
        <w:t xml:space="preserve"> </w:t>
      </w:r>
      <w:proofErr w:type="spellStart"/>
      <w:r w:rsidRPr="007B3462">
        <w:rPr>
          <w:rFonts w:ascii="Palatino Linotype" w:eastAsia="Arial" w:hAnsi="Palatino Linotype" w:cs="Arial"/>
          <w:i/>
          <w:spacing w:val="-2"/>
          <w:sz w:val="22"/>
          <w:szCs w:val="22"/>
          <w:lang w:val="en-US" w:eastAsia="en-US"/>
        </w:rPr>
        <w:t>s</w:t>
      </w:r>
      <w:r w:rsidRPr="007B3462">
        <w:rPr>
          <w:rFonts w:ascii="Palatino Linotype" w:eastAsia="Arial" w:hAnsi="Palatino Linotype" w:cs="Arial"/>
          <w:i/>
          <w:sz w:val="22"/>
          <w:szCs w:val="22"/>
          <w:lang w:val="en-US" w:eastAsia="en-US"/>
        </w:rPr>
        <w:t>u</w:t>
      </w:r>
      <w:proofErr w:type="spellEnd"/>
      <w:r w:rsidRPr="007B3462">
        <w:rPr>
          <w:rFonts w:ascii="Palatino Linotype" w:eastAsia="Arial" w:hAnsi="Palatino Linotype" w:cs="Arial"/>
          <w:i/>
          <w:spacing w:val="3"/>
          <w:sz w:val="22"/>
          <w:szCs w:val="22"/>
          <w:lang w:val="en-US" w:eastAsia="en-US"/>
        </w:rPr>
        <w:t xml:space="preserve"> </w:t>
      </w:r>
      <w:proofErr w:type="spellStart"/>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s</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o</w:t>
      </w:r>
      <w:proofErr w:type="spellEnd"/>
      <w:r w:rsidRPr="007B3462">
        <w:rPr>
          <w:rFonts w:ascii="Palatino Linotype" w:eastAsia="Arial" w:hAnsi="Palatino Linotype" w:cs="Arial"/>
          <w:i/>
          <w:spacing w:val="3"/>
          <w:sz w:val="22"/>
          <w:szCs w:val="22"/>
          <w:lang w:val="en-US" w:eastAsia="en-US"/>
        </w:rPr>
        <w:t xml:space="preserve"> </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z w:val="22"/>
          <w:szCs w:val="22"/>
          <w:lang w:val="en-US" w:eastAsia="en-US"/>
        </w:rPr>
        <w:t xml:space="preserve">e </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cc</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pacing w:val="1"/>
          <w:sz w:val="22"/>
          <w:szCs w:val="22"/>
          <w:lang w:val="en-US" w:eastAsia="en-US"/>
        </w:rPr>
        <w:t>d</w:t>
      </w:r>
      <w:r w:rsidRPr="007B3462">
        <w:rPr>
          <w:rFonts w:ascii="Palatino Linotype" w:eastAsia="Arial" w:hAnsi="Palatino Linotype" w:cs="Arial"/>
          <w:i/>
          <w:spacing w:val="-1"/>
          <w:sz w:val="22"/>
          <w:szCs w:val="22"/>
          <w:lang w:val="en-US" w:eastAsia="en-US"/>
        </w:rPr>
        <w:t>e</w:t>
      </w:r>
      <w:r w:rsidRPr="007B3462">
        <w:rPr>
          <w:rFonts w:ascii="Palatino Linotype" w:eastAsia="Arial" w:hAnsi="Palatino Linotype" w:cs="Arial"/>
          <w:i/>
          <w:sz w:val="22"/>
          <w:szCs w:val="22"/>
          <w:lang w:val="en-US" w:eastAsia="en-US"/>
        </w:rPr>
        <w:t xml:space="preserve">r </w:t>
      </w:r>
      <w:proofErr w:type="spellStart"/>
      <w:r w:rsidRPr="007B3462">
        <w:rPr>
          <w:rFonts w:ascii="Palatino Linotype" w:eastAsia="Arial" w:hAnsi="Palatino Linotype" w:cs="Arial"/>
          <w:i/>
          <w:spacing w:val="1"/>
          <w:sz w:val="22"/>
          <w:szCs w:val="22"/>
          <w:lang w:val="en-US" w:eastAsia="en-US"/>
        </w:rPr>
        <w:t>ún</w:t>
      </w:r>
      <w:r w:rsidRPr="007B3462">
        <w:rPr>
          <w:rFonts w:ascii="Palatino Linotype" w:eastAsia="Arial" w:hAnsi="Palatino Linotype" w:cs="Arial"/>
          <w:i/>
          <w:sz w:val="22"/>
          <w:szCs w:val="22"/>
          <w:lang w:val="en-US" w:eastAsia="en-US"/>
        </w:rPr>
        <w:t>ic</w:t>
      </w:r>
      <w:r w:rsidRPr="007B3462">
        <w:rPr>
          <w:rFonts w:ascii="Palatino Linotype" w:eastAsia="Arial" w:hAnsi="Palatino Linotype" w:cs="Arial"/>
          <w:i/>
          <w:spacing w:val="-2"/>
          <w:sz w:val="22"/>
          <w:szCs w:val="22"/>
          <w:lang w:val="en-US" w:eastAsia="en-US"/>
        </w:rPr>
        <w:t>a</w:t>
      </w:r>
      <w:r w:rsidRPr="007B3462">
        <w:rPr>
          <w:rFonts w:ascii="Palatino Linotype" w:eastAsia="Arial" w:hAnsi="Palatino Linotype" w:cs="Arial"/>
          <w:i/>
          <w:spacing w:val="1"/>
          <w:sz w:val="22"/>
          <w:szCs w:val="22"/>
          <w:lang w:val="en-US" w:eastAsia="en-US"/>
        </w:rPr>
        <w:t>me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te</w:t>
      </w:r>
      <w:proofErr w:type="spellEnd"/>
      <w:r w:rsidRPr="007B3462">
        <w:rPr>
          <w:rFonts w:ascii="Palatino Linotype" w:eastAsia="Arial" w:hAnsi="Palatino Linotype" w:cs="Arial"/>
          <w:i/>
          <w:sz w:val="22"/>
          <w:szCs w:val="22"/>
          <w:lang w:val="en-US" w:eastAsia="en-US"/>
        </w:rPr>
        <w:t xml:space="preserve"> </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 xml:space="preserve">l </w:t>
      </w:r>
      <w:proofErr w:type="spellStart"/>
      <w:r w:rsidRPr="007B3462">
        <w:rPr>
          <w:rFonts w:ascii="Palatino Linotype" w:eastAsia="Arial" w:hAnsi="Palatino Linotype" w:cs="Arial"/>
          <w:i/>
          <w:spacing w:val="1"/>
          <w:sz w:val="22"/>
          <w:szCs w:val="22"/>
          <w:lang w:val="en-US" w:eastAsia="en-US"/>
        </w:rPr>
        <w:t>do</w:t>
      </w:r>
      <w:r w:rsidRPr="007B3462">
        <w:rPr>
          <w:rFonts w:ascii="Palatino Linotype" w:eastAsia="Arial" w:hAnsi="Palatino Linotype" w:cs="Arial"/>
          <w:i/>
          <w:spacing w:val="-2"/>
          <w:sz w:val="22"/>
          <w:szCs w:val="22"/>
          <w:lang w:val="en-US" w:eastAsia="en-US"/>
        </w:rPr>
        <w:t>c</w:t>
      </w:r>
      <w:r w:rsidRPr="007B3462">
        <w:rPr>
          <w:rFonts w:ascii="Palatino Linotype" w:eastAsia="Arial" w:hAnsi="Palatino Linotype" w:cs="Arial"/>
          <w:i/>
          <w:spacing w:val="1"/>
          <w:sz w:val="22"/>
          <w:szCs w:val="22"/>
          <w:lang w:val="en-US" w:eastAsia="en-US"/>
        </w:rPr>
        <w:t>u</w:t>
      </w:r>
      <w:r w:rsidRPr="007B3462">
        <w:rPr>
          <w:rFonts w:ascii="Palatino Linotype" w:eastAsia="Arial" w:hAnsi="Palatino Linotype" w:cs="Arial"/>
          <w:i/>
          <w:spacing w:val="-1"/>
          <w:sz w:val="22"/>
          <w:szCs w:val="22"/>
          <w:lang w:val="en-US" w:eastAsia="en-US"/>
        </w:rPr>
        <w:t>me</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to</w:t>
      </w:r>
      <w:proofErr w:type="spellEnd"/>
      <w:r w:rsidRPr="007B3462">
        <w:rPr>
          <w:rFonts w:ascii="Palatino Linotype" w:eastAsia="Arial" w:hAnsi="Palatino Linotype" w:cs="Arial"/>
          <w:i/>
          <w:sz w:val="22"/>
          <w:szCs w:val="22"/>
          <w:lang w:val="en-US" w:eastAsia="en-US"/>
        </w:rPr>
        <w:t xml:space="preserve"> </w:t>
      </w:r>
      <w:r w:rsidRPr="007B3462">
        <w:rPr>
          <w:rFonts w:ascii="Palatino Linotype" w:eastAsia="Arial" w:hAnsi="Palatino Linotype" w:cs="Arial"/>
          <w:i/>
          <w:spacing w:val="1"/>
          <w:sz w:val="22"/>
          <w:szCs w:val="22"/>
          <w:lang w:val="en-US" w:eastAsia="en-US"/>
        </w:rPr>
        <w:t>p</w:t>
      </w:r>
      <w:r w:rsidRPr="007B3462">
        <w:rPr>
          <w:rFonts w:ascii="Palatino Linotype" w:eastAsia="Arial" w:hAnsi="Palatino Linotype" w:cs="Arial"/>
          <w:i/>
          <w:sz w:val="22"/>
          <w:szCs w:val="22"/>
          <w:lang w:val="en-US" w:eastAsia="en-US"/>
        </w:rPr>
        <w:t>r</w:t>
      </w:r>
      <w:r w:rsidRPr="007B3462">
        <w:rPr>
          <w:rFonts w:ascii="Palatino Linotype" w:eastAsia="Arial" w:hAnsi="Palatino Linotype" w:cs="Arial"/>
          <w:i/>
          <w:spacing w:val="-1"/>
          <w:sz w:val="22"/>
          <w:szCs w:val="22"/>
          <w:lang w:val="en-US" w:eastAsia="en-US"/>
        </w:rPr>
        <w:t>i</w:t>
      </w:r>
      <w:r w:rsidRPr="007B3462">
        <w:rPr>
          <w:rFonts w:ascii="Palatino Linotype" w:eastAsia="Arial" w:hAnsi="Palatino Linotype" w:cs="Arial"/>
          <w:i/>
          <w:spacing w:val="1"/>
          <w:sz w:val="22"/>
          <w:szCs w:val="22"/>
          <w:lang w:val="en-US" w:eastAsia="en-US"/>
        </w:rPr>
        <w:t>n</w:t>
      </w:r>
      <w:r w:rsidRPr="007B3462">
        <w:rPr>
          <w:rFonts w:ascii="Palatino Linotype" w:eastAsia="Arial" w:hAnsi="Palatino Linotype" w:cs="Arial"/>
          <w:i/>
          <w:sz w:val="22"/>
          <w:szCs w:val="22"/>
          <w:lang w:val="en-US" w:eastAsia="en-US"/>
        </w:rPr>
        <w:t>cip</w:t>
      </w:r>
      <w:r w:rsidRPr="007B3462">
        <w:rPr>
          <w:rFonts w:ascii="Palatino Linotype" w:eastAsia="Arial" w:hAnsi="Palatino Linotype" w:cs="Arial"/>
          <w:i/>
          <w:spacing w:val="1"/>
          <w:sz w:val="22"/>
          <w:szCs w:val="22"/>
          <w:lang w:val="en-US" w:eastAsia="en-US"/>
        </w:rPr>
        <w:t>a</w:t>
      </w:r>
      <w:r w:rsidRPr="007B3462">
        <w:rPr>
          <w:rFonts w:ascii="Palatino Linotype" w:eastAsia="Arial" w:hAnsi="Palatino Linotype" w:cs="Arial"/>
          <w:i/>
          <w:sz w:val="22"/>
          <w:szCs w:val="22"/>
          <w:lang w:val="en-US" w:eastAsia="en-US"/>
        </w:rPr>
        <w:t>l.</w:t>
      </w:r>
    </w:p>
    <w:p w14:paraId="38C6BA43" w14:textId="77777777" w:rsidR="00FD69F3" w:rsidRPr="007B3462" w:rsidRDefault="00FD69F3" w:rsidP="00FD69F3">
      <w:pPr>
        <w:spacing w:before="240" w:after="240" w:line="360" w:lineRule="auto"/>
        <w:ind w:left="567" w:right="567"/>
        <w:contextualSpacing/>
        <w:jc w:val="both"/>
        <w:rPr>
          <w:rFonts w:ascii="Palatino Linotype" w:hAnsi="Palatino Linotype" w:cs="Times New Roman"/>
          <w:i/>
          <w:sz w:val="22"/>
          <w:szCs w:val="22"/>
          <w:lang w:eastAsia="es-ES_tradnl"/>
        </w:rPr>
      </w:pPr>
    </w:p>
    <w:p w14:paraId="3AE46698" w14:textId="77777777" w:rsidR="00FD69F3" w:rsidRPr="007B3462" w:rsidRDefault="00FD69F3" w:rsidP="00FD69F3">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r w:rsidRPr="007B3462">
        <w:rPr>
          <w:rFonts w:ascii="Palatino Linotype" w:hAnsi="Palatino Linotype" w:cs="Times New Roman"/>
          <w:b/>
          <w:i/>
          <w:color w:val="000000" w:themeColor="text1"/>
          <w:sz w:val="22"/>
          <w:szCs w:val="22"/>
          <w:lang w:eastAsia="es-ES_tradnl"/>
        </w:rPr>
        <w:t>Criterio 17/17</w:t>
      </w:r>
    </w:p>
    <w:p w14:paraId="6740AF48" w14:textId="77777777" w:rsidR="00FD69F3" w:rsidRPr="007B3462" w:rsidRDefault="00FD69F3" w:rsidP="00FD69F3">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p>
    <w:p w14:paraId="379143BC" w14:textId="77777777" w:rsidR="00FD69F3" w:rsidRPr="007B3462" w:rsidRDefault="00FD69F3" w:rsidP="00FD69F3">
      <w:pPr>
        <w:spacing w:before="120" w:after="120" w:line="360" w:lineRule="auto"/>
        <w:ind w:left="567" w:right="567"/>
        <w:jc w:val="both"/>
        <w:rPr>
          <w:rFonts w:ascii="Palatino Linotype" w:hAnsi="Palatino Linotype" w:cs="Arial"/>
          <w:b/>
          <w:i/>
          <w:sz w:val="22"/>
          <w:szCs w:val="22"/>
        </w:rPr>
      </w:pPr>
      <w:r w:rsidRPr="007B3462">
        <w:rPr>
          <w:rFonts w:ascii="Palatino Linotype" w:hAnsi="Palatino Linotype" w:cs="Arial"/>
          <w:b/>
          <w:bCs/>
          <w:i/>
          <w:sz w:val="22"/>
          <w:szCs w:val="22"/>
        </w:rPr>
        <w:t xml:space="preserve">Anexos de los documentos solicitados. </w:t>
      </w:r>
      <w:r w:rsidRPr="007B3462">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5AE05052" w14:textId="2A683E62" w:rsidR="00FD69F3" w:rsidRPr="007B3462" w:rsidRDefault="00FD69F3" w:rsidP="00FD69F3">
      <w:pPr>
        <w:widowControl w:val="0"/>
        <w:numPr>
          <w:ilvl w:val="0"/>
          <w:numId w:val="2"/>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7B3462">
        <w:rPr>
          <w:rFonts w:ascii="Palatino Linotype" w:hAnsi="Palatino Linotype" w:cs="Times New Roman"/>
          <w:lang w:eastAsia="es-ES_tradnl"/>
        </w:rPr>
        <w:t>Es menester señalar que este órgano garante tiene el deber de velar por el acceso a la información pública que se requiere, por lo que se ORDENA entregar el contrato solicitado y sus anexos, en caso de existir.</w:t>
      </w:r>
    </w:p>
    <w:p w14:paraId="3124E5EB" w14:textId="2EBF7449" w:rsidR="00486CC8" w:rsidRPr="007B3462" w:rsidRDefault="00B430B4" w:rsidP="00B430B4">
      <w:pPr>
        <w:pStyle w:val="Ttulo1"/>
      </w:pPr>
      <w:bookmarkStart w:id="14" w:name="_Toc49937445"/>
      <w:r w:rsidRPr="007B3462">
        <w:t>QUINTO. DE LA VERSIÓN PÚBLICA.</w:t>
      </w:r>
      <w:bookmarkEnd w:id="14"/>
    </w:p>
    <w:p w14:paraId="01DCD1D1" w14:textId="77777777" w:rsidR="00B430B4" w:rsidRPr="007B3462" w:rsidRDefault="00B430B4" w:rsidP="00B430B4">
      <w:pPr>
        <w:rPr>
          <w:lang w:val="es-MX" w:eastAsia="en-US"/>
        </w:rPr>
      </w:pPr>
    </w:p>
    <w:p w14:paraId="3D090E23" w14:textId="7C2DFE6E"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7B3462">
        <w:rPr>
          <w:rStyle w:val="Refdenotaalpie"/>
          <w:rFonts w:ascii="Palatino Linotype" w:hAnsi="Palatino Linotype"/>
        </w:rPr>
        <w:footnoteReference w:id="8"/>
      </w:r>
      <w:r w:rsidRPr="007B3462">
        <w:rPr>
          <w:rFonts w:ascii="Palatino Linotype" w:eastAsia="MS Mincho" w:hAnsi="Palatino Linotype" w:cs="Times New Roman"/>
        </w:rPr>
        <w:t xml:space="preserve">. </w:t>
      </w:r>
    </w:p>
    <w:p w14:paraId="0B86B115" w14:textId="77777777" w:rsidR="00FD69F3" w:rsidRPr="007B3462" w:rsidRDefault="00FD69F3" w:rsidP="00FD69F3">
      <w:pPr>
        <w:spacing w:line="360" w:lineRule="auto"/>
        <w:ind w:right="49"/>
        <w:contextualSpacing/>
        <w:jc w:val="both"/>
        <w:rPr>
          <w:rFonts w:ascii="Palatino Linotype" w:eastAsia="MS Mincho" w:hAnsi="Palatino Linotype" w:cs="Times New Roman"/>
        </w:rPr>
      </w:pPr>
    </w:p>
    <w:p w14:paraId="1F7029B0"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7B3462">
        <w:rPr>
          <w:rFonts w:ascii="Palatino Linotype" w:hAnsi="Palatino Linotype"/>
        </w:rPr>
        <w:t>preservar.</w:t>
      </w:r>
      <w:r w:rsidRPr="007B3462">
        <w:rPr>
          <w:rStyle w:val="Refdenotaalpie"/>
          <w:rFonts w:ascii="Palatino Linotype" w:hAnsi="Palatino Linotype"/>
        </w:rPr>
        <w:footnoteReference w:id="9"/>
      </w:r>
      <w:r w:rsidRPr="007B3462">
        <w:rPr>
          <w:rFonts w:ascii="Palatino Linotype" w:hAnsi="Palatino Linotype"/>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14:paraId="2CFBF7AA"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59590D79"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lastRenderedPageBreak/>
        <w:t xml:space="preserve">Ahora bien, en el presente asunto se observó que el </w:t>
      </w:r>
      <w:r w:rsidRPr="007B3462">
        <w:rPr>
          <w:rFonts w:ascii="Palatino Linotype" w:eastAsia="MS Mincho" w:hAnsi="Palatino Linotype" w:cs="Times New Roman"/>
          <w:b/>
        </w:rPr>
        <w:t xml:space="preserve">Sujeto Obligado </w:t>
      </w:r>
      <w:r w:rsidRPr="007B3462">
        <w:rPr>
          <w:rFonts w:ascii="Palatino Linotype" w:eastAsia="MS Mincho" w:hAnsi="Palatino Linotype" w:cs="Times New Roman"/>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7B3462">
        <w:rPr>
          <w:rFonts w:ascii="Palatino Linotype" w:eastAsia="MS Mincho" w:hAnsi="Palatino Linotype" w:cs="Times New Roman"/>
          <w:b/>
        </w:rPr>
        <w:t xml:space="preserve">Sujeto Obligado </w:t>
      </w:r>
      <w:r w:rsidRPr="007B3462">
        <w:rPr>
          <w:rFonts w:ascii="Palatino Linotype" w:eastAsia="MS Mincho" w:hAnsi="Palatino Linotype" w:cs="Times New Roman"/>
        </w:rPr>
        <w:t xml:space="preserve">mediante el cual de manera fundada y motivada confirme la clasificación de la información requerida, es por ello que es menester mencionar lo siguiente: </w:t>
      </w:r>
    </w:p>
    <w:p w14:paraId="4866B732"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278EC3A5" w14:textId="77777777" w:rsidR="003035E1" w:rsidRPr="007B3462" w:rsidRDefault="003035E1" w:rsidP="003035E1">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15" w:name="_Toc4073619"/>
      <w:bookmarkStart w:id="16" w:name="_Toc4078182"/>
      <w:bookmarkStart w:id="17" w:name="_Toc34158053"/>
      <w:bookmarkStart w:id="18" w:name="_Toc34910489"/>
      <w:bookmarkStart w:id="19" w:name="_Toc34936178"/>
      <w:bookmarkStart w:id="20" w:name="_Toc49937446"/>
      <w:r w:rsidRPr="007B3462">
        <w:rPr>
          <w:rFonts w:ascii="Palatino Linotype" w:eastAsiaTheme="majorEastAsia" w:hAnsi="Palatino Linotype" w:cstheme="majorBidi"/>
          <w:b/>
          <w:color w:val="000000" w:themeColor="text1"/>
        </w:rPr>
        <w:t>a) Requisitos previos.</w:t>
      </w:r>
      <w:bookmarkEnd w:id="15"/>
      <w:bookmarkEnd w:id="16"/>
      <w:bookmarkEnd w:id="17"/>
      <w:bookmarkEnd w:id="18"/>
      <w:bookmarkEnd w:id="19"/>
      <w:bookmarkEnd w:id="20"/>
    </w:p>
    <w:p w14:paraId="2AF4598C"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7B1C2A12"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Los artículos 122 y 100 de la Ley Estatal y la Ley General, respectivamente señalan que los </w:t>
      </w:r>
      <w:r w:rsidRPr="007B3462">
        <w:rPr>
          <w:rFonts w:ascii="Palatino Linotype" w:eastAsia="MS Mincho" w:hAnsi="Palatino Linotype" w:cs="Times New Roman"/>
          <w:b/>
        </w:rPr>
        <w:t xml:space="preserve">Sujetos Obligados </w:t>
      </w:r>
      <w:r w:rsidRPr="007B3462">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7B3462">
        <w:rPr>
          <w:rFonts w:ascii="Palatino Linotype" w:eastAsia="MS Mincho" w:hAnsi="Palatino Linotype" w:cs="Times New Roman"/>
          <w:b/>
        </w:rPr>
        <w:t>confidencialidad o reserva.</w:t>
      </w:r>
    </w:p>
    <w:p w14:paraId="0286E90E"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0CA782F3"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w:t>
      </w:r>
      <w:r w:rsidRPr="007B3462">
        <w:rPr>
          <w:rFonts w:ascii="Palatino Linotype" w:eastAsia="MS Mincho" w:hAnsi="Palatino Linotype" w:cs="Times New Roman"/>
        </w:rPr>
        <w:lastRenderedPageBreak/>
        <w:t xml:space="preserve">realiza dicha clasificación, a saber, cuando se atiende una solicitud de acceso a la información, porque lo determina una autoridad competente o, porque se va a generar una versión pública para cumplir con sus obligaciones. </w:t>
      </w:r>
    </w:p>
    <w:p w14:paraId="115754FC"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5E641490"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14:paraId="4075BEC7" w14:textId="00C2A36B" w:rsidR="003035E1" w:rsidRPr="007B3462" w:rsidRDefault="003035E1" w:rsidP="003035E1">
      <w:pPr>
        <w:spacing w:line="360" w:lineRule="auto"/>
        <w:ind w:right="49"/>
        <w:contextualSpacing/>
        <w:jc w:val="both"/>
        <w:rPr>
          <w:rFonts w:ascii="Palatino Linotype" w:eastAsia="MS Mincho" w:hAnsi="Palatino Linotype" w:cs="Times New Roman"/>
        </w:rPr>
      </w:pPr>
    </w:p>
    <w:p w14:paraId="0024AE04" w14:textId="77777777" w:rsidR="003035E1" w:rsidRPr="007B3462" w:rsidRDefault="003035E1" w:rsidP="003035E1">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21" w:name="_Toc34158054"/>
      <w:bookmarkStart w:id="22" w:name="_Toc34910490"/>
      <w:bookmarkStart w:id="23" w:name="_Toc34936179"/>
      <w:bookmarkStart w:id="24" w:name="_Toc49937447"/>
      <w:r w:rsidRPr="007B3462">
        <w:rPr>
          <w:rFonts w:ascii="Palatino Linotype" w:eastAsiaTheme="majorEastAsia" w:hAnsi="Palatino Linotype" w:cstheme="majorBidi"/>
          <w:b/>
          <w:color w:val="000000" w:themeColor="text1"/>
        </w:rPr>
        <w:t>b) Supuestos de clasificación.</w:t>
      </w:r>
      <w:bookmarkEnd w:id="21"/>
      <w:bookmarkEnd w:id="22"/>
      <w:bookmarkEnd w:id="23"/>
      <w:bookmarkEnd w:id="24"/>
      <w:r w:rsidRPr="007B3462">
        <w:rPr>
          <w:rFonts w:ascii="Palatino Linotype" w:eastAsiaTheme="majorEastAsia" w:hAnsi="Palatino Linotype" w:cstheme="majorBidi"/>
          <w:b/>
          <w:color w:val="000000" w:themeColor="text1"/>
        </w:rPr>
        <w:t xml:space="preserve"> </w:t>
      </w:r>
    </w:p>
    <w:p w14:paraId="1A347B24"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6A64C395"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7B3462">
        <w:rPr>
          <w:rFonts w:ascii="Palatino Linotype" w:eastAsia="MS Mincho" w:hAnsi="Palatino Linotype" w:cs="Times New Roman"/>
          <w:b/>
        </w:rPr>
        <w:t xml:space="preserve">por reserva y por confidencialidad. </w:t>
      </w:r>
      <w:r w:rsidRPr="007B3462">
        <w:rPr>
          <w:rFonts w:ascii="Palatino Linotype" w:eastAsia="MS Mincho" w:hAnsi="Palatino Linotype" w:cs="Times New Roman"/>
        </w:rPr>
        <w:t xml:space="preserve">Siendo los artículos 140 y 113 de la Ley Estatal y de la Ley General, los que enmarcan los supuestos para que la información pueda considerarse como </w:t>
      </w:r>
      <w:r w:rsidRPr="007B3462">
        <w:rPr>
          <w:rFonts w:ascii="Palatino Linotype" w:eastAsia="MS Mincho" w:hAnsi="Palatino Linotype" w:cs="Times New Roman"/>
          <w:b/>
        </w:rPr>
        <w:t>reservada</w:t>
      </w:r>
      <w:r w:rsidRPr="007B3462">
        <w:rPr>
          <w:rFonts w:ascii="Palatino Linotype" w:eastAsia="MS Mincho" w:hAnsi="Palatino Linotype" w:cs="Times New Roman"/>
        </w:rPr>
        <w:t xml:space="preserve">, y los artículos 143 y 116 de la Ley Estatal y de la Ley General, los supuestos para que la información pueda ser clasificada como </w:t>
      </w:r>
      <w:r w:rsidRPr="007B3462">
        <w:rPr>
          <w:rFonts w:ascii="Palatino Linotype" w:eastAsia="MS Mincho" w:hAnsi="Palatino Linotype" w:cs="Times New Roman"/>
          <w:b/>
        </w:rPr>
        <w:t xml:space="preserve">confidencial. </w:t>
      </w:r>
    </w:p>
    <w:p w14:paraId="36B0197B"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1CCE5462"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En el mismo sentido, el artículo 105 de la Ley General y el artículo 130 de la Ley Estatal, establecen medularmente que </w:t>
      </w:r>
      <w:r w:rsidRPr="007B3462">
        <w:rPr>
          <w:rFonts w:ascii="Palatino Linotype" w:eastAsia="MS Mincho" w:hAnsi="Palatino Linotype" w:cs="Times New Roman"/>
          <w:b/>
        </w:rPr>
        <w:t xml:space="preserve">los sujetos obligados deberán aplicar, </w:t>
      </w:r>
      <w:r w:rsidRPr="007B3462">
        <w:rPr>
          <w:rFonts w:ascii="Palatino Linotype" w:eastAsia="MS Mincho" w:hAnsi="Palatino Linotype" w:cs="Times New Roman"/>
          <w:b/>
        </w:rPr>
        <w:lastRenderedPageBreak/>
        <w:t xml:space="preserve">de manera restrictiva y limitada los supuestos de clasificación, debiendo acreditarse que se cumple con dicha condición y no se pueden ampliar las excepciones o supuestos de clasificación aduciendo analogía o mayoría de razón. </w:t>
      </w:r>
    </w:p>
    <w:p w14:paraId="3287FF21"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2653726D"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Como consecuencia de lo anterior, el </w:t>
      </w:r>
      <w:r w:rsidRPr="007B3462">
        <w:rPr>
          <w:rFonts w:ascii="Palatino Linotype" w:eastAsia="MS Mincho" w:hAnsi="Palatino Linotype" w:cs="Times New Roman"/>
          <w:b/>
        </w:rPr>
        <w:t xml:space="preserve">Sujeto Obligado </w:t>
      </w:r>
      <w:r w:rsidRPr="007B3462">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6A59867A"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0788F015"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Una vez realizado, se remite la información al Titular de la Unidad de Transparencia, con el acuerdo de clasificación correspondiente, para que sea sometido al conocimiento del Comité de Transparencia. </w:t>
      </w:r>
    </w:p>
    <w:p w14:paraId="2B6F0F7A"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5EB1777C" w14:textId="77777777" w:rsidR="003035E1" w:rsidRPr="007B3462" w:rsidRDefault="003035E1" w:rsidP="003035E1">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25" w:name="_Toc34158055"/>
      <w:bookmarkStart w:id="26" w:name="_Toc34910491"/>
      <w:bookmarkStart w:id="27" w:name="_Toc34936180"/>
      <w:bookmarkStart w:id="28" w:name="_Toc49937448"/>
      <w:r w:rsidRPr="007B3462">
        <w:rPr>
          <w:rFonts w:ascii="Palatino Linotype" w:eastAsiaTheme="majorEastAsia" w:hAnsi="Palatino Linotype" w:cstheme="majorBidi"/>
          <w:b/>
          <w:color w:val="000000" w:themeColor="text1"/>
        </w:rPr>
        <w:t>c) La intervención del Comité de Transparencia.</w:t>
      </w:r>
      <w:bookmarkEnd w:id="25"/>
      <w:bookmarkEnd w:id="26"/>
      <w:bookmarkEnd w:id="27"/>
      <w:bookmarkEnd w:id="28"/>
    </w:p>
    <w:p w14:paraId="5941CAC7" w14:textId="77777777" w:rsidR="003035E1" w:rsidRPr="007B3462" w:rsidRDefault="003035E1" w:rsidP="003035E1">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p>
    <w:p w14:paraId="4C0D225D" w14:textId="77777777" w:rsidR="003035E1" w:rsidRPr="007B3462" w:rsidRDefault="003035E1" w:rsidP="003035E1">
      <w:pPr>
        <w:keepNext/>
        <w:keepLines/>
        <w:numPr>
          <w:ilvl w:val="0"/>
          <w:numId w:val="15"/>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29" w:name="_Toc4073623"/>
      <w:bookmarkStart w:id="30" w:name="_Toc4078186"/>
      <w:bookmarkStart w:id="31" w:name="_Toc34158056"/>
      <w:bookmarkStart w:id="32" w:name="_Toc34910492"/>
      <w:bookmarkStart w:id="33" w:name="_Toc34936181"/>
      <w:bookmarkStart w:id="34" w:name="_Toc49937449"/>
      <w:r w:rsidRPr="007B3462">
        <w:rPr>
          <w:rFonts w:ascii="Palatino Linotype" w:eastAsiaTheme="majorEastAsia" w:hAnsi="Palatino Linotype" w:cstheme="majorBidi"/>
          <w:b/>
          <w:color w:val="000000" w:themeColor="text1"/>
        </w:rPr>
        <w:t>Formalidades para emitir el acuerdo de clasificación.</w:t>
      </w:r>
      <w:bookmarkEnd w:id="29"/>
      <w:bookmarkEnd w:id="30"/>
      <w:bookmarkEnd w:id="31"/>
      <w:bookmarkEnd w:id="32"/>
      <w:bookmarkEnd w:id="33"/>
      <w:bookmarkEnd w:id="34"/>
    </w:p>
    <w:p w14:paraId="2EEC1D1B"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33256E0D"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El Comité de Transparencia, </w:t>
      </w:r>
      <w:r w:rsidRPr="007B3462">
        <w:rPr>
          <w:rFonts w:ascii="Palatino Linotype" w:eastAsia="MS Mincho" w:hAnsi="Palatino Linotype" w:cs="Arial"/>
          <w:color w:val="000000"/>
        </w:rPr>
        <w:t xml:space="preserve">según lo dispuesto en los artículos 128 y 103 de la Ley Estatal y de la Ley General, respectivamente, y </w:t>
      </w:r>
      <w:r w:rsidRPr="007B3462">
        <w:rPr>
          <w:rFonts w:ascii="Palatino Linotype" w:eastAsia="MS Mincho" w:hAnsi="Palatino Linotype" w:cs="Times New Roman"/>
          <w:color w:val="000000"/>
        </w:rPr>
        <w:t xml:space="preserve">la fracción III del numeral Segundo de los </w:t>
      </w:r>
      <w:r w:rsidRPr="007B3462">
        <w:rPr>
          <w:rFonts w:ascii="Palatino Linotype" w:eastAsia="MS Mincho" w:hAnsi="Palatino Linotype" w:cs="Arial"/>
          <w:color w:val="000000"/>
        </w:rPr>
        <w:t>Lineamientos generales en materia de clasificación y desclasificación de la información, así como para la elaboración de versiones públicas,</w:t>
      </w:r>
      <w:r w:rsidRPr="007B3462">
        <w:rPr>
          <w:rFonts w:ascii="Palatino Linotype" w:eastAsia="MS Mincho" w:hAnsi="Palatino Linotype" w:cs="Times New Roman"/>
          <w:color w:val="000000"/>
        </w:rPr>
        <w:t xml:space="preserve"> </w:t>
      </w:r>
      <w:r w:rsidRPr="007B3462">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w:t>
      </w:r>
      <w:r w:rsidRPr="007B3462">
        <w:rPr>
          <w:rFonts w:ascii="Palatino Linotype" w:eastAsia="MS Mincho" w:hAnsi="Palatino Linotype" w:cs="Arial"/>
          <w:color w:val="000000"/>
        </w:rPr>
        <w:lastRenderedPageBreak/>
        <w:t xml:space="preserve">información. Por lo tanto, el Comité no aprueba la clasificación, sino que revisa lo que ha hecho el titular del área y confirma, modifica o revoca la decisión a través de un acuerdo. </w:t>
      </w:r>
    </w:p>
    <w:p w14:paraId="3DFBA903"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7A8FAC15" w14:textId="77777777" w:rsidR="003035E1" w:rsidRPr="007B3462" w:rsidRDefault="003035E1" w:rsidP="003035E1">
      <w:pPr>
        <w:numPr>
          <w:ilvl w:val="0"/>
          <w:numId w:val="2"/>
        </w:numPr>
        <w:spacing w:line="360" w:lineRule="auto"/>
        <w:ind w:left="0" w:firstLine="0"/>
        <w:contextualSpacing/>
        <w:jc w:val="both"/>
        <w:rPr>
          <w:rFonts w:ascii="Palatino Linotype" w:hAnsi="Palatino Linotype" w:cs="Arial"/>
          <w:color w:val="000000" w:themeColor="text1"/>
        </w:rPr>
      </w:pPr>
      <w:r w:rsidRPr="007B3462">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4C99338"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7421B344"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sz w:val="28"/>
        </w:rPr>
      </w:pPr>
      <w:r w:rsidRPr="007B3462">
        <w:rPr>
          <w:rFonts w:ascii="Palatino Linotype"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BE73582" w14:textId="539FC6B6" w:rsidR="003035E1" w:rsidRPr="007B3462" w:rsidRDefault="003035E1" w:rsidP="003035E1">
      <w:pPr>
        <w:pStyle w:val="Prrafodelista"/>
        <w:spacing w:line="360" w:lineRule="auto"/>
        <w:ind w:left="360" w:right="49"/>
        <w:jc w:val="both"/>
        <w:rPr>
          <w:rFonts w:ascii="Palatino Linotype" w:eastAsia="MS Mincho" w:hAnsi="Palatino Linotype" w:cs="Times New Roman"/>
          <w:sz w:val="28"/>
        </w:rPr>
      </w:pPr>
    </w:p>
    <w:p w14:paraId="7FFC952A" w14:textId="77777777" w:rsidR="003035E1" w:rsidRPr="007B3462" w:rsidRDefault="003035E1" w:rsidP="003035E1">
      <w:pPr>
        <w:pStyle w:val="Prrafodelista"/>
        <w:keepNext/>
        <w:keepLines/>
        <w:numPr>
          <w:ilvl w:val="0"/>
          <w:numId w:val="15"/>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35" w:name="_Toc34158057"/>
      <w:bookmarkStart w:id="36" w:name="_Toc34910493"/>
      <w:bookmarkStart w:id="37" w:name="_Toc34936182"/>
      <w:bookmarkStart w:id="38" w:name="_Toc49937450"/>
      <w:r w:rsidRPr="007B3462">
        <w:rPr>
          <w:rFonts w:ascii="Palatino Linotype" w:eastAsiaTheme="majorEastAsia" w:hAnsi="Palatino Linotype" w:cstheme="majorBidi"/>
          <w:b/>
          <w:color w:val="000000" w:themeColor="text1"/>
        </w:rPr>
        <w:t>Requisitos de fondo del acuerdo de clasificación.</w:t>
      </w:r>
      <w:bookmarkEnd w:id="35"/>
      <w:bookmarkEnd w:id="36"/>
      <w:bookmarkEnd w:id="37"/>
      <w:bookmarkEnd w:id="38"/>
      <w:r w:rsidRPr="007B3462">
        <w:rPr>
          <w:rFonts w:ascii="Palatino Linotype" w:eastAsiaTheme="majorEastAsia" w:hAnsi="Palatino Linotype" w:cstheme="majorBidi"/>
          <w:b/>
          <w:color w:val="000000" w:themeColor="text1"/>
        </w:rPr>
        <w:t xml:space="preserve"> </w:t>
      </w:r>
    </w:p>
    <w:p w14:paraId="17F35D67"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6E52F6AE" w14:textId="22A717EA" w:rsidR="003035E1" w:rsidRPr="007B3462" w:rsidRDefault="003035E1" w:rsidP="003035E1">
      <w:pPr>
        <w:numPr>
          <w:ilvl w:val="0"/>
          <w:numId w:val="2"/>
        </w:numPr>
        <w:spacing w:line="360" w:lineRule="auto"/>
        <w:ind w:left="0" w:firstLine="0"/>
        <w:contextualSpacing/>
        <w:jc w:val="both"/>
        <w:rPr>
          <w:rFonts w:ascii="Palatino Linotype" w:hAnsi="Palatino Linotype" w:cs="Arial"/>
          <w:color w:val="000000" w:themeColor="text1"/>
        </w:rPr>
      </w:pPr>
      <w:r w:rsidRPr="007B346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FCE6F3D" w14:textId="77777777" w:rsidR="003035E1" w:rsidRPr="007B3462" w:rsidRDefault="003035E1" w:rsidP="003035E1">
      <w:pPr>
        <w:spacing w:line="360" w:lineRule="auto"/>
        <w:contextualSpacing/>
        <w:jc w:val="both"/>
        <w:rPr>
          <w:rFonts w:ascii="Palatino Linotype" w:hAnsi="Palatino Linotype"/>
          <w:color w:val="000000" w:themeColor="text1"/>
        </w:rPr>
      </w:pPr>
    </w:p>
    <w:p w14:paraId="2D8E6515" w14:textId="77777777" w:rsidR="003035E1" w:rsidRPr="007B3462" w:rsidRDefault="003035E1" w:rsidP="003035E1">
      <w:pPr>
        <w:numPr>
          <w:ilvl w:val="0"/>
          <w:numId w:val="2"/>
        </w:numPr>
        <w:spacing w:line="360" w:lineRule="auto"/>
        <w:ind w:left="0" w:firstLine="0"/>
        <w:contextualSpacing/>
        <w:jc w:val="both"/>
        <w:rPr>
          <w:rFonts w:ascii="Palatino Linotype" w:hAnsi="Palatino Linotype"/>
          <w:color w:val="000000" w:themeColor="text1"/>
        </w:rPr>
      </w:pPr>
      <w:r w:rsidRPr="007B3462">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7B3462">
        <w:rPr>
          <w:rFonts w:ascii="Palatino Linotype" w:hAnsi="Palatino Linotype"/>
          <w:b/>
          <w:color w:val="000000" w:themeColor="text1"/>
        </w:rPr>
        <w:t>es necesario fundar y motivar</w:t>
      </w:r>
      <w:r w:rsidRPr="007B3462">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7B3462">
        <w:rPr>
          <w:rFonts w:ascii="Palatino Linotype" w:eastAsia="Times New Roman" w:hAnsi="Palatino Linotype" w:cs="Arial"/>
          <w:color w:val="000000" w:themeColor="text1"/>
          <w:lang w:eastAsia="es-MX"/>
        </w:rPr>
        <w:t>entenderse por fundamentación y motivación, lo siguiente:</w:t>
      </w:r>
    </w:p>
    <w:p w14:paraId="4AC89C16" w14:textId="77777777" w:rsidR="003035E1" w:rsidRPr="007B3462" w:rsidRDefault="003035E1" w:rsidP="003035E1">
      <w:pPr>
        <w:spacing w:line="360" w:lineRule="auto"/>
        <w:ind w:right="618"/>
        <w:contextualSpacing/>
        <w:jc w:val="both"/>
        <w:rPr>
          <w:rFonts w:ascii="Palatino Linotype" w:hAnsi="Palatino Linotype" w:cs="Arial"/>
          <w:color w:val="000000" w:themeColor="text1"/>
        </w:rPr>
      </w:pPr>
    </w:p>
    <w:p w14:paraId="0D18E072" w14:textId="77777777" w:rsidR="003035E1" w:rsidRPr="007B3462" w:rsidRDefault="003035E1" w:rsidP="003035E1">
      <w:pPr>
        <w:spacing w:line="360" w:lineRule="auto"/>
        <w:ind w:left="567" w:right="618"/>
        <w:contextualSpacing/>
        <w:jc w:val="both"/>
        <w:rPr>
          <w:rFonts w:ascii="Palatino Linotype" w:hAnsi="Palatino Linotype" w:cs="Arial"/>
          <w:i/>
          <w:color w:val="000000" w:themeColor="text1"/>
          <w:sz w:val="22"/>
        </w:rPr>
      </w:pPr>
      <w:r w:rsidRPr="007B3462">
        <w:rPr>
          <w:rFonts w:ascii="Palatino Linotype" w:hAnsi="Palatino Linotype" w:cs="Arial"/>
          <w:b/>
          <w:i/>
          <w:color w:val="000000" w:themeColor="text1"/>
          <w:sz w:val="22"/>
        </w:rPr>
        <w:t>FUNDAMENTACIÓN Y MOTIVACIÓN.</w:t>
      </w:r>
      <w:r w:rsidRPr="007B3462">
        <w:rPr>
          <w:rFonts w:ascii="Palatino Linotype" w:hAnsi="Palatino Linotype" w:cs="Arial"/>
          <w:i/>
          <w:color w:val="000000" w:themeColor="text1"/>
          <w:sz w:val="22"/>
        </w:rPr>
        <w:t xml:space="preserve"> La debida fundamentación y motivación </w:t>
      </w:r>
      <w:proofErr w:type="gramStart"/>
      <w:r w:rsidRPr="007B3462">
        <w:rPr>
          <w:rFonts w:ascii="Palatino Linotype" w:hAnsi="Palatino Linotype" w:cs="Arial"/>
          <w:i/>
          <w:color w:val="000000" w:themeColor="text1"/>
          <w:sz w:val="22"/>
        </w:rPr>
        <w:t>legal,</w:t>
      </w:r>
      <w:proofErr w:type="gramEnd"/>
      <w:r w:rsidRPr="007B3462">
        <w:rPr>
          <w:rFonts w:ascii="Palatino Linotype" w:hAnsi="Palatino Linotype" w:cs="Arial"/>
          <w:i/>
          <w:color w:val="000000" w:themeColor="text1"/>
          <w:sz w:val="22"/>
        </w:rPr>
        <w:t xml:space="preserve"> deben entenderse, por lo primero, la cita del precepto legal aplicable al caso, y por lo segundo, las razones, motivos o circunstancias especiales que llevaron a la autoridad </w:t>
      </w:r>
      <w:r w:rsidRPr="007B3462">
        <w:rPr>
          <w:rFonts w:ascii="Palatino Linotype" w:hAnsi="Palatino Linotype" w:cs="Arial"/>
          <w:i/>
          <w:color w:val="000000" w:themeColor="text1"/>
          <w:sz w:val="22"/>
        </w:rPr>
        <w:lastRenderedPageBreak/>
        <w:t>a concluir que el caso particular encuadra en el supuesto previsto por la norma legal invocada como fundamento.</w:t>
      </w:r>
    </w:p>
    <w:p w14:paraId="0E6730D6" w14:textId="77777777" w:rsidR="003035E1" w:rsidRPr="007B3462" w:rsidRDefault="003035E1" w:rsidP="003035E1">
      <w:pPr>
        <w:spacing w:line="360" w:lineRule="auto"/>
        <w:ind w:right="618"/>
        <w:contextualSpacing/>
        <w:jc w:val="both"/>
        <w:rPr>
          <w:rFonts w:ascii="Palatino Linotype" w:hAnsi="Palatino Linotype" w:cs="Arial"/>
          <w:i/>
          <w:color w:val="000000" w:themeColor="text1"/>
          <w:sz w:val="22"/>
        </w:rPr>
      </w:pPr>
    </w:p>
    <w:p w14:paraId="27C936CB" w14:textId="77777777" w:rsidR="003035E1" w:rsidRPr="007B3462" w:rsidRDefault="003035E1" w:rsidP="003035E1">
      <w:pPr>
        <w:spacing w:line="360" w:lineRule="auto"/>
        <w:ind w:left="567" w:right="618"/>
        <w:contextualSpacing/>
        <w:jc w:val="both"/>
        <w:rPr>
          <w:rFonts w:ascii="Palatino Linotype" w:hAnsi="Palatino Linotype" w:cs="Arial"/>
          <w:i/>
          <w:color w:val="000000" w:themeColor="text1"/>
          <w:sz w:val="22"/>
        </w:rPr>
      </w:pPr>
      <w:r w:rsidRPr="007B3462">
        <w:rPr>
          <w:rFonts w:ascii="Palatino Linotype" w:hAnsi="Palatino Linotype" w:cs="Arial"/>
          <w:i/>
          <w:color w:val="000000" w:themeColor="text1"/>
          <w:sz w:val="22"/>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Esponda 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Miro. 21 de febrero de 1996. Unanimidad de votos. Ponente: María Eugenia Estela Martínez Cardiel. Secretario: Enrique </w:t>
      </w:r>
      <w:proofErr w:type="spellStart"/>
      <w:r w:rsidRPr="007B3462">
        <w:rPr>
          <w:rFonts w:ascii="Palatino Linotype" w:hAnsi="Palatino Linotype" w:cs="Arial"/>
          <w:i/>
          <w:color w:val="000000" w:themeColor="text1"/>
          <w:sz w:val="22"/>
        </w:rPr>
        <w:t>Baigts</w:t>
      </w:r>
      <w:proofErr w:type="spellEnd"/>
      <w:r w:rsidRPr="007B3462">
        <w:rPr>
          <w:rFonts w:ascii="Palatino Linotype" w:hAnsi="Palatino Linotype" w:cs="Arial"/>
          <w:i/>
          <w:color w:val="000000" w:themeColor="text1"/>
          <w:sz w:val="22"/>
        </w:rPr>
        <w:t xml:space="preserve"> Muñoz.</w:t>
      </w:r>
      <w:r w:rsidRPr="007B3462">
        <w:rPr>
          <w:rFonts w:ascii="Palatino Linotype" w:hAnsi="Palatino Linotype" w:cs="Arial"/>
          <w:i/>
          <w:color w:val="000000" w:themeColor="text1"/>
          <w:sz w:val="22"/>
          <w:vertAlign w:val="superscript"/>
        </w:rPr>
        <w:footnoteReference w:id="10"/>
      </w:r>
    </w:p>
    <w:p w14:paraId="6D47D44C" w14:textId="77777777" w:rsidR="003035E1" w:rsidRPr="007B3462" w:rsidRDefault="003035E1" w:rsidP="003035E1">
      <w:pPr>
        <w:spacing w:line="360" w:lineRule="auto"/>
        <w:ind w:left="567"/>
        <w:contextualSpacing/>
        <w:jc w:val="both"/>
        <w:rPr>
          <w:rFonts w:ascii="Palatino Linotype" w:hAnsi="Palatino Linotype" w:cs="Arial"/>
          <w:color w:val="000000" w:themeColor="text1"/>
          <w:lang w:val="es-ES"/>
        </w:rPr>
      </w:pPr>
    </w:p>
    <w:p w14:paraId="77A85D8B" w14:textId="77777777" w:rsidR="003035E1" w:rsidRPr="007B3462" w:rsidRDefault="003035E1" w:rsidP="003035E1">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7B3462">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199A1B" w14:textId="77777777" w:rsidR="003035E1" w:rsidRPr="007B3462" w:rsidRDefault="003035E1" w:rsidP="003035E1">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1E39B3FC" w14:textId="77777777" w:rsidR="003035E1" w:rsidRPr="007B3462" w:rsidRDefault="003035E1" w:rsidP="003035E1">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7B3462">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14:paraId="26BA8A8A"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5D618841"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7B3462">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14:paraId="01B50154"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1800B395" w14:textId="77777777" w:rsidR="003035E1" w:rsidRPr="007B3462"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Para tratar de ser gráficos y propiciar el mejor entendimiento, se anexa la siguiente tabla: </w:t>
      </w:r>
    </w:p>
    <w:p w14:paraId="6DF61A38"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tbl>
      <w:tblPr>
        <w:tblStyle w:val="Tablaconcuadrcula6concolores"/>
        <w:tblW w:w="7796" w:type="dxa"/>
        <w:tblInd w:w="421" w:type="dxa"/>
        <w:tblLook w:val="04A0" w:firstRow="1" w:lastRow="0" w:firstColumn="1" w:lastColumn="0" w:noHBand="0" w:noVBand="1"/>
      </w:tblPr>
      <w:tblGrid>
        <w:gridCol w:w="1760"/>
        <w:gridCol w:w="1750"/>
        <w:gridCol w:w="2266"/>
        <w:gridCol w:w="2020"/>
      </w:tblGrid>
      <w:tr w:rsidR="003035E1" w:rsidRPr="007B3462" w14:paraId="6B9B4A05" w14:textId="77777777" w:rsidTr="00283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1558C4F1" w14:textId="77777777" w:rsidR="003035E1" w:rsidRPr="007B3462" w:rsidRDefault="003035E1" w:rsidP="00283CA2">
            <w:pPr>
              <w:spacing w:line="360" w:lineRule="auto"/>
              <w:jc w:val="center"/>
              <w:rPr>
                <w:rFonts w:ascii="Palatino Linotype" w:hAnsi="Palatino Linotype"/>
                <w:sz w:val="20"/>
                <w:szCs w:val="20"/>
              </w:rPr>
            </w:pPr>
            <w:r w:rsidRPr="007B3462">
              <w:rPr>
                <w:rFonts w:ascii="Palatino Linotype" w:hAnsi="Palatino Linotype"/>
                <w:sz w:val="20"/>
                <w:szCs w:val="20"/>
              </w:rPr>
              <w:t>Requisitos previos</w:t>
            </w:r>
          </w:p>
        </w:tc>
        <w:tc>
          <w:tcPr>
            <w:tcW w:w="1750" w:type="dxa"/>
          </w:tcPr>
          <w:p w14:paraId="098808ED" w14:textId="77777777" w:rsidR="003035E1" w:rsidRPr="007B3462" w:rsidRDefault="003035E1" w:rsidP="00283CA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Los sujetos obligados determinan que la información actualiza alguno de los supuestos de clasificación:</w:t>
            </w:r>
          </w:p>
        </w:tc>
        <w:tc>
          <w:tcPr>
            <w:tcW w:w="2266" w:type="dxa"/>
          </w:tcPr>
          <w:p w14:paraId="42CB287D" w14:textId="77777777" w:rsidR="003035E1" w:rsidRPr="007B3462" w:rsidRDefault="003035E1" w:rsidP="00283CA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06DD2CB0" w14:textId="77777777" w:rsidR="003035E1" w:rsidRPr="007B3462" w:rsidRDefault="003035E1" w:rsidP="00283CA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6E081747" w14:textId="77777777" w:rsidR="003035E1" w:rsidRPr="007B3462" w:rsidRDefault="003035E1" w:rsidP="00283CA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4771F99A" w14:textId="77777777" w:rsidR="003035E1" w:rsidRPr="007B3462" w:rsidRDefault="003035E1" w:rsidP="003035E1">
            <w:pPr>
              <w:numPr>
                <w:ilvl w:val="0"/>
                <w:numId w:val="13"/>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 xml:space="preserve">Confidencialidad </w:t>
            </w:r>
          </w:p>
          <w:p w14:paraId="7A8157B1" w14:textId="77777777" w:rsidR="003035E1" w:rsidRPr="007B3462" w:rsidRDefault="003035E1" w:rsidP="003035E1">
            <w:pPr>
              <w:numPr>
                <w:ilvl w:val="0"/>
                <w:numId w:val="13"/>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Reserva</w:t>
            </w:r>
          </w:p>
        </w:tc>
        <w:tc>
          <w:tcPr>
            <w:tcW w:w="2020" w:type="dxa"/>
          </w:tcPr>
          <w:p w14:paraId="4F0E1DD5" w14:textId="77777777" w:rsidR="003035E1" w:rsidRPr="007B3462" w:rsidRDefault="003035E1" w:rsidP="00283CA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3035E1" w:rsidRPr="007B3462" w14:paraId="1BDE7C7F" w14:textId="77777777" w:rsidTr="002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3F739342" w14:textId="77777777" w:rsidR="003035E1" w:rsidRPr="007B3462" w:rsidRDefault="003035E1" w:rsidP="00283CA2">
            <w:pPr>
              <w:spacing w:line="360" w:lineRule="auto"/>
              <w:jc w:val="both"/>
              <w:rPr>
                <w:rFonts w:ascii="Palatino Linotype" w:hAnsi="Palatino Linotype"/>
                <w:sz w:val="20"/>
                <w:szCs w:val="20"/>
              </w:rPr>
            </w:pPr>
          </w:p>
        </w:tc>
        <w:tc>
          <w:tcPr>
            <w:tcW w:w="1750" w:type="dxa"/>
          </w:tcPr>
          <w:p w14:paraId="4FE5251D"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 xml:space="preserve">Los titulares de las áreas que administran la información son </w:t>
            </w:r>
            <w:r w:rsidRPr="007B3462">
              <w:rPr>
                <w:rFonts w:ascii="Palatino Linotype" w:hAnsi="Palatino Linotype"/>
                <w:sz w:val="20"/>
                <w:szCs w:val="20"/>
              </w:rPr>
              <w:lastRenderedPageBreak/>
              <w:t xml:space="preserve">los que aprueban la clasificación </w:t>
            </w:r>
          </w:p>
        </w:tc>
        <w:tc>
          <w:tcPr>
            <w:tcW w:w="2266" w:type="dxa"/>
          </w:tcPr>
          <w:p w14:paraId="24CDB715"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14:paraId="02F5698A"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3035E1" w:rsidRPr="007B3462" w14:paraId="561967EF" w14:textId="77777777" w:rsidTr="00283CA2">
        <w:tc>
          <w:tcPr>
            <w:cnfStyle w:val="001000000000" w:firstRow="0" w:lastRow="0" w:firstColumn="1" w:lastColumn="0" w:oddVBand="0" w:evenVBand="0" w:oddHBand="0" w:evenHBand="0" w:firstRowFirstColumn="0" w:firstRowLastColumn="0" w:lastRowFirstColumn="0" w:lastRowLastColumn="0"/>
            <w:tcW w:w="1760" w:type="dxa"/>
            <w:vMerge/>
          </w:tcPr>
          <w:p w14:paraId="415AD1CE" w14:textId="77777777" w:rsidR="003035E1" w:rsidRPr="007B3462" w:rsidRDefault="003035E1" w:rsidP="00283CA2">
            <w:pPr>
              <w:spacing w:line="360" w:lineRule="auto"/>
              <w:jc w:val="both"/>
              <w:rPr>
                <w:rFonts w:ascii="Palatino Linotype" w:hAnsi="Palatino Linotype"/>
                <w:sz w:val="20"/>
                <w:szCs w:val="20"/>
              </w:rPr>
            </w:pPr>
          </w:p>
        </w:tc>
        <w:tc>
          <w:tcPr>
            <w:tcW w:w="1750" w:type="dxa"/>
          </w:tcPr>
          <w:p w14:paraId="542FA91F"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La clasificación de la información se realiza al momento de:</w:t>
            </w:r>
          </w:p>
        </w:tc>
        <w:tc>
          <w:tcPr>
            <w:tcW w:w="2266" w:type="dxa"/>
          </w:tcPr>
          <w:p w14:paraId="4377E992" w14:textId="77777777" w:rsidR="003035E1" w:rsidRPr="007B3462" w:rsidRDefault="003035E1" w:rsidP="003035E1">
            <w:pPr>
              <w:numPr>
                <w:ilvl w:val="0"/>
                <w:numId w:val="12"/>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Atender una solicitud</w:t>
            </w:r>
          </w:p>
          <w:p w14:paraId="6A4861AD" w14:textId="77777777" w:rsidR="003035E1" w:rsidRPr="007B3462" w:rsidRDefault="003035E1" w:rsidP="003035E1">
            <w:pPr>
              <w:numPr>
                <w:ilvl w:val="0"/>
                <w:numId w:val="12"/>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Por mandato de una autoridad competente</w:t>
            </w:r>
          </w:p>
          <w:p w14:paraId="75D8094E" w14:textId="77777777" w:rsidR="003035E1" w:rsidRPr="007B3462" w:rsidRDefault="003035E1" w:rsidP="003035E1">
            <w:pPr>
              <w:numPr>
                <w:ilvl w:val="0"/>
                <w:numId w:val="12"/>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Para elaborar una versión pública y cumplir una obligación de transparencia</w:t>
            </w:r>
          </w:p>
        </w:tc>
        <w:tc>
          <w:tcPr>
            <w:tcW w:w="2020" w:type="dxa"/>
          </w:tcPr>
          <w:p w14:paraId="7BE9DEE8"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3035E1" w:rsidRPr="007B3462" w14:paraId="026D6E4D" w14:textId="77777777" w:rsidTr="002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27B52D31" w14:textId="77777777" w:rsidR="003035E1" w:rsidRPr="007B3462" w:rsidRDefault="003035E1" w:rsidP="00283CA2">
            <w:pPr>
              <w:spacing w:line="360" w:lineRule="auto"/>
              <w:jc w:val="both"/>
              <w:rPr>
                <w:rFonts w:ascii="Palatino Linotype" w:hAnsi="Palatino Linotype"/>
                <w:sz w:val="20"/>
                <w:szCs w:val="20"/>
              </w:rPr>
            </w:pPr>
          </w:p>
        </w:tc>
        <w:tc>
          <w:tcPr>
            <w:tcW w:w="1750" w:type="dxa"/>
          </w:tcPr>
          <w:p w14:paraId="6C9383D2"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No se pueden emitir acuerdos de carácter general ni particular</w:t>
            </w:r>
          </w:p>
        </w:tc>
        <w:tc>
          <w:tcPr>
            <w:tcW w:w="2266" w:type="dxa"/>
          </w:tcPr>
          <w:p w14:paraId="7234F304"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 xml:space="preserve">El sujeto obligado debe emitir un acuerdo describiendo y analizando cada documento de un expediente y todos los datos incluidos en un documento </w:t>
            </w:r>
          </w:p>
        </w:tc>
        <w:tc>
          <w:tcPr>
            <w:tcW w:w="2020" w:type="dxa"/>
          </w:tcPr>
          <w:p w14:paraId="745BD7A9"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3035E1" w:rsidRPr="007B3462" w14:paraId="047395BB" w14:textId="77777777" w:rsidTr="00283CA2">
        <w:tc>
          <w:tcPr>
            <w:cnfStyle w:val="001000000000" w:firstRow="0" w:lastRow="0" w:firstColumn="1" w:lastColumn="0" w:oddVBand="0" w:evenVBand="0" w:oddHBand="0" w:evenHBand="0" w:firstRowFirstColumn="0" w:firstRowLastColumn="0" w:lastRowFirstColumn="0" w:lastRowLastColumn="0"/>
            <w:tcW w:w="1760" w:type="dxa"/>
            <w:vMerge w:val="restart"/>
          </w:tcPr>
          <w:p w14:paraId="3B2D35D9" w14:textId="77777777" w:rsidR="003035E1" w:rsidRPr="007B3462" w:rsidRDefault="003035E1" w:rsidP="00283CA2">
            <w:pPr>
              <w:spacing w:line="360" w:lineRule="auto"/>
              <w:jc w:val="both"/>
              <w:rPr>
                <w:rFonts w:ascii="Palatino Linotype" w:hAnsi="Palatino Linotype"/>
                <w:sz w:val="20"/>
                <w:szCs w:val="20"/>
              </w:rPr>
            </w:pPr>
            <w:r w:rsidRPr="007B3462">
              <w:rPr>
                <w:rFonts w:ascii="Palatino Linotype" w:hAnsi="Palatino Linotype"/>
                <w:sz w:val="20"/>
                <w:szCs w:val="20"/>
              </w:rPr>
              <w:t>Supuestos de clasificación</w:t>
            </w:r>
          </w:p>
        </w:tc>
        <w:tc>
          <w:tcPr>
            <w:tcW w:w="1750" w:type="dxa"/>
          </w:tcPr>
          <w:p w14:paraId="50779050"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Para clasificar la información como reservada hay</w:t>
            </w:r>
          </w:p>
        </w:tc>
        <w:tc>
          <w:tcPr>
            <w:tcW w:w="2266" w:type="dxa"/>
          </w:tcPr>
          <w:p w14:paraId="15E82CAD" w14:textId="77777777" w:rsidR="003035E1" w:rsidRPr="007B3462" w:rsidRDefault="003035E1" w:rsidP="003035E1">
            <w:pPr>
              <w:numPr>
                <w:ilvl w:val="0"/>
                <w:numId w:val="14"/>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11 supuestos en la Ley Estatal</w:t>
            </w:r>
          </w:p>
          <w:p w14:paraId="070693A3" w14:textId="77777777" w:rsidR="003035E1" w:rsidRPr="007B3462" w:rsidRDefault="003035E1" w:rsidP="003035E1">
            <w:pPr>
              <w:numPr>
                <w:ilvl w:val="0"/>
                <w:numId w:val="14"/>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13 supuestos en la Ley General</w:t>
            </w:r>
          </w:p>
        </w:tc>
        <w:tc>
          <w:tcPr>
            <w:tcW w:w="2020" w:type="dxa"/>
          </w:tcPr>
          <w:p w14:paraId="225A7CD4"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El sujeto obligado debe identificar claramente la información que se pretende clasificar y realizar un juicio de subsunción o encaje</w:t>
            </w:r>
          </w:p>
        </w:tc>
      </w:tr>
      <w:tr w:rsidR="003035E1" w:rsidRPr="007B3462" w14:paraId="691E4D99" w14:textId="77777777" w:rsidTr="002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6143C9B3" w14:textId="77777777" w:rsidR="003035E1" w:rsidRPr="007B3462" w:rsidRDefault="003035E1" w:rsidP="00283CA2">
            <w:pPr>
              <w:spacing w:line="360" w:lineRule="auto"/>
              <w:jc w:val="both"/>
              <w:rPr>
                <w:rFonts w:ascii="Palatino Linotype" w:hAnsi="Palatino Linotype"/>
                <w:sz w:val="20"/>
                <w:szCs w:val="20"/>
              </w:rPr>
            </w:pPr>
          </w:p>
        </w:tc>
        <w:tc>
          <w:tcPr>
            <w:tcW w:w="1750" w:type="dxa"/>
          </w:tcPr>
          <w:p w14:paraId="009DBCA9"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Para clasificar la información como confidencial hay</w:t>
            </w:r>
          </w:p>
        </w:tc>
        <w:tc>
          <w:tcPr>
            <w:tcW w:w="2266" w:type="dxa"/>
          </w:tcPr>
          <w:p w14:paraId="3E5B50B3"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que considerar la definición de dato personal</w:t>
            </w:r>
          </w:p>
        </w:tc>
        <w:tc>
          <w:tcPr>
            <w:tcW w:w="2020" w:type="dxa"/>
          </w:tcPr>
          <w:p w14:paraId="5033AA6F"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3035E1" w:rsidRPr="007B3462" w14:paraId="10D8309E" w14:textId="77777777" w:rsidTr="00283CA2">
        <w:tc>
          <w:tcPr>
            <w:cnfStyle w:val="001000000000" w:firstRow="0" w:lastRow="0" w:firstColumn="1" w:lastColumn="0" w:oddVBand="0" w:evenVBand="0" w:oddHBand="0" w:evenHBand="0" w:firstRowFirstColumn="0" w:firstRowLastColumn="0" w:lastRowFirstColumn="0" w:lastRowLastColumn="0"/>
            <w:tcW w:w="1760" w:type="dxa"/>
            <w:vMerge/>
          </w:tcPr>
          <w:p w14:paraId="4A93C84A" w14:textId="77777777" w:rsidR="003035E1" w:rsidRPr="007B3462" w:rsidRDefault="003035E1" w:rsidP="00283CA2">
            <w:pPr>
              <w:spacing w:line="360" w:lineRule="auto"/>
              <w:jc w:val="both"/>
              <w:rPr>
                <w:rFonts w:ascii="Palatino Linotype" w:hAnsi="Palatino Linotype"/>
                <w:sz w:val="20"/>
                <w:szCs w:val="20"/>
              </w:rPr>
            </w:pPr>
          </w:p>
        </w:tc>
        <w:tc>
          <w:tcPr>
            <w:tcW w:w="1750" w:type="dxa"/>
          </w:tcPr>
          <w:p w14:paraId="22779354"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Estos supuestos se aplican de manera restrictiva y estricta, no pueden ampliarse</w:t>
            </w:r>
          </w:p>
        </w:tc>
        <w:tc>
          <w:tcPr>
            <w:tcW w:w="2266" w:type="dxa"/>
          </w:tcPr>
          <w:p w14:paraId="605BCC30"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3CB54300"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3035E1" w:rsidRPr="007B3462" w14:paraId="294E4754" w14:textId="77777777" w:rsidTr="002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50CDDA2A" w14:textId="77777777" w:rsidR="003035E1" w:rsidRPr="007B3462" w:rsidRDefault="003035E1" w:rsidP="00283CA2">
            <w:pPr>
              <w:spacing w:line="360" w:lineRule="auto"/>
              <w:jc w:val="both"/>
              <w:rPr>
                <w:rFonts w:ascii="Palatino Linotype" w:hAnsi="Palatino Linotype"/>
                <w:sz w:val="20"/>
                <w:szCs w:val="20"/>
              </w:rPr>
            </w:pPr>
            <w:r w:rsidRPr="007B3462">
              <w:rPr>
                <w:rFonts w:ascii="Palatino Linotype" w:hAnsi="Palatino Linotype"/>
                <w:sz w:val="20"/>
                <w:szCs w:val="20"/>
              </w:rPr>
              <w:t>Excepciones a la clasificación de reserva</w:t>
            </w:r>
          </w:p>
        </w:tc>
        <w:tc>
          <w:tcPr>
            <w:tcW w:w="1750" w:type="dxa"/>
            <w:vMerge w:val="restart"/>
          </w:tcPr>
          <w:p w14:paraId="04376304"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No puede clasificarse como información reservada la concerniente a:</w:t>
            </w:r>
          </w:p>
        </w:tc>
        <w:tc>
          <w:tcPr>
            <w:tcW w:w="2266" w:type="dxa"/>
          </w:tcPr>
          <w:p w14:paraId="5BDE3731"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Actos (probados o en investigación) graves de violaciones a derechos humanos</w:t>
            </w:r>
          </w:p>
        </w:tc>
        <w:tc>
          <w:tcPr>
            <w:tcW w:w="2020" w:type="dxa"/>
          </w:tcPr>
          <w:p w14:paraId="76F8291D"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3035E1" w:rsidRPr="007B3462" w14:paraId="3D5D143E" w14:textId="77777777" w:rsidTr="00283CA2">
        <w:tc>
          <w:tcPr>
            <w:cnfStyle w:val="001000000000" w:firstRow="0" w:lastRow="0" w:firstColumn="1" w:lastColumn="0" w:oddVBand="0" w:evenVBand="0" w:oddHBand="0" w:evenHBand="0" w:firstRowFirstColumn="0" w:firstRowLastColumn="0" w:lastRowFirstColumn="0" w:lastRowLastColumn="0"/>
            <w:tcW w:w="1760" w:type="dxa"/>
            <w:vMerge/>
          </w:tcPr>
          <w:p w14:paraId="3B133CDB" w14:textId="77777777" w:rsidR="003035E1" w:rsidRPr="007B3462" w:rsidRDefault="003035E1" w:rsidP="00283CA2">
            <w:pPr>
              <w:spacing w:line="360" w:lineRule="auto"/>
              <w:jc w:val="both"/>
              <w:rPr>
                <w:rFonts w:ascii="Palatino Linotype" w:hAnsi="Palatino Linotype"/>
                <w:sz w:val="20"/>
                <w:szCs w:val="20"/>
              </w:rPr>
            </w:pPr>
          </w:p>
        </w:tc>
        <w:tc>
          <w:tcPr>
            <w:tcW w:w="1750" w:type="dxa"/>
            <w:vMerge/>
          </w:tcPr>
          <w:p w14:paraId="6C126124"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14:paraId="18259C24"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 xml:space="preserve">Delitos de </w:t>
            </w:r>
            <w:proofErr w:type="spellStart"/>
            <w:r w:rsidRPr="007B3462">
              <w:rPr>
                <w:rFonts w:ascii="Palatino Linotype" w:hAnsi="Palatino Linotype"/>
                <w:sz w:val="20"/>
                <w:szCs w:val="20"/>
              </w:rPr>
              <w:t>lessa</w:t>
            </w:r>
            <w:proofErr w:type="spellEnd"/>
            <w:r w:rsidRPr="007B3462">
              <w:rPr>
                <w:rFonts w:ascii="Palatino Linotype" w:hAnsi="Palatino Linotype"/>
                <w:sz w:val="20"/>
                <w:szCs w:val="20"/>
              </w:rPr>
              <w:t xml:space="preserve"> humanidad</w:t>
            </w:r>
          </w:p>
        </w:tc>
        <w:tc>
          <w:tcPr>
            <w:tcW w:w="2020" w:type="dxa"/>
          </w:tcPr>
          <w:p w14:paraId="75E3C081"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3035E1" w:rsidRPr="007B3462" w14:paraId="0E2A11C7" w14:textId="77777777" w:rsidTr="002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36DE6045" w14:textId="77777777" w:rsidR="003035E1" w:rsidRPr="007B3462" w:rsidRDefault="003035E1" w:rsidP="00283CA2">
            <w:pPr>
              <w:spacing w:line="360" w:lineRule="auto"/>
              <w:jc w:val="both"/>
              <w:rPr>
                <w:rFonts w:ascii="Palatino Linotype" w:hAnsi="Palatino Linotype"/>
                <w:sz w:val="20"/>
                <w:szCs w:val="20"/>
              </w:rPr>
            </w:pPr>
          </w:p>
        </w:tc>
        <w:tc>
          <w:tcPr>
            <w:tcW w:w="1750" w:type="dxa"/>
            <w:vMerge/>
          </w:tcPr>
          <w:p w14:paraId="0C20176D"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14:paraId="462F7AB4"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Actos de Corrupción</w:t>
            </w:r>
          </w:p>
        </w:tc>
        <w:tc>
          <w:tcPr>
            <w:tcW w:w="2020" w:type="dxa"/>
          </w:tcPr>
          <w:p w14:paraId="26831785"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Los comprendidos en el Título Sexto del Código Penal del Estado</w:t>
            </w:r>
          </w:p>
        </w:tc>
      </w:tr>
      <w:tr w:rsidR="003035E1" w:rsidRPr="007B3462" w14:paraId="4AF9A8A2" w14:textId="77777777" w:rsidTr="00283CA2">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14:paraId="7EF8A534" w14:textId="77777777" w:rsidR="003035E1" w:rsidRPr="007B3462" w:rsidRDefault="003035E1" w:rsidP="00283CA2">
            <w:pPr>
              <w:shd w:val="clear" w:color="auto" w:fill="AADAF8"/>
              <w:spacing w:line="360" w:lineRule="auto"/>
              <w:jc w:val="both"/>
              <w:rPr>
                <w:rFonts w:ascii="Palatino Linotype" w:hAnsi="Palatino Linotype"/>
                <w:sz w:val="20"/>
                <w:szCs w:val="20"/>
              </w:rPr>
            </w:pPr>
            <w:r w:rsidRPr="007B3462">
              <w:rPr>
                <w:rFonts w:ascii="Palatino Linotype" w:hAnsi="Palatino Linotype"/>
                <w:sz w:val="20"/>
                <w:szCs w:val="20"/>
              </w:rPr>
              <w:t>Participación del Comité de Transparencia</w:t>
            </w:r>
          </w:p>
        </w:tc>
        <w:tc>
          <w:tcPr>
            <w:tcW w:w="1750" w:type="dxa"/>
            <w:vMerge w:val="restart"/>
            <w:shd w:val="clear" w:color="auto" w:fill="auto"/>
          </w:tcPr>
          <w:p w14:paraId="23E6B8A6"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Formalidades</w:t>
            </w:r>
          </w:p>
        </w:tc>
        <w:tc>
          <w:tcPr>
            <w:tcW w:w="2266" w:type="dxa"/>
          </w:tcPr>
          <w:p w14:paraId="65467C6A"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El Comité debe de estar debidamente integrado</w:t>
            </w:r>
          </w:p>
        </w:tc>
        <w:tc>
          <w:tcPr>
            <w:tcW w:w="2020" w:type="dxa"/>
          </w:tcPr>
          <w:p w14:paraId="5C1FCC9E"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3035E1" w:rsidRPr="007B3462" w14:paraId="6791BD3E" w14:textId="77777777" w:rsidTr="002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14:paraId="66C72385" w14:textId="77777777" w:rsidR="003035E1" w:rsidRPr="007B3462" w:rsidRDefault="003035E1" w:rsidP="00283CA2">
            <w:pPr>
              <w:spacing w:line="360" w:lineRule="auto"/>
              <w:jc w:val="both"/>
              <w:rPr>
                <w:rFonts w:ascii="Palatino Linotype" w:hAnsi="Palatino Linotype"/>
                <w:sz w:val="20"/>
                <w:szCs w:val="20"/>
              </w:rPr>
            </w:pPr>
          </w:p>
        </w:tc>
        <w:tc>
          <w:tcPr>
            <w:tcW w:w="1750" w:type="dxa"/>
            <w:vMerge/>
            <w:shd w:val="clear" w:color="auto" w:fill="auto"/>
          </w:tcPr>
          <w:p w14:paraId="00AA88E6"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14:paraId="2952A264"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 xml:space="preserve">El Comité no aprueba la clasificación, sólo: confirma, modifica o revoca la decisión de las áreas </w:t>
            </w:r>
          </w:p>
        </w:tc>
        <w:tc>
          <w:tcPr>
            <w:tcW w:w="2020" w:type="dxa"/>
          </w:tcPr>
          <w:p w14:paraId="622CB111"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3035E1" w:rsidRPr="007B3462" w14:paraId="06A3E0C2" w14:textId="77777777" w:rsidTr="00283CA2">
        <w:tc>
          <w:tcPr>
            <w:cnfStyle w:val="001000000000" w:firstRow="0" w:lastRow="0" w:firstColumn="1" w:lastColumn="0" w:oddVBand="0" w:evenVBand="0" w:oddHBand="0" w:evenHBand="0" w:firstRowFirstColumn="0" w:firstRowLastColumn="0" w:lastRowFirstColumn="0" w:lastRowLastColumn="0"/>
            <w:tcW w:w="1760" w:type="dxa"/>
          </w:tcPr>
          <w:p w14:paraId="5D15D06F" w14:textId="77777777" w:rsidR="003035E1" w:rsidRPr="007B3462" w:rsidRDefault="003035E1" w:rsidP="00283CA2">
            <w:pPr>
              <w:spacing w:line="360" w:lineRule="auto"/>
              <w:jc w:val="both"/>
              <w:rPr>
                <w:rFonts w:ascii="Palatino Linotype" w:hAnsi="Palatino Linotype"/>
                <w:sz w:val="20"/>
                <w:szCs w:val="20"/>
              </w:rPr>
            </w:pPr>
            <w:r w:rsidRPr="007B3462">
              <w:rPr>
                <w:rFonts w:ascii="Palatino Linotype" w:hAnsi="Palatino Linotype"/>
                <w:sz w:val="20"/>
                <w:szCs w:val="20"/>
              </w:rPr>
              <w:lastRenderedPageBreak/>
              <w:t>Fondo del acuerdo de clasificación</w:t>
            </w:r>
          </w:p>
        </w:tc>
        <w:tc>
          <w:tcPr>
            <w:tcW w:w="1750" w:type="dxa"/>
          </w:tcPr>
          <w:p w14:paraId="28EA1528"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La carga de la prueba para justificar la restricción corresponde al sujeto obligado</w:t>
            </w:r>
          </w:p>
        </w:tc>
        <w:tc>
          <w:tcPr>
            <w:tcW w:w="2266" w:type="dxa"/>
          </w:tcPr>
          <w:p w14:paraId="373A6969"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Deber de fundar y motivar</w:t>
            </w:r>
          </w:p>
        </w:tc>
        <w:tc>
          <w:tcPr>
            <w:tcW w:w="2020" w:type="dxa"/>
          </w:tcPr>
          <w:p w14:paraId="56EABEBB"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3035E1" w:rsidRPr="007B3462" w14:paraId="6C74D57B" w14:textId="77777777" w:rsidTr="00283CA2">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57F21744" w14:textId="77777777" w:rsidR="003035E1" w:rsidRPr="007B3462" w:rsidRDefault="003035E1" w:rsidP="00283CA2">
            <w:pPr>
              <w:spacing w:line="360" w:lineRule="auto"/>
              <w:jc w:val="both"/>
              <w:rPr>
                <w:rFonts w:ascii="Palatino Linotype" w:hAnsi="Palatino Linotype"/>
                <w:sz w:val="20"/>
                <w:szCs w:val="20"/>
              </w:rPr>
            </w:pPr>
            <w:r w:rsidRPr="007B3462">
              <w:rPr>
                <w:rFonts w:ascii="Palatino Linotype" w:hAnsi="Palatino Linotype"/>
                <w:sz w:val="20"/>
                <w:szCs w:val="20"/>
              </w:rPr>
              <w:t>Condiciones especiales de la reserva</w:t>
            </w:r>
          </w:p>
        </w:tc>
        <w:tc>
          <w:tcPr>
            <w:tcW w:w="1750" w:type="dxa"/>
            <w:vMerge w:val="restart"/>
          </w:tcPr>
          <w:p w14:paraId="7D736CA8"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Motivar implica</w:t>
            </w:r>
          </w:p>
          <w:p w14:paraId="501C6AE2"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roofErr w:type="gramStart"/>
            <w:r w:rsidRPr="007B3462">
              <w:rPr>
                <w:rFonts w:ascii="Palatino Linotype" w:hAnsi="Palatino Linotype"/>
                <w:sz w:val="20"/>
                <w:szCs w:val="20"/>
              </w:rPr>
              <w:t>Además</w:t>
            </w:r>
            <w:proofErr w:type="gramEnd"/>
            <w:r w:rsidRPr="007B3462">
              <w:rPr>
                <w:rFonts w:ascii="Palatino Linotype" w:hAnsi="Palatino Linotype"/>
                <w:sz w:val="20"/>
                <w:szCs w:val="20"/>
              </w:rPr>
              <w:t xml:space="preserve"> se debe aplicar, caso por caso, una prueba de daño.</w:t>
            </w:r>
          </w:p>
        </w:tc>
        <w:tc>
          <w:tcPr>
            <w:tcW w:w="2266" w:type="dxa"/>
            <w:vMerge w:val="restart"/>
          </w:tcPr>
          <w:p w14:paraId="6D3D31B2"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Señalar las razones, motivos o circunstancias.</w:t>
            </w:r>
          </w:p>
          <w:p w14:paraId="5FA87272"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Se deben señalar las razones objetivas y acreditar.</w:t>
            </w:r>
          </w:p>
          <w:p w14:paraId="5C3B781F"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14:paraId="707C2F00"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*Adquiere la condición especial de ser temporal por un periodo de 5 años con la posibilidad de ampliarse por un periodo igual.</w:t>
            </w:r>
          </w:p>
        </w:tc>
        <w:tc>
          <w:tcPr>
            <w:tcW w:w="2020" w:type="dxa"/>
            <w:vMerge w:val="restart"/>
          </w:tcPr>
          <w:p w14:paraId="672408DC"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Que entregar la información provoca un riesgo real, demostrable e identificable al interés público o a la seguridad pública</w:t>
            </w:r>
          </w:p>
        </w:tc>
      </w:tr>
      <w:tr w:rsidR="003035E1" w:rsidRPr="007B3462" w14:paraId="673395A8" w14:textId="77777777" w:rsidTr="00283CA2">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14:paraId="592ECFA9" w14:textId="77777777" w:rsidR="003035E1" w:rsidRPr="007B3462" w:rsidRDefault="003035E1" w:rsidP="00283CA2">
            <w:pPr>
              <w:spacing w:line="360" w:lineRule="auto"/>
              <w:jc w:val="both"/>
              <w:rPr>
                <w:rFonts w:ascii="Palatino Linotype" w:hAnsi="Palatino Linotype"/>
                <w:sz w:val="20"/>
                <w:szCs w:val="20"/>
              </w:rPr>
            </w:pPr>
          </w:p>
        </w:tc>
        <w:tc>
          <w:tcPr>
            <w:tcW w:w="1750" w:type="dxa"/>
            <w:vMerge/>
          </w:tcPr>
          <w:p w14:paraId="73E16986"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14:paraId="299A1F6F"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14:paraId="18B4B294"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3035E1" w:rsidRPr="007B3462" w14:paraId="73FFB965" w14:textId="77777777" w:rsidTr="002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41012938" w14:textId="77777777" w:rsidR="003035E1" w:rsidRPr="007B3462" w:rsidRDefault="003035E1" w:rsidP="00283CA2">
            <w:pPr>
              <w:spacing w:line="360" w:lineRule="auto"/>
              <w:jc w:val="both"/>
              <w:rPr>
                <w:rFonts w:ascii="Palatino Linotype" w:hAnsi="Palatino Linotype"/>
                <w:sz w:val="20"/>
                <w:szCs w:val="20"/>
              </w:rPr>
            </w:pPr>
          </w:p>
        </w:tc>
        <w:tc>
          <w:tcPr>
            <w:tcW w:w="1750" w:type="dxa"/>
            <w:vMerge/>
          </w:tcPr>
          <w:p w14:paraId="6497255B"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14:paraId="1580F000"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14:paraId="0E83DE9C"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 xml:space="preserve">El riesgo por divulgar es mayor que el interés público de que se difunda  </w:t>
            </w:r>
          </w:p>
        </w:tc>
      </w:tr>
      <w:tr w:rsidR="003035E1" w:rsidRPr="007B3462" w14:paraId="65A49531" w14:textId="77777777" w:rsidTr="00283CA2">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14:paraId="347856C5" w14:textId="77777777" w:rsidR="003035E1" w:rsidRPr="007B3462" w:rsidRDefault="003035E1" w:rsidP="00283CA2">
            <w:pPr>
              <w:spacing w:line="360" w:lineRule="auto"/>
              <w:jc w:val="both"/>
              <w:rPr>
                <w:rFonts w:ascii="Palatino Linotype" w:hAnsi="Palatino Linotype"/>
                <w:sz w:val="20"/>
                <w:szCs w:val="20"/>
              </w:rPr>
            </w:pPr>
          </w:p>
        </w:tc>
        <w:tc>
          <w:tcPr>
            <w:tcW w:w="1750" w:type="dxa"/>
            <w:vMerge/>
          </w:tcPr>
          <w:p w14:paraId="07A59FCF"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14:paraId="77F06C50"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5D782808"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El principio de proporcionalidad</w:t>
            </w:r>
          </w:p>
        </w:tc>
      </w:tr>
      <w:tr w:rsidR="003035E1" w:rsidRPr="007B3462" w14:paraId="0D76C908" w14:textId="77777777" w:rsidTr="00283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75FC7448" w14:textId="77777777" w:rsidR="003035E1" w:rsidRPr="007B3462" w:rsidRDefault="003035E1" w:rsidP="00283CA2">
            <w:pPr>
              <w:spacing w:line="360" w:lineRule="auto"/>
              <w:jc w:val="both"/>
              <w:rPr>
                <w:rFonts w:ascii="Palatino Linotype" w:hAnsi="Palatino Linotype"/>
                <w:sz w:val="20"/>
                <w:szCs w:val="20"/>
              </w:rPr>
            </w:pPr>
            <w:r w:rsidRPr="007B3462">
              <w:rPr>
                <w:rFonts w:ascii="Palatino Linotype" w:hAnsi="Palatino Linotype"/>
                <w:sz w:val="20"/>
                <w:szCs w:val="20"/>
              </w:rPr>
              <w:t>Condiciones especiales de la confidencialidad</w:t>
            </w:r>
          </w:p>
        </w:tc>
        <w:tc>
          <w:tcPr>
            <w:tcW w:w="1750" w:type="dxa"/>
          </w:tcPr>
          <w:p w14:paraId="7105D52E"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 xml:space="preserve">Para clasificar se debe verificar que no se encuentre en los supuestos del artículo 148 de la ley Estatal </w:t>
            </w:r>
          </w:p>
        </w:tc>
        <w:tc>
          <w:tcPr>
            <w:tcW w:w="2266" w:type="dxa"/>
          </w:tcPr>
          <w:p w14:paraId="07D03CA0"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 xml:space="preserve">Si se encuentra en los supuestos de dicho artículo se entrega aún sin consentimiento del titular del dato personal </w:t>
            </w:r>
          </w:p>
        </w:tc>
        <w:tc>
          <w:tcPr>
            <w:tcW w:w="2020" w:type="dxa"/>
          </w:tcPr>
          <w:p w14:paraId="5AB283CA" w14:textId="77777777" w:rsidR="003035E1" w:rsidRPr="007B3462" w:rsidRDefault="003035E1" w:rsidP="00283C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3035E1" w:rsidRPr="007B3462" w14:paraId="52161D71" w14:textId="77777777" w:rsidTr="00283CA2">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14:paraId="210AF9EC" w14:textId="77777777" w:rsidR="003035E1" w:rsidRPr="007B3462" w:rsidRDefault="003035E1" w:rsidP="00283CA2">
            <w:pPr>
              <w:spacing w:line="360" w:lineRule="auto"/>
              <w:jc w:val="both"/>
              <w:rPr>
                <w:rFonts w:ascii="Palatino Linotype" w:hAnsi="Palatino Linotype"/>
                <w:sz w:val="20"/>
                <w:szCs w:val="20"/>
              </w:rPr>
            </w:pPr>
          </w:p>
        </w:tc>
        <w:tc>
          <w:tcPr>
            <w:tcW w:w="1750" w:type="dxa"/>
          </w:tcPr>
          <w:p w14:paraId="3D22872F"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462">
              <w:rPr>
                <w:rFonts w:ascii="Palatino Linotype" w:hAnsi="Palatino Linotype"/>
                <w:sz w:val="20"/>
                <w:szCs w:val="20"/>
              </w:rPr>
              <w:t>Si es posible, se debe consultar al titular de los datos para requerir su autorización para entregarlo</w:t>
            </w:r>
          </w:p>
        </w:tc>
        <w:tc>
          <w:tcPr>
            <w:tcW w:w="2266" w:type="dxa"/>
          </w:tcPr>
          <w:p w14:paraId="70A8F59B"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1CE32BDA" w14:textId="77777777" w:rsidR="003035E1" w:rsidRPr="007B3462" w:rsidRDefault="003035E1" w:rsidP="00283C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14:paraId="35744A53" w14:textId="77777777" w:rsidR="003035E1" w:rsidRPr="007B3462" w:rsidRDefault="003035E1" w:rsidP="003035E1">
      <w:pPr>
        <w:spacing w:line="360" w:lineRule="auto"/>
        <w:ind w:right="49"/>
        <w:contextualSpacing/>
        <w:jc w:val="both"/>
        <w:rPr>
          <w:rFonts w:ascii="Palatino Linotype" w:eastAsia="MS Mincho" w:hAnsi="Palatino Linotype" w:cs="Times New Roman"/>
        </w:rPr>
      </w:pPr>
    </w:p>
    <w:p w14:paraId="2B3FD00F" w14:textId="24F97B59" w:rsidR="00E11F52" w:rsidRPr="007B3462" w:rsidRDefault="003035E1" w:rsidP="00E11F52">
      <w:pPr>
        <w:numPr>
          <w:ilvl w:val="0"/>
          <w:numId w:val="2"/>
        </w:numPr>
        <w:spacing w:line="360" w:lineRule="auto"/>
        <w:ind w:left="0" w:right="49" w:firstLine="0"/>
        <w:contextualSpacing/>
        <w:jc w:val="both"/>
        <w:rPr>
          <w:rFonts w:ascii="Palatino Linotype" w:eastAsia="MS Mincho" w:hAnsi="Palatino Linotype" w:cs="Times New Roman"/>
        </w:rPr>
      </w:pPr>
      <w:r w:rsidRPr="007B3462">
        <w:rPr>
          <w:rFonts w:ascii="Palatino Linotype" w:eastAsia="MS Mincho" w:hAnsi="Palatino Linotype" w:cs="Times New Roman"/>
        </w:rPr>
        <w:t xml:space="preserve">Por lo anterior, si la información con la que se pueda responder a una solicitud de </w:t>
      </w:r>
      <w:proofErr w:type="gramStart"/>
      <w:r w:rsidRPr="007B3462">
        <w:rPr>
          <w:rFonts w:ascii="Palatino Linotype" w:eastAsia="MS Mincho" w:hAnsi="Palatino Linotype" w:cs="Times New Roman"/>
        </w:rPr>
        <w:t>información,</w:t>
      </w:r>
      <w:proofErr w:type="gramEnd"/>
      <w:r w:rsidRPr="007B3462">
        <w:rPr>
          <w:rFonts w:ascii="Palatino Linotype" w:eastAsia="MS Mincho" w:hAnsi="Palatino Linotype" w:cs="Times New Roman"/>
        </w:rPr>
        <w:t xml:space="preserve">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14:paraId="11FDD283" w14:textId="77777777" w:rsidR="004E6A6F" w:rsidRPr="007B3462" w:rsidRDefault="004E6A6F" w:rsidP="004E6A6F">
      <w:pPr>
        <w:spacing w:line="360" w:lineRule="auto"/>
        <w:ind w:right="49"/>
        <w:contextualSpacing/>
        <w:jc w:val="both"/>
        <w:rPr>
          <w:rFonts w:ascii="Palatino Linotype" w:eastAsia="MS Mincho" w:hAnsi="Palatino Linotype" w:cs="Times New Roman"/>
        </w:rPr>
      </w:pPr>
    </w:p>
    <w:p w14:paraId="6C547A0B" w14:textId="2DCFA6E2" w:rsidR="00D7183B" w:rsidRPr="007B3462" w:rsidRDefault="00E357D9" w:rsidP="00341837">
      <w:pPr>
        <w:pStyle w:val="Prrafodelista"/>
        <w:numPr>
          <w:ilvl w:val="0"/>
          <w:numId w:val="2"/>
        </w:numPr>
        <w:spacing w:before="240" w:after="240" w:line="360" w:lineRule="auto"/>
        <w:ind w:left="0" w:firstLine="0"/>
        <w:jc w:val="both"/>
        <w:rPr>
          <w:rFonts w:ascii="Palatino Linotype" w:hAnsi="Palatino Linotype" w:cs="Arial"/>
        </w:rPr>
      </w:pPr>
      <w:r w:rsidRPr="007B3462">
        <w:rPr>
          <w:rFonts w:ascii="Palatino Linotype" w:hAnsi="Palatino Linotype"/>
          <w:color w:val="000000"/>
          <w:lang w:val="es-ES" w:eastAsia="es-MX"/>
        </w:rPr>
        <w:t xml:space="preserve">Por lo anteriormente expuesto y fundado, este </w:t>
      </w:r>
      <w:r w:rsidRPr="007B3462">
        <w:rPr>
          <w:rFonts w:ascii="Palatino Linotype" w:hAnsi="Palatino Linotype"/>
          <w:b/>
          <w:bCs/>
          <w:color w:val="000000"/>
          <w:lang w:val="es-ES" w:eastAsia="es-MX"/>
        </w:rPr>
        <w:t>ÓRGANO GARANTE</w:t>
      </w:r>
      <w:r w:rsidRPr="007B3462">
        <w:rPr>
          <w:rFonts w:ascii="Palatino Linotype" w:hAnsi="Palatino Linotype"/>
          <w:color w:val="000000"/>
          <w:lang w:val="es-ES" w:eastAsia="es-MX"/>
        </w:rPr>
        <w:t xml:space="preserve"> emite los siguientes:</w:t>
      </w:r>
      <w:r w:rsidR="00E752B7" w:rsidRPr="007B3462">
        <w:rPr>
          <w:rFonts w:ascii="Palatino Linotype" w:hAnsi="Palatino Linotype"/>
          <w:color w:val="000000"/>
          <w:lang w:val="es-ES" w:eastAsia="es-MX"/>
        </w:rPr>
        <w:t xml:space="preserve"> </w:t>
      </w:r>
    </w:p>
    <w:p w14:paraId="546DE724" w14:textId="77777777" w:rsidR="00265572" w:rsidRPr="007B3462" w:rsidRDefault="00265572" w:rsidP="00265572">
      <w:pPr>
        <w:pStyle w:val="Prrafodelista"/>
        <w:rPr>
          <w:rFonts w:ascii="Palatino Linotype" w:hAnsi="Palatino Linotype" w:cs="Arial"/>
        </w:rPr>
      </w:pPr>
    </w:p>
    <w:p w14:paraId="1D620531" w14:textId="77777777" w:rsidR="00265572" w:rsidRPr="007B3462" w:rsidRDefault="00265572" w:rsidP="00265572">
      <w:pPr>
        <w:spacing w:before="240" w:after="240" w:line="360" w:lineRule="auto"/>
        <w:jc w:val="both"/>
        <w:rPr>
          <w:rFonts w:ascii="Palatino Linotype" w:hAnsi="Palatino Linotype" w:cs="Arial"/>
        </w:rPr>
      </w:pPr>
    </w:p>
    <w:p w14:paraId="5B7E51E8" w14:textId="77777777" w:rsidR="00265572" w:rsidRPr="007B3462" w:rsidRDefault="00265572" w:rsidP="00265572">
      <w:pPr>
        <w:spacing w:before="240" w:after="240" w:line="360" w:lineRule="auto"/>
        <w:jc w:val="both"/>
        <w:rPr>
          <w:rFonts w:ascii="Palatino Linotype" w:hAnsi="Palatino Linotype" w:cs="Arial"/>
        </w:rPr>
      </w:pPr>
    </w:p>
    <w:p w14:paraId="0DAC3A46" w14:textId="77777777" w:rsidR="00265572" w:rsidRPr="007B3462" w:rsidRDefault="00265572" w:rsidP="00265572">
      <w:pPr>
        <w:spacing w:before="240" w:after="240" w:line="360" w:lineRule="auto"/>
        <w:jc w:val="both"/>
        <w:rPr>
          <w:rFonts w:ascii="Palatino Linotype" w:hAnsi="Palatino Linotype" w:cs="Arial"/>
        </w:rPr>
      </w:pPr>
    </w:p>
    <w:p w14:paraId="6782198C" w14:textId="77777777" w:rsidR="00E357D9" w:rsidRPr="007B3462" w:rsidRDefault="00E357D9" w:rsidP="00E357D9">
      <w:pPr>
        <w:keepNext/>
        <w:keepLines/>
        <w:spacing w:line="360" w:lineRule="auto"/>
        <w:jc w:val="center"/>
        <w:outlineLvl w:val="0"/>
        <w:rPr>
          <w:rFonts w:ascii="Palatino Linotype" w:eastAsia="Times New Roman" w:hAnsi="Palatino Linotype" w:cstheme="majorBidi"/>
          <w:b/>
          <w:bCs/>
        </w:rPr>
      </w:pPr>
      <w:bookmarkStart w:id="39" w:name="_Toc447699324"/>
      <w:bookmarkStart w:id="40" w:name="_Toc445745148"/>
      <w:bookmarkStart w:id="41" w:name="_Toc486525261"/>
      <w:bookmarkStart w:id="42" w:name="_Toc9531903"/>
      <w:bookmarkStart w:id="43" w:name="_Toc49937451"/>
      <w:r w:rsidRPr="007B3462">
        <w:rPr>
          <w:rFonts w:ascii="Palatino Linotype" w:eastAsia="Times New Roman" w:hAnsi="Palatino Linotype" w:cstheme="majorBidi"/>
          <w:b/>
          <w:bCs/>
        </w:rPr>
        <w:lastRenderedPageBreak/>
        <w:t>R E S O L U T I V O S</w:t>
      </w:r>
      <w:bookmarkEnd w:id="39"/>
      <w:bookmarkEnd w:id="40"/>
      <w:bookmarkEnd w:id="41"/>
      <w:bookmarkEnd w:id="42"/>
      <w:bookmarkEnd w:id="43"/>
    </w:p>
    <w:p w14:paraId="5317C7ED" w14:textId="77777777" w:rsidR="00272381" w:rsidRPr="007B3462" w:rsidRDefault="00272381" w:rsidP="00E357D9">
      <w:pPr>
        <w:spacing w:line="360" w:lineRule="auto"/>
        <w:jc w:val="both"/>
        <w:rPr>
          <w:rFonts w:ascii="Palatino Linotype" w:eastAsia="Times New Roman" w:hAnsi="Palatino Linotype" w:cs="Arial"/>
          <w:b/>
        </w:rPr>
      </w:pPr>
    </w:p>
    <w:p w14:paraId="6F87BAD0" w14:textId="10869BCF" w:rsidR="00272381" w:rsidRPr="007B3462" w:rsidRDefault="00272381" w:rsidP="00272381">
      <w:pPr>
        <w:spacing w:line="360" w:lineRule="auto"/>
        <w:jc w:val="both"/>
        <w:rPr>
          <w:rFonts w:ascii="Palatino Linotype" w:eastAsia="Times New Roman" w:hAnsi="Palatino Linotype" w:cs="Times New Roman"/>
        </w:rPr>
      </w:pPr>
      <w:r w:rsidRPr="007B3462">
        <w:rPr>
          <w:rFonts w:ascii="Palatino Linotype" w:eastAsia="Times New Roman" w:hAnsi="Palatino Linotype" w:cs="Arial"/>
          <w:b/>
        </w:rPr>
        <w:t xml:space="preserve">PRIMERO. </w:t>
      </w:r>
      <w:r w:rsidRPr="007B3462">
        <w:rPr>
          <w:rFonts w:ascii="Palatino Linotype" w:eastAsia="Times New Roman" w:hAnsi="Palatino Linotype" w:cs="Arial"/>
        </w:rPr>
        <w:t>Resultan fundadas las</w:t>
      </w:r>
      <w:r w:rsidRPr="007B3462">
        <w:rPr>
          <w:rFonts w:ascii="Palatino Linotype" w:eastAsia="Times New Roman" w:hAnsi="Palatino Linotype" w:cs="Arial"/>
          <w:b/>
        </w:rPr>
        <w:t xml:space="preserve"> </w:t>
      </w:r>
      <w:r w:rsidRPr="007B3462">
        <w:rPr>
          <w:rFonts w:ascii="Palatino Linotype" w:eastAsia="Times New Roman" w:hAnsi="Palatino Linotype" w:cs="Arial"/>
          <w:lang w:val="es-ES"/>
        </w:rPr>
        <w:t xml:space="preserve">razones o motivos de inconformidad hechos valer </w:t>
      </w:r>
      <w:r w:rsidRPr="007B3462">
        <w:rPr>
          <w:rFonts w:ascii="Palatino Linotype" w:eastAsia="Calibri" w:hAnsi="Palatino Linotype" w:cs="Arial"/>
          <w:lang w:val="es-ES"/>
        </w:rPr>
        <w:t xml:space="preserve">en el recurso de revisión </w:t>
      </w:r>
      <w:r w:rsidR="0038016C" w:rsidRPr="007B3462">
        <w:rPr>
          <w:rFonts w:ascii="Palatino Linotype" w:hAnsi="Palatino Linotype" w:cs="Arial"/>
          <w:b/>
          <w:bCs/>
          <w:lang w:eastAsia="es-MX"/>
        </w:rPr>
        <w:t>01608/INFOEM/IP/RR/2020</w:t>
      </w:r>
      <w:r w:rsidRPr="007B3462">
        <w:rPr>
          <w:rFonts w:ascii="Palatino Linotype" w:hAnsi="Palatino Linotype" w:cs="Arial"/>
          <w:b/>
          <w:bCs/>
        </w:rPr>
        <w:t xml:space="preserve">, </w:t>
      </w:r>
      <w:r w:rsidRPr="007B3462">
        <w:rPr>
          <w:rFonts w:ascii="Palatino Linotype" w:hAnsi="Palatino Linotype" w:cs="Arial"/>
          <w:bCs/>
        </w:rPr>
        <w:t xml:space="preserve">en términos del considerando </w:t>
      </w:r>
      <w:r w:rsidRPr="007B3462">
        <w:rPr>
          <w:rFonts w:ascii="Palatino Linotype" w:hAnsi="Palatino Linotype" w:cs="Arial"/>
          <w:b/>
          <w:bCs/>
        </w:rPr>
        <w:t>CUARTO</w:t>
      </w:r>
      <w:r w:rsidRPr="007B3462">
        <w:rPr>
          <w:rFonts w:ascii="Palatino Linotype" w:hAnsi="Palatino Linotype" w:cs="Arial"/>
          <w:bCs/>
        </w:rPr>
        <w:t xml:space="preserve"> </w:t>
      </w:r>
      <w:r w:rsidR="00136E39" w:rsidRPr="007B3462">
        <w:rPr>
          <w:rFonts w:ascii="Palatino Linotype" w:hAnsi="Palatino Linotype" w:cs="Arial"/>
          <w:b/>
        </w:rPr>
        <w:t>y QUINTO</w:t>
      </w:r>
      <w:r w:rsidR="00136E39" w:rsidRPr="007B3462">
        <w:rPr>
          <w:rFonts w:ascii="Palatino Linotype" w:hAnsi="Palatino Linotype" w:cs="Arial"/>
          <w:bCs/>
        </w:rPr>
        <w:t xml:space="preserve"> </w:t>
      </w:r>
      <w:r w:rsidRPr="007B3462">
        <w:rPr>
          <w:rFonts w:ascii="Palatino Linotype" w:hAnsi="Palatino Linotype" w:cs="Arial"/>
          <w:bCs/>
        </w:rPr>
        <w:t>de la presente resolución.</w:t>
      </w:r>
    </w:p>
    <w:p w14:paraId="4516B3F3" w14:textId="121E3363" w:rsidR="00272381" w:rsidRPr="007B3462" w:rsidRDefault="00272381" w:rsidP="00272381">
      <w:pPr>
        <w:spacing w:before="240" w:after="240" w:line="360" w:lineRule="auto"/>
        <w:jc w:val="both"/>
        <w:rPr>
          <w:rFonts w:ascii="Palatino Linotype" w:eastAsia="Times New Roman" w:hAnsi="Palatino Linotype" w:cs="Arial"/>
          <w:lang w:val="es-ES"/>
        </w:rPr>
      </w:pPr>
      <w:r w:rsidRPr="007B3462">
        <w:rPr>
          <w:rFonts w:ascii="Palatino Linotype" w:hAnsi="Palatino Linotype"/>
          <w:b/>
        </w:rPr>
        <w:t>SEGUNDO.</w:t>
      </w:r>
      <w:r w:rsidRPr="007B3462">
        <w:rPr>
          <w:rStyle w:val="Ttulo2Car"/>
          <w:rFonts w:ascii="Palatino Linotype" w:hAnsi="Palatino Linotype"/>
          <w:b/>
          <w:sz w:val="24"/>
          <w:szCs w:val="24"/>
        </w:rPr>
        <w:t xml:space="preserve"> </w:t>
      </w:r>
      <w:r w:rsidRPr="007B3462">
        <w:rPr>
          <w:rFonts w:ascii="Palatino Linotype" w:eastAsia="Calibri" w:hAnsi="Palatino Linotype" w:cs="Arial"/>
          <w:lang w:val="es-ES"/>
        </w:rPr>
        <w:t xml:space="preserve">Se </w:t>
      </w:r>
      <w:r w:rsidR="00783FC4" w:rsidRPr="007B3462">
        <w:rPr>
          <w:rFonts w:ascii="Palatino Linotype" w:eastAsia="Calibri" w:hAnsi="Palatino Linotype" w:cs="Arial"/>
          <w:b/>
          <w:lang w:val="es-ES"/>
        </w:rPr>
        <w:t>MODIFICA</w:t>
      </w:r>
      <w:r w:rsidRPr="007B3462">
        <w:rPr>
          <w:rFonts w:ascii="Palatino Linotype" w:eastAsia="Calibri" w:hAnsi="Palatino Linotype" w:cs="Arial"/>
          <w:b/>
          <w:lang w:val="es-ES"/>
        </w:rPr>
        <w:t xml:space="preserve"> </w:t>
      </w:r>
      <w:r w:rsidRPr="007B3462">
        <w:rPr>
          <w:rFonts w:ascii="Palatino Linotype" w:eastAsia="Calibri" w:hAnsi="Palatino Linotype" w:cs="Arial"/>
          <w:lang w:val="es-ES"/>
        </w:rPr>
        <w:t>la respuesta emitida por el</w:t>
      </w:r>
      <w:r w:rsidRPr="007B3462">
        <w:rPr>
          <w:rFonts w:ascii="Palatino Linotype" w:eastAsia="Calibri" w:hAnsi="Palatino Linotype" w:cs="Arial"/>
          <w:b/>
          <w:lang w:val="es-ES"/>
        </w:rPr>
        <w:t xml:space="preserve"> </w:t>
      </w:r>
      <w:r w:rsidR="0038016C" w:rsidRPr="007B3462">
        <w:rPr>
          <w:rFonts w:ascii="Palatino Linotype" w:hAnsi="Palatino Linotype"/>
          <w:b/>
          <w:bCs/>
        </w:rPr>
        <w:t>Hospital Regional de Alta Especialidad de Zumpango</w:t>
      </w:r>
      <w:r w:rsidRPr="007B3462">
        <w:rPr>
          <w:rFonts w:ascii="Palatino Linotype" w:eastAsia="Calibri" w:hAnsi="Palatino Linotype" w:cs="Arial"/>
          <w:sz w:val="28"/>
          <w:szCs w:val="28"/>
          <w:lang w:val="es-ES"/>
        </w:rPr>
        <w:t xml:space="preserve"> </w:t>
      </w:r>
      <w:r w:rsidRPr="007B3462">
        <w:rPr>
          <w:rFonts w:ascii="Palatino Linotype" w:eastAsia="Calibri" w:hAnsi="Palatino Linotype" w:cs="Arial"/>
          <w:lang w:val="es-ES"/>
        </w:rPr>
        <w:t>y se</w:t>
      </w:r>
      <w:r w:rsidRPr="007B3462">
        <w:rPr>
          <w:rFonts w:ascii="Palatino Linotype" w:eastAsia="Calibri" w:hAnsi="Palatino Linotype" w:cs="Arial"/>
          <w:b/>
          <w:lang w:val="es-ES"/>
        </w:rPr>
        <w:t xml:space="preserve"> ORDENA</w:t>
      </w:r>
      <w:r w:rsidRPr="007B3462">
        <w:rPr>
          <w:rFonts w:ascii="Palatino Linotype" w:eastAsia="Calibri" w:hAnsi="Palatino Linotype" w:cs="Arial"/>
          <w:lang w:val="es-ES"/>
        </w:rPr>
        <w:t xml:space="preserve"> entregar, vía </w:t>
      </w:r>
      <w:r w:rsidRPr="007B3462">
        <w:rPr>
          <w:rFonts w:ascii="Palatino Linotype" w:eastAsia="Times New Roman" w:hAnsi="Palatino Linotype" w:cs="Arial"/>
          <w:b/>
          <w:lang w:val="es-ES"/>
        </w:rPr>
        <w:t>Sistema de Acceso a la Información Mexiquense (SAIMEX)</w:t>
      </w:r>
      <w:r w:rsidR="0038016C" w:rsidRPr="007B3462">
        <w:rPr>
          <w:rFonts w:ascii="Palatino Linotype" w:eastAsia="Times New Roman" w:hAnsi="Palatino Linotype" w:cs="Arial"/>
          <w:lang w:val="es-ES"/>
        </w:rPr>
        <w:t xml:space="preserve"> y </w:t>
      </w:r>
      <w:r w:rsidR="0038016C" w:rsidRPr="007B3462">
        <w:rPr>
          <w:rFonts w:ascii="Palatino Linotype" w:eastAsia="Times New Roman" w:hAnsi="Palatino Linotype" w:cs="Arial"/>
          <w:b/>
          <w:bCs/>
          <w:lang w:val="es-ES"/>
        </w:rPr>
        <w:t xml:space="preserve">vía Correo Electrónico, </w:t>
      </w:r>
      <w:r w:rsidR="00C53583" w:rsidRPr="007B3462">
        <w:rPr>
          <w:rFonts w:ascii="Palatino Linotype" w:eastAsia="Times New Roman" w:hAnsi="Palatino Linotype" w:cs="Arial"/>
          <w:b/>
          <w:bCs/>
          <w:lang w:val="es-ES"/>
        </w:rPr>
        <w:t xml:space="preserve">en versión pública, </w:t>
      </w:r>
      <w:r w:rsidR="00E94CAA" w:rsidRPr="007B3462">
        <w:rPr>
          <w:rFonts w:ascii="Palatino Linotype" w:hAnsi="Palatino Linotype" w:cs="Arial"/>
          <w:bCs/>
        </w:rPr>
        <w:t>los documentos en donde conste</w:t>
      </w:r>
      <w:r w:rsidR="00E94CAA" w:rsidRPr="007B3462">
        <w:rPr>
          <w:rFonts w:ascii="Palatino Linotype" w:hAnsi="Palatino Linotype" w:cs="Arial"/>
          <w:b/>
        </w:rPr>
        <w:t xml:space="preserve"> </w:t>
      </w:r>
      <w:r w:rsidRPr="007B3462">
        <w:rPr>
          <w:rFonts w:ascii="Palatino Linotype" w:eastAsia="Times New Roman" w:hAnsi="Palatino Linotype" w:cs="Arial"/>
          <w:lang w:val="es-ES"/>
        </w:rPr>
        <w:t>lo siguiente:</w:t>
      </w:r>
    </w:p>
    <w:p w14:paraId="13910D98" w14:textId="40AB7AA8" w:rsidR="00783FC4" w:rsidRPr="007B3462" w:rsidRDefault="00783FC4" w:rsidP="00783FC4">
      <w:pPr>
        <w:pStyle w:val="Prrafodelista"/>
        <w:numPr>
          <w:ilvl w:val="0"/>
          <w:numId w:val="9"/>
        </w:numPr>
        <w:spacing w:before="240" w:after="240" w:line="360" w:lineRule="auto"/>
        <w:jc w:val="both"/>
        <w:rPr>
          <w:rFonts w:ascii="Palatino Linotype" w:eastAsia="Calibri" w:hAnsi="Palatino Linotype" w:cs="Arial"/>
        </w:rPr>
      </w:pPr>
      <w:r w:rsidRPr="007B3462">
        <w:rPr>
          <w:rFonts w:ascii="Palatino Linotype" w:hAnsi="Palatino Linotype" w:cs="Arial"/>
          <w:b/>
        </w:rPr>
        <w:t xml:space="preserve">Contrato </w:t>
      </w:r>
      <w:r w:rsidRPr="007B3462">
        <w:rPr>
          <w:rFonts w:ascii="Palatino Linotype" w:eastAsia="Times New Roman" w:hAnsi="Palatino Linotype" w:cs="Arial"/>
          <w:b/>
          <w:bCs/>
          <w:lang w:val="es-ES"/>
        </w:rPr>
        <w:t>de la obra referida en la solicitud 00028/HRZUM/IP/2020</w:t>
      </w:r>
      <w:r w:rsidR="00416F81" w:rsidRPr="007B3462">
        <w:rPr>
          <w:rFonts w:ascii="Palatino Linotype" w:hAnsi="Palatino Linotype" w:cs="Arial"/>
          <w:b/>
        </w:rPr>
        <w:t>.</w:t>
      </w:r>
    </w:p>
    <w:p w14:paraId="4470E260" w14:textId="112D0119" w:rsidR="00272381" w:rsidRPr="007B3462" w:rsidRDefault="00272381" w:rsidP="00783FC4">
      <w:pPr>
        <w:spacing w:before="240" w:after="240" w:line="360" w:lineRule="auto"/>
        <w:jc w:val="both"/>
        <w:rPr>
          <w:rFonts w:ascii="Palatino Linotype" w:eastAsia="Calibri" w:hAnsi="Palatino Linotype" w:cs="Arial"/>
        </w:rPr>
      </w:pPr>
      <w:r w:rsidRPr="007B346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4F55676" w14:textId="77777777" w:rsidR="00CB4977" w:rsidRPr="007B3462" w:rsidRDefault="00CB4977" w:rsidP="00272381">
      <w:pPr>
        <w:tabs>
          <w:tab w:val="left" w:pos="8080"/>
        </w:tabs>
        <w:spacing w:line="360" w:lineRule="auto"/>
        <w:ind w:right="49"/>
        <w:contextualSpacing/>
        <w:jc w:val="both"/>
        <w:rPr>
          <w:rFonts w:ascii="Palatino Linotype" w:eastAsia="Calibri" w:hAnsi="Palatino Linotype" w:cs="Arial"/>
        </w:rPr>
      </w:pPr>
    </w:p>
    <w:p w14:paraId="2FD7BB1A" w14:textId="662E3006" w:rsidR="00272381" w:rsidRPr="007B3462" w:rsidRDefault="00272381" w:rsidP="00272381">
      <w:pPr>
        <w:tabs>
          <w:tab w:val="left" w:pos="8080"/>
        </w:tabs>
        <w:spacing w:line="360" w:lineRule="auto"/>
        <w:ind w:right="49"/>
        <w:contextualSpacing/>
        <w:jc w:val="both"/>
        <w:rPr>
          <w:rFonts w:ascii="Palatino Linotype" w:eastAsia="Palatino Linotype" w:hAnsi="Palatino Linotype" w:cs="Palatino Linotype"/>
          <w:b/>
        </w:rPr>
      </w:pPr>
      <w:r w:rsidRPr="007B3462">
        <w:rPr>
          <w:rFonts w:ascii="Palatino Linotype" w:eastAsia="Palatino Linotype" w:hAnsi="Palatino Linotype" w:cs="Palatino Linotype"/>
          <w:b/>
        </w:rPr>
        <w:t xml:space="preserve">TERCERO. Notifíquese </w:t>
      </w:r>
      <w:r w:rsidRPr="007B3462">
        <w:rPr>
          <w:rFonts w:ascii="Palatino Linotype" w:eastAsia="Palatino Linotype" w:hAnsi="Palatino Linotype" w:cs="Palatino Linotype"/>
        </w:rPr>
        <w:t xml:space="preserve">al Titular de la Unidad de Transparencia del </w:t>
      </w:r>
      <w:r w:rsidRPr="007B3462">
        <w:rPr>
          <w:rFonts w:ascii="Palatino Linotype" w:eastAsia="Palatino Linotype" w:hAnsi="Palatino Linotype" w:cs="Palatino Linotype"/>
          <w:b/>
        </w:rPr>
        <w:t>SUJETO OBLIGADO</w:t>
      </w:r>
      <w:r w:rsidRPr="007B346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B3462">
        <w:rPr>
          <w:rFonts w:ascii="Palatino Linotype" w:hAnsi="Palatino Linotype"/>
          <w:color w:val="222222"/>
          <w:shd w:val="clear" w:color="auto" w:fill="FFFFFF"/>
        </w:rPr>
        <w:t xml:space="preserve">vigente, dé cumplimiento a lo ordenado dentro del </w:t>
      </w:r>
      <w:r w:rsidRPr="007B3462">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0231A06D" w14:textId="77777777" w:rsidR="00272381" w:rsidRPr="007B3462" w:rsidRDefault="00272381" w:rsidP="00272381">
      <w:pPr>
        <w:shd w:val="clear" w:color="auto" w:fill="FFFFFF"/>
        <w:spacing w:line="360" w:lineRule="auto"/>
        <w:jc w:val="both"/>
        <w:rPr>
          <w:rFonts w:ascii="Palatino Linotype" w:eastAsia="Times New Roman" w:hAnsi="Palatino Linotype" w:cs="Arial"/>
          <w:b/>
          <w:sz w:val="16"/>
        </w:rPr>
      </w:pPr>
    </w:p>
    <w:p w14:paraId="44E4301E" w14:textId="67D8DE59" w:rsidR="00272381" w:rsidRPr="007B3462" w:rsidRDefault="00272381" w:rsidP="00272381">
      <w:pPr>
        <w:shd w:val="clear" w:color="auto" w:fill="FFFFFF"/>
        <w:spacing w:line="360" w:lineRule="auto"/>
        <w:jc w:val="both"/>
        <w:rPr>
          <w:rFonts w:ascii="Palatino Linotype" w:hAnsi="Palatino Linotype"/>
        </w:rPr>
      </w:pPr>
      <w:r w:rsidRPr="007B3462">
        <w:rPr>
          <w:rFonts w:ascii="Palatino Linotype" w:eastAsia="Times New Roman" w:hAnsi="Palatino Linotype" w:cs="Arial"/>
          <w:b/>
        </w:rPr>
        <w:t xml:space="preserve">CUARTO. </w:t>
      </w:r>
      <w:r w:rsidRPr="007B3462">
        <w:rPr>
          <w:rFonts w:ascii="Palatino Linotype" w:eastAsia="Times New Roman" w:hAnsi="Palatino Linotype" w:cs="Times New Roman"/>
          <w:b/>
          <w:bCs/>
          <w:color w:val="222222"/>
          <w:lang w:val="es-ES"/>
        </w:rPr>
        <w:t>Notifíquese a</w:t>
      </w:r>
      <w:r w:rsidRPr="007B3462">
        <w:rPr>
          <w:rFonts w:ascii="Palatino Linotype" w:hAnsi="Palatino Linotype"/>
          <w:b/>
        </w:rPr>
        <w:t xml:space="preserve"> </w:t>
      </w:r>
      <w:r w:rsidR="00412B39" w:rsidRPr="00412B39">
        <w:rPr>
          <w:rFonts w:ascii="Palatino Linotype" w:hAnsi="Palatino Linotype"/>
          <w:b/>
          <w:sz w:val="22"/>
          <w:szCs w:val="22"/>
          <w:highlight w:val="black"/>
        </w:rPr>
        <w:t>----------------</w:t>
      </w:r>
      <w:r w:rsidRPr="007B3462">
        <w:rPr>
          <w:rFonts w:ascii="Palatino Linotype" w:hAnsi="Palatino Linotype"/>
        </w:rPr>
        <w:t>la presente resolución</w:t>
      </w:r>
      <w:r w:rsidR="00781545" w:rsidRPr="007B3462">
        <w:rPr>
          <w:rFonts w:ascii="Palatino Linotype" w:hAnsi="Palatino Linotype"/>
        </w:rPr>
        <w:t xml:space="preserve"> y su informe justificado.</w:t>
      </w:r>
    </w:p>
    <w:p w14:paraId="0116C36D" w14:textId="77777777" w:rsidR="00272381" w:rsidRPr="007B3462" w:rsidRDefault="00272381" w:rsidP="00272381">
      <w:pPr>
        <w:shd w:val="clear" w:color="auto" w:fill="FFFFFF"/>
        <w:spacing w:line="360" w:lineRule="auto"/>
        <w:jc w:val="both"/>
        <w:rPr>
          <w:rFonts w:ascii="Palatino Linotype" w:hAnsi="Palatino Linotype"/>
          <w:sz w:val="16"/>
        </w:rPr>
      </w:pPr>
    </w:p>
    <w:p w14:paraId="6153CC84" w14:textId="727BBCF0" w:rsidR="00272381" w:rsidRPr="007B3462" w:rsidRDefault="00272381" w:rsidP="00272381">
      <w:pPr>
        <w:spacing w:line="360" w:lineRule="auto"/>
        <w:jc w:val="both"/>
        <w:rPr>
          <w:rFonts w:ascii="Palatino Linotype" w:eastAsia="MS Mincho" w:hAnsi="Palatino Linotype" w:cs="Times New Roman"/>
          <w:lang w:val="es-ES"/>
        </w:rPr>
      </w:pPr>
      <w:r w:rsidRPr="007B3462">
        <w:rPr>
          <w:rFonts w:ascii="Palatino Linotype" w:eastAsia="MS Mincho" w:hAnsi="Palatino Linotype" w:cs="Times New Roman"/>
          <w:b/>
          <w:lang w:val="es-MX"/>
        </w:rPr>
        <w:t>QUINTO.</w:t>
      </w:r>
      <w:r w:rsidRPr="007B3462">
        <w:rPr>
          <w:rFonts w:ascii="Palatino Linotype" w:eastAsia="MS Mincho" w:hAnsi="Palatino Linotype" w:cs="Times New Roman"/>
          <w:lang w:val="es-MX"/>
        </w:rPr>
        <w:t xml:space="preserve"> </w:t>
      </w:r>
      <w:r w:rsidRPr="007B3462">
        <w:rPr>
          <w:rFonts w:ascii="Palatino Linotype" w:eastAsia="MS Mincho" w:hAnsi="Palatino Linotype" w:cs="Times New Roman"/>
          <w:lang w:val="es-ES"/>
        </w:rPr>
        <w:t xml:space="preserve">Se hace del conocimiento de </w:t>
      </w:r>
      <w:r w:rsidR="00412B39" w:rsidRPr="00412B39">
        <w:rPr>
          <w:rFonts w:ascii="Palatino Linotype" w:hAnsi="Palatino Linotype"/>
          <w:b/>
          <w:sz w:val="22"/>
          <w:szCs w:val="22"/>
          <w:highlight w:val="black"/>
        </w:rPr>
        <w:t>----------------</w:t>
      </w:r>
      <w:r w:rsidR="0038016C" w:rsidRPr="007B3462">
        <w:rPr>
          <w:rFonts w:ascii="Palatino Linotype" w:eastAsia="MS Mincho" w:hAnsi="Palatino Linotype" w:cs="Times New Roman"/>
          <w:lang w:val="es-ES"/>
        </w:rPr>
        <w:t xml:space="preserve"> </w:t>
      </w:r>
      <w:r w:rsidRPr="007B346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B3462">
        <w:rPr>
          <w:rFonts w:ascii="Palatino Linotype" w:eastAsia="MS Mincho" w:hAnsi="Palatino Linotype" w:cs="Times New Roman"/>
          <w:bCs/>
          <w:lang w:val="es-ES"/>
        </w:rPr>
        <w:t>vía juicio de amparo</w:t>
      </w:r>
      <w:r w:rsidRPr="007B3462">
        <w:rPr>
          <w:rFonts w:ascii="Palatino Linotype" w:eastAsia="MS Mincho" w:hAnsi="Palatino Linotype" w:cs="Times New Roman"/>
          <w:lang w:val="es-ES"/>
        </w:rPr>
        <w:t> en los términos de las leyes aplicables.</w:t>
      </w:r>
    </w:p>
    <w:p w14:paraId="3C4C23BA" w14:textId="28197747" w:rsidR="001846E0" w:rsidRPr="007B3462" w:rsidRDefault="001846E0" w:rsidP="00272381">
      <w:pPr>
        <w:spacing w:line="360" w:lineRule="auto"/>
        <w:jc w:val="both"/>
        <w:rPr>
          <w:rFonts w:ascii="Palatino Linotype" w:eastAsia="MS Mincho" w:hAnsi="Palatino Linotype" w:cs="Times New Roman"/>
          <w:lang w:val="es-ES"/>
        </w:rPr>
      </w:pPr>
    </w:p>
    <w:p w14:paraId="1C2ED9C9" w14:textId="73875685" w:rsidR="001846E0" w:rsidRPr="007B3462" w:rsidRDefault="001846E0" w:rsidP="00272381">
      <w:pPr>
        <w:spacing w:line="360" w:lineRule="auto"/>
        <w:jc w:val="both"/>
        <w:rPr>
          <w:rFonts w:ascii="Palatino Linotype" w:eastAsia="MS Mincho" w:hAnsi="Palatino Linotype" w:cs="Times New Roman"/>
          <w:b/>
          <w:bCs/>
          <w:lang w:val="es-ES"/>
        </w:rPr>
      </w:pPr>
      <w:r w:rsidRPr="007B3462">
        <w:rPr>
          <w:rFonts w:ascii="Palatino Linotype" w:hAnsi="Palatino Linotype"/>
          <w:b/>
          <w:bCs/>
          <w:color w:val="000000"/>
          <w:shd w:val="clear" w:color="auto" w:fill="FFFFFF"/>
        </w:rPr>
        <w:t>SEXTO.</w:t>
      </w:r>
      <w:r w:rsidRPr="007B3462">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7B3462">
        <w:rPr>
          <w:rFonts w:ascii="Palatino Linotype" w:hAnsi="Palatino Linotype"/>
          <w:b/>
          <w:bCs/>
          <w:color w:val="000000"/>
          <w:shd w:val="clear" w:color="auto" w:fill="FFFFFF"/>
        </w:rPr>
        <w:t>SUJETO OBLIGADO</w:t>
      </w:r>
      <w:r w:rsidRPr="007B3462">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3CD5CC25" w14:textId="72F0A0AD" w:rsidR="00E357D9" w:rsidRPr="007B3462" w:rsidRDefault="00E357D9" w:rsidP="00E357D9">
      <w:pPr>
        <w:spacing w:before="100" w:beforeAutospacing="1" w:after="100" w:afterAutospacing="1" w:line="360" w:lineRule="auto"/>
        <w:ind w:right="49"/>
        <w:jc w:val="both"/>
        <w:rPr>
          <w:rFonts w:ascii="Palatino Linotype" w:hAnsi="Palatino Linotype" w:cs="Arial"/>
        </w:rPr>
      </w:pPr>
      <w:r w:rsidRPr="007B3462">
        <w:rPr>
          <w:rFonts w:ascii="Palatino Linotype" w:hAnsi="Palatino Linotype" w:cs="Arial"/>
        </w:rPr>
        <w:t>ASÍ LO RESUELVE, POR UNANIMIDAD DE VOTOS, EL PLENO DEL</w:t>
      </w:r>
      <w:r w:rsidRPr="007B3462">
        <w:rPr>
          <w:rFonts w:ascii="Palatino Linotype" w:eastAsia="Arial Unicode MS" w:hAnsi="Palatino Linotype" w:cs="Arial"/>
        </w:rPr>
        <w:t xml:space="preserve"> INSTITUTO DE TRANSPARENCIA, ACCESO A LA INFORMACIÓN PÚBLICA Y PROTECCIÓN DE DATOS PERSONALES DEL ESTADO DE MÉXICO Y MUNICIPIOS</w:t>
      </w:r>
      <w:r w:rsidRPr="007B3462">
        <w:rPr>
          <w:rFonts w:ascii="Palatino Linotype" w:hAnsi="Palatino Linotype" w:cs="Arial"/>
        </w:rPr>
        <w:t>, CONFORMADO POR LOS COMISIONADOS ZULEMA MARTÍNEZ SÁNCHEZ; EVA ABAID YAPUR; JOSÉ GUADALUPE LUNA HERNÁNDEZ; JAVIER MARTÍNEZ CRUZ Y LUIS GUSTAVO PARRA NORIEGA</w:t>
      </w:r>
      <w:r w:rsidR="007B3462">
        <w:rPr>
          <w:rFonts w:ascii="Palatino Linotype" w:hAnsi="Palatino Linotype" w:cs="Arial"/>
        </w:rPr>
        <w:t xml:space="preserve"> EMITIENDO VOTO PARTICULAR</w:t>
      </w:r>
      <w:r w:rsidRPr="007B3462">
        <w:rPr>
          <w:rFonts w:ascii="Palatino Linotype" w:hAnsi="Palatino Linotype" w:cs="Arial"/>
        </w:rPr>
        <w:t xml:space="preserve">; EN LA DÉCIMA </w:t>
      </w:r>
      <w:r w:rsidR="007B3462">
        <w:rPr>
          <w:rFonts w:ascii="Palatino Linotype" w:hAnsi="Palatino Linotype" w:cs="Arial"/>
        </w:rPr>
        <w:t>OCTAVA</w:t>
      </w:r>
      <w:r w:rsidRPr="007B3462">
        <w:rPr>
          <w:rFonts w:ascii="Palatino Linotype" w:hAnsi="Palatino Linotype" w:cs="Arial"/>
        </w:rPr>
        <w:t xml:space="preserve"> SESIÓN ORDINARIA CELEBRADA EL </w:t>
      </w:r>
      <w:r w:rsidR="007B3462">
        <w:rPr>
          <w:rFonts w:ascii="Palatino Linotype" w:hAnsi="Palatino Linotype" w:cs="Arial"/>
        </w:rPr>
        <w:t>DIECISIETE</w:t>
      </w:r>
      <w:r w:rsidRPr="007B3462">
        <w:rPr>
          <w:rFonts w:ascii="Palatino Linotype" w:hAnsi="Palatino Linotype" w:cs="Arial"/>
        </w:rPr>
        <w:t xml:space="preserve"> DE </w:t>
      </w:r>
      <w:r w:rsidR="00CB4977" w:rsidRPr="007B3462">
        <w:rPr>
          <w:rFonts w:ascii="Palatino Linotype" w:hAnsi="Palatino Linotype" w:cs="Arial"/>
        </w:rPr>
        <w:t>SEPTIEMBRE</w:t>
      </w:r>
      <w:r w:rsidRPr="007B3462">
        <w:rPr>
          <w:rFonts w:ascii="Palatino Linotype" w:hAnsi="Palatino Linotype" w:cs="Arial"/>
        </w:rPr>
        <w:t xml:space="preserve"> DE DOS MIL </w:t>
      </w:r>
      <w:r w:rsidR="00136E39" w:rsidRPr="007B3462">
        <w:rPr>
          <w:rFonts w:ascii="Palatino Linotype" w:hAnsi="Palatino Linotype" w:cs="Arial"/>
        </w:rPr>
        <w:lastRenderedPageBreak/>
        <w:t>VEINTE</w:t>
      </w:r>
      <w:r w:rsidRPr="007B3462">
        <w:rPr>
          <w:rFonts w:ascii="Palatino Linotype" w:hAnsi="Palatino Linotype" w:cs="Arial"/>
        </w:rPr>
        <w:t xml:space="preserve">, ANTE EL SECRETARIO TÉCNICO DEL PLENO, </w:t>
      </w:r>
      <w:r w:rsidRPr="007B3462">
        <w:rPr>
          <w:rFonts w:ascii="Palatino Linotype" w:hAnsi="Palatino Linotype"/>
        </w:rPr>
        <w:t>ALEXIS TAPIA RAMÍREZ</w:t>
      </w:r>
      <w:r w:rsidRPr="007B3462">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E357D9" w:rsidRPr="007B3462" w14:paraId="43AB7BCC" w14:textId="77777777" w:rsidTr="00741407">
        <w:trPr>
          <w:jc w:val="center"/>
        </w:trPr>
        <w:tc>
          <w:tcPr>
            <w:tcW w:w="10368" w:type="dxa"/>
            <w:gridSpan w:val="2"/>
          </w:tcPr>
          <w:p w14:paraId="0F07FF55" w14:textId="77777777" w:rsidR="002306E2" w:rsidRPr="007B3462" w:rsidRDefault="002306E2" w:rsidP="00741407">
            <w:pPr>
              <w:jc w:val="center"/>
              <w:rPr>
                <w:rFonts w:ascii="Palatino Linotype" w:hAnsi="Palatino Linotype" w:cs="Arial"/>
                <w:b/>
              </w:rPr>
            </w:pPr>
          </w:p>
          <w:p w14:paraId="2F825BBB" w14:textId="77777777" w:rsidR="002306E2" w:rsidRPr="007B3462" w:rsidRDefault="002306E2" w:rsidP="00741407">
            <w:pPr>
              <w:jc w:val="center"/>
              <w:rPr>
                <w:rFonts w:ascii="Palatino Linotype" w:hAnsi="Palatino Linotype" w:cs="Arial"/>
                <w:b/>
              </w:rPr>
            </w:pPr>
          </w:p>
          <w:p w14:paraId="6AD8D40A" w14:textId="40DB135B" w:rsidR="00E357D9" w:rsidRPr="007B3462" w:rsidRDefault="00E357D9" w:rsidP="00741407">
            <w:pPr>
              <w:jc w:val="center"/>
              <w:rPr>
                <w:rFonts w:ascii="Palatino Linotype" w:hAnsi="Palatino Linotype" w:cs="Arial"/>
                <w:b/>
              </w:rPr>
            </w:pPr>
            <w:r w:rsidRPr="007B3462">
              <w:rPr>
                <w:rFonts w:ascii="Palatino Linotype" w:hAnsi="Palatino Linotype" w:cs="Arial"/>
                <w:b/>
              </w:rPr>
              <w:t>Zulema Martínez Sánchez</w:t>
            </w:r>
          </w:p>
          <w:p w14:paraId="1B4B64F8"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rPr>
              <w:t xml:space="preserve">Comisionada </w:t>
            </w:r>
            <w:proofErr w:type="gramStart"/>
            <w:r w:rsidRPr="007B3462">
              <w:rPr>
                <w:rFonts w:ascii="Palatino Linotype" w:hAnsi="Palatino Linotype" w:cs="Arial"/>
              </w:rPr>
              <w:t>Presidenta</w:t>
            </w:r>
            <w:proofErr w:type="gramEnd"/>
          </w:p>
          <w:p w14:paraId="366D2FC6"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 xml:space="preserve">(RÚBRICA) </w:t>
            </w:r>
          </w:p>
          <w:p w14:paraId="15CE82D1" w14:textId="77777777" w:rsidR="00E357D9" w:rsidRPr="007B3462" w:rsidRDefault="00E357D9" w:rsidP="00741407">
            <w:pPr>
              <w:jc w:val="center"/>
              <w:rPr>
                <w:rFonts w:ascii="Palatino Linotype" w:hAnsi="Palatino Linotype" w:cs="Arial"/>
                <w:b/>
              </w:rPr>
            </w:pPr>
          </w:p>
          <w:p w14:paraId="2E7D5522" w14:textId="77777777" w:rsidR="00E357D9" w:rsidRPr="007B3462" w:rsidRDefault="00E357D9" w:rsidP="00741407">
            <w:pPr>
              <w:jc w:val="center"/>
              <w:rPr>
                <w:rFonts w:ascii="Palatino Linotype" w:hAnsi="Palatino Linotype" w:cs="Arial"/>
                <w:b/>
              </w:rPr>
            </w:pPr>
          </w:p>
          <w:p w14:paraId="0A97540A" w14:textId="77777777" w:rsidR="00E357D9" w:rsidRPr="007B3462" w:rsidRDefault="00E357D9" w:rsidP="00741407">
            <w:pPr>
              <w:jc w:val="center"/>
              <w:rPr>
                <w:rFonts w:ascii="Palatino Linotype" w:hAnsi="Palatino Linotype" w:cs="Arial"/>
                <w:b/>
              </w:rPr>
            </w:pPr>
          </w:p>
          <w:p w14:paraId="6A7FCB69" w14:textId="77777777" w:rsidR="00E357D9" w:rsidRPr="007B3462" w:rsidRDefault="00E357D9" w:rsidP="00741407">
            <w:pPr>
              <w:jc w:val="center"/>
              <w:rPr>
                <w:rFonts w:ascii="Palatino Linotype" w:hAnsi="Palatino Linotype" w:cs="Arial"/>
                <w:b/>
              </w:rPr>
            </w:pPr>
          </w:p>
        </w:tc>
      </w:tr>
      <w:tr w:rsidR="00E357D9" w:rsidRPr="007B3462" w14:paraId="51E354B4" w14:textId="77777777" w:rsidTr="00741407">
        <w:trPr>
          <w:jc w:val="center"/>
        </w:trPr>
        <w:tc>
          <w:tcPr>
            <w:tcW w:w="5184" w:type="dxa"/>
          </w:tcPr>
          <w:p w14:paraId="24B9163B"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 xml:space="preserve">Eva </w:t>
            </w:r>
            <w:proofErr w:type="spellStart"/>
            <w:r w:rsidRPr="007B3462">
              <w:rPr>
                <w:rFonts w:ascii="Palatino Linotype" w:hAnsi="Palatino Linotype" w:cs="Arial"/>
                <w:b/>
              </w:rPr>
              <w:t>Abaid</w:t>
            </w:r>
            <w:proofErr w:type="spellEnd"/>
            <w:r w:rsidRPr="007B3462">
              <w:rPr>
                <w:rFonts w:ascii="Palatino Linotype" w:hAnsi="Palatino Linotype" w:cs="Arial"/>
                <w:b/>
              </w:rPr>
              <w:t xml:space="preserve"> Yapur</w:t>
            </w:r>
          </w:p>
          <w:p w14:paraId="6B969618" w14:textId="77777777" w:rsidR="00E357D9" w:rsidRPr="007B3462" w:rsidRDefault="00E357D9" w:rsidP="00741407">
            <w:pPr>
              <w:jc w:val="center"/>
              <w:rPr>
                <w:rFonts w:ascii="Palatino Linotype" w:hAnsi="Palatino Linotype" w:cs="Arial"/>
              </w:rPr>
            </w:pPr>
            <w:r w:rsidRPr="007B3462">
              <w:rPr>
                <w:rFonts w:ascii="Palatino Linotype" w:hAnsi="Palatino Linotype" w:cs="Arial"/>
              </w:rPr>
              <w:t>Comisionada</w:t>
            </w:r>
          </w:p>
          <w:p w14:paraId="0B090D8F"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(RÚBRICA)</w:t>
            </w:r>
          </w:p>
        </w:tc>
        <w:tc>
          <w:tcPr>
            <w:tcW w:w="5184" w:type="dxa"/>
          </w:tcPr>
          <w:p w14:paraId="7559DDB8"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José Guadalupe Luna Hernández</w:t>
            </w:r>
          </w:p>
          <w:p w14:paraId="139BD395" w14:textId="77777777" w:rsidR="00E357D9" w:rsidRPr="007B3462" w:rsidRDefault="00E357D9" w:rsidP="00741407">
            <w:pPr>
              <w:jc w:val="center"/>
              <w:rPr>
                <w:rFonts w:ascii="Palatino Linotype" w:hAnsi="Palatino Linotype" w:cs="Arial"/>
              </w:rPr>
            </w:pPr>
            <w:r w:rsidRPr="007B3462">
              <w:rPr>
                <w:rFonts w:ascii="Palatino Linotype" w:hAnsi="Palatino Linotype" w:cs="Arial"/>
              </w:rPr>
              <w:t>Comisionado</w:t>
            </w:r>
          </w:p>
          <w:p w14:paraId="5C10B8CB"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(RÚBRICA)</w:t>
            </w:r>
          </w:p>
          <w:p w14:paraId="088E3065" w14:textId="77777777" w:rsidR="00E357D9" w:rsidRPr="007B3462" w:rsidRDefault="00E357D9" w:rsidP="00741407">
            <w:pPr>
              <w:jc w:val="center"/>
              <w:rPr>
                <w:rFonts w:ascii="Palatino Linotype" w:hAnsi="Palatino Linotype" w:cs="Arial"/>
                <w:b/>
              </w:rPr>
            </w:pPr>
          </w:p>
        </w:tc>
      </w:tr>
      <w:tr w:rsidR="00E357D9" w:rsidRPr="007B3462" w14:paraId="13A09DC8" w14:textId="77777777" w:rsidTr="00741407">
        <w:trPr>
          <w:jc w:val="center"/>
        </w:trPr>
        <w:tc>
          <w:tcPr>
            <w:tcW w:w="5184" w:type="dxa"/>
          </w:tcPr>
          <w:p w14:paraId="19355835" w14:textId="77777777" w:rsidR="00E357D9" w:rsidRPr="007B3462" w:rsidRDefault="00E357D9" w:rsidP="00741407">
            <w:pPr>
              <w:jc w:val="center"/>
              <w:rPr>
                <w:rFonts w:ascii="Palatino Linotype" w:hAnsi="Palatino Linotype" w:cs="Arial"/>
                <w:b/>
              </w:rPr>
            </w:pPr>
          </w:p>
          <w:p w14:paraId="2E85A26D" w14:textId="77777777" w:rsidR="00E357D9" w:rsidRPr="007B3462" w:rsidRDefault="00E357D9" w:rsidP="00741407">
            <w:pPr>
              <w:jc w:val="center"/>
              <w:rPr>
                <w:rFonts w:ascii="Palatino Linotype" w:hAnsi="Palatino Linotype" w:cs="Arial"/>
                <w:b/>
              </w:rPr>
            </w:pPr>
          </w:p>
          <w:p w14:paraId="57B4F9C7" w14:textId="77777777" w:rsidR="00E357D9" w:rsidRPr="007B3462" w:rsidRDefault="00E357D9" w:rsidP="00741407">
            <w:pPr>
              <w:jc w:val="center"/>
              <w:rPr>
                <w:rFonts w:ascii="Palatino Linotype" w:hAnsi="Palatino Linotype" w:cs="Arial"/>
                <w:b/>
              </w:rPr>
            </w:pPr>
          </w:p>
          <w:p w14:paraId="0E0432AB" w14:textId="77777777" w:rsidR="00E357D9" w:rsidRPr="007B3462" w:rsidRDefault="00E357D9" w:rsidP="00741407">
            <w:pPr>
              <w:jc w:val="center"/>
              <w:rPr>
                <w:rFonts w:ascii="Palatino Linotype" w:hAnsi="Palatino Linotype" w:cs="Arial"/>
                <w:b/>
              </w:rPr>
            </w:pPr>
          </w:p>
          <w:p w14:paraId="52187069"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Javier Martínez Cruz</w:t>
            </w:r>
          </w:p>
          <w:p w14:paraId="0E9D3F05" w14:textId="77777777" w:rsidR="00E357D9" w:rsidRPr="007B3462" w:rsidRDefault="00E357D9" w:rsidP="00741407">
            <w:pPr>
              <w:jc w:val="center"/>
              <w:rPr>
                <w:rFonts w:ascii="Palatino Linotype" w:hAnsi="Palatino Linotype" w:cs="Arial"/>
              </w:rPr>
            </w:pPr>
            <w:r w:rsidRPr="007B3462">
              <w:rPr>
                <w:rFonts w:ascii="Palatino Linotype" w:hAnsi="Palatino Linotype" w:cs="Arial"/>
              </w:rPr>
              <w:t>Comisionado</w:t>
            </w:r>
          </w:p>
          <w:p w14:paraId="4187523F"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(RÚBRICA)</w:t>
            </w:r>
          </w:p>
        </w:tc>
        <w:tc>
          <w:tcPr>
            <w:tcW w:w="5184" w:type="dxa"/>
          </w:tcPr>
          <w:p w14:paraId="7F6B13E6" w14:textId="77777777" w:rsidR="00E357D9" w:rsidRPr="007B3462" w:rsidRDefault="00E357D9" w:rsidP="00741407">
            <w:pPr>
              <w:jc w:val="center"/>
              <w:rPr>
                <w:rFonts w:ascii="Palatino Linotype" w:hAnsi="Palatino Linotype" w:cs="Arial"/>
                <w:b/>
              </w:rPr>
            </w:pPr>
          </w:p>
          <w:p w14:paraId="49E756AA" w14:textId="77777777" w:rsidR="00E357D9" w:rsidRPr="007B3462" w:rsidRDefault="00E357D9" w:rsidP="00741407">
            <w:pPr>
              <w:jc w:val="center"/>
              <w:rPr>
                <w:rFonts w:ascii="Palatino Linotype" w:hAnsi="Palatino Linotype" w:cs="Arial"/>
                <w:b/>
              </w:rPr>
            </w:pPr>
          </w:p>
          <w:p w14:paraId="4AF49831" w14:textId="77777777" w:rsidR="00E357D9" w:rsidRPr="007B3462" w:rsidRDefault="00E357D9" w:rsidP="00741407">
            <w:pPr>
              <w:jc w:val="center"/>
              <w:rPr>
                <w:rFonts w:ascii="Palatino Linotype" w:hAnsi="Palatino Linotype" w:cs="Arial"/>
                <w:b/>
              </w:rPr>
            </w:pPr>
          </w:p>
          <w:p w14:paraId="45B43962" w14:textId="77777777" w:rsidR="00E357D9" w:rsidRPr="007B3462" w:rsidRDefault="00E357D9" w:rsidP="00741407">
            <w:pPr>
              <w:jc w:val="center"/>
              <w:rPr>
                <w:rFonts w:ascii="Palatino Linotype" w:hAnsi="Palatino Linotype" w:cs="Arial"/>
                <w:b/>
              </w:rPr>
            </w:pPr>
          </w:p>
          <w:p w14:paraId="2E0A2D6F"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Luis Gustavo Parra Noriega</w:t>
            </w:r>
          </w:p>
          <w:p w14:paraId="577DC414" w14:textId="77777777" w:rsidR="00E357D9" w:rsidRPr="007B3462" w:rsidRDefault="00E357D9" w:rsidP="00741407">
            <w:pPr>
              <w:jc w:val="center"/>
              <w:rPr>
                <w:rFonts w:ascii="Palatino Linotype" w:hAnsi="Palatino Linotype" w:cs="Arial"/>
              </w:rPr>
            </w:pPr>
            <w:r w:rsidRPr="007B3462">
              <w:rPr>
                <w:rFonts w:ascii="Palatino Linotype" w:hAnsi="Palatino Linotype" w:cs="Arial"/>
              </w:rPr>
              <w:t>Comisionado</w:t>
            </w:r>
          </w:p>
          <w:p w14:paraId="0ED81B6B"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(RÚBRICA)</w:t>
            </w:r>
          </w:p>
        </w:tc>
      </w:tr>
      <w:tr w:rsidR="00E357D9" w:rsidRPr="007B3462" w14:paraId="496CB3F9" w14:textId="77777777" w:rsidTr="00741407">
        <w:trPr>
          <w:jc w:val="center"/>
        </w:trPr>
        <w:tc>
          <w:tcPr>
            <w:tcW w:w="10368" w:type="dxa"/>
            <w:gridSpan w:val="2"/>
          </w:tcPr>
          <w:p w14:paraId="13D1C731" w14:textId="77777777" w:rsidR="00E357D9" w:rsidRPr="007B3462" w:rsidRDefault="00E357D9" w:rsidP="00741407">
            <w:pPr>
              <w:jc w:val="center"/>
              <w:rPr>
                <w:rFonts w:ascii="Palatino Linotype" w:hAnsi="Palatino Linotype" w:cs="Arial"/>
                <w:b/>
              </w:rPr>
            </w:pPr>
          </w:p>
          <w:p w14:paraId="71D36BDA" w14:textId="77777777" w:rsidR="00E357D9" w:rsidRPr="007B3462" w:rsidRDefault="00E357D9" w:rsidP="00741407">
            <w:pPr>
              <w:jc w:val="center"/>
              <w:rPr>
                <w:rFonts w:ascii="Palatino Linotype" w:hAnsi="Palatino Linotype" w:cs="Arial"/>
                <w:b/>
              </w:rPr>
            </w:pPr>
          </w:p>
          <w:p w14:paraId="56DD8E38" w14:textId="77777777" w:rsidR="00E357D9" w:rsidRPr="007B3462" w:rsidRDefault="00E357D9" w:rsidP="00741407">
            <w:pPr>
              <w:jc w:val="center"/>
              <w:rPr>
                <w:rFonts w:ascii="Palatino Linotype" w:hAnsi="Palatino Linotype" w:cs="Arial"/>
                <w:b/>
              </w:rPr>
            </w:pPr>
          </w:p>
          <w:p w14:paraId="511A5D20" w14:textId="77777777" w:rsidR="00E357D9" w:rsidRPr="007B3462" w:rsidRDefault="00E357D9" w:rsidP="00741407">
            <w:pPr>
              <w:jc w:val="center"/>
              <w:rPr>
                <w:rFonts w:ascii="Palatino Linotype" w:hAnsi="Palatino Linotype" w:cs="Arial"/>
                <w:b/>
              </w:rPr>
            </w:pPr>
          </w:p>
          <w:p w14:paraId="7B736DB6"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Alexis Tapia Ramírez</w:t>
            </w:r>
          </w:p>
          <w:p w14:paraId="1644DE33" w14:textId="77777777" w:rsidR="00E357D9" w:rsidRPr="007B3462" w:rsidRDefault="00E357D9" w:rsidP="00741407">
            <w:pPr>
              <w:jc w:val="center"/>
              <w:rPr>
                <w:rFonts w:ascii="Palatino Linotype" w:hAnsi="Palatino Linotype" w:cs="Arial"/>
              </w:rPr>
            </w:pPr>
            <w:r w:rsidRPr="007B3462">
              <w:rPr>
                <w:rFonts w:ascii="Palatino Linotype" w:hAnsi="Palatino Linotype" w:cs="Arial"/>
              </w:rPr>
              <w:t>Secretario Técnico del Pleno</w:t>
            </w:r>
          </w:p>
          <w:p w14:paraId="6B0D0066" w14:textId="77777777" w:rsidR="00E357D9" w:rsidRPr="007B3462" w:rsidRDefault="00E357D9" w:rsidP="00741407">
            <w:pPr>
              <w:jc w:val="center"/>
              <w:rPr>
                <w:rFonts w:ascii="Palatino Linotype" w:hAnsi="Palatino Linotype" w:cs="Arial"/>
                <w:b/>
              </w:rPr>
            </w:pPr>
            <w:r w:rsidRPr="007B3462">
              <w:rPr>
                <w:rFonts w:ascii="Palatino Linotype" w:hAnsi="Palatino Linotype" w:cs="Arial"/>
                <w:b/>
              </w:rPr>
              <w:t>(RÚBRICA)</w:t>
            </w:r>
          </w:p>
          <w:p w14:paraId="6CD539E5" w14:textId="77777777" w:rsidR="00E357D9" w:rsidRPr="007B3462" w:rsidRDefault="00E357D9" w:rsidP="00741407">
            <w:pPr>
              <w:jc w:val="center"/>
              <w:rPr>
                <w:rFonts w:ascii="Palatino Linotype" w:hAnsi="Palatino Linotype" w:cs="Arial"/>
                <w:b/>
              </w:rPr>
            </w:pPr>
          </w:p>
          <w:p w14:paraId="4B1AF54F" w14:textId="77777777" w:rsidR="00E357D9" w:rsidRPr="007B3462" w:rsidRDefault="00E357D9" w:rsidP="00741407">
            <w:pPr>
              <w:jc w:val="center"/>
              <w:rPr>
                <w:rFonts w:ascii="Palatino Linotype" w:hAnsi="Palatino Linotype" w:cs="Arial"/>
                <w:b/>
              </w:rPr>
            </w:pPr>
          </w:p>
          <w:p w14:paraId="6441BFEC" w14:textId="77777777" w:rsidR="00E357D9" w:rsidRPr="007B3462" w:rsidRDefault="00E357D9" w:rsidP="00741407">
            <w:pPr>
              <w:rPr>
                <w:rFonts w:ascii="Palatino Linotype" w:hAnsi="Palatino Linotype" w:cs="Arial"/>
              </w:rPr>
            </w:pPr>
          </w:p>
        </w:tc>
      </w:tr>
    </w:tbl>
    <w:p w14:paraId="6B0FA530" w14:textId="0385A806" w:rsidR="00E357D9" w:rsidRPr="00D928CA" w:rsidRDefault="00E357D9" w:rsidP="00CF40A7">
      <w:pPr>
        <w:jc w:val="both"/>
        <w:rPr>
          <w:lang w:val="es-MX" w:eastAsia="en-US"/>
        </w:rPr>
      </w:pPr>
      <w:r w:rsidRPr="007B3462">
        <w:rPr>
          <w:rFonts w:ascii="Palatino Linotype" w:hAnsi="Palatino Linotype" w:cs="Arial"/>
          <w:szCs w:val="18"/>
        </w:rPr>
        <w:t xml:space="preserve">Esta hoja corresponde a la resolución de fecha </w:t>
      </w:r>
      <w:r w:rsidR="007B3462">
        <w:rPr>
          <w:rFonts w:ascii="Palatino Linotype" w:hAnsi="Palatino Linotype" w:cs="Arial"/>
          <w:szCs w:val="18"/>
        </w:rPr>
        <w:t>diecisiete de septiembre</w:t>
      </w:r>
      <w:r w:rsidRPr="007B3462">
        <w:rPr>
          <w:rFonts w:ascii="Palatino Linotype" w:hAnsi="Palatino Linotype" w:cs="Arial"/>
          <w:szCs w:val="18"/>
        </w:rPr>
        <w:t xml:space="preserve"> de dos mil </w:t>
      </w:r>
      <w:r w:rsidR="00943B82" w:rsidRPr="007B3462">
        <w:rPr>
          <w:rFonts w:ascii="Palatino Linotype" w:hAnsi="Palatino Linotype" w:cs="Arial"/>
          <w:szCs w:val="18"/>
        </w:rPr>
        <w:t>veinte</w:t>
      </w:r>
      <w:r w:rsidRPr="007B3462">
        <w:rPr>
          <w:rFonts w:ascii="Palatino Linotype" w:hAnsi="Palatino Linotype" w:cs="Arial"/>
          <w:szCs w:val="18"/>
        </w:rPr>
        <w:t xml:space="preserve">, emitida en el recurso de revisión </w:t>
      </w:r>
      <w:r w:rsidR="0038016C" w:rsidRPr="007B3462">
        <w:rPr>
          <w:rFonts w:ascii="Palatino Linotype" w:hAnsi="Palatino Linotype" w:cs="Arial"/>
          <w:b/>
          <w:bCs/>
          <w:lang w:eastAsia="es-MX"/>
        </w:rPr>
        <w:t>01608/INFOEM/IP/RR/2020</w:t>
      </w:r>
      <w:r w:rsidRPr="007B3462">
        <w:rPr>
          <w:rFonts w:ascii="Palatino Linotype" w:hAnsi="Palatino Linotype" w:cs="Arial"/>
          <w:b/>
          <w:bCs/>
          <w:szCs w:val="18"/>
        </w:rPr>
        <w:t>.</w:t>
      </w:r>
      <w:r w:rsidRPr="00280BD9">
        <w:rPr>
          <w:rFonts w:ascii="Palatino Linotype" w:hAnsi="Palatino Linotype" w:cs="Arial"/>
          <w:bCs/>
          <w:szCs w:val="18"/>
        </w:rPr>
        <w:t xml:space="preserve"> </w:t>
      </w:r>
    </w:p>
    <w:sectPr w:rsidR="00E357D9" w:rsidRPr="00D928CA"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7BA31" w14:textId="77777777" w:rsidR="00545950" w:rsidRDefault="00545950" w:rsidP="008B6F5F">
      <w:r>
        <w:separator/>
      </w:r>
    </w:p>
  </w:endnote>
  <w:endnote w:type="continuationSeparator" w:id="0">
    <w:p w14:paraId="14D7EF86" w14:textId="77777777" w:rsidR="00545950" w:rsidRDefault="0054595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112CC97" w14:textId="3CF8C834" w:rsidR="005005EA" w:rsidRPr="000A2541" w:rsidRDefault="005005E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B3462">
              <w:rPr>
                <w:rFonts w:ascii="Palatino Linotype" w:hAnsi="Palatino Linotype"/>
                <w:b/>
                <w:bCs/>
                <w:noProof/>
              </w:rPr>
              <w:t>38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B3462">
              <w:rPr>
                <w:rFonts w:ascii="Palatino Linotype" w:hAnsi="Palatino Linotype"/>
                <w:b/>
                <w:bCs/>
                <w:noProof/>
              </w:rPr>
              <w:t>40</w:t>
            </w:r>
            <w:r w:rsidRPr="000A2541">
              <w:rPr>
                <w:rFonts w:ascii="Palatino Linotype" w:hAnsi="Palatino Linotype"/>
                <w:b/>
                <w:bCs/>
              </w:rPr>
              <w:fldChar w:fldCharType="end"/>
            </w:r>
          </w:p>
        </w:sdtContent>
      </w:sdt>
    </w:sdtContent>
  </w:sdt>
  <w:p w14:paraId="793FBEB4" w14:textId="77777777" w:rsidR="005005EA" w:rsidRDefault="005005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4315" w14:textId="764AD597" w:rsidR="005005EA" w:rsidRPr="00883450" w:rsidRDefault="005005E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B3462" w:rsidRPr="007B346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B3462" w:rsidRPr="007B3462">
      <w:rPr>
        <w:rFonts w:ascii="Palatino Linotype" w:hAnsi="Palatino Linotype"/>
        <w:noProof/>
        <w:sz w:val="22"/>
        <w:szCs w:val="22"/>
        <w:lang w:val="es-ES"/>
      </w:rPr>
      <w:t>41</w:t>
    </w:r>
    <w:r w:rsidRPr="00883450">
      <w:rPr>
        <w:rFonts w:ascii="Palatino Linotype" w:hAnsi="Palatino Linotype"/>
        <w:sz w:val="22"/>
        <w:szCs w:val="22"/>
      </w:rPr>
      <w:fldChar w:fldCharType="end"/>
    </w:r>
  </w:p>
  <w:p w14:paraId="0415405E" w14:textId="77777777" w:rsidR="005005EA" w:rsidRPr="00883450" w:rsidRDefault="005005E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6ACD4" w14:textId="77777777" w:rsidR="00545950" w:rsidRDefault="00545950" w:rsidP="008B6F5F">
      <w:r>
        <w:separator/>
      </w:r>
    </w:p>
  </w:footnote>
  <w:footnote w:type="continuationSeparator" w:id="0">
    <w:p w14:paraId="4AE6680E" w14:textId="77777777" w:rsidR="00545950" w:rsidRDefault="00545950" w:rsidP="008B6F5F">
      <w:r>
        <w:continuationSeparator/>
      </w:r>
    </w:p>
  </w:footnote>
  <w:footnote w:id="1">
    <w:p w14:paraId="6D4B69DB" w14:textId="77777777" w:rsidR="00B764A0" w:rsidRDefault="00B764A0" w:rsidP="00B764A0">
      <w:pPr>
        <w:pStyle w:val="Textonotapie"/>
      </w:pPr>
      <w:r>
        <w:rPr>
          <w:rStyle w:val="Refdenotaalpie"/>
        </w:rPr>
        <w:footnoteRef/>
      </w:r>
      <w:r>
        <w:t xml:space="preserve"> Convención Americana sobre Derechos Humanos. Artículo 13.</w:t>
      </w:r>
    </w:p>
  </w:footnote>
  <w:footnote w:id="2">
    <w:p w14:paraId="0128D665" w14:textId="77777777" w:rsidR="00B764A0" w:rsidRDefault="00B764A0" w:rsidP="00B764A0">
      <w:pPr>
        <w:pStyle w:val="Textonotapie"/>
      </w:pPr>
      <w:r>
        <w:rPr>
          <w:rStyle w:val="Refdenotaalpie"/>
        </w:rPr>
        <w:footnoteRef/>
      </w:r>
      <w:r>
        <w:t xml:space="preserve"> Constitución Política de los Estados Unidos Mexicanos. Artículo sexto, sección A, Fracción I.</w:t>
      </w:r>
    </w:p>
  </w:footnote>
  <w:footnote w:id="3">
    <w:p w14:paraId="16B5A075" w14:textId="77777777" w:rsidR="00B764A0" w:rsidRDefault="00B764A0" w:rsidP="00B764A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0D97215" w14:textId="77777777" w:rsidR="00B764A0" w:rsidRDefault="00B764A0" w:rsidP="00B764A0">
      <w:pPr>
        <w:pStyle w:val="Textonotapie"/>
      </w:pPr>
      <w:r>
        <w:rPr>
          <w:rStyle w:val="Refdenotaalpie"/>
        </w:rPr>
        <w:footnoteRef/>
      </w:r>
      <w:r>
        <w:t xml:space="preserve"> Ibídem. Párr. 87.</w:t>
      </w:r>
    </w:p>
  </w:footnote>
  <w:footnote w:id="5">
    <w:p w14:paraId="40FA8335" w14:textId="77777777" w:rsidR="00B764A0" w:rsidRDefault="00B764A0" w:rsidP="00B764A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658855E1" w14:textId="77777777" w:rsidR="00B764A0" w:rsidRDefault="00B764A0" w:rsidP="00B764A0">
      <w:pPr>
        <w:pStyle w:val="Textonotapie"/>
      </w:pPr>
      <w:r>
        <w:rPr>
          <w:rStyle w:val="Refdenotaalpie"/>
        </w:rPr>
        <w:footnoteRef/>
      </w:r>
      <w:r>
        <w:t xml:space="preserve"> Artículo 150. Ley de Transparencia y Acceso a la Información Pública del Estado de México y Municipios.</w:t>
      </w:r>
    </w:p>
    <w:p w14:paraId="3A537979" w14:textId="77777777" w:rsidR="00B764A0" w:rsidRDefault="00B764A0" w:rsidP="00B764A0">
      <w:pPr>
        <w:pStyle w:val="Textonotapie"/>
      </w:pPr>
      <w:r>
        <w:t>Artículo 151. Ibídem.</w:t>
      </w:r>
    </w:p>
  </w:footnote>
  <w:footnote w:id="7">
    <w:p w14:paraId="2F67DD8A" w14:textId="77777777" w:rsidR="00B764A0" w:rsidRDefault="00B764A0" w:rsidP="00B764A0">
      <w:pPr>
        <w:pStyle w:val="Textonotapie"/>
      </w:pPr>
      <w:r>
        <w:rPr>
          <w:rStyle w:val="Refdenotaalpie"/>
        </w:rPr>
        <w:footnoteRef/>
      </w:r>
      <w:r>
        <w:t xml:space="preserve"> Ley de Transparencia y Acceso a la Información Pública del Estado de México y Municipios. Artículo 9. …</w:t>
      </w:r>
    </w:p>
    <w:p w14:paraId="3EAAD505" w14:textId="77777777" w:rsidR="00B764A0" w:rsidRDefault="00B764A0" w:rsidP="00B764A0">
      <w:pPr>
        <w:pStyle w:val="Textonotapie"/>
      </w:pPr>
      <w:r>
        <w:t>II. Eficacia: Obligación del Instituto para tutelar, de manera efectiva, el derecho de acceso a la información;</w:t>
      </w:r>
    </w:p>
    <w:p w14:paraId="3ABAEB25" w14:textId="77777777" w:rsidR="00B764A0" w:rsidRDefault="00B764A0" w:rsidP="00B764A0">
      <w:pPr>
        <w:pStyle w:val="Textonotapie"/>
      </w:pPr>
      <w:r>
        <w:t xml:space="preserve">… </w:t>
      </w:r>
    </w:p>
  </w:footnote>
  <w:footnote w:id="8">
    <w:p w14:paraId="62897FB9" w14:textId="77777777" w:rsidR="005005EA" w:rsidRDefault="005005EA" w:rsidP="003035E1">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FF5B96B" w14:textId="77777777" w:rsidR="005005EA" w:rsidRPr="00266430" w:rsidRDefault="005005EA" w:rsidP="003035E1">
      <w:pPr>
        <w:pStyle w:val="Textonotapie"/>
        <w:jc w:val="both"/>
      </w:pPr>
      <w:r w:rsidRPr="00266430">
        <w:t xml:space="preserve">1a./J. 2/2012 (9a.). Primera Sala. Décima Época. Semanario Judicial de la Federación y su Gaceta. Libro V, Febrero de 2012, Pág. 533.  </w:t>
      </w:r>
    </w:p>
  </w:footnote>
  <w:footnote w:id="9">
    <w:p w14:paraId="20D71637" w14:textId="77777777" w:rsidR="005005EA" w:rsidRPr="00A870EF" w:rsidRDefault="005005EA" w:rsidP="003035E1">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67BF55F" w14:textId="77777777" w:rsidR="005005EA" w:rsidRPr="0037004E" w:rsidRDefault="005005EA" w:rsidP="003035E1">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0C8142F6" w14:textId="77777777" w:rsidR="005005EA" w:rsidRDefault="005005EA" w:rsidP="003035E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AA914" w14:textId="1026CB41" w:rsidR="007B3462" w:rsidRDefault="00412B39">
    <w:pPr>
      <w:pStyle w:val="Encabezado"/>
    </w:pPr>
    <w:r>
      <w:rPr>
        <w:noProof/>
        <w:lang w:val="es-MX" w:eastAsia="es-MX"/>
      </w:rPr>
      <w:pict w14:anchorId="3B502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005EA" w:rsidRPr="00EF13C1" w14:paraId="732F9574" w14:textId="77777777" w:rsidTr="00646380">
      <w:trPr>
        <w:trHeight w:val="138"/>
        <w:jc w:val="right"/>
      </w:trPr>
      <w:tc>
        <w:tcPr>
          <w:tcW w:w="2552" w:type="dxa"/>
          <w:vAlign w:val="center"/>
        </w:tcPr>
        <w:p w14:paraId="73A27CAA" w14:textId="77777777" w:rsidR="005005EA" w:rsidRPr="00EF13C1" w:rsidRDefault="005005E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B958C2E" w14:textId="28A4B934" w:rsidR="005005EA" w:rsidRPr="00353EB6" w:rsidRDefault="005005EA"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1608</w:t>
          </w:r>
          <w:r w:rsidRPr="00353EB6">
            <w:rPr>
              <w:rFonts w:ascii="Palatino Linotype" w:hAnsi="Palatino Linotype" w:cs="Arial"/>
              <w:b/>
              <w:bCs/>
              <w:sz w:val="22"/>
              <w:szCs w:val="22"/>
              <w:lang w:eastAsia="es-MX"/>
            </w:rPr>
            <w:t>/INFOEM/IP/RR/2020</w:t>
          </w:r>
        </w:p>
      </w:tc>
    </w:tr>
    <w:tr w:rsidR="005005EA" w:rsidRPr="00EF13C1" w14:paraId="64D0DA4E" w14:textId="77777777" w:rsidTr="00646380">
      <w:trPr>
        <w:trHeight w:val="233"/>
        <w:jc w:val="right"/>
      </w:trPr>
      <w:tc>
        <w:tcPr>
          <w:tcW w:w="2552" w:type="dxa"/>
          <w:vAlign w:val="center"/>
        </w:tcPr>
        <w:p w14:paraId="03856DB1" w14:textId="77777777" w:rsidR="005005EA" w:rsidRPr="00EF13C1" w:rsidRDefault="005005EA" w:rsidP="00646380">
          <w:pPr>
            <w:rPr>
              <w:rFonts w:ascii="Palatino Linotype" w:hAnsi="Palatino Linotype"/>
              <w:b/>
              <w:sz w:val="22"/>
              <w:szCs w:val="22"/>
            </w:rPr>
          </w:pPr>
        </w:p>
      </w:tc>
      <w:tc>
        <w:tcPr>
          <w:tcW w:w="3826" w:type="dxa"/>
          <w:vAlign w:val="center"/>
        </w:tcPr>
        <w:p w14:paraId="30CDDE2B" w14:textId="77777777" w:rsidR="005005EA" w:rsidRPr="00EF13C1" w:rsidRDefault="005005EA" w:rsidP="00141DF6">
          <w:pPr>
            <w:pStyle w:val="Encabezado"/>
            <w:jc w:val="center"/>
            <w:rPr>
              <w:rFonts w:ascii="Palatino Linotype" w:hAnsi="Palatino Linotype"/>
              <w:b/>
              <w:sz w:val="22"/>
              <w:szCs w:val="22"/>
            </w:rPr>
          </w:pPr>
        </w:p>
      </w:tc>
    </w:tr>
    <w:tr w:rsidR="005005EA" w:rsidRPr="00EF13C1" w14:paraId="1C0B5441" w14:textId="77777777" w:rsidTr="00646380">
      <w:trPr>
        <w:trHeight w:val="321"/>
        <w:jc w:val="right"/>
      </w:trPr>
      <w:tc>
        <w:tcPr>
          <w:tcW w:w="2552" w:type="dxa"/>
          <w:vAlign w:val="center"/>
        </w:tcPr>
        <w:p w14:paraId="3B53D580" w14:textId="77777777" w:rsidR="005005EA" w:rsidRPr="00EF13C1" w:rsidRDefault="005005EA"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1A32704F" w14:textId="7EC5ADD5" w:rsidR="005005EA" w:rsidRPr="00EF13C1" w:rsidRDefault="005005EA" w:rsidP="00B23C9B">
          <w:pPr>
            <w:pStyle w:val="Encabezado"/>
            <w:jc w:val="right"/>
            <w:rPr>
              <w:rFonts w:ascii="Palatino Linotype" w:hAnsi="Palatino Linotype"/>
              <w:b/>
              <w:sz w:val="22"/>
              <w:szCs w:val="22"/>
            </w:rPr>
          </w:pPr>
          <w:r>
            <w:rPr>
              <w:rFonts w:ascii="Palatino Linotype" w:hAnsi="Palatino Linotype"/>
              <w:b/>
              <w:bCs/>
              <w:sz w:val="22"/>
              <w:szCs w:val="22"/>
            </w:rPr>
            <w:t>Hospital Regional de Alta Especialidad de Zumpango</w:t>
          </w:r>
        </w:p>
      </w:tc>
    </w:tr>
    <w:tr w:rsidR="005005EA" w:rsidRPr="00EF13C1" w14:paraId="32AC8D1E" w14:textId="77777777" w:rsidTr="00646380">
      <w:trPr>
        <w:trHeight w:val="321"/>
        <w:jc w:val="right"/>
      </w:trPr>
      <w:tc>
        <w:tcPr>
          <w:tcW w:w="2552" w:type="dxa"/>
          <w:vAlign w:val="center"/>
        </w:tcPr>
        <w:p w14:paraId="79ABF503" w14:textId="77777777" w:rsidR="005005EA" w:rsidRPr="00EF13C1" w:rsidRDefault="005005EA"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54E36528" w14:textId="77777777" w:rsidR="005005EA" w:rsidRPr="00EF13C1" w:rsidRDefault="005005EA"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0AE8CB8" w14:textId="0D46600F" w:rsidR="005005EA" w:rsidRDefault="00412B39" w:rsidP="00646380">
    <w:pPr>
      <w:pStyle w:val="Encabezado"/>
    </w:pPr>
    <w:r>
      <w:rPr>
        <w:noProof/>
        <w:lang w:val="es-MX" w:eastAsia="es-MX"/>
      </w:rPr>
      <w:pict w14:anchorId="5FDFD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798" o:spid="_x0000_s2051" type="#_x0000_t75" style="position:absolute;margin-left:-85.15pt;margin-top:-125.2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005EA" w:rsidRPr="00182113" w14:paraId="1CD63015" w14:textId="77777777" w:rsidTr="00141DF6">
      <w:trPr>
        <w:trHeight w:val="138"/>
      </w:trPr>
      <w:tc>
        <w:tcPr>
          <w:tcW w:w="2532" w:type="dxa"/>
          <w:vAlign w:val="center"/>
        </w:tcPr>
        <w:p w14:paraId="6AB50A30" w14:textId="77777777" w:rsidR="005005EA" w:rsidRPr="00EF13C1" w:rsidRDefault="005005EA"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3E54D31E" w14:textId="16237269" w:rsidR="005005EA" w:rsidRPr="00353EB6" w:rsidRDefault="005005EA"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1608</w:t>
          </w:r>
          <w:r w:rsidRPr="00353EB6">
            <w:rPr>
              <w:rFonts w:ascii="Palatino Linotype" w:hAnsi="Palatino Linotype" w:cs="Arial"/>
              <w:b/>
              <w:bCs/>
              <w:sz w:val="22"/>
              <w:szCs w:val="22"/>
              <w:lang w:eastAsia="es-MX"/>
            </w:rPr>
            <w:t>/INFOEM/IP/RR/2020</w:t>
          </w:r>
        </w:p>
      </w:tc>
      <w:tc>
        <w:tcPr>
          <w:tcW w:w="2532" w:type="dxa"/>
          <w:vAlign w:val="center"/>
        </w:tcPr>
        <w:p w14:paraId="5733ED27" w14:textId="77777777" w:rsidR="005005EA" w:rsidRPr="00182113" w:rsidRDefault="005005EA" w:rsidP="00353EB6">
          <w:pPr>
            <w:rPr>
              <w:rFonts w:ascii="Palatino Linotype" w:hAnsi="Palatino Linotype"/>
              <w:b/>
              <w:sz w:val="22"/>
              <w:szCs w:val="22"/>
            </w:rPr>
          </w:pPr>
        </w:p>
      </w:tc>
      <w:tc>
        <w:tcPr>
          <w:tcW w:w="236" w:type="dxa"/>
          <w:vAlign w:val="center"/>
        </w:tcPr>
        <w:p w14:paraId="7E1DE767" w14:textId="77777777" w:rsidR="005005EA" w:rsidRPr="00182113" w:rsidRDefault="005005EA" w:rsidP="00353EB6">
          <w:pPr>
            <w:pStyle w:val="Encabezado"/>
            <w:jc w:val="center"/>
            <w:rPr>
              <w:rFonts w:ascii="Palatino Linotype" w:hAnsi="Palatino Linotype"/>
              <w:b/>
              <w:sz w:val="22"/>
              <w:szCs w:val="22"/>
            </w:rPr>
          </w:pPr>
        </w:p>
      </w:tc>
      <w:tc>
        <w:tcPr>
          <w:tcW w:w="3261" w:type="dxa"/>
          <w:vAlign w:val="center"/>
        </w:tcPr>
        <w:p w14:paraId="5C434C62" w14:textId="77777777" w:rsidR="005005EA" w:rsidRPr="00182113" w:rsidRDefault="005005EA" w:rsidP="00353EB6">
          <w:pPr>
            <w:pStyle w:val="Encabezado"/>
            <w:rPr>
              <w:rFonts w:ascii="Palatino Linotype" w:hAnsi="Palatino Linotype"/>
              <w:b/>
              <w:sz w:val="22"/>
              <w:szCs w:val="22"/>
            </w:rPr>
          </w:pPr>
        </w:p>
      </w:tc>
    </w:tr>
    <w:tr w:rsidR="005005EA" w:rsidRPr="00182113" w14:paraId="40601637" w14:textId="77777777" w:rsidTr="00141DF6">
      <w:trPr>
        <w:trHeight w:val="227"/>
      </w:trPr>
      <w:tc>
        <w:tcPr>
          <w:tcW w:w="2532" w:type="dxa"/>
          <w:vAlign w:val="center"/>
        </w:tcPr>
        <w:p w14:paraId="5FFF5F5B" w14:textId="77777777" w:rsidR="005005EA" w:rsidRPr="00EF13C1" w:rsidRDefault="005005EA"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62FA1C12" w14:textId="6DB090A2" w:rsidR="005005EA" w:rsidRPr="00EF13C1" w:rsidRDefault="00412B39" w:rsidP="00B722A5">
          <w:pPr>
            <w:pStyle w:val="Encabezado"/>
            <w:jc w:val="right"/>
            <w:rPr>
              <w:rFonts w:ascii="Palatino Linotype" w:hAnsi="Palatino Linotype"/>
              <w:b/>
              <w:sz w:val="22"/>
              <w:szCs w:val="22"/>
            </w:rPr>
          </w:pPr>
          <w:r w:rsidRPr="00412B39">
            <w:rPr>
              <w:rFonts w:ascii="Palatino Linotype" w:hAnsi="Palatino Linotype"/>
              <w:b/>
              <w:sz w:val="22"/>
              <w:szCs w:val="22"/>
              <w:highlight w:val="black"/>
            </w:rPr>
            <w:t>----------------</w:t>
          </w:r>
        </w:p>
      </w:tc>
      <w:tc>
        <w:tcPr>
          <w:tcW w:w="2532" w:type="dxa"/>
          <w:vAlign w:val="center"/>
        </w:tcPr>
        <w:p w14:paraId="3013BB9A" w14:textId="77777777" w:rsidR="005005EA" w:rsidRPr="00182113" w:rsidRDefault="005005EA" w:rsidP="00353EB6">
          <w:pPr>
            <w:rPr>
              <w:rFonts w:ascii="Palatino Linotype" w:hAnsi="Palatino Linotype"/>
              <w:b/>
              <w:sz w:val="22"/>
              <w:szCs w:val="22"/>
            </w:rPr>
          </w:pPr>
        </w:p>
      </w:tc>
      <w:tc>
        <w:tcPr>
          <w:tcW w:w="236" w:type="dxa"/>
          <w:vAlign w:val="center"/>
        </w:tcPr>
        <w:p w14:paraId="0010CD5A" w14:textId="77777777" w:rsidR="005005EA" w:rsidRPr="00182113" w:rsidRDefault="005005EA" w:rsidP="00353EB6">
          <w:pPr>
            <w:pStyle w:val="Encabezado"/>
            <w:jc w:val="center"/>
            <w:rPr>
              <w:rFonts w:ascii="Palatino Linotype" w:hAnsi="Palatino Linotype"/>
              <w:b/>
              <w:sz w:val="22"/>
              <w:szCs w:val="22"/>
            </w:rPr>
          </w:pPr>
        </w:p>
      </w:tc>
      <w:tc>
        <w:tcPr>
          <w:tcW w:w="3261" w:type="dxa"/>
          <w:vAlign w:val="center"/>
        </w:tcPr>
        <w:p w14:paraId="1FA2B756" w14:textId="77777777" w:rsidR="005005EA" w:rsidRPr="00182113" w:rsidRDefault="005005EA" w:rsidP="00353EB6">
          <w:pPr>
            <w:pStyle w:val="Encabezado"/>
            <w:rPr>
              <w:rFonts w:ascii="Palatino Linotype" w:hAnsi="Palatino Linotype"/>
              <w:b/>
              <w:sz w:val="22"/>
              <w:szCs w:val="22"/>
            </w:rPr>
          </w:pPr>
        </w:p>
      </w:tc>
    </w:tr>
    <w:tr w:rsidR="005005EA" w:rsidRPr="00182113" w14:paraId="064FB13D" w14:textId="77777777" w:rsidTr="00141DF6">
      <w:trPr>
        <w:trHeight w:val="232"/>
      </w:trPr>
      <w:tc>
        <w:tcPr>
          <w:tcW w:w="2532" w:type="dxa"/>
          <w:vAlign w:val="center"/>
        </w:tcPr>
        <w:p w14:paraId="41411765" w14:textId="77777777" w:rsidR="005005EA" w:rsidRPr="00EF13C1" w:rsidRDefault="005005EA"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92B483E" w14:textId="7AB5DD33" w:rsidR="005005EA" w:rsidRPr="00EF13C1" w:rsidRDefault="005005EA" w:rsidP="00B722A5">
          <w:pPr>
            <w:pStyle w:val="Encabezado"/>
            <w:jc w:val="right"/>
            <w:rPr>
              <w:rFonts w:ascii="Palatino Linotype" w:hAnsi="Palatino Linotype"/>
              <w:b/>
              <w:sz w:val="22"/>
              <w:szCs w:val="22"/>
            </w:rPr>
          </w:pPr>
          <w:r>
            <w:rPr>
              <w:rFonts w:ascii="Palatino Linotype" w:hAnsi="Palatino Linotype"/>
              <w:b/>
              <w:bCs/>
              <w:sz w:val="22"/>
              <w:szCs w:val="22"/>
            </w:rPr>
            <w:t>Hospital Regional de Alta Especialidad de Zumpango</w:t>
          </w:r>
        </w:p>
      </w:tc>
      <w:tc>
        <w:tcPr>
          <w:tcW w:w="2532" w:type="dxa"/>
          <w:vAlign w:val="center"/>
        </w:tcPr>
        <w:p w14:paraId="0C7F6877" w14:textId="77777777" w:rsidR="005005EA" w:rsidRPr="00182113" w:rsidRDefault="005005EA" w:rsidP="00353EB6">
          <w:pPr>
            <w:rPr>
              <w:rFonts w:ascii="Palatino Linotype" w:hAnsi="Palatino Linotype"/>
              <w:b/>
              <w:sz w:val="22"/>
              <w:szCs w:val="22"/>
            </w:rPr>
          </w:pPr>
        </w:p>
      </w:tc>
      <w:tc>
        <w:tcPr>
          <w:tcW w:w="236" w:type="dxa"/>
          <w:vAlign w:val="center"/>
        </w:tcPr>
        <w:p w14:paraId="0ED74D1D" w14:textId="77777777" w:rsidR="005005EA" w:rsidRPr="00182113" w:rsidRDefault="005005EA" w:rsidP="00353EB6">
          <w:pPr>
            <w:pStyle w:val="Encabezado"/>
            <w:jc w:val="center"/>
            <w:rPr>
              <w:rFonts w:ascii="Palatino Linotype" w:hAnsi="Palatino Linotype"/>
              <w:b/>
              <w:sz w:val="22"/>
              <w:szCs w:val="22"/>
            </w:rPr>
          </w:pPr>
        </w:p>
      </w:tc>
      <w:tc>
        <w:tcPr>
          <w:tcW w:w="3261" w:type="dxa"/>
          <w:vAlign w:val="center"/>
        </w:tcPr>
        <w:p w14:paraId="74B607A1" w14:textId="77777777" w:rsidR="005005EA" w:rsidRPr="00182113" w:rsidRDefault="005005EA" w:rsidP="00353EB6">
          <w:pPr>
            <w:pStyle w:val="Encabezado"/>
            <w:rPr>
              <w:rFonts w:ascii="Palatino Linotype" w:hAnsi="Palatino Linotype"/>
              <w:b/>
              <w:sz w:val="22"/>
              <w:szCs w:val="22"/>
            </w:rPr>
          </w:pPr>
        </w:p>
      </w:tc>
    </w:tr>
    <w:tr w:rsidR="005005EA" w:rsidRPr="00182113" w14:paraId="20756ADF" w14:textId="77777777" w:rsidTr="00141DF6">
      <w:trPr>
        <w:trHeight w:val="320"/>
      </w:trPr>
      <w:tc>
        <w:tcPr>
          <w:tcW w:w="2532" w:type="dxa"/>
          <w:vAlign w:val="center"/>
        </w:tcPr>
        <w:p w14:paraId="3A4F2D7A" w14:textId="77777777" w:rsidR="005005EA" w:rsidRPr="00EF13C1" w:rsidRDefault="005005EA"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A9083A1" w14:textId="77777777" w:rsidR="005005EA" w:rsidRPr="00EF13C1" w:rsidRDefault="005005EA"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51676F3" w14:textId="77777777" w:rsidR="005005EA" w:rsidRPr="00182113" w:rsidRDefault="005005EA" w:rsidP="00353EB6">
          <w:pPr>
            <w:rPr>
              <w:rFonts w:ascii="Palatino Linotype" w:hAnsi="Palatino Linotype"/>
              <w:b/>
              <w:sz w:val="22"/>
              <w:szCs w:val="22"/>
            </w:rPr>
          </w:pPr>
        </w:p>
      </w:tc>
      <w:tc>
        <w:tcPr>
          <w:tcW w:w="236" w:type="dxa"/>
          <w:vAlign w:val="center"/>
        </w:tcPr>
        <w:p w14:paraId="29DE42B6" w14:textId="77777777" w:rsidR="005005EA" w:rsidRPr="00182113" w:rsidRDefault="005005EA" w:rsidP="00353EB6">
          <w:pPr>
            <w:pStyle w:val="Encabezado"/>
            <w:jc w:val="center"/>
            <w:rPr>
              <w:rFonts w:ascii="Palatino Linotype" w:hAnsi="Palatino Linotype"/>
              <w:b/>
              <w:sz w:val="22"/>
              <w:szCs w:val="22"/>
            </w:rPr>
          </w:pPr>
        </w:p>
      </w:tc>
      <w:tc>
        <w:tcPr>
          <w:tcW w:w="3261" w:type="dxa"/>
          <w:vAlign w:val="center"/>
        </w:tcPr>
        <w:p w14:paraId="4EB21250" w14:textId="77777777" w:rsidR="005005EA" w:rsidRPr="00182113" w:rsidRDefault="005005EA" w:rsidP="00353EB6">
          <w:pPr>
            <w:pStyle w:val="Encabezado"/>
            <w:rPr>
              <w:rFonts w:ascii="Palatino Linotype" w:hAnsi="Palatino Linotype"/>
              <w:b/>
              <w:sz w:val="22"/>
              <w:szCs w:val="22"/>
            </w:rPr>
          </w:pPr>
        </w:p>
      </w:tc>
    </w:tr>
  </w:tbl>
  <w:p w14:paraId="53919E63" w14:textId="79E85C24" w:rsidR="005005EA" w:rsidRDefault="00412B39">
    <w:pPr>
      <w:pStyle w:val="Encabezado"/>
    </w:pPr>
    <w:r>
      <w:rPr>
        <w:noProof/>
        <w:lang w:val="es-MX" w:eastAsia="es-MX"/>
      </w:rPr>
      <w:pict w14:anchorId="6223B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796" o:spid="_x0000_s2049" type="#_x0000_t75" style="position:absolute;margin-left:-85.15pt;margin-top:-125.75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2810248B"/>
    <w:multiLevelType w:val="hybridMultilevel"/>
    <w:tmpl w:val="27B0F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6"/>
  </w:num>
  <w:num w:numId="6">
    <w:abstractNumId w:val="11"/>
  </w:num>
  <w:num w:numId="7">
    <w:abstractNumId w:val="1"/>
  </w:num>
  <w:num w:numId="8">
    <w:abstractNumId w:val="12"/>
  </w:num>
  <w:num w:numId="9">
    <w:abstractNumId w:val="7"/>
  </w:num>
  <w:num w:numId="10">
    <w:abstractNumId w:val="9"/>
  </w:num>
  <w:num w:numId="11">
    <w:abstractNumId w:val="4"/>
  </w:num>
  <w:num w:numId="12">
    <w:abstractNumId w:val="13"/>
  </w:num>
  <w:num w:numId="13">
    <w:abstractNumId w:val="10"/>
  </w:num>
  <w:num w:numId="14">
    <w:abstractNumId w:val="3"/>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497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A4C"/>
    <w:rsid w:val="000842B9"/>
    <w:rsid w:val="00091880"/>
    <w:rsid w:val="00092CD4"/>
    <w:rsid w:val="00094259"/>
    <w:rsid w:val="00096AFD"/>
    <w:rsid w:val="000A203F"/>
    <w:rsid w:val="000A2541"/>
    <w:rsid w:val="000A46A2"/>
    <w:rsid w:val="000A79E0"/>
    <w:rsid w:val="000B0650"/>
    <w:rsid w:val="000B3BC1"/>
    <w:rsid w:val="000C37A1"/>
    <w:rsid w:val="000C524E"/>
    <w:rsid w:val="000C6085"/>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2515B"/>
    <w:rsid w:val="001308F8"/>
    <w:rsid w:val="00130B1E"/>
    <w:rsid w:val="00130F14"/>
    <w:rsid w:val="001318AF"/>
    <w:rsid w:val="001319DC"/>
    <w:rsid w:val="00132F24"/>
    <w:rsid w:val="00133116"/>
    <w:rsid w:val="001336BF"/>
    <w:rsid w:val="001342EB"/>
    <w:rsid w:val="00136E39"/>
    <w:rsid w:val="00140005"/>
    <w:rsid w:val="00141DF6"/>
    <w:rsid w:val="00144456"/>
    <w:rsid w:val="0014528A"/>
    <w:rsid w:val="0014565A"/>
    <w:rsid w:val="00145959"/>
    <w:rsid w:val="00150242"/>
    <w:rsid w:val="001508D3"/>
    <w:rsid w:val="00150F5E"/>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46E0"/>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34FE"/>
    <w:rsid w:val="001E5379"/>
    <w:rsid w:val="001E673C"/>
    <w:rsid w:val="001E69EF"/>
    <w:rsid w:val="001F02A3"/>
    <w:rsid w:val="001F1A61"/>
    <w:rsid w:val="001F27F5"/>
    <w:rsid w:val="001F2B1D"/>
    <w:rsid w:val="001F6878"/>
    <w:rsid w:val="001F704A"/>
    <w:rsid w:val="001F7B21"/>
    <w:rsid w:val="00201C80"/>
    <w:rsid w:val="00201FAC"/>
    <w:rsid w:val="00203DB6"/>
    <w:rsid w:val="002065EF"/>
    <w:rsid w:val="0021062B"/>
    <w:rsid w:val="0021398B"/>
    <w:rsid w:val="002146B1"/>
    <w:rsid w:val="00214A96"/>
    <w:rsid w:val="002152A6"/>
    <w:rsid w:val="00216C93"/>
    <w:rsid w:val="0021749F"/>
    <w:rsid w:val="0022089E"/>
    <w:rsid w:val="002208F8"/>
    <w:rsid w:val="00220C8D"/>
    <w:rsid w:val="0022251B"/>
    <w:rsid w:val="00222845"/>
    <w:rsid w:val="002229DA"/>
    <w:rsid w:val="002248D3"/>
    <w:rsid w:val="00225AEA"/>
    <w:rsid w:val="00226E1C"/>
    <w:rsid w:val="002306E2"/>
    <w:rsid w:val="00230ED8"/>
    <w:rsid w:val="00231687"/>
    <w:rsid w:val="00231FF4"/>
    <w:rsid w:val="00235B01"/>
    <w:rsid w:val="00237EAE"/>
    <w:rsid w:val="00241128"/>
    <w:rsid w:val="002427A0"/>
    <w:rsid w:val="00244B3C"/>
    <w:rsid w:val="0024503C"/>
    <w:rsid w:val="00245255"/>
    <w:rsid w:val="002456EB"/>
    <w:rsid w:val="002459BD"/>
    <w:rsid w:val="00256327"/>
    <w:rsid w:val="00256384"/>
    <w:rsid w:val="0025652B"/>
    <w:rsid w:val="00256D0A"/>
    <w:rsid w:val="00260E8C"/>
    <w:rsid w:val="00262949"/>
    <w:rsid w:val="002644B7"/>
    <w:rsid w:val="0026533C"/>
    <w:rsid w:val="00265572"/>
    <w:rsid w:val="002655B2"/>
    <w:rsid w:val="00266D19"/>
    <w:rsid w:val="00266DDB"/>
    <w:rsid w:val="00266F04"/>
    <w:rsid w:val="00271ADB"/>
    <w:rsid w:val="00271AF3"/>
    <w:rsid w:val="00272381"/>
    <w:rsid w:val="00273E6D"/>
    <w:rsid w:val="002748FD"/>
    <w:rsid w:val="00274D1E"/>
    <w:rsid w:val="00274DA0"/>
    <w:rsid w:val="00274E75"/>
    <w:rsid w:val="00275356"/>
    <w:rsid w:val="002764AA"/>
    <w:rsid w:val="00276B36"/>
    <w:rsid w:val="002770B1"/>
    <w:rsid w:val="0027779A"/>
    <w:rsid w:val="00277AA5"/>
    <w:rsid w:val="00283CA2"/>
    <w:rsid w:val="0028469E"/>
    <w:rsid w:val="00286C61"/>
    <w:rsid w:val="00294EEE"/>
    <w:rsid w:val="00296E48"/>
    <w:rsid w:val="00296EF2"/>
    <w:rsid w:val="002A0419"/>
    <w:rsid w:val="002A3C0E"/>
    <w:rsid w:val="002A3EC2"/>
    <w:rsid w:val="002A4018"/>
    <w:rsid w:val="002A4249"/>
    <w:rsid w:val="002A5BA4"/>
    <w:rsid w:val="002B0356"/>
    <w:rsid w:val="002B430C"/>
    <w:rsid w:val="002C1B9B"/>
    <w:rsid w:val="002C2F1A"/>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035E1"/>
    <w:rsid w:val="00311921"/>
    <w:rsid w:val="0031377D"/>
    <w:rsid w:val="00316A85"/>
    <w:rsid w:val="00316E45"/>
    <w:rsid w:val="00322592"/>
    <w:rsid w:val="00323479"/>
    <w:rsid w:val="003236DE"/>
    <w:rsid w:val="003243D0"/>
    <w:rsid w:val="003337B5"/>
    <w:rsid w:val="00334D63"/>
    <w:rsid w:val="0033655A"/>
    <w:rsid w:val="00341141"/>
    <w:rsid w:val="00341837"/>
    <w:rsid w:val="003438A7"/>
    <w:rsid w:val="0034418B"/>
    <w:rsid w:val="003457DF"/>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8016C"/>
    <w:rsid w:val="0038111F"/>
    <w:rsid w:val="00381768"/>
    <w:rsid w:val="00382C85"/>
    <w:rsid w:val="00385622"/>
    <w:rsid w:val="003916EC"/>
    <w:rsid w:val="00392960"/>
    <w:rsid w:val="00392E06"/>
    <w:rsid w:val="003950A7"/>
    <w:rsid w:val="00396BD1"/>
    <w:rsid w:val="00396EC9"/>
    <w:rsid w:val="003977F2"/>
    <w:rsid w:val="003A0929"/>
    <w:rsid w:val="003A1075"/>
    <w:rsid w:val="003A1227"/>
    <w:rsid w:val="003A3A45"/>
    <w:rsid w:val="003A75A4"/>
    <w:rsid w:val="003A7F47"/>
    <w:rsid w:val="003B0404"/>
    <w:rsid w:val="003B1C04"/>
    <w:rsid w:val="003B26E6"/>
    <w:rsid w:val="003B31C0"/>
    <w:rsid w:val="003B3BE1"/>
    <w:rsid w:val="003B6C68"/>
    <w:rsid w:val="003C2170"/>
    <w:rsid w:val="003C233B"/>
    <w:rsid w:val="003C2EEA"/>
    <w:rsid w:val="003C53A5"/>
    <w:rsid w:val="003C5745"/>
    <w:rsid w:val="003C76B3"/>
    <w:rsid w:val="003C7AB3"/>
    <w:rsid w:val="003D0613"/>
    <w:rsid w:val="003D59AE"/>
    <w:rsid w:val="003D6880"/>
    <w:rsid w:val="003D6FEA"/>
    <w:rsid w:val="003D742F"/>
    <w:rsid w:val="003E000F"/>
    <w:rsid w:val="003E1028"/>
    <w:rsid w:val="003E10C7"/>
    <w:rsid w:val="003E1ACD"/>
    <w:rsid w:val="003E66BA"/>
    <w:rsid w:val="003F369B"/>
    <w:rsid w:val="003F4747"/>
    <w:rsid w:val="003F688E"/>
    <w:rsid w:val="003F78F3"/>
    <w:rsid w:val="003F7AE2"/>
    <w:rsid w:val="003F7E47"/>
    <w:rsid w:val="00400CBE"/>
    <w:rsid w:val="004010C2"/>
    <w:rsid w:val="004044A5"/>
    <w:rsid w:val="00405905"/>
    <w:rsid w:val="00405F39"/>
    <w:rsid w:val="00406F81"/>
    <w:rsid w:val="00407CFE"/>
    <w:rsid w:val="00407EA4"/>
    <w:rsid w:val="00412B39"/>
    <w:rsid w:val="00413FE7"/>
    <w:rsid w:val="0041566F"/>
    <w:rsid w:val="00415864"/>
    <w:rsid w:val="00416F81"/>
    <w:rsid w:val="00420A1F"/>
    <w:rsid w:val="004246CF"/>
    <w:rsid w:val="0042507D"/>
    <w:rsid w:val="0042724E"/>
    <w:rsid w:val="004311BF"/>
    <w:rsid w:val="00433978"/>
    <w:rsid w:val="0043492B"/>
    <w:rsid w:val="00443AB4"/>
    <w:rsid w:val="00443C87"/>
    <w:rsid w:val="0044467F"/>
    <w:rsid w:val="00446859"/>
    <w:rsid w:val="00450462"/>
    <w:rsid w:val="00450C1E"/>
    <w:rsid w:val="004536FA"/>
    <w:rsid w:val="0045387B"/>
    <w:rsid w:val="00456B4C"/>
    <w:rsid w:val="00457FE4"/>
    <w:rsid w:val="00462AB6"/>
    <w:rsid w:val="004638E4"/>
    <w:rsid w:val="00464AF5"/>
    <w:rsid w:val="00465214"/>
    <w:rsid w:val="0046559A"/>
    <w:rsid w:val="00470924"/>
    <w:rsid w:val="00473FB2"/>
    <w:rsid w:val="00474D8F"/>
    <w:rsid w:val="00475B56"/>
    <w:rsid w:val="004817DA"/>
    <w:rsid w:val="00483268"/>
    <w:rsid w:val="00483E81"/>
    <w:rsid w:val="004846EA"/>
    <w:rsid w:val="00484F9A"/>
    <w:rsid w:val="00485D79"/>
    <w:rsid w:val="00486B61"/>
    <w:rsid w:val="00486CC8"/>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3FCA"/>
    <w:rsid w:val="004B40AF"/>
    <w:rsid w:val="004B5E61"/>
    <w:rsid w:val="004C3269"/>
    <w:rsid w:val="004C6DD1"/>
    <w:rsid w:val="004C775C"/>
    <w:rsid w:val="004D3D40"/>
    <w:rsid w:val="004D60FB"/>
    <w:rsid w:val="004D6254"/>
    <w:rsid w:val="004D6310"/>
    <w:rsid w:val="004D65D4"/>
    <w:rsid w:val="004E090D"/>
    <w:rsid w:val="004E1E1B"/>
    <w:rsid w:val="004E202B"/>
    <w:rsid w:val="004E2942"/>
    <w:rsid w:val="004E30FA"/>
    <w:rsid w:val="004E46DE"/>
    <w:rsid w:val="004E6A6F"/>
    <w:rsid w:val="004E747E"/>
    <w:rsid w:val="004F0F25"/>
    <w:rsid w:val="004F2039"/>
    <w:rsid w:val="004F2755"/>
    <w:rsid w:val="004F5F25"/>
    <w:rsid w:val="004F6C8A"/>
    <w:rsid w:val="004F7B23"/>
    <w:rsid w:val="004F7EE3"/>
    <w:rsid w:val="00500359"/>
    <w:rsid w:val="005005EA"/>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34DE"/>
    <w:rsid w:val="00524962"/>
    <w:rsid w:val="00526C35"/>
    <w:rsid w:val="005272BF"/>
    <w:rsid w:val="00530E6E"/>
    <w:rsid w:val="00532821"/>
    <w:rsid w:val="005340FA"/>
    <w:rsid w:val="0053423A"/>
    <w:rsid w:val="00534605"/>
    <w:rsid w:val="005379D5"/>
    <w:rsid w:val="00541AC9"/>
    <w:rsid w:val="00543B5B"/>
    <w:rsid w:val="00545950"/>
    <w:rsid w:val="00546D26"/>
    <w:rsid w:val="005472AB"/>
    <w:rsid w:val="00550CB1"/>
    <w:rsid w:val="00550DA9"/>
    <w:rsid w:val="005515B6"/>
    <w:rsid w:val="0055170E"/>
    <w:rsid w:val="005540A0"/>
    <w:rsid w:val="00554DF4"/>
    <w:rsid w:val="0055717D"/>
    <w:rsid w:val="00561AF2"/>
    <w:rsid w:val="0056331C"/>
    <w:rsid w:val="00566C07"/>
    <w:rsid w:val="0056738A"/>
    <w:rsid w:val="00570FDC"/>
    <w:rsid w:val="00571A57"/>
    <w:rsid w:val="00580D78"/>
    <w:rsid w:val="00582A53"/>
    <w:rsid w:val="00583AB6"/>
    <w:rsid w:val="00583FB1"/>
    <w:rsid w:val="005855B3"/>
    <w:rsid w:val="00585CCF"/>
    <w:rsid w:val="00587D80"/>
    <w:rsid w:val="00590BC2"/>
    <w:rsid w:val="005928AD"/>
    <w:rsid w:val="005933EC"/>
    <w:rsid w:val="0059406B"/>
    <w:rsid w:val="005949E1"/>
    <w:rsid w:val="005A1327"/>
    <w:rsid w:val="005B02E5"/>
    <w:rsid w:val="005B0AB7"/>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673"/>
    <w:rsid w:val="005D74E1"/>
    <w:rsid w:val="005E06DC"/>
    <w:rsid w:val="005E08AA"/>
    <w:rsid w:val="005E10C3"/>
    <w:rsid w:val="005E1D42"/>
    <w:rsid w:val="005E22B0"/>
    <w:rsid w:val="005E2E2B"/>
    <w:rsid w:val="005E3616"/>
    <w:rsid w:val="005E6C51"/>
    <w:rsid w:val="005E6EC8"/>
    <w:rsid w:val="005F1A55"/>
    <w:rsid w:val="005F53F8"/>
    <w:rsid w:val="005F5AB8"/>
    <w:rsid w:val="005F5E08"/>
    <w:rsid w:val="005F6D7D"/>
    <w:rsid w:val="00602483"/>
    <w:rsid w:val="006027FD"/>
    <w:rsid w:val="00604915"/>
    <w:rsid w:val="00605332"/>
    <w:rsid w:val="0060769D"/>
    <w:rsid w:val="0061346B"/>
    <w:rsid w:val="00613EE2"/>
    <w:rsid w:val="00616EC9"/>
    <w:rsid w:val="00617E6C"/>
    <w:rsid w:val="00617EB5"/>
    <w:rsid w:val="00621D34"/>
    <w:rsid w:val="00622BFB"/>
    <w:rsid w:val="006240BC"/>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4CE8"/>
    <w:rsid w:val="0065568B"/>
    <w:rsid w:val="006566D0"/>
    <w:rsid w:val="00660D0F"/>
    <w:rsid w:val="00664256"/>
    <w:rsid w:val="006650CC"/>
    <w:rsid w:val="00666351"/>
    <w:rsid w:val="00666B58"/>
    <w:rsid w:val="0067196D"/>
    <w:rsid w:val="00671EE2"/>
    <w:rsid w:val="006740AD"/>
    <w:rsid w:val="006758D9"/>
    <w:rsid w:val="006825B7"/>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B79C6"/>
    <w:rsid w:val="006C084A"/>
    <w:rsid w:val="006C1A67"/>
    <w:rsid w:val="006C1D80"/>
    <w:rsid w:val="006C293F"/>
    <w:rsid w:val="006C37D6"/>
    <w:rsid w:val="006C3D1D"/>
    <w:rsid w:val="006C43CD"/>
    <w:rsid w:val="006D21E4"/>
    <w:rsid w:val="006D3EA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1407"/>
    <w:rsid w:val="00742C51"/>
    <w:rsid w:val="007438EE"/>
    <w:rsid w:val="00745072"/>
    <w:rsid w:val="00746CAC"/>
    <w:rsid w:val="007473A6"/>
    <w:rsid w:val="00747BD2"/>
    <w:rsid w:val="0075560F"/>
    <w:rsid w:val="00755CC3"/>
    <w:rsid w:val="00756991"/>
    <w:rsid w:val="00756E1A"/>
    <w:rsid w:val="00757201"/>
    <w:rsid w:val="00757653"/>
    <w:rsid w:val="00757EFE"/>
    <w:rsid w:val="0076044B"/>
    <w:rsid w:val="007604AA"/>
    <w:rsid w:val="00766EB6"/>
    <w:rsid w:val="00767C99"/>
    <w:rsid w:val="00773A18"/>
    <w:rsid w:val="007740EB"/>
    <w:rsid w:val="007763D4"/>
    <w:rsid w:val="00781545"/>
    <w:rsid w:val="00781636"/>
    <w:rsid w:val="007838C0"/>
    <w:rsid w:val="00783FC4"/>
    <w:rsid w:val="0078539D"/>
    <w:rsid w:val="00785B79"/>
    <w:rsid w:val="007913A4"/>
    <w:rsid w:val="007923CB"/>
    <w:rsid w:val="00793224"/>
    <w:rsid w:val="00794037"/>
    <w:rsid w:val="0079491C"/>
    <w:rsid w:val="00795D3A"/>
    <w:rsid w:val="00795EA1"/>
    <w:rsid w:val="00796727"/>
    <w:rsid w:val="00796D7E"/>
    <w:rsid w:val="007A4812"/>
    <w:rsid w:val="007B3254"/>
    <w:rsid w:val="007B3462"/>
    <w:rsid w:val="007B40B0"/>
    <w:rsid w:val="007B4654"/>
    <w:rsid w:val="007B5F1E"/>
    <w:rsid w:val="007B6033"/>
    <w:rsid w:val="007B726B"/>
    <w:rsid w:val="007C1E72"/>
    <w:rsid w:val="007C2EBB"/>
    <w:rsid w:val="007C7AD4"/>
    <w:rsid w:val="007D2613"/>
    <w:rsid w:val="007D49CC"/>
    <w:rsid w:val="007D6050"/>
    <w:rsid w:val="007D6D2A"/>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4CB5"/>
    <w:rsid w:val="00805C58"/>
    <w:rsid w:val="008078B6"/>
    <w:rsid w:val="00807FD2"/>
    <w:rsid w:val="0081044D"/>
    <w:rsid w:val="00811F2A"/>
    <w:rsid w:val="00812C54"/>
    <w:rsid w:val="00816BA0"/>
    <w:rsid w:val="00821599"/>
    <w:rsid w:val="00821A3A"/>
    <w:rsid w:val="008231F8"/>
    <w:rsid w:val="0082374E"/>
    <w:rsid w:val="00826715"/>
    <w:rsid w:val="00826DBC"/>
    <w:rsid w:val="00827373"/>
    <w:rsid w:val="00830751"/>
    <w:rsid w:val="0083189C"/>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3A84"/>
    <w:rsid w:val="008544F2"/>
    <w:rsid w:val="00854A7E"/>
    <w:rsid w:val="008553BE"/>
    <w:rsid w:val="008555E0"/>
    <w:rsid w:val="00856687"/>
    <w:rsid w:val="00856B9E"/>
    <w:rsid w:val="00857345"/>
    <w:rsid w:val="00860040"/>
    <w:rsid w:val="00860BA4"/>
    <w:rsid w:val="00861142"/>
    <w:rsid w:val="00863F69"/>
    <w:rsid w:val="00864940"/>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3F64"/>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2F4"/>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07828"/>
    <w:rsid w:val="009100B7"/>
    <w:rsid w:val="009100E8"/>
    <w:rsid w:val="0091011D"/>
    <w:rsid w:val="00913C7A"/>
    <w:rsid w:val="00916C74"/>
    <w:rsid w:val="00917EA3"/>
    <w:rsid w:val="00920B54"/>
    <w:rsid w:val="00923DF9"/>
    <w:rsid w:val="00924B1A"/>
    <w:rsid w:val="0092505E"/>
    <w:rsid w:val="0092772E"/>
    <w:rsid w:val="0093365D"/>
    <w:rsid w:val="00933B2F"/>
    <w:rsid w:val="00936B23"/>
    <w:rsid w:val="009400E4"/>
    <w:rsid w:val="00940482"/>
    <w:rsid w:val="00941CA4"/>
    <w:rsid w:val="00941F93"/>
    <w:rsid w:val="00943B82"/>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16BF"/>
    <w:rsid w:val="009B240E"/>
    <w:rsid w:val="009B441E"/>
    <w:rsid w:val="009B4DA9"/>
    <w:rsid w:val="009B557E"/>
    <w:rsid w:val="009C06E9"/>
    <w:rsid w:val="009C234C"/>
    <w:rsid w:val="009C3642"/>
    <w:rsid w:val="009C5BE9"/>
    <w:rsid w:val="009D11CC"/>
    <w:rsid w:val="009D3239"/>
    <w:rsid w:val="009D3989"/>
    <w:rsid w:val="009D4B58"/>
    <w:rsid w:val="009D4D36"/>
    <w:rsid w:val="009D62BC"/>
    <w:rsid w:val="009E0369"/>
    <w:rsid w:val="009E0CF4"/>
    <w:rsid w:val="009E1568"/>
    <w:rsid w:val="009E5696"/>
    <w:rsid w:val="009F144C"/>
    <w:rsid w:val="009F1491"/>
    <w:rsid w:val="009F390E"/>
    <w:rsid w:val="009F5288"/>
    <w:rsid w:val="00A02087"/>
    <w:rsid w:val="00A109E3"/>
    <w:rsid w:val="00A1302E"/>
    <w:rsid w:val="00A14C74"/>
    <w:rsid w:val="00A15B7D"/>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4CA8"/>
    <w:rsid w:val="00A55663"/>
    <w:rsid w:val="00A56957"/>
    <w:rsid w:val="00A576C5"/>
    <w:rsid w:val="00A57B38"/>
    <w:rsid w:val="00A70D12"/>
    <w:rsid w:val="00A720E7"/>
    <w:rsid w:val="00A732CD"/>
    <w:rsid w:val="00A81C8A"/>
    <w:rsid w:val="00A82194"/>
    <w:rsid w:val="00A828E4"/>
    <w:rsid w:val="00A848FC"/>
    <w:rsid w:val="00A84B37"/>
    <w:rsid w:val="00A86534"/>
    <w:rsid w:val="00A86541"/>
    <w:rsid w:val="00A86EBA"/>
    <w:rsid w:val="00A8727A"/>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5ED3"/>
    <w:rsid w:val="00AE6A0C"/>
    <w:rsid w:val="00AF064C"/>
    <w:rsid w:val="00AF0D0E"/>
    <w:rsid w:val="00AF705E"/>
    <w:rsid w:val="00B01F10"/>
    <w:rsid w:val="00B01FF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30B4"/>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64A0"/>
    <w:rsid w:val="00B77CBA"/>
    <w:rsid w:val="00B82B69"/>
    <w:rsid w:val="00B84D25"/>
    <w:rsid w:val="00B9068E"/>
    <w:rsid w:val="00B91C15"/>
    <w:rsid w:val="00B91D5C"/>
    <w:rsid w:val="00B9311E"/>
    <w:rsid w:val="00B9559D"/>
    <w:rsid w:val="00B95C98"/>
    <w:rsid w:val="00B962E1"/>
    <w:rsid w:val="00B97C44"/>
    <w:rsid w:val="00BA1118"/>
    <w:rsid w:val="00BA16B2"/>
    <w:rsid w:val="00BA2730"/>
    <w:rsid w:val="00BA76D6"/>
    <w:rsid w:val="00BB149E"/>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D59E0"/>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2794E"/>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3583"/>
    <w:rsid w:val="00C56D7E"/>
    <w:rsid w:val="00C57119"/>
    <w:rsid w:val="00C572EF"/>
    <w:rsid w:val="00C602D0"/>
    <w:rsid w:val="00C6033A"/>
    <w:rsid w:val="00C61C2B"/>
    <w:rsid w:val="00C61ED6"/>
    <w:rsid w:val="00C6319B"/>
    <w:rsid w:val="00C63AA8"/>
    <w:rsid w:val="00C678D0"/>
    <w:rsid w:val="00C67BCA"/>
    <w:rsid w:val="00C67F95"/>
    <w:rsid w:val="00C709B4"/>
    <w:rsid w:val="00C71693"/>
    <w:rsid w:val="00C71D0C"/>
    <w:rsid w:val="00C7267B"/>
    <w:rsid w:val="00C7337B"/>
    <w:rsid w:val="00C7342E"/>
    <w:rsid w:val="00C7470C"/>
    <w:rsid w:val="00C753B1"/>
    <w:rsid w:val="00C755DD"/>
    <w:rsid w:val="00C76369"/>
    <w:rsid w:val="00C80710"/>
    <w:rsid w:val="00C82ADE"/>
    <w:rsid w:val="00C82E64"/>
    <w:rsid w:val="00C85949"/>
    <w:rsid w:val="00C85E60"/>
    <w:rsid w:val="00C87DFC"/>
    <w:rsid w:val="00C93167"/>
    <w:rsid w:val="00C93367"/>
    <w:rsid w:val="00C93E8B"/>
    <w:rsid w:val="00C946FB"/>
    <w:rsid w:val="00C9484F"/>
    <w:rsid w:val="00C95ABF"/>
    <w:rsid w:val="00C95C04"/>
    <w:rsid w:val="00C962E0"/>
    <w:rsid w:val="00C9794C"/>
    <w:rsid w:val="00CA1FC6"/>
    <w:rsid w:val="00CA30C4"/>
    <w:rsid w:val="00CA7174"/>
    <w:rsid w:val="00CA7849"/>
    <w:rsid w:val="00CB07C2"/>
    <w:rsid w:val="00CB4977"/>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40A7"/>
    <w:rsid w:val="00CF71EA"/>
    <w:rsid w:val="00CF79AF"/>
    <w:rsid w:val="00D01008"/>
    <w:rsid w:val="00D02A45"/>
    <w:rsid w:val="00D045A3"/>
    <w:rsid w:val="00D047AC"/>
    <w:rsid w:val="00D077FB"/>
    <w:rsid w:val="00D07EF6"/>
    <w:rsid w:val="00D11B0B"/>
    <w:rsid w:val="00D11E1D"/>
    <w:rsid w:val="00D14D0F"/>
    <w:rsid w:val="00D16D22"/>
    <w:rsid w:val="00D31C70"/>
    <w:rsid w:val="00D343BD"/>
    <w:rsid w:val="00D345F4"/>
    <w:rsid w:val="00D35DE2"/>
    <w:rsid w:val="00D41D69"/>
    <w:rsid w:val="00D42221"/>
    <w:rsid w:val="00D516ED"/>
    <w:rsid w:val="00D57B16"/>
    <w:rsid w:val="00D57D6E"/>
    <w:rsid w:val="00D60131"/>
    <w:rsid w:val="00D6467C"/>
    <w:rsid w:val="00D70F0F"/>
    <w:rsid w:val="00D7183B"/>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A7D04"/>
    <w:rsid w:val="00DB255D"/>
    <w:rsid w:val="00DB2EC6"/>
    <w:rsid w:val="00DB3637"/>
    <w:rsid w:val="00DB5579"/>
    <w:rsid w:val="00DB60B7"/>
    <w:rsid w:val="00DB62DB"/>
    <w:rsid w:val="00DB779D"/>
    <w:rsid w:val="00DC18BA"/>
    <w:rsid w:val="00DC21E9"/>
    <w:rsid w:val="00DC4262"/>
    <w:rsid w:val="00DC440F"/>
    <w:rsid w:val="00DC6BB8"/>
    <w:rsid w:val="00DD0BF3"/>
    <w:rsid w:val="00DD2B67"/>
    <w:rsid w:val="00DD65E4"/>
    <w:rsid w:val="00DD670C"/>
    <w:rsid w:val="00DD764A"/>
    <w:rsid w:val="00DE11CF"/>
    <w:rsid w:val="00DE38E9"/>
    <w:rsid w:val="00DE422B"/>
    <w:rsid w:val="00DF2939"/>
    <w:rsid w:val="00DF3A22"/>
    <w:rsid w:val="00DF641B"/>
    <w:rsid w:val="00DF7895"/>
    <w:rsid w:val="00DF7CC5"/>
    <w:rsid w:val="00E00CCE"/>
    <w:rsid w:val="00E02044"/>
    <w:rsid w:val="00E11F52"/>
    <w:rsid w:val="00E12C58"/>
    <w:rsid w:val="00E1317C"/>
    <w:rsid w:val="00E16067"/>
    <w:rsid w:val="00E162E2"/>
    <w:rsid w:val="00E1743B"/>
    <w:rsid w:val="00E174E5"/>
    <w:rsid w:val="00E17F9A"/>
    <w:rsid w:val="00E20AB8"/>
    <w:rsid w:val="00E22A84"/>
    <w:rsid w:val="00E26459"/>
    <w:rsid w:val="00E2678D"/>
    <w:rsid w:val="00E30414"/>
    <w:rsid w:val="00E345A7"/>
    <w:rsid w:val="00E357D9"/>
    <w:rsid w:val="00E36540"/>
    <w:rsid w:val="00E37012"/>
    <w:rsid w:val="00E40062"/>
    <w:rsid w:val="00E40EC3"/>
    <w:rsid w:val="00E435A3"/>
    <w:rsid w:val="00E446ED"/>
    <w:rsid w:val="00E459D4"/>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752B7"/>
    <w:rsid w:val="00E802D0"/>
    <w:rsid w:val="00E81879"/>
    <w:rsid w:val="00E83578"/>
    <w:rsid w:val="00E876CA"/>
    <w:rsid w:val="00E905A9"/>
    <w:rsid w:val="00E91E3F"/>
    <w:rsid w:val="00E94CAA"/>
    <w:rsid w:val="00E95C7C"/>
    <w:rsid w:val="00EA0E35"/>
    <w:rsid w:val="00EA3F3C"/>
    <w:rsid w:val="00EA4674"/>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4DF5"/>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7321"/>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31162"/>
    <w:rsid w:val="00F32B25"/>
    <w:rsid w:val="00F34E81"/>
    <w:rsid w:val="00F40A46"/>
    <w:rsid w:val="00F416A5"/>
    <w:rsid w:val="00F4517B"/>
    <w:rsid w:val="00F51FCD"/>
    <w:rsid w:val="00F543D6"/>
    <w:rsid w:val="00F54847"/>
    <w:rsid w:val="00F55213"/>
    <w:rsid w:val="00F55EBA"/>
    <w:rsid w:val="00F57D02"/>
    <w:rsid w:val="00F57F08"/>
    <w:rsid w:val="00F611A7"/>
    <w:rsid w:val="00F66D06"/>
    <w:rsid w:val="00F66FCD"/>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07B2"/>
    <w:rsid w:val="00F918B8"/>
    <w:rsid w:val="00F92ABE"/>
    <w:rsid w:val="00F94E78"/>
    <w:rsid w:val="00FA0954"/>
    <w:rsid w:val="00FA14AC"/>
    <w:rsid w:val="00FA1F4E"/>
    <w:rsid w:val="00FA204E"/>
    <w:rsid w:val="00FA5A1C"/>
    <w:rsid w:val="00FB0EDF"/>
    <w:rsid w:val="00FB4F8E"/>
    <w:rsid w:val="00FB61C7"/>
    <w:rsid w:val="00FB6647"/>
    <w:rsid w:val="00FC5D9F"/>
    <w:rsid w:val="00FC7332"/>
    <w:rsid w:val="00FD00D6"/>
    <w:rsid w:val="00FD0D95"/>
    <w:rsid w:val="00FD580B"/>
    <w:rsid w:val="00FD69F3"/>
    <w:rsid w:val="00FD731B"/>
    <w:rsid w:val="00FE0502"/>
    <w:rsid w:val="00FE069D"/>
    <w:rsid w:val="00FE49E8"/>
    <w:rsid w:val="00FE5F88"/>
    <w:rsid w:val="00FE635A"/>
    <w:rsid w:val="00FE7D50"/>
    <w:rsid w:val="00FF1719"/>
    <w:rsid w:val="00FF304F"/>
    <w:rsid w:val="00FF4C90"/>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200D0"/>
  <w15:chartTrackingRefBased/>
  <w15:docId w15:val="{6AFED597-53FB-4CA5-ADAF-B222E5A0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201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9381414">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4820629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8278973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72560067">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171909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2936466">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66598531">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ya.mx/hospital-alta-especialidad-zumpango.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ya.mx/hospital-alta-especialidad-zumpango.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F83E1-8876-4493-BA87-8BD268C3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7887</Words>
  <Characters>43381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cp:lastPrinted>2019-12-19T01:53:00Z</cp:lastPrinted>
  <dcterms:created xsi:type="dcterms:W3CDTF">2020-09-10T23:14:00Z</dcterms:created>
  <dcterms:modified xsi:type="dcterms:W3CDTF">2020-10-15T23:30:00Z</dcterms:modified>
</cp:coreProperties>
</file>