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C2A5" w14:textId="3B3A322E" w:rsidR="00A612C0" w:rsidRPr="00625E8E" w:rsidRDefault="00792776" w:rsidP="004B2A20">
      <w:pPr>
        <w:spacing w:after="0" w:line="360" w:lineRule="auto"/>
        <w:jc w:val="center"/>
        <w:rPr>
          <w:rFonts w:ascii="Palatino Linotype" w:eastAsia="MS Mincho" w:hAnsi="Palatino Linotype" w:cs="Times New Roman"/>
          <w:b/>
          <w:sz w:val="24"/>
          <w:szCs w:val="24"/>
          <w:lang w:val="es-ES_tradnl" w:eastAsia="es-ES"/>
        </w:rPr>
      </w:pPr>
      <w:r w:rsidRPr="00625E8E">
        <w:rPr>
          <w:rFonts w:ascii="Palatino Linotype" w:eastAsia="MS Mincho" w:hAnsi="Palatino Linotype" w:cs="Times New Roman"/>
          <w:b/>
          <w:sz w:val="24"/>
          <w:szCs w:val="24"/>
          <w:lang w:val="es-ES_tradnl" w:eastAsia="es-ES"/>
        </w:rPr>
        <w:t>LÍNEAS ARGUMENTATIVAS.</w:t>
      </w:r>
      <w:r w:rsidR="00B820B7" w:rsidRPr="00625E8E">
        <w:rPr>
          <w:rFonts w:ascii="Palatino Linotype" w:eastAsia="MS Mincho" w:hAnsi="Palatino Linotype" w:cs="Times New Roman"/>
          <w:b/>
          <w:sz w:val="24"/>
          <w:szCs w:val="24"/>
          <w:lang w:val="es-ES_tradnl" w:eastAsia="es-ES"/>
        </w:rPr>
        <w:t xml:space="preserve"> </w:t>
      </w:r>
    </w:p>
    <w:p w14:paraId="5FB5FD4B" w14:textId="77777777" w:rsidR="006E7900" w:rsidRPr="00625E8E" w:rsidRDefault="006E7900" w:rsidP="004B2A20">
      <w:pPr>
        <w:spacing w:after="0" w:line="360" w:lineRule="auto"/>
        <w:jc w:val="both"/>
        <w:rPr>
          <w:rFonts w:ascii="Palatino Linotype" w:eastAsia="Arial Unicode MS" w:hAnsi="Palatino Linotype" w:cs="Arial"/>
          <w:b/>
          <w:sz w:val="10"/>
          <w:szCs w:val="10"/>
          <w:lang w:val="es-ES_tradnl" w:eastAsia="es-ES"/>
        </w:rPr>
      </w:pPr>
    </w:p>
    <w:p w14:paraId="55C2D3E6" w14:textId="77777777" w:rsidR="006869D2" w:rsidRPr="00625E8E" w:rsidRDefault="00202E6A" w:rsidP="004B2A20">
      <w:pPr>
        <w:spacing w:after="0" w:line="360" w:lineRule="auto"/>
        <w:jc w:val="both"/>
        <w:rPr>
          <w:rFonts w:ascii="Palatino Linotype" w:eastAsia="Calibri" w:hAnsi="Palatino Linotype" w:cs="Times New Roman"/>
          <w:sz w:val="24"/>
          <w:szCs w:val="24"/>
          <w:lang w:val="es-ES_tradnl" w:eastAsia="es-ES"/>
        </w:rPr>
      </w:pPr>
      <w:r w:rsidRPr="00625E8E">
        <w:rPr>
          <w:rFonts w:ascii="Palatino Linotype" w:eastAsia="Calibri" w:hAnsi="Palatino Linotype" w:cs="Times New Roman"/>
          <w:b/>
          <w:sz w:val="24"/>
          <w:szCs w:val="24"/>
          <w:lang w:val="es-ES_tradnl" w:eastAsia="es-ES"/>
        </w:rPr>
        <w:t>DE LA GARANTÍA DE PROPORCIONAR LA INFORMACIÓN PÚBLICA GUBERNAMENTAL.</w:t>
      </w:r>
      <w:r w:rsidRPr="00625E8E">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2E47F1CD" w14:textId="77777777" w:rsidR="008F796D" w:rsidRPr="00625E8E" w:rsidRDefault="008F796D" w:rsidP="004B2A20">
      <w:pPr>
        <w:spacing w:after="0" w:line="360" w:lineRule="auto"/>
        <w:jc w:val="both"/>
        <w:rPr>
          <w:rFonts w:ascii="Palatino Linotype" w:eastAsia="Calibri" w:hAnsi="Palatino Linotype" w:cs="Times New Roman"/>
          <w:sz w:val="10"/>
          <w:szCs w:val="10"/>
          <w:lang w:val="es-ES_tradnl" w:eastAsia="es-ES"/>
        </w:rPr>
      </w:pPr>
    </w:p>
    <w:p w14:paraId="191417BF" w14:textId="77777777" w:rsidR="002E0764" w:rsidRPr="00625E8E" w:rsidRDefault="002E0764" w:rsidP="004B2A20">
      <w:pPr>
        <w:spacing w:after="0" w:line="360" w:lineRule="auto"/>
        <w:jc w:val="both"/>
        <w:rPr>
          <w:rFonts w:ascii="Palatino Linotype" w:eastAsia="Calibri" w:hAnsi="Palatino Linotype" w:cs="Times New Roman"/>
          <w:sz w:val="24"/>
          <w:szCs w:val="24"/>
          <w:lang w:val="es-ES_tradnl" w:eastAsia="es-ES"/>
        </w:rPr>
      </w:pPr>
      <w:r w:rsidRPr="00625E8E">
        <w:rPr>
          <w:rFonts w:ascii="Palatino Linotype" w:eastAsia="Calibri" w:hAnsi="Palatino Linotype" w:cs="Times New Roman"/>
          <w:b/>
          <w:sz w:val="24"/>
          <w:szCs w:val="24"/>
          <w:lang w:val="es-ES_tradnl" w:eastAsia="es-ES"/>
        </w:rPr>
        <w:t>RESPUESTAS IMPRECISAS O INCOMPLETAS, DEBER DE REPARACIÓN.</w:t>
      </w:r>
      <w:r w:rsidRPr="00625E8E">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2DFBECC" w14:textId="2DA50092" w:rsidR="002E0764" w:rsidRPr="00625E8E" w:rsidRDefault="002E0764" w:rsidP="004B2A20">
      <w:pPr>
        <w:spacing w:after="0" w:line="360" w:lineRule="auto"/>
        <w:jc w:val="both"/>
        <w:rPr>
          <w:rFonts w:ascii="Palatino Linotype" w:eastAsia="Calibri" w:hAnsi="Palatino Linotype" w:cs="Times New Roman"/>
          <w:b/>
          <w:sz w:val="10"/>
          <w:szCs w:val="10"/>
          <w:lang w:val="es-ES_tradnl" w:eastAsia="es-ES"/>
        </w:rPr>
      </w:pPr>
    </w:p>
    <w:p w14:paraId="4CA76BBB" w14:textId="1E4E304B" w:rsidR="005E4F8B" w:rsidRPr="00625E8E" w:rsidRDefault="000130C2" w:rsidP="008C559D">
      <w:pPr>
        <w:spacing w:after="0" w:line="360" w:lineRule="auto"/>
        <w:jc w:val="both"/>
        <w:rPr>
          <w:rFonts w:ascii="Palatino Linotype" w:eastAsia="Calibri" w:hAnsi="Palatino Linotype" w:cs="Times New Roman"/>
          <w:sz w:val="24"/>
          <w:szCs w:val="24"/>
          <w:lang w:val="es-ES_tradnl" w:eastAsia="es-ES"/>
        </w:rPr>
      </w:pPr>
      <w:r w:rsidRPr="00625E8E">
        <w:rPr>
          <w:rFonts w:ascii="Palatino Linotype" w:eastAsia="Calibri" w:hAnsi="Palatino Linotype" w:cs="Times New Roman"/>
          <w:b/>
          <w:sz w:val="24"/>
          <w:szCs w:val="24"/>
          <w:lang w:eastAsia="es-ES"/>
        </w:rPr>
        <w:t xml:space="preserve">DE LAS FOTOGRAFÍAS CONTENIDAS EN DOCUMENTOS QUE ACREDITEN UN GRADO DE PROFESIONALIZACIÓN O UN CARGO PÚBLICO ORIENTADO A LA ATENCIÓN CIUDADANA. </w:t>
      </w:r>
      <w:r w:rsidRPr="00625E8E">
        <w:rPr>
          <w:rFonts w:ascii="Palatino Linotype" w:eastAsia="Calibri" w:hAnsi="Palatino Linotype" w:cs="Times New Roman"/>
          <w:bCs/>
          <w:sz w:val="24"/>
          <w:szCs w:val="24"/>
          <w:lang w:eastAsia="es-ES"/>
        </w:rPr>
        <w:t>Si bien es cierto que la fotografía contenida en documentos oficiales como lo son el título o cédula profesional permiten constatar la identidad de una persona que ostenta tener estudios profesionales, también lo es que la fotografía contenida en un documento no oficial, como un currículum vitae, permite otorgar certidumbre a la ciudadanía sobre la identidad de los servidores públicos que ostentan un cargo público de mediano o alto rango y que por las atribuciones propias del mismo, deben mantener un acercamiento constante con los particulares, propiciando mayor confianza al ente público al dar a conocer los rostros de los servidores públicos a los que cualquier interesado debe dirigirse para ser atendido sobre alguna duda, requerimiento o trámite administrativo.</w:t>
      </w:r>
    </w:p>
    <w:p w14:paraId="24474C3C" w14:textId="5A3F31F9" w:rsidR="00792776" w:rsidRPr="00625E8E" w:rsidRDefault="008C559D" w:rsidP="00DF09A2">
      <w:pPr>
        <w:spacing w:after="0" w:line="360" w:lineRule="auto"/>
        <w:jc w:val="center"/>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b/>
          <w:sz w:val="24"/>
          <w:szCs w:val="24"/>
          <w:lang w:val="es-ES_tradnl" w:eastAsia="es-ES"/>
        </w:rPr>
        <w:lastRenderedPageBreak/>
        <w:t>ÍNDICE</w:t>
      </w:r>
      <w:r w:rsidR="00792776" w:rsidRPr="00625E8E">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14:paraId="5E4452AA" w14:textId="47A95C0E" w:rsidR="00B85136" w:rsidRPr="00625E8E" w:rsidRDefault="00B85136" w:rsidP="000F3773">
          <w:pPr>
            <w:pStyle w:val="TtulodeTDC"/>
            <w:spacing w:before="0" w:line="360" w:lineRule="auto"/>
            <w:rPr>
              <w:rFonts w:ascii="Palatino Linotype" w:hAnsi="Palatino Linotype"/>
              <w:b/>
              <w:color w:val="auto"/>
              <w:sz w:val="24"/>
              <w:szCs w:val="24"/>
            </w:rPr>
          </w:pPr>
        </w:p>
        <w:p w14:paraId="2A84C0F0" w14:textId="72489A65" w:rsidR="00BE41C0" w:rsidRPr="00625E8E" w:rsidRDefault="00B85136">
          <w:pPr>
            <w:pStyle w:val="TDC1"/>
            <w:rPr>
              <w:rFonts w:ascii="Palatino Linotype" w:eastAsiaTheme="minorEastAsia" w:hAnsi="Palatino Linotype"/>
              <w:b/>
              <w:bCs/>
              <w:noProof/>
              <w:lang w:eastAsia="es-MX"/>
            </w:rPr>
          </w:pPr>
          <w:r w:rsidRPr="00625E8E">
            <w:rPr>
              <w:rFonts w:ascii="Palatino Linotype" w:hAnsi="Palatino Linotype"/>
              <w:b/>
              <w:bCs/>
              <w:sz w:val="24"/>
              <w:szCs w:val="24"/>
              <w:lang w:val="es-ES"/>
            </w:rPr>
            <w:fldChar w:fldCharType="begin"/>
          </w:r>
          <w:r w:rsidRPr="00625E8E">
            <w:rPr>
              <w:rFonts w:ascii="Palatino Linotype" w:hAnsi="Palatino Linotype"/>
              <w:b/>
              <w:bCs/>
              <w:sz w:val="24"/>
              <w:szCs w:val="24"/>
              <w:lang w:val="es-ES"/>
            </w:rPr>
            <w:instrText xml:space="preserve"> TOC \o "1-3" \h \z \u </w:instrText>
          </w:r>
          <w:r w:rsidRPr="00625E8E">
            <w:rPr>
              <w:rFonts w:ascii="Palatino Linotype" w:hAnsi="Palatino Linotype"/>
              <w:b/>
              <w:bCs/>
              <w:sz w:val="24"/>
              <w:szCs w:val="24"/>
              <w:lang w:val="es-ES"/>
            </w:rPr>
            <w:fldChar w:fldCharType="separate"/>
          </w:r>
          <w:hyperlink w:anchor="_Toc43395260" w:history="1">
            <w:r w:rsidR="00BE41C0" w:rsidRPr="00625E8E">
              <w:rPr>
                <w:rStyle w:val="Hipervnculo"/>
                <w:rFonts w:ascii="Palatino Linotype" w:eastAsia="MS Gothic" w:hAnsi="Palatino Linotype" w:cs="Times New Roman"/>
                <w:b/>
                <w:bCs/>
                <w:noProof/>
                <w:lang w:val="de-DE"/>
              </w:rPr>
              <w:t>A N T E C E D E N T E S</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_Toc43395260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3</w:t>
            </w:r>
            <w:r w:rsidR="00BE41C0" w:rsidRPr="00625E8E">
              <w:rPr>
                <w:rFonts w:ascii="Palatino Linotype" w:hAnsi="Palatino Linotype"/>
                <w:b/>
                <w:bCs/>
                <w:noProof/>
                <w:webHidden/>
              </w:rPr>
              <w:fldChar w:fldCharType="end"/>
            </w:r>
          </w:hyperlink>
        </w:p>
        <w:p w14:paraId="41EA9286" w14:textId="77A0DE92" w:rsidR="00BE41C0" w:rsidRPr="00625E8E" w:rsidRDefault="009B46A2">
          <w:pPr>
            <w:pStyle w:val="TDC1"/>
            <w:rPr>
              <w:rFonts w:ascii="Palatino Linotype" w:eastAsiaTheme="minorEastAsia" w:hAnsi="Palatino Linotype"/>
              <w:b/>
              <w:bCs/>
              <w:noProof/>
              <w:lang w:eastAsia="es-MX"/>
            </w:rPr>
          </w:pPr>
          <w:hyperlink w:anchor="_Toc43395261" w:history="1">
            <w:r w:rsidR="00BE41C0" w:rsidRPr="00625E8E">
              <w:rPr>
                <w:rStyle w:val="Hipervnculo"/>
                <w:rFonts w:ascii="Palatino Linotype" w:eastAsia="MS Gothic" w:hAnsi="Palatino Linotype" w:cs="Times New Roman"/>
                <w:b/>
                <w:bCs/>
                <w:noProof/>
              </w:rPr>
              <w:t>CONSIDERANDO</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_Toc43395261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7</w:t>
            </w:r>
            <w:r w:rsidR="00BE41C0" w:rsidRPr="00625E8E">
              <w:rPr>
                <w:rFonts w:ascii="Palatino Linotype" w:hAnsi="Palatino Linotype"/>
                <w:b/>
                <w:bCs/>
                <w:noProof/>
                <w:webHidden/>
              </w:rPr>
              <w:fldChar w:fldCharType="end"/>
            </w:r>
          </w:hyperlink>
        </w:p>
        <w:p w14:paraId="5F0408A0" w14:textId="29292AA1" w:rsidR="00BE41C0" w:rsidRPr="00625E8E" w:rsidRDefault="009B46A2">
          <w:pPr>
            <w:pStyle w:val="TDC1"/>
            <w:rPr>
              <w:rFonts w:ascii="Palatino Linotype" w:eastAsiaTheme="minorEastAsia" w:hAnsi="Palatino Linotype"/>
              <w:b/>
              <w:bCs/>
              <w:noProof/>
              <w:lang w:eastAsia="es-MX"/>
            </w:rPr>
          </w:pPr>
          <w:hyperlink w:anchor="_Toc43395262" w:history="1">
            <w:r w:rsidR="00BE41C0" w:rsidRPr="00625E8E">
              <w:rPr>
                <w:rStyle w:val="Hipervnculo"/>
                <w:rFonts w:ascii="Palatino Linotype" w:eastAsia="MS Mincho" w:hAnsi="Palatino Linotype" w:cstheme="majorBidi"/>
                <w:b/>
                <w:bCs/>
                <w:noProof/>
                <w:lang w:val="es-ES_tradnl" w:eastAsia="es-ES"/>
              </w:rPr>
              <w:t>PRIMERO</w:t>
            </w:r>
            <w:r w:rsidR="00BE41C0" w:rsidRPr="00625E8E">
              <w:rPr>
                <w:rStyle w:val="Hipervnculo"/>
                <w:rFonts w:ascii="Palatino Linotype" w:eastAsia="MS Gothic" w:hAnsi="Palatino Linotype" w:cs="Times New Roman"/>
                <w:b/>
                <w:bCs/>
                <w:noProof/>
              </w:rPr>
              <w:t>. De la competencia.</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_Toc43395262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7</w:t>
            </w:r>
            <w:r w:rsidR="00BE41C0" w:rsidRPr="00625E8E">
              <w:rPr>
                <w:rFonts w:ascii="Palatino Linotype" w:hAnsi="Palatino Linotype"/>
                <w:b/>
                <w:bCs/>
                <w:noProof/>
                <w:webHidden/>
              </w:rPr>
              <w:fldChar w:fldCharType="end"/>
            </w:r>
          </w:hyperlink>
        </w:p>
        <w:p w14:paraId="38CBDC2F" w14:textId="7E401420" w:rsidR="00BE41C0" w:rsidRPr="00625E8E" w:rsidRDefault="009B46A2">
          <w:pPr>
            <w:pStyle w:val="TDC1"/>
            <w:rPr>
              <w:rFonts w:ascii="Palatino Linotype" w:eastAsiaTheme="minorEastAsia" w:hAnsi="Palatino Linotype"/>
              <w:b/>
              <w:bCs/>
              <w:noProof/>
              <w:lang w:eastAsia="es-MX"/>
            </w:rPr>
          </w:pPr>
          <w:hyperlink w:anchor="_Toc43395263" w:history="1">
            <w:r w:rsidR="00BE41C0" w:rsidRPr="00625E8E">
              <w:rPr>
                <w:rStyle w:val="Hipervnculo"/>
                <w:rFonts w:ascii="Palatino Linotype" w:eastAsia="MS Mincho" w:hAnsi="Palatino Linotype" w:cstheme="majorBidi"/>
                <w:b/>
                <w:bCs/>
                <w:noProof/>
                <w:lang w:val="es-ES_tradnl" w:eastAsia="es-ES"/>
              </w:rPr>
              <w:t>SEGUNDO</w:t>
            </w:r>
            <w:r w:rsidR="00BE41C0" w:rsidRPr="00625E8E">
              <w:rPr>
                <w:rStyle w:val="Hipervnculo"/>
                <w:rFonts w:ascii="Palatino Linotype" w:eastAsia="MS Gothic" w:hAnsi="Palatino Linotype" w:cs="Times New Roman"/>
                <w:b/>
                <w:bCs/>
                <w:noProof/>
              </w:rPr>
              <w:t>. De la oportunidad y procedibilidad del recurso de revisión.</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_Toc43395263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8</w:t>
            </w:r>
            <w:r w:rsidR="00BE41C0" w:rsidRPr="00625E8E">
              <w:rPr>
                <w:rFonts w:ascii="Palatino Linotype" w:hAnsi="Palatino Linotype"/>
                <w:b/>
                <w:bCs/>
                <w:noProof/>
                <w:webHidden/>
              </w:rPr>
              <w:fldChar w:fldCharType="end"/>
            </w:r>
          </w:hyperlink>
        </w:p>
        <w:p w14:paraId="7FCACCCA" w14:textId="0BE5BDAF" w:rsidR="00BE41C0" w:rsidRPr="00625E8E" w:rsidRDefault="009B46A2">
          <w:pPr>
            <w:pStyle w:val="TDC1"/>
            <w:rPr>
              <w:rFonts w:ascii="Palatino Linotype" w:eastAsiaTheme="minorEastAsia" w:hAnsi="Palatino Linotype"/>
              <w:b/>
              <w:bCs/>
              <w:noProof/>
              <w:lang w:eastAsia="es-MX"/>
            </w:rPr>
          </w:pPr>
          <w:hyperlink w:anchor="_Toc43395264" w:history="1">
            <w:r w:rsidR="00BE41C0" w:rsidRPr="00625E8E">
              <w:rPr>
                <w:rStyle w:val="Hipervnculo"/>
                <w:rFonts w:ascii="Palatino Linotype" w:eastAsia="MS Mincho" w:hAnsi="Palatino Linotype" w:cstheme="majorBidi"/>
                <w:b/>
                <w:bCs/>
                <w:noProof/>
                <w:lang w:val="es-ES_tradnl" w:eastAsia="es-ES"/>
              </w:rPr>
              <w:t>TERCERO. Planteamiento de la Litis</w:t>
            </w:r>
            <w:r w:rsidR="00BE41C0" w:rsidRPr="00625E8E">
              <w:rPr>
                <w:rStyle w:val="Hipervnculo"/>
                <w:rFonts w:ascii="Palatino Linotype" w:eastAsia="MS Gothic" w:hAnsi="Palatino Linotype" w:cs="Times New Roman"/>
                <w:b/>
                <w:bCs/>
                <w:noProof/>
              </w:rPr>
              <w:t>.</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_Toc43395264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10</w:t>
            </w:r>
            <w:r w:rsidR="00BE41C0" w:rsidRPr="00625E8E">
              <w:rPr>
                <w:rFonts w:ascii="Palatino Linotype" w:hAnsi="Palatino Linotype"/>
                <w:b/>
                <w:bCs/>
                <w:noProof/>
                <w:webHidden/>
              </w:rPr>
              <w:fldChar w:fldCharType="end"/>
            </w:r>
          </w:hyperlink>
        </w:p>
        <w:p w14:paraId="221F59CB" w14:textId="7E19D7CD" w:rsidR="00BE41C0" w:rsidRPr="00625E8E" w:rsidRDefault="009B46A2">
          <w:pPr>
            <w:pStyle w:val="TDC1"/>
            <w:rPr>
              <w:rFonts w:ascii="Palatino Linotype" w:eastAsiaTheme="minorEastAsia" w:hAnsi="Palatino Linotype"/>
              <w:b/>
              <w:bCs/>
              <w:noProof/>
              <w:lang w:eastAsia="es-MX"/>
            </w:rPr>
          </w:pPr>
          <w:hyperlink w:anchor="_Toc43395265" w:history="1">
            <w:r w:rsidR="00BE41C0" w:rsidRPr="00625E8E">
              <w:rPr>
                <w:rStyle w:val="Hipervnculo"/>
                <w:rFonts w:ascii="Palatino Linotype" w:eastAsia="MS Gothic" w:hAnsi="Palatino Linotype" w:cstheme="majorBidi"/>
                <w:b/>
                <w:bCs/>
                <w:noProof/>
                <w:lang w:val="es-ES_tradnl" w:eastAsia="es-ES"/>
              </w:rPr>
              <w:t>CUARTO. Del estudio y resolución del recurso de revisión.</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_Toc43395265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12</w:t>
            </w:r>
            <w:r w:rsidR="00BE41C0" w:rsidRPr="00625E8E">
              <w:rPr>
                <w:rFonts w:ascii="Palatino Linotype" w:hAnsi="Palatino Linotype"/>
                <w:b/>
                <w:bCs/>
                <w:noProof/>
                <w:webHidden/>
              </w:rPr>
              <w:fldChar w:fldCharType="end"/>
            </w:r>
          </w:hyperlink>
        </w:p>
        <w:p w14:paraId="27C496B1" w14:textId="1BE2BBFD"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66" w:history="1">
            <w:r w:rsidR="00BE41C0" w:rsidRPr="00625E8E">
              <w:rPr>
                <w:rStyle w:val="Hipervnculo"/>
                <w:rFonts w:ascii="Palatino Linotype" w:eastAsia="MS Gothic" w:hAnsi="Palatino Linotype" w:cstheme="majorBidi"/>
                <w:b/>
                <w:bCs/>
                <w:noProof/>
                <w:lang w:val="es-ES_tradnl" w:eastAsia="es-ES"/>
              </w:rPr>
              <w:t>I. Fuente Obligacional.</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_Toc43395266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12</w:t>
            </w:r>
            <w:r w:rsidR="00BE41C0" w:rsidRPr="00625E8E">
              <w:rPr>
                <w:rFonts w:ascii="Palatino Linotype" w:hAnsi="Palatino Linotype"/>
                <w:b/>
                <w:bCs/>
                <w:noProof/>
                <w:webHidden/>
              </w:rPr>
              <w:fldChar w:fldCharType="end"/>
            </w:r>
          </w:hyperlink>
        </w:p>
        <w:p w14:paraId="3BD5C4E4" w14:textId="485DFE1D"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67" w:history="1">
            <w:r w:rsidR="00BE41C0" w:rsidRPr="00625E8E">
              <w:rPr>
                <w:rStyle w:val="Hipervnculo"/>
                <w:rFonts w:ascii="Palatino Linotype" w:eastAsia="MS Gothic" w:hAnsi="Palatino Linotype"/>
                <w:b/>
                <w:bCs/>
                <w:noProof/>
                <w:lang w:val="es-ES_tradnl" w:eastAsia="es-ES"/>
              </w:rPr>
              <w:t>II. De la información solicitada y la respuesta del SUJETO OBLIGADO.</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_Toc43395267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14</w:t>
            </w:r>
            <w:r w:rsidR="00BE41C0" w:rsidRPr="00625E8E">
              <w:rPr>
                <w:rFonts w:ascii="Palatino Linotype" w:hAnsi="Palatino Linotype"/>
                <w:b/>
                <w:bCs/>
                <w:noProof/>
                <w:webHidden/>
              </w:rPr>
              <w:fldChar w:fldCharType="end"/>
            </w:r>
          </w:hyperlink>
        </w:p>
        <w:p w14:paraId="12EF2856" w14:textId="5E35E5B6"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68" w:history="1">
            <w:r w:rsidR="00BE41C0" w:rsidRPr="00625E8E">
              <w:rPr>
                <w:rStyle w:val="Hipervnculo"/>
                <w:rFonts w:ascii="Palatino Linotype" w:eastAsia="MS Mincho" w:hAnsi="Palatino Linotype" w:cs="Times New Roman"/>
                <w:b/>
                <w:bCs/>
                <w:noProof/>
                <w:lang w:val="es-ES_tradnl" w:eastAsia="es-ES"/>
              </w:rPr>
              <w:t>III. De la Constancia de No Inhabilitación.</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_Toc43395268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18</w:t>
            </w:r>
            <w:r w:rsidR="00BE41C0" w:rsidRPr="00625E8E">
              <w:rPr>
                <w:rFonts w:ascii="Palatino Linotype" w:hAnsi="Palatino Linotype"/>
                <w:b/>
                <w:bCs/>
                <w:noProof/>
                <w:webHidden/>
              </w:rPr>
              <w:fldChar w:fldCharType="end"/>
            </w:r>
          </w:hyperlink>
        </w:p>
        <w:p w14:paraId="7BEB25FC" w14:textId="60561C76"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69" w:history="1">
            <w:r w:rsidR="00BE41C0" w:rsidRPr="00625E8E">
              <w:rPr>
                <w:rStyle w:val="Hipervnculo"/>
                <w:rFonts w:ascii="Palatino Linotype" w:eastAsia="MS Mincho" w:hAnsi="Palatino Linotype" w:cs="Times New Roman"/>
                <w:b/>
                <w:bCs/>
                <w:noProof/>
                <w:lang w:val="es-ES_tradnl" w:eastAsia="es-ES"/>
              </w:rPr>
              <w:t>IV. De los Certificados de No Antecedentes Penales.</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_Toc43395269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21</w:t>
            </w:r>
            <w:r w:rsidR="00BE41C0" w:rsidRPr="00625E8E">
              <w:rPr>
                <w:rFonts w:ascii="Palatino Linotype" w:hAnsi="Palatino Linotype"/>
                <w:b/>
                <w:bCs/>
                <w:noProof/>
                <w:webHidden/>
              </w:rPr>
              <w:fldChar w:fldCharType="end"/>
            </w:r>
          </w:hyperlink>
        </w:p>
        <w:p w14:paraId="071D1DFA" w14:textId="7F27C207"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70" w:history="1">
            <w:r w:rsidR="00BE41C0" w:rsidRPr="00625E8E">
              <w:rPr>
                <w:rStyle w:val="Hipervnculo"/>
                <w:rFonts w:ascii="Palatino Linotype" w:eastAsia="MS Mincho" w:hAnsi="Palatino Linotype" w:cs="Times New Roman"/>
                <w:b/>
                <w:bCs/>
                <w:noProof/>
                <w:lang w:eastAsia="es-ES"/>
              </w:rPr>
              <w:t>V. De los Títulos Profesionales.</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_Toc43395270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25</w:t>
            </w:r>
            <w:r w:rsidR="00BE41C0" w:rsidRPr="00625E8E">
              <w:rPr>
                <w:rFonts w:ascii="Palatino Linotype" w:hAnsi="Palatino Linotype"/>
                <w:b/>
                <w:bCs/>
                <w:noProof/>
                <w:webHidden/>
              </w:rPr>
              <w:fldChar w:fldCharType="end"/>
            </w:r>
          </w:hyperlink>
        </w:p>
        <w:p w14:paraId="0313A2D1" w14:textId="396F60E7"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71" w:history="1">
            <w:r w:rsidR="00BE41C0" w:rsidRPr="00625E8E">
              <w:rPr>
                <w:rStyle w:val="Hipervnculo"/>
                <w:rFonts w:ascii="Palatino Linotype" w:eastAsia="MS Mincho" w:hAnsi="Palatino Linotype" w:cs="Times New Roman"/>
                <w:b/>
                <w:bCs/>
                <w:noProof/>
                <w:lang w:val="es-ES_tradnl" w:eastAsia="es-ES"/>
              </w:rPr>
              <w:t>VI. De los Certificados de Competencias Laborales.</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_Toc43395271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33</w:t>
            </w:r>
            <w:r w:rsidR="00BE41C0" w:rsidRPr="00625E8E">
              <w:rPr>
                <w:rFonts w:ascii="Palatino Linotype" w:hAnsi="Palatino Linotype"/>
                <w:b/>
                <w:bCs/>
                <w:noProof/>
                <w:webHidden/>
              </w:rPr>
              <w:fldChar w:fldCharType="end"/>
            </w:r>
          </w:hyperlink>
        </w:p>
        <w:p w14:paraId="2359D8BC" w14:textId="6DF096E3" w:rsidR="00BE41C0" w:rsidRPr="00625E8E" w:rsidRDefault="009B46A2">
          <w:pPr>
            <w:pStyle w:val="TDC3"/>
            <w:tabs>
              <w:tab w:val="right" w:leader="dot" w:pos="8779"/>
            </w:tabs>
            <w:rPr>
              <w:rFonts w:ascii="Palatino Linotype" w:eastAsiaTheme="minorEastAsia" w:hAnsi="Palatino Linotype"/>
              <w:b/>
              <w:bCs/>
              <w:noProof/>
              <w:lang w:eastAsia="es-MX"/>
            </w:rPr>
          </w:pPr>
          <w:hyperlink w:anchor="_Toc43395272" w:history="1">
            <w:r w:rsidR="00BE41C0" w:rsidRPr="00625E8E">
              <w:rPr>
                <w:rStyle w:val="Hipervnculo"/>
                <w:rFonts w:ascii="Palatino Linotype" w:eastAsia="MS Mincho" w:hAnsi="Palatino Linotype" w:cs="Times New Roman"/>
                <w:b/>
                <w:bCs/>
                <w:noProof/>
                <w:lang w:val="es-ES_tradnl" w:eastAsia="es-ES"/>
              </w:rPr>
              <w:t>VII. Del lugar de nacimiento de los servidores públicos.</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_Toc43395272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41</w:t>
            </w:r>
            <w:r w:rsidR="00BE41C0" w:rsidRPr="00625E8E">
              <w:rPr>
                <w:rFonts w:ascii="Palatino Linotype" w:hAnsi="Palatino Linotype"/>
                <w:b/>
                <w:bCs/>
                <w:noProof/>
                <w:webHidden/>
              </w:rPr>
              <w:fldChar w:fldCharType="end"/>
            </w:r>
          </w:hyperlink>
        </w:p>
        <w:p w14:paraId="48DC6F9A" w14:textId="628E3F6E" w:rsidR="00BE41C0" w:rsidRPr="00625E8E" w:rsidRDefault="009B46A2">
          <w:pPr>
            <w:pStyle w:val="TDC1"/>
            <w:rPr>
              <w:rFonts w:ascii="Palatino Linotype" w:eastAsiaTheme="minorEastAsia" w:hAnsi="Palatino Linotype"/>
              <w:b/>
              <w:bCs/>
              <w:noProof/>
              <w:lang w:eastAsia="es-MX"/>
            </w:rPr>
          </w:pPr>
          <w:hyperlink w:anchor="_Toc43395273" w:history="1">
            <w:r w:rsidR="00BE41C0" w:rsidRPr="00625E8E">
              <w:rPr>
                <w:rStyle w:val="Hipervnculo"/>
                <w:rFonts w:ascii="Palatino Linotype" w:hAnsi="Palatino Linotype" w:cs="Times New Roman"/>
                <w:b/>
                <w:bCs/>
                <w:noProof/>
                <w:lang w:eastAsia="es-ES_tradnl"/>
              </w:rPr>
              <w:t xml:space="preserve">QUINTO. </w:t>
            </w:r>
            <w:r w:rsidR="00BE41C0" w:rsidRPr="00625E8E">
              <w:rPr>
                <w:rStyle w:val="Hipervnculo"/>
                <w:rFonts w:ascii="Palatino Linotype" w:hAnsi="Palatino Linotype"/>
                <w:b/>
                <w:bCs/>
                <w:noProof/>
              </w:rPr>
              <w:t xml:space="preserve"> De la elaboración de la versión pública.</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_Toc43395273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42</w:t>
            </w:r>
            <w:r w:rsidR="00BE41C0" w:rsidRPr="00625E8E">
              <w:rPr>
                <w:rFonts w:ascii="Palatino Linotype" w:hAnsi="Palatino Linotype"/>
                <w:b/>
                <w:bCs/>
                <w:noProof/>
                <w:webHidden/>
              </w:rPr>
              <w:fldChar w:fldCharType="end"/>
            </w:r>
          </w:hyperlink>
        </w:p>
        <w:p w14:paraId="4BB2467A" w14:textId="301DAAFF" w:rsidR="00BE41C0" w:rsidRPr="00625E8E" w:rsidRDefault="009B46A2">
          <w:pPr>
            <w:pStyle w:val="TDC1"/>
            <w:rPr>
              <w:rFonts w:ascii="Palatino Linotype" w:eastAsiaTheme="minorEastAsia" w:hAnsi="Palatino Linotype"/>
              <w:b/>
              <w:bCs/>
              <w:noProof/>
              <w:lang w:eastAsia="es-MX"/>
            </w:rPr>
          </w:pPr>
          <w:hyperlink w:anchor="_Toc43395274" w:history="1">
            <w:r w:rsidR="00BE41C0" w:rsidRPr="00625E8E">
              <w:rPr>
                <w:rStyle w:val="Hipervnculo"/>
                <w:rFonts w:ascii="Palatino Linotype" w:eastAsia="MS Mincho" w:hAnsi="Palatino Linotype" w:cstheme="majorBidi"/>
                <w:b/>
                <w:bCs/>
                <w:noProof/>
                <w:lang w:val="es-ES_tradnl" w:eastAsia="es-ES"/>
              </w:rPr>
              <w:t>SEXTO. Vista a los Órganos de Control Interno.</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_Toc43395274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46</w:t>
            </w:r>
            <w:r w:rsidR="00BE41C0" w:rsidRPr="00625E8E">
              <w:rPr>
                <w:rFonts w:ascii="Palatino Linotype" w:hAnsi="Palatino Linotype"/>
                <w:b/>
                <w:bCs/>
                <w:noProof/>
                <w:webHidden/>
              </w:rPr>
              <w:fldChar w:fldCharType="end"/>
            </w:r>
          </w:hyperlink>
        </w:p>
        <w:p w14:paraId="1146A6DE" w14:textId="76061077" w:rsidR="00BE41C0" w:rsidRPr="00625E8E" w:rsidRDefault="009B46A2">
          <w:pPr>
            <w:pStyle w:val="TDC1"/>
            <w:rPr>
              <w:rFonts w:ascii="Palatino Linotype" w:eastAsiaTheme="minorEastAsia" w:hAnsi="Palatino Linotype"/>
              <w:b/>
              <w:bCs/>
              <w:noProof/>
              <w:lang w:eastAsia="es-MX"/>
            </w:rPr>
          </w:pPr>
          <w:hyperlink w:anchor="_Toc43395275" w:history="1">
            <w:r w:rsidR="00BE41C0" w:rsidRPr="00625E8E">
              <w:rPr>
                <w:rStyle w:val="Hipervnculo"/>
                <w:rFonts w:ascii="Palatino Linotype" w:eastAsia="Times New Roman" w:hAnsi="Palatino Linotype" w:cstheme="majorBidi"/>
                <w:b/>
                <w:bCs/>
                <w:noProof/>
                <w:lang w:val="es-ES_tradnl" w:eastAsia="es-ES"/>
              </w:rPr>
              <w:t>R E S O L U T I V O S</w:t>
            </w:r>
            <w:r w:rsidR="00BE41C0" w:rsidRPr="00625E8E">
              <w:rPr>
                <w:rFonts w:ascii="Palatino Linotype" w:hAnsi="Palatino Linotype"/>
                <w:b/>
                <w:bCs/>
                <w:noProof/>
                <w:webHidden/>
              </w:rPr>
              <w:tab/>
            </w:r>
            <w:r w:rsidR="00BE41C0" w:rsidRPr="00625E8E">
              <w:rPr>
                <w:rFonts w:ascii="Palatino Linotype" w:hAnsi="Palatino Linotype"/>
                <w:b/>
                <w:bCs/>
                <w:noProof/>
                <w:webHidden/>
              </w:rPr>
              <w:fldChar w:fldCharType="begin"/>
            </w:r>
            <w:r w:rsidR="00BE41C0" w:rsidRPr="00625E8E">
              <w:rPr>
                <w:rFonts w:ascii="Palatino Linotype" w:hAnsi="Palatino Linotype"/>
                <w:b/>
                <w:bCs/>
                <w:noProof/>
                <w:webHidden/>
              </w:rPr>
              <w:instrText xml:space="preserve"> PAGEREF _Toc43395275 \h </w:instrText>
            </w:r>
            <w:r w:rsidR="00BE41C0" w:rsidRPr="00625E8E">
              <w:rPr>
                <w:rFonts w:ascii="Palatino Linotype" w:hAnsi="Palatino Linotype"/>
                <w:b/>
                <w:bCs/>
                <w:noProof/>
                <w:webHidden/>
              </w:rPr>
            </w:r>
            <w:r w:rsidR="00BE41C0" w:rsidRPr="00625E8E">
              <w:rPr>
                <w:rFonts w:ascii="Palatino Linotype" w:hAnsi="Palatino Linotype"/>
                <w:b/>
                <w:bCs/>
                <w:noProof/>
                <w:webHidden/>
              </w:rPr>
              <w:fldChar w:fldCharType="separate"/>
            </w:r>
            <w:r w:rsidR="009137FE" w:rsidRPr="00625E8E">
              <w:rPr>
                <w:rFonts w:ascii="Palatino Linotype" w:hAnsi="Palatino Linotype"/>
                <w:b/>
                <w:bCs/>
                <w:noProof/>
                <w:webHidden/>
              </w:rPr>
              <w:t>49</w:t>
            </w:r>
            <w:r w:rsidR="00BE41C0" w:rsidRPr="00625E8E">
              <w:rPr>
                <w:rFonts w:ascii="Palatino Linotype" w:hAnsi="Palatino Linotype"/>
                <w:b/>
                <w:bCs/>
                <w:noProof/>
                <w:webHidden/>
              </w:rPr>
              <w:fldChar w:fldCharType="end"/>
            </w:r>
          </w:hyperlink>
        </w:p>
        <w:p w14:paraId="0F5500DD" w14:textId="5E7C3F61" w:rsidR="00C317BE" w:rsidRPr="00625E8E" w:rsidRDefault="00B85136" w:rsidP="008C559D">
          <w:pPr>
            <w:spacing w:after="0" w:line="360" w:lineRule="auto"/>
            <w:jc w:val="both"/>
            <w:rPr>
              <w:rFonts w:ascii="Palatino Linotype" w:hAnsi="Palatino Linotype"/>
              <w:sz w:val="24"/>
              <w:szCs w:val="24"/>
            </w:rPr>
          </w:pPr>
          <w:r w:rsidRPr="00625E8E">
            <w:rPr>
              <w:rFonts w:ascii="Palatino Linotype" w:hAnsi="Palatino Linotype"/>
              <w:b/>
              <w:bCs/>
              <w:sz w:val="24"/>
              <w:szCs w:val="24"/>
              <w:lang w:val="es-ES"/>
            </w:rPr>
            <w:fldChar w:fldCharType="end"/>
          </w:r>
        </w:p>
      </w:sdtContent>
    </w:sdt>
    <w:p w14:paraId="10EB6A87" w14:textId="69FE0D36" w:rsidR="005E4F8B" w:rsidRPr="00625E8E" w:rsidRDefault="005E4F8B">
      <w:pPr>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br w:type="page"/>
      </w:r>
    </w:p>
    <w:p w14:paraId="2BC02849" w14:textId="71FFBEE9" w:rsidR="00C07697" w:rsidRPr="00625E8E" w:rsidRDefault="00792776" w:rsidP="004B2A20">
      <w:pPr>
        <w:spacing w:after="0" w:line="360" w:lineRule="auto"/>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625E8E">
        <w:rPr>
          <w:rFonts w:ascii="Palatino Linotype" w:eastAsia="MS Mincho" w:hAnsi="Palatino Linotype" w:cs="Times New Roman"/>
          <w:sz w:val="24"/>
          <w:szCs w:val="24"/>
          <w:lang w:val="es-ES_tradnl" w:eastAsia="es-ES"/>
        </w:rPr>
        <w:t xml:space="preserve"> fecha </w:t>
      </w:r>
      <w:r w:rsidR="009137FE" w:rsidRPr="00625E8E">
        <w:rPr>
          <w:rFonts w:ascii="Palatino Linotype" w:eastAsia="MS Mincho" w:hAnsi="Palatino Linotype" w:cs="Times New Roman"/>
          <w:sz w:val="24"/>
          <w:szCs w:val="24"/>
          <w:lang w:val="es-ES_tradnl" w:eastAsia="es-ES"/>
        </w:rPr>
        <w:t>cinco (05) de agosto</w:t>
      </w:r>
      <w:r w:rsidR="00254283" w:rsidRPr="00625E8E">
        <w:rPr>
          <w:rFonts w:ascii="Palatino Linotype" w:eastAsia="MS Mincho" w:hAnsi="Palatino Linotype" w:cs="Times New Roman"/>
          <w:sz w:val="24"/>
          <w:szCs w:val="24"/>
          <w:lang w:val="es-ES_tradnl" w:eastAsia="es-ES"/>
        </w:rPr>
        <w:t xml:space="preserve"> </w:t>
      </w:r>
      <w:r w:rsidR="00AB5EEB" w:rsidRPr="00625E8E">
        <w:rPr>
          <w:rFonts w:ascii="Palatino Linotype" w:eastAsia="MS Mincho" w:hAnsi="Palatino Linotype" w:cs="Times New Roman"/>
          <w:sz w:val="24"/>
          <w:szCs w:val="24"/>
          <w:lang w:val="es-ES_tradnl" w:eastAsia="es-ES"/>
        </w:rPr>
        <w:t>de</w:t>
      </w:r>
      <w:r w:rsidR="00254283" w:rsidRPr="00625E8E">
        <w:rPr>
          <w:rFonts w:ascii="Palatino Linotype" w:eastAsia="MS Mincho" w:hAnsi="Palatino Linotype" w:cs="Times New Roman"/>
          <w:sz w:val="24"/>
          <w:szCs w:val="24"/>
          <w:lang w:val="es-ES_tradnl" w:eastAsia="es-ES"/>
        </w:rPr>
        <w:t xml:space="preserve"> dos mil veinte</w:t>
      </w:r>
      <w:r w:rsidR="00FF1477" w:rsidRPr="00625E8E">
        <w:rPr>
          <w:rFonts w:ascii="Palatino Linotype" w:eastAsia="MS Mincho" w:hAnsi="Palatino Linotype" w:cs="Times New Roman"/>
          <w:sz w:val="24"/>
          <w:szCs w:val="24"/>
          <w:lang w:val="es-ES_tradnl" w:eastAsia="es-ES"/>
        </w:rPr>
        <w:t>.</w:t>
      </w:r>
    </w:p>
    <w:p w14:paraId="05D63ECE" w14:textId="77777777" w:rsidR="00FF1477" w:rsidRPr="00625E8E" w:rsidRDefault="00FF1477" w:rsidP="004B2A20">
      <w:pPr>
        <w:spacing w:after="0" w:line="360" w:lineRule="auto"/>
        <w:jc w:val="both"/>
        <w:rPr>
          <w:rFonts w:ascii="Palatino Linotype" w:eastAsia="MS Mincho" w:hAnsi="Palatino Linotype" w:cs="Times New Roman"/>
          <w:sz w:val="24"/>
          <w:szCs w:val="24"/>
          <w:lang w:val="es-ES_tradnl" w:eastAsia="es-ES"/>
        </w:rPr>
      </w:pPr>
    </w:p>
    <w:p w14:paraId="073426DA" w14:textId="0D6820B2" w:rsidR="00792776" w:rsidRPr="00625E8E" w:rsidRDefault="00792776" w:rsidP="004B2A20">
      <w:pPr>
        <w:spacing w:after="0" w:line="360" w:lineRule="auto"/>
        <w:jc w:val="both"/>
        <w:rPr>
          <w:rFonts w:ascii="Palatino Linotype" w:hAnsi="Palatino Linotype"/>
          <w:b/>
        </w:rPr>
      </w:pPr>
      <w:r w:rsidRPr="00625E8E">
        <w:rPr>
          <w:rFonts w:ascii="Palatino Linotype" w:eastAsia="MS Mincho" w:hAnsi="Palatino Linotype" w:cs="Times New Roman"/>
          <w:b/>
          <w:sz w:val="24"/>
          <w:szCs w:val="24"/>
          <w:lang w:val="es-ES_tradnl" w:eastAsia="es-ES"/>
        </w:rPr>
        <w:t>VISTO</w:t>
      </w:r>
      <w:r w:rsidRPr="00625E8E">
        <w:rPr>
          <w:rFonts w:ascii="Palatino Linotype" w:eastAsia="MS Mincho" w:hAnsi="Palatino Linotype" w:cs="Times New Roman"/>
          <w:sz w:val="24"/>
          <w:szCs w:val="24"/>
          <w:lang w:val="es-ES_tradnl" w:eastAsia="es-ES"/>
        </w:rPr>
        <w:t xml:space="preserve"> el expediente electrónico formado con motivo del recurso de</w:t>
      </w:r>
      <w:r w:rsidR="00B63653" w:rsidRPr="00625E8E">
        <w:rPr>
          <w:rFonts w:ascii="Palatino Linotype" w:eastAsia="MS Mincho" w:hAnsi="Palatino Linotype" w:cs="Times New Roman"/>
          <w:sz w:val="24"/>
          <w:szCs w:val="24"/>
          <w:lang w:val="es-ES_tradnl" w:eastAsia="es-ES"/>
        </w:rPr>
        <w:t xml:space="preserve"> revisión</w:t>
      </w:r>
      <w:r w:rsidR="00B63653" w:rsidRPr="00625E8E">
        <w:rPr>
          <w:rFonts w:ascii="Palatino Linotype" w:eastAsia="MS Mincho" w:hAnsi="Palatino Linotype" w:cs="Arial"/>
          <w:b/>
          <w:bCs/>
          <w:sz w:val="24"/>
          <w:szCs w:val="24"/>
          <w:lang w:val="es-ES_tradnl" w:eastAsia="es-ES"/>
        </w:rPr>
        <w:t xml:space="preserve">, </w:t>
      </w:r>
      <w:r w:rsidR="005E4F8B" w:rsidRPr="00625E8E">
        <w:rPr>
          <w:rFonts w:ascii="Palatino Linotype" w:hAnsi="Palatino Linotype" w:cs="Arial"/>
          <w:b/>
          <w:bCs/>
          <w:sz w:val="24"/>
          <w:lang w:eastAsia="es-MX"/>
        </w:rPr>
        <w:t>01268/INFOEM/IP/RR/2020</w:t>
      </w:r>
      <w:r w:rsidR="00F40914" w:rsidRPr="00625E8E">
        <w:rPr>
          <w:rFonts w:ascii="Palatino Linotype" w:hAnsi="Palatino Linotype" w:cs="Arial"/>
          <w:b/>
          <w:bCs/>
          <w:sz w:val="28"/>
          <w:szCs w:val="24"/>
          <w:lang w:eastAsia="es-MX"/>
        </w:rPr>
        <w:t xml:space="preserve"> </w:t>
      </w:r>
      <w:r w:rsidR="00564AA4" w:rsidRPr="00625E8E">
        <w:rPr>
          <w:rFonts w:ascii="Palatino Linotype" w:hAnsi="Palatino Linotype"/>
          <w:sz w:val="24"/>
          <w:szCs w:val="24"/>
        </w:rPr>
        <w:t>promovido por</w:t>
      </w:r>
      <w:r w:rsidR="00254283" w:rsidRPr="00625E8E">
        <w:rPr>
          <w:rFonts w:ascii="Palatino Linotype" w:hAnsi="Palatino Linotype"/>
          <w:b/>
          <w:bCs/>
          <w:sz w:val="24"/>
          <w:szCs w:val="24"/>
        </w:rPr>
        <w:t xml:space="preserve"> </w:t>
      </w:r>
      <w:r w:rsidR="009B46A2" w:rsidRPr="009B46A2">
        <w:rPr>
          <w:rFonts w:ascii="Palatino Linotype" w:hAnsi="Palatino Linotype"/>
          <w:b/>
          <w:bCs/>
          <w:sz w:val="24"/>
          <w:szCs w:val="24"/>
          <w:highlight w:val="black"/>
        </w:rPr>
        <w:t>---------------------------</w:t>
      </w:r>
      <w:r w:rsidR="00564AA4" w:rsidRPr="00625E8E">
        <w:rPr>
          <w:rFonts w:ascii="Palatino Linotype" w:hAnsi="Palatino Linotype"/>
          <w:bCs/>
          <w:sz w:val="24"/>
          <w:szCs w:val="24"/>
        </w:rPr>
        <w:t xml:space="preserve">, por lo </w:t>
      </w:r>
      <w:r w:rsidR="009617E8" w:rsidRPr="00625E8E">
        <w:rPr>
          <w:rFonts w:ascii="Palatino Linotype" w:hAnsi="Palatino Linotype"/>
          <w:bCs/>
          <w:sz w:val="24"/>
          <w:szCs w:val="24"/>
        </w:rPr>
        <w:t xml:space="preserve">que </w:t>
      </w:r>
      <w:r w:rsidR="00CC02A3" w:rsidRPr="00625E8E">
        <w:rPr>
          <w:rFonts w:ascii="Palatino Linotype" w:hAnsi="Palatino Linotype"/>
          <w:bCs/>
          <w:sz w:val="24"/>
          <w:szCs w:val="24"/>
        </w:rPr>
        <w:t>en lo sucesivo será identificado</w:t>
      </w:r>
      <w:r w:rsidR="00836903" w:rsidRPr="00625E8E">
        <w:rPr>
          <w:rFonts w:ascii="Palatino Linotype" w:hAnsi="Palatino Linotype"/>
          <w:b/>
          <w:sz w:val="24"/>
          <w:szCs w:val="24"/>
        </w:rPr>
        <w:t xml:space="preserve"> </w:t>
      </w:r>
      <w:r w:rsidRPr="00625E8E">
        <w:rPr>
          <w:rFonts w:ascii="Palatino Linotype" w:eastAsia="MS Mincho" w:hAnsi="Palatino Linotype" w:cs="Arial"/>
          <w:sz w:val="24"/>
          <w:szCs w:val="24"/>
          <w:lang w:val="es-ES_tradnl" w:eastAsia="es-ES"/>
        </w:rPr>
        <w:t xml:space="preserve">en su calidad de </w:t>
      </w:r>
      <w:r w:rsidRPr="00625E8E">
        <w:rPr>
          <w:rFonts w:ascii="Palatino Linotype" w:eastAsia="MS Mincho" w:hAnsi="Palatino Linotype" w:cs="Arial"/>
          <w:b/>
          <w:sz w:val="24"/>
          <w:szCs w:val="24"/>
          <w:lang w:val="es-ES_tradnl" w:eastAsia="es-ES"/>
        </w:rPr>
        <w:t>RECURRENTE</w:t>
      </w:r>
      <w:r w:rsidRPr="00625E8E">
        <w:rPr>
          <w:rFonts w:ascii="Palatino Linotype" w:eastAsia="MS Mincho" w:hAnsi="Palatino Linotype" w:cs="Arial"/>
          <w:sz w:val="24"/>
          <w:szCs w:val="24"/>
          <w:lang w:val="es-ES_tradnl" w:eastAsia="es-ES"/>
        </w:rPr>
        <w:t xml:space="preserve">, en contra de </w:t>
      </w:r>
      <w:r w:rsidR="005E7BEE" w:rsidRPr="00625E8E">
        <w:rPr>
          <w:rFonts w:ascii="Palatino Linotype" w:eastAsia="MS Mincho" w:hAnsi="Palatino Linotype" w:cs="Arial"/>
          <w:sz w:val="24"/>
          <w:szCs w:val="24"/>
          <w:lang w:val="es-ES_tradnl" w:eastAsia="es-ES"/>
        </w:rPr>
        <w:t>la respuesta de</w:t>
      </w:r>
      <w:r w:rsidR="009617E8" w:rsidRPr="00625E8E">
        <w:rPr>
          <w:rFonts w:ascii="Palatino Linotype" w:eastAsia="MS Mincho" w:hAnsi="Palatino Linotype" w:cs="Arial"/>
          <w:sz w:val="24"/>
          <w:szCs w:val="24"/>
          <w:lang w:val="es-ES_tradnl" w:eastAsia="es-ES"/>
        </w:rPr>
        <w:t>l</w:t>
      </w:r>
      <w:r w:rsidR="00B63653" w:rsidRPr="00625E8E">
        <w:rPr>
          <w:rFonts w:ascii="Palatino Linotype" w:eastAsia="MS Mincho" w:hAnsi="Palatino Linotype" w:cs="Arial"/>
          <w:sz w:val="24"/>
          <w:szCs w:val="24"/>
          <w:lang w:val="es-ES_tradnl" w:eastAsia="es-ES"/>
        </w:rPr>
        <w:t xml:space="preserve"> </w:t>
      </w:r>
      <w:r w:rsidR="005E4F8B" w:rsidRPr="00625E8E">
        <w:rPr>
          <w:rFonts w:ascii="Palatino Linotype" w:eastAsia="MS Mincho" w:hAnsi="Palatino Linotype" w:cs="Arial"/>
          <w:b/>
          <w:sz w:val="24"/>
          <w:szCs w:val="24"/>
          <w:lang w:val="es-ES_tradnl" w:eastAsia="es-ES"/>
        </w:rPr>
        <w:t>Ayuntamiento de Zumpango</w:t>
      </w:r>
      <w:r w:rsidR="00AB5EEB" w:rsidRPr="00625E8E">
        <w:rPr>
          <w:rFonts w:ascii="Palatino Linotype" w:eastAsia="MS Mincho" w:hAnsi="Palatino Linotype" w:cs="Arial"/>
          <w:b/>
          <w:sz w:val="24"/>
          <w:szCs w:val="24"/>
          <w:lang w:val="es-ES_tradnl" w:eastAsia="es-ES"/>
        </w:rPr>
        <w:t xml:space="preserve"> </w:t>
      </w:r>
      <w:r w:rsidRPr="00625E8E">
        <w:rPr>
          <w:rFonts w:ascii="Palatino Linotype" w:eastAsia="MS Mincho" w:hAnsi="Palatino Linotype" w:cs="Times New Roman"/>
          <w:sz w:val="24"/>
          <w:szCs w:val="24"/>
          <w:lang w:val="es-ES_tradnl" w:eastAsia="es-ES"/>
        </w:rPr>
        <w:t>en lo sucesivo el</w:t>
      </w:r>
      <w:r w:rsidRPr="00625E8E">
        <w:rPr>
          <w:rFonts w:ascii="Palatino Linotype" w:eastAsia="MS Mincho" w:hAnsi="Palatino Linotype" w:cs="Times New Roman"/>
          <w:b/>
          <w:sz w:val="24"/>
          <w:szCs w:val="24"/>
          <w:lang w:val="es-ES_tradnl" w:eastAsia="es-ES"/>
        </w:rPr>
        <w:t xml:space="preserve"> SUJETO OBLIGADO, </w:t>
      </w:r>
      <w:r w:rsidRPr="00625E8E">
        <w:rPr>
          <w:rFonts w:ascii="Palatino Linotype" w:eastAsia="MS Mincho" w:hAnsi="Palatino Linotype" w:cs="Times New Roman"/>
          <w:sz w:val="24"/>
          <w:szCs w:val="24"/>
          <w:lang w:val="es-ES_tradnl" w:eastAsia="es-ES"/>
        </w:rPr>
        <w:t>se procede a dictar la presente resolución, con base en los siguientes:</w:t>
      </w:r>
    </w:p>
    <w:p w14:paraId="76C32DA4" w14:textId="77777777" w:rsidR="005E7BEE" w:rsidRPr="00625E8E" w:rsidRDefault="005E7BEE" w:rsidP="004B2A20">
      <w:pPr>
        <w:spacing w:after="0" w:line="360" w:lineRule="auto"/>
        <w:jc w:val="both"/>
        <w:rPr>
          <w:rFonts w:ascii="Palatino Linotype" w:eastAsia="MS Mincho" w:hAnsi="Palatino Linotype" w:cs="Times New Roman"/>
          <w:b/>
          <w:sz w:val="24"/>
          <w:szCs w:val="24"/>
          <w:lang w:val="es-ES_tradnl" w:eastAsia="es-ES"/>
        </w:rPr>
      </w:pPr>
    </w:p>
    <w:p w14:paraId="38BAF27A" w14:textId="77777777" w:rsidR="00792776" w:rsidRPr="00625E8E" w:rsidRDefault="00792776" w:rsidP="004B2A20">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43395260"/>
      <w:r w:rsidRPr="00625E8E">
        <w:rPr>
          <w:rFonts w:ascii="Palatino Linotype" w:eastAsia="MS Gothic" w:hAnsi="Palatino Linotype" w:cs="Times New Roman"/>
          <w:b/>
          <w:sz w:val="24"/>
          <w:szCs w:val="32"/>
          <w:lang w:val="de-DE"/>
        </w:rPr>
        <w:t>A N T E C E D E N T E S</w:t>
      </w:r>
      <w:bookmarkEnd w:id="0"/>
    </w:p>
    <w:p w14:paraId="76F4FC92" w14:textId="77777777" w:rsidR="00792776" w:rsidRPr="00625E8E" w:rsidRDefault="00792776" w:rsidP="004B2A20">
      <w:pPr>
        <w:spacing w:after="0" w:line="360" w:lineRule="auto"/>
        <w:rPr>
          <w:lang w:val="de-DE"/>
        </w:rPr>
      </w:pPr>
    </w:p>
    <w:p w14:paraId="2F8A6D78" w14:textId="4AB13478" w:rsidR="00792776" w:rsidRPr="00625E8E" w:rsidRDefault="00792776" w:rsidP="0025428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25E8E">
        <w:rPr>
          <w:rFonts w:ascii="Palatino Linotype" w:eastAsia="Calibri" w:hAnsi="Palatino Linotype" w:cs="Arial"/>
          <w:sz w:val="24"/>
          <w:szCs w:val="24"/>
          <w:lang w:val="es-ES" w:eastAsia="es-ES"/>
        </w:rPr>
        <w:t>El día</w:t>
      </w:r>
      <w:r w:rsidR="00AB5EEB" w:rsidRPr="00625E8E">
        <w:rPr>
          <w:rFonts w:ascii="Palatino Linotype" w:eastAsia="Calibri" w:hAnsi="Palatino Linotype" w:cs="Arial"/>
          <w:sz w:val="24"/>
          <w:szCs w:val="24"/>
          <w:lang w:val="es-ES" w:eastAsia="es-ES"/>
        </w:rPr>
        <w:t xml:space="preserve"> </w:t>
      </w:r>
      <w:r w:rsidR="005E4F8B" w:rsidRPr="00625E8E">
        <w:rPr>
          <w:rFonts w:ascii="Palatino Linotype" w:eastAsia="Calibri" w:hAnsi="Palatino Linotype" w:cs="Arial"/>
          <w:sz w:val="24"/>
          <w:szCs w:val="24"/>
          <w:lang w:val="es-ES" w:eastAsia="es-ES"/>
        </w:rPr>
        <w:t>veintisiete</w:t>
      </w:r>
      <w:r w:rsidR="00AB5EEB" w:rsidRPr="00625E8E">
        <w:rPr>
          <w:rFonts w:ascii="Palatino Linotype" w:eastAsia="Calibri" w:hAnsi="Palatino Linotype" w:cs="Arial"/>
          <w:sz w:val="24"/>
          <w:szCs w:val="24"/>
          <w:lang w:val="es-ES" w:eastAsia="es-ES"/>
        </w:rPr>
        <w:t xml:space="preserve"> </w:t>
      </w:r>
      <w:r w:rsidR="00C25D6B" w:rsidRPr="00625E8E">
        <w:rPr>
          <w:rFonts w:ascii="Palatino Linotype" w:eastAsia="Times New Roman" w:hAnsi="Palatino Linotype" w:cs="Arial"/>
          <w:sz w:val="24"/>
          <w:szCs w:val="24"/>
          <w:lang w:val="es-ES" w:eastAsia="es-ES"/>
        </w:rPr>
        <w:t>(</w:t>
      </w:r>
      <w:r w:rsidR="00254283" w:rsidRPr="00625E8E">
        <w:rPr>
          <w:rFonts w:ascii="Palatino Linotype" w:eastAsia="Times New Roman" w:hAnsi="Palatino Linotype" w:cs="Arial"/>
          <w:sz w:val="24"/>
          <w:szCs w:val="24"/>
          <w:lang w:val="es-ES" w:eastAsia="es-ES"/>
        </w:rPr>
        <w:t>2</w:t>
      </w:r>
      <w:r w:rsidR="005E4F8B" w:rsidRPr="00625E8E">
        <w:rPr>
          <w:rFonts w:ascii="Palatino Linotype" w:eastAsia="Times New Roman" w:hAnsi="Palatino Linotype" w:cs="Arial"/>
          <w:sz w:val="24"/>
          <w:szCs w:val="24"/>
          <w:lang w:val="es-ES" w:eastAsia="es-ES"/>
        </w:rPr>
        <w:t>7</w:t>
      </w:r>
      <w:r w:rsidR="00960D99" w:rsidRPr="00625E8E">
        <w:rPr>
          <w:rFonts w:ascii="Palatino Linotype" w:eastAsia="Times New Roman" w:hAnsi="Palatino Linotype" w:cs="Arial"/>
          <w:sz w:val="24"/>
          <w:szCs w:val="24"/>
          <w:lang w:val="es-ES" w:eastAsia="es-ES"/>
        </w:rPr>
        <w:t>) d</w:t>
      </w:r>
      <w:r w:rsidR="00836903" w:rsidRPr="00625E8E">
        <w:rPr>
          <w:rFonts w:ascii="Palatino Linotype" w:eastAsia="Times New Roman" w:hAnsi="Palatino Linotype" w:cs="Arial"/>
          <w:sz w:val="24"/>
          <w:szCs w:val="24"/>
          <w:lang w:val="es-ES" w:eastAsia="es-ES"/>
        </w:rPr>
        <w:t>e</w:t>
      </w:r>
      <w:r w:rsidR="00AB5EEB" w:rsidRPr="00625E8E">
        <w:rPr>
          <w:rFonts w:ascii="Palatino Linotype" w:eastAsia="Times New Roman" w:hAnsi="Palatino Linotype" w:cs="Arial"/>
          <w:sz w:val="24"/>
          <w:szCs w:val="24"/>
          <w:lang w:val="es-ES" w:eastAsia="es-ES"/>
        </w:rPr>
        <w:t xml:space="preserve"> enero</w:t>
      </w:r>
      <w:r w:rsidR="00A16B6C" w:rsidRPr="00625E8E">
        <w:rPr>
          <w:rFonts w:ascii="Palatino Linotype" w:eastAsia="Times New Roman" w:hAnsi="Palatino Linotype" w:cs="Arial"/>
          <w:sz w:val="24"/>
          <w:szCs w:val="24"/>
          <w:lang w:val="es-ES" w:eastAsia="es-ES"/>
        </w:rPr>
        <w:t xml:space="preserve"> </w:t>
      </w:r>
      <w:r w:rsidR="00AB5EEB" w:rsidRPr="00625E8E">
        <w:rPr>
          <w:rFonts w:ascii="Palatino Linotype" w:eastAsia="Times New Roman" w:hAnsi="Palatino Linotype" w:cs="Arial"/>
          <w:sz w:val="24"/>
          <w:szCs w:val="24"/>
          <w:lang w:val="es-ES" w:eastAsia="es-ES"/>
        </w:rPr>
        <w:t>de</w:t>
      </w:r>
      <w:r w:rsidR="00F40914" w:rsidRPr="00625E8E">
        <w:rPr>
          <w:rFonts w:ascii="Palatino Linotype" w:eastAsia="Times New Roman" w:hAnsi="Palatino Linotype" w:cs="Arial"/>
          <w:sz w:val="24"/>
          <w:szCs w:val="24"/>
          <w:lang w:val="es-ES" w:eastAsia="es-ES"/>
        </w:rPr>
        <w:t xml:space="preserve"> dos mil </w:t>
      </w:r>
      <w:r w:rsidR="00AB5EEB" w:rsidRPr="00625E8E">
        <w:rPr>
          <w:rFonts w:ascii="Palatino Linotype" w:eastAsia="Times New Roman" w:hAnsi="Palatino Linotype" w:cs="Arial"/>
          <w:sz w:val="24"/>
          <w:szCs w:val="24"/>
          <w:lang w:val="es-ES" w:eastAsia="es-ES"/>
        </w:rPr>
        <w:t>veinte,</w:t>
      </w:r>
      <w:r w:rsidRPr="00625E8E">
        <w:rPr>
          <w:rFonts w:ascii="Palatino Linotype" w:eastAsia="Calibri" w:hAnsi="Palatino Linotype" w:cs="Times New Roman"/>
          <w:sz w:val="24"/>
          <w:szCs w:val="24"/>
          <w:lang w:val="es-ES" w:eastAsia="es-ES"/>
        </w:rPr>
        <w:t xml:space="preserve"> </w:t>
      </w:r>
      <w:r w:rsidR="005E4F8B" w:rsidRPr="00625E8E">
        <w:rPr>
          <w:rFonts w:ascii="Palatino Linotype" w:eastAsia="Calibri" w:hAnsi="Palatino Linotype" w:cs="Times New Roman"/>
          <w:sz w:val="24"/>
          <w:szCs w:val="24"/>
          <w:lang w:val="es-ES" w:eastAsia="es-ES"/>
        </w:rPr>
        <w:t>el particular</w:t>
      </w:r>
      <w:r w:rsidRPr="00625E8E">
        <w:rPr>
          <w:rFonts w:ascii="Palatino Linotype" w:eastAsia="Calibri" w:hAnsi="Palatino Linotype" w:cs="Times New Roman"/>
          <w:sz w:val="24"/>
          <w:szCs w:val="24"/>
          <w:lang w:val="es-ES" w:eastAsia="es-ES"/>
        </w:rPr>
        <w:t xml:space="preserve"> presentó </w:t>
      </w:r>
      <w:r w:rsidRPr="00625E8E">
        <w:rPr>
          <w:rFonts w:ascii="Palatino Linotype" w:eastAsia="Calibri" w:hAnsi="Palatino Linotype" w:cs="Arial"/>
          <w:sz w:val="24"/>
          <w:szCs w:val="24"/>
          <w:lang w:val="es-ES" w:eastAsia="es-ES"/>
        </w:rPr>
        <w:t xml:space="preserve">ante el </w:t>
      </w:r>
      <w:r w:rsidRPr="00625E8E">
        <w:rPr>
          <w:rFonts w:ascii="Palatino Linotype" w:eastAsia="Calibri" w:hAnsi="Palatino Linotype" w:cs="Arial"/>
          <w:b/>
          <w:sz w:val="24"/>
          <w:szCs w:val="24"/>
          <w:lang w:val="es-ES" w:eastAsia="es-ES"/>
        </w:rPr>
        <w:t>SUJETO OBLIGADO</w:t>
      </w:r>
      <w:r w:rsidRPr="00625E8E">
        <w:rPr>
          <w:rFonts w:ascii="Palatino Linotype" w:eastAsia="Calibri" w:hAnsi="Palatino Linotype" w:cs="Arial"/>
          <w:sz w:val="24"/>
          <w:szCs w:val="24"/>
          <w:lang w:val="es-ES_tradnl" w:eastAsia="es-ES"/>
        </w:rPr>
        <w:t xml:space="preserve"> </w:t>
      </w:r>
      <w:r w:rsidR="00C317BE" w:rsidRPr="00625E8E">
        <w:rPr>
          <w:rFonts w:ascii="Palatino Linotype" w:eastAsia="Calibri" w:hAnsi="Palatino Linotype" w:cs="Arial"/>
          <w:sz w:val="24"/>
          <w:szCs w:val="24"/>
          <w:lang w:val="es-ES_tradnl" w:eastAsia="es-ES"/>
        </w:rPr>
        <w:t>a través del</w:t>
      </w:r>
      <w:r w:rsidRPr="00625E8E">
        <w:rPr>
          <w:rFonts w:ascii="Palatino Linotype" w:eastAsia="Calibri" w:hAnsi="Palatino Linotype" w:cs="Arial"/>
          <w:sz w:val="24"/>
          <w:szCs w:val="24"/>
          <w:lang w:val="es-ES_tradnl" w:eastAsia="es-ES"/>
        </w:rPr>
        <w:t xml:space="preserve"> </w:t>
      </w:r>
      <w:r w:rsidRPr="00625E8E">
        <w:rPr>
          <w:rFonts w:ascii="Palatino Linotype" w:eastAsia="Calibri" w:hAnsi="Palatino Linotype" w:cs="Arial"/>
          <w:sz w:val="24"/>
          <w:szCs w:val="24"/>
          <w:lang w:val="es-ES" w:eastAsia="es-ES"/>
        </w:rPr>
        <w:t xml:space="preserve">Sistema de Acceso a la Información Mexiquense </w:t>
      </w:r>
      <w:r w:rsidRPr="00625E8E">
        <w:rPr>
          <w:rFonts w:ascii="Palatino Linotype" w:eastAsia="Calibri" w:hAnsi="Palatino Linotype" w:cs="Arial"/>
          <w:b/>
          <w:sz w:val="24"/>
          <w:szCs w:val="24"/>
          <w:lang w:val="es-ES" w:eastAsia="es-ES"/>
        </w:rPr>
        <w:t>SAIMEX</w:t>
      </w:r>
      <w:r w:rsidRPr="00625E8E">
        <w:rPr>
          <w:rFonts w:ascii="Palatino Linotype" w:eastAsia="Calibri" w:hAnsi="Palatino Linotype" w:cs="Arial"/>
          <w:sz w:val="24"/>
          <w:szCs w:val="24"/>
          <w:lang w:val="es-ES" w:eastAsia="es-ES"/>
        </w:rPr>
        <w:t>, la solicitud de infor</w:t>
      </w:r>
      <w:r w:rsidR="005D1CFC" w:rsidRPr="00625E8E">
        <w:rPr>
          <w:rFonts w:ascii="Palatino Linotype" w:eastAsia="Calibri" w:hAnsi="Palatino Linotype" w:cs="Arial"/>
          <w:sz w:val="24"/>
          <w:szCs w:val="24"/>
          <w:lang w:val="es-ES" w:eastAsia="es-ES"/>
        </w:rPr>
        <w:t>m</w:t>
      </w:r>
      <w:r w:rsidR="00F40914" w:rsidRPr="00625E8E">
        <w:rPr>
          <w:rFonts w:ascii="Palatino Linotype" w:eastAsia="Calibri" w:hAnsi="Palatino Linotype" w:cs="Arial"/>
          <w:sz w:val="24"/>
          <w:szCs w:val="24"/>
          <w:lang w:val="es-ES" w:eastAsia="es-ES"/>
        </w:rPr>
        <w:t>ación pública registrada con el número</w:t>
      </w:r>
      <w:r w:rsidR="005D1CFC" w:rsidRPr="00625E8E">
        <w:rPr>
          <w:rFonts w:ascii="Palatino Linotype" w:eastAsia="Calibri" w:hAnsi="Palatino Linotype" w:cs="Arial"/>
          <w:sz w:val="24"/>
          <w:szCs w:val="24"/>
          <w:lang w:val="es-ES" w:eastAsia="es-ES"/>
        </w:rPr>
        <w:t xml:space="preserve"> </w:t>
      </w:r>
      <w:r w:rsidR="005E4F8B" w:rsidRPr="00625E8E">
        <w:rPr>
          <w:rFonts w:ascii="Palatino Linotype" w:eastAsia="Times New Roman" w:hAnsi="Palatino Linotype" w:cs="Arial"/>
          <w:b/>
          <w:bCs/>
          <w:sz w:val="24"/>
          <w:szCs w:val="24"/>
          <w:lang w:eastAsia="es-ES"/>
        </w:rPr>
        <w:t>00017/ZUMPANGO/IP/2020</w:t>
      </w:r>
      <w:r w:rsidR="00F40914" w:rsidRPr="00625E8E">
        <w:rPr>
          <w:rFonts w:ascii="Palatino Linotype" w:eastAsia="MS Mincho" w:hAnsi="Palatino Linotype" w:cs="Times New Roman"/>
          <w:b/>
          <w:bCs/>
          <w:sz w:val="24"/>
          <w:szCs w:val="24"/>
          <w:lang w:val="es-ES_tradnl" w:eastAsia="es-ES"/>
        </w:rPr>
        <w:t xml:space="preserve"> </w:t>
      </w:r>
      <w:r w:rsidRPr="00625E8E">
        <w:rPr>
          <w:rFonts w:ascii="Palatino Linotype" w:eastAsia="Calibri" w:hAnsi="Palatino Linotype" w:cs="Arial"/>
          <w:sz w:val="24"/>
          <w:szCs w:val="24"/>
          <w:lang w:val="es-ES" w:eastAsia="es-ES"/>
        </w:rPr>
        <w:t>mediante la cual solicitó:</w:t>
      </w:r>
    </w:p>
    <w:p w14:paraId="6C9654F4" w14:textId="77777777" w:rsidR="004A3422" w:rsidRPr="00625E8E" w:rsidRDefault="004A3422" w:rsidP="004B2A20">
      <w:pPr>
        <w:spacing w:after="0" w:line="360" w:lineRule="auto"/>
        <w:ind w:left="426"/>
        <w:contextualSpacing/>
        <w:jc w:val="both"/>
        <w:rPr>
          <w:rFonts w:ascii="Palatino Linotype" w:eastAsia="Calibri" w:hAnsi="Palatino Linotype" w:cs="Arial"/>
          <w:i/>
          <w:iCs/>
          <w:sz w:val="24"/>
          <w:szCs w:val="24"/>
          <w:lang w:val="es-ES" w:eastAsia="es-ES"/>
        </w:rPr>
      </w:pPr>
    </w:p>
    <w:p w14:paraId="5E4615F7" w14:textId="58DF6D15" w:rsidR="00792776" w:rsidRPr="00625E8E" w:rsidRDefault="00853887" w:rsidP="004B2A20">
      <w:pPr>
        <w:pStyle w:val="Prrafodelista"/>
        <w:spacing w:after="0" w:line="360" w:lineRule="auto"/>
        <w:ind w:left="567" w:right="567"/>
        <w:jc w:val="both"/>
        <w:rPr>
          <w:rFonts w:ascii="Palatino Linotype" w:hAnsi="Palatino Linotype"/>
          <w:i/>
          <w:iCs/>
          <w:color w:val="000000"/>
        </w:rPr>
      </w:pPr>
      <w:r w:rsidRPr="00625E8E">
        <w:rPr>
          <w:rFonts w:ascii="Palatino Linotype" w:hAnsi="Palatino Linotype"/>
          <w:i/>
          <w:iCs/>
          <w:color w:val="000000"/>
        </w:rPr>
        <w:t>“</w:t>
      </w:r>
      <w:r w:rsidR="005E4F8B" w:rsidRPr="00625E8E">
        <w:rPr>
          <w:rFonts w:ascii="Palatino Linotype" w:hAnsi="Palatino Linotype"/>
          <w:i/>
          <w:iCs/>
          <w:color w:val="000000"/>
        </w:rPr>
        <w:t>Documentos que acrediten la certificación y cumplimiento de requisitos de los titulares obligados a contar con dichos requisitos: caso específico La unidad de transparencia y acceso a la información pública, y los demás directores de la administración pública, y lugar de nacimiento de cada uno de ellos.</w:t>
      </w:r>
      <w:r w:rsidR="00AB5EEB" w:rsidRPr="00625E8E">
        <w:rPr>
          <w:rFonts w:ascii="Palatino Linotype" w:hAnsi="Palatino Linotype"/>
          <w:i/>
          <w:iCs/>
          <w:color w:val="000000"/>
        </w:rPr>
        <w:t xml:space="preserve">”. </w:t>
      </w:r>
      <w:r w:rsidR="00C64E0E" w:rsidRPr="00625E8E">
        <w:rPr>
          <w:rFonts w:ascii="Palatino Linotype" w:hAnsi="Palatino Linotype"/>
          <w:color w:val="000000"/>
        </w:rPr>
        <w:t>(</w:t>
      </w:r>
      <w:r w:rsidR="00792776" w:rsidRPr="00625E8E">
        <w:rPr>
          <w:rFonts w:ascii="Palatino Linotype" w:hAnsi="Palatino Linotype"/>
          <w:color w:val="000000"/>
        </w:rPr>
        <w:t>Sic)</w:t>
      </w:r>
    </w:p>
    <w:p w14:paraId="41C5925A" w14:textId="77777777" w:rsidR="004A2FBC" w:rsidRPr="00625E8E" w:rsidRDefault="004A2FBC" w:rsidP="004B2A20">
      <w:pPr>
        <w:spacing w:after="0" w:line="360" w:lineRule="auto"/>
        <w:ind w:right="567"/>
        <w:contextualSpacing/>
        <w:jc w:val="both"/>
        <w:rPr>
          <w:rFonts w:ascii="Palatino Linotype" w:eastAsia="Times New Roman" w:hAnsi="Palatino Linotype" w:cs="Arial"/>
          <w:sz w:val="24"/>
          <w:szCs w:val="24"/>
          <w:lang w:val="es-ES" w:eastAsia="es-ES"/>
        </w:rPr>
      </w:pPr>
    </w:p>
    <w:p w14:paraId="538C5691" w14:textId="77777777" w:rsidR="00770F1F" w:rsidRPr="00625E8E" w:rsidRDefault="005D1CFC" w:rsidP="004B2A2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625E8E">
        <w:rPr>
          <w:rFonts w:ascii="Palatino Linotype" w:eastAsia="Times New Roman" w:hAnsi="Palatino Linotype" w:cs="Arial"/>
          <w:sz w:val="24"/>
          <w:szCs w:val="24"/>
          <w:lang w:val="es-ES" w:eastAsia="es-ES"/>
        </w:rPr>
        <w:t>Se señaló</w:t>
      </w:r>
      <w:r w:rsidR="00792776" w:rsidRPr="00625E8E">
        <w:rPr>
          <w:rFonts w:ascii="Palatino Linotype" w:eastAsia="Times New Roman" w:hAnsi="Palatino Linotype" w:cs="Arial"/>
          <w:sz w:val="24"/>
          <w:szCs w:val="24"/>
          <w:lang w:val="es-ES" w:eastAsia="es-ES"/>
        </w:rPr>
        <w:t xml:space="preserve"> como modalidad de entrega de la información</w:t>
      </w:r>
      <w:r w:rsidR="00792776" w:rsidRPr="00625E8E">
        <w:rPr>
          <w:rFonts w:ascii="Palatino Linotype" w:eastAsia="Times New Roman" w:hAnsi="Palatino Linotype" w:cs="Arial"/>
          <w:b/>
          <w:sz w:val="24"/>
          <w:szCs w:val="24"/>
          <w:lang w:val="es-ES" w:eastAsia="es-ES"/>
        </w:rPr>
        <w:t>:</w:t>
      </w:r>
      <w:r w:rsidR="00792776" w:rsidRPr="00625E8E">
        <w:rPr>
          <w:rFonts w:ascii="Palatino Linotype" w:eastAsia="Times New Roman" w:hAnsi="Palatino Linotype" w:cs="Arial"/>
          <w:sz w:val="24"/>
          <w:szCs w:val="24"/>
          <w:lang w:val="es-ES" w:eastAsia="es-ES"/>
        </w:rPr>
        <w:t xml:space="preserve"> </w:t>
      </w:r>
      <w:r w:rsidR="00792776" w:rsidRPr="00625E8E">
        <w:rPr>
          <w:rFonts w:ascii="Palatino Linotype" w:eastAsia="Times New Roman" w:hAnsi="Palatino Linotype" w:cs="Arial"/>
          <w:b/>
          <w:sz w:val="24"/>
          <w:szCs w:val="24"/>
          <w:lang w:val="es-ES" w:eastAsia="es-ES"/>
        </w:rPr>
        <w:t>a través del SAIMEX</w:t>
      </w:r>
      <w:r w:rsidR="00792776" w:rsidRPr="00625E8E">
        <w:rPr>
          <w:rFonts w:ascii="Palatino Linotype" w:eastAsia="MS Mincho" w:hAnsi="Palatino Linotype" w:cs="Times New Roman"/>
          <w:b/>
          <w:color w:val="000000"/>
          <w:sz w:val="24"/>
          <w:szCs w:val="14"/>
          <w:lang w:val="es-ES_tradnl" w:eastAsia="es-ES"/>
        </w:rPr>
        <w:t>.</w:t>
      </w:r>
    </w:p>
    <w:p w14:paraId="49E1EAA4" w14:textId="77777777" w:rsidR="007A0043" w:rsidRPr="00625E8E" w:rsidRDefault="007A0043" w:rsidP="007A0043">
      <w:pPr>
        <w:spacing w:after="0" w:line="360" w:lineRule="auto"/>
        <w:ind w:right="34"/>
        <w:contextualSpacing/>
        <w:jc w:val="both"/>
        <w:rPr>
          <w:rFonts w:ascii="Palatino Linotype" w:eastAsia="MS Mincho" w:hAnsi="Palatino Linotype" w:cs="Arial"/>
          <w:sz w:val="24"/>
          <w:lang w:val="es-ES_tradnl" w:eastAsia="es-ES"/>
        </w:rPr>
      </w:pPr>
    </w:p>
    <w:p w14:paraId="1CEA4FAE" w14:textId="620D0AF7" w:rsidR="00BF2B03" w:rsidRPr="00625E8E" w:rsidRDefault="00792776" w:rsidP="004B2A20">
      <w:pPr>
        <w:numPr>
          <w:ilvl w:val="0"/>
          <w:numId w:val="2"/>
        </w:numPr>
        <w:spacing w:after="0" w:line="360" w:lineRule="auto"/>
        <w:ind w:left="0" w:right="34" w:firstLine="0"/>
        <w:contextualSpacing/>
        <w:jc w:val="both"/>
        <w:rPr>
          <w:rFonts w:ascii="Palatino Linotype" w:eastAsia="MS Mincho" w:hAnsi="Palatino Linotype" w:cs="Arial"/>
          <w:sz w:val="24"/>
          <w:lang w:val="es-ES_tradnl" w:eastAsia="es-ES"/>
        </w:rPr>
      </w:pPr>
      <w:r w:rsidRPr="00625E8E">
        <w:rPr>
          <w:rFonts w:ascii="Palatino Linotype" w:eastAsia="Calibri" w:hAnsi="Palatino Linotype" w:cs="Arial"/>
          <w:sz w:val="24"/>
          <w:szCs w:val="24"/>
          <w:lang w:val="es-ES" w:eastAsia="es-ES"/>
        </w:rPr>
        <w:lastRenderedPageBreak/>
        <w:t>E</w:t>
      </w:r>
      <w:r w:rsidR="00BF2B03" w:rsidRPr="00625E8E">
        <w:rPr>
          <w:rFonts w:ascii="Palatino Linotype" w:eastAsia="Calibri" w:hAnsi="Palatino Linotype" w:cs="Arial"/>
          <w:sz w:val="24"/>
          <w:szCs w:val="24"/>
          <w:lang w:val="es-ES" w:eastAsia="es-ES"/>
        </w:rPr>
        <w:t xml:space="preserve">l diecisiete (17) de febrero del dos mil veinte, el </w:t>
      </w:r>
      <w:r w:rsidR="00BF2B03" w:rsidRPr="00625E8E">
        <w:rPr>
          <w:rFonts w:ascii="Palatino Linotype" w:eastAsia="Calibri" w:hAnsi="Palatino Linotype" w:cs="Arial"/>
          <w:b/>
          <w:bCs/>
          <w:sz w:val="24"/>
          <w:szCs w:val="24"/>
          <w:lang w:val="es-ES" w:eastAsia="es-ES"/>
        </w:rPr>
        <w:t>SUJETO OBLIGADO</w:t>
      </w:r>
      <w:r w:rsidR="00BF2B03" w:rsidRPr="00625E8E">
        <w:rPr>
          <w:rFonts w:ascii="Palatino Linotype" w:eastAsia="Calibri" w:hAnsi="Palatino Linotype" w:cs="Arial"/>
          <w:sz w:val="24"/>
          <w:szCs w:val="24"/>
          <w:lang w:val="es-ES" w:eastAsia="es-ES"/>
        </w:rPr>
        <w:t xml:space="preserve"> notificó al entonces </w:t>
      </w:r>
      <w:r w:rsidR="00BF2B03" w:rsidRPr="00625E8E">
        <w:rPr>
          <w:rFonts w:ascii="Palatino Linotype" w:eastAsia="Calibri" w:hAnsi="Palatino Linotype" w:cs="Arial"/>
          <w:b/>
          <w:bCs/>
          <w:sz w:val="24"/>
          <w:szCs w:val="24"/>
          <w:lang w:val="es-ES" w:eastAsia="es-ES"/>
        </w:rPr>
        <w:t>SOLICITANTE</w:t>
      </w:r>
      <w:r w:rsidR="00BF2B03" w:rsidRPr="00625E8E">
        <w:rPr>
          <w:rFonts w:ascii="Palatino Linotype" w:eastAsia="Calibri" w:hAnsi="Palatino Linotype" w:cs="Arial"/>
          <w:sz w:val="24"/>
          <w:szCs w:val="24"/>
          <w:lang w:val="es-ES" w:eastAsia="es-ES"/>
        </w:rPr>
        <w:t xml:space="preserve"> que el plazo de quince (15) días hábiles para atender la solicitud de información sería ampliado por siete (07) días adicionales. Sin embargo, de las actuaciones que obran en el expediente digital del SAIMEX, se hace constar que la prórroga no cumple con las formalidades legales establecidas en el artículo 163 de la Ley de Transparencia y Acceso a la Información Pública del Estado de México y Municipios.</w:t>
      </w:r>
    </w:p>
    <w:p w14:paraId="149B4EFF" w14:textId="77777777" w:rsidR="00BF2B03" w:rsidRPr="00625E8E" w:rsidRDefault="00BF2B03" w:rsidP="00BF2B03">
      <w:pPr>
        <w:spacing w:after="0" w:line="360" w:lineRule="auto"/>
        <w:ind w:right="34"/>
        <w:contextualSpacing/>
        <w:jc w:val="both"/>
        <w:rPr>
          <w:rFonts w:ascii="Palatino Linotype" w:eastAsia="MS Mincho" w:hAnsi="Palatino Linotype" w:cs="Arial"/>
          <w:sz w:val="24"/>
          <w:lang w:val="es-ES_tradnl" w:eastAsia="es-ES"/>
        </w:rPr>
      </w:pPr>
    </w:p>
    <w:p w14:paraId="7AF379FB" w14:textId="5406F6F3" w:rsidR="00351415" w:rsidRPr="00625E8E" w:rsidRDefault="00BF2B03" w:rsidP="004B2A20">
      <w:pPr>
        <w:numPr>
          <w:ilvl w:val="0"/>
          <w:numId w:val="2"/>
        </w:numPr>
        <w:spacing w:after="0" w:line="360" w:lineRule="auto"/>
        <w:ind w:left="0" w:right="34" w:firstLine="0"/>
        <w:contextualSpacing/>
        <w:jc w:val="both"/>
        <w:rPr>
          <w:rFonts w:ascii="Palatino Linotype" w:eastAsia="MS Mincho" w:hAnsi="Palatino Linotype" w:cs="Arial"/>
          <w:sz w:val="24"/>
          <w:lang w:val="es-ES_tradnl" w:eastAsia="es-ES"/>
        </w:rPr>
      </w:pPr>
      <w:r w:rsidRPr="00625E8E">
        <w:rPr>
          <w:rFonts w:ascii="Palatino Linotype" w:eastAsia="Calibri" w:hAnsi="Palatino Linotype" w:cs="Arial"/>
          <w:sz w:val="24"/>
          <w:szCs w:val="24"/>
          <w:lang w:val="es-ES_tradnl" w:eastAsia="es-ES"/>
        </w:rPr>
        <w:t>E</w:t>
      </w:r>
      <w:r w:rsidR="00792776" w:rsidRPr="00625E8E">
        <w:rPr>
          <w:rFonts w:ascii="Palatino Linotype" w:eastAsia="Calibri" w:hAnsi="Palatino Linotype" w:cs="Arial"/>
          <w:sz w:val="24"/>
          <w:szCs w:val="24"/>
          <w:lang w:val="es-ES" w:eastAsia="es-ES"/>
        </w:rPr>
        <w:t xml:space="preserve">I </w:t>
      </w:r>
      <w:r w:rsidR="00792776" w:rsidRPr="00625E8E">
        <w:rPr>
          <w:rFonts w:ascii="Palatino Linotype" w:eastAsia="Calibri" w:hAnsi="Palatino Linotype" w:cs="Arial"/>
          <w:b/>
          <w:sz w:val="24"/>
          <w:szCs w:val="24"/>
          <w:lang w:val="es-ES" w:eastAsia="es-ES"/>
        </w:rPr>
        <w:t>SUJETO OBLIGADO</w:t>
      </w:r>
      <w:r w:rsidR="00792776" w:rsidRPr="00625E8E">
        <w:rPr>
          <w:rFonts w:ascii="Palatino Linotype" w:eastAsia="Calibri" w:hAnsi="Palatino Linotype" w:cs="Arial"/>
          <w:sz w:val="24"/>
          <w:szCs w:val="24"/>
          <w:lang w:val="es-ES" w:eastAsia="es-ES"/>
        </w:rPr>
        <w:t xml:space="preserve"> </w:t>
      </w:r>
      <w:r w:rsidR="004A3422" w:rsidRPr="00625E8E">
        <w:rPr>
          <w:rFonts w:ascii="Palatino Linotype" w:eastAsia="Calibri" w:hAnsi="Palatino Linotype" w:cs="Arial"/>
          <w:sz w:val="24"/>
          <w:szCs w:val="24"/>
          <w:lang w:val="es-ES" w:eastAsia="es-ES"/>
        </w:rPr>
        <w:t>el</w:t>
      </w:r>
      <w:r w:rsidR="002A6380" w:rsidRPr="00625E8E">
        <w:rPr>
          <w:rFonts w:ascii="Palatino Linotype" w:eastAsia="Calibri" w:hAnsi="Palatino Linotype" w:cs="Arial"/>
          <w:sz w:val="24"/>
          <w:szCs w:val="24"/>
          <w:lang w:val="es-ES" w:eastAsia="es-ES"/>
        </w:rPr>
        <w:t xml:space="preserve"> día</w:t>
      </w:r>
      <w:r w:rsidR="00564AA4" w:rsidRPr="00625E8E">
        <w:rPr>
          <w:rFonts w:ascii="Palatino Linotype" w:eastAsia="MS Mincho" w:hAnsi="Palatino Linotype" w:cs="Arial"/>
          <w:sz w:val="24"/>
          <w:lang w:val="es-ES_tradnl" w:eastAsia="es-ES"/>
        </w:rPr>
        <w:t xml:space="preserve"> </w:t>
      </w:r>
      <w:r w:rsidRPr="00625E8E">
        <w:rPr>
          <w:rFonts w:ascii="Palatino Linotype" w:eastAsia="MS Mincho" w:hAnsi="Palatino Linotype" w:cs="Arial"/>
          <w:sz w:val="24"/>
          <w:lang w:val="es-ES_tradnl" w:eastAsia="es-ES"/>
        </w:rPr>
        <w:t>veintisiete</w:t>
      </w:r>
      <w:r w:rsidR="00836903" w:rsidRPr="00625E8E">
        <w:rPr>
          <w:rFonts w:ascii="Palatino Linotype" w:eastAsia="Calibri" w:hAnsi="Palatino Linotype" w:cs="Arial"/>
          <w:sz w:val="24"/>
          <w:szCs w:val="24"/>
          <w:lang w:val="es-ES" w:eastAsia="es-ES"/>
        </w:rPr>
        <w:t xml:space="preserve"> </w:t>
      </w:r>
      <w:r w:rsidR="00351415" w:rsidRPr="00625E8E">
        <w:rPr>
          <w:rFonts w:ascii="Palatino Linotype" w:eastAsia="Calibri" w:hAnsi="Palatino Linotype" w:cs="Arial"/>
          <w:sz w:val="24"/>
          <w:szCs w:val="24"/>
          <w:lang w:val="es-ES" w:eastAsia="es-ES"/>
        </w:rPr>
        <w:t>(</w:t>
      </w:r>
      <w:r w:rsidRPr="00625E8E">
        <w:rPr>
          <w:rFonts w:ascii="Palatino Linotype" w:eastAsia="Calibri" w:hAnsi="Palatino Linotype" w:cs="Arial"/>
          <w:sz w:val="24"/>
          <w:szCs w:val="24"/>
          <w:lang w:val="es-ES" w:eastAsia="es-ES"/>
        </w:rPr>
        <w:t>27</w:t>
      </w:r>
      <w:r w:rsidR="00351415" w:rsidRPr="00625E8E">
        <w:rPr>
          <w:rFonts w:ascii="Palatino Linotype" w:eastAsia="Calibri" w:hAnsi="Palatino Linotype" w:cs="Arial"/>
          <w:sz w:val="24"/>
          <w:szCs w:val="24"/>
          <w:lang w:val="es-ES" w:eastAsia="es-ES"/>
        </w:rPr>
        <w:t xml:space="preserve">) de </w:t>
      </w:r>
      <w:r w:rsidR="00003C9C" w:rsidRPr="00625E8E">
        <w:rPr>
          <w:rFonts w:ascii="Palatino Linotype" w:eastAsia="Calibri" w:hAnsi="Palatino Linotype" w:cs="Arial"/>
          <w:sz w:val="24"/>
          <w:szCs w:val="24"/>
          <w:lang w:val="es-ES" w:eastAsia="es-ES"/>
        </w:rPr>
        <w:t>febrero</w:t>
      </w:r>
      <w:r w:rsidR="00A16B6C" w:rsidRPr="00625E8E">
        <w:rPr>
          <w:rFonts w:ascii="Palatino Linotype" w:eastAsia="Calibri" w:hAnsi="Palatino Linotype" w:cs="Arial"/>
          <w:sz w:val="24"/>
          <w:szCs w:val="24"/>
          <w:lang w:val="es-ES" w:eastAsia="es-ES"/>
        </w:rPr>
        <w:t xml:space="preserve"> </w:t>
      </w:r>
      <w:r w:rsidR="00E561E4" w:rsidRPr="00625E8E">
        <w:rPr>
          <w:rFonts w:ascii="Palatino Linotype" w:eastAsia="Calibri" w:hAnsi="Palatino Linotype" w:cs="Arial"/>
          <w:sz w:val="24"/>
          <w:szCs w:val="24"/>
          <w:lang w:val="es-ES" w:eastAsia="es-ES"/>
        </w:rPr>
        <w:t>de</w:t>
      </w:r>
      <w:r w:rsidR="00351415" w:rsidRPr="00625E8E">
        <w:rPr>
          <w:rFonts w:ascii="Palatino Linotype" w:eastAsia="Calibri" w:hAnsi="Palatino Linotype" w:cs="Arial"/>
          <w:sz w:val="24"/>
          <w:szCs w:val="24"/>
          <w:lang w:val="es-ES" w:eastAsia="es-ES"/>
        </w:rPr>
        <w:t xml:space="preserve"> dos mil</w:t>
      </w:r>
      <w:r w:rsidR="00836903" w:rsidRPr="00625E8E">
        <w:rPr>
          <w:rFonts w:ascii="Palatino Linotype" w:eastAsia="Calibri" w:hAnsi="Palatino Linotype" w:cs="Arial"/>
          <w:sz w:val="24"/>
          <w:szCs w:val="24"/>
          <w:lang w:val="es-ES" w:eastAsia="es-ES"/>
        </w:rPr>
        <w:t xml:space="preserve"> </w:t>
      </w:r>
      <w:r w:rsidR="00003C9C" w:rsidRPr="00625E8E">
        <w:rPr>
          <w:rFonts w:ascii="Palatino Linotype" w:eastAsia="Calibri" w:hAnsi="Palatino Linotype" w:cs="Arial"/>
          <w:sz w:val="24"/>
          <w:szCs w:val="24"/>
          <w:lang w:val="es-ES" w:eastAsia="es-ES"/>
        </w:rPr>
        <w:t>veinte</w:t>
      </w:r>
      <w:r w:rsidR="00351415" w:rsidRPr="00625E8E">
        <w:rPr>
          <w:rFonts w:ascii="Palatino Linotype" w:eastAsia="Calibri" w:hAnsi="Palatino Linotype" w:cs="Arial"/>
          <w:sz w:val="24"/>
          <w:szCs w:val="24"/>
          <w:lang w:val="es-ES" w:eastAsia="es-ES"/>
        </w:rPr>
        <w:t xml:space="preserve"> </w:t>
      </w:r>
      <w:r w:rsidR="001C516D" w:rsidRPr="00625E8E">
        <w:rPr>
          <w:rFonts w:ascii="Palatino Linotype" w:eastAsia="Calibri" w:hAnsi="Palatino Linotype" w:cs="Arial"/>
          <w:sz w:val="24"/>
          <w:szCs w:val="24"/>
          <w:lang w:val="es-ES" w:eastAsia="es-ES"/>
        </w:rPr>
        <w:t xml:space="preserve">en respuesta a la solicitud de información señaló lo siguiente: </w:t>
      </w:r>
    </w:p>
    <w:p w14:paraId="699B7B4E" w14:textId="30DF177A" w:rsidR="00A16B6C" w:rsidRPr="00625E8E" w:rsidRDefault="00A16B6C" w:rsidP="00A16B6C">
      <w:pPr>
        <w:spacing w:after="0" w:line="360" w:lineRule="auto"/>
        <w:ind w:right="34"/>
        <w:contextualSpacing/>
        <w:jc w:val="both"/>
        <w:rPr>
          <w:rFonts w:ascii="Palatino Linotype" w:eastAsia="MS Mincho" w:hAnsi="Palatino Linotype" w:cs="Arial"/>
          <w:sz w:val="24"/>
          <w:lang w:val="es-ES_tradnl" w:eastAsia="es-ES"/>
        </w:rPr>
      </w:pPr>
    </w:p>
    <w:p w14:paraId="1C95F0CC" w14:textId="6EEEA3A6" w:rsidR="00BF2B03" w:rsidRPr="00625E8E" w:rsidRDefault="00BF2B03" w:rsidP="00BF2B03">
      <w:pPr>
        <w:spacing w:after="0" w:line="276" w:lineRule="auto"/>
        <w:ind w:left="567" w:right="567"/>
        <w:contextualSpacing/>
        <w:jc w:val="right"/>
        <w:rPr>
          <w:rFonts w:ascii="Palatino Linotype" w:eastAsia="MS Mincho" w:hAnsi="Palatino Linotype" w:cs="Arial"/>
          <w:i/>
          <w:iCs/>
          <w:szCs w:val="20"/>
          <w:lang w:val="es-ES_tradnl" w:eastAsia="es-ES"/>
        </w:rPr>
      </w:pPr>
      <w:r w:rsidRPr="00625E8E">
        <w:rPr>
          <w:rFonts w:ascii="Palatino Linotype" w:eastAsia="MS Mincho" w:hAnsi="Palatino Linotype" w:cs="Arial"/>
          <w:i/>
          <w:iCs/>
          <w:szCs w:val="20"/>
          <w:lang w:val="es-ES_tradnl" w:eastAsia="es-ES"/>
        </w:rPr>
        <w:t>“Zumpango, México a 27 de Febrero de 2020</w:t>
      </w:r>
    </w:p>
    <w:p w14:paraId="3F43762F" w14:textId="4FCC16CB" w:rsidR="00BF2B03" w:rsidRPr="00625E8E" w:rsidRDefault="00BF2B03" w:rsidP="00BF2B03">
      <w:pPr>
        <w:spacing w:after="0" w:line="276" w:lineRule="auto"/>
        <w:ind w:left="567" w:right="567"/>
        <w:contextualSpacing/>
        <w:jc w:val="right"/>
        <w:rPr>
          <w:rFonts w:ascii="Palatino Linotype" w:eastAsia="MS Mincho" w:hAnsi="Palatino Linotype" w:cs="Arial"/>
          <w:i/>
          <w:iCs/>
          <w:szCs w:val="20"/>
          <w:lang w:val="es-ES_tradnl" w:eastAsia="es-ES"/>
        </w:rPr>
      </w:pPr>
      <w:r w:rsidRPr="00625E8E">
        <w:rPr>
          <w:rFonts w:ascii="Palatino Linotype" w:eastAsia="MS Mincho" w:hAnsi="Palatino Linotype" w:cs="Arial"/>
          <w:i/>
          <w:iCs/>
          <w:szCs w:val="20"/>
          <w:lang w:val="es-ES_tradnl" w:eastAsia="es-ES"/>
        </w:rPr>
        <w:t xml:space="preserve">Nombre del solicitante: </w:t>
      </w:r>
      <w:r w:rsidR="009B46A2" w:rsidRPr="009B46A2">
        <w:rPr>
          <w:rFonts w:ascii="Palatino Linotype" w:eastAsia="MS Mincho" w:hAnsi="Palatino Linotype" w:cs="Arial"/>
          <w:i/>
          <w:iCs/>
          <w:szCs w:val="20"/>
          <w:highlight w:val="black"/>
          <w:lang w:val="es-ES_tradnl" w:eastAsia="es-ES"/>
        </w:rPr>
        <w:t>------------------------------------</w:t>
      </w:r>
    </w:p>
    <w:p w14:paraId="1A19CC22" w14:textId="77777777" w:rsidR="00BF2B03" w:rsidRPr="00625E8E" w:rsidRDefault="00BF2B03" w:rsidP="00BF2B03">
      <w:pPr>
        <w:spacing w:after="0" w:line="276" w:lineRule="auto"/>
        <w:ind w:left="567" w:right="567"/>
        <w:contextualSpacing/>
        <w:jc w:val="right"/>
        <w:rPr>
          <w:rFonts w:ascii="Palatino Linotype" w:eastAsia="MS Mincho" w:hAnsi="Palatino Linotype" w:cs="Arial"/>
          <w:i/>
          <w:iCs/>
          <w:szCs w:val="20"/>
          <w:lang w:val="es-ES_tradnl" w:eastAsia="es-ES"/>
        </w:rPr>
      </w:pPr>
      <w:r w:rsidRPr="00625E8E">
        <w:rPr>
          <w:rFonts w:ascii="Palatino Linotype" w:eastAsia="MS Mincho" w:hAnsi="Palatino Linotype" w:cs="Arial"/>
          <w:i/>
          <w:iCs/>
          <w:szCs w:val="20"/>
          <w:lang w:val="es-ES_tradnl" w:eastAsia="es-ES"/>
        </w:rPr>
        <w:t>Folio de la solicitud: 00017/ZUMPANGO/IP/2020</w:t>
      </w:r>
    </w:p>
    <w:p w14:paraId="7CA99588" w14:textId="77777777" w:rsidR="00BF2B03" w:rsidRPr="00625E8E" w:rsidRDefault="00BF2B03" w:rsidP="00BF2B03">
      <w:pPr>
        <w:spacing w:after="0" w:line="276" w:lineRule="auto"/>
        <w:ind w:left="567" w:right="567"/>
        <w:contextualSpacing/>
        <w:jc w:val="both"/>
        <w:rPr>
          <w:rFonts w:ascii="Palatino Linotype" w:eastAsia="MS Mincho" w:hAnsi="Palatino Linotype" w:cs="Arial"/>
          <w:i/>
          <w:iCs/>
          <w:szCs w:val="20"/>
          <w:lang w:val="es-ES_tradnl" w:eastAsia="es-ES"/>
        </w:rPr>
      </w:pPr>
    </w:p>
    <w:p w14:paraId="6AB8ECC5" w14:textId="54091CFA" w:rsidR="00BF2B03" w:rsidRPr="00625E8E" w:rsidRDefault="00BF2B03" w:rsidP="00BF2B03">
      <w:pPr>
        <w:spacing w:after="0" w:line="276" w:lineRule="auto"/>
        <w:ind w:left="567" w:right="567"/>
        <w:contextualSpacing/>
        <w:jc w:val="both"/>
        <w:rPr>
          <w:rFonts w:ascii="Palatino Linotype" w:eastAsia="MS Mincho" w:hAnsi="Palatino Linotype" w:cs="Arial"/>
          <w:i/>
          <w:iCs/>
          <w:szCs w:val="20"/>
          <w:lang w:val="es-ES_tradnl" w:eastAsia="es-ES"/>
        </w:rPr>
      </w:pPr>
      <w:r w:rsidRPr="00625E8E">
        <w:rPr>
          <w:rFonts w:ascii="Palatino Linotype" w:eastAsia="MS Mincho" w:hAnsi="Palatino Linotype" w:cs="Arial"/>
          <w:i/>
          <w:iCs/>
          <w:szCs w:val="20"/>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58866B" w14:textId="77777777" w:rsidR="00BF2B03" w:rsidRPr="00625E8E" w:rsidRDefault="00BF2B03" w:rsidP="00BF2B03">
      <w:pPr>
        <w:spacing w:after="0" w:line="276" w:lineRule="auto"/>
        <w:ind w:left="567" w:right="567"/>
        <w:contextualSpacing/>
        <w:jc w:val="both"/>
        <w:rPr>
          <w:rFonts w:ascii="Palatino Linotype" w:eastAsia="MS Mincho" w:hAnsi="Palatino Linotype" w:cs="Arial"/>
          <w:i/>
          <w:iCs/>
          <w:szCs w:val="20"/>
          <w:lang w:val="es-ES_tradnl" w:eastAsia="es-ES"/>
        </w:rPr>
      </w:pPr>
    </w:p>
    <w:p w14:paraId="53603927" w14:textId="10DA8622" w:rsidR="00BF2B03" w:rsidRPr="00625E8E" w:rsidRDefault="00BF2B03" w:rsidP="00BF2B03">
      <w:pPr>
        <w:spacing w:after="0" w:line="276" w:lineRule="auto"/>
        <w:ind w:left="567" w:right="567"/>
        <w:contextualSpacing/>
        <w:jc w:val="both"/>
        <w:rPr>
          <w:rFonts w:ascii="Palatino Linotype" w:eastAsia="MS Mincho" w:hAnsi="Palatino Linotype" w:cs="Arial"/>
          <w:i/>
          <w:iCs/>
          <w:szCs w:val="20"/>
          <w:lang w:val="es-ES_tradnl" w:eastAsia="es-ES"/>
        </w:rPr>
      </w:pPr>
      <w:proofErr w:type="gramStart"/>
      <w:r w:rsidRPr="00625E8E">
        <w:rPr>
          <w:rFonts w:ascii="Palatino Linotype" w:eastAsia="MS Mincho" w:hAnsi="Palatino Linotype" w:cs="Arial"/>
          <w:i/>
          <w:iCs/>
          <w:szCs w:val="20"/>
          <w:lang w:val="es-ES_tradnl" w:eastAsia="es-ES"/>
        </w:rPr>
        <w:t>con</w:t>
      </w:r>
      <w:proofErr w:type="gramEnd"/>
      <w:r w:rsidRPr="00625E8E">
        <w:rPr>
          <w:rFonts w:ascii="Palatino Linotype" w:eastAsia="MS Mincho" w:hAnsi="Palatino Linotype" w:cs="Arial"/>
          <w:i/>
          <w:iCs/>
          <w:szCs w:val="20"/>
          <w:lang w:val="es-ES_tradnl" w:eastAsia="es-ES"/>
        </w:rPr>
        <w:t xml:space="preserve"> fundamento en el </w:t>
      </w:r>
      <w:proofErr w:type="spellStart"/>
      <w:r w:rsidRPr="00625E8E">
        <w:rPr>
          <w:rFonts w:ascii="Palatino Linotype" w:eastAsia="MS Mincho" w:hAnsi="Palatino Linotype" w:cs="Arial"/>
          <w:i/>
          <w:iCs/>
          <w:szCs w:val="20"/>
          <w:lang w:val="es-ES_tradnl" w:eastAsia="es-ES"/>
        </w:rPr>
        <w:t>articulo</w:t>
      </w:r>
      <w:proofErr w:type="spellEnd"/>
      <w:r w:rsidRPr="00625E8E">
        <w:rPr>
          <w:rFonts w:ascii="Palatino Linotype" w:eastAsia="MS Mincho" w:hAnsi="Palatino Linotype" w:cs="Arial"/>
          <w:i/>
          <w:iCs/>
          <w:szCs w:val="20"/>
          <w:lang w:val="es-ES_tradnl" w:eastAsia="es-ES"/>
        </w:rPr>
        <w:t xml:space="preserve"> 12 párrafo segundo y 24 párrafo último de la Ley de Transparencia y Acceso a la Información Pública del Estado y Municipios, así como el </w:t>
      </w:r>
      <w:proofErr w:type="spellStart"/>
      <w:r w:rsidRPr="00625E8E">
        <w:rPr>
          <w:rFonts w:ascii="Palatino Linotype" w:eastAsia="MS Mincho" w:hAnsi="Palatino Linotype" w:cs="Arial"/>
          <w:i/>
          <w:iCs/>
          <w:szCs w:val="20"/>
          <w:lang w:val="es-ES_tradnl" w:eastAsia="es-ES"/>
        </w:rPr>
        <w:t>articulo</w:t>
      </w:r>
      <w:proofErr w:type="spellEnd"/>
      <w:r w:rsidRPr="00625E8E">
        <w:rPr>
          <w:rFonts w:ascii="Palatino Linotype" w:eastAsia="MS Mincho" w:hAnsi="Palatino Linotype" w:cs="Arial"/>
          <w:i/>
          <w:iCs/>
          <w:szCs w:val="20"/>
          <w:lang w:val="es-ES_tradnl" w:eastAsia="es-ES"/>
        </w:rPr>
        <w:t xml:space="preserve"> 32 de la Ley Orgánica Municipal del Estado de México , le hago llegar los siguientes archivo, haciendo mención que es con toda la documentación que se cuenta.... y que los directores son del Estado de México. Aunado a que los que faltan de algún requisito se encuentran en </w:t>
      </w:r>
      <w:proofErr w:type="spellStart"/>
      <w:r w:rsidRPr="00625E8E">
        <w:rPr>
          <w:rFonts w:ascii="Palatino Linotype" w:eastAsia="MS Mincho" w:hAnsi="Palatino Linotype" w:cs="Arial"/>
          <w:i/>
          <w:iCs/>
          <w:szCs w:val="20"/>
          <w:lang w:val="es-ES_tradnl" w:eastAsia="es-ES"/>
        </w:rPr>
        <w:t>tramite</w:t>
      </w:r>
      <w:proofErr w:type="spellEnd"/>
      <w:r w:rsidRPr="00625E8E">
        <w:rPr>
          <w:rFonts w:ascii="Palatino Linotype" w:eastAsia="MS Mincho" w:hAnsi="Palatino Linotype" w:cs="Arial"/>
          <w:i/>
          <w:iCs/>
          <w:szCs w:val="20"/>
          <w:lang w:val="es-ES_tradnl" w:eastAsia="es-ES"/>
        </w:rPr>
        <w:t xml:space="preserve"> pues se encuentran dentro de los supuestos que estable el artículo 32 y 41ultimo párrafo de la Ley Orgánica Municipal.</w:t>
      </w:r>
    </w:p>
    <w:p w14:paraId="0E0705A9" w14:textId="77777777" w:rsidR="00AC1CD8" w:rsidRPr="00625E8E" w:rsidRDefault="00AC1CD8" w:rsidP="00BF2B03">
      <w:pPr>
        <w:spacing w:after="0" w:line="276" w:lineRule="auto"/>
        <w:ind w:left="567" w:right="567"/>
        <w:contextualSpacing/>
        <w:jc w:val="both"/>
        <w:rPr>
          <w:rFonts w:ascii="Palatino Linotype" w:eastAsia="MS Mincho" w:hAnsi="Palatino Linotype" w:cs="Arial"/>
          <w:i/>
          <w:iCs/>
          <w:szCs w:val="20"/>
          <w:lang w:val="es-ES_tradnl" w:eastAsia="es-ES"/>
        </w:rPr>
      </w:pPr>
    </w:p>
    <w:p w14:paraId="2D7D631D" w14:textId="4155A77C" w:rsidR="00BF2B03" w:rsidRPr="00625E8E" w:rsidRDefault="00BF2B03" w:rsidP="00BF2B03">
      <w:pPr>
        <w:spacing w:after="0" w:line="276" w:lineRule="auto"/>
        <w:ind w:left="567" w:right="567"/>
        <w:contextualSpacing/>
        <w:jc w:val="both"/>
        <w:rPr>
          <w:rFonts w:ascii="Palatino Linotype" w:eastAsia="MS Mincho" w:hAnsi="Palatino Linotype" w:cs="Arial"/>
          <w:i/>
          <w:iCs/>
          <w:szCs w:val="20"/>
          <w:lang w:val="es-ES_tradnl" w:eastAsia="es-ES"/>
        </w:rPr>
      </w:pPr>
      <w:r w:rsidRPr="00625E8E">
        <w:rPr>
          <w:rFonts w:ascii="Palatino Linotype" w:eastAsia="MS Mincho" w:hAnsi="Palatino Linotype" w:cs="Arial"/>
          <w:i/>
          <w:iCs/>
          <w:szCs w:val="20"/>
          <w:lang w:val="es-ES_tradnl" w:eastAsia="es-ES"/>
        </w:rPr>
        <w:t>ATENTAMENTE</w:t>
      </w:r>
    </w:p>
    <w:p w14:paraId="79945FDC" w14:textId="2A0BD27D" w:rsidR="00BF2B03" w:rsidRPr="00625E8E" w:rsidRDefault="00BF2B03" w:rsidP="00BF2B03">
      <w:pPr>
        <w:spacing w:after="0" w:line="276" w:lineRule="auto"/>
        <w:ind w:left="567" w:right="567"/>
        <w:contextualSpacing/>
        <w:jc w:val="both"/>
        <w:rPr>
          <w:rFonts w:ascii="Palatino Linotype" w:eastAsia="MS Mincho" w:hAnsi="Palatino Linotype" w:cs="Arial"/>
          <w:szCs w:val="20"/>
          <w:lang w:eastAsia="es-ES"/>
        </w:rPr>
      </w:pPr>
      <w:r w:rsidRPr="00625E8E">
        <w:rPr>
          <w:rFonts w:ascii="Palatino Linotype" w:eastAsia="MS Mincho" w:hAnsi="Palatino Linotype" w:cs="Arial"/>
          <w:i/>
          <w:iCs/>
          <w:szCs w:val="20"/>
          <w:lang w:eastAsia="es-ES"/>
        </w:rPr>
        <w:t>LIC. YOSELIN MOCTEZUMA HERNÁNDEZ</w:t>
      </w:r>
      <w:r w:rsidR="00AC1CD8" w:rsidRPr="00625E8E">
        <w:rPr>
          <w:rFonts w:ascii="Palatino Linotype" w:eastAsia="MS Mincho" w:hAnsi="Palatino Linotype" w:cs="Arial"/>
          <w:i/>
          <w:iCs/>
          <w:szCs w:val="20"/>
          <w:lang w:eastAsia="es-ES"/>
        </w:rPr>
        <w:t>”</w:t>
      </w:r>
      <w:r w:rsidR="00AC1CD8" w:rsidRPr="00625E8E">
        <w:rPr>
          <w:rFonts w:ascii="Palatino Linotype" w:eastAsia="MS Mincho" w:hAnsi="Palatino Linotype" w:cs="Arial"/>
          <w:szCs w:val="20"/>
          <w:lang w:eastAsia="es-ES"/>
        </w:rPr>
        <w:t xml:space="preserve"> (Sic).</w:t>
      </w:r>
    </w:p>
    <w:p w14:paraId="5C4742E5" w14:textId="77777777" w:rsidR="005F4922" w:rsidRPr="00625E8E" w:rsidRDefault="005F4922" w:rsidP="00853887">
      <w:pPr>
        <w:spacing w:after="0" w:line="360" w:lineRule="auto"/>
        <w:ind w:right="34"/>
        <w:contextualSpacing/>
        <w:jc w:val="both"/>
        <w:rPr>
          <w:rFonts w:ascii="Palatino Linotype" w:eastAsia="MS Mincho" w:hAnsi="Palatino Linotype" w:cs="Arial"/>
          <w:sz w:val="24"/>
          <w:lang w:eastAsia="es-ES"/>
        </w:rPr>
      </w:pPr>
    </w:p>
    <w:p w14:paraId="34DE2A6D" w14:textId="76F8E8A7" w:rsidR="00360335" w:rsidRPr="00625E8E" w:rsidRDefault="00AC1CD8" w:rsidP="00360335">
      <w:pPr>
        <w:numPr>
          <w:ilvl w:val="0"/>
          <w:numId w:val="2"/>
        </w:numPr>
        <w:spacing w:after="0" w:line="360" w:lineRule="auto"/>
        <w:ind w:left="0" w:firstLine="0"/>
        <w:contextualSpacing/>
        <w:jc w:val="both"/>
        <w:rPr>
          <w:rFonts w:ascii="Palatino Linotype" w:eastAsia="Calibri" w:hAnsi="Palatino Linotype" w:cs="Times New Roman"/>
        </w:rPr>
      </w:pPr>
      <w:r w:rsidRPr="00625E8E">
        <w:rPr>
          <w:rFonts w:ascii="Palatino Linotype" w:eastAsia="MS Mincho" w:hAnsi="Palatino Linotype" w:cs="Arial"/>
          <w:iCs/>
          <w:sz w:val="24"/>
          <w:szCs w:val="24"/>
          <w:lang w:val="es-ES_tradnl" w:eastAsia="es-ES"/>
        </w:rPr>
        <w:lastRenderedPageBreak/>
        <w:t xml:space="preserve">Se hace constar que el </w:t>
      </w:r>
      <w:r w:rsidRPr="00625E8E">
        <w:rPr>
          <w:rFonts w:ascii="Palatino Linotype" w:eastAsia="MS Mincho" w:hAnsi="Palatino Linotype" w:cs="Arial"/>
          <w:b/>
          <w:bCs/>
          <w:iCs/>
          <w:sz w:val="24"/>
          <w:szCs w:val="24"/>
          <w:lang w:val="es-ES_tradnl" w:eastAsia="es-ES"/>
        </w:rPr>
        <w:t>SUJETO OBLIGADO</w:t>
      </w:r>
      <w:r w:rsidRPr="00625E8E">
        <w:rPr>
          <w:rFonts w:ascii="Palatino Linotype" w:eastAsia="MS Mincho" w:hAnsi="Palatino Linotype" w:cs="Arial"/>
          <w:iCs/>
          <w:sz w:val="24"/>
          <w:szCs w:val="24"/>
          <w:lang w:val="es-ES_tradnl" w:eastAsia="es-ES"/>
        </w:rPr>
        <w:t xml:space="preserve"> acompañó su respuesta con los archivos que se describen a continuación:</w:t>
      </w:r>
    </w:p>
    <w:p w14:paraId="0DB9C8F5" w14:textId="5B0E57BF" w:rsidR="000F36FA" w:rsidRPr="00625E8E" w:rsidRDefault="000F36FA" w:rsidP="00AC1CD8">
      <w:pPr>
        <w:spacing w:after="0" w:line="360" w:lineRule="auto"/>
        <w:jc w:val="both"/>
        <w:rPr>
          <w:rFonts w:ascii="Palatino Linotype" w:eastAsia="Calibri" w:hAnsi="Palatino Linotype" w:cs="Times New Roman"/>
        </w:rPr>
      </w:pPr>
    </w:p>
    <w:p w14:paraId="5049107B" w14:textId="3E715B99" w:rsidR="00AC1CD8" w:rsidRPr="00625E8E" w:rsidRDefault="00AC1CD8" w:rsidP="00AC1CD8">
      <w:pPr>
        <w:pStyle w:val="Prrafodelista"/>
        <w:numPr>
          <w:ilvl w:val="0"/>
          <w:numId w:val="35"/>
        </w:numPr>
        <w:tabs>
          <w:tab w:val="left" w:pos="993"/>
        </w:tabs>
        <w:spacing w:after="0" w:line="360" w:lineRule="auto"/>
        <w:ind w:left="567" w:right="567" w:firstLine="0"/>
        <w:jc w:val="both"/>
        <w:rPr>
          <w:rFonts w:ascii="Palatino Linotype" w:eastAsia="Calibri" w:hAnsi="Palatino Linotype" w:cs="Times New Roman"/>
        </w:rPr>
      </w:pPr>
      <w:r w:rsidRPr="00625E8E">
        <w:rPr>
          <w:rFonts w:ascii="Palatino Linotype" w:eastAsia="Calibri" w:hAnsi="Palatino Linotype" w:cs="Times New Roman"/>
          <w:b/>
          <w:bCs/>
          <w:i/>
          <w:iCs/>
        </w:rPr>
        <w:t>“17020.pdf”:</w:t>
      </w:r>
      <w:r w:rsidRPr="00625E8E">
        <w:rPr>
          <w:rFonts w:ascii="Palatino Linotype" w:eastAsia="Calibri" w:hAnsi="Palatino Linotype" w:cs="Times New Roman"/>
        </w:rPr>
        <w:t xml:space="preserve"> Documento constante de 42 fojas que muestra la copia digitalizada de los títulos profesionales, nombramientos y certificados de competencia laboral de diversos servidores públicos</w:t>
      </w:r>
      <w:r w:rsidR="00490291" w:rsidRPr="00625E8E">
        <w:rPr>
          <w:rFonts w:ascii="Palatino Linotype" w:eastAsia="Calibri" w:hAnsi="Palatino Linotype" w:cs="Times New Roman"/>
        </w:rPr>
        <w:t>, de los cuales se aprecian firmas testadas, sin embargo, se exhiben otros datos personales.</w:t>
      </w:r>
    </w:p>
    <w:p w14:paraId="6DD00147" w14:textId="77777777" w:rsidR="00AC1CD8" w:rsidRPr="00625E8E" w:rsidRDefault="00AC1CD8" w:rsidP="00AC1CD8">
      <w:pPr>
        <w:pStyle w:val="Prrafodelista"/>
        <w:tabs>
          <w:tab w:val="left" w:pos="993"/>
        </w:tabs>
        <w:spacing w:after="0" w:line="360" w:lineRule="auto"/>
        <w:ind w:left="567" w:right="567"/>
        <w:jc w:val="both"/>
        <w:rPr>
          <w:rFonts w:ascii="Palatino Linotype" w:eastAsia="Calibri" w:hAnsi="Palatino Linotype" w:cs="Times New Roman"/>
        </w:rPr>
      </w:pPr>
    </w:p>
    <w:p w14:paraId="3DE294DB" w14:textId="66C93728" w:rsidR="00AC1CD8" w:rsidRPr="00625E8E" w:rsidRDefault="00AC1CD8" w:rsidP="00AC1CD8">
      <w:pPr>
        <w:pStyle w:val="Prrafodelista"/>
        <w:numPr>
          <w:ilvl w:val="0"/>
          <w:numId w:val="35"/>
        </w:numPr>
        <w:tabs>
          <w:tab w:val="left" w:pos="993"/>
        </w:tabs>
        <w:spacing w:after="0" w:line="360" w:lineRule="auto"/>
        <w:ind w:left="567" w:right="567" w:firstLine="0"/>
        <w:jc w:val="both"/>
        <w:rPr>
          <w:rFonts w:ascii="Palatino Linotype" w:eastAsia="Calibri" w:hAnsi="Palatino Linotype" w:cs="Times New Roman"/>
        </w:rPr>
      </w:pPr>
      <w:r w:rsidRPr="00625E8E">
        <w:rPr>
          <w:rFonts w:ascii="Palatino Linotype" w:eastAsia="Calibri" w:hAnsi="Palatino Linotype" w:cs="Times New Roman"/>
          <w:b/>
          <w:bCs/>
          <w:i/>
          <w:iCs/>
        </w:rPr>
        <w:t>“17-1 2020.pdf”:</w:t>
      </w:r>
      <w:r w:rsidRPr="00625E8E">
        <w:rPr>
          <w:rFonts w:ascii="Palatino Linotype" w:eastAsia="Calibri" w:hAnsi="Palatino Linotype" w:cs="Times New Roman"/>
        </w:rPr>
        <w:t xml:space="preserve"> D</w:t>
      </w:r>
      <w:r w:rsidR="00490291" w:rsidRPr="00625E8E">
        <w:rPr>
          <w:rFonts w:ascii="Palatino Linotype" w:eastAsia="Calibri" w:hAnsi="Palatino Linotype" w:cs="Times New Roman"/>
        </w:rPr>
        <w:t>ocumento constante de una foja que muestra el oficio número ZUM/</w:t>
      </w:r>
      <w:proofErr w:type="spellStart"/>
      <w:r w:rsidR="00490291" w:rsidRPr="00625E8E">
        <w:rPr>
          <w:rFonts w:ascii="Palatino Linotype" w:eastAsia="Calibri" w:hAnsi="Palatino Linotype" w:cs="Times New Roman"/>
        </w:rPr>
        <w:t>DirAdrn</w:t>
      </w:r>
      <w:proofErr w:type="spellEnd"/>
      <w:r w:rsidR="00490291" w:rsidRPr="00625E8E">
        <w:rPr>
          <w:rFonts w:ascii="Palatino Linotype" w:eastAsia="Calibri" w:hAnsi="Palatino Linotype" w:cs="Times New Roman"/>
        </w:rPr>
        <w:t xml:space="preserve">/120/2020, de veintiséis (26) de febrero del dos mil veinte, emitido por el Director de Administración al Titular de la Unidad de Transparencia y Acceso a la Información del </w:t>
      </w:r>
      <w:r w:rsidR="00490291" w:rsidRPr="00625E8E">
        <w:rPr>
          <w:rFonts w:ascii="Palatino Linotype" w:eastAsia="Calibri" w:hAnsi="Palatino Linotype" w:cs="Times New Roman"/>
          <w:b/>
          <w:bCs/>
        </w:rPr>
        <w:t>SUJETO OBLIGADO</w:t>
      </w:r>
      <w:r w:rsidR="00490291" w:rsidRPr="00625E8E">
        <w:rPr>
          <w:rFonts w:ascii="Palatino Linotype" w:eastAsia="Calibri" w:hAnsi="Palatino Linotype" w:cs="Times New Roman"/>
        </w:rPr>
        <w:t>, por el que manifiesta poner a disposición la información solicitada en versión pública.</w:t>
      </w:r>
    </w:p>
    <w:p w14:paraId="790C9637" w14:textId="77777777" w:rsidR="00AC1CD8" w:rsidRPr="00625E8E" w:rsidRDefault="00AC1CD8" w:rsidP="00AC1CD8">
      <w:pPr>
        <w:pStyle w:val="Prrafodelista"/>
        <w:tabs>
          <w:tab w:val="left" w:pos="993"/>
        </w:tabs>
        <w:spacing w:after="0" w:line="360" w:lineRule="auto"/>
        <w:ind w:left="567" w:right="567"/>
        <w:jc w:val="both"/>
        <w:rPr>
          <w:rFonts w:ascii="Palatino Linotype" w:eastAsia="Calibri" w:hAnsi="Palatino Linotype" w:cs="Times New Roman"/>
        </w:rPr>
      </w:pPr>
    </w:p>
    <w:p w14:paraId="67C15430" w14:textId="4E10DE95" w:rsidR="00AC1CD8" w:rsidRPr="00625E8E" w:rsidRDefault="00AC1CD8" w:rsidP="00AC1CD8">
      <w:pPr>
        <w:pStyle w:val="Prrafodelista"/>
        <w:numPr>
          <w:ilvl w:val="0"/>
          <w:numId w:val="35"/>
        </w:numPr>
        <w:tabs>
          <w:tab w:val="left" w:pos="993"/>
        </w:tabs>
        <w:spacing w:after="0" w:line="360" w:lineRule="auto"/>
        <w:ind w:left="567" w:right="567" w:firstLine="0"/>
        <w:jc w:val="both"/>
        <w:rPr>
          <w:rFonts w:ascii="Palatino Linotype" w:eastAsia="Calibri" w:hAnsi="Palatino Linotype" w:cs="Times New Roman"/>
        </w:rPr>
      </w:pPr>
      <w:r w:rsidRPr="00625E8E">
        <w:rPr>
          <w:rFonts w:ascii="Palatino Linotype" w:eastAsia="Calibri" w:hAnsi="Palatino Linotype" w:cs="Times New Roman"/>
          <w:b/>
          <w:bCs/>
          <w:i/>
          <w:iCs/>
        </w:rPr>
        <w:t>“17-2 2020-pdf”:</w:t>
      </w:r>
      <w:r w:rsidRPr="00625E8E">
        <w:rPr>
          <w:rFonts w:ascii="Palatino Linotype" w:eastAsia="Calibri" w:hAnsi="Palatino Linotype" w:cs="Times New Roman"/>
        </w:rPr>
        <w:t xml:space="preserve"> D</w:t>
      </w:r>
      <w:r w:rsidR="00490291" w:rsidRPr="00625E8E">
        <w:rPr>
          <w:rFonts w:ascii="Palatino Linotype" w:eastAsia="Calibri" w:hAnsi="Palatino Linotype" w:cs="Times New Roman"/>
        </w:rPr>
        <w:t>ocumento constante de una foja que muestra el oficio número ZUM/</w:t>
      </w:r>
      <w:proofErr w:type="spellStart"/>
      <w:r w:rsidR="00490291" w:rsidRPr="00625E8E">
        <w:rPr>
          <w:rFonts w:ascii="Palatino Linotype" w:eastAsia="Calibri" w:hAnsi="Palatino Linotype" w:cs="Times New Roman"/>
        </w:rPr>
        <w:t>DirAdrn</w:t>
      </w:r>
      <w:proofErr w:type="spellEnd"/>
      <w:r w:rsidR="00490291" w:rsidRPr="00625E8E">
        <w:rPr>
          <w:rFonts w:ascii="Palatino Linotype" w:eastAsia="Calibri" w:hAnsi="Palatino Linotype" w:cs="Times New Roman"/>
        </w:rPr>
        <w:t xml:space="preserve">/083/2020, de trece (13) de febrero del dos mil veinte, emitido por el Director de Administración al Titular de la Unidad de Transparencia y Acceso a la Información del </w:t>
      </w:r>
      <w:r w:rsidR="00490291" w:rsidRPr="00625E8E">
        <w:rPr>
          <w:rFonts w:ascii="Palatino Linotype" w:eastAsia="Calibri" w:hAnsi="Palatino Linotype" w:cs="Times New Roman"/>
          <w:b/>
          <w:bCs/>
        </w:rPr>
        <w:t>SUJETO OBLIGADO</w:t>
      </w:r>
      <w:r w:rsidR="00490291" w:rsidRPr="00625E8E">
        <w:rPr>
          <w:rFonts w:ascii="Palatino Linotype" w:eastAsia="Calibri" w:hAnsi="Palatino Linotype" w:cs="Times New Roman"/>
        </w:rPr>
        <w:t xml:space="preserve">, por el que solicita someter a sesión del Comité de Transparencia el proyecto de versión pública </w:t>
      </w:r>
      <w:r w:rsidR="004420A8" w:rsidRPr="00625E8E">
        <w:rPr>
          <w:rFonts w:ascii="Palatino Linotype" w:eastAsia="Calibri" w:hAnsi="Palatino Linotype" w:cs="Times New Roman"/>
        </w:rPr>
        <w:t xml:space="preserve">de la información requerida a través de la solicitud </w:t>
      </w:r>
      <w:r w:rsidR="004420A8" w:rsidRPr="00625E8E">
        <w:rPr>
          <w:rFonts w:ascii="Palatino Linotype" w:eastAsia="Calibri" w:hAnsi="Palatino Linotype" w:cs="Times New Roman"/>
          <w:b/>
          <w:bCs/>
        </w:rPr>
        <w:t>00017/ZUMPANGO/IP/2020</w:t>
      </w:r>
      <w:r w:rsidR="004420A8" w:rsidRPr="00625E8E">
        <w:rPr>
          <w:rFonts w:ascii="Palatino Linotype" w:eastAsia="Calibri" w:hAnsi="Palatino Linotype" w:cs="Times New Roman"/>
        </w:rPr>
        <w:t>.</w:t>
      </w:r>
    </w:p>
    <w:p w14:paraId="595440BF" w14:textId="77777777" w:rsidR="00AC1CD8" w:rsidRPr="00625E8E" w:rsidRDefault="00AC1CD8" w:rsidP="00AC1CD8">
      <w:pPr>
        <w:pStyle w:val="Prrafodelista"/>
        <w:tabs>
          <w:tab w:val="left" w:pos="993"/>
        </w:tabs>
        <w:spacing w:after="0" w:line="360" w:lineRule="auto"/>
        <w:ind w:left="567" w:right="567"/>
        <w:jc w:val="both"/>
        <w:rPr>
          <w:rFonts w:ascii="Palatino Linotype" w:eastAsia="Calibri" w:hAnsi="Palatino Linotype" w:cs="Times New Roman"/>
        </w:rPr>
      </w:pPr>
    </w:p>
    <w:p w14:paraId="71F92E04" w14:textId="21F71930" w:rsidR="00AC1CD8" w:rsidRPr="00625E8E" w:rsidRDefault="00AC1CD8" w:rsidP="00AC1CD8">
      <w:pPr>
        <w:pStyle w:val="Prrafodelista"/>
        <w:numPr>
          <w:ilvl w:val="0"/>
          <w:numId w:val="35"/>
        </w:numPr>
        <w:tabs>
          <w:tab w:val="left" w:pos="993"/>
        </w:tabs>
        <w:spacing w:after="0" w:line="360" w:lineRule="auto"/>
        <w:ind w:left="567" w:right="567" w:firstLine="0"/>
        <w:jc w:val="both"/>
        <w:rPr>
          <w:rFonts w:ascii="Palatino Linotype" w:eastAsia="Calibri" w:hAnsi="Palatino Linotype" w:cs="Times New Roman"/>
        </w:rPr>
      </w:pPr>
      <w:r w:rsidRPr="00625E8E">
        <w:rPr>
          <w:rFonts w:ascii="Palatino Linotype" w:eastAsia="Calibri" w:hAnsi="Palatino Linotype" w:cs="Times New Roman"/>
          <w:b/>
          <w:bCs/>
          <w:i/>
          <w:iCs/>
        </w:rPr>
        <w:t>“17-3 2020.pdf”:</w:t>
      </w:r>
      <w:r w:rsidRPr="00625E8E">
        <w:rPr>
          <w:rFonts w:ascii="Palatino Linotype" w:eastAsia="Calibri" w:hAnsi="Palatino Linotype" w:cs="Times New Roman"/>
        </w:rPr>
        <w:t xml:space="preserve"> D</w:t>
      </w:r>
      <w:r w:rsidR="004420A8" w:rsidRPr="00625E8E">
        <w:rPr>
          <w:rFonts w:ascii="Palatino Linotype" w:eastAsia="Calibri" w:hAnsi="Palatino Linotype" w:cs="Times New Roman"/>
        </w:rPr>
        <w:t>ocumento constante de seis fojas que muestra la justificación de la entrega en versión pública de los documentos, específicamente sobre los datos personales consistentes en firmas, huellas, fotografías y cédula profesional.</w:t>
      </w:r>
    </w:p>
    <w:p w14:paraId="3AE110F2" w14:textId="77777777" w:rsidR="00AC1CD8" w:rsidRPr="00625E8E" w:rsidRDefault="00AC1CD8" w:rsidP="00AC1CD8">
      <w:pPr>
        <w:pStyle w:val="Prrafodelista"/>
        <w:tabs>
          <w:tab w:val="left" w:pos="993"/>
        </w:tabs>
        <w:spacing w:after="0" w:line="360" w:lineRule="auto"/>
        <w:ind w:left="567" w:right="567"/>
        <w:jc w:val="both"/>
        <w:rPr>
          <w:rFonts w:ascii="Palatino Linotype" w:eastAsia="Calibri" w:hAnsi="Palatino Linotype" w:cs="Times New Roman"/>
        </w:rPr>
      </w:pPr>
    </w:p>
    <w:p w14:paraId="74687903" w14:textId="796A9C28" w:rsidR="00AC1CD8" w:rsidRPr="00625E8E" w:rsidRDefault="00AC1CD8" w:rsidP="00AC1CD8">
      <w:pPr>
        <w:pStyle w:val="Prrafodelista"/>
        <w:numPr>
          <w:ilvl w:val="0"/>
          <w:numId w:val="35"/>
        </w:numPr>
        <w:tabs>
          <w:tab w:val="left" w:pos="993"/>
        </w:tabs>
        <w:spacing w:after="0" w:line="360" w:lineRule="auto"/>
        <w:ind w:left="567" w:right="567" w:firstLine="0"/>
        <w:jc w:val="both"/>
        <w:rPr>
          <w:rFonts w:ascii="Palatino Linotype" w:eastAsia="Calibri" w:hAnsi="Palatino Linotype" w:cs="Times New Roman"/>
        </w:rPr>
      </w:pPr>
      <w:r w:rsidRPr="00625E8E">
        <w:rPr>
          <w:rFonts w:ascii="Palatino Linotype" w:eastAsia="Calibri" w:hAnsi="Palatino Linotype" w:cs="Times New Roman"/>
          <w:b/>
          <w:bCs/>
          <w:i/>
          <w:iCs/>
        </w:rPr>
        <w:lastRenderedPageBreak/>
        <w:t>“FE DE ERRATAS DEL ACTA DE LA PRIMERA SESION EXTRAORDINARIA.pdf”:</w:t>
      </w:r>
      <w:r w:rsidRPr="00625E8E">
        <w:rPr>
          <w:rFonts w:ascii="Palatino Linotype" w:eastAsia="Calibri" w:hAnsi="Palatino Linotype" w:cs="Times New Roman"/>
        </w:rPr>
        <w:t xml:space="preserve"> D</w:t>
      </w:r>
      <w:r w:rsidR="004420A8" w:rsidRPr="00625E8E">
        <w:rPr>
          <w:rFonts w:ascii="Palatino Linotype" w:eastAsia="Calibri" w:hAnsi="Palatino Linotype" w:cs="Times New Roman"/>
        </w:rPr>
        <w:t xml:space="preserve">ocumento constante de 18 fojas que muestra el Acta de la Primera Sesión Extraordinaria del Comité de Transparencia del </w:t>
      </w:r>
      <w:r w:rsidR="004420A8" w:rsidRPr="00625E8E">
        <w:rPr>
          <w:rFonts w:ascii="Palatino Linotype" w:eastAsia="Calibri" w:hAnsi="Palatino Linotype" w:cs="Times New Roman"/>
          <w:b/>
          <w:bCs/>
        </w:rPr>
        <w:t>SUJETO OBLIGADO</w:t>
      </w:r>
      <w:r w:rsidR="004420A8" w:rsidRPr="00625E8E">
        <w:rPr>
          <w:rFonts w:ascii="Palatino Linotype" w:eastAsia="Calibri" w:hAnsi="Palatino Linotype" w:cs="Times New Roman"/>
        </w:rPr>
        <w:t>, celebrada el diecisiete (17) de febrero del dos mil veinte, por el que se confirma la entrega de la información solicitada en versión pública.</w:t>
      </w:r>
    </w:p>
    <w:p w14:paraId="02A991E2" w14:textId="77777777" w:rsidR="00AC1CD8" w:rsidRPr="00625E8E" w:rsidRDefault="00AC1CD8" w:rsidP="00AC1CD8">
      <w:pPr>
        <w:spacing w:after="0" w:line="360" w:lineRule="auto"/>
        <w:jc w:val="both"/>
        <w:rPr>
          <w:rFonts w:ascii="Palatino Linotype" w:eastAsia="MS Mincho" w:hAnsi="Palatino Linotype" w:cs="Arial"/>
          <w:b/>
          <w:bCs/>
          <w:lang w:val="es-ES_tradnl" w:eastAsia="es-ES"/>
        </w:rPr>
      </w:pPr>
    </w:p>
    <w:p w14:paraId="265C5049" w14:textId="4C8D4E47" w:rsidR="005F4922" w:rsidRPr="00625E8E" w:rsidRDefault="002C6BBC" w:rsidP="005F4922">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625E8E">
        <w:rPr>
          <w:rFonts w:ascii="Palatino Linotype" w:eastAsia="Times New Roman" w:hAnsi="Palatino Linotype" w:cs="Arial"/>
          <w:sz w:val="24"/>
          <w:szCs w:val="24"/>
          <w:lang w:val="es-ES" w:eastAsia="es-ES"/>
        </w:rPr>
        <w:t>El particular, en fecha</w:t>
      </w:r>
      <w:r w:rsidR="00A65A4B" w:rsidRPr="00625E8E">
        <w:rPr>
          <w:rFonts w:ascii="Palatino Linotype" w:eastAsia="Times New Roman" w:hAnsi="Palatino Linotype" w:cs="Arial"/>
          <w:sz w:val="24"/>
          <w:szCs w:val="24"/>
          <w:lang w:val="es-ES" w:eastAsia="es-ES"/>
        </w:rPr>
        <w:t xml:space="preserve"> </w:t>
      </w:r>
      <w:r w:rsidR="004420A8" w:rsidRPr="00625E8E">
        <w:rPr>
          <w:rFonts w:ascii="Palatino Linotype" w:eastAsia="Times New Roman" w:hAnsi="Palatino Linotype" w:cs="Arial"/>
          <w:sz w:val="24"/>
          <w:szCs w:val="24"/>
          <w:lang w:val="es-ES" w:eastAsia="es-ES"/>
        </w:rPr>
        <w:t>veintisiete</w:t>
      </w:r>
      <w:r w:rsidR="005648B9" w:rsidRPr="00625E8E">
        <w:rPr>
          <w:rFonts w:ascii="Palatino Linotype" w:eastAsia="Times New Roman" w:hAnsi="Palatino Linotype" w:cs="Arial"/>
          <w:sz w:val="24"/>
          <w:szCs w:val="24"/>
          <w:lang w:val="es-ES" w:eastAsia="es-ES"/>
        </w:rPr>
        <w:t xml:space="preserve"> </w:t>
      </w:r>
      <w:r w:rsidR="00A65A4B" w:rsidRPr="00625E8E">
        <w:rPr>
          <w:rFonts w:ascii="Palatino Linotype" w:eastAsia="Times New Roman" w:hAnsi="Palatino Linotype" w:cs="Arial"/>
          <w:sz w:val="24"/>
          <w:szCs w:val="24"/>
          <w:lang w:val="es-ES" w:eastAsia="es-ES"/>
        </w:rPr>
        <w:t>(</w:t>
      </w:r>
      <w:r w:rsidR="004420A8" w:rsidRPr="00625E8E">
        <w:rPr>
          <w:rFonts w:ascii="Palatino Linotype" w:eastAsia="Times New Roman" w:hAnsi="Palatino Linotype" w:cs="Arial"/>
          <w:sz w:val="24"/>
          <w:szCs w:val="24"/>
          <w:lang w:val="es-ES" w:eastAsia="es-ES"/>
        </w:rPr>
        <w:t>27</w:t>
      </w:r>
      <w:r w:rsidRPr="00625E8E">
        <w:rPr>
          <w:rFonts w:ascii="Palatino Linotype" w:eastAsia="Times New Roman" w:hAnsi="Palatino Linotype" w:cs="Arial"/>
          <w:sz w:val="24"/>
          <w:szCs w:val="24"/>
          <w:lang w:val="es-ES" w:eastAsia="es-ES"/>
        </w:rPr>
        <w:t xml:space="preserve">) de </w:t>
      </w:r>
      <w:r w:rsidR="00B97C28" w:rsidRPr="00625E8E">
        <w:rPr>
          <w:rFonts w:ascii="Palatino Linotype" w:eastAsia="Times New Roman" w:hAnsi="Palatino Linotype" w:cs="Arial"/>
          <w:sz w:val="24"/>
          <w:szCs w:val="24"/>
          <w:lang w:val="es-ES" w:eastAsia="es-ES"/>
        </w:rPr>
        <w:t xml:space="preserve">febrero de </w:t>
      </w:r>
      <w:r w:rsidR="005648B9" w:rsidRPr="00625E8E">
        <w:rPr>
          <w:rFonts w:ascii="Palatino Linotype" w:eastAsia="Times New Roman" w:hAnsi="Palatino Linotype" w:cs="Arial"/>
          <w:sz w:val="24"/>
          <w:szCs w:val="24"/>
          <w:lang w:val="es-ES" w:eastAsia="es-ES"/>
        </w:rPr>
        <w:t>dos mil veinte</w:t>
      </w:r>
      <w:r w:rsidRPr="00625E8E">
        <w:rPr>
          <w:rFonts w:ascii="Palatino Linotype" w:eastAsia="Times New Roman" w:hAnsi="Palatino Linotype" w:cs="Arial"/>
          <w:sz w:val="24"/>
          <w:szCs w:val="24"/>
          <w:lang w:val="es-ES" w:eastAsia="es-ES"/>
        </w:rPr>
        <w:t xml:space="preserve">, estando en tiempo y forma, interpuso </w:t>
      </w:r>
      <w:r w:rsidR="00941371" w:rsidRPr="00625E8E">
        <w:rPr>
          <w:rFonts w:ascii="Palatino Linotype" w:eastAsia="Times New Roman" w:hAnsi="Palatino Linotype" w:cs="Arial"/>
          <w:sz w:val="24"/>
          <w:szCs w:val="24"/>
          <w:lang w:val="es-ES" w:eastAsia="es-ES"/>
        </w:rPr>
        <w:t>el</w:t>
      </w:r>
      <w:r w:rsidRPr="00625E8E">
        <w:rPr>
          <w:rFonts w:ascii="Palatino Linotype" w:eastAsia="Times New Roman" w:hAnsi="Palatino Linotype" w:cs="Arial"/>
          <w:sz w:val="24"/>
          <w:szCs w:val="24"/>
          <w:lang w:val="es-ES" w:eastAsia="es-ES"/>
        </w:rPr>
        <w:t xml:space="preserve"> </w:t>
      </w:r>
      <w:r w:rsidR="004420A8" w:rsidRPr="00625E8E">
        <w:rPr>
          <w:rFonts w:ascii="Palatino Linotype" w:eastAsia="Times New Roman" w:hAnsi="Palatino Linotype" w:cs="Arial"/>
          <w:sz w:val="24"/>
          <w:szCs w:val="24"/>
          <w:lang w:val="es-ES" w:eastAsia="es-ES"/>
        </w:rPr>
        <w:t xml:space="preserve">recurso </w:t>
      </w:r>
      <w:r w:rsidRPr="00625E8E">
        <w:rPr>
          <w:rFonts w:ascii="Palatino Linotype" w:eastAsia="Times New Roman" w:hAnsi="Palatino Linotype" w:cs="Arial"/>
          <w:sz w:val="24"/>
          <w:szCs w:val="24"/>
          <w:lang w:val="es-ES" w:eastAsia="es-ES"/>
        </w:rPr>
        <w:t xml:space="preserve">de </w:t>
      </w:r>
      <w:r w:rsidR="00DD2750" w:rsidRPr="00625E8E">
        <w:rPr>
          <w:rFonts w:ascii="Palatino Linotype" w:eastAsia="Times New Roman" w:hAnsi="Palatino Linotype" w:cs="Arial"/>
          <w:sz w:val="24"/>
          <w:szCs w:val="24"/>
          <w:lang w:val="es-ES" w:eastAsia="es-ES"/>
        </w:rPr>
        <w:t>revisión que al rubro se indica</w:t>
      </w:r>
      <w:r w:rsidRPr="00625E8E">
        <w:rPr>
          <w:rFonts w:ascii="Palatino Linotype" w:eastAsia="Times New Roman" w:hAnsi="Palatino Linotype" w:cs="Arial"/>
          <w:sz w:val="24"/>
          <w:szCs w:val="24"/>
          <w:lang w:val="es-ES" w:eastAsia="es-ES"/>
        </w:rPr>
        <w:t>, en contra de la</w:t>
      </w:r>
      <w:r w:rsidR="00DD2750" w:rsidRPr="00625E8E">
        <w:rPr>
          <w:rFonts w:ascii="Palatino Linotype" w:eastAsia="Times New Roman" w:hAnsi="Palatino Linotype" w:cs="Arial"/>
          <w:sz w:val="24"/>
          <w:szCs w:val="24"/>
          <w:lang w:val="es-ES" w:eastAsia="es-ES"/>
        </w:rPr>
        <w:t xml:space="preserve"> respuesta</w:t>
      </w:r>
      <w:r w:rsidRPr="00625E8E">
        <w:rPr>
          <w:rFonts w:ascii="Palatino Linotype" w:eastAsia="Times New Roman" w:hAnsi="Palatino Linotype" w:cs="Arial"/>
          <w:sz w:val="24"/>
          <w:szCs w:val="24"/>
          <w:lang w:val="es-ES" w:eastAsia="es-ES"/>
        </w:rPr>
        <w:t xml:space="preserve"> del </w:t>
      </w:r>
      <w:r w:rsidR="004420A8" w:rsidRPr="00625E8E">
        <w:rPr>
          <w:rFonts w:ascii="Palatino Linotype" w:eastAsia="Times New Roman" w:hAnsi="Palatino Linotype" w:cs="Arial"/>
          <w:b/>
          <w:bCs/>
          <w:sz w:val="24"/>
          <w:szCs w:val="24"/>
          <w:lang w:val="es-ES" w:eastAsia="es-ES"/>
        </w:rPr>
        <w:t>SUJETO OBLIGADO</w:t>
      </w:r>
      <w:r w:rsidRPr="00625E8E">
        <w:rPr>
          <w:rFonts w:ascii="Palatino Linotype" w:eastAsia="Times New Roman" w:hAnsi="Palatino Linotype" w:cs="Arial"/>
          <w:sz w:val="24"/>
          <w:szCs w:val="24"/>
          <w:lang w:val="es-ES" w:eastAsia="es-ES"/>
        </w:rPr>
        <w:t>, señalando lo siguiente:</w:t>
      </w:r>
    </w:p>
    <w:p w14:paraId="3E80C35B" w14:textId="77777777" w:rsidR="002C6BBC" w:rsidRPr="00625E8E" w:rsidRDefault="002C6BBC" w:rsidP="004B2A20">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14:paraId="6CD354CB" w14:textId="033DD47F" w:rsidR="00792776" w:rsidRPr="00625E8E"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i/>
          <w:iCs/>
          <w:lang w:val="es-ES_tradnl" w:eastAsia="es-ES"/>
        </w:rPr>
      </w:pPr>
      <w:r w:rsidRPr="00625E8E">
        <w:rPr>
          <w:rFonts w:ascii="Palatino Linotype" w:eastAsia="MS Gothic" w:hAnsi="Palatino Linotype" w:cs="Times New Roman"/>
          <w:b/>
          <w:lang w:val="es-ES"/>
        </w:rPr>
        <w:t>Acto impugnado</w:t>
      </w:r>
      <w:r w:rsidRPr="00625E8E">
        <w:rPr>
          <w:rFonts w:ascii="Palatino Linotype" w:eastAsia="MS Mincho" w:hAnsi="Palatino Linotype" w:cs="Times New Roman"/>
          <w:lang w:val="es-ES_tradnl" w:eastAsia="es-ES"/>
        </w:rPr>
        <w:t xml:space="preserve">: </w:t>
      </w:r>
      <w:r w:rsidRPr="00625E8E">
        <w:rPr>
          <w:rFonts w:ascii="Palatino Linotype" w:eastAsia="MS Mincho" w:hAnsi="Palatino Linotype" w:cs="Times New Roman"/>
          <w:i/>
          <w:iCs/>
          <w:lang w:val="es-ES_tradnl" w:eastAsia="es-ES"/>
        </w:rPr>
        <w:t>“</w:t>
      </w:r>
      <w:r w:rsidR="0052768E" w:rsidRPr="00625E8E">
        <w:rPr>
          <w:rFonts w:ascii="Palatino Linotype" w:eastAsia="MS Mincho" w:hAnsi="Palatino Linotype" w:cs="Times New Roman"/>
          <w:i/>
          <w:iCs/>
          <w:lang w:eastAsia="es-ES"/>
        </w:rPr>
        <w:t>La totalidad de la respuesta.</w:t>
      </w:r>
      <w:r w:rsidRPr="00625E8E">
        <w:rPr>
          <w:rFonts w:ascii="Palatino Linotype" w:eastAsia="MS Mincho" w:hAnsi="Palatino Linotype" w:cs="Times New Roman"/>
          <w:i/>
          <w:iCs/>
          <w:lang w:val="es-ES_tradnl" w:eastAsia="es-ES"/>
        </w:rPr>
        <w:t>”</w:t>
      </w:r>
      <w:r w:rsidR="004653A7" w:rsidRPr="00625E8E">
        <w:rPr>
          <w:rFonts w:ascii="Palatino Linotype" w:eastAsia="MS Mincho" w:hAnsi="Palatino Linotype" w:cs="Times New Roman"/>
          <w:i/>
          <w:iCs/>
          <w:lang w:val="es-ES_tradnl" w:eastAsia="es-ES"/>
        </w:rPr>
        <w:t xml:space="preserve"> </w:t>
      </w:r>
      <w:r w:rsidRPr="00625E8E">
        <w:rPr>
          <w:rFonts w:ascii="Palatino Linotype" w:eastAsia="MS Mincho" w:hAnsi="Palatino Linotype" w:cs="Times New Roman"/>
          <w:i/>
          <w:iCs/>
          <w:lang w:val="es-ES_tradnl" w:eastAsia="es-ES"/>
        </w:rPr>
        <w:t>(Sic)</w:t>
      </w:r>
    </w:p>
    <w:p w14:paraId="0268EEAE" w14:textId="77777777" w:rsidR="00A612C0" w:rsidRPr="00625E8E" w:rsidRDefault="00A612C0" w:rsidP="00E473E1">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14:paraId="0E99314D" w14:textId="09C7F38D" w:rsidR="009B0FB8" w:rsidRPr="00625E8E"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625E8E">
        <w:rPr>
          <w:rFonts w:ascii="Palatino Linotype" w:eastAsia="MS Gothic" w:hAnsi="Palatino Linotype" w:cs="Times New Roman"/>
          <w:b/>
          <w:lang w:val="es-ES"/>
        </w:rPr>
        <w:t>Razones o Motivos de inconformidad</w:t>
      </w:r>
      <w:r w:rsidRPr="00625E8E">
        <w:rPr>
          <w:rFonts w:ascii="Palatino Linotype" w:eastAsia="MS Mincho" w:hAnsi="Palatino Linotype" w:cs="Times New Roman"/>
          <w:lang w:val="es-ES_tradnl" w:eastAsia="es-ES"/>
        </w:rPr>
        <w:t xml:space="preserve">: </w:t>
      </w:r>
      <w:r w:rsidRPr="00625E8E">
        <w:rPr>
          <w:rFonts w:ascii="Palatino Linotype" w:eastAsia="MS Mincho" w:hAnsi="Palatino Linotype" w:cs="Times New Roman"/>
          <w:i/>
          <w:lang w:val="es-ES_tradnl" w:eastAsia="es-ES"/>
        </w:rPr>
        <w:t>“</w:t>
      </w:r>
      <w:r w:rsidR="004420A8" w:rsidRPr="00625E8E">
        <w:rPr>
          <w:rFonts w:ascii="Palatino Linotype" w:eastAsia="MS Mincho" w:hAnsi="Palatino Linotype" w:cs="Times New Roman"/>
          <w:i/>
          <w:lang w:eastAsia="es-ES"/>
        </w:rPr>
        <w:t>La falta de una causa de daño, reserva y sobre todo falta de respuesta, pues no hay un argumento fundado y motivado que muestre que debe reservarse, y sobre todo que es información que no pone en riesgo a persona alguna, aunado a que es una causa legal que se configura en la ley orgánica municipal el hecho de tener preferencia al cargo al ser del municipio en qué se trabaja, sobre otras personas. Y atenta contra el principio de transparencia y máxima publicidad.</w:t>
      </w:r>
      <w:r w:rsidR="007264DF" w:rsidRPr="00625E8E">
        <w:rPr>
          <w:rFonts w:ascii="Palatino Linotype" w:eastAsia="MS Mincho" w:hAnsi="Palatino Linotype" w:cs="Times New Roman"/>
          <w:i/>
          <w:lang w:eastAsia="es-ES"/>
        </w:rPr>
        <w:t xml:space="preserve">”. </w:t>
      </w:r>
      <w:r w:rsidR="00DD2750" w:rsidRPr="00625E8E">
        <w:rPr>
          <w:rFonts w:ascii="Palatino Linotype" w:eastAsia="MS Mincho" w:hAnsi="Palatino Linotype" w:cs="Times New Roman"/>
          <w:i/>
          <w:lang w:eastAsia="es-ES"/>
        </w:rPr>
        <w:t xml:space="preserve">(Sic) </w:t>
      </w:r>
    </w:p>
    <w:p w14:paraId="26051145" w14:textId="77777777" w:rsidR="002B77DD" w:rsidRPr="00625E8E" w:rsidRDefault="002B77DD" w:rsidP="002B77DD">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14:paraId="2B745AAF" w14:textId="77777777" w:rsidR="00792776" w:rsidRPr="00625E8E" w:rsidRDefault="00792776" w:rsidP="004B2A20">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625E8E">
        <w:rPr>
          <w:rFonts w:ascii="Palatino Linotype" w:eastAsia="Times New Roman" w:hAnsi="Palatino Linotype" w:cs="Arial"/>
          <w:sz w:val="24"/>
          <w:szCs w:val="24"/>
          <w:lang w:val="es-ES" w:eastAsia="es-ES"/>
        </w:rPr>
        <w:t>Se registr</w:t>
      </w:r>
      <w:r w:rsidR="00DD2750" w:rsidRPr="00625E8E">
        <w:rPr>
          <w:rFonts w:ascii="Palatino Linotype" w:eastAsia="Times New Roman" w:hAnsi="Palatino Linotype" w:cs="Arial"/>
          <w:sz w:val="24"/>
          <w:szCs w:val="24"/>
          <w:lang w:val="es-ES" w:eastAsia="es-ES"/>
        </w:rPr>
        <w:t>ó el recurso de revisión bajo el</w:t>
      </w:r>
      <w:r w:rsidR="002C6BBC" w:rsidRPr="00625E8E">
        <w:rPr>
          <w:rFonts w:ascii="Palatino Linotype" w:eastAsia="Times New Roman" w:hAnsi="Palatino Linotype" w:cs="Arial"/>
          <w:sz w:val="24"/>
          <w:szCs w:val="24"/>
          <w:lang w:val="es-ES" w:eastAsia="es-ES"/>
        </w:rPr>
        <w:t xml:space="preserve"> </w:t>
      </w:r>
      <w:r w:rsidRPr="00625E8E">
        <w:rPr>
          <w:rFonts w:ascii="Palatino Linotype" w:eastAsia="Times New Roman" w:hAnsi="Palatino Linotype" w:cs="Arial"/>
          <w:sz w:val="24"/>
          <w:szCs w:val="24"/>
          <w:lang w:val="es-ES" w:eastAsia="es-ES"/>
        </w:rPr>
        <w:t xml:space="preserve">número de expediente al rubro indicado, </w:t>
      </w:r>
      <w:r w:rsidRPr="00625E8E">
        <w:rPr>
          <w:rFonts w:ascii="Palatino Linotype" w:eastAsia="MS Mincho" w:hAnsi="Palatino Linotype" w:cs="Arial"/>
          <w:bCs/>
          <w:sz w:val="24"/>
          <w:szCs w:val="24"/>
          <w:lang w:val="es-ES_tradnl" w:eastAsia="es-ES"/>
        </w:rPr>
        <w:t xml:space="preserve">con fundamento en lo dispuesto por el </w:t>
      </w:r>
      <w:r w:rsidRPr="00625E8E">
        <w:rPr>
          <w:rFonts w:ascii="Palatino Linotype" w:eastAsia="Calibri" w:hAnsi="Palatino Linotype" w:cs="Arial"/>
          <w:sz w:val="24"/>
          <w:szCs w:val="24"/>
          <w:lang w:val="es-ES" w:eastAsia="es-ES"/>
        </w:rPr>
        <w:t xml:space="preserve">artículo 185 fracción I de la </w:t>
      </w:r>
      <w:r w:rsidRPr="00625E8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25E8E">
        <w:rPr>
          <w:rFonts w:ascii="Palatino Linotype" w:eastAsia="Times New Roman" w:hAnsi="Palatino Linotype" w:cs="Arial"/>
          <w:sz w:val="24"/>
          <w:szCs w:val="24"/>
          <w:lang w:val="es-ES" w:eastAsia="es-ES"/>
        </w:rPr>
        <w:t xml:space="preserve">se turnó al </w:t>
      </w:r>
      <w:r w:rsidRPr="00625E8E">
        <w:rPr>
          <w:rFonts w:ascii="Palatino Linotype" w:eastAsia="Times New Roman" w:hAnsi="Palatino Linotype" w:cs="Arial"/>
          <w:b/>
          <w:sz w:val="24"/>
          <w:szCs w:val="24"/>
          <w:lang w:val="es-ES" w:eastAsia="es-ES"/>
        </w:rPr>
        <w:t xml:space="preserve">Comisionado José Guadalupe Luna Hernández, </w:t>
      </w:r>
      <w:r w:rsidRPr="00625E8E">
        <w:rPr>
          <w:rFonts w:ascii="Palatino Linotype" w:eastAsia="Times New Roman" w:hAnsi="Palatino Linotype" w:cs="Arial"/>
          <w:sz w:val="24"/>
          <w:szCs w:val="24"/>
          <w:lang w:val="es-ES" w:eastAsia="es-ES"/>
        </w:rPr>
        <w:t xml:space="preserve">con el objeto de </w:t>
      </w:r>
      <w:r w:rsidRPr="00625E8E">
        <w:rPr>
          <w:rFonts w:ascii="Palatino Linotype" w:eastAsia="Times New Roman" w:hAnsi="Palatino Linotype" w:cs="Arial"/>
          <w:sz w:val="24"/>
          <w:szCs w:val="24"/>
          <w:lang w:eastAsia="es-ES"/>
        </w:rPr>
        <w:t>su análisis</w:t>
      </w:r>
      <w:r w:rsidRPr="00625E8E">
        <w:rPr>
          <w:rFonts w:ascii="Palatino Linotype" w:eastAsia="Times New Roman" w:hAnsi="Palatino Linotype" w:cs="Arial"/>
        </w:rPr>
        <w:t xml:space="preserve">. </w:t>
      </w:r>
    </w:p>
    <w:p w14:paraId="29C7C484" w14:textId="77777777" w:rsidR="00E75283" w:rsidRPr="00625E8E" w:rsidRDefault="00E75283" w:rsidP="004B2A20">
      <w:pPr>
        <w:tabs>
          <w:tab w:val="left" w:pos="0"/>
        </w:tabs>
        <w:spacing w:after="0" w:line="360" w:lineRule="auto"/>
        <w:contextualSpacing/>
        <w:jc w:val="both"/>
        <w:rPr>
          <w:rFonts w:ascii="Palatino Linotype" w:eastAsia="Times New Roman" w:hAnsi="Palatino Linotype" w:cs="Arial"/>
          <w:sz w:val="24"/>
          <w:lang w:val="es-ES_tradnl" w:eastAsia="es-ES"/>
        </w:rPr>
      </w:pPr>
    </w:p>
    <w:p w14:paraId="6FCAC6BB" w14:textId="014F7361" w:rsidR="00A612C0" w:rsidRPr="00625E8E" w:rsidRDefault="00792776" w:rsidP="004B2A20">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25E8E">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del</w:t>
      </w:r>
      <w:r w:rsidR="00704FC1" w:rsidRPr="00625E8E">
        <w:rPr>
          <w:rFonts w:ascii="Palatino Linotype" w:eastAsia="Calibri" w:hAnsi="Palatino Linotype" w:cs="Arial"/>
          <w:sz w:val="24"/>
          <w:szCs w:val="24"/>
          <w:lang w:val="es-ES" w:eastAsia="es-ES"/>
        </w:rPr>
        <w:t xml:space="preserve"> acuerdo de admisión de fecha</w:t>
      </w:r>
      <w:r w:rsidR="00ED15B4" w:rsidRPr="00625E8E">
        <w:rPr>
          <w:rFonts w:ascii="Palatino Linotype" w:eastAsia="Calibri" w:hAnsi="Palatino Linotype" w:cs="Arial"/>
          <w:sz w:val="24"/>
          <w:szCs w:val="24"/>
          <w:lang w:val="es-ES" w:eastAsia="es-ES"/>
        </w:rPr>
        <w:t xml:space="preserve"> </w:t>
      </w:r>
      <w:r w:rsidR="004420A8" w:rsidRPr="00625E8E">
        <w:rPr>
          <w:rFonts w:ascii="Palatino Linotype" w:eastAsia="Calibri" w:hAnsi="Palatino Linotype" w:cs="Arial"/>
          <w:sz w:val="24"/>
          <w:szCs w:val="24"/>
          <w:lang w:val="es-ES" w:eastAsia="es-ES"/>
        </w:rPr>
        <w:t>cinco</w:t>
      </w:r>
      <w:r w:rsidR="00ED15B4" w:rsidRPr="00625E8E">
        <w:rPr>
          <w:rFonts w:ascii="Palatino Linotype" w:eastAsia="Calibri" w:hAnsi="Palatino Linotype" w:cs="Arial"/>
          <w:sz w:val="24"/>
          <w:szCs w:val="24"/>
          <w:lang w:val="es-ES" w:eastAsia="es-ES"/>
        </w:rPr>
        <w:t xml:space="preserve"> </w:t>
      </w:r>
      <w:r w:rsidR="009C789B" w:rsidRPr="00625E8E">
        <w:rPr>
          <w:rFonts w:ascii="Palatino Linotype" w:eastAsia="Calibri" w:hAnsi="Palatino Linotype" w:cs="Arial"/>
          <w:sz w:val="24"/>
          <w:szCs w:val="24"/>
          <w:lang w:val="es-ES" w:eastAsia="es-ES"/>
        </w:rPr>
        <w:t>(</w:t>
      </w:r>
      <w:r w:rsidR="004420A8" w:rsidRPr="00625E8E">
        <w:rPr>
          <w:rFonts w:ascii="Palatino Linotype" w:eastAsia="Calibri" w:hAnsi="Palatino Linotype" w:cs="Arial"/>
          <w:sz w:val="24"/>
          <w:szCs w:val="24"/>
          <w:lang w:val="es-ES" w:eastAsia="es-ES"/>
        </w:rPr>
        <w:t>05</w:t>
      </w:r>
      <w:r w:rsidR="005648B9" w:rsidRPr="00625E8E">
        <w:rPr>
          <w:rFonts w:ascii="Palatino Linotype" w:eastAsia="Calibri" w:hAnsi="Palatino Linotype" w:cs="Arial"/>
          <w:sz w:val="24"/>
          <w:szCs w:val="24"/>
          <w:lang w:val="es-ES" w:eastAsia="es-ES"/>
        </w:rPr>
        <w:t xml:space="preserve">) de </w:t>
      </w:r>
      <w:r w:rsidR="004420A8" w:rsidRPr="00625E8E">
        <w:rPr>
          <w:rFonts w:ascii="Palatino Linotype" w:eastAsia="Calibri" w:hAnsi="Palatino Linotype" w:cs="Arial"/>
          <w:sz w:val="24"/>
          <w:szCs w:val="24"/>
          <w:lang w:val="es-ES" w:eastAsia="es-ES"/>
        </w:rPr>
        <w:t>marzo</w:t>
      </w:r>
      <w:r w:rsidR="005648B9" w:rsidRPr="00625E8E">
        <w:rPr>
          <w:rFonts w:ascii="Palatino Linotype" w:eastAsia="Calibri" w:hAnsi="Palatino Linotype" w:cs="Arial"/>
          <w:sz w:val="24"/>
          <w:szCs w:val="24"/>
          <w:lang w:val="es-ES" w:eastAsia="es-ES"/>
        </w:rPr>
        <w:t xml:space="preserve"> </w:t>
      </w:r>
      <w:r w:rsidR="005F4922" w:rsidRPr="00625E8E">
        <w:rPr>
          <w:rFonts w:ascii="Palatino Linotype" w:eastAsia="Calibri" w:hAnsi="Palatino Linotype" w:cs="Arial"/>
          <w:sz w:val="24"/>
          <w:szCs w:val="24"/>
          <w:lang w:val="es-ES" w:eastAsia="es-ES"/>
        </w:rPr>
        <w:t>de</w:t>
      </w:r>
      <w:r w:rsidR="00DD2750" w:rsidRPr="00625E8E">
        <w:rPr>
          <w:rFonts w:ascii="Palatino Linotype" w:eastAsia="Calibri" w:hAnsi="Palatino Linotype" w:cs="Arial"/>
          <w:sz w:val="24"/>
          <w:szCs w:val="24"/>
          <w:lang w:val="es-ES" w:eastAsia="es-ES"/>
        </w:rPr>
        <w:t xml:space="preserve"> dos mil</w:t>
      </w:r>
      <w:r w:rsidR="005648B9" w:rsidRPr="00625E8E">
        <w:rPr>
          <w:rFonts w:ascii="Palatino Linotype" w:eastAsia="Calibri" w:hAnsi="Palatino Linotype" w:cs="Arial"/>
          <w:sz w:val="24"/>
          <w:szCs w:val="24"/>
          <w:lang w:val="es-ES" w:eastAsia="es-ES"/>
        </w:rPr>
        <w:t xml:space="preserve"> veinte</w:t>
      </w:r>
      <w:r w:rsidRPr="00625E8E">
        <w:rPr>
          <w:rFonts w:ascii="Palatino Linotype" w:eastAsia="Calibri" w:hAnsi="Palatino Linotype" w:cs="Arial"/>
          <w:sz w:val="24"/>
          <w:szCs w:val="24"/>
          <w:lang w:val="es-ES" w:eastAsia="es-ES"/>
        </w:rPr>
        <w:t xml:space="preserve">, puso a disposición de las partes el expediente electrónico </w:t>
      </w:r>
      <w:r w:rsidRPr="00625E8E">
        <w:rPr>
          <w:rFonts w:ascii="Palatino Linotype" w:eastAsia="Calibri" w:hAnsi="Palatino Linotype" w:cs="Arial"/>
          <w:sz w:val="24"/>
          <w:szCs w:val="24"/>
          <w:lang w:val="es-ES_tradnl" w:eastAsia="es-ES"/>
        </w:rPr>
        <w:t xml:space="preserve">vía </w:t>
      </w:r>
      <w:r w:rsidRPr="00625E8E">
        <w:rPr>
          <w:rFonts w:ascii="Palatino Linotype" w:eastAsia="Calibri" w:hAnsi="Palatino Linotype" w:cs="Arial"/>
          <w:sz w:val="24"/>
          <w:szCs w:val="24"/>
          <w:lang w:val="es-ES" w:eastAsia="es-ES"/>
        </w:rPr>
        <w:t>Sistema de Acceso a la Información Mexiquense (</w:t>
      </w:r>
      <w:r w:rsidRPr="00625E8E">
        <w:rPr>
          <w:rFonts w:ascii="Palatino Linotype" w:eastAsia="Calibri" w:hAnsi="Palatino Linotype" w:cs="Arial"/>
          <w:b/>
          <w:sz w:val="24"/>
          <w:szCs w:val="24"/>
          <w:lang w:val="es-ES" w:eastAsia="es-ES"/>
        </w:rPr>
        <w:t xml:space="preserve">SAIMEX) </w:t>
      </w:r>
      <w:r w:rsidRPr="00625E8E">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625E8E">
        <w:rPr>
          <w:rFonts w:ascii="Palatino Linotype" w:eastAsia="Calibri" w:hAnsi="Palatino Linotype" w:cs="Arial"/>
          <w:sz w:val="24"/>
          <w:szCs w:val="24"/>
          <w:lang w:val="es-ES" w:eastAsia="es-ES"/>
        </w:rPr>
        <w:t xml:space="preserve">, de esta forma para que el </w:t>
      </w:r>
      <w:r w:rsidR="00A56228" w:rsidRPr="00625E8E">
        <w:rPr>
          <w:rFonts w:ascii="Palatino Linotype" w:eastAsia="Calibri" w:hAnsi="Palatino Linotype" w:cs="Arial"/>
          <w:b/>
          <w:sz w:val="24"/>
          <w:szCs w:val="24"/>
          <w:lang w:val="es-ES" w:eastAsia="es-ES"/>
        </w:rPr>
        <w:t>SUJETO OBLIGADO</w:t>
      </w:r>
      <w:r w:rsidR="009C789B" w:rsidRPr="00625E8E">
        <w:rPr>
          <w:rFonts w:ascii="Palatino Linotype" w:eastAsia="Calibri" w:hAnsi="Palatino Linotype" w:cs="Arial"/>
          <w:sz w:val="24"/>
          <w:szCs w:val="24"/>
          <w:lang w:val="es-ES" w:eastAsia="es-ES"/>
        </w:rPr>
        <w:t xml:space="preserve"> presentara</w:t>
      </w:r>
      <w:r w:rsidR="00A56228" w:rsidRPr="00625E8E">
        <w:rPr>
          <w:rFonts w:ascii="Palatino Linotype" w:eastAsia="Calibri" w:hAnsi="Palatino Linotype" w:cs="Arial"/>
          <w:sz w:val="24"/>
          <w:szCs w:val="24"/>
          <w:lang w:val="es-ES" w:eastAsia="es-ES"/>
        </w:rPr>
        <w:t xml:space="preserve"> el </w:t>
      </w:r>
      <w:r w:rsidR="00244765" w:rsidRPr="00625E8E">
        <w:rPr>
          <w:rFonts w:ascii="Palatino Linotype" w:eastAsia="Calibri" w:hAnsi="Palatino Linotype" w:cs="Arial"/>
          <w:sz w:val="24"/>
          <w:szCs w:val="24"/>
          <w:lang w:val="es-ES" w:eastAsia="es-ES"/>
        </w:rPr>
        <w:t xml:space="preserve">Informe Justificado procedente. </w:t>
      </w:r>
    </w:p>
    <w:p w14:paraId="5136D869" w14:textId="77777777" w:rsidR="00244765" w:rsidRPr="00625E8E" w:rsidRDefault="00244765" w:rsidP="004B2A20">
      <w:pPr>
        <w:spacing w:after="0" w:line="360" w:lineRule="auto"/>
        <w:contextualSpacing/>
        <w:jc w:val="both"/>
        <w:rPr>
          <w:rFonts w:ascii="Palatino Linotype" w:eastAsia="Calibri" w:hAnsi="Palatino Linotype" w:cs="Arial"/>
          <w:sz w:val="24"/>
          <w:szCs w:val="24"/>
          <w:lang w:val="es-ES" w:eastAsia="es-ES"/>
        </w:rPr>
      </w:pPr>
    </w:p>
    <w:p w14:paraId="40192450" w14:textId="1FD9E12B" w:rsidR="002B77DD" w:rsidRPr="00625E8E" w:rsidRDefault="00DD2750" w:rsidP="002B77DD">
      <w:pPr>
        <w:pStyle w:val="Prrafodelista"/>
        <w:numPr>
          <w:ilvl w:val="0"/>
          <w:numId w:val="2"/>
        </w:numPr>
        <w:spacing w:after="0" w:line="360" w:lineRule="auto"/>
        <w:ind w:left="0" w:firstLine="0"/>
        <w:jc w:val="both"/>
        <w:rPr>
          <w:rFonts w:ascii="Palatino Linotype" w:hAnsi="Palatino Linotype"/>
          <w:sz w:val="24"/>
          <w:szCs w:val="24"/>
        </w:rPr>
      </w:pPr>
      <w:r w:rsidRPr="00625E8E">
        <w:rPr>
          <w:rFonts w:ascii="Palatino Linotype" w:hAnsi="Palatino Linotype"/>
          <w:sz w:val="24"/>
          <w:szCs w:val="24"/>
        </w:rPr>
        <w:t xml:space="preserve">Es de señalar que </w:t>
      </w:r>
      <w:r w:rsidR="00710CE2" w:rsidRPr="00625E8E">
        <w:rPr>
          <w:rFonts w:ascii="Palatino Linotype" w:hAnsi="Palatino Linotype"/>
          <w:sz w:val="24"/>
          <w:szCs w:val="24"/>
        </w:rPr>
        <w:t>el</w:t>
      </w:r>
      <w:r w:rsidR="00FC1427" w:rsidRPr="00625E8E">
        <w:rPr>
          <w:rFonts w:ascii="Palatino Linotype" w:hAnsi="Palatino Linotype"/>
          <w:sz w:val="24"/>
          <w:szCs w:val="24"/>
        </w:rPr>
        <w:t xml:space="preserve"> particular, no realizó manifestaciones que a su derecho convinieran, por su parte, el</w:t>
      </w:r>
      <w:r w:rsidR="00710CE2" w:rsidRPr="00625E8E">
        <w:rPr>
          <w:rFonts w:ascii="Palatino Linotype" w:hAnsi="Palatino Linotype"/>
          <w:sz w:val="24"/>
          <w:szCs w:val="24"/>
        </w:rPr>
        <w:t xml:space="preserve"> </w:t>
      </w:r>
      <w:r w:rsidR="00E93368" w:rsidRPr="00625E8E">
        <w:rPr>
          <w:rFonts w:ascii="Palatino Linotype" w:hAnsi="Palatino Linotype"/>
          <w:b/>
          <w:sz w:val="24"/>
          <w:szCs w:val="24"/>
        </w:rPr>
        <w:t>SUJETO OBLIGADO</w:t>
      </w:r>
      <w:r w:rsidR="00E93368" w:rsidRPr="00625E8E">
        <w:rPr>
          <w:rFonts w:ascii="Palatino Linotype" w:hAnsi="Palatino Linotype"/>
          <w:sz w:val="24"/>
          <w:szCs w:val="24"/>
        </w:rPr>
        <w:t xml:space="preserve"> </w:t>
      </w:r>
      <w:r w:rsidR="00D04205" w:rsidRPr="00625E8E">
        <w:rPr>
          <w:rFonts w:ascii="Palatino Linotype" w:hAnsi="Palatino Linotype"/>
          <w:sz w:val="24"/>
          <w:szCs w:val="24"/>
        </w:rPr>
        <w:t xml:space="preserve">no rindió manifestaciones. </w:t>
      </w:r>
    </w:p>
    <w:p w14:paraId="1F92E7AF" w14:textId="77777777" w:rsidR="002B77DD" w:rsidRPr="00625E8E" w:rsidRDefault="002B77DD" w:rsidP="002B77DD">
      <w:pPr>
        <w:pStyle w:val="Prrafodelista"/>
        <w:spacing w:after="0" w:line="360" w:lineRule="auto"/>
        <w:ind w:left="0"/>
        <w:jc w:val="both"/>
        <w:rPr>
          <w:rFonts w:ascii="Palatino Linotype" w:hAnsi="Palatino Linotype"/>
          <w:sz w:val="24"/>
          <w:szCs w:val="24"/>
        </w:rPr>
      </w:pPr>
    </w:p>
    <w:p w14:paraId="61CED726" w14:textId="6C0D7512" w:rsidR="00A612C0" w:rsidRPr="00625E8E" w:rsidRDefault="00354999" w:rsidP="004B2A20">
      <w:pPr>
        <w:pStyle w:val="Prrafodelista"/>
        <w:numPr>
          <w:ilvl w:val="0"/>
          <w:numId w:val="2"/>
        </w:numPr>
        <w:spacing w:after="0" w:line="360" w:lineRule="auto"/>
        <w:ind w:left="0" w:firstLine="0"/>
        <w:jc w:val="both"/>
        <w:rPr>
          <w:rFonts w:ascii="Palatino Linotype" w:hAnsi="Palatino Linotype"/>
          <w:sz w:val="24"/>
          <w:szCs w:val="24"/>
        </w:rPr>
      </w:pPr>
      <w:r w:rsidRPr="00625E8E">
        <w:rPr>
          <w:rFonts w:ascii="Palatino Linotype" w:hAnsi="Palatino Linotype"/>
          <w:sz w:val="24"/>
          <w:szCs w:val="24"/>
        </w:rPr>
        <w:t>El Comisionado Ponent</w:t>
      </w:r>
      <w:r w:rsidR="00C71ED4" w:rsidRPr="00625E8E">
        <w:rPr>
          <w:rFonts w:ascii="Palatino Linotype" w:hAnsi="Palatino Linotype"/>
          <w:sz w:val="24"/>
          <w:szCs w:val="24"/>
        </w:rPr>
        <w:t xml:space="preserve">e decretó el cierre de </w:t>
      </w:r>
      <w:r w:rsidR="006869D2" w:rsidRPr="00625E8E">
        <w:rPr>
          <w:rFonts w:ascii="Palatino Linotype" w:hAnsi="Palatino Linotype"/>
          <w:sz w:val="24"/>
          <w:szCs w:val="24"/>
        </w:rPr>
        <w:t>instrucción</w:t>
      </w:r>
      <w:r w:rsidRPr="00625E8E">
        <w:rPr>
          <w:rFonts w:ascii="Palatino Linotype" w:hAnsi="Palatino Linotype" w:cs="Arial"/>
          <w:sz w:val="24"/>
          <w:szCs w:val="24"/>
        </w:rPr>
        <w:t xml:space="preserve"> </w:t>
      </w:r>
      <w:r w:rsidRPr="00625E8E">
        <w:rPr>
          <w:rFonts w:ascii="Palatino Linotype" w:hAnsi="Palatino Linotype"/>
          <w:sz w:val="24"/>
          <w:szCs w:val="24"/>
        </w:rPr>
        <w:t>mediante acuerdo de fecha</w:t>
      </w:r>
      <w:r w:rsidR="00A8547B" w:rsidRPr="00625E8E">
        <w:rPr>
          <w:rFonts w:ascii="Palatino Linotype" w:hAnsi="Palatino Linotype"/>
          <w:sz w:val="24"/>
          <w:szCs w:val="24"/>
        </w:rPr>
        <w:t xml:space="preserve"> </w:t>
      </w:r>
      <w:r w:rsidR="009137FE" w:rsidRPr="00625E8E">
        <w:rPr>
          <w:rFonts w:ascii="Palatino Linotype" w:hAnsi="Palatino Linotype"/>
          <w:sz w:val="24"/>
          <w:szCs w:val="24"/>
        </w:rPr>
        <w:t>tres (03) de agosto</w:t>
      </w:r>
      <w:r w:rsidRPr="00625E8E">
        <w:rPr>
          <w:rFonts w:ascii="Palatino Linotype" w:hAnsi="Palatino Linotype"/>
          <w:sz w:val="24"/>
          <w:szCs w:val="24"/>
        </w:rPr>
        <w:t xml:space="preserve"> de la presente anualidad</w:t>
      </w:r>
      <w:r w:rsidR="009137FE" w:rsidRPr="00625E8E">
        <w:rPr>
          <w:rFonts w:ascii="Palatino Linotype" w:hAnsi="Palatino Linotype"/>
          <w:sz w:val="24"/>
          <w:szCs w:val="24"/>
        </w:rPr>
        <w:t xml:space="preserve">, </w:t>
      </w:r>
      <w:r w:rsidRPr="00625E8E">
        <w:rPr>
          <w:rFonts w:ascii="Palatino Linotype" w:hAnsi="Palatino Linotype" w:cs="Arial"/>
          <w:sz w:val="24"/>
          <w:szCs w:val="24"/>
        </w:rPr>
        <w:t xml:space="preserve">por lo que ordenó turnar el expediente a resolución, misma que ahora se pronuncia; y - - - - - - - - - - </w:t>
      </w:r>
      <w:r w:rsidR="00B402DC" w:rsidRPr="00625E8E">
        <w:rPr>
          <w:rFonts w:ascii="Palatino Linotype" w:hAnsi="Palatino Linotype" w:cs="Arial"/>
          <w:sz w:val="24"/>
          <w:szCs w:val="24"/>
        </w:rPr>
        <w:t xml:space="preserve">- - - - - - - - - </w:t>
      </w:r>
    </w:p>
    <w:p w14:paraId="5720BDF2" w14:textId="77777777" w:rsidR="008C6663" w:rsidRPr="00625E8E" w:rsidRDefault="008C6663" w:rsidP="004B2A20">
      <w:pPr>
        <w:keepNext/>
        <w:keepLines/>
        <w:spacing w:after="0" w:line="360" w:lineRule="auto"/>
        <w:outlineLvl w:val="0"/>
        <w:rPr>
          <w:rFonts w:ascii="Palatino Linotype" w:eastAsia="MS Gothic" w:hAnsi="Palatino Linotype" w:cs="Times New Roman"/>
          <w:b/>
          <w:sz w:val="24"/>
          <w:szCs w:val="24"/>
        </w:rPr>
      </w:pPr>
    </w:p>
    <w:p w14:paraId="1E23D165" w14:textId="77777777" w:rsidR="00495F9A" w:rsidRPr="00625E8E" w:rsidRDefault="00792776" w:rsidP="004B2A20">
      <w:pPr>
        <w:keepNext/>
        <w:keepLines/>
        <w:spacing w:after="0" w:line="360" w:lineRule="auto"/>
        <w:jc w:val="center"/>
        <w:outlineLvl w:val="0"/>
        <w:rPr>
          <w:rFonts w:ascii="Palatino Linotype" w:eastAsia="MS Gothic" w:hAnsi="Palatino Linotype" w:cs="Times New Roman"/>
          <w:b/>
          <w:sz w:val="24"/>
          <w:szCs w:val="24"/>
        </w:rPr>
      </w:pPr>
      <w:bookmarkStart w:id="1" w:name="_Toc43395261"/>
      <w:r w:rsidRPr="00625E8E">
        <w:rPr>
          <w:rFonts w:ascii="Palatino Linotype" w:eastAsia="MS Gothic" w:hAnsi="Palatino Linotype" w:cs="Times New Roman"/>
          <w:b/>
          <w:sz w:val="24"/>
          <w:szCs w:val="24"/>
        </w:rPr>
        <w:t>CONSIDERANDO</w:t>
      </w:r>
      <w:bookmarkEnd w:id="1"/>
    </w:p>
    <w:p w14:paraId="5F24D96B" w14:textId="77777777" w:rsidR="00C07697" w:rsidRPr="00625E8E" w:rsidRDefault="00C07697" w:rsidP="004B2A20">
      <w:pPr>
        <w:keepNext/>
        <w:keepLines/>
        <w:spacing w:after="0" w:line="360" w:lineRule="auto"/>
        <w:jc w:val="center"/>
        <w:outlineLvl w:val="0"/>
        <w:rPr>
          <w:rFonts w:ascii="Palatino Linotype" w:eastAsia="MS Gothic" w:hAnsi="Palatino Linotype" w:cs="Times New Roman"/>
          <w:b/>
          <w:sz w:val="24"/>
          <w:szCs w:val="24"/>
        </w:rPr>
      </w:pPr>
    </w:p>
    <w:p w14:paraId="23B5D3E3" w14:textId="77777777" w:rsidR="00792776" w:rsidRPr="00625E8E" w:rsidRDefault="00792776" w:rsidP="004B2A20">
      <w:pPr>
        <w:keepNext/>
        <w:keepLines/>
        <w:spacing w:after="0" w:line="360" w:lineRule="auto"/>
        <w:outlineLvl w:val="0"/>
        <w:rPr>
          <w:rFonts w:ascii="Palatino Linotype" w:eastAsia="MS Gothic" w:hAnsi="Palatino Linotype" w:cs="Times New Roman"/>
          <w:b/>
          <w:sz w:val="24"/>
          <w:szCs w:val="26"/>
        </w:rPr>
      </w:pPr>
      <w:bookmarkStart w:id="2" w:name="_Toc43395262"/>
      <w:r w:rsidRPr="00625E8E">
        <w:rPr>
          <w:rFonts w:ascii="Palatino Linotype" w:eastAsia="MS Mincho" w:hAnsi="Palatino Linotype" w:cstheme="majorBidi"/>
          <w:b/>
          <w:sz w:val="24"/>
          <w:szCs w:val="24"/>
          <w:lang w:val="es-ES_tradnl" w:eastAsia="es-ES"/>
        </w:rPr>
        <w:t>PRIMERO</w:t>
      </w:r>
      <w:r w:rsidRPr="00625E8E">
        <w:rPr>
          <w:rFonts w:ascii="Palatino Linotype" w:eastAsia="MS Gothic" w:hAnsi="Palatino Linotype" w:cs="Times New Roman"/>
          <w:b/>
          <w:sz w:val="24"/>
          <w:szCs w:val="26"/>
        </w:rPr>
        <w:t>. De la competencia.</w:t>
      </w:r>
      <w:bookmarkEnd w:id="2"/>
    </w:p>
    <w:p w14:paraId="118E622A" w14:textId="77777777" w:rsidR="00792776" w:rsidRPr="00625E8E" w:rsidRDefault="00792776" w:rsidP="004B2A20">
      <w:pPr>
        <w:spacing w:after="0" w:line="360" w:lineRule="auto"/>
      </w:pPr>
    </w:p>
    <w:p w14:paraId="1E58AFAA" w14:textId="77777777" w:rsidR="00DB164E" w:rsidRPr="00625E8E" w:rsidRDefault="00792776" w:rsidP="004B2A2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5E8E">
        <w:rPr>
          <w:rFonts w:ascii="Palatino Linotype" w:eastAsia="Calibri" w:hAnsi="Palatino Linotype" w:cs="Times New Roman"/>
          <w:b/>
          <w:sz w:val="24"/>
          <w:szCs w:val="24"/>
          <w:lang w:val="es-ES" w:eastAsia="es-ES"/>
        </w:rPr>
        <w:t>Constitución Política de los Estados Unidos Mexicanos</w:t>
      </w:r>
      <w:r w:rsidRPr="00625E8E">
        <w:rPr>
          <w:rFonts w:ascii="Palatino Linotype" w:eastAsia="Calibri" w:hAnsi="Palatino Linotype" w:cs="Times New Roman"/>
          <w:sz w:val="24"/>
          <w:szCs w:val="24"/>
          <w:lang w:val="es-ES" w:eastAsia="es-ES"/>
        </w:rPr>
        <w:t xml:space="preserve">; </w:t>
      </w:r>
      <w:r w:rsidRPr="00625E8E">
        <w:rPr>
          <w:rFonts w:ascii="Palatino Linotype" w:hAnsi="Palatino Linotype" w:cs="Arial"/>
          <w:bCs/>
          <w:color w:val="222222"/>
          <w:sz w:val="24"/>
          <w:szCs w:val="24"/>
          <w:shd w:val="clear" w:color="auto" w:fill="FFFFFF"/>
          <w:lang w:val="es-ES"/>
        </w:rPr>
        <w:t>5, párrafos </w:t>
      </w:r>
      <w:r w:rsidRPr="00625E8E">
        <w:rPr>
          <w:rFonts w:ascii="Palatino Linotype" w:hAnsi="Palatino Linotype" w:cs="Arial"/>
          <w:bCs/>
          <w:color w:val="222222"/>
          <w:sz w:val="24"/>
          <w:szCs w:val="24"/>
          <w:lang w:val="es-ES"/>
        </w:rPr>
        <w:t>vigésimo</w:t>
      </w:r>
      <w:r w:rsidR="00C82469" w:rsidRPr="00625E8E">
        <w:rPr>
          <w:rFonts w:ascii="Palatino Linotype" w:hAnsi="Palatino Linotype" w:cs="Arial"/>
          <w:bCs/>
          <w:color w:val="222222"/>
          <w:sz w:val="24"/>
          <w:szCs w:val="24"/>
          <w:lang w:val="es-ES"/>
        </w:rPr>
        <w:t xml:space="preserve"> segundo</w:t>
      </w:r>
      <w:r w:rsidRPr="00625E8E">
        <w:rPr>
          <w:rFonts w:ascii="Palatino Linotype" w:hAnsi="Palatino Linotype" w:cs="Arial"/>
          <w:bCs/>
          <w:color w:val="222222"/>
          <w:sz w:val="24"/>
          <w:szCs w:val="24"/>
          <w:lang w:val="es-ES"/>
        </w:rPr>
        <w:t xml:space="preserve">, vigésimo </w:t>
      </w:r>
      <w:r w:rsidR="00C82469" w:rsidRPr="00625E8E">
        <w:rPr>
          <w:rFonts w:ascii="Palatino Linotype" w:hAnsi="Palatino Linotype" w:cs="Arial"/>
          <w:bCs/>
          <w:color w:val="222222"/>
          <w:sz w:val="24"/>
          <w:szCs w:val="24"/>
          <w:lang w:val="es-ES"/>
        </w:rPr>
        <w:t>tercero</w:t>
      </w:r>
      <w:r w:rsidRPr="00625E8E">
        <w:rPr>
          <w:rFonts w:ascii="Palatino Linotype" w:hAnsi="Palatino Linotype" w:cs="Arial"/>
          <w:bCs/>
          <w:color w:val="222222"/>
          <w:sz w:val="24"/>
          <w:szCs w:val="24"/>
          <w:lang w:val="es-ES"/>
        </w:rPr>
        <w:t xml:space="preserve"> y vigésimo </w:t>
      </w:r>
      <w:r w:rsidR="00C82469" w:rsidRPr="00625E8E">
        <w:rPr>
          <w:rFonts w:ascii="Palatino Linotype" w:hAnsi="Palatino Linotype" w:cs="Arial"/>
          <w:bCs/>
          <w:color w:val="222222"/>
          <w:sz w:val="24"/>
          <w:szCs w:val="24"/>
          <w:lang w:val="es-ES"/>
        </w:rPr>
        <w:t>cuarto</w:t>
      </w:r>
      <w:r w:rsidRPr="00625E8E">
        <w:rPr>
          <w:rFonts w:ascii="Palatino Linotype" w:hAnsi="Palatino Linotype" w:cs="Arial"/>
          <w:bCs/>
          <w:color w:val="222222"/>
          <w:sz w:val="24"/>
          <w:szCs w:val="24"/>
          <w:shd w:val="clear" w:color="auto" w:fill="FFFFFF"/>
          <w:lang w:val="es-ES"/>
        </w:rPr>
        <w:t> fracciones IV y V </w:t>
      </w:r>
      <w:r w:rsidRPr="00625E8E">
        <w:rPr>
          <w:rFonts w:ascii="Palatino Linotype" w:eastAsia="Calibri" w:hAnsi="Palatino Linotype" w:cs="Times New Roman"/>
          <w:sz w:val="24"/>
          <w:szCs w:val="24"/>
          <w:lang w:val="es-ES" w:eastAsia="es-ES"/>
        </w:rPr>
        <w:t xml:space="preserve">de la </w:t>
      </w:r>
      <w:r w:rsidRPr="00625E8E">
        <w:rPr>
          <w:rFonts w:ascii="Palatino Linotype" w:eastAsia="Calibri" w:hAnsi="Palatino Linotype" w:cs="Times New Roman"/>
          <w:b/>
          <w:sz w:val="24"/>
          <w:szCs w:val="24"/>
          <w:lang w:val="es-ES" w:eastAsia="es-ES"/>
        </w:rPr>
        <w:t>Constitución Política del Estado Libre y Soberano de México</w:t>
      </w:r>
      <w:r w:rsidRPr="00625E8E">
        <w:rPr>
          <w:rFonts w:ascii="Palatino Linotype" w:eastAsia="Calibri" w:hAnsi="Palatino Linotype" w:cs="Times New Roman"/>
          <w:sz w:val="24"/>
          <w:szCs w:val="24"/>
          <w:lang w:val="es-ES" w:eastAsia="es-ES"/>
        </w:rPr>
        <w:t xml:space="preserve">; artículos 1, 2 </w:t>
      </w:r>
      <w:r w:rsidRPr="00625E8E">
        <w:rPr>
          <w:rFonts w:ascii="Palatino Linotype" w:eastAsia="Calibri" w:hAnsi="Palatino Linotype" w:cs="Times New Roman"/>
          <w:sz w:val="24"/>
          <w:szCs w:val="24"/>
          <w:lang w:val="es-ES" w:eastAsia="es-ES"/>
        </w:rPr>
        <w:lastRenderedPageBreak/>
        <w:t xml:space="preserve">fracción II, 13, 29, 36 fracciones I y II, 176, 178, 179, 181 párrafo tercero y 185 </w:t>
      </w:r>
      <w:r w:rsidRPr="00625E8E">
        <w:rPr>
          <w:rFonts w:ascii="Palatino Linotype" w:eastAsia="Calibri" w:hAnsi="Palatino Linotype" w:cs="Arial"/>
          <w:sz w:val="24"/>
          <w:szCs w:val="24"/>
          <w:lang w:val="es-ES" w:eastAsia="es-ES"/>
        </w:rPr>
        <w:t xml:space="preserve">de la </w:t>
      </w:r>
      <w:r w:rsidRPr="00625E8E">
        <w:rPr>
          <w:rFonts w:ascii="Palatino Linotype" w:eastAsia="Calibri" w:hAnsi="Palatino Linotype" w:cs="Arial"/>
          <w:b/>
          <w:sz w:val="24"/>
          <w:szCs w:val="24"/>
          <w:lang w:val="es-ES" w:eastAsia="es-ES"/>
        </w:rPr>
        <w:t>Ley de Transparencia y Acceso a la Información Pública del Estado de México y Municipios</w:t>
      </w:r>
      <w:r w:rsidRPr="00625E8E">
        <w:rPr>
          <w:rFonts w:ascii="Palatino Linotype" w:eastAsia="Calibri" w:hAnsi="Palatino Linotype" w:cs="Arial"/>
          <w:sz w:val="24"/>
          <w:szCs w:val="24"/>
          <w:lang w:val="es-ES" w:eastAsia="es-ES"/>
        </w:rPr>
        <w:t xml:space="preserve">; </w:t>
      </w:r>
      <w:r w:rsidRPr="00625E8E">
        <w:rPr>
          <w:rFonts w:ascii="Palatino Linotype" w:eastAsia="Calibri" w:hAnsi="Palatino Linotype" w:cs="Arial"/>
          <w:b/>
          <w:sz w:val="24"/>
          <w:szCs w:val="24"/>
          <w:lang w:val="es-ES" w:eastAsia="es-ES"/>
        </w:rPr>
        <w:t>7, 9 fracciones I y XXIV, y 11</w:t>
      </w:r>
      <w:r w:rsidRPr="00625E8E">
        <w:rPr>
          <w:rFonts w:ascii="Palatino Linotype" w:eastAsia="Calibri" w:hAnsi="Palatino Linotype" w:cs="Arial"/>
          <w:sz w:val="24"/>
          <w:szCs w:val="24"/>
          <w:lang w:val="es-ES" w:eastAsia="es-ES"/>
        </w:rPr>
        <w:t xml:space="preserve"> del </w:t>
      </w:r>
      <w:r w:rsidRPr="00625E8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25E8E">
        <w:rPr>
          <w:rFonts w:ascii="Palatino Linotype" w:eastAsia="MS Mincho" w:hAnsi="Palatino Linotype" w:cs="Times New Roman"/>
          <w:sz w:val="24"/>
          <w:szCs w:val="24"/>
          <w:lang w:val="es-ES_tradnl" w:eastAsia="es-ES"/>
        </w:rPr>
        <w:t>.</w:t>
      </w:r>
    </w:p>
    <w:p w14:paraId="4B57CE65" w14:textId="77777777" w:rsidR="00CC02A3" w:rsidRPr="00625E8E" w:rsidRDefault="00CC02A3" w:rsidP="00CC02A3">
      <w:pPr>
        <w:spacing w:after="0" w:line="360" w:lineRule="auto"/>
        <w:contextualSpacing/>
        <w:jc w:val="both"/>
        <w:rPr>
          <w:rFonts w:ascii="Palatino Linotype" w:eastAsia="MS Mincho" w:hAnsi="Palatino Linotype" w:cs="Times New Roman"/>
          <w:sz w:val="24"/>
          <w:szCs w:val="24"/>
          <w:lang w:val="es-ES_tradnl" w:eastAsia="es-ES"/>
        </w:rPr>
      </w:pPr>
    </w:p>
    <w:p w14:paraId="0295D708" w14:textId="77777777" w:rsidR="00792776" w:rsidRPr="00625E8E" w:rsidRDefault="00792776" w:rsidP="004B2A20">
      <w:pPr>
        <w:keepNext/>
        <w:keepLines/>
        <w:spacing w:after="0" w:line="360" w:lineRule="auto"/>
        <w:outlineLvl w:val="0"/>
        <w:rPr>
          <w:rFonts w:ascii="Palatino Linotype" w:eastAsia="MS Gothic" w:hAnsi="Palatino Linotype" w:cs="Times New Roman"/>
          <w:b/>
          <w:sz w:val="24"/>
          <w:szCs w:val="26"/>
        </w:rPr>
      </w:pPr>
      <w:bookmarkStart w:id="3" w:name="_Toc43395263"/>
      <w:r w:rsidRPr="00625E8E">
        <w:rPr>
          <w:rFonts w:ascii="Palatino Linotype" w:eastAsia="MS Mincho" w:hAnsi="Palatino Linotype" w:cstheme="majorBidi"/>
          <w:b/>
          <w:sz w:val="24"/>
          <w:szCs w:val="24"/>
          <w:lang w:val="es-ES_tradnl" w:eastAsia="es-ES"/>
        </w:rPr>
        <w:t>SEGUNDO</w:t>
      </w:r>
      <w:r w:rsidRPr="00625E8E">
        <w:rPr>
          <w:rFonts w:ascii="Palatino Linotype" w:eastAsia="MS Gothic" w:hAnsi="Palatino Linotype" w:cs="Times New Roman"/>
          <w:b/>
          <w:sz w:val="24"/>
          <w:szCs w:val="26"/>
        </w:rPr>
        <w:t>.</w:t>
      </w:r>
      <w:r w:rsidR="0004167E" w:rsidRPr="00625E8E">
        <w:rPr>
          <w:rFonts w:ascii="Palatino Linotype" w:eastAsia="MS Gothic" w:hAnsi="Palatino Linotype" w:cs="Times New Roman"/>
          <w:b/>
          <w:sz w:val="24"/>
          <w:szCs w:val="26"/>
        </w:rPr>
        <w:t xml:space="preserve"> De la oportunidad y </w:t>
      </w:r>
      <w:proofErr w:type="spellStart"/>
      <w:r w:rsidR="0004167E" w:rsidRPr="00625E8E">
        <w:rPr>
          <w:rFonts w:ascii="Palatino Linotype" w:eastAsia="MS Gothic" w:hAnsi="Palatino Linotype" w:cs="Times New Roman"/>
          <w:b/>
          <w:sz w:val="24"/>
          <w:szCs w:val="26"/>
        </w:rPr>
        <w:t>procedibilidad</w:t>
      </w:r>
      <w:proofErr w:type="spellEnd"/>
      <w:r w:rsidR="0004167E" w:rsidRPr="00625E8E">
        <w:rPr>
          <w:rFonts w:ascii="Palatino Linotype" w:eastAsia="MS Gothic" w:hAnsi="Palatino Linotype" w:cs="Times New Roman"/>
          <w:b/>
          <w:sz w:val="24"/>
          <w:szCs w:val="26"/>
        </w:rPr>
        <w:t xml:space="preserve"> del recurso de revisión</w:t>
      </w:r>
      <w:r w:rsidRPr="00625E8E">
        <w:rPr>
          <w:rFonts w:ascii="Palatino Linotype" w:eastAsia="MS Gothic" w:hAnsi="Palatino Linotype" w:cs="Times New Roman"/>
          <w:b/>
          <w:sz w:val="24"/>
          <w:szCs w:val="26"/>
        </w:rPr>
        <w:t>.</w:t>
      </w:r>
      <w:bookmarkEnd w:id="3"/>
    </w:p>
    <w:p w14:paraId="4966F551" w14:textId="77777777" w:rsidR="00792776" w:rsidRPr="00625E8E" w:rsidRDefault="00792776" w:rsidP="004B2A20">
      <w:pPr>
        <w:spacing w:after="0" w:line="360" w:lineRule="auto"/>
        <w:ind w:left="720"/>
        <w:contextualSpacing/>
        <w:rPr>
          <w:rFonts w:ascii="Palatino Linotype" w:eastAsia="Calibri" w:hAnsi="Palatino Linotype" w:cs="Arial"/>
          <w:sz w:val="24"/>
          <w:szCs w:val="24"/>
          <w:lang w:val="es-ES_tradnl" w:eastAsia="es-ES"/>
        </w:rPr>
      </w:pPr>
    </w:p>
    <w:p w14:paraId="24D0B5F3" w14:textId="56741D1F" w:rsidR="00ED15B4" w:rsidRPr="00625E8E" w:rsidRDefault="005E7BEE"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Calibri" w:hAnsi="Palatino Linotype" w:cs="Arial"/>
          <w:sz w:val="24"/>
          <w:szCs w:val="24"/>
          <w:lang w:val="es-ES_tradnl" w:eastAsia="es-ES"/>
        </w:rPr>
        <w:t xml:space="preserve">El medio de impugnación fue presentado a través del </w:t>
      </w:r>
      <w:r w:rsidRPr="00625E8E">
        <w:rPr>
          <w:rFonts w:ascii="Palatino Linotype" w:eastAsia="Calibri" w:hAnsi="Palatino Linotype" w:cs="Arial"/>
          <w:b/>
          <w:sz w:val="24"/>
          <w:szCs w:val="24"/>
          <w:lang w:val="es-ES_tradnl" w:eastAsia="es-ES"/>
        </w:rPr>
        <w:t>SAIMEX,</w:t>
      </w:r>
      <w:r w:rsidRPr="00625E8E">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625E8E">
        <w:rPr>
          <w:rFonts w:ascii="Palatino Linotype" w:eastAsia="Calibri" w:hAnsi="Palatino Linotype" w:cs="Arial"/>
          <w:b/>
          <w:sz w:val="24"/>
          <w:szCs w:val="24"/>
          <w:lang w:val="es-ES_tradnl" w:eastAsia="es-ES"/>
        </w:rPr>
        <w:t>SUJETO OBLIGADO</w:t>
      </w:r>
      <w:r w:rsidRPr="00625E8E">
        <w:rPr>
          <w:rFonts w:ascii="Palatino Linotype" w:eastAsia="Calibri" w:hAnsi="Palatino Linotype" w:cs="Arial"/>
          <w:sz w:val="24"/>
          <w:szCs w:val="24"/>
          <w:lang w:val="es-ES_tradnl" w:eastAsia="es-ES"/>
        </w:rPr>
        <w:t xml:space="preserve"> entregó respuesta el día </w:t>
      </w:r>
      <w:r w:rsidR="00FE264D" w:rsidRPr="00625E8E">
        <w:rPr>
          <w:rFonts w:ascii="Palatino Linotype" w:eastAsia="Calibri" w:hAnsi="Palatino Linotype" w:cs="Arial"/>
          <w:sz w:val="24"/>
          <w:szCs w:val="24"/>
          <w:lang w:val="es-ES_tradnl" w:eastAsia="es-ES"/>
        </w:rPr>
        <w:t>veintisiete</w:t>
      </w:r>
      <w:r w:rsidR="00ED15B4" w:rsidRPr="00625E8E">
        <w:rPr>
          <w:rFonts w:ascii="Palatino Linotype" w:eastAsia="Calibri" w:hAnsi="Palatino Linotype" w:cs="Arial"/>
          <w:sz w:val="24"/>
          <w:szCs w:val="24"/>
          <w:lang w:val="es-ES_tradnl" w:eastAsia="es-ES"/>
        </w:rPr>
        <w:t xml:space="preserve"> </w:t>
      </w:r>
      <w:r w:rsidR="00FE6885" w:rsidRPr="00625E8E">
        <w:rPr>
          <w:rFonts w:ascii="Palatino Linotype" w:eastAsia="Calibri" w:hAnsi="Palatino Linotype" w:cs="Arial"/>
          <w:sz w:val="24"/>
          <w:szCs w:val="24"/>
          <w:lang w:val="es-ES_tradnl" w:eastAsia="es-ES"/>
        </w:rPr>
        <w:t>(</w:t>
      </w:r>
      <w:r w:rsidR="00FE264D" w:rsidRPr="00625E8E">
        <w:rPr>
          <w:rFonts w:ascii="Palatino Linotype" w:eastAsia="Calibri" w:hAnsi="Palatino Linotype" w:cs="Arial"/>
          <w:sz w:val="24"/>
          <w:szCs w:val="24"/>
          <w:lang w:val="es-ES_tradnl" w:eastAsia="es-ES"/>
        </w:rPr>
        <w:t>27</w:t>
      </w:r>
      <w:r w:rsidRPr="00625E8E">
        <w:rPr>
          <w:rFonts w:ascii="Palatino Linotype" w:eastAsia="Calibri" w:hAnsi="Palatino Linotype" w:cs="Arial"/>
          <w:sz w:val="24"/>
          <w:szCs w:val="24"/>
          <w:lang w:val="es-ES_tradnl" w:eastAsia="es-ES"/>
        </w:rPr>
        <w:t xml:space="preserve">) de </w:t>
      </w:r>
      <w:r w:rsidR="00ED15B4" w:rsidRPr="00625E8E">
        <w:rPr>
          <w:rFonts w:ascii="Palatino Linotype" w:eastAsia="Calibri" w:hAnsi="Palatino Linotype" w:cs="Arial"/>
          <w:sz w:val="24"/>
          <w:szCs w:val="24"/>
          <w:lang w:val="es-ES_tradnl" w:eastAsia="es-ES"/>
        </w:rPr>
        <w:t>febrero</w:t>
      </w:r>
      <w:r w:rsidR="00FE6885" w:rsidRPr="00625E8E">
        <w:rPr>
          <w:rFonts w:ascii="Palatino Linotype" w:eastAsia="Calibri" w:hAnsi="Palatino Linotype" w:cs="Arial"/>
          <w:sz w:val="24"/>
          <w:szCs w:val="24"/>
          <w:lang w:val="es-ES_tradnl" w:eastAsia="es-ES"/>
        </w:rPr>
        <w:t xml:space="preserve"> </w:t>
      </w:r>
      <w:r w:rsidR="00ED15B4" w:rsidRPr="00625E8E">
        <w:rPr>
          <w:rFonts w:ascii="Palatino Linotype" w:eastAsia="Calibri" w:hAnsi="Palatino Linotype" w:cs="Arial"/>
          <w:sz w:val="24"/>
          <w:szCs w:val="24"/>
          <w:lang w:val="es-ES_tradnl" w:eastAsia="es-ES"/>
        </w:rPr>
        <w:t>de</w:t>
      </w:r>
      <w:r w:rsidR="00B402DC" w:rsidRPr="00625E8E">
        <w:rPr>
          <w:rFonts w:ascii="Palatino Linotype" w:eastAsia="Calibri" w:hAnsi="Palatino Linotype" w:cs="Arial"/>
          <w:sz w:val="24"/>
          <w:szCs w:val="24"/>
          <w:lang w:val="es-ES_tradnl" w:eastAsia="es-ES"/>
        </w:rPr>
        <w:t xml:space="preserve"> dos mil </w:t>
      </w:r>
      <w:r w:rsidR="00ED15B4" w:rsidRPr="00625E8E">
        <w:rPr>
          <w:rFonts w:ascii="Palatino Linotype" w:eastAsia="Calibri" w:hAnsi="Palatino Linotype" w:cs="Arial"/>
          <w:sz w:val="24"/>
          <w:szCs w:val="24"/>
          <w:lang w:val="es-ES_tradnl" w:eastAsia="es-ES"/>
        </w:rPr>
        <w:t>veinte</w:t>
      </w:r>
      <w:r w:rsidRPr="00625E8E">
        <w:rPr>
          <w:rFonts w:ascii="Palatino Linotype" w:eastAsia="Calibri" w:hAnsi="Palatino Linotype" w:cs="Arial"/>
          <w:sz w:val="24"/>
          <w:szCs w:val="24"/>
          <w:lang w:val="es-ES_tradnl" w:eastAsia="es-ES"/>
        </w:rPr>
        <w:t xml:space="preserve">, </w:t>
      </w:r>
      <w:r w:rsidRPr="00625E8E">
        <w:rPr>
          <w:rFonts w:ascii="Palatino Linotype" w:eastAsiaTheme="minorEastAsia" w:hAnsi="Palatino Linotype" w:cs="Arial"/>
          <w:sz w:val="24"/>
          <w:szCs w:val="24"/>
          <w:lang w:val="es-ES_tradnl" w:eastAsia="es-ES"/>
        </w:rPr>
        <w:t xml:space="preserve">de tal forma que el plazo para interponer el recurso transcurrió del día </w:t>
      </w:r>
      <w:r w:rsidR="00FE264D" w:rsidRPr="00625E8E">
        <w:rPr>
          <w:rFonts w:ascii="Palatino Linotype" w:eastAsiaTheme="minorEastAsia" w:hAnsi="Palatino Linotype" w:cs="Arial"/>
          <w:sz w:val="24"/>
          <w:szCs w:val="24"/>
          <w:lang w:val="es-ES_tradnl" w:eastAsia="es-ES"/>
        </w:rPr>
        <w:t>veintiocho</w:t>
      </w:r>
      <w:r w:rsidR="00FE6885" w:rsidRPr="00625E8E">
        <w:rPr>
          <w:rFonts w:ascii="Palatino Linotype" w:eastAsiaTheme="minorEastAsia" w:hAnsi="Palatino Linotype" w:cs="Arial"/>
          <w:sz w:val="24"/>
          <w:szCs w:val="24"/>
          <w:lang w:val="es-ES_tradnl" w:eastAsia="es-ES"/>
        </w:rPr>
        <w:t xml:space="preserve"> (</w:t>
      </w:r>
      <w:r w:rsidR="00FE264D" w:rsidRPr="00625E8E">
        <w:rPr>
          <w:rFonts w:ascii="Palatino Linotype" w:eastAsiaTheme="minorEastAsia" w:hAnsi="Palatino Linotype" w:cs="Arial"/>
          <w:sz w:val="24"/>
          <w:szCs w:val="24"/>
          <w:lang w:val="es-ES_tradnl" w:eastAsia="es-ES"/>
        </w:rPr>
        <w:t>28</w:t>
      </w:r>
      <w:r w:rsidRPr="00625E8E">
        <w:rPr>
          <w:rFonts w:ascii="Palatino Linotype" w:eastAsiaTheme="minorEastAsia" w:hAnsi="Palatino Linotype" w:cs="Arial"/>
          <w:sz w:val="24"/>
          <w:szCs w:val="24"/>
          <w:lang w:val="es-ES_tradnl" w:eastAsia="es-ES"/>
        </w:rPr>
        <w:t xml:space="preserve">) de </w:t>
      </w:r>
      <w:r w:rsidR="00ED15B4" w:rsidRPr="00625E8E">
        <w:rPr>
          <w:rFonts w:ascii="Palatino Linotype" w:eastAsiaTheme="minorEastAsia" w:hAnsi="Palatino Linotype" w:cs="Arial"/>
          <w:sz w:val="24"/>
          <w:szCs w:val="24"/>
          <w:lang w:val="es-ES_tradnl" w:eastAsia="es-ES"/>
        </w:rPr>
        <w:t>febrero</w:t>
      </w:r>
      <w:r w:rsidR="002B77DD" w:rsidRPr="00625E8E">
        <w:rPr>
          <w:rFonts w:ascii="Palatino Linotype" w:eastAsiaTheme="minorEastAsia" w:hAnsi="Palatino Linotype" w:cs="Arial"/>
          <w:sz w:val="24"/>
          <w:szCs w:val="24"/>
          <w:lang w:val="es-ES_tradnl" w:eastAsia="es-ES"/>
        </w:rPr>
        <w:t xml:space="preserve"> </w:t>
      </w:r>
      <w:r w:rsidRPr="00625E8E">
        <w:rPr>
          <w:rFonts w:ascii="Palatino Linotype" w:eastAsiaTheme="minorEastAsia" w:hAnsi="Palatino Linotype" w:cs="Arial"/>
          <w:sz w:val="24"/>
          <w:szCs w:val="24"/>
          <w:lang w:val="es-ES_tradnl" w:eastAsia="es-ES"/>
        </w:rPr>
        <w:t>al</w:t>
      </w:r>
      <w:r w:rsidR="001656F1" w:rsidRPr="00625E8E">
        <w:rPr>
          <w:rFonts w:ascii="Palatino Linotype" w:eastAsiaTheme="minorEastAsia" w:hAnsi="Palatino Linotype" w:cs="Arial"/>
          <w:sz w:val="24"/>
          <w:szCs w:val="24"/>
          <w:lang w:val="es-ES_tradnl" w:eastAsia="es-ES"/>
        </w:rPr>
        <w:t xml:space="preserve"> </w:t>
      </w:r>
      <w:r w:rsidR="00FE264D" w:rsidRPr="00625E8E">
        <w:rPr>
          <w:rFonts w:ascii="Palatino Linotype" w:eastAsiaTheme="minorEastAsia" w:hAnsi="Palatino Linotype" w:cs="Arial"/>
          <w:sz w:val="24"/>
          <w:szCs w:val="24"/>
          <w:lang w:val="es-ES_tradnl" w:eastAsia="es-ES"/>
        </w:rPr>
        <w:t>veinticuatro</w:t>
      </w:r>
      <w:r w:rsidR="00FE6885" w:rsidRPr="00625E8E">
        <w:rPr>
          <w:rFonts w:ascii="Palatino Linotype" w:eastAsiaTheme="minorEastAsia" w:hAnsi="Palatino Linotype" w:cs="Arial"/>
          <w:sz w:val="24"/>
          <w:szCs w:val="24"/>
          <w:lang w:val="es-ES_tradnl" w:eastAsia="es-ES"/>
        </w:rPr>
        <w:t xml:space="preserve"> </w:t>
      </w:r>
      <w:r w:rsidR="001D6E38" w:rsidRPr="00625E8E">
        <w:rPr>
          <w:rFonts w:ascii="Palatino Linotype" w:eastAsiaTheme="minorEastAsia" w:hAnsi="Palatino Linotype" w:cs="Arial"/>
          <w:sz w:val="24"/>
          <w:szCs w:val="24"/>
          <w:lang w:val="es-ES_tradnl" w:eastAsia="es-ES"/>
        </w:rPr>
        <w:t>(</w:t>
      </w:r>
      <w:r w:rsidR="00FE264D" w:rsidRPr="00625E8E">
        <w:rPr>
          <w:rFonts w:ascii="Palatino Linotype" w:eastAsiaTheme="minorEastAsia" w:hAnsi="Palatino Linotype" w:cs="Arial"/>
          <w:sz w:val="24"/>
          <w:szCs w:val="24"/>
          <w:lang w:val="es-ES_tradnl" w:eastAsia="es-ES"/>
        </w:rPr>
        <w:t>24</w:t>
      </w:r>
      <w:r w:rsidRPr="00625E8E">
        <w:rPr>
          <w:rFonts w:ascii="Palatino Linotype" w:eastAsiaTheme="minorEastAsia" w:hAnsi="Palatino Linotype" w:cs="Arial"/>
          <w:sz w:val="24"/>
          <w:szCs w:val="24"/>
          <w:lang w:val="es-ES_tradnl" w:eastAsia="es-ES"/>
        </w:rPr>
        <w:t xml:space="preserve">) de </w:t>
      </w:r>
      <w:r w:rsidR="00ED15B4" w:rsidRPr="00625E8E">
        <w:rPr>
          <w:rFonts w:ascii="Palatino Linotype" w:eastAsiaTheme="minorEastAsia" w:hAnsi="Palatino Linotype" w:cs="Arial"/>
          <w:sz w:val="24"/>
          <w:szCs w:val="24"/>
          <w:lang w:val="es-ES_tradnl" w:eastAsia="es-ES"/>
        </w:rPr>
        <w:t>marzo</w:t>
      </w:r>
      <w:r w:rsidR="003A6E9C" w:rsidRPr="00625E8E">
        <w:rPr>
          <w:rFonts w:ascii="Palatino Linotype" w:eastAsiaTheme="minorEastAsia" w:hAnsi="Palatino Linotype" w:cs="Arial"/>
          <w:sz w:val="24"/>
          <w:szCs w:val="24"/>
          <w:lang w:val="es-ES_tradnl" w:eastAsia="es-ES"/>
        </w:rPr>
        <w:t xml:space="preserve"> </w:t>
      </w:r>
      <w:r w:rsidR="00ED15B4" w:rsidRPr="00625E8E">
        <w:rPr>
          <w:rFonts w:ascii="Palatino Linotype" w:eastAsiaTheme="minorEastAsia" w:hAnsi="Palatino Linotype" w:cs="Arial"/>
          <w:sz w:val="24"/>
          <w:szCs w:val="24"/>
          <w:lang w:val="es-ES_tradnl" w:eastAsia="es-ES"/>
        </w:rPr>
        <w:t>de</w:t>
      </w:r>
      <w:r w:rsidR="001656F1" w:rsidRPr="00625E8E">
        <w:rPr>
          <w:rFonts w:ascii="Palatino Linotype" w:eastAsiaTheme="minorEastAsia" w:hAnsi="Palatino Linotype" w:cs="Arial"/>
          <w:sz w:val="24"/>
          <w:szCs w:val="24"/>
          <w:lang w:val="es-ES_tradnl" w:eastAsia="es-ES"/>
        </w:rPr>
        <w:t xml:space="preserve"> dos mil </w:t>
      </w:r>
      <w:r w:rsidR="00ED15B4" w:rsidRPr="00625E8E">
        <w:rPr>
          <w:rFonts w:ascii="Palatino Linotype" w:eastAsiaTheme="minorEastAsia" w:hAnsi="Palatino Linotype" w:cs="Arial"/>
          <w:sz w:val="24"/>
          <w:szCs w:val="24"/>
          <w:lang w:val="es-ES_tradnl" w:eastAsia="es-ES"/>
        </w:rPr>
        <w:t>veinte</w:t>
      </w:r>
      <w:r w:rsidR="00FE264D" w:rsidRPr="00625E8E">
        <w:rPr>
          <w:rFonts w:ascii="Palatino Linotype" w:eastAsiaTheme="minorEastAsia" w:hAnsi="Palatino Linotype" w:cs="Arial"/>
          <w:sz w:val="24"/>
          <w:szCs w:val="24"/>
          <w:lang w:val="es-ES_tradnl" w:eastAsia="es-ES"/>
        </w:rPr>
        <w:t>.</w:t>
      </w:r>
    </w:p>
    <w:p w14:paraId="3F8E22DA" w14:textId="77777777"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05277011" w14:textId="02781834" w:rsidR="00FE264D" w:rsidRPr="00625E8E" w:rsidRDefault="00FE264D"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Theme="minorEastAsia" w:hAnsi="Palatino Linotype" w:cs="Arial"/>
          <w:sz w:val="24"/>
          <w:szCs w:val="24"/>
          <w:lang w:val="es-ES_tradnl" w:eastAsia="es-ES"/>
        </w:rPr>
        <w:t xml:space="preserve">El hoy </w:t>
      </w:r>
      <w:r w:rsidRPr="00625E8E">
        <w:rPr>
          <w:rFonts w:ascii="Palatino Linotype" w:eastAsiaTheme="minorEastAsia" w:hAnsi="Palatino Linotype" w:cs="Arial"/>
          <w:b/>
          <w:sz w:val="24"/>
          <w:szCs w:val="24"/>
          <w:lang w:val="es-ES_tradnl" w:eastAsia="es-ES"/>
        </w:rPr>
        <w:t xml:space="preserve">RECURRENTE </w:t>
      </w:r>
      <w:r w:rsidRPr="00625E8E">
        <w:rPr>
          <w:rFonts w:ascii="Palatino Linotype" w:eastAsiaTheme="minorEastAsia" w:hAnsi="Palatino Linotype" w:cs="Arial"/>
          <w:sz w:val="24"/>
          <w:szCs w:val="24"/>
          <w:lang w:val="es-ES_tradnl" w:eastAsia="es-ES"/>
        </w:rPr>
        <w:t>presentó su inconformidad el veintisiete (27) de febrero de dos mil veinte;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6DEBC641" w14:textId="77777777"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60DA0B5C" w14:textId="5C4257F4" w:rsidR="00FE264D" w:rsidRPr="00625E8E" w:rsidRDefault="00FE264D"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Theme="minorEastAsia" w:hAnsi="Palatino Linotype" w:cs="Arial"/>
          <w:sz w:val="24"/>
          <w:szCs w:val="24"/>
          <w:lang w:val="es-ES_tradnl" w:eastAsia="es-ES"/>
        </w:rPr>
        <w:t xml:space="preserve">Cuando </w:t>
      </w:r>
      <w:r w:rsidRPr="00625E8E">
        <w:rPr>
          <w:rFonts w:ascii="Palatino Linotype" w:eastAsiaTheme="minorEastAsia" w:hAnsi="Palatino Linotype" w:cs="Arial"/>
          <w:sz w:val="24"/>
          <w:szCs w:val="24"/>
          <w:lang w:eastAsia="es-ES"/>
        </w:rPr>
        <w:t xml:space="preserve">el medio de impugnación, se haya interpuesto el mismo día en que se notificó la respuesta impugnada, resulta insuficiente para tener por </w:t>
      </w:r>
      <w:r w:rsidRPr="00625E8E">
        <w:rPr>
          <w:rFonts w:ascii="Palatino Linotype" w:eastAsiaTheme="minorEastAsia" w:hAnsi="Palatino Linotype" w:cs="Arial"/>
          <w:sz w:val="24"/>
          <w:szCs w:val="24"/>
          <w:lang w:eastAsia="es-ES"/>
        </w:rPr>
        <w:lastRenderedPageBreak/>
        <w:t>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6717B8BB" w14:textId="77777777"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476DA8F2" w14:textId="146B889C" w:rsidR="00FE264D" w:rsidRPr="00625E8E" w:rsidRDefault="00FE264D"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Theme="minorEastAsia" w:hAnsi="Palatino Linotype" w:cs="Arial"/>
          <w:sz w:val="24"/>
          <w:szCs w:val="24"/>
          <w:lang w:val="es-ES_tradnl" w:eastAsia="es-ES"/>
        </w:rPr>
        <w:t xml:space="preserve">Discernimiento de </w:t>
      </w:r>
      <w:r w:rsidR="008C559D" w:rsidRPr="00625E8E">
        <w:rPr>
          <w:rFonts w:ascii="Palatino Linotype" w:eastAsiaTheme="minorEastAsia" w:hAnsi="Palatino Linotype" w:cs="Arial"/>
          <w:sz w:val="24"/>
          <w:szCs w:val="24"/>
          <w:lang w:val="es-ES_tradnl" w:eastAsia="es-ES"/>
        </w:rPr>
        <w:t>este</w:t>
      </w:r>
      <w:r w:rsidRPr="00625E8E">
        <w:rPr>
          <w:rFonts w:ascii="Palatino Linotype" w:eastAsiaTheme="minorEastAsia" w:hAnsi="Palatino Linotype" w:cs="Arial"/>
          <w:sz w:val="24"/>
          <w:szCs w:val="24"/>
          <w:lang w:val="es-ES_tradnl" w:eastAsia="es-ES"/>
        </w:rPr>
        <w:t xml:space="preserv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6FF53D1" w14:textId="2B96817D"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5D0E578D" w14:textId="77777777" w:rsidR="00FE264D" w:rsidRPr="00625E8E" w:rsidRDefault="00FE264D" w:rsidP="00FE264D">
      <w:pPr>
        <w:pStyle w:val="Sinespaciado"/>
        <w:spacing w:line="276" w:lineRule="auto"/>
        <w:ind w:left="567" w:right="567"/>
        <w:jc w:val="both"/>
        <w:rPr>
          <w:rFonts w:ascii="Palatino Linotype" w:eastAsia="Times New Roman" w:hAnsi="Palatino Linotype" w:cs="Arial"/>
          <w:bCs/>
          <w:i/>
          <w:color w:val="555555"/>
          <w:lang w:eastAsia="es-MX"/>
        </w:rPr>
      </w:pPr>
      <w:r w:rsidRPr="00625E8E">
        <w:rPr>
          <w:rFonts w:ascii="Palatino Linotype" w:hAnsi="Palatino Linotype"/>
          <w:b/>
          <w:i/>
        </w:rPr>
        <w:t>RECURSO DE RECLAMACIÓN. SU INTERPOSICIÓN NO ES EXTEMPORÁNEA SI SE REALIZA ANTES DE QUE INICIE EL PLAZO PARA HACERLO.</w:t>
      </w:r>
      <w:r w:rsidRPr="00625E8E">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5D53DA7" w14:textId="77777777"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4ACFDC75" w14:textId="34A57EDE" w:rsidR="00FE264D" w:rsidRPr="00625E8E" w:rsidRDefault="00FE264D"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Theme="minorEastAsia" w:hAnsi="Palatino Linotype" w:cs="Arial"/>
          <w:sz w:val="24"/>
          <w:szCs w:val="24"/>
          <w:lang w:val="es-ES_tradnl" w:eastAsia="es-ES"/>
        </w:rPr>
        <w:t xml:space="preserve">Esto es así porque en primer lugar es necesario que el </w:t>
      </w:r>
      <w:r w:rsidRPr="00625E8E">
        <w:rPr>
          <w:rFonts w:ascii="Palatino Linotype" w:eastAsiaTheme="minorEastAsia" w:hAnsi="Palatino Linotype" w:cs="Arial"/>
          <w:b/>
          <w:sz w:val="24"/>
          <w:szCs w:val="24"/>
          <w:lang w:val="es-ES_tradnl" w:eastAsia="es-ES"/>
        </w:rPr>
        <w:t>RECURRENTE</w:t>
      </w:r>
      <w:r w:rsidRPr="00625E8E">
        <w:rPr>
          <w:rFonts w:ascii="Palatino Linotype" w:eastAsiaTheme="minorEastAsia" w:hAnsi="Palatino Linotype" w:cs="Arial"/>
          <w:sz w:val="24"/>
          <w:szCs w:val="24"/>
          <w:lang w:val="es-ES_tradnl" w:eastAsia="es-ES"/>
        </w:rPr>
        <w:t xml:space="preserve"> conozca el acto que le provoca agravio y, a partir de ahí, formular su recurso de revisión señalando tanto el acto impugnado como el motivo de inconformidad. Y </w:t>
      </w:r>
      <w:r w:rsidRPr="00625E8E">
        <w:rPr>
          <w:rFonts w:ascii="Palatino Linotype" w:eastAsiaTheme="minorEastAsia" w:hAnsi="Palatino Linotype" w:cs="Arial"/>
          <w:sz w:val="24"/>
          <w:szCs w:val="24"/>
          <w:lang w:val="es-ES_tradnl" w:eastAsia="es-ES"/>
        </w:rPr>
        <w:lastRenderedPageBreak/>
        <w:t xml:space="preserve">si bien la Ley señala que el plazo corre un día después de haber sido notificada la respuesta, en nada se afecta al proceso que el mismo día de ser notificado, el </w:t>
      </w:r>
      <w:r w:rsidRPr="00625E8E">
        <w:rPr>
          <w:rFonts w:ascii="Palatino Linotype" w:eastAsiaTheme="minorEastAsia" w:hAnsi="Palatino Linotype" w:cs="Arial"/>
          <w:b/>
          <w:sz w:val="24"/>
          <w:szCs w:val="24"/>
          <w:lang w:val="es-ES_tradnl" w:eastAsia="es-ES"/>
        </w:rPr>
        <w:t>RECURRENTE</w:t>
      </w:r>
      <w:r w:rsidRPr="00625E8E">
        <w:rPr>
          <w:rFonts w:ascii="Palatino Linotype" w:eastAsiaTheme="minorEastAsia" w:hAnsi="Palatino Linotype" w:cs="Arial"/>
          <w:sz w:val="24"/>
          <w:szCs w:val="24"/>
          <w:lang w:val="es-ES_tradnl" w:eastAsia="es-ES"/>
        </w:rPr>
        <w:t xml:space="preserve"> actúe, ya que</w:t>
      </w:r>
      <w:r w:rsidR="008C559D" w:rsidRPr="00625E8E">
        <w:rPr>
          <w:rFonts w:ascii="Palatino Linotype" w:eastAsiaTheme="minorEastAsia" w:hAnsi="Palatino Linotype" w:cs="Arial"/>
          <w:sz w:val="24"/>
          <w:szCs w:val="24"/>
          <w:lang w:val="es-ES_tradnl" w:eastAsia="es-ES"/>
        </w:rPr>
        <w:t>,</w:t>
      </w:r>
      <w:r w:rsidRPr="00625E8E">
        <w:rPr>
          <w:rFonts w:ascii="Palatino Linotype" w:eastAsiaTheme="minorEastAsia" w:hAnsi="Palatino Linotype" w:cs="Arial"/>
          <w:sz w:val="24"/>
          <w:szCs w:val="24"/>
          <w:lang w:val="es-ES_tradnl" w:eastAsia="es-ES"/>
        </w:rPr>
        <w:t xml:space="preserve"> al contrario, lo que demuestra es el interés del mismo para ejercer su derecho bajo el principio constitucional de justicia expedita.</w:t>
      </w:r>
    </w:p>
    <w:p w14:paraId="346B19F9" w14:textId="77777777"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56C7CCC6" w14:textId="4AA62CE3" w:rsidR="00FE264D" w:rsidRPr="00625E8E" w:rsidRDefault="00FE264D"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Theme="minorEastAsia" w:hAnsi="Palatino Linotype" w:cs="Arial"/>
          <w:sz w:val="24"/>
          <w:szCs w:val="24"/>
          <w:lang w:val="es-ES_tradnl" w:eastAsia="es-ES"/>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AB52AD9" w14:textId="77777777" w:rsidR="00FE264D" w:rsidRPr="00625E8E"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7832023D" w14:textId="7BE4103C" w:rsidR="00FE264D" w:rsidRPr="00625E8E" w:rsidRDefault="00FE264D"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Theme="minorEastAsia" w:hAnsi="Palatino Linotype" w:cs="Arial"/>
          <w:sz w:val="24"/>
          <w:szCs w:val="24"/>
          <w:lang w:val="es-ES_tradnl" w:eastAsia="es-ES"/>
        </w:rPr>
        <w:t>Así, la interposición del recurso de revisión antes de que inicie el plazo para su presentación no es determinante para declararlo extemporáneo</w:t>
      </w:r>
      <w:r w:rsidRPr="00625E8E">
        <w:rPr>
          <w:rFonts w:ascii="Palatino Linotype" w:eastAsiaTheme="minorEastAsia" w:hAnsi="Palatino Linotype" w:cs="Arial"/>
          <w:sz w:val="24"/>
          <w:szCs w:val="24"/>
          <w:lang w:val="es-ES" w:eastAsia="es-ES"/>
        </w:rPr>
        <w:t xml:space="preserve">, siempre y cuando ello ocurra de manera posterior a que se haya notificado la respuesta del </w:t>
      </w:r>
      <w:r w:rsidRPr="00625E8E">
        <w:rPr>
          <w:rFonts w:ascii="Palatino Linotype" w:eastAsiaTheme="minorEastAsia" w:hAnsi="Palatino Linotype" w:cs="Arial"/>
          <w:b/>
          <w:sz w:val="24"/>
          <w:szCs w:val="24"/>
          <w:lang w:val="es-ES" w:eastAsia="es-ES"/>
        </w:rPr>
        <w:t>SUJETO OBLIGADO.</w:t>
      </w:r>
    </w:p>
    <w:p w14:paraId="518044BF" w14:textId="77777777" w:rsidR="00ED15B4" w:rsidRPr="00625E8E" w:rsidRDefault="00ED15B4" w:rsidP="00ED15B4">
      <w:pPr>
        <w:spacing w:after="0" w:line="360" w:lineRule="auto"/>
        <w:ind w:right="49"/>
        <w:contextualSpacing/>
        <w:jc w:val="both"/>
        <w:rPr>
          <w:rFonts w:ascii="Palatino Linotype" w:eastAsiaTheme="minorEastAsia" w:hAnsi="Palatino Linotype"/>
          <w:sz w:val="24"/>
          <w:szCs w:val="24"/>
          <w:lang w:val="es-ES_tradnl" w:eastAsia="es-ES"/>
        </w:rPr>
      </w:pPr>
    </w:p>
    <w:p w14:paraId="2997041B" w14:textId="6F3379B3" w:rsidR="005E7BEE" w:rsidRPr="00625E8E" w:rsidRDefault="005E7BEE"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25E8E">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853D07" w14:textId="77777777" w:rsidR="003A6E9C" w:rsidRPr="00625E8E" w:rsidRDefault="003A6E9C" w:rsidP="004B2A20">
      <w:pPr>
        <w:spacing w:after="0" w:line="360" w:lineRule="auto"/>
        <w:ind w:right="49"/>
        <w:contextualSpacing/>
        <w:jc w:val="both"/>
        <w:rPr>
          <w:rFonts w:ascii="Palatino Linotype" w:eastAsiaTheme="minorEastAsia" w:hAnsi="Palatino Linotype"/>
          <w:sz w:val="24"/>
          <w:szCs w:val="24"/>
          <w:lang w:val="es-ES_tradnl" w:eastAsia="es-ES"/>
        </w:rPr>
      </w:pPr>
    </w:p>
    <w:p w14:paraId="0F82F862" w14:textId="77777777" w:rsidR="005377B9" w:rsidRPr="00625E8E" w:rsidRDefault="005377B9" w:rsidP="004B2A20">
      <w:pPr>
        <w:keepNext/>
        <w:keepLines/>
        <w:spacing w:after="0" w:line="360" w:lineRule="auto"/>
        <w:outlineLvl w:val="0"/>
        <w:rPr>
          <w:rFonts w:ascii="Palatino Linotype" w:eastAsia="MS Gothic" w:hAnsi="Palatino Linotype" w:cs="Times New Roman"/>
          <w:b/>
          <w:sz w:val="24"/>
          <w:szCs w:val="26"/>
        </w:rPr>
      </w:pPr>
      <w:bookmarkStart w:id="4" w:name="_Toc43395264"/>
      <w:r w:rsidRPr="00625E8E">
        <w:rPr>
          <w:rFonts w:ascii="Palatino Linotype" w:eastAsia="MS Mincho" w:hAnsi="Palatino Linotype" w:cstheme="majorBidi"/>
          <w:b/>
          <w:sz w:val="24"/>
          <w:szCs w:val="24"/>
          <w:lang w:val="es-ES_tradnl" w:eastAsia="es-ES"/>
        </w:rPr>
        <w:t>TERCERO. Planteamiento de la Litis</w:t>
      </w:r>
      <w:r w:rsidRPr="00625E8E">
        <w:rPr>
          <w:rFonts w:ascii="Palatino Linotype" w:eastAsia="MS Gothic" w:hAnsi="Palatino Linotype" w:cs="Times New Roman"/>
          <w:b/>
          <w:sz w:val="24"/>
          <w:szCs w:val="26"/>
        </w:rPr>
        <w:t>.</w:t>
      </w:r>
      <w:bookmarkEnd w:id="4"/>
    </w:p>
    <w:p w14:paraId="5902EA44" w14:textId="12AD2027" w:rsidR="00163316" w:rsidRPr="00625E8E" w:rsidRDefault="00163316" w:rsidP="00E7677C">
      <w:pPr>
        <w:tabs>
          <w:tab w:val="left" w:pos="142"/>
        </w:tabs>
        <w:spacing w:after="0" w:line="360" w:lineRule="auto"/>
        <w:ind w:right="49"/>
        <w:jc w:val="both"/>
        <w:rPr>
          <w:rFonts w:ascii="Palatino Linotype" w:eastAsia="MS Mincho" w:hAnsi="Palatino Linotype" w:cs="Times New Roman"/>
          <w:sz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14:paraId="39428C46" w14:textId="686C8506" w:rsidR="00F226A6" w:rsidRPr="00625E8E" w:rsidRDefault="00E7677C"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625E8E">
        <w:rPr>
          <w:rFonts w:ascii="Palatino Linotype" w:eastAsia="MS Mincho" w:hAnsi="Palatino Linotype" w:cs="Times New Roman"/>
          <w:sz w:val="24"/>
        </w:rPr>
        <w:lastRenderedPageBreak/>
        <w:t>De las constancias</w:t>
      </w:r>
      <w:r w:rsidR="00163316" w:rsidRPr="00625E8E">
        <w:rPr>
          <w:rFonts w:ascii="Palatino Linotype" w:eastAsia="MS Mincho" w:hAnsi="Palatino Linotype" w:cs="Times New Roman"/>
          <w:sz w:val="24"/>
        </w:rPr>
        <w:t xml:space="preserve"> que obran en el expediente electrónico, se advierte que </w:t>
      </w:r>
      <w:r w:rsidR="00FE264D" w:rsidRPr="00625E8E">
        <w:rPr>
          <w:rFonts w:ascii="Palatino Linotype" w:eastAsia="MS Mincho" w:hAnsi="Palatino Linotype" w:cs="Times New Roman"/>
          <w:sz w:val="24"/>
        </w:rPr>
        <w:t>el</w:t>
      </w:r>
      <w:r w:rsidR="00163316" w:rsidRPr="00625E8E">
        <w:rPr>
          <w:rFonts w:ascii="Palatino Linotype" w:eastAsia="MS Mincho" w:hAnsi="Palatino Linotype" w:cs="Times New Roman"/>
          <w:sz w:val="24"/>
        </w:rPr>
        <w:t xml:space="preserve"> particular</w:t>
      </w:r>
      <w:r w:rsidR="00FE264D" w:rsidRPr="00625E8E">
        <w:rPr>
          <w:rFonts w:ascii="Palatino Linotype" w:eastAsia="MS Mincho" w:hAnsi="Palatino Linotype" w:cs="Times New Roman"/>
          <w:sz w:val="24"/>
        </w:rPr>
        <w:t>,</w:t>
      </w:r>
      <w:r w:rsidR="00163316" w:rsidRPr="00625E8E">
        <w:rPr>
          <w:rFonts w:ascii="Palatino Linotype" w:eastAsia="MS Mincho" w:hAnsi="Palatino Linotype" w:cs="Times New Roman"/>
          <w:sz w:val="24"/>
        </w:rPr>
        <w:t xml:space="preserve"> </w:t>
      </w:r>
      <w:r w:rsidR="00AC69DD" w:rsidRPr="00625E8E">
        <w:rPr>
          <w:rFonts w:ascii="Palatino Linotype" w:eastAsia="MS Mincho" w:hAnsi="Palatino Linotype" w:cs="Times New Roman"/>
          <w:sz w:val="24"/>
        </w:rPr>
        <w:t>mediante solicitud</w:t>
      </w:r>
      <w:r w:rsidR="00163316" w:rsidRPr="00625E8E">
        <w:rPr>
          <w:rFonts w:ascii="Palatino Linotype" w:eastAsia="MS Mincho" w:hAnsi="Palatino Linotype" w:cs="Times New Roman"/>
          <w:sz w:val="24"/>
        </w:rPr>
        <w:t xml:space="preserve"> de información vía </w:t>
      </w:r>
      <w:r w:rsidR="00AC69DD" w:rsidRPr="00625E8E">
        <w:rPr>
          <w:rFonts w:ascii="Palatino Linotype" w:eastAsia="MS Mincho" w:hAnsi="Palatino Linotype" w:cs="Times New Roman"/>
          <w:sz w:val="24"/>
        </w:rPr>
        <w:t>Sistema de Acceso a la Información Mexiquense (SAIMEX)</w:t>
      </w:r>
      <w:r w:rsidR="00163316" w:rsidRPr="00625E8E">
        <w:rPr>
          <w:rFonts w:ascii="Palatino Linotype" w:eastAsia="MS Mincho" w:hAnsi="Palatino Linotype" w:cs="Times New Roman"/>
          <w:sz w:val="24"/>
        </w:rPr>
        <w:t xml:space="preserve"> pidió</w:t>
      </w:r>
      <w:r w:rsidR="00B6542A" w:rsidRPr="00625E8E">
        <w:rPr>
          <w:rFonts w:ascii="Palatino Linotype" w:eastAsia="MS Mincho" w:hAnsi="Palatino Linotype" w:cs="Times New Roman"/>
          <w:sz w:val="24"/>
        </w:rPr>
        <w:t xml:space="preserve"> a</w:t>
      </w:r>
      <w:r w:rsidR="00DB164E" w:rsidRPr="00625E8E">
        <w:rPr>
          <w:rFonts w:ascii="Palatino Linotype" w:eastAsia="MS Mincho" w:hAnsi="Palatino Linotype" w:cs="Times New Roman"/>
          <w:sz w:val="24"/>
        </w:rPr>
        <w:t xml:space="preserve">l </w:t>
      </w:r>
      <w:r w:rsidR="00FE264D" w:rsidRPr="00625E8E">
        <w:rPr>
          <w:rFonts w:ascii="Palatino Linotype" w:eastAsia="MS Mincho" w:hAnsi="Palatino Linotype" w:cs="Times New Roman"/>
          <w:b/>
          <w:bCs/>
          <w:sz w:val="24"/>
        </w:rPr>
        <w:t xml:space="preserve">SUJETO OBLIGADO </w:t>
      </w:r>
      <w:r w:rsidR="00A8547B" w:rsidRPr="00625E8E">
        <w:rPr>
          <w:rFonts w:ascii="Palatino Linotype" w:eastAsia="MS Mincho" w:hAnsi="Palatino Linotype" w:cs="Times New Roman"/>
          <w:sz w:val="24"/>
        </w:rPr>
        <w:t>le</w:t>
      </w:r>
      <w:r w:rsidR="00163316" w:rsidRPr="00625E8E">
        <w:rPr>
          <w:rFonts w:ascii="Palatino Linotype" w:eastAsia="MS Mincho" w:hAnsi="Palatino Linotype" w:cs="Times New Roman"/>
          <w:sz w:val="24"/>
        </w:rPr>
        <w:t xml:space="preserve"> proporcionara la información relativa </w:t>
      </w:r>
      <w:r w:rsidR="00ED15B4" w:rsidRPr="00625E8E">
        <w:rPr>
          <w:rFonts w:ascii="Palatino Linotype" w:eastAsia="MS Mincho" w:hAnsi="Palatino Linotype" w:cs="Times New Roman"/>
          <w:sz w:val="24"/>
        </w:rPr>
        <w:t xml:space="preserve">a las </w:t>
      </w:r>
      <w:r w:rsidR="00ED15B4" w:rsidRPr="00625E8E">
        <w:rPr>
          <w:rFonts w:ascii="Palatino Linotype" w:eastAsia="MS Mincho" w:hAnsi="Palatino Linotype" w:cs="Times New Roman"/>
          <w:b/>
          <w:bCs/>
          <w:sz w:val="24"/>
        </w:rPr>
        <w:t xml:space="preserve">documentales que </w:t>
      </w:r>
      <w:r w:rsidR="00FE264D" w:rsidRPr="00625E8E">
        <w:rPr>
          <w:rFonts w:ascii="Palatino Linotype" w:eastAsia="MS Mincho" w:hAnsi="Palatino Linotype" w:cs="Times New Roman"/>
          <w:b/>
          <w:bCs/>
          <w:sz w:val="24"/>
        </w:rPr>
        <w:t>acrediten la certificación y cumplimiento de requisitos de los Titulares</w:t>
      </w:r>
      <w:r w:rsidR="00505924" w:rsidRPr="00625E8E">
        <w:rPr>
          <w:rFonts w:ascii="Palatino Linotype" w:eastAsia="MS Mincho" w:hAnsi="Palatino Linotype" w:cs="Times New Roman"/>
          <w:b/>
          <w:bCs/>
          <w:sz w:val="24"/>
        </w:rPr>
        <w:t xml:space="preserve"> y Directores para ostentar sus empleos, cargos o comisiones</w:t>
      </w:r>
      <w:r w:rsidR="00ED15B4" w:rsidRPr="00625E8E">
        <w:rPr>
          <w:rFonts w:ascii="Palatino Linotype" w:eastAsia="MS Mincho" w:hAnsi="Palatino Linotype" w:cs="Times New Roman"/>
          <w:b/>
          <w:bCs/>
          <w:sz w:val="24"/>
        </w:rPr>
        <w:t xml:space="preserve">, así como </w:t>
      </w:r>
      <w:r w:rsidR="00505924" w:rsidRPr="00625E8E">
        <w:rPr>
          <w:rFonts w:ascii="Palatino Linotype" w:eastAsia="MS Mincho" w:hAnsi="Palatino Linotype" w:cs="Times New Roman"/>
          <w:b/>
          <w:bCs/>
          <w:sz w:val="24"/>
        </w:rPr>
        <w:t>el lugar de nacimiento de cada uno</w:t>
      </w:r>
      <w:r w:rsidR="00505924" w:rsidRPr="00625E8E">
        <w:rPr>
          <w:rFonts w:ascii="Palatino Linotype" w:eastAsia="MS Mincho" w:hAnsi="Palatino Linotype" w:cs="Times New Roman"/>
          <w:sz w:val="24"/>
        </w:rPr>
        <w:t>.</w:t>
      </w:r>
      <w:r w:rsidRPr="00625E8E">
        <w:rPr>
          <w:rFonts w:ascii="Palatino Linotype" w:eastAsia="MS Mincho" w:hAnsi="Palatino Linotype" w:cs="Times New Roman"/>
          <w:sz w:val="24"/>
        </w:rPr>
        <w:t xml:space="preserve"> </w:t>
      </w:r>
      <w:r w:rsidR="00505924" w:rsidRPr="00625E8E">
        <w:rPr>
          <w:rFonts w:ascii="Palatino Linotype" w:eastAsia="MS Mincho" w:hAnsi="Palatino Linotype" w:cs="Times New Roman"/>
          <w:sz w:val="24"/>
        </w:rPr>
        <w:t>E</w:t>
      </w:r>
      <w:r w:rsidR="00163316" w:rsidRPr="00625E8E">
        <w:rPr>
          <w:rFonts w:ascii="Palatino Linotype" w:eastAsia="MS Mincho" w:hAnsi="Palatino Linotype" w:cs="Times New Roman"/>
          <w:sz w:val="24"/>
        </w:rPr>
        <w:t xml:space="preserve">l </w:t>
      </w:r>
      <w:r w:rsidR="005E4F8B" w:rsidRPr="00625E8E">
        <w:rPr>
          <w:rFonts w:ascii="Palatino Linotype" w:eastAsia="MS Mincho" w:hAnsi="Palatino Linotype" w:cs="Times New Roman"/>
          <w:b/>
          <w:sz w:val="24"/>
        </w:rPr>
        <w:t>Ayuntamiento de Zumpango</w:t>
      </w:r>
      <w:r w:rsidR="00A00A77" w:rsidRPr="00625E8E">
        <w:rPr>
          <w:rFonts w:ascii="Palatino Linotype" w:eastAsia="MS Mincho" w:hAnsi="Palatino Linotype" w:cs="Times New Roman"/>
          <w:sz w:val="24"/>
        </w:rPr>
        <w:t xml:space="preserve"> </w:t>
      </w:r>
      <w:r w:rsidRPr="00625E8E">
        <w:rPr>
          <w:rFonts w:ascii="Palatino Linotype" w:eastAsia="MS Mincho" w:hAnsi="Palatino Linotype" w:cs="Times New Roman"/>
          <w:sz w:val="24"/>
        </w:rPr>
        <w:t>proporcionó diversas documentales</w:t>
      </w:r>
      <w:r w:rsidR="00505924" w:rsidRPr="00625E8E">
        <w:rPr>
          <w:rFonts w:ascii="Palatino Linotype" w:eastAsia="MS Mincho" w:hAnsi="Palatino Linotype" w:cs="Times New Roman"/>
          <w:sz w:val="24"/>
        </w:rPr>
        <w:t xml:space="preserve"> en versión pública</w:t>
      </w:r>
      <w:r w:rsidRPr="00625E8E">
        <w:rPr>
          <w:rFonts w:ascii="Palatino Linotype" w:eastAsia="MS Mincho" w:hAnsi="Palatino Linotype" w:cs="Times New Roman"/>
          <w:sz w:val="24"/>
        </w:rPr>
        <w:t xml:space="preserve"> con la finalidad de colmar la pretensión del </w:t>
      </w:r>
      <w:r w:rsidR="00505924" w:rsidRPr="00625E8E">
        <w:rPr>
          <w:rFonts w:ascii="Palatino Linotype" w:eastAsia="MS Mincho" w:hAnsi="Palatino Linotype" w:cs="Times New Roman"/>
          <w:b/>
          <w:bCs/>
          <w:sz w:val="24"/>
        </w:rPr>
        <w:t>RECURRENTE</w:t>
      </w:r>
      <w:r w:rsidRPr="00625E8E">
        <w:rPr>
          <w:rFonts w:ascii="Palatino Linotype" w:eastAsia="MS Mincho" w:hAnsi="Palatino Linotype" w:cs="Times New Roman"/>
          <w:sz w:val="24"/>
        </w:rPr>
        <w:t>, n</w:t>
      </w:r>
      <w:r w:rsidR="00E473E1" w:rsidRPr="00625E8E">
        <w:rPr>
          <w:rFonts w:ascii="Palatino Linotype" w:eastAsia="MS Mincho" w:hAnsi="Palatino Linotype" w:cs="Times New Roman"/>
          <w:sz w:val="24"/>
        </w:rPr>
        <w:t>o obstante, el particular interpuso</w:t>
      </w:r>
      <w:r w:rsidRPr="00625E8E">
        <w:rPr>
          <w:rFonts w:ascii="Palatino Linotype" w:eastAsia="MS Mincho" w:hAnsi="Palatino Linotype" w:cs="Times New Roman"/>
          <w:sz w:val="24"/>
        </w:rPr>
        <w:t xml:space="preserve"> su recurso de revisión arguyendo que </w:t>
      </w:r>
      <w:r w:rsidRPr="00625E8E">
        <w:rPr>
          <w:rFonts w:ascii="Palatino Linotype" w:eastAsia="MS Mincho" w:hAnsi="Palatino Linotype" w:cs="Times New Roman"/>
          <w:b/>
          <w:bCs/>
          <w:sz w:val="24"/>
        </w:rPr>
        <w:t xml:space="preserve">no </w:t>
      </w:r>
      <w:r w:rsidR="00505924" w:rsidRPr="00625E8E">
        <w:rPr>
          <w:rFonts w:ascii="Palatino Linotype" w:eastAsia="MS Mincho" w:hAnsi="Palatino Linotype" w:cs="Times New Roman"/>
          <w:b/>
          <w:bCs/>
          <w:sz w:val="24"/>
        </w:rPr>
        <w:t>había un argumento fundado y motivado que justificara la reserva de información contenida en las documentales</w:t>
      </w:r>
      <w:r w:rsidRPr="00625E8E">
        <w:rPr>
          <w:rFonts w:ascii="Palatino Linotype" w:eastAsia="MS Mincho" w:hAnsi="Palatino Linotype" w:cs="Times New Roman"/>
          <w:sz w:val="24"/>
        </w:rPr>
        <w:t>.</w:t>
      </w:r>
    </w:p>
    <w:p w14:paraId="490C3118" w14:textId="77777777" w:rsidR="008A4CF1" w:rsidRPr="00625E8E"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1A6908F6" w14:textId="4BF03765" w:rsidR="00E7677C" w:rsidRPr="00625E8E" w:rsidRDefault="00505924" w:rsidP="00695AE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625E8E">
        <w:rPr>
          <w:rFonts w:ascii="Palatino Linotype" w:eastAsia="MS Mincho" w:hAnsi="Palatino Linotype" w:cs="Times New Roman"/>
          <w:sz w:val="24"/>
        </w:rPr>
        <w:t xml:space="preserve">Por lo anterior, </w:t>
      </w:r>
      <w:r w:rsidRPr="00625E8E">
        <w:rPr>
          <w:rFonts w:ascii="Palatino Linotype" w:eastAsia="MS Mincho" w:hAnsi="Palatino Linotype" w:cs="Times New Roman"/>
          <w:sz w:val="24"/>
          <w:lang w:val="es-ES_tradnl"/>
        </w:rPr>
        <w:t xml:space="preserve">la </w:t>
      </w:r>
      <w:r w:rsidRPr="00625E8E">
        <w:rPr>
          <w:rFonts w:ascii="Palatino Linotype" w:eastAsia="MS Mincho" w:hAnsi="Palatino Linotype" w:cs="Times New Roman"/>
          <w:i/>
          <w:sz w:val="24"/>
          <w:lang w:val="es-ES_tradnl"/>
        </w:rPr>
        <w:t>Litis</w:t>
      </w:r>
      <w:r w:rsidRPr="00625E8E">
        <w:rPr>
          <w:rFonts w:ascii="Palatino Linotype" w:eastAsia="MS Mincho" w:hAnsi="Palatino Linotype" w:cs="Times New Roman"/>
          <w:sz w:val="24"/>
          <w:lang w:val="es-ES_tradnl"/>
        </w:rPr>
        <w:t xml:space="preserve"> a resolver en el presente recurso se circunscribe en determinar si se actualiza alguna de las causales de procedencia del recurso de revisión establecidas en las fracciones II o XIII el artículo 179 de la Ley de Transparencia y Acceso a la Información Pública del Estado de México y Municipios, mismas que se vierten a continuación:</w:t>
      </w:r>
    </w:p>
    <w:p w14:paraId="359734AC" w14:textId="598A01CB" w:rsidR="00E7677C" w:rsidRPr="00625E8E" w:rsidRDefault="00E7677C"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37C64A60" w14:textId="77777777" w:rsidR="00505924" w:rsidRPr="00625E8E"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625E8E">
        <w:rPr>
          <w:rFonts w:ascii="Palatino Linotype" w:hAnsi="Palatino Linotype"/>
          <w:i/>
        </w:rPr>
        <w:t>“</w:t>
      </w:r>
      <w:r w:rsidRPr="00625E8E">
        <w:rPr>
          <w:rFonts w:ascii="Palatino Linotype" w:hAnsi="Palatino Linotype"/>
          <w:b/>
          <w:bCs/>
          <w:i/>
        </w:rPr>
        <w:t>Artículo 179.</w:t>
      </w:r>
      <w:r w:rsidRPr="00625E8E">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4D200E01" w14:textId="77777777" w:rsidR="00505924" w:rsidRPr="00625E8E"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625E8E">
        <w:rPr>
          <w:rFonts w:ascii="Palatino Linotype" w:hAnsi="Palatino Linotype"/>
          <w:i/>
        </w:rPr>
        <w:t>(…)</w:t>
      </w:r>
    </w:p>
    <w:p w14:paraId="7527EFF4" w14:textId="7BF217BE" w:rsidR="00505924" w:rsidRPr="00625E8E"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625E8E">
        <w:rPr>
          <w:rFonts w:ascii="Palatino Linotype" w:hAnsi="Palatino Linotype"/>
          <w:b/>
          <w:bCs/>
          <w:i/>
        </w:rPr>
        <w:t xml:space="preserve">II. </w:t>
      </w:r>
      <w:r w:rsidRPr="00625E8E">
        <w:rPr>
          <w:rFonts w:ascii="Palatino Linotype" w:hAnsi="Palatino Linotype"/>
          <w:i/>
        </w:rPr>
        <w:t>La clasificación de la información;</w:t>
      </w:r>
    </w:p>
    <w:p w14:paraId="182D67D1" w14:textId="77777777" w:rsidR="00505924" w:rsidRPr="00625E8E"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625E8E">
        <w:rPr>
          <w:rFonts w:ascii="Palatino Linotype" w:hAnsi="Palatino Linotype"/>
          <w:i/>
        </w:rPr>
        <w:t>(…)</w:t>
      </w:r>
    </w:p>
    <w:p w14:paraId="20F4804A" w14:textId="77777777" w:rsidR="00505924" w:rsidRPr="00625E8E"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625E8E">
        <w:rPr>
          <w:rFonts w:ascii="Palatino Linotype" w:hAnsi="Palatino Linotype"/>
          <w:b/>
          <w:bCs/>
          <w:i/>
        </w:rPr>
        <w:t>XIII.</w:t>
      </w:r>
      <w:r w:rsidRPr="00625E8E">
        <w:rPr>
          <w:rFonts w:ascii="Palatino Linotype" w:hAnsi="Palatino Linotype"/>
          <w:i/>
        </w:rPr>
        <w:t xml:space="preserve"> La falta, deficiencia o insuficiencia de la fundamentación y/o motivación en la respuesta; y</w:t>
      </w:r>
    </w:p>
    <w:p w14:paraId="5EEA55AC" w14:textId="77777777" w:rsidR="00505924" w:rsidRPr="00625E8E" w:rsidRDefault="00505924" w:rsidP="00505924">
      <w:pPr>
        <w:pStyle w:val="Prrafodelista"/>
        <w:tabs>
          <w:tab w:val="left" w:pos="426"/>
        </w:tabs>
        <w:spacing w:before="240" w:after="240" w:line="276" w:lineRule="auto"/>
        <w:ind w:left="567" w:right="567"/>
        <w:jc w:val="both"/>
        <w:rPr>
          <w:rFonts w:ascii="Palatino Linotype" w:hAnsi="Palatino Linotype" w:cs="Arial"/>
          <w:i/>
          <w:szCs w:val="23"/>
        </w:rPr>
      </w:pPr>
      <w:r w:rsidRPr="00625E8E">
        <w:rPr>
          <w:rFonts w:ascii="Palatino Linotype" w:hAnsi="Palatino Linotype"/>
          <w:i/>
        </w:rPr>
        <w:t>(…)”</w:t>
      </w:r>
    </w:p>
    <w:p w14:paraId="5B2D89B0" w14:textId="77777777" w:rsidR="00505924" w:rsidRPr="00625E8E" w:rsidRDefault="00505924"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6ED28754" w14:textId="429809A2" w:rsidR="00B07E95" w:rsidRPr="00625E8E" w:rsidRDefault="00EB3DB0"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26" w:name="_Toc4339526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625E8E">
        <w:rPr>
          <w:rFonts w:ascii="Palatino Linotype" w:eastAsia="MS Gothic" w:hAnsi="Palatino Linotype" w:cstheme="majorBidi"/>
          <w:b/>
          <w:sz w:val="24"/>
          <w:szCs w:val="24"/>
          <w:lang w:val="es-ES_tradnl" w:eastAsia="es-ES"/>
        </w:rPr>
        <w:t>CUARTO</w:t>
      </w:r>
      <w:r w:rsidR="00792776" w:rsidRPr="00625E8E">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625E8E">
        <w:rPr>
          <w:rFonts w:ascii="Palatino Linotype" w:eastAsia="MS Gothic" w:hAnsi="Palatino Linotype" w:cstheme="majorBidi"/>
          <w:b/>
          <w:sz w:val="24"/>
          <w:szCs w:val="24"/>
          <w:lang w:val="es-ES_tradnl" w:eastAsia="es-ES"/>
        </w:rPr>
        <w:t>revisión.</w:t>
      </w:r>
      <w:bookmarkEnd w:id="26"/>
    </w:p>
    <w:p w14:paraId="17DADE8A" w14:textId="77777777" w:rsidR="00505924" w:rsidRPr="00625E8E" w:rsidRDefault="00505924" w:rsidP="00505924">
      <w:pPr>
        <w:pStyle w:val="Prrafodelista"/>
        <w:tabs>
          <w:tab w:val="left" w:pos="66"/>
        </w:tabs>
        <w:spacing w:after="0" w:line="360" w:lineRule="auto"/>
        <w:ind w:left="0"/>
        <w:jc w:val="both"/>
        <w:rPr>
          <w:rFonts w:ascii="Palatino Linotype" w:eastAsia="MS Mincho" w:hAnsi="Palatino Linotype" w:cs="Arial"/>
          <w:iCs/>
          <w:sz w:val="24"/>
          <w:szCs w:val="24"/>
          <w:lang w:eastAsia="es-ES"/>
        </w:rPr>
      </w:pPr>
    </w:p>
    <w:p w14:paraId="1D9E8399" w14:textId="5DB659DA" w:rsidR="00770F1F" w:rsidRPr="00625E8E" w:rsidRDefault="00CA10C1" w:rsidP="004B2A20">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625E8E">
        <w:rPr>
          <w:rFonts w:ascii="Palatino Linotype" w:hAnsi="Palatino Linotype" w:cs="Arial"/>
          <w:sz w:val="24"/>
          <w:szCs w:val="24"/>
        </w:rPr>
        <w:t xml:space="preserve">Derivado del Planteamiento de la </w:t>
      </w:r>
      <w:r w:rsidRPr="00625E8E">
        <w:rPr>
          <w:rFonts w:ascii="Palatino Linotype" w:hAnsi="Palatino Linotype" w:cs="Arial"/>
          <w:i/>
          <w:iCs/>
          <w:sz w:val="24"/>
          <w:szCs w:val="24"/>
        </w:rPr>
        <w:t>Litis</w:t>
      </w:r>
      <w:r w:rsidRPr="00625E8E">
        <w:rPr>
          <w:rFonts w:ascii="Palatino Linotype" w:hAnsi="Palatino Linotype" w:cs="Arial"/>
          <w:sz w:val="24"/>
          <w:szCs w:val="24"/>
        </w:rPr>
        <w:t xml:space="preserve">, </w:t>
      </w:r>
      <w:r w:rsidR="006B56C3" w:rsidRPr="00625E8E">
        <w:rPr>
          <w:rFonts w:ascii="Palatino Linotype" w:hAnsi="Palatino Linotype" w:cs="Arial"/>
          <w:sz w:val="24"/>
          <w:szCs w:val="24"/>
        </w:rPr>
        <w:t>se procede a analizar</w:t>
      </w:r>
      <w:r w:rsidRPr="00625E8E">
        <w:rPr>
          <w:rFonts w:ascii="Palatino Linotype" w:hAnsi="Palatino Linotype" w:cs="Arial"/>
          <w:sz w:val="24"/>
          <w:szCs w:val="24"/>
        </w:rPr>
        <w:t xml:space="preserve"> el contenido íntegro de las actuaciones que obra</w:t>
      </w:r>
      <w:r w:rsidR="006B56C3" w:rsidRPr="00625E8E">
        <w:rPr>
          <w:rFonts w:ascii="Palatino Linotype" w:hAnsi="Palatino Linotype" w:cs="Arial"/>
          <w:sz w:val="24"/>
          <w:szCs w:val="24"/>
        </w:rPr>
        <w:t>n en el expediente electrónico y</w:t>
      </w:r>
      <w:r w:rsidR="00505924" w:rsidRPr="00625E8E">
        <w:rPr>
          <w:rFonts w:ascii="Palatino Linotype" w:hAnsi="Palatino Linotype" w:cs="Arial"/>
          <w:sz w:val="24"/>
          <w:szCs w:val="24"/>
        </w:rPr>
        <w:t>,</w:t>
      </w:r>
      <w:r w:rsidR="006B56C3" w:rsidRPr="00625E8E">
        <w:rPr>
          <w:rFonts w:ascii="Palatino Linotype" w:hAnsi="Palatino Linotype" w:cs="Arial"/>
          <w:sz w:val="24"/>
          <w:szCs w:val="24"/>
        </w:rPr>
        <w:t xml:space="preserve"> con ello, este </w:t>
      </w:r>
      <w:r w:rsidRPr="00625E8E">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625E8E">
        <w:rPr>
          <w:rFonts w:ascii="Palatino Linotype" w:hAnsi="Palatino Linotype" w:cs="Arial"/>
          <w:sz w:val="24"/>
          <w:szCs w:val="24"/>
        </w:rPr>
        <w:t xml:space="preserve">, de </w:t>
      </w:r>
      <w:r w:rsidRPr="00625E8E">
        <w:rPr>
          <w:rFonts w:ascii="Palatino Linotype" w:hAnsi="Palatino Linotype" w:cs="Arial"/>
          <w:sz w:val="24"/>
          <w:szCs w:val="24"/>
        </w:rPr>
        <w:t xml:space="preserve">acuerdo </w:t>
      </w:r>
      <w:r w:rsidR="006B56C3" w:rsidRPr="00625E8E">
        <w:rPr>
          <w:rFonts w:ascii="Palatino Linotype" w:hAnsi="Palatino Linotype" w:cs="Arial"/>
          <w:sz w:val="24"/>
          <w:szCs w:val="24"/>
        </w:rPr>
        <w:t>con</w:t>
      </w:r>
      <w:r w:rsidRPr="00625E8E">
        <w:rPr>
          <w:rFonts w:ascii="Palatino Linotype" w:hAnsi="Palatino Linotype" w:cs="Arial"/>
          <w:sz w:val="24"/>
          <w:szCs w:val="24"/>
        </w:rPr>
        <w:t xml:space="preserve"> lo establecido en el artículo 8 de la </w:t>
      </w:r>
      <w:r w:rsidRPr="00625E8E">
        <w:rPr>
          <w:rFonts w:ascii="Palatino Linotype" w:eastAsia="Calibri" w:hAnsi="Palatino Linotype" w:cs="Arial"/>
          <w:sz w:val="24"/>
          <w:szCs w:val="24"/>
          <w:lang w:val="es-ES"/>
        </w:rPr>
        <w:t>Ley de Transparencia y Acceso a la Información Pública del Estado de México y Municipios</w:t>
      </w:r>
      <w:r w:rsidRPr="00625E8E">
        <w:rPr>
          <w:rFonts w:ascii="Palatino Linotype" w:eastAsia="Times New Roman" w:hAnsi="Palatino Linotype" w:cs="Arial"/>
          <w:sz w:val="24"/>
          <w:szCs w:val="24"/>
          <w:lang w:val="es-ES" w:eastAsia="es-MX"/>
        </w:rPr>
        <w:t>.</w:t>
      </w:r>
    </w:p>
    <w:p w14:paraId="652B5594" w14:textId="77777777" w:rsidR="00770F1F" w:rsidRPr="00625E8E" w:rsidRDefault="00770F1F" w:rsidP="004B2A20">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14:paraId="4A7EF62B" w14:textId="77777777" w:rsidR="00BE18E4" w:rsidRPr="00625E8E" w:rsidRDefault="00881801" w:rsidP="008C559D">
      <w:pPr>
        <w:pStyle w:val="Prrafodelista"/>
        <w:keepNext/>
        <w:keepLines/>
        <w:spacing w:after="0" w:line="360" w:lineRule="auto"/>
        <w:ind w:left="0"/>
        <w:outlineLvl w:val="2"/>
        <w:rPr>
          <w:rFonts w:ascii="Palatino Linotype" w:eastAsia="MS Gothic" w:hAnsi="Palatino Linotype" w:cstheme="majorBidi"/>
          <w:b/>
          <w:sz w:val="24"/>
          <w:szCs w:val="24"/>
          <w:lang w:val="es-ES_tradnl" w:eastAsia="es-ES"/>
        </w:rPr>
      </w:pPr>
      <w:bookmarkStart w:id="27" w:name="_Toc43395266"/>
      <w:r w:rsidRPr="00625E8E">
        <w:rPr>
          <w:rFonts w:ascii="Palatino Linotype" w:eastAsia="MS Gothic" w:hAnsi="Palatino Linotype" w:cstheme="majorBidi"/>
          <w:b/>
          <w:sz w:val="24"/>
          <w:szCs w:val="24"/>
          <w:lang w:val="es-ES_tradnl" w:eastAsia="es-ES"/>
        </w:rPr>
        <w:t>I.</w:t>
      </w:r>
      <w:r w:rsidR="00BE18E4" w:rsidRPr="00625E8E">
        <w:rPr>
          <w:rFonts w:ascii="Palatino Linotype" w:eastAsia="MS Gothic" w:hAnsi="Palatino Linotype" w:cstheme="majorBidi"/>
          <w:b/>
          <w:sz w:val="24"/>
          <w:szCs w:val="24"/>
          <w:lang w:val="es-ES_tradnl" w:eastAsia="es-ES"/>
        </w:rPr>
        <w:t xml:space="preserve"> Fuente Obligacional.</w:t>
      </w:r>
      <w:bookmarkEnd w:id="27"/>
      <w:r w:rsidR="00BE18E4" w:rsidRPr="00625E8E">
        <w:rPr>
          <w:rFonts w:ascii="Palatino Linotype" w:eastAsia="MS Gothic" w:hAnsi="Palatino Linotype" w:cstheme="majorBidi"/>
          <w:b/>
          <w:sz w:val="24"/>
          <w:szCs w:val="24"/>
          <w:lang w:val="es-ES_tradnl" w:eastAsia="es-ES"/>
        </w:rPr>
        <w:t xml:space="preserve"> </w:t>
      </w:r>
    </w:p>
    <w:p w14:paraId="03B69C94" w14:textId="77777777" w:rsidR="00374179" w:rsidRPr="00625E8E" w:rsidRDefault="00374179" w:rsidP="004B2A20">
      <w:pPr>
        <w:spacing w:after="0" w:line="360" w:lineRule="auto"/>
        <w:rPr>
          <w:rFonts w:ascii="Palatino Linotype" w:eastAsia="MS Mincho" w:hAnsi="Palatino Linotype" w:cs="Times New Roman"/>
          <w:sz w:val="24"/>
          <w:szCs w:val="24"/>
          <w:lang w:val="es-ES_tradnl" w:eastAsia="es-ES"/>
        </w:rPr>
      </w:pPr>
    </w:p>
    <w:p w14:paraId="0FA17BC9" w14:textId="77777777" w:rsidR="00374179" w:rsidRPr="00625E8E" w:rsidRDefault="0037417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625E8E">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14:paraId="41169354" w14:textId="77777777" w:rsidR="00374179" w:rsidRPr="00625E8E" w:rsidRDefault="00374179"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1A1ED808" w14:textId="77777777" w:rsidR="00374179" w:rsidRPr="00625E8E" w:rsidRDefault="0037417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El</w:t>
      </w:r>
      <w:r w:rsidR="00A00A77" w:rsidRPr="00625E8E">
        <w:rPr>
          <w:rFonts w:ascii="Palatino Linotype" w:eastAsia="MS Mincho" w:hAnsi="Palatino Linotype" w:cs="Times New Roman"/>
          <w:sz w:val="24"/>
          <w:szCs w:val="24"/>
          <w:lang w:val="es-ES_tradnl" w:eastAsia="es-ES"/>
        </w:rPr>
        <w:t xml:space="preserve"> </w:t>
      </w:r>
      <w:r w:rsidR="00A00A77" w:rsidRPr="00625E8E">
        <w:rPr>
          <w:rFonts w:ascii="Palatino Linotype" w:eastAsia="MS Mincho" w:hAnsi="Palatino Linotype" w:cs="Times New Roman"/>
          <w:b/>
          <w:sz w:val="24"/>
          <w:szCs w:val="24"/>
          <w:lang w:val="es-ES_tradnl" w:eastAsia="es-ES"/>
        </w:rPr>
        <w:t>Sujeto Obligado</w:t>
      </w:r>
      <w:r w:rsidR="00A00A77" w:rsidRPr="00625E8E">
        <w:rPr>
          <w:rFonts w:ascii="Palatino Linotype" w:eastAsia="MS Mincho" w:hAnsi="Palatino Linotype" w:cs="Times New Roman"/>
          <w:sz w:val="24"/>
          <w:szCs w:val="24"/>
          <w:lang w:val="es-ES_tradnl" w:eastAsia="es-ES"/>
        </w:rPr>
        <w:t xml:space="preserve"> </w:t>
      </w:r>
      <w:r w:rsidRPr="00625E8E">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625E8E">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625E8E">
        <w:rPr>
          <w:rFonts w:ascii="Palatino Linotype" w:eastAsia="MS Mincho" w:hAnsi="Palatino Linotype" w:cstheme="majorBidi"/>
          <w:b/>
          <w:sz w:val="24"/>
          <w:szCs w:val="24"/>
          <w:lang w:val="es-ES_tradnl" w:eastAsia="es-ES"/>
        </w:rPr>
        <w:t xml:space="preserve"> </w:t>
      </w:r>
      <w:r w:rsidRPr="00625E8E">
        <w:rPr>
          <w:rFonts w:ascii="Palatino Linotype" w:eastAsia="MS Mincho" w:hAnsi="Palatino Linotype" w:cstheme="majorBidi"/>
          <w:sz w:val="24"/>
          <w:szCs w:val="24"/>
          <w:lang w:val="es-ES_tradnl" w:eastAsia="es-ES"/>
        </w:rPr>
        <w:t xml:space="preserve">al señalar la obligación de </w:t>
      </w:r>
      <w:r w:rsidRPr="00625E8E">
        <w:rPr>
          <w:rFonts w:ascii="Palatino Linotype" w:eastAsia="MS Mincho" w:hAnsi="Palatino Linotype" w:cstheme="majorBidi"/>
          <w:i/>
          <w:sz w:val="24"/>
          <w:szCs w:val="24"/>
          <w:lang w:val="es-ES_tradnl" w:eastAsia="es-ES"/>
        </w:rPr>
        <w:t xml:space="preserve">“promover, respetar, proteger y garantizar los derechos humanos”, </w:t>
      </w:r>
      <w:r w:rsidRPr="00625E8E">
        <w:rPr>
          <w:rFonts w:ascii="Palatino Linotype" w:eastAsia="MS Mincho" w:hAnsi="Palatino Linotype" w:cstheme="majorBidi"/>
          <w:sz w:val="24"/>
          <w:szCs w:val="24"/>
          <w:lang w:val="es-ES_tradnl" w:eastAsia="es-ES"/>
        </w:rPr>
        <w:t>entre los cuales se encuentra dicho derecho.</w:t>
      </w:r>
    </w:p>
    <w:p w14:paraId="2C526E91" w14:textId="77777777" w:rsidR="00374179" w:rsidRPr="00625E8E" w:rsidRDefault="00374179" w:rsidP="004B2A20">
      <w:pPr>
        <w:spacing w:after="0" w:line="360" w:lineRule="auto"/>
        <w:ind w:right="49"/>
        <w:contextualSpacing/>
        <w:jc w:val="both"/>
        <w:rPr>
          <w:rFonts w:ascii="Palatino Linotype" w:eastAsia="MS Mincho" w:hAnsi="Palatino Linotype" w:cstheme="majorBidi"/>
          <w:i/>
          <w:sz w:val="24"/>
          <w:szCs w:val="24"/>
          <w:lang w:eastAsia="es-ES"/>
        </w:rPr>
      </w:pPr>
    </w:p>
    <w:p w14:paraId="71688B56" w14:textId="77777777" w:rsidR="00CB27EA" w:rsidRPr="00625E8E" w:rsidRDefault="00B43D3A" w:rsidP="004B2A20">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625E8E">
        <w:rPr>
          <w:rFonts w:ascii="Palatino Linotype" w:eastAsia="MS Mincho" w:hAnsi="Palatino Linotype" w:cstheme="majorBidi"/>
          <w:sz w:val="24"/>
          <w:szCs w:val="24"/>
          <w:lang w:eastAsia="es-ES"/>
        </w:rPr>
        <w:t xml:space="preserve">Por cuanto hace al contenido del artículo 6 segundo párrafo, apartado A. fracción I </w:t>
      </w:r>
      <w:r w:rsidRPr="00625E8E">
        <w:rPr>
          <w:rFonts w:ascii="Palatino Linotype" w:eastAsia="MS Mincho" w:hAnsi="Palatino Linotype" w:cstheme="majorBidi"/>
          <w:sz w:val="24"/>
          <w:szCs w:val="24"/>
          <w:lang w:val="es-ES" w:eastAsia="es-ES"/>
        </w:rPr>
        <w:t xml:space="preserve">de la Constitución Política de los Estados Unidos Mexicanos el cual establece </w:t>
      </w:r>
      <w:r w:rsidRPr="00625E8E">
        <w:rPr>
          <w:rFonts w:ascii="Palatino Linotype" w:eastAsia="MS Mincho" w:hAnsi="Palatino Linotype" w:cstheme="majorBidi"/>
          <w:sz w:val="24"/>
          <w:szCs w:val="24"/>
          <w:lang w:eastAsia="es-ES"/>
        </w:rPr>
        <w:t xml:space="preserve">que </w:t>
      </w:r>
      <w:r w:rsidRPr="00625E8E">
        <w:rPr>
          <w:rFonts w:ascii="Palatino Linotype" w:eastAsia="MS Mincho" w:hAnsi="Palatino Linotype" w:cstheme="majorBidi"/>
          <w:i/>
          <w:sz w:val="24"/>
          <w:szCs w:val="24"/>
          <w:lang w:val="es-ES" w:eastAsia="es-ES"/>
        </w:rPr>
        <w:t>“Toda la información en posesión de cualquier autoridad</w:t>
      </w:r>
      <w:r w:rsidR="00A474D9" w:rsidRPr="00625E8E">
        <w:rPr>
          <w:rFonts w:ascii="Palatino Linotype" w:eastAsia="MS Mincho" w:hAnsi="Palatino Linotype" w:cstheme="majorBidi"/>
          <w:i/>
          <w:sz w:val="24"/>
          <w:szCs w:val="24"/>
          <w:lang w:val="es-ES" w:eastAsia="es-ES"/>
        </w:rPr>
        <w:t xml:space="preserve"> (…) </w:t>
      </w:r>
      <w:r w:rsidRPr="00625E8E">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625E8E">
        <w:rPr>
          <w:rFonts w:ascii="Palatino Linotype" w:eastAsia="MS Mincho" w:hAnsi="Palatino Linotype" w:cstheme="majorBidi"/>
          <w:b/>
          <w:i/>
          <w:sz w:val="24"/>
          <w:szCs w:val="24"/>
          <w:lang w:val="es-ES" w:eastAsia="es-ES"/>
        </w:rPr>
        <w:t>es pública</w:t>
      </w:r>
      <w:r w:rsidRPr="00625E8E">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625E8E">
        <w:rPr>
          <w:rFonts w:ascii="Palatino Linotype" w:eastAsia="MS Mincho" w:hAnsi="Palatino Linotype" w:cstheme="majorBidi"/>
          <w:i/>
          <w:sz w:val="24"/>
          <w:szCs w:val="24"/>
          <w:lang w:val="es-ES" w:eastAsia="es-ES"/>
        </w:rPr>
        <w:t xml:space="preserve"> inexistencia de la información</w:t>
      </w:r>
      <w:r w:rsidRPr="00625E8E">
        <w:rPr>
          <w:rFonts w:ascii="Palatino Linotype" w:eastAsia="MS Mincho" w:hAnsi="Palatino Linotype" w:cstheme="majorBidi"/>
          <w:i/>
          <w:sz w:val="24"/>
          <w:szCs w:val="24"/>
          <w:lang w:val="es-ES" w:eastAsia="es-ES"/>
        </w:rPr>
        <w:t>”.</w:t>
      </w:r>
    </w:p>
    <w:p w14:paraId="52B65A34" w14:textId="77777777" w:rsidR="0045789A" w:rsidRPr="00625E8E" w:rsidRDefault="0045789A" w:rsidP="004B2A20">
      <w:pPr>
        <w:spacing w:after="0" w:line="360" w:lineRule="auto"/>
        <w:ind w:right="49"/>
        <w:contextualSpacing/>
        <w:jc w:val="both"/>
        <w:rPr>
          <w:rFonts w:ascii="Palatino Linotype" w:eastAsia="MS Mincho" w:hAnsi="Palatino Linotype" w:cstheme="majorBidi"/>
          <w:i/>
          <w:sz w:val="24"/>
          <w:szCs w:val="24"/>
          <w:lang w:val="es-ES" w:eastAsia="es-ES"/>
        </w:rPr>
      </w:pPr>
    </w:p>
    <w:p w14:paraId="38AF4F63" w14:textId="77777777" w:rsidR="00A474D9" w:rsidRPr="00625E8E" w:rsidRDefault="00A474D9" w:rsidP="004B2A20">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625E8E">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25E8E">
        <w:rPr>
          <w:rFonts w:ascii="Palatino Linotype" w:eastAsia="MS Mincho" w:hAnsi="Palatino Linotype" w:cstheme="majorBidi"/>
          <w:i/>
          <w:sz w:val="24"/>
          <w:szCs w:val="24"/>
          <w:lang w:val="es-ES_tradnl" w:eastAsia="es-ES"/>
        </w:rPr>
        <w:t>generen, administren o posean las autoridades</w:t>
      </w:r>
      <w:r w:rsidRPr="00625E8E">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14:paraId="38856248" w14:textId="77777777" w:rsidR="00A474D9" w:rsidRPr="00625E8E" w:rsidRDefault="00A474D9" w:rsidP="004B2A20">
      <w:pPr>
        <w:spacing w:after="0" w:line="360" w:lineRule="auto"/>
        <w:ind w:right="49"/>
        <w:contextualSpacing/>
        <w:jc w:val="both"/>
        <w:rPr>
          <w:rFonts w:ascii="Palatino Linotype" w:eastAsia="MS Mincho" w:hAnsi="Palatino Linotype" w:cstheme="majorBidi"/>
          <w:i/>
          <w:sz w:val="24"/>
          <w:szCs w:val="24"/>
          <w:lang w:eastAsia="es-ES"/>
        </w:rPr>
      </w:pPr>
    </w:p>
    <w:p w14:paraId="70182B69" w14:textId="425F6852" w:rsidR="00374179" w:rsidRPr="00625E8E" w:rsidRDefault="00A474D9" w:rsidP="009B0FB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w:t>
      </w:r>
      <w:r w:rsidRPr="00625E8E">
        <w:rPr>
          <w:rFonts w:ascii="Palatino Linotype" w:eastAsia="MS Mincho" w:hAnsi="Palatino Linotype" w:cs="Times New Roman"/>
          <w:sz w:val="24"/>
          <w:szCs w:val="24"/>
          <w:lang w:val="es-ES_tradnl" w:eastAsia="es-ES"/>
        </w:rPr>
        <w:lastRenderedPageBreak/>
        <w:t xml:space="preserve">difusión de la información en poder de los </w:t>
      </w:r>
      <w:r w:rsidR="009F67F3" w:rsidRPr="00625E8E">
        <w:rPr>
          <w:rFonts w:ascii="Palatino Linotype" w:eastAsia="MS Mincho" w:hAnsi="Palatino Linotype" w:cs="Times New Roman"/>
          <w:sz w:val="24"/>
          <w:szCs w:val="24"/>
          <w:lang w:val="es-ES_tradnl" w:eastAsia="es-ES"/>
        </w:rPr>
        <w:t xml:space="preserve">Sujetos Obligados </w:t>
      </w:r>
      <w:r w:rsidRPr="00625E8E">
        <w:rPr>
          <w:rFonts w:ascii="Palatino Linotype" w:eastAsia="MS Mincho" w:hAnsi="Palatino Linotype" w:cs="Times New Roman"/>
          <w:sz w:val="24"/>
          <w:szCs w:val="24"/>
          <w:lang w:val="es-ES_tradnl" w:eastAsia="es-ES"/>
        </w:rPr>
        <w:t xml:space="preserve">la que contribuirá al logro de </w:t>
      </w:r>
      <w:r w:rsidR="002D1047" w:rsidRPr="00625E8E">
        <w:rPr>
          <w:rFonts w:ascii="Palatino Linotype" w:eastAsia="MS Mincho" w:hAnsi="Palatino Linotype" w:cs="Times New Roman"/>
          <w:sz w:val="24"/>
          <w:szCs w:val="24"/>
          <w:lang w:val="es-ES_tradnl" w:eastAsia="es-ES"/>
        </w:rPr>
        <w:t>este</w:t>
      </w:r>
      <w:r w:rsidRPr="00625E8E">
        <w:rPr>
          <w:rFonts w:ascii="Palatino Linotype" w:eastAsia="MS Mincho" w:hAnsi="Palatino Linotype" w:cs="Times New Roman"/>
          <w:sz w:val="24"/>
          <w:szCs w:val="24"/>
          <w:lang w:val="es-ES_tradnl" w:eastAsia="es-ES"/>
        </w:rPr>
        <w:t xml:space="preserve"> fin. </w:t>
      </w:r>
    </w:p>
    <w:p w14:paraId="6A465161" w14:textId="77777777" w:rsidR="008A4CF1" w:rsidRPr="00625E8E" w:rsidRDefault="008A4CF1" w:rsidP="008A4CF1">
      <w:pPr>
        <w:spacing w:after="0" w:line="360" w:lineRule="auto"/>
        <w:ind w:right="49"/>
        <w:contextualSpacing/>
        <w:jc w:val="both"/>
        <w:rPr>
          <w:rFonts w:ascii="Palatino Linotype" w:eastAsia="MS Mincho" w:hAnsi="Palatino Linotype" w:cs="Times New Roman"/>
          <w:sz w:val="24"/>
          <w:szCs w:val="24"/>
          <w:lang w:val="es-ES_tradnl" w:eastAsia="es-ES"/>
        </w:rPr>
      </w:pPr>
    </w:p>
    <w:p w14:paraId="26ACE85B" w14:textId="77777777" w:rsidR="00A474D9" w:rsidRPr="00625E8E"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625E8E">
        <w:rPr>
          <w:rFonts w:ascii="Palatino Linotype" w:eastAsia="MS Mincho" w:hAnsi="Palatino Linotype" w:cs="Times New Roman"/>
          <w:sz w:val="24"/>
          <w:szCs w:val="24"/>
          <w:lang w:val="es-ES_tradnl" w:eastAsia="es-ES"/>
        </w:rPr>
        <w:t>De acuerdo con e</w:t>
      </w:r>
      <w:r w:rsidR="00565A3D" w:rsidRPr="00625E8E">
        <w:rPr>
          <w:rFonts w:ascii="Palatino Linotype" w:eastAsia="MS Mincho" w:hAnsi="Palatino Linotype" w:cs="Times New Roman"/>
          <w:sz w:val="24"/>
          <w:szCs w:val="24"/>
          <w:lang w:val="es-ES_tradnl" w:eastAsia="es-ES"/>
        </w:rPr>
        <w:t>l</w:t>
      </w:r>
      <w:r w:rsidR="00C16223" w:rsidRPr="00625E8E">
        <w:rPr>
          <w:rFonts w:ascii="Palatino Linotype" w:eastAsia="MS Mincho" w:hAnsi="Palatino Linotype" w:cs="Times New Roman"/>
          <w:sz w:val="24"/>
          <w:szCs w:val="24"/>
          <w:lang w:val="es-ES_tradnl" w:eastAsia="es-ES"/>
        </w:rPr>
        <w:t xml:space="preserve"> a</w:t>
      </w:r>
      <w:r w:rsidR="00792776" w:rsidRPr="00625E8E">
        <w:rPr>
          <w:rFonts w:ascii="Palatino Linotype" w:eastAsia="MS Mincho" w:hAnsi="Palatino Linotype" w:cs="Times New Roman"/>
          <w:sz w:val="24"/>
          <w:szCs w:val="24"/>
          <w:lang w:val="es-ES_tradnl" w:eastAsia="es-ES"/>
        </w:rPr>
        <w:t xml:space="preserve">rtículo </w:t>
      </w:r>
      <w:r w:rsidRPr="00625E8E">
        <w:rPr>
          <w:rFonts w:ascii="Palatino Linotype" w:eastAsia="MS Mincho" w:hAnsi="Palatino Linotype" w:cs="Times New Roman"/>
          <w:sz w:val="24"/>
          <w:szCs w:val="24"/>
          <w:lang w:val="es-ES_tradnl" w:eastAsia="es-ES"/>
        </w:rPr>
        <w:t xml:space="preserve">4 de la Ley en la materia, señala que </w:t>
      </w:r>
      <w:r w:rsidRPr="00625E8E">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525AB709" w14:textId="77777777" w:rsidR="002038F4" w:rsidRPr="00625E8E" w:rsidRDefault="002038F4" w:rsidP="002038F4">
      <w:pPr>
        <w:spacing w:after="0" w:line="360" w:lineRule="auto"/>
        <w:ind w:right="49"/>
        <w:contextualSpacing/>
        <w:jc w:val="both"/>
        <w:rPr>
          <w:rFonts w:ascii="Palatino Linotype" w:eastAsia="MS Mincho" w:hAnsi="Palatino Linotype" w:cs="Times New Roman"/>
          <w:i/>
          <w:sz w:val="24"/>
          <w:szCs w:val="24"/>
          <w:lang w:val="es-ES_tradnl" w:eastAsia="es-ES"/>
        </w:rPr>
      </w:pPr>
    </w:p>
    <w:p w14:paraId="7D2CB526" w14:textId="77777777" w:rsidR="00A474D9" w:rsidRPr="00625E8E"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Asimismo, en el artículo </w:t>
      </w:r>
      <w:r w:rsidR="00792776" w:rsidRPr="00625E8E">
        <w:rPr>
          <w:rFonts w:ascii="Palatino Linotype" w:eastAsia="MS Mincho" w:hAnsi="Palatino Linotype" w:cs="Times New Roman"/>
          <w:sz w:val="24"/>
          <w:szCs w:val="24"/>
          <w:lang w:val="es-ES_tradnl" w:eastAsia="es-ES"/>
        </w:rPr>
        <w:t xml:space="preserve">18 de la </w:t>
      </w:r>
      <w:r w:rsidR="00072EFA" w:rsidRPr="00625E8E">
        <w:rPr>
          <w:rFonts w:ascii="Palatino Linotype" w:eastAsia="MS Mincho" w:hAnsi="Palatino Linotype" w:cs="Times New Roman"/>
          <w:sz w:val="24"/>
          <w:szCs w:val="24"/>
          <w:lang w:val="es-ES_tradnl" w:eastAsia="es-ES"/>
        </w:rPr>
        <w:t xml:space="preserve">Ley </w:t>
      </w:r>
      <w:r w:rsidRPr="00625E8E">
        <w:rPr>
          <w:rFonts w:ascii="Palatino Linotype" w:eastAsia="MS Mincho" w:hAnsi="Palatino Linotype" w:cs="Times New Roman"/>
          <w:sz w:val="24"/>
          <w:szCs w:val="24"/>
          <w:lang w:val="es-ES_tradnl" w:eastAsia="es-ES"/>
        </w:rPr>
        <w:t xml:space="preserve">en comento, </w:t>
      </w:r>
      <w:r w:rsidR="00792776" w:rsidRPr="00625E8E">
        <w:rPr>
          <w:rFonts w:ascii="Palatino Linotype" w:eastAsia="MS Mincho" w:hAnsi="Palatino Linotype" w:cs="Times New Roman"/>
          <w:sz w:val="24"/>
          <w:szCs w:val="24"/>
          <w:lang w:val="es-ES_tradnl" w:eastAsia="es-ES"/>
        </w:rPr>
        <w:t>los Sujetos Obligados cuenta</w:t>
      </w:r>
      <w:r w:rsidR="00565A3D" w:rsidRPr="00625E8E">
        <w:rPr>
          <w:rFonts w:ascii="Palatino Linotype" w:eastAsia="MS Mincho" w:hAnsi="Palatino Linotype" w:cs="Times New Roman"/>
          <w:sz w:val="24"/>
          <w:szCs w:val="24"/>
          <w:lang w:val="es-ES_tradnl" w:eastAsia="es-ES"/>
        </w:rPr>
        <w:t>n</w:t>
      </w:r>
      <w:r w:rsidR="00792776" w:rsidRPr="00625E8E">
        <w:rPr>
          <w:rFonts w:ascii="Palatino Linotype" w:eastAsia="MS Mincho" w:hAnsi="Palatino Linotype" w:cs="Times New Roman"/>
          <w:sz w:val="24"/>
          <w:szCs w:val="24"/>
          <w:lang w:val="es-ES_tradnl" w:eastAsia="es-ES"/>
        </w:rPr>
        <w:t xml:space="preserve"> con la obligación de documentar todos los actos que derive</w:t>
      </w:r>
      <w:r w:rsidR="00565A3D" w:rsidRPr="00625E8E">
        <w:rPr>
          <w:rFonts w:ascii="Palatino Linotype" w:eastAsia="MS Mincho" w:hAnsi="Palatino Linotype" w:cs="Times New Roman"/>
          <w:sz w:val="24"/>
          <w:szCs w:val="24"/>
          <w:lang w:val="es-ES_tradnl" w:eastAsia="es-ES"/>
        </w:rPr>
        <w:t>n</w:t>
      </w:r>
      <w:r w:rsidR="00792776" w:rsidRPr="00625E8E">
        <w:rPr>
          <w:rFonts w:ascii="Palatino Linotype" w:eastAsia="MS Mincho" w:hAnsi="Palatino Linotype" w:cs="Times New Roman"/>
          <w:sz w:val="24"/>
          <w:szCs w:val="24"/>
          <w:lang w:val="es-ES_tradnl" w:eastAsia="es-ES"/>
        </w:rPr>
        <w:t xml:space="preserve"> de sus atribuciones, funciones y competencia</w:t>
      </w:r>
      <w:r w:rsidR="0024202C" w:rsidRPr="00625E8E">
        <w:rPr>
          <w:rFonts w:ascii="Palatino Linotype" w:eastAsia="MS Mincho" w:hAnsi="Palatino Linotype" w:cs="Times New Roman"/>
          <w:sz w:val="24"/>
          <w:szCs w:val="24"/>
          <w:lang w:val="es-ES_tradnl" w:eastAsia="es-ES"/>
        </w:rPr>
        <w:t xml:space="preserve">, </w:t>
      </w:r>
      <w:r w:rsidR="00792776" w:rsidRPr="00625E8E">
        <w:rPr>
          <w:rFonts w:ascii="Palatino Linotype" w:eastAsia="MS Mincho" w:hAnsi="Palatino Linotype" w:cs="Times New Roman"/>
          <w:sz w:val="24"/>
          <w:szCs w:val="24"/>
          <w:lang w:val="es-ES_tradnl" w:eastAsia="es-ES"/>
        </w:rPr>
        <w:t>desde su origen</w:t>
      </w:r>
      <w:r w:rsidR="0024202C" w:rsidRPr="00625E8E">
        <w:rPr>
          <w:rFonts w:ascii="Palatino Linotype" w:eastAsia="MS Mincho" w:hAnsi="Palatino Linotype" w:cs="Times New Roman"/>
          <w:sz w:val="24"/>
          <w:szCs w:val="24"/>
          <w:lang w:val="es-ES_tradnl" w:eastAsia="es-ES"/>
        </w:rPr>
        <w:t>,</w:t>
      </w:r>
      <w:r w:rsidR="00792776" w:rsidRPr="00625E8E">
        <w:rPr>
          <w:rFonts w:ascii="Palatino Linotype" w:eastAsia="MS Mincho" w:hAnsi="Palatino Linotype" w:cs="Times New Roman"/>
          <w:sz w:val="24"/>
          <w:szCs w:val="24"/>
          <w:lang w:val="es-ES_tradnl" w:eastAsia="es-ES"/>
        </w:rPr>
        <w:t xml:space="preserve"> la eventual</w:t>
      </w:r>
      <w:r w:rsidR="0024202C" w:rsidRPr="00625E8E">
        <w:rPr>
          <w:rFonts w:ascii="Palatino Linotype" w:eastAsia="MS Mincho" w:hAnsi="Palatino Linotype" w:cs="Times New Roman"/>
          <w:sz w:val="24"/>
          <w:szCs w:val="24"/>
          <w:lang w:val="es-ES_tradnl" w:eastAsia="es-ES"/>
        </w:rPr>
        <w:t xml:space="preserve"> publicidad</w:t>
      </w:r>
      <w:r w:rsidR="00792776" w:rsidRPr="00625E8E">
        <w:rPr>
          <w:rFonts w:ascii="Palatino Linotype" w:eastAsia="MS Mincho" w:hAnsi="Palatino Linotype" w:cs="Times New Roman"/>
          <w:sz w:val="24"/>
          <w:szCs w:val="24"/>
          <w:lang w:val="es-ES_tradnl" w:eastAsia="es-ES"/>
        </w:rPr>
        <w:t xml:space="preserve"> y reutilización de </w:t>
      </w:r>
      <w:r w:rsidR="0024202C" w:rsidRPr="00625E8E">
        <w:rPr>
          <w:rFonts w:ascii="Palatino Linotype" w:eastAsia="MS Mincho" w:hAnsi="Palatino Linotype" w:cs="Times New Roman"/>
          <w:sz w:val="24"/>
          <w:szCs w:val="24"/>
          <w:lang w:val="es-ES_tradnl" w:eastAsia="es-ES"/>
        </w:rPr>
        <w:t xml:space="preserve">la información que generen. </w:t>
      </w:r>
    </w:p>
    <w:p w14:paraId="372E6DB0" w14:textId="77777777" w:rsidR="00A474D9" w:rsidRPr="00625E8E" w:rsidRDefault="00A474D9" w:rsidP="004B2A20">
      <w:pPr>
        <w:pStyle w:val="Prrafodelista"/>
        <w:spacing w:after="0" w:line="360" w:lineRule="auto"/>
        <w:rPr>
          <w:rFonts w:ascii="Palatino Linotype" w:eastAsia="MS Mincho" w:hAnsi="Palatino Linotype" w:cs="Times New Roman"/>
          <w:sz w:val="24"/>
          <w:szCs w:val="24"/>
          <w:lang w:val="es-ES_tradnl" w:eastAsia="es-ES"/>
        </w:rPr>
      </w:pPr>
    </w:p>
    <w:p w14:paraId="0B32CE96" w14:textId="18E132B4" w:rsidR="00792776" w:rsidRPr="00625E8E"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lo </w:t>
      </w:r>
      <w:r w:rsidR="009F67F3" w:rsidRPr="00625E8E">
        <w:rPr>
          <w:rFonts w:ascii="Palatino Linotype" w:eastAsia="MS Mincho" w:hAnsi="Palatino Linotype" w:cs="Times New Roman"/>
          <w:sz w:val="24"/>
          <w:szCs w:val="24"/>
          <w:lang w:val="es-ES_tradnl" w:eastAsia="es-ES"/>
        </w:rPr>
        <w:t>tanto</w:t>
      </w:r>
      <w:r w:rsidR="0024202C" w:rsidRPr="00625E8E">
        <w:rPr>
          <w:rFonts w:ascii="Palatino Linotype" w:eastAsia="MS Mincho" w:hAnsi="Palatino Linotype" w:cs="Times New Roman"/>
          <w:sz w:val="24"/>
          <w:szCs w:val="24"/>
          <w:lang w:val="es-ES_tradnl" w:eastAsia="es-ES"/>
        </w:rPr>
        <w:t>,</w:t>
      </w:r>
      <w:r w:rsidR="00792776" w:rsidRPr="00625E8E">
        <w:rPr>
          <w:rFonts w:ascii="Palatino Linotype" w:eastAsia="MS Mincho" w:hAnsi="Palatino Linotype" w:cs="Times New Roman"/>
          <w:sz w:val="24"/>
          <w:szCs w:val="24"/>
          <w:lang w:val="es-ES_tradnl" w:eastAsia="es-ES"/>
        </w:rPr>
        <w:t xml:space="preserve"> toda la inf</w:t>
      </w:r>
      <w:r w:rsidR="0024202C" w:rsidRPr="00625E8E">
        <w:rPr>
          <w:rFonts w:ascii="Palatino Linotype" w:eastAsia="MS Mincho" w:hAnsi="Palatino Linotype" w:cs="Times New Roman"/>
          <w:sz w:val="24"/>
          <w:szCs w:val="24"/>
          <w:lang w:val="es-ES_tradnl" w:eastAsia="es-ES"/>
        </w:rPr>
        <w:t>ormación que sea generada, poseída y administrada por</w:t>
      </w:r>
      <w:r w:rsidR="00E659ED" w:rsidRPr="00625E8E">
        <w:rPr>
          <w:rFonts w:ascii="Palatino Linotype" w:eastAsia="MS Mincho" w:hAnsi="Palatino Linotype" w:cs="Times New Roman"/>
          <w:sz w:val="24"/>
          <w:szCs w:val="24"/>
          <w:lang w:val="es-ES_tradnl" w:eastAsia="es-ES"/>
        </w:rPr>
        <w:t xml:space="preserve"> el</w:t>
      </w:r>
      <w:r w:rsidR="00E659ED" w:rsidRPr="00625E8E">
        <w:rPr>
          <w:rFonts w:ascii="Palatino Linotype" w:eastAsia="MS Mincho" w:hAnsi="Palatino Linotype" w:cs="Times New Roman"/>
          <w:b/>
          <w:sz w:val="24"/>
          <w:szCs w:val="24"/>
          <w:lang w:val="es-ES_tradnl" w:eastAsia="es-ES"/>
        </w:rPr>
        <w:t xml:space="preserve"> </w:t>
      </w:r>
      <w:r w:rsidR="009F67F3" w:rsidRPr="00625E8E">
        <w:rPr>
          <w:rFonts w:ascii="Palatino Linotype" w:eastAsia="MS Mincho" w:hAnsi="Palatino Linotype" w:cs="Times New Roman"/>
          <w:b/>
          <w:sz w:val="24"/>
          <w:szCs w:val="24"/>
          <w:lang w:val="es-ES_tradnl" w:eastAsia="es-ES"/>
        </w:rPr>
        <w:t>SUJETO OBLIGADO</w:t>
      </w:r>
      <w:r w:rsidR="00A00A77" w:rsidRPr="00625E8E">
        <w:rPr>
          <w:rFonts w:ascii="Palatino Linotype" w:eastAsia="MS Mincho" w:hAnsi="Palatino Linotype" w:cs="Times New Roman"/>
          <w:b/>
          <w:sz w:val="24"/>
          <w:szCs w:val="24"/>
          <w:lang w:val="es-ES_tradnl" w:eastAsia="es-ES"/>
        </w:rPr>
        <w:t>,</w:t>
      </w:r>
      <w:r w:rsidR="00A00A77" w:rsidRPr="00625E8E">
        <w:rPr>
          <w:rFonts w:ascii="Palatino Linotype" w:eastAsia="MS Mincho" w:hAnsi="Palatino Linotype" w:cs="Times New Roman"/>
          <w:sz w:val="24"/>
          <w:szCs w:val="24"/>
          <w:lang w:val="es-ES_tradnl" w:eastAsia="es-ES"/>
        </w:rPr>
        <w:t xml:space="preserve"> </w:t>
      </w:r>
      <w:r w:rsidR="00792776" w:rsidRPr="00625E8E">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625E8E">
        <w:rPr>
          <w:rFonts w:ascii="Palatino Linotype" w:eastAsia="MS Mincho" w:hAnsi="Palatino Linotype" w:cs="Times New Roman"/>
          <w:sz w:val="24"/>
          <w:szCs w:val="24"/>
          <w:lang w:val="es-ES_tradnl" w:eastAsia="es-ES"/>
        </w:rPr>
        <w:t xml:space="preserve">en todo momento </w:t>
      </w:r>
      <w:r w:rsidR="00792776" w:rsidRPr="00625E8E">
        <w:rPr>
          <w:rFonts w:ascii="Palatino Linotype" w:eastAsia="MS Mincho" w:hAnsi="Palatino Linotype" w:cs="Times New Roman"/>
          <w:sz w:val="24"/>
          <w:szCs w:val="24"/>
          <w:lang w:val="es-ES_tradnl" w:eastAsia="es-ES"/>
        </w:rPr>
        <w:t xml:space="preserve">el principio de </w:t>
      </w:r>
      <w:r w:rsidR="0024202C" w:rsidRPr="00625E8E">
        <w:rPr>
          <w:rFonts w:ascii="Palatino Linotype" w:eastAsia="MS Mincho" w:hAnsi="Palatino Linotype" w:cs="Times New Roman"/>
          <w:sz w:val="24"/>
          <w:szCs w:val="24"/>
          <w:lang w:val="es-ES_tradnl" w:eastAsia="es-ES"/>
        </w:rPr>
        <w:t>“</w:t>
      </w:r>
      <w:r w:rsidR="00792776" w:rsidRPr="00625E8E">
        <w:rPr>
          <w:rFonts w:ascii="Palatino Linotype" w:eastAsia="MS Mincho" w:hAnsi="Palatino Linotype" w:cs="Times New Roman"/>
          <w:sz w:val="24"/>
          <w:szCs w:val="24"/>
          <w:lang w:val="es-ES_tradnl" w:eastAsia="es-ES"/>
        </w:rPr>
        <w:t>máxima publicidad</w:t>
      </w:r>
      <w:r w:rsidR="0024202C" w:rsidRPr="00625E8E">
        <w:rPr>
          <w:rFonts w:ascii="Palatino Linotype" w:eastAsia="MS Mincho" w:hAnsi="Palatino Linotype" w:cs="Times New Roman"/>
          <w:sz w:val="24"/>
          <w:szCs w:val="24"/>
          <w:lang w:val="es-ES_tradnl" w:eastAsia="es-ES"/>
        </w:rPr>
        <w:t>”</w:t>
      </w:r>
      <w:r w:rsidR="00792776" w:rsidRPr="00625E8E">
        <w:rPr>
          <w:rFonts w:ascii="Palatino Linotype" w:eastAsia="MS Mincho" w:hAnsi="Palatino Linotype" w:cs="Times New Roman"/>
          <w:sz w:val="24"/>
          <w:szCs w:val="24"/>
          <w:lang w:val="es-ES_tradnl" w:eastAsia="es-ES"/>
        </w:rPr>
        <w:t xml:space="preserve"> de la misma</w:t>
      </w:r>
      <w:r w:rsidR="0024202C" w:rsidRPr="00625E8E">
        <w:rPr>
          <w:rFonts w:ascii="Palatino Linotype" w:eastAsia="MS Mincho" w:hAnsi="Palatino Linotype" w:cs="Times New Roman"/>
          <w:sz w:val="24"/>
          <w:szCs w:val="24"/>
          <w:lang w:val="es-ES_tradnl" w:eastAsia="es-ES"/>
        </w:rPr>
        <w:t xml:space="preserve">. </w:t>
      </w:r>
    </w:p>
    <w:p w14:paraId="372BF535" w14:textId="77777777" w:rsidR="00314F26" w:rsidRPr="00625E8E" w:rsidRDefault="00314F26"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2C6ACC3F" w14:textId="77AB53DB" w:rsidR="0088635D" w:rsidRPr="00625E8E" w:rsidRDefault="00881801" w:rsidP="008C559D">
      <w:pPr>
        <w:pStyle w:val="Ttulo3"/>
        <w:rPr>
          <w:rFonts w:ascii="Palatino Linotype" w:eastAsia="MS Gothic" w:hAnsi="Palatino Linotype"/>
          <w:b/>
          <w:color w:val="auto"/>
          <w:lang w:val="es-ES_tradnl" w:eastAsia="es-ES"/>
        </w:rPr>
      </w:pPr>
      <w:bookmarkStart w:id="28" w:name="_Toc43395267"/>
      <w:r w:rsidRPr="00625E8E">
        <w:rPr>
          <w:rFonts w:ascii="Palatino Linotype" w:eastAsia="MS Gothic" w:hAnsi="Palatino Linotype"/>
          <w:b/>
          <w:color w:val="auto"/>
          <w:lang w:val="es-ES_tradnl" w:eastAsia="es-ES"/>
        </w:rPr>
        <w:t>II.</w:t>
      </w:r>
      <w:r w:rsidR="0088635D" w:rsidRPr="00625E8E">
        <w:rPr>
          <w:rFonts w:ascii="Palatino Linotype" w:eastAsia="MS Gothic" w:hAnsi="Palatino Linotype"/>
          <w:b/>
          <w:color w:val="auto"/>
          <w:lang w:val="es-ES_tradnl" w:eastAsia="es-ES"/>
        </w:rPr>
        <w:t xml:space="preserve"> De la información solicitada y la respuesta del </w:t>
      </w:r>
      <w:r w:rsidR="009F67F3" w:rsidRPr="00625E8E">
        <w:rPr>
          <w:rFonts w:ascii="Palatino Linotype" w:eastAsia="MS Gothic" w:hAnsi="Palatino Linotype"/>
          <w:b/>
          <w:color w:val="auto"/>
          <w:lang w:val="es-ES_tradnl" w:eastAsia="es-ES"/>
        </w:rPr>
        <w:t>SUJETO OBLIGADO</w:t>
      </w:r>
      <w:r w:rsidR="0088635D" w:rsidRPr="00625E8E">
        <w:rPr>
          <w:rFonts w:ascii="Palatino Linotype" w:eastAsia="MS Gothic" w:hAnsi="Palatino Linotype"/>
          <w:b/>
          <w:color w:val="auto"/>
          <w:lang w:val="es-ES_tradnl" w:eastAsia="es-ES"/>
        </w:rPr>
        <w:t>.</w:t>
      </w:r>
      <w:bookmarkEnd w:id="28"/>
      <w:r w:rsidR="0088635D" w:rsidRPr="00625E8E">
        <w:rPr>
          <w:rFonts w:ascii="Palatino Linotype" w:eastAsia="MS Gothic" w:hAnsi="Palatino Linotype"/>
          <w:b/>
          <w:color w:val="auto"/>
          <w:lang w:val="es-ES_tradnl" w:eastAsia="es-ES"/>
        </w:rPr>
        <w:t xml:space="preserve"> </w:t>
      </w:r>
    </w:p>
    <w:p w14:paraId="182A4622" w14:textId="77777777" w:rsidR="00A64D2E" w:rsidRPr="00625E8E" w:rsidRDefault="00A64D2E"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28D15780" w14:textId="26C580D5" w:rsidR="009B0FB8" w:rsidRPr="00625E8E" w:rsidRDefault="00E204F9" w:rsidP="009B0FB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Para proceder al análisis del presente asunto, es necesario </w:t>
      </w:r>
      <w:r w:rsidR="003313A9" w:rsidRPr="00625E8E">
        <w:rPr>
          <w:rFonts w:ascii="Palatino Linotype" w:eastAsia="MS Mincho" w:hAnsi="Palatino Linotype" w:cs="Times New Roman"/>
          <w:sz w:val="24"/>
          <w:szCs w:val="24"/>
          <w:lang w:val="es-ES_tradnl" w:eastAsia="es-ES"/>
        </w:rPr>
        <w:t>recapitular lo</w:t>
      </w:r>
      <w:r w:rsidR="002D1047" w:rsidRPr="00625E8E">
        <w:rPr>
          <w:rFonts w:ascii="Palatino Linotype" w:eastAsia="MS Mincho" w:hAnsi="Palatino Linotype" w:cs="Times New Roman"/>
          <w:sz w:val="24"/>
          <w:szCs w:val="24"/>
          <w:lang w:val="es-ES_tradnl" w:eastAsia="es-ES"/>
        </w:rPr>
        <w:t xml:space="preserve"> que el particular </w:t>
      </w:r>
      <w:r w:rsidR="00F226A6" w:rsidRPr="00625E8E">
        <w:rPr>
          <w:rFonts w:ascii="Palatino Linotype" w:eastAsia="MS Mincho" w:hAnsi="Palatino Linotype" w:cs="Times New Roman"/>
          <w:sz w:val="24"/>
          <w:szCs w:val="24"/>
          <w:lang w:val="es-ES_tradnl" w:eastAsia="es-ES"/>
        </w:rPr>
        <w:t xml:space="preserve">requirió de la autoridad, así como de la respuesta de </w:t>
      </w:r>
      <w:r w:rsidR="009F67F3" w:rsidRPr="00625E8E">
        <w:rPr>
          <w:rFonts w:ascii="Palatino Linotype" w:eastAsia="MS Mincho" w:hAnsi="Palatino Linotype" w:cs="Times New Roman"/>
          <w:sz w:val="24"/>
          <w:szCs w:val="24"/>
          <w:lang w:val="es-ES_tradnl" w:eastAsia="es-ES"/>
        </w:rPr>
        <w:t>é</w:t>
      </w:r>
      <w:r w:rsidR="00E7677C" w:rsidRPr="00625E8E">
        <w:rPr>
          <w:rFonts w:ascii="Palatino Linotype" w:eastAsia="MS Mincho" w:hAnsi="Palatino Linotype" w:cs="Times New Roman"/>
          <w:sz w:val="24"/>
          <w:szCs w:val="24"/>
          <w:lang w:val="es-ES_tradnl" w:eastAsia="es-ES"/>
        </w:rPr>
        <w:t>sta</w:t>
      </w:r>
      <w:r w:rsidR="00F226A6" w:rsidRPr="00625E8E">
        <w:rPr>
          <w:rFonts w:ascii="Palatino Linotype" w:eastAsia="MS Mincho" w:hAnsi="Palatino Linotype" w:cs="Times New Roman"/>
          <w:sz w:val="24"/>
          <w:szCs w:val="24"/>
          <w:lang w:val="es-ES_tradnl" w:eastAsia="es-ES"/>
        </w:rPr>
        <w:t xml:space="preserve">, siendo lo siguiente; </w:t>
      </w:r>
    </w:p>
    <w:p w14:paraId="37E44508" w14:textId="77777777" w:rsidR="00E473E1" w:rsidRPr="00625E8E" w:rsidRDefault="00E473E1" w:rsidP="00E7677C">
      <w:pPr>
        <w:spacing w:after="0" w:line="360" w:lineRule="auto"/>
        <w:ind w:right="567"/>
        <w:jc w:val="both"/>
        <w:rPr>
          <w:rFonts w:ascii="Palatino Linotype" w:hAnsi="Palatino Linotype"/>
          <w:iCs/>
          <w:color w:val="000000"/>
          <w:sz w:val="24"/>
          <w:szCs w:val="24"/>
        </w:rPr>
      </w:pPr>
    </w:p>
    <w:p w14:paraId="02D9C718" w14:textId="23191A0C" w:rsidR="00E7677C" w:rsidRPr="00625E8E" w:rsidRDefault="009F67F3" w:rsidP="00E7677C">
      <w:pPr>
        <w:pStyle w:val="Prrafodelista"/>
        <w:numPr>
          <w:ilvl w:val="0"/>
          <w:numId w:val="31"/>
        </w:numPr>
        <w:spacing w:after="0" w:line="360" w:lineRule="auto"/>
        <w:ind w:left="567" w:right="616" w:firstLine="0"/>
        <w:jc w:val="both"/>
        <w:rPr>
          <w:rFonts w:ascii="Palatino Linotype" w:hAnsi="Palatino Linotype"/>
          <w:b/>
          <w:bCs/>
        </w:rPr>
      </w:pPr>
      <w:r w:rsidRPr="00625E8E">
        <w:rPr>
          <w:rFonts w:ascii="Palatino Linotype" w:hAnsi="Palatino Linotype"/>
          <w:b/>
          <w:bCs/>
        </w:rPr>
        <w:t>Documentos que acrediten la certificación y cumplimiento de los requisitos para ostentar el cargo, empleo o comisión de los Titulares y Directores de las áreas administrativas del Ayuntamiento de Zumpango.</w:t>
      </w:r>
    </w:p>
    <w:p w14:paraId="77B79744" w14:textId="77777777" w:rsidR="00E7677C" w:rsidRPr="00625E8E" w:rsidRDefault="00E7677C" w:rsidP="00E7677C">
      <w:pPr>
        <w:pStyle w:val="Prrafodelista"/>
        <w:spacing w:after="0" w:line="360" w:lineRule="auto"/>
        <w:ind w:left="567" w:right="616"/>
        <w:jc w:val="both"/>
        <w:rPr>
          <w:rFonts w:ascii="Palatino Linotype" w:hAnsi="Palatino Linotype"/>
          <w:b/>
          <w:bCs/>
        </w:rPr>
      </w:pPr>
    </w:p>
    <w:p w14:paraId="59330AB5" w14:textId="3A102934" w:rsidR="00E7677C" w:rsidRPr="00625E8E" w:rsidRDefault="009F67F3" w:rsidP="00E7677C">
      <w:pPr>
        <w:pStyle w:val="Prrafodelista"/>
        <w:numPr>
          <w:ilvl w:val="0"/>
          <w:numId w:val="31"/>
        </w:numPr>
        <w:spacing w:after="0" w:line="360" w:lineRule="auto"/>
        <w:ind w:left="567" w:right="616" w:firstLine="0"/>
        <w:jc w:val="both"/>
        <w:rPr>
          <w:rFonts w:ascii="Palatino Linotype" w:hAnsi="Palatino Linotype"/>
          <w:b/>
          <w:bCs/>
        </w:rPr>
      </w:pPr>
      <w:r w:rsidRPr="00625E8E">
        <w:rPr>
          <w:rFonts w:ascii="Palatino Linotype" w:hAnsi="Palatino Linotype"/>
          <w:b/>
          <w:bCs/>
        </w:rPr>
        <w:t>Lugar de nacimiento de los Titulares y Directores.</w:t>
      </w:r>
    </w:p>
    <w:p w14:paraId="7075842A" w14:textId="77777777" w:rsidR="00B85BBB" w:rsidRPr="00625E8E" w:rsidRDefault="00B85BBB" w:rsidP="00B85BBB">
      <w:pPr>
        <w:spacing w:after="0" w:line="360" w:lineRule="auto"/>
        <w:ind w:left="567" w:right="49"/>
        <w:contextualSpacing/>
        <w:jc w:val="both"/>
        <w:rPr>
          <w:rFonts w:ascii="Palatino Linotype" w:eastAsia="MS Mincho" w:hAnsi="Palatino Linotype" w:cs="Times New Roman"/>
          <w:sz w:val="24"/>
          <w:szCs w:val="24"/>
          <w:lang w:eastAsia="es-ES"/>
        </w:rPr>
      </w:pPr>
    </w:p>
    <w:p w14:paraId="675C296E" w14:textId="47B9F0F0" w:rsidR="00B85BBB" w:rsidRPr="00625E8E" w:rsidRDefault="00B85BBB" w:rsidP="00B85BB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Cabe señalar que en </w:t>
      </w:r>
      <w:r w:rsidR="009F67F3" w:rsidRPr="00625E8E">
        <w:rPr>
          <w:rFonts w:ascii="Palatino Linotype" w:eastAsia="MS Mincho" w:hAnsi="Palatino Linotype" w:cs="Times New Roman"/>
          <w:b/>
          <w:bCs/>
          <w:sz w:val="24"/>
          <w:szCs w:val="24"/>
          <w:lang w:val="es-ES_tradnl" w:eastAsia="es-ES"/>
        </w:rPr>
        <w:t xml:space="preserve">SUJETO OBLIGADO </w:t>
      </w:r>
      <w:r w:rsidRPr="00625E8E">
        <w:rPr>
          <w:rFonts w:ascii="Palatino Linotype" w:eastAsia="MS Mincho" w:hAnsi="Palatino Linotype" w:cs="Times New Roman"/>
          <w:sz w:val="24"/>
          <w:szCs w:val="24"/>
          <w:lang w:val="es-ES_tradnl" w:eastAsia="es-ES"/>
        </w:rPr>
        <w:t>no negó la existencia de la información solicitada, sino por el contrario, al emitir respuesta asever</w:t>
      </w:r>
      <w:r w:rsidR="00DC1BCE" w:rsidRPr="00625E8E">
        <w:rPr>
          <w:rFonts w:ascii="Palatino Linotype" w:eastAsia="MS Mincho" w:hAnsi="Palatino Linotype" w:cs="Times New Roman"/>
          <w:sz w:val="24"/>
          <w:szCs w:val="24"/>
          <w:lang w:val="es-ES_tradnl" w:eastAsia="es-ES"/>
        </w:rPr>
        <w:t>ó</w:t>
      </w:r>
      <w:r w:rsidRPr="00625E8E">
        <w:rPr>
          <w:rFonts w:ascii="Palatino Linotype" w:eastAsia="MS Mincho" w:hAnsi="Palatino Linotype" w:cs="Times New Roman"/>
          <w:sz w:val="24"/>
          <w:szCs w:val="24"/>
          <w:lang w:val="es-ES_tradnl" w:eastAsia="es-ES"/>
        </w:rPr>
        <w:t xml:space="preserve"> </w:t>
      </w:r>
      <w:r w:rsidR="004862AE" w:rsidRPr="00625E8E">
        <w:rPr>
          <w:rFonts w:ascii="Palatino Linotype" w:eastAsia="MS Mincho" w:hAnsi="Palatino Linotype" w:cs="Times New Roman"/>
          <w:sz w:val="24"/>
          <w:szCs w:val="24"/>
          <w:lang w:val="es-ES_tradnl" w:eastAsia="es-ES"/>
        </w:rPr>
        <w:t xml:space="preserve">parcialmente </w:t>
      </w:r>
      <w:r w:rsidRPr="00625E8E">
        <w:rPr>
          <w:rFonts w:ascii="Palatino Linotype" w:eastAsia="MS Mincho" w:hAnsi="Palatino Linotype" w:cs="Times New Roman"/>
          <w:sz w:val="24"/>
          <w:szCs w:val="24"/>
          <w:lang w:val="es-ES_tradnl" w:eastAsia="es-ES"/>
        </w:rPr>
        <w:t xml:space="preserve">su existencia, por lo que el estudio de la naturaleza jurídica de la información solicitada, en el caso concreto se obvia. </w:t>
      </w:r>
    </w:p>
    <w:p w14:paraId="55AE49A2" w14:textId="77777777" w:rsidR="00B85BBB" w:rsidRPr="00625E8E" w:rsidRDefault="00B85BBB" w:rsidP="00B85BBB">
      <w:pPr>
        <w:spacing w:after="0" w:line="360" w:lineRule="auto"/>
        <w:ind w:right="49"/>
        <w:contextualSpacing/>
        <w:jc w:val="both"/>
        <w:rPr>
          <w:rFonts w:ascii="Palatino Linotype" w:eastAsia="MS Mincho" w:hAnsi="Palatino Linotype" w:cs="Times New Roman"/>
          <w:sz w:val="24"/>
          <w:szCs w:val="24"/>
          <w:lang w:val="es-ES_tradnl" w:eastAsia="es-ES"/>
        </w:rPr>
      </w:pPr>
    </w:p>
    <w:p w14:paraId="1A4BC28A" w14:textId="2212256B" w:rsidR="00B85BBB" w:rsidRPr="00625E8E" w:rsidRDefault="00B85BBB" w:rsidP="009B0FB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Lo anterior es así, ya que el estudio enunciado tiene por objeto determinar si el </w:t>
      </w:r>
      <w:r w:rsidR="009F67F3" w:rsidRPr="00625E8E">
        <w:rPr>
          <w:rFonts w:ascii="Palatino Linotype" w:eastAsia="MS Mincho" w:hAnsi="Palatino Linotype" w:cs="Times New Roman"/>
          <w:b/>
          <w:bCs/>
          <w:sz w:val="24"/>
          <w:szCs w:val="24"/>
          <w:lang w:val="es-ES_tradnl" w:eastAsia="es-ES"/>
        </w:rPr>
        <w:t xml:space="preserve">SUJETO OBLIGADO </w:t>
      </w:r>
      <w:r w:rsidRPr="00625E8E">
        <w:rPr>
          <w:rFonts w:ascii="Palatino Linotype" w:eastAsia="MS Mincho" w:hAnsi="Palatino Linotype" w:cs="Times New Roman"/>
          <w:sz w:val="24"/>
          <w:szCs w:val="24"/>
          <w:lang w:val="es-ES_tradnl" w:eastAsia="es-ES"/>
        </w:rPr>
        <w:t xml:space="preserve">genera, posee o administra la información solicitada; sin embargo, en aquellos casos en que éste la asume, ello efectivamente está en su poder; por consiguiente, sería </w:t>
      </w:r>
      <w:r w:rsidR="008B0AE6" w:rsidRPr="00625E8E">
        <w:rPr>
          <w:rFonts w:ascii="Palatino Linotype" w:eastAsia="MS Mincho" w:hAnsi="Palatino Linotype" w:cs="Times New Roman"/>
          <w:sz w:val="24"/>
          <w:szCs w:val="24"/>
          <w:lang w:val="es-ES_tradnl" w:eastAsia="es-ES"/>
        </w:rPr>
        <w:t xml:space="preserve">ocioso y a nada práctico nos conduciría su estudio, ya que, se insiste la información pública solicitada fue asumida por el </w:t>
      </w:r>
      <w:r w:rsidR="009F67F3" w:rsidRPr="00625E8E">
        <w:rPr>
          <w:rFonts w:ascii="Palatino Linotype" w:eastAsia="MS Mincho" w:hAnsi="Palatino Linotype" w:cs="Times New Roman"/>
          <w:b/>
          <w:bCs/>
          <w:sz w:val="24"/>
          <w:szCs w:val="24"/>
          <w:lang w:val="es-ES_tradnl" w:eastAsia="es-ES"/>
        </w:rPr>
        <w:t>Ayuntamiento de Zumpango</w:t>
      </w:r>
      <w:r w:rsidR="008B0AE6" w:rsidRPr="00625E8E">
        <w:rPr>
          <w:rFonts w:ascii="Palatino Linotype" w:eastAsia="MS Mincho" w:hAnsi="Palatino Linotype" w:cs="Times New Roman"/>
          <w:b/>
          <w:bCs/>
          <w:sz w:val="24"/>
          <w:szCs w:val="24"/>
          <w:lang w:val="es-ES_tradnl" w:eastAsia="es-ES"/>
        </w:rPr>
        <w:t xml:space="preserve">. </w:t>
      </w:r>
    </w:p>
    <w:p w14:paraId="6772F72E" w14:textId="77777777" w:rsidR="00E473E1" w:rsidRPr="00625E8E" w:rsidRDefault="00E473E1" w:rsidP="00E473E1">
      <w:pPr>
        <w:spacing w:after="0" w:line="360" w:lineRule="auto"/>
        <w:ind w:right="49"/>
        <w:contextualSpacing/>
        <w:jc w:val="both"/>
        <w:rPr>
          <w:rFonts w:ascii="Palatino Linotype" w:eastAsia="MS Mincho" w:hAnsi="Palatino Linotype" w:cs="Times New Roman"/>
          <w:sz w:val="24"/>
          <w:szCs w:val="24"/>
          <w:lang w:val="es-ES_tradnl" w:eastAsia="es-ES"/>
        </w:rPr>
      </w:pPr>
    </w:p>
    <w:p w14:paraId="76D4851A" w14:textId="214D2A37" w:rsidR="0015629F" w:rsidRPr="00625E8E" w:rsidRDefault="00603DB1" w:rsidP="00603DB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C</w:t>
      </w:r>
      <w:r w:rsidR="00E473E1" w:rsidRPr="00625E8E">
        <w:rPr>
          <w:rFonts w:ascii="Palatino Linotype" w:eastAsia="MS Mincho" w:hAnsi="Palatino Linotype" w:cs="Times New Roman"/>
          <w:sz w:val="24"/>
          <w:szCs w:val="24"/>
          <w:lang w:val="es-ES_tradnl" w:eastAsia="es-ES"/>
        </w:rPr>
        <w:t>omo se mencionó</w:t>
      </w:r>
      <w:r w:rsidR="009F67F3" w:rsidRPr="00625E8E">
        <w:rPr>
          <w:rFonts w:ascii="Palatino Linotype" w:eastAsia="MS Mincho" w:hAnsi="Palatino Linotype" w:cs="Times New Roman"/>
          <w:sz w:val="24"/>
          <w:szCs w:val="24"/>
          <w:lang w:val="es-ES_tradnl" w:eastAsia="es-ES"/>
        </w:rPr>
        <w:t>,</w:t>
      </w:r>
      <w:r w:rsidR="00E473E1" w:rsidRPr="00625E8E">
        <w:rPr>
          <w:rFonts w:ascii="Palatino Linotype" w:eastAsia="MS Mincho" w:hAnsi="Palatino Linotype" w:cs="Times New Roman"/>
          <w:sz w:val="24"/>
          <w:szCs w:val="24"/>
          <w:lang w:val="es-ES_tradnl" w:eastAsia="es-ES"/>
        </w:rPr>
        <w:t xml:space="preserve"> el </w:t>
      </w:r>
      <w:r w:rsidR="009F67F3" w:rsidRPr="00625E8E">
        <w:rPr>
          <w:rFonts w:ascii="Palatino Linotype" w:eastAsia="MS Mincho" w:hAnsi="Palatino Linotype" w:cs="Times New Roman"/>
          <w:b/>
          <w:sz w:val="24"/>
          <w:szCs w:val="24"/>
          <w:lang w:val="es-ES_tradnl" w:eastAsia="es-ES"/>
        </w:rPr>
        <w:t xml:space="preserve">SUJETO OBLIGADO </w:t>
      </w:r>
      <w:r w:rsidR="00E473E1" w:rsidRPr="00625E8E">
        <w:rPr>
          <w:rFonts w:ascii="Palatino Linotype" w:eastAsia="MS Mincho" w:hAnsi="Palatino Linotype" w:cs="Times New Roman"/>
          <w:sz w:val="24"/>
          <w:szCs w:val="24"/>
          <w:lang w:val="es-ES_tradnl" w:eastAsia="es-ES"/>
        </w:rPr>
        <w:t xml:space="preserve">en respuesta proporcionó diversos archivos, con la finalidad de colmar los requerimientos del </w:t>
      </w:r>
      <w:r w:rsidR="00DC1BCE" w:rsidRPr="00625E8E">
        <w:rPr>
          <w:rFonts w:ascii="Palatino Linotype" w:eastAsia="MS Mincho" w:hAnsi="Palatino Linotype" w:cs="Times New Roman"/>
          <w:b/>
          <w:bCs/>
          <w:sz w:val="24"/>
          <w:szCs w:val="24"/>
          <w:lang w:val="es-ES_tradnl" w:eastAsia="es-ES"/>
        </w:rPr>
        <w:t>SOLICITANTE</w:t>
      </w:r>
      <w:r w:rsidR="00BF5E06" w:rsidRPr="00625E8E">
        <w:rPr>
          <w:rFonts w:ascii="Palatino Linotype" w:eastAsia="MS Mincho" w:hAnsi="Palatino Linotype" w:cs="Times New Roman"/>
          <w:sz w:val="24"/>
          <w:szCs w:val="24"/>
          <w:lang w:val="es-ES_tradnl" w:eastAsia="es-ES"/>
        </w:rPr>
        <w:t>, no obstante, del estudio realizado a cada una de las documentales, se observó que se dejaron datos visibles susceptible</w:t>
      </w:r>
      <w:r w:rsidR="0015629F" w:rsidRPr="00625E8E">
        <w:rPr>
          <w:rFonts w:ascii="Palatino Linotype" w:eastAsia="MS Mincho" w:hAnsi="Palatino Linotype" w:cs="Times New Roman"/>
          <w:sz w:val="24"/>
          <w:szCs w:val="24"/>
          <w:lang w:val="es-ES_tradnl" w:eastAsia="es-ES"/>
        </w:rPr>
        <w:t>s</w:t>
      </w:r>
      <w:r w:rsidR="00BF5E06" w:rsidRPr="00625E8E">
        <w:rPr>
          <w:rFonts w:ascii="Palatino Linotype" w:eastAsia="MS Mincho" w:hAnsi="Palatino Linotype" w:cs="Times New Roman"/>
          <w:sz w:val="24"/>
          <w:szCs w:val="24"/>
          <w:lang w:val="es-ES_tradnl" w:eastAsia="es-ES"/>
        </w:rPr>
        <w:t xml:space="preserve"> de ser protegidos como</w:t>
      </w:r>
      <w:r w:rsidR="009F67F3" w:rsidRPr="00625E8E">
        <w:rPr>
          <w:rFonts w:ascii="Palatino Linotype" w:eastAsia="MS Mincho" w:hAnsi="Palatino Linotype" w:cs="Times New Roman"/>
          <w:sz w:val="24"/>
          <w:szCs w:val="24"/>
          <w:lang w:val="es-ES_tradnl" w:eastAsia="es-ES"/>
        </w:rPr>
        <w:t xml:space="preserve"> el Registro Federal de Contribuyentes</w:t>
      </w:r>
      <w:r w:rsidR="00BF5E06" w:rsidRPr="00625E8E">
        <w:rPr>
          <w:rFonts w:ascii="Palatino Linotype" w:eastAsia="MS Mincho" w:hAnsi="Palatino Linotype" w:cs="Times New Roman"/>
          <w:sz w:val="24"/>
          <w:szCs w:val="24"/>
          <w:lang w:val="es-ES_tradnl" w:eastAsia="es-ES"/>
        </w:rPr>
        <w:t xml:space="preserve"> de los servidores públicos, y </w:t>
      </w:r>
      <w:r w:rsidR="0015629F" w:rsidRPr="00625E8E">
        <w:rPr>
          <w:rFonts w:ascii="Palatino Linotype" w:eastAsia="MS Mincho" w:hAnsi="Palatino Linotype" w:cs="Times New Roman"/>
          <w:sz w:val="24"/>
          <w:szCs w:val="24"/>
          <w:lang w:val="es-ES_tradnl" w:eastAsia="es-ES"/>
        </w:rPr>
        <w:t>que,</w:t>
      </w:r>
      <w:r w:rsidR="00BF5E06" w:rsidRPr="00625E8E">
        <w:rPr>
          <w:rFonts w:ascii="Palatino Linotype" w:eastAsia="MS Mincho" w:hAnsi="Palatino Linotype" w:cs="Times New Roman"/>
          <w:sz w:val="24"/>
          <w:szCs w:val="24"/>
          <w:lang w:val="es-ES_tradnl" w:eastAsia="es-ES"/>
        </w:rPr>
        <w:t xml:space="preserve"> por otro lado, </w:t>
      </w:r>
      <w:r w:rsidR="00BF5E06" w:rsidRPr="00625E8E">
        <w:rPr>
          <w:rFonts w:ascii="Palatino Linotype" w:eastAsia="MS Mincho" w:hAnsi="Palatino Linotype" w:cs="Times New Roman"/>
          <w:sz w:val="24"/>
          <w:szCs w:val="24"/>
          <w:lang w:val="es-ES_tradnl" w:eastAsia="es-ES"/>
        </w:rPr>
        <w:lastRenderedPageBreak/>
        <w:t>se testaron datos que son de acceso público</w:t>
      </w:r>
      <w:r w:rsidR="0015629F" w:rsidRPr="00625E8E">
        <w:rPr>
          <w:rFonts w:ascii="Palatino Linotype" w:eastAsia="MS Mincho" w:hAnsi="Palatino Linotype" w:cs="Times New Roman"/>
          <w:sz w:val="24"/>
          <w:szCs w:val="24"/>
          <w:lang w:val="es-ES_tradnl" w:eastAsia="es-ES"/>
        </w:rPr>
        <w:t xml:space="preserve">, como es el caso </w:t>
      </w:r>
      <w:r w:rsidR="009F67F3" w:rsidRPr="00625E8E">
        <w:rPr>
          <w:rFonts w:ascii="Palatino Linotype" w:eastAsia="MS Mincho" w:hAnsi="Palatino Linotype" w:cs="Times New Roman"/>
          <w:sz w:val="24"/>
          <w:szCs w:val="24"/>
          <w:lang w:val="es-ES_tradnl" w:eastAsia="es-ES"/>
        </w:rPr>
        <w:t>de la fotografía del título profesional.</w:t>
      </w:r>
    </w:p>
    <w:p w14:paraId="4C252343" w14:textId="77777777" w:rsidR="00603DB1" w:rsidRPr="00625E8E" w:rsidRDefault="00603DB1" w:rsidP="00603DB1">
      <w:pPr>
        <w:spacing w:after="0" w:line="360" w:lineRule="auto"/>
        <w:ind w:right="49"/>
        <w:contextualSpacing/>
        <w:jc w:val="both"/>
        <w:rPr>
          <w:rFonts w:ascii="Palatino Linotype" w:eastAsia="MS Mincho" w:hAnsi="Palatino Linotype" w:cs="Times New Roman"/>
          <w:sz w:val="24"/>
          <w:szCs w:val="24"/>
          <w:lang w:val="es-ES_tradnl" w:eastAsia="es-ES"/>
        </w:rPr>
      </w:pPr>
    </w:p>
    <w:p w14:paraId="5CC7F8EB" w14:textId="3337192A" w:rsidR="0015629F" w:rsidRPr="00625E8E" w:rsidRDefault="007326AF" w:rsidP="00BF5E0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Ahora bien, para iniciar de fondo el asunto, es menester traer a colación lo que establece el artículo 32 de la Ley Orgánica Municipal del Estado de México, el cual a la literalidad menciona lo siguiente: </w:t>
      </w:r>
    </w:p>
    <w:p w14:paraId="50AB403D" w14:textId="77777777" w:rsidR="007326AF" w:rsidRPr="00625E8E" w:rsidRDefault="007326AF" w:rsidP="007326AF">
      <w:pPr>
        <w:pStyle w:val="Prrafodelista"/>
        <w:rPr>
          <w:rFonts w:ascii="Palatino Linotype" w:eastAsia="MS Mincho" w:hAnsi="Palatino Linotype" w:cs="Times New Roman"/>
          <w:sz w:val="24"/>
          <w:szCs w:val="24"/>
          <w:lang w:val="es-ES_tradnl" w:eastAsia="es-ES"/>
        </w:rPr>
      </w:pPr>
    </w:p>
    <w:p w14:paraId="03093124" w14:textId="04ECC9D9" w:rsidR="007326AF" w:rsidRPr="00625E8E" w:rsidRDefault="009F67F3" w:rsidP="00F12AFF">
      <w:pPr>
        <w:spacing w:after="0" w:line="276" w:lineRule="auto"/>
        <w:ind w:left="567" w:right="567"/>
        <w:contextualSpacing/>
        <w:jc w:val="both"/>
        <w:rPr>
          <w:rFonts w:ascii="Palatino Linotype" w:hAnsi="Palatino Linotype"/>
          <w:i/>
          <w:iCs/>
        </w:rPr>
      </w:pPr>
      <w:r w:rsidRPr="00625E8E">
        <w:rPr>
          <w:rFonts w:ascii="Palatino Linotype" w:hAnsi="Palatino Linotype"/>
          <w:i/>
          <w:iCs/>
        </w:rPr>
        <w:t>“</w:t>
      </w:r>
      <w:r w:rsidR="007326AF" w:rsidRPr="00625E8E">
        <w:rPr>
          <w:rFonts w:ascii="Palatino Linotype" w:hAnsi="Palatino Linotype"/>
          <w:b/>
          <w:bCs/>
          <w:i/>
          <w:iCs/>
        </w:rPr>
        <w:t>Artículo 32. Para ocupar los cargos de Secretario, Tesorero, Director de Obras Públicas, Director de Desarrollo Económico, Coordinador General Municipal de Mejora Regulatoria, Ecología, Desarrollo Urbano</w:t>
      </w:r>
      <w:r w:rsidR="007326AF" w:rsidRPr="00625E8E">
        <w:rPr>
          <w:rFonts w:ascii="Palatino Linotype" w:hAnsi="Palatino Linotype"/>
          <w:i/>
          <w:iCs/>
        </w:rPr>
        <w:t xml:space="preserve">, o equivalentes, </w:t>
      </w:r>
      <w:r w:rsidR="007326AF" w:rsidRPr="00625E8E">
        <w:rPr>
          <w:rFonts w:ascii="Palatino Linotype" w:hAnsi="Palatino Linotype"/>
          <w:b/>
          <w:bCs/>
          <w:i/>
          <w:iCs/>
        </w:rPr>
        <w:t>titulares de las unidades administrativas, protección Civil, y de los organismos auxiliares</w:t>
      </w:r>
      <w:r w:rsidR="007326AF" w:rsidRPr="00625E8E">
        <w:rPr>
          <w:rFonts w:ascii="Palatino Linotype" w:hAnsi="Palatino Linotype"/>
          <w:i/>
          <w:iCs/>
        </w:rPr>
        <w:t xml:space="preserve"> se deberán satisfacer los siguientes requisitos: </w:t>
      </w:r>
    </w:p>
    <w:p w14:paraId="47B42141" w14:textId="3FB75C4B" w:rsidR="007326AF" w:rsidRPr="00625E8E" w:rsidRDefault="007326AF" w:rsidP="00F12AFF">
      <w:pPr>
        <w:spacing w:after="0" w:line="276" w:lineRule="auto"/>
        <w:ind w:left="567" w:right="567"/>
        <w:jc w:val="both"/>
        <w:rPr>
          <w:rFonts w:ascii="Palatino Linotype" w:hAnsi="Palatino Linotype"/>
          <w:i/>
          <w:iCs/>
        </w:rPr>
      </w:pPr>
      <w:r w:rsidRPr="00625E8E">
        <w:rPr>
          <w:rFonts w:ascii="Palatino Linotype" w:hAnsi="Palatino Linotype"/>
          <w:b/>
          <w:bCs/>
          <w:i/>
          <w:iCs/>
        </w:rPr>
        <w:t>I.</w:t>
      </w:r>
      <w:r w:rsidRPr="00625E8E">
        <w:rPr>
          <w:rFonts w:ascii="Palatino Linotype" w:hAnsi="Palatino Linotype"/>
          <w:i/>
          <w:iCs/>
        </w:rPr>
        <w:t xml:space="preserve"> Ser ciudadano del Estado en pleno uso de sus derechos;</w:t>
      </w:r>
    </w:p>
    <w:p w14:paraId="009256B4" w14:textId="77777777" w:rsidR="007326AF" w:rsidRPr="00625E8E" w:rsidRDefault="007326AF" w:rsidP="00F12AFF">
      <w:pPr>
        <w:spacing w:line="276" w:lineRule="auto"/>
        <w:ind w:left="567" w:right="567"/>
        <w:jc w:val="both"/>
        <w:rPr>
          <w:rFonts w:ascii="Palatino Linotype" w:hAnsi="Palatino Linotype"/>
          <w:i/>
          <w:iCs/>
        </w:rPr>
      </w:pPr>
      <w:r w:rsidRPr="00625E8E">
        <w:rPr>
          <w:rFonts w:ascii="Palatino Linotype" w:hAnsi="Palatino Linotype"/>
          <w:b/>
          <w:bCs/>
          <w:i/>
          <w:iCs/>
        </w:rPr>
        <w:t>II.</w:t>
      </w:r>
      <w:r w:rsidRPr="00625E8E">
        <w:rPr>
          <w:rFonts w:ascii="Palatino Linotype" w:hAnsi="Palatino Linotype"/>
          <w:i/>
          <w:iCs/>
        </w:rPr>
        <w:t xml:space="preserve"> No estar inhabilitado para desempeñar cargo, empleo, o comisión pública. </w:t>
      </w:r>
    </w:p>
    <w:p w14:paraId="003B9294" w14:textId="77777777" w:rsidR="007326AF" w:rsidRPr="00625E8E" w:rsidRDefault="007326AF" w:rsidP="00F12AFF">
      <w:pPr>
        <w:spacing w:line="276" w:lineRule="auto"/>
        <w:ind w:left="567" w:right="567"/>
        <w:jc w:val="both"/>
        <w:rPr>
          <w:rFonts w:ascii="Palatino Linotype" w:hAnsi="Palatino Linotype"/>
          <w:i/>
          <w:iCs/>
        </w:rPr>
      </w:pPr>
      <w:r w:rsidRPr="00625E8E">
        <w:rPr>
          <w:rFonts w:ascii="Palatino Linotype" w:hAnsi="Palatino Linotype"/>
          <w:b/>
          <w:bCs/>
          <w:i/>
          <w:iCs/>
        </w:rPr>
        <w:t>III.</w:t>
      </w:r>
      <w:r w:rsidRPr="00625E8E">
        <w:rPr>
          <w:rFonts w:ascii="Palatino Linotype" w:hAnsi="Palatino Linotype"/>
          <w:i/>
          <w:iCs/>
        </w:rPr>
        <w:t xml:space="preserve"> No haber sido condenado en proceso penal, por delito intencional que amerite pena privativa de libertad;</w:t>
      </w:r>
    </w:p>
    <w:p w14:paraId="3C42E4ED" w14:textId="0B083F7C" w:rsidR="007326AF" w:rsidRPr="00625E8E" w:rsidRDefault="007326AF" w:rsidP="00F12AFF">
      <w:pPr>
        <w:spacing w:line="276" w:lineRule="auto"/>
        <w:ind w:left="567" w:right="567"/>
        <w:jc w:val="both"/>
        <w:rPr>
          <w:rFonts w:ascii="Palatino Linotype" w:hAnsi="Palatino Linotype"/>
          <w:i/>
          <w:iCs/>
        </w:rPr>
      </w:pPr>
      <w:r w:rsidRPr="00625E8E">
        <w:rPr>
          <w:rFonts w:ascii="Palatino Linotype" w:hAnsi="Palatino Linotype"/>
          <w:b/>
          <w:bCs/>
          <w:i/>
          <w:iCs/>
        </w:rPr>
        <w:t>IV.</w:t>
      </w:r>
      <w:r w:rsidRPr="00625E8E">
        <w:rPr>
          <w:rFonts w:ascii="Palatino Linotype" w:hAnsi="Palatino Linotype"/>
          <w:i/>
          <w:iCs/>
        </w:rPr>
        <w:t xml:space="preserve"> Contar con título profesional o acreditar experiencia mínima de un año en la materia, ante el Presidente o el Ayuntamiento, cuando sea el caso, para el desempeño de los cargos que así lo requieran; y </w:t>
      </w:r>
    </w:p>
    <w:p w14:paraId="63CD2903" w14:textId="6C518AE4" w:rsidR="007326AF" w:rsidRPr="00625E8E" w:rsidRDefault="007326AF" w:rsidP="00F12AFF">
      <w:pPr>
        <w:spacing w:line="276" w:lineRule="auto"/>
        <w:ind w:left="567" w:right="567"/>
        <w:jc w:val="both"/>
        <w:rPr>
          <w:rFonts w:ascii="Palatino Linotype" w:hAnsi="Palatino Linotype"/>
        </w:rPr>
      </w:pPr>
      <w:r w:rsidRPr="00625E8E">
        <w:rPr>
          <w:rFonts w:ascii="Palatino Linotype" w:hAnsi="Palatino Linotype"/>
          <w:b/>
          <w:bCs/>
          <w:i/>
          <w:iCs/>
        </w:rPr>
        <w:t>V.</w:t>
      </w:r>
      <w:r w:rsidRPr="00625E8E">
        <w:rPr>
          <w:rFonts w:ascii="Palatino Linotype" w:hAnsi="Palatino Linotype"/>
          <w:i/>
          <w:iCs/>
        </w:rPr>
        <w:t xml:space="preserve"> En su caso, contar con certificación en la materia del cargo que se desempeñará</w:t>
      </w:r>
      <w:r w:rsidR="009F67F3" w:rsidRPr="00625E8E">
        <w:rPr>
          <w:rFonts w:ascii="Palatino Linotype" w:hAnsi="Palatino Linotype"/>
          <w:i/>
          <w:iCs/>
        </w:rPr>
        <w:t>”</w:t>
      </w:r>
    </w:p>
    <w:p w14:paraId="0F4A4F6E" w14:textId="2599B79B" w:rsidR="009F67F3" w:rsidRPr="00625E8E" w:rsidRDefault="009F67F3" w:rsidP="00F12AFF">
      <w:pPr>
        <w:spacing w:line="276" w:lineRule="auto"/>
        <w:ind w:left="567" w:right="567"/>
        <w:jc w:val="both"/>
        <w:rPr>
          <w:rFonts w:ascii="Palatino Linotype" w:hAnsi="Palatino Linotype"/>
        </w:rPr>
      </w:pPr>
      <w:r w:rsidRPr="00625E8E">
        <w:rPr>
          <w:rFonts w:ascii="Palatino Linotype" w:hAnsi="Palatino Linotype"/>
        </w:rPr>
        <w:t>(Énfasis añadido)</w:t>
      </w:r>
    </w:p>
    <w:p w14:paraId="57EB8540" w14:textId="77777777" w:rsidR="007326AF" w:rsidRPr="00625E8E" w:rsidRDefault="007326AF" w:rsidP="007326AF">
      <w:pPr>
        <w:ind w:left="567" w:right="567"/>
        <w:jc w:val="both"/>
        <w:rPr>
          <w:rFonts w:ascii="Palatino Linotype" w:eastAsia="MS Mincho" w:hAnsi="Palatino Linotype" w:cs="Times New Roman"/>
          <w:sz w:val="24"/>
          <w:szCs w:val="24"/>
          <w:lang w:val="es-ES_tradnl" w:eastAsia="es-ES"/>
        </w:rPr>
      </w:pPr>
    </w:p>
    <w:p w14:paraId="69A2554F" w14:textId="77777777" w:rsidR="00D97100" w:rsidRPr="00625E8E" w:rsidRDefault="00D97100" w:rsidP="00D9710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Una vez acotado lo anterior, resulta imprescindible recordar lo que el </w:t>
      </w:r>
      <w:r w:rsidRPr="00625E8E">
        <w:rPr>
          <w:rFonts w:ascii="Palatino Linotype" w:eastAsia="MS Mincho" w:hAnsi="Palatino Linotype" w:cs="Times New Roman"/>
          <w:b/>
          <w:bCs/>
          <w:sz w:val="24"/>
          <w:szCs w:val="24"/>
          <w:lang w:val="es-ES_tradnl" w:eastAsia="es-ES"/>
        </w:rPr>
        <w:t xml:space="preserve">SUJETO OBLIGADO </w:t>
      </w:r>
      <w:r w:rsidRPr="00625E8E">
        <w:rPr>
          <w:rFonts w:ascii="Palatino Linotype" w:eastAsia="MS Mincho" w:hAnsi="Palatino Linotype" w:cs="Times New Roman"/>
          <w:sz w:val="24"/>
          <w:szCs w:val="24"/>
          <w:lang w:val="es-ES_tradnl" w:eastAsia="es-ES"/>
        </w:rPr>
        <w:t xml:space="preserve">proporcionó a través de su respuesta, que por cuestiones de técnica jurídica se vierte en la siguiente tabla: </w:t>
      </w:r>
    </w:p>
    <w:p w14:paraId="13AFA8FE" w14:textId="77777777" w:rsidR="00D97100" w:rsidRPr="00625E8E" w:rsidRDefault="00D97100" w:rsidP="00D97100">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8642" w:type="dxa"/>
        <w:tblLook w:val="04A0" w:firstRow="1" w:lastRow="0" w:firstColumn="1" w:lastColumn="0" w:noHBand="0" w:noVBand="1"/>
      </w:tblPr>
      <w:tblGrid>
        <w:gridCol w:w="2186"/>
        <w:gridCol w:w="2771"/>
        <w:gridCol w:w="3685"/>
      </w:tblGrid>
      <w:tr w:rsidR="00D97100" w:rsidRPr="00625E8E" w14:paraId="571FF8DB" w14:textId="77777777" w:rsidTr="00761B1D">
        <w:tc>
          <w:tcPr>
            <w:tcW w:w="2186" w:type="dxa"/>
            <w:shd w:val="clear" w:color="auto" w:fill="BFBFBF" w:themeFill="background1" w:themeFillShade="BF"/>
            <w:vAlign w:val="center"/>
          </w:tcPr>
          <w:p w14:paraId="54F2E453" w14:textId="77777777" w:rsidR="00D97100" w:rsidRPr="00625E8E" w:rsidRDefault="00D97100" w:rsidP="00761B1D">
            <w:pPr>
              <w:jc w:val="center"/>
              <w:rPr>
                <w:rFonts w:ascii="Palatino Linotype" w:hAnsi="Palatino Linotype"/>
                <w:b/>
                <w:bCs/>
                <w:sz w:val="20"/>
                <w:szCs w:val="20"/>
              </w:rPr>
            </w:pPr>
            <w:bookmarkStart w:id="29" w:name="_Hlk36647685"/>
            <w:r w:rsidRPr="00625E8E">
              <w:rPr>
                <w:rFonts w:ascii="Palatino Linotype" w:hAnsi="Palatino Linotype"/>
                <w:b/>
                <w:bCs/>
                <w:sz w:val="20"/>
                <w:szCs w:val="20"/>
              </w:rPr>
              <w:lastRenderedPageBreak/>
              <w:t>Designación de cargo.</w:t>
            </w:r>
          </w:p>
        </w:tc>
        <w:tc>
          <w:tcPr>
            <w:tcW w:w="2771" w:type="dxa"/>
            <w:shd w:val="clear" w:color="auto" w:fill="BFBFBF" w:themeFill="background1" w:themeFillShade="BF"/>
            <w:vAlign w:val="center"/>
          </w:tcPr>
          <w:p w14:paraId="052E2C02" w14:textId="77777777" w:rsidR="00D97100" w:rsidRPr="00625E8E" w:rsidRDefault="00D97100" w:rsidP="00761B1D">
            <w:pPr>
              <w:jc w:val="center"/>
              <w:rPr>
                <w:rFonts w:ascii="Palatino Linotype" w:hAnsi="Palatino Linotype"/>
                <w:b/>
                <w:bCs/>
                <w:sz w:val="20"/>
                <w:szCs w:val="20"/>
              </w:rPr>
            </w:pPr>
            <w:r w:rsidRPr="00625E8E">
              <w:rPr>
                <w:rFonts w:ascii="Palatino Linotype" w:hAnsi="Palatino Linotype"/>
                <w:b/>
                <w:bCs/>
                <w:sz w:val="20"/>
                <w:szCs w:val="20"/>
              </w:rPr>
              <w:t>Nombre del servidor público.</w:t>
            </w:r>
          </w:p>
        </w:tc>
        <w:tc>
          <w:tcPr>
            <w:tcW w:w="3685" w:type="dxa"/>
            <w:shd w:val="clear" w:color="auto" w:fill="BFBFBF" w:themeFill="background1" w:themeFillShade="BF"/>
            <w:vAlign w:val="center"/>
          </w:tcPr>
          <w:p w14:paraId="575AF2C3" w14:textId="77777777" w:rsidR="00D97100" w:rsidRPr="00625E8E" w:rsidRDefault="00D97100" w:rsidP="00761B1D">
            <w:pPr>
              <w:ind w:right="-64"/>
              <w:jc w:val="center"/>
              <w:rPr>
                <w:rFonts w:ascii="Palatino Linotype" w:hAnsi="Palatino Linotype"/>
                <w:b/>
                <w:bCs/>
                <w:sz w:val="20"/>
                <w:szCs w:val="20"/>
              </w:rPr>
            </w:pPr>
            <w:r w:rsidRPr="00625E8E">
              <w:rPr>
                <w:rFonts w:ascii="Palatino Linotype" w:hAnsi="Palatino Linotype"/>
                <w:b/>
                <w:bCs/>
                <w:sz w:val="20"/>
                <w:szCs w:val="20"/>
              </w:rPr>
              <w:t>Documentales proporcionados.</w:t>
            </w:r>
          </w:p>
        </w:tc>
      </w:tr>
      <w:tr w:rsidR="00D97100" w:rsidRPr="00625E8E" w14:paraId="180615A1" w14:textId="77777777" w:rsidTr="00761B1D">
        <w:tc>
          <w:tcPr>
            <w:tcW w:w="2186" w:type="dxa"/>
            <w:shd w:val="clear" w:color="auto" w:fill="auto"/>
            <w:vAlign w:val="center"/>
          </w:tcPr>
          <w:p w14:paraId="009AD77C"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Secretario Ayuntamiento</w:t>
            </w:r>
          </w:p>
        </w:tc>
        <w:tc>
          <w:tcPr>
            <w:tcW w:w="2771" w:type="dxa"/>
            <w:shd w:val="clear" w:color="auto" w:fill="auto"/>
            <w:vAlign w:val="center"/>
          </w:tcPr>
          <w:p w14:paraId="4F494F11"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M. en D. Francisco Uriel Reyes Torres</w:t>
            </w:r>
          </w:p>
        </w:tc>
        <w:tc>
          <w:tcPr>
            <w:tcW w:w="3685" w:type="dxa"/>
            <w:shd w:val="clear" w:color="auto" w:fill="auto"/>
            <w:vAlign w:val="center"/>
          </w:tcPr>
          <w:p w14:paraId="4A6B20A9"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0AD0BE67"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de licenciatura</w:t>
            </w:r>
          </w:p>
          <w:p w14:paraId="05252214"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de maestría</w:t>
            </w:r>
          </w:p>
          <w:p w14:paraId="7C9916A1"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Certificado de competencias laborales</w:t>
            </w:r>
          </w:p>
        </w:tc>
      </w:tr>
      <w:tr w:rsidR="00D97100" w:rsidRPr="00625E8E" w14:paraId="4D97D46A" w14:textId="77777777" w:rsidTr="00761B1D">
        <w:tc>
          <w:tcPr>
            <w:tcW w:w="2186" w:type="dxa"/>
            <w:shd w:val="clear" w:color="auto" w:fill="auto"/>
            <w:vAlign w:val="center"/>
          </w:tcPr>
          <w:p w14:paraId="3C786DC5"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Tesorero</w:t>
            </w:r>
          </w:p>
        </w:tc>
        <w:tc>
          <w:tcPr>
            <w:tcW w:w="2771" w:type="dxa"/>
            <w:shd w:val="clear" w:color="auto" w:fill="auto"/>
            <w:vAlign w:val="center"/>
          </w:tcPr>
          <w:p w14:paraId="731805D1"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Lic. José Luis Juárez Guerrero</w:t>
            </w:r>
          </w:p>
        </w:tc>
        <w:tc>
          <w:tcPr>
            <w:tcW w:w="3685" w:type="dxa"/>
            <w:shd w:val="clear" w:color="auto" w:fill="auto"/>
            <w:vAlign w:val="center"/>
          </w:tcPr>
          <w:p w14:paraId="7BA4084D"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5EDF6908"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Certificado de competencias laborales</w:t>
            </w:r>
          </w:p>
          <w:p w14:paraId="3BCD49DF"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no inhabilitación</w:t>
            </w:r>
          </w:p>
        </w:tc>
      </w:tr>
      <w:tr w:rsidR="00D97100" w:rsidRPr="00625E8E" w14:paraId="3D504072" w14:textId="77777777" w:rsidTr="00761B1D">
        <w:tc>
          <w:tcPr>
            <w:tcW w:w="2186" w:type="dxa"/>
            <w:shd w:val="clear" w:color="auto" w:fill="auto"/>
            <w:vAlign w:val="center"/>
          </w:tcPr>
          <w:p w14:paraId="54BCCFA2"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Director de Obras Públicas</w:t>
            </w:r>
          </w:p>
        </w:tc>
        <w:tc>
          <w:tcPr>
            <w:tcW w:w="2771" w:type="dxa"/>
            <w:shd w:val="clear" w:color="auto" w:fill="auto"/>
            <w:vAlign w:val="center"/>
          </w:tcPr>
          <w:p w14:paraId="6A764D9E"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 xml:space="preserve">Ing. Arq. Juan Miguel Vega </w:t>
            </w:r>
            <w:proofErr w:type="spellStart"/>
            <w:r w:rsidRPr="00625E8E">
              <w:rPr>
                <w:rFonts w:ascii="Palatino Linotype" w:hAnsi="Palatino Linotype"/>
                <w:sz w:val="20"/>
                <w:szCs w:val="20"/>
              </w:rPr>
              <w:t>Ortíz</w:t>
            </w:r>
            <w:proofErr w:type="spellEnd"/>
          </w:p>
        </w:tc>
        <w:tc>
          <w:tcPr>
            <w:tcW w:w="3685" w:type="dxa"/>
            <w:shd w:val="clear" w:color="auto" w:fill="auto"/>
            <w:vAlign w:val="center"/>
          </w:tcPr>
          <w:p w14:paraId="578CA972"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4A4D6EB4"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p w14:paraId="179CC5A3"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Certificado de competencias laborales</w:t>
            </w:r>
          </w:p>
          <w:p w14:paraId="7456B44F"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no inhabilitación</w:t>
            </w:r>
          </w:p>
        </w:tc>
      </w:tr>
      <w:tr w:rsidR="00D97100" w:rsidRPr="00625E8E" w14:paraId="62F306E1" w14:textId="77777777" w:rsidTr="00761B1D">
        <w:tc>
          <w:tcPr>
            <w:tcW w:w="2186" w:type="dxa"/>
            <w:shd w:val="clear" w:color="auto" w:fill="auto"/>
            <w:vAlign w:val="center"/>
          </w:tcPr>
          <w:p w14:paraId="4AC53818"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Director de Desarrollo Económico</w:t>
            </w:r>
          </w:p>
        </w:tc>
        <w:tc>
          <w:tcPr>
            <w:tcW w:w="2771" w:type="dxa"/>
            <w:shd w:val="clear" w:color="auto" w:fill="auto"/>
            <w:vAlign w:val="center"/>
          </w:tcPr>
          <w:p w14:paraId="0B05D307"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Lic. Mario Manuel Sánchez Villafuerte</w:t>
            </w:r>
          </w:p>
        </w:tc>
        <w:tc>
          <w:tcPr>
            <w:tcW w:w="3685" w:type="dxa"/>
            <w:shd w:val="clear" w:color="auto" w:fill="auto"/>
            <w:vAlign w:val="center"/>
          </w:tcPr>
          <w:p w14:paraId="797D7301"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5CB1E7CB"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acreditación del curso de competencias laborales</w:t>
            </w:r>
          </w:p>
          <w:p w14:paraId="30164F75"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no inhabilitación</w:t>
            </w:r>
          </w:p>
        </w:tc>
      </w:tr>
      <w:tr w:rsidR="00D97100" w:rsidRPr="00625E8E" w14:paraId="40CDC667" w14:textId="77777777" w:rsidTr="00761B1D">
        <w:tc>
          <w:tcPr>
            <w:tcW w:w="2186" w:type="dxa"/>
            <w:shd w:val="clear" w:color="auto" w:fill="auto"/>
            <w:vAlign w:val="center"/>
          </w:tcPr>
          <w:p w14:paraId="205BDB9A"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Coordinador General Municipal de Mejora Regulatoria</w:t>
            </w:r>
          </w:p>
        </w:tc>
        <w:tc>
          <w:tcPr>
            <w:tcW w:w="2771" w:type="dxa"/>
            <w:shd w:val="clear" w:color="auto" w:fill="auto"/>
            <w:vAlign w:val="center"/>
          </w:tcPr>
          <w:p w14:paraId="7F047211"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Lic. Gerardo Estrada Domínguez</w:t>
            </w:r>
          </w:p>
        </w:tc>
        <w:tc>
          <w:tcPr>
            <w:tcW w:w="3685" w:type="dxa"/>
            <w:shd w:val="clear" w:color="auto" w:fill="auto"/>
            <w:vAlign w:val="center"/>
          </w:tcPr>
          <w:p w14:paraId="6898EF2F"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4E1CC566"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tc>
      </w:tr>
      <w:tr w:rsidR="00D97100" w:rsidRPr="00625E8E" w14:paraId="31383A0D" w14:textId="77777777" w:rsidTr="00761B1D">
        <w:tc>
          <w:tcPr>
            <w:tcW w:w="2186" w:type="dxa"/>
            <w:shd w:val="clear" w:color="auto" w:fill="auto"/>
            <w:vAlign w:val="center"/>
          </w:tcPr>
          <w:p w14:paraId="314129EC"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Titular de la Unidad de Protección Civil y Bomberos</w:t>
            </w:r>
          </w:p>
        </w:tc>
        <w:tc>
          <w:tcPr>
            <w:tcW w:w="2771" w:type="dxa"/>
            <w:shd w:val="clear" w:color="auto" w:fill="auto"/>
            <w:vAlign w:val="center"/>
          </w:tcPr>
          <w:p w14:paraId="2BF207AC"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 xml:space="preserve">Lic. </w:t>
            </w:r>
            <w:proofErr w:type="spellStart"/>
            <w:r w:rsidRPr="00625E8E">
              <w:rPr>
                <w:rFonts w:ascii="Palatino Linotype" w:hAnsi="Palatino Linotype"/>
                <w:sz w:val="20"/>
                <w:szCs w:val="20"/>
              </w:rPr>
              <w:t>Joshue</w:t>
            </w:r>
            <w:proofErr w:type="spellEnd"/>
            <w:r w:rsidRPr="00625E8E">
              <w:rPr>
                <w:rFonts w:ascii="Palatino Linotype" w:hAnsi="Palatino Linotype"/>
                <w:sz w:val="20"/>
                <w:szCs w:val="20"/>
              </w:rPr>
              <w:t xml:space="preserve"> Guillermo Serrano Barreto</w:t>
            </w:r>
          </w:p>
        </w:tc>
        <w:tc>
          <w:tcPr>
            <w:tcW w:w="3685" w:type="dxa"/>
            <w:shd w:val="clear" w:color="auto" w:fill="auto"/>
            <w:vAlign w:val="center"/>
          </w:tcPr>
          <w:p w14:paraId="7F1D0927"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17F51BCD"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tc>
      </w:tr>
      <w:tr w:rsidR="00D97100" w:rsidRPr="00625E8E" w14:paraId="1D81E544" w14:textId="77777777" w:rsidTr="00761B1D">
        <w:trPr>
          <w:trHeight w:val="73"/>
        </w:trPr>
        <w:tc>
          <w:tcPr>
            <w:tcW w:w="2186" w:type="dxa"/>
            <w:shd w:val="clear" w:color="auto" w:fill="auto"/>
            <w:vAlign w:val="center"/>
          </w:tcPr>
          <w:p w14:paraId="5517CF80"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Contralora Municipal</w:t>
            </w:r>
          </w:p>
        </w:tc>
        <w:tc>
          <w:tcPr>
            <w:tcW w:w="2771" w:type="dxa"/>
            <w:shd w:val="clear" w:color="auto" w:fill="auto"/>
            <w:vAlign w:val="center"/>
          </w:tcPr>
          <w:p w14:paraId="0D8045FB"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Lic. Griselda Bolaños Domínguez</w:t>
            </w:r>
          </w:p>
        </w:tc>
        <w:tc>
          <w:tcPr>
            <w:tcW w:w="3685" w:type="dxa"/>
            <w:shd w:val="clear" w:color="auto" w:fill="auto"/>
            <w:vAlign w:val="center"/>
          </w:tcPr>
          <w:p w14:paraId="0D0977EB"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3F4A1BA8"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p w14:paraId="1913D918"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Certificado de competencias laborales</w:t>
            </w:r>
          </w:p>
          <w:p w14:paraId="297C3820"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no inhabilitación</w:t>
            </w:r>
          </w:p>
        </w:tc>
      </w:tr>
      <w:tr w:rsidR="00D97100" w:rsidRPr="00625E8E" w14:paraId="49B29564" w14:textId="77777777" w:rsidTr="00761B1D">
        <w:trPr>
          <w:trHeight w:val="73"/>
        </w:trPr>
        <w:tc>
          <w:tcPr>
            <w:tcW w:w="2186" w:type="dxa"/>
            <w:shd w:val="clear" w:color="auto" w:fill="auto"/>
            <w:vAlign w:val="center"/>
          </w:tcPr>
          <w:p w14:paraId="1B4519AD"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Director de Jurídico y Consultivo</w:t>
            </w:r>
          </w:p>
        </w:tc>
        <w:tc>
          <w:tcPr>
            <w:tcW w:w="2771" w:type="dxa"/>
            <w:shd w:val="clear" w:color="auto" w:fill="auto"/>
            <w:vAlign w:val="center"/>
          </w:tcPr>
          <w:p w14:paraId="44F6CFA0"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Lic. Héctor Enrique Bermúdez Hernández</w:t>
            </w:r>
          </w:p>
        </w:tc>
        <w:tc>
          <w:tcPr>
            <w:tcW w:w="3685" w:type="dxa"/>
            <w:shd w:val="clear" w:color="auto" w:fill="auto"/>
            <w:vAlign w:val="center"/>
          </w:tcPr>
          <w:p w14:paraId="4B87F56E"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39DF61AA"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tc>
      </w:tr>
      <w:tr w:rsidR="00D97100" w:rsidRPr="00625E8E" w14:paraId="446F60F2" w14:textId="77777777" w:rsidTr="00761B1D">
        <w:trPr>
          <w:trHeight w:val="73"/>
        </w:trPr>
        <w:tc>
          <w:tcPr>
            <w:tcW w:w="2186" w:type="dxa"/>
            <w:shd w:val="clear" w:color="auto" w:fill="auto"/>
            <w:vAlign w:val="center"/>
          </w:tcPr>
          <w:p w14:paraId="631A06FA"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Titular de la Unidad de Transparencia y Acceso a la Información</w:t>
            </w:r>
          </w:p>
        </w:tc>
        <w:tc>
          <w:tcPr>
            <w:tcW w:w="2771" w:type="dxa"/>
            <w:shd w:val="clear" w:color="auto" w:fill="auto"/>
            <w:vAlign w:val="center"/>
          </w:tcPr>
          <w:p w14:paraId="788A8301"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 xml:space="preserve">Lic. </w:t>
            </w:r>
            <w:proofErr w:type="spellStart"/>
            <w:r w:rsidRPr="00625E8E">
              <w:rPr>
                <w:rFonts w:ascii="Palatino Linotype" w:hAnsi="Palatino Linotype"/>
                <w:sz w:val="20"/>
                <w:szCs w:val="20"/>
              </w:rPr>
              <w:t>Yoselin</w:t>
            </w:r>
            <w:proofErr w:type="spellEnd"/>
            <w:r w:rsidRPr="00625E8E">
              <w:rPr>
                <w:rFonts w:ascii="Palatino Linotype" w:hAnsi="Palatino Linotype"/>
                <w:sz w:val="20"/>
                <w:szCs w:val="20"/>
              </w:rPr>
              <w:t xml:space="preserve"> Moctezuma Hernández</w:t>
            </w:r>
          </w:p>
        </w:tc>
        <w:tc>
          <w:tcPr>
            <w:tcW w:w="3685" w:type="dxa"/>
            <w:shd w:val="clear" w:color="auto" w:fill="auto"/>
            <w:vAlign w:val="center"/>
          </w:tcPr>
          <w:p w14:paraId="74D0A390"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031FC23A"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p w14:paraId="746AE8BC"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no inhabilitación</w:t>
            </w:r>
          </w:p>
        </w:tc>
      </w:tr>
      <w:tr w:rsidR="00D97100" w:rsidRPr="00625E8E" w14:paraId="6A59B692" w14:textId="77777777" w:rsidTr="00761B1D">
        <w:trPr>
          <w:trHeight w:val="73"/>
        </w:trPr>
        <w:tc>
          <w:tcPr>
            <w:tcW w:w="2186" w:type="dxa"/>
            <w:shd w:val="clear" w:color="auto" w:fill="auto"/>
            <w:vAlign w:val="center"/>
          </w:tcPr>
          <w:p w14:paraId="7FE6FD00"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Encargado de Despacho de la Comisaría de Seguridad Pública y Vialidad Municipal</w:t>
            </w:r>
          </w:p>
        </w:tc>
        <w:tc>
          <w:tcPr>
            <w:tcW w:w="2771" w:type="dxa"/>
            <w:shd w:val="clear" w:color="auto" w:fill="auto"/>
            <w:vAlign w:val="center"/>
          </w:tcPr>
          <w:p w14:paraId="5B84E814"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C. Daniel Ignacio Vallado Solís</w:t>
            </w:r>
          </w:p>
        </w:tc>
        <w:tc>
          <w:tcPr>
            <w:tcW w:w="3685" w:type="dxa"/>
            <w:shd w:val="clear" w:color="auto" w:fill="auto"/>
            <w:vAlign w:val="center"/>
          </w:tcPr>
          <w:p w14:paraId="14C82381"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5D06D657"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de Grado de la Fuerza Aérea</w:t>
            </w:r>
          </w:p>
        </w:tc>
      </w:tr>
      <w:tr w:rsidR="00D97100" w:rsidRPr="00625E8E" w14:paraId="1307D73D" w14:textId="77777777" w:rsidTr="00761B1D">
        <w:trPr>
          <w:trHeight w:val="73"/>
        </w:trPr>
        <w:tc>
          <w:tcPr>
            <w:tcW w:w="2186" w:type="dxa"/>
            <w:shd w:val="clear" w:color="auto" w:fill="auto"/>
            <w:vAlign w:val="center"/>
          </w:tcPr>
          <w:p w14:paraId="0EBDFF9F"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lastRenderedPageBreak/>
              <w:t>Encargada de Despacho de la Secretaría Técnica del Consejo Municipal de Seguridad Pública</w:t>
            </w:r>
          </w:p>
        </w:tc>
        <w:tc>
          <w:tcPr>
            <w:tcW w:w="2771" w:type="dxa"/>
            <w:shd w:val="clear" w:color="auto" w:fill="auto"/>
            <w:vAlign w:val="center"/>
          </w:tcPr>
          <w:p w14:paraId="2A041E8D"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C. Aranza Hernández Leal</w:t>
            </w:r>
          </w:p>
        </w:tc>
        <w:tc>
          <w:tcPr>
            <w:tcW w:w="3685" w:type="dxa"/>
            <w:shd w:val="clear" w:color="auto" w:fill="auto"/>
            <w:vAlign w:val="center"/>
          </w:tcPr>
          <w:p w14:paraId="7B14CC01"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67E338D3"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tc>
      </w:tr>
      <w:tr w:rsidR="00D97100" w:rsidRPr="00625E8E" w14:paraId="5FBE5273" w14:textId="77777777" w:rsidTr="00761B1D">
        <w:trPr>
          <w:trHeight w:val="73"/>
        </w:trPr>
        <w:tc>
          <w:tcPr>
            <w:tcW w:w="2186" w:type="dxa"/>
            <w:shd w:val="clear" w:color="auto" w:fill="auto"/>
            <w:vAlign w:val="center"/>
          </w:tcPr>
          <w:p w14:paraId="2ED8F7CF"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Oficial Mediador Conciliador</w:t>
            </w:r>
          </w:p>
        </w:tc>
        <w:tc>
          <w:tcPr>
            <w:tcW w:w="2771" w:type="dxa"/>
            <w:shd w:val="clear" w:color="auto" w:fill="auto"/>
            <w:vAlign w:val="center"/>
          </w:tcPr>
          <w:p w14:paraId="54A77FF6"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Lic. Juan Pablo Silva García</w:t>
            </w:r>
          </w:p>
        </w:tc>
        <w:tc>
          <w:tcPr>
            <w:tcW w:w="3685" w:type="dxa"/>
            <w:shd w:val="clear" w:color="auto" w:fill="auto"/>
            <w:vAlign w:val="center"/>
          </w:tcPr>
          <w:p w14:paraId="38E4F050"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41E3EEC6"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p w14:paraId="604C073B"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Constancia de competencias laborales</w:t>
            </w:r>
          </w:p>
        </w:tc>
      </w:tr>
      <w:tr w:rsidR="00D97100" w:rsidRPr="00625E8E" w14:paraId="288E861E" w14:textId="77777777" w:rsidTr="00761B1D">
        <w:trPr>
          <w:trHeight w:val="73"/>
        </w:trPr>
        <w:tc>
          <w:tcPr>
            <w:tcW w:w="2186" w:type="dxa"/>
            <w:shd w:val="clear" w:color="auto" w:fill="auto"/>
            <w:vAlign w:val="center"/>
          </w:tcPr>
          <w:p w14:paraId="236DF4D3"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Titular de la Unidad de Información, Planeación, Programación y Evaluación</w:t>
            </w:r>
          </w:p>
        </w:tc>
        <w:tc>
          <w:tcPr>
            <w:tcW w:w="2771" w:type="dxa"/>
            <w:shd w:val="clear" w:color="auto" w:fill="auto"/>
            <w:vAlign w:val="center"/>
          </w:tcPr>
          <w:p w14:paraId="4C55FD78"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C. Mario Francisco Rodríguez Hernández</w:t>
            </w:r>
          </w:p>
        </w:tc>
        <w:tc>
          <w:tcPr>
            <w:tcW w:w="3685" w:type="dxa"/>
            <w:shd w:val="clear" w:color="auto" w:fill="auto"/>
            <w:vAlign w:val="center"/>
          </w:tcPr>
          <w:p w14:paraId="19E9D4FD"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3A9CB312"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Certificado de no inhabilitación</w:t>
            </w:r>
          </w:p>
        </w:tc>
      </w:tr>
      <w:tr w:rsidR="00D97100" w:rsidRPr="00625E8E" w14:paraId="5BCF5F5D" w14:textId="77777777" w:rsidTr="00761B1D">
        <w:trPr>
          <w:trHeight w:val="73"/>
        </w:trPr>
        <w:tc>
          <w:tcPr>
            <w:tcW w:w="2186" w:type="dxa"/>
            <w:shd w:val="clear" w:color="auto" w:fill="auto"/>
            <w:vAlign w:val="center"/>
          </w:tcPr>
          <w:p w14:paraId="7EBBF8CC"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Director de Ecología</w:t>
            </w:r>
          </w:p>
        </w:tc>
        <w:tc>
          <w:tcPr>
            <w:tcW w:w="2771" w:type="dxa"/>
            <w:shd w:val="clear" w:color="auto" w:fill="auto"/>
            <w:vAlign w:val="center"/>
          </w:tcPr>
          <w:p w14:paraId="0C44AA64"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IAP. Diego Barrera Vera</w:t>
            </w:r>
          </w:p>
        </w:tc>
        <w:tc>
          <w:tcPr>
            <w:tcW w:w="3685" w:type="dxa"/>
            <w:shd w:val="clear" w:color="auto" w:fill="auto"/>
            <w:vAlign w:val="center"/>
          </w:tcPr>
          <w:p w14:paraId="4149709B"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3971BF94"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Título Profesional</w:t>
            </w:r>
          </w:p>
        </w:tc>
      </w:tr>
      <w:tr w:rsidR="00D97100" w:rsidRPr="00625E8E" w14:paraId="131A5200" w14:textId="77777777" w:rsidTr="00761B1D">
        <w:trPr>
          <w:trHeight w:val="73"/>
        </w:trPr>
        <w:tc>
          <w:tcPr>
            <w:tcW w:w="2186" w:type="dxa"/>
            <w:shd w:val="clear" w:color="auto" w:fill="auto"/>
            <w:vAlign w:val="center"/>
          </w:tcPr>
          <w:p w14:paraId="3D8A6161"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Directora de Desarrollo Urbano</w:t>
            </w:r>
          </w:p>
        </w:tc>
        <w:tc>
          <w:tcPr>
            <w:tcW w:w="2771" w:type="dxa"/>
            <w:shd w:val="clear" w:color="auto" w:fill="auto"/>
            <w:vAlign w:val="center"/>
          </w:tcPr>
          <w:p w14:paraId="00C6A3FA" w14:textId="77777777" w:rsidR="00D97100" w:rsidRPr="00625E8E" w:rsidRDefault="00D97100" w:rsidP="00761B1D">
            <w:pPr>
              <w:jc w:val="center"/>
              <w:rPr>
                <w:rFonts w:ascii="Palatino Linotype" w:hAnsi="Palatino Linotype"/>
                <w:sz w:val="20"/>
                <w:szCs w:val="20"/>
              </w:rPr>
            </w:pPr>
            <w:r w:rsidRPr="00625E8E">
              <w:rPr>
                <w:rFonts w:ascii="Palatino Linotype" w:hAnsi="Palatino Linotype"/>
                <w:sz w:val="20"/>
                <w:szCs w:val="20"/>
              </w:rPr>
              <w:t>Arq. Ariana Mendoza Rocha</w:t>
            </w:r>
          </w:p>
        </w:tc>
        <w:tc>
          <w:tcPr>
            <w:tcW w:w="3685" w:type="dxa"/>
            <w:shd w:val="clear" w:color="auto" w:fill="auto"/>
            <w:vAlign w:val="center"/>
          </w:tcPr>
          <w:p w14:paraId="5F8D6A36"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Nombramiento</w:t>
            </w:r>
          </w:p>
          <w:p w14:paraId="4F3082E4" w14:textId="77777777" w:rsidR="00D97100" w:rsidRPr="00625E8E" w:rsidRDefault="00D97100" w:rsidP="00761B1D">
            <w:pPr>
              <w:pStyle w:val="Prrafodelista"/>
              <w:numPr>
                <w:ilvl w:val="0"/>
                <w:numId w:val="1"/>
              </w:numPr>
              <w:jc w:val="both"/>
              <w:rPr>
                <w:rFonts w:ascii="Palatino Linotype" w:hAnsi="Palatino Linotype"/>
                <w:sz w:val="20"/>
                <w:szCs w:val="20"/>
              </w:rPr>
            </w:pPr>
            <w:r w:rsidRPr="00625E8E">
              <w:rPr>
                <w:rFonts w:ascii="Palatino Linotype" w:hAnsi="Palatino Linotype"/>
                <w:sz w:val="20"/>
                <w:szCs w:val="20"/>
              </w:rPr>
              <w:t>Acta de Titulación</w:t>
            </w:r>
          </w:p>
        </w:tc>
      </w:tr>
      <w:bookmarkEnd w:id="29"/>
    </w:tbl>
    <w:p w14:paraId="79D6D9D4" w14:textId="77777777" w:rsidR="00D97100" w:rsidRPr="00625E8E" w:rsidRDefault="00D97100" w:rsidP="00D97100">
      <w:pPr>
        <w:spacing w:after="0" w:line="360" w:lineRule="auto"/>
        <w:ind w:right="49"/>
        <w:contextualSpacing/>
        <w:jc w:val="both"/>
        <w:rPr>
          <w:rFonts w:ascii="Palatino Linotype" w:eastAsia="MS Mincho" w:hAnsi="Palatino Linotype" w:cs="Times New Roman"/>
          <w:sz w:val="24"/>
          <w:szCs w:val="24"/>
          <w:lang w:val="es-ES_tradnl" w:eastAsia="es-ES"/>
        </w:rPr>
      </w:pPr>
    </w:p>
    <w:p w14:paraId="0F71C08E" w14:textId="05F9EBA2" w:rsidR="00D7652F" w:rsidRPr="00625E8E" w:rsidRDefault="00D7652F" w:rsidP="00D7652F">
      <w:pPr>
        <w:pStyle w:val="Ttulo3"/>
        <w:rPr>
          <w:rFonts w:ascii="Palatino Linotype" w:eastAsia="MS Mincho" w:hAnsi="Palatino Linotype" w:cs="Times New Roman"/>
          <w:b/>
          <w:bCs/>
          <w:color w:val="auto"/>
          <w:lang w:val="es-ES_tradnl" w:eastAsia="es-ES"/>
        </w:rPr>
      </w:pPr>
      <w:bookmarkStart w:id="30" w:name="_Toc43395268"/>
      <w:r w:rsidRPr="00625E8E">
        <w:rPr>
          <w:rFonts w:ascii="Palatino Linotype" w:eastAsia="MS Mincho" w:hAnsi="Palatino Linotype" w:cs="Times New Roman"/>
          <w:b/>
          <w:bCs/>
          <w:color w:val="auto"/>
          <w:lang w:val="es-ES_tradnl" w:eastAsia="es-ES"/>
        </w:rPr>
        <w:t>III. De la Constancia de No Inhabilitación.</w:t>
      </w:r>
      <w:bookmarkEnd w:id="30"/>
    </w:p>
    <w:p w14:paraId="5C6E69D8" w14:textId="77777777" w:rsidR="00D7652F" w:rsidRPr="00625E8E" w:rsidRDefault="00D7652F" w:rsidP="00D7652F">
      <w:pPr>
        <w:spacing w:after="0" w:line="360" w:lineRule="auto"/>
        <w:ind w:right="49"/>
        <w:contextualSpacing/>
        <w:jc w:val="both"/>
        <w:rPr>
          <w:rFonts w:ascii="Palatino Linotype" w:eastAsia="MS Mincho" w:hAnsi="Palatino Linotype" w:cs="Times New Roman"/>
          <w:sz w:val="24"/>
          <w:szCs w:val="24"/>
          <w:lang w:val="es-ES_tradnl" w:eastAsia="es-ES"/>
        </w:rPr>
      </w:pPr>
    </w:p>
    <w:p w14:paraId="5D10354A" w14:textId="759197CF" w:rsidR="0059326B" w:rsidRPr="00625E8E" w:rsidRDefault="004B2AAC" w:rsidP="000F0F9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Como bien se desprende de la normativa anterior, los servidores públicos deberán acreditar ser un ciudadano en pleno uso de sus derechos civiles y políticos; situación que se demuestra con la entrega total de los requisitos solicitados. Por lo que se inicia el estudio con la Constancia de no Inhabilitación para desempeñar el cargo, empleo o comisión pública, pues de conformidad con lo establecido en la Ley del Trabajo de los Servidores Públicos del Estado de México y Municipios, en su numeral 47, fracción X en donde nos </w:t>
      </w:r>
      <w:r w:rsidR="0059326B" w:rsidRPr="00625E8E">
        <w:rPr>
          <w:rFonts w:ascii="Palatino Linotype" w:eastAsia="MS Mincho" w:hAnsi="Palatino Linotype" w:cs="Times New Roman"/>
          <w:sz w:val="24"/>
          <w:szCs w:val="24"/>
          <w:lang w:val="es-ES_tradnl" w:eastAsia="es-ES"/>
        </w:rPr>
        <w:t>señala los requisitos para ingresar al servicio de la siguiente manera:</w:t>
      </w:r>
    </w:p>
    <w:p w14:paraId="5C32D58A" w14:textId="24948329" w:rsidR="0015629F" w:rsidRPr="00625E8E" w:rsidRDefault="0015629F" w:rsidP="0059326B">
      <w:pPr>
        <w:spacing w:after="0" w:line="360" w:lineRule="auto"/>
        <w:ind w:right="49"/>
        <w:contextualSpacing/>
        <w:jc w:val="both"/>
        <w:rPr>
          <w:rFonts w:ascii="Palatino Linotype" w:eastAsia="MS Mincho" w:hAnsi="Palatino Linotype" w:cs="Times New Roman"/>
          <w:sz w:val="24"/>
          <w:szCs w:val="24"/>
          <w:lang w:val="es-ES_tradnl" w:eastAsia="es-ES"/>
        </w:rPr>
      </w:pPr>
    </w:p>
    <w:p w14:paraId="1626A1F3" w14:textId="77777777" w:rsidR="0059326B" w:rsidRPr="00625E8E" w:rsidRDefault="0059326B" w:rsidP="006F6469">
      <w:pPr>
        <w:widowControl w:val="0"/>
        <w:tabs>
          <w:tab w:val="left" w:pos="1701"/>
          <w:tab w:val="left" w:pos="1843"/>
        </w:tabs>
        <w:autoSpaceDE w:val="0"/>
        <w:autoSpaceDN w:val="0"/>
        <w:adjustRightInd w:val="0"/>
        <w:spacing w:after="0" w:line="276" w:lineRule="auto"/>
        <w:ind w:left="567" w:right="567"/>
        <w:jc w:val="both"/>
        <w:rPr>
          <w:rFonts w:ascii="Palatino Linotype" w:hAnsi="Palatino Linotype"/>
          <w:i/>
        </w:rPr>
      </w:pPr>
      <w:r w:rsidRPr="00625E8E">
        <w:rPr>
          <w:rFonts w:ascii="Palatino Linotype" w:hAnsi="Palatino Linotype"/>
          <w:b/>
          <w:i/>
        </w:rPr>
        <w:t>“ARTÍCULO 47.</w:t>
      </w:r>
      <w:r w:rsidRPr="00625E8E">
        <w:rPr>
          <w:rFonts w:ascii="Palatino Linotype" w:hAnsi="Palatino Linotype"/>
          <w:i/>
        </w:rPr>
        <w:t xml:space="preserve"> Para ingresar al servicio público se requiere:</w:t>
      </w:r>
    </w:p>
    <w:p w14:paraId="631F9655" w14:textId="77777777" w:rsidR="0059326B" w:rsidRPr="00625E8E" w:rsidRDefault="0059326B" w:rsidP="006F6469">
      <w:pPr>
        <w:widowControl w:val="0"/>
        <w:tabs>
          <w:tab w:val="left" w:pos="1701"/>
          <w:tab w:val="left" w:pos="1843"/>
        </w:tabs>
        <w:autoSpaceDE w:val="0"/>
        <w:autoSpaceDN w:val="0"/>
        <w:adjustRightInd w:val="0"/>
        <w:spacing w:after="0" w:line="276" w:lineRule="auto"/>
        <w:ind w:left="567" w:right="567"/>
        <w:jc w:val="both"/>
        <w:rPr>
          <w:rFonts w:ascii="Palatino Linotype" w:hAnsi="Palatino Linotype"/>
          <w:i/>
        </w:rPr>
      </w:pPr>
      <w:r w:rsidRPr="00625E8E">
        <w:rPr>
          <w:rFonts w:ascii="Palatino Linotype" w:hAnsi="Palatino Linotype"/>
          <w:i/>
        </w:rPr>
        <w:t>…</w:t>
      </w:r>
    </w:p>
    <w:p w14:paraId="4DD7176A" w14:textId="77777777" w:rsidR="0059326B" w:rsidRPr="00625E8E" w:rsidRDefault="0059326B" w:rsidP="006F6469">
      <w:pPr>
        <w:widowControl w:val="0"/>
        <w:tabs>
          <w:tab w:val="left" w:pos="1701"/>
          <w:tab w:val="left" w:pos="1843"/>
        </w:tabs>
        <w:autoSpaceDE w:val="0"/>
        <w:autoSpaceDN w:val="0"/>
        <w:adjustRightInd w:val="0"/>
        <w:spacing w:after="0" w:line="276" w:lineRule="auto"/>
        <w:ind w:left="567" w:right="567"/>
        <w:jc w:val="both"/>
        <w:rPr>
          <w:rFonts w:ascii="Palatino Linotype" w:hAnsi="Palatino Linotype"/>
          <w:b/>
          <w:i/>
        </w:rPr>
      </w:pPr>
      <w:r w:rsidRPr="00625E8E">
        <w:rPr>
          <w:rFonts w:ascii="Palatino Linotype" w:hAnsi="Palatino Linotype"/>
          <w:b/>
          <w:i/>
        </w:rPr>
        <w:t>X. No estar inhabilitado para el ejercicio del servicio público;</w:t>
      </w:r>
    </w:p>
    <w:p w14:paraId="4FAA23DC" w14:textId="77777777" w:rsidR="0059326B" w:rsidRPr="00625E8E" w:rsidRDefault="0059326B" w:rsidP="006F6469">
      <w:pPr>
        <w:widowControl w:val="0"/>
        <w:tabs>
          <w:tab w:val="left" w:pos="1701"/>
          <w:tab w:val="left" w:pos="1843"/>
        </w:tabs>
        <w:autoSpaceDE w:val="0"/>
        <w:autoSpaceDN w:val="0"/>
        <w:adjustRightInd w:val="0"/>
        <w:spacing w:after="0" w:line="276" w:lineRule="auto"/>
        <w:ind w:left="567" w:right="567"/>
        <w:jc w:val="both"/>
        <w:rPr>
          <w:rFonts w:ascii="Palatino Linotype" w:hAnsi="Palatino Linotype"/>
          <w:b/>
          <w:i/>
        </w:rPr>
      </w:pPr>
      <w:r w:rsidRPr="00625E8E">
        <w:rPr>
          <w:rFonts w:ascii="Palatino Linotype" w:hAnsi="Palatino Linotype"/>
          <w:b/>
          <w:i/>
        </w:rPr>
        <w:lastRenderedPageBreak/>
        <w:t>…”</w:t>
      </w:r>
    </w:p>
    <w:p w14:paraId="4D2E8D68" w14:textId="77777777" w:rsidR="0059326B" w:rsidRPr="00625E8E" w:rsidRDefault="0059326B" w:rsidP="006F6469">
      <w:pPr>
        <w:widowControl w:val="0"/>
        <w:tabs>
          <w:tab w:val="left" w:pos="1701"/>
          <w:tab w:val="left" w:pos="1843"/>
        </w:tabs>
        <w:autoSpaceDE w:val="0"/>
        <w:autoSpaceDN w:val="0"/>
        <w:adjustRightInd w:val="0"/>
        <w:spacing w:after="0" w:line="276" w:lineRule="auto"/>
        <w:ind w:left="567" w:right="567"/>
        <w:jc w:val="both"/>
        <w:rPr>
          <w:rFonts w:ascii="Palatino Linotype" w:hAnsi="Palatino Linotype"/>
          <w:iCs/>
        </w:rPr>
      </w:pPr>
      <w:r w:rsidRPr="00625E8E">
        <w:rPr>
          <w:rFonts w:ascii="Palatino Linotype" w:hAnsi="Palatino Linotype"/>
          <w:iCs/>
        </w:rPr>
        <w:t>(Énfasis añadido)</w:t>
      </w:r>
    </w:p>
    <w:p w14:paraId="625125A2" w14:textId="400062F3" w:rsidR="0015629F" w:rsidRPr="00625E8E" w:rsidRDefault="0015629F" w:rsidP="0059326B">
      <w:pPr>
        <w:rPr>
          <w:rFonts w:ascii="Palatino Linotype" w:eastAsia="MS Mincho" w:hAnsi="Palatino Linotype" w:cs="Times New Roman"/>
          <w:sz w:val="24"/>
          <w:szCs w:val="24"/>
          <w:lang w:val="es-ES_tradnl" w:eastAsia="es-ES"/>
        </w:rPr>
      </w:pPr>
    </w:p>
    <w:p w14:paraId="7106C9F7" w14:textId="3C73C773" w:rsidR="0059326B" w:rsidRPr="00625E8E" w:rsidRDefault="0059326B"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Es del artículo anterior, que podemos observar que los servidores públicos como requisito para ingresar al servicio público debe</w:t>
      </w:r>
      <w:r w:rsidR="007A4FF1" w:rsidRPr="00625E8E">
        <w:rPr>
          <w:rFonts w:ascii="Palatino Linotype" w:eastAsia="MS Mincho" w:hAnsi="Palatino Linotype" w:cs="Times New Roman"/>
          <w:sz w:val="24"/>
          <w:szCs w:val="24"/>
          <w:lang w:val="es-ES_tradnl" w:eastAsia="es-ES"/>
        </w:rPr>
        <w:t>n</w:t>
      </w:r>
      <w:r w:rsidRPr="00625E8E">
        <w:rPr>
          <w:rFonts w:ascii="Palatino Linotype" w:eastAsia="MS Mincho" w:hAnsi="Palatino Linotype" w:cs="Times New Roman"/>
          <w:sz w:val="24"/>
          <w:szCs w:val="24"/>
          <w:lang w:val="es-ES_tradnl" w:eastAsia="es-ES"/>
        </w:rPr>
        <w:t xml:space="preserve"> constar que no haya</w:t>
      </w:r>
      <w:r w:rsidR="007A4FF1" w:rsidRPr="00625E8E">
        <w:rPr>
          <w:rFonts w:ascii="Palatino Linotype" w:eastAsia="MS Mincho" w:hAnsi="Palatino Linotype" w:cs="Times New Roman"/>
          <w:sz w:val="24"/>
          <w:szCs w:val="24"/>
          <w:lang w:val="es-ES_tradnl" w:eastAsia="es-ES"/>
        </w:rPr>
        <w:t>n</w:t>
      </w:r>
      <w:r w:rsidRPr="00625E8E">
        <w:rPr>
          <w:rFonts w:ascii="Palatino Linotype" w:eastAsia="MS Mincho" w:hAnsi="Palatino Linotype" w:cs="Times New Roman"/>
          <w:sz w:val="24"/>
          <w:szCs w:val="24"/>
          <w:lang w:val="es-ES_tradnl" w:eastAsia="es-ES"/>
        </w:rPr>
        <w:t xml:space="preserve"> sido separados por las causas que desagrega el numeral 93; por lo que, al referir que una persona ejercer cargos como los mencionados en el artículo 32 de la Ley Orgánica Municipal del Estado de México,</w:t>
      </w:r>
      <w:r w:rsidR="006F2152" w:rsidRPr="00625E8E">
        <w:rPr>
          <w:rFonts w:ascii="Palatino Linotype" w:eastAsia="MS Mincho" w:hAnsi="Palatino Linotype" w:cs="Times New Roman"/>
          <w:sz w:val="24"/>
          <w:szCs w:val="24"/>
          <w:lang w:val="es-ES_tradnl" w:eastAsia="es-ES"/>
        </w:rPr>
        <w:t xml:space="preserve"> lo procedente es entregar su Constancia de No Inhabilitación, en versión pública. </w:t>
      </w:r>
    </w:p>
    <w:p w14:paraId="40B766D6" w14:textId="77777777" w:rsidR="00381802" w:rsidRPr="00625E8E" w:rsidRDefault="00381802" w:rsidP="00381802">
      <w:pPr>
        <w:spacing w:after="0" w:line="360" w:lineRule="auto"/>
        <w:ind w:right="49"/>
        <w:contextualSpacing/>
        <w:jc w:val="both"/>
        <w:rPr>
          <w:rFonts w:ascii="Palatino Linotype" w:eastAsia="MS Mincho" w:hAnsi="Palatino Linotype" w:cs="Times New Roman"/>
          <w:sz w:val="24"/>
          <w:szCs w:val="24"/>
          <w:lang w:val="es-ES_tradnl" w:eastAsia="es-ES"/>
        </w:rPr>
      </w:pPr>
    </w:p>
    <w:p w14:paraId="2FBDB767" w14:textId="765BC59E" w:rsidR="00381802" w:rsidRPr="00625E8E" w:rsidRDefault="00381802"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Sin embargo, de las documentales entregadas por el </w:t>
      </w:r>
      <w:r w:rsidRPr="00625E8E">
        <w:rPr>
          <w:rFonts w:ascii="Palatino Linotype" w:eastAsia="MS Mincho" w:hAnsi="Palatino Linotype" w:cs="Times New Roman"/>
          <w:b/>
          <w:bCs/>
          <w:sz w:val="24"/>
          <w:szCs w:val="24"/>
          <w:lang w:val="es-ES_tradnl" w:eastAsia="es-ES"/>
        </w:rPr>
        <w:t>SUJETO OBLIGADO</w:t>
      </w:r>
      <w:r w:rsidRPr="00625E8E">
        <w:rPr>
          <w:rFonts w:ascii="Palatino Linotype" w:eastAsia="MS Mincho" w:hAnsi="Palatino Linotype" w:cs="Times New Roman"/>
          <w:sz w:val="24"/>
          <w:szCs w:val="24"/>
          <w:lang w:val="es-ES_tradnl" w:eastAsia="es-ES"/>
        </w:rPr>
        <w:t>, se aprecia que únicamente remitió las constancias del Tesorero, el Director de Obras Públicas, el Director de Desarrollo Económico, la Contralora Municipal, la Titular de la Unidad de Transparencia y Acceso a la Información, y del Titular de la Unidad de Información, Planeación, Programación y Evaluación, omitiendo pronunciarse sobre el resto.</w:t>
      </w:r>
    </w:p>
    <w:p w14:paraId="39B9292C" w14:textId="77777777" w:rsidR="00381802" w:rsidRPr="00625E8E" w:rsidRDefault="00381802" w:rsidP="00381802">
      <w:pPr>
        <w:spacing w:after="0" w:line="360" w:lineRule="auto"/>
        <w:ind w:right="49"/>
        <w:contextualSpacing/>
        <w:jc w:val="both"/>
        <w:rPr>
          <w:rFonts w:ascii="Palatino Linotype" w:eastAsia="MS Mincho" w:hAnsi="Palatino Linotype" w:cs="Times New Roman"/>
          <w:sz w:val="24"/>
          <w:szCs w:val="24"/>
          <w:lang w:val="es-ES_tradnl" w:eastAsia="es-ES"/>
        </w:rPr>
      </w:pPr>
    </w:p>
    <w:p w14:paraId="6EEA2DAB" w14:textId="27BB67A4" w:rsidR="00381802" w:rsidRPr="00625E8E" w:rsidRDefault="00381802"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Ahora bien, del análisis a las Constancias de No Inhabilitación expedidos por la Dirección General de Responsabilidades Administrativas de la Secretaría de la Contraloría que sí fueron entregadas, se aprecian, por un lado el Registro Federal de Contribuyentes de los servidores públicos y, </w:t>
      </w:r>
      <w:r w:rsidR="00AE6539" w:rsidRPr="00625E8E">
        <w:rPr>
          <w:rFonts w:ascii="Palatino Linotype" w:eastAsia="MS Mincho" w:hAnsi="Palatino Linotype" w:cs="Times New Roman"/>
          <w:sz w:val="24"/>
          <w:szCs w:val="24"/>
          <w:lang w:val="es-ES_tradnl" w:eastAsia="es-ES"/>
        </w:rPr>
        <w:t>en algunos casos, las faltas administrativas no graves cometidas por éstos, las cuales hasta el día de hoy no se reconocen como información pública</w:t>
      </w:r>
      <w:r w:rsidRPr="00625E8E">
        <w:rPr>
          <w:rFonts w:ascii="Palatino Linotype" w:eastAsia="MS Mincho" w:hAnsi="Palatino Linotype" w:cs="Times New Roman"/>
          <w:sz w:val="24"/>
          <w:szCs w:val="24"/>
          <w:lang w:val="es-ES_tradnl" w:eastAsia="es-ES"/>
        </w:rPr>
        <w:t xml:space="preserve">, por lo que el </w:t>
      </w:r>
      <w:r w:rsidRPr="00625E8E">
        <w:rPr>
          <w:rFonts w:ascii="Palatino Linotype" w:eastAsia="MS Mincho" w:hAnsi="Palatino Linotype" w:cs="Times New Roman"/>
          <w:b/>
          <w:bCs/>
          <w:sz w:val="24"/>
          <w:szCs w:val="24"/>
          <w:lang w:val="es-ES_tradnl" w:eastAsia="es-ES"/>
        </w:rPr>
        <w:t>SUJETO OBLIGADO</w:t>
      </w:r>
      <w:r w:rsidRPr="00625E8E">
        <w:rPr>
          <w:rFonts w:ascii="Palatino Linotype" w:eastAsia="MS Mincho" w:hAnsi="Palatino Linotype" w:cs="Times New Roman"/>
          <w:sz w:val="24"/>
          <w:szCs w:val="24"/>
          <w:lang w:val="es-ES_tradnl" w:eastAsia="es-ES"/>
        </w:rPr>
        <w:t xml:space="preserve"> debió entregar las documentales en versión pública</w:t>
      </w:r>
      <w:r w:rsidR="00AE6539" w:rsidRPr="00625E8E">
        <w:rPr>
          <w:rFonts w:ascii="Palatino Linotype" w:eastAsia="MS Mincho" w:hAnsi="Palatino Linotype" w:cs="Times New Roman"/>
          <w:sz w:val="24"/>
          <w:szCs w:val="24"/>
          <w:lang w:val="es-ES_tradnl" w:eastAsia="es-ES"/>
        </w:rPr>
        <w:t>.</w:t>
      </w:r>
    </w:p>
    <w:p w14:paraId="6FBCF8ED" w14:textId="77777777" w:rsidR="00381802" w:rsidRPr="00625E8E" w:rsidRDefault="00381802" w:rsidP="00381802">
      <w:pPr>
        <w:spacing w:after="0" w:line="360" w:lineRule="auto"/>
        <w:ind w:right="49"/>
        <w:contextualSpacing/>
        <w:jc w:val="both"/>
        <w:rPr>
          <w:rFonts w:ascii="Palatino Linotype" w:eastAsia="MS Mincho" w:hAnsi="Palatino Linotype" w:cs="Times New Roman"/>
          <w:sz w:val="24"/>
          <w:szCs w:val="24"/>
          <w:lang w:val="es-ES_tradnl" w:eastAsia="es-ES"/>
        </w:rPr>
      </w:pPr>
    </w:p>
    <w:p w14:paraId="256A7793" w14:textId="19154BA5" w:rsidR="00381802" w:rsidRPr="00625E8E" w:rsidRDefault="00AE6539"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lastRenderedPageBreak/>
        <w:t xml:space="preserve">Por lo anterior, esta Ponencia </w:t>
      </w:r>
      <w:proofErr w:type="spellStart"/>
      <w:r w:rsidRPr="00625E8E">
        <w:rPr>
          <w:rFonts w:ascii="Palatino Linotype" w:eastAsia="MS Mincho" w:hAnsi="Palatino Linotype" w:cs="Times New Roman"/>
          <w:sz w:val="24"/>
          <w:szCs w:val="24"/>
          <w:lang w:val="es-ES_tradnl" w:eastAsia="es-ES"/>
        </w:rPr>
        <w:t>Resolutora</w:t>
      </w:r>
      <w:proofErr w:type="spellEnd"/>
      <w:r w:rsidRPr="00625E8E">
        <w:rPr>
          <w:rFonts w:ascii="Palatino Linotype" w:eastAsia="MS Mincho" w:hAnsi="Palatino Linotype" w:cs="Times New Roman"/>
          <w:sz w:val="24"/>
          <w:szCs w:val="24"/>
          <w:lang w:val="es-ES_tradnl" w:eastAsia="es-ES"/>
        </w:rPr>
        <w:t xml:space="preserve"> advierte que el actuar del </w:t>
      </w:r>
      <w:r w:rsidRPr="00625E8E">
        <w:rPr>
          <w:rFonts w:ascii="Palatino Linotype" w:eastAsia="MS Mincho" w:hAnsi="Palatino Linotype" w:cs="Times New Roman"/>
          <w:b/>
          <w:sz w:val="24"/>
          <w:szCs w:val="24"/>
          <w:lang w:val="es-ES_tradnl" w:eastAsia="es-ES"/>
        </w:rPr>
        <w:t>SUJETO OBLIGADO</w:t>
      </w:r>
      <w:r w:rsidRPr="00625E8E">
        <w:rPr>
          <w:rFonts w:ascii="Palatino Linotype" w:eastAsia="MS Mincho" w:hAnsi="Palatino Linotype" w:cs="Times New Roman"/>
          <w:sz w:val="24"/>
          <w:szCs w:val="24"/>
          <w:lang w:val="es-ES_tradnl" w:eastAsia="es-ES"/>
        </w:rPr>
        <w:t xml:space="preserve"> durante la sustanciación de la respuesta la solicitud de información fue negligente y descuidada en demasía, actualizando las causales de responsabilidad administrativa contenidas en las fracciones IV y V de la Ley de Transparencia y Acceso a la Información del Estado de México y Municipios, cuyo contenido es el siguiente:</w:t>
      </w:r>
    </w:p>
    <w:p w14:paraId="749C152B" w14:textId="63989BD8" w:rsidR="00381802" w:rsidRPr="00625E8E" w:rsidRDefault="00381802" w:rsidP="00381802">
      <w:pPr>
        <w:spacing w:after="0" w:line="360" w:lineRule="auto"/>
        <w:ind w:right="49"/>
        <w:contextualSpacing/>
        <w:jc w:val="both"/>
        <w:rPr>
          <w:rFonts w:ascii="Palatino Linotype" w:eastAsia="MS Mincho" w:hAnsi="Palatino Linotype" w:cs="Times New Roman"/>
          <w:sz w:val="24"/>
          <w:szCs w:val="24"/>
          <w:lang w:val="es-ES_tradnl" w:eastAsia="es-ES"/>
        </w:rPr>
      </w:pPr>
    </w:p>
    <w:p w14:paraId="5E2BFCD5" w14:textId="77777777" w:rsidR="00AE6539" w:rsidRPr="00625E8E" w:rsidRDefault="00AE6539" w:rsidP="00AE6539">
      <w:pPr>
        <w:pStyle w:val="Sinespaciado"/>
        <w:ind w:left="567" w:right="567"/>
        <w:jc w:val="both"/>
        <w:rPr>
          <w:rFonts w:ascii="Palatino Linotype" w:eastAsia="MS Mincho" w:hAnsi="Palatino Linotype"/>
          <w:i/>
        </w:rPr>
      </w:pPr>
      <w:r w:rsidRPr="00625E8E">
        <w:rPr>
          <w:rFonts w:ascii="Palatino Linotype" w:eastAsia="MS Mincho" w:hAnsi="Palatino Linotype"/>
          <w:i/>
        </w:rPr>
        <w:t>“</w:t>
      </w:r>
      <w:r w:rsidRPr="00625E8E">
        <w:rPr>
          <w:rFonts w:ascii="Palatino Linotype" w:eastAsia="MS Mincho" w:hAnsi="Palatino Linotype"/>
          <w:b/>
          <w:i/>
        </w:rPr>
        <w:t>Artículo 222.</w:t>
      </w:r>
      <w:r w:rsidRPr="00625E8E">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14:paraId="588F5A95" w14:textId="77777777" w:rsidR="00AE6539" w:rsidRPr="00625E8E" w:rsidRDefault="00AE6539" w:rsidP="00AE6539">
      <w:pPr>
        <w:pStyle w:val="Sinespaciado"/>
        <w:ind w:left="567" w:right="567"/>
        <w:jc w:val="both"/>
        <w:rPr>
          <w:rFonts w:ascii="Palatino Linotype" w:eastAsia="MS Mincho" w:hAnsi="Palatino Linotype"/>
          <w:i/>
        </w:rPr>
      </w:pPr>
      <w:r w:rsidRPr="00625E8E">
        <w:rPr>
          <w:rFonts w:ascii="Palatino Linotype" w:eastAsia="MS Mincho" w:hAnsi="Palatino Linotype"/>
          <w:i/>
        </w:rPr>
        <w:t>(…)</w:t>
      </w:r>
    </w:p>
    <w:p w14:paraId="0E92F2DA" w14:textId="77777777" w:rsidR="00AE6539" w:rsidRPr="00625E8E" w:rsidRDefault="00AE6539" w:rsidP="00AE6539">
      <w:pPr>
        <w:pStyle w:val="Sinespaciado"/>
        <w:ind w:left="567" w:right="567"/>
        <w:jc w:val="both"/>
        <w:rPr>
          <w:rFonts w:ascii="Palatino Linotype" w:eastAsia="MS Mincho" w:hAnsi="Palatino Linotype"/>
          <w:i/>
        </w:rPr>
      </w:pPr>
      <w:r w:rsidRPr="00625E8E">
        <w:rPr>
          <w:rFonts w:ascii="Palatino Linotype" w:eastAsia="MS Mincho" w:hAnsi="Palatino Linotype"/>
          <w:b/>
          <w:i/>
        </w:rPr>
        <w:t xml:space="preserve">IV. </w:t>
      </w:r>
      <w:r w:rsidRPr="00625E8E">
        <w:rPr>
          <w:rFonts w:ascii="Palatino Linotype" w:eastAsia="MS Mincho" w:hAnsi="Palatino Linotype"/>
          <w:i/>
        </w:rPr>
        <w:t>Entregar información clasificada como reservada;</w:t>
      </w:r>
    </w:p>
    <w:p w14:paraId="367B5E2D" w14:textId="77777777" w:rsidR="00AE6539" w:rsidRPr="00625E8E" w:rsidRDefault="00AE6539" w:rsidP="00AE6539">
      <w:pPr>
        <w:pStyle w:val="Sinespaciado"/>
        <w:ind w:left="567" w:right="567"/>
        <w:jc w:val="both"/>
        <w:rPr>
          <w:rFonts w:ascii="Palatino Linotype" w:eastAsia="MS Mincho" w:hAnsi="Palatino Linotype"/>
          <w:i/>
        </w:rPr>
      </w:pPr>
      <w:r w:rsidRPr="00625E8E">
        <w:rPr>
          <w:rFonts w:ascii="Palatino Linotype" w:eastAsia="MS Mincho" w:hAnsi="Palatino Linotype"/>
          <w:b/>
          <w:i/>
        </w:rPr>
        <w:t>V.</w:t>
      </w:r>
      <w:r w:rsidRPr="00625E8E">
        <w:rPr>
          <w:rFonts w:ascii="Palatino Linotype" w:eastAsia="MS Mincho" w:hAnsi="Palatino Linotype"/>
          <w:i/>
        </w:rPr>
        <w:t xml:space="preserve"> Entregar información clasificada como confidencial fuera de los casos previstos por esta Ley;</w:t>
      </w:r>
    </w:p>
    <w:p w14:paraId="35D8BB0A" w14:textId="77777777" w:rsidR="00AE6539" w:rsidRPr="00625E8E" w:rsidRDefault="00AE6539" w:rsidP="00AE6539">
      <w:pPr>
        <w:pStyle w:val="Sinespaciado"/>
        <w:ind w:left="567" w:right="567"/>
        <w:jc w:val="both"/>
        <w:rPr>
          <w:rFonts w:ascii="Palatino Linotype" w:eastAsia="MS Mincho" w:hAnsi="Palatino Linotype"/>
          <w:i/>
        </w:rPr>
      </w:pPr>
      <w:r w:rsidRPr="00625E8E">
        <w:rPr>
          <w:rFonts w:ascii="Palatino Linotype" w:eastAsia="MS Mincho" w:hAnsi="Palatino Linotype"/>
          <w:i/>
        </w:rPr>
        <w:t>(…)</w:t>
      </w:r>
    </w:p>
    <w:p w14:paraId="568C4E8A" w14:textId="77777777" w:rsidR="00AE6539" w:rsidRPr="00625E8E" w:rsidRDefault="00AE6539" w:rsidP="00AE6539">
      <w:pPr>
        <w:pStyle w:val="Prrafodelista"/>
        <w:tabs>
          <w:tab w:val="left" w:pos="0"/>
          <w:tab w:val="left" w:pos="426"/>
        </w:tabs>
        <w:spacing w:line="276" w:lineRule="auto"/>
        <w:ind w:left="567" w:right="567"/>
        <w:jc w:val="both"/>
        <w:rPr>
          <w:rFonts w:ascii="Palatino Linotype" w:eastAsia="MS Mincho" w:hAnsi="Palatino Linotype" w:cs="Times New Roman"/>
        </w:rPr>
      </w:pPr>
      <w:r w:rsidRPr="00625E8E">
        <w:rPr>
          <w:rFonts w:ascii="Palatino Linotype" w:hAnsi="Palatino Linotype"/>
        </w:rPr>
        <w:t>(Énfasis añadido)</w:t>
      </w:r>
    </w:p>
    <w:p w14:paraId="7E51A2B1" w14:textId="77777777" w:rsidR="00AE6539" w:rsidRPr="00625E8E" w:rsidRDefault="00AE6539" w:rsidP="00381802">
      <w:pPr>
        <w:spacing w:after="0" w:line="360" w:lineRule="auto"/>
        <w:ind w:right="49"/>
        <w:contextualSpacing/>
        <w:jc w:val="both"/>
        <w:rPr>
          <w:rFonts w:ascii="Palatino Linotype" w:eastAsia="MS Mincho" w:hAnsi="Palatino Linotype" w:cs="Times New Roman"/>
          <w:sz w:val="24"/>
          <w:szCs w:val="24"/>
          <w:lang w:val="es-ES_tradnl" w:eastAsia="es-ES"/>
        </w:rPr>
      </w:pPr>
    </w:p>
    <w:p w14:paraId="561F47A7" w14:textId="1F29DAB3" w:rsidR="00381802" w:rsidRPr="00625E8E" w:rsidRDefault="00AE6539"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otro lado, no se pierde de vista que la exposición de la </w:t>
      </w:r>
      <w:proofErr w:type="spellStart"/>
      <w:r w:rsidRPr="00625E8E">
        <w:rPr>
          <w:rFonts w:ascii="Palatino Linotype" w:eastAsia="MS Mincho" w:hAnsi="Palatino Linotype" w:cs="Times New Roman"/>
          <w:sz w:val="24"/>
          <w:szCs w:val="24"/>
          <w:lang w:val="es-ES_tradnl" w:eastAsia="es-ES"/>
        </w:rPr>
        <w:t>multireferida</w:t>
      </w:r>
      <w:proofErr w:type="spellEnd"/>
      <w:r w:rsidRPr="00625E8E">
        <w:rPr>
          <w:rFonts w:ascii="Palatino Linotype" w:eastAsia="MS Mincho" w:hAnsi="Palatino Linotype" w:cs="Times New Roman"/>
          <w:sz w:val="24"/>
          <w:szCs w:val="24"/>
          <w:lang w:val="es-ES_tradnl" w:eastAsia="es-ES"/>
        </w:rPr>
        <w:t xml:space="preserve"> información, trae como consecuencia al particular una serie de responsabilidades y obligaciones para salvaguardar la información relativa a los datos personales de los servidores públicos del Ayuntamiento de Zumpango, que por mera negligencia le fue entregada.</w:t>
      </w:r>
    </w:p>
    <w:p w14:paraId="23B7CFE2" w14:textId="77777777" w:rsidR="00AE6539" w:rsidRPr="00625E8E" w:rsidRDefault="00AE6539" w:rsidP="00AE6539">
      <w:pPr>
        <w:spacing w:after="0" w:line="360" w:lineRule="auto"/>
        <w:ind w:right="49"/>
        <w:contextualSpacing/>
        <w:jc w:val="both"/>
        <w:rPr>
          <w:rFonts w:ascii="Palatino Linotype" w:eastAsia="MS Mincho" w:hAnsi="Palatino Linotype" w:cs="Times New Roman"/>
          <w:sz w:val="24"/>
          <w:szCs w:val="24"/>
          <w:lang w:val="es-ES_tradnl" w:eastAsia="es-ES"/>
        </w:rPr>
      </w:pPr>
    </w:p>
    <w:p w14:paraId="251292B3" w14:textId="01C676F9" w:rsidR="00AE6539" w:rsidRPr="00625E8E" w:rsidRDefault="00AE6539"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ello, esta Ponencia </w:t>
      </w:r>
      <w:proofErr w:type="spellStart"/>
      <w:r w:rsidRPr="00625E8E">
        <w:rPr>
          <w:rFonts w:ascii="Palatino Linotype" w:eastAsia="MS Mincho" w:hAnsi="Palatino Linotype" w:cs="Times New Roman"/>
          <w:sz w:val="24"/>
          <w:szCs w:val="24"/>
          <w:lang w:val="es-ES_tradnl" w:eastAsia="es-ES"/>
        </w:rPr>
        <w:t>Resolutora</w:t>
      </w:r>
      <w:proofErr w:type="spellEnd"/>
      <w:r w:rsidRPr="00625E8E">
        <w:rPr>
          <w:rFonts w:ascii="Palatino Linotype" w:eastAsia="MS Mincho" w:hAnsi="Palatino Linotype" w:cs="Times New Roman"/>
          <w:sz w:val="24"/>
          <w:szCs w:val="24"/>
          <w:lang w:val="es-ES_tradnl" w:eastAsia="es-ES"/>
        </w:rPr>
        <w:t xml:space="preserve"> hace del conocimiento del </w:t>
      </w:r>
      <w:r w:rsidRPr="00625E8E">
        <w:rPr>
          <w:rFonts w:ascii="Palatino Linotype" w:eastAsia="MS Mincho" w:hAnsi="Palatino Linotype" w:cs="Times New Roman"/>
          <w:b/>
          <w:sz w:val="24"/>
          <w:szCs w:val="24"/>
          <w:lang w:val="es-ES_tradnl" w:eastAsia="es-ES"/>
        </w:rPr>
        <w:t>RECURRENTE</w:t>
      </w:r>
      <w:r w:rsidRPr="00625E8E">
        <w:rPr>
          <w:rFonts w:ascii="Palatino Linotype" w:eastAsia="MS Mincho" w:hAnsi="Palatino Linotype" w:cs="Times New Roman"/>
          <w:sz w:val="24"/>
          <w:szCs w:val="24"/>
          <w:lang w:val="es-ES_tradnl" w:eastAsia="es-ES"/>
        </w:rPr>
        <w:t xml:space="preserve"> que ahora, por cuanto hace a la información relativa a los datos personales de los servidores públicos que descansan en su poder, deberá regir su actuar, uso y cuidado en estricta observancia de la </w:t>
      </w:r>
      <w:r w:rsidRPr="00625E8E">
        <w:rPr>
          <w:rFonts w:ascii="Palatino Linotype" w:eastAsia="MS Mincho" w:hAnsi="Palatino Linotype" w:cs="Times New Roman"/>
          <w:b/>
          <w:sz w:val="24"/>
          <w:szCs w:val="24"/>
          <w:lang w:val="es-ES_tradnl" w:eastAsia="es-ES"/>
        </w:rPr>
        <w:t xml:space="preserve">Ley de Transparencia y Acceso a la Información Pública del Estado de México y Municipios, </w:t>
      </w:r>
      <w:r w:rsidRPr="00625E8E">
        <w:rPr>
          <w:rFonts w:ascii="Palatino Linotype" w:eastAsia="MS Mincho" w:hAnsi="Palatino Linotype" w:cs="Times New Roman"/>
          <w:bCs/>
          <w:sz w:val="24"/>
          <w:szCs w:val="24"/>
          <w:lang w:val="es-ES_tradnl" w:eastAsia="es-ES"/>
        </w:rPr>
        <w:t xml:space="preserve">así como la </w:t>
      </w:r>
      <w:r w:rsidRPr="00625E8E">
        <w:rPr>
          <w:rFonts w:ascii="Palatino Linotype" w:eastAsia="MS Mincho" w:hAnsi="Palatino Linotype" w:cs="Times New Roman"/>
          <w:b/>
          <w:sz w:val="24"/>
          <w:szCs w:val="24"/>
          <w:lang w:val="es-ES_tradnl" w:eastAsia="es-ES"/>
        </w:rPr>
        <w:t xml:space="preserve">Ley Federal </w:t>
      </w:r>
      <w:r w:rsidRPr="00625E8E">
        <w:rPr>
          <w:rFonts w:ascii="Palatino Linotype" w:eastAsia="MS Mincho" w:hAnsi="Palatino Linotype" w:cs="Times New Roman"/>
          <w:b/>
          <w:sz w:val="24"/>
          <w:szCs w:val="24"/>
          <w:lang w:val="es-ES_tradnl" w:eastAsia="es-ES"/>
        </w:rPr>
        <w:lastRenderedPageBreak/>
        <w:t>de Protección de Datos Personales en Posesión de Particulares</w:t>
      </w:r>
      <w:r w:rsidRPr="00625E8E">
        <w:rPr>
          <w:rFonts w:ascii="Palatino Linotype" w:eastAsia="MS Mincho" w:hAnsi="Palatino Linotype" w:cs="Times New Roman"/>
          <w:sz w:val="24"/>
          <w:szCs w:val="24"/>
          <w:lang w:val="es-ES_tradnl" w:eastAsia="es-ES"/>
        </w:rPr>
        <w:t>, para su adecuado resguardo.</w:t>
      </w:r>
    </w:p>
    <w:p w14:paraId="35CED472" w14:textId="77777777" w:rsidR="00AE6539" w:rsidRPr="00625E8E" w:rsidRDefault="00AE6539" w:rsidP="00AE6539">
      <w:pPr>
        <w:spacing w:after="0" w:line="360" w:lineRule="auto"/>
        <w:ind w:right="49"/>
        <w:contextualSpacing/>
        <w:jc w:val="both"/>
        <w:rPr>
          <w:rFonts w:ascii="Palatino Linotype" w:eastAsia="MS Mincho" w:hAnsi="Palatino Linotype" w:cs="Times New Roman"/>
          <w:sz w:val="24"/>
          <w:szCs w:val="24"/>
          <w:lang w:val="es-ES_tradnl" w:eastAsia="es-ES"/>
        </w:rPr>
      </w:pPr>
    </w:p>
    <w:p w14:paraId="55DCF4CC" w14:textId="40CC5ACA" w:rsidR="00AE6539" w:rsidRPr="00625E8E" w:rsidRDefault="00AE6539"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Expuesto lo anterior, el </w:t>
      </w:r>
      <w:r w:rsidRPr="00625E8E">
        <w:rPr>
          <w:rFonts w:ascii="Palatino Linotype" w:eastAsia="MS Mincho" w:hAnsi="Palatino Linotype" w:cs="Times New Roman"/>
          <w:b/>
          <w:bCs/>
          <w:sz w:val="24"/>
          <w:szCs w:val="24"/>
          <w:lang w:val="es-ES_tradnl" w:eastAsia="es-ES"/>
        </w:rPr>
        <w:t>SUJETO OBLIGADO</w:t>
      </w:r>
      <w:r w:rsidRPr="00625E8E">
        <w:rPr>
          <w:rFonts w:ascii="Palatino Linotype" w:eastAsia="MS Mincho" w:hAnsi="Palatino Linotype" w:cs="Times New Roman"/>
          <w:sz w:val="24"/>
          <w:szCs w:val="24"/>
          <w:lang w:val="es-ES_tradnl" w:eastAsia="es-ES"/>
        </w:rPr>
        <w:t xml:space="preserve"> deberá realizar una búsqueda exhaustiva y razonable en sus archivos a efecto de entregar al particular las Constancias de No Inhabilitación faltantes, de ser necesario en versión pública.</w:t>
      </w:r>
    </w:p>
    <w:p w14:paraId="0A34174B" w14:textId="0259F51E" w:rsidR="006F2152" w:rsidRPr="00625E8E" w:rsidRDefault="006F2152" w:rsidP="006F2152">
      <w:pPr>
        <w:spacing w:after="0" w:line="360" w:lineRule="auto"/>
        <w:ind w:right="49"/>
        <w:contextualSpacing/>
        <w:jc w:val="both"/>
        <w:rPr>
          <w:rFonts w:ascii="Palatino Linotype" w:eastAsia="MS Mincho" w:hAnsi="Palatino Linotype" w:cs="Times New Roman"/>
          <w:sz w:val="24"/>
          <w:szCs w:val="24"/>
          <w:lang w:val="es-ES_tradnl" w:eastAsia="es-ES"/>
        </w:rPr>
      </w:pPr>
    </w:p>
    <w:p w14:paraId="501D3027" w14:textId="4E06A076" w:rsidR="00D7652F" w:rsidRPr="00625E8E" w:rsidRDefault="00D7652F" w:rsidP="00D7652F">
      <w:pPr>
        <w:pStyle w:val="Ttulo3"/>
        <w:rPr>
          <w:rFonts w:ascii="Palatino Linotype" w:eastAsia="MS Mincho" w:hAnsi="Palatino Linotype" w:cs="Times New Roman"/>
          <w:b/>
          <w:bCs/>
          <w:color w:val="auto"/>
          <w:lang w:val="es-ES_tradnl" w:eastAsia="es-ES"/>
        </w:rPr>
      </w:pPr>
      <w:bookmarkStart w:id="31" w:name="_Toc43395269"/>
      <w:r w:rsidRPr="00625E8E">
        <w:rPr>
          <w:rFonts w:ascii="Palatino Linotype" w:eastAsia="MS Mincho" w:hAnsi="Palatino Linotype" w:cs="Times New Roman"/>
          <w:b/>
          <w:bCs/>
          <w:color w:val="auto"/>
          <w:lang w:val="es-ES_tradnl" w:eastAsia="es-ES"/>
        </w:rPr>
        <w:t xml:space="preserve">IV. De los Certificados de No </w:t>
      </w:r>
      <w:r w:rsidR="000C788D" w:rsidRPr="00625E8E">
        <w:rPr>
          <w:rFonts w:ascii="Palatino Linotype" w:eastAsia="MS Mincho" w:hAnsi="Palatino Linotype" w:cs="Times New Roman"/>
          <w:b/>
          <w:bCs/>
          <w:color w:val="auto"/>
          <w:lang w:val="es-ES_tradnl" w:eastAsia="es-ES"/>
        </w:rPr>
        <w:t xml:space="preserve">Antecedentes </w:t>
      </w:r>
      <w:r w:rsidRPr="00625E8E">
        <w:rPr>
          <w:rFonts w:ascii="Palatino Linotype" w:eastAsia="MS Mincho" w:hAnsi="Palatino Linotype" w:cs="Times New Roman"/>
          <w:b/>
          <w:bCs/>
          <w:color w:val="auto"/>
          <w:lang w:val="es-ES_tradnl" w:eastAsia="es-ES"/>
        </w:rPr>
        <w:t>Penales.</w:t>
      </w:r>
      <w:bookmarkEnd w:id="31"/>
    </w:p>
    <w:p w14:paraId="7A7C10F3" w14:textId="77777777" w:rsidR="00D7652F" w:rsidRPr="00625E8E" w:rsidRDefault="00D7652F" w:rsidP="006F2152">
      <w:pPr>
        <w:spacing w:after="0" w:line="360" w:lineRule="auto"/>
        <w:ind w:right="49"/>
        <w:contextualSpacing/>
        <w:jc w:val="both"/>
        <w:rPr>
          <w:rFonts w:ascii="Palatino Linotype" w:eastAsia="MS Mincho" w:hAnsi="Palatino Linotype" w:cs="Times New Roman"/>
          <w:sz w:val="24"/>
          <w:szCs w:val="24"/>
          <w:lang w:val="es-ES_tradnl" w:eastAsia="es-ES"/>
        </w:rPr>
      </w:pPr>
    </w:p>
    <w:p w14:paraId="1BA37F95" w14:textId="13529332" w:rsidR="005E0C5D" w:rsidRPr="00625E8E" w:rsidRDefault="006F6469" w:rsidP="00030C1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Por</w:t>
      </w:r>
      <w:r w:rsidR="006F2152" w:rsidRPr="00625E8E">
        <w:rPr>
          <w:rFonts w:ascii="Palatino Linotype" w:eastAsia="MS Mincho" w:hAnsi="Palatino Linotype" w:cs="Times New Roman"/>
          <w:sz w:val="24"/>
          <w:szCs w:val="24"/>
          <w:lang w:val="es-ES_tradnl" w:eastAsia="es-ES"/>
        </w:rPr>
        <w:t xml:space="preserve"> cuanto hace a la fracción III del artículo 32 de la Ley Orgánica Municipal del Estado de México, consiste</w:t>
      </w:r>
      <w:r w:rsidR="0095399B" w:rsidRPr="00625E8E">
        <w:rPr>
          <w:rFonts w:ascii="Palatino Linotype" w:eastAsia="MS Mincho" w:hAnsi="Palatino Linotype" w:cs="Times New Roman"/>
          <w:sz w:val="24"/>
          <w:szCs w:val="24"/>
          <w:lang w:val="es-ES_tradnl" w:eastAsia="es-ES"/>
        </w:rPr>
        <w:t>nte</w:t>
      </w:r>
      <w:r w:rsidR="006F2152" w:rsidRPr="00625E8E">
        <w:rPr>
          <w:rFonts w:ascii="Palatino Linotype" w:eastAsia="MS Mincho" w:hAnsi="Palatino Linotype" w:cs="Times New Roman"/>
          <w:sz w:val="24"/>
          <w:szCs w:val="24"/>
          <w:lang w:val="es-ES_tradnl" w:eastAsia="es-ES"/>
        </w:rPr>
        <w:t xml:space="preserve"> en no haber sido condenado por </w:t>
      </w:r>
      <w:r w:rsidR="0095399B" w:rsidRPr="00625E8E">
        <w:rPr>
          <w:rFonts w:ascii="Palatino Linotype" w:eastAsia="MS Mincho" w:hAnsi="Palatino Linotype" w:cs="Times New Roman"/>
          <w:sz w:val="24"/>
          <w:szCs w:val="24"/>
          <w:lang w:val="es-ES_tradnl" w:eastAsia="es-ES"/>
        </w:rPr>
        <w:t xml:space="preserve">algún </w:t>
      </w:r>
      <w:r w:rsidR="006F2152" w:rsidRPr="00625E8E">
        <w:rPr>
          <w:rFonts w:ascii="Palatino Linotype" w:eastAsia="MS Mincho" w:hAnsi="Palatino Linotype" w:cs="Times New Roman"/>
          <w:sz w:val="24"/>
          <w:szCs w:val="24"/>
          <w:lang w:val="es-ES_tradnl" w:eastAsia="es-ES"/>
        </w:rPr>
        <w:t xml:space="preserve">delito intencional que amerite pena privativa de libertad, es de recordar </w:t>
      </w:r>
      <w:r w:rsidR="005E0C5D" w:rsidRPr="00625E8E">
        <w:rPr>
          <w:rFonts w:ascii="Palatino Linotype" w:eastAsia="MS Mincho" w:hAnsi="Palatino Linotype" w:cs="Times New Roman"/>
          <w:sz w:val="24"/>
          <w:szCs w:val="24"/>
          <w:lang w:val="es-ES_tradnl" w:eastAsia="es-ES"/>
        </w:rPr>
        <w:t xml:space="preserve">que el documento conocido como </w:t>
      </w:r>
      <w:r w:rsidR="005E0C5D" w:rsidRPr="00625E8E">
        <w:rPr>
          <w:rFonts w:ascii="Palatino Linotype" w:eastAsia="MS Mincho" w:hAnsi="Palatino Linotype" w:cs="Times New Roman"/>
          <w:i/>
          <w:iCs/>
          <w:sz w:val="24"/>
          <w:szCs w:val="24"/>
          <w:lang w:val="es-ES_tradnl" w:eastAsia="es-ES"/>
        </w:rPr>
        <w:t>Certificado de No Antecedentes Penales</w:t>
      </w:r>
      <w:r w:rsidR="005E0C5D" w:rsidRPr="00625E8E">
        <w:rPr>
          <w:rFonts w:ascii="Palatino Linotype" w:eastAsia="MS Mincho" w:hAnsi="Palatino Linotype" w:cs="Times New Roman"/>
          <w:sz w:val="24"/>
          <w:szCs w:val="24"/>
          <w:lang w:val="es-ES_tradnl" w:eastAsia="es-ES"/>
        </w:rPr>
        <w:t xml:space="preserve">, expedido por la Fiscalía General de </w:t>
      </w:r>
      <w:r w:rsidR="000C788D" w:rsidRPr="00625E8E">
        <w:rPr>
          <w:rFonts w:ascii="Palatino Linotype" w:eastAsia="MS Mincho" w:hAnsi="Palatino Linotype" w:cs="Times New Roman"/>
          <w:sz w:val="24"/>
          <w:szCs w:val="24"/>
          <w:lang w:val="es-ES_tradnl" w:eastAsia="es-ES"/>
        </w:rPr>
        <w:t>Justicia</w:t>
      </w:r>
      <w:r w:rsidR="005144D6" w:rsidRPr="00625E8E">
        <w:rPr>
          <w:rFonts w:ascii="Palatino Linotype" w:eastAsia="MS Mincho" w:hAnsi="Palatino Linotype" w:cs="Times New Roman"/>
          <w:sz w:val="24"/>
          <w:szCs w:val="24"/>
          <w:lang w:val="es-ES_tradnl" w:eastAsia="es-ES"/>
        </w:rPr>
        <w:t>,</w:t>
      </w:r>
      <w:r w:rsidR="005E0C5D" w:rsidRPr="00625E8E">
        <w:rPr>
          <w:rFonts w:ascii="Palatino Linotype" w:eastAsia="MS Mincho" w:hAnsi="Palatino Linotype" w:cs="Times New Roman"/>
          <w:sz w:val="24"/>
          <w:szCs w:val="24"/>
          <w:lang w:val="es-ES_tradnl" w:eastAsia="es-ES"/>
        </w:rPr>
        <w:t xml:space="preserve"> a través de la Coordinación General de Servicios Periciales sirve para acreditar que los servidores públicos no han sido suspendidos del ejercicio de sus derechos civiles y políticos, como lo precisa</w:t>
      </w:r>
      <w:r w:rsidR="005144D6" w:rsidRPr="00625E8E">
        <w:rPr>
          <w:rFonts w:ascii="Palatino Linotype" w:eastAsia="MS Mincho" w:hAnsi="Palatino Linotype" w:cs="Times New Roman"/>
          <w:sz w:val="24"/>
          <w:szCs w:val="24"/>
          <w:lang w:val="es-ES_tradnl" w:eastAsia="es-ES"/>
        </w:rPr>
        <w:t>n</w:t>
      </w:r>
      <w:r w:rsidR="005E0C5D" w:rsidRPr="00625E8E">
        <w:rPr>
          <w:rFonts w:ascii="Palatino Linotype" w:eastAsia="MS Mincho" w:hAnsi="Palatino Linotype" w:cs="Times New Roman"/>
          <w:sz w:val="24"/>
          <w:szCs w:val="24"/>
          <w:lang w:val="es-ES_tradnl" w:eastAsia="es-ES"/>
        </w:rPr>
        <w:t xml:space="preserve"> el artículo 38 fracciones II, V y VI de la Constitución Política de los Estados Unidos Mexicanos; el artículo 46, del Código Penal Federal, y los artículos 41 y 44 del Código Penal del Estado de México.</w:t>
      </w:r>
    </w:p>
    <w:p w14:paraId="6A624771" w14:textId="14E17A81" w:rsidR="005E0C5D" w:rsidRPr="00625E8E" w:rsidRDefault="005E0C5D" w:rsidP="005E0C5D">
      <w:pPr>
        <w:pStyle w:val="Prrafodelista"/>
        <w:rPr>
          <w:rFonts w:ascii="Palatino Linotype" w:eastAsia="MS Mincho" w:hAnsi="Palatino Linotype" w:cs="Times New Roman"/>
          <w:sz w:val="24"/>
          <w:szCs w:val="24"/>
          <w:lang w:val="es-ES_tradnl" w:eastAsia="es-ES"/>
        </w:rPr>
      </w:pPr>
    </w:p>
    <w:p w14:paraId="1863B4A7" w14:textId="77777777" w:rsidR="005E0C5D" w:rsidRPr="00625E8E" w:rsidRDefault="005E0C5D" w:rsidP="007A4FF1">
      <w:pPr>
        <w:pStyle w:val="Prrafodelista"/>
        <w:widowControl w:val="0"/>
        <w:autoSpaceDE w:val="0"/>
        <w:autoSpaceDN w:val="0"/>
        <w:adjustRightInd w:val="0"/>
        <w:spacing w:after="0" w:line="276" w:lineRule="auto"/>
        <w:ind w:left="851" w:right="902"/>
        <w:jc w:val="center"/>
        <w:rPr>
          <w:rFonts w:ascii="Palatino Linotype" w:hAnsi="Palatino Linotype"/>
          <w:b/>
          <w:i/>
        </w:rPr>
      </w:pPr>
      <w:r w:rsidRPr="00625E8E">
        <w:rPr>
          <w:rFonts w:ascii="Palatino Linotype" w:hAnsi="Palatino Linotype" w:cs="Arial"/>
          <w:b/>
          <w:i/>
          <w:lang w:val="es-ES"/>
        </w:rPr>
        <w:t>Constitución Política de los Estados Unidos Mexicanos</w:t>
      </w:r>
    </w:p>
    <w:p w14:paraId="4416226A" w14:textId="45BD7DA5" w:rsidR="005E0C5D" w:rsidRPr="00625E8E" w:rsidRDefault="000C788D" w:rsidP="007A4FF1">
      <w:pPr>
        <w:spacing w:after="0" w:line="276" w:lineRule="auto"/>
        <w:ind w:left="851" w:right="902"/>
        <w:contextualSpacing/>
        <w:jc w:val="both"/>
        <w:rPr>
          <w:rFonts w:ascii="Palatino Linotype" w:hAnsi="Palatino Linotype" w:cs="Arial"/>
          <w:bCs/>
          <w:i/>
          <w:lang w:val="es-ES"/>
        </w:rPr>
      </w:pPr>
      <w:bookmarkStart w:id="32" w:name="Artículo_38"/>
      <w:r w:rsidRPr="00625E8E">
        <w:rPr>
          <w:rFonts w:ascii="Palatino Linotype" w:hAnsi="Palatino Linotype" w:cs="Arial"/>
          <w:bCs/>
          <w:i/>
          <w:lang w:val="es-ES"/>
        </w:rPr>
        <w:t>“</w:t>
      </w:r>
      <w:r w:rsidR="005E0C5D" w:rsidRPr="00625E8E">
        <w:rPr>
          <w:rFonts w:ascii="Palatino Linotype" w:hAnsi="Palatino Linotype" w:cs="Arial"/>
          <w:b/>
          <w:i/>
          <w:lang w:val="es-ES"/>
        </w:rPr>
        <w:t>Artículo 38</w:t>
      </w:r>
      <w:bookmarkEnd w:id="32"/>
      <w:r w:rsidR="005E0C5D" w:rsidRPr="00625E8E">
        <w:rPr>
          <w:rFonts w:ascii="Palatino Linotype" w:hAnsi="Palatino Linotype" w:cs="Arial"/>
          <w:b/>
          <w:i/>
          <w:lang w:val="es-ES"/>
        </w:rPr>
        <w:t>.</w:t>
      </w:r>
      <w:r w:rsidR="005E0C5D" w:rsidRPr="00625E8E">
        <w:rPr>
          <w:rFonts w:ascii="Palatino Linotype" w:hAnsi="Palatino Linotype" w:cs="Arial"/>
          <w:bCs/>
          <w:i/>
          <w:lang w:val="es-ES"/>
        </w:rPr>
        <w:t xml:space="preserve"> Los derechos o prerrogativas de los ciudadanos se suspenden:</w:t>
      </w:r>
    </w:p>
    <w:p w14:paraId="20331BBE"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Cs/>
          <w:i/>
          <w:lang w:val="es-ES"/>
        </w:rPr>
        <w:t>[…]</w:t>
      </w:r>
    </w:p>
    <w:p w14:paraId="63BC1CB1"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
          <w:i/>
          <w:lang w:val="es-ES"/>
        </w:rPr>
        <w:t>II.</w:t>
      </w:r>
      <w:r w:rsidRPr="00625E8E">
        <w:rPr>
          <w:rFonts w:ascii="Palatino Linotype" w:hAnsi="Palatino Linotype" w:cs="Arial"/>
          <w:bCs/>
          <w:i/>
          <w:lang w:val="es-ES"/>
        </w:rPr>
        <w:t xml:space="preserve"> Por estar sujeto a un proceso criminal por delito que merezca pena corporal, a contar desde la fecha del auto de formal prisión;</w:t>
      </w:r>
    </w:p>
    <w:p w14:paraId="42A595E1"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Cs/>
          <w:i/>
          <w:lang w:val="es-ES"/>
        </w:rPr>
        <w:t>[…]</w:t>
      </w:r>
    </w:p>
    <w:p w14:paraId="6573C1F0"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
          <w:i/>
          <w:lang w:val="es-ES"/>
        </w:rPr>
        <w:t>V.</w:t>
      </w:r>
      <w:r w:rsidRPr="00625E8E">
        <w:rPr>
          <w:rFonts w:ascii="Palatino Linotype" w:hAnsi="Palatino Linotype" w:cs="Arial"/>
          <w:bCs/>
          <w:i/>
          <w:lang w:val="es-ES"/>
        </w:rPr>
        <w:t xml:space="preserve"> Por estar prófugo de la justicia, desde que se dicte la orden de aprehensión hasta que prescriba la acción penal; y</w:t>
      </w:r>
    </w:p>
    <w:p w14:paraId="24E3EEED"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
          <w:i/>
          <w:lang w:val="es-ES"/>
        </w:rPr>
        <w:lastRenderedPageBreak/>
        <w:t>VI.</w:t>
      </w:r>
      <w:r w:rsidRPr="00625E8E">
        <w:rPr>
          <w:rFonts w:ascii="Palatino Linotype" w:hAnsi="Palatino Linotype" w:cs="Arial"/>
          <w:bCs/>
          <w:i/>
          <w:lang w:val="es-ES"/>
        </w:rPr>
        <w:t xml:space="preserve"> Por sentencia ejecutoria que imponga como pena esa suspensión.”</w:t>
      </w:r>
    </w:p>
    <w:p w14:paraId="5751D2A9" w14:textId="77777777" w:rsidR="005E0C5D" w:rsidRPr="00625E8E" w:rsidRDefault="005E0C5D" w:rsidP="007A4FF1">
      <w:pPr>
        <w:spacing w:after="0" w:line="276" w:lineRule="auto"/>
        <w:ind w:left="851" w:right="902"/>
        <w:contextualSpacing/>
        <w:jc w:val="center"/>
        <w:rPr>
          <w:rFonts w:ascii="Palatino Linotype" w:hAnsi="Palatino Linotype" w:cs="Arial"/>
          <w:bCs/>
          <w:i/>
          <w:lang w:val="es-ES"/>
        </w:rPr>
      </w:pPr>
      <w:bookmarkStart w:id="33" w:name="Artículo_46"/>
    </w:p>
    <w:p w14:paraId="790B920E" w14:textId="77777777" w:rsidR="005E0C5D" w:rsidRPr="00625E8E" w:rsidRDefault="005E0C5D" w:rsidP="007A4FF1">
      <w:pPr>
        <w:spacing w:after="0" w:line="276" w:lineRule="auto"/>
        <w:ind w:left="851" w:right="902"/>
        <w:contextualSpacing/>
        <w:jc w:val="center"/>
        <w:rPr>
          <w:rFonts w:ascii="Palatino Linotype" w:hAnsi="Palatino Linotype" w:cs="Arial"/>
          <w:b/>
          <w:i/>
          <w:lang w:val="es-ES"/>
        </w:rPr>
      </w:pPr>
      <w:r w:rsidRPr="00625E8E">
        <w:rPr>
          <w:rFonts w:ascii="Palatino Linotype" w:hAnsi="Palatino Linotype" w:cs="Arial"/>
          <w:b/>
          <w:i/>
          <w:lang w:val="es-ES"/>
        </w:rPr>
        <w:t>Código Penal Federal</w:t>
      </w:r>
    </w:p>
    <w:p w14:paraId="4BEF1C2B" w14:textId="77777777" w:rsidR="005E0C5D" w:rsidRPr="00625E8E" w:rsidRDefault="005E0C5D" w:rsidP="007A4FF1">
      <w:pPr>
        <w:spacing w:after="0" w:line="276" w:lineRule="auto"/>
        <w:ind w:left="851" w:right="902"/>
        <w:contextualSpacing/>
        <w:jc w:val="center"/>
        <w:rPr>
          <w:rFonts w:ascii="Palatino Linotype" w:hAnsi="Palatino Linotype" w:cs="Arial"/>
          <w:bCs/>
          <w:i/>
          <w:lang w:val="es-ES"/>
        </w:rPr>
      </w:pPr>
    </w:p>
    <w:p w14:paraId="2F188BD8"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Cs/>
          <w:i/>
          <w:lang w:val="es-ES"/>
        </w:rPr>
        <w:t>“</w:t>
      </w:r>
      <w:r w:rsidRPr="00625E8E">
        <w:rPr>
          <w:rFonts w:ascii="Palatino Linotype" w:hAnsi="Palatino Linotype" w:cs="Arial"/>
          <w:b/>
          <w:i/>
          <w:lang w:val="es-ES"/>
        </w:rPr>
        <w:t>Artículo 46</w:t>
      </w:r>
      <w:bookmarkEnd w:id="33"/>
      <w:r w:rsidRPr="00625E8E">
        <w:rPr>
          <w:rFonts w:ascii="Palatino Linotype" w:hAnsi="Palatino Linotype" w:cs="Arial"/>
          <w:b/>
          <w:i/>
          <w:lang w:val="es-ES"/>
        </w:rPr>
        <w:t>.-</w:t>
      </w:r>
      <w:r w:rsidRPr="00625E8E">
        <w:rPr>
          <w:rFonts w:ascii="Palatino Linotype" w:hAnsi="Palatino Linotype" w:cs="Arial"/>
          <w:bCs/>
          <w:i/>
          <w:lang w:val="es-ES"/>
        </w:rPr>
        <w:t xml:space="preserve"> La pena de prisión produce la suspensión de los derechos políticos y los de tutela, curatela, ser apoderado, defensor, albacea, perito, depositario o interventor judicial, síndico o interventor en quiebras, árbitro, arbitrador o representante de ausentes. La suspensión comenzará desde que cause ejecutoria la sentencia respectiva y durará todo el tiempo de la condena.”</w:t>
      </w:r>
    </w:p>
    <w:p w14:paraId="5BB9985C" w14:textId="77777777" w:rsidR="005E0C5D" w:rsidRPr="00625E8E" w:rsidRDefault="005E0C5D" w:rsidP="007A4FF1">
      <w:pPr>
        <w:spacing w:after="0" w:line="276" w:lineRule="auto"/>
        <w:ind w:left="851" w:right="902"/>
        <w:contextualSpacing/>
        <w:jc w:val="center"/>
        <w:rPr>
          <w:rFonts w:ascii="Palatino Linotype" w:hAnsi="Palatino Linotype" w:cs="Arial"/>
          <w:bCs/>
          <w:i/>
          <w:lang w:val="es-ES"/>
        </w:rPr>
      </w:pPr>
    </w:p>
    <w:p w14:paraId="7A16F8C8" w14:textId="77777777" w:rsidR="005E0C5D" w:rsidRPr="00625E8E" w:rsidRDefault="005E0C5D" w:rsidP="007A4FF1">
      <w:pPr>
        <w:spacing w:after="0" w:line="276" w:lineRule="auto"/>
        <w:ind w:left="851" w:right="902"/>
        <w:contextualSpacing/>
        <w:jc w:val="center"/>
        <w:rPr>
          <w:rFonts w:ascii="Palatino Linotype" w:hAnsi="Palatino Linotype" w:cs="Arial"/>
          <w:b/>
          <w:i/>
          <w:lang w:val="es-ES"/>
        </w:rPr>
      </w:pPr>
      <w:r w:rsidRPr="00625E8E">
        <w:rPr>
          <w:rFonts w:ascii="Palatino Linotype" w:hAnsi="Palatino Linotype" w:cs="Arial"/>
          <w:b/>
          <w:i/>
          <w:lang w:val="es-ES"/>
        </w:rPr>
        <w:t>Código Penal del Estado de México</w:t>
      </w:r>
    </w:p>
    <w:p w14:paraId="5E52F80E" w14:textId="77777777" w:rsidR="005E0C5D" w:rsidRPr="00625E8E" w:rsidRDefault="005E0C5D" w:rsidP="007A4FF1">
      <w:pPr>
        <w:spacing w:after="0" w:line="276" w:lineRule="auto"/>
        <w:ind w:left="851" w:right="902"/>
        <w:contextualSpacing/>
        <w:jc w:val="center"/>
        <w:rPr>
          <w:rFonts w:ascii="Palatino Linotype" w:hAnsi="Palatino Linotype" w:cs="Arial"/>
          <w:bCs/>
          <w:i/>
          <w:lang w:val="es-ES"/>
        </w:rPr>
      </w:pPr>
    </w:p>
    <w:p w14:paraId="30032467" w14:textId="603442F5"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Cs/>
          <w:i/>
          <w:lang w:val="es-ES"/>
        </w:rPr>
        <w:t>“</w:t>
      </w:r>
      <w:r w:rsidRPr="00625E8E">
        <w:rPr>
          <w:rFonts w:ascii="Palatino Linotype" w:hAnsi="Palatino Linotype" w:cs="Arial"/>
          <w:b/>
          <w:i/>
          <w:lang w:val="es-ES"/>
        </w:rPr>
        <w:t>Artículo 41.-</w:t>
      </w:r>
      <w:r w:rsidRPr="00625E8E">
        <w:rPr>
          <w:rFonts w:ascii="Palatino Linotype" w:hAnsi="Palatino Linotype" w:cs="Arial"/>
          <w:bCs/>
          <w:i/>
          <w:lang w:val="es-ES"/>
        </w:rPr>
        <w:t xml:space="preserve"> La pena de prisión inhabilita para desempeñar toda clase de funciones, empleos y comisiones y suspende el ejercicio de las funciones y empleos que desempeñe el inculpado, aunque se suspendiere la ejecución de la misma.</w:t>
      </w:r>
    </w:p>
    <w:p w14:paraId="4FF9896B" w14:textId="77777777" w:rsidR="005E0C5D" w:rsidRPr="00625E8E" w:rsidRDefault="005E0C5D" w:rsidP="007A4FF1">
      <w:pPr>
        <w:spacing w:after="0" w:line="276" w:lineRule="auto"/>
        <w:ind w:left="851" w:right="902"/>
        <w:contextualSpacing/>
        <w:jc w:val="both"/>
        <w:rPr>
          <w:rFonts w:ascii="Palatino Linotype" w:hAnsi="Palatino Linotype" w:cs="Arial"/>
          <w:bCs/>
          <w:i/>
          <w:lang w:val="es-ES"/>
        </w:rPr>
      </w:pPr>
    </w:p>
    <w:p w14:paraId="03984BCD" w14:textId="27E3B955" w:rsidR="005E0C5D" w:rsidRPr="00625E8E" w:rsidRDefault="005E0C5D" w:rsidP="007A4FF1">
      <w:pPr>
        <w:spacing w:after="0" w:line="276" w:lineRule="auto"/>
        <w:ind w:left="851" w:right="902"/>
        <w:contextualSpacing/>
        <w:jc w:val="both"/>
        <w:rPr>
          <w:rFonts w:ascii="Palatino Linotype" w:hAnsi="Palatino Linotype" w:cs="Arial"/>
          <w:bCs/>
          <w:i/>
          <w:lang w:val="es-ES"/>
        </w:rPr>
      </w:pPr>
      <w:r w:rsidRPr="00625E8E">
        <w:rPr>
          <w:rFonts w:ascii="Palatino Linotype" w:hAnsi="Palatino Linotype" w:cs="Arial"/>
          <w:b/>
          <w:i/>
          <w:lang w:val="es-ES"/>
        </w:rPr>
        <w:t>Artículo 44.-</w:t>
      </w:r>
      <w:r w:rsidRPr="00625E8E">
        <w:rPr>
          <w:rFonts w:ascii="Palatino Linotype" w:hAnsi="Palatino Linotype" w:cs="Arial"/>
          <w:bCs/>
          <w:i/>
          <w:lang w:val="es-ES"/>
        </w:rPr>
        <w:t xml:space="preserve"> La prisión suspende o interrumpe los derechos políticos y de tutela, curatela, apoderado, defensor, albacea, perito, interventor de quiebra, árbitro y representante de ausentes. Concluido el tiempo o causa de la suspensión de derechos, la rehabilitación operara sin necesidad de declaratoria judicial.</w:t>
      </w:r>
      <w:r w:rsidR="000C788D" w:rsidRPr="00625E8E">
        <w:rPr>
          <w:rFonts w:ascii="Palatino Linotype" w:hAnsi="Palatino Linotype" w:cs="Arial"/>
          <w:bCs/>
          <w:i/>
          <w:lang w:val="es-ES"/>
        </w:rPr>
        <w:t>”</w:t>
      </w:r>
    </w:p>
    <w:p w14:paraId="04A0BCC9" w14:textId="77777777" w:rsidR="005E0C5D" w:rsidRPr="00625E8E" w:rsidRDefault="005E0C5D" w:rsidP="007A4FF1">
      <w:pPr>
        <w:spacing w:after="0" w:line="276" w:lineRule="auto"/>
        <w:ind w:left="851" w:right="902"/>
        <w:contextualSpacing/>
        <w:jc w:val="both"/>
        <w:rPr>
          <w:rFonts w:ascii="Palatino Linotype" w:hAnsi="Palatino Linotype" w:cs="Arial"/>
          <w:bCs/>
          <w:iCs/>
        </w:rPr>
      </w:pPr>
      <w:r w:rsidRPr="00625E8E">
        <w:rPr>
          <w:rFonts w:ascii="Palatino Linotype" w:hAnsi="Palatino Linotype" w:cs="Arial"/>
          <w:bCs/>
          <w:iCs/>
        </w:rPr>
        <w:t>(Énfasis añadido)</w:t>
      </w:r>
    </w:p>
    <w:p w14:paraId="29255612" w14:textId="77777777" w:rsidR="005E0C5D" w:rsidRPr="00625E8E" w:rsidRDefault="005E0C5D" w:rsidP="005E0C5D">
      <w:pPr>
        <w:pStyle w:val="Prrafodelista"/>
        <w:rPr>
          <w:rFonts w:ascii="Palatino Linotype" w:eastAsia="MS Mincho" w:hAnsi="Palatino Linotype" w:cs="Times New Roman"/>
          <w:sz w:val="24"/>
          <w:szCs w:val="24"/>
          <w:lang w:val="es-ES_tradnl" w:eastAsia="es-ES"/>
        </w:rPr>
      </w:pPr>
    </w:p>
    <w:p w14:paraId="4142D00F" w14:textId="1D5AB961" w:rsidR="005144D6" w:rsidRPr="00625E8E" w:rsidRDefault="005E0C5D"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A</w:t>
      </w:r>
      <w:r w:rsidR="005144D6" w:rsidRPr="00625E8E">
        <w:rPr>
          <w:rFonts w:ascii="Palatino Linotype" w:eastAsia="MS Mincho" w:hAnsi="Palatino Linotype" w:cs="Times New Roman"/>
          <w:sz w:val="24"/>
          <w:szCs w:val="24"/>
          <w:lang w:val="es-ES_tradnl" w:eastAsia="es-ES"/>
        </w:rPr>
        <w:t xml:space="preserve">sí las cosas, el </w:t>
      </w:r>
      <w:r w:rsidR="005144D6" w:rsidRPr="00625E8E">
        <w:rPr>
          <w:rFonts w:ascii="Palatino Linotype" w:eastAsia="MS Mincho" w:hAnsi="Palatino Linotype" w:cs="Times New Roman"/>
          <w:i/>
          <w:iCs/>
          <w:sz w:val="24"/>
          <w:szCs w:val="24"/>
          <w:lang w:val="es-ES_tradnl" w:eastAsia="es-ES"/>
        </w:rPr>
        <w:t>Certificado de No Antecedentes Penales</w:t>
      </w:r>
      <w:r w:rsidR="005144D6" w:rsidRPr="00625E8E">
        <w:rPr>
          <w:rFonts w:ascii="Palatino Linotype" w:eastAsia="MS Mincho" w:hAnsi="Palatino Linotype" w:cs="Times New Roman"/>
          <w:sz w:val="24"/>
          <w:szCs w:val="24"/>
          <w:lang w:val="es-ES_tradnl" w:eastAsia="es-ES"/>
        </w:rPr>
        <w:t xml:space="preserve"> resulta ser el documento idóneo mediante el cual el </w:t>
      </w:r>
      <w:r w:rsidR="005144D6" w:rsidRPr="00625E8E">
        <w:rPr>
          <w:rFonts w:ascii="Palatino Linotype" w:eastAsia="MS Mincho" w:hAnsi="Palatino Linotype" w:cs="Times New Roman"/>
          <w:b/>
          <w:bCs/>
          <w:sz w:val="24"/>
          <w:szCs w:val="24"/>
          <w:lang w:val="es-ES_tradnl" w:eastAsia="es-ES"/>
        </w:rPr>
        <w:t>SUJETO OBLIGADO</w:t>
      </w:r>
      <w:r w:rsidR="005144D6" w:rsidRPr="00625E8E">
        <w:rPr>
          <w:rFonts w:ascii="Palatino Linotype" w:eastAsia="MS Mincho" w:hAnsi="Palatino Linotype" w:cs="Times New Roman"/>
          <w:sz w:val="24"/>
          <w:szCs w:val="24"/>
          <w:lang w:val="es-ES_tradnl" w:eastAsia="es-ES"/>
        </w:rPr>
        <w:t xml:space="preserve"> puede comprobar que una persona postulante a un empleo, cargo o comisión cumpla con lo estipulado con la fracción III del artículo 32 de la Ley Orgánica Municipal</w:t>
      </w:r>
      <w:r w:rsidR="003759D5" w:rsidRPr="00625E8E">
        <w:rPr>
          <w:rFonts w:ascii="Palatino Linotype" w:eastAsia="MS Mincho" w:hAnsi="Palatino Linotype" w:cs="Times New Roman"/>
          <w:sz w:val="24"/>
          <w:szCs w:val="24"/>
          <w:lang w:val="es-ES_tradnl" w:eastAsia="es-ES"/>
        </w:rPr>
        <w:t>.</w:t>
      </w:r>
      <w:r w:rsidR="00DA352E" w:rsidRPr="00625E8E">
        <w:rPr>
          <w:rFonts w:ascii="Palatino Linotype" w:eastAsia="MS Mincho" w:hAnsi="Palatino Linotype" w:cs="Times New Roman"/>
          <w:sz w:val="24"/>
          <w:szCs w:val="24"/>
          <w:lang w:val="es-ES_tradnl" w:eastAsia="es-ES"/>
        </w:rPr>
        <w:t xml:space="preserve"> Evidencia lo anterior, la fracción F), del punto número 2 de la Convocatoria Abierta para Designar al Defensor Municipal de Derechos Humanos, emitido en términos del Acuerdo de Cabildo de cuatro (04) de marzo de 2019, del Ayuntamiento de Zumpango, al requerir a los aspirantes a ocupar el cargo de Defensor Municipal de Derechos </w:t>
      </w:r>
      <w:r w:rsidR="00DA352E" w:rsidRPr="00625E8E">
        <w:rPr>
          <w:rFonts w:ascii="Palatino Linotype" w:eastAsia="MS Mincho" w:hAnsi="Palatino Linotype" w:cs="Times New Roman"/>
          <w:sz w:val="24"/>
          <w:szCs w:val="24"/>
          <w:lang w:val="es-ES_tradnl" w:eastAsia="es-ES"/>
        </w:rPr>
        <w:lastRenderedPageBreak/>
        <w:t>Humanos, como parte de la documentación que deben entregar a la Secretaría del Ayuntamiento, una Constancia de No Antecedentes Penales.</w:t>
      </w:r>
    </w:p>
    <w:p w14:paraId="5CAC14EB" w14:textId="160DCEC4" w:rsidR="003759D5" w:rsidRPr="00625E8E" w:rsidRDefault="003759D5" w:rsidP="003759D5">
      <w:pPr>
        <w:spacing w:after="0" w:line="360" w:lineRule="auto"/>
        <w:ind w:right="49"/>
        <w:contextualSpacing/>
        <w:jc w:val="both"/>
        <w:rPr>
          <w:rFonts w:ascii="Palatino Linotype" w:eastAsia="MS Mincho" w:hAnsi="Palatino Linotype" w:cs="Times New Roman"/>
          <w:sz w:val="24"/>
          <w:szCs w:val="24"/>
          <w:lang w:val="es-ES_tradnl" w:eastAsia="es-ES"/>
        </w:rPr>
      </w:pPr>
    </w:p>
    <w:p w14:paraId="7F9977A8" w14:textId="7F50CBA1" w:rsidR="003759D5" w:rsidRPr="00625E8E" w:rsidRDefault="00DA352E" w:rsidP="00DA352E">
      <w:pPr>
        <w:spacing w:after="0" w:line="360" w:lineRule="auto"/>
        <w:ind w:right="49"/>
        <w:contextualSpacing/>
        <w:jc w:val="center"/>
        <w:rPr>
          <w:rFonts w:ascii="Palatino Linotype" w:eastAsia="MS Mincho" w:hAnsi="Palatino Linotype" w:cs="Times New Roman"/>
          <w:sz w:val="24"/>
          <w:szCs w:val="24"/>
          <w:lang w:val="es-ES_tradnl" w:eastAsia="es-ES"/>
        </w:rPr>
      </w:pPr>
      <w:r w:rsidRPr="00625E8E">
        <w:rPr>
          <w:noProof/>
          <w:lang w:eastAsia="es-MX"/>
        </w:rPr>
        <w:drawing>
          <wp:inline distT="0" distB="0" distL="0" distR="0" wp14:anchorId="6B9D3069" wp14:editId="49ACA55D">
            <wp:extent cx="4747745" cy="2250115"/>
            <wp:effectExtent l="57150" t="57150" r="91440" b="933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35" t="13217" r="10250" b="18991"/>
                    <a:stretch/>
                  </pic:blipFill>
                  <pic:spPr bwMode="auto">
                    <a:xfrm>
                      <a:off x="0" y="0"/>
                      <a:ext cx="4765651" cy="225860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A0E070" w14:textId="3CAFCF90" w:rsidR="00DA352E" w:rsidRPr="00625E8E" w:rsidRDefault="00DA352E" w:rsidP="00DA352E">
      <w:pPr>
        <w:spacing w:after="0" w:line="360" w:lineRule="auto"/>
        <w:ind w:right="49"/>
        <w:contextualSpacing/>
        <w:jc w:val="center"/>
        <w:rPr>
          <w:rFonts w:ascii="Palatino Linotype" w:eastAsia="MS Mincho" w:hAnsi="Palatino Linotype" w:cs="Times New Roman"/>
          <w:sz w:val="24"/>
          <w:szCs w:val="24"/>
          <w:lang w:val="es-ES_tradnl" w:eastAsia="es-ES"/>
        </w:rPr>
      </w:pPr>
      <w:r w:rsidRPr="00625E8E">
        <w:rPr>
          <w:noProof/>
          <w:lang w:eastAsia="es-MX"/>
        </w:rPr>
        <mc:AlternateContent>
          <mc:Choice Requires="wps">
            <w:drawing>
              <wp:anchor distT="0" distB="0" distL="114300" distR="114300" simplePos="0" relativeHeight="251659264" behindDoc="0" locked="0" layoutInCell="1" allowOverlap="1" wp14:anchorId="3FBAA3ED" wp14:editId="595E69CD">
                <wp:simplePos x="0" y="0"/>
                <wp:positionH relativeFrom="column">
                  <wp:posOffset>416722</wp:posOffset>
                </wp:positionH>
                <wp:positionV relativeFrom="paragraph">
                  <wp:posOffset>972185</wp:posOffset>
                </wp:positionV>
                <wp:extent cx="4497572" cy="180754"/>
                <wp:effectExtent l="0" t="0" r="17780" b="10160"/>
                <wp:wrapNone/>
                <wp:docPr id="4" name="Rectángulo 4"/>
                <wp:cNvGraphicFramePr/>
                <a:graphic xmlns:a="http://schemas.openxmlformats.org/drawingml/2006/main">
                  <a:graphicData uri="http://schemas.microsoft.com/office/word/2010/wordprocessingShape">
                    <wps:wsp>
                      <wps:cNvSpPr/>
                      <wps:spPr>
                        <a:xfrm>
                          <a:off x="0" y="0"/>
                          <a:ext cx="4497572" cy="180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AFEBA" id="Rectángulo 4" o:spid="_x0000_s1026" style="position:absolute;margin-left:32.8pt;margin-top:76.55pt;width:354.1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" filled="f" strokecolor="red" strokeweight="1pt"/>
            </w:pict>
          </mc:Fallback>
        </mc:AlternateContent>
      </w:r>
      <w:r w:rsidRPr="00625E8E">
        <w:rPr>
          <w:noProof/>
          <w:lang w:eastAsia="es-MX"/>
        </w:rPr>
        <w:drawing>
          <wp:inline distT="0" distB="0" distL="0" distR="0" wp14:anchorId="56FC43AD" wp14:editId="7C7CECED">
            <wp:extent cx="4731325" cy="1442041"/>
            <wp:effectExtent l="57150" t="57150" r="88900" b="101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65" t="32871" r="11583" b="26114"/>
                    <a:stretch/>
                  </pic:blipFill>
                  <pic:spPr bwMode="auto">
                    <a:xfrm>
                      <a:off x="0" y="0"/>
                      <a:ext cx="4747034" cy="14468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F4766B" w14:textId="77777777" w:rsidR="005144D6" w:rsidRPr="00625E8E" w:rsidRDefault="005144D6" w:rsidP="005144D6">
      <w:pPr>
        <w:spacing w:after="0" w:line="360" w:lineRule="auto"/>
        <w:ind w:right="49"/>
        <w:contextualSpacing/>
        <w:jc w:val="both"/>
        <w:rPr>
          <w:rFonts w:ascii="Palatino Linotype" w:eastAsia="MS Mincho" w:hAnsi="Palatino Linotype" w:cs="Times New Roman"/>
          <w:sz w:val="24"/>
          <w:szCs w:val="24"/>
          <w:lang w:val="es-ES_tradnl" w:eastAsia="es-ES"/>
        </w:rPr>
      </w:pPr>
    </w:p>
    <w:p w14:paraId="711E3E30" w14:textId="474211FC" w:rsidR="005E0C5D" w:rsidRPr="00625E8E" w:rsidRDefault="00351579"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Ahora bien, s</w:t>
      </w:r>
      <w:r w:rsidR="005144D6" w:rsidRPr="00625E8E">
        <w:rPr>
          <w:rFonts w:ascii="Palatino Linotype" w:eastAsia="MS Mincho" w:hAnsi="Palatino Linotype" w:cs="Times New Roman"/>
          <w:sz w:val="24"/>
          <w:szCs w:val="24"/>
          <w:lang w:val="es-ES_tradnl" w:eastAsia="es-ES"/>
        </w:rPr>
        <w:t xml:space="preserve">e debe </w:t>
      </w:r>
      <w:r w:rsidRPr="00625E8E">
        <w:rPr>
          <w:rFonts w:ascii="Palatino Linotype" w:eastAsia="MS Mincho" w:hAnsi="Palatino Linotype" w:cs="Times New Roman"/>
          <w:sz w:val="24"/>
          <w:szCs w:val="24"/>
          <w:lang w:val="es-ES_tradnl" w:eastAsia="es-ES"/>
        </w:rPr>
        <w:t>puntualizar</w:t>
      </w:r>
      <w:r w:rsidR="005144D6" w:rsidRPr="00625E8E">
        <w:rPr>
          <w:rFonts w:ascii="Palatino Linotype" w:eastAsia="MS Mincho" w:hAnsi="Palatino Linotype" w:cs="Times New Roman"/>
          <w:sz w:val="24"/>
          <w:szCs w:val="24"/>
          <w:lang w:val="es-ES_tradnl" w:eastAsia="es-ES"/>
        </w:rPr>
        <w:t xml:space="preserve"> que</w:t>
      </w:r>
      <w:r w:rsidR="005E0C5D" w:rsidRPr="00625E8E">
        <w:rPr>
          <w:rFonts w:ascii="Palatino Linotype" w:eastAsia="MS Mincho" w:hAnsi="Palatino Linotype" w:cs="Times New Roman"/>
          <w:sz w:val="24"/>
          <w:szCs w:val="24"/>
          <w:lang w:val="es-ES_tradnl" w:eastAsia="es-ES"/>
        </w:rPr>
        <w:t xml:space="preserve"> el Instituto de Servicios Periciales debe recabar los datos personales del interesado, de entre otros los que se destaca la huella dactilar, misma que es considerada un dato personal sensible de carácter biométrico. En esa virtud, el </w:t>
      </w:r>
      <w:r w:rsidR="000C788D" w:rsidRPr="00625E8E">
        <w:rPr>
          <w:rFonts w:ascii="Palatino Linotype" w:eastAsia="MS Mincho" w:hAnsi="Palatino Linotype" w:cs="Times New Roman"/>
          <w:sz w:val="24"/>
          <w:szCs w:val="24"/>
          <w:lang w:val="es-ES_tradnl" w:eastAsia="es-ES"/>
        </w:rPr>
        <w:t>Órgano Garante Nacional</w:t>
      </w:r>
      <w:r w:rsidR="005E0C5D" w:rsidRPr="00625E8E">
        <w:rPr>
          <w:rFonts w:ascii="Palatino Linotype" w:eastAsia="MS Mincho" w:hAnsi="Palatino Linotype" w:cs="Times New Roman"/>
          <w:sz w:val="24"/>
          <w:szCs w:val="24"/>
          <w:lang w:val="es-ES_tradnl" w:eastAsia="es-ES"/>
        </w:rPr>
        <w:t xml:space="preserve"> emitió la </w:t>
      </w:r>
      <w:r w:rsidR="005E0C5D" w:rsidRPr="00625E8E">
        <w:rPr>
          <w:rFonts w:ascii="Palatino Linotype" w:eastAsia="MS Mincho" w:hAnsi="Palatino Linotype" w:cs="Times New Roman"/>
          <w:i/>
          <w:iCs/>
          <w:sz w:val="24"/>
          <w:szCs w:val="24"/>
          <w:lang w:val="es-ES_tradnl" w:eastAsia="es-ES"/>
        </w:rPr>
        <w:t xml:space="preserve">Guía para el tratamiento </w:t>
      </w:r>
      <w:r w:rsidR="007B1DF5" w:rsidRPr="00625E8E">
        <w:rPr>
          <w:rFonts w:ascii="Palatino Linotype" w:eastAsia="MS Mincho" w:hAnsi="Palatino Linotype" w:cs="Times New Roman"/>
          <w:i/>
          <w:iCs/>
          <w:sz w:val="24"/>
          <w:szCs w:val="24"/>
          <w:lang w:val="es-ES_tradnl" w:eastAsia="es-ES"/>
        </w:rPr>
        <w:t>de datos biométricos</w:t>
      </w:r>
      <w:r w:rsidR="007B1DF5" w:rsidRPr="00625E8E">
        <w:rPr>
          <w:rFonts w:ascii="Palatino Linotype" w:eastAsia="MS Mincho" w:hAnsi="Palatino Linotype" w:cs="Times New Roman"/>
          <w:sz w:val="24"/>
          <w:szCs w:val="24"/>
          <w:lang w:val="es-ES_tradnl" w:eastAsia="es-ES"/>
        </w:rPr>
        <w:t xml:space="preserve"> en la cual estipuló que dentro de los datos biométricos que refieren a características físicas y fisiológicas se encuentra la huella dactilar, la retina, el iris, la geometría de la mano o de los dedos, la estructura de </w:t>
      </w:r>
      <w:r w:rsidR="007B1DF5" w:rsidRPr="00625E8E">
        <w:rPr>
          <w:rFonts w:ascii="Palatino Linotype" w:eastAsia="MS Mincho" w:hAnsi="Palatino Linotype" w:cs="Times New Roman"/>
          <w:sz w:val="24"/>
          <w:szCs w:val="24"/>
          <w:lang w:val="es-ES_tradnl" w:eastAsia="es-ES"/>
        </w:rPr>
        <w:lastRenderedPageBreak/>
        <w:t xml:space="preserve">las venas de la mano, la forma de las orejas, la piel o la textura de la superficie dérmica, el DN, la composición química del olor corporal y el patrón vascular, pulsación cardíaca, entre otros. </w:t>
      </w:r>
    </w:p>
    <w:p w14:paraId="304499F8" w14:textId="77777777" w:rsidR="005E0C5D" w:rsidRPr="00625E8E" w:rsidRDefault="005E0C5D" w:rsidP="005E0C5D">
      <w:pPr>
        <w:pStyle w:val="Prrafodelista"/>
        <w:rPr>
          <w:rFonts w:ascii="Palatino Linotype" w:eastAsia="MS Mincho" w:hAnsi="Palatino Linotype" w:cs="Times New Roman"/>
          <w:sz w:val="24"/>
          <w:szCs w:val="24"/>
          <w:lang w:val="es-ES_tradnl" w:eastAsia="es-ES"/>
        </w:rPr>
      </w:pPr>
    </w:p>
    <w:p w14:paraId="175061AC" w14:textId="4A32A557" w:rsidR="005E0C5D" w:rsidRPr="00625E8E" w:rsidRDefault="007B1DF5" w:rsidP="007B1DF5">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Así</w:t>
      </w:r>
      <w:r w:rsidR="007A4FF1" w:rsidRPr="00625E8E">
        <w:rPr>
          <w:rFonts w:ascii="Palatino Linotype" w:eastAsia="MS Mincho" w:hAnsi="Palatino Linotype" w:cs="Times New Roman"/>
          <w:sz w:val="24"/>
          <w:szCs w:val="24"/>
          <w:lang w:val="es-ES_tradnl" w:eastAsia="es-ES"/>
        </w:rPr>
        <w:t>,</w:t>
      </w:r>
      <w:r w:rsidRPr="00625E8E">
        <w:rPr>
          <w:rFonts w:ascii="Palatino Linotype" w:eastAsia="MS Mincho" w:hAnsi="Palatino Linotype" w:cs="Times New Roman"/>
          <w:sz w:val="24"/>
          <w:szCs w:val="24"/>
          <w:lang w:val="es-ES_tradnl" w:eastAsia="es-ES"/>
        </w:rPr>
        <w:t xml:space="preserve"> la Guía en comento determina que las huellas dactilares se forman a partir </w:t>
      </w:r>
      <w:r w:rsidRPr="00625E8E">
        <w:rPr>
          <w:rFonts w:ascii="Palatino Linotype" w:hAnsi="Palatino Linotype" w:cs="Arial"/>
          <w:sz w:val="24"/>
          <w:szCs w:val="24"/>
          <w:lang w:val="es-ES"/>
        </w:rPr>
        <w:t>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14:paraId="6487021B" w14:textId="77777777" w:rsidR="007B1DF5" w:rsidRPr="00625E8E" w:rsidRDefault="007B1DF5" w:rsidP="007B1DF5">
      <w:pPr>
        <w:spacing w:after="0" w:line="360" w:lineRule="auto"/>
        <w:ind w:right="49"/>
        <w:contextualSpacing/>
        <w:jc w:val="both"/>
        <w:rPr>
          <w:rFonts w:ascii="Palatino Linotype" w:eastAsia="MS Mincho" w:hAnsi="Palatino Linotype" w:cs="Times New Roman"/>
          <w:sz w:val="24"/>
          <w:szCs w:val="24"/>
          <w:lang w:val="es-ES_tradnl" w:eastAsia="es-ES"/>
        </w:rPr>
      </w:pPr>
    </w:p>
    <w:p w14:paraId="360903A6" w14:textId="2DD017DD" w:rsidR="007B1DF5" w:rsidRPr="00625E8E" w:rsidRDefault="007B1DF5" w:rsidP="007B1DF5">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En ese sentido, podemos concluir que </w:t>
      </w:r>
      <w:r w:rsidRPr="00625E8E">
        <w:rPr>
          <w:rFonts w:ascii="Palatino Linotype" w:hAnsi="Palatino Linotype" w:cs="Arial"/>
          <w:sz w:val="24"/>
          <w:szCs w:val="24"/>
          <w:lang w:val="es-ES"/>
        </w:rPr>
        <w:t xml:space="preserve">las huellas dactilares refieren y están asociadas a una persona física en lo particular; por lo tanto, dicho dato personal sensible debe ser protegido; por lo </w:t>
      </w:r>
      <w:r w:rsidR="006A53F0" w:rsidRPr="00625E8E">
        <w:rPr>
          <w:rFonts w:ascii="Palatino Linotype" w:hAnsi="Palatino Linotype" w:cs="Arial"/>
          <w:sz w:val="24"/>
          <w:szCs w:val="24"/>
          <w:lang w:val="es-ES"/>
        </w:rPr>
        <w:t>que,</w:t>
      </w:r>
      <w:r w:rsidRPr="00625E8E">
        <w:rPr>
          <w:rFonts w:ascii="Palatino Linotype" w:hAnsi="Palatino Linotype" w:cs="Arial"/>
          <w:sz w:val="24"/>
          <w:szCs w:val="24"/>
          <w:lang w:val="es-ES"/>
        </w:rPr>
        <w:t xml:space="preserve"> ante tales </w:t>
      </w:r>
      <w:r w:rsidR="006A53F0" w:rsidRPr="00625E8E">
        <w:rPr>
          <w:rFonts w:ascii="Palatino Linotype" w:hAnsi="Palatino Linotype" w:cs="Arial"/>
          <w:sz w:val="24"/>
          <w:szCs w:val="24"/>
          <w:lang w:val="es-ES"/>
        </w:rPr>
        <w:t>circunstancias</w:t>
      </w:r>
      <w:r w:rsidRPr="00625E8E">
        <w:rPr>
          <w:rFonts w:ascii="Palatino Linotype" w:hAnsi="Palatino Linotype" w:cs="Arial"/>
          <w:sz w:val="24"/>
          <w:szCs w:val="24"/>
          <w:lang w:val="es-ES"/>
        </w:rPr>
        <w:t xml:space="preserve">, </w:t>
      </w:r>
      <w:r w:rsidR="006A53F0" w:rsidRPr="00625E8E">
        <w:rPr>
          <w:rFonts w:ascii="Palatino Linotype" w:hAnsi="Palatino Linotype" w:cs="Arial"/>
          <w:sz w:val="24"/>
          <w:szCs w:val="24"/>
          <w:lang w:val="es-ES"/>
        </w:rPr>
        <w:t xml:space="preserve">podría </w:t>
      </w:r>
      <w:r w:rsidRPr="00625E8E">
        <w:rPr>
          <w:rFonts w:ascii="Palatino Linotype" w:hAnsi="Palatino Linotype" w:cs="Arial"/>
          <w:sz w:val="24"/>
          <w:szCs w:val="24"/>
          <w:lang w:val="es-ES"/>
        </w:rPr>
        <w:t>considera</w:t>
      </w:r>
      <w:r w:rsidR="006A53F0" w:rsidRPr="00625E8E">
        <w:rPr>
          <w:rFonts w:ascii="Palatino Linotype" w:hAnsi="Palatino Linotype" w:cs="Arial"/>
          <w:sz w:val="24"/>
          <w:szCs w:val="24"/>
          <w:lang w:val="es-ES"/>
        </w:rPr>
        <w:t>rse</w:t>
      </w:r>
      <w:r w:rsidRPr="00625E8E">
        <w:rPr>
          <w:rFonts w:ascii="Palatino Linotype" w:hAnsi="Palatino Linotype" w:cs="Arial"/>
          <w:sz w:val="24"/>
          <w:szCs w:val="24"/>
          <w:lang w:val="es-ES"/>
        </w:rPr>
        <w:t xml:space="preserve"> que el certificado de antecedentes no penales </w:t>
      </w:r>
      <w:r w:rsidR="006A53F0" w:rsidRPr="00625E8E">
        <w:rPr>
          <w:rFonts w:ascii="Palatino Linotype" w:hAnsi="Palatino Linotype" w:cs="Arial"/>
          <w:sz w:val="24"/>
          <w:szCs w:val="24"/>
          <w:lang w:val="es-ES"/>
        </w:rPr>
        <w:t>debiera</w:t>
      </w:r>
      <w:r w:rsidRPr="00625E8E">
        <w:rPr>
          <w:rFonts w:ascii="Palatino Linotype" w:hAnsi="Palatino Linotype" w:cs="Arial"/>
          <w:sz w:val="24"/>
          <w:szCs w:val="24"/>
          <w:lang w:val="es-ES"/>
        </w:rPr>
        <w:t xml:space="preserve"> ser </w:t>
      </w:r>
      <w:r w:rsidRPr="00625E8E">
        <w:rPr>
          <w:rFonts w:ascii="Palatino Linotype" w:eastAsia="Calibri" w:hAnsi="Palatino Linotype" w:cs="Bookman Old Style,Bold"/>
          <w:sz w:val="24"/>
          <w:szCs w:val="24"/>
        </w:rPr>
        <w:t>clasificado como información confidencial en su totalidad.</w:t>
      </w:r>
    </w:p>
    <w:p w14:paraId="23304E8E" w14:textId="77777777" w:rsidR="006A53F0" w:rsidRPr="00625E8E" w:rsidRDefault="006A53F0" w:rsidP="006A53F0">
      <w:pPr>
        <w:spacing w:after="0" w:line="360" w:lineRule="auto"/>
        <w:ind w:right="49"/>
        <w:contextualSpacing/>
        <w:jc w:val="both"/>
        <w:rPr>
          <w:rFonts w:ascii="Palatino Linotype" w:eastAsia="MS Mincho" w:hAnsi="Palatino Linotype" w:cs="Times New Roman"/>
          <w:sz w:val="24"/>
          <w:szCs w:val="24"/>
          <w:lang w:val="es-ES_tradnl" w:eastAsia="es-ES"/>
        </w:rPr>
      </w:pPr>
    </w:p>
    <w:p w14:paraId="16915777" w14:textId="06670508" w:rsidR="006A53F0" w:rsidRPr="00625E8E" w:rsidRDefault="00F4618F" w:rsidP="007B1DF5">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Sin embargo</w:t>
      </w:r>
      <w:r w:rsidR="006A53F0" w:rsidRPr="00625E8E">
        <w:rPr>
          <w:rFonts w:ascii="Palatino Linotype" w:eastAsia="MS Mincho" w:hAnsi="Palatino Linotype" w:cs="Times New Roman"/>
          <w:sz w:val="24"/>
          <w:szCs w:val="24"/>
          <w:lang w:val="es-ES_tradnl" w:eastAsia="es-ES"/>
        </w:rPr>
        <w:t xml:space="preserve">, es imperativo recordar que el particular solicitó, específicamente, los Certificados de No Antecedentes Penales de los Titulares y </w:t>
      </w:r>
      <w:r w:rsidR="006A53F0" w:rsidRPr="00625E8E">
        <w:rPr>
          <w:rFonts w:ascii="Palatino Linotype" w:eastAsia="MS Mincho" w:hAnsi="Palatino Linotype" w:cs="Times New Roman"/>
          <w:sz w:val="24"/>
          <w:szCs w:val="24"/>
          <w:lang w:val="es-ES_tradnl" w:eastAsia="es-ES"/>
        </w:rPr>
        <w:lastRenderedPageBreak/>
        <w:t>Directores del Ayuntamiento de Zumpango; esto es, de mandos superiores de la administración pública municipal</w:t>
      </w:r>
      <w:r w:rsidR="002277E8" w:rsidRPr="00625E8E">
        <w:rPr>
          <w:rFonts w:ascii="Palatino Linotype" w:eastAsia="MS Mincho" w:hAnsi="Palatino Linotype" w:cs="Times New Roman"/>
          <w:sz w:val="24"/>
          <w:szCs w:val="24"/>
          <w:lang w:val="es-ES_tradnl" w:eastAsia="es-ES"/>
        </w:rPr>
        <w:t>, quienes por la naturaleza de su cargo, cuentan con mayores responsabilidades en el desempeño de su empleo, cargo o comisión, al fungir como los representantes inmediatos de las distintas áreas del Ayuntamiento</w:t>
      </w:r>
      <w:r w:rsidR="008B455B" w:rsidRPr="00625E8E">
        <w:rPr>
          <w:rFonts w:ascii="Palatino Linotype" w:eastAsia="MS Mincho" w:hAnsi="Palatino Linotype" w:cs="Times New Roman"/>
          <w:sz w:val="24"/>
          <w:szCs w:val="24"/>
          <w:lang w:val="es-ES_tradnl" w:eastAsia="es-ES"/>
        </w:rPr>
        <w:t>; más aún de que realizan funciones relacionadas con el ejercicio de recursos públicos.</w:t>
      </w:r>
    </w:p>
    <w:p w14:paraId="6886C108" w14:textId="77777777" w:rsidR="002277E8" w:rsidRPr="00625E8E" w:rsidRDefault="002277E8" w:rsidP="002277E8">
      <w:pPr>
        <w:spacing w:after="0" w:line="360" w:lineRule="auto"/>
        <w:ind w:right="49"/>
        <w:contextualSpacing/>
        <w:jc w:val="both"/>
        <w:rPr>
          <w:rFonts w:ascii="Palatino Linotype" w:eastAsia="MS Mincho" w:hAnsi="Palatino Linotype" w:cs="Times New Roman"/>
          <w:sz w:val="24"/>
          <w:szCs w:val="24"/>
          <w:lang w:val="es-ES_tradnl" w:eastAsia="es-ES"/>
        </w:rPr>
      </w:pPr>
    </w:p>
    <w:p w14:paraId="16781518" w14:textId="661A312A" w:rsidR="00F4618F" w:rsidRPr="00625E8E" w:rsidRDefault="002277E8" w:rsidP="0095399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Consecuencia de lo anterior, se percibe un fin justificado el dar a conocer el Certificado de No Antecedentes Penales, exclusivamente de los servidores públicos que ocupan un mando superior</w:t>
      </w:r>
      <w:r w:rsidR="00F4618F" w:rsidRPr="00625E8E">
        <w:rPr>
          <w:rFonts w:ascii="Palatino Linotype" w:eastAsia="MS Mincho" w:hAnsi="Palatino Linotype" w:cs="Times New Roman"/>
          <w:sz w:val="24"/>
          <w:szCs w:val="24"/>
          <w:lang w:val="es-ES_tradnl" w:eastAsia="es-ES"/>
        </w:rPr>
        <w:t>, ya que su publicidad permite otorgar certeza a la ciudadanía de que los Directores, Titulares y/o Coordinadores del Ayuntamiento de Zumpango gozan de buena reputación al no haber sido condenados por algún delito que implique pena privativa de libertad, por lo que el desempeño de sus cargos deberían conducirse en estricto apego a la búsqueda del bienestar social.</w:t>
      </w:r>
    </w:p>
    <w:p w14:paraId="02F722BA" w14:textId="77777777" w:rsidR="00F4618F" w:rsidRPr="00625E8E" w:rsidRDefault="00F4618F" w:rsidP="00F4618F">
      <w:pPr>
        <w:spacing w:after="0" w:line="360" w:lineRule="auto"/>
        <w:ind w:right="49"/>
        <w:contextualSpacing/>
        <w:jc w:val="both"/>
        <w:rPr>
          <w:rFonts w:ascii="Palatino Linotype" w:eastAsia="MS Mincho" w:hAnsi="Palatino Linotype" w:cs="Times New Roman"/>
          <w:sz w:val="24"/>
          <w:szCs w:val="24"/>
          <w:lang w:val="es-ES_tradnl" w:eastAsia="es-ES"/>
        </w:rPr>
      </w:pPr>
    </w:p>
    <w:p w14:paraId="2A567126" w14:textId="51EC0A84" w:rsidR="006A53F0" w:rsidRPr="00625E8E" w:rsidRDefault="00F4618F" w:rsidP="0095399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Calibri" w:hAnsi="Palatino Linotype" w:cs="Bookman Old Style,Bold"/>
          <w:sz w:val="24"/>
          <w:szCs w:val="24"/>
        </w:rPr>
        <w:t>P</w:t>
      </w:r>
      <w:r w:rsidR="002277E8" w:rsidRPr="00625E8E">
        <w:rPr>
          <w:rFonts w:ascii="Palatino Linotype" w:eastAsia="Calibri" w:hAnsi="Palatino Linotype" w:cs="Bookman Old Style,Bold"/>
          <w:sz w:val="24"/>
          <w:szCs w:val="24"/>
        </w:rPr>
        <w:t xml:space="preserve">or ello, esta Ponencia </w:t>
      </w:r>
      <w:proofErr w:type="spellStart"/>
      <w:r w:rsidR="002277E8" w:rsidRPr="00625E8E">
        <w:rPr>
          <w:rFonts w:ascii="Palatino Linotype" w:eastAsia="Calibri" w:hAnsi="Palatino Linotype" w:cs="Bookman Old Style,Bold"/>
          <w:sz w:val="24"/>
          <w:szCs w:val="24"/>
        </w:rPr>
        <w:t>Resolutora</w:t>
      </w:r>
      <w:proofErr w:type="spellEnd"/>
      <w:r w:rsidR="002277E8" w:rsidRPr="00625E8E">
        <w:rPr>
          <w:rFonts w:ascii="Palatino Linotype" w:eastAsia="Calibri" w:hAnsi="Palatino Linotype" w:cs="Bookman Old Style,Bold"/>
          <w:sz w:val="24"/>
          <w:szCs w:val="24"/>
        </w:rPr>
        <w:t xml:space="preserve"> encuentra pertinente </w:t>
      </w:r>
      <w:r w:rsidR="002277E8" w:rsidRPr="00625E8E">
        <w:rPr>
          <w:rFonts w:ascii="Palatino Linotype" w:eastAsia="Calibri" w:hAnsi="Palatino Linotype" w:cs="Bookman Old Style,Bold"/>
          <w:b/>
          <w:bCs/>
          <w:sz w:val="24"/>
          <w:szCs w:val="24"/>
        </w:rPr>
        <w:t>ordenar</w:t>
      </w:r>
      <w:r w:rsidR="002277E8" w:rsidRPr="00625E8E">
        <w:rPr>
          <w:rFonts w:ascii="Palatino Linotype" w:eastAsia="Calibri" w:hAnsi="Palatino Linotype" w:cs="Bookman Old Style,Bold"/>
          <w:sz w:val="24"/>
          <w:szCs w:val="24"/>
        </w:rPr>
        <w:t xml:space="preserve"> la entrega de los Certificados de No Antecedentes Penales de los servidores públicos referidos en la solicitud de información en versión pública, atendiendo las consideraciones vertidas en el Considerando Quinto de esta resolución.</w:t>
      </w:r>
    </w:p>
    <w:p w14:paraId="40AC4912" w14:textId="71E04DAB" w:rsidR="007B1DF5" w:rsidRPr="00625E8E" w:rsidRDefault="007B1DF5" w:rsidP="007B1DF5">
      <w:pPr>
        <w:rPr>
          <w:rFonts w:ascii="Palatino Linotype" w:eastAsia="MS Mincho" w:hAnsi="Palatino Linotype" w:cs="Times New Roman"/>
          <w:sz w:val="24"/>
          <w:szCs w:val="24"/>
          <w:lang w:eastAsia="es-ES"/>
        </w:rPr>
      </w:pPr>
    </w:p>
    <w:p w14:paraId="4510919B" w14:textId="729BB306" w:rsidR="00D7652F" w:rsidRPr="00625E8E" w:rsidRDefault="00D7652F" w:rsidP="00D7652F">
      <w:pPr>
        <w:pStyle w:val="Ttulo3"/>
        <w:rPr>
          <w:rFonts w:ascii="Palatino Linotype" w:eastAsia="MS Mincho" w:hAnsi="Palatino Linotype" w:cs="Times New Roman"/>
          <w:b/>
          <w:bCs/>
          <w:color w:val="auto"/>
          <w:lang w:eastAsia="es-ES"/>
        </w:rPr>
      </w:pPr>
      <w:bookmarkStart w:id="34" w:name="_Toc43395270"/>
      <w:r w:rsidRPr="00625E8E">
        <w:rPr>
          <w:rFonts w:ascii="Palatino Linotype" w:eastAsia="MS Mincho" w:hAnsi="Palatino Linotype" w:cs="Times New Roman"/>
          <w:b/>
          <w:bCs/>
          <w:color w:val="auto"/>
          <w:lang w:eastAsia="es-ES"/>
        </w:rPr>
        <w:t>V. De los Títulos Profesionales.</w:t>
      </w:r>
      <w:bookmarkEnd w:id="34"/>
    </w:p>
    <w:p w14:paraId="76A79B4D" w14:textId="77777777" w:rsidR="00D7652F" w:rsidRPr="00625E8E" w:rsidRDefault="00D7652F" w:rsidP="007B1DF5">
      <w:pPr>
        <w:rPr>
          <w:rFonts w:ascii="Palatino Linotype" w:eastAsia="MS Mincho" w:hAnsi="Palatino Linotype" w:cs="Times New Roman"/>
          <w:sz w:val="24"/>
          <w:szCs w:val="24"/>
          <w:lang w:eastAsia="es-ES"/>
        </w:rPr>
      </w:pPr>
    </w:p>
    <w:p w14:paraId="54B079E4" w14:textId="358ED299" w:rsidR="00482151" w:rsidRPr="00625E8E" w:rsidRDefault="007B1DF5"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En relación a la fracción IV del artículo 32 de la Ley Orgánica en comento, consiste en contar con título profesional o acreditar experiencia mínima de un año en la materia, ante el Presidente o el Ayuntamiento, cuando sea el caso, para el </w:t>
      </w:r>
      <w:r w:rsidRPr="00625E8E">
        <w:rPr>
          <w:rFonts w:ascii="Palatino Linotype" w:eastAsia="MS Mincho" w:hAnsi="Palatino Linotype" w:cs="Times New Roman"/>
          <w:sz w:val="24"/>
          <w:szCs w:val="24"/>
          <w:lang w:val="es-ES_tradnl" w:eastAsia="es-ES"/>
        </w:rPr>
        <w:lastRenderedPageBreak/>
        <w:t>desempeño de los cargos que así lo requieran</w:t>
      </w:r>
      <w:r w:rsidR="00482151" w:rsidRPr="00625E8E">
        <w:rPr>
          <w:rFonts w:ascii="Palatino Linotype" w:eastAsia="MS Mincho" w:hAnsi="Palatino Linotype" w:cs="Times New Roman"/>
          <w:sz w:val="24"/>
          <w:szCs w:val="24"/>
          <w:lang w:val="es-ES_tradnl" w:eastAsia="es-ES"/>
        </w:rPr>
        <w:t xml:space="preserve">, por lo que primeramente debemos remitirnos al Bando Municipal del </w:t>
      </w:r>
      <w:r w:rsidR="005E4F8B" w:rsidRPr="00625E8E">
        <w:rPr>
          <w:rFonts w:ascii="Palatino Linotype" w:eastAsia="MS Mincho" w:hAnsi="Palatino Linotype" w:cs="Times New Roman"/>
          <w:sz w:val="24"/>
          <w:szCs w:val="24"/>
          <w:lang w:val="es-ES_tradnl" w:eastAsia="es-ES"/>
        </w:rPr>
        <w:t>Ayuntamiento de Zumpango</w:t>
      </w:r>
      <w:r w:rsidR="00925F21" w:rsidRPr="00625E8E">
        <w:rPr>
          <w:rFonts w:ascii="Palatino Linotype" w:eastAsia="MS Mincho" w:hAnsi="Palatino Linotype" w:cs="Times New Roman"/>
          <w:sz w:val="24"/>
          <w:szCs w:val="24"/>
          <w:lang w:val="es-ES_tradnl" w:eastAsia="es-ES"/>
        </w:rPr>
        <w:t>, el cual en su</w:t>
      </w:r>
      <w:r w:rsidR="003E1D7A" w:rsidRPr="00625E8E">
        <w:rPr>
          <w:rFonts w:ascii="Palatino Linotype" w:eastAsia="MS Mincho" w:hAnsi="Palatino Linotype" w:cs="Times New Roman"/>
          <w:sz w:val="24"/>
          <w:szCs w:val="24"/>
          <w:lang w:val="es-ES_tradnl" w:eastAsia="es-ES"/>
        </w:rPr>
        <w:t>s</w:t>
      </w:r>
      <w:r w:rsidR="00925F21" w:rsidRPr="00625E8E">
        <w:rPr>
          <w:rFonts w:ascii="Palatino Linotype" w:eastAsia="MS Mincho" w:hAnsi="Palatino Linotype" w:cs="Times New Roman"/>
          <w:sz w:val="24"/>
          <w:szCs w:val="24"/>
          <w:lang w:val="es-ES_tradnl" w:eastAsia="es-ES"/>
        </w:rPr>
        <w:t xml:space="preserve"> artículo</w:t>
      </w:r>
      <w:r w:rsidR="003E1D7A" w:rsidRPr="00625E8E">
        <w:rPr>
          <w:rFonts w:ascii="Palatino Linotype" w:eastAsia="MS Mincho" w:hAnsi="Palatino Linotype" w:cs="Times New Roman"/>
          <w:sz w:val="24"/>
          <w:szCs w:val="24"/>
          <w:lang w:val="es-ES_tradnl" w:eastAsia="es-ES"/>
        </w:rPr>
        <w:t>s</w:t>
      </w:r>
      <w:r w:rsidR="00925F21" w:rsidRPr="00625E8E">
        <w:rPr>
          <w:rFonts w:ascii="Palatino Linotype" w:eastAsia="MS Mincho" w:hAnsi="Palatino Linotype" w:cs="Times New Roman"/>
          <w:sz w:val="24"/>
          <w:szCs w:val="24"/>
          <w:lang w:val="es-ES_tradnl" w:eastAsia="es-ES"/>
        </w:rPr>
        <w:t xml:space="preserve"> </w:t>
      </w:r>
      <w:r w:rsidR="00AA66C2" w:rsidRPr="00625E8E">
        <w:rPr>
          <w:rFonts w:ascii="Palatino Linotype" w:eastAsia="MS Mincho" w:hAnsi="Palatino Linotype" w:cs="Times New Roman"/>
          <w:sz w:val="24"/>
          <w:szCs w:val="24"/>
          <w:lang w:val="es-ES_tradnl" w:eastAsia="es-ES"/>
        </w:rPr>
        <w:t>32</w:t>
      </w:r>
      <w:r w:rsidR="00925F21" w:rsidRPr="00625E8E">
        <w:rPr>
          <w:rFonts w:ascii="Palatino Linotype" w:eastAsia="MS Mincho" w:hAnsi="Palatino Linotype" w:cs="Times New Roman"/>
          <w:sz w:val="24"/>
          <w:szCs w:val="24"/>
          <w:lang w:val="es-ES_tradnl" w:eastAsia="es-ES"/>
        </w:rPr>
        <w:t xml:space="preserve"> </w:t>
      </w:r>
      <w:r w:rsidR="003E1D7A" w:rsidRPr="00625E8E">
        <w:rPr>
          <w:rFonts w:ascii="Palatino Linotype" w:eastAsia="MS Mincho" w:hAnsi="Palatino Linotype" w:cs="Times New Roman"/>
          <w:sz w:val="24"/>
          <w:szCs w:val="24"/>
          <w:lang w:val="es-ES_tradnl" w:eastAsia="es-ES"/>
        </w:rPr>
        <w:t xml:space="preserve">y 177 </w:t>
      </w:r>
      <w:r w:rsidR="00925F21" w:rsidRPr="00625E8E">
        <w:rPr>
          <w:rFonts w:ascii="Palatino Linotype" w:eastAsia="MS Mincho" w:hAnsi="Palatino Linotype" w:cs="Times New Roman"/>
          <w:sz w:val="24"/>
          <w:szCs w:val="24"/>
          <w:lang w:val="es-ES_tradnl" w:eastAsia="es-ES"/>
        </w:rPr>
        <w:t xml:space="preserve">establece lo siguiente: </w:t>
      </w:r>
    </w:p>
    <w:p w14:paraId="1407902D" w14:textId="77777777" w:rsidR="00925F21" w:rsidRPr="00625E8E" w:rsidRDefault="00925F21" w:rsidP="00925F21">
      <w:pPr>
        <w:pStyle w:val="Prrafodelista"/>
        <w:rPr>
          <w:rFonts w:ascii="Palatino Linotype" w:eastAsia="MS Mincho" w:hAnsi="Palatino Linotype" w:cs="Times New Roman"/>
          <w:sz w:val="24"/>
          <w:szCs w:val="24"/>
          <w:lang w:val="es-ES_tradnl" w:eastAsia="es-ES"/>
        </w:rPr>
      </w:pPr>
    </w:p>
    <w:p w14:paraId="7B12A802" w14:textId="08EEDA5B" w:rsidR="00925F21"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w:t>
      </w:r>
      <w:r w:rsidRPr="00625E8E">
        <w:rPr>
          <w:rFonts w:ascii="Palatino Linotype" w:hAnsi="Palatino Linotype"/>
          <w:b/>
          <w:bCs/>
          <w:i/>
          <w:iCs/>
        </w:rPr>
        <w:t>ARTÍCULO 32.-</w:t>
      </w:r>
      <w:r w:rsidRPr="00625E8E">
        <w:rPr>
          <w:rFonts w:ascii="Palatino Linotype" w:hAnsi="Palatino Linotype"/>
          <w:i/>
          <w:iCs/>
        </w:rPr>
        <w:t xml:space="preserve"> Para el despacho de los asuntos de la Administración Pública Municipal, el Ayuntamiento se auxiliará de las siguientes dependencias, mismas que estarán conformadas por: direcciones, subdirecciones, coordinaciones, jefaturas, departamentos, unidades, secretarías, oficialías, defensorías y otras para su correcto funcionamiento, todas de carácter centralizado:</w:t>
      </w:r>
    </w:p>
    <w:p w14:paraId="5F4D71C8"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I. Secretaría del Ayuntamiento</w:t>
      </w:r>
      <w:r w:rsidRPr="00625E8E">
        <w:rPr>
          <w:rFonts w:ascii="Palatino Linotype" w:hAnsi="Palatino Linotype"/>
          <w:i/>
          <w:iCs/>
        </w:rPr>
        <w:t xml:space="preserve"> </w:t>
      </w:r>
    </w:p>
    <w:p w14:paraId="28BDC724"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I.a</w:t>
      </w:r>
      <w:proofErr w:type="spellEnd"/>
      <w:r w:rsidRPr="00625E8E">
        <w:rPr>
          <w:rFonts w:ascii="Palatino Linotype" w:hAnsi="Palatino Linotype"/>
          <w:i/>
          <w:iCs/>
        </w:rPr>
        <w:t xml:space="preserve"> Jefatura de Oficialía de Partes. </w:t>
      </w:r>
    </w:p>
    <w:p w14:paraId="3489D53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I.b</w:t>
      </w:r>
      <w:proofErr w:type="spellEnd"/>
      <w:r w:rsidRPr="00625E8E">
        <w:rPr>
          <w:rFonts w:ascii="Palatino Linotype" w:hAnsi="Palatino Linotype"/>
          <w:i/>
          <w:iCs/>
        </w:rPr>
        <w:t xml:space="preserve"> Jefatura de Patrimonio (Titular del Registro Administrativo de la Propiedad Pública Municipal).</w:t>
      </w:r>
    </w:p>
    <w:p w14:paraId="6BE08BBF"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I.c</w:t>
      </w:r>
      <w:proofErr w:type="spellEnd"/>
      <w:r w:rsidRPr="00625E8E">
        <w:rPr>
          <w:rFonts w:ascii="Palatino Linotype" w:hAnsi="Palatino Linotype"/>
          <w:i/>
          <w:iCs/>
        </w:rPr>
        <w:t xml:space="preserve"> Jefatura de Archivo Municipal. </w:t>
      </w:r>
    </w:p>
    <w:p w14:paraId="523C017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I.d</w:t>
      </w:r>
      <w:proofErr w:type="spellEnd"/>
      <w:r w:rsidRPr="00625E8E">
        <w:rPr>
          <w:rFonts w:ascii="Palatino Linotype" w:hAnsi="Palatino Linotype"/>
          <w:i/>
          <w:iCs/>
        </w:rPr>
        <w:t xml:space="preserve"> Jefatura de la Junta Municipal de Reclutamiento al Servicio Militar. </w:t>
      </w:r>
    </w:p>
    <w:p w14:paraId="2672365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I.e</w:t>
      </w:r>
      <w:proofErr w:type="spellEnd"/>
      <w:r w:rsidRPr="00625E8E">
        <w:rPr>
          <w:rFonts w:ascii="Palatino Linotype" w:hAnsi="Palatino Linotype"/>
          <w:i/>
          <w:iCs/>
        </w:rPr>
        <w:t xml:space="preserve"> Jefatura de Servicio Social y Prácticas Profesionales. </w:t>
      </w:r>
    </w:p>
    <w:p w14:paraId="3CFD6BB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I.f</w:t>
      </w:r>
      <w:proofErr w:type="spellEnd"/>
      <w:r w:rsidRPr="00625E8E">
        <w:rPr>
          <w:rFonts w:ascii="Palatino Linotype" w:hAnsi="Palatino Linotype"/>
          <w:i/>
          <w:iCs/>
        </w:rPr>
        <w:t xml:space="preserve"> Oficialía Mediadora-Conciliadora y Oficialía Calificadora. </w:t>
      </w:r>
    </w:p>
    <w:p w14:paraId="5B54953F"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I.g</w:t>
      </w:r>
      <w:proofErr w:type="spellEnd"/>
      <w:r w:rsidRPr="00625E8E">
        <w:rPr>
          <w:rFonts w:ascii="Palatino Linotype" w:hAnsi="Palatino Linotype"/>
          <w:i/>
          <w:iCs/>
        </w:rPr>
        <w:t xml:space="preserve"> El Registro Civil</w:t>
      </w:r>
    </w:p>
    <w:p w14:paraId="14066BFA"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 </w:t>
      </w:r>
      <w:proofErr w:type="spellStart"/>
      <w:r w:rsidRPr="00625E8E">
        <w:rPr>
          <w:rFonts w:ascii="Palatino Linotype" w:hAnsi="Palatino Linotype"/>
          <w:i/>
          <w:iCs/>
        </w:rPr>
        <w:t>I.h</w:t>
      </w:r>
      <w:proofErr w:type="spellEnd"/>
      <w:r w:rsidRPr="00625E8E">
        <w:rPr>
          <w:rFonts w:ascii="Palatino Linotype" w:hAnsi="Palatino Linotype"/>
          <w:i/>
          <w:iCs/>
        </w:rPr>
        <w:t xml:space="preserve"> Oficialía de Registro Civil 1. </w:t>
      </w:r>
    </w:p>
    <w:p w14:paraId="3C22FCE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w:t>
      </w:r>
      <w:proofErr w:type="spellEnd"/>
      <w:r w:rsidRPr="00625E8E">
        <w:rPr>
          <w:rFonts w:ascii="Palatino Linotype" w:hAnsi="Palatino Linotype"/>
          <w:i/>
          <w:iCs/>
        </w:rPr>
        <w:t xml:space="preserve"> Oficialía de Registro Civil 2. </w:t>
      </w:r>
    </w:p>
    <w:p w14:paraId="36CCE81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I.j</w:t>
      </w:r>
      <w:proofErr w:type="spellEnd"/>
      <w:r w:rsidRPr="00625E8E">
        <w:rPr>
          <w:rFonts w:ascii="Palatino Linotype" w:hAnsi="Palatino Linotype"/>
          <w:i/>
          <w:iCs/>
        </w:rPr>
        <w:t xml:space="preserve"> Oficialía de Registro Civil 3. </w:t>
      </w:r>
    </w:p>
    <w:p w14:paraId="62C2B420"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I.k</w:t>
      </w:r>
      <w:proofErr w:type="spellEnd"/>
      <w:r w:rsidRPr="00625E8E">
        <w:rPr>
          <w:rFonts w:ascii="Palatino Linotype" w:hAnsi="Palatino Linotype"/>
          <w:i/>
          <w:iCs/>
        </w:rPr>
        <w:t xml:space="preserve"> Cronista Municipal. </w:t>
      </w:r>
    </w:p>
    <w:p w14:paraId="26559A0F"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II. Tesorería Municipal</w:t>
      </w:r>
      <w:r w:rsidRPr="00625E8E">
        <w:rPr>
          <w:rFonts w:ascii="Palatino Linotype" w:hAnsi="Palatino Linotype"/>
          <w:i/>
          <w:iCs/>
        </w:rPr>
        <w:t xml:space="preserve"> </w:t>
      </w:r>
    </w:p>
    <w:p w14:paraId="5A639EE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II.a</w:t>
      </w:r>
      <w:proofErr w:type="spellEnd"/>
      <w:r w:rsidRPr="00625E8E">
        <w:rPr>
          <w:rFonts w:ascii="Palatino Linotype" w:hAnsi="Palatino Linotype"/>
          <w:i/>
          <w:iCs/>
        </w:rPr>
        <w:t xml:space="preserve"> Sub Tesorería.</w:t>
      </w:r>
    </w:p>
    <w:p w14:paraId="7A843A2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II.b</w:t>
      </w:r>
      <w:proofErr w:type="spellEnd"/>
      <w:r w:rsidRPr="00625E8E">
        <w:rPr>
          <w:rFonts w:ascii="Palatino Linotype" w:hAnsi="Palatino Linotype"/>
          <w:i/>
          <w:iCs/>
        </w:rPr>
        <w:t xml:space="preserve"> Coordinación de Egresos. </w:t>
      </w:r>
    </w:p>
    <w:p w14:paraId="7927E04F"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II.c</w:t>
      </w:r>
      <w:proofErr w:type="spellEnd"/>
      <w:r w:rsidRPr="00625E8E">
        <w:rPr>
          <w:rFonts w:ascii="Palatino Linotype" w:hAnsi="Palatino Linotype"/>
          <w:i/>
          <w:iCs/>
        </w:rPr>
        <w:t xml:space="preserve"> Coordinación de Contabilidad Gubernamental y Cuenta Pública. </w:t>
      </w:r>
    </w:p>
    <w:p w14:paraId="5018D6B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w:t>
      </w:r>
      <w:proofErr w:type="spellEnd"/>
      <w:r w:rsidRPr="00625E8E">
        <w:rPr>
          <w:rFonts w:ascii="Palatino Linotype" w:hAnsi="Palatino Linotype"/>
          <w:i/>
          <w:iCs/>
        </w:rPr>
        <w:t xml:space="preserve"> Coordinación de Ingresos. </w:t>
      </w:r>
    </w:p>
    <w:p w14:paraId="75AE499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II.d.I</w:t>
      </w:r>
      <w:proofErr w:type="spellEnd"/>
      <w:r w:rsidRPr="00625E8E">
        <w:rPr>
          <w:rFonts w:ascii="Palatino Linotype" w:hAnsi="Palatino Linotype"/>
          <w:i/>
          <w:iCs/>
        </w:rPr>
        <w:t xml:space="preserve"> Jefatura de Catastro. </w:t>
      </w:r>
    </w:p>
    <w:p w14:paraId="6AB44241"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II.d.I.a</w:t>
      </w:r>
      <w:proofErr w:type="spellEnd"/>
      <w:r w:rsidRPr="00625E8E">
        <w:rPr>
          <w:rFonts w:ascii="Palatino Linotype" w:hAnsi="Palatino Linotype"/>
          <w:i/>
          <w:iCs/>
        </w:rPr>
        <w:t xml:space="preserve"> </w:t>
      </w:r>
      <w:proofErr w:type="spellStart"/>
      <w:r w:rsidRPr="00625E8E">
        <w:rPr>
          <w:rFonts w:ascii="Palatino Linotype" w:hAnsi="Palatino Linotype"/>
          <w:i/>
          <w:iCs/>
        </w:rPr>
        <w:t>Subjefatura</w:t>
      </w:r>
      <w:proofErr w:type="spellEnd"/>
      <w:r w:rsidRPr="00625E8E">
        <w:rPr>
          <w:rFonts w:ascii="Palatino Linotype" w:hAnsi="Palatino Linotype"/>
          <w:i/>
          <w:iCs/>
        </w:rPr>
        <w:t xml:space="preserve"> de Catastro. </w:t>
      </w:r>
    </w:p>
    <w:p w14:paraId="6A9F570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II.d.I.b</w:t>
      </w:r>
      <w:proofErr w:type="spellEnd"/>
      <w:r w:rsidRPr="00625E8E">
        <w:rPr>
          <w:rFonts w:ascii="Palatino Linotype" w:hAnsi="Palatino Linotype"/>
          <w:i/>
          <w:iCs/>
        </w:rPr>
        <w:t xml:space="preserve"> Departamento de Evaluación. </w:t>
      </w:r>
    </w:p>
    <w:p w14:paraId="558DE45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II.d.I.c</w:t>
      </w:r>
      <w:proofErr w:type="spellEnd"/>
      <w:r w:rsidRPr="00625E8E">
        <w:rPr>
          <w:rFonts w:ascii="Palatino Linotype" w:hAnsi="Palatino Linotype"/>
          <w:i/>
          <w:iCs/>
        </w:rPr>
        <w:t xml:space="preserve"> Departamento de Padrones Catastrales y Trámites.</w:t>
      </w:r>
    </w:p>
    <w:p w14:paraId="719B180B" w14:textId="36A8665D"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II.d.I.d</w:t>
      </w:r>
      <w:proofErr w:type="spellEnd"/>
      <w:r w:rsidRPr="00625E8E">
        <w:rPr>
          <w:rFonts w:ascii="Palatino Linotype" w:hAnsi="Palatino Linotype"/>
          <w:i/>
          <w:iCs/>
        </w:rPr>
        <w:t xml:space="preserve"> Departamento de Topografía.</w:t>
      </w:r>
    </w:p>
    <w:p w14:paraId="42A3E4A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II.d.I.e</w:t>
      </w:r>
      <w:proofErr w:type="spellEnd"/>
      <w:r w:rsidRPr="00625E8E">
        <w:rPr>
          <w:rFonts w:ascii="Palatino Linotype" w:hAnsi="Palatino Linotype"/>
          <w:i/>
          <w:iCs/>
        </w:rPr>
        <w:t xml:space="preserve"> Departamento de Cartografía. </w:t>
      </w:r>
    </w:p>
    <w:p w14:paraId="20C3F2C2"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lastRenderedPageBreak/>
        <w:t>II.e</w:t>
      </w:r>
      <w:proofErr w:type="spellEnd"/>
      <w:r w:rsidRPr="00625E8E">
        <w:rPr>
          <w:rFonts w:ascii="Palatino Linotype" w:hAnsi="Palatino Linotype"/>
          <w:i/>
          <w:iCs/>
        </w:rPr>
        <w:t xml:space="preserve"> Jefatura de Reglamentos. </w:t>
      </w:r>
    </w:p>
    <w:p w14:paraId="225204F2"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II.e.I</w:t>
      </w:r>
      <w:proofErr w:type="spellEnd"/>
      <w:r w:rsidRPr="00625E8E">
        <w:rPr>
          <w:rFonts w:ascii="Palatino Linotype" w:hAnsi="Palatino Linotype"/>
          <w:i/>
          <w:iCs/>
        </w:rPr>
        <w:t xml:space="preserve"> Departamento de Notificadores. </w:t>
      </w:r>
    </w:p>
    <w:p w14:paraId="4094773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II.e.II</w:t>
      </w:r>
      <w:proofErr w:type="spellEnd"/>
      <w:r w:rsidRPr="00625E8E">
        <w:rPr>
          <w:rFonts w:ascii="Palatino Linotype" w:hAnsi="Palatino Linotype"/>
          <w:i/>
          <w:iCs/>
        </w:rPr>
        <w:t xml:space="preserve"> Departamento de Inspectores. </w:t>
      </w:r>
    </w:p>
    <w:p w14:paraId="1767C8E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II.f</w:t>
      </w:r>
      <w:proofErr w:type="spellEnd"/>
      <w:r w:rsidRPr="00625E8E">
        <w:rPr>
          <w:rFonts w:ascii="Palatino Linotype" w:hAnsi="Palatino Linotype"/>
          <w:i/>
          <w:iCs/>
        </w:rPr>
        <w:t xml:space="preserve"> Jefatura de Fiscalización y Ejecución Fiscal. </w:t>
      </w:r>
    </w:p>
    <w:p w14:paraId="40C589AA"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III. Contraloría Interna Municipal</w:t>
      </w:r>
    </w:p>
    <w:p w14:paraId="2DB81A3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III.a</w:t>
      </w:r>
      <w:proofErr w:type="spellEnd"/>
      <w:r w:rsidRPr="00625E8E">
        <w:rPr>
          <w:rFonts w:ascii="Palatino Linotype" w:hAnsi="Palatino Linotype"/>
          <w:i/>
          <w:iCs/>
        </w:rPr>
        <w:t xml:space="preserve"> </w:t>
      </w:r>
      <w:proofErr w:type="spellStart"/>
      <w:r w:rsidRPr="00625E8E">
        <w:rPr>
          <w:rFonts w:ascii="Palatino Linotype" w:hAnsi="Palatino Linotype"/>
          <w:i/>
          <w:iCs/>
        </w:rPr>
        <w:t>Subcontraloría</w:t>
      </w:r>
      <w:proofErr w:type="spellEnd"/>
      <w:r w:rsidRPr="00625E8E">
        <w:rPr>
          <w:rFonts w:ascii="Palatino Linotype" w:hAnsi="Palatino Linotype"/>
          <w:i/>
          <w:iCs/>
        </w:rPr>
        <w:t xml:space="preserve"> de Auditoría.</w:t>
      </w:r>
    </w:p>
    <w:p w14:paraId="58C4A8C9"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III.a.I</w:t>
      </w:r>
      <w:proofErr w:type="spellEnd"/>
      <w:r w:rsidRPr="00625E8E">
        <w:rPr>
          <w:rFonts w:ascii="Palatino Linotype" w:hAnsi="Palatino Linotype"/>
          <w:i/>
          <w:iCs/>
        </w:rPr>
        <w:t xml:space="preserve"> Jefatura de Auditoría Financiera y Administrativa. </w:t>
      </w:r>
    </w:p>
    <w:p w14:paraId="186822C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III.a.II</w:t>
      </w:r>
      <w:proofErr w:type="spellEnd"/>
      <w:r w:rsidRPr="00625E8E">
        <w:rPr>
          <w:rFonts w:ascii="Palatino Linotype" w:hAnsi="Palatino Linotype"/>
          <w:i/>
          <w:iCs/>
        </w:rPr>
        <w:t xml:space="preserve"> Jefatura de Auditoría de Obra. </w:t>
      </w:r>
    </w:p>
    <w:p w14:paraId="53571CB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III.b</w:t>
      </w:r>
      <w:proofErr w:type="spellEnd"/>
      <w:r w:rsidRPr="00625E8E">
        <w:rPr>
          <w:rFonts w:ascii="Palatino Linotype" w:hAnsi="Palatino Linotype"/>
          <w:i/>
          <w:iCs/>
        </w:rPr>
        <w:t xml:space="preserve"> </w:t>
      </w:r>
      <w:proofErr w:type="spellStart"/>
      <w:r w:rsidRPr="00625E8E">
        <w:rPr>
          <w:rFonts w:ascii="Palatino Linotype" w:hAnsi="Palatino Linotype"/>
          <w:i/>
          <w:iCs/>
        </w:rPr>
        <w:t>Subcontraloría</w:t>
      </w:r>
      <w:proofErr w:type="spellEnd"/>
      <w:r w:rsidRPr="00625E8E">
        <w:rPr>
          <w:rFonts w:ascii="Palatino Linotype" w:hAnsi="Palatino Linotype"/>
          <w:i/>
          <w:iCs/>
        </w:rPr>
        <w:t xml:space="preserve"> de Responsabilidades. </w:t>
      </w:r>
    </w:p>
    <w:p w14:paraId="27F8B89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III.b.I</w:t>
      </w:r>
      <w:proofErr w:type="spellEnd"/>
      <w:r w:rsidRPr="00625E8E">
        <w:rPr>
          <w:rFonts w:ascii="Palatino Linotype" w:hAnsi="Palatino Linotype"/>
          <w:i/>
          <w:iCs/>
        </w:rPr>
        <w:t xml:space="preserve"> Unidad Administrativa de Investigación. </w:t>
      </w:r>
    </w:p>
    <w:p w14:paraId="210EC86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III.b.II</w:t>
      </w:r>
      <w:proofErr w:type="spellEnd"/>
      <w:r w:rsidRPr="00625E8E">
        <w:rPr>
          <w:rFonts w:ascii="Palatino Linotype" w:hAnsi="Palatino Linotype"/>
          <w:i/>
          <w:iCs/>
        </w:rPr>
        <w:t xml:space="preserve"> Unidad Administrativa de Substanciación. </w:t>
      </w:r>
    </w:p>
    <w:p w14:paraId="2204FEB9"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III.b.III</w:t>
      </w:r>
      <w:proofErr w:type="spellEnd"/>
      <w:r w:rsidRPr="00625E8E">
        <w:rPr>
          <w:rFonts w:ascii="Palatino Linotype" w:hAnsi="Palatino Linotype"/>
          <w:i/>
          <w:iCs/>
        </w:rPr>
        <w:t xml:space="preserve"> Unidad Administrativa </w:t>
      </w:r>
      <w:proofErr w:type="spellStart"/>
      <w:r w:rsidRPr="00625E8E">
        <w:rPr>
          <w:rFonts w:ascii="Palatino Linotype" w:hAnsi="Palatino Linotype"/>
          <w:i/>
          <w:iCs/>
        </w:rPr>
        <w:t>Resolutora</w:t>
      </w:r>
      <w:proofErr w:type="spellEnd"/>
      <w:r w:rsidRPr="00625E8E">
        <w:rPr>
          <w:rFonts w:ascii="Palatino Linotype" w:hAnsi="Palatino Linotype"/>
          <w:i/>
          <w:iCs/>
        </w:rPr>
        <w:t xml:space="preserve">. </w:t>
      </w:r>
    </w:p>
    <w:p w14:paraId="6357D254"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IV. Dirección de Obras Públicas</w:t>
      </w:r>
      <w:r w:rsidRPr="00625E8E">
        <w:rPr>
          <w:rFonts w:ascii="Palatino Linotype" w:hAnsi="Palatino Linotype"/>
          <w:i/>
          <w:iCs/>
        </w:rPr>
        <w:t xml:space="preserve"> </w:t>
      </w:r>
    </w:p>
    <w:p w14:paraId="3DDF07C4"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IV.I Subdirección de Obras Públicas. </w:t>
      </w:r>
    </w:p>
    <w:p w14:paraId="324275C2"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IV.a</w:t>
      </w:r>
      <w:proofErr w:type="spellEnd"/>
      <w:r w:rsidRPr="00625E8E">
        <w:rPr>
          <w:rFonts w:ascii="Palatino Linotype" w:hAnsi="Palatino Linotype"/>
          <w:i/>
          <w:iCs/>
        </w:rPr>
        <w:t xml:space="preserve"> Coordinación de Planeación y Programación.</w:t>
      </w:r>
    </w:p>
    <w:p w14:paraId="473C29E6"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IV.b</w:t>
      </w:r>
      <w:proofErr w:type="spellEnd"/>
      <w:r w:rsidRPr="00625E8E">
        <w:rPr>
          <w:rFonts w:ascii="Palatino Linotype" w:hAnsi="Palatino Linotype"/>
          <w:i/>
          <w:iCs/>
        </w:rPr>
        <w:t xml:space="preserve"> Coordinación de Proyectos y Presupuestos. </w:t>
      </w:r>
    </w:p>
    <w:p w14:paraId="6E249FA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IV.c</w:t>
      </w:r>
      <w:proofErr w:type="spellEnd"/>
      <w:r w:rsidRPr="00625E8E">
        <w:rPr>
          <w:rFonts w:ascii="Palatino Linotype" w:hAnsi="Palatino Linotype"/>
          <w:i/>
          <w:iCs/>
        </w:rPr>
        <w:t xml:space="preserve"> Coordinación de Adjudicación y Control de Obra.</w:t>
      </w:r>
    </w:p>
    <w:p w14:paraId="7ABC2FA2"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IV.d</w:t>
      </w:r>
      <w:proofErr w:type="spellEnd"/>
      <w:r w:rsidRPr="00625E8E">
        <w:rPr>
          <w:rFonts w:ascii="Palatino Linotype" w:hAnsi="Palatino Linotype"/>
          <w:i/>
          <w:iCs/>
        </w:rPr>
        <w:t xml:space="preserve"> Coordinación de Administración y Supervisión de Obra. </w:t>
      </w:r>
    </w:p>
    <w:p w14:paraId="5E8ED1B6"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IV.d.I</w:t>
      </w:r>
      <w:proofErr w:type="spellEnd"/>
      <w:r w:rsidRPr="00625E8E">
        <w:rPr>
          <w:rFonts w:ascii="Palatino Linotype" w:hAnsi="Palatino Linotype"/>
          <w:i/>
          <w:iCs/>
        </w:rPr>
        <w:t xml:space="preserve"> Jefatura de Residencia. </w:t>
      </w:r>
    </w:p>
    <w:p w14:paraId="0A694935"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IV.d.II</w:t>
      </w:r>
      <w:proofErr w:type="spellEnd"/>
      <w:r w:rsidRPr="00625E8E">
        <w:rPr>
          <w:rFonts w:ascii="Palatino Linotype" w:hAnsi="Palatino Linotype"/>
          <w:i/>
          <w:iCs/>
        </w:rPr>
        <w:t xml:space="preserve"> Jefatura de Supervisión. </w:t>
      </w:r>
    </w:p>
    <w:p w14:paraId="5F1CED49"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V. Dirección de Desarrollo Económico</w:t>
      </w:r>
      <w:r w:rsidRPr="00625E8E">
        <w:rPr>
          <w:rFonts w:ascii="Palatino Linotype" w:hAnsi="Palatino Linotype"/>
          <w:i/>
          <w:iCs/>
        </w:rPr>
        <w:t xml:space="preserve"> </w:t>
      </w:r>
    </w:p>
    <w:p w14:paraId="5B46BA1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V.a</w:t>
      </w:r>
      <w:proofErr w:type="spellEnd"/>
      <w:r w:rsidRPr="00625E8E">
        <w:rPr>
          <w:rFonts w:ascii="Palatino Linotype" w:hAnsi="Palatino Linotype"/>
          <w:i/>
          <w:iCs/>
        </w:rPr>
        <w:t xml:space="preserve"> Coordinación de Industria y Comercio. </w:t>
      </w:r>
    </w:p>
    <w:p w14:paraId="0B9F1412"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V.a.I</w:t>
      </w:r>
      <w:proofErr w:type="spellEnd"/>
      <w:r w:rsidRPr="00625E8E">
        <w:rPr>
          <w:rFonts w:ascii="Palatino Linotype" w:hAnsi="Palatino Linotype"/>
          <w:i/>
          <w:iCs/>
        </w:rPr>
        <w:t xml:space="preserve"> Jefatura de Unidad de Evaluación y Normatividad. </w:t>
      </w:r>
    </w:p>
    <w:p w14:paraId="352C7BD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V.a.II</w:t>
      </w:r>
      <w:proofErr w:type="spellEnd"/>
      <w:r w:rsidRPr="00625E8E">
        <w:rPr>
          <w:rFonts w:ascii="Palatino Linotype" w:hAnsi="Palatino Linotype"/>
          <w:i/>
          <w:iCs/>
        </w:rPr>
        <w:t xml:space="preserve"> Jefatura Municipal de Empleo. </w:t>
      </w:r>
    </w:p>
    <w:p w14:paraId="3068F690"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V.b</w:t>
      </w:r>
      <w:proofErr w:type="spellEnd"/>
      <w:r w:rsidRPr="00625E8E">
        <w:rPr>
          <w:rFonts w:ascii="Palatino Linotype" w:hAnsi="Palatino Linotype"/>
          <w:i/>
          <w:iCs/>
        </w:rPr>
        <w:t xml:space="preserve"> Jefatura de Fomento Artesanal. </w:t>
      </w:r>
    </w:p>
    <w:p w14:paraId="1D7F7F60"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V.c</w:t>
      </w:r>
      <w:proofErr w:type="spellEnd"/>
      <w:r w:rsidRPr="00625E8E">
        <w:rPr>
          <w:rFonts w:ascii="Palatino Linotype" w:hAnsi="Palatino Linotype"/>
          <w:i/>
          <w:iCs/>
        </w:rPr>
        <w:t xml:space="preserve"> Coordinación de Fomento a la Pirotecnia. </w:t>
      </w:r>
    </w:p>
    <w:p w14:paraId="079F5A81"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V.d</w:t>
      </w:r>
      <w:proofErr w:type="spellEnd"/>
      <w:r w:rsidRPr="00625E8E">
        <w:rPr>
          <w:rFonts w:ascii="Palatino Linotype" w:hAnsi="Palatino Linotype"/>
          <w:i/>
          <w:iCs/>
        </w:rPr>
        <w:t xml:space="preserve"> Coordinación de Desarrollo Agropecuario. </w:t>
      </w:r>
    </w:p>
    <w:p w14:paraId="7EBBAA6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V.d.I</w:t>
      </w:r>
      <w:proofErr w:type="spellEnd"/>
      <w:r w:rsidRPr="00625E8E">
        <w:rPr>
          <w:rFonts w:ascii="Palatino Linotype" w:hAnsi="Palatino Linotype"/>
          <w:i/>
          <w:iCs/>
        </w:rPr>
        <w:t xml:space="preserve"> Jefatura de Desarrollo Agrícola y Ganadero.</w:t>
      </w:r>
    </w:p>
    <w:p w14:paraId="59A9D2B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V.e</w:t>
      </w:r>
      <w:proofErr w:type="spellEnd"/>
      <w:r w:rsidRPr="00625E8E">
        <w:rPr>
          <w:rFonts w:ascii="Palatino Linotype" w:hAnsi="Palatino Linotype"/>
          <w:i/>
          <w:iCs/>
        </w:rPr>
        <w:t xml:space="preserve"> Coordinación de Gestión Empresarial. </w:t>
      </w:r>
    </w:p>
    <w:p w14:paraId="67928A8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V.f</w:t>
      </w:r>
      <w:proofErr w:type="spellEnd"/>
      <w:r w:rsidRPr="00625E8E">
        <w:rPr>
          <w:rFonts w:ascii="Palatino Linotype" w:hAnsi="Palatino Linotype"/>
          <w:i/>
          <w:iCs/>
        </w:rPr>
        <w:t xml:space="preserve"> Coordinación de Fomento Turístico. </w:t>
      </w:r>
    </w:p>
    <w:p w14:paraId="00B54EA0"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VI. Coordinación de Presidencia</w:t>
      </w:r>
      <w:r w:rsidRPr="00625E8E">
        <w:rPr>
          <w:rFonts w:ascii="Palatino Linotype" w:hAnsi="Palatino Linotype"/>
          <w:i/>
          <w:iCs/>
        </w:rPr>
        <w:t xml:space="preserve"> </w:t>
      </w:r>
    </w:p>
    <w:p w14:paraId="04097D24"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VII. Secretaría Técnica </w:t>
      </w:r>
    </w:p>
    <w:p w14:paraId="0E602903"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VIII. Secretaría Técnica del Consejo Municipal de Seguridad Pública</w:t>
      </w:r>
      <w:r w:rsidRPr="00625E8E">
        <w:rPr>
          <w:rFonts w:ascii="Palatino Linotype" w:hAnsi="Palatino Linotype"/>
          <w:i/>
          <w:iCs/>
        </w:rPr>
        <w:t xml:space="preserve"> </w:t>
      </w:r>
    </w:p>
    <w:p w14:paraId="449425D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VIII.a</w:t>
      </w:r>
      <w:proofErr w:type="spellEnd"/>
      <w:r w:rsidRPr="00625E8E">
        <w:rPr>
          <w:rFonts w:ascii="Palatino Linotype" w:hAnsi="Palatino Linotype"/>
          <w:i/>
          <w:iCs/>
        </w:rPr>
        <w:t xml:space="preserve"> Jefatura Intergubernamental y Social. </w:t>
      </w:r>
    </w:p>
    <w:p w14:paraId="0286983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VIII.b</w:t>
      </w:r>
      <w:proofErr w:type="spellEnd"/>
      <w:r w:rsidRPr="00625E8E">
        <w:rPr>
          <w:rFonts w:ascii="Palatino Linotype" w:hAnsi="Palatino Linotype"/>
          <w:i/>
          <w:iCs/>
        </w:rPr>
        <w:t xml:space="preserve"> Coordinación de Vinculación y Participación Ciudadana. </w:t>
      </w:r>
    </w:p>
    <w:p w14:paraId="71F5081B"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lastRenderedPageBreak/>
        <w:t>IX. Comisaría Municipal de Seguridad Pública y Vialidad</w:t>
      </w:r>
      <w:r w:rsidRPr="00625E8E">
        <w:rPr>
          <w:rFonts w:ascii="Palatino Linotype" w:hAnsi="Palatino Linotype"/>
          <w:i/>
          <w:iCs/>
        </w:rPr>
        <w:t xml:space="preserve"> </w:t>
      </w:r>
    </w:p>
    <w:p w14:paraId="4FCB6465"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IX.I Unidad de Asuntos Internos. </w:t>
      </w:r>
    </w:p>
    <w:p w14:paraId="0AA03BE5"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IX.II Comisión de Honor y Justicia. </w:t>
      </w:r>
    </w:p>
    <w:p w14:paraId="20B6FBB2"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IX.III Comisión del Servicio Profesional de Carrera</w:t>
      </w:r>
    </w:p>
    <w:p w14:paraId="1E7FD454"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IX.a</w:t>
      </w:r>
      <w:proofErr w:type="spellEnd"/>
      <w:r w:rsidRPr="00625E8E">
        <w:rPr>
          <w:rFonts w:ascii="Palatino Linotype" w:hAnsi="Palatino Linotype"/>
          <w:i/>
          <w:iCs/>
        </w:rPr>
        <w:t xml:space="preserve"> Coordinación de Seguridad Preventiva</w:t>
      </w:r>
    </w:p>
    <w:p w14:paraId="2C106B22"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IX.b</w:t>
      </w:r>
      <w:proofErr w:type="spellEnd"/>
      <w:r w:rsidRPr="00625E8E">
        <w:rPr>
          <w:rFonts w:ascii="Palatino Linotype" w:hAnsi="Palatino Linotype"/>
          <w:i/>
          <w:iCs/>
        </w:rPr>
        <w:t xml:space="preserve"> Coordinación de Vialidad</w:t>
      </w:r>
    </w:p>
    <w:p w14:paraId="0ADD475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IX.c</w:t>
      </w:r>
      <w:proofErr w:type="spellEnd"/>
      <w:r w:rsidRPr="00625E8E">
        <w:rPr>
          <w:rFonts w:ascii="Palatino Linotype" w:hAnsi="Palatino Linotype"/>
          <w:i/>
          <w:iCs/>
        </w:rPr>
        <w:t xml:space="preserve"> Coordinación de Administración de Seguridad Pública</w:t>
      </w:r>
    </w:p>
    <w:p w14:paraId="7758E9C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IX.d</w:t>
      </w:r>
      <w:proofErr w:type="spellEnd"/>
      <w:r w:rsidRPr="00625E8E">
        <w:rPr>
          <w:rFonts w:ascii="Palatino Linotype" w:hAnsi="Palatino Linotype"/>
          <w:i/>
          <w:iCs/>
        </w:rPr>
        <w:t xml:space="preserve"> Coordinación del Centro de Respuesta de Emergencia de Zumpango “CREZUM”</w:t>
      </w:r>
    </w:p>
    <w:p w14:paraId="6CDA6750"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X. Unidad de Protección Civil y Bomberos</w:t>
      </w:r>
      <w:r w:rsidRPr="00625E8E">
        <w:rPr>
          <w:rFonts w:ascii="Palatino Linotype" w:hAnsi="Palatino Linotype"/>
          <w:i/>
          <w:iCs/>
        </w:rPr>
        <w:t xml:space="preserve"> </w:t>
      </w:r>
    </w:p>
    <w:p w14:paraId="322E64B4"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X.a</w:t>
      </w:r>
      <w:proofErr w:type="spellEnd"/>
      <w:r w:rsidRPr="00625E8E">
        <w:rPr>
          <w:rFonts w:ascii="Palatino Linotype" w:hAnsi="Palatino Linotype"/>
          <w:i/>
          <w:iCs/>
        </w:rPr>
        <w:t xml:space="preserve"> Coordinación Operativa y de Vinculación Social. </w:t>
      </w:r>
    </w:p>
    <w:p w14:paraId="20E1197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X.b.I</w:t>
      </w:r>
      <w:proofErr w:type="spellEnd"/>
      <w:r w:rsidRPr="00625E8E">
        <w:rPr>
          <w:rFonts w:ascii="Palatino Linotype" w:hAnsi="Palatino Linotype"/>
          <w:i/>
          <w:iCs/>
        </w:rPr>
        <w:t xml:space="preserve"> Jefatura de Paramédicos. </w:t>
      </w:r>
    </w:p>
    <w:p w14:paraId="41908D2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X.c.II</w:t>
      </w:r>
      <w:proofErr w:type="spellEnd"/>
      <w:r w:rsidRPr="00625E8E">
        <w:rPr>
          <w:rFonts w:ascii="Palatino Linotype" w:hAnsi="Palatino Linotype"/>
          <w:i/>
          <w:iCs/>
        </w:rPr>
        <w:t xml:space="preserve"> Jefatura de Bomberos. </w:t>
      </w:r>
    </w:p>
    <w:p w14:paraId="1DCCF28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X.d</w:t>
      </w:r>
      <w:proofErr w:type="spellEnd"/>
      <w:r w:rsidRPr="00625E8E">
        <w:rPr>
          <w:rFonts w:ascii="Palatino Linotype" w:hAnsi="Palatino Linotype"/>
          <w:i/>
          <w:iCs/>
        </w:rPr>
        <w:t xml:space="preserve"> Coordinación de Gestión de Riesgos. </w:t>
      </w:r>
    </w:p>
    <w:p w14:paraId="2D0AB3A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X.d.I</w:t>
      </w:r>
      <w:proofErr w:type="spellEnd"/>
      <w:r w:rsidRPr="00625E8E">
        <w:rPr>
          <w:rFonts w:ascii="Palatino Linotype" w:hAnsi="Palatino Linotype"/>
          <w:i/>
          <w:iCs/>
        </w:rPr>
        <w:t xml:space="preserve"> Jefatura de Vinculación y Capacitación Ciudadana. </w:t>
      </w:r>
    </w:p>
    <w:p w14:paraId="036CD01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X.d.II</w:t>
      </w:r>
      <w:proofErr w:type="spellEnd"/>
      <w:r w:rsidRPr="00625E8E">
        <w:rPr>
          <w:rFonts w:ascii="Palatino Linotype" w:hAnsi="Palatino Linotype"/>
          <w:i/>
          <w:iCs/>
        </w:rPr>
        <w:t xml:space="preserve"> Jefatura Jurídica. </w:t>
      </w:r>
    </w:p>
    <w:p w14:paraId="03FBF200" w14:textId="737FA86A"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XI. Dirección de Jurídico y Consultivo </w:t>
      </w:r>
    </w:p>
    <w:p w14:paraId="2FC65C9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XI.a</w:t>
      </w:r>
      <w:proofErr w:type="spellEnd"/>
      <w:r w:rsidRPr="00625E8E">
        <w:rPr>
          <w:rFonts w:ascii="Palatino Linotype" w:hAnsi="Palatino Linotype"/>
          <w:i/>
          <w:iCs/>
        </w:rPr>
        <w:t xml:space="preserve"> Jefatura de Asesores. </w:t>
      </w:r>
    </w:p>
    <w:p w14:paraId="4F648ACB"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XII. Dirección de Gobernación</w:t>
      </w:r>
      <w:r w:rsidRPr="00625E8E">
        <w:rPr>
          <w:rFonts w:ascii="Palatino Linotype" w:hAnsi="Palatino Linotype"/>
          <w:i/>
          <w:iCs/>
        </w:rPr>
        <w:t xml:space="preserve">. </w:t>
      </w:r>
    </w:p>
    <w:p w14:paraId="6A286B77"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XII.I Subdirección de Gobernación. </w:t>
      </w:r>
    </w:p>
    <w:p w14:paraId="0DD241B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XII.a</w:t>
      </w:r>
      <w:proofErr w:type="spellEnd"/>
      <w:r w:rsidRPr="00625E8E">
        <w:rPr>
          <w:rFonts w:ascii="Palatino Linotype" w:hAnsi="Palatino Linotype"/>
          <w:i/>
          <w:iCs/>
        </w:rPr>
        <w:t xml:space="preserve"> Coordinación de Participación Ciudadana. </w:t>
      </w:r>
    </w:p>
    <w:p w14:paraId="38A02DA5"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XII.a.I</w:t>
      </w:r>
      <w:proofErr w:type="spellEnd"/>
      <w:r w:rsidRPr="00625E8E">
        <w:rPr>
          <w:rFonts w:ascii="Palatino Linotype" w:hAnsi="Palatino Linotype"/>
          <w:i/>
          <w:iCs/>
        </w:rPr>
        <w:t xml:space="preserve"> Departamento de Atención Ciudadana, Sociedades Civiles y Asuntos Religiosos.</w:t>
      </w:r>
    </w:p>
    <w:p w14:paraId="552C8B80"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XII.a.II</w:t>
      </w:r>
      <w:proofErr w:type="spellEnd"/>
      <w:r w:rsidRPr="00625E8E">
        <w:rPr>
          <w:rFonts w:ascii="Palatino Linotype" w:hAnsi="Palatino Linotype"/>
          <w:i/>
          <w:iCs/>
        </w:rPr>
        <w:t xml:space="preserve"> Departamento de Prospectiva Política. </w:t>
      </w:r>
    </w:p>
    <w:p w14:paraId="302E532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XII.a.III</w:t>
      </w:r>
      <w:proofErr w:type="spellEnd"/>
      <w:r w:rsidRPr="00625E8E">
        <w:rPr>
          <w:rFonts w:ascii="Palatino Linotype" w:hAnsi="Palatino Linotype"/>
          <w:i/>
          <w:iCs/>
        </w:rPr>
        <w:t xml:space="preserve"> Departamento de Autoridades Auxiliares. </w:t>
      </w:r>
    </w:p>
    <w:p w14:paraId="156F3650"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XII.b</w:t>
      </w:r>
      <w:proofErr w:type="spellEnd"/>
      <w:r w:rsidRPr="00625E8E">
        <w:rPr>
          <w:rFonts w:ascii="Palatino Linotype" w:hAnsi="Palatino Linotype"/>
          <w:i/>
          <w:iCs/>
        </w:rPr>
        <w:t xml:space="preserve"> Coordinación de Logística. </w:t>
      </w:r>
    </w:p>
    <w:p w14:paraId="56ADD2B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XII.c</w:t>
      </w:r>
      <w:proofErr w:type="spellEnd"/>
      <w:r w:rsidRPr="00625E8E">
        <w:rPr>
          <w:rFonts w:ascii="Palatino Linotype" w:hAnsi="Palatino Linotype"/>
          <w:i/>
          <w:iCs/>
        </w:rPr>
        <w:t xml:space="preserve"> Coordinación de Inspección Municipal. </w:t>
      </w:r>
    </w:p>
    <w:p w14:paraId="6EFF1929"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XII.c.I</w:t>
      </w:r>
      <w:proofErr w:type="spellEnd"/>
      <w:r w:rsidRPr="00625E8E">
        <w:rPr>
          <w:rFonts w:ascii="Palatino Linotype" w:hAnsi="Palatino Linotype"/>
          <w:i/>
          <w:iCs/>
        </w:rPr>
        <w:t xml:space="preserve"> Jefatura de Agentes Operativos. </w:t>
      </w:r>
    </w:p>
    <w:p w14:paraId="67FB489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XII.d</w:t>
      </w:r>
      <w:proofErr w:type="spellEnd"/>
      <w:r w:rsidRPr="00625E8E">
        <w:rPr>
          <w:rFonts w:ascii="Palatino Linotype" w:hAnsi="Palatino Linotype"/>
          <w:i/>
          <w:iCs/>
        </w:rPr>
        <w:t xml:space="preserve"> Coordinación de Movilidad y Transporte. </w:t>
      </w:r>
    </w:p>
    <w:p w14:paraId="1EB0D4C6"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XII.d.I</w:t>
      </w:r>
      <w:proofErr w:type="spellEnd"/>
      <w:r w:rsidRPr="00625E8E">
        <w:rPr>
          <w:rFonts w:ascii="Palatino Linotype" w:hAnsi="Palatino Linotype"/>
          <w:i/>
          <w:iCs/>
        </w:rPr>
        <w:t xml:space="preserve"> Departamento de Movilidad. </w:t>
      </w:r>
    </w:p>
    <w:p w14:paraId="1787A0D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XII.d.II</w:t>
      </w:r>
      <w:proofErr w:type="spellEnd"/>
      <w:r w:rsidRPr="00625E8E">
        <w:rPr>
          <w:rFonts w:ascii="Palatino Linotype" w:hAnsi="Palatino Linotype"/>
          <w:i/>
          <w:iCs/>
        </w:rPr>
        <w:t xml:space="preserve"> Departamento de Transporte. </w:t>
      </w:r>
    </w:p>
    <w:p w14:paraId="222F3692"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XIII. Dirección de Ecología</w:t>
      </w:r>
      <w:r w:rsidRPr="00625E8E">
        <w:rPr>
          <w:rFonts w:ascii="Palatino Linotype" w:hAnsi="Palatino Linotype"/>
          <w:i/>
          <w:iCs/>
        </w:rPr>
        <w:t xml:space="preserve"> </w:t>
      </w:r>
    </w:p>
    <w:p w14:paraId="148F2404"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XIII.a</w:t>
      </w:r>
      <w:proofErr w:type="spellEnd"/>
      <w:r w:rsidRPr="00625E8E">
        <w:rPr>
          <w:rFonts w:ascii="Palatino Linotype" w:hAnsi="Palatino Linotype"/>
          <w:i/>
          <w:iCs/>
        </w:rPr>
        <w:t xml:space="preserve"> Jefatura de Planeación y Gestión Sustentable. </w:t>
      </w:r>
    </w:p>
    <w:p w14:paraId="180D679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XIII.b</w:t>
      </w:r>
      <w:proofErr w:type="spellEnd"/>
      <w:r w:rsidRPr="00625E8E">
        <w:rPr>
          <w:rFonts w:ascii="Palatino Linotype" w:hAnsi="Palatino Linotype"/>
          <w:i/>
          <w:iCs/>
        </w:rPr>
        <w:t xml:space="preserve"> Jefatura del Sitio de Disposición Final de Residuos Sólidos Urbanos. </w:t>
      </w:r>
    </w:p>
    <w:p w14:paraId="3E71E07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XIII.c</w:t>
      </w:r>
      <w:proofErr w:type="spellEnd"/>
      <w:r w:rsidRPr="00625E8E">
        <w:rPr>
          <w:rFonts w:ascii="Palatino Linotype" w:hAnsi="Palatino Linotype"/>
          <w:i/>
          <w:iCs/>
        </w:rPr>
        <w:t xml:space="preserve"> Jefatura de Vivero. </w:t>
      </w:r>
    </w:p>
    <w:p w14:paraId="5FAD077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XIII.d</w:t>
      </w:r>
      <w:proofErr w:type="spellEnd"/>
      <w:r w:rsidRPr="00625E8E">
        <w:rPr>
          <w:rFonts w:ascii="Palatino Linotype" w:hAnsi="Palatino Linotype"/>
          <w:i/>
          <w:iCs/>
        </w:rPr>
        <w:t xml:space="preserve"> Jefatura de Bienestar Animal. </w:t>
      </w:r>
    </w:p>
    <w:p w14:paraId="18E6F9B5"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XIV. Dirección de Desarrollo Urbano</w:t>
      </w:r>
      <w:r w:rsidRPr="00625E8E">
        <w:rPr>
          <w:rFonts w:ascii="Palatino Linotype" w:hAnsi="Palatino Linotype"/>
          <w:i/>
          <w:iCs/>
        </w:rPr>
        <w:t xml:space="preserve"> </w:t>
      </w:r>
    </w:p>
    <w:p w14:paraId="3B69F87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lastRenderedPageBreak/>
        <w:t>XIV.a</w:t>
      </w:r>
      <w:proofErr w:type="spellEnd"/>
      <w:r w:rsidRPr="00625E8E">
        <w:rPr>
          <w:rFonts w:ascii="Palatino Linotype" w:hAnsi="Palatino Linotype"/>
          <w:i/>
          <w:iCs/>
        </w:rPr>
        <w:t xml:space="preserve"> Coordinación de Desarrollo Urbano. </w:t>
      </w:r>
    </w:p>
    <w:p w14:paraId="7F60C110"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XIV.a.I</w:t>
      </w:r>
      <w:proofErr w:type="spellEnd"/>
      <w:r w:rsidRPr="00625E8E">
        <w:rPr>
          <w:rFonts w:ascii="Palatino Linotype" w:hAnsi="Palatino Linotype"/>
          <w:i/>
          <w:iCs/>
        </w:rPr>
        <w:t xml:space="preserve"> Departamento de Imagen Urbana. </w:t>
      </w:r>
    </w:p>
    <w:p w14:paraId="27D9923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XIV.a.II</w:t>
      </w:r>
      <w:proofErr w:type="spellEnd"/>
      <w:r w:rsidRPr="00625E8E">
        <w:rPr>
          <w:rFonts w:ascii="Palatino Linotype" w:hAnsi="Palatino Linotype"/>
          <w:i/>
          <w:iCs/>
        </w:rPr>
        <w:t xml:space="preserve"> Departamento de Uso de Suelo. </w:t>
      </w:r>
    </w:p>
    <w:p w14:paraId="0B6D7B6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XIV.b</w:t>
      </w:r>
      <w:proofErr w:type="spellEnd"/>
      <w:r w:rsidRPr="00625E8E">
        <w:rPr>
          <w:rFonts w:ascii="Palatino Linotype" w:hAnsi="Palatino Linotype"/>
          <w:i/>
          <w:iCs/>
        </w:rPr>
        <w:t xml:space="preserve"> Coordinación de Gestión, Planeación Urbana y Territorial. </w:t>
      </w:r>
    </w:p>
    <w:p w14:paraId="5B9B9EA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XIV.c</w:t>
      </w:r>
      <w:proofErr w:type="spellEnd"/>
      <w:r w:rsidRPr="00625E8E">
        <w:rPr>
          <w:rFonts w:ascii="Palatino Linotype" w:hAnsi="Palatino Linotype"/>
          <w:i/>
          <w:iCs/>
        </w:rPr>
        <w:t xml:space="preserve"> Coordinación de Licencias. </w:t>
      </w:r>
    </w:p>
    <w:p w14:paraId="6FDD3D6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XIV.c.I</w:t>
      </w:r>
      <w:proofErr w:type="spellEnd"/>
      <w:r w:rsidRPr="00625E8E">
        <w:rPr>
          <w:rFonts w:ascii="Palatino Linotype" w:hAnsi="Palatino Linotype"/>
          <w:i/>
          <w:iCs/>
        </w:rPr>
        <w:t xml:space="preserve"> Jefatura de Alineamientos y Número Oficial. </w:t>
      </w:r>
    </w:p>
    <w:p w14:paraId="789A84F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XIV.c.II</w:t>
      </w:r>
      <w:proofErr w:type="spellEnd"/>
      <w:r w:rsidRPr="00625E8E">
        <w:rPr>
          <w:rFonts w:ascii="Palatino Linotype" w:hAnsi="Palatino Linotype"/>
          <w:i/>
          <w:iCs/>
        </w:rPr>
        <w:t xml:space="preserve"> Jefatura de Trámites y Licencias. </w:t>
      </w:r>
    </w:p>
    <w:p w14:paraId="408F74E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XIV.c.II.a</w:t>
      </w:r>
      <w:proofErr w:type="spellEnd"/>
      <w:r w:rsidRPr="00625E8E">
        <w:rPr>
          <w:rFonts w:ascii="Palatino Linotype" w:hAnsi="Palatino Linotype"/>
          <w:i/>
          <w:iCs/>
        </w:rPr>
        <w:t xml:space="preserve"> Departamento de Inspectores. </w:t>
      </w:r>
    </w:p>
    <w:p w14:paraId="403AEE1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XIV.c.II.b</w:t>
      </w:r>
      <w:proofErr w:type="spellEnd"/>
      <w:r w:rsidRPr="00625E8E">
        <w:rPr>
          <w:rFonts w:ascii="Palatino Linotype" w:hAnsi="Palatino Linotype"/>
          <w:i/>
          <w:iCs/>
        </w:rPr>
        <w:t xml:space="preserve"> Departamento de Notificadores. </w:t>
      </w:r>
    </w:p>
    <w:p w14:paraId="7E48AD7C"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XV. Dirección De Administración</w:t>
      </w:r>
      <w:r w:rsidRPr="00625E8E">
        <w:rPr>
          <w:rFonts w:ascii="Palatino Linotype" w:hAnsi="Palatino Linotype"/>
          <w:i/>
          <w:iCs/>
        </w:rPr>
        <w:t xml:space="preserve"> </w:t>
      </w:r>
    </w:p>
    <w:p w14:paraId="07CF7B11" w14:textId="77777777"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XV.I Subdirección de Administración. </w:t>
      </w:r>
    </w:p>
    <w:p w14:paraId="47DFECE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XV.a</w:t>
      </w:r>
      <w:proofErr w:type="spellEnd"/>
      <w:r w:rsidRPr="00625E8E">
        <w:rPr>
          <w:rFonts w:ascii="Palatino Linotype" w:hAnsi="Palatino Linotype"/>
          <w:i/>
          <w:iCs/>
        </w:rPr>
        <w:t xml:space="preserve"> Coordinación de Administración. </w:t>
      </w:r>
    </w:p>
    <w:p w14:paraId="7100CF1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XV.a.I</w:t>
      </w:r>
      <w:proofErr w:type="spellEnd"/>
      <w:r w:rsidRPr="00625E8E">
        <w:rPr>
          <w:rFonts w:ascii="Palatino Linotype" w:hAnsi="Palatino Linotype"/>
          <w:i/>
          <w:iCs/>
        </w:rPr>
        <w:t xml:space="preserve"> Jefatura de Mantenimiento y Control Vehicular. </w:t>
      </w:r>
    </w:p>
    <w:p w14:paraId="22554987"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XV.a.II</w:t>
      </w:r>
      <w:proofErr w:type="spellEnd"/>
      <w:r w:rsidRPr="00625E8E">
        <w:rPr>
          <w:rFonts w:ascii="Palatino Linotype" w:hAnsi="Palatino Linotype"/>
          <w:i/>
          <w:iCs/>
        </w:rPr>
        <w:t xml:space="preserve"> Jefatura de Nómina. </w:t>
      </w:r>
    </w:p>
    <w:p w14:paraId="40D8725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XV.a.III</w:t>
      </w:r>
      <w:proofErr w:type="spellEnd"/>
      <w:r w:rsidRPr="00625E8E">
        <w:rPr>
          <w:rFonts w:ascii="Palatino Linotype" w:hAnsi="Palatino Linotype"/>
          <w:i/>
          <w:iCs/>
        </w:rPr>
        <w:t xml:space="preserve"> Jefatura de Servicios Generales. </w:t>
      </w:r>
    </w:p>
    <w:p w14:paraId="221BE7B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XV.a.III.a</w:t>
      </w:r>
      <w:proofErr w:type="spellEnd"/>
      <w:r w:rsidRPr="00625E8E">
        <w:rPr>
          <w:rFonts w:ascii="Palatino Linotype" w:hAnsi="Palatino Linotype"/>
          <w:i/>
          <w:iCs/>
        </w:rPr>
        <w:t xml:space="preserve"> Departamento de Intendencia. </w:t>
      </w:r>
    </w:p>
    <w:p w14:paraId="3AA0F20E"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XV.b</w:t>
      </w:r>
      <w:proofErr w:type="spellEnd"/>
      <w:r w:rsidRPr="00625E8E">
        <w:rPr>
          <w:rFonts w:ascii="Palatino Linotype" w:hAnsi="Palatino Linotype"/>
          <w:i/>
          <w:iCs/>
        </w:rPr>
        <w:t xml:space="preserve"> Coordinación de Sistemas e Informática. </w:t>
      </w:r>
    </w:p>
    <w:p w14:paraId="10E59E06"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XV.b.I</w:t>
      </w:r>
      <w:proofErr w:type="spellEnd"/>
      <w:r w:rsidRPr="00625E8E">
        <w:rPr>
          <w:rFonts w:ascii="Palatino Linotype" w:hAnsi="Palatino Linotype"/>
          <w:i/>
          <w:iCs/>
        </w:rPr>
        <w:t xml:space="preserve"> Departamento de Soporte Técnico y Sistemas. </w:t>
      </w:r>
    </w:p>
    <w:p w14:paraId="1F00CA1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XV.c</w:t>
      </w:r>
      <w:proofErr w:type="spellEnd"/>
      <w:r w:rsidRPr="00625E8E">
        <w:rPr>
          <w:rFonts w:ascii="Palatino Linotype" w:hAnsi="Palatino Linotype"/>
          <w:i/>
          <w:iCs/>
        </w:rPr>
        <w:t xml:space="preserve"> Coordinación de Adquisiciones. </w:t>
      </w:r>
    </w:p>
    <w:p w14:paraId="1A9C1CB4"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XV.c.I</w:t>
      </w:r>
      <w:proofErr w:type="spellEnd"/>
      <w:r w:rsidRPr="00625E8E">
        <w:rPr>
          <w:rFonts w:ascii="Palatino Linotype" w:hAnsi="Palatino Linotype"/>
          <w:i/>
          <w:iCs/>
        </w:rPr>
        <w:t xml:space="preserve"> Jefatura de Licitaciones. </w:t>
      </w:r>
    </w:p>
    <w:p w14:paraId="68D2E67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XV.c.II</w:t>
      </w:r>
      <w:proofErr w:type="spellEnd"/>
      <w:r w:rsidRPr="00625E8E">
        <w:rPr>
          <w:rFonts w:ascii="Palatino Linotype" w:hAnsi="Palatino Linotype"/>
          <w:i/>
          <w:iCs/>
        </w:rPr>
        <w:t xml:space="preserve"> Jefatura de Almacén. </w:t>
      </w:r>
    </w:p>
    <w:p w14:paraId="1E93A1D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XV.d</w:t>
      </w:r>
      <w:proofErr w:type="spellEnd"/>
      <w:r w:rsidRPr="00625E8E">
        <w:rPr>
          <w:rFonts w:ascii="Palatino Linotype" w:hAnsi="Palatino Linotype"/>
          <w:i/>
          <w:iCs/>
        </w:rPr>
        <w:t xml:space="preserve"> Coordinación del Centro Administrativo. </w:t>
      </w:r>
    </w:p>
    <w:p w14:paraId="40882621" w14:textId="422B9F86"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XVI. Unidad de Transparencia y Acceso a la Información Pública </w:t>
      </w:r>
    </w:p>
    <w:p w14:paraId="6598AC26"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XVI.a</w:t>
      </w:r>
      <w:proofErr w:type="spellEnd"/>
      <w:r w:rsidRPr="00625E8E">
        <w:rPr>
          <w:rFonts w:ascii="Palatino Linotype" w:hAnsi="Palatino Linotype"/>
          <w:i/>
          <w:iCs/>
        </w:rPr>
        <w:t xml:space="preserve"> Jefatura de Datos Personales. </w:t>
      </w:r>
    </w:p>
    <w:p w14:paraId="0524EB2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XVI.b</w:t>
      </w:r>
      <w:proofErr w:type="spellEnd"/>
      <w:r w:rsidRPr="00625E8E">
        <w:rPr>
          <w:rFonts w:ascii="Palatino Linotype" w:hAnsi="Palatino Linotype"/>
          <w:i/>
          <w:iCs/>
        </w:rPr>
        <w:t xml:space="preserve"> Jefatura de Información Pública. </w:t>
      </w:r>
    </w:p>
    <w:p w14:paraId="62A38DF3"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XVII. Dirección de Desarrollo Social </w:t>
      </w:r>
    </w:p>
    <w:p w14:paraId="351B055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XVII.a</w:t>
      </w:r>
      <w:proofErr w:type="spellEnd"/>
      <w:r w:rsidRPr="00625E8E">
        <w:rPr>
          <w:rFonts w:ascii="Palatino Linotype" w:hAnsi="Palatino Linotype"/>
          <w:i/>
          <w:iCs/>
        </w:rPr>
        <w:t xml:space="preserve"> Jefatura de Educación; </w:t>
      </w:r>
    </w:p>
    <w:p w14:paraId="11C4AF1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XVII.b</w:t>
      </w:r>
      <w:proofErr w:type="spellEnd"/>
      <w:r w:rsidRPr="00625E8E">
        <w:rPr>
          <w:rFonts w:ascii="Palatino Linotype" w:hAnsi="Palatino Linotype"/>
          <w:i/>
          <w:iCs/>
        </w:rPr>
        <w:t xml:space="preserve"> Jefatura de Cultura; </w:t>
      </w:r>
    </w:p>
    <w:p w14:paraId="294C67FB"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XVII.c</w:t>
      </w:r>
      <w:proofErr w:type="spellEnd"/>
      <w:r w:rsidRPr="00625E8E">
        <w:rPr>
          <w:rFonts w:ascii="Palatino Linotype" w:hAnsi="Palatino Linotype"/>
          <w:i/>
          <w:iCs/>
        </w:rPr>
        <w:t xml:space="preserve"> Jefatura Municipal de la Mujer; </w:t>
      </w:r>
    </w:p>
    <w:p w14:paraId="279097CD"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XVII.d</w:t>
      </w:r>
      <w:proofErr w:type="spellEnd"/>
      <w:r w:rsidRPr="00625E8E">
        <w:rPr>
          <w:rFonts w:ascii="Palatino Linotype" w:hAnsi="Palatino Linotype"/>
          <w:i/>
          <w:iCs/>
        </w:rPr>
        <w:t xml:space="preserve"> Jefatura de Control Social; </w:t>
      </w:r>
    </w:p>
    <w:p w14:paraId="6A32EC63"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XVII.e</w:t>
      </w:r>
      <w:proofErr w:type="spellEnd"/>
      <w:r w:rsidRPr="00625E8E">
        <w:rPr>
          <w:rFonts w:ascii="Palatino Linotype" w:hAnsi="Palatino Linotype"/>
          <w:i/>
          <w:iCs/>
        </w:rPr>
        <w:t xml:space="preserve"> Jefatura de Juventud. </w:t>
      </w:r>
    </w:p>
    <w:p w14:paraId="235C569B"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XVIII. Unidad de Información, Planeación, Programación y Evaluación (UIPPE). </w:t>
      </w:r>
    </w:p>
    <w:p w14:paraId="698B1FD7"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XIX. Dirección de Servicios Públicos </w:t>
      </w:r>
    </w:p>
    <w:p w14:paraId="6199098C"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XIX.a</w:t>
      </w:r>
      <w:proofErr w:type="spellEnd"/>
      <w:r w:rsidRPr="00625E8E">
        <w:rPr>
          <w:rFonts w:ascii="Palatino Linotype" w:hAnsi="Palatino Linotype"/>
          <w:i/>
          <w:iCs/>
        </w:rPr>
        <w:t xml:space="preserve"> Subdirección de Servicios Públicos. </w:t>
      </w:r>
    </w:p>
    <w:p w14:paraId="538DCD78"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lastRenderedPageBreak/>
        <w:t>XIX.b</w:t>
      </w:r>
      <w:proofErr w:type="spellEnd"/>
      <w:r w:rsidRPr="00625E8E">
        <w:rPr>
          <w:rFonts w:ascii="Palatino Linotype" w:hAnsi="Palatino Linotype"/>
          <w:i/>
          <w:iCs/>
        </w:rPr>
        <w:t xml:space="preserve"> Coordinador de Servicios Públicos. </w:t>
      </w:r>
    </w:p>
    <w:p w14:paraId="480DB971"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XIX.c</w:t>
      </w:r>
      <w:proofErr w:type="spellEnd"/>
      <w:r w:rsidRPr="00625E8E">
        <w:rPr>
          <w:rFonts w:ascii="Palatino Linotype" w:hAnsi="Palatino Linotype"/>
          <w:i/>
          <w:iCs/>
        </w:rPr>
        <w:t xml:space="preserve"> Coordinador de Alumbrado Público. </w:t>
      </w:r>
    </w:p>
    <w:p w14:paraId="1D6AACB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XIX.d</w:t>
      </w:r>
      <w:proofErr w:type="spellEnd"/>
      <w:r w:rsidRPr="00625E8E">
        <w:rPr>
          <w:rFonts w:ascii="Palatino Linotype" w:hAnsi="Palatino Linotype"/>
          <w:i/>
          <w:iCs/>
        </w:rPr>
        <w:t xml:space="preserve"> Jefatura de Panteones. </w:t>
      </w:r>
    </w:p>
    <w:p w14:paraId="3012863A"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XIX.e</w:t>
      </w:r>
      <w:proofErr w:type="spellEnd"/>
      <w:r w:rsidRPr="00625E8E">
        <w:rPr>
          <w:rFonts w:ascii="Palatino Linotype" w:hAnsi="Palatino Linotype"/>
          <w:i/>
          <w:iCs/>
        </w:rPr>
        <w:t xml:space="preserve"> Jefatura de Rastro Municipal. </w:t>
      </w:r>
    </w:p>
    <w:p w14:paraId="06B399F4"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XIX.f</w:t>
      </w:r>
      <w:proofErr w:type="spellEnd"/>
      <w:r w:rsidRPr="00625E8E">
        <w:rPr>
          <w:rFonts w:ascii="Palatino Linotype" w:hAnsi="Palatino Linotype"/>
          <w:i/>
          <w:iCs/>
        </w:rPr>
        <w:t xml:space="preserve"> Jefatura de Parques y Jardines. </w:t>
      </w:r>
    </w:p>
    <w:p w14:paraId="4F743525"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XIX.g</w:t>
      </w:r>
      <w:proofErr w:type="spellEnd"/>
      <w:r w:rsidRPr="00625E8E">
        <w:rPr>
          <w:rFonts w:ascii="Palatino Linotype" w:hAnsi="Palatino Linotype"/>
          <w:i/>
          <w:iCs/>
        </w:rPr>
        <w:t xml:space="preserve"> Jefatura de Basurero Municipal. </w:t>
      </w:r>
    </w:p>
    <w:p w14:paraId="661FB2EF" w14:textId="77777777" w:rsidR="00AA66C2" w:rsidRPr="00625E8E" w:rsidRDefault="00AA66C2" w:rsidP="00AA66C2">
      <w:pPr>
        <w:spacing w:after="0" w:line="276" w:lineRule="auto"/>
        <w:ind w:left="567" w:right="567"/>
        <w:contextualSpacing/>
        <w:jc w:val="both"/>
        <w:rPr>
          <w:rFonts w:ascii="Palatino Linotype" w:hAnsi="Palatino Linotype"/>
          <w:i/>
          <w:iCs/>
        </w:rPr>
      </w:pPr>
      <w:proofErr w:type="spellStart"/>
      <w:r w:rsidRPr="00625E8E">
        <w:rPr>
          <w:rFonts w:ascii="Palatino Linotype" w:hAnsi="Palatino Linotype"/>
          <w:i/>
          <w:iCs/>
        </w:rPr>
        <w:t>XIX.h</w:t>
      </w:r>
      <w:proofErr w:type="spellEnd"/>
      <w:r w:rsidRPr="00625E8E">
        <w:rPr>
          <w:rFonts w:ascii="Palatino Linotype" w:hAnsi="Palatino Linotype"/>
          <w:i/>
          <w:iCs/>
        </w:rPr>
        <w:t xml:space="preserve"> Jefatura de Mantenimiento. </w:t>
      </w:r>
    </w:p>
    <w:p w14:paraId="1DF72EE6"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XX. Coordinación de Comunicación Social </w:t>
      </w:r>
    </w:p>
    <w:p w14:paraId="53D2081A" w14:textId="77777777" w:rsidR="00AA66C2" w:rsidRPr="00625E8E" w:rsidRDefault="00AA66C2" w:rsidP="00AA66C2">
      <w:pPr>
        <w:spacing w:after="0" w:line="276" w:lineRule="auto"/>
        <w:ind w:left="567" w:right="567"/>
        <w:contextualSpacing/>
        <w:jc w:val="both"/>
        <w:rPr>
          <w:rFonts w:ascii="Palatino Linotype" w:hAnsi="Palatino Linotype"/>
          <w:b/>
          <w:bCs/>
          <w:i/>
          <w:iCs/>
        </w:rPr>
      </w:pPr>
      <w:r w:rsidRPr="00625E8E">
        <w:rPr>
          <w:rFonts w:ascii="Palatino Linotype" w:hAnsi="Palatino Linotype"/>
          <w:b/>
          <w:bCs/>
          <w:i/>
          <w:iCs/>
        </w:rPr>
        <w:t xml:space="preserve">XXI. Coordinación de Asesores </w:t>
      </w:r>
    </w:p>
    <w:p w14:paraId="4B2F3284" w14:textId="2ECEEFCB" w:rsidR="00AA66C2" w:rsidRPr="00625E8E" w:rsidRDefault="00AA66C2"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XXII. Defensoría Municipal de Derechos Humanos</w:t>
      </w:r>
      <w:r w:rsidRPr="00625E8E">
        <w:rPr>
          <w:rFonts w:ascii="Palatino Linotype" w:hAnsi="Palatino Linotype"/>
          <w:i/>
          <w:iCs/>
        </w:rPr>
        <w:t>”</w:t>
      </w:r>
    </w:p>
    <w:p w14:paraId="6F8EB38A" w14:textId="77777777" w:rsidR="003E1D7A" w:rsidRPr="00625E8E" w:rsidRDefault="003E1D7A" w:rsidP="00AA66C2">
      <w:pPr>
        <w:spacing w:after="0" w:line="276" w:lineRule="auto"/>
        <w:ind w:left="567" w:right="567"/>
        <w:contextualSpacing/>
        <w:jc w:val="both"/>
        <w:rPr>
          <w:rFonts w:ascii="Palatino Linotype" w:hAnsi="Palatino Linotype"/>
        </w:rPr>
      </w:pPr>
    </w:p>
    <w:p w14:paraId="25A4959B" w14:textId="77777777" w:rsidR="003E1D7A" w:rsidRPr="00625E8E" w:rsidRDefault="003E1D7A"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ARTÍCULO 177.-</w:t>
      </w:r>
      <w:r w:rsidRPr="00625E8E">
        <w:rPr>
          <w:rFonts w:ascii="Palatino Linotype" w:hAnsi="Palatino Linotype"/>
          <w:i/>
          <w:iCs/>
        </w:rPr>
        <w:t xml:space="preserve"> Para el adecuado ejercicio de sus atribuciones el Ayuntamiento se auxiliara de los siguientes organismos públicos descentralizados, con personalidad jurídica y patrimonio propio: </w:t>
      </w:r>
    </w:p>
    <w:p w14:paraId="085DBE29" w14:textId="77777777" w:rsidR="003E1D7A" w:rsidRPr="00625E8E" w:rsidRDefault="003E1D7A"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I. Sistema Municipal para el Desarrollo Integral de la Familia de Zumpango, Estado de México (DIF). </w:t>
      </w:r>
    </w:p>
    <w:p w14:paraId="454E3AE9" w14:textId="77777777" w:rsidR="003E1D7A" w:rsidRPr="00625E8E" w:rsidRDefault="003E1D7A" w:rsidP="00AA66C2">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II. Organismo Público Descentralizado para la Prestación de los Servicios de Agua Potable, Alcantarillado y saneamiento del Municipio de Zumpango, México (ODAPAZ); así como del </w:t>
      </w:r>
    </w:p>
    <w:p w14:paraId="7008C7DA" w14:textId="0F54DA7A" w:rsidR="003E1D7A" w:rsidRPr="00625E8E" w:rsidRDefault="003E1D7A" w:rsidP="00AA66C2">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III. Instituto Municipal de Cultura Física y Deporte de Zumpango</w:t>
      </w:r>
      <w:r w:rsidRPr="00625E8E">
        <w:rPr>
          <w:rFonts w:ascii="Palatino Linotype" w:hAnsi="Palatino Linotype"/>
          <w:i/>
          <w:iCs/>
        </w:rPr>
        <w:t>, México (IMCUFIDEZ).</w:t>
      </w:r>
    </w:p>
    <w:p w14:paraId="1EE67AEC" w14:textId="508A987D" w:rsidR="00AA66C2" w:rsidRPr="00625E8E" w:rsidRDefault="00AA66C2" w:rsidP="00AA66C2">
      <w:pPr>
        <w:spacing w:after="0" w:line="276" w:lineRule="auto"/>
        <w:ind w:left="567" w:right="567"/>
        <w:contextualSpacing/>
        <w:jc w:val="both"/>
        <w:rPr>
          <w:rFonts w:ascii="Palatino Linotype" w:hAnsi="Palatino Linotype"/>
        </w:rPr>
      </w:pPr>
      <w:r w:rsidRPr="00625E8E">
        <w:rPr>
          <w:rFonts w:ascii="Palatino Linotype" w:hAnsi="Palatino Linotype"/>
        </w:rPr>
        <w:t>(Énfasis añadido)</w:t>
      </w:r>
    </w:p>
    <w:p w14:paraId="1140EFEE" w14:textId="77777777" w:rsidR="00482151" w:rsidRPr="00625E8E" w:rsidRDefault="00482151" w:rsidP="00AA66C2">
      <w:pPr>
        <w:rPr>
          <w:rFonts w:ascii="Palatino Linotype" w:eastAsia="MS Mincho" w:hAnsi="Palatino Linotype" w:cs="Times New Roman"/>
          <w:sz w:val="24"/>
          <w:szCs w:val="24"/>
          <w:lang w:val="es-ES_tradnl" w:eastAsia="es-ES"/>
        </w:rPr>
      </w:pPr>
    </w:p>
    <w:p w14:paraId="77FF0D59" w14:textId="7AC3CE39" w:rsidR="00482151" w:rsidRPr="00625E8E" w:rsidRDefault="00925F21"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lo anterior, cabe mencionar que el artículo 32 de la Ley Orgánica Municipal del Estado de México, expresamente refiere </w:t>
      </w:r>
      <w:r w:rsidR="00B83457" w:rsidRPr="00625E8E">
        <w:rPr>
          <w:rFonts w:ascii="Palatino Linotype" w:eastAsia="MS Mincho" w:hAnsi="Palatino Linotype" w:cs="Times New Roman"/>
          <w:sz w:val="24"/>
          <w:szCs w:val="24"/>
          <w:lang w:val="es-ES_tradnl" w:eastAsia="es-ES"/>
        </w:rPr>
        <w:t xml:space="preserve">que </w:t>
      </w:r>
      <w:r w:rsidRPr="00625E8E">
        <w:rPr>
          <w:rFonts w:ascii="Palatino Linotype" w:eastAsia="MS Mincho" w:hAnsi="Palatino Linotype" w:cs="Times New Roman"/>
          <w:sz w:val="24"/>
          <w:szCs w:val="24"/>
          <w:lang w:val="es-ES_tradnl" w:eastAsia="es-ES"/>
        </w:rPr>
        <w:t xml:space="preserve">deben de contar con los requisitos establecidos los titulares de los organismos auxiliares del Municipio, por lo que, se procedió a verificar si los organismos auxiliares del </w:t>
      </w:r>
      <w:r w:rsidR="005E4F8B" w:rsidRPr="00625E8E">
        <w:rPr>
          <w:rFonts w:ascii="Palatino Linotype" w:eastAsia="MS Mincho" w:hAnsi="Palatino Linotype" w:cs="Times New Roman"/>
          <w:sz w:val="24"/>
          <w:szCs w:val="24"/>
          <w:lang w:val="es-ES_tradnl" w:eastAsia="es-ES"/>
        </w:rPr>
        <w:t>Ayuntamiento de Zumpango</w:t>
      </w:r>
      <w:r w:rsidRPr="00625E8E">
        <w:rPr>
          <w:rFonts w:ascii="Palatino Linotype" w:eastAsia="MS Mincho" w:hAnsi="Palatino Linotype" w:cs="Times New Roman"/>
          <w:sz w:val="24"/>
          <w:szCs w:val="24"/>
          <w:lang w:val="es-ES_tradnl" w:eastAsia="es-ES"/>
        </w:rPr>
        <w:t>, son Sujetos Obligados</w:t>
      </w:r>
      <w:r w:rsidRPr="00625E8E">
        <w:rPr>
          <w:rFonts w:ascii="Palatino Linotype" w:eastAsia="MS Mincho" w:hAnsi="Palatino Linotype" w:cs="Times New Roman"/>
          <w:b/>
          <w:bCs/>
          <w:sz w:val="24"/>
          <w:szCs w:val="24"/>
          <w:lang w:val="es-ES_tradnl" w:eastAsia="es-ES"/>
        </w:rPr>
        <w:t xml:space="preserve"> </w:t>
      </w:r>
      <w:r w:rsidRPr="00625E8E">
        <w:rPr>
          <w:rFonts w:ascii="Palatino Linotype" w:eastAsia="MS Mincho" w:hAnsi="Palatino Linotype" w:cs="Times New Roman"/>
          <w:sz w:val="24"/>
          <w:szCs w:val="24"/>
          <w:lang w:val="es-ES_tradnl" w:eastAsia="es-ES"/>
        </w:rPr>
        <w:t>distintos a éste o</w:t>
      </w:r>
      <w:r w:rsidR="00AE6539" w:rsidRPr="00625E8E">
        <w:rPr>
          <w:rFonts w:ascii="Palatino Linotype" w:eastAsia="MS Mincho" w:hAnsi="Palatino Linotype" w:cs="Times New Roman"/>
          <w:sz w:val="24"/>
          <w:szCs w:val="24"/>
          <w:lang w:val="es-ES_tradnl" w:eastAsia="es-ES"/>
        </w:rPr>
        <w:t>,</w:t>
      </w:r>
      <w:r w:rsidRPr="00625E8E">
        <w:rPr>
          <w:rFonts w:ascii="Palatino Linotype" w:eastAsia="MS Mincho" w:hAnsi="Palatino Linotype" w:cs="Times New Roman"/>
          <w:sz w:val="24"/>
          <w:szCs w:val="24"/>
          <w:lang w:val="es-ES_tradnl" w:eastAsia="es-ES"/>
        </w:rPr>
        <w:t xml:space="preserve"> en su caso, todavía pertenecen a la administración central, es por ello, que se ingresó a la Plataforma digital de Información Pública de Oficio Mexiquense (</w:t>
      </w:r>
      <w:proofErr w:type="spellStart"/>
      <w:r w:rsidRPr="00625E8E">
        <w:rPr>
          <w:rFonts w:ascii="Palatino Linotype" w:eastAsia="MS Mincho" w:hAnsi="Palatino Linotype" w:cs="Times New Roman"/>
          <w:sz w:val="24"/>
          <w:szCs w:val="24"/>
          <w:lang w:val="es-ES_tradnl" w:eastAsia="es-ES"/>
        </w:rPr>
        <w:t>Ipomex</w:t>
      </w:r>
      <w:proofErr w:type="spellEnd"/>
      <w:r w:rsidRPr="00625E8E">
        <w:rPr>
          <w:rFonts w:ascii="Palatino Linotype" w:eastAsia="MS Mincho" w:hAnsi="Palatino Linotype" w:cs="Times New Roman"/>
          <w:sz w:val="24"/>
          <w:szCs w:val="24"/>
          <w:lang w:val="es-ES_tradnl" w:eastAsia="es-ES"/>
        </w:rPr>
        <w:t>)</w:t>
      </w:r>
      <w:r w:rsidR="00B83457" w:rsidRPr="00625E8E">
        <w:rPr>
          <w:rFonts w:ascii="Palatino Linotype" w:eastAsia="MS Mincho" w:hAnsi="Palatino Linotype" w:cs="Times New Roman"/>
          <w:sz w:val="24"/>
          <w:szCs w:val="24"/>
          <w:lang w:val="es-ES_tradnl" w:eastAsia="es-ES"/>
        </w:rPr>
        <w:t xml:space="preserve">, obteniendo lo siguiente: </w:t>
      </w:r>
    </w:p>
    <w:p w14:paraId="0EAFF996" w14:textId="49858582" w:rsidR="00482151" w:rsidRPr="00625E8E" w:rsidRDefault="00482151" w:rsidP="007319E8">
      <w:pPr>
        <w:rPr>
          <w:rFonts w:ascii="Palatino Linotype" w:eastAsia="MS Mincho" w:hAnsi="Palatino Linotype" w:cs="Times New Roman"/>
          <w:sz w:val="24"/>
          <w:szCs w:val="24"/>
          <w:lang w:val="es-ES_tradnl" w:eastAsia="es-ES"/>
        </w:rPr>
      </w:pPr>
    </w:p>
    <w:p w14:paraId="225FA52B" w14:textId="2E146753" w:rsidR="007319E8" w:rsidRPr="00625E8E" w:rsidRDefault="003E1D7A" w:rsidP="003E1D7A">
      <w:pPr>
        <w:jc w:val="center"/>
        <w:rPr>
          <w:noProof/>
        </w:rPr>
      </w:pPr>
      <w:r w:rsidRPr="00625E8E">
        <w:rPr>
          <w:noProof/>
          <w:lang w:eastAsia="es-MX"/>
        </w:rPr>
        <w:lastRenderedPageBreak/>
        <w:drawing>
          <wp:inline distT="0" distB="0" distL="0" distR="0" wp14:anchorId="2A986304" wp14:editId="55C9BAD7">
            <wp:extent cx="4705350" cy="2221057"/>
            <wp:effectExtent l="57150" t="57150" r="95250" b="1035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419" cy="223713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CA5411" w14:textId="77777777" w:rsidR="003E1D7A" w:rsidRPr="00625E8E" w:rsidRDefault="003E1D7A" w:rsidP="003E1D7A">
      <w:pPr>
        <w:ind w:right="567"/>
        <w:rPr>
          <w:rFonts w:ascii="Palatino Linotype" w:eastAsia="MS Mincho" w:hAnsi="Palatino Linotype" w:cs="Times New Roman"/>
          <w:sz w:val="24"/>
          <w:szCs w:val="24"/>
          <w:lang w:val="es-ES_tradnl" w:eastAsia="es-ES"/>
        </w:rPr>
      </w:pPr>
    </w:p>
    <w:p w14:paraId="5B1CC9E6" w14:textId="279F4633" w:rsidR="007319E8" w:rsidRPr="00625E8E" w:rsidRDefault="007319E8" w:rsidP="007319E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De tal suerte, podemos aseverar que </w:t>
      </w:r>
      <w:r w:rsidR="003E1D7A" w:rsidRPr="00625E8E">
        <w:rPr>
          <w:rFonts w:ascii="Palatino Linotype" w:eastAsia="MS Mincho" w:hAnsi="Palatino Linotype" w:cs="Times New Roman"/>
          <w:sz w:val="24"/>
          <w:szCs w:val="24"/>
          <w:lang w:val="es-ES_tradnl" w:eastAsia="es-ES"/>
        </w:rPr>
        <w:t xml:space="preserve">el </w:t>
      </w:r>
      <w:r w:rsidRPr="00625E8E">
        <w:rPr>
          <w:rFonts w:ascii="Palatino Linotype" w:eastAsia="MS Mincho" w:hAnsi="Palatino Linotype" w:cs="Times New Roman"/>
          <w:sz w:val="24"/>
          <w:szCs w:val="24"/>
          <w:lang w:val="es-ES_tradnl" w:eastAsia="es-ES"/>
        </w:rPr>
        <w:t xml:space="preserve">organismo auxiliar </w:t>
      </w:r>
      <w:r w:rsidR="003E1D7A" w:rsidRPr="00625E8E">
        <w:rPr>
          <w:rFonts w:ascii="Palatino Linotype" w:eastAsia="MS Mincho" w:hAnsi="Palatino Linotype" w:cs="Times New Roman"/>
          <w:sz w:val="24"/>
          <w:szCs w:val="24"/>
          <w:lang w:val="es-ES_tradnl" w:eastAsia="es-ES"/>
        </w:rPr>
        <w:t xml:space="preserve">denominado </w:t>
      </w:r>
      <w:r w:rsidR="003E1D7A" w:rsidRPr="00625E8E">
        <w:rPr>
          <w:rFonts w:ascii="Palatino Linotype" w:eastAsia="MS Mincho" w:hAnsi="Palatino Linotype" w:cs="Times New Roman"/>
          <w:b/>
          <w:bCs/>
          <w:sz w:val="24"/>
          <w:szCs w:val="24"/>
          <w:lang w:val="es-ES_tradnl" w:eastAsia="es-ES"/>
        </w:rPr>
        <w:t>Instituto Municipal de Cultura Física y Deporte de Zumpango</w:t>
      </w:r>
      <w:r w:rsidRPr="00625E8E">
        <w:rPr>
          <w:rFonts w:ascii="Palatino Linotype" w:eastAsia="MS Mincho" w:hAnsi="Palatino Linotype" w:cs="Times New Roman"/>
          <w:sz w:val="24"/>
          <w:szCs w:val="24"/>
          <w:lang w:val="es-ES_tradnl" w:eastAsia="es-ES"/>
        </w:rPr>
        <w:t>, no</w:t>
      </w:r>
      <w:r w:rsidR="003E1D7A" w:rsidRPr="00625E8E">
        <w:rPr>
          <w:rFonts w:ascii="Palatino Linotype" w:eastAsia="MS Mincho" w:hAnsi="Palatino Linotype" w:cs="Times New Roman"/>
          <w:sz w:val="24"/>
          <w:szCs w:val="24"/>
          <w:lang w:val="es-ES_tradnl" w:eastAsia="es-ES"/>
        </w:rPr>
        <w:t xml:space="preserve"> es un</w:t>
      </w:r>
      <w:r w:rsidRPr="00625E8E">
        <w:rPr>
          <w:rFonts w:ascii="Palatino Linotype" w:eastAsia="MS Mincho" w:hAnsi="Palatino Linotype" w:cs="Times New Roman"/>
          <w:sz w:val="24"/>
          <w:szCs w:val="24"/>
          <w:lang w:val="es-ES_tradnl" w:eastAsia="es-ES"/>
        </w:rPr>
        <w:t xml:space="preserve"> </w:t>
      </w:r>
      <w:r w:rsidR="003E1D7A" w:rsidRPr="00625E8E">
        <w:rPr>
          <w:rFonts w:ascii="Palatino Linotype" w:eastAsia="MS Mincho" w:hAnsi="Palatino Linotype" w:cs="Times New Roman"/>
          <w:sz w:val="24"/>
          <w:szCs w:val="24"/>
          <w:lang w:val="es-ES_tradnl" w:eastAsia="es-ES"/>
        </w:rPr>
        <w:t>Sujeto Obligado</w:t>
      </w:r>
      <w:r w:rsidR="003E1D7A" w:rsidRPr="00625E8E">
        <w:rPr>
          <w:rFonts w:ascii="Palatino Linotype" w:eastAsia="MS Mincho" w:hAnsi="Palatino Linotype" w:cs="Times New Roman"/>
          <w:b/>
          <w:bCs/>
          <w:sz w:val="24"/>
          <w:szCs w:val="24"/>
          <w:lang w:val="es-ES_tradnl" w:eastAsia="es-ES"/>
        </w:rPr>
        <w:t xml:space="preserve"> </w:t>
      </w:r>
      <w:r w:rsidR="003E1D7A" w:rsidRPr="00625E8E">
        <w:rPr>
          <w:rFonts w:ascii="Palatino Linotype" w:eastAsia="MS Mincho" w:hAnsi="Palatino Linotype" w:cs="Times New Roman"/>
          <w:sz w:val="24"/>
          <w:szCs w:val="24"/>
          <w:lang w:val="es-ES_tradnl" w:eastAsia="es-ES"/>
        </w:rPr>
        <w:t>aparte</w:t>
      </w:r>
      <w:r w:rsidRPr="00625E8E">
        <w:rPr>
          <w:rFonts w:ascii="Palatino Linotype" w:eastAsia="MS Mincho" w:hAnsi="Palatino Linotype" w:cs="Times New Roman"/>
          <w:sz w:val="24"/>
          <w:szCs w:val="24"/>
          <w:lang w:val="es-ES_tradnl" w:eastAsia="es-ES"/>
        </w:rPr>
        <w:t xml:space="preserve">, por lo que este </w:t>
      </w:r>
      <w:r w:rsidR="003E1D7A" w:rsidRPr="00625E8E">
        <w:rPr>
          <w:rFonts w:ascii="Palatino Linotype" w:eastAsia="MS Mincho" w:hAnsi="Palatino Linotype" w:cs="Times New Roman"/>
          <w:b/>
          <w:bCs/>
          <w:sz w:val="24"/>
          <w:szCs w:val="24"/>
          <w:lang w:val="es-ES_tradnl" w:eastAsia="es-ES"/>
        </w:rPr>
        <w:t xml:space="preserve">SUJETO OBLIGADO </w:t>
      </w:r>
      <w:r w:rsidR="003E1D7A" w:rsidRPr="00625E8E">
        <w:rPr>
          <w:rFonts w:ascii="Palatino Linotype" w:eastAsia="MS Mincho" w:hAnsi="Palatino Linotype" w:cs="Times New Roman"/>
          <w:sz w:val="24"/>
          <w:szCs w:val="24"/>
          <w:lang w:val="es-ES_tradnl" w:eastAsia="es-ES"/>
        </w:rPr>
        <w:t xml:space="preserve">debe contar </w:t>
      </w:r>
      <w:r w:rsidR="003E1D7A" w:rsidRPr="00625E8E">
        <w:rPr>
          <w:rFonts w:ascii="Palatino Linotype" w:eastAsia="MS Mincho" w:hAnsi="Palatino Linotype" w:cs="Times New Roman"/>
          <w:i/>
          <w:iCs/>
          <w:sz w:val="24"/>
          <w:szCs w:val="24"/>
          <w:lang w:val="es-ES_tradnl" w:eastAsia="es-ES"/>
        </w:rPr>
        <w:t>a fortiori</w:t>
      </w:r>
      <w:r w:rsidRPr="00625E8E">
        <w:rPr>
          <w:rFonts w:ascii="Palatino Linotype" w:eastAsia="MS Mincho" w:hAnsi="Palatino Linotype" w:cs="Times New Roman"/>
          <w:sz w:val="24"/>
          <w:szCs w:val="24"/>
          <w:lang w:val="es-ES_tradnl" w:eastAsia="es-ES"/>
        </w:rPr>
        <w:t xml:space="preserve"> con la información relativa al mismo. </w:t>
      </w:r>
    </w:p>
    <w:p w14:paraId="3B02B887" w14:textId="77777777" w:rsidR="007319E8" w:rsidRPr="00625E8E" w:rsidRDefault="007319E8" w:rsidP="007319E8">
      <w:pPr>
        <w:spacing w:after="0" w:line="360" w:lineRule="auto"/>
        <w:ind w:right="49"/>
        <w:contextualSpacing/>
        <w:jc w:val="both"/>
        <w:rPr>
          <w:rFonts w:ascii="Palatino Linotype" w:eastAsia="MS Mincho" w:hAnsi="Palatino Linotype" w:cs="Times New Roman"/>
          <w:sz w:val="24"/>
          <w:szCs w:val="24"/>
          <w:lang w:val="es-ES_tradnl" w:eastAsia="es-ES"/>
        </w:rPr>
      </w:pPr>
    </w:p>
    <w:p w14:paraId="09565011" w14:textId="60DA1A7B" w:rsidR="00C3184A" w:rsidRPr="00625E8E" w:rsidRDefault="00D97100" w:rsidP="009C454B">
      <w:pPr>
        <w:numPr>
          <w:ilvl w:val="0"/>
          <w:numId w:val="2"/>
        </w:numPr>
        <w:spacing w:after="0" w:line="360" w:lineRule="auto"/>
        <w:ind w:left="0" w:right="49" w:firstLine="0"/>
        <w:contextualSpacing/>
        <w:jc w:val="both"/>
        <w:rPr>
          <w:rFonts w:ascii="Palatino Linotype" w:eastAsia="MS Mincho" w:hAnsi="Palatino Linotype" w:cs="Times New Roman"/>
          <w:sz w:val="28"/>
          <w:szCs w:val="28"/>
          <w:lang w:val="es-ES_tradnl" w:eastAsia="es-ES"/>
        </w:rPr>
      </w:pPr>
      <w:r w:rsidRPr="00625E8E">
        <w:rPr>
          <w:rFonts w:ascii="Palatino Linotype" w:hAnsi="Palatino Linotype"/>
          <w:sz w:val="24"/>
          <w:szCs w:val="24"/>
        </w:rPr>
        <w:t>Por otro lado,</w:t>
      </w:r>
      <w:r w:rsidR="00143CA1" w:rsidRPr="00625E8E">
        <w:rPr>
          <w:rFonts w:ascii="Palatino Linotype" w:hAnsi="Palatino Linotype"/>
          <w:sz w:val="24"/>
          <w:szCs w:val="24"/>
        </w:rPr>
        <w:t xml:space="preserve"> de las documentales proporcionadas, es menester mencionar que el </w:t>
      </w:r>
      <w:r w:rsidR="00F12AFF" w:rsidRPr="00625E8E">
        <w:rPr>
          <w:rFonts w:ascii="Palatino Linotype" w:hAnsi="Palatino Linotype"/>
          <w:b/>
          <w:bCs/>
          <w:sz w:val="24"/>
          <w:szCs w:val="24"/>
        </w:rPr>
        <w:t xml:space="preserve">SUJETO OBLIGADO </w:t>
      </w:r>
      <w:r w:rsidR="00143CA1" w:rsidRPr="00625E8E">
        <w:rPr>
          <w:rFonts w:ascii="Palatino Linotype" w:hAnsi="Palatino Linotype"/>
          <w:sz w:val="24"/>
          <w:szCs w:val="24"/>
        </w:rPr>
        <w:t>en algunos casos no entregó el título profesional</w:t>
      </w:r>
      <w:r w:rsidR="004A43C0" w:rsidRPr="00625E8E">
        <w:rPr>
          <w:rFonts w:ascii="Palatino Linotype" w:hAnsi="Palatino Linotype"/>
          <w:sz w:val="24"/>
          <w:szCs w:val="24"/>
        </w:rPr>
        <w:t xml:space="preserve"> ni tampoco acreditó la experiencia mínima de un año en la materia, ante el Presidente o el Ayuntamiento, cuando sea el caso para el desempeño de los cargos que así lo requieran</w:t>
      </w:r>
      <w:r w:rsidR="00143CA1" w:rsidRPr="00625E8E">
        <w:rPr>
          <w:rFonts w:ascii="Palatino Linotype" w:hAnsi="Palatino Linotype"/>
          <w:sz w:val="24"/>
          <w:szCs w:val="24"/>
        </w:rPr>
        <w:t xml:space="preserve">, tal es el caso del </w:t>
      </w:r>
      <w:r w:rsidR="00F12AFF" w:rsidRPr="00625E8E">
        <w:rPr>
          <w:rFonts w:ascii="Palatino Linotype" w:hAnsi="Palatino Linotype"/>
          <w:sz w:val="24"/>
          <w:szCs w:val="24"/>
        </w:rPr>
        <w:t>Tesorero, el Director de Desarrollo Económico</w:t>
      </w:r>
    </w:p>
    <w:p w14:paraId="299F6C2C" w14:textId="710ED6BF" w:rsidR="004A779E" w:rsidRPr="00625E8E" w:rsidRDefault="004A779E" w:rsidP="004A779E">
      <w:pPr>
        <w:spacing w:after="0" w:line="360" w:lineRule="auto"/>
        <w:ind w:right="49"/>
        <w:contextualSpacing/>
        <w:jc w:val="both"/>
        <w:rPr>
          <w:rFonts w:ascii="Palatino Linotype" w:eastAsia="MS Mincho" w:hAnsi="Palatino Linotype" w:cs="Times New Roman"/>
          <w:sz w:val="28"/>
          <w:szCs w:val="28"/>
          <w:lang w:val="es-ES_tradnl" w:eastAsia="es-ES"/>
        </w:rPr>
      </w:pPr>
    </w:p>
    <w:p w14:paraId="578F2775" w14:textId="08D27603" w:rsidR="004A779E" w:rsidRPr="00625E8E" w:rsidRDefault="00096DE1"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Relativo a l</w:t>
      </w:r>
      <w:r w:rsidR="00AE0FDF" w:rsidRPr="00625E8E">
        <w:rPr>
          <w:rFonts w:ascii="Palatino Linotype" w:eastAsia="MS Mincho" w:hAnsi="Palatino Linotype" w:cs="Times New Roman"/>
          <w:sz w:val="24"/>
          <w:szCs w:val="24"/>
          <w:lang w:val="es-ES_tradnl" w:eastAsia="es-ES"/>
        </w:rPr>
        <w:t>os títulos profesionales que sí fueron entregados</w:t>
      </w:r>
      <w:r w:rsidRPr="00625E8E">
        <w:rPr>
          <w:rFonts w:ascii="Palatino Linotype" w:eastAsia="MS Mincho" w:hAnsi="Palatino Linotype" w:cs="Times New Roman"/>
          <w:sz w:val="24"/>
          <w:szCs w:val="24"/>
          <w:lang w:val="es-ES_tradnl" w:eastAsia="es-ES"/>
        </w:rPr>
        <w:t xml:space="preserve">, se </w:t>
      </w:r>
      <w:r w:rsidR="008228E9" w:rsidRPr="00625E8E">
        <w:rPr>
          <w:rFonts w:ascii="Palatino Linotype" w:eastAsia="MS Mincho" w:hAnsi="Palatino Linotype" w:cs="Times New Roman"/>
          <w:sz w:val="24"/>
          <w:szCs w:val="24"/>
          <w:lang w:val="es-ES_tradnl" w:eastAsia="es-ES"/>
        </w:rPr>
        <w:t xml:space="preserve">observa </w:t>
      </w:r>
      <w:r w:rsidRPr="00625E8E">
        <w:rPr>
          <w:rFonts w:ascii="Palatino Linotype" w:eastAsia="MS Mincho" w:hAnsi="Palatino Linotype" w:cs="Times New Roman"/>
          <w:sz w:val="24"/>
          <w:szCs w:val="24"/>
          <w:lang w:val="es-ES_tradnl" w:eastAsia="es-ES"/>
        </w:rPr>
        <w:t>que se testaron datos personales de conocimiento público, como es el caso de la</w:t>
      </w:r>
      <w:r w:rsidR="00AE0FDF" w:rsidRPr="00625E8E">
        <w:rPr>
          <w:rFonts w:ascii="Palatino Linotype" w:eastAsia="MS Mincho" w:hAnsi="Palatino Linotype" w:cs="Times New Roman"/>
          <w:sz w:val="24"/>
          <w:szCs w:val="24"/>
          <w:lang w:val="es-ES_tradnl" w:eastAsia="es-ES"/>
        </w:rPr>
        <w:t>s</w:t>
      </w:r>
      <w:r w:rsidRPr="00625E8E">
        <w:rPr>
          <w:rFonts w:ascii="Palatino Linotype" w:eastAsia="MS Mincho" w:hAnsi="Palatino Linotype" w:cs="Times New Roman"/>
          <w:sz w:val="24"/>
          <w:szCs w:val="24"/>
          <w:lang w:val="es-ES_tradnl" w:eastAsia="es-ES"/>
        </w:rPr>
        <w:t xml:space="preserve"> firma</w:t>
      </w:r>
      <w:r w:rsidR="00AE0FDF" w:rsidRPr="00625E8E">
        <w:rPr>
          <w:rFonts w:ascii="Palatino Linotype" w:eastAsia="MS Mincho" w:hAnsi="Palatino Linotype" w:cs="Times New Roman"/>
          <w:sz w:val="24"/>
          <w:szCs w:val="24"/>
          <w:lang w:val="es-ES_tradnl" w:eastAsia="es-ES"/>
        </w:rPr>
        <w:t>s</w:t>
      </w:r>
      <w:r w:rsidRPr="00625E8E">
        <w:rPr>
          <w:rFonts w:ascii="Palatino Linotype" w:eastAsia="MS Mincho" w:hAnsi="Palatino Linotype" w:cs="Times New Roman"/>
          <w:sz w:val="24"/>
          <w:szCs w:val="24"/>
          <w:lang w:val="es-ES_tradnl" w:eastAsia="es-ES"/>
        </w:rPr>
        <w:t xml:space="preserve"> en </w:t>
      </w:r>
      <w:r w:rsidR="00AE0FDF" w:rsidRPr="00625E8E">
        <w:rPr>
          <w:rFonts w:ascii="Palatino Linotype" w:eastAsia="MS Mincho" w:hAnsi="Palatino Linotype" w:cs="Times New Roman"/>
          <w:sz w:val="24"/>
          <w:szCs w:val="24"/>
          <w:lang w:val="es-ES_tradnl" w:eastAsia="es-ES"/>
        </w:rPr>
        <w:t>los</w:t>
      </w:r>
      <w:r w:rsidRPr="00625E8E">
        <w:rPr>
          <w:rFonts w:ascii="Palatino Linotype" w:eastAsia="MS Mincho" w:hAnsi="Palatino Linotype" w:cs="Times New Roman"/>
          <w:sz w:val="24"/>
          <w:szCs w:val="24"/>
          <w:lang w:val="es-ES_tradnl" w:eastAsia="es-ES"/>
        </w:rPr>
        <w:t xml:space="preserve"> documento</w:t>
      </w:r>
      <w:r w:rsidR="00AE0FDF" w:rsidRPr="00625E8E">
        <w:rPr>
          <w:rFonts w:ascii="Palatino Linotype" w:eastAsia="MS Mincho" w:hAnsi="Palatino Linotype" w:cs="Times New Roman"/>
          <w:sz w:val="24"/>
          <w:szCs w:val="24"/>
          <w:lang w:val="es-ES_tradnl" w:eastAsia="es-ES"/>
        </w:rPr>
        <w:t>s</w:t>
      </w:r>
      <w:r w:rsidRPr="00625E8E">
        <w:rPr>
          <w:rFonts w:ascii="Palatino Linotype" w:eastAsia="MS Mincho" w:hAnsi="Palatino Linotype" w:cs="Times New Roman"/>
          <w:sz w:val="24"/>
          <w:szCs w:val="24"/>
          <w:lang w:val="es-ES_tradnl" w:eastAsia="es-ES"/>
        </w:rPr>
        <w:t xml:space="preserve"> que acredita</w:t>
      </w:r>
      <w:r w:rsidR="00AE0FDF" w:rsidRPr="00625E8E">
        <w:rPr>
          <w:rFonts w:ascii="Palatino Linotype" w:eastAsia="MS Mincho" w:hAnsi="Palatino Linotype" w:cs="Times New Roman"/>
          <w:sz w:val="24"/>
          <w:szCs w:val="24"/>
          <w:lang w:val="es-ES_tradnl" w:eastAsia="es-ES"/>
        </w:rPr>
        <w:t>n</w:t>
      </w:r>
      <w:r w:rsidRPr="00625E8E">
        <w:rPr>
          <w:rFonts w:ascii="Palatino Linotype" w:eastAsia="MS Mincho" w:hAnsi="Palatino Linotype" w:cs="Times New Roman"/>
          <w:sz w:val="24"/>
          <w:szCs w:val="24"/>
          <w:lang w:val="es-ES_tradnl" w:eastAsia="es-ES"/>
        </w:rPr>
        <w:t xml:space="preserve"> </w:t>
      </w:r>
      <w:r w:rsidR="00AE0FDF" w:rsidRPr="00625E8E">
        <w:rPr>
          <w:rFonts w:ascii="Palatino Linotype" w:eastAsia="MS Mincho" w:hAnsi="Palatino Linotype" w:cs="Times New Roman"/>
          <w:sz w:val="24"/>
          <w:szCs w:val="24"/>
          <w:lang w:val="es-ES_tradnl" w:eastAsia="es-ES"/>
        </w:rPr>
        <w:t>los</w:t>
      </w:r>
      <w:r w:rsidRPr="00625E8E">
        <w:rPr>
          <w:rFonts w:ascii="Palatino Linotype" w:eastAsia="MS Mincho" w:hAnsi="Palatino Linotype" w:cs="Times New Roman"/>
          <w:sz w:val="24"/>
          <w:szCs w:val="24"/>
          <w:lang w:val="es-ES_tradnl" w:eastAsia="es-ES"/>
        </w:rPr>
        <w:t xml:space="preserve"> </w:t>
      </w:r>
      <w:r w:rsidR="00AE0FDF" w:rsidRPr="00625E8E">
        <w:rPr>
          <w:rFonts w:ascii="Palatino Linotype" w:eastAsia="MS Mincho" w:hAnsi="Palatino Linotype" w:cs="Times New Roman"/>
          <w:sz w:val="24"/>
          <w:szCs w:val="24"/>
          <w:lang w:val="es-ES_tradnl" w:eastAsia="es-ES"/>
        </w:rPr>
        <w:t>grados profesionales, así como las fotografías</w:t>
      </w:r>
      <w:r w:rsidRPr="00625E8E">
        <w:rPr>
          <w:rFonts w:ascii="Palatino Linotype" w:eastAsia="MS Mincho" w:hAnsi="Palatino Linotype" w:cs="Times New Roman"/>
          <w:sz w:val="24"/>
          <w:szCs w:val="24"/>
          <w:lang w:val="es-ES_tradnl" w:eastAsia="es-ES"/>
        </w:rPr>
        <w:t xml:space="preserve"> </w:t>
      </w:r>
      <w:r w:rsidR="00AE0FDF" w:rsidRPr="00625E8E">
        <w:rPr>
          <w:rFonts w:ascii="Palatino Linotype" w:eastAsia="MS Mincho" w:hAnsi="Palatino Linotype" w:cs="Times New Roman"/>
          <w:sz w:val="24"/>
          <w:szCs w:val="24"/>
          <w:lang w:val="es-ES_tradnl" w:eastAsia="es-ES"/>
        </w:rPr>
        <w:t>de los servidores públicos.</w:t>
      </w:r>
    </w:p>
    <w:p w14:paraId="0D05FAC1" w14:textId="77777777" w:rsidR="00CD3031" w:rsidRPr="00625E8E" w:rsidRDefault="00CD3031" w:rsidP="00CD3031">
      <w:pPr>
        <w:spacing w:after="0" w:line="360" w:lineRule="auto"/>
        <w:ind w:right="49"/>
        <w:contextualSpacing/>
        <w:jc w:val="both"/>
        <w:rPr>
          <w:rFonts w:ascii="Palatino Linotype" w:eastAsia="MS Mincho" w:hAnsi="Palatino Linotype" w:cs="Times New Roman"/>
          <w:sz w:val="24"/>
          <w:szCs w:val="24"/>
          <w:lang w:val="es-ES_tradnl" w:eastAsia="es-ES"/>
        </w:rPr>
      </w:pPr>
    </w:p>
    <w:p w14:paraId="129DDEB0" w14:textId="60D7D2BE" w:rsidR="00CD3031" w:rsidRPr="00625E8E" w:rsidRDefault="00CD3031"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No debe ignorarse el hecho que el Instituto Nacional de Transparencia, Acceso a la Información y Protección de Datos Personales publicó en el dos mil diecisiete su criterio 15/17, el cual manifiesta que las fotografías que versan en un título o cédula profesional son de acceso público, ya que permite constatar que la persona que ostenta cierta calidad profesional es la misma que aparece en dichos documentos, se anexa a continuación el criterio en comento:</w:t>
      </w:r>
    </w:p>
    <w:p w14:paraId="14617D03" w14:textId="23061D57" w:rsidR="000130C2" w:rsidRPr="00625E8E" w:rsidRDefault="000130C2" w:rsidP="000130C2">
      <w:pPr>
        <w:spacing w:after="0" w:line="360" w:lineRule="auto"/>
        <w:ind w:right="49"/>
        <w:contextualSpacing/>
        <w:jc w:val="both"/>
        <w:rPr>
          <w:rFonts w:ascii="Palatino Linotype" w:eastAsia="MS Mincho" w:hAnsi="Palatino Linotype" w:cs="Times New Roman"/>
          <w:sz w:val="24"/>
          <w:szCs w:val="24"/>
          <w:lang w:val="es-ES_tradnl" w:eastAsia="es-ES"/>
        </w:rPr>
      </w:pPr>
    </w:p>
    <w:p w14:paraId="4BC9362C" w14:textId="77777777" w:rsidR="00CD3031" w:rsidRPr="00625E8E" w:rsidRDefault="00CD3031" w:rsidP="00CD3031">
      <w:pPr>
        <w:pStyle w:val="Sinespaciado"/>
        <w:ind w:left="851" w:right="567"/>
        <w:jc w:val="both"/>
        <w:rPr>
          <w:rFonts w:ascii="Palatino Linotype" w:eastAsia="Times New Roman" w:hAnsi="Palatino Linotype" w:cs="Times New Roman"/>
        </w:rPr>
      </w:pPr>
      <w:r w:rsidRPr="00625E8E">
        <w:rPr>
          <w:rFonts w:ascii="Palatino Linotype" w:hAnsi="Palatino Linotype"/>
          <w:b/>
          <w:i/>
        </w:rPr>
        <w:t>Fotografía en título o cédula profesional es de acceso público.</w:t>
      </w:r>
      <w:r w:rsidRPr="00625E8E">
        <w:rPr>
          <w:rFonts w:ascii="Palatino Linotype" w:hAnsi="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2141EDF2" w14:textId="77777777" w:rsidR="00CD3031" w:rsidRPr="00625E8E" w:rsidRDefault="00CD3031" w:rsidP="000130C2">
      <w:pPr>
        <w:spacing w:after="0" w:line="360" w:lineRule="auto"/>
        <w:ind w:right="49"/>
        <w:contextualSpacing/>
        <w:jc w:val="both"/>
        <w:rPr>
          <w:rFonts w:ascii="Palatino Linotype" w:eastAsia="MS Mincho" w:hAnsi="Palatino Linotype" w:cs="Times New Roman"/>
          <w:sz w:val="24"/>
          <w:szCs w:val="24"/>
          <w:lang w:val="es-ES_tradnl" w:eastAsia="es-ES"/>
        </w:rPr>
      </w:pPr>
    </w:p>
    <w:p w14:paraId="2795675A" w14:textId="0C5FE8DB" w:rsidR="001E7650" w:rsidRPr="00625E8E" w:rsidRDefault="00CD3031"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En consecuencia</w:t>
      </w:r>
      <w:r w:rsidR="008228E9" w:rsidRPr="00625E8E">
        <w:rPr>
          <w:rFonts w:ascii="Palatino Linotype" w:eastAsia="MS Mincho" w:hAnsi="Palatino Linotype" w:cs="Times New Roman"/>
          <w:sz w:val="24"/>
          <w:szCs w:val="24"/>
          <w:lang w:val="es-ES_tradnl" w:eastAsia="es-ES"/>
        </w:rPr>
        <w:t>, es menester ordenar una nueva búsqueda exhaustiva y razonable, con la finalidad de proporcionar los Títulos Profesionales de todos y cada uno de los servidores públicos de los cuales no fueron proporcionados</w:t>
      </w:r>
      <w:r w:rsidR="00800D0F" w:rsidRPr="00625E8E">
        <w:rPr>
          <w:rFonts w:ascii="Palatino Linotype" w:eastAsia="MS Mincho" w:hAnsi="Palatino Linotype" w:cs="Times New Roman"/>
          <w:sz w:val="24"/>
          <w:szCs w:val="24"/>
          <w:lang w:val="es-ES_tradnl" w:eastAsia="es-ES"/>
        </w:rPr>
        <w:t xml:space="preserve"> o el documento que acredite la experiencia mínima de un año en la materia, ante el Presidente o el Ayuntamiento, cuando así se requiera</w:t>
      </w:r>
      <w:r w:rsidR="008228E9" w:rsidRPr="00625E8E">
        <w:rPr>
          <w:rFonts w:ascii="Palatino Linotype" w:eastAsia="MS Mincho" w:hAnsi="Palatino Linotype" w:cs="Times New Roman"/>
          <w:sz w:val="24"/>
          <w:szCs w:val="24"/>
          <w:lang w:val="es-ES_tradnl" w:eastAsia="es-ES"/>
        </w:rPr>
        <w:t xml:space="preserve">, en caso de no contar con dichos documentos, </w:t>
      </w:r>
      <w:r w:rsidR="008228E9" w:rsidRPr="00625E8E">
        <w:rPr>
          <w:rFonts w:ascii="Palatino Linotype" w:eastAsia="MS Mincho" w:hAnsi="Palatino Linotype" w:cs="Times New Roman"/>
          <w:b/>
          <w:bCs/>
          <w:sz w:val="24"/>
          <w:szCs w:val="24"/>
          <w:lang w:val="es-ES_tradnl" w:eastAsia="es-ES"/>
        </w:rPr>
        <w:t>deberá proporcionar el Acuerdo de Inexistencia de información solicitada</w:t>
      </w:r>
      <w:r w:rsidR="008228E9" w:rsidRPr="00625E8E">
        <w:rPr>
          <w:rFonts w:ascii="Palatino Linotype" w:eastAsia="MS Mincho" w:hAnsi="Palatino Linotype" w:cs="Times New Roman"/>
          <w:sz w:val="24"/>
          <w:szCs w:val="24"/>
          <w:lang w:val="es-ES_tradnl" w:eastAsia="es-ES"/>
        </w:rPr>
        <w:t xml:space="preserve"> y por otro lado, se </w:t>
      </w:r>
      <w:r w:rsidR="008228E9" w:rsidRPr="00625E8E">
        <w:rPr>
          <w:rFonts w:ascii="Palatino Linotype" w:eastAsia="MS Mincho" w:hAnsi="Palatino Linotype" w:cs="Times New Roman"/>
          <w:b/>
          <w:bCs/>
          <w:sz w:val="24"/>
          <w:szCs w:val="24"/>
          <w:lang w:val="es-ES_tradnl" w:eastAsia="es-ES"/>
        </w:rPr>
        <w:t xml:space="preserve">ORDENA </w:t>
      </w:r>
      <w:r w:rsidR="008228E9" w:rsidRPr="00625E8E">
        <w:rPr>
          <w:rFonts w:ascii="Palatino Linotype" w:eastAsia="MS Mincho" w:hAnsi="Palatino Linotype" w:cs="Times New Roman"/>
          <w:sz w:val="24"/>
          <w:szCs w:val="24"/>
          <w:lang w:val="es-ES_tradnl" w:eastAsia="es-ES"/>
        </w:rPr>
        <w:t xml:space="preserve">la entrega de las documentales que fueron proporcionadas en respuesta: títulos y cédulas profesionales, bajo una correcta versión pública. </w:t>
      </w:r>
    </w:p>
    <w:p w14:paraId="58C0D252" w14:textId="5674D520" w:rsidR="008228E9" w:rsidRPr="00625E8E" w:rsidRDefault="008228E9" w:rsidP="008228E9">
      <w:pPr>
        <w:spacing w:after="0" w:line="360" w:lineRule="auto"/>
        <w:ind w:right="49"/>
        <w:contextualSpacing/>
        <w:jc w:val="both"/>
        <w:rPr>
          <w:rFonts w:ascii="Palatino Linotype" w:eastAsia="MS Mincho" w:hAnsi="Palatino Linotype" w:cs="Times New Roman"/>
          <w:sz w:val="24"/>
          <w:szCs w:val="24"/>
          <w:lang w:val="es-ES_tradnl" w:eastAsia="es-ES"/>
        </w:rPr>
      </w:pPr>
    </w:p>
    <w:p w14:paraId="5B2115F9" w14:textId="372930E3" w:rsidR="00CD3031" w:rsidRPr="00625E8E" w:rsidRDefault="00CD3031" w:rsidP="00CD3031">
      <w:pPr>
        <w:pStyle w:val="Ttulo3"/>
        <w:rPr>
          <w:rFonts w:ascii="Palatino Linotype" w:eastAsia="MS Mincho" w:hAnsi="Palatino Linotype" w:cs="Times New Roman"/>
          <w:b/>
          <w:bCs/>
          <w:color w:val="auto"/>
          <w:lang w:val="es-ES_tradnl" w:eastAsia="es-ES"/>
        </w:rPr>
      </w:pPr>
      <w:bookmarkStart w:id="35" w:name="_Toc43395271"/>
      <w:r w:rsidRPr="00625E8E">
        <w:rPr>
          <w:rFonts w:ascii="Palatino Linotype" w:eastAsia="MS Mincho" w:hAnsi="Palatino Linotype" w:cs="Times New Roman"/>
          <w:b/>
          <w:bCs/>
          <w:color w:val="auto"/>
          <w:lang w:val="es-ES_tradnl" w:eastAsia="es-ES"/>
        </w:rPr>
        <w:lastRenderedPageBreak/>
        <w:t>VI. De los Certificados de Competencias Laborales.</w:t>
      </w:r>
      <w:bookmarkEnd w:id="35"/>
    </w:p>
    <w:p w14:paraId="15411AAD" w14:textId="77777777" w:rsidR="00CD3031" w:rsidRPr="00625E8E" w:rsidRDefault="00CD3031" w:rsidP="008228E9">
      <w:pPr>
        <w:spacing w:after="0" w:line="360" w:lineRule="auto"/>
        <w:ind w:right="49"/>
        <w:contextualSpacing/>
        <w:jc w:val="both"/>
        <w:rPr>
          <w:rFonts w:ascii="Palatino Linotype" w:eastAsia="MS Mincho" w:hAnsi="Palatino Linotype" w:cs="Times New Roman"/>
          <w:sz w:val="24"/>
          <w:szCs w:val="24"/>
          <w:lang w:val="es-ES_tradnl" w:eastAsia="es-ES"/>
        </w:rPr>
      </w:pPr>
    </w:p>
    <w:p w14:paraId="5C75C74C" w14:textId="19E7B4FB" w:rsidR="004A779E" w:rsidRPr="00625E8E" w:rsidRDefault="00800D0F"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otra parte, en relación con el último requisito del numeral 32 de la Ley Orgánica Municipal, consistente en contar con certificación en la materia del cargo que se desempeñará, </w:t>
      </w:r>
      <w:r w:rsidR="00092435" w:rsidRPr="00625E8E">
        <w:rPr>
          <w:rFonts w:ascii="Palatino Linotype" w:eastAsia="MS Mincho" w:hAnsi="Palatino Linotype" w:cs="Times New Roman"/>
          <w:sz w:val="24"/>
          <w:szCs w:val="24"/>
          <w:lang w:val="es-ES_tradnl" w:eastAsia="es-ES"/>
        </w:rPr>
        <w:t xml:space="preserve">es conveniente traer a estudio el contenido de los artículos 85 </w:t>
      </w:r>
      <w:proofErr w:type="spellStart"/>
      <w:r w:rsidR="00092435" w:rsidRPr="00625E8E">
        <w:rPr>
          <w:rFonts w:ascii="Palatino Linotype" w:eastAsia="MS Mincho" w:hAnsi="Palatino Linotype" w:cs="Times New Roman"/>
          <w:sz w:val="24"/>
          <w:szCs w:val="24"/>
          <w:lang w:val="es-ES_tradnl" w:eastAsia="es-ES"/>
        </w:rPr>
        <w:t>Sexies</w:t>
      </w:r>
      <w:proofErr w:type="spellEnd"/>
      <w:r w:rsidR="00092435" w:rsidRPr="00625E8E">
        <w:rPr>
          <w:rFonts w:ascii="Palatino Linotype" w:eastAsia="MS Mincho" w:hAnsi="Palatino Linotype" w:cs="Times New Roman"/>
          <w:sz w:val="24"/>
          <w:szCs w:val="24"/>
          <w:lang w:val="es-ES_tradnl" w:eastAsia="es-ES"/>
        </w:rPr>
        <w:t xml:space="preserve">, 92, 96, 96 Ter, 96 </w:t>
      </w:r>
      <w:proofErr w:type="spellStart"/>
      <w:r w:rsidR="00092435" w:rsidRPr="00625E8E">
        <w:rPr>
          <w:rFonts w:ascii="Palatino Linotype" w:eastAsia="MS Mincho" w:hAnsi="Palatino Linotype" w:cs="Times New Roman"/>
          <w:sz w:val="24"/>
          <w:szCs w:val="24"/>
          <w:lang w:val="es-ES_tradnl" w:eastAsia="es-ES"/>
        </w:rPr>
        <w:t>Quintus</w:t>
      </w:r>
      <w:proofErr w:type="spellEnd"/>
      <w:r w:rsidR="00092435" w:rsidRPr="00625E8E">
        <w:rPr>
          <w:rFonts w:ascii="Palatino Linotype" w:eastAsia="MS Mincho" w:hAnsi="Palatino Linotype" w:cs="Times New Roman"/>
          <w:sz w:val="24"/>
          <w:szCs w:val="24"/>
          <w:lang w:val="es-ES_tradnl" w:eastAsia="es-ES"/>
        </w:rPr>
        <w:t xml:space="preserve">, 96 </w:t>
      </w:r>
      <w:proofErr w:type="spellStart"/>
      <w:r w:rsidR="00092435" w:rsidRPr="00625E8E">
        <w:rPr>
          <w:rFonts w:ascii="Palatino Linotype" w:eastAsia="MS Mincho" w:hAnsi="Palatino Linotype" w:cs="Times New Roman"/>
          <w:sz w:val="24"/>
          <w:szCs w:val="24"/>
          <w:lang w:val="es-ES_tradnl" w:eastAsia="es-ES"/>
        </w:rPr>
        <w:t>Septies</w:t>
      </w:r>
      <w:proofErr w:type="spellEnd"/>
      <w:r w:rsidR="00092435" w:rsidRPr="00625E8E">
        <w:rPr>
          <w:rFonts w:ascii="Palatino Linotype" w:eastAsia="MS Mincho" w:hAnsi="Palatino Linotype" w:cs="Times New Roman"/>
          <w:sz w:val="24"/>
          <w:szCs w:val="24"/>
          <w:lang w:val="es-ES_tradnl" w:eastAsia="es-ES"/>
        </w:rPr>
        <w:t xml:space="preserve"> y 96 </w:t>
      </w:r>
      <w:proofErr w:type="spellStart"/>
      <w:r w:rsidR="00092435" w:rsidRPr="00625E8E">
        <w:rPr>
          <w:rFonts w:ascii="Palatino Linotype" w:eastAsia="MS Mincho" w:hAnsi="Palatino Linotype" w:cs="Times New Roman"/>
          <w:sz w:val="24"/>
          <w:szCs w:val="24"/>
          <w:lang w:val="es-ES_tradnl" w:eastAsia="es-ES"/>
        </w:rPr>
        <w:t>Nonies</w:t>
      </w:r>
      <w:proofErr w:type="spellEnd"/>
      <w:r w:rsidR="00092435" w:rsidRPr="00625E8E">
        <w:rPr>
          <w:rFonts w:ascii="Palatino Linotype" w:eastAsia="MS Mincho" w:hAnsi="Palatino Linotype" w:cs="Times New Roman"/>
          <w:sz w:val="24"/>
          <w:szCs w:val="24"/>
          <w:lang w:val="es-ES_tradnl" w:eastAsia="es-ES"/>
        </w:rPr>
        <w:t>, los cuales señalan lo siguiente:</w:t>
      </w:r>
    </w:p>
    <w:p w14:paraId="74791EB9" w14:textId="1A6053F4" w:rsidR="00800D0F" w:rsidRPr="00625E8E" w:rsidRDefault="00800D0F" w:rsidP="00092435">
      <w:pPr>
        <w:rPr>
          <w:rFonts w:ascii="Palatino Linotype" w:eastAsia="MS Mincho" w:hAnsi="Palatino Linotype" w:cs="Times New Roman"/>
          <w:sz w:val="24"/>
          <w:szCs w:val="24"/>
          <w:lang w:val="es-ES_tradnl" w:eastAsia="es-ES"/>
        </w:rPr>
      </w:pPr>
    </w:p>
    <w:p w14:paraId="7C817288" w14:textId="50A2A895"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i/>
          <w:iCs/>
        </w:rPr>
        <w:t>“</w:t>
      </w:r>
      <w:r w:rsidRPr="00625E8E">
        <w:rPr>
          <w:rFonts w:ascii="Palatino Linotype" w:hAnsi="Palatino Linotype"/>
          <w:b/>
          <w:bCs/>
          <w:i/>
          <w:iCs/>
        </w:rPr>
        <w:t xml:space="preserve">Artículo 85 </w:t>
      </w:r>
      <w:proofErr w:type="spellStart"/>
      <w:r w:rsidRPr="00625E8E">
        <w:rPr>
          <w:rFonts w:ascii="Palatino Linotype" w:hAnsi="Palatino Linotype"/>
          <w:b/>
          <w:bCs/>
          <w:i/>
          <w:iCs/>
        </w:rPr>
        <w:t>Sexies</w:t>
      </w:r>
      <w:proofErr w:type="spellEnd"/>
      <w:r w:rsidRPr="00625E8E">
        <w:rPr>
          <w:rFonts w:ascii="Palatino Linotype" w:hAnsi="Palatino Linotype"/>
          <w:b/>
          <w:bCs/>
          <w:i/>
          <w:iCs/>
        </w:rPr>
        <w:t>. El Coordinador General Municipal de Mejora Regulatoria</w:t>
      </w:r>
      <w:r w:rsidRPr="00625E8E">
        <w:rPr>
          <w:rFonts w:ascii="Palatino Linotype" w:hAnsi="Palatino Linotype"/>
          <w:i/>
          <w:iCs/>
        </w:rPr>
        <w:t xml:space="preserve">, además de los requisitos establecidos en el artículo 32 de esta Ley, requiere contar con título profesional, además </w:t>
      </w:r>
      <w:r w:rsidRPr="00625E8E">
        <w:rPr>
          <w:rFonts w:ascii="Palatino Linotype" w:hAnsi="Palatino Linotype"/>
          <w:b/>
          <w:bCs/>
          <w:i/>
          <w:iCs/>
        </w:rPr>
        <w:t>deberá acreditar</w:t>
      </w:r>
      <w:r w:rsidRPr="00625E8E">
        <w:rPr>
          <w:rFonts w:ascii="Palatino Linotype" w:hAnsi="Palatino Linotype"/>
          <w:i/>
          <w:iCs/>
        </w:rPr>
        <w:t xml:space="preserve">, dentro de los seis meses siguientes a la fecha en que inicie sus funciones, el diplomado en materia de mejora regulatoria expedido por el Instituto de Profesionalización de los Servidores Públicos del Estado de México o </w:t>
      </w:r>
      <w:r w:rsidRPr="00625E8E">
        <w:rPr>
          <w:rFonts w:ascii="Palatino Linotype" w:hAnsi="Palatino Linotype"/>
          <w:b/>
          <w:bCs/>
          <w:i/>
          <w:iCs/>
        </w:rPr>
        <w:t>la certificación de competencia laboral expedida por el Instituto Hacendario del Estado de México.</w:t>
      </w:r>
    </w:p>
    <w:p w14:paraId="17297F95" w14:textId="77777777" w:rsidR="00092435" w:rsidRPr="00625E8E" w:rsidRDefault="00092435" w:rsidP="00092435">
      <w:pPr>
        <w:spacing w:after="0" w:line="276" w:lineRule="auto"/>
        <w:ind w:left="567" w:right="567"/>
        <w:jc w:val="both"/>
        <w:rPr>
          <w:rFonts w:ascii="Palatino Linotype" w:hAnsi="Palatino Linotype"/>
          <w:i/>
          <w:iCs/>
        </w:rPr>
      </w:pPr>
    </w:p>
    <w:p w14:paraId="147E40C2" w14:textId="639CF32A"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t>Artículo 92.- Para ser secretario del ayuntamiento se requiere</w:t>
      </w:r>
      <w:r w:rsidRPr="00625E8E">
        <w:rPr>
          <w:rFonts w:ascii="Palatino Linotype" w:hAnsi="Palatino Linotype"/>
          <w:i/>
          <w:iCs/>
        </w:rPr>
        <w:t xml:space="preserve">, además de los requisitos establecidos en el artículo 32 de esta Ley, los siguientes: </w:t>
      </w:r>
    </w:p>
    <w:p w14:paraId="762DF907" w14:textId="77777777"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i/>
          <w:iCs/>
        </w:rPr>
        <w:t>(…)</w:t>
      </w:r>
    </w:p>
    <w:p w14:paraId="06E824C3" w14:textId="5CB783D8"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t>IV. Contar con la certificación de competencia laboral expedida por el Instituto Hacendario del Estado de México</w:t>
      </w:r>
      <w:r w:rsidRPr="00625E8E">
        <w:rPr>
          <w:rFonts w:ascii="Palatino Linotype" w:hAnsi="Palatino Linotype"/>
          <w:i/>
          <w:iCs/>
        </w:rPr>
        <w:t>, dentro de los seis meses siguientes a la fecha en que inicie sus funciones.</w:t>
      </w:r>
    </w:p>
    <w:p w14:paraId="0749CA84" w14:textId="34EAE3A6" w:rsidR="00092435" w:rsidRPr="00625E8E" w:rsidRDefault="00092435" w:rsidP="00092435">
      <w:pPr>
        <w:spacing w:after="0" w:line="276" w:lineRule="auto"/>
        <w:ind w:left="567" w:right="567"/>
        <w:jc w:val="both"/>
        <w:rPr>
          <w:rFonts w:ascii="Palatino Linotype" w:hAnsi="Palatino Linotype"/>
          <w:i/>
          <w:iCs/>
        </w:rPr>
      </w:pPr>
    </w:p>
    <w:p w14:paraId="45255474" w14:textId="77777777"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t>Artículo 96.- Para ser tesorero municipal se requiere</w:t>
      </w:r>
      <w:r w:rsidRPr="00625E8E">
        <w:rPr>
          <w:rFonts w:ascii="Palatino Linotype" w:hAnsi="Palatino Linotype"/>
          <w:i/>
          <w:iCs/>
        </w:rPr>
        <w:t xml:space="preserve">, además de los requisitos </w:t>
      </w:r>
      <w:proofErr w:type="gramStart"/>
      <w:r w:rsidRPr="00625E8E">
        <w:rPr>
          <w:rFonts w:ascii="Palatino Linotype" w:hAnsi="Palatino Linotype"/>
          <w:i/>
          <w:iCs/>
        </w:rPr>
        <w:t>del</w:t>
      </w:r>
      <w:proofErr w:type="gramEnd"/>
      <w:r w:rsidRPr="00625E8E">
        <w:rPr>
          <w:rFonts w:ascii="Palatino Linotype" w:hAnsi="Palatino Linotype"/>
          <w:i/>
          <w:iCs/>
        </w:rPr>
        <w:t xml:space="preserve"> artículos 32 de esta Ley: </w:t>
      </w:r>
    </w:p>
    <w:p w14:paraId="322C2BE6" w14:textId="4425C5F9"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i/>
          <w:iCs/>
        </w:rPr>
        <w:t xml:space="preserve">I. Tener los conocimientos suficientes para poder desempeñar el cargo, a juicio del Ayuntamiento; contar con título profesional en las áreas jurídicas, económicas o </w:t>
      </w:r>
      <w:proofErr w:type="spellStart"/>
      <w:r w:rsidRPr="00625E8E">
        <w:rPr>
          <w:rFonts w:ascii="Palatino Linotype" w:hAnsi="Palatino Linotype"/>
          <w:i/>
          <w:iCs/>
        </w:rPr>
        <w:t>contableadministrativas</w:t>
      </w:r>
      <w:proofErr w:type="spellEnd"/>
      <w:r w:rsidRPr="00625E8E">
        <w:rPr>
          <w:rFonts w:ascii="Palatino Linotype" w:hAnsi="Palatino Linotype"/>
          <w:i/>
          <w:iCs/>
        </w:rPr>
        <w:t xml:space="preserve">, con experiencia mínima de un año y con </w:t>
      </w:r>
      <w:r w:rsidRPr="00625E8E">
        <w:rPr>
          <w:rFonts w:ascii="Palatino Linotype" w:hAnsi="Palatino Linotype"/>
          <w:b/>
          <w:bCs/>
          <w:i/>
          <w:iCs/>
        </w:rPr>
        <w:t>la certificación de competencia laboral en funciones expedida por el Instituto Hacendario del Estado de México</w:t>
      </w:r>
      <w:r w:rsidRPr="00625E8E">
        <w:rPr>
          <w:rFonts w:ascii="Palatino Linotype" w:hAnsi="Palatino Linotype"/>
          <w:i/>
          <w:iCs/>
        </w:rPr>
        <w:t>, con anterioridad a la fecha de su designación;</w:t>
      </w:r>
    </w:p>
    <w:p w14:paraId="7828C782" w14:textId="09E49435"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i/>
          <w:iCs/>
        </w:rPr>
        <w:t>(…)</w:t>
      </w:r>
    </w:p>
    <w:p w14:paraId="2116679C" w14:textId="7391818B" w:rsidR="00092435" w:rsidRPr="00625E8E" w:rsidRDefault="00092435" w:rsidP="00092435">
      <w:pPr>
        <w:spacing w:after="0" w:line="276" w:lineRule="auto"/>
        <w:ind w:left="567" w:right="567"/>
        <w:jc w:val="both"/>
        <w:rPr>
          <w:rFonts w:ascii="Palatino Linotype" w:hAnsi="Palatino Linotype"/>
          <w:i/>
          <w:iCs/>
        </w:rPr>
      </w:pPr>
    </w:p>
    <w:p w14:paraId="3E699DEF" w14:textId="77777777"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lastRenderedPageBreak/>
        <w:t>Artículo 96 Ter. El Director de Obras Públicas</w:t>
      </w:r>
      <w:r w:rsidRPr="00625E8E">
        <w:rPr>
          <w:rFonts w:ascii="Palatino Linotype" w:hAnsi="Palatino Linotype"/>
          <w:i/>
          <w:iCs/>
        </w:rPr>
        <w:t xml:space="preserve">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3023A257" w14:textId="74DCA44D"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i/>
          <w:iCs/>
        </w:rPr>
        <w:t xml:space="preserve">Además </w:t>
      </w:r>
      <w:r w:rsidRPr="00625E8E">
        <w:rPr>
          <w:rFonts w:ascii="Palatino Linotype" w:hAnsi="Palatino Linotype"/>
          <w:b/>
          <w:bCs/>
          <w:i/>
          <w:iCs/>
        </w:rPr>
        <w:t>deberá acreditar</w:t>
      </w:r>
      <w:r w:rsidRPr="00625E8E">
        <w:rPr>
          <w:rFonts w:ascii="Palatino Linotype" w:hAnsi="Palatino Linotype"/>
          <w:i/>
          <w:iCs/>
        </w:rPr>
        <w:t xml:space="preserve">, dentro de los seis meses siguientes a la fecha en que inicie funciones, </w:t>
      </w:r>
      <w:r w:rsidRPr="00625E8E">
        <w:rPr>
          <w:rFonts w:ascii="Palatino Linotype" w:hAnsi="Palatino Linotype"/>
          <w:b/>
          <w:bCs/>
          <w:i/>
          <w:iCs/>
        </w:rPr>
        <w:t>la certificación de competencia laboral expedida por el Instituto Hacendario del Estado de México</w:t>
      </w:r>
      <w:r w:rsidRPr="00625E8E">
        <w:rPr>
          <w:rFonts w:ascii="Palatino Linotype" w:hAnsi="Palatino Linotype"/>
          <w:i/>
          <w:iCs/>
        </w:rPr>
        <w:t>.</w:t>
      </w:r>
    </w:p>
    <w:p w14:paraId="4F980CF1" w14:textId="173553D8" w:rsidR="00092435" w:rsidRPr="00625E8E" w:rsidRDefault="00092435" w:rsidP="00092435">
      <w:pPr>
        <w:spacing w:after="0" w:line="276" w:lineRule="auto"/>
        <w:ind w:left="567" w:right="567"/>
        <w:jc w:val="both"/>
        <w:rPr>
          <w:rFonts w:ascii="Palatino Linotype" w:hAnsi="Palatino Linotype"/>
          <w:i/>
          <w:iCs/>
        </w:rPr>
      </w:pPr>
    </w:p>
    <w:p w14:paraId="2B45916D" w14:textId="77777777"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t xml:space="preserve">Artículo 96 </w:t>
      </w:r>
      <w:proofErr w:type="spellStart"/>
      <w:r w:rsidRPr="00625E8E">
        <w:rPr>
          <w:rFonts w:ascii="Palatino Linotype" w:hAnsi="Palatino Linotype"/>
          <w:b/>
          <w:bCs/>
          <w:i/>
          <w:iCs/>
        </w:rPr>
        <w:t>Quintus</w:t>
      </w:r>
      <w:proofErr w:type="spellEnd"/>
      <w:r w:rsidRPr="00625E8E">
        <w:rPr>
          <w:rFonts w:ascii="Palatino Linotype" w:hAnsi="Palatino Linotype"/>
          <w:b/>
          <w:bCs/>
          <w:i/>
          <w:iCs/>
        </w:rPr>
        <w:t>. El Director de Desarrollo Económico</w:t>
      </w:r>
      <w:r w:rsidRPr="00625E8E">
        <w:rPr>
          <w:rFonts w:ascii="Palatino Linotype" w:hAnsi="Palatino Linotype"/>
          <w:i/>
          <w:iCs/>
        </w:rPr>
        <w:t xml:space="preserve">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73DE3439" w14:textId="26E8BA1F"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i/>
          <w:iCs/>
        </w:rPr>
        <w:t xml:space="preserve">Además </w:t>
      </w:r>
      <w:r w:rsidRPr="00625E8E">
        <w:rPr>
          <w:rFonts w:ascii="Palatino Linotype" w:hAnsi="Palatino Linotype"/>
          <w:b/>
          <w:bCs/>
          <w:i/>
          <w:iCs/>
        </w:rPr>
        <w:t>deberá acreditar</w:t>
      </w:r>
      <w:r w:rsidRPr="00625E8E">
        <w:rPr>
          <w:rFonts w:ascii="Palatino Linotype" w:hAnsi="Palatino Linotype"/>
          <w:i/>
          <w:iCs/>
        </w:rPr>
        <w:t xml:space="preserve">, dentro de los seis meses siguientes a la fecha en que inicie funciones, </w:t>
      </w:r>
      <w:r w:rsidRPr="00625E8E">
        <w:rPr>
          <w:rFonts w:ascii="Palatino Linotype" w:hAnsi="Palatino Linotype"/>
          <w:b/>
          <w:bCs/>
          <w:i/>
          <w:iCs/>
        </w:rPr>
        <w:t>la certificación de competencia laboral expedida por el Instituto Hacendario del Estado de México</w:t>
      </w:r>
      <w:r w:rsidRPr="00625E8E">
        <w:rPr>
          <w:rFonts w:ascii="Palatino Linotype" w:hAnsi="Palatino Linotype"/>
          <w:i/>
          <w:iCs/>
        </w:rPr>
        <w:t>.</w:t>
      </w:r>
    </w:p>
    <w:p w14:paraId="49390197" w14:textId="2AFEDEE4" w:rsidR="00092435" w:rsidRPr="00625E8E" w:rsidRDefault="00092435" w:rsidP="00092435">
      <w:pPr>
        <w:spacing w:after="0" w:line="276" w:lineRule="auto"/>
        <w:ind w:left="567" w:right="567"/>
        <w:jc w:val="both"/>
        <w:rPr>
          <w:rFonts w:ascii="Palatino Linotype" w:hAnsi="Palatino Linotype"/>
          <w:i/>
          <w:iCs/>
        </w:rPr>
      </w:pPr>
    </w:p>
    <w:p w14:paraId="0EB98CED" w14:textId="6BB19488"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t xml:space="preserve">Artículo 96 </w:t>
      </w:r>
      <w:proofErr w:type="spellStart"/>
      <w:r w:rsidRPr="00625E8E">
        <w:rPr>
          <w:rFonts w:ascii="Palatino Linotype" w:hAnsi="Palatino Linotype"/>
          <w:b/>
          <w:bCs/>
          <w:i/>
          <w:iCs/>
        </w:rPr>
        <w:t>Septies</w:t>
      </w:r>
      <w:proofErr w:type="spellEnd"/>
      <w:r w:rsidRPr="00625E8E">
        <w:rPr>
          <w:rFonts w:ascii="Palatino Linotype" w:hAnsi="Palatino Linotype"/>
          <w:b/>
          <w:bCs/>
          <w:i/>
          <w:iCs/>
        </w:rPr>
        <w:t>. El Director de Desarrollo Urbano</w:t>
      </w:r>
      <w:r w:rsidRPr="00625E8E">
        <w:rPr>
          <w:rFonts w:ascii="Palatino Linotype" w:hAnsi="Palatino Linotype"/>
          <w:i/>
          <w:iCs/>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w:t>
      </w:r>
      <w:r w:rsidRPr="00625E8E">
        <w:rPr>
          <w:rFonts w:ascii="Palatino Linotype" w:hAnsi="Palatino Linotype"/>
          <w:b/>
          <w:bCs/>
          <w:i/>
          <w:iCs/>
        </w:rPr>
        <w:t>deberá acreditar</w:t>
      </w:r>
      <w:r w:rsidRPr="00625E8E">
        <w:rPr>
          <w:rFonts w:ascii="Palatino Linotype" w:hAnsi="Palatino Linotype"/>
          <w:i/>
          <w:iCs/>
        </w:rPr>
        <w:t xml:space="preserve">, dentro de los seis meses siguientes a la fecha en que inicie sus funciones, </w:t>
      </w:r>
      <w:r w:rsidRPr="00625E8E">
        <w:rPr>
          <w:rFonts w:ascii="Palatino Linotype" w:hAnsi="Palatino Linotype"/>
          <w:b/>
          <w:bCs/>
          <w:i/>
          <w:iCs/>
        </w:rPr>
        <w:t>la certificación de competencia laboral expedida por el Instituto Hacendario del Estado de México</w:t>
      </w:r>
      <w:r w:rsidRPr="00625E8E">
        <w:rPr>
          <w:rFonts w:ascii="Palatino Linotype" w:hAnsi="Palatino Linotype"/>
          <w:i/>
          <w:iCs/>
        </w:rPr>
        <w:t>.</w:t>
      </w:r>
    </w:p>
    <w:p w14:paraId="169C241D" w14:textId="7F222600" w:rsidR="00092435" w:rsidRPr="00625E8E" w:rsidRDefault="00092435" w:rsidP="00092435">
      <w:pPr>
        <w:spacing w:after="0" w:line="276" w:lineRule="auto"/>
        <w:ind w:left="567" w:right="567"/>
        <w:jc w:val="both"/>
        <w:rPr>
          <w:rFonts w:ascii="Palatino Linotype" w:hAnsi="Palatino Linotype"/>
          <w:i/>
          <w:iCs/>
        </w:rPr>
      </w:pPr>
    </w:p>
    <w:p w14:paraId="5C18DA6A" w14:textId="2DD5FA30" w:rsidR="00092435" w:rsidRPr="00625E8E" w:rsidRDefault="00092435" w:rsidP="00092435">
      <w:pPr>
        <w:spacing w:after="0" w:line="276" w:lineRule="auto"/>
        <w:ind w:left="567" w:right="567"/>
        <w:jc w:val="both"/>
        <w:rPr>
          <w:rFonts w:ascii="Palatino Linotype" w:hAnsi="Palatino Linotype"/>
          <w:i/>
          <w:iCs/>
        </w:rPr>
      </w:pPr>
      <w:r w:rsidRPr="00625E8E">
        <w:rPr>
          <w:rFonts w:ascii="Palatino Linotype" w:hAnsi="Palatino Linotype"/>
          <w:b/>
          <w:bCs/>
          <w:i/>
          <w:iCs/>
        </w:rPr>
        <w:t xml:space="preserve">Artículo 96. </w:t>
      </w:r>
      <w:proofErr w:type="spellStart"/>
      <w:r w:rsidRPr="00625E8E">
        <w:rPr>
          <w:rFonts w:ascii="Palatino Linotype" w:hAnsi="Palatino Linotype"/>
          <w:b/>
          <w:bCs/>
          <w:i/>
          <w:iCs/>
        </w:rPr>
        <w:t>Nonies</w:t>
      </w:r>
      <w:proofErr w:type="spellEnd"/>
      <w:r w:rsidRPr="00625E8E">
        <w:rPr>
          <w:rFonts w:ascii="Palatino Linotype" w:hAnsi="Palatino Linotype"/>
          <w:b/>
          <w:bCs/>
          <w:i/>
          <w:iCs/>
        </w:rPr>
        <w:t>. El Director de Ecología</w:t>
      </w:r>
      <w:r w:rsidRPr="00625E8E">
        <w:rPr>
          <w:rFonts w:ascii="Palatino Linotype" w:hAnsi="Palatino Linotype"/>
          <w:i/>
          <w:iCs/>
        </w:rPr>
        <w:t xml:space="preserve">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w:t>
      </w:r>
      <w:r w:rsidRPr="00625E8E">
        <w:rPr>
          <w:rFonts w:ascii="Palatino Linotype" w:hAnsi="Palatino Linotype"/>
          <w:b/>
          <w:bCs/>
          <w:i/>
          <w:iCs/>
        </w:rPr>
        <w:t>deberá acreditar</w:t>
      </w:r>
      <w:r w:rsidRPr="00625E8E">
        <w:rPr>
          <w:rFonts w:ascii="Palatino Linotype" w:hAnsi="Palatino Linotype"/>
          <w:i/>
          <w:iCs/>
        </w:rPr>
        <w:t xml:space="preserve">, dentro de los seis meses siguientes a la fecha en que inicie sus funciones, </w:t>
      </w:r>
      <w:r w:rsidRPr="00625E8E">
        <w:rPr>
          <w:rFonts w:ascii="Palatino Linotype" w:hAnsi="Palatino Linotype"/>
          <w:b/>
          <w:bCs/>
          <w:i/>
          <w:iCs/>
        </w:rPr>
        <w:t>la certificación de competencia laboral expedida por el Instituto Hacendario del Estado de México</w:t>
      </w:r>
      <w:r w:rsidRPr="00625E8E">
        <w:rPr>
          <w:rFonts w:ascii="Palatino Linotype" w:hAnsi="Palatino Linotype"/>
          <w:i/>
          <w:iCs/>
        </w:rPr>
        <w:t>.”</w:t>
      </w:r>
    </w:p>
    <w:p w14:paraId="04EBD94F" w14:textId="1B286CFC" w:rsidR="00092435" w:rsidRPr="00625E8E" w:rsidRDefault="00092435" w:rsidP="00092435">
      <w:pPr>
        <w:spacing w:after="0" w:line="276" w:lineRule="auto"/>
        <w:ind w:left="567" w:right="567"/>
        <w:jc w:val="both"/>
        <w:rPr>
          <w:rFonts w:ascii="Palatino Linotype" w:eastAsia="MS Mincho" w:hAnsi="Palatino Linotype" w:cs="Times New Roman"/>
          <w:sz w:val="24"/>
          <w:szCs w:val="24"/>
          <w:lang w:val="es-ES_tradnl" w:eastAsia="es-ES"/>
        </w:rPr>
      </w:pPr>
      <w:r w:rsidRPr="00625E8E">
        <w:rPr>
          <w:rFonts w:ascii="Palatino Linotype" w:hAnsi="Palatino Linotype"/>
        </w:rPr>
        <w:t>(Énfasis añadido)</w:t>
      </w:r>
    </w:p>
    <w:p w14:paraId="647B97BD" w14:textId="77777777" w:rsidR="00800D0F" w:rsidRPr="00625E8E" w:rsidRDefault="00800D0F" w:rsidP="00800D0F">
      <w:pPr>
        <w:spacing w:after="0" w:line="360" w:lineRule="auto"/>
        <w:ind w:right="49"/>
        <w:contextualSpacing/>
        <w:jc w:val="both"/>
        <w:rPr>
          <w:rFonts w:ascii="Palatino Linotype" w:eastAsia="MS Mincho" w:hAnsi="Palatino Linotype" w:cs="Times New Roman"/>
          <w:sz w:val="24"/>
          <w:szCs w:val="24"/>
          <w:lang w:eastAsia="es-ES"/>
        </w:rPr>
      </w:pPr>
    </w:p>
    <w:p w14:paraId="42172CA2" w14:textId="31CF22C4" w:rsidR="00092435" w:rsidRPr="00625E8E" w:rsidRDefault="00E41337" w:rsidP="00E41337">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lastRenderedPageBreak/>
        <w:t>Derivado de lo anterior, por un lado se advierte que respecto a</w:t>
      </w:r>
      <w:r w:rsidR="007276DE" w:rsidRPr="00625E8E">
        <w:rPr>
          <w:rFonts w:ascii="Palatino Linotype" w:eastAsia="MS Mincho" w:hAnsi="Palatino Linotype" w:cs="Times New Roman"/>
          <w:sz w:val="24"/>
          <w:szCs w:val="24"/>
          <w:lang w:val="es-ES_tradnl" w:eastAsia="es-ES"/>
        </w:rPr>
        <w:t xml:space="preserve"> </w:t>
      </w:r>
      <w:r w:rsidRPr="00625E8E">
        <w:rPr>
          <w:rFonts w:ascii="Palatino Linotype" w:eastAsia="MS Mincho" w:hAnsi="Palatino Linotype" w:cs="Times New Roman"/>
          <w:sz w:val="24"/>
          <w:szCs w:val="24"/>
          <w:lang w:val="es-ES_tradnl" w:eastAsia="es-ES"/>
        </w:rPr>
        <w:t>l</w:t>
      </w:r>
      <w:r w:rsidR="007276DE" w:rsidRPr="00625E8E">
        <w:rPr>
          <w:rFonts w:ascii="Palatino Linotype" w:eastAsia="MS Mincho" w:hAnsi="Palatino Linotype" w:cs="Times New Roman"/>
          <w:sz w:val="24"/>
          <w:szCs w:val="24"/>
          <w:lang w:val="es-ES_tradnl" w:eastAsia="es-ES"/>
        </w:rPr>
        <w:t>os</w:t>
      </w:r>
      <w:r w:rsidRPr="00625E8E">
        <w:rPr>
          <w:rFonts w:ascii="Palatino Linotype" w:eastAsia="MS Mincho" w:hAnsi="Palatino Linotype" w:cs="Times New Roman"/>
          <w:sz w:val="24"/>
          <w:szCs w:val="24"/>
          <w:lang w:val="es-ES_tradnl" w:eastAsia="es-ES"/>
        </w:rPr>
        <w:t xml:space="preserve"> Certificado</w:t>
      </w:r>
      <w:r w:rsidR="007276DE" w:rsidRPr="00625E8E">
        <w:rPr>
          <w:rFonts w:ascii="Palatino Linotype" w:eastAsia="MS Mincho" w:hAnsi="Palatino Linotype" w:cs="Times New Roman"/>
          <w:sz w:val="24"/>
          <w:szCs w:val="24"/>
          <w:lang w:val="es-ES_tradnl" w:eastAsia="es-ES"/>
        </w:rPr>
        <w:t>s</w:t>
      </w:r>
      <w:r w:rsidRPr="00625E8E">
        <w:rPr>
          <w:rFonts w:ascii="Palatino Linotype" w:eastAsia="MS Mincho" w:hAnsi="Palatino Linotype" w:cs="Times New Roman"/>
          <w:sz w:val="24"/>
          <w:szCs w:val="24"/>
          <w:lang w:val="es-ES_tradnl" w:eastAsia="es-ES"/>
        </w:rPr>
        <w:t xml:space="preserve"> de Competencia Laboral del </w:t>
      </w:r>
      <w:r w:rsidR="007276DE" w:rsidRPr="00625E8E">
        <w:rPr>
          <w:rFonts w:ascii="Palatino Linotype" w:eastAsia="MS Mincho" w:hAnsi="Palatino Linotype" w:cs="Times New Roman"/>
          <w:sz w:val="24"/>
          <w:szCs w:val="24"/>
          <w:lang w:val="es-ES_tradnl" w:eastAsia="es-ES"/>
        </w:rPr>
        <w:t>Secretario del Ayuntamiento, el Tesorero Municipal y el Director de Obras Públicas</w:t>
      </w:r>
      <w:r w:rsidRPr="00625E8E">
        <w:rPr>
          <w:rFonts w:ascii="Palatino Linotype" w:eastAsia="MS Mincho" w:hAnsi="Palatino Linotype" w:cs="Times New Roman"/>
          <w:sz w:val="24"/>
          <w:szCs w:val="24"/>
          <w:lang w:val="es-ES_tradnl" w:eastAsia="es-ES"/>
        </w:rPr>
        <w:t>, s</w:t>
      </w:r>
      <w:r w:rsidR="007276DE" w:rsidRPr="00625E8E">
        <w:rPr>
          <w:rFonts w:ascii="Palatino Linotype" w:eastAsia="MS Mincho" w:hAnsi="Palatino Linotype" w:cs="Times New Roman"/>
          <w:sz w:val="24"/>
          <w:szCs w:val="24"/>
          <w:lang w:val="es-ES_tradnl" w:eastAsia="es-ES"/>
        </w:rPr>
        <w:t xml:space="preserve">í fueron </w:t>
      </w:r>
      <w:r w:rsidRPr="00625E8E">
        <w:rPr>
          <w:rFonts w:ascii="Palatino Linotype" w:eastAsia="MS Mincho" w:hAnsi="Palatino Linotype" w:cs="Times New Roman"/>
          <w:sz w:val="24"/>
          <w:szCs w:val="24"/>
          <w:lang w:val="es-ES_tradnl" w:eastAsia="es-ES"/>
        </w:rPr>
        <w:t>entregado</w:t>
      </w:r>
      <w:r w:rsidR="007276DE" w:rsidRPr="00625E8E">
        <w:rPr>
          <w:rFonts w:ascii="Palatino Linotype" w:eastAsia="MS Mincho" w:hAnsi="Palatino Linotype" w:cs="Times New Roman"/>
          <w:sz w:val="24"/>
          <w:szCs w:val="24"/>
          <w:lang w:val="es-ES_tradnl" w:eastAsia="es-ES"/>
        </w:rPr>
        <w:t>s</w:t>
      </w:r>
      <w:r w:rsidRPr="00625E8E">
        <w:rPr>
          <w:rFonts w:ascii="Palatino Linotype" w:eastAsia="MS Mincho" w:hAnsi="Palatino Linotype" w:cs="Times New Roman"/>
          <w:sz w:val="24"/>
          <w:szCs w:val="24"/>
          <w:lang w:val="es-ES_tradnl" w:eastAsia="es-ES"/>
        </w:rPr>
        <w:t xml:space="preserve">, no obstante respecto </w:t>
      </w:r>
      <w:r w:rsidR="007276DE" w:rsidRPr="00625E8E">
        <w:rPr>
          <w:rFonts w:ascii="Palatino Linotype" w:eastAsia="MS Mincho" w:hAnsi="Palatino Linotype" w:cs="Times New Roman"/>
          <w:sz w:val="24"/>
          <w:szCs w:val="24"/>
          <w:lang w:val="es-ES_tradnl" w:eastAsia="es-ES"/>
        </w:rPr>
        <w:t>del Director de Desarrollo Económico</w:t>
      </w:r>
      <w:r w:rsidRPr="00625E8E">
        <w:rPr>
          <w:rFonts w:ascii="Palatino Linotype" w:eastAsia="MS Mincho" w:hAnsi="Palatino Linotype" w:cs="Times New Roman"/>
          <w:sz w:val="24"/>
          <w:szCs w:val="24"/>
          <w:lang w:val="es-ES_tradnl" w:eastAsia="es-ES"/>
        </w:rPr>
        <w:t xml:space="preserve">, </w:t>
      </w:r>
      <w:r w:rsidR="007276DE" w:rsidRPr="00625E8E">
        <w:rPr>
          <w:rFonts w:ascii="Palatino Linotype" w:eastAsia="MS Mincho" w:hAnsi="Palatino Linotype" w:cs="Times New Roman"/>
          <w:sz w:val="24"/>
          <w:szCs w:val="24"/>
          <w:lang w:val="es-ES_tradnl" w:eastAsia="es-ES"/>
        </w:rPr>
        <w:t>sólo se entregó una constancia de competencia en el proceso de certificación;</w:t>
      </w:r>
      <w:r w:rsidRPr="00625E8E">
        <w:rPr>
          <w:rFonts w:ascii="Palatino Linotype" w:eastAsia="MS Mincho" w:hAnsi="Palatino Linotype" w:cs="Times New Roman"/>
          <w:sz w:val="24"/>
          <w:szCs w:val="24"/>
          <w:lang w:val="es-ES_tradnl" w:eastAsia="es-ES"/>
        </w:rPr>
        <w:t xml:space="preserve"> por lo que debe destacarse que los seis meses que establece la Ley Orgánica ya transcurrieron y </w:t>
      </w:r>
      <w:r w:rsidR="007276DE" w:rsidRPr="00625E8E">
        <w:rPr>
          <w:rFonts w:ascii="Palatino Linotype" w:eastAsia="MS Mincho" w:hAnsi="Palatino Linotype" w:cs="Times New Roman"/>
          <w:sz w:val="24"/>
          <w:szCs w:val="24"/>
          <w:lang w:val="es-ES_tradnl" w:eastAsia="es-ES"/>
        </w:rPr>
        <w:t>el</w:t>
      </w:r>
      <w:r w:rsidRPr="00625E8E">
        <w:rPr>
          <w:rFonts w:ascii="Palatino Linotype" w:eastAsia="MS Mincho" w:hAnsi="Palatino Linotype" w:cs="Times New Roman"/>
          <w:sz w:val="24"/>
          <w:szCs w:val="24"/>
          <w:lang w:val="es-ES_tradnl" w:eastAsia="es-ES"/>
        </w:rPr>
        <w:t xml:space="preserve"> servidor público sigue en el cargo; lo que permite deducir que </w:t>
      </w:r>
      <w:r w:rsidRPr="00625E8E">
        <w:rPr>
          <w:rFonts w:ascii="Palatino Linotype" w:eastAsia="MS Mincho" w:hAnsi="Palatino Linotype" w:cs="Times New Roman"/>
          <w:b/>
          <w:bCs/>
          <w:sz w:val="24"/>
          <w:szCs w:val="24"/>
          <w:lang w:val="es-ES_tradnl" w:eastAsia="es-ES"/>
        </w:rPr>
        <w:t>ya cuentan con la certificación a que se ha hecho referencia</w:t>
      </w:r>
      <w:r w:rsidR="00692454" w:rsidRPr="00625E8E">
        <w:rPr>
          <w:rFonts w:ascii="Palatino Linotype" w:eastAsia="MS Mincho" w:hAnsi="Palatino Linotype" w:cs="Times New Roman"/>
          <w:sz w:val="24"/>
          <w:szCs w:val="24"/>
          <w:lang w:val="es-ES_tradnl" w:eastAsia="es-ES"/>
        </w:rPr>
        <w:t xml:space="preserve">, mientras que de los certificados del Coordinador General de Mejora Regulatoria; la Directora de Desarrollo Urbano y el Director de Ecología, el </w:t>
      </w:r>
      <w:r w:rsidR="00692454" w:rsidRPr="00625E8E">
        <w:rPr>
          <w:rFonts w:ascii="Palatino Linotype" w:eastAsia="MS Mincho" w:hAnsi="Palatino Linotype" w:cs="Times New Roman"/>
          <w:b/>
          <w:bCs/>
          <w:sz w:val="24"/>
          <w:szCs w:val="24"/>
          <w:lang w:val="es-ES_tradnl" w:eastAsia="es-ES"/>
        </w:rPr>
        <w:t>SUJETO OBLIGADO</w:t>
      </w:r>
      <w:r w:rsidR="00692454" w:rsidRPr="00625E8E">
        <w:rPr>
          <w:rFonts w:ascii="Palatino Linotype" w:eastAsia="MS Mincho" w:hAnsi="Palatino Linotype" w:cs="Times New Roman"/>
          <w:sz w:val="24"/>
          <w:szCs w:val="24"/>
          <w:lang w:val="es-ES_tradnl" w:eastAsia="es-ES"/>
        </w:rPr>
        <w:t xml:space="preserve"> no se pronunció al respecto.</w:t>
      </w:r>
    </w:p>
    <w:p w14:paraId="34E27C39" w14:textId="77777777" w:rsidR="007276DE" w:rsidRPr="00625E8E" w:rsidRDefault="007276DE" w:rsidP="007276DE">
      <w:pPr>
        <w:spacing w:after="0" w:line="360" w:lineRule="auto"/>
        <w:ind w:right="49"/>
        <w:contextualSpacing/>
        <w:jc w:val="both"/>
        <w:rPr>
          <w:rFonts w:ascii="Palatino Linotype" w:eastAsia="MS Mincho" w:hAnsi="Palatino Linotype" w:cs="Times New Roman"/>
          <w:sz w:val="24"/>
          <w:szCs w:val="24"/>
          <w:lang w:val="es-ES_tradnl" w:eastAsia="es-ES"/>
        </w:rPr>
      </w:pPr>
    </w:p>
    <w:p w14:paraId="221FCBA4" w14:textId="7F4D2194" w:rsidR="007276DE" w:rsidRPr="00625E8E" w:rsidRDefault="007276DE" w:rsidP="00E41337">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otro lado, por cuanto hace al Director de Protección Civil y la Titular de la Unidad de Transparencia, el numeral 81 Bis de la Ley Orgánica Municipal del Estado de México y </w:t>
      </w:r>
      <w:r w:rsidR="00D97100" w:rsidRPr="00625E8E">
        <w:rPr>
          <w:rFonts w:ascii="Palatino Linotype" w:eastAsia="MS Mincho" w:hAnsi="Palatino Linotype" w:cs="Times New Roman"/>
          <w:sz w:val="24"/>
          <w:szCs w:val="24"/>
          <w:lang w:val="es-ES_tradnl" w:eastAsia="es-ES"/>
        </w:rPr>
        <w:t xml:space="preserve">el 57 de </w:t>
      </w:r>
      <w:r w:rsidRPr="00625E8E">
        <w:rPr>
          <w:rFonts w:ascii="Palatino Linotype" w:eastAsia="MS Mincho" w:hAnsi="Palatino Linotype" w:cs="Times New Roman"/>
          <w:sz w:val="24"/>
          <w:szCs w:val="24"/>
          <w:lang w:val="es-ES_tradnl" w:eastAsia="es-ES"/>
        </w:rPr>
        <w:t xml:space="preserve">la Ley de Transparencia y Acceso a la Información del Estado de México y Municipios establecen que </w:t>
      </w:r>
      <w:r w:rsidR="00D97100" w:rsidRPr="00625E8E">
        <w:rPr>
          <w:rFonts w:ascii="Palatino Linotype" w:eastAsia="MS Mincho" w:hAnsi="Palatino Linotype" w:cs="Times New Roman"/>
          <w:sz w:val="24"/>
          <w:szCs w:val="24"/>
          <w:lang w:val="es-ES_tradnl" w:eastAsia="es-ES"/>
        </w:rPr>
        <w:t>también</w:t>
      </w:r>
      <w:r w:rsidRPr="00625E8E">
        <w:rPr>
          <w:rFonts w:ascii="Palatino Linotype" w:eastAsia="MS Mincho" w:hAnsi="Palatino Linotype" w:cs="Times New Roman"/>
          <w:sz w:val="24"/>
          <w:szCs w:val="24"/>
          <w:lang w:val="es-ES_tradnl" w:eastAsia="es-ES"/>
        </w:rPr>
        <w:t xml:space="preserve"> deberán contar con certificaciones que den cuenta de sus conocimientos en la materia</w:t>
      </w:r>
    </w:p>
    <w:p w14:paraId="501CAC6F" w14:textId="06899426" w:rsidR="00092435" w:rsidRPr="00625E8E" w:rsidRDefault="00092435" w:rsidP="00092435">
      <w:pPr>
        <w:spacing w:after="0" w:line="360" w:lineRule="auto"/>
        <w:ind w:right="49"/>
        <w:contextualSpacing/>
        <w:jc w:val="both"/>
        <w:rPr>
          <w:rFonts w:ascii="Palatino Linotype" w:eastAsia="MS Mincho" w:hAnsi="Palatino Linotype" w:cs="Times New Roman"/>
          <w:sz w:val="24"/>
          <w:szCs w:val="24"/>
          <w:lang w:val="es-ES_tradnl" w:eastAsia="es-ES"/>
        </w:rPr>
      </w:pPr>
    </w:p>
    <w:p w14:paraId="723F2BF1" w14:textId="7C85AB71" w:rsidR="0052768E" w:rsidRPr="00625E8E" w:rsidRDefault="0052768E" w:rsidP="0052768E">
      <w:pPr>
        <w:spacing w:after="0" w:line="276" w:lineRule="auto"/>
        <w:ind w:left="567" w:right="567"/>
        <w:contextualSpacing/>
        <w:jc w:val="center"/>
        <w:rPr>
          <w:rFonts w:ascii="Palatino Linotype" w:hAnsi="Palatino Linotype"/>
          <w:b/>
          <w:bCs/>
          <w:i/>
          <w:iCs/>
        </w:rPr>
      </w:pPr>
      <w:r w:rsidRPr="00625E8E">
        <w:rPr>
          <w:rFonts w:ascii="Palatino Linotype" w:hAnsi="Palatino Linotype"/>
          <w:b/>
          <w:bCs/>
          <w:i/>
          <w:iCs/>
        </w:rPr>
        <w:t>LEY ORGÁNICA MUNICIPAL DEL ESTADO DE MÉXICO</w:t>
      </w:r>
    </w:p>
    <w:p w14:paraId="73C1B81B" w14:textId="2477CF69" w:rsidR="00D97100" w:rsidRPr="00625E8E" w:rsidRDefault="00D97100" w:rsidP="00D97100">
      <w:pPr>
        <w:spacing w:after="0" w:line="276" w:lineRule="auto"/>
        <w:ind w:left="567" w:right="567"/>
        <w:contextualSpacing/>
        <w:jc w:val="both"/>
        <w:rPr>
          <w:rFonts w:ascii="Palatino Linotype" w:hAnsi="Palatino Linotype"/>
          <w:i/>
          <w:iCs/>
        </w:rPr>
      </w:pPr>
      <w:r w:rsidRPr="00625E8E">
        <w:rPr>
          <w:rFonts w:ascii="Palatino Linotype" w:hAnsi="Palatino Linotype"/>
          <w:i/>
          <w:iCs/>
        </w:rPr>
        <w:t>“</w:t>
      </w:r>
      <w:r w:rsidR="007276DE" w:rsidRPr="00625E8E">
        <w:rPr>
          <w:rFonts w:ascii="Palatino Linotype" w:hAnsi="Palatino Linotype"/>
          <w:b/>
          <w:bCs/>
          <w:i/>
          <w:iCs/>
        </w:rPr>
        <w:t>Artículo 81 Bis.- Para ser titular de la Coordinación Municipal de Protección Civil</w:t>
      </w:r>
      <w:r w:rsidR="007276DE" w:rsidRPr="00625E8E">
        <w:rPr>
          <w:rFonts w:ascii="Palatino Linotype" w:hAnsi="Palatino Linotype"/>
          <w:i/>
          <w:iCs/>
        </w:rPr>
        <w:t xml:space="preserve"> </w:t>
      </w:r>
      <w:r w:rsidR="007276DE" w:rsidRPr="00625E8E">
        <w:rPr>
          <w:rFonts w:ascii="Palatino Linotype" w:hAnsi="Palatino Linotype"/>
          <w:b/>
          <w:bCs/>
          <w:i/>
          <w:iCs/>
        </w:rPr>
        <w:t>se requiere</w:t>
      </w:r>
      <w:r w:rsidR="007276DE" w:rsidRPr="00625E8E">
        <w:rPr>
          <w:rFonts w:ascii="Palatino Linotype" w:hAnsi="Palatino Linotype"/>
          <w:i/>
          <w:iCs/>
        </w:rPr>
        <w:t xml:space="preserve">, además de los requisitos del artículo 32 de esta Ley, tener los conocimientos suficientes debidamente acreditados en materia de protección civil para poder desempeñar el cargo y </w:t>
      </w:r>
      <w:r w:rsidR="007276DE" w:rsidRPr="00625E8E">
        <w:rPr>
          <w:rFonts w:ascii="Palatino Linotype" w:hAnsi="Palatino Linotype"/>
          <w:b/>
          <w:bCs/>
          <w:i/>
          <w:iCs/>
        </w:rPr>
        <w:t>acreditar</w:t>
      </w:r>
      <w:r w:rsidR="007276DE" w:rsidRPr="00625E8E">
        <w:rPr>
          <w:rFonts w:ascii="Palatino Linotype" w:hAnsi="Palatino Linotype"/>
          <w:i/>
          <w:iCs/>
        </w:rPr>
        <w:t xml:space="preserve"> dentro de los seis meses siguientes a partir del momento en que ocupe el cargo, </w:t>
      </w:r>
      <w:r w:rsidR="007276DE" w:rsidRPr="00625E8E">
        <w:rPr>
          <w:rFonts w:ascii="Palatino Linotype" w:hAnsi="Palatino Linotype"/>
          <w:b/>
          <w:bCs/>
          <w:i/>
          <w:iCs/>
        </w:rPr>
        <w:t>a través del certificado respectivo, haber tomado cursos de capacitación en la materia, impartidos por la Coordinación General de Protección Civil del Estado de México</w:t>
      </w:r>
      <w:r w:rsidR="007276DE" w:rsidRPr="00625E8E">
        <w:rPr>
          <w:rFonts w:ascii="Palatino Linotype" w:hAnsi="Palatino Linotype"/>
          <w:i/>
          <w:iCs/>
        </w:rPr>
        <w:t xml:space="preserve"> o por cualquier otra institución debidamente reconocida por la misma.</w:t>
      </w:r>
    </w:p>
    <w:p w14:paraId="5BE019DF" w14:textId="77777777" w:rsidR="00D97100" w:rsidRPr="00625E8E" w:rsidRDefault="00D97100" w:rsidP="00D97100">
      <w:pPr>
        <w:spacing w:after="0" w:line="276" w:lineRule="auto"/>
        <w:ind w:left="567" w:right="567"/>
        <w:contextualSpacing/>
        <w:jc w:val="both"/>
        <w:rPr>
          <w:rFonts w:ascii="Palatino Linotype" w:hAnsi="Palatino Linotype"/>
          <w:i/>
          <w:iCs/>
        </w:rPr>
      </w:pPr>
    </w:p>
    <w:p w14:paraId="3002ADC3" w14:textId="7E25D778" w:rsidR="0052768E" w:rsidRPr="00625E8E" w:rsidRDefault="0052768E" w:rsidP="0052768E">
      <w:pPr>
        <w:spacing w:after="0" w:line="276" w:lineRule="auto"/>
        <w:ind w:left="567" w:right="567"/>
        <w:contextualSpacing/>
        <w:jc w:val="center"/>
        <w:rPr>
          <w:rFonts w:ascii="Palatino Linotype" w:hAnsi="Palatino Linotype"/>
          <w:b/>
          <w:bCs/>
          <w:i/>
          <w:iCs/>
        </w:rPr>
      </w:pPr>
      <w:r w:rsidRPr="00625E8E">
        <w:rPr>
          <w:rFonts w:ascii="Palatino Linotype" w:hAnsi="Palatino Linotype"/>
          <w:b/>
          <w:bCs/>
          <w:i/>
          <w:iCs/>
        </w:rPr>
        <w:lastRenderedPageBreak/>
        <w:t>LEY DE TRANSPARENCIA Y ACCESO A LA INFORMACIÓN PÚBLICA DEL ESTADO DE MÉXICO Y MUNICIPIOS</w:t>
      </w:r>
    </w:p>
    <w:p w14:paraId="5F860F8C" w14:textId="18EF50FD" w:rsidR="00D97100" w:rsidRPr="00625E8E" w:rsidRDefault="00D97100" w:rsidP="00D97100">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Artículo 57. El responsable de la Unidad de Transparencia</w:t>
      </w:r>
      <w:r w:rsidRPr="00625E8E">
        <w:rPr>
          <w:rFonts w:ascii="Palatino Linotype" w:hAnsi="Palatino Linotype"/>
          <w:i/>
          <w:iCs/>
        </w:rPr>
        <w:t xml:space="preserve"> deberá tener el perfil adecuado para el cumplimiento de las obligaciones que se derivan de la presente Ley. Para ser nombrado titular de la Unidad de Transparencia, </w:t>
      </w:r>
      <w:r w:rsidRPr="00625E8E">
        <w:rPr>
          <w:rFonts w:ascii="Palatino Linotype" w:hAnsi="Palatino Linotype"/>
          <w:b/>
          <w:bCs/>
          <w:i/>
          <w:iCs/>
        </w:rPr>
        <w:t>deberá cumplir</w:t>
      </w:r>
      <w:r w:rsidRPr="00625E8E">
        <w:rPr>
          <w:rFonts w:ascii="Palatino Linotype" w:hAnsi="Palatino Linotype"/>
          <w:i/>
          <w:iCs/>
        </w:rPr>
        <w:t xml:space="preserve">, por lo menos, </w:t>
      </w:r>
      <w:r w:rsidRPr="00625E8E">
        <w:rPr>
          <w:rFonts w:ascii="Palatino Linotype" w:hAnsi="Palatino Linotype"/>
          <w:b/>
          <w:bCs/>
          <w:i/>
          <w:iCs/>
        </w:rPr>
        <w:t>con los siguientes requisitos:</w:t>
      </w:r>
      <w:r w:rsidRPr="00625E8E">
        <w:rPr>
          <w:rFonts w:ascii="Palatino Linotype" w:hAnsi="Palatino Linotype"/>
          <w:i/>
          <w:iCs/>
        </w:rPr>
        <w:t xml:space="preserve"> </w:t>
      </w:r>
    </w:p>
    <w:p w14:paraId="2ABC3BF8" w14:textId="77777777" w:rsidR="00D97100" w:rsidRPr="00625E8E" w:rsidRDefault="00D97100" w:rsidP="00D97100">
      <w:pPr>
        <w:spacing w:after="0" w:line="276" w:lineRule="auto"/>
        <w:ind w:left="567" w:right="567"/>
        <w:contextualSpacing/>
        <w:jc w:val="both"/>
        <w:rPr>
          <w:rFonts w:ascii="Palatino Linotype" w:hAnsi="Palatino Linotype"/>
          <w:i/>
          <w:iCs/>
        </w:rPr>
      </w:pPr>
      <w:r w:rsidRPr="00625E8E">
        <w:rPr>
          <w:rFonts w:ascii="Palatino Linotype" w:hAnsi="Palatino Linotype"/>
          <w:b/>
          <w:bCs/>
          <w:i/>
          <w:iCs/>
        </w:rPr>
        <w:t>I.</w:t>
      </w:r>
      <w:r w:rsidRPr="00625E8E">
        <w:rPr>
          <w:rFonts w:ascii="Palatino Linotype" w:hAnsi="Palatino Linotype"/>
          <w:i/>
          <w:iCs/>
        </w:rPr>
        <w:t xml:space="preserve"> </w:t>
      </w:r>
      <w:r w:rsidRPr="00625E8E">
        <w:rPr>
          <w:rFonts w:ascii="Palatino Linotype" w:hAnsi="Palatino Linotype"/>
          <w:b/>
          <w:bCs/>
          <w:i/>
          <w:iCs/>
        </w:rPr>
        <w:t>Contar con</w:t>
      </w:r>
      <w:r w:rsidRPr="00625E8E">
        <w:rPr>
          <w:rFonts w:ascii="Palatino Linotype" w:hAnsi="Palatino Linotype"/>
          <w:i/>
          <w:iCs/>
        </w:rPr>
        <w:t xml:space="preserve"> conocimiento o, tratándose de las entidades gubernamentales estatales y los municipios </w:t>
      </w:r>
      <w:r w:rsidRPr="00625E8E">
        <w:rPr>
          <w:rFonts w:ascii="Palatino Linotype" w:hAnsi="Palatino Linotype"/>
          <w:b/>
          <w:bCs/>
          <w:i/>
          <w:iCs/>
        </w:rPr>
        <w:t>certificación en materia de acceso a la información, transparencia y protección de datos personales, que para tal efecto emita el Instituto</w:t>
      </w:r>
      <w:r w:rsidRPr="00625E8E">
        <w:rPr>
          <w:rFonts w:ascii="Palatino Linotype" w:hAnsi="Palatino Linotype"/>
          <w:i/>
          <w:iCs/>
        </w:rPr>
        <w:t xml:space="preserve">; </w:t>
      </w:r>
    </w:p>
    <w:p w14:paraId="7343CB33" w14:textId="77777777" w:rsidR="00D97100" w:rsidRPr="00625E8E" w:rsidRDefault="00D97100" w:rsidP="00D97100">
      <w:pPr>
        <w:spacing w:after="0" w:line="276" w:lineRule="auto"/>
        <w:ind w:left="567" w:right="567"/>
        <w:contextualSpacing/>
        <w:jc w:val="both"/>
        <w:rPr>
          <w:rFonts w:ascii="Palatino Linotype" w:hAnsi="Palatino Linotype"/>
          <w:i/>
          <w:iCs/>
        </w:rPr>
      </w:pPr>
      <w:r w:rsidRPr="00625E8E">
        <w:rPr>
          <w:rFonts w:ascii="Palatino Linotype" w:hAnsi="Palatino Linotype"/>
          <w:i/>
          <w:iCs/>
        </w:rPr>
        <w:t xml:space="preserve">II. Experiencia en materia de acceso a la información y protección de datos personales; y </w:t>
      </w:r>
    </w:p>
    <w:p w14:paraId="2399EB39" w14:textId="6C8E5A48" w:rsidR="00D97100" w:rsidRPr="00625E8E" w:rsidRDefault="00D97100" w:rsidP="00D97100">
      <w:pPr>
        <w:spacing w:after="0" w:line="276" w:lineRule="auto"/>
        <w:ind w:left="567" w:right="567"/>
        <w:contextualSpacing/>
        <w:jc w:val="both"/>
        <w:rPr>
          <w:rFonts w:ascii="Palatino Linotype" w:hAnsi="Palatino Linotype"/>
        </w:rPr>
      </w:pPr>
      <w:r w:rsidRPr="00625E8E">
        <w:rPr>
          <w:rFonts w:ascii="Palatino Linotype" w:hAnsi="Palatino Linotype"/>
          <w:i/>
          <w:iCs/>
        </w:rPr>
        <w:t>III. Habilidades de organización y comunicación, así como visión y liderazgo.”</w:t>
      </w:r>
    </w:p>
    <w:p w14:paraId="2C2A6D73" w14:textId="677E7DFA" w:rsidR="00D97100" w:rsidRPr="00625E8E" w:rsidRDefault="00D97100" w:rsidP="00D97100">
      <w:pPr>
        <w:spacing w:after="0" w:line="276" w:lineRule="auto"/>
        <w:ind w:left="567" w:right="567"/>
        <w:contextualSpacing/>
        <w:jc w:val="both"/>
        <w:rPr>
          <w:rFonts w:ascii="Palatino Linotype" w:eastAsia="MS Mincho" w:hAnsi="Palatino Linotype" w:cs="Times New Roman"/>
          <w:sz w:val="24"/>
          <w:szCs w:val="24"/>
          <w:lang w:val="es-ES_tradnl" w:eastAsia="es-ES"/>
        </w:rPr>
      </w:pPr>
      <w:r w:rsidRPr="00625E8E">
        <w:rPr>
          <w:rFonts w:ascii="Palatino Linotype" w:hAnsi="Palatino Linotype"/>
        </w:rPr>
        <w:t>(Énfasis añadido)</w:t>
      </w:r>
    </w:p>
    <w:p w14:paraId="1169D066" w14:textId="77777777" w:rsidR="007276DE" w:rsidRPr="00625E8E" w:rsidRDefault="007276DE" w:rsidP="00092435">
      <w:pPr>
        <w:spacing w:after="0" w:line="360" w:lineRule="auto"/>
        <w:ind w:right="49"/>
        <w:contextualSpacing/>
        <w:jc w:val="both"/>
        <w:rPr>
          <w:rFonts w:ascii="Palatino Linotype" w:eastAsia="MS Mincho" w:hAnsi="Palatino Linotype" w:cs="Times New Roman"/>
          <w:sz w:val="24"/>
          <w:szCs w:val="24"/>
          <w:lang w:val="es-ES_tradnl" w:eastAsia="es-ES"/>
        </w:rPr>
      </w:pPr>
    </w:p>
    <w:p w14:paraId="69E0D2E0" w14:textId="58A4F9EE" w:rsidR="0059326B" w:rsidRPr="00625E8E" w:rsidRDefault="00E41337"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Es por ello, que se </w:t>
      </w:r>
      <w:r w:rsidRPr="00625E8E">
        <w:rPr>
          <w:rFonts w:ascii="Palatino Linotype" w:eastAsia="MS Mincho" w:hAnsi="Palatino Linotype" w:cs="Times New Roman"/>
          <w:b/>
          <w:bCs/>
          <w:sz w:val="24"/>
          <w:szCs w:val="24"/>
          <w:lang w:val="es-ES_tradnl" w:eastAsia="es-ES"/>
        </w:rPr>
        <w:t xml:space="preserve">ORDENA </w:t>
      </w:r>
      <w:r w:rsidRPr="00625E8E">
        <w:rPr>
          <w:rFonts w:ascii="Palatino Linotype" w:eastAsia="MS Mincho" w:hAnsi="Palatino Linotype" w:cs="Times New Roman"/>
          <w:sz w:val="24"/>
          <w:szCs w:val="24"/>
          <w:lang w:val="es-ES_tradnl" w:eastAsia="es-ES"/>
        </w:rPr>
        <w:t xml:space="preserve">se realice una nueva búsqueda exhaustiva y razonable, en los archivos que integran el </w:t>
      </w:r>
      <w:r w:rsidR="007276DE" w:rsidRPr="00625E8E">
        <w:rPr>
          <w:rFonts w:ascii="Palatino Linotype" w:eastAsia="MS Mincho" w:hAnsi="Palatino Linotype" w:cs="Times New Roman"/>
          <w:b/>
          <w:bCs/>
          <w:sz w:val="24"/>
          <w:szCs w:val="24"/>
          <w:lang w:val="es-ES_tradnl" w:eastAsia="es-ES"/>
        </w:rPr>
        <w:t xml:space="preserve">SUJETO OBLIGADO </w:t>
      </w:r>
      <w:r w:rsidRPr="00625E8E">
        <w:rPr>
          <w:rFonts w:ascii="Palatino Linotype" w:eastAsia="MS Mincho" w:hAnsi="Palatino Linotype" w:cs="Times New Roman"/>
          <w:sz w:val="24"/>
          <w:szCs w:val="24"/>
          <w:lang w:val="es-ES_tradnl" w:eastAsia="es-ES"/>
        </w:rPr>
        <w:t>con la finalidad de que este proporcione</w:t>
      </w:r>
      <w:r w:rsidR="00D97100" w:rsidRPr="00625E8E">
        <w:rPr>
          <w:rFonts w:ascii="Palatino Linotype" w:eastAsia="MS Mincho" w:hAnsi="Palatino Linotype" w:cs="Times New Roman"/>
          <w:sz w:val="24"/>
          <w:szCs w:val="24"/>
          <w:lang w:val="es-ES_tradnl" w:eastAsia="es-ES"/>
        </w:rPr>
        <w:t>n</w:t>
      </w:r>
      <w:r w:rsidRPr="00625E8E">
        <w:rPr>
          <w:rFonts w:ascii="Palatino Linotype" w:eastAsia="MS Mincho" w:hAnsi="Palatino Linotype" w:cs="Times New Roman"/>
          <w:sz w:val="24"/>
          <w:szCs w:val="24"/>
          <w:lang w:val="es-ES_tradnl" w:eastAsia="es-ES"/>
        </w:rPr>
        <w:t xml:space="preserve"> los certificados de competencia laboral faltantes, de ser </w:t>
      </w:r>
      <w:r w:rsidR="00D97100" w:rsidRPr="00625E8E">
        <w:rPr>
          <w:rFonts w:ascii="Palatino Linotype" w:eastAsia="MS Mincho" w:hAnsi="Palatino Linotype" w:cs="Times New Roman"/>
          <w:sz w:val="24"/>
          <w:szCs w:val="24"/>
          <w:lang w:val="es-ES_tradnl" w:eastAsia="es-ES"/>
        </w:rPr>
        <w:t>procedente</w:t>
      </w:r>
      <w:r w:rsidRPr="00625E8E">
        <w:rPr>
          <w:rFonts w:ascii="Palatino Linotype" w:eastAsia="MS Mincho" w:hAnsi="Palatino Linotype" w:cs="Times New Roman"/>
          <w:sz w:val="24"/>
          <w:szCs w:val="24"/>
          <w:lang w:val="es-ES_tradnl" w:eastAsia="es-ES"/>
        </w:rPr>
        <w:t xml:space="preserve"> en versión pública</w:t>
      </w:r>
      <w:r w:rsidR="00DB773A" w:rsidRPr="00625E8E">
        <w:rPr>
          <w:rFonts w:ascii="Palatino Linotype" w:eastAsia="MS Mincho" w:hAnsi="Palatino Linotype" w:cs="Times New Roman"/>
          <w:sz w:val="24"/>
          <w:szCs w:val="24"/>
          <w:lang w:val="es-ES_tradnl" w:eastAsia="es-ES"/>
        </w:rPr>
        <w:t>.</w:t>
      </w:r>
    </w:p>
    <w:p w14:paraId="4C14F734" w14:textId="7777777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04289E8A" w14:textId="42A125E9" w:rsidR="00761B1D" w:rsidRPr="00625E8E" w:rsidRDefault="00761B1D"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Por otro lado, debe destacarse que, si una vez realizada la búsqueda exhaustiva </w:t>
      </w:r>
      <w:r w:rsidR="00274152" w:rsidRPr="00625E8E">
        <w:rPr>
          <w:rFonts w:ascii="Palatino Linotype" w:eastAsia="MS Mincho" w:hAnsi="Palatino Linotype" w:cs="Times New Roman"/>
          <w:sz w:val="24"/>
          <w:szCs w:val="24"/>
          <w:lang w:val="es-ES_tradnl" w:eastAsia="es-ES"/>
        </w:rPr>
        <w:t xml:space="preserve">de la información, ésta </w:t>
      </w:r>
      <w:r w:rsidRPr="00625E8E">
        <w:rPr>
          <w:rFonts w:ascii="Palatino Linotype" w:eastAsia="MS Mincho" w:hAnsi="Palatino Linotype" w:cs="Times New Roman"/>
          <w:sz w:val="24"/>
          <w:szCs w:val="24"/>
          <w:lang w:val="es-ES_tradnl" w:eastAsia="es-ES"/>
        </w:rPr>
        <w:t>no fuese localizada, el</w:t>
      </w:r>
      <w:r w:rsidR="00274152" w:rsidRPr="00625E8E">
        <w:rPr>
          <w:rFonts w:ascii="Palatino Linotype" w:eastAsia="MS Mincho" w:hAnsi="Palatino Linotype" w:cs="Times New Roman"/>
          <w:sz w:val="24"/>
          <w:szCs w:val="24"/>
          <w:lang w:val="es-ES_tradnl" w:eastAsia="es-ES"/>
        </w:rPr>
        <w:t xml:space="preserve"> Comité de Transparencia del</w:t>
      </w:r>
      <w:r w:rsidRPr="00625E8E">
        <w:rPr>
          <w:rFonts w:ascii="Palatino Linotype" w:eastAsia="MS Mincho" w:hAnsi="Palatino Linotype" w:cs="Times New Roman"/>
          <w:sz w:val="24"/>
          <w:szCs w:val="24"/>
          <w:lang w:val="es-ES_tradnl" w:eastAsia="es-ES"/>
        </w:rPr>
        <w:t xml:space="preserve"> </w:t>
      </w:r>
      <w:r w:rsidRPr="00625E8E">
        <w:rPr>
          <w:rFonts w:ascii="Palatino Linotype" w:eastAsia="MS Mincho" w:hAnsi="Palatino Linotype" w:cs="Times New Roman"/>
          <w:b/>
          <w:sz w:val="24"/>
          <w:szCs w:val="24"/>
          <w:lang w:val="es-ES_tradnl" w:eastAsia="es-ES"/>
        </w:rPr>
        <w:t xml:space="preserve">SUJETO OBLIGADO </w:t>
      </w:r>
      <w:r w:rsidR="00274152" w:rsidRPr="00625E8E">
        <w:rPr>
          <w:rFonts w:ascii="Palatino Linotype" w:eastAsia="MS Mincho" w:hAnsi="Palatino Linotype" w:cs="Times New Roman"/>
          <w:bCs/>
          <w:sz w:val="24"/>
          <w:szCs w:val="24"/>
          <w:lang w:val="es-ES_tradnl" w:eastAsia="es-ES"/>
        </w:rPr>
        <w:t xml:space="preserve">deberá emitir </w:t>
      </w:r>
      <w:r w:rsidRPr="00625E8E">
        <w:rPr>
          <w:rFonts w:ascii="Palatino Linotype" w:eastAsia="MS Mincho" w:hAnsi="Palatino Linotype" w:cs="Times New Roman"/>
          <w:sz w:val="24"/>
          <w:szCs w:val="24"/>
          <w:lang w:val="es-ES_tradnl" w:eastAsia="es-ES"/>
        </w:rPr>
        <w:t>el Acuerdo</w:t>
      </w:r>
      <w:r w:rsidR="00274152" w:rsidRPr="00625E8E">
        <w:rPr>
          <w:rFonts w:ascii="Palatino Linotype" w:eastAsia="MS Mincho" w:hAnsi="Palatino Linotype" w:cs="Times New Roman"/>
          <w:sz w:val="24"/>
          <w:szCs w:val="24"/>
          <w:lang w:val="es-ES_tradnl" w:eastAsia="es-ES"/>
        </w:rPr>
        <w:t xml:space="preserve"> respectivo.</w:t>
      </w:r>
    </w:p>
    <w:p w14:paraId="00198E66" w14:textId="7777777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48E97A72" w14:textId="76DA7733" w:rsidR="00761B1D" w:rsidRPr="00625E8E" w:rsidRDefault="00761B1D"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La 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625E8E">
        <w:rPr>
          <w:rFonts w:ascii="Palatino Linotype" w:eastAsia="MS Mincho" w:hAnsi="Palatino Linotype" w:cs="Times New Roman"/>
          <w:b/>
          <w:sz w:val="24"/>
          <w:szCs w:val="24"/>
          <w:lang w:val="es-ES_tradnl" w:eastAsia="es-ES"/>
        </w:rPr>
        <w:t xml:space="preserve">SUJETO OBLIGADO </w:t>
      </w:r>
      <w:r w:rsidRPr="00625E8E">
        <w:rPr>
          <w:rFonts w:ascii="Palatino Linotype" w:eastAsia="MS Mincho" w:hAnsi="Palatino Linotype" w:cs="Times New Roman"/>
          <w:sz w:val="24"/>
          <w:szCs w:val="24"/>
          <w:lang w:val="es-ES_tradnl" w:eastAsia="es-ES"/>
        </w:rPr>
        <w:t xml:space="preserve">conforme a los artículos 47 </w:t>
      </w:r>
      <w:r w:rsidRPr="00625E8E">
        <w:rPr>
          <w:rFonts w:ascii="Palatino Linotype" w:eastAsia="MS Mincho" w:hAnsi="Palatino Linotype" w:cs="Times New Roman"/>
          <w:sz w:val="24"/>
          <w:szCs w:val="24"/>
          <w:lang w:val="es-ES_tradnl" w:eastAsia="es-ES"/>
        </w:rPr>
        <w:lastRenderedPageBreak/>
        <w:t>y 49 fracciones II y XIII de la Ley de Transparencia y Acceso a la Información Pública del Estado de México y Municipios, que al efecto establecen:</w:t>
      </w:r>
    </w:p>
    <w:p w14:paraId="7C4A433A" w14:textId="6E09DF9B"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2AC22512" w14:textId="77777777" w:rsidR="00761B1D" w:rsidRPr="00625E8E" w:rsidRDefault="00761B1D" w:rsidP="00761B1D">
      <w:pPr>
        <w:pStyle w:val="Prrafodelista"/>
        <w:spacing w:line="276" w:lineRule="auto"/>
        <w:ind w:left="567" w:right="567"/>
        <w:jc w:val="both"/>
        <w:rPr>
          <w:rFonts w:ascii="Palatino Linotype" w:eastAsia="MS Mincho" w:hAnsi="Palatino Linotype" w:cs="Times New Roman"/>
          <w:i/>
        </w:rPr>
      </w:pPr>
      <w:r w:rsidRPr="00625E8E">
        <w:rPr>
          <w:rFonts w:ascii="Palatino Linotype" w:eastAsia="MS Mincho" w:hAnsi="Palatino Linotype"/>
          <w:i/>
        </w:rPr>
        <w:t>“</w:t>
      </w:r>
      <w:r w:rsidRPr="00625E8E">
        <w:rPr>
          <w:rFonts w:ascii="Palatino Linotype" w:eastAsia="MS Mincho" w:hAnsi="Palatino Linotype"/>
          <w:b/>
          <w:i/>
        </w:rPr>
        <w:t>Artículo 47.</w:t>
      </w:r>
      <w:r w:rsidRPr="00625E8E">
        <w:rPr>
          <w:rFonts w:ascii="Palatino Linotype" w:eastAsia="MS Mincho" w:hAnsi="Palatino Linotype"/>
          <w:i/>
        </w:rPr>
        <w:t xml:space="preserve"> El Comité de Transparencia será la autoridad máxima al interior del sujeto obligado en materia del derecho de acceso a la información.</w:t>
      </w:r>
    </w:p>
    <w:p w14:paraId="7514E9AB" w14:textId="77777777" w:rsidR="00761B1D" w:rsidRPr="00625E8E" w:rsidRDefault="00761B1D" w:rsidP="00761B1D">
      <w:pPr>
        <w:pStyle w:val="Prrafodelista"/>
        <w:spacing w:line="276" w:lineRule="auto"/>
        <w:ind w:left="567" w:right="567"/>
        <w:jc w:val="both"/>
        <w:rPr>
          <w:rFonts w:ascii="Palatino Linotype" w:eastAsia="MS Mincho" w:hAnsi="Palatino Linotype"/>
          <w:i/>
          <w:sz w:val="10"/>
        </w:rPr>
      </w:pPr>
    </w:p>
    <w:p w14:paraId="3E5545EC"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86851DD" w14:textId="77777777" w:rsidR="00761B1D" w:rsidRPr="00625E8E" w:rsidRDefault="00761B1D" w:rsidP="00761B1D">
      <w:pPr>
        <w:pStyle w:val="Prrafodelista"/>
        <w:spacing w:line="276" w:lineRule="auto"/>
        <w:ind w:left="567" w:right="567"/>
        <w:jc w:val="both"/>
        <w:rPr>
          <w:rFonts w:ascii="Palatino Linotype" w:eastAsia="MS Mincho" w:hAnsi="Palatino Linotype"/>
          <w:i/>
          <w:sz w:val="10"/>
        </w:rPr>
      </w:pPr>
    </w:p>
    <w:p w14:paraId="0519710B"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El Comité se reunirá en sesión ordinaria o extraordinaria las veces que estime necesario. El tipo de sesión se precisará en la convocatoria emitida.</w:t>
      </w:r>
    </w:p>
    <w:p w14:paraId="3C1259BC" w14:textId="77777777" w:rsidR="00761B1D" w:rsidRPr="00625E8E" w:rsidRDefault="00761B1D" w:rsidP="00761B1D">
      <w:pPr>
        <w:pStyle w:val="Prrafodelista"/>
        <w:spacing w:line="276" w:lineRule="auto"/>
        <w:ind w:left="567" w:right="567"/>
        <w:jc w:val="both"/>
        <w:rPr>
          <w:rFonts w:ascii="Palatino Linotype" w:eastAsia="MS Mincho" w:hAnsi="Palatino Linotype"/>
          <w:i/>
          <w:sz w:val="10"/>
        </w:rPr>
      </w:pPr>
    </w:p>
    <w:p w14:paraId="2709579E"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C730577" w14:textId="77777777" w:rsidR="00761B1D" w:rsidRPr="00625E8E" w:rsidRDefault="00761B1D" w:rsidP="00761B1D">
      <w:pPr>
        <w:pStyle w:val="Prrafodelista"/>
        <w:spacing w:line="276" w:lineRule="auto"/>
        <w:ind w:left="567" w:right="567"/>
        <w:jc w:val="both"/>
        <w:rPr>
          <w:rFonts w:ascii="Palatino Linotype" w:eastAsia="MS Mincho" w:hAnsi="Palatino Linotype"/>
          <w:i/>
          <w:sz w:val="10"/>
        </w:rPr>
      </w:pPr>
    </w:p>
    <w:p w14:paraId="53A5817E"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En las sesiones y trabajos del Comité, podrán participar como invitados permanentes, los representantes de las áreas que decida el Comité, y contará con derecho de voz, pero no voto.</w:t>
      </w:r>
    </w:p>
    <w:p w14:paraId="0F65A1C2"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p>
    <w:p w14:paraId="48FB40EE"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Los titulares de las unidades administrativas que propongan la reserva, confidencialidad o declaren la inexistencia de información, acudirán a las sesiones de dicho Comité donde se discuta la propuesta correspondiente.”</w:t>
      </w:r>
    </w:p>
    <w:p w14:paraId="69F6BFCD"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p>
    <w:p w14:paraId="3A291768"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w:t>
      </w:r>
      <w:r w:rsidRPr="00625E8E">
        <w:rPr>
          <w:rFonts w:ascii="Palatino Linotype" w:eastAsia="MS Mincho" w:hAnsi="Palatino Linotype"/>
          <w:b/>
          <w:i/>
        </w:rPr>
        <w:t>Artículo 49.</w:t>
      </w:r>
      <w:r w:rsidRPr="00625E8E">
        <w:rPr>
          <w:rFonts w:ascii="Palatino Linotype" w:eastAsia="MS Mincho" w:hAnsi="Palatino Linotype"/>
          <w:i/>
        </w:rPr>
        <w:t xml:space="preserve"> Los Comités de Transparencia tendrán las siguientes atribuciones:</w:t>
      </w:r>
    </w:p>
    <w:p w14:paraId="5573B4E4"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w:t>
      </w:r>
    </w:p>
    <w:p w14:paraId="52EF6CF0"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633126C"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w:t>
      </w:r>
    </w:p>
    <w:p w14:paraId="30568DE8" w14:textId="77777777" w:rsidR="00761B1D" w:rsidRPr="00625E8E" w:rsidRDefault="00761B1D" w:rsidP="00761B1D">
      <w:pPr>
        <w:pStyle w:val="Prrafodelista"/>
        <w:spacing w:line="276" w:lineRule="auto"/>
        <w:ind w:left="567" w:right="567"/>
        <w:jc w:val="both"/>
        <w:rPr>
          <w:rFonts w:ascii="Palatino Linotype" w:eastAsia="MS Mincho" w:hAnsi="Palatino Linotype"/>
          <w:i/>
        </w:rPr>
      </w:pPr>
      <w:r w:rsidRPr="00625E8E">
        <w:rPr>
          <w:rFonts w:ascii="Palatino Linotype" w:eastAsia="MS Mincho" w:hAnsi="Palatino Linotype"/>
          <w:i/>
        </w:rPr>
        <w:t>XIII. Dictaminar las declaratorias de inexistencia de la información que les remitan las unidades administrativas y resolver en consecuencia;”</w:t>
      </w:r>
    </w:p>
    <w:p w14:paraId="7E76C5CD" w14:textId="7777777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792AC820" w14:textId="3A72E7F4" w:rsidR="00761B1D" w:rsidRPr="00625E8E" w:rsidRDefault="00761B1D"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lastRenderedPageBreak/>
        <w:t>Asimismo, el Acuerdo de Inexistencia deberá llevarse conforme a lo dispuesto por los artículos 169 y 170 de la Ley de la materia que ordenan:</w:t>
      </w:r>
    </w:p>
    <w:p w14:paraId="1137F4DA" w14:textId="6539471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21E2BA1C"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w:t>
      </w:r>
      <w:r w:rsidRPr="00625E8E">
        <w:rPr>
          <w:rFonts w:ascii="Palatino Linotype" w:eastAsia="MS Mincho" w:hAnsi="Palatino Linotype"/>
          <w:b/>
          <w:i/>
        </w:rPr>
        <w:t>Artículo 169.</w:t>
      </w:r>
      <w:r w:rsidRPr="00625E8E">
        <w:rPr>
          <w:rFonts w:ascii="Palatino Linotype" w:eastAsia="MS Mincho" w:hAnsi="Palatino Linotype"/>
          <w:i/>
        </w:rPr>
        <w:t xml:space="preserve"> Cuando la información no se encuentre en los archivos del sujeto obligado, el Comité de Transparencia:</w:t>
      </w:r>
    </w:p>
    <w:p w14:paraId="120A8091" w14:textId="77777777" w:rsidR="00761B1D" w:rsidRPr="00625E8E" w:rsidRDefault="00761B1D" w:rsidP="00692454">
      <w:pPr>
        <w:spacing w:after="0" w:line="276" w:lineRule="auto"/>
        <w:ind w:left="567" w:right="567"/>
        <w:jc w:val="both"/>
        <w:rPr>
          <w:rFonts w:ascii="Palatino Linotype" w:eastAsia="MS Mincho" w:hAnsi="Palatino Linotype"/>
          <w:i/>
          <w:sz w:val="10"/>
        </w:rPr>
      </w:pPr>
    </w:p>
    <w:p w14:paraId="37F2FD96"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I. Analizará el caso y tomará las medidas necesarias para localizar la información;</w:t>
      </w:r>
    </w:p>
    <w:p w14:paraId="7FF74532" w14:textId="77777777" w:rsidR="00761B1D" w:rsidRPr="00625E8E" w:rsidRDefault="00761B1D" w:rsidP="00692454">
      <w:pPr>
        <w:spacing w:after="0" w:line="276" w:lineRule="auto"/>
        <w:ind w:left="567" w:right="567"/>
        <w:jc w:val="both"/>
        <w:rPr>
          <w:rFonts w:ascii="Palatino Linotype" w:eastAsia="MS Mincho" w:hAnsi="Palatino Linotype"/>
          <w:i/>
          <w:sz w:val="10"/>
        </w:rPr>
      </w:pPr>
    </w:p>
    <w:p w14:paraId="4C2689F9"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II. Expedirá una resolución que confirme la inexistencia del documento;</w:t>
      </w:r>
    </w:p>
    <w:p w14:paraId="7D87E434" w14:textId="77777777" w:rsidR="00761B1D" w:rsidRPr="00625E8E" w:rsidRDefault="00761B1D" w:rsidP="00692454">
      <w:pPr>
        <w:spacing w:after="0" w:line="276" w:lineRule="auto"/>
        <w:ind w:left="567" w:right="567"/>
        <w:jc w:val="both"/>
        <w:rPr>
          <w:rFonts w:ascii="Palatino Linotype" w:eastAsia="MS Mincho" w:hAnsi="Palatino Linotype"/>
          <w:i/>
          <w:sz w:val="10"/>
        </w:rPr>
      </w:pPr>
    </w:p>
    <w:p w14:paraId="614A9B6B"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63953E2" w14:textId="77777777" w:rsidR="00761B1D" w:rsidRPr="00625E8E" w:rsidRDefault="00761B1D" w:rsidP="00692454">
      <w:pPr>
        <w:spacing w:after="0" w:line="276" w:lineRule="auto"/>
        <w:ind w:left="567" w:right="567"/>
        <w:jc w:val="both"/>
        <w:rPr>
          <w:rFonts w:ascii="Palatino Linotype" w:eastAsia="MS Mincho" w:hAnsi="Palatino Linotype"/>
          <w:i/>
        </w:rPr>
      </w:pPr>
    </w:p>
    <w:p w14:paraId="6053A9D1"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IV. Notificará al órgano interno de control o equivalente del sujeto obligado quien, en su caso, deberá iniciar el procedimiento de responsabilidad administrativa que corresponda.</w:t>
      </w:r>
    </w:p>
    <w:p w14:paraId="04A690EB" w14:textId="77777777" w:rsidR="00761B1D" w:rsidRPr="00625E8E" w:rsidRDefault="00761B1D" w:rsidP="00692454">
      <w:pPr>
        <w:spacing w:after="0" w:line="276" w:lineRule="auto"/>
        <w:ind w:left="567" w:right="567"/>
        <w:jc w:val="both"/>
        <w:rPr>
          <w:rFonts w:ascii="Palatino Linotype" w:eastAsia="MS Mincho" w:hAnsi="Palatino Linotype"/>
          <w:i/>
          <w:sz w:val="10"/>
        </w:rPr>
      </w:pPr>
    </w:p>
    <w:p w14:paraId="0512409F"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La Unidad de Transparencia deberá notificarlo al solicitante por escrito, en un plazo que no exceda de quince días hábiles contados a partir del día siguiente a la presentación de la solicitud.</w:t>
      </w:r>
    </w:p>
    <w:p w14:paraId="2845BE8C" w14:textId="77777777" w:rsidR="00761B1D" w:rsidRPr="00625E8E" w:rsidRDefault="00761B1D" w:rsidP="00692454">
      <w:pPr>
        <w:spacing w:after="0" w:line="276" w:lineRule="auto"/>
        <w:ind w:left="567" w:right="567"/>
        <w:jc w:val="both"/>
        <w:rPr>
          <w:rFonts w:ascii="Palatino Linotype" w:eastAsia="MS Mincho" w:hAnsi="Palatino Linotype"/>
          <w:i/>
          <w:sz w:val="10"/>
        </w:rPr>
      </w:pPr>
    </w:p>
    <w:p w14:paraId="16ABCFD6"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Este plazo podrá ampliarse hasta por otros siete días hábiles, siempre que existan razones para ello, debiendo notificarse por escrito al solicitante”.</w:t>
      </w:r>
    </w:p>
    <w:p w14:paraId="58510973" w14:textId="77777777" w:rsidR="00761B1D" w:rsidRPr="00625E8E" w:rsidRDefault="00761B1D" w:rsidP="00692454">
      <w:pPr>
        <w:spacing w:after="0" w:line="276" w:lineRule="auto"/>
        <w:ind w:left="567" w:right="567"/>
        <w:jc w:val="both"/>
        <w:rPr>
          <w:rFonts w:ascii="Palatino Linotype" w:eastAsia="MS Mincho" w:hAnsi="Palatino Linotype"/>
          <w:i/>
        </w:rPr>
      </w:pPr>
    </w:p>
    <w:p w14:paraId="37E47045" w14:textId="77777777" w:rsidR="00761B1D" w:rsidRPr="00625E8E" w:rsidRDefault="00761B1D" w:rsidP="00692454">
      <w:pPr>
        <w:spacing w:after="0" w:line="276" w:lineRule="auto"/>
        <w:ind w:left="567" w:right="567"/>
        <w:jc w:val="both"/>
        <w:rPr>
          <w:rFonts w:ascii="Palatino Linotype" w:eastAsia="MS Mincho" w:hAnsi="Palatino Linotype"/>
          <w:i/>
        </w:rPr>
      </w:pPr>
      <w:r w:rsidRPr="00625E8E">
        <w:rPr>
          <w:rFonts w:ascii="Palatino Linotype" w:eastAsia="MS Mincho" w:hAnsi="Palatino Linotype"/>
          <w:i/>
        </w:rPr>
        <w:t>“</w:t>
      </w:r>
      <w:r w:rsidRPr="00625E8E">
        <w:rPr>
          <w:rFonts w:ascii="Palatino Linotype" w:eastAsia="MS Mincho" w:hAnsi="Palatino Linotype"/>
          <w:b/>
          <w:i/>
        </w:rPr>
        <w:t>Artículo 170.</w:t>
      </w:r>
      <w:r w:rsidRPr="00625E8E">
        <w:rPr>
          <w:rFonts w:ascii="Palatino Linotype" w:eastAsia="MS Mincho"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5A38D812" w14:textId="7777777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36B92460" w14:textId="7ABEFEA7" w:rsidR="00761B1D" w:rsidRPr="00625E8E" w:rsidRDefault="00761B1D"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lastRenderedPageBreak/>
        <w:t>En ese sentido, con el propósitos de cómo debe de acordarse la declaratoria de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18042283" w14:textId="374B524B"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523256BA" w14:textId="77777777" w:rsidR="00761B1D" w:rsidRPr="00625E8E" w:rsidRDefault="00761B1D" w:rsidP="00761B1D">
      <w:pPr>
        <w:pStyle w:val="Prrafodelista"/>
        <w:tabs>
          <w:tab w:val="left" w:pos="8647"/>
        </w:tabs>
        <w:spacing w:line="276" w:lineRule="auto"/>
        <w:ind w:left="567" w:right="567"/>
        <w:jc w:val="center"/>
        <w:rPr>
          <w:rFonts w:ascii="Palatino Linotype" w:eastAsia="MS Mincho" w:hAnsi="Palatino Linotype" w:cs="Arial"/>
          <w:b/>
          <w:i/>
        </w:rPr>
      </w:pPr>
      <w:r w:rsidRPr="00625E8E">
        <w:rPr>
          <w:rFonts w:ascii="Palatino Linotype" w:eastAsia="MS Mincho" w:hAnsi="Palatino Linotype" w:cs="Arial"/>
          <w:b/>
          <w:i/>
        </w:rPr>
        <w:t>CRITERIO 0003-11</w:t>
      </w:r>
    </w:p>
    <w:p w14:paraId="7035F024" w14:textId="77777777" w:rsidR="00761B1D" w:rsidRPr="00625E8E" w:rsidRDefault="00761B1D" w:rsidP="00761B1D">
      <w:pPr>
        <w:pStyle w:val="Prrafodelista"/>
        <w:tabs>
          <w:tab w:val="left" w:pos="8647"/>
        </w:tabs>
        <w:spacing w:line="276" w:lineRule="auto"/>
        <w:ind w:left="567" w:right="567"/>
        <w:jc w:val="center"/>
        <w:rPr>
          <w:rFonts w:ascii="Palatino Linotype" w:eastAsia="MS Mincho" w:hAnsi="Palatino Linotype" w:cs="Arial"/>
          <w:b/>
          <w:i/>
          <w:sz w:val="10"/>
        </w:rPr>
      </w:pPr>
    </w:p>
    <w:p w14:paraId="604A755C" w14:textId="77777777" w:rsidR="00761B1D" w:rsidRPr="00625E8E" w:rsidRDefault="00761B1D" w:rsidP="00761B1D">
      <w:pPr>
        <w:pStyle w:val="Prrafodelista"/>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b/>
          <w:i/>
        </w:rPr>
        <w:t>INEXISTENCIA, CONCEPTO DE, EN MATERIA DE TRANSPARENCIA</w:t>
      </w:r>
      <w:r w:rsidRPr="00625E8E">
        <w:rPr>
          <w:rFonts w:ascii="Palatino Linotype" w:eastAsia="MS Mincho" w:hAnsi="Palatino Linotype" w:cs="Arial"/>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238533FF"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82894DA"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 xml:space="preserve">b) En los casos en que por las atribuciones conferidas al Sujeto Obligado éste debió generar, administrar o poseer la información, pero en incumplimiento a la normatividad respectiva no llevó a cabo </w:t>
      </w:r>
      <w:proofErr w:type="gramStart"/>
      <w:r w:rsidRPr="00625E8E">
        <w:rPr>
          <w:rFonts w:ascii="Palatino Linotype" w:eastAsia="MS Mincho" w:hAnsi="Palatino Linotype" w:cs="Arial"/>
          <w:i/>
        </w:rPr>
        <w:t>ninguna</w:t>
      </w:r>
      <w:proofErr w:type="gramEnd"/>
      <w:r w:rsidRPr="00625E8E">
        <w:rPr>
          <w:rFonts w:ascii="Palatino Linotype" w:eastAsia="MS Mincho" w:hAnsi="Palatino Linotype" w:cs="Arial"/>
          <w:i/>
        </w:rPr>
        <w:t xml:space="preserve"> de esas acciones.</w:t>
      </w:r>
    </w:p>
    <w:p w14:paraId="57E35984"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7EE137D"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p>
    <w:p w14:paraId="136E89E4" w14:textId="77777777" w:rsidR="00761B1D" w:rsidRPr="00625E8E" w:rsidRDefault="00761B1D" w:rsidP="00761B1D">
      <w:pPr>
        <w:pStyle w:val="Prrafodelista"/>
        <w:tabs>
          <w:tab w:val="left" w:pos="8647"/>
        </w:tabs>
        <w:spacing w:line="276" w:lineRule="auto"/>
        <w:ind w:left="567" w:right="567"/>
        <w:jc w:val="center"/>
        <w:rPr>
          <w:rFonts w:ascii="Palatino Linotype" w:eastAsia="MS Mincho" w:hAnsi="Palatino Linotype" w:cs="Arial"/>
          <w:b/>
          <w:i/>
        </w:rPr>
      </w:pPr>
      <w:r w:rsidRPr="00625E8E">
        <w:rPr>
          <w:rFonts w:ascii="Palatino Linotype" w:eastAsia="MS Mincho" w:hAnsi="Palatino Linotype" w:cs="Arial"/>
          <w:b/>
          <w:i/>
        </w:rPr>
        <w:t>CRITERIO 0004-11</w:t>
      </w:r>
    </w:p>
    <w:p w14:paraId="12AC9D63" w14:textId="77777777" w:rsidR="00761B1D" w:rsidRPr="00625E8E" w:rsidRDefault="00761B1D" w:rsidP="00761B1D">
      <w:pPr>
        <w:pStyle w:val="Prrafodelista"/>
        <w:tabs>
          <w:tab w:val="left" w:pos="8647"/>
        </w:tabs>
        <w:spacing w:line="276" w:lineRule="auto"/>
        <w:ind w:left="567" w:right="567"/>
        <w:jc w:val="center"/>
        <w:rPr>
          <w:rFonts w:ascii="Palatino Linotype" w:eastAsia="MS Mincho" w:hAnsi="Palatino Linotype" w:cs="Arial"/>
          <w:b/>
          <w:i/>
          <w:sz w:val="10"/>
        </w:rPr>
      </w:pPr>
    </w:p>
    <w:p w14:paraId="031EA33B"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b/>
          <w:i/>
        </w:rPr>
        <w:t>INEXISTENCIA. DECLARATORIA DE LA. ALCANCES Y PROCEDIMIENTOS</w:t>
      </w:r>
      <w:r w:rsidRPr="00625E8E">
        <w:rPr>
          <w:rFonts w:ascii="Palatino Linotype" w:eastAsia="MS Mincho" w:hAnsi="Palatino Linotype" w:cs="Arial"/>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w:t>
      </w:r>
      <w:r w:rsidRPr="00625E8E">
        <w:rPr>
          <w:rFonts w:ascii="Palatino Linotype" w:eastAsia="MS Mincho" w:hAnsi="Palatino Linotype" w:cs="Arial"/>
          <w:i/>
        </w:rPr>
        <w:lastRenderedPageBreak/>
        <w:t>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968ADC1"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Bajo el entendido de que dicha búsqueda exhaustiva permitirá dos determinaciones:</w:t>
      </w:r>
    </w:p>
    <w:p w14:paraId="4FDE9C1B"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1ª) Que se localice la documentación que contenga la información solicitada y de ser así la información pueda entregarse al solicitante en la forma en que se encuentra disponible, o</w:t>
      </w:r>
    </w:p>
    <w:p w14:paraId="2A17A43B"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8043EE7" w14:textId="77777777" w:rsidR="00761B1D" w:rsidRPr="00625E8E" w:rsidRDefault="00761B1D" w:rsidP="00761B1D">
      <w:pPr>
        <w:pStyle w:val="Prrafodelista"/>
        <w:tabs>
          <w:tab w:val="left" w:pos="8647"/>
        </w:tabs>
        <w:spacing w:line="276" w:lineRule="auto"/>
        <w:ind w:left="567" w:right="567"/>
        <w:jc w:val="both"/>
        <w:rPr>
          <w:rFonts w:ascii="Palatino Linotype" w:eastAsia="MS Mincho" w:hAnsi="Palatino Linotype" w:cs="Arial"/>
          <w:i/>
        </w:rPr>
      </w:pPr>
      <w:r w:rsidRPr="00625E8E">
        <w:rPr>
          <w:rFonts w:ascii="Palatino Linotype" w:eastAsia="MS Mincho"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62AC773" w14:textId="7777777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705F7AE1" w14:textId="6E7C1BB1" w:rsidR="00761B1D" w:rsidRPr="00625E8E" w:rsidRDefault="00761B1D"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Criterios y fundamentos que el </w:t>
      </w:r>
      <w:r w:rsidRPr="00625E8E">
        <w:rPr>
          <w:rFonts w:ascii="Palatino Linotype" w:eastAsia="MS Mincho" w:hAnsi="Palatino Linotype" w:cs="Times New Roman"/>
          <w:b/>
          <w:sz w:val="24"/>
          <w:szCs w:val="24"/>
          <w:lang w:val="es-ES_tradnl" w:eastAsia="es-ES"/>
        </w:rPr>
        <w:t>SUJETO OBLIGADO</w:t>
      </w:r>
      <w:r w:rsidRPr="00625E8E">
        <w:rPr>
          <w:rFonts w:ascii="Palatino Linotype" w:eastAsia="MS Mincho" w:hAnsi="Palatino Linotype" w:cs="Times New Roman"/>
          <w:sz w:val="24"/>
          <w:szCs w:val="24"/>
          <w:lang w:val="es-ES_tradnl" w:eastAsia="es-ES"/>
        </w:rPr>
        <w:t xml:space="preserve"> deberá considerar, de ser el caso, para la emisión del Acuerdo por el cual se declare la inexistencia de la información peticionada.</w:t>
      </w:r>
    </w:p>
    <w:p w14:paraId="08B6917F" w14:textId="77777777" w:rsidR="00761B1D" w:rsidRPr="00625E8E" w:rsidRDefault="00761B1D" w:rsidP="00761B1D">
      <w:pPr>
        <w:spacing w:after="0" w:line="360" w:lineRule="auto"/>
        <w:ind w:right="49"/>
        <w:contextualSpacing/>
        <w:jc w:val="both"/>
        <w:rPr>
          <w:rFonts w:ascii="Palatino Linotype" w:eastAsia="MS Mincho" w:hAnsi="Palatino Linotype" w:cs="Times New Roman"/>
          <w:sz w:val="24"/>
          <w:szCs w:val="24"/>
          <w:lang w:val="es-ES_tradnl" w:eastAsia="es-ES"/>
        </w:rPr>
      </w:pPr>
    </w:p>
    <w:p w14:paraId="5AB8AB73" w14:textId="340BEE78" w:rsidR="00E41337" w:rsidRPr="00625E8E" w:rsidRDefault="00E41337" w:rsidP="00E41337">
      <w:pPr>
        <w:spacing w:after="0" w:line="360" w:lineRule="auto"/>
        <w:ind w:right="49"/>
        <w:contextualSpacing/>
        <w:jc w:val="both"/>
        <w:rPr>
          <w:rFonts w:ascii="Palatino Linotype" w:eastAsia="MS Mincho" w:hAnsi="Palatino Linotype" w:cs="Times New Roman"/>
          <w:sz w:val="24"/>
          <w:szCs w:val="24"/>
          <w:lang w:val="es-ES_tradnl" w:eastAsia="es-ES"/>
        </w:rPr>
      </w:pPr>
    </w:p>
    <w:p w14:paraId="48C83302" w14:textId="3CE38DCC" w:rsidR="00CD3031" w:rsidRPr="00625E8E" w:rsidRDefault="00CD3031" w:rsidP="0028241C">
      <w:pPr>
        <w:pStyle w:val="Ttulo3"/>
        <w:rPr>
          <w:rFonts w:ascii="Palatino Linotype" w:eastAsia="MS Mincho" w:hAnsi="Palatino Linotype" w:cs="Times New Roman"/>
          <w:b/>
          <w:bCs/>
          <w:color w:val="auto"/>
          <w:lang w:val="es-ES_tradnl" w:eastAsia="es-ES"/>
        </w:rPr>
      </w:pPr>
      <w:bookmarkStart w:id="36" w:name="_Toc43395272"/>
      <w:r w:rsidRPr="00625E8E">
        <w:rPr>
          <w:rFonts w:ascii="Palatino Linotype" w:eastAsia="MS Mincho" w:hAnsi="Palatino Linotype" w:cs="Times New Roman"/>
          <w:b/>
          <w:bCs/>
          <w:color w:val="auto"/>
          <w:lang w:val="es-ES_tradnl" w:eastAsia="es-ES"/>
        </w:rPr>
        <w:t>VII. Del lugar de nacimiento de los servidores públicos.</w:t>
      </w:r>
      <w:bookmarkEnd w:id="36"/>
    </w:p>
    <w:p w14:paraId="5FEEE1AB" w14:textId="77777777" w:rsidR="00CD3031" w:rsidRPr="00625E8E" w:rsidRDefault="00CD3031" w:rsidP="00E41337">
      <w:pPr>
        <w:spacing w:after="0" w:line="360" w:lineRule="auto"/>
        <w:ind w:right="49"/>
        <w:contextualSpacing/>
        <w:jc w:val="both"/>
        <w:rPr>
          <w:rFonts w:ascii="Palatino Linotype" w:eastAsia="MS Mincho" w:hAnsi="Palatino Linotype" w:cs="Times New Roman"/>
          <w:sz w:val="24"/>
          <w:szCs w:val="24"/>
          <w:lang w:val="es-ES_tradnl" w:eastAsia="es-ES"/>
        </w:rPr>
      </w:pPr>
    </w:p>
    <w:p w14:paraId="65EFCC23" w14:textId="050EC574" w:rsidR="00AE6539" w:rsidRPr="00625E8E" w:rsidRDefault="00E41337" w:rsidP="00AE653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Finalmente, respecto al </w:t>
      </w:r>
      <w:r w:rsidR="00AE6539" w:rsidRPr="00625E8E">
        <w:rPr>
          <w:rFonts w:ascii="Palatino Linotype" w:eastAsia="MS Mincho" w:hAnsi="Palatino Linotype" w:cs="Times New Roman"/>
          <w:b/>
          <w:bCs/>
          <w:sz w:val="24"/>
          <w:szCs w:val="24"/>
          <w:lang w:val="es-ES_tradnl" w:eastAsia="es-ES"/>
        </w:rPr>
        <w:t>lugar de nacimiento de los Directores y Titulares de las áreas administrativas del Ayuntamiento de Zumpango</w:t>
      </w:r>
      <w:r w:rsidRPr="00625E8E">
        <w:rPr>
          <w:rFonts w:ascii="Palatino Linotype" w:eastAsia="MS Mincho" w:hAnsi="Palatino Linotype" w:cs="Times New Roman"/>
          <w:sz w:val="24"/>
          <w:szCs w:val="24"/>
          <w:lang w:val="es-ES_tradnl" w:eastAsia="es-ES"/>
        </w:rPr>
        <w:t xml:space="preserve">, </w:t>
      </w:r>
      <w:r w:rsidR="00AE6539" w:rsidRPr="00625E8E">
        <w:rPr>
          <w:rFonts w:ascii="Palatino Linotype" w:eastAsia="MS Mincho" w:hAnsi="Palatino Linotype" w:cs="Times New Roman"/>
          <w:sz w:val="24"/>
          <w:szCs w:val="24"/>
          <w:lang w:val="es-ES_tradnl" w:eastAsia="es-ES"/>
        </w:rPr>
        <w:t xml:space="preserve">el </w:t>
      </w:r>
      <w:r w:rsidR="00AE6539" w:rsidRPr="00625E8E">
        <w:rPr>
          <w:rFonts w:ascii="Palatino Linotype" w:eastAsia="MS Mincho" w:hAnsi="Palatino Linotype" w:cs="Times New Roman"/>
          <w:b/>
          <w:bCs/>
          <w:sz w:val="24"/>
          <w:szCs w:val="24"/>
          <w:lang w:val="es-ES_tradnl" w:eastAsia="es-ES"/>
        </w:rPr>
        <w:t>SUJETO OBLIGADO</w:t>
      </w:r>
      <w:r w:rsidR="00AE6539" w:rsidRPr="00625E8E">
        <w:rPr>
          <w:rFonts w:ascii="Palatino Linotype" w:eastAsia="MS Mincho" w:hAnsi="Palatino Linotype" w:cs="Times New Roman"/>
          <w:sz w:val="24"/>
          <w:szCs w:val="24"/>
          <w:lang w:val="es-ES_tradnl" w:eastAsia="es-ES"/>
        </w:rPr>
        <w:t xml:space="preserve"> no se pronunció respecto de lo requerido; sin embargo, es imperativo referir que el lugar de nacimiento </w:t>
      </w:r>
      <w:r w:rsidR="00F63D81" w:rsidRPr="00625E8E">
        <w:rPr>
          <w:rFonts w:ascii="Palatino Linotype" w:eastAsia="MS Mincho" w:hAnsi="Palatino Linotype" w:cs="Times New Roman"/>
          <w:sz w:val="24"/>
          <w:szCs w:val="24"/>
          <w:lang w:val="es-ES_tradnl" w:eastAsia="es-ES"/>
        </w:rPr>
        <w:t xml:space="preserve">es un dato personal cuya publicación puede identificar o hacer identificable a una persona directa o indirectamente, por lo que el </w:t>
      </w:r>
      <w:r w:rsidR="00F63D81" w:rsidRPr="00625E8E">
        <w:rPr>
          <w:rFonts w:ascii="Palatino Linotype" w:eastAsia="MS Mincho" w:hAnsi="Palatino Linotype" w:cs="Times New Roman"/>
          <w:b/>
          <w:bCs/>
          <w:sz w:val="24"/>
          <w:szCs w:val="24"/>
          <w:lang w:val="es-ES_tradnl" w:eastAsia="es-ES"/>
        </w:rPr>
        <w:t>SUJETO OBLIGADO</w:t>
      </w:r>
      <w:r w:rsidR="00F63D81" w:rsidRPr="00625E8E">
        <w:rPr>
          <w:rFonts w:ascii="Palatino Linotype" w:eastAsia="MS Mincho" w:hAnsi="Palatino Linotype" w:cs="Times New Roman"/>
          <w:sz w:val="24"/>
          <w:szCs w:val="24"/>
          <w:lang w:val="es-ES_tradnl" w:eastAsia="es-ES"/>
        </w:rPr>
        <w:t xml:space="preserve"> deberá entregar al particular el Acuerdo de su Comité de Transparencia en el que se clasifique como </w:t>
      </w:r>
      <w:r w:rsidR="00F63D81" w:rsidRPr="00625E8E">
        <w:rPr>
          <w:rFonts w:ascii="Palatino Linotype" w:eastAsia="MS Mincho" w:hAnsi="Palatino Linotype" w:cs="Times New Roman"/>
          <w:b/>
          <w:bCs/>
          <w:sz w:val="24"/>
          <w:szCs w:val="24"/>
          <w:lang w:val="es-ES_tradnl" w:eastAsia="es-ES"/>
        </w:rPr>
        <w:t>confidencial</w:t>
      </w:r>
      <w:r w:rsidR="00F63D81" w:rsidRPr="00625E8E">
        <w:rPr>
          <w:rFonts w:ascii="Palatino Linotype" w:eastAsia="MS Mincho" w:hAnsi="Palatino Linotype" w:cs="Times New Roman"/>
          <w:sz w:val="24"/>
          <w:szCs w:val="24"/>
          <w:lang w:val="es-ES_tradnl" w:eastAsia="es-ES"/>
        </w:rPr>
        <w:t xml:space="preserve"> el lugar de nacimiento de los servidores públicos.</w:t>
      </w:r>
    </w:p>
    <w:p w14:paraId="0887137C" w14:textId="77777777" w:rsidR="00AE6539" w:rsidRPr="00625E8E" w:rsidRDefault="00AE6539" w:rsidP="00AE6539">
      <w:pPr>
        <w:spacing w:after="0" w:line="360" w:lineRule="auto"/>
        <w:ind w:right="49"/>
        <w:contextualSpacing/>
        <w:jc w:val="both"/>
        <w:rPr>
          <w:rFonts w:ascii="Palatino Linotype" w:eastAsia="MS Mincho" w:hAnsi="Palatino Linotype" w:cs="Times New Roman"/>
          <w:sz w:val="24"/>
          <w:szCs w:val="24"/>
          <w:lang w:val="es-ES_tradnl" w:eastAsia="es-ES"/>
        </w:rPr>
      </w:pPr>
    </w:p>
    <w:p w14:paraId="5152D2DF" w14:textId="55C929C3" w:rsidR="00915680" w:rsidRPr="00625E8E" w:rsidRDefault="00F63D81"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sz w:val="24"/>
          <w:szCs w:val="24"/>
          <w:lang w:val="es-ES_tradnl" w:eastAsia="es-ES"/>
        </w:rPr>
        <w:t xml:space="preserve">Sin embargo, no se ignora que la pretensión del particular por conocer el lugar de nacimiento de los Directores y Titulares de la administración pública municipal de Zumpango, se relaciona con la fracción I del artículo 32 de la Ley Orgánica Municipal del Estado de México, </w:t>
      </w:r>
      <w:r w:rsidR="00D7652F" w:rsidRPr="00625E8E">
        <w:rPr>
          <w:rFonts w:ascii="Palatino Linotype" w:eastAsia="MS Mincho" w:hAnsi="Palatino Linotype" w:cs="Times New Roman"/>
          <w:sz w:val="24"/>
          <w:szCs w:val="24"/>
          <w:lang w:val="es-ES_tradnl" w:eastAsia="es-ES"/>
        </w:rPr>
        <w:t xml:space="preserve">el cual manifiesta como primer requisito para para ocupar </w:t>
      </w:r>
      <w:r w:rsidR="00D7652F" w:rsidRPr="00625E8E">
        <w:rPr>
          <w:rFonts w:ascii="Palatino Linotype" w:hAnsi="Palatino Linotype"/>
          <w:sz w:val="24"/>
          <w:szCs w:val="24"/>
        </w:rPr>
        <w:t xml:space="preserve">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w:t>
      </w:r>
      <w:r w:rsidR="00D7652F" w:rsidRPr="00625E8E">
        <w:rPr>
          <w:rFonts w:ascii="Palatino Linotype" w:hAnsi="Palatino Linotype"/>
          <w:b/>
          <w:bCs/>
          <w:sz w:val="24"/>
          <w:szCs w:val="24"/>
        </w:rPr>
        <w:t>ser ciudadano del Estado</w:t>
      </w:r>
      <w:r w:rsidR="00D7652F" w:rsidRPr="00625E8E">
        <w:rPr>
          <w:rFonts w:ascii="Palatino Linotype" w:hAnsi="Palatino Linotype"/>
          <w:sz w:val="24"/>
          <w:szCs w:val="24"/>
        </w:rPr>
        <w:t xml:space="preserve"> en pleno uso de sus derechos.</w:t>
      </w:r>
    </w:p>
    <w:p w14:paraId="2154071E" w14:textId="77777777" w:rsidR="00D7652F" w:rsidRPr="00625E8E" w:rsidRDefault="00D7652F" w:rsidP="00D7652F">
      <w:pPr>
        <w:spacing w:after="0" w:line="360" w:lineRule="auto"/>
        <w:ind w:right="49"/>
        <w:contextualSpacing/>
        <w:jc w:val="both"/>
        <w:rPr>
          <w:rFonts w:ascii="Palatino Linotype" w:eastAsia="MS Mincho" w:hAnsi="Palatino Linotype" w:cs="Times New Roman"/>
          <w:sz w:val="24"/>
          <w:szCs w:val="24"/>
          <w:lang w:val="es-ES_tradnl" w:eastAsia="es-ES"/>
        </w:rPr>
      </w:pPr>
    </w:p>
    <w:p w14:paraId="324954FF" w14:textId="2616CB36" w:rsidR="00D7652F" w:rsidRPr="00625E8E" w:rsidRDefault="00D7652F"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hAnsi="Palatino Linotype"/>
          <w:sz w:val="24"/>
          <w:szCs w:val="24"/>
        </w:rPr>
        <w:t xml:space="preserve">En ese tenor, la Ley Orgánica Municipal dispone el ser ciudadano de nuestra entidad como el primer requisito a cumplir para ostentar un mando superior en la administración pública municipal; empero, debe señalarse que la ciudadanía estatal </w:t>
      </w:r>
      <w:r w:rsidRPr="00625E8E">
        <w:rPr>
          <w:rFonts w:ascii="Palatino Linotype" w:hAnsi="Palatino Linotype"/>
          <w:sz w:val="24"/>
          <w:szCs w:val="24"/>
        </w:rPr>
        <w:lastRenderedPageBreak/>
        <w:t xml:space="preserve">no necesariamente se otorga por el nacimiento en la demarcación territorial, sino </w:t>
      </w:r>
      <w:proofErr w:type="spellStart"/>
      <w:r w:rsidRPr="00625E8E">
        <w:rPr>
          <w:rFonts w:ascii="Palatino Linotype" w:hAnsi="Palatino Linotype"/>
          <w:sz w:val="24"/>
          <w:szCs w:val="24"/>
        </w:rPr>
        <w:t>mas</w:t>
      </w:r>
      <w:proofErr w:type="spellEnd"/>
      <w:r w:rsidRPr="00625E8E">
        <w:rPr>
          <w:rFonts w:ascii="Palatino Linotype" w:hAnsi="Palatino Linotype"/>
          <w:sz w:val="24"/>
          <w:szCs w:val="24"/>
        </w:rPr>
        <w:t xml:space="preserve"> bien por la residencia en el mismo.</w:t>
      </w:r>
    </w:p>
    <w:p w14:paraId="6C18AFF7" w14:textId="77777777" w:rsidR="00D7652F" w:rsidRPr="00625E8E" w:rsidRDefault="00D7652F" w:rsidP="00D7652F">
      <w:pPr>
        <w:spacing w:after="0" w:line="360" w:lineRule="auto"/>
        <w:ind w:right="49"/>
        <w:contextualSpacing/>
        <w:jc w:val="both"/>
        <w:rPr>
          <w:rFonts w:ascii="Palatino Linotype" w:eastAsia="MS Mincho" w:hAnsi="Palatino Linotype" w:cs="Times New Roman"/>
          <w:sz w:val="24"/>
          <w:szCs w:val="24"/>
          <w:lang w:val="es-ES_tradnl" w:eastAsia="es-ES"/>
        </w:rPr>
      </w:pPr>
    </w:p>
    <w:p w14:paraId="35FBB634" w14:textId="49548AE9" w:rsidR="00D7652F" w:rsidRPr="00625E8E" w:rsidRDefault="00D7652F" w:rsidP="0059326B">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25E8E">
        <w:rPr>
          <w:rFonts w:ascii="Palatino Linotype" w:hAnsi="Palatino Linotype"/>
          <w:sz w:val="24"/>
          <w:szCs w:val="24"/>
        </w:rPr>
        <w:t xml:space="preserve">En ese sentido, </w:t>
      </w:r>
      <w:r w:rsidR="0028241C" w:rsidRPr="00625E8E">
        <w:rPr>
          <w:rFonts w:ascii="Palatino Linotype" w:hAnsi="Palatino Linotype"/>
          <w:sz w:val="24"/>
          <w:szCs w:val="24"/>
        </w:rPr>
        <w:t xml:space="preserve">como fuera señalado en el </w:t>
      </w:r>
      <w:r w:rsidR="0028241C" w:rsidRPr="00625E8E">
        <w:rPr>
          <w:rFonts w:ascii="Palatino Linotype" w:hAnsi="Palatino Linotype"/>
          <w:b/>
          <w:bCs/>
          <w:sz w:val="24"/>
          <w:szCs w:val="24"/>
        </w:rPr>
        <w:t>punto III</w:t>
      </w:r>
      <w:r w:rsidR="0028241C" w:rsidRPr="00625E8E">
        <w:rPr>
          <w:rFonts w:ascii="Palatino Linotype" w:hAnsi="Palatino Linotype"/>
          <w:sz w:val="24"/>
          <w:szCs w:val="24"/>
        </w:rPr>
        <w:t xml:space="preserve"> del presente estudio, </w:t>
      </w:r>
      <w:r w:rsidR="0028241C" w:rsidRPr="00625E8E">
        <w:rPr>
          <w:rFonts w:ascii="Palatino Linotype" w:eastAsia="MS Mincho" w:hAnsi="Palatino Linotype" w:cs="Times New Roman"/>
          <w:sz w:val="24"/>
          <w:szCs w:val="24"/>
          <w:lang w:val="es-ES_tradnl" w:eastAsia="es-ES"/>
        </w:rPr>
        <w:t>la entrega total de los requisitos solicitados acredita a los servidores públicos como ciudadanos del Estado de México en pleno uso de sus derechos civiles y políticos, razón de lo anterior, se insiste, la ciudadanía de los Directores y Titulares se halla implícita en el cumplimiento de las fracciones II, III, IV y V del artículo 32 de la Ley Orgánica Municipal del Estado de México.</w:t>
      </w:r>
    </w:p>
    <w:p w14:paraId="2CA9A6DC" w14:textId="77777777" w:rsidR="004843F2" w:rsidRPr="00625E8E" w:rsidRDefault="004843F2" w:rsidP="004843F2">
      <w:pPr>
        <w:pStyle w:val="Prrafodelista"/>
        <w:spacing w:after="0" w:line="360" w:lineRule="auto"/>
        <w:ind w:left="0"/>
        <w:jc w:val="both"/>
        <w:rPr>
          <w:rFonts w:ascii="Palatino Linotype" w:hAnsi="Palatino Linotype" w:cs="Arial"/>
          <w:color w:val="000000" w:themeColor="text1"/>
          <w:sz w:val="24"/>
        </w:rPr>
      </w:pPr>
    </w:p>
    <w:p w14:paraId="03730085" w14:textId="77777777" w:rsidR="00C317BE" w:rsidRPr="00625E8E" w:rsidRDefault="00C317BE" w:rsidP="00C317BE">
      <w:pPr>
        <w:pStyle w:val="Ttulo1"/>
        <w:spacing w:before="0" w:line="360" w:lineRule="auto"/>
        <w:rPr>
          <w:b/>
          <w:color w:val="000000" w:themeColor="text1"/>
          <w:szCs w:val="24"/>
        </w:rPr>
      </w:pPr>
      <w:bookmarkStart w:id="37" w:name="_Toc523908140"/>
      <w:bookmarkStart w:id="38" w:name="_Toc522209067"/>
      <w:bookmarkStart w:id="39" w:name="_Toc521949107"/>
      <w:bookmarkStart w:id="40" w:name="_Toc17390946"/>
      <w:bookmarkStart w:id="41" w:name="_Toc17043969"/>
      <w:bookmarkStart w:id="42" w:name="_Toc12448142"/>
      <w:bookmarkStart w:id="43" w:name="_Toc11834466"/>
      <w:bookmarkStart w:id="44" w:name="_Toc20392593"/>
      <w:bookmarkStart w:id="45" w:name="_Toc20412820"/>
      <w:bookmarkStart w:id="46" w:name="_Toc21026228"/>
      <w:bookmarkStart w:id="47" w:name="_Toc43395273"/>
      <w:r w:rsidRPr="00625E8E">
        <w:rPr>
          <w:rFonts w:cs="Times New Roman"/>
          <w:b/>
          <w:color w:val="000000" w:themeColor="text1"/>
          <w:szCs w:val="24"/>
          <w:lang w:eastAsia="es-ES_tradnl"/>
        </w:rPr>
        <w:t xml:space="preserve">QUINTO. </w:t>
      </w:r>
      <w:r w:rsidRPr="00625E8E">
        <w:rPr>
          <w:b/>
          <w:color w:val="000000" w:themeColor="text1"/>
          <w:szCs w:val="24"/>
        </w:rPr>
        <w:t xml:space="preserve"> De la elaboración de la versión pública</w:t>
      </w:r>
      <w:bookmarkEnd w:id="37"/>
      <w:bookmarkEnd w:id="38"/>
      <w:bookmarkEnd w:id="39"/>
      <w:r w:rsidRPr="00625E8E">
        <w:rPr>
          <w:b/>
          <w:color w:val="000000" w:themeColor="text1"/>
          <w:szCs w:val="24"/>
        </w:rPr>
        <w:t>.</w:t>
      </w:r>
      <w:bookmarkEnd w:id="40"/>
      <w:bookmarkEnd w:id="41"/>
      <w:bookmarkEnd w:id="42"/>
      <w:bookmarkEnd w:id="43"/>
      <w:bookmarkEnd w:id="44"/>
      <w:bookmarkEnd w:id="45"/>
      <w:bookmarkEnd w:id="46"/>
      <w:bookmarkEnd w:id="47"/>
      <w:r w:rsidRPr="00625E8E">
        <w:rPr>
          <w:b/>
          <w:color w:val="000000" w:themeColor="text1"/>
          <w:szCs w:val="24"/>
        </w:rPr>
        <w:t xml:space="preserve"> </w:t>
      </w:r>
    </w:p>
    <w:p w14:paraId="6DE7A370" w14:textId="77777777" w:rsidR="00C317BE" w:rsidRPr="00625E8E" w:rsidRDefault="00C317BE" w:rsidP="00C317BE">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14:paraId="6A75F792" w14:textId="05ABB688" w:rsidR="00C317BE" w:rsidRPr="00625E8E" w:rsidRDefault="00C317BE" w:rsidP="00C317BE">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625E8E">
        <w:rPr>
          <w:rFonts w:ascii="Palatino Linotype" w:eastAsia="Times New Roman" w:hAnsi="Palatino Linotype" w:cs="Arial"/>
          <w:color w:val="000000"/>
          <w:sz w:val="24"/>
          <w:szCs w:val="24"/>
        </w:rPr>
        <w:t>Debe destacarse que, debido a la naturaleza de la información solicitada</w:t>
      </w:r>
      <w:r w:rsidRPr="00625E8E">
        <w:rPr>
          <w:rFonts w:ascii="Palatino Linotype" w:eastAsia="Times New Roman" w:hAnsi="Palatino Linotype" w:cs="Arial"/>
          <w:b/>
          <w:color w:val="000000"/>
          <w:sz w:val="24"/>
          <w:szCs w:val="24"/>
        </w:rPr>
        <w:t xml:space="preserve">, </w:t>
      </w:r>
      <w:r w:rsidRPr="00625E8E">
        <w:rPr>
          <w:rFonts w:ascii="Palatino Linotype" w:eastAsia="Times New Roman" w:hAnsi="Palatino Linotype" w:cs="Arial"/>
          <w:color w:val="000000"/>
          <w:sz w:val="24"/>
          <w:szCs w:val="24"/>
        </w:rPr>
        <w:t xml:space="preserve">eventualmente pudiera obrar datos personales susceptibles de protegerse, el </w:t>
      </w:r>
      <w:r w:rsidR="0028241C" w:rsidRPr="00625E8E">
        <w:rPr>
          <w:rFonts w:ascii="Palatino Linotype" w:eastAsia="Times New Roman" w:hAnsi="Palatino Linotype" w:cs="Arial"/>
          <w:b/>
          <w:bCs/>
          <w:color w:val="000000"/>
          <w:sz w:val="24"/>
          <w:szCs w:val="24"/>
        </w:rPr>
        <w:t>SUJETO OBLIGADO</w:t>
      </w:r>
      <w:r w:rsidRPr="00625E8E">
        <w:rPr>
          <w:rFonts w:ascii="Palatino Linotype" w:eastAsia="Times New Roman" w:hAnsi="Palatino Linotype" w:cs="Arial"/>
          <w:b/>
          <w:bCs/>
          <w:color w:val="000000"/>
          <w:sz w:val="24"/>
          <w:szCs w:val="24"/>
        </w:rPr>
        <w:t xml:space="preserve"> </w:t>
      </w:r>
      <w:r w:rsidRPr="00625E8E">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14:paraId="4AA78DDB" w14:textId="77777777" w:rsidR="00C317BE" w:rsidRPr="00625E8E" w:rsidRDefault="00C317BE" w:rsidP="00C317BE">
      <w:pPr>
        <w:pStyle w:val="Prrafodelista"/>
        <w:tabs>
          <w:tab w:val="left" w:pos="0"/>
        </w:tabs>
        <w:spacing w:after="0" w:line="360" w:lineRule="auto"/>
        <w:ind w:left="0" w:right="49"/>
        <w:jc w:val="both"/>
        <w:rPr>
          <w:rFonts w:ascii="Palatino Linotype" w:eastAsia="MS Mincho" w:hAnsi="Palatino Linotype" w:cs="Times New Roman"/>
          <w:sz w:val="24"/>
          <w:szCs w:val="24"/>
          <w:lang w:val="es-ES"/>
        </w:rPr>
      </w:pPr>
    </w:p>
    <w:p w14:paraId="18F9E107" w14:textId="652F392E" w:rsidR="00C317BE" w:rsidRPr="00625E8E" w:rsidRDefault="00C317BE" w:rsidP="00C317BE">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625E8E">
        <w:rPr>
          <w:rFonts w:ascii="Palatino Linotype" w:eastAsia="Times New Roman" w:hAnsi="Palatino Linotype" w:cs="Arial"/>
          <w:color w:val="000000"/>
          <w:sz w:val="24"/>
          <w:szCs w:val="24"/>
        </w:rPr>
        <w:t xml:space="preserve">No pasa desapercibido para este Órgano Garante que los </w:t>
      </w:r>
      <w:r w:rsidR="0028241C" w:rsidRPr="00625E8E">
        <w:rPr>
          <w:rFonts w:ascii="Palatino Linotype" w:eastAsia="Times New Roman" w:hAnsi="Palatino Linotype" w:cs="Arial"/>
          <w:b/>
          <w:bCs/>
          <w:color w:val="000000"/>
          <w:sz w:val="24"/>
          <w:szCs w:val="24"/>
        </w:rPr>
        <w:t xml:space="preserve">SUJETOS OBLIGADOS </w:t>
      </w:r>
      <w:r w:rsidRPr="00625E8E">
        <w:rPr>
          <w:rFonts w:ascii="Palatino Linotype" w:eastAsia="Times New Roman"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53A948C" w14:textId="77777777" w:rsidR="00C317BE" w:rsidRPr="00625E8E" w:rsidRDefault="00C317BE" w:rsidP="00C317BE">
      <w:pPr>
        <w:spacing w:after="0"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C317BE" w:rsidRPr="00625E8E" w14:paraId="602F8A9F" w14:textId="77777777"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36191E1" w14:textId="77777777" w:rsidR="00C317BE" w:rsidRPr="00625E8E" w:rsidRDefault="00C317BE" w:rsidP="00C317BE">
            <w:pPr>
              <w:spacing w:line="360" w:lineRule="auto"/>
              <w:rPr>
                <w:rFonts w:ascii="Palatino Linotype" w:hAnsi="Palatino Linotype"/>
                <w:bCs w:val="0"/>
                <w:sz w:val="20"/>
                <w:szCs w:val="20"/>
              </w:rPr>
            </w:pPr>
            <w:r w:rsidRPr="00625E8E">
              <w:rPr>
                <w:rFonts w:ascii="Palatino Linotype" w:hAnsi="Palatino Linotype" w:cstheme="majorBidi"/>
                <w:bCs w:val="0"/>
                <w:sz w:val="20"/>
                <w:szCs w:val="20"/>
              </w:rPr>
              <w:lastRenderedPageBreak/>
              <w:t>a) Requisitos previos.</w:t>
            </w:r>
          </w:p>
        </w:tc>
        <w:tc>
          <w:tcPr>
            <w:tcW w:w="6990" w:type="dxa"/>
            <w:hideMark/>
          </w:tcPr>
          <w:p w14:paraId="01264879" w14:textId="77777777" w:rsidR="00C317BE" w:rsidRPr="00625E8E" w:rsidRDefault="00C317BE" w:rsidP="00C317B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625E8E">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4B6F471" w14:textId="77777777" w:rsidR="00C317BE" w:rsidRPr="00625E8E" w:rsidRDefault="00C317BE" w:rsidP="00C317B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625E8E">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69CC6C84" w14:textId="77777777" w:rsidR="00C317BE" w:rsidRPr="00625E8E" w:rsidRDefault="00C317BE" w:rsidP="00C317B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625E8E">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626BE4A5" w14:textId="77777777" w:rsidR="00C317BE" w:rsidRPr="00625E8E" w:rsidRDefault="00C317BE" w:rsidP="00C317B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625E8E">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625E8E">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625E8E">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C317BE" w:rsidRPr="00625E8E" w14:paraId="0D285088" w14:textId="77777777"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AE5D932" w14:textId="77777777" w:rsidR="00C317BE" w:rsidRPr="00625E8E" w:rsidRDefault="00C317BE" w:rsidP="00C317BE">
            <w:pPr>
              <w:spacing w:line="360" w:lineRule="auto"/>
              <w:rPr>
                <w:rFonts w:ascii="Palatino Linotype" w:hAnsi="Palatino Linotype"/>
                <w:bCs w:val="0"/>
                <w:sz w:val="20"/>
                <w:szCs w:val="20"/>
              </w:rPr>
            </w:pPr>
            <w:r w:rsidRPr="00625E8E">
              <w:rPr>
                <w:rFonts w:ascii="Palatino Linotype" w:hAnsi="Palatino Linotype" w:cstheme="majorBidi"/>
                <w:bCs w:val="0"/>
                <w:sz w:val="20"/>
                <w:szCs w:val="20"/>
              </w:rPr>
              <w:t>b) Supuestos de clasificación.</w:t>
            </w:r>
          </w:p>
        </w:tc>
        <w:tc>
          <w:tcPr>
            <w:tcW w:w="6990" w:type="dxa"/>
            <w:hideMark/>
          </w:tcPr>
          <w:p w14:paraId="7ECA080F"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27A430CB"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0F0B3A3" w14:textId="77777777" w:rsidR="00C317BE" w:rsidRPr="00625E8E" w:rsidRDefault="00C317BE" w:rsidP="00C317B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625E8E">
              <w:rPr>
                <w:rFonts w:ascii="Palatino Linotype" w:eastAsia="Times New Roman" w:hAnsi="Palatino Linotype" w:cs="Arial"/>
                <w:color w:val="000000"/>
                <w:sz w:val="20"/>
                <w:szCs w:val="20"/>
              </w:rPr>
              <w:t xml:space="preserve">El </w:t>
            </w:r>
            <w:r w:rsidRPr="00625E8E">
              <w:rPr>
                <w:rFonts w:ascii="Palatino Linotype" w:eastAsia="Times New Roman" w:hAnsi="Palatino Linotype" w:cs="Arial"/>
                <w:b/>
                <w:color w:val="000000"/>
                <w:sz w:val="20"/>
                <w:szCs w:val="20"/>
              </w:rPr>
              <w:t>Sujeto Obligado</w:t>
            </w:r>
            <w:r w:rsidRPr="00625E8E">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625E8E">
              <w:rPr>
                <w:rFonts w:ascii="Palatino Linotype" w:eastAsia="Times New Roman" w:hAnsi="Palatino Linotype" w:cs="Arial"/>
                <w:color w:val="000000"/>
                <w:sz w:val="20"/>
                <w:szCs w:val="20"/>
              </w:rPr>
              <w:lastRenderedPageBreak/>
              <w:t>debe de realizar el servidor público habilitado y el titular del área que administra la información.</w:t>
            </w:r>
          </w:p>
        </w:tc>
      </w:tr>
      <w:tr w:rsidR="00C317BE" w:rsidRPr="00625E8E" w14:paraId="15B11FE2" w14:textId="77777777" w:rsidTr="00642319">
        <w:tc>
          <w:tcPr>
            <w:cnfStyle w:val="001000000000" w:firstRow="0" w:lastRow="0" w:firstColumn="1" w:lastColumn="0" w:oddVBand="0" w:evenVBand="0" w:oddHBand="0" w:evenHBand="0" w:firstRowFirstColumn="0" w:firstRowLastColumn="0" w:lastRowFirstColumn="0" w:lastRowLastColumn="0"/>
            <w:tcW w:w="1838" w:type="dxa"/>
            <w:hideMark/>
          </w:tcPr>
          <w:p w14:paraId="5EA61C7D" w14:textId="77777777" w:rsidR="00C317BE" w:rsidRPr="00625E8E" w:rsidRDefault="00C317BE" w:rsidP="00C317BE">
            <w:pPr>
              <w:spacing w:line="360" w:lineRule="auto"/>
              <w:rPr>
                <w:rFonts w:ascii="Palatino Linotype" w:hAnsi="Palatino Linotype"/>
                <w:bCs w:val="0"/>
                <w:sz w:val="20"/>
                <w:szCs w:val="20"/>
              </w:rPr>
            </w:pPr>
            <w:r w:rsidRPr="00625E8E">
              <w:rPr>
                <w:rFonts w:ascii="Palatino Linotype" w:hAnsi="Palatino Linotype" w:cstheme="majorBidi"/>
                <w:bCs w:val="0"/>
                <w:sz w:val="20"/>
                <w:szCs w:val="20"/>
              </w:rPr>
              <w:lastRenderedPageBreak/>
              <w:t>c) Formalidades para emitir el acuerdo de clasificación.</w:t>
            </w:r>
          </w:p>
        </w:tc>
        <w:tc>
          <w:tcPr>
            <w:tcW w:w="6990" w:type="dxa"/>
            <w:hideMark/>
          </w:tcPr>
          <w:p w14:paraId="259FD243" w14:textId="77777777" w:rsidR="00C317BE" w:rsidRPr="00625E8E" w:rsidRDefault="00C317BE" w:rsidP="00C317B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7F520890" w14:textId="77777777" w:rsidR="00C317BE" w:rsidRPr="00625E8E" w:rsidRDefault="00C317BE" w:rsidP="00C317B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Es necesario que </w:t>
            </w:r>
            <w:r w:rsidRPr="00625E8E">
              <w:rPr>
                <w:rFonts w:ascii="Palatino Linotype" w:eastAsia="Times New Roman" w:hAnsi="Palatino Linotype" w:cs="Arial"/>
                <w:b/>
                <w:color w:val="000000"/>
                <w:sz w:val="20"/>
                <w:szCs w:val="20"/>
                <w:u w:val="single"/>
              </w:rPr>
              <w:t>el acto reúna con los requisitos elementales</w:t>
            </w:r>
            <w:r w:rsidRPr="00625E8E">
              <w:rPr>
                <w:rFonts w:ascii="Palatino Linotype" w:eastAsia="Times New Roman" w:hAnsi="Palatino Linotype" w:cs="Arial"/>
                <w:color w:val="000000"/>
                <w:sz w:val="20"/>
                <w:szCs w:val="20"/>
              </w:rPr>
              <w:t>, entre ellos, que la autoridad que va a emitir el acto de autoridad sea la legalmente facultada para ello.</w:t>
            </w:r>
          </w:p>
          <w:p w14:paraId="091F6D4F" w14:textId="77777777" w:rsidR="00C317BE" w:rsidRPr="00625E8E" w:rsidRDefault="00C317BE" w:rsidP="00C317B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625E8E">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625E8E" w14:paraId="05D03C7F" w14:textId="77777777"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20CCB6" w14:textId="77777777" w:rsidR="00C317BE" w:rsidRPr="00625E8E" w:rsidRDefault="00C317BE" w:rsidP="00C317BE">
            <w:pPr>
              <w:spacing w:line="360" w:lineRule="auto"/>
              <w:rPr>
                <w:rFonts w:ascii="Palatino Linotype" w:hAnsi="Palatino Linotype"/>
                <w:b w:val="0"/>
                <w:sz w:val="20"/>
                <w:szCs w:val="20"/>
              </w:rPr>
            </w:pPr>
          </w:p>
          <w:p w14:paraId="505A3104" w14:textId="77777777" w:rsidR="00C317BE" w:rsidRPr="00625E8E" w:rsidRDefault="00C317BE" w:rsidP="00C317BE">
            <w:pPr>
              <w:spacing w:line="360" w:lineRule="auto"/>
              <w:jc w:val="both"/>
              <w:rPr>
                <w:rFonts w:ascii="Palatino Linotype" w:hAnsi="Palatino Linotype"/>
                <w:bCs w:val="0"/>
                <w:sz w:val="20"/>
                <w:szCs w:val="20"/>
              </w:rPr>
            </w:pPr>
            <w:r w:rsidRPr="00625E8E">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2F174A8F"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25E8E">
              <w:rPr>
                <w:rFonts w:ascii="Palatino Linotype" w:eastAsia="Times New Roman" w:hAnsi="Palatino Linotype" w:cs="Arial"/>
                <w:b/>
                <w:color w:val="000000"/>
                <w:sz w:val="20"/>
                <w:szCs w:val="20"/>
              </w:rPr>
              <w:t>Sujetos Obligados</w:t>
            </w:r>
            <w:r w:rsidRPr="00625E8E">
              <w:rPr>
                <w:rFonts w:ascii="Palatino Linotype" w:eastAsia="Times New Roman" w:hAnsi="Palatino Linotype" w:cs="Arial"/>
                <w:color w:val="000000"/>
                <w:sz w:val="20"/>
                <w:szCs w:val="20"/>
              </w:rPr>
              <w:t xml:space="preserve">, por lo que deberán fundar y motivar debidamente la clasificación. </w:t>
            </w:r>
          </w:p>
          <w:p w14:paraId="2B941D34"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De lo anterior, se desprende que para una correcta </w:t>
            </w:r>
            <w:r w:rsidRPr="00625E8E">
              <w:rPr>
                <w:rFonts w:ascii="Palatino Linotype" w:eastAsia="Times New Roman" w:hAnsi="Palatino Linotype" w:cs="Arial"/>
                <w:b/>
                <w:color w:val="000000"/>
                <w:sz w:val="20"/>
                <w:szCs w:val="20"/>
              </w:rPr>
              <w:t>clasificación total o parcial</w:t>
            </w:r>
            <w:r w:rsidRPr="00625E8E">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3111C7"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18400D8"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30213A8F" w14:textId="77777777" w:rsidR="00C317BE" w:rsidRPr="00625E8E" w:rsidRDefault="00C317BE" w:rsidP="00C317B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Ahora bien, </w:t>
            </w:r>
            <w:r w:rsidRPr="00625E8E">
              <w:rPr>
                <w:rFonts w:ascii="Palatino Linotype" w:eastAsia="Times New Roman" w:hAnsi="Palatino Linotype" w:cs="Arial"/>
                <w:b/>
                <w:color w:val="000000"/>
                <w:sz w:val="20"/>
                <w:szCs w:val="20"/>
                <w:u w:val="single"/>
              </w:rPr>
              <w:t>para cada caso además de fundar y motivar</w:t>
            </w:r>
            <w:r w:rsidRPr="00625E8E">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625E8E">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625E8E" w14:paraId="7E4B3C97" w14:textId="77777777" w:rsidTr="00642319">
        <w:tc>
          <w:tcPr>
            <w:cnfStyle w:val="001000000000" w:firstRow="0" w:lastRow="0" w:firstColumn="1" w:lastColumn="0" w:oddVBand="0" w:evenVBand="0" w:oddHBand="0" w:evenHBand="0" w:firstRowFirstColumn="0" w:firstRowLastColumn="0" w:lastRowFirstColumn="0" w:lastRowLastColumn="0"/>
            <w:tcW w:w="1838" w:type="dxa"/>
          </w:tcPr>
          <w:p w14:paraId="20AD7EA0" w14:textId="77777777" w:rsidR="00C317BE" w:rsidRPr="00625E8E" w:rsidRDefault="00C317BE" w:rsidP="00C317BE">
            <w:pPr>
              <w:spacing w:line="360" w:lineRule="auto"/>
              <w:ind w:right="49"/>
              <w:jc w:val="both"/>
              <w:rPr>
                <w:rFonts w:ascii="Palatino Linotype" w:eastAsia="Times New Roman" w:hAnsi="Palatino Linotype" w:cs="Arial"/>
                <w:bCs w:val="0"/>
                <w:sz w:val="20"/>
                <w:szCs w:val="20"/>
              </w:rPr>
            </w:pPr>
            <w:r w:rsidRPr="00625E8E">
              <w:rPr>
                <w:rFonts w:ascii="Palatino Linotype" w:eastAsia="MS Gothic" w:hAnsi="Palatino Linotype" w:cs="Times New Roman"/>
                <w:b w:val="0"/>
                <w:sz w:val="20"/>
                <w:szCs w:val="20"/>
              </w:rPr>
              <w:lastRenderedPageBreak/>
              <w:t>e</w:t>
            </w:r>
            <w:r w:rsidRPr="00625E8E">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3ADF733A" w14:textId="77777777" w:rsidR="00C317BE" w:rsidRPr="00625E8E" w:rsidRDefault="00C317BE" w:rsidP="00C317B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9544D44" w14:textId="77777777" w:rsidR="00C317BE" w:rsidRPr="00625E8E" w:rsidRDefault="00C317BE" w:rsidP="00C317B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625E8E">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224F156" w14:textId="77777777" w:rsidR="00C317BE" w:rsidRPr="00625E8E" w:rsidRDefault="00C317BE" w:rsidP="00C317B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625E8E">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98CDEC1" w14:textId="77777777" w:rsidR="00535948" w:rsidRPr="00625E8E" w:rsidRDefault="00535948" w:rsidP="00535948">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bookmarkStart w:id="48" w:name="_Toc12534563"/>
      <w:bookmarkStart w:id="49" w:name="_Toc13586844"/>
    </w:p>
    <w:p w14:paraId="39CBC431" w14:textId="23566B45" w:rsidR="00B8283F" w:rsidRPr="00625E8E" w:rsidRDefault="00B8283F" w:rsidP="00535948">
      <w:pPr>
        <w:keepNext/>
        <w:keepLines/>
        <w:spacing w:after="0" w:line="360" w:lineRule="auto"/>
        <w:outlineLvl w:val="0"/>
        <w:rPr>
          <w:rFonts w:ascii="Palatino Linotype" w:eastAsia="MS Gothic" w:hAnsi="Palatino Linotype" w:cstheme="majorBidi"/>
          <w:b/>
          <w:sz w:val="24"/>
          <w:szCs w:val="24"/>
          <w:lang w:val="es-ES_tradnl" w:eastAsia="es-ES"/>
        </w:rPr>
      </w:pPr>
      <w:bookmarkStart w:id="50" w:name="_Toc43395274"/>
      <w:r w:rsidRPr="00625E8E">
        <w:rPr>
          <w:rFonts w:ascii="Palatino Linotype" w:eastAsia="MS Mincho" w:hAnsi="Palatino Linotype" w:cstheme="majorBidi"/>
          <w:b/>
          <w:sz w:val="24"/>
          <w:szCs w:val="24"/>
          <w:lang w:val="es-ES_tradnl" w:eastAsia="es-ES"/>
        </w:rPr>
        <w:lastRenderedPageBreak/>
        <w:t>SEXTO. Vista a los Órganos de Control Interno.</w:t>
      </w:r>
      <w:bookmarkEnd w:id="48"/>
      <w:bookmarkEnd w:id="49"/>
      <w:bookmarkEnd w:id="50"/>
    </w:p>
    <w:p w14:paraId="59327141" w14:textId="77777777" w:rsidR="00B8283F" w:rsidRPr="00625E8E" w:rsidRDefault="00B8283F" w:rsidP="00B8283F">
      <w:pPr>
        <w:spacing w:after="0" w:line="360" w:lineRule="auto"/>
        <w:contextualSpacing/>
        <w:jc w:val="both"/>
        <w:rPr>
          <w:rFonts w:ascii="Palatino Linotype" w:eastAsia="MS Mincho" w:hAnsi="Palatino Linotype" w:cstheme="majorBidi"/>
          <w:sz w:val="24"/>
          <w:szCs w:val="24"/>
          <w:lang w:val="es-ES_tradnl" w:eastAsia="es-ES"/>
        </w:rPr>
      </w:pPr>
    </w:p>
    <w:p w14:paraId="7F2FA233" w14:textId="08145092" w:rsidR="00B8283F" w:rsidRPr="00625E8E" w:rsidRDefault="00B8283F" w:rsidP="00B8283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5E8E">
        <w:rPr>
          <w:rFonts w:ascii="Palatino Linotype" w:eastAsia="MS Mincho" w:hAnsi="Palatino Linotype" w:cstheme="majorBidi"/>
          <w:sz w:val="24"/>
          <w:szCs w:val="24"/>
          <w:lang w:val="es-ES_tradnl" w:eastAsia="es-ES"/>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y en razón de que el </w:t>
      </w:r>
      <w:r w:rsidR="0028241C" w:rsidRPr="00625E8E">
        <w:rPr>
          <w:rFonts w:ascii="Palatino Linotype" w:eastAsia="MS Mincho" w:hAnsi="Palatino Linotype" w:cstheme="majorBidi"/>
          <w:b/>
          <w:sz w:val="24"/>
          <w:szCs w:val="24"/>
          <w:lang w:val="es-ES_tradnl" w:eastAsia="es-ES"/>
        </w:rPr>
        <w:t>SUJETO OBLIGADO</w:t>
      </w:r>
      <w:r w:rsidR="0028241C" w:rsidRPr="00625E8E">
        <w:rPr>
          <w:rFonts w:ascii="Palatino Linotype" w:eastAsia="MS Mincho" w:hAnsi="Palatino Linotype" w:cstheme="majorBidi"/>
          <w:sz w:val="24"/>
          <w:szCs w:val="24"/>
          <w:lang w:val="es-ES_tradnl" w:eastAsia="es-ES"/>
        </w:rPr>
        <w:t xml:space="preserve"> </w:t>
      </w:r>
      <w:r w:rsidRPr="00625E8E">
        <w:rPr>
          <w:rFonts w:ascii="Palatino Linotype" w:eastAsia="MS Mincho" w:hAnsi="Palatino Linotype" w:cstheme="majorBidi"/>
          <w:sz w:val="24"/>
          <w:szCs w:val="24"/>
          <w:lang w:val="es-ES_tradnl" w:eastAsia="es-ES"/>
        </w:rPr>
        <w:t xml:space="preserve">expuso datos personales susceptibles de ser protegidos, remitidos en respuesta, se dará vista al área competente para que en ejercicio de sus atribuciones realice las investigaciones pertinentes por las omisiones detectadas atribuibles al </w:t>
      </w:r>
      <w:r w:rsidR="0028241C" w:rsidRPr="00625E8E">
        <w:rPr>
          <w:rFonts w:ascii="Palatino Linotype" w:eastAsia="MS Mincho" w:hAnsi="Palatino Linotype" w:cstheme="majorBidi"/>
          <w:b/>
          <w:sz w:val="24"/>
          <w:szCs w:val="24"/>
          <w:lang w:val="es-ES_tradnl" w:eastAsia="es-ES"/>
        </w:rPr>
        <w:t>SUJETO OBLIGADO</w:t>
      </w:r>
      <w:r w:rsidRPr="00625E8E">
        <w:rPr>
          <w:rFonts w:ascii="Palatino Linotype" w:eastAsia="MS Mincho" w:hAnsi="Palatino Linotype" w:cstheme="majorBidi"/>
          <w:b/>
          <w:sz w:val="24"/>
          <w:szCs w:val="24"/>
          <w:lang w:val="es-ES_tradnl" w:eastAsia="es-ES"/>
        </w:rPr>
        <w:t>.</w:t>
      </w:r>
    </w:p>
    <w:p w14:paraId="616E8BB1" w14:textId="77777777" w:rsidR="00B8283F" w:rsidRPr="00625E8E" w:rsidRDefault="00B8283F" w:rsidP="00B8283F">
      <w:pPr>
        <w:spacing w:after="0" w:line="360" w:lineRule="auto"/>
        <w:contextualSpacing/>
        <w:jc w:val="both"/>
        <w:rPr>
          <w:rFonts w:ascii="Palatino Linotype" w:eastAsia="MS Mincho" w:hAnsi="Palatino Linotype" w:cstheme="majorBidi"/>
          <w:sz w:val="24"/>
          <w:szCs w:val="24"/>
          <w:lang w:val="es-ES_tradnl" w:eastAsia="es-ES"/>
        </w:rPr>
      </w:pPr>
    </w:p>
    <w:p w14:paraId="68F1E73B" w14:textId="77777777" w:rsidR="00B8283F" w:rsidRPr="00625E8E" w:rsidRDefault="00B8283F" w:rsidP="00B8283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5E8E">
        <w:rPr>
          <w:rFonts w:ascii="Palatino Linotype" w:eastAsia="MS Mincho" w:hAnsi="Palatino Linotype" w:cstheme="majorBidi"/>
          <w:sz w:val="24"/>
          <w:szCs w:val="24"/>
          <w:lang w:val="es-ES_tradnl" w:eastAsia="es-ES"/>
        </w:rPr>
        <w:t>Por ello, es conveniente señalar la fracción X, del artículo 36, de la Ley de Transparencia y Acceso a la Información Pública del Estado de México y Municipios, que establece:</w:t>
      </w:r>
    </w:p>
    <w:p w14:paraId="2340ABC9" w14:textId="77777777" w:rsidR="00B8283F" w:rsidRPr="00625E8E" w:rsidRDefault="00B8283F" w:rsidP="00B8283F">
      <w:pPr>
        <w:spacing w:after="0" w:line="360" w:lineRule="auto"/>
        <w:contextualSpacing/>
        <w:jc w:val="both"/>
        <w:rPr>
          <w:rFonts w:ascii="Palatino Linotype" w:eastAsia="MS Mincho" w:hAnsi="Palatino Linotype" w:cstheme="majorBidi"/>
          <w:sz w:val="24"/>
          <w:szCs w:val="24"/>
          <w:lang w:val="es-ES_tradnl" w:eastAsia="es-ES"/>
        </w:rPr>
      </w:pPr>
    </w:p>
    <w:p w14:paraId="030B0056"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b/>
          <w:bCs/>
          <w:i/>
          <w:szCs w:val="24"/>
          <w:lang w:val="es-ES_tradnl" w:eastAsia="es-ES"/>
        </w:rPr>
        <w:t>Artículo 36</w:t>
      </w:r>
      <w:r w:rsidRPr="00625E8E">
        <w:rPr>
          <w:rFonts w:ascii="Palatino Linotype" w:eastAsia="MS Mincho" w:hAnsi="Palatino Linotype" w:cstheme="majorBidi"/>
          <w:bCs/>
          <w:i/>
          <w:szCs w:val="24"/>
          <w:lang w:val="es-ES_tradnl" w:eastAsia="es-ES"/>
        </w:rPr>
        <w:t>.</w:t>
      </w:r>
      <w:r w:rsidRPr="00625E8E">
        <w:rPr>
          <w:rFonts w:ascii="Palatino Linotype" w:eastAsia="MS Mincho" w:hAnsi="Palatino Linotype" w:cstheme="majorBidi"/>
          <w:i/>
          <w:szCs w:val="24"/>
          <w:lang w:val="es-ES_tradnl" w:eastAsia="es-ES"/>
        </w:rPr>
        <w:t xml:space="preserve"> El Instituto tendrá, en el ámbito de su competencia, las siguientes atribuciones:</w:t>
      </w:r>
    </w:p>
    <w:p w14:paraId="58188D33"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i/>
          <w:szCs w:val="24"/>
          <w:lang w:val="es-ES_tradnl" w:eastAsia="es-ES"/>
        </w:rPr>
        <w:t>(…)</w:t>
      </w:r>
    </w:p>
    <w:p w14:paraId="40EDD2F1"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b/>
          <w:bCs/>
          <w:i/>
          <w:szCs w:val="24"/>
          <w:lang w:val="es-ES_tradnl" w:eastAsia="es-ES"/>
        </w:rPr>
        <w:t>X.</w:t>
      </w:r>
      <w:r w:rsidRPr="00625E8E">
        <w:rPr>
          <w:rFonts w:ascii="Palatino Linotype" w:eastAsia="MS Mincho" w:hAnsi="Palatino Linotype" w:cstheme="majorBidi"/>
          <w:i/>
          <w:szCs w:val="24"/>
          <w:lang w:val="es-ES_tradnl" w:eastAsia="es-ES"/>
        </w:rPr>
        <w:t xml:space="preserve"> Hacer del conocimiento del órgano de control interno o equivalente de cada Sujeto Obligado las infracciones a esta Ley; </w:t>
      </w:r>
    </w:p>
    <w:p w14:paraId="7EC24A3A"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i/>
          <w:szCs w:val="24"/>
          <w:lang w:val="es-ES_tradnl" w:eastAsia="es-ES"/>
        </w:rPr>
        <w:t>(…)</w:t>
      </w:r>
    </w:p>
    <w:p w14:paraId="7EA69BBC" w14:textId="77777777" w:rsidR="00B8283F" w:rsidRPr="00625E8E" w:rsidRDefault="00B8283F" w:rsidP="00B8283F">
      <w:pPr>
        <w:spacing w:after="0" w:line="360" w:lineRule="auto"/>
        <w:contextualSpacing/>
        <w:jc w:val="both"/>
        <w:rPr>
          <w:rFonts w:ascii="Palatino Linotype" w:eastAsia="MS Mincho" w:hAnsi="Palatino Linotype" w:cstheme="majorBidi"/>
          <w:i/>
          <w:sz w:val="24"/>
          <w:szCs w:val="24"/>
          <w:lang w:val="es-ES_tradnl" w:eastAsia="es-ES"/>
        </w:rPr>
      </w:pPr>
    </w:p>
    <w:p w14:paraId="58B1877D" w14:textId="4C5295C0" w:rsidR="00B8283F" w:rsidRPr="00625E8E" w:rsidRDefault="00B8283F" w:rsidP="00B8283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5E8E">
        <w:rPr>
          <w:rFonts w:ascii="Palatino Linotype" w:eastAsia="MS Mincho" w:hAnsi="Palatino Linotype" w:cstheme="majorBidi"/>
          <w:sz w:val="24"/>
          <w:szCs w:val="24"/>
          <w:lang w:val="es-ES_tradnl" w:eastAsia="es-ES"/>
        </w:rPr>
        <w:t xml:space="preserve">Asimismo, este Pleno hará del conocimiento del </w:t>
      </w:r>
      <w:r w:rsidR="0028241C" w:rsidRPr="00625E8E">
        <w:rPr>
          <w:rFonts w:ascii="Palatino Linotype" w:eastAsia="MS Mincho" w:hAnsi="Palatino Linotype" w:cstheme="majorBidi"/>
          <w:sz w:val="24"/>
          <w:szCs w:val="24"/>
          <w:lang w:val="es-ES_tradnl" w:eastAsia="es-ES"/>
        </w:rPr>
        <w:t xml:space="preserve">Órgano de Control </w:t>
      </w:r>
      <w:r w:rsidRPr="00625E8E">
        <w:rPr>
          <w:rFonts w:ascii="Palatino Linotype" w:eastAsia="MS Mincho" w:hAnsi="Palatino Linotype" w:cstheme="majorBidi"/>
          <w:sz w:val="24"/>
          <w:szCs w:val="24"/>
          <w:lang w:val="es-ES_tradnl" w:eastAsia="es-ES"/>
        </w:rPr>
        <w:t xml:space="preserve">de este Instituto de las infracciones en que el </w:t>
      </w:r>
      <w:r w:rsidR="0028241C" w:rsidRPr="00625E8E">
        <w:rPr>
          <w:rFonts w:ascii="Palatino Linotype" w:eastAsia="MS Mincho" w:hAnsi="Palatino Linotype" w:cstheme="majorBidi"/>
          <w:b/>
          <w:bCs/>
          <w:sz w:val="24"/>
          <w:szCs w:val="24"/>
          <w:lang w:val="es-ES_tradnl" w:eastAsia="es-ES"/>
        </w:rPr>
        <w:t>SUJETO OBLIGADO</w:t>
      </w:r>
      <w:r w:rsidR="0028241C" w:rsidRPr="00625E8E">
        <w:rPr>
          <w:rFonts w:ascii="Palatino Linotype" w:eastAsia="MS Mincho" w:hAnsi="Palatino Linotype" w:cstheme="majorBidi"/>
          <w:sz w:val="24"/>
          <w:szCs w:val="24"/>
          <w:lang w:val="es-ES_tradnl" w:eastAsia="es-ES"/>
        </w:rPr>
        <w:t xml:space="preserve"> </w:t>
      </w:r>
      <w:r w:rsidRPr="00625E8E">
        <w:rPr>
          <w:rFonts w:ascii="Palatino Linotype" w:eastAsia="MS Mincho" w:hAnsi="Palatino Linotype" w:cstheme="majorBidi"/>
          <w:sz w:val="24"/>
          <w:szCs w:val="24"/>
          <w:lang w:val="es-ES_tradnl" w:eastAsia="es-ES"/>
        </w:rPr>
        <w:t xml:space="preserve">incurrió, toda vez que la naturaleza de investigar y sancionar corresponde a un ente distinto a éste a través </w:t>
      </w:r>
      <w:r w:rsidRPr="00625E8E">
        <w:rPr>
          <w:rFonts w:ascii="Palatino Linotype" w:eastAsia="MS Mincho" w:hAnsi="Palatino Linotype" w:cstheme="majorBidi"/>
          <w:sz w:val="24"/>
          <w:szCs w:val="24"/>
          <w:lang w:val="es-ES_tradnl" w:eastAsia="es-ES"/>
        </w:rPr>
        <w:lastRenderedPageBreak/>
        <w:t>de un procedimiento diferente al recurso de revisión, lo cual se encuentra previsto en la Ley de Transparencia Acceso a la Información Pública del Estado de México y Municipios específicamente en sus artículos 222 y 223 que señalan lo siguiente:</w:t>
      </w:r>
    </w:p>
    <w:p w14:paraId="2DA79A8E" w14:textId="77777777" w:rsidR="00B8283F" w:rsidRPr="00625E8E" w:rsidRDefault="00B8283F" w:rsidP="00B8283F">
      <w:pPr>
        <w:spacing w:after="0" w:line="360" w:lineRule="auto"/>
        <w:contextualSpacing/>
        <w:jc w:val="both"/>
        <w:rPr>
          <w:rFonts w:ascii="Palatino Linotype" w:eastAsia="MS Mincho" w:hAnsi="Palatino Linotype" w:cstheme="majorBidi"/>
          <w:sz w:val="24"/>
          <w:szCs w:val="24"/>
          <w:lang w:val="es-ES_tradnl" w:eastAsia="es-ES"/>
        </w:rPr>
      </w:pPr>
    </w:p>
    <w:p w14:paraId="11E112C1"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bCs/>
          <w:i/>
          <w:szCs w:val="24"/>
          <w:lang w:val="es-ES_tradnl" w:eastAsia="es-ES"/>
        </w:rPr>
        <w:t>“</w:t>
      </w:r>
      <w:r w:rsidRPr="00625E8E">
        <w:rPr>
          <w:rFonts w:ascii="Palatino Linotype" w:eastAsia="MS Mincho" w:hAnsi="Palatino Linotype" w:cstheme="majorBidi"/>
          <w:b/>
          <w:i/>
          <w:szCs w:val="24"/>
          <w:lang w:val="es-ES_tradnl" w:eastAsia="es-ES"/>
        </w:rPr>
        <w:t xml:space="preserve">Artículo 222. </w:t>
      </w:r>
      <w:r w:rsidRPr="00625E8E">
        <w:rPr>
          <w:rFonts w:ascii="Palatino Linotype" w:eastAsia="MS Mincho" w:hAnsi="Palatino Linotype" w:cstheme="majorBidi"/>
          <w:i/>
          <w:szCs w:val="24"/>
          <w:lang w:val="es-ES_tradnl" w:eastAsia="es-ES"/>
        </w:rPr>
        <w:t xml:space="preserve">Son causas de responsabilidad administrativa de los servidores públicos de los sujetos obligados, por incumplimiento de las obligaciones establecidas en la materia de la presente Ley, las siguientes: </w:t>
      </w:r>
    </w:p>
    <w:p w14:paraId="02992F70"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i/>
          <w:szCs w:val="24"/>
          <w:lang w:val="es-ES_tradnl" w:eastAsia="es-ES"/>
        </w:rPr>
        <w:t>[…]</w:t>
      </w:r>
    </w:p>
    <w:p w14:paraId="49BD8D71" w14:textId="77777777" w:rsidR="00B8283F" w:rsidRPr="00625E8E" w:rsidRDefault="00B8283F" w:rsidP="0028241C">
      <w:pPr>
        <w:numPr>
          <w:ilvl w:val="0"/>
          <w:numId w:val="26"/>
        </w:numPr>
        <w:spacing w:after="0" w:line="276" w:lineRule="auto"/>
        <w:ind w:left="567" w:right="567" w:firstLine="0"/>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i/>
          <w:szCs w:val="24"/>
          <w:lang w:val="es-ES_tradnl" w:eastAsia="es-ES"/>
        </w:rPr>
        <w:t>Cualquier acto u omisión que provoque la suspensión o deficiencia en la atención de las solicitudes de información;</w:t>
      </w:r>
    </w:p>
    <w:p w14:paraId="07E7F2E9"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p>
    <w:p w14:paraId="685E8A5E"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i/>
          <w:szCs w:val="24"/>
          <w:lang w:val="es-ES_tradnl" w:eastAsia="es-ES"/>
        </w:rPr>
        <w:t>II. La falta de respuesta a las solicitudes de información en los plazos señalados en la normatividad aplicable;</w:t>
      </w:r>
    </w:p>
    <w:p w14:paraId="0DEF1B0F"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p>
    <w:p w14:paraId="28EDB8EF"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bCs/>
          <w:i/>
          <w:szCs w:val="24"/>
          <w:lang w:val="es-ES_tradnl" w:eastAsia="es-ES"/>
        </w:rPr>
      </w:pPr>
      <w:r w:rsidRPr="00625E8E">
        <w:rPr>
          <w:rFonts w:ascii="Palatino Linotype" w:eastAsia="MS Mincho" w:hAnsi="Palatino Linotype" w:cstheme="majorBidi"/>
          <w:bCs/>
          <w:i/>
          <w:szCs w:val="24"/>
          <w:lang w:val="es-ES_tradnl" w:eastAsia="es-ES"/>
        </w:rPr>
        <w:t xml:space="preserve">[…] </w:t>
      </w:r>
    </w:p>
    <w:p w14:paraId="42DC824A"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b/>
          <w:i/>
          <w:szCs w:val="24"/>
          <w:lang w:val="es-ES_tradnl" w:eastAsia="es-ES"/>
        </w:rPr>
        <w:t>Artículo 223.</w:t>
      </w:r>
      <w:r w:rsidRPr="00625E8E">
        <w:rPr>
          <w:rFonts w:ascii="Palatino Linotype" w:eastAsia="MS Mincho" w:hAnsi="Palatino Linotype" w:cstheme="majorBidi"/>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07F2614" w14:textId="77777777" w:rsidR="00B8283F" w:rsidRPr="00625E8E" w:rsidRDefault="00B8283F" w:rsidP="0028241C">
      <w:pPr>
        <w:spacing w:after="0" w:line="276" w:lineRule="auto"/>
        <w:ind w:left="567" w:right="567"/>
        <w:contextualSpacing/>
        <w:jc w:val="both"/>
        <w:rPr>
          <w:rFonts w:ascii="Palatino Linotype" w:eastAsia="MS Mincho" w:hAnsi="Palatino Linotype" w:cstheme="majorBidi"/>
          <w:i/>
          <w:szCs w:val="24"/>
          <w:lang w:val="es-ES_tradnl" w:eastAsia="es-ES"/>
        </w:rPr>
      </w:pPr>
      <w:r w:rsidRPr="00625E8E">
        <w:rPr>
          <w:rFonts w:ascii="Palatino Linotype" w:eastAsia="MS Mincho" w:hAnsi="Palatino Linotype" w:cstheme="majorBidi"/>
          <w:i/>
          <w:szCs w:val="24"/>
          <w:lang w:val="es-ES_tradnl" w:eastAsia="es-ES"/>
        </w:rPr>
        <w:t>[…]</w:t>
      </w:r>
    </w:p>
    <w:p w14:paraId="48E494E6" w14:textId="77777777" w:rsidR="00B8283F" w:rsidRPr="00625E8E" w:rsidRDefault="00B8283F" w:rsidP="00B8283F">
      <w:pPr>
        <w:spacing w:after="0" w:line="360" w:lineRule="auto"/>
        <w:ind w:left="567" w:right="567"/>
        <w:contextualSpacing/>
        <w:jc w:val="both"/>
        <w:rPr>
          <w:rFonts w:ascii="Palatino Linotype" w:eastAsia="MS Mincho" w:hAnsi="Palatino Linotype" w:cstheme="majorBidi"/>
          <w:i/>
          <w:szCs w:val="24"/>
          <w:lang w:val="es-ES_tradnl" w:eastAsia="es-ES"/>
        </w:rPr>
      </w:pPr>
    </w:p>
    <w:p w14:paraId="57962DB0" w14:textId="35B1C17A" w:rsidR="00761B1D" w:rsidRPr="00625E8E" w:rsidRDefault="00761B1D"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625E8E">
        <w:rPr>
          <w:rFonts w:ascii="Palatino Linotype" w:eastAsia="MS Mincho" w:hAnsi="Palatino Linotype" w:cstheme="majorBidi"/>
          <w:sz w:val="24"/>
          <w:szCs w:val="24"/>
          <w:lang w:val="es-ES" w:eastAsia="es-ES"/>
        </w:rPr>
        <w:t xml:space="preserve">Así las cosas, del análisis realizado a las actuaciones que obran en el expediente digital del recurso de revisión indicado al rubro, y como fuera evidenciado en el Considerando CUARTO de la presente resolución, mediante el archivo titulado </w:t>
      </w:r>
      <w:r w:rsidR="00C25854" w:rsidRPr="00625E8E">
        <w:rPr>
          <w:rFonts w:ascii="Palatino Linotype" w:eastAsia="MS Mincho" w:hAnsi="Palatino Linotype" w:cstheme="majorBidi"/>
          <w:b/>
          <w:bCs/>
          <w:i/>
          <w:iCs/>
          <w:sz w:val="24"/>
          <w:szCs w:val="24"/>
          <w:lang w:val="es-ES" w:eastAsia="es-ES"/>
        </w:rPr>
        <w:t>“172020.pdf”</w:t>
      </w:r>
      <w:r w:rsidR="00C25854" w:rsidRPr="00625E8E">
        <w:rPr>
          <w:rFonts w:ascii="Palatino Linotype" w:eastAsia="MS Mincho" w:hAnsi="Palatino Linotype" w:cstheme="majorBidi"/>
          <w:sz w:val="24"/>
          <w:szCs w:val="24"/>
          <w:lang w:val="es-ES" w:eastAsia="es-ES"/>
        </w:rPr>
        <w:t>,</w:t>
      </w:r>
      <w:r w:rsidRPr="00625E8E">
        <w:rPr>
          <w:rFonts w:ascii="Palatino Linotype" w:eastAsia="MS Mincho" w:hAnsi="Palatino Linotype" w:cstheme="majorBidi"/>
          <w:sz w:val="24"/>
          <w:szCs w:val="24"/>
          <w:lang w:val="es-ES" w:eastAsia="es-ES"/>
        </w:rPr>
        <w:t xml:space="preserve"> el </w:t>
      </w:r>
      <w:r w:rsidRPr="00625E8E">
        <w:rPr>
          <w:rFonts w:ascii="Palatino Linotype" w:eastAsia="MS Mincho" w:hAnsi="Palatino Linotype" w:cstheme="majorBidi"/>
          <w:b/>
          <w:bCs/>
          <w:sz w:val="24"/>
          <w:szCs w:val="24"/>
          <w:lang w:val="es-ES" w:eastAsia="es-ES"/>
        </w:rPr>
        <w:t>SUJETO OBLIGADO</w:t>
      </w:r>
      <w:r w:rsidRPr="00625E8E">
        <w:rPr>
          <w:rFonts w:ascii="Palatino Linotype" w:eastAsia="MS Mincho" w:hAnsi="Palatino Linotype" w:cstheme="majorBidi"/>
          <w:sz w:val="24"/>
          <w:szCs w:val="24"/>
          <w:lang w:val="es-ES" w:eastAsia="es-ES"/>
        </w:rPr>
        <w:t xml:space="preserve"> entregó una serie de Constancias de No Inhabilitación de diversos servidores públicos, </w:t>
      </w:r>
      <w:r w:rsidR="00C25854" w:rsidRPr="00625E8E">
        <w:rPr>
          <w:rFonts w:ascii="Palatino Linotype" w:eastAsia="MS Mincho" w:hAnsi="Palatino Linotype" w:cstheme="majorBidi"/>
          <w:sz w:val="24"/>
          <w:szCs w:val="24"/>
          <w:lang w:val="es-ES" w:eastAsia="es-ES"/>
        </w:rPr>
        <w:t xml:space="preserve">las cuales no recibieron un necesario tratamiento de clasificación, pues se dejó a la vista el Registro Federal de Contribuyentes e incluso el historial de faltas administrativas </w:t>
      </w:r>
      <w:r w:rsidR="00C25854" w:rsidRPr="00625E8E">
        <w:rPr>
          <w:rFonts w:ascii="Palatino Linotype" w:eastAsia="MS Mincho" w:hAnsi="Palatino Linotype" w:cstheme="majorBidi"/>
          <w:sz w:val="24"/>
          <w:szCs w:val="24"/>
          <w:lang w:val="es-ES" w:eastAsia="es-ES"/>
        </w:rPr>
        <w:lastRenderedPageBreak/>
        <w:t>no graves de algunos servidores públicos, las cuales no son consideradas como información de interés público dentro del margen de la Ley.</w:t>
      </w:r>
    </w:p>
    <w:p w14:paraId="1DBCDEC6" w14:textId="77777777" w:rsidR="00761B1D" w:rsidRPr="00625E8E" w:rsidRDefault="00761B1D" w:rsidP="00761B1D">
      <w:pPr>
        <w:spacing w:after="0" w:line="360" w:lineRule="auto"/>
        <w:contextualSpacing/>
        <w:jc w:val="both"/>
        <w:rPr>
          <w:rFonts w:ascii="Palatino Linotype" w:eastAsia="MS Mincho" w:hAnsi="Palatino Linotype" w:cstheme="majorBidi"/>
          <w:sz w:val="24"/>
          <w:szCs w:val="24"/>
          <w:lang w:val="es-ES" w:eastAsia="es-ES"/>
        </w:rPr>
      </w:pPr>
    </w:p>
    <w:p w14:paraId="7B0142AD" w14:textId="675C3626" w:rsidR="00761B1D" w:rsidRPr="00625E8E" w:rsidRDefault="0028241C"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625E8E">
        <w:rPr>
          <w:rFonts w:ascii="Palatino Linotype" w:eastAsia="MS Mincho" w:hAnsi="Palatino Linotype" w:cstheme="majorBidi"/>
          <w:sz w:val="24"/>
          <w:szCs w:val="24"/>
          <w:lang w:val="es-ES_tradnl" w:eastAsia="es-ES"/>
        </w:rPr>
        <w:t xml:space="preserve">Por </w:t>
      </w:r>
      <w:r w:rsidR="00761B1D" w:rsidRPr="00625E8E">
        <w:rPr>
          <w:rFonts w:ascii="Palatino Linotype" w:eastAsia="MS Mincho" w:hAnsi="Palatino Linotype" w:cstheme="majorBidi"/>
          <w:sz w:val="24"/>
          <w:szCs w:val="24"/>
          <w:lang w:val="es-ES" w:eastAsia="es-ES"/>
        </w:rPr>
        <w:t>lo que es menester en este asunto 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3C96E9B" w14:textId="77777777" w:rsidR="00761B1D" w:rsidRPr="00625E8E" w:rsidRDefault="00761B1D" w:rsidP="00761B1D">
      <w:pPr>
        <w:spacing w:after="0" w:line="360" w:lineRule="auto"/>
        <w:contextualSpacing/>
        <w:jc w:val="both"/>
        <w:rPr>
          <w:rFonts w:ascii="Palatino Linotype" w:eastAsia="MS Mincho" w:hAnsi="Palatino Linotype" w:cstheme="majorBidi"/>
          <w:sz w:val="24"/>
          <w:szCs w:val="24"/>
          <w:lang w:val="es-ES" w:eastAsia="es-ES"/>
        </w:rPr>
      </w:pPr>
    </w:p>
    <w:p w14:paraId="70114345" w14:textId="7DF10344" w:rsidR="00CF1C39" w:rsidRPr="00625E8E" w:rsidRDefault="00761B1D"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625E8E">
        <w:rPr>
          <w:rFonts w:ascii="Palatino Linotype" w:eastAsia="MS Mincho" w:hAnsi="Palatino Linotype" w:cstheme="majorBidi"/>
          <w:sz w:val="24"/>
          <w:szCs w:val="24"/>
          <w:lang w:val="es-ES" w:eastAsia="es-ES"/>
        </w:rPr>
        <w:t xml:space="preserve">Por </w:t>
      </w:r>
      <w:r w:rsidR="0028241C" w:rsidRPr="00625E8E">
        <w:rPr>
          <w:rFonts w:ascii="Palatino Linotype" w:eastAsia="MS Mincho" w:hAnsi="Palatino Linotype" w:cstheme="majorBidi"/>
          <w:sz w:val="24"/>
          <w:szCs w:val="24"/>
          <w:lang w:val="es-ES_tradnl" w:eastAsia="es-ES"/>
        </w:rPr>
        <w:t>lo tanto,</w:t>
      </w:r>
      <w:r w:rsidR="0028241C" w:rsidRPr="00625E8E">
        <w:rPr>
          <w:rFonts w:ascii="Palatino Linotype" w:eastAsia="MS Mincho" w:hAnsi="Palatino Linotype" w:cstheme="majorBidi"/>
          <w:sz w:val="24"/>
          <w:szCs w:val="24"/>
          <w:lang w:val="es-ES" w:eastAsia="es-ES"/>
        </w:rPr>
        <w:t xml:space="preserve"> en consecuencia y en mérito de lo expuesto en líneas anteriores, resultan parcialmente fundadas las razones o motivos de inconformidad hechos valer por el </w:t>
      </w:r>
      <w:r w:rsidR="0028241C" w:rsidRPr="00625E8E">
        <w:rPr>
          <w:rFonts w:ascii="Palatino Linotype" w:eastAsia="MS Mincho" w:hAnsi="Palatino Linotype" w:cstheme="majorBidi"/>
          <w:b/>
          <w:sz w:val="24"/>
          <w:szCs w:val="24"/>
          <w:lang w:val="es-ES" w:eastAsia="es-ES"/>
        </w:rPr>
        <w:t>RECURRENTE</w:t>
      </w:r>
      <w:r w:rsidR="0028241C" w:rsidRPr="00625E8E">
        <w:rPr>
          <w:rFonts w:ascii="Palatino Linotype" w:eastAsia="MS Mincho" w:hAnsi="Palatino Linotype" w:cstheme="majorBidi"/>
          <w:sz w:val="24"/>
          <w:szCs w:val="24"/>
          <w:lang w:val="es-ES" w:eastAsia="es-ES"/>
        </w:rPr>
        <w:t xml:space="preserve"> dentro del recurso de revisión </w:t>
      </w:r>
      <w:r w:rsidR="0028241C" w:rsidRPr="00625E8E">
        <w:rPr>
          <w:rFonts w:ascii="Palatino Linotype" w:eastAsia="MS Mincho" w:hAnsi="Palatino Linotype" w:cstheme="majorBidi"/>
          <w:b/>
          <w:sz w:val="24"/>
          <w:szCs w:val="24"/>
          <w:lang w:val="es-ES" w:eastAsia="es-ES"/>
        </w:rPr>
        <w:t>1268/INFOEM/IP/RR/2020</w:t>
      </w:r>
      <w:r w:rsidR="0028241C" w:rsidRPr="00625E8E">
        <w:rPr>
          <w:rFonts w:ascii="Palatino Linotype" w:eastAsia="MS Mincho" w:hAnsi="Palatino Linotype" w:cstheme="majorBidi"/>
          <w:sz w:val="24"/>
          <w:szCs w:val="24"/>
          <w:lang w:val="es-ES" w:eastAsia="es-ES"/>
        </w:rPr>
        <w:t xml:space="preserve">; por ello, y con fundamento en la fracción III del numeral 186 de la Ley de Transparencia y Acceso a la Información Pública del Estado de México y Municipios, se </w:t>
      </w:r>
      <w:r w:rsidR="0028241C" w:rsidRPr="00625E8E">
        <w:rPr>
          <w:rFonts w:ascii="Palatino Linotype" w:eastAsia="MS Mincho" w:hAnsi="Palatino Linotype" w:cstheme="majorBidi"/>
          <w:b/>
          <w:sz w:val="24"/>
          <w:szCs w:val="24"/>
          <w:lang w:val="es-ES" w:eastAsia="es-ES"/>
        </w:rPr>
        <w:t>MODIFICA</w:t>
      </w:r>
      <w:r w:rsidR="0028241C" w:rsidRPr="00625E8E">
        <w:rPr>
          <w:rFonts w:ascii="Palatino Linotype" w:eastAsia="MS Mincho" w:hAnsi="Palatino Linotype" w:cstheme="majorBidi"/>
          <w:sz w:val="24"/>
          <w:szCs w:val="24"/>
          <w:lang w:val="es-ES" w:eastAsia="es-ES"/>
        </w:rPr>
        <w:t xml:space="preserve"> la respuesta a la solicitud de información número </w:t>
      </w:r>
      <w:r w:rsidR="0028241C" w:rsidRPr="00625E8E">
        <w:rPr>
          <w:rFonts w:ascii="Palatino Linotype" w:eastAsia="MS Mincho" w:hAnsi="Palatino Linotype" w:cstheme="majorBidi"/>
          <w:b/>
          <w:sz w:val="24"/>
          <w:szCs w:val="24"/>
          <w:lang w:val="es-ES" w:eastAsia="es-ES"/>
        </w:rPr>
        <w:t>00017/ZUMPANGO/IP/2019</w:t>
      </w:r>
      <w:r w:rsidR="0028241C" w:rsidRPr="00625E8E">
        <w:rPr>
          <w:rFonts w:ascii="Palatino Linotype" w:eastAsia="MS Mincho" w:hAnsi="Palatino Linotype" w:cstheme="majorBidi"/>
          <w:sz w:val="24"/>
          <w:szCs w:val="24"/>
          <w:lang w:val="es-ES" w:eastAsia="es-ES"/>
        </w:rPr>
        <w:t>.</w:t>
      </w:r>
    </w:p>
    <w:p w14:paraId="4B2F2E95" w14:textId="77777777" w:rsidR="00CF1C39" w:rsidRPr="00625E8E" w:rsidRDefault="00CF1C39">
      <w:pPr>
        <w:rPr>
          <w:rFonts w:ascii="Palatino Linotype" w:eastAsia="MS Mincho" w:hAnsi="Palatino Linotype" w:cstheme="majorBidi"/>
          <w:sz w:val="24"/>
          <w:szCs w:val="24"/>
          <w:lang w:val="es-ES" w:eastAsia="es-ES"/>
        </w:rPr>
      </w:pPr>
      <w:r w:rsidRPr="00625E8E">
        <w:rPr>
          <w:rFonts w:ascii="Palatino Linotype" w:eastAsia="MS Mincho" w:hAnsi="Palatino Linotype" w:cstheme="majorBidi"/>
          <w:sz w:val="24"/>
          <w:szCs w:val="24"/>
          <w:lang w:val="es-ES" w:eastAsia="es-ES"/>
        </w:rPr>
        <w:br w:type="page"/>
      </w:r>
    </w:p>
    <w:p w14:paraId="614EB11D" w14:textId="77777777" w:rsidR="006F025F" w:rsidRPr="00625E8E" w:rsidRDefault="006F025F" w:rsidP="008B2E96">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51" w:name="_Toc494366431"/>
      <w:bookmarkStart w:id="52" w:name="_Toc43395275"/>
      <w:r w:rsidRPr="00625E8E">
        <w:rPr>
          <w:rFonts w:ascii="Palatino Linotype" w:eastAsia="Times New Roman" w:hAnsi="Palatino Linotype" w:cstheme="majorBidi"/>
          <w:b/>
          <w:sz w:val="24"/>
          <w:szCs w:val="24"/>
          <w:lang w:val="es-ES_tradnl" w:eastAsia="es-ES"/>
        </w:rPr>
        <w:lastRenderedPageBreak/>
        <w:t>R E S O L U T I V O S</w:t>
      </w:r>
      <w:bookmarkEnd w:id="51"/>
      <w:bookmarkEnd w:id="52"/>
    </w:p>
    <w:p w14:paraId="22ED99E7" w14:textId="77777777" w:rsidR="006F025F" w:rsidRPr="00625E8E" w:rsidRDefault="006F025F" w:rsidP="008B2E96">
      <w:pPr>
        <w:spacing w:after="0" w:line="360" w:lineRule="auto"/>
        <w:rPr>
          <w:lang w:val="es-ES_tradnl" w:eastAsia="es-ES"/>
        </w:rPr>
      </w:pPr>
    </w:p>
    <w:p w14:paraId="1035E9C5" w14:textId="47123F3A" w:rsidR="00845705" w:rsidRPr="00625E8E" w:rsidRDefault="006F025F" w:rsidP="008B2E96">
      <w:pPr>
        <w:spacing w:after="0" w:line="360" w:lineRule="auto"/>
        <w:jc w:val="both"/>
        <w:rPr>
          <w:rFonts w:ascii="Palatino Linotype" w:eastAsia="Times New Roman" w:hAnsi="Palatino Linotype" w:cs="Times New Roman"/>
          <w:sz w:val="24"/>
          <w:szCs w:val="24"/>
          <w:lang w:val="es-ES_tradnl" w:eastAsia="es-ES"/>
        </w:rPr>
      </w:pPr>
      <w:r w:rsidRPr="00625E8E">
        <w:rPr>
          <w:rFonts w:ascii="Palatino Linotype" w:eastAsia="Times New Roman" w:hAnsi="Palatino Linotype" w:cs="Arial"/>
          <w:b/>
          <w:sz w:val="24"/>
          <w:szCs w:val="24"/>
          <w:lang w:val="es-ES_tradnl" w:eastAsia="es-ES"/>
        </w:rPr>
        <w:t xml:space="preserve">PRIMERO. </w:t>
      </w:r>
      <w:r w:rsidR="002038F4" w:rsidRPr="00625E8E">
        <w:rPr>
          <w:rFonts w:ascii="Palatino Linotype" w:eastAsia="Times New Roman" w:hAnsi="Palatino Linotype" w:cs="Arial"/>
          <w:sz w:val="24"/>
          <w:szCs w:val="24"/>
          <w:lang w:val="es-ES_tradnl" w:eastAsia="es-ES"/>
        </w:rPr>
        <w:t>Resultan</w:t>
      </w:r>
      <w:r w:rsidRPr="00625E8E">
        <w:rPr>
          <w:rFonts w:ascii="Palatino Linotype" w:eastAsia="Times New Roman" w:hAnsi="Palatino Linotype" w:cs="Arial"/>
          <w:sz w:val="24"/>
          <w:szCs w:val="24"/>
          <w:lang w:val="es-ES_tradnl" w:eastAsia="es-ES"/>
        </w:rPr>
        <w:t xml:space="preserve"> </w:t>
      </w:r>
      <w:r w:rsidR="0028241C" w:rsidRPr="00625E8E">
        <w:rPr>
          <w:rFonts w:ascii="Palatino Linotype" w:eastAsia="Times New Roman" w:hAnsi="Palatino Linotype" w:cs="Arial"/>
          <w:sz w:val="24"/>
          <w:szCs w:val="24"/>
          <w:lang w:val="es-ES_tradnl" w:eastAsia="es-ES"/>
        </w:rPr>
        <w:t xml:space="preserve">parcialmente </w:t>
      </w:r>
      <w:r w:rsidR="00C317BE" w:rsidRPr="00625E8E">
        <w:rPr>
          <w:rFonts w:ascii="Palatino Linotype" w:eastAsia="Times New Roman" w:hAnsi="Palatino Linotype" w:cs="Arial"/>
          <w:sz w:val="24"/>
          <w:szCs w:val="24"/>
          <w:lang w:val="es-ES_tradnl" w:eastAsia="es-ES"/>
        </w:rPr>
        <w:t>fundadas</w:t>
      </w:r>
      <w:r w:rsidRPr="00625E8E">
        <w:rPr>
          <w:rFonts w:ascii="Palatino Linotype" w:eastAsia="Times New Roman" w:hAnsi="Palatino Linotype" w:cs="Arial"/>
          <w:sz w:val="24"/>
          <w:szCs w:val="24"/>
          <w:lang w:val="es-ES_tradnl" w:eastAsia="es-ES"/>
        </w:rPr>
        <w:t xml:space="preserve"> las</w:t>
      </w:r>
      <w:r w:rsidRPr="00625E8E">
        <w:rPr>
          <w:rFonts w:ascii="Palatino Linotype" w:eastAsia="Times New Roman" w:hAnsi="Palatino Linotype" w:cs="Arial"/>
          <w:b/>
          <w:sz w:val="24"/>
          <w:szCs w:val="24"/>
          <w:lang w:val="es-ES_tradnl" w:eastAsia="es-ES"/>
        </w:rPr>
        <w:t xml:space="preserve"> </w:t>
      </w:r>
      <w:r w:rsidRPr="00625E8E">
        <w:rPr>
          <w:rFonts w:ascii="Palatino Linotype" w:eastAsia="Times New Roman" w:hAnsi="Palatino Linotype" w:cs="Arial"/>
          <w:sz w:val="24"/>
          <w:szCs w:val="24"/>
          <w:lang w:val="es-ES" w:eastAsia="es-ES"/>
        </w:rPr>
        <w:t xml:space="preserve">razones o motivos de inconformidad hechos valer </w:t>
      </w:r>
      <w:r w:rsidR="0087682B" w:rsidRPr="00625E8E">
        <w:rPr>
          <w:rFonts w:ascii="Palatino Linotype" w:eastAsia="Calibri" w:hAnsi="Palatino Linotype" w:cs="Arial"/>
          <w:sz w:val="24"/>
          <w:szCs w:val="24"/>
          <w:lang w:val="es-ES" w:eastAsia="es-ES"/>
        </w:rPr>
        <w:t xml:space="preserve">en </w:t>
      </w:r>
      <w:r w:rsidRPr="00625E8E">
        <w:rPr>
          <w:rFonts w:ascii="Palatino Linotype" w:eastAsia="Calibri" w:hAnsi="Palatino Linotype" w:cs="Arial"/>
          <w:sz w:val="24"/>
          <w:szCs w:val="24"/>
          <w:lang w:val="es-ES" w:eastAsia="es-ES"/>
        </w:rPr>
        <w:t xml:space="preserve">el recurso de revisión </w:t>
      </w:r>
      <w:r w:rsidR="005E4F8B" w:rsidRPr="00625E8E">
        <w:rPr>
          <w:rFonts w:ascii="Palatino Linotype" w:eastAsia="Times New Roman" w:hAnsi="Palatino Linotype" w:cs="Times New Roman"/>
          <w:b/>
          <w:sz w:val="24"/>
          <w:szCs w:val="24"/>
          <w:lang w:val="es-ES_tradnl" w:eastAsia="es-ES"/>
        </w:rPr>
        <w:t>01268/INFOEM/IP/RR/2020</w:t>
      </w:r>
      <w:r w:rsidR="00AA01E5" w:rsidRPr="00625E8E">
        <w:rPr>
          <w:rFonts w:ascii="Palatino Linotype" w:eastAsia="Times New Roman" w:hAnsi="Palatino Linotype" w:cs="Times New Roman"/>
          <w:b/>
          <w:sz w:val="24"/>
          <w:szCs w:val="24"/>
          <w:lang w:val="es-ES_tradnl" w:eastAsia="es-ES"/>
        </w:rPr>
        <w:t xml:space="preserve"> </w:t>
      </w:r>
      <w:r w:rsidR="00871F55" w:rsidRPr="00625E8E">
        <w:rPr>
          <w:rFonts w:ascii="Palatino Linotype" w:eastAsia="Times New Roman" w:hAnsi="Palatino Linotype" w:cs="Times New Roman"/>
          <w:sz w:val="24"/>
          <w:szCs w:val="24"/>
          <w:lang w:val="es-ES_tradnl" w:eastAsia="es-ES"/>
        </w:rPr>
        <w:t>en términos de</w:t>
      </w:r>
      <w:r w:rsidR="00C317BE" w:rsidRPr="00625E8E">
        <w:rPr>
          <w:rFonts w:ascii="Palatino Linotype" w:eastAsia="Times New Roman" w:hAnsi="Palatino Linotype" w:cs="Times New Roman"/>
          <w:sz w:val="24"/>
          <w:szCs w:val="24"/>
          <w:lang w:val="es-ES_tradnl" w:eastAsia="es-ES"/>
        </w:rPr>
        <w:t xml:space="preserve"> </w:t>
      </w:r>
      <w:r w:rsidR="00871F55" w:rsidRPr="00625E8E">
        <w:rPr>
          <w:rFonts w:ascii="Palatino Linotype" w:eastAsia="Times New Roman" w:hAnsi="Palatino Linotype" w:cs="Times New Roman"/>
          <w:sz w:val="24"/>
          <w:szCs w:val="24"/>
          <w:lang w:val="es-ES_tradnl" w:eastAsia="es-ES"/>
        </w:rPr>
        <w:t>l</w:t>
      </w:r>
      <w:r w:rsidR="00C317BE" w:rsidRPr="00625E8E">
        <w:rPr>
          <w:rFonts w:ascii="Palatino Linotype" w:eastAsia="Times New Roman" w:hAnsi="Palatino Linotype" w:cs="Times New Roman"/>
          <w:sz w:val="24"/>
          <w:szCs w:val="24"/>
          <w:lang w:val="es-ES_tradnl" w:eastAsia="es-ES"/>
        </w:rPr>
        <w:t>os</w:t>
      </w:r>
      <w:r w:rsidR="00871F55" w:rsidRPr="00625E8E">
        <w:rPr>
          <w:rFonts w:ascii="Palatino Linotype" w:eastAsia="Times New Roman" w:hAnsi="Palatino Linotype" w:cs="Times New Roman"/>
          <w:b/>
          <w:bCs/>
          <w:sz w:val="24"/>
          <w:szCs w:val="24"/>
          <w:lang w:val="es-ES_tradnl" w:eastAsia="es-ES"/>
        </w:rPr>
        <w:t xml:space="preserve"> </w:t>
      </w:r>
      <w:r w:rsidR="00C317BE" w:rsidRPr="00625E8E">
        <w:rPr>
          <w:rFonts w:ascii="Palatino Linotype" w:eastAsia="Times New Roman" w:hAnsi="Palatino Linotype" w:cs="Times New Roman"/>
          <w:b/>
          <w:bCs/>
          <w:sz w:val="24"/>
          <w:szCs w:val="24"/>
          <w:lang w:val="es-ES_tradnl" w:eastAsia="es-ES"/>
        </w:rPr>
        <w:t>C</w:t>
      </w:r>
      <w:r w:rsidR="00871F55" w:rsidRPr="00625E8E">
        <w:rPr>
          <w:rFonts w:ascii="Palatino Linotype" w:eastAsia="Times New Roman" w:hAnsi="Palatino Linotype" w:cs="Times New Roman"/>
          <w:b/>
          <w:bCs/>
          <w:sz w:val="24"/>
          <w:szCs w:val="24"/>
          <w:lang w:val="es-ES_tradnl" w:eastAsia="es-ES"/>
        </w:rPr>
        <w:t>onsiderando</w:t>
      </w:r>
      <w:r w:rsidR="008A05D4" w:rsidRPr="00625E8E">
        <w:rPr>
          <w:rFonts w:ascii="Palatino Linotype" w:eastAsia="Times New Roman" w:hAnsi="Palatino Linotype" w:cs="Times New Roman"/>
          <w:b/>
          <w:bCs/>
          <w:sz w:val="24"/>
          <w:szCs w:val="24"/>
          <w:lang w:val="es-ES_tradnl" w:eastAsia="es-ES"/>
        </w:rPr>
        <w:t>s</w:t>
      </w:r>
      <w:r w:rsidR="00871F55" w:rsidRPr="00625E8E">
        <w:rPr>
          <w:rFonts w:ascii="Palatino Linotype" w:eastAsia="Times New Roman" w:hAnsi="Palatino Linotype" w:cs="Times New Roman"/>
          <w:sz w:val="24"/>
          <w:szCs w:val="24"/>
          <w:lang w:val="es-ES_tradnl" w:eastAsia="es-ES"/>
        </w:rPr>
        <w:t xml:space="preserve"> </w:t>
      </w:r>
      <w:r w:rsidR="00871F55" w:rsidRPr="00625E8E">
        <w:rPr>
          <w:rFonts w:ascii="Palatino Linotype" w:eastAsia="Times New Roman" w:hAnsi="Palatino Linotype" w:cs="Times New Roman"/>
          <w:b/>
          <w:sz w:val="24"/>
          <w:szCs w:val="24"/>
          <w:lang w:val="es-ES_tradnl" w:eastAsia="es-ES"/>
        </w:rPr>
        <w:t xml:space="preserve">CUARTO </w:t>
      </w:r>
      <w:r w:rsidR="00C317BE" w:rsidRPr="00625E8E">
        <w:rPr>
          <w:rFonts w:ascii="Palatino Linotype" w:eastAsia="Times New Roman" w:hAnsi="Palatino Linotype" w:cs="Times New Roman"/>
          <w:b/>
          <w:sz w:val="24"/>
          <w:szCs w:val="24"/>
          <w:lang w:val="es-ES_tradnl" w:eastAsia="es-ES"/>
        </w:rPr>
        <w:t xml:space="preserve">y QUINTO </w:t>
      </w:r>
      <w:r w:rsidR="00D020D3" w:rsidRPr="00625E8E">
        <w:rPr>
          <w:rFonts w:ascii="Palatino Linotype" w:eastAsia="Times New Roman" w:hAnsi="Palatino Linotype" w:cs="Times New Roman"/>
          <w:sz w:val="24"/>
          <w:szCs w:val="24"/>
          <w:lang w:val="es-ES_tradnl" w:eastAsia="es-ES"/>
        </w:rPr>
        <w:t xml:space="preserve">de la presente resolución. </w:t>
      </w:r>
    </w:p>
    <w:p w14:paraId="7F55DC8A" w14:textId="77777777" w:rsidR="0087682B" w:rsidRPr="00625E8E" w:rsidRDefault="0087682B" w:rsidP="008B2E96">
      <w:pPr>
        <w:spacing w:after="0" w:line="360" w:lineRule="auto"/>
        <w:jc w:val="both"/>
        <w:rPr>
          <w:rFonts w:ascii="Palatino Linotype" w:eastAsia="Times New Roman" w:hAnsi="Palatino Linotype" w:cs="Times New Roman"/>
          <w:sz w:val="24"/>
          <w:szCs w:val="24"/>
          <w:lang w:val="es-ES_tradnl" w:eastAsia="es-ES"/>
        </w:rPr>
      </w:pPr>
    </w:p>
    <w:p w14:paraId="1BFAA042" w14:textId="67858BD4" w:rsidR="00B846B1" w:rsidRPr="00625E8E" w:rsidRDefault="006F025F" w:rsidP="008B2E96">
      <w:pPr>
        <w:spacing w:after="0" w:line="360" w:lineRule="auto"/>
        <w:contextualSpacing/>
        <w:jc w:val="both"/>
        <w:rPr>
          <w:rFonts w:ascii="Palatino Linotype" w:eastAsia="Times New Roman" w:hAnsi="Palatino Linotype" w:cs="Arial"/>
          <w:color w:val="000000"/>
          <w:sz w:val="24"/>
          <w:szCs w:val="24"/>
          <w:lang w:val="es-ES_tradnl" w:eastAsia="es-ES"/>
        </w:rPr>
      </w:pPr>
      <w:r w:rsidRPr="00625E8E">
        <w:rPr>
          <w:rFonts w:ascii="Palatino Linotype" w:eastAsia="Calibri" w:hAnsi="Palatino Linotype" w:cs="Arial"/>
          <w:b/>
          <w:bCs/>
          <w:sz w:val="24"/>
          <w:szCs w:val="24"/>
          <w:lang w:val="es-ES" w:eastAsia="es-ES"/>
        </w:rPr>
        <w:t xml:space="preserve">SEGUNDO. </w:t>
      </w:r>
      <w:r w:rsidRPr="00625E8E">
        <w:rPr>
          <w:rFonts w:ascii="Palatino Linotype" w:eastAsia="Calibri" w:hAnsi="Palatino Linotype" w:cs="Arial"/>
          <w:sz w:val="24"/>
          <w:szCs w:val="24"/>
          <w:lang w:val="es-ES" w:eastAsia="es-ES"/>
        </w:rPr>
        <w:t xml:space="preserve">Se </w:t>
      </w:r>
      <w:r w:rsidR="00B846B1" w:rsidRPr="00625E8E">
        <w:rPr>
          <w:rFonts w:ascii="Palatino Linotype" w:eastAsia="Calibri" w:hAnsi="Palatino Linotype" w:cs="Arial"/>
          <w:b/>
          <w:sz w:val="24"/>
          <w:szCs w:val="24"/>
          <w:lang w:val="es-ES" w:eastAsia="es-ES"/>
        </w:rPr>
        <w:t>MODIFICA</w:t>
      </w:r>
      <w:r w:rsidR="00871F55" w:rsidRPr="00625E8E">
        <w:rPr>
          <w:rFonts w:ascii="Palatino Linotype" w:eastAsia="Calibri" w:hAnsi="Palatino Linotype" w:cs="Arial"/>
          <w:sz w:val="24"/>
          <w:szCs w:val="24"/>
          <w:lang w:val="es-ES" w:eastAsia="es-ES"/>
        </w:rPr>
        <w:t xml:space="preserve"> la respuesta </w:t>
      </w:r>
      <w:r w:rsidR="00915680" w:rsidRPr="00625E8E">
        <w:rPr>
          <w:rFonts w:ascii="Palatino Linotype" w:eastAsia="Calibri" w:hAnsi="Palatino Linotype" w:cs="Arial"/>
          <w:sz w:val="24"/>
          <w:szCs w:val="24"/>
          <w:lang w:val="es-ES" w:eastAsia="es-ES"/>
        </w:rPr>
        <w:t>emitida por el</w:t>
      </w:r>
      <w:r w:rsidRPr="00625E8E">
        <w:rPr>
          <w:rFonts w:ascii="Palatino Linotype" w:eastAsia="Calibri" w:hAnsi="Palatino Linotype" w:cs="Arial"/>
          <w:sz w:val="24"/>
          <w:szCs w:val="24"/>
          <w:lang w:val="es-ES" w:eastAsia="es-ES"/>
        </w:rPr>
        <w:t xml:space="preserve"> </w:t>
      </w:r>
      <w:r w:rsidR="00D92794" w:rsidRPr="00625E8E">
        <w:rPr>
          <w:rFonts w:ascii="Palatino Linotype" w:eastAsia="Calibri" w:hAnsi="Palatino Linotype" w:cs="Arial"/>
          <w:b/>
          <w:sz w:val="24"/>
          <w:szCs w:val="24"/>
          <w:lang w:eastAsia="es-ES"/>
        </w:rPr>
        <w:t>Ayuntamient</w:t>
      </w:r>
      <w:r w:rsidR="0036142D" w:rsidRPr="00625E8E">
        <w:rPr>
          <w:rFonts w:ascii="Palatino Linotype" w:eastAsia="Calibri" w:hAnsi="Palatino Linotype" w:cs="Arial"/>
          <w:b/>
          <w:sz w:val="24"/>
          <w:szCs w:val="24"/>
          <w:lang w:eastAsia="es-ES"/>
        </w:rPr>
        <w:t xml:space="preserve">o de </w:t>
      </w:r>
      <w:r w:rsidR="0028241C" w:rsidRPr="00625E8E">
        <w:rPr>
          <w:rFonts w:ascii="Palatino Linotype" w:eastAsia="Calibri" w:hAnsi="Palatino Linotype" w:cs="Arial"/>
          <w:b/>
          <w:sz w:val="24"/>
          <w:szCs w:val="24"/>
          <w:lang w:eastAsia="es-ES"/>
        </w:rPr>
        <w:t>Zumpango</w:t>
      </w:r>
      <w:r w:rsidR="00C317BE" w:rsidRPr="00625E8E">
        <w:rPr>
          <w:rFonts w:ascii="Palatino Linotype" w:eastAsia="Calibri" w:hAnsi="Palatino Linotype" w:cs="Arial"/>
          <w:b/>
          <w:sz w:val="24"/>
          <w:szCs w:val="24"/>
          <w:lang w:eastAsia="es-ES"/>
        </w:rPr>
        <w:t xml:space="preserve"> </w:t>
      </w:r>
      <w:r w:rsidR="00871F55" w:rsidRPr="00625E8E">
        <w:rPr>
          <w:rFonts w:ascii="Palatino Linotype" w:eastAsia="Calibri" w:hAnsi="Palatino Linotype" w:cs="Arial"/>
          <w:sz w:val="24"/>
          <w:szCs w:val="24"/>
          <w:lang w:eastAsia="es-ES"/>
        </w:rPr>
        <w:t xml:space="preserve">y se </w:t>
      </w:r>
      <w:r w:rsidR="00871F55" w:rsidRPr="00625E8E">
        <w:rPr>
          <w:rFonts w:ascii="Palatino Linotype" w:eastAsia="Calibri" w:hAnsi="Palatino Linotype" w:cs="Arial"/>
          <w:b/>
          <w:sz w:val="24"/>
          <w:szCs w:val="24"/>
          <w:lang w:eastAsia="es-ES"/>
        </w:rPr>
        <w:t>ORDENA</w:t>
      </w:r>
      <w:r w:rsidRPr="00625E8E">
        <w:rPr>
          <w:rFonts w:ascii="Palatino Linotype" w:eastAsia="Calibri" w:hAnsi="Palatino Linotype" w:cs="Arial"/>
          <w:b/>
          <w:sz w:val="24"/>
          <w:szCs w:val="24"/>
          <w:lang w:val="es-ES" w:eastAsia="es-ES"/>
        </w:rPr>
        <w:t xml:space="preserve"> </w:t>
      </w:r>
      <w:r w:rsidR="00D020D3" w:rsidRPr="00625E8E">
        <w:rPr>
          <w:rFonts w:ascii="Palatino Linotype" w:eastAsia="Calibri" w:hAnsi="Palatino Linotype" w:cs="Arial"/>
          <w:sz w:val="24"/>
          <w:szCs w:val="24"/>
          <w:lang w:val="es-ES" w:eastAsia="es-ES"/>
        </w:rPr>
        <w:t>entregar</w:t>
      </w:r>
      <w:r w:rsidR="00C71D8F" w:rsidRPr="00625E8E">
        <w:rPr>
          <w:rFonts w:ascii="Palatino Linotype" w:eastAsia="Calibri" w:hAnsi="Palatino Linotype" w:cs="Arial"/>
          <w:sz w:val="24"/>
          <w:szCs w:val="24"/>
          <w:lang w:val="es-ES" w:eastAsia="es-ES"/>
        </w:rPr>
        <w:t xml:space="preserve"> </w:t>
      </w:r>
      <w:r w:rsidRPr="00625E8E">
        <w:rPr>
          <w:rFonts w:ascii="Palatino Linotype" w:eastAsia="Calibri" w:hAnsi="Palatino Linotype" w:cs="Arial"/>
          <w:sz w:val="24"/>
          <w:szCs w:val="24"/>
          <w:lang w:val="es-ES" w:eastAsia="es-ES"/>
        </w:rPr>
        <w:t>vía</w:t>
      </w:r>
      <w:r w:rsidR="00915680" w:rsidRPr="00625E8E">
        <w:rPr>
          <w:rFonts w:ascii="Palatino Linotype" w:eastAsia="Calibri" w:hAnsi="Palatino Linotype" w:cs="Arial"/>
          <w:sz w:val="24"/>
          <w:szCs w:val="24"/>
          <w:lang w:val="es-ES" w:eastAsia="es-ES"/>
        </w:rPr>
        <w:t xml:space="preserve"> </w:t>
      </w:r>
      <w:r w:rsidRPr="00625E8E">
        <w:rPr>
          <w:rFonts w:ascii="Palatino Linotype" w:eastAsia="Times New Roman" w:hAnsi="Palatino Linotype" w:cs="Arial"/>
          <w:color w:val="000000"/>
          <w:sz w:val="24"/>
          <w:szCs w:val="24"/>
          <w:lang w:val="es-ES_tradnl" w:eastAsia="es-ES"/>
        </w:rPr>
        <w:t>Sistema de Acceso a Información Mexiquense (</w:t>
      </w:r>
      <w:bookmarkStart w:id="53" w:name="_Toc460947013"/>
      <w:r w:rsidR="00AC7339" w:rsidRPr="00625E8E">
        <w:rPr>
          <w:rFonts w:ascii="Palatino Linotype" w:eastAsia="Times New Roman" w:hAnsi="Palatino Linotype" w:cs="Arial"/>
          <w:color w:val="000000"/>
          <w:sz w:val="24"/>
          <w:szCs w:val="24"/>
          <w:lang w:val="es-ES_tradnl" w:eastAsia="es-ES"/>
        </w:rPr>
        <w:t>SAIMEX)</w:t>
      </w:r>
      <w:r w:rsidR="005C460B" w:rsidRPr="00625E8E">
        <w:rPr>
          <w:rFonts w:ascii="Palatino Linotype" w:eastAsia="Times New Roman" w:hAnsi="Palatino Linotype" w:cs="Arial"/>
          <w:color w:val="000000"/>
          <w:sz w:val="24"/>
          <w:szCs w:val="24"/>
          <w:lang w:val="es-ES_tradnl" w:eastAsia="es-ES"/>
        </w:rPr>
        <w:t xml:space="preserve">, </w:t>
      </w:r>
      <w:r w:rsidR="005C460B" w:rsidRPr="00625E8E">
        <w:rPr>
          <w:rFonts w:ascii="Palatino Linotype" w:eastAsia="Times New Roman" w:hAnsi="Palatino Linotype" w:cs="Arial"/>
          <w:b/>
          <w:color w:val="000000"/>
          <w:sz w:val="24"/>
          <w:szCs w:val="24"/>
          <w:lang w:val="es-ES_tradnl" w:eastAsia="es-ES"/>
        </w:rPr>
        <w:t>previ</w:t>
      </w:r>
      <w:r w:rsidR="00431247" w:rsidRPr="00625E8E">
        <w:rPr>
          <w:rFonts w:ascii="Palatino Linotype" w:eastAsia="Times New Roman" w:hAnsi="Palatino Linotype" w:cs="Arial"/>
          <w:b/>
          <w:color w:val="000000"/>
          <w:sz w:val="24"/>
          <w:szCs w:val="24"/>
          <w:lang w:val="es-ES_tradnl" w:eastAsia="es-ES"/>
        </w:rPr>
        <w:t>a</w:t>
      </w:r>
      <w:r w:rsidR="005C460B" w:rsidRPr="00625E8E">
        <w:rPr>
          <w:rFonts w:ascii="Palatino Linotype" w:eastAsia="Times New Roman" w:hAnsi="Palatino Linotype" w:cs="Arial"/>
          <w:b/>
          <w:color w:val="000000"/>
          <w:sz w:val="24"/>
          <w:szCs w:val="24"/>
          <w:lang w:val="es-ES_tradnl" w:eastAsia="es-ES"/>
        </w:rPr>
        <w:t xml:space="preserve"> búsqueda exhaustiva y razonable</w:t>
      </w:r>
      <w:r w:rsidR="005C460B" w:rsidRPr="00625E8E">
        <w:rPr>
          <w:rFonts w:ascii="Palatino Linotype" w:eastAsia="Times New Roman" w:hAnsi="Palatino Linotype" w:cs="Arial"/>
          <w:color w:val="000000"/>
          <w:sz w:val="24"/>
          <w:szCs w:val="24"/>
          <w:lang w:val="es-ES_tradnl" w:eastAsia="es-ES"/>
        </w:rPr>
        <w:t>,</w:t>
      </w:r>
      <w:r w:rsidR="00915680" w:rsidRPr="00625E8E">
        <w:rPr>
          <w:rFonts w:ascii="Palatino Linotype" w:eastAsia="Times New Roman" w:hAnsi="Palatino Linotype" w:cs="Arial"/>
          <w:color w:val="000000"/>
          <w:sz w:val="24"/>
          <w:szCs w:val="24"/>
          <w:lang w:val="es-ES_tradnl" w:eastAsia="es-ES"/>
        </w:rPr>
        <w:t xml:space="preserve"> de ser el caso</w:t>
      </w:r>
      <w:r w:rsidR="00B846B1" w:rsidRPr="00625E8E">
        <w:rPr>
          <w:rFonts w:ascii="Palatino Linotype" w:eastAsia="Times New Roman" w:hAnsi="Palatino Linotype" w:cs="Arial"/>
          <w:color w:val="000000"/>
          <w:sz w:val="24"/>
          <w:szCs w:val="24"/>
          <w:lang w:val="es-ES_tradnl" w:eastAsia="es-ES"/>
        </w:rPr>
        <w:t xml:space="preserve"> </w:t>
      </w:r>
      <w:r w:rsidR="00B846B1" w:rsidRPr="00625E8E">
        <w:rPr>
          <w:rFonts w:ascii="Palatino Linotype" w:eastAsia="Times New Roman" w:hAnsi="Palatino Linotype" w:cs="Arial"/>
          <w:b/>
          <w:bCs/>
          <w:color w:val="000000"/>
          <w:sz w:val="24"/>
          <w:szCs w:val="24"/>
          <w:lang w:val="es-ES_tradnl" w:eastAsia="es-ES"/>
        </w:rPr>
        <w:t>en versión pública</w:t>
      </w:r>
      <w:r w:rsidR="00B846B1" w:rsidRPr="00625E8E">
        <w:rPr>
          <w:rFonts w:ascii="Palatino Linotype" w:eastAsia="Times New Roman" w:hAnsi="Palatino Linotype" w:cs="Arial"/>
          <w:color w:val="000000"/>
          <w:sz w:val="24"/>
          <w:szCs w:val="24"/>
          <w:lang w:val="es-ES_tradnl" w:eastAsia="es-ES"/>
        </w:rPr>
        <w:t xml:space="preserve">, lo siguiente; </w:t>
      </w:r>
    </w:p>
    <w:p w14:paraId="2CEE6D7F" w14:textId="77777777" w:rsidR="00FF0ACD" w:rsidRPr="00625E8E" w:rsidRDefault="00FF0ACD" w:rsidP="00226963">
      <w:pPr>
        <w:spacing w:after="0" w:line="360" w:lineRule="auto"/>
        <w:ind w:right="616"/>
        <w:jc w:val="both"/>
        <w:rPr>
          <w:rFonts w:ascii="Palatino Linotype" w:hAnsi="Palatino Linotype"/>
          <w:b/>
          <w:bCs/>
          <w:sz w:val="24"/>
          <w:szCs w:val="24"/>
        </w:rPr>
      </w:pPr>
      <w:bookmarkStart w:id="54" w:name="_Hlk22229143"/>
    </w:p>
    <w:bookmarkEnd w:id="54"/>
    <w:p w14:paraId="48A1033B" w14:textId="0196936A" w:rsidR="00B8283F" w:rsidRPr="00625E8E" w:rsidRDefault="00915680" w:rsidP="00692454">
      <w:pPr>
        <w:pStyle w:val="Prrafodelista"/>
        <w:numPr>
          <w:ilvl w:val="0"/>
          <w:numId w:val="25"/>
        </w:numPr>
        <w:tabs>
          <w:tab w:val="left" w:pos="993"/>
        </w:tabs>
        <w:spacing w:after="0" w:line="360" w:lineRule="auto"/>
        <w:ind w:left="567" w:right="567" w:firstLine="0"/>
        <w:jc w:val="both"/>
        <w:rPr>
          <w:rFonts w:ascii="Palatino Linotype" w:hAnsi="Palatino Linotype"/>
          <w:b/>
          <w:bCs/>
          <w:color w:val="000000"/>
        </w:rPr>
      </w:pPr>
      <w:r w:rsidRPr="00625E8E">
        <w:rPr>
          <w:rFonts w:ascii="Palatino Linotype" w:hAnsi="Palatino Linotype"/>
          <w:b/>
          <w:bCs/>
          <w:color w:val="000000"/>
        </w:rPr>
        <w:t>Constancia</w:t>
      </w:r>
      <w:r w:rsidR="00FF0ACD" w:rsidRPr="00625E8E">
        <w:rPr>
          <w:rFonts w:ascii="Palatino Linotype" w:hAnsi="Palatino Linotype"/>
          <w:b/>
          <w:bCs/>
          <w:color w:val="000000"/>
        </w:rPr>
        <w:t>s</w:t>
      </w:r>
      <w:r w:rsidRPr="00625E8E">
        <w:rPr>
          <w:rFonts w:ascii="Palatino Linotype" w:hAnsi="Palatino Linotype"/>
          <w:b/>
          <w:bCs/>
          <w:color w:val="000000"/>
        </w:rPr>
        <w:t xml:space="preserve"> de no inhabilitación para desempeñar el cargo</w:t>
      </w:r>
      <w:r w:rsidR="008B2E96" w:rsidRPr="00625E8E">
        <w:rPr>
          <w:rFonts w:ascii="Palatino Linotype" w:hAnsi="Palatino Linotype"/>
          <w:b/>
          <w:bCs/>
          <w:color w:val="000000"/>
        </w:rPr>
        <w:t xml:space="preserve"> </w:t>
      </w:r>
      <w:r w:rsidR="00226963" w:rsidRPr="00625E8E">
        <w:rPr>
          <w:rFonts w:ascii="Palatino Linotype" w:hAnsi="Palatino Linotype"/>
          <w:b/>
          <w:bCs/>
          <w:color w:val="000000"/>
        </w:rPr>
        <w:t xml:space="preserve">de los servidores públicos referidos en la solicitud de información </w:t>
      </w:r>
      <w:r w:rsidR="005E4F8B" w:rsidRPr="00625E8E">
        <w:rPr>
          <w:rFonts w:ascii="Palatino Linotype" w:hAnsi="Palatino Linotype"/>
          <w:b/>
          <w:bCs/>
          <w:color w:val="000000"/>
        </w:rPr>
        <w:t>00017/ZUMPANGO/IP/2020</w:t>
      </w:r>
      <w:r w:rsidR="009339CF" w:rsidRPr="00625E8E">
        <w:rPr>
          <w:rFonts w:ascii="Palatino Linotype" w:hAnsi="Palatino Linotype"/>
          <w:b/>
          <w:bCs/>
          <w:color w:val="000000"/>
        </w:rPr>
        <w:t>; que no fueron entregados en respuesta;</w:t>
      </w:r>
    </w:p>
    <w:p w14:paraId="6B535565" w14:textId="77777777" w:rsidR="00226963" w:rsidRPr="00625E8E" w:rsidRDefault="00226963" w:rsidP="00692454">
      <w:pPr>
        <w:pStyle w:val="Prrafodelista"/>
        <w:tabs>
          <w:tab w:val="left" w:pos="993"/>
        </w:tabs>
        <w:spacing w:after="0" w:line="360" w:lineRule="auto"/>
        <w:ind w:left="567" w:right="567"/>
        <w:jc w:val="both"/>
        <w:rPr>
          <w:rFonts w:ascii="Palatino Linotype" w:hAnsi="Palatino Linotype"/>
          <w:b/>
          <w:bCs/>
          <w:color w:val="000000"/>
        </w:rPr>
      </w:pPr>
    </w:p>
    <w:p w14:paraId="4B8526C0" w14:textId="63BABED2" w:rsidR="00C34A4B" w:rsidRPr="00625E8E" w:rsidRDefault="00FF0ACD" w:rsidP="00692454">
      <w:pPr>
        <w:pStyle w:val="Prrafodelista"/>
        <w:numPr>
          <w:ilvl w:val="0"/>
          <w:numId w:val="25"/>
        </w:numPr>
        <w:tabs>
          <w:tab w:val="left" w:pos="993"/>
        </w:tabs>
        <w:spacing w:after="0" w:line="360" w:lineRule="auto"/>
        <w:ind w:left="567" w:right="567" w:firstLine="0"/>
        <w:jc w:val="both"/>
        <w:rPr>
          <w:rFonts w:ascii="Palatino Linotype" w:hAnsi="Palatino Linotype"/>
          <w:b/>
          <w:bCs/>
          <w:color w:val="000000"/>
        </w:rPr>
      </w:pPr>
      <w:r w:rsidRPr="00625E8E">
        <w:rPr>
          <w:rFonts w:ascii="Palatino Linotype" w:hAnsi="Palatino Linotype"/>
          <w:b/>
          <w:bCs/>
          <w:color w:val="000000"/>
        </w:rPr>
        <w:t>Títulos Profesionales o, en su caso, los documentos que acrediten la experiencia mínima de un año en la materia para desempeñar el cargo</w:t>
      </w:r>
      <w:r w:rsidR="00615994" w:rsidRPr="00625E8E">
        <w:rPr>
          <w:rFonts w:ascii="Palatino Linotype" w:hAnsi="Palatino Linotype"/>
          <w:b/>
          <w:bCs/>
          <w:color w:val="000000"/>
        </w:rPr>
        <w:t xml:space="preserve"> de los servidores públicos referidos en la solicitud de información </w:t>
      </w:r>
      <w:r w:rsidR="005E4F8B" w:rsidRPr="00625E8E">
        <w:rPr>
          <w:rFonts w:ascii="Palatino Linotype" w:hAnsi="Palatino Linotype"/>
          <w:b/>
          <w:bCs/>
          <w:color w:val="000000"/>
        </w:rPr>
        <w:t>00017/ZUMPANGO/IP/2020</w:t>
      </w:r>
      <w:r w:rsidR="009339CF" w:rsidRPr="00625E8E">
        <w:rPr>
          <w:rFonts w:ascii="Palatino Linotype" w:hAnsi="Palatino Linotype"/>
          <w:b/>
          <w:bCs/>
          <w:color w:val="000000"/>
        </w:rPr>
        <w:t>;</w:t>
      </w:r>
    </w:p>
    <w:p w14:paraId="33D2C935" w14:textId="77777777" w:rsidR="0028241C" w:rsidRPr="00625E8E" w:rsidRDefault="0028241C" w:rsidP="00692454">
      <w:pPr>
        <w:pStyle w:val="Prrafodelista"/>
        <w:tabs>
          <w:tab w:val="left" w:pos="993"/>
        </w:tabs>
        <w:spacing w:after="0" w:line="360" w:lineRule="auto"/>
        <w:ind w:left="567" w:right="567"/>
        <w:jc w:val="both"/>
        <w:rPr>
          <w:rFonts w:ascii="Palatino Linotype" w:hAnsi="Palatino Linotype"/>
          <w:b/>
          <w:bCs/>
          <w:color w:val="000000"/>
        </w:rPr>
      </w:pPr>
    </w:p>
    <w:p w14:paraId="4E2C6D10" w14:textId="37EEF1D9" w:rsidR="00C34A4B" w:rsidRPr="00625E8E" w:rsidRDefault="00FF0ACD" w:rsidP="00692454">
      <w:pPr>
        <w:pStyle w:val="Prrafodelista"/>
        <w:numPr>
          <w:ilvl w:val="0"/>
          <w:numId w:val="25"/>
        </w:numPr>
        <w:tabs>
          <w:tab w:val="left" w:pos="993"/>
        </w:tabs>
        <w:spacing w:after="0" w:line="360" w:lineRule="auto"/>
        <w:ind w:left="567" w:right="567" w:firstLine="0"/>
        <w:jc w:val="both"/>
        <w:rPr>
          <w:rFonts w:ascii="Palatino Linotype" w:hAnsi="Palatino Linotype"/>
          <w:b/>
          <w:bCs/>
          <w:color w:val="000000"/>
        </w:rPr>
      </w:pPr>
      <w:r w:rsidRPr="00625E8E">
        <w:rPr>
          <w:rFonts w:ascii="Palatino Linotype" w:hAnsi="Palatino Linotype"/>
          <w:b/>
          <w:bCs/>
          <w:color w:val="000000"/>
        </w:rPr>
        <w:t>Certificaciones de competencia laboral expedida</w:t>
      </w:r>
      <w:r w:rsidR="008C559D" w:rsidRPr="00625E8E">
        <w:rPr>
          <w:rFonts w:ascii="Palatino Linotype" w:hAnsi="Palatino Linotype"/>
          <w:b/>
          <w:bCs/>
          <w:color w:val="000000"/>
        </w:rPr>
        <w:t>s</w:t>
      </w:r>
      <w:r w:rsidRPr="00625E8E">
        <w:rPr>
          <w:rFonts w:ascii="Palatino Linotype" w:hAnsi="Palatino Linotype"/>
          <w:b/>
          <w:bCs/>
          <w:color w:val="000000"/>
        </w:rPr>
        <w:t xml:space="preserve"> por el Instituto Hacendario del Estado de México</w:t>
      </w:r>
      <w:r w:rsidR="009339CF" w:rsidRPr="00625E8E">
        <w:rPr>
          <w:rFonts w:ascii="Palatino Linotype" w:hAnsi="Palatino Linotype"/>
          <w:b/>
          <w:bCs/>
          <w:color w:val="000000"/>
        </w:rPr>
        <w:t>, o autoridad competente,</w:t>
      </w:r>
      <w:r w:rsidRPr="00625E8E">
        <w:rPr>
          <w:rFonts w:ascii="Palatino Linotype" w:hAnsi="Palatino Linotype"/>
          <w:b/>
          <w:bCs/>
          <w:color w:val="000000"/>
        </w:rPr>
        <w:t xml:space="preserve"> vigente</w:t>
      </w:r>
      <w:r w:rsidR="00226963" w:rsidRPr="00625E8E">
        <w:rPr>
          <w:rFonts w:ascii="Palatino Linotype" w:hAnsi="Palatino Linotype"/>
          <w:b/>
          <w:bCs/>
          <w:color w:val="000000"/>
        </w:rPr>
        <w:t>s</w:t>
      </w:r>
      <w:r w:rsidRPr="00625E8E">
        <w:rPr>
          <w:rFonts w:ascii="Palatino Linotype" w:hAnsi="Palatino Linotype"/>
          <w:b/>
          <w:bCs/>
          <w:color w:val="000000"/>
        </w:rPr>
        <w:t xml:space="preserve"> al </w:t>
      </w:r>
      <w:r w:rsidR="009339CF" w:rsidRPr="00625E8E">
        <w:rPr>
          <w:rFonts w:ascii="Palatino Linotype" w:hAnsi="Palatino Linotype"/>
          <w:b/>
          <w:bCs/>
          <w:color w:val="000000"/>
        </w:rPr>
        <w:t>veintisiete</w:t>
      </w:r>
      <w:r w:rsidRPr="00625E8E">
        <w:rPr>
          <w:rFonts w:ascii="Palatino Linotype" w:hAnsi="Palatino Linotype"/>
          <w:b/>
          <w:bCs/>
          <w:color w:val="000000"/>
        </w:rPr>
        <w:t xml:space="preserve"> (</w:t>
      </w:r>
      <w:r w:rsidR="009339CF" w:rsidRPr="00625E8E">
        <w:rPr>
          <w:rFonts w:ascii="Palatino Linotype" w:hAnsi="Palatino Linotype"/>
          <w:b/>
          <w:bCs/>
          <w:color w:val="000000"/>
        </w:rPr>
        <w:t>27</w:t>
      </w:r>
      <w:r w:rsidRPr="00625E8E">
        <w:rPr>
          <w:rFonts w:ascii="Palatino Linotype" w:hAnsi="Palatino Linotype"/>
          <w:b/>
          <w:bCs/>
          <w:color w:val="000000"/>
        </w:rPr>
        <w:t xml:space="preserve">) de enero de dos mil veinte, </w:t>
      </w:r>
      <w:r w:rsidR="00692454" w:rsidRPr="00625E8E">
        <w:rPr>
          <w:rFonts w:ascii="Palatino Linotype" w:hAnsi="Palatino Linotype"/>
          <w:b/>
          <w:bCs/>
          <w:color w:val="000000"/>
        </w:rPr>
        <w:t>del Coordinador General de Mejora Regulatoria, el Director de Desarrollo Económico, la Directora de Desarrollo Urbano, el Director de Ecología, el Director de Protección Civil y, la Titular de la Unidad de Transparencia.</w:t>
      </w:r>
    </w:p>
    <w:p w14:paraId="77FB999A" w14:textId="77777777" w:rsidR="00C25854" w:rsidRPr="00625E8E" w:rsidRDefault="00C25854" w:rsidP="00692454">
      <w:pPr>
        <w:pStyle w:val="Prrafodelista"/>
        <w:tabs>
          <w:tab w:val="left" w:pos="993"/>
        </w:tabs>
        <w:spacing w:after="0" w:line="360" w:lineRule="auto"/>
        <w:ind w:left="567" w:right="567"/>
        <w:jc w:val="both"/>
        <w:rPr>
          <w:rFonts w:ascii="Palatino Linotype" w:hAnsi="Palatino Linotype"/>
          <w:b/>
          <w:bCs/>
          <w:color w:val="000000"/>
        </w:rPr>
      </w:pPr>
    </w:p>
    <w:p w14:paraId="05095551" w14:textId="014A4178" w:rsidR="00BE41C0" w:rsidRPr="00625E8E" w:rsidRDefault="00BE41C0" w:rsidP="00692454">
      <w:pPr>
        <w:pStyle w:val="Prrafodelista"/>
        <w:numPr>
          <w:ilvl w:val="0"/>
          <w:numId w:val="25"/>
        </w:numPr>
        <w:tabs>
          <w:tab w:val="left" w:pos="993"/>
        </w:tabs>
        <w:spacing w:after="0" w:line="360" w:lineRule="auto"/>
        <w:ind w:left="567" w:right="567" w:firstLine="0"/>
        <w:jc w:val="both"/>
        <w:rPr>
          <w:rFonts w:ascii="Palatino Linotype" w:hAnsi="Palatino Linotype"/>
          <w:b/>
          <w:bCs/>
          <w:color w:val="000000"/>
        </w:rPr>
      </w:pPr>
      <w:r w:rsidRPr="00625E8E">
        <w:rPr>
          <w:rFonts w:ascii="Palatino Linotype" w:hAnsi="Palatino Linotype"/>
          <w:b/>
          <w:bCs/>
          <w:color w:val="000000"/>
        </w:rPr>
        <w:t>Certificados de No Antecedentes Penales de los servidores públicos referidos en la solicitud de información 00017/ZUMPANGO/IP/2020; y,</w:t>
      </w:r>
    </w:p>
    <w:p w14:paraId="3492D561" w14:textId="77777777" w:rsidR="00BE41C0" w:rsidRPr="00625E8E" w:rsidRDefault="00BE41C0" w:rsidP="00BE41C0">
      <w:pPr>
        <w:pStyle w:val="Prrafodelista"/>
        <w:tabs>
          <w:tab w:val="left" w:pos="993"/>
        </w:tabs>
        <w:spacing w:after="0" w:line="360" w:lineRule="auto"/>
        <w:ind w:left="567" w:right="567"/>
        <w:jc w:val="both"/>
        <w:rPr>
          <w:rFonts w:ascii="Palatino Linotype" w:hAnsi="Palatino Linotype"/>
          <w:b/>
          <w:bCs/>
          <w:color w:val="000000"/>
        </w:rPr>
      </w:pPr>
    </w:p>
    <w:p w14:paraId="15594C0C" w14:textId="620C1833" w:rsidR="00C25854" w:rsidRPr="00625E8E" w:rsidRDefault="00C25854" w:rsidP="00692454">
      <w:pPr>
        <w:pStyle w:val="Prrafodelista"/>
        <w:numPr>
          <w:ilvl w:val="0"/>
          <w:numId w:val="25"/>
        </w:numPr>
        <w:tabs>
          <w:tab w:val="left" w:pos="993"/>
        </w:tabs>
        <w:spacing w:after="0" w:line="360" w:lineRule="auto"/>
        <w:ind w:left="567" w:right="567" w:firstLine="0"/>
        <w:jc w:val="both"/>
        <w:rPr>
          <w:rFonts w:ascii="Palatino Linotype" w:hAnsi="Palatino Linotype"/>
          <w:b/>
          <w:bCs/>
          <w:color w:val="000000"/>
        </w:rPr>
      </w:pPr>
      <w:r w:rsidRPr="00625E8E">
        <w:rPr>
          <w:rFonts w:ascii="Palatino Linotype" w:hAnsi="Palatino Linotype"/>
          <w:b/>
          <w:bCs/>
          <w:color w:val="000000"/>
        </w:rPr>
        <w:t>El Acuerdo del Comité de Transparencia que clasifique como información confidencial el lugar de nacimiento de los servidores públicos referidos en la solicitud de información 00017/ZUMPANGO/IP/2020.</w:t>
      </w:r>
    </w:p>
    <w:p w14:paraId="66790954" w14:textId="053CB380" w:rsidR="00C77B94" w:rsidRPr="00625E8E" w:rsidRDefault="00C77B94" w:rsidP="008B2E96">
      <w:pPr>
        <w:pStyle w:val="Prrafodelista"/>
        <w:spacing w:after="0" w:line="360" w:lineRule="auto"/>
        <w:ind w:left="567" w:right="567"/>
        <w:jc w:val="both"/>
        <w:rPr>
          <w:rFonts w:ascii="Palatino Linotype" w:hAnsi="Palatino Linotype"/>
          <w:b/>
          <w:bCs/>
          <w:color w:val="000000"/>
        </w:rPr>
      </w:pPr>
    </w:p>
    <w:p w14:paraId="459BE814" w14:textId="44CAB416" w:rsidR="0011115A" w:rsidRPr="00625E8E" w:rsidRDefault="008C6663" w:rsidP="008B2E96">
      <w:pPr>
        <w:spacing w:after="0" w:line="360" w:lineRule="auto"/>
        <w:jc w:val="both"/>
        <w:rPr>
          <w:rFonts w:ascii="Palatino Linotype" w:hAnsi="Palatino Linotype"/>
          <w:b/>
          <w:sz w:val="24"/>
          <w:szCs w:val="24"/>
        </w:rPr>
      </w:pPr>
      <w:r w:rsidRPr="00625E8E">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C25854" w:rsidRPr="00625E8E">
        <w:rPr>
          <w:rFonts w:ascii="Palatino Linotype" w:eastAsia="Calibri" w:hAnsi="Palatino Linotype" w:cs="Arial"/>
          <w:sz w:val="24"/>
          <w:szCs w:val="24"/>
        </w:rPr>
        <w:t>.</w:t>
      </w:r>
    </w:p>
    <w:p w14:paraId="1EBFD738" w14:textId="34149B61" w:rsidR="00FE4792" w:rsidRPr="00625E8E" w:rsidRDefault="00FE4792" w:rsidP="008B2E96">
      <w:pPr>
        <w:spacing w:after="0" w:line="360" w:lineRule="auto"/>
        <w:jc w:val="both"/>
        <w:rPr>
          <w:rFonts w:ascii="Palatino Linotype" w:eastAsia="Calibri" w:hAnsi="Palatino Linotype" w:cs="Arial"/>
          <w:sz w:val="24"/>
          <w:szCs w:val="24"/>
        </w:rPr>
      </w:pPr>
    </w:p>
    <w:p w14:paraId="7C1FA2CB" w14:textId="3E2EC887" w:rsidR="00C25854" w:rsidRPr="00625E8E" w:rsidRDefault="00C25854" w:rsidP="00C25854">
      <w:pPr>
        <w:spacing w:after="0" w:line="360" w:lineRule="auto"/>
        <w:jc w:val="both"/>
        <w:rPr>
          <w:rFonts w:ascii="Palatino Linotype" w:eastAsia="Calibri" w:hAnsi="Palatino Linotype" w:cs="Arial"/>
          <w:bCs/>
          <w:sz w:val="24"/>
          <w:szCs w:val="24"/>
          <w:lang w:val="es-ES_tradnl"/>
        </w:rPr>
      </w:pPr>
      <w:r w:rsidRPr="00625E8E">
        <w:rPr>
          <w:rFonts w:ascii="Palatino Linotype" w:eastAsia="Calibri" w:hAnsi="Palatino Linotype" w:cs="Arial"/>
          <w:bCs/>
          <w:sz w:val="24"/>
          <w:szCs w:val="24"/>
          <w:lang w:val="es-ES_tradnl"/>
        </w:rPr>
        <w:t xml:space="preserve">Para el caso de que el </w:t>
      </w:r>
      <w:r w:rsidRPr="00625E8E">
        <w:rPr>
          <w:rFonts w:ascii="Palatino Linotype" w:eastAsia="Calibri" w:hAnsi="Palatino Linotype" w:cs="Arial"/>
          <w:b/>
          <w:bCs/>
          <w:sz w:val="24"/>
          <w:szCs w:val="24"/>
          <w:lang w:val="es-ES_tradnl"/>
        </w:rPr>
        <w:t>SUJETO OBLIGADO</w:t>
      </w:r>
      <w:r w:rsidRPr="00625E8E">
        <w:rPr>
          <w:rFonts w:ascii="Palatino Linotype" w:eastAsia="Calibri" w:hAnsi="Palatino Linotype" w:cs="Arial"/>
          <w:bCs/>
          <w:sz w:val="24"/>
          <w:szCs w:val="24"/>
          <w:lang w:val="es-ES_tradnl"/>
        </w:rPr>
        <w:t>, no localice la información que se ordena entregar</w:t>
      </w:r>
      <w:r w:rsidR="00D045AD" w:rsidRPr="00625E8E">
        <w:rPr>
          <w:rFonts w:ascii="Palatino Linotype" w:eastAsia="Calibri" w:hAnsi="Palatino Linotype" w:cs="Arial"/>
          <w:bCs/>
          <w:sz w:val="24"/>
          <w:szCs w:val="24"/>
          <w:lang w:val="es-ES_tradnl"/>
        </w:rPr>
        <w:t xml:space="preserve"> en el </w:t>
      </w:r>
      <w:r w:rsidR="00D045AD" w:rsidRPr="00625E8E">
        <w:rPr>
          <w:rFonts w:ascii="Palatino Linotype" w:eastAsia="Calibri" w:hAnsi="Palatino Linotype" w:cs="Arial"/>
          <w:b/>
          <w:i/>
          <w:iCs/>
          <w:sz w:val="24"/>
          <w:szCs w:val="24"/>
          <w:lang w:val="es-ES_tradnl"/>
        </w:rPr>
        <w:t>inciso c)</w:t>
      </w:r>
      <w:r w:rsidRPr="00625E8E">
        <w:rPr>
          <w:rFonts w:ascii="Palatino Linotype" w:eastAsia="Calibri" w:hAnsi="Palatino Linotype" w:cs="Arial"/>
          <w:bCs/>
          <w:sz w:val="24"/>
          <w:szCs w:val="24"/>
          <w:lang w:val="es-ES_tradnl"/>
        </w:rPr>
        <w:t>, deberá de emitir el Acuerdo de Inexistencia en términos de los artículos 49, fracciones II y XIII, 169 y 170 de la Ley de Transparencia y Acceso a la Información Pública del Estado de México y Municipios, que al respecto emita su Comité de Transparencia.</w:t>
      </w:r>
    </w:p>
    <w:p w14:paraId="68016E4C" w14:textId="77777777" w:rsidR="00C25854" w:rsidRPr="00625E8E" w:rsidRDefault="00C25854" w:rsidP="008B2E96">
      <w:pPr>
        <w:spacing w:after="0" w:line="360" w:lineRule="auto"/>
        <w:jc w:val="both"/>
        <w:rPr>
          <w:rFonts w:ascii="Palatino Linotype" w:eastAsia="Calibri" w:hAnsi="Palatino Linotype" w:cs="Arial"/>
          <w:sz w:val="24"/>
          <w:szCs w:val="24"/>
        </w:rPr>
      </w:pPr>
    </w:p>
    <w:p w14:paraId="092323BB" w14:textId="77777777" w:rsidR="000201D1" w:rsidRPr="00625E8E"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625E8E">
        <w:rPr>
          <w:rFonts w:ascii="Palatino Linotype" w:eastAsia="MS Mincho" w:hAnsi="Palatino Linotype" w:cs="Times New Roman"/>
          <w:b/>
          <w:color w:val="000000"/>
          <w:sz w:val="24"/>
          <w:szCs w:val="24"/>
          <w:lang w:val="es-ES_tradnl" w:eastAsia="es-ES"/>
        </w:rPr>
        <w:t>TERCERO</w:t>
      </w:r>
      <w:r w:rsidR="000201D1" w:rsidRPr="00625E8E">
        <w:rPr>
          <w:rFonts w:ascii="Palatino Linotype" w:eastAsia="MS Mincho" w:hAnsi="Palatino Linotype" w:cs="Times New Roman"/>
          <w:b/>
          <w:color w:val="000000"/>
          <w:sz w:val="24"/>
          <w:szCs w:val="24"/>
          <w:lang w:val="es-ES_tradnl" w:eastAsia="es-ES"/>
        </w:rPr>
        <w:t>.</w:t>
      </w:r>
      <w:r w:rsidR="000201D1" w:rsidRPr="00625E8E">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625E8E">
        <w:rPr>
          <w:rFonts w:ascii="Palatino Linotype" w:eastAsia="MS Mincho" w:hAnsi="Palatino Linotype" w:cs="Times New Roman"/>
          <w:b/>
          <w:color w:val="000000"/>
          <w:sz w:val="24"/>
          <w:szCs w:val="24"/>
          <w:lang w:val="es-ES_tradnl" w:eastAsia="es-ES"/>
        </w:rPr>
        <w:t xml:space="preserve"> </w:t>
      </w:r>
      <w:r w:rsidR="0087682B" w:rsidRPr="00625E8E">
        <w:rPr>
          <w:rFonts w:ascii="Palatino Linotype" w:eastAsia="MS Mincho" w:hAnsi="Palatino Linotype" w:cs="Times New Roman"/>
          <w:color w:val="000000"/>
          <w:sz w:val="24"/>
          <w:szCs w:val="24"/>
          <w:lang w:val="es-ES_tradnl" w:eastAsia="es-ES"/>
        </w:rPr>
        <w:t>Sujeto Obligado</w:t>
      </w:r>
      <w:r w:rsidR="000201D1" w:rsidRPr="00625E8E">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0201D1" w:rsidRPr="00625E8E">
        <w:rPr>
          <w:rFonts w:ascii="Palatino Linotype" w:eastAsia="MS Mincho" w:hAnsi="Palatino Linotype" w:cs="Times New Roman"/>
          <w:color w:val="000000"/>
          <w:sz w:val="24"/>
          <w:szCs w:val="24"/>
          <w:lang w:val="es-ES_tradnl" w:eastAsia="es-ES"/>
        </w:rPr>
        <w:lastRenderedPageBreak/>
        <w:t>diez días hábiles, debiendo rendir a este Instituto el informe de cumplimiento de la resolución en un plazo de tres días hábiles posteriores.</w:t>
      </w:r>
    </w:p>
    <w:p w14:paraId="241E75F5" w14:textId="77777777" w:rsidR="00C07697" w:rsidRPr="00625E8E"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p>
    <w:p w14:paraId="3F9FF43F" w14:textId="3B1BF655" w:rsidR="00C07697" w:rsidRPr="00625E8E"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625E8E">
        <w:rPr>
          <w:rFonts w:ascii="Palatino Linotype" w:eastAsia="MS Mincho" w:hAnsi="Palatino Linotype" w:cs="Times New Roman"/>
          <w:b/>
          <w:color w:val="000000"/>
          <w:sz w:val="24"/>
          <w:szCs w:val="24"/>
          <w:lang w:val="es-ES_tradnl" w:eastAsia="es-ES"/>
        </w:rPr>
        <w:t>CUARTO</w:t>
      </w:r>
      <w:r w:rsidR="000201D1" w:rsidRPr="00625E8E">
        <w:rPr>
          <w:rFonts w:ascii="Palatino Linotype" w:eastAsia="MS Mincho" w:hAnsi="Palatino Linotype" w:cs="Times New Roman"/>
          <w:b/>
          <w:color w:val="000000"/>
          <w:sz w:val="24"/>
          <w:szCs w:val="24"/>
          <w:lang w:val="es-ES_tradnl" w:eastAsia="es-ES"/>
        </w:rPr>
        <w:t xml:space="preserve">. </w:t>
      </w:r>
      <w:r w:rsidR="000201D1" w:rsidRPr="00625E8E">
        <w:rPr>
          <w:rFonts w:ascii="Palatino Linotype" w:eastAsia="MS Mincho" w:hAnsi="Palatino Linotype" w:cs="Times New Roman"/>
          <w:color w:val="000000"/>
          <w:sz w:val="24"/>
          <w:szCs w:val="24"/>
          <w:lang w:val="es-ES_tradnl" w:eastAsia="es-ES"/>
        </w:rPr>
        <w:t xml:space="preserve">Notifíquese </w:t>
      </w:r>
      <w:r w:rsidR="00A51C51" w:rsidRPr="00625E8E">
        <w:rPr>
          <w:rFonts w:ascii="Palatino Linotype" w:eastAsia="MS Mincho" w:hAnsi="Palatino Linotype" w:cs="Times New Roman"/>
          <w:color w:val="000000"/>
          <w:sz w:val="24"/>
          <w:szCs w:val="24"/>
          <w:lang w:val="es-ES_tradnl" w:eastAsia="es-ES"/>
        </w:rPr>
        <w:t xml:space="preserve">a </w:t>
      </w:r>
      <w:r w:rsidR="009B46A2" w:rsidRPr="009B46A2">
        <w:rPr>
          <w:rFonts w:ascii="Palatino Linotype" w:eastAsia="MS Mincho" w:hAnsi="Palatino Linotype" w:cs="Times New Roman"/>
          <w:b/>
          <w:bCs/>
          <w:color w:val="000000"/>
          <w:sz w:val="24"/>
          <w:szCs w:val="24"/>
          <w:highlight w:val="black"/>
          <w:lang w:val="es-ES_tradnl" w:eastAsia="es-ES"/>
        </w:rPr>
        <w:t>----------------------------</w:t>
      </w:r>
      <w:r w:rsidR="0043409C" w:rsidRPr="00625E8E">
        <w:rPr>
          <w:rFonts w:ascii="Palatino Linotype" w:hAnsi="Palatino Linotype"/>
          <w:b/>
        </w:rPr>
        <w:t xml:space="preserve"> </w:t>
      </w:r>
      <w:r w:rsidR="0043409C" w:rsidRPr="00625E8E">
        <w:rPr>
          <w:rFonts w:ascii="Palatino Linotype" w:eastAsia="MS Mincho" w:hAnsi="Palatino Linotype" w:cs="Times New Roman"/>
          <w:color w:val="000000"/>
          <w:sz w:val="24"/>
          <w:szCs w:val="24"/>
          <w:lang w:val="es-ES_tradnl" w:eastAsia="es-ES"/>
        </w:rPr>
        <w:t>la p</w:t>
      </w:r>
      <w:r w:rsidR="000201D1" w:rsidRPr="00625E8E">
        <w:rPr>
          <w:rFonts w:ascii="Palatino Linotype" w:eastAsia="MS Mincho" w:hAnsi="Palatino Linotype" w:cs="Times New Roman"/>
          <w:color w:val="000000"/>
          <w:sz w:val="24"/>
          <w:szCs w:val="24"/>
          <w:lang w:val="es-ES_tradnl" w:eastAsia="es-ES"/>
        </w:rPr>
        <w:t>resente resolución.</w:t>
      </w:r>
    </w:p>
    <w:p w14:paraId="7669F039" w14:textId="77777777" w:rsidR="0036142D" w:rsidRPr="00625E8E" w:rsidRDefault="0036142D" w:rsidP="008B2E96">
      <w:pPr>
        <w:spacing w:after="0" w:line="360" w:lineRule="auto"/>
        <w:jc w:val="both"/>
        <w:rPr>
          <w:rFonts w:ascii="Palatino Linotype" w:hAnsi="Palatino Linotype"/>
          <w:b/>
        </w:rPr>
      </w:pPr>
    </w:p>
    <w:p w14:paraId="5931A4A8" w14:textId="114E19A8" w:rsidR="0016001E" w:rsidRPr="00625E8E"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625E8E">
        <w:rPr>
          <w:rFonts w:ascii="Palatino Linotype" w:eastAsia="MS Mincho" w:hAnsi="Palatino Linotype" w:cs="Times New Roman"/>
          <w:b/>
          <w:sz w:val="24"/>
          <w:szCs w:val="24"/>
          <w:lang w:val="es-ES_tradnl" w:eastAsia="es-ES"/>
        </w:rPr>
        <w:t>QUINTO</w:t>
      </w:r>
      <w:r w:rsidR="000201D1" w:rsidRPr="00625E8E">
        <w:rPr>
          <w:rFonts w:ascii="Palatino Linotype" w:eastAsia="MS Mincho" w:hAnsi="Palatino Linotype" w:cs="Times New Roman"/>
          <w:b/>
          <w:color w:val="000000"/>
          <w:sz w:val="24"/>
          <w:szCs w:val="24"/>
          <w:lang w:val="es-ES_tradnl" w:eastAsia="es-ES"/>
        </w:rPr>
        <w:t xml:space="preserve">. </w:t>
      </w:r>
      <w:r w:rsidR="000201D1" w:rsidRPr="00625E8E">
        <w:rPr>
          <w:rFonts w:ascii="Palatino Linotype" w:eastAsia="MS Mincho" w:hAnsi="Palatino Linotype" w:cs="Times New Roman"/>
          <w:color w:val="000000"/>
          <w:sz w:val="24"/>
          <w:szCs w:val="24"/>
          <w:lang w:val="es-ES_tradnl" w:eastAsia="es-ES"/>
        </w:rPr>
        <w:t>Se hace del conocimiento de</w:t>
      </w:r>
      <w:r w:rsidR="00A51C51" w:rsidRPr="00625E8E">
        <w:rPr>
          <w:rFonts w:ascii="Palatino Linotype" w:hAnsi="Palatino Linotype"/>
          <w:b/>
          <w:sz w:val="24"/>
        </w:rPr>
        <w:t xml:space="preserve"> </w:t>
      </w:r>
      <w:r w:rsidR="009B46A2" w:rsidRPr="009B46A2">
        <w:rPr>
          <w:rFonts w:ascii="Palatino Linotype" w:hAnsi="Palatino Linotype"/>
          <w:b/>
          <w:sz w:val="24"/>
          <w:highlight w:val="black"/>
        </w:rPr>
        <w:t>---------------------------</w:t>
      </w:r>
      <w:bookmarkStart w:id="55" w:name="_GoBack"/>
      <w:bookmarkEnd w:id="55"/>
      <w:r w:rsidR="00CC02A3" w:rsidRPr="00625E8E">
        <w:rPr>
          <w:rFonts w:ascii="Palatino Linotype" w:hAnsi="Palatino Linotype"/>
          <w:b/>
          <w:sz w:val="24"/>
        </w:rPr>
        <w:t xml:space="preserve"> </w:t>
      </w:r>
      <w:r w:rsidR="000201D1" w:rsidRPr="00625E8E">
        <w:rPr>
          <w:rFonts w:ascii="Palatino Linotype" w:eastAsia="MS Mincho" w:hAnsi="Palatino Linotype" w:cs="Times New Roman"/>
          <w:color w:val="000000"/>
          <w:sz w:val="24"/>
          <w:szCs w:val="24"/>
          <w:lang w:val="es-ES_tradnl" w:eastAsia="es-ES"/>
        </w:rPr>
        <w:t>que</w:t>
      </w:r>
      <w:r w:rsidR="009339CF" w:rsidRPr="00625E8E">
        <w:rPr>
          <w:rFonts w:ascii="Palatino Linotype" w:eastAsia="MS Mincho" w:hAnsi="Palatino Linotype" w:cs="Times New Roman"/>
          <w:color w:val="000000"/>
          <w:sz w:val="24"/>
          <w:szCs w:val="24"/>
          <w:lang w:val="es-ES_tradnl" w:eastAsia="es-ES"/>
        </w:rPr>
        <w:t>,</w:t>
      </w:r>
      <w:r w:rsidR="000201D1" w:rsidRPr="00625E8E">
        <w:rPr>
          <w:rFonts w:ascii="Palatino Linotype" w:eastAsia="MS Mincho" w:hAnsi="Palatino Linotype" w:cs="Times New Roman"/>
          <w:color w:val="000000"/>
          <w:sz w:val="24"/>
          <w:szCs w:val="24"/>
          <w:lang w:val="es-ES_tradnl" w:eastAsia="es-ES"/>
        </w:rPr>
        <w:t xml:space="preserve"> de conformidad con lo establecido en el artículo 196 de la Ley de Transparencia y Acceso a la Información Pública del Estado de México y Municipios, </w:t>
      </w:r>
      <w:bookmarkEnd w:id="53"/>
      <w:r w:rsidR="009339CF" w:rsidRPr="00625E8E">
        <w:rPr>
          <w:rFonts w:ascii="Palatino Linotype" w:eastAsia="MS Mincho" w:hAnsi="Palatino Linotype" w:cs="Times New Roman"/>
          <w:color w:val="000000"/>
          <w:sz w:val="24"/>
          <w:szCs w:val="24"/>
          <w:lang w:val="es-ES_tradnl" w:eastAsia="es-ES"/>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9339CF" w:rsidRPr="00625E8E">
        <w:rPr>
          <w:rFonts w:ascii="Palatino Linotype" w:eastAsia="MS Mincho" w:hAnsi="Palatino Linotype" w:cs="Times New Roman"/>
          <w:color w:val="000000"/>
          <w:sz w:val="24"/>
          <w:szCs w:val="24"/>
          <w:lang w:val="es-ES" w:eastAsia="es-ES"/>
        </w:rPr>
        <w:t xml:space="preserve">, o bien, </w:t>
      </w:r>
      <w:r w:rsidR="009339CF" w:rsidRPr="00625E8E">
        <w:rPr>
          <w:rFonts w:ascii="Palatino Linotype" w:eastAsia="MS Mincho" w:hAnsi="Palatino Linotype" w:cs="Times New Roman"/>
          <w:bCs/>
          <w:color w:val="000000"/>
          <w:sz w:val="24"/>
          <w:szCs w:val="24"/>
          <w:lang w:val="es-ES" w:eastAsia="es-ES"/>
        </w:rPr>
        <w:t>vía juicio de amparo</w:t>
      </w:r>
      <w:r w:rsidR="008C559D" w:rsidRPr="00625E8E">
        <w:rPr>
          <w:rFonts w:ascii="Palatino Linotype" w:eastAsia="MS Mincho" w:hAnsi="Palatino Linotype" w:cs="Times New Roman"/>
          <w:bCs/>
          <w:color w:val="000000"/>
          <w:sz w:val="24"/>
          <w:szCs w:val="24"/>
          <w:lang w:val="es-ES" w:eastAsia="es-ES"/>
        </w:rPr>
        <w:t xml:space="preserve"> </w:t>
      </w:r>
      <w:r w:rsidR="009339CF" w:rsidRPr="00625E8E">
        <w:rPr>
          <w:rFonts w:ascii="Palatino Linotype" w:eastAsia="MS Mincho" w:hAnsi="Palatino Linotype" w:cs="Times New Roman"/>
          <w:color w:val="000000"/>
          <w:sz w:val="24"/>
          <w:szCs w:val="24"/>
          <w:lang w:val="es-ES" w:eastAsia="es-ES"/>
        </w:rPr>
        <w:t>en los términos de las leyes aplicables.</w:t>
      </w:r>
    </w:p>
    <w:p w14:paraId="608694E0" w14:textId="77777777" w:rsidR="00AA2749" w:rsidRPr="00625E8E" w:rsidRDefault="00AA2749" w:rsidP="008B2E96">
      <w:pPr>
        <w:spacing w:after="0" w:line="360" w:lineRule="auto"/>
        <w:jc w:val="both"/>
        <w:rPr>
          <w:rFonts w:ascii="Palatino Linotype" w:eastAsia="MS Mincho" w:hAnsi="Palatino Linotype" w:cs="Times New Roman"/>
          <w:color w:val="000000"/>
          <w:sz w:val="24"/>
          <w:szCs w:val="24"/>
          <w:lang w:val="es-ES_tradnl" w:eastAsia="es-ES"/>
        </w:rPr>
      </w:pPr>
    </w:p>
    <w:p w14:paraId="260A3908" w14:textId="108528C4" w:rsidR="00AA2749" w:rsidRPr="00625E8E" w:rsidRDefault="00AA2749" w:rsidP="008B2E96">
      <w:pPr>
        <w:tabs>
          <w:tab w:val="left" w:pos="0"/>
        </w:tabs>
        <w:spacing w:after="0" w:line="360" w:lineRule="auto"/>
        <w:jc w:val="both"/>
        <w:rPr>
          <w:rFonts w:ascii="Palatino Linotype" w:eastAsia="MS Mincho" w:hAnsi="Palatino Linotype" w:cs="Times New Roman"/>
          <w:sz w:val="24"/>
          <w:szCs w:val="24"/>
          <w:lang w:val="es-ES_tradnl" w:eastAsia="es-ES"/>
        </w:rPr>
      </w:pPr>
      <w:r w:rsidRPr="00625E8E">
        <w:rPr>
          <w:rFonts w:ascii="Palatino Linotype" w:eastAsia="MS Mincho" w:hAnsi="Palatino Linotype" w:cs="Times New Roman"/>
          <w:b/>
          <w:sz w:val="24"/>
          <w:szCs w:val="24"/>
          <w:lang w:val="es-ES_tradnl" w:eastAsia="es-ES"/>
        </w:rPr>
        <w:t xml:space="preserve">SEXTO. </w:t>
      </w:r>
      <w:r w:rsidRPr="00625E8E">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625E8E">
        <w:rPr>
          <w:rFonts w:ascii="Palatino Linotype" w:eastAsia="MS Mincho" w:hAnsi="Palatino Linotype" w:cs="Times New Roman"/>
          <w:b/>
          <w:sz w:val="24"/>
          <w:szCs w:val="24"/>
          <w:lang w:val="es-ES_tradnl" w:eastAsia="es-ES"/>
        </w:rPr>
        <w:t>SEXTO.</w:t>
      </w:r>
      <w:r w:rsidRPr="00625E8E">
        <w:rPr>
          <w:rFonts w:ascii="Palatino Linotype" w:eastAsia="MS Mincho" w:hAnsi="Palatino Linotype" w:cs="Times New Roman"/>
          <w:sz w:val="24"/>
          <w:szCs w:val="24"/>
          <w:lang w:val="es-ES_tradnl" w:eastAsia="es-ES"/>
        </w:rPr>
        <w:t xml:space="preserve"> </w:t>
      </w:r>
    </w:p>
    <w:p w14:paraId="770F3D14" w14:textId="77777777" w:rsidR="00625E8E" w:rsidRPr="00625E8E" w:rsidRDefault="00625E8E" w:rsidP="008B2E96">
      <w:pPr>
        <w:tabs>
          <w:tab w:val="left" w:pos="0"/>
        </w:tabs>
        <w:spacing w:after="0" w:line="360" w:lineRule="auto"/>
        <w:jc w:val="both"/>
        <w:rPr>
          <w:rFonts w:ascii="Palatino Linotype" w:eastAsia="MS Mincho" w:hAnsi="Palatino Linotype" w:cs="Times New Roman"/>
          <w:b/>
          <w:sz w:val="24"/>
          <w:szCs w:val="24"/>
          <w:lang w:val="es-ES_tradnl" w:eastAsia="es-ES"/>
        </w:rPr>
      </w:pPr>
    </w:p>
    <w:p w14:paraId="3D816A05" w14:textId="68E57750" w:rsidR="00625E8E" w:rsidRPr="00625E8E" w:rsidRDefault="00625E8E" w:rsidP="00625E8E">
      <w:pPr>
        <w:spacing w:line="360" w:lineRule="auto"/>
        <w:jc w:val="both"/>
        <w:rPr>
          <w:rFonts w:ascii="Palatino Linotype" w:hAnsi="Palatino Linotype" w:cs="Arial"/>
        </w:rPr>
      </w:pPr>
      <w:r w:rsidRPr="00625E8E">
        <w:rPr>
          <w:rFonts w:ascii="Palatino Linotype" w:hAnsi="Palatino Linotype" w:cs="Arial"/>
        </w:rPr>
        <w:t>ASÍ LO RESUELVE, POR UNANIMIDAD DE VOTOS, EL PLENO DEL</w:t>
      </w:r>
      <w:r w:rsidRPr="00625E8E">
        <w:rPr>
          <w:rFonts w:ascii="Palatino Linotype" w:eastAsia="Arial Unicode MS" w:hAnsi="Palatino Linotype" w:cs="Arial"/>
        </w:rPr>
        <w:t xml:space="preserve"> INSTITUTO DE TRANSPARENCIA, ACCESO A LA INFORMACIÓN PÚBLICA Y PROTECCIÓN DE DATOS PERSONALES DEL ESTADO DE MÉXICO Y MUNICIPIOS</w:t>
      </w:r>
      <w:r w:rsidRPr="00625E8E">
        <w:rPr>
          <w:rFonts w:ascii="Palatino Linotype" w:hAnsi="Palatino Linotype" w:cs="Arial"/>
        </w:rPr>
        <w:t>, CONFORMADO POR LOS COMISIONADOS ZULEMA MARTÍNEZ SÁNCHEZ</w:t>
      </w:r>
      <w:r w:rsidR="00ED4E52">
        <w:rPr>
          <w:rFonts w:ascii="Palatino Linotype" w:hAnsi="Palatino Linotype" w:cs="Arial"/>
        </w:rPr>
        <w:t xml:space="preserve"> </w:t>
      </w:r>
      <w:r w:rsidR="00ED4E52" w:rsidRPr="00625E8E">
        <w:rPr>
          <w:rFonts w:ascii="Palatino Linotype" w:hAnsi="Palatino Linotype" w:cs="Arial"/>
        </w:rPr>
        <w:t>EMITIENDO VOTO PARTICULAR</w:t>
      </w:r>
      <w:r w:rsidRPr="00625E8E">
        <w:rPr>
          <w:rFonts w:ascii="Palatino Linotype" w:hAnsi="Palatino Linotype" w:cs="Arial"/>
        </w:rPr>
        <w:t xml:space="preserve">, EVA ABAID YAPUR, JOSÉ GUADALUPE LUNA HERNÁNDEZ, JAVIER </w:t>
      </w:r>
      <w:r w:rsidRPr="00625E8E">
        <w:rPr>
          <w:rFonts w:ascii="Palatino Linotype" w:hAnsi="Palatino Linotype" w:cs="Arial"/>
        </w:rPr>
        <w:lastRenderedPageBreak/>
        <w:t xml:space="preserve">MARTÍNEZ CRUZ EMITIENDO VOTO PARTICULAR Y LUIS GUSTAVO PARRA NORIEGA, EN LA DÉCIMO SEGUNDA SESIÓN ORDINARIA CELEBRADA EL </w:t>
      </w:r>
      <w:r w:rsidRPr="00625E8E">
        <w:rPr>
          <w:rFonts w:ascii="Palatino Linotype" w:eastAsia="Times New Roman" w:hAnsi="Palatino Linotype" w:cs="Arial"/>
          <w:color w:val="000000"/>
          <w:lang w:eastAsia="es-MX"/>
        </w:rPr>
        <w:t>CINCO DE AGOSTO DE</w:t>
      </w:r>
      <w:r w:rsidRPr="00625E8E">
        <w:rPr>
          <w:rFonts w:ascii="Palatino Linotype" w:hAnsi="Palatino Linotype" w:cs="Arial"/>
        </w:rPr>
        <w:t xml:space="preserve"> DOS MIL VEINTE, ANTE EL SECRETARIO TÉCNICO DEL PLENO, ALEXIS TAPIA RAMÍREZ.</w:t>
      </w:r>
    </w:p>
    <w:p w14:paraId="421C42B7" w14:textId="77777777" w:rsidR="00625E8E" w:rsidRPr="00625E8E" w:rsidRDefault="00625E8E" w:rsidP="00625E8E">
      <w:pPr>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10368"/>
      </w:tblGrid>
      <w:tr w:rsidR="00625E8E" w:rsidRPr="00625E8E" w14:paraId="313A9D89" w14:textId="77777777" w:rsidTr="00625E8E">
        <w:trPr>
          <w:jc w:val="center"/>
        </w:trPr>
        <w:tc>
          <w:tcPr>
            <w:tcW w:w="10368" w:type="dxa"/>
          </w:tcPr>
          <w:p w14:paraId="28CD1D28" w14:textId="77777777" w:rsidR="00625E8E" w:rsidRPr="00625E8E" w:rsidRDefault="00625E8E" w:rsidP="00625E8E">
            <w:pPr>
              <w:spacing w:after="0" w:line="240" w:lineRule="auto"/>
            </w:pPr>
          </w:p>
          <w:tbl>
            <w:tblPr>
              <w:tblW w:w="0" w:type="dxa"/>
              <w:jc w:val="center"/>
              <w:tblLayout w:type="fixed"/>
              <w:tblLook w:val="04A0" w:firstRow="1" w:lastRow="0" w:firstColumn="1" w:lastColumn="0" w:noHBand="0" w:noVBand="1"/>
            </w:tblPr>
            <w:tblGrid>
              <w:gridCol w:w="5182"/>
              <w:gridCol w:w="5183"/>
            </w:tblGrid>
            <w:tr w:rsidR="00625E8E" w:rsidRPr="00625E8E" w14:paraId="03794E3D" w14:textId="77777777">
              <w:trPr>
                <w:jc w:val="center"/>
              </w:trPr>
              <w:tc>
                <w:tcPr>
                  <w:tcW w:w="10365" w:type="dxa"/>
                  <w:gridSpan w:val="2"/>
                  <w:hideMark/>
                </w:tcPr>
                <w:p w14:paraId="5FE44B1D"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Zulema Martínez Sánchez</w:t>
                  </w:r>
                </w:p>
                <w:p w14:paraId="54229198"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rPr>
                    <w:t>Comisionada Presidenta</w:t>
                  </w:r>
                </w:p>
                <w:p w14:paraId="4D3849F0"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 xml:space="preserve">(RÚBRICA) </w:t>
                  </w:r>
                </w:p>
              </w:tc>
            </w:tr>
            <w:tr w:rsidR="00625E8E" w:rsidRPr="00625E8E" w14:paraId="2742D6F1" w14:textId="77777777">
              <w:trPr>
                <w:jc w:val="center"/>
              </w:trPr>
              <w:tc>
                <w:tcPr>
                  <w:tcW w:w="5182" w:type="dxa"/>
                </w:tcPr>
                <w:p w14:paraId="5FBB29AA" w14:textId="77777777" w:rsidR="00625E8E" w:rsidRPr="00625E8E" w:rsidRDefault="00625E8E" w:rsidP="00625E8E">
                  <w:pPr>
                    <w:spacing w:after="0" w:line="240" w:lineRule="auto"/>
                    <w:jc w:val="center"/>
                    <w:rPr>
                      <w:rFonts w:ascii="Palatino Linotype" w:hAnsi="Palatino Linotype" w:cs="Arial"/>
                      <w:b/>
                    </w:rPr>
                  </w:pPr>
                </w:p>
                <w:p w14:paraId="2A3A3EBE" w14:textId="77777777" w:rsidR="00625E8E" w:rsidRPr="00625E8E" w:rsidRDefault="00625E8E" w:rsidP="00625E8E">
                  <w:pPr>
                    <w:spacing w:after="0" w:line="240" w:lineRule="auto"/>
                    <w:rPr>
                      <w:rFonts w:ascii="Palatino Linotype" w:hAnsi="Palatino Linotype" w:cs="Arial"/>
                      <w:b/>
                    </w:rPr>
                  </w:pPr>
                </w:p>
                <w:p w14:paraId="1785CCA7" w14:textId="77777777" w:rsidR="00625E8E" w:rsidRPr="00625E8E" w:rsidRDefault="00625E8E" w:rsidP="00625E8E">
                  <w:pPr>
                    <w:spacing w:after="0" w:line="240" w:lineRule="auto"/>
                    <w:rPr>
                      <w:rFonts w:ascii="Palatino Linotype" w:hAnsi="Palatino Linotype" w:cs="Arial"/>
                      <w:b/>
                    </w:rPr>
                  </w:pPr>
                </w:p>
                <w:p w14:paraId="5DC3C799" w14:textId="77777777" w:rsidR="00625E8E" w:rsidRPr="00625E8E" w:rsidRDefault="00625E8E" w:rsidP="00625E8E">
                  <w:pPr>
                    <w:spacing w:after="0" w:line="240" w:lineRule="auto"/>
                    <w:rPr>
                      <w:rFonts w:ascii="Palatino Linotype" w:hAnsi="Palatino Linotype" w:cs="Arial"/>
                      <w:b/>
                    </w:rPr>
                  </w:pPr>
                </w:p>
                <w:p w14:paraId="7944090D" w14:textId="77777777" w:rsidR="00625E8E" w:rsidRPr="00625E8E" w:rsidRDefault="00625E8E" w:rsidP="00625E8E">
                  <w:pPr>
                    <w:spacing w:after="0" w:line="240" w:lineRule="auto"/>
                    <w:rPr>
                      <w:rFonts w:ascii="Palatino Linotype" w:hAnsi="Palatino Linotype" w:cs="Arial"/>
                      <w:b/>
                    </w:rPr>
                  </w:pPr>
                </w:p>
                <w:p w14:paraId="0308DD0B"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 xml:space="preserve">Eva </w:t>
                  </w:r>
                  <w:proofErr w:type="spellStart"/>
                  <w:r w:rsidRPr="00625E8E">
                    <w:rPr>
                      <w:rFonts w:ascii="Palatino Linotype" w:hAnsi="Palatino Linotype" w:cs="Arial"/>
                      <w:b/>
                    </w:rPr>
                    <w:t>Abaid</w:t>
                  </w:r>
                  <w:proofErr w:type="spellEnd"/>
                  <w:r w:rsidRPr="00625E8E">
                    <w:rPr>
                      <w:rFonts w:ascii="Palatino Linotype" w:hAnsi="Palatino Linotype" w:cs="Arial"/>
                      <w:b/>
                    </w:rPr>
                    <w:t xml:space="preserve"> </w:t>
                  </w:r>
                  <w:proofErr w:type="spellStart"/>
                  <w:r w:rsidRPr="00625E8E">
                    <w:rPr>
                      <w:rFonts w:ascii="Palatino Linotype" w:hAnsi="Palatino Linotype" w:cs="Arial"/>
                      <w:b/>
                    </w:rPr>
                    <w:t>Yapur</w:t>
                  </w:r>
                  <w:proofErr w:type="spellEnd"/>
                </w:p>
                <w:p w14:paraId="06148F38"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rPr>
                    <w:t>Comisionada</w:t>
                  </w:r>
                </w:p>
                <w:p w14:paraId="5DC70EDE"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(RÚBRICA)</w:t>
                  </w:r>
                </w:p>
              </w:tc>
              <w:tc>
                <w:tcPr>
                  <w:tcW w:w="5183" w:type="dxa"/>
                </w:tcPr>
                <w:p w14:paraId="38923BF9" w14:textId="77777777" w:rsidR="00625E8E" w:rsidRPr="00625E8E" w:rsidRDefault="00625E8E" w:rsidP="00625E8E">
                  <w:pPr>
                    <w:spacing w:after="0" w:line="240" w:lineRule="auto"/>
                    <w:jc w:val="center"/>
                    <w:rPr>
                      <w:rFonts w:ascii="Palatino Linotype" w:hAnsi="Palatino Linotype" w:cs="Arial"/>
                      <w:b/>
                    </w:rPr>
                  </w:pPr>
                </w:p>
                <w:p w14:paraId="5D138823" w14:textId="77777777" w:rsidR="00625E8E" w:rsidRPr="00625E8E" w:rsidRDefault="00625E8E" w:rsidP="00625E8E">
                  <w:pPr>
                    <w:spacing w:after="0" w:line="240" w:lineRule="auto"/>
                    <w:jc w:val="center"/>
                    <w:rPr>
                      <w:rFonts w:ascii="Palatino Linotype" w:hAnsi="Palatino Linotype" w:cs="Arial"/>
                      <w:b/>
                    </w:rPr>
                  </w:pPr>
                </w:p>
                <w:p w14:paraId="515A87E5" w14:textId="77777777" w:rsidR="00625E8E" w:rsidRPr="00625E8E" w:rsidRDefault="00625E8E" w:rsidP="00625E8E">
                  <w:pPr>
                    <w:spacing w:after="0" w:line="240" w:lineRule="auto"/>
                    <w:rPr>
                      <w:rFonts w:ascii="Palatino Linotype" w:hAnsi="Palatino Linotype" w:cs="Arial"/>
                      <w:b/>
                    </w:rPr>
                  </w:pPr>
                </w:p>
                <w:p w14:paraId="3ACD212F" w14:textId="77777777" w:rsidR="00625E8E" w:rsidRPr="00625E8E" w:rsidRDefault="00625E8E" w:rsidP="00625E8E">
                  <w:pPr>
                    <w:spacing w:after="0" w:line="240" w:lineRule="auto"/>
                    <w:rPr>
                      <w:rFonts w:ascii="Palatino Linotype" w:hAnsi="Palatino Linotype" w:cs="Arial"/>
                      <w:b/>
                    </w:rPr>
                  </w:pPr>
                </w:p>
                <w:p w14:paraId="635CC6D0" w14:textId="77777777" w:rsidR="00625E8E" w:rsidRPr="00625E8E" w:rsidRDefault="00625E8E" w:rsidP="00625E8E">
                  <w:pPr>
                    <w:spacing w:after="0" w:line="240" w:lineRule="auto"/>
                    <w:rPr>
                      <w:rFonts w:ascii="Palatino Linotype" w:hAnsi="Palatino Linotype" w:cs="Arial"/>
                      <w:b/>
                    </w:rPr>
                  </w:pPr>
                </w:p>
                <w:p w14:paraId="191C4C96"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José Guadalupe Luna Hernández</w:t>
                  </w:r>
                </w:p>
                <w:p w14:paraId="6DB2DBA6"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rPr>
                    <w:t>Comisionado</w:t>
                  </w:r>
                </w:p>
                <w:p w14:paraId="01A16240"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(RÚBRICA)</w:t>
                  </w:r>
                </w:p>
              </w:tc>
            </w:tr>
            <w:tr w:rsidR="00625E8E" w:rsidRPr="00625E8E" w14:paraId="4AE2FB23" w14:textId="77777777">
              <w:trPr>
                <w:jc w:val="center"/>
              </w:trPr>
              <w:tc>
                <w:tcPr>
                  <w:tcW w:w="5182" w:type="dxa"/>
                </w:tcPr>
                <w:p w14:paraId="4A3C9D0A" w14:textId="77777777" w:rsidR="00625E8E" w:rsidRPr="00625E8E" w:rsidRDefault="00625E8E" w:rsidP="00625E8E">
                  <w:pPr>
                    <w:spacing w:after="0" w:line="240" w:lineRule="auto"/>
                    <w:jc w:val="center"/>
                    <w:rPr>
                      <w:rFonts w:ascii="Palatino Linotype" w:hAnsi="Palatino Linotype" w:cs="Arial"/>
                      <w:b/>
                    </w:rPr>
                  </w:pPr>
                </w:p>
                <w:p w14:paraId="12616489" w14:textId="77777777" w:rsidR="00625E8E" w:rsidRPr="00625E8E" w:rsidRDefault="00625E8E" w:rsidP="00625E8E">
                  <w:pPr>
                    <w:spacing w:after="0" w:line="240" w:lineRule="auto"/>
                    <w:rPr>
                      <w:rFonts w:ascii="Palatino Linotype" w:hAnsi="Palatino Linotype" w:cs="Arial"/>
                      <w:b/>
                    </w:rPr>
                  </w:pPr>
                </w:p>
                <w:p w14:paraId="57D702CE" w14:textId="77777777" w:rsidR="00625E8E" w:rsidRPr="00625E8E" w:rsidRDefault="00625E8E" w:rsidP="00625E8E">
                  <w:pPr>
                    <w:spacing w:after="0" w:line="240" w:lineRule="auto"/>
                    <w:jc w:val="center"/>
                    <w:rPr>
                      <w:rFonts w:ascii="Palatino Linotype" w:hAnsi="Palatino Linotype" w:cs="Arial"/>
                      <w:b/>
                    </w:rPr>
                  </w:pPr>
                </w:p>
                <w:p w14:paraId="6B67AC53" w14:textId="77777777" w:rsidR="00625E8E" w:rsidRPr="00625E8E" w:rsidRDefault="00625E8E" w:rsidP="00625E8E">
                  <w:pPr>
                    <w:spacing w:after="0" w:line="240" w:lineRule="auto"/>
                    <w:jc w:val="center"/>
                    <w:rPr>
                      <w:rFonts w:ascii="Palatino Linotype" w:hAnsi="Palatino Linotype" w:cs="Arial"/>
                      <w:b/>
                    </w:rPr>
                  </w:pPr>
                </w:p>
                <w:p w14:paraId="29F60252" w14:textId="77777777" w:rsidR="00625E8E" w:rsidRPr="00625E8E" w:rsidRDefault="00625E8E" w:rsidP="00625E8E">
                  <w:pPr>
                    <w:spacing w:after="0" w:line="240" w:lineRule="auto"/>
                    <w:jc w:val="center"/>
                    <w:rPr>
                      <w:rFonts w:ascii="Palatino Linotype" w:hAnsi="Palatino Linotype" w:cs="Arial"/>
                      <w:b/>
                    </w:rPr>
                  </w:pPr>
                </w:p>
                <w:p w14:paraId="6E93827B"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Javier Martínez Cruz</w:t>
                  </w:r>
                </w:p>
                <w:p w14:paraId="2C01AD3C"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rPr>
                    <w:t>Comisionado</w:t>
                  </w:r>
                </w:p>
                <w:p w14:paraId="575F96B6"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b/>
                    </w:rPr>
                    <w:t>(RÚBRICA)</w:t>
                  </w:r>
                </w:p>
              </w:tc>
              <w:tc>
                <w:tcPr>
                  <w:tcW w:w="5183" w:type="dxa"/>
                </w:tcPr>
                <w:p w14:paraId="09259BA3" w14:textId="77777777" w:rsidR="00625E8E" w:rsidRPr="00625E8E" w:rsidRDefault="00625E8E" w:rsidP="00625E8E">
                  <w:pPr>
                    <w:spacing w:after="0" w:line="240" w:lineRule="auto"/>
                    <w:jc w:val="center"/>
                    <w:rPr>
                      <w:rFonts w:ascii="Palatino Linotype" w:hAnsi="Palatino Linotype" w:cs="Arial"/>
                      <w:b/>
                    </w:rPr>
                  </w:pPr>
                </w:p>
                <w:p w14:paraId="02D075B0" w14:textId="77777777" w:rsidR="00625E8E" w:rsidRPr="00625E8E" w:rsidRDefault="00625E8E" w:rsidP="00625E8E">
                  <w:pPr>
                    <w:spacing w:after="0" w:line="240" w:lineRule="auto"/>
                    <w:rPr>
                      <w:rFonts w:ascii="Palatino Linotype" w:hAnsi="Palatino Linotype" w:cs="Arial"/>
                      <w:b/>
                    </w:rPr>
                  </w:pPr>
                </w:p>
                <w:p w14:paraId="2E02031A" w14:textId="77777777" w:rsidR="00625E8E" w:rsidRPr="00625E8E" w:rsidRDefault="00625E8E" w:rsidP="00625E8E">
                  <w:pPr>
                    <w:spacing w:after="0" w:line="240" w:lineRule="auto"/>
                    <w:jc w:val="center"/>
                    <w:rPr>
                      <w:rFonts w:ascii="Palatino Linotype" w:hAnsi="Palatino Linotype" w:cs="Arial"/>
                      <w:b/>
                    </w:rPr>
                  </w:pPr>
                </w:p>
                <w:p w14:paraId="6B601BFB" w14:textId="77777777" w:rsidR="00625E8E" w:rsidRPr="00625E8E" w:rsidRDefault="00625E8E" w:rsidP="00625E8E">
                  <w:pPr>
                    <w:spacing w:after="0" w:line="240" w:lineRule="auto"/>
                    <w:jc w:val="center"/>
                    <w:rPr>
                      <w:rFonts w:ascii="Palatino Linotype" w:hAnsi="Palatino Linotype" w:cs="Arial"/>
                      <w:b/>
                    </w:rPr>
                  </w:pPr>
                </w:p>
                <w:p w14:paraId="75B7DF14" w14:textId="77777777" w:rsidR="00625E8E" w:rsidRPr="00625E8E" w:rsidRDefault="00625E8E" w:rsidP="00625E8E">
                  <w:pPr>
                    <w:spacing w:after="0" w:line="240" w:lineRule="auto"/>
                    <w:jc w:val="center"/>
                    <w:rPr>
                      <w:rFonts w:ascii="Palatino Linotype" w:hAnsi="Palatino Linotype" w:cs="Arial"/>
                      <w:b/>
                    </w:rPr>
                  </w:pPr>
                </w:p>
                <w:p w14:paraId="1E3DD949"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Luis Gustavo Parra Noriega</w:t>
                  </w:r>
                </w:p>
                <w:p w14:paraId="45C57B05"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rPr>
                    <w:t>Comisionado</w:t>
                  </w:r>
                </w:p>
                <w:p w14:paraId="440D3CD1"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(RÚBRICA)</w:t>
                  </w:r>
                </w:p>
              </w:tc>
            </w:tr>
            <w:tr w:rsidR="00625E8E" w:rsidRPr="00625E8E" w14:paraId="7961510B" w14:textId="77777777">
              <w:trPr>
                <w:jc w:val="center"/>
              </w:trPr>
              <w:tc>
                <w:tcPr>
                  <w:tcW w:w="10365" w:type="dxa"/>
                  <w:gridSpan w:val="2"/>
                </w:tcPr>
                <w:p w14:paraId="00C9460F" w14:textId="77777777" w:rsidR="00625E8E" w:rsidRPr="00625E8E" w:rsidRDefault="00625E8E" w:rsidP="00625E8E">
                  <w:pPr>
                    <w:tabs>
                      <w:tab w:val="left" w:pos="3720"/>
                    </w:tabs>
                    <w:spacing w:after="0" w:line="240" w:lineRule="auto"/>
                    <w:rPr>
                      <w:rFonts w:ascii="Palatino Linotype" w:hAnsi="Palatino Linotype" w:cs="Arial"/>
                      <w:b/>
                    </w:rPr>
                  </w:pPr>
                  <w:r w:rsidRPr="00625E8E">
                    <w:rPr>
                      <w:rFonts w:ascii="Palatino Linotype" w:hAnsi="Palatino Linotype" w:cs="Arial"/>
                      <w:b/>
                    </w:rPr>
                    <w:tab/>
                  </w:r>
                </w:p>
                <w:p w14:paraId="449166D8" w14:textId="77777777" w:rsidR="00625E8E" w:rsidRPr="00625E8E" w:rsidRDefault="00625E8E" w:rsidP="00625E8E">
                  <w:pPr>
                    <w:spacing w:after="0" w:line="240" w:lineRule="auto"/>
                    <w:rPr>
                      <w:rFonts w:ascii="Palatino Linotype" w:hAnsi="Palatino Linotype" w:cs="Arial"/>
                      <w:b/>
                    </w:rPr>
                  </w:pPr>
                </w:p>
                <w:p w14:paraId="19234B8E" w14:textId="77777777" w:rsidR="00625E8E" w:rsidRPr="00625E8E" w:rsidRDefault="00625E8E" w:rsidP="00625E8E">
                  <w:pPr>
                    <w:spacing w:after="0" w:line="240" w:lineRule="auto"/>
                    <w:rPr>
                      <w:rFonts w:ascii="Palatino Linotype" w:hAnsi="Palatino Linotype" w:cs="Arial"/>
                      <w:b/>
                    </w:rPr>
                  </w:pPr>
                </w:p>
                <w:p w14:paraId="51383E39" w14:textId="77777777" w:rsidR="00625E8E" w:rsidRPr="00625E8E" w:rsidRDefault="00625E8E" w:rsidP="00625E8E">
                  <w:pPr>
                    <w:spacing w:after="0" w:line="240" w:lineRule="auto"/>
                    <w:rPr>
                      <w:rFonts w:ascii="Palatino Linotype" w:hAnsi="Palatino Linotype" w:cs="Arial"/>
                      <w:b/>
                    </w:rPr>
                  </w:pPr>
                </w:p>
                <w:p w14:paraId="7A1658C7" w14:textId="77777777" w:rsidR="00625E8E" w:rsidRPr="00625E8E" w:rsidRDefault="00625E8E" w:rsidP="00625E8E">
                  <w:pPr>
                    <w:spacing w:after="0" w:line="240" w:lineRule="auto"/>
                    <w:jc w:val="center"/>
                    <w:rPr>
                      <w:rFonts w:ascii="Palatino Linotype" w:hAnsi="Palatino Linotype" w:cs="Arial"/>
                      <w:b/>
                    </w:rPr>
                  </w:pPr>
                  <w:r w:rsidRPr="00625E8E">
                    <w:rPr>
                      <w:rFonts w:ascii="Palatino Linotype" w:hAnsi="Palatino Linotype" w:cs="Arial"/>
                      <w:b/>
                    </w:rPr>
                    <w:t>Alexis Tapia Ramírez</w:t>
                  </w:r>
                </w:p>
                <w:p w14:paraId="4658D476"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rPr>
                    <w:t>Secretario Técnico del Pleno</w:t>
                  </w:r>
                </w:p>
                <w:p w14:paraId="58DB8A9B" w14:textId="77777777" w:rsidR="00625E8E" w:rsidRPr="00625E8E" w:rsidRDefault="00625E8E" w:rsidP="00625E8E">
                  <w:pPr>
                    <w:spacing w:after="0" w:line="240" w:lineRule="auto"/>
                    <w:jc w:val="center"/>
                    <w:rPr>
                      <w:rFonts w:ascii="Palatino Linotype" w:hAnsi="Palatino Linotype" w:cs="Arial"/>
                    </w:rPr>
                  </w:pPr>
                  <w:r w:rsidRPr="00625E8E">
                    <w:rPr>
                      <w:rFonts w:ascii="Palatino Linotype" w:hAnsi="Palatino Linotype" w:cs="Arial"/>
                      <w:b/>
                    </w:rPr>
                    <w:t>(RÚBRICA)</w:t>
                  </w:r>
                  <w:r w:rsidRPr="00625E8E">
                    <w:rPr>
                      <w:rFonts w:ascii="Palatino Linotype" w:hAnsi="Palatino Linotype" w:cs="Arial"/>
                    </w:rPr>
                    <w:t xml:space="preserve"> </w:t>
                  </w:r>
                </w:p>
              </w:tc>
            </w:tr>
          </w:tbl>
          <w:p w14:paraId="256F130D" w14:textId="77777777" w:rsidR="00625E8E" w:rsidRPr="00625E8E" w:rsidRDefault="00625E8E">
            <w:pPr>
              <w:jc w:val="both"/>
              <w:rPr>
                <w:rFonts w:ascii="Palatino Linotype" w:hAnsi="Palatino Linotype" w:cs="Arial"/>
                <w:lang w:val="es-ES"/>
              </w:rPr>
            </w:pPr>
          </w:p>
        </w:tc>
      </w:tr>
    </w:tbl>
    <w:p w14:paraId="713AB1B5" w14:textId="616F888F" w:rsidR="00240779" w:rsidRPr="00625E8E" w:rsidRDefault="00625E8E" w:rsidP="00625E8E">
      <w:pPr>
        <w:tabs>
          <w:tab w:val="left" w:pos="567"/>
        </w:tabs>
        <w:spacing w:before="240" w:after="240" w:line="360" w:lineRule="auto"/>
        <w:jc w:val="both"/>
        <w:rPr>
          <w:rFonts w:ascii="Palatino Linotype" w:hAnsi="Palatino Linotype" w:cs="Arial"/>
          <w:lang w:eastAsia="es-ES"/>
        </w:rPr>
      </w:pPr>
      <w:r w:rsidRPr="00625E8E">
        <w:rPr>
          <w:rFonts w:ascii="Palatino Linotype" w:eastAsia="Times New Roman" w:hAnsi="Palatino Linotype" w:cs="Arial"/>
        </w:rPr>
        <w:t xml:space="preserve">Esta hoja corresponde a la resolución de cinco de agosto dos mil  veinte, emitida en el recurso de revisión </w:t>
      </w:r>
      <w:r w:rsidRPr="00625E8E">
        <w:rPr>
          <w:rFonts w:ascii="Palatino Linotype" w:hAnsi="Palatino Linotype" w:cs="Arial"/>
          <w:b/>
          <w:bCs/>
          <w:lang w:eastAsia="es-MX"/>
        </w:rPr>
        <w:t>01268/INFOEM/IP/RR/2020</w:t>
      </w:r>
      <w:r w:rsidRPr="00625E8E">
        <w:rPr>
          <w:rFonts w:ascii="Palatino Linotype" w:hAnsi="Palatino Linotype" w:cs="Arial"/>
        </w:rPr>
        <w:t>.</w:t>
      </w:r>
    </w:p>
    <w:sectPr w:rsidR="00240779" w:rsidRPr="00625E8E" w:rsidSect="009A4582">
      <w:headerReference w:type="even" r:id="rId11"/>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FF4BD" w14:textId="77777777" w:rsidR="00E31766" w:rsidRDefault="00E31766" w:rsidP="00792776">
      <w:pPr>
        <w:spacing w:after="0" w:line="240" w:lineRule="auto"/>
      </w:pPr>
      <w:r>
        <w:separator/>
      </w:r>
    </w:p>
  </w:endnote>
  <w:endnote w:type="continuationSeparator" w:id="0">
    <w:p w14:paraId="702951EC" w14:textId="77777777" w:rsidR="00E31766" w:rsidRDefault="00E31766"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6041743B" w14:textId="77777777" w:rsidR="0095399B" w:rsidRPr="00883450" w:rsidRDefault="0095399B"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9B46A2">
              <w:rPr>
                <w:rFonts w:ascii="Palatino Linotype" w:hAnsi="Palatino Linotype"/>
                <w:b/>
                <w:bCs/>
                <w:noProof/>
                <w:szCs w:val="20"/>
              </w:rPr>
              <w:t>52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9B46A2">
              <w:rPr>
                <w:rFonts w:ascii="Palatino Linotype" w:hAnsi="Palatino Linotype"/>
                <w:b/>
                <w:bCs/>
                <w:noProof/>
                <w:szCs w:val="20"/>
              </w:rPr>
              <w:t>52</w:t>
            </w:r>
            <w:r w:rsidRPr="00883450">
              <w:rPr>
                <w:rFonts w:ascii="Palatino Linotype" w:hAnsi="Palatino Linotype"/>
                <w:b/>
                <w:bCs/>
                <w:szCs w:val="20"/>
              </w:rPr>
              <w:fldChar w:fldCharType="end"/>
            </w:r>
          </w:p>
        </w:sdtContent>
      </w:sdt>
    </w:sdtContent>
  </w:sdt>
  <w:p w14:paraId="4A14D63F" w14:textId="77777777" w:rsidR="0095399B" w:rsidRDefault="009539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2813" w14:textId="77777777" w:rsidR="0095399B" w:rsidRPr="00883450" w:rsidRDefault="0095399B"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B46A2" w:rsidRPr="009B46A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B46A2" w:rsidRPr="009B46A2">
      <w:rPr>
        <w:rFonts w:ascii="Palatino Linotype" w:hAnsi="Palatino Linotype"/>
        <w:noProof/>
        <w:lang w:val="es-ES"/>
      </w:rPr>
      <w:t>52</w:t>
    </w:r>
    <w:r w:rsidRPr="00883450">
      <w:rPr>
        <w:rFonts w:ascii="Palatino Linotype" w:hAnsi="Palatino Linotype"/>
      </w:rPr>
      <w:fldChar w:fldCharType="end"/>
    </w:r>
  </w:p>
  <w:p w14:paraId="07FB1F8C" w14:textId="77777777" w:rsidR="0095399B" w:rsidRPr="00883450" w:rsidRDefault="0095399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B73DC" w14:textId="77777777" w:rsidR="00E31766" w:rsidRDefault="00E31766" w:rsidP="00792776">
      <w:pPr>
        <w:spacing w:after="0" w:line="240" w:lineRule="auto"/>
      </w:pPr>
      <w:r>
        <w:separator/>
      </w:r>
    </w:p>
  </w:footnote>
  <w:footnote w:type="continuationSeparator" w:id="0">
    <w:p w14:paraId="5CDD407F" w14:textId="77777777" w:rsidR="00E31766" w:rsidRDefault="00E31766"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DA4A2" w14:textId="505C68DE" w:rsidR="00625E8E" w:rsidRDefault="009B46A2">
    <w:pPr>
      <w:pStyle w:val="Encabezado"/>
    </w:pPr>
    <w:r>
      <w:rPr>
        <w:noProof/>
        <w:lang w:eastAsia="es-MX"/>
      </w:rPr>
      <w:pict w14:anchorId="042FE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450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0A5A3" w14:textId="3DC3CE69" w:rsidR="0095399B" w:rsidRDefault="009B46A2">
    <w:pPr>
      <w:pStyle w:val="Encabezado"/>
    </w:pPr>
    <w:r>
      <w:rPr>
        <w:noProof/>
        <w:lang w:eastAsia="es-MX"/>
      </w:rPr>
      <w:pict w14:anchorId="1BD25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4502" o:spid="_x0000_s2051" type="#_x0000_t75" style="position:absolute;margin-left:-84.3pt;margin-top:-123.15pt;width:609.4pt;height:793.75pt;z-index:-251656192;mso-position-horizontal-relative:margin;mso-position-vertical-relative:margin" o:allowincell="f">
          <v:imagedata r:id="rId1" o:title="resolución"/>
          <w10:wrap anchorx="margin" anchory="margin"/>
        </v:shape>
      </w:pict>
    </w:r>
  </w:p>
  <w:p w14:paraId="190F4565" w14:textId="77777777" w:rsidR="0095399B" w:rsidRDefault="0095399B"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95399B" w:rsidRPr="00EF13C1" w14:paraId="5DDE080A" w14:textId="77777777" w:rsidTr="00741E66">
      <w:trPr>
        <w:trHeight w:val="138"/>
      </w:trPr>
      <w:tc>
        <w:tcPr>
          <w:tcW w:w="2552" w:type="dxa"/>
          <w:vAlign w:val="center"/>
        </w:tcPr>
        <w:p w14:paraId="79E5EBBC" w14:textId="77777777" w:rsidR="0095399B" w:rsidRPr="00EF13C1" w:rsidRDefault="0095399B"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14:paraId="04918668" w14:textId="46287118" w:rsidR="0095399B" w:rsidRPr="005176BA" w:rsidRDefault="0095399B"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01268/INFOEM/IP/RR/2020</w:t>
          </w:r>
        </w:p>
      </w:tc>
    </w:tr>
    <w:tr w:rsidR="0095399B" w:rsidRPr="00EF13C1" w14:paraId="5ADACD4F" w14:textId="77777777" w:rsidTr="00741E66">
      <w:trPr>
        <w:trHeight w:val="321"/>
      </w:trPr>
      <w:tc>
        <w:tcPr>
          <w:tcW w:w="2552" w:type="dxa"/>
          <w:vAlign w:val="center"/>
        </w:tcPr>
        <w:p w14:paraId="29E753AE" w14:textId="77777777" w:rsidR="0095399B" w:rsidRPr="00EF13C1" w:rsidRDefault="0095399B"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14:paraId="2A821134" w14:textId="71D7D707" w:rsidR="0095399B" w:rsidRPr="00EF13C1" w:rsidRDefault="0095399B" w:rsidP="00254283">
          <w:pPr>
            <w:pStyle w:val="Encabezado"/>
            <w:ind w:left="-165"/>
            <w:jc w:val="right"/>
            <w:rPr>
              <w:rFonts w:ascii="Palatino Linotype" w:hAnsi="Palatino Linotype"/>
              <w:b/>
              <w:sz w:val="22"/>
              <w:szCs w:val="22"/>
            </w:rPr>
          </w:pPr>
          <w:r>
            <w:rPr>
              <w:rFonts w:ascii="Palatino Linotype" w:hAnsi="Palatino Linotype"/>
              <w:b/>
            </w:rPr>
            <w:t>Ayuntamiento de Zumpango</w:t>
          </w:r>
        </w:p>
      </w:tc>
    </w:tr>
    <w:tr w:rsidR="0095399B" w:rsidRPr="00EF13C1" w14:paraId="6ED7F049" w14:textId="77777777" w:rsidTr="00741E66">
      <w:trPr>
        <w:trHeight w:val="321"/>
      </w:trPr>
      <w:tc>
        <w:tcPr>
          <w:tcW w:w="2552" w:type="dxa"/>
          <w:vAlign w:val="center"/>
        </w:tcPr>
        <w:p w14:paraId="17032C3D" w14:textId="77777777" w:rsidR="0095399B" w:rsidRPr="00EF13C1" w:rsidRDefault="0095399B"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14:paraId="6FC4E025" w14:textId="77777777" w:rsidR="0095399B" w:rsidRPr="00EF13C1" w:rsidRDefault="0095399B"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D2A22AB" w14:textId="77777777" w:rsidR="0095399B" w:rsidRDefault="0095399B"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20F69" w14:textId="0D33F0E8" w:rsidR="0095399B" w:rsidRDefault="009B46A2" w:rsidP="009A4582">
    <w:pPr>
      <w:pStyle w:val="Encabezado"/>
      <w:tabs>
        <w:tab w:val="left" w:pos="3103"/>
      </w:tabs>
    </w:pPr>
    <w:r>
      <w:rPr>
        <w:noProof/>
        <w:lang w:eastAsia="es-MX"/>
      </w:rPr>
      <w:pict w14:anchorId="1CAD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450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5399B">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95399B" w:rsidRPr="005176BA" w14:paraId="280D1477" w14:textId="77777777" w:rsidTr="00AB5EEB">
      <w:trPr>
        <w:trHeight w:val="142"/>
      </w:trPr>
      <w:tc>
        <w:tcPr>
          <w:tcW w:w="2667" w:type="dxa"/>
          <w:shd w:val="clear" w:color="auto" w:fill="FFFFFF" w:themeFill="background1"/>
        </w:tcPr>
        <w:p w14:paraId="4AC6289A" w14:textId="77777777" w:rsidR="0095399B" w:rsidRPr="005176BA" w:rsidRDefault="0095399B"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14:paraId="2F1086B8" w14:textId="611EC837" w:rsidR="0095399B" w:rsidRPr="005176BA" w:rsidRDefault="0095399B" w:rsidP="00F40914">
          <w:pPr>
            <w:jc w:val="right"/>
            <w:rPr>
              <w:rFonts w:ascii="Palatino Linotype" w:hAnsi="Palatino Linotype"/>
              <w:b/>
            </w:rPr>
          </w:pPr>
          <w:r>
            <w:rPr>
              <w:rFonts w:ascii="Palatino Linotype" w:hAnsi="Palatino Linotype" w:cs="Arial"/>
              <w:b/>
              <w:bCs/>
              <w:lang w:eastAsia="es-MX"/>
            </w:rPr>
            <w:t>01268/INFOEM/IP/RR/2020</w:t>
          </w:r>
        </w:p>
      </w:tc>
    </w:tr>
    <w:tr w:rsidR="0095399B" w:rsidRPr="005176BA" w14:paraId="7BC6782F" w14:textId="77777777" w:rsidTr="00CB69D0">
      <w:tc>
        <w:tcPr>
          <w:tcW w:w="2667" w:type="dxa"/>
          <w:shd w:val="clear" w:color="auto" w:fill="FFFFFF" w:themeFill="background1"/>
        </w:tcPr>
        <w:p w14:paraId="18D6E7FC" w14:textId="77777777" w:rsidR="0095399B" w:rsidRPr="005176BA" w:rsidRDefault="0095399B"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14:paraId="078E5E5B" w14:textId="635A52C5" w:rsidR="0095399B" w:rsidRPr="005176BA" w:rsidRDefault="009B46A2" w:rsidP="00F40914">
          <w:pPr>
            <w:jc w:val="right"/>
            <w:rPr>
              <w:rFonts w:ascii="Palatino Linotype" w:hAnsi="Palatino Linotype"/>
              <w:b/>
            </w:rPr>
          </w:pPr>
          <w:r w:rsidRPr="009B46A2">
            <w:rPr>
              <w:rFonts w:ascii="Palatino Linotype" w:hAnsi="Palatino Linotype"/>
              <w:b/>
              <w:highlight w:val="black"/>
            </w:rPr>
            <w:t>-------------------------------------</w:t>
          </w:r>
        </w:p>
      </w:tc>
    </w:tr>
    <w:tr w:rsidR="0095399B" w:rsidRPr="005176BA" w14:paraId="23F98684" w14:textId="77777777" w:rsidTr="00CB69D0">
      <w:tc>
        <w:tcPr>
          <w:tcW w:w="2667" w:type="dxa"/>
          <w:shd w:val="clear" w:color="auto" w:fill="FFFFFF" w:themeFill="background1"/>
        </w:tcPr>
        <w:p w14:paraId="07FDACF2" w14:textId="77777777" w:rsidR="0095399B" w:rsidRPr="005176BA" w:rsidRDefault="0095399B"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14:paraId="29E07BC9" w14:textId="656B5F53" w:rsidR="0095399B" w:rsidRPr="005176BA" w:rsidRDefault="0095399B" w:rsidP="00254283">
          <w:pPr>
            <w:jc w:val="right"/>
            <w:rPr>
              <w:rFonts w:ascii="Palatino Linotype" w:hAnsi="Palatino Linotype"/>
              <w:b/>
            </w:rPr>
          </w:pPr>
          <w:r>
            <w:rPr>
              <w:rFonts w:ascii="Palatino Linotype" w:hAnsi="Palatino Linotype"/>
              <w:b/>
            </w:rPr>
            <w:t xml:space="preserve">Ayuntamiento de Zumpango  </w:t>
          </w:r>
        </w:p>
      </w:tc>
    </w:tr>
    <w:tr w:rsidR="0095399B" w:rsidRPr="005176BA" w14:paraId="03DDF8AC" w14:textId="77777777" w:rsidTr="00CB69D0">
      <w:tc>
        <w:tcPr>
          <w:tcW w:w="2667" w:type="dxa"/>
          <w:shd w:val="clear" w:color="auto" w:fill="FFFFFF" w:themeFill="background1"/>
        </w:tcPr>
        <w:p w14:paraId="36AA4E25" w14:textId="77777777" w:rsidR="0095399B" w:rsidRPr="005176BA" w:rsidRDefault="0095399B"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14:paraId="3E84B343" w14:textId="281E30BC" w:rsidR="0095399B" w:rsidRPr="005176BA" w:rsidRDefault="0095399B" w:rsidP="00F40914">
          <w:pPr>
            <w:jc w:val="right"/>
            <w:rPr>
              <w:rFonts w:ascii="Palatino Linotype" w:hAnsi="Palatino Linotype"/>
              <w:b/>
            </w:rPr>
          </w:pPr>
          <w:r w:rsidRPr="005176BA">
            <w:rPr>
              <w:rFonts w:ascii="Palatino Linotype" w:hAnsi="Palatino Linotype"/>
              <w:b/>
            </w:rPr>
            <w:t xml:space="preserve">José Guadalupe Luna Hernández </w:t>
          </w:r>
        </w:p>
      </w:tc>
    </w:tr>
  </w:tbl>
  <w:p w14:paraId="75997E1A" w14:textId="77777777" w:rsidR="0095399B" w:rsidRDefault="0095399B"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2268"/>
        </w:tabs>
        <w:ind w:left="2268"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F38F2"/>
    <w:multiLevelType w:val="hybridMultilevel"/>
    <w:tmpl w:val="A1B8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0C053A"/>
    <w:multiLevelType w:val="hybridMultilevel"/>
    <w:tmpl w:val="8080385C"/>
    <w:lvl w:ilvl="0" w:tplc="6D1A1C9E">
      <w:start w:val="1"/>
      <w:numFmt w:val="decimal"/>
      <w:lvlText w:val="%1."/>
      <w:lvlJc w:val="left"/>
      <w:pPr>
        <w:ind w:left="927" w:hanging="360"/>
      </w:pPr>
      <w:rPr>
        <w:rFonts w:hint="default"/>
        <w:sz w:val="24"/>
        <w:szCs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B7B99"/>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39E19F6"/>
    <w:multiLevelType w:val="hybridMultilevel"/>
    <w:tmpl w:val="CC521AFA"/>
    <w:lvl w:ilvl="0" w:tplc="080A0001">
      <w:start w:val="1"/>
      <w:numFmt w:val="bullet"/>
      <w:lvlText w:val=""/>
      <w:lvlJc w:val="left"/>
      <w:pPr>
        <w:ind w:left="502" w:hanging="360"/>
      </w:pPr>
      <w:rPr>
        <w:rFonts w:ascii="Symbol" w:hAnsi="Symbol" w:cs="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731D20"/>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2D28A890"/>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F758E9"/>
    <w:multiLevelType w:val="hybridMultilevel"/>
    <w:tmpl w:val="0DE20550"/>
    <w:lvl w:ilvl="0" w:tplc="98D82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DD5226"/>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E4D5BF6"/>
    <w:multiLevelType w:val="hybridMultilevel"/>
    <w:tmpl w:val="ACE8AD2A"/>
    <w:lvl w:ilvl="0" w:tplc="CBC8449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4D9065F7"/>
    <w:multiLevelType w:val="hybridMultilevel"/>
    <w:tmpl w:val="EAA6A6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E63BD4"/>
    <w:multiLevelType w:val="hybridMultilevel"/>
    <w:tmpl w:val="BABC309E"/>
    <w:lvl w:ilvl="0" w:tplc="13FE580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D102EE"/>
    <w:multiLevelType w:val="hybridMultilevel"/>
    <w:tmpl w:val="19C4B4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28"/>
  </w:num>
  <w:num w:numId="4">
    <w:abstractNumId w:val="12"/>
  </w:num>
  <w:num w:numId="5">
    <w:abstractNumId w:val="1"/>
  </w:num>
  <w:num w:numId="6">
    <w:abstractNumId w:val="0"/>
  </w:num>
  <w:num w:numId="7">
    <w:abstractNumId w:val="19"/>
  </w:num>
  <w:num w:numId="8">
    <w:abstractNumId w:val="31"/>
  </w:num>
  <w:num w:numId="9">
    <w:abstractNumId w:val="2"/>
  </w:num>
  <w:num w:numId="10">
    <w:abstractNumId w:val="30"/>
  </w:num>
  <w:num w:numId="11">
    <w:abstractNumId w:val="29"/>
  </w:num>
  <w:num w:numId="12">
    <w:abstractNumId w:val="33"/>
  </w:num>
  <w:num w:numId="13">
    <w:abstractNumId w:val="6"/>
  </w:num>
  <w:num w:numId="14">
    <w:abstractNumId w:val="27"/>
  </w:num>
  <w:num w:numId="15">
    <w:abstractNumId w:val="7"/>
  </w:num>
  <w:num w:numId="16">
    <w:abstractNumId w:val="32"/>
  </w:num>
  <w:num w:numId="17">
    <w:abstractNumId w:val="22"/>
  </w:num>
  <w:num w:numId="18">
    <w:abstractNumId w:val="13"/>
  </w:num>
  <w:num w:numId="19">
    <w:abstractNumId w:val="14"/>
  </w:num>
  <w:num w:numId="20">
    <w:abstractNumId w:val="2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5"/>
  </w:num>
  <w:num w:numId="24">
    <w:abstractNumId w:val="26"/>
  </w:num>
  <w:num w:numId="25">
    <w:abstractNumId w:val="18"/>
  </w:num>
  <w:num w:numId="26">
    <w:abstractNumId w:val="8"/>
  </w:num>
  <w:num w:numId="27">
    <w:abstractNumId w:val="9"/>
  </w:num>
  <w:num w:numId="28">
    <w:abstractNumId w:val="11"/>
  </w:num>
  <w:num w:numId="29">
    <w:abstractNumId w:val="34"/>
  </w:num>
  <w:num w:numId="30">
    <w:abstractNumId w:val="3"/>
  </w:num>
  <w:num w:numId="31">
    <w:abstractNumId w:val="24"/>
  </w:num>
  <w:num w:numId="32">
    <w:abstractNumId w:val="17"/>
  </w:num>
  <w:num w:numId="33">
    <w:abstractNumId w:val="25"/>
  </w:num>
  <w:num w:numId="34">
    <w:abstractNumId w:val="5"/>
  </w:num>
  <w:num w:numId="3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C9C"/>
    <w:rsid w:val="00010318"/>
    <w:rsid w:val="000130C2"/>
    <w:rsid w:val="00017C23"/>
    <w:rsid w:val="000200E0"/>
    <w:rsid w:val="000201D1"/>
    <w:rsid w:val="000208ED"/>
    <w:rsid w:val="00022852"/>
    <w:rsid w:val="00033641"/>
    <w:rsid w:val="00036186"/>
    <w:rsid w:val="0003652E"/>
    <w:rsid w:val="00036990"/>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2399"/>
    <w:rsid w:val="00092435"/>
    <w:rsid w:val="0009442B"/>
    <w:rsid w:val="000966F8"/>
    <w:rsid w:val="00096DE1"/>
    <w:rsid w:val="000A3C1D"/>
    <w:rsid w:val="000A4EA1"/>
    <w:rsid w:val="000A5860"/>
    <w:rsid w:val="000A7C35"/>
    <w:rsid w:val="000A7D5D"/>
    <w:rsid w:val="000B155B"/>
    <w:rsid w:val="000B15B7"/>
    <w:rsid w:val="000B2C8C"/>
    <w:rsid w:val="000B2EAF"/>
    <w:rsid w:val="000B336A"/>
    <w:rsid w:val="000B5A4C"/>
    <w:rsid w:val="000B5EB7"/>
    <w:rsid w:val="000C61F5"/>
    <w:rsid w:val="000C66EA"/>
    <w:rsid w:val="000C6868"/>
    <w:rsid w:val="000C788D"/>
    <w:rsid w:val="000D1329"/>
    <w:rsid w:val="000D1D31"/>
    <w:rsid w:val="000D25F2"/>
    <w:rsid w:val="000E210B"/>
    <w:rsid w:val="000E49B5"/>
    <w:rsid w:val="000E4A12"/>
    <w:rsid w:val="000E5BBE"/>
    <w:rsid w:val="000F0F94"/>
    <w:rsid w:val="000F1CC9"/>
    <w:rsid w:val="000F2441"/>
    <w:rsid w:val="000F3365"/>
    <w:rsid w:val="000F36FA"/>
    <w:rsid w:val="000F3773"/>
    <w:rsid w:val="000F4901"/>
    <w:rsid w:val="00100DEF"/>
    <w:rsid w:val="00101818"/>
    <w:rsid w:val="00104A75"/>
    <w:rsid w:val="00104BC4"/>
    <w:rsid w:val="00104F32"/>
    <w:rsid w:val="00104F67"/>
    <w:rsid w:val="001052E8"/>
    <w:rsid w:val="00106806"/>
    <w:rsid w:val="00107729"/>
    <w:rsid w:val="00107A21"/>
    <w:rsid w:val="00110938"/>
    <w:rsid w:val="00110A90"/>
    <w:rsid w:val="0011115A"/>
    <w:rsid w:val="001112B5"/>
    <w:rsid w:val="00114D5F"/>
    <w:rsid w:val="00117516"/>
    <w:rsid w:val="00124119"/>
    <w:rsid w:val="0012566C"/>
    <w:rsid w:val="00133E2F"/>
    <w:rsid w:val="0013576C"/>
    <w:rsid w:val="00135AAB"/>
    <w:rsid w:val="00140674"/>
    <w:rsid w:val="00141821"/>
    <w:rsid w:val="00141BDA"/>
    <w:rsid w:val="001421D1"/>
    <w:rsid w:val="00143016"/>
    <w:rsid w:val="00143CA1"/>
    <w:rsid w:val="00145E3E"/>
    <w:rsid w:val="00146414"/>
    <w:rsid w:val="00147141"/>
    <w:rsid w:val="00151E30"/>
    <w:rsid w:val="00152A54"/>
    <w:rsid w:val="00152B52"/>
    <w:rsid w:val="00153924"/>
    <w:rsid w:val="0015629F"/>
    <w:rsid w:val="0016001E"/>
    <w:rsid w:val="00163316"/>
    <w:rsid w:val="001655F5"/>
    <w:rsid w:val="001656F1"/>
    <w:rsid w:val="00167344"/>
    <w:rsid w:val="0017140F"/>
    <w:rsid w:val="00174971"/>
    <w:rsid w:val="00181E44"/>
    <w:rsid w:val="00186301"/>
    <w:rsid w:val="0019022A"/>
    <w:rsid w:val="00190B36"/>
    <w:rsid w:val="00196B6A"/>
    <w:rsid w:val="0019761F"/>
    <w:rsid w:val="001A5BAD"/>
    <w:rsid w:val="001B12E8"/>
    <w:rsid w:val="001B28F9"/>
    <w:rsid w:val="001B3A28"/>
    <w:rsid w:val="001B44B7"/>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E7650"/>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26963"/>
    <w:rsid w:val="002277E8"/>
    <w:rsid w:val="00232FEC"/>
    <w:rsid w:val="00233A15"/>
    <w:rsid w:val="00234EBF"/>
    <w:rsid w:val="00235CAA"/>
    <w:rsid w:val="0023622E"/>
    <w:rsid w:val="0023760B"/>
    <w:rsid w:val="00240779"/>
    <w:rsid w:val="0024202C"/>
    <w:rsid w:val="00244765"/>
    <w:rsid w:val="0024486E"/>
    <w:rsid w:val="00246E0F"/>
    <w:rsid w:val="00254283"/>
    <w:rsid w:val="00260A26"/>
    <w:rsid w:val="002640DE"/>
    <w:rsid w:val="0026441B"/>
    <w:rsid w:val="00267B6F"/>
    <w:rsid w:val="002704F5"/>
    <w:rsid w:val="0027056C"/>
    <w:rsid w:val="00273142"/>
    <w:rsid w:val="00273AAB"/>
    <w:rsid w:val="00274152"/>
    <w:rsid w:val="00274C4E"/>
    <w:rsid w:val="00275DCC"/>
    <w:rsid w:val="00275FB3"/>
    <w:rsid w:val="0027789C"/>
    <w:rsid w:val="002811EE"/>
    <w:rsid w:val="0028241C"/>
    <w:rsid w:val="00285900"/>
    <w:rsid w:val="00291EC4"/>
    <w:rsid w:val="002921DD"/>
    <w:rsid w:val="002953C4"/>
    <w:rsid w:val="00297587"/>
    <w:rsid w:val="002A1452"/>
    <w:rsid w:val="002A16FE"/>
    <w:rsid w:val="002A17EE"/>
    <w:rsid w:val="002A38B7"/>
    <w:rsid w:val="002A5A66"/>
    <w:rsid w:val="002A6380"/>
    <w:rsid w:val="002B18B0"/>
    <w:rsid w:val="002B44C4"/>
    <w:rsid w:val="002B64FF"/>
    <w:rsid w:val="002B6FAB"/>
    <w:rsid w:val="002B7631"/>
    <w:rsid w:val="002B77DD"/>
    <w:rsid w:val="002B7F54"/>
    <w:rsid w:val="002C6556"/>
    <w:rsid w:val="002C6BBC"/>
    <w:rsid w:val="002D1047"/>
    <w:rsid w:val="002D16F1"/>
    <w:rsid w:val="002E0764"/>
    <w:rsid w:val="002E2087"/>
    <w:rsid w:val="002E68A2"/>
    <w:rsid w:val="002E7B04"/>
    <w:rsid w:val="002F3433"/>
    <w:rsid w:val="002F3BFA"/>
    <w:rsid w:val="002F4300"/>
    <w:rsid w:val="002F5B0C"/>
    <w:rsid w:val="003003FF"/>
    <w:rsid w:val="00303A99"/>
    <w:rsid w:val="003040B9"/>
    <w:rsid w:val="0030413B"/>
    <w:rsid w:val="003044DA"/>
    <w:rsid w:val="00307FE7"/>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4797B"/>
    <w:rsid w:val="00351415"/>
    <w:rsid w:val="00351579"/>
    <w:rsid w:val="00354158"/>
    <w:rsid w:val="00354999"/>
    <w:rsid w:val="0035601C"/>
    <w:rsid w:val="00357179"/>
    <w:rsid w:val="00360335"/>
    <w:rsid w:val="0036142D"/>
    <w:rsid w:val="00361944"/>
    <w:rsid w:val="003664B3"/>
    <w:rsid w:val="00366B82"/>
    <w:rsid w:val="00366DAB"/>
    <w:rsid w:val="0037219D"/>
    <w:rsid w:val="0037277E"/>
    <w:rsid w:val="00374179"/>
    <w:rsid w:val="00375752"/>
    <w:rsid w:val="003759D5"/>
    <w:rsid w:val="003762BD"/>
    <w:rsid w:val="00376C60"/>
    <w:rsid w:val="00381802"/>
    <w:rsid w:val="00381A20"/>
    <w:rsid w:val="00382836"/>
    <w:rsid w:val="00382BC1"/>
    <w:rsid w:val="00383D80"/>
    <w:rsid w:val="00385E76"/>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B6F84"/>
    <w:rsid w:val="003C27E0"/>
    <w:rsid w:val="003C780C"/>
    <w:rsid w:val="003C7BBB"/>
    <w:rsid w:val="003D04A4"/>
    <w:rsid w:val="003D2599"/>
    <w:rsid w:val="003D424F"/>
    <w:rsid w:val="003D4338"/>
    <w:rsid w:val="003D63CC"/>
    <w:rsid w:val="003D6D54"/>
    <w:rsid w:val="003E0388"/>
    <w:rsid w:val="003E1440"/>
    <w:rsid w:val="003E1D7A"/>
    <w:rsid w:val="003E34B5"/>
    <w:rsid w:val="003E4138"/>
    <w:rsid w:val="003E585E"/>
    <w:rsid w:val="003E6B82"/>
    <w:rsid w:val="003F0067"/>
    <w:rsid w:val="003F2187"/>
    <w:rsid w:val="003F3FDE"/>
    <w:rsid w:val="003F4348"/>
    <w:rsid w:val="003F57ED"/>
    <w:rsid w:val="003F590D"/>
    <w:rsid w:val="003F6346"/>
    <w:rsid w:val="00400BAD"/>
    <w:rsid w:val="0040151F"/>
    <w:rsid w:val="00402909"/>
    <w:rsid w:val="00404C2B"/>
    <w:rsid w:val="0040514C"/>
    <w:rsid w:val="004068F4"/>
    <w:rsid w:val="00415B60"/>
    <w:rsid w:val="0041783C"/>
    <w:rsid w:val="0042167E"/>
    <w:rsid w:val="00431247"/>
    <w:rsid w:val="0043409C"/>
    <w:rsid w:val="0043504A"/>
    <w:rsid w:val="00435071"/>
    <w:rsid w:val="004374EE"/>
    <w:rsid w:val="0043799D"/>
    <w:rsid w:val="004420A8"/>
    <w:rsid w:val="00444C3E"/>
    <w:rsid w:val="004460F0"/>
    <w:rsid w:val="00450D60"/>
    <w:rsid w:val="00452DD1"/>
    <w:rsid w:val="00453580"/>
    <w:rsid w:val="00454AFA"/>
    <w:rsid w:val="00456131"/>
    <w:rsid w:val="0045789A"/>
    <w:rsid w:val="004605D3"/>
    <w:rsid w:val="00464173"/>
    <w:rsid w:val="004646D9"/>
    <w:rsid w:val="004653A7"/>
    <w:rsid w:val="004660AA"/>
    <w:rsid w:val="00467C1C"/>
    <w:rsid w:val="00474E0F"/>
    <w:rsid w:val="00482151"/>
    <w:rsid w:val="004835DC"/>
    <w:rsid w:val="004843F2"/>
    <w:rsid w:val="00485E23"/>
    <w:rsid w:val="004862AE"/>
    <w:rsid w:val="00490291"/>
    <w:rsid w:val="0049249E"/>
    <w:rsid w:val="00493730"/>
    <w:rsid w:val="004937AB"/>
    <w:rsid w:val="004952EB"/>
    <w:rsid w:val="00495F9A"/>
    <w:rsid w:val="004A04FC"/>
    <w:rsid w:val="004A1681"/>
    <w:rsid w:val="004A2FBC"/>
    <w:rsid w:val="004A3422"/>
    <w:rsid w:val="004A43C0"/>
    <w:rsid w:val="004A56E3"/>
    <w:rsid w:val="004A70B0"/>
    <w:rsid w:val="004A779E"/>
    <w:rsid w:val="004B0C02"/>
    <w:rsid w:val="004B2A20"/>
    <w:rsid w:val="004B2AAC"/>
    <w:rsid w:val="004B2F94"/>
    <w:rsid w:val="004C07C4"/>
    <w:rsid w:val="004C1002"/>
    <w:rsid w:val="004C20EF"/>
    <w:rsid w:val="004C2D13"/>
    <w:rsid w:val="004C4BC7"/>
    <w:rsid w:val="004C675B"/>
    <w:rsid w:val="004C69FF"/>
    <w:rsid w:val="004C7B94"/>
    <w:rsid w:val="004D2743"/>
    <w:rsid w:val="004D3B01"/>
    <w:rsid w:val="004D4CD3"/>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924"/>
    <w:rsid w:val="00505C3A"/>
    <w:rsid w:val="00510198"/>
    <w:rsid w:val="0051337C"/>
    <w:rsid w:val="00513D72"/>
    <w:rsid w:val="005144D6"/>
    <w:rsid w:val="005176BA"/>
    <w:rsid w:val="00517DB8"/>
    <w:rsid w:val="00521D8E"/>
    <w:rsid w:val="00523819"/>
    <w:rsid w:val="00524A7E"/>
    <w:rsid w:val="00525360"/>
    <w:rsid w:val="00526E52"/>
    <w:rsid w:val="0052768E"/>
    <w:rsid w:val="00534389"/>
    <w:rsid w:val="00534CBE"/>
    <w:rsid w:val="0053563C"/>
    <w:rsid w:val="00535948"/>
    <w:rsid w:val="005377B9"/>
    <w:rsid w:val="005413DE"/>
    <w:rsid w:val="00544BAE"/>
    <w:rsid w:val="00547A87"/>
    <w:rsid w:val="005541A3"/>
    <w:rsid w:val="005563D9"/>
    <w:rsid w:val="005617EA"/>
    <w:rsid w:val="005627B0"/>
    <w:rsid w:val="005648B9"/>
    <w:rsid w:val="00564AA4"/>
    <w:rsid w:val="00565A3D"/>
    <w:rsid w:val="00565E89"/>
    <w:rsid w:val="005702BE"/>
    <w:rsid w:val="005706DC"/>
    <w:rsid w:val="00570A3F"/>
    <w:rsid w:val="0057226E"/>
    <w:rsid w:val="0057675A"/>
    <w:rsid w:val="00577021"/>
    <w:rsid w:val="0058189C"/>
    <w:rsid w:val="00581B3D"/>
    <w:rsid w:val="00581DCC"/>
    <w:rsid w:val="00582905"/>
    <w:rsid w:val="005865BB"/>
    <w:rsid w:val="00586A12"/>
    <w:rsid w:val="005906D6"/>
    <w:rsid w:val="0059199C"/>
    <w:rsid w:val="00592CAA"/>
    <w:rsid w:val="0059326B"/>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0C5D"/>
    <w:rsid w:val="005E355A"/>
    <w:rsid w:val="005E406F"/>
    <w:rsid w:val="005E4F8B"/>
    <w:rsid w:val="005E5C8C"/>
    <w:rsid w:val="005E6787"/>
    <w:rsid w:val="005E6B8D"/>
    <w:rsid w:val="005E7BEE"/>
    <w:rsid w:val="005F39D2"/>
    <w:rsid w:val="005F3A27"/>
    <w:rsid w:val="005F4922"/>
    <w:rsid w:val="005F5930"/>
    <w:rsid w:val="00600629"/>
    <w:rsid w:val="00601A0E"/>
    <w:rsid w:val="00601C7F"/>
    <w:rsid w:val="0060200F"/>
    <w:rsid w:val="006034DD"/>
    <w:rsid w:val="00603DB1"/>
    <w:rsid w:val="00606374"/>
    <w:rsid w:val="0061037B"/>
    <w:rsid w:val="00610965"/>
    <w:rsid w:val="00612344"/>
    <w:rsid w:val="006129A4"/>
    <w:rsid w:val="006129A5"/>
    <w:rsid w:val="006158AA"/>
    <w:rsid w:val="00615994"/>
    <w:rsid w:val="00616052"/>
    <w:rsid w:val="0061680A"/>
    <w:rsid w:val="00617410"/>
    <w:rsid w:val="00625E8E"/>
    <w:rsid w:val="006303CF"/>
    <w:rsid w:val="006307B0"/>
    <w:rsid w:val="00630814"/>
    <w:rsid w:val="00632BCB"/>
    <w:rsid w:val="00633AF6"/>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5B09"/>
    <w:rsid w:val="006869D2"/>
    <w:rsid w:val="00686EF7"/>
    <w:rsid w:val="00687BDA"/>
    <w:rsid w:val="00692454"/>
    <w:rsid w:val="00692796"/>
    <w:rsid w:val="0069321C"/>
    <w:rsid w:val="00693390"/>
    <w:rsid w:val="00694CC8"/>
    <w:rsid w:val="00695AED"/>
    <w:rsid w:val="006A1DD3"/>
    <w:rsid w:val="006A1E80"/>
    <w:rsid w:val="006A1F3D"/>
    <w:rsid w:val="006A53F0"/>
    <w:rsid w:val="006A60E4"/>
    <w:rsid w:val="006B56C3"/>
    <w:rsid w:val="006B686C"/>
    <w:rsid w:val="006B6AF5"/>
    <w:rsid w:val="006C4663"/>
    <w:rsid w:val="006D00D3"/>
    <w:rsid w:val="006D080A"/>
    <w:rsid w:val="006D0FB6"/>
    <w:rsid w:val="006D146D"/>
    <w:rsid w:val="006E337A"/>
    <w:rsid w:val="006E77A3"/>
    <w:rsid w:val="006E7900"/>
    <w:rsid w:val="006F025F"/>
    <w:rsid w:val="006F2152"/>
    <w:rsid w:val="006F2DF0"/>
    <w:rsid w:val="006F4455"/>
    <w:rsid w:val="006F4AFE"/>
    <w:rsid w:val="006F6469"/>
    <w:rsid w:val="006F7A53"/>
    <w:rsid w:val="0070296E"/>
    <w:rsid w:val="00703547"/>
    <w:rsid w:val="00703C2B"/>
    <w:rsid w:val="00704A38"/>
    <w:rsid w:val="00704FC1"/>
    <w:rsid w:val="00705013"/>
    <w:rsid w:val="0070716A"/>
    <w:rsid w:val="00707D23"/>
    <w:rsid w:val="00710CE2"/>
    <w:rsid w:val="00713980"/>
    <w:rsid w:val="00714C71"/>
    <w:rsid w:val="007158EA"/>
    <w:rsid w:val="00720B31"/>
    <w:rsid w:val="0072210C"/>
    <w:rsid w:val="007230A3"/>
    <w:rsid w:val="00723A8D"/>
    <w:rsid w:val="0072503B"/>
    <w:rsid w:val="007264DF"/>
    <w:rsid w:val="007276DE"/>
    <w:rsid w:val="007303F8"/>
    <w:rsid w:val="007319E8"/>
    <w:rsid w:val="00732341"/>
    <w:rsid w:val="007326AF"/>
    <w:rsid w:val="00732D0D"/>
    <w:rsid w:val="00735D06"/>
    <w:rsid w:val="0074131F"/>
    <w:rsid w:val="00741E66"/>
    <w:rsid w:val="00742576"/>
    <w:rsid w:val="00742BE5"/>
    <w:rsid w:val="00744AB7"/>
    <w:rsid w:val="007466C9"/>
    <w:rsid w:val="007531F4"/>
    <w:rsid w:val="00754D45"/>
    <w:rsid w:val="00756441"/>
    <w:rsid w:val="00761B1D"/>
    <w:rsid w:val="007623BE"/>
    <w:rsid w:val="00762E1E"/>
    <w:rsid w:val="007654C1"/>
    <w:rsid w:val="00766DF7"/>
    <w:rsid w:val="00770F1F"/>
    <w:rsid w:val="0077110E"/>
    <w:rsid w:val="007737F5"/>
    <w:rsid w:val="00774451"/>
    <w:rsid w:val="0077560D"/>
    <w:rsid w:val="0077600E"/>
    <w:rsid w:val="007778A9"/>
    <w:rsid w:val="00780F1E"/>
    <w:rsid w:val="00783D75"/>
    <w:rsid w:val="007841CA"/>
    <w:rsid w:val="00785952"/>
    <w:rsid w:val="00785FE7"/>
    <w:rsid w:val="00787AA6"/>
    <w:rsid w:val="00792776"/>
    <w:rsid w:val="00793656"/>
    <w:rsid w:val="00793A2B"/>
    <w:rsid w:val="00794A8E"/>
    <w:rsid w:val="00795270"/>
    <w:rsid w:val="007A0043"/>
    <w:rsid w:val="007A3E4E"/>
    <w:rsid w:val="007A4FF1"/>
    <w:rsid w:val="007A7E33"/>
    <w:rsid w:val="007B0B37"/>
    <w:rsid w:val="007B1DF5"/>
    <w:rsid w:val="007B222D"/>
    <w:rsid w:val="007B4727"/>
    <w:rsid w:val="007B5031"/>
    <w:rsid w:val="007B5FFC"/>
    <w:rsid w:val="007C0B6A"/>
    <w:rsid w:val="007D3AB1"/>
    <w:rsid w:val="007D5D25"/>
    <w:rsid w:val="007E0079"/>
    <w:rsid w:val="007E1D67"/>
    <w:rsid w:val="007E362F"/>
    <w:rsid w:val="007E4D1C"/>
    <w:rsid w:val="007E4E22"/>
    <w:rsid w:val="007E6BB3"/>
    <w:rsid w:val="007F0AC5"/>
    <w:rsid w:val="007F3526"/>
    <w:rsid w:val="007F387A"/>
    <w:rsid w:val="007F56F9"/>
    <w:rsid w:val="007F70A4"/>
    <w:rsid w:val="00800D0F"/>
    <w:rsid w:val="00801918"/>
    <w:rsid w:val="00804343"/>
    <w:rsid w:val="0080587E"/>
    <w:rsid w:val="00811775"/>
    <w:rsid w:val="008138CE"/>
    <w:rsid w:val="00815846"/>
    <w:rsid w:val="00815D12"/>
    <w:rsid w:val="008161A8"/>
    <w:rsid w:val="00820149"/>
    <w:rsid w:val="0082256E"/>
    <w:rsid w:val="008228E9"/>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CF1"/>
    <w:rsid w:val="008B0AE6"/>
    <w:rsid w:val="008B2E96"/>
    <w:rsid w:val="008B39B1"/>
    <w:rsid w:val="008B455B"/>
    <w:rsid w:val="008B4C47"/>
    <w:rsid w:val="008B4F24"/>
    <w:rsid w:val="008B4F9C"/>
    <w:rsid w:val="008B7033"/>
    <w:rsid w:val="008C1879"/>
    <w:rsid w:val="008C18E6"/>
    <w:rsid w:val="008C2739"/>
    <w:rsid w:val="008C516B"/>
    <w:rsid w:val="008C559D"/>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7FE"/>
    <w:rsid w:val="00913F26"/>
    <w:rsid w:val="00915680"/>
    <w:rsid w:val="00916A11"/>
    <w:rsid w:val="00920E5F"/>
    <w:rsid w:val="009217A6"/>
    <w:rsid w:val="00921E87"/>
    <w:rsid w:val="00924969"/>
    <w:rsid w:val="00925F21"/>
    <w:rsid w:val="009270E2"/>
    <w:rsid w:val="0093024F"/>
    <w:rsid w:val="009339CF"/>
    <w:rsid w:val="00935FF6"/>
    <w:rsid w:val="009368B9"/>
    <w:rsid w:val="009403B9"/>
    <w:rsid w:val="00940C10"/>
    <w:rsid w:val="00941371"/>
    <w:rsid w:val="0094139E"/>
    <w:rsid w:val="00943A89"/>
    <w:rsid w:val="00952C51"/>
    <w:rsid w:val="0095399B"/>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46A2"/>
    <w:rsid w:val="009B5AC3"/>
    <w:rsid w:val="009B7F08"/>
    <w:rsid w:val="009C0DCA"/>
    <w:rsid w:val="009C339F"/>
    <w:rsid w:val="009C454B"/>
    <w:rsid w:val="009C789B"/>
    <w:rsid w:val="009D31A7"/>
    <w:rsid w:val="009D4641"/>
    <w:rsid w:val="009D6E07"/>
    <w:rsid w:val="009E113B"/>
    <w:rsid w:val="009E689B"/>
    <w:rsid w:val="009E6F3D"/>
    <w:rsid w:val="009E7245"/>
    <w:rsid w:val="009F1868"/>
    <w:rsid w:val="009F25B7"/>
    <w:rsid w:val="009F4560"/>
    <w:rsid w:val="009F52A7"/>
    <w:rsid w:val="009F5E1C"/>
    <w:rsid w:val="009F67F3"/>
    <w:rsid w:val="00A0004A"/>
    <w:rsid w:val="00A00A77"/>
    <w:rsid w:val="00A0112A"/>
    <w:rsid w:val="00A01CB6"/>
    <w:rsid w:val="00A03660"/>
    <w:rsid w:val="00A06AAF"/>
    <w:rsid w:val="00A070E0"/>
    <w:rsid w:val="00A073E0"/>
    <w:rsid w:val="00A07496"/>
    <w:rsid w:val="00A16246"/>
    <w:rsid w:val="00A16B6C"/>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2749"/>
    <w:rsid w:val="00AA60BB"/>
    <w:rsid w:val="00AA66C2"/>
    <w:rsid w:val="00AA6A2B"/>
    <w:rsid w:val="00AB01AB"/>
    <w:rsid w:val="00AB4EDD"/>
    <w:rsid w:val="00AB56C1"/>
    <w:rsid w:val="00AB5EEB"/>
    <w:rsid w:val="00AC1862"/>
    <w:rsid w:val="00AC1CD8"/>
    <w:rsid w:val="00AC45D5"/>
    <w:rsid w:val="00AC48DC"/>
    <w:rsid w:val="00AC69DD"/>
    <w:rsid w:val="00AC7339"/>
    <w:rsid w:val="00AD19AF"/>
    <w:rsid w:val="00AD48AE"/>
    <w:rsid w:val="00AE0D08"/>
    <w:rsid w:val="00AE0FDF"/>
    <w:rsid w:val="00AE3529"/>
    <w:rsid w:val="00AE6539"/>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1F06"/>
    <w:rsid w:val="00B17F1D"/>
    <w:rsid w:val="00B205DC"/>
    <w:rsid w:val="00B21ED7"/>
    <w:rsid w:val="00B3039F"/>
    <w:rsid w:val="00B310C4"/>
    <w:rsid w:val="00B31373"/>
    <w:rsid w:val="00B334C9"/>
    <w:rsid w:val="00B35133"/>
    <w:rsid w:val="00B402DC"/>
    <w:rsid w:val="00B43D3A"/>
    <w:rsid w:val="00B45371"/>
    <w:rsid w:val="00B456F0"/>
    <w:rsid w:val="00B47F08"/>
    <w:rsid w:val="00B47FF0"/>
    <w:rsid w:val="00B51871"/>
    <w:rsid w:val="00B54680"/>
    <w:rsid w:val="00B5525E"/>
    <w:rsid w:val="00B6120E"/>
    <w:rsid w:val="00B63653"/>
    <w:rsid w:val="00B6542A"/>
    <w:rsid w:val="00B67478"/>
    <w:rsid w:val="00B76C22"/>
    <w:rsid w:val="00B7792E"/>
    <w:rsid w:val="00B820B7"/>
    <w:rsid w:val="00B8283F"/>
    <w:rsid w:val="00B83457"/>
    <w:rsid w:val="00B846B1"/>
    <w:rsid w:val="00B85136"/>
    <w:rsid w:val="00B85BBB"/>
    <w:rsid w:val="00B904AC"/>
    <w:rsid w:val="00B90D7C"/>
    <w:rsid w:val="00B94310"/>
    <w:rsid w:val="00B95257"/>
    <w:rsid w:val="00B9573B"/>
    <w:rsid w:val="00B9660E"/>
    <w:rsid w:val="00B96A56"/>
    <w:rsid w:val="00B97C28"/>
    <w:rsid w:val="00BA3D39"/>
    <w:rsid w:val="00BA4C01"/>
    <w:rsid w:val="00BA52E2"/>
    <w:rsid w:val="00BA74BE"/>
    <w:rsid w:val="00BB0639"/>
    <w:rsid w:val="00BB1412"/>
    <w:rsid w:val="00BB1B83"/>
    <w:rsid w:val="00BB3FA7"/>
    <w:rsid w:val="00BB45D8"/>
    <w:rsid w:val="00BB5FAF"/>
    <w:rsid w:val="00BC2409"/>
    <w:rsid w:val="00BC2536"/>
    <w:rsid w:val="00BC5810"/>
    <w:rsid w:val="00BD6780"/>
    <w:rsid w:val="00BE1446"/>
    <w:rsid w:val="00BE1888"/>
    <w:rsid w:val="00BE18E4"/>
    <w:rsid w:val="00BE41C0"/>
    <w:rsid w:val="00BE46DD"/>
    <w:rsid w:val="00BE69E6"/>
    <w:rsid w:val="00BF15FE"/>
    <w:rsid w:val="00BF1B38"/>
    <w:rsid w:val="00BF2B03"/>
    <w:rsid w:val="00BF5E06"/>
    <w:rsid w:val="00C00DEB"/>
    <w:rsid w:val="00C013AD"/>
    <w:rsid w:val="00C03E3D"/>
    <w:rsid w:val="00C07697"/>
    <w:rsid w:val="00C1097C"/>
    <w:rsid w:val="00C13B8D"/>
    <w:rsid w:val="00C15C30"/>
    <w:rsid w:val="00C16223"/>
    <w:rsid w:val="00C179EE"/>
    <w:rsid w:val="00C22AF9"/>
    <w:rsid w:val="00C23039"/>
    <w:rsid w:val="00C23A71"/>
    <w:rsid w:val="00C2496C"/>
    <w:rsid w:val="00C24986"/>
    <w:rsid w:val="00C24ABC"/>
    <w:rsid w:val="00C25854"/>
    <w:rsid w:val="00C25D6B"/>
    <w:rsid w:val="00C26336"/>
    <w:rsid w:val="00C26359"/>
    <w:rsid w:val="00C26A49"/>
    <w:rsid w:val="00C310A5"/>
    <w:rsid w:val="00C317BE"/>
    <w:rsid w:val="00C3184A"/>
    <w:rsid w:val="00C31D07"/>
    <w:rsid w:val="00C347E4"/>
    <w:rsid w:val="00C34A4B"/>
    <w:rsid w:val="00C358B7"/>
    <w:rsid w:val="00C37031"/>
    <w:rsid w:val="00C4023D"/>
    <w:rsid w:val="00C43FB8"/>
    <w:rsid w:val="00C4705C"/>
    <w:rsid w:val="00C541AA"/>
    <w:rsid w:val="00C54FC1"/>
    <w:rsid w:val="00C551AD"/>
    <w:rsid w:val="00C57DAD"/>
    <w:rsid w:val="00C60745"/>
    <w:rsid w:val="00C62521"/>
    <w:rsid w:val="00C62761"/>
    <w:rsid w:val="00C64E0E"/>
    <w:rsid w:val="00C64EC5"/>
    <w:rsid w:val="00C703CC"/>
    <w:rsid w:val="00C7171B"/>
    <w:rsid w:val="00C71D63"/>
    <w:rsid w:val="00C71D8F"/>
    <w:rsid w:val="00C71ED4"/>
    <w:rsid w:val="00C74ED9"/>
    <w:rsid w:val="00C762CC"/>
    <w:rsid w:val="00C7709D"/>
    <w:rsid w:val="00C77B94"/>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85F"/>
    <w:rsid w:val="00CA4E53"/>
    <w:rsid w:val="00CA55D0"/>
    <w:rsid w:val="00CA7B56"/>
    <w:rsid w:val="00CB11B1"/>
    <w:rsid w:val="00CB16AF"/>
    <w:rsid w:val="00CB27EA"/>
    <w:rsid w:val="00CB69D0"/>
    <w:rsid w:val="00CB7D60"/>
    <w:rsid w:val="00CC02A3"/>
    <w:rsid w:val="00CC404F"/>
    <w:rsid w:val="00CC798E"/>
    <w:rsid w:val="00CC7E82"/>
    <w:rsid w:val="00CD3031"/>
    <w:rsid w:val="00CD4716"/>
    <w:rsid w:val="00CD49B9"/>
    <w:rsid w:val="00CD53FE"/>
    <w:rsid w:val="00CD77F6"/>
    <w:rsid w:val="00CE342B"/>
    <w:rsid w:val="00CE4F6D"/>
    <w:rsid w:val="00CE6BAF"/>
    <w:rsid w:val="00CE71CB"/>
    <w:rsid w:val="00CE773C"/>
    <w:rsid w:val="00CF1AD4"/>
    <w:rsid w:val="00CF1C39"/>
    <w:rsid w:val="00CF46D1"/>
    <w:rsid w:val="00D01849"/>
    <w:rsid w:val="00D020D3"/>
    <w:rsid w:val="00D04205"/>
    <w:rsid w:val="00D045AD"/>
    <w:rsid w:val="00D04EF6"/>
    <w:rsid w:val="00D06651"/>
    <w:rsid w:val="00D1104A"/>
    <w:rsid w:val="00D1161B"/>
    <w:rsid w:val="00D129CA"/>
    <w:rsid w:val="00D140CA"/>
    <w:rsid w:val="00D175DF"/>
    <w:rsid w:val="00D20F14"/>
    <w:rsid w:val="00D21751"/>
    <w:rsid w:val="00D240C9"/>
    <w:rsid w:val="00D30FC1"/>
    <w:rsid w:val="00D317A8"/>
    <w:rsid w:val="00D32316"/>
    <w:rsid w:val="00D32F07"/>
    <w:rsid w:val="00D364DC"/>
    <w:rsid w:val="00D402B7"/>
    <w:rsid w:val="00D41E70"/>
    <w:rsid w:val="00D4204B"/>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7652F"/>
    <w:rsid w:val="00D80A25"/>
    <w:rsid w:val="00D813AF"/>
    <w:rsid w:val="00D820A4"/>
    <w:rsid w:val="00D83B7F"/>
    <w:rsid w:val="00D83C6F"/>
    <w:rsid w:val="00D84741"/>
    <w:rsid w:val="00D85A8C"/>
    <w:rsid w:val="00D8617E"/>
    <w:rsid w:val="00D90182"/>
    <w:rsid w:val="00D92794"/>
    <w:rsid w:val="00D933FE"/>
    <w:rsid w:val="00D95A22"/>
    <w:rsid w:val="00D96DE0"/>
    <w:rsid w:val="00D97100"/>
    <w:rsid w:val="00DA120A"/>
    <w:rsid w:val="00DA352E"/>
    <w:rsid w:val="00DA6628"/>
    <w:rsid w:val="00DA6915"/>
    <w:rsid w:val="00DA6B13"/>
    <w:rsid w:val="00DA7079"/>
    <w:rsid w:val="00DB164E"/>
    <w:rsid w:val="00DB773A"/>
    <w:rsid w:val="00DC0038"/>
    <w:rsid w:val="00DC0CF8"/>
    <w:rsid w:val="00DC1BCE"/>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3188"/>
    <w:rsid w:val="00DF4623"/>
    <w:rsid w:val="00DF56A2"/>
    <w:rsid w:val="00DF5C80"/>
    <w:rsid w:val="00DF621D"/>
    <w:rsid w:val="00E0005D"/>
    <w:rsid w:val="00E00869"/>
    <w:rsid w:val="00E05C8A"/>
    <w:rsid w:val="00E064B6"/>
    <w:rsid w:val="00E10778"/>
    <w:rsid w:val="00E107BA"/>
    <w:rsid w:val="00E122C9"/>
    <w:rsid w:val="00E1429E"/>
    <w:rsid w:val="00E15246"/>
    <w:rsid w:val="00E165B2"/>
    <w:rsid w:val="00E204F9"/>
    <w:rsid w:val="00E26B27"/>
    <w:rsid w:val="00E27B7B"/>
    <w:rsid w:val="00E300EC"/>
    <w:rsid w:val="00E31766"/>
    <w:rsid w:val="00E31ACB"/>
    <w:rsid w:val="00E32BB3"/>
    <w:rsid w:val="00E36A14"/>
    <w:rsid w:val="00E404D0"/>
    <w:rsid w:val="00E41337"/>
    <w:rsid w:val="00E41A92"/>
    <w:rsid w:val="00E4452E"/>
    <w:rsid w:val="00E4470A"/>
    <w:rsid w:val="00E473E1"/>
    <w:rsid w:val="00E50F9E"/>
    <w:rsid w:val="00E527D8"/>
    <w:rsid w:val="00E531F1"/>
    <w:rsid w:val="00E5332B"/>
    <w:rsid w:val="00E561E4"/>
    <w:rsid w:val="00E56826"/>
    <w:rsid w:val="00E5799E"/>
    <w:rsid w:val="00E610FD"/>
    <w:rsid w:val="00E6380E"/>
    <w:rsid w:val="00E64D75"/>
    <w:rsid w:val="00E65278"/>
    <w:rsid w:val="00E659ED"/>
    <w:rsid w:val="00E66EC1"/>
    <w:rsid w:val="00E75283"/>
    <w:rsid w:val="00E76189"/>
    <w:rsid w:val="00E7677C"/>
    <w:rsid w:val="00E76AC7"/>
    <w:rsid w:val="00E77D0C"/>
    <w:rsid w:val="00E80D76"/>
    <w:rsid w:val="00E834F6"/>
    <w:rsid w:val="00E85E6D"/>
    <w:rsid w:val="00E93368"/>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5B4"/>
    <w:rsid w:val="00ED1828"/>
    <w:rsid w:val="00ED4E52"/>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099E"/>
    <w:rsid w:val="00F11B2C"/>
    <w:rsid w:val="00F11FAB"/>
    <w:rsid w:val="00F12AFF"/>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4D54"/>
    <w:rsid w:val="00F4618F"/>
    <w:rsid w:val="00F46FE2"/>
    <w:rsid w:val="00F473B3"/>
    <w:rsid w:val="00F4794D"/>
    <w:rsid w:val="00F47FB4"/>
    <w:rsid w:val="00F54FB7"/>
    <w:rsid w:val="00F55249"/>
    <w:rsid w:val="00F573BB"/>
    <w:rsid w:val="00F57829"/>
    <w:rsid w:val="00F63D81"/>
    <w:rsid w:val="00F67150"/>
    <w:rsid w:val="00F720FB"/>
    <w:rsid w:val="00F73152"/>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D48"/>
    <w:rsid w:val="00FB3974"/>
    <w:rsid w:val="00FB3DED"/>
    <w:rsid w:val="00FB5BB0"/>
    <w:rsid w:val="00FB6FB2"/>
    <w:rsid w:val="00FB77A4"/>
    <w:rsid w:val="00FC0A55"/>
    <w:rsid w:val="00FC1427"/>
    <w:rsid w:val="00FC2C22"/>
    <w:rsid w:val="00FC2C5D"/>
    <w:rsid w:val="00FC2E96"/>
    <w:rsid w:val="00FC4C22"/>
    <w:rsid w:val="00FD2223"/>
    <w:rsid w:val="00FD701E"/>
    <w:rsid w:val="00FE264D"/>
    <w:rsid w:val="00FE2BAB"/>
    <w:rsid w:val="00FE4792"/>
    <w:rsid w:val="00FE6885"/>
    <w:rsid w:val="00FE7731"/>
    <w:rsid w:val="00FF0ACD"/>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7F16E"/>
  <w15:chartTrackingRefBased/>
  <w15:docId w15:val="{90CA97B8-357C-4A84-AD85-F8922372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948"/>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6B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A16B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5948"/>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character" w:customStyle="1" w:styleId="Ttulo3Car">
    <w:name w:val="Título 3 Car"/>
    <w:basedOn w:val="Fuentedeprrafopredeter"/>
    <w:link w:val="Ttulo3"/>
    <w:uiPriority w:val="9"/>
    <w:rsid w:val="00A16B6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A16B6C"/>
    <w:rPr>
      <w:rFonts w:asciiTheme="majorHAnsi" w:eastAsiaTheme="majorEastAsia" w:hAnsiTheme="majorHAnsi" w:cstheme="majorBidi"/>
      <w:color w:val="1F4D78" w:themeColor="accent1" w:themeShade="7F"/>
    </w:rPr>
  </w:style>
  <w:style w:type="paragraph" w:styleId="Lista">
    <w:name w:val="List"/>
    <w:basedOn w:val="Normal"/>
    <w:uiPriority w:val="99"/>
    <w:unhideWhenUsed/>
    <w:rsid w:val="00A16B6C"/>
    <w:pPr>
      <w:ind w:left="283" w:hanging="283"/>
      <w:contextualSpacing/>
    </w:pPr>
  </w:style>
  <w:style w:type="paragraph" w:styleId="Lista2">
    <w:name w:val="List 2"/>
    <w:basedOn w:val="Normal"/>
    <w:uiPriority w:val="99"/>
    <w:unhideWhenUsed/>
    <w:rsid w:val="00A16B6C"/>
    <w:pPr>
      <w:ind w:left="566" w:hanging="283"/>
      <w:contextualSpacing/>
    </w:pPr>
  </w:style>
  <w:style w:type="paragraph" w:styleId="Listaconvietas2">
    <w:name w:val="List Bullet 2"/>
    <w:basedOn w:val="Normal"/>
    <w:uiPriority w:val="99"/>
    <w:unhideWhenUsed/>
    <w:rsid w:val="00A16B6C"/>
    <w:pPr>
      <w:numPr>
        <w:numId w:val="6"/>
      </w:numPr>
      <w:contextualSpacing/>
    </w:pPr>
  </w:style>
  <w:style w:type="paragraph" w:styleId="Textoindependiente">
    <w:name w:val="Body Text"/>
    <w:basedOn w:val="Normal"/>
    <w:link w:val="TextoindependienteCar"/>
    <w:uiPriority w:val="99"/>
    <w:unhideWhenUsed/>
    <w:rsid w:val="00A16B6C"/>
    <w:pPr>
      <w:spacing w:after="120"/>
    </w:pPr>
  </w:style>
  <w:style w:type="character" w:customStyle="1" w:styleId="TextoindependienteCar">
    <w:name w:val="Texto independiente Car"/>
    <w:basedOn w:val="Fuentedeprrafopredeter"/>
    <w:link w:val="Textoindependiente"/>
    <w:uiPriority w:val="99"/>
    <w:rsid w:val="00A16B6C"/>
  </w:style>
  <w:style w:type="paragraph" w:styleId="Sangradetextonormal">
    <w:name w:val="Body Text Indent"/>
    <w:basedOn w:val="Normal"/>
    <w:link w:val="SangradetextonormalCar"/>
    <w:uiPriority w:val="99"/>
    <w:unhideWhenUsed/>
    <w:rsid w:val="00A16B6C"/>
    <w:pPr>
      <w:spacing w:after="120"/>
      <w:ind w:left="283"/>
    </w:pPr>
  </w:style>
  <w:style w:type="character" w:customStyle="1" w:styleId="SangradetextonormalCar">
    <w:name w:val="Sangría de texto normal Car"/>
    <w:basedOn w:val="Fuentedeprrafopredeter"/>
    <w:link w:val="Sangradetextonormal"/>
    <w:uiPriority w:val="99"/>
    <w:rsid w:val="00A16B6C"/>
  </w:style>
  <w:style w:type="paragraph" w:styleId="Textoindependienteprimerasangra2">
    <w:name w:val="Body Text First Indent 2"/>
    <w:basedOn w:val="Sangradetextonormal"/>
    <w:link w:val="Textoindependienteprimerasangra2Car"/>
    <w:uiPriority w:val="99"/>
    <w:unhideWhenUsed/>
    <w:rsid w:val="00A16B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6B6C"/>
  </w:style>
  <w:style w:type="numbering" w:customStyle="1" w:styleId="Sinlista1">
    <w:name w:val="Sin lista1"/>
    <w:next w:val="Sinlista"/>
    <w:uiPriority w:val="99"/>
    <w:semiHidden/>
    <w:unhideWhenUsed/>
    <w:rsid w:val="00633AF6"/>
  </w:style>
  <w:style w:type="character" w:customStyle="1" w:styleId="Hipervnculovisitado1">
    <w:name w:val="Hipervínculo visitado1"/>
    <w:basedOn w:val="Fuentedeprrafopredeter"/>
    <w:uiPriority w:val="99"/>
    <w:semiHidden/>
    <w:unhideWhenUsed/>
    <w:rsid w:val="00633AF6"/>
    <w:rPr>
      <w:color w:val="954F72"/>
      <w:u w:val="single"/>
    </w:rPr>
  </w:style>
  <w:style w:type="character" w:styleId="Hipervnculovisitado">
    <w:name w:val="FollowedHyperlink"/>
    <w:basedOn w:val="Fuentedeprrafopredeter"/>
    <w:uiPriority w:val="99"/>
    <w:semiHidden/>
    <w:unhideWhenUsed/>
    <w:rsid w:val="00633AF6"/>
    <w:rPr>
      <w:color w:val="954F72" w:themeColor="followedHyperlink"/>
      <w:u w:val="single"/>
    </w:rPr>
  </w:style>
  <w:style w:type="character" w:customStyle="1" w:styleId="Mencinsinresolver2">
    <w:name w:val="Mención sin resolver2"/>
    <w:basedOn w:val="Fuentedeprrafopredeter"/>
    <w:uiPriority w:val="99"/>
    <w:semiHidden/>
    <w:unhideWhenUsed/>
    <w:rsid w:val="00915680"/>
    <w:rPr>
      <w:color w:val="605E5C"/>
      <w:shd w:val="clear" w:color="auto" w:fill="E1DFDD"/>
    </w:rPr>
  </w:style>
  <w:style w:type="paragraph" w:styleId="TDC3">
    <w:name w:val="toc 3"/>
    <w:basedOn w:val="Normal"/>
    <w:next w:val="Normal"/>
    <w:autoRedefine/>
    <w:uiPriority w:val="39"/>
    <w:unhideWhenUsed/>
    <w:rsid w:val="008C559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23496099">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991597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44854934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781340100">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01997289">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28337511">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876510104">
          <w:marLeft w:val="0"/>
          <w:marRight w:val="0"/>
          <w:marTop w:val="0"/>
          <w:marBottom w:val="101"/>
          <w:divBdr>
            <w:top w:val="none" w:sz="0" w:space="0" w:color="auto"/>
            <w:left w:val="none" w:sz="0" w:space="0" w:color="auto"/>
            <w:bottom w:val="none" w:sz="0" w:space="0" w:color="auto"/>
            <w:right w:val="none" w:sz="0" w:space="0" w:color="auto"/>
          </w:divBdr>
        </w:div>
      </w:divsChild>
    </w:div>
    <w:div w:id="1399865906">
      <w:bodyDiv w:val="1"/>
      <w:marLeft w:val="0"/>
      <w:marRight w:val="0"/>
      <w:marTop w:val="0"/>
      <w:marBottom w:val="0"/>
      <w:divBdr>
        <w:top w:val="none" w:sz="0" w:space="0" w:color="auto"/>
        <w:left w:val="none" w:sz="0" w:space="0" w:color="auto"/>
        <w:bottom w:val="none" w:sz="0" w:space="0" w:color="auto"/>
        <w:right w:val="none" w:sz="0" w:space="0" w:color="auto"/>
      </w:divBdr>
    </w:div>
    <w:div w:id="1406878190">
      <w:bodyDiv w:val="1"/>
      <w:marLeft w:val="0"/>
      <w:marRight w:val="0"/>
      <w:marTop w:val="0"/>
      <w:marBottom w:val="0"/>
      <w:divBdr>
        <w:top w:val="none" w:sz="0" w:space="0" w:color="auto"/>
        <w:left w:val="none" w:sz="0" w:space="0" w:color="auto"/>
        <w:bottom w:val="none" w:sz="0" w:space="0" w:color="auto"/>
        <w:right w:val="none" w:sz="0" w:space="0" w:color="auto"/>
      </w:divBdr>
    </w:div>
    <w:div w:id="1427073694">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94781370">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05105630">
          <w:marLeft w:val="0"/>
          <w:marRight w:val="0"/>
          <w:marTop w:val="0"/>
          <w:marBottom w:val="101"/>
          <w:divBdr>
            <w:top w:val="none" w:sz="0" w:space="0" w:color="auto"/>
            <w:left w:val="none" w:sz="0" w:space="0" w:color="auto"/>
            <w:bottom w:val="none" w:sz="0" w:space="0" w:color="auto"/>
            <w:right w:val="none" w:sz="0" w:space="0" w:color="auto"/>
          </w:divBdr>
        </w:div>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8219941">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41758140">
          <w:marLeft w:val="0"/>
          <w:marRight w:val="0"/>
          <w:marTop w:val="0"/>
          <w:marBottom w:val="82"/>
          <w:divBdr>
            <w:top w:val="none" w:sz="0" w:space="0" w:color="auto"/>
            <w:left w:val="none" w:sz="0" w:space="0" w:color="auto"/>
            <w:bottom w:val="none" w:sz="0" w:space="0" w:color="auto"/>
            <w:right w:val="none" w:sz="0" w:space="0" w:color="auto"/>
          </w:divBdr>
        </w:div>
        <w:div w:id="50346836">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55F9F-DBD6-43B4-84EC-E4F1C9D1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12332</Words>
  <Characters>67827</Characters>
  <Application>Microsoft Office Word</Application>
  <DocSecurity>0</DocSecurity>
  <Lines>565</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4</cp:revision>
  <cp:lastPrinted>2020-03-13T23:35:00Z</cp:lastPrinted>
  <dcterms:created xsi:type="dcterms:W3CDTF">2020-08-06T02:10:00Z</dcterms:created>
  <dcterms:modified xsi:type="dcterms:W3CDTF">2020-09-04T04:11:00Z</dcterms:modified>
</cp:coreProperties>
</file>