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80E46" w14:textId="331D19E7" w:rsidR="0029722B" w:rsidRPr="00893B5E" w:rsidRDefault="0029722B" w:rsidP="0029722B">
      <w:pPr>
        <w:spacing w:before="100" w:beforeAutospacing="1" w:after="100" w:afterAutospacing="1" w:line="360" w:lineRule="auto"/>
        <w:jc w:val="both"/>
        <w:rPr>
          <w:rFonts w:ascii="Palatino Linotype" w:hAnsi="Palatino Linotype"/>
        </w:rPr>
      </w:pPr>
      <w:r w:rsidRPr="00893B5E">
        <w:rPr>
          <w:rFonts w:ascii="Palatino Linotype" w:hAnsi="Palatino Linotype"/>
        </w:rPr>
        <w:t>Resolución del Pleno del Instituto de Transparencia, Acc</w:t>
      </w:r>
      <w:bookmarkStart w:id="0" w:name="_GoBack"/>
      <w:bookmarkEnd w:id="0"/>
      <w:r w:rsidRPr="00893B5E">
        <w:rPr>
          <w:rFonts w:ascii="Palatino Linotype" w:hAnsi="Palatino Linotype"/>
        </w:rPr>
        <w:t xml:space="preserve">eso a la Información Pública y Protección de Datos Personales del Estado de México y Municipios, con domicilio en Metepec, Estado de México, de fecha </w:t>
      </w:r>
      <w:r w:rsidR="00795C49" w:rsidRPr="00893B5E">
        <w:rPr>
          <w:rFonts w:ascii="Palatino Linotype" w:hAnsi="Palatino Linotype"/>
        </w:rPr>
        <w:t>veintiuno</w:t>
      </w:r>
      <w:r w:rsidR="00C16B1D" w:rsidRPr="00893B5E">
        <w:rPr>
          <w:rFonts w:ascii="Palatino Linotype" w:hAnsi="Palatino Linotype"/>
        </w:rPr>
        <w:t xml:space="preserve"> </w:t>
      </w:r>
      <w:r w:rsidR="00090991" w:rsidRPr="00893B5E">
        <w:rPr>
          <w:rFonts w:ascii="Palatino Linotype" w:hAnsi="Palatino Linotype"/>
        </w:rPr>
        <w:t xml:space="preserve">de octubre de </w:t>
      </w:r>
      <w:r w:rsidRPr="00893B5E">
        <w:rPr>
          <w:rFonts w:ascii="Palatino Linotype" w:hAnsi="Palatino Linotype"/>
        </w:rPr>
        <w:t>dos mil veinte.</w:t>
      </w:r>
    </w:p>
    <w:p w14:paraId="250881A7" w14:textId="5CFE2050" w:rsidR="0029722B" w:rsidRPr="00893B5E" w:rsidRDefault="0029722B" w:rsidP="0029722B">
      <w:pPr>
        <w:spacing w:before="100" w:beforeAutospacing="1" w:after="100" w:afterAutospacing="1" w:line="360" w:lineRule="auto"/>
        <w:jc w:val="both"/>
        <w:rPr>
          <w:rFonts w:ascii="Palatino Linotype" w:hAnsi="Palatino Linotype"/>
        </w:rPr>
      </w:pPr>
      <w:r w:rsidRPr="00893B5E">
        <w:rPr>
          <w:rFonts w:ascii="Palatino Linotype" w:hAnsi="Palatino Linotype"/>
          <w:b/>
        </w:rPr>
        <w:t>VISTO</w:t>
      </w:r>
      <w:r w:rsidRPr="00893B5E">
        <w:rPr>
          <w:rFonts w:ascii="Palatino Linotype" w:hAnsi="Palatino Linotype"/>
        </w:rPr>
        <w:t xml:space="preserve"> el expediente formado con motivo del recurso de revisión </w:t>
      </w:r>
      <w:r w:rsidR="00CC2AE5" w:rsidRPr="00893B5E">
        <w:rPr>
          <w:rFonts w:ascii="Palatino Linotype" w:hAnsi="Palatino Linotype"/>
          <w:b/>
        </w:rPr>
        <w:t>03292</w:t>
      </w:r>
      <w:r w:rsidR="00787648" w:rsidRPr="00893B5E">
        <w:rPr>
          <w:rFonts w:ascii="Palatino Linotype" w:hAnsi="Palatino Linotype"/>
          <w:b/>
        </w:rPr>
        <w:t>/INFOEM/IP/RR/2020</w:t>
      </w:r>
      <w:r w:rsidR="00CC2AE5" w:rsidRPr="00893B5E">
        <w:rPr>
          <w:rFonts w:ascii="Palatino Linotype" w:hAnsi="Palatino Linotype"/>
        </w:rPr>
        <w:t xml:space="preserve">, promovido por </w:t>
      </w:r>
      <w:r w:rsidR="00CC2AE5" w:rsidRPr="00893B5E">
        <w:rPr>
          <w:rFonts w:ascii="Palatino Linotype" w:hAnsi="Palatino Linotype"/>
          <w:color w:val="000000" w:themeColor="text1"/>
        </w:rPr>
        <w:t>una persona de manera anónima</w:t>
      </w:r>
      <w:r w:rsidRPr="00893B5E">
        <w:rPr>
          <w:rFonts w:ascii="Palatino Linotype" w:hAnsi="Palatino Linotype"/>
          <w:b/>
        </w:rPr>
        <w:t xml:space="preserve">, </w:t>
      </w:r>
      <w:r w:rsidRPr="00893B5E">
        <w:rPr>
          <w:rFonts w:ascii="Palatino Linotype" w:hAnsi="Palatino Linotype"/>
        </w:rPr>
        <w:t xml:space="preserve">en lo sucesivo </w:t>
      </w:r>
      <w:r w:rsidRPr="00893B5E">
        <w:rPr>
          <w:rFonts w:ascii="Palatino Linotype" w:hAnsi="Palatino Linotype"/>
          <w:b/>
        </w:rPr>
        <w:t>EL RECURRENTE,</w:t>
      </w:r>
      <w:r w:rsidRPr="00893B5E">
        <w:rPr>
          <w:rFonts w:ascii="Palatino Linotype" w:hAnsi="Palatino Linotype"/>
        </w:rPr>
        <w:t xml:space="preserve"> en contra de la respuesta emitida por el</w:t>
      </w:r>
      <w:r w:rsidR="00CC2AE5" w:rsidRPr="00893B5E">
        <w:rPr>
          <w:rFonts w:ascii="Palatino Linotype" w:hAnsi="Palatino Linotype"/>
          <w:b/>
        </w:rPr>
        <w:t xml:space="preserve"> Ayuntamiento de Atlacomulco</w:t>
      </w:r>
      <w:r w:rsidRPr="00893B5E">
        <w:rPr>
          <w:rFonts w:ascii="Palatino Linotype" w:hAnsi="Palatino Linotype"/>
          <w:b/>
        </w:rPr>
        <w:t xml:space="preserve">, </w:t>
      </w:r>
      <w:r w:rsidRPr="00893B5E">
        <w:rPr>
          <w:rFonts w:ascii="Palatino Linotype" w:hAnsi="Palatino Linotype"/>
        </w:rPr>
        <w:t xml:space="preserve">en lo subsecuente </w:t>
      </w:r>
      <w:r w:rsidRPr="00893B5E">
        <w:rPr>
          <w:rFonts w:ascii="Palatino Linotype" w:hAnsi="Palatino Linotype"/>
          <w:b/>
        </w:rPr>
        <w:t>EL SUJETO OBLIGADO</w:t>
      </w:r>
      <w:r w:rsidRPr="00893B5E">
        <w:rPr>
          <w:rFonts w:ascii="Palatino Linotype" w:hAnsi="Palatino Linotype"/>
        </w:rPr>
        <w:t xml:space="preserve">, se procede a dictar la presente resolución con base en lo siguiente: </w:t>
      </w:r>
    </w:p>
    <w:p w14:paraId="52629EA3" w14:textId="77777777" w:rsidR="0029722B" w:rsidRPr="00893B5E" w:rsidRDefault="0029722B" w:rsidP="0029722B">
      <w:pPr>
        <w:spacing w:before="100" w:beforeAutospacing="1" w:after="100" w:afterAutospacing="1" w:line="360" w:lineRule="auto"/>
        <w:jc w:val="center"/>
        <w:rPr>
          <w:rFonts w:ascii="Palatino Linotype" w:hAnsi="Palatino Linotype"/>
          <w:b/>
          <w:bCs/>
          <w:spacing w:val="60"/>
          <w:sz w:val="28"/>
        </w:rPr>
      </w:pPr>
      <w:r w:rsidRPr="00893B5E">
        <w:rPr>
          <w:rFonts w:ascii="Palatino Linotype" w:hAnsi="Palatino Linotype"/>
          <w:b/>
          <w:bCs/>
          <w:spacing w:val="60"/>
          <w:sz w:val="28"/>
        </w:rPr>
        <w:t>RESULTANDO</w:t>
      </w:r>
    </w:p>
    <w:p w14:paraId="2C6CAB2F" w14:textId="756386C5" w:rsidR="0029722B" w:rsidRPr="00893B5E" w:rsidRDefault="0029722B" w:rsidP="0029722B">
      <w:pPr>
        <w:spacing w:before="100" w:beforeAutospacing="1" w:after="100" w:afterAutospacing="1" w:line="360" w:lineRule="auto"/>
        <w:jc w:val="both"/>
        <w:rPr>
          <w:rFonts w:ascii="Palatino Linotype" w:hAnsi="Palatino Linotype"/>
          <w:b/>
          <w:bCs/>
        </w:rPr>
      </w:pPr>
      <w:r w:rsidRPr="00893B5E">
        <w:rPr>
          <w:rFonts w:ascii="Palatino Linotype" w:hAnsi="Palatino Linotype"/>
          <w:b/>
          <w:sz w:val="28"/>
          <w:szCs w:val="28"/>
        </w:rPr>
        <w:t>I.</w:t>
      </w:r>
      <w:r w:rsidRPr="00893B5E">
        <w:rPr>
          <w:rFonts w:ascii="Palatino Linotype" w:hAnsi="Palatino Linotype"/>
        </w:rPr>
        <w:t xml:space="preserve"> En fecha</w:t>
      </w:r>
      <w:r w:rsidR="00AC7AE8" w:rsidRPr="00893B5E">
        <w:rPr>
          <w:rFonts w:ascii="Palatino Linotype" w:hAnsi="Palatino Linotype"/>
        </w:rPr>
        <w:t xml:space="preserve"> </w:t>
      </w:r>
      <w:r w:rsidR="00283B19" w:rsidRPr="00893B5E">
        <w:rPr>
          <w:rFonts w:ascii="Palatino Linotype" w:hAnsi="Palatino Linotype"/>
        </w:rPr>
        <w:t xml:space="preserve">veinticuatro </w:t>
      </w:r>
      <w:r w:rsidR="007279C5" w:rsidRPr="00893B5E">
        <w:rPr>
          <w:rFonts w:ascii="Palatino Linotype" w:hAnsi="Palatino Linotype"/>
        </w:rPr>
        <w:t xml:space="preserve">de marzo </w:t>
      </w:r>
      <w:r w:rsidRPr="00893B5E">
        <w:rPr>
          <w:rFonts w:ascii="Palatino Linotype" w:hAnsi="Palatino Linotype"/>
        </w:rPr>
        <w:t xml:space="preserve">de dos mil veinte, </w:t>
      </w:r>
      <w:r w:rsidRPr="00893B5E">
        <w:rPr>
          <w:rFonts w:ascii="Palatino Linotype" w:hAnsi="Palatino Linotype"/>
          <w:b/>
        </w:rPr>
        <w:t>EL RECURRENTE</w:t>
      </w:r>
      <w:r w:rsidRPr="00893B5E">
        <w:rPr>
          <w:rFonts w:ascii="Palatino Linotype" w:hAnsi="Palatino Linotype"/>
        </w:rPr>
        <w:t xml:space="preserve"> presentó a través del Sistema de </w:t>
      </w:r>
      <w:r w:rsidRPr="00893B5E">
        <w:rPr>
          <w:rFonts w:ascii="Palatino Linotype" w:hAnsi="Palatino Linotype" w:cs="Arial"/>
        </w:rPr>
        <w:t>Acceso</w:t>
      </w:r>
      <w:r w:rsidRPr="00893B5E">
        <w:rPr>
          <w:rFonts w:ascii="Palatino Linotype" w:hAnsi="Palatino Linotype"/>
        </w:rPr>
        <w:t xml:space="preserve"> a la Información Mexiquense, en lo subsecuente </w:t>
      </w:r>
      <w:r w:rsidRPr="00893B5E">
        <w:rPr>
          <w:rFonts w:ascii="Palatino Linotype" w:hAnsi="Palatino Linotype"/>
          <w:b/>
        </w:rPr>
        <w:t>EL SAIMEX</w:t>
      </w:r>
      <w:r w:rsidRPr="00893B5E">
        <w:rPr>
          <w:rFonts w:ascii="Palatino Linotype" w:hAnsi="Palatino Linotype"/>
        </w:rPr>
        <w:t xml:space="preserve">, ante </w:t>
      </w:r>
      <w:r w:rsidRPr="00893B5E">
        <w:rPr>
          <w:rFonts w:ascii="Palatino Linotype" w:hAnsi="Palatino Linotype"/>
          <w:b/>
        </w:rPr>
        <w:t>EL SUJETO OBLIGADO</w:t>
      </w:r>
      <w:r w:rsidRPr="00893B5E">
        <w:rPr>
          <w:rFonts w:ascii="Palatino Linotype" w:hAnsi="Palatino Linotype"/>
        </w:rPr>
        <w:t>, la solicitud de acceso a información pública, a la que se le asignó el número</w:t>
      </w:r>
      <w:r w:rsidR="00283B19" w:rsidRPr="00893B5E">
        <w:t xml:space="preserve"> </w:t>
      </w:r>
      <w:r w:rsidR="00283B19" w:rsidRPr="00893B5E">
        <w:rPr>
          <w:rFonts w:ascii="Palatino Linotype" w:hAnsi="Palatino Linotype"/>
          <w:b/>
        </w:rPr>
        <w:t>00099/ATLACOM/IP/2020</w:t>
      </w:r>
      <w:r w:rsidRPr="00893B5E">
        <w:rPr>
          <w:rFonts w:ascii="Palatino Linotype" w:hAnsi="Palatino Linotype"/>
          <w:b/>
          <w:bCs/>
        </w:rPr>
        <w:t>,</w:t>
      </w:r>
      <w:r w:rsidRPr="00893B5E">
        <w:rPr>
          <w:rFonts w:ascii="Palatino Linotype" w:hAnsi="Palatino Linotype"/>
        </w:rPr>
        <w:t xml:space="preserve"> mediante la cual requirió: </w:t>
      </w:r>
    </w:p>
    <w:p w14:paraId="5FEFE6FD" w14:textId="04F45A67" w:rsidR="0029722B" w:rsidRPr="00893B5E" w:rsidRDefault="0029722B" w:rsidP="0029722B">
      <w:pPr>
        <w:ind w:left="851" w:right="899"/>
        <w:jc w:val="both"/>
        <w:rPr>
          <w:rFonts w:ascii="Palatino Linotype" w:hAnsi="Palatino Linotype"/>
          <w:i/>
          <w:sz w:val="22"/>
        </w:rPr>
      </w:pPr>
      <w:r w:rsidRPr="00893B5E">
        <w:rPr>
          <w:rFonts w:ascii="Palatino Linotype" w:hAnsi="Palatino Linotype"/>
          <w:i/>
          <w:sz w:val="22"/>
        </w:rPr>
        <w:t>“</w:t>
      </w:r>
      <w:r w:rsidR="008E4BDF" w:rsidRPr="00893B5E">
        <w:rPr>
          <w:rFonts w:ascii="Palatino Linotype" w:hAnsi="Palatino Linotype"/>
          <w:i/>
          <w:sz w:val="22"/>
        </w:rPr>
        <w:t xml:space="preserve">Me permito solicitar la siguiente información: ¿El Ayuntamiento de Atlacomulco o Municipio de Atlacomulco es el propietario del inmueble que estaba destinado para la construcción de una clínica geriátrica? En caso de ser así, copia del documento que acredite la propiedad. En aso de no ser así, copia del documento en el que se autorice el uso de ese inmueble por parte del dueño. ¿A partir de qué fecha están trabajando en ese inmueble empleados del Ayuntamiento y qué importe se ha invertido en materiales, mano de obra, proveedores, etc. en los tranajos que se han realizado en esa obra? Si el Ayuntamiento o Municipio de Atlacomulco no es el propietario el inmueble y no cuenta con autorización del dueño para su uso, indicar la razón por la que se han destinado recursos públicos en dicha obra. </w:t>
      </w:r>
      <w:r w:rsidR="008E363C" w:rsidRPr="00893B5E">
        <w:rPr>
          <w:rFonts w:ascii="Palatino Linotype" w:hAnsi="Palatino Linotype"/>
          <w:i/>
          <w:sz w:val="22"/>
        </w:rPr>
        <w:t>“</w:t>
      </w:r>
      <w:r w:rsidRPr="00893B5E">
        <w:rPr>
          <w:rFonts w:ascii="Palatino Linotype" w:hAnsi="Palatino Linotype"/>
          <w:i/>
          <w:sz w:val="22"/>
        </w:rPr>
        <w:t>(Sic)</w:t>
      </w:r>
    </w:p>
    <w:p w14:paraId="117D6B9A" w14:textId="0EDA883C" w:rsidR="0029722B" w:rsidRPr="00893B5E" w:rsidRDefault="0029722B" w:rsidP="0029722B">
      <w:pPr>
        <w:spacing w:before="100" w:beforeAutospacing="1" w:after="100" w:afterAutospacing="1" w:line="360" w:lineRule="auto"/>
        <w:jc w:val="both"/>
        <w:rPr>
          <w:rFonts w:ascii="Palatino Linotype" w:hAnsi="Palatino Linotype" w:cs="Arial"/>
          <w:b/>
        </w:rPr>
      </w:pPr>
      <w:r w:rsidRPr="00893B5E">
        <w:rPr>
          <w:rFonts w:ascii="Palatino Linotype" w:hAnsi="Palatino Linotype" w:cs="Arial"/>
          <w:b/>
        </w:rPr>
        <w:lastRenderedPageBreak/>
        <w:t>Modalidad de entrega:</w:t>
      </w:r>
      <w:r w:rsidRPr="00893B5E">
        <w:rPr>
          <w:rFonts w:ascii="Palatino Linotype" w:hAnsi="Palatino Linotype" w:cs="Arial"/>
        </w:rPr>
        <w:t xml:space="preserve"> </w:t>
      </w:r>
      <w:r w:rsidR="008E4BDF" w:rsidRPr="00893B5E">
        <w:rPr>
          <w:rFonts w:ascii="Palatino Linotype" w:hAnsi="Palatino Linotype" w:cs="Arial"/>
          <w:b/>
        </w:rPr>
        <w:t>SAIMEX</w:t>
      </w:r>
    </w:p>
    <w:p w14:paraId="4439FC51" w14:textId="74F1B3BE" w:rsidR="008E363C" w:rsidRPr="00893B5E" w:rsidRDefault="0029722B" w:rsidP="008E363C">
      <w:pPr>
        <w:pStyle w:val="Prrafodelista"/>
        <w:tabs>
          <w:tab w:val="left" w:pos="567"/>
        </w:tabs>
        <w:spacing w:line="360" w:lineRule="auto"/>
        <w:ind w:left="0"/>
        <w:contextualSpacing/>
        <w:jc w:val="both"/>
        <w:rPr>
          <w:rFonts w:ascii="Palatino Linotype" w:hAnsi="Palatino Linotype" w:cs="Arial"/>
        </w:rPr>
      </w:pPr>
      <w:r w:rsidRPr="00893B5E">
        <w:rPr>
          <w:rFonts w:ascii="Palatino Linotype" w:hAnsi="Palatino Linotype" w:cs="Arial"/>
          <w:b/>
          <w:sz w:val="28"/>
          <w:szCs w:val="28"/>
        </w:rPr>
        <w:t>II.</w:t>
      </w:r>
      <w:r w:rsidR="00981D3D" w:rsidRPr="00893B5E">
        <w:rPr>
          <w:rFonts w:ascii="Palatino Linotype" w:hAnsi="Palatino Linotype" w:cs="Arial"/>
        </w:rPr>
        <w:t xml:space="preserve"> </w:t>
      </w:r>
      <w:r w:rsidR="008E363C" w:rsidRPr="00893B5E">
        <w:rPr>
          <w:rFonts w:ascii="Palatino Linotype" w:hAnsi="Palatino Linotype" w:cs="Arial"/>
        </w:rPr>
        <w:t xml:space="preserve">Con base en el detalle de seguimiento del </w:t>
      </w:r>
      <w:r w:rsidR="008E363C" w:rsidRPr="00893B5E">
        <w:rPr>
          <w:rFonts w:ascii="Palatino Linotype" w:hAnsi="Palatino Linotype" w:cs="Arial"/>
          <w:b/>
        </w:rPr>
        <w:t>SAIMEX</w:t>
      </w:r>
      <w:r w:rsidR="008E363C" w:rsidRPr="00893B5E">
        <w:rPr>
          <w:rFonts w:ascii="Palatino Linotype" w:hAnsi="Palatino Linotype" w:cs="Arial"/>
        </w:rPr>
        <w:t xml:space="preserve">, se advierte que en fecha </w:t>
      </w:r>
      <w:r w:rsidR="008F5079" w:rsidRPr="00893B5E">
        <w:rPr>
          <w:rFonts w:ascii="Palatino Linotype" w:hAnsi="Palatino Linotype" w:cs="Arial"/>
        </w:rPr>
        <w:t xml:space="preserve">cuatro de mayo </w:t>
      </w:r>
      <w:r w:rsidR="008E363C" w:rsidRPr="00893B5E">
        <w:rPr>
          <w:rFonts w:ascii="Palatino Linotype" w:hAnsi="Palatino Linotype" w:cs="Arial"/>
        </w:rPr>
        <w:t xml:space="preserve">de dos mil veinte, la Titular de la Unidad de Transparencia del </w:t>
      </w:r>
      <w:r w:rsidR="008E363C" w:rsidRPr="00893B5E">
        <w:rPr>
          <w:rFonts w:ascii="Palatino Linotype" w:hAnsi="Palatino Linotype" w:cs="Arial"/>
          <w:b/>
        </w:rPr>
        <w:t>SUJETO OBLIGADO</w:t>
      </w:r>
      <w:r w:rsidR="008E363C" w:rsidRPr="00893B5E">
        <w:rPr>
          <w:rFonts w:ascii="Palatino Linotype" w:hAnsi="Palatino Linotype" w:cs="Arial"/>
        </w:rPr>
        <w:t>, turnó mediante requerimiento número</w:t>
      </w:r>
      <w:r w:rsidR="008F5079" w:rsidRPr="00893B5E">
        <w:rPr>
          <w:rFonts w:ascii="Palatino Linotype" w:hAnsi="Palatino Linotype" w:cs="Arial"/>
        </w:rPr>
        <w:t xml:space="preserve"> </w:t>
      </w:r>
      <w:r w:rsidR="008F5079" w:rsidRPr="00893B5E">
        <w:rPr>
          <w:rFonts w:ascii="Palatino Linotype" w:hAnsi="Palatino Linotype" w:cs="Arial"/>
          <w:b/>
        </w:rPr>
        <w:t>00099/ATLACOM/IP/2020/TSP/0001</w:t>
      </w:r>
      <w:r w:rsidR="008E363C" w:rsidRPr="00893B5E">
        <w:rPr>
          <w:rFonts w:ascii="Palatino Linotype" w:hAnsi="Palatino Linotype" w:cs="Arial"/>
        </w:rPr>
        <w:t xml:space="preserve">, el contenido de </w:t>
      </w:r>
      <w:r w:rsidR="00255643" w:rsidRPr="00893B5E">
        <w:rPr>
          <w:rFonts w:ascii="Palatino Linotype" w:hAnsi="Palatino Linotype" w:cs="Arial"/>
        </w:rPr>
        <w:t xml:space="preserve">la solicitud de información al </w:t>
      </w:r>
      <w:r w:rsidR="008E363C" w:rsidRPr="00893B5E">
        <w:rPr>
          <w:rFonts w:ascii="Palatino Linotype" w:hAnsi="Palatino Linotype" w:cs="Arial"/>
        </w:rPr>
        <w:t xml:space="preserve"> S</w:t>
      </w:r>
      <w:r w:rsidR="00255643" w:rsidRPr="00893B5E">
        <w:rPr>
          <w:rFonts w:ascii="Palatino Linotype" w:hAnsi="Palatino Linotype" w:cs="Arial"/>
        </w:rPr>
        <w:t>ervidor Público Habilitado</w:t>
      </w:r>
      <w:r w:rsidR="00716A2A" w:rsidRPr="00893B5E">
        <w:rPr>
          <w:rFonts w:ascii="Palatino Linotype" w:hAnsi="Palatino Linotype" w:cs="Arial"/>
        </w:rPr>
        <w:t xml:space="preserve"> de la</w:t>
      </w:r>
      <w:r w:rsidR="008F5079" w:rsidRPr="00893B5E">
        <w:rPr>
          <w:rFonts w:ascii="Palatino Linotype" w:hAnsi="Palatino Linotype"/>
        </w:rPr>
        <w:t xml:space="preserve"> Secretaría Particular</w:t>
      </w:r>
      <w:r w:rsidR="00FA6748" w:rsidRPr="00893B5E">
        <w:rPr>
          <w:rFonts w:ascii="Palatino Linotype" w:hAnsi="Palatino Linotype"/>
        </w:rPr>
        <w:t xml:space="preserve"> de Presidencia</w:t>
      </w:r>
      <w:r w:rsidR="00F17C01" w:rsidRPr="00893B5E">
        <w:rPr>
          <w:rFonts w:ascii="Palatino Linotype" w:hAnsi="Palatino Linotype" w:cs="Arial"/>
        </w:rPr>
        <w:t xml:space="preserve">, </w:t>
      </w:r>
      <w:r w:rsidR="008E363C" w:rsidRPr="00893B5E">
        <w:rPr>
          <w:rFonts w:ascii="Palatino Linotype" w:hAnsi="Palatino Linotype" w:cs="Arial"/>
        </w:rPr>
        <w:t xml:space="preserve">a efecto de que realizará la búsqueda y localización de la información, tal y como se desprende de la siguiente imagen: </w:t>
      </w:r>
    </w:p>
    <w:p w14:paraId="383E20A7" w14:textId="261B3AD7" w:rsidR="008E363C" w:rsidRPr="00893B5E" w:rsidRDefault="008F5079" w:rsidP="0029722B">
      <w:pPr>
        <w:spacing w:before="100" w:beforeAutospacing="1" w:after="100" w:afterAutospacing="1" w:line="360" w:lineRule="auto"/>
        <w:jc w:val="both"/>
        <w:rPr>
          <w:rFonts w:ascii="Palatino Linotype" w:hAnsi="Palatino Linotype" w:cs="Arial"/>
        </w:rPr>
      </w:pPr>
      <w:r w:rsidRPr="00893B5E">
        <w:rPr>
          <w:noProof/>
          <w:lang w:eastAsia="es-MX"/>
        </w:rPr>
        <w:drawing>
          <wp:inline distT="0" distB="0" distL="0" distR="0" wp14:anchorId="7DAD08AB" wp14:editId="1A92EE91">
            <wp:extent cx="5905500" cy="1238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89" t="40367" r="4450" b="46178"/>
                    <a:stretch/>
                  </pic:blipFill>
                  <pic:spPr bwMode="auto">
                    <a:xfrm>
                      <a:off x="0" y="0"/>
                      <a:ext cx="5905500" cy="12382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895EA4D" w14:textId="18D9FAFE" w:rsidR="0029722B" w:rsidRPr="00893B5E" w:rsidRDefault="008E363C" w:rsidP="0029722B">
      <w:pPr>
        <w:spacing w:before="100" w:beforeAutospacing="1" w:after="100" w:afterAutospacing="1" w:line="360" w:lineRule="auto"/>
        <w:jc w:val="both"/>
        <w:rPr>
          <w:rFonts w:ascii="Palatino Linotype" w:hAnsi="Palatino Linotype" w:cs="Arial"/>
        </w:rPr>
      </w:pPr>
      <w:r w:rsidRPr="00893B5E">
        <w:rPr>
          <w:rFonts w:ascii="Palatino Linotype" w:hAnsi="Palatino Linotype" w:cs="Arial"/>
          <w:b/>
          <w:sz w:val="28"/>
          <w:szCs w:val="28"/>
        </w:rPr>
        <w:t>III.</w:t>
      </w:r>
      <w:r w:rsidRPr="00893B5E">
        <w:rPr>
          <w:rFonts w:ascii="Palatino Linotype" w:hAnsi="Palatino Linotype" w:cs="Arial"/>
        </w:rPr>
        <w:t xml:space="preserve"> </w:t>
      </w:r>
      <w:r w:rsidR="0029722B" w:rsidRPr="00893B5E">
        <w:rPr>
          <w:rFonts w:ascii="Palatino Linotype" w:hAnsi="Palatino Linotype" w:cs="Arial"/>
        </w:rPr>
        <w:t>En fecha</w:t>
      </w:r>
      <w:r w:rsidR="00FA6748" w:rsidRPr="00893B5E">
        <w:rPr>
          <w:rFonts w:ascii="Palatino Linotype" w:hAnsi="Palatino Linotype" w:cs="Arial"/>
        </w:rPr>
        <w:t xml:space="preserve"> veintisiete de mayo </w:t>
      </w:r>
      <w:r w:rsidR="00716A2A" w:rsidRPr="00893B5E">
        <w:rPr>
          <w:rFonts w:ascii="Palatino Linotype" w:hAnsi="Palatino Linotype" w:cs="Arial"/>
        </w:rPr>
        <w:t>de dos mil veinte</w:t>
      </w:r>
      <w:r w:rsidR="0029722B" w:rsidRPr="00893B5E">
        <w:rPr>
          <w:rFonts w:ascii="Palatino Linotype" w:hAnsi="Palatino Linotype" w:cs="Arial"/>
        </w:rPr>
        <w:t xml:space="preserve">, </w:t>
      </w:r>
      <w:r w:rsidR="0029722B" w:rsidRPr="00893B5E">
        <w:rPr>
          <w:rFonts w:ascii="Palatino Linotype" w:hAnsi="Palatino Linotype" w:cs="Arial"/>
          <w:b/>
        </w:rPr>
        <w:t>EL SUJETO OBLIGADO</w:t>
      </w:r>
      <w:r w:rsidR="0029722B" w:rsidRPr="00893B5E">
        <w:rPr>
          <w:rFonts w:ascii="Palatino Linotype" w:hAnsi="Palatino Linotype" w:cs="Arial"/>
        </w:rPr>
        <w:t xml:space="preserve"> dio respuesta a la solicitud de acceso a la información pública requerida por </w:t>
      </w:r>
      <w:r w:rsidR="0029722B" w:rsidRPr="00893B5E">
        <w:rPr>
          <w:rFonts w:ascii="Palatino Linotype" w:hAnsi="Palatino Linotype" w:cs="Arial"/>
          <w:b/>
        </w:rPr>
        <w:t>EL RECURRENTE</w:t>
      </w:r>
      <w:r w:rsidR="0029722B" w:rsidRPr="00893B5E">
        <w:rPr>
          <w:rFonts w:ascii="Palatino Linotype" w:hAnsi="Palatino Linotype" w:cs="Arial"/>
        </w:rPr>
        <w:t>,</w:t>
      </w:r>
      <w:r w:rsidR="00D9529B" w:rsidRPr="00893B5E">
        <w:rPr>
          <w:rFonts w:ascii="Palatino Linotype" w:hAnsi="Palatino Linotype" w:cs="Arial"/>
        </w:rPr>
        <w:t xml:space="preserve"> en los siguientes términos</w:t>
      </w:r>
      <w:r w:rsidR="0029722B" w:rsidRPr="00893B5E">
        <w:rPr>
          <w:rFonts w:ascii="Palatino Linotype" w:hAnsi="Palatino Linotype" w:cs="Arial"/>
        </w:rPr>
        <w:t>:</w:t>
      </w:r>
    </w:p>
    <w:p w14:paraId="6473521E" w14:textId="77777777" w:rsidR="00FA6748" w:rsidRPr="00893B5E" w:rsidRDefault="00D9529B" w:rsidP="00FA6748">
      <w:pPr>
        <w:ind w:left="851" w:right="899"/>
        <w:jc w:val="both"/>
        <w:rPr>
          <w:rFonts w:ascii="Palatino Linotype" w:hAnsi="Palatino Linotype"/>
          <w:i/>
          <w:sz w:val="22"/>
        </w:rPr>
      </w:pPr>
      <w:r w:rsidRPr="00893B5E">
        <w:rPr>
          <w:rFonts w:ascii="Palatino Linotype" w:hAnsi="Palatino Linotype"/>
          <w:i/>
          <w:sz w:val="22"/>
        </w:rPr>
        <w:t>“</w:t>
      </w:r>
      <w:r w:rsidR="00BF14B2" w:rsidRPr="00893B5E">
        <w:rPr>
          <w:rFonts w:ascii="Palatino Linotype" w:hAnsi="Palatino Linotype"/>
          <w:i/>
          <w:sz w:val="22"/>
        </w:rPr>
        <w:t>…</w:t>
      </w:r>
    </w:p>
    <w:p w14:paraId="37223E29" w14:textId="77777777" w:rsidR="00FA6748" w:rsidRPr="00893B5E" w:rsidRDefault="00FA6748" w:rsidP="00FA6748">
      <w:pPr>
        <w:ind w:left="851" w:right="899"/>
        <w:jc w:val="right"/>
        <w:rPr>
          <w:rFonts w:ascii="Palatino Linotype" w:hAnsi="Palatino Linotype"/>
          <w:i/>
          <w:sz w:val="22"/>
        </w:rPr>
      </w:pPr>
      <w:r w:rsidRPr="00893B5E">
        <w:rPr>
          <w:rFonts w:ascii="Palatino Linotype" w:hAnsi="Palatino Linotype"/>
          <w:i/>
          <w:sz w:val="22"/>
        </w:rPr>
        <w:t>Atlacomulco, México a 27 de Mayo de 2020</w:t>
      </w:r>
    </w:p>
    <w:p w14:paraId="37B78F00" w14:textId="77777777" w:rsidR="00FA6748" w:rsidRPr="00893B5E" w:rsidRDefault="00FA6748" w:rsidP="00FA6748">
      <w:pPr>
        <w:ind w:left="851" w:right="899"/>
        <w:jc w:val="right"/>
        <w:rPr>
          <w:rFonts w:ascii="Palatino Linotype" w:hAnsi="Palatino Linotype"/>
          <w:i/>
          <w:sz w:val="22"/>
        </w:rPr>
      </w:pPr>
      <w:r w:rsidRPr="00893B5E">
        <w:rPr>
          <w:rFonts w:ascii="Palatino Linotype" w:hAnsi="Palatino Linotype"/>
          <w:i/>
          <w:sz w:val="22"/>
        </w:rPr>
        <w:t>Nombre del solicitante:</w:t>
      </w:r>
    </w:p>
    <w:p w14:paraId="17F5C041" w14:textId="77777777" w:rsidR="00FA6748" w:rsidRPr="00893B5E" w:rsidRDefault="00FA6748" w:rsidP="00FA6748">
      <w:pPr>
        <w:ind w:left="851" w:right="899"/>
        <w:jc w:val="right"/>
        <w:rPr>
          <w:rFonts w:ascii="Palatino Linotype" w:hAnsi="Palatino Linotype"/>
          <w:i/>
          <w:sz w:val="22"/>
        </w:rPr>
      </w:pPr>
      <w:r w:rsidRPr="00893B5E">
        <w:rPr>
          <w:rFonts w:ascii="Palatino Linotype" w:hAnsi="Palatino Linotype"/>
          <w:i/>
          <w:sz w:val="22"/>
        </w:rPr>
        <w:t>Folio de la solicitud: 00099/ATLACOM/IP/2020</w:t>
      </w:r>
    </w:p>
    <w:p w14:paraId="7D7E961F" w14:textId="77777777" w:rsidR="00FA6748" w:rsidRPr="00893B5E" w:rsidRDefault="00FA6748" w:rsidP="00FA6748">
      <w:pPr>
        <w:ind w:left="851" w:right="899"/>
        <w:jc w:val="both"/>
        <w:rPr>
          <w:rFonts w:ascii="Palatino Linotype" w:hAnsi="Palatino Linotype"/>
          <w:i/>
          <w:sz w:val="22"/>
        </w:rPr>
      </w:pPr>
    </w:p>
    <w:p w14:paraId="49DD3B81" w14:textId="77777777" w:rsidR="00FA6748" w:rsidRPr="00893B5E" w:rsidRDefault="00FA6748" w:rsidP="00FA6748">
      <w:pPr>
        <w:ind w:left="851" w:right="899"/>
        <w:jc w:val="both"/>
        <w:rPr>
          <w:rFonts w:ascii="Palatino Linotype" w:hAnsi="Palatino Linotype"/>
          <w:i/>
          <w:sz w:val="22"/>
        </w:rPr>
      </w:pPr>
      <w:r w:rsidRPr="00893B5E">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6EDE9B" w14:textId="47409F0D" w:rsidR="00BF14B2" w:rsidRPr="00893B5E" w:rsidRDefault="00FA6748" w:rsidP="00FA6748">
      <w:pPr>
        <w:ind w:left="851" w:right="899"/>
        <w:jc w:val="both"/>
        <w:rPr>
          <w:rFonts w:ascii="Palatino Linotype" w:hAnsi="Palatino Linotype"/>
          <w:i/>
          <w:sz w:val="22"/>
        </w:rPr>
      </w:pPr>
      <w:r w:rsidRPr="00893B5E">
        <w:rPr>
          <w:rFonts w:ascii="Palatino Linotype" w:hAnsi="Palatino Linotype"/>
          <w:i/>
          <w:sz w:val="22"/>
        </w:rPr>
        <w:lastRenderedPageBreak/>
        <w:t>Se adjunta respuesta.</w:t>
      </w:r>
    </w:p>
    <w:p w14:paraId="12152509" w14:textId="414AB5C5" w:rsidR="00D9529B" w:rsidRPr="00893B5E" w:rsidRDefault="00EE0E7D" w:rsidP="00BF14B2">
      <w:pPr>
        <w:ind w:left="851" w:right="899"/>
        <w:jc w:val="both"/>
        <w:rPr>
          <w:rFonts w:ascii="Palatino Linotype" w:hAnsi="Palatino Linotype"/>
          <w:i/>
          <w:sz w:val="22"/>
        </w:rPr>
      </w:pPr>
      <w:r w:rsidRPr="00893B5E">
        <w:rPr>
          <w:rFonts w:ascii="Palatino Linotype" w:hAnsi="Palatino Linotype"/>
          <w:i/>
          <w:sz w:val="22"/>
        </w:rPr>
        <w:t>…</w:t>
      </w:r>
      <w:r w:rsidR="00D9529B" w:rsidRPr="00893B5E">
        <w:rPr>
          <w:rFonts w:ascii="Palatino Linotype" w:hAnsi="Palatino Linotype"/>
          <w:i/>
          <w:sz w:val="22"/>
        </w:rPr>
        <w:t xml:space="preserve"> “(Sic)</w:t>
      </w:r>
    </w:p>
    <w:p w14:paraId="2ABB77DA" w14:textId="1817E05A" w:rsidR="00FA6748" w:rsidRPr="00893B5E" w:rsidRDefault="00D9529B" w:rsidP="00FA6748">
      <w:pPr>
        <w:spacing w:before="100" w:beforeAutospacing="1" w:after="100" w:afterAutospacing="1" w:line="360" w:lineRule="auto"/>
        <w:jc w:val="both"/>
        <w:rPr>
          <w:rFonts w:ascii="Palatino Linotype" w:hAnsi="Palatino Linotype" w:cs="Arial"/>
        </w:rPr>
      </w:pPr>
      <w:r w:rsidRPr="00893B5E">
        <w:rPr>
          <w:rFonts w:ascii="Palatino Linotype" w:hAnsi="Palatino Linotype" w:cs="Arial"/>
        </w:rPr>
        <w:t xml:space="preserve">De igual manera, </w:t>
      </w:r>
      <w:r w:rsidR="00EE0E7D" w:rsidRPr="00893B5E">
        <w:rPr>
          <w:rFonts w:ascii="Palatino Linotype" w:hAnsi="Palatino Linotype" w:cs="Arial"/>
        </w:rPr>
        <w:t>adjuntó el archivo electrónico denominado</w:t>
      </w:r>
      <w:r w:rsidR="00FA6748" w:rsidRPr="00893B5E">
        <w:rPr>
          <w:rFonts w:ascii="Palatino Linotype" w:hAnsi="Palatino Linotype" w:cs="Arial"/>
        </w:rPr>
        <w:t xml:space="preserve"> </w:t>
      </w:r>
      <w:r w:rsidR="00FA6748" w:rsidRPr="00893B5E">
        <w:rPr>
          <w:rFonts w:ascii="Palatino Linotype" w:hAnsi="Palatino Linotype" w:cs="Arial"/>
          <w:b/>
        </w:rPr>
        <w:t>CONTESTACION SAIMEX 072.pdf</w:t>
      </w:r>
      <w:r w:rsidR="00F17C01" w:rsidRPr="00893B5E">
        <w:rPr>
          <w:rFonts w:ascii="Palatino Linotype" w:hAnsi="Palatino Linotype" w:cs="Arial"/>
          <w:b/>
        </w:rPr>
        <w:t xml:space="preserve">, </w:t>
      </w:r>
      <w:r w:rsidR="00F17C01" w:rsidRPr="00893B5E">
        <w:rPr>
          <w:rFonts w:ascii="Palatino Linotype" w:hAnsi="Palatino Linotype" w:cs="Arial"/>
        </w:rPr>
        <w:t xml:space="preserve">consistente en el oficio de fecha </w:t>
      </w:r>
      <w:r w:rsidR="0049035E" w:rsidRPr="00893B5E">
        <w:rPr>
          <w:rFonts w:ascii="Palatino Linotype" w:hAnsi="Palatino Linotype" w:cs="Arial"/>
        </w:rPr>
        <w:t>once de mayo de dos mil veinte, signado por el Secretario Particular de Presidencia, mediante el cual, señaló que el inmueble que refiere el particular en su solicitud</w:t>
      </w:r>
      <w:r w:rsidR="008141CD" w:rsidRPr="00893B5E">
        <w:rPr>
          <w:rFonts w:ascii="Palatino Linotype" w:hAnsi="Palatino Linotype" w:cs="Arial"/>
        </w:rPr>
        <w:t>, no forma parte del inventario de bienes del Municipio; por lo que, no estaba en posibilidad de otorgar la información solicitada.</w:t>
      </w:r>
      <w:r w:rsidR="0049035E" w:rsidRPr="00893B5E">
        <w:rPr>
          <w:rFonts w:ascii="Palatino Linotype" w:hAnsi="Palatino Linotype" w:cs="Arial"/>
        </w:rPr>
        <w:t xml:space="preserve"> </w:t>
      </w:r>
    </w:p>
    <w:p w14:paraId="087D7FF5" w14:textId="7F55BA6C" w:rsidR="0029722B" w:rsidRPr="00893B5E" w:rsidRDefault="007B29E5" w:rsidP="0029722B">
      <w:pPr>
        <w:spacing w:before="100" w:beforeAutospacing="1" w:after="100" w:afterAutospacing="1" w:line="360" w:lineRule="auto"/>
        <w:jc w:val="both"/>
        <w:rPr>
          <w:rFonts w:ascii="Palatino Linotype" w:hAnsi="Palatino Linotype" w:cs="Arial"/>
        </w:rPr>
      </w:pPr>
      <w:r w:rsidRPr="00893B5E">
        <w:rPr>
          <w:rFonts w:ascii="Palatino Linotype" w:hAnsi="Palatino Linotype" w:cs="Arial"/>
          <w:b/>
          <w:sz w:val="28"/>
          <w:szCs w:val="28"/>
        </w:rPr>
        <w:t>III</w:t>
      </w:r>
      <w:r w:rsidR="0029722B" w:rsidRPr="00893B5E">
        <w:rPr>
          <w:rFonts w:ascii="Palatino Linotype" w:hAnsi="Palatino Linotype" w:cs="Arial"/>
          <w:b/>
          <w:sz w:val="28"/>
          <w:szCs w:val="28"/>
        </w:rPr>
        <w:t>.</w:t>
      </w:r>
      <w:r w:rsidR="0029722B" w:rsidRPr="00893B5E">
        <w:rPr>
          <w:rFonts w:ascii="Palatino Linotype" w:hAnsi="Palatino Linotype" w:cs="Arial"/>
        </w:rPr>
        <w:t xml:space="preserve"> </w:t>
      </w:r>
      <w:r w:rsidR="0029722B" w:rsidRPr="00893B5E">
        <w:rPr>
          <w:rFonts w:ascii="Palatino Linotype" w:hAnsi="Palatino Linotype"/>
        </w:rPr>
        <w:t xml:space="preserve">Inconforme con la </w:t>
      </w:r>
      <w:r w:rsidR="0029722B" w:rsidRPr="00893B5E">
        <w:rPr>
          <w:rFonts w:ascii="Palatino Linotype" w:hAnsi="Palatino Linotype" w:cs="Arial"/>
        </w:rPr>
        <w:t xml:space="preserve">respuesta </w:t>
      </w:r>
      <w:r w:rsidR="0029722B" w:rsidRPr="00893B5E">
        <w:rPr>
          <w:rFonts w:ascii="Palatino Linotype" w:hAnsi="Palatino Linotype"/>
        </w:rPr>
        <w:t xml:space="preserve">del </w:t>
      </w:r>
      <w:r w:rsidR="0029722B" w:rsidRPr="00893B5E">
        <w:rPr>
          <w:rFonts w:ascii="Palatino Linotype" w:hAnsi="Palatino Linotype"/>
          <w:b/>
        </w:rPr>
        <w:t>SUJETO OBLIGADO</w:t>
      </w:r>
      <w:r w:rsidR="002608E2" w:rsidRPr="00893B5E">
        <w:rPr>
          <w:rFonts w:ascii="Palatino Linotype" w:hAnsi="Palatino Linotype"/>
        </w:rPr>
        <w:t xml:space="preserve">, el </w:t>
      </w:r>
      <w:r w:rsidR="008141CD" w:rsidRPr="00893B5E">
        <w:rPr>
          <w:rFonts w:ascii="Palatino Linotype" w:hAnsi="Palatino Linotype"/>
        </w:rPr>
        <w:t xml:space="preserve">veintiuno </w:t>
      </w:r>
      <w:r w:rsidR="00C53954" w:rsidRPr="00893B5E">
        <w:rPr>
          <w:rFonts w:ascii="Palatino Linotype" w:hAnsi="Palatino Linotype"/>
        </w:rPr>
        <w:t>de agosto</w:t>
      </w:r>
      <w:r w:rsidR="002608E2" w:rsidRPr="00893B5E">
        <w:rPr>
          <w:rFonts w:ascii="Palatino Linotype" w:hAnsi="Palatino Linotype"/>
        </w:rPr>
        <w:t xml:space="preserve"> de dos mil veinte</w:t>
      </w:r>
      <w:r w:rsidR="0029722B" w:rsidRPr="00893B5E">
        <w:rPr>
          <w:rFonts w:ascii="Palatino Linotype" w:hAnsi="Palatino Linotype"/>
        </w:rPr>
        <w:t xml:space="preserve">, </w:t>
      </w:r>
      <w:r w:rsidR="0029722B" w:rsidRPr="00893B5E">
        <w:rPr>
          <w:rFonts w:ascii="Palatino Linotype" w:hAnsi="Palatino Linotype"/>
          <w:b/>
        </w:rPr>
        <w:t>EL RECURRENTE</w:t>
      </w:r>
      <w:r w:rsidR="0029722B" w:rsidRPr="00893B5E">
        <w:rPr>
          <w:rFonts w:ascii="Palatino Linotype" w:hAnsi="Palatino Linotype"/>
        </w:rPr>
        <w:t xml:space="preserve"> interpuso el recurso de revisión objeto del presente estudio, el cual fue registrado en </w:t>
      </w:r>
      <w:r w:rsidR="0029722B" w:rsidRPr="00893B5E">
        <w:rPr>
          <w:rFonts w:ascii="Palatino Linotype" w:hAnsi="Palatino Linotype"/>
          <w:b/>
        </w:rPr>
        <w:t>EL SAIMEX</w:t>
      </w:r>
      <w:r w:rsidR="0029722B" w:rsidRPr="00893B5E">
        <w:rPr>
          <w:rFonts w:ascii="Palatino Linotype" w:hAnsi="Palatino Linotype"/>
        </w:rPr>
        <w:t xml:space="preserve"> y se le asignó el número de expediente </w:t>
      </w:r>
      <w:r w:rsidR="008141CD" w:rsidRPr="00893B5E">
        <w:rPr>
          <w:rFonts w:ascii="Palatino Linotype" w:hAnsi="Palatino Linotype" w:cs="Arial"/>
          <w:b/>
          <w:bCs/>
        </w:rPr>
        <w:t>03292</w:t>
      </w:r>
      <w:r w:rsidR="002608E2" w:rsidRPr="00893B5E">
        <w:rPr>
          <w:rFonts w:ascii="Palatino Linotype" w:hAnsi="Palatino Linotype" w:cs="Arial"/>
          <w:b/>
          <w:bCs/>
        </w:rPr>
        <w:t>/INFOEM/IP/RR/2020</w:t>
      </w:r>
      <w:r w:rsidR="0029722B" w:rsidRPr="00893B5E">
        <w:rPr>
          <w:rFonts w:ascii="Palatino Linotype" w:hAnsi="Palatino Linotype" w:cs="Arial"/>
        </w:rPr>
        <w:t xml:space="preserve">, en el que señaló como acto </w:t>
      </w:r>
      <w:r w:rsidR="00C53954" w:rsidRPr="00893B5E">
        <w:rPr>
          <w:rFonts w:ascii="Palatino Linotype" w:hAnsi="Palatino Linotype" w:cs="Arial"/>
        </w:rPr>
        <w:t xml:space="preserve">impugnado </w:t>
      </w:r>
      <w:r w:rsidR="0029722B" w:rsidRPr="00893B5E">
        <w:rPr>
          <w:rFonts w:ascii="Palatino Linotype" w:hAnsi="Palatino Linotype" w:cs="Arial"/>
        </w:rPr>
        <w:t>lo siguiente:</w:t>
      </w:r>
    </w:p>
    <w:p w14:paraId="51A28F0D" w14:textId="0EDC0426" w:rsidR="0029722B" w:rsidRPr="00893B5E" w:rsidRDefault="0029722B" w:rsidP="0029722B">
      <w:pPr>
        <w:ind w:left="851" w:right="899"/>
        <w:jc w:val="both"/>
        <w:rPr>
          <w:rFonts w:ascii="Palatino Linotype" w:hAnsi="Palatino Linotype"/>
          <w:i/>
          <w:color w:val="000000"/>
          <w:sz w:val="22"/>
        </w:rPr>
      </w:pPr>
      <w:r w:rsidRPr="00893B5E">
        <w:rPr>
          <w:rFonts w:ascii="Palatino Linotype" w:hAnsi="Palatino Linotype"/>
          <w:i/>
          <w:color w:val="000000"/>
          <w:sz w:val="22"/>
        </w:rPr>
        <w:t>“</w:t>
      </w:r>
      <w:r w:rsidR="008141CD" w:rsidRPr="00893B5E">
        <w:rPr>
          <w:rFonts w:ascii="Palatino Linotype" w:hAnsi="Palatino Linotype"/>
          <w:i/>
          <w:color w:val="000000"/>
          <w:sz w:val="22"/>
        </w:rPr>
        <w:t>Respuesta incompleta.</w:t>
      </w:r>
      <w:r w:rsidR="00520726" w:rsidRPr="00893B5E">
        <w:rPr>
          <w:rFonts w:ascii="Palatino Linotype" w:hAnsi="Palatino Linotype"/>
          <w:i/>
          <w:color w:val="000000"/>
          <w:sz w:val="22"/>
        </w:rPr>
        <w:t>”</w:t>
      </w:r>
      <w:r w:rsidRPr="00893B5E">
        <w:rPr>
          <w:rFonts w:ascii="Palatino Linotype" w:hAnsi="Palatino Linotype"/>
          <w:i/>
          <w:color w:val="000000"/>
          <w:sz w:val="22"/>
        </w:rPr>
        <w:t xml:space="preserve"> (Sic)</w:t>
      </w:r>
    </w:p>
    <w:p w14:paraId="0C2BF97E" w14:textId="77777777" w:rsidR="00C53954" w:rsidRPr="00893B5E" w:rsidRDefault="00C53954" w:rsidP="0029722B">
      <w:pPr>
        <w:ind w:left="851" w:right="899"/>
        <w:jc w:val="both"/>
        <w:rPr>
          <w:rFonts w:ascii="Palatino Linotype" w:hAnsi="Palatino Linotype"/>
          <w:i/>
          <w:color w:val="000000"/>
          <w:sz w:val="22"/>
        </w:rPr>
      </w:pPr>
    </w:p>
    <w:p w14:paraId="77030B4A" w14:textId="0FD8D339" w:rsidR="00C53954" w:rsidRPr="00893B5E" w:rsidRDefault="00C53954" w:rsidP="00C53954">
      <w:pPr>
        <w:ind w:right="899"/>
        <w:jc w:val="both"/>
        <w:rPr>
          <w:rFonts w:ascii="Palatino Linotype" w:hAnsi="Palatino Linotype" w:cs="Arial"/>
        </w:rPr>
      </w:pPr>
      <w:r w:rsidRPr="00893B5E">
        <w:rPr>
          <w:rFonts w:ascii="Palatino Linotype" w:hAnsi="Palatino Linotype" w:cs="Arial"/>
        </w:rPr>
        <w:t>Así como, razones y motivos de inconformidad:</w:t>
      </w:r>
    </w:p>
    <w:p w14:paraId="759B5477" w14:textId="77777777" w:rsidR="00C53954" w:rsidRPr="00893B5E" w:rsidRDefault="00C53954" w:rsidP="00C53954">
      <w:pPr>
        <w:ind w:right="899"/>
        <w:jc w:val="both"/>
        <w:rPr>
          <w:rFonts w:ascii="Palatino Linotype" w:hAnsi="Palatino Linotype" w:cs="Arial"/>
        </w:rPr>
      </w:pPr>
    </w:p>
    <w:p w14:paraId="6AEE4383" w14:textId="2BA3E917" w:rsidR="00C53954" w:rsidRPr="00893B5E" w:rsidRDefault="00C53954" w:rsidP="00237B85">
      <w:pPr>
        <w:ind w:left="851" w:right="899"/>
        <w:jc w:val="both"/>
        <w:rPr>
          <w:rFonts w:ascii="Palatino Linotype" w:hAnsi="Palatino Linotype"/>
          <w:i/>
          <w:color w:val="000000"/>
          <w:sz w:val="22"/>
        </w:rPr>
      </w:pPr>
      <w:r w:rsidRPr="00893B5E">
        <w:rPr>
          <w:rFonts w:ascii="Palatino Linotype" w:hAnsi="Palatino Linotype"/>
          <w:i/>
          <w:color w:val="000000"/>
          <w:sz w:val="22"/>
        </w:rPr>
        <w:t>“</w:t>
      </w:r>
      <w:r w:rsidR="008141CD" w:rsidRPr="00893B5E">
        <w:rPr>
          <w:rFonts w:ascii="Palatino Linotype" w:hAnsi="Palatino Linotype"/>
          <w:i/>
          <w:color w:val="000000"/>
          <w:sz w:val="22"/>
        </w:rPr>
        <w:t>En la respuesta no se adjunta copia del documento en el que se autorice el uso de ese inmueble por parte del dueño. ¿A partir de qué fecha están trabajando en ese inmueble empleados del Ayuntamiento y qué importe se ha invertido en materiales, mano de obra, proveedores, etc. en los trabajos que se han realizado en esa obra? Si el Ayuntamiento o Municipio de Atlacomulco no es el propietario el inmueble y no cuenta con autorización del dueño para su uso, indicar la razón por la que se han destinado recursos públicos en dicha obra.</w:t>
      </w:r>
      <w:r w:rsidRPr="00893B5E">
        <w:rPr>
          <w:rFonts w:ascii="Palatino Linotype" w:hAnsi="Palatino Linotype"/>
          <w:i/>
          <w:color w:val="000000"/>
          <w:sz w:val="22"/>
        </w:rPr>
        <w:t>” (Sic)</w:t>
      </w:r>
    </w:p>
    <w:p w14:paraId="63045024" w14:textId="77777777" w:rsidR="00C53954" w:rsidRPr="00893B5E" w:rsidRDefault="00C53954" w:rsidP="00C53954">
      <w:pPr>
        <w:ind w:right="899"/>
        <w:jc w:val="both"/>
        <w:rPr>
          <w:rFonts w:ascii="Palatino Linotype" w:hAnsi="Palatino Linotype"/>
          <w:i/>
          <w:color w:val="000000"/>
          <w:sz w:val="22"/>
        </w:rPr>
      </w:pPr>
    </w:p>
    <w:p w14:paraId="1285AB44" w14:textId="740B35DE" w:rsidR="0029722B" w:rsidRPr="00893B5E" w:rsidRDefault="007B29E5" w:rsidP="0029722B">
      <w:pPr>
        <w:spacing w:before="100" w:beforeAutospacing="1" w:after="100" w:afterAutospacing="1" w:line="360" w:lineRule="auto"/>
        <w:jc w:val="both"/>
        <w:rPr>
          <w:rFonts w:ascii="Palatino Linotype" w:hAnsi="Palatino Linotype" w:cs="Arial"/>
        </w:rPr>
      </w:pPr>
      <w:r w:rsidRPr="00893B5E">
        <w:rPr>
          <w:rFonts w:ascii="Palatino Linotype" w:hAnsi="Palatino Linotype"/>
          <w:b/>
          <w:sz w:val="28"/>
          <w:szCs w:val="28"/>
        </w:rPr>
        <w:t>I</w:t>
      </w:r>
      <w:r w:rsidR="0029722B" w:rsidRPr="00893B5E">
        <w:rPr>
          <w:rFonts w:ascii="Palatino Linotype" w:hAnsi="Palatino Linotype"/>
          <w:b/>
          <w:sz w:val="28"/>
          <w:szCs w:val="28"/>
        </w:rPr>
        <w:t>V.</w:t>
      </w:r>
      <w:r w:rsidR="0029722B" w:rsidRPr="00893B5E">
        <w:rPr>
          <w:rFonts w:ascii="Palatino Linotype" w:hAnsi="Palatino Linotype"/>
        </w:rPr>
        <w:t xml:space="preserve"> </w:t>
      </w:r>
      <w:r w:rsidR="0029722B" w:rsidRPr="00893B5E">
        <w:rPr>
          <w:rFonts w:ascii="Palatino Linotype" w:hAnsi="Palatino Linotype" w:cs="Arial"/>
        </w:rPr>
        <w:t xml:space="preserve">El recurso de que se trata se envió electrónicamente al Instituto de </w:t>
      </w:r>
      <w:r w:rsidR="0029722B" w:rsidRPr="00893B5E">
        <w:rPr>
          <w:rFonts w:ascii="Palatino Linotype" w:eastAsia="Arial Unicode MS" w:hAnsi="Palatino Linotype" w:cs="Arial"/>
        </w:rPr>
        <w:t>Transparencia</w:t>
      </w:r>
      <w:r w:rsidR="0029722B" w:rsidRPr="00893B5E">
        <w:rPr>
          <w:rFonts w:ascii="Palatino Linotype" w:hAnsi="Palatino Linotype" w:cs="Arial"/>
        </w:rPr>
        <w:t xml:space="preserve">, Acceso a la Información Pública y Protección de Datos Personales del Estado de </w:t>
      </w:r>
      <w:r w:rsidR="0029722B" w:rsidRPr="00893B5E">
        <w:rPr>
          <w:rFonts w:ascii="Palatino Linotype" w:hAnsi="Palatino Linotype" w:cs="Arial"/>
        </w:rPr>
        <w:lastRenderedPageBreak/>
        <w:t xml:space="preserve">México y Municipios en fecha </w:t>
      </w:r>
      <w:r w:rsidR="00385596" w:rsidRPr="00893B5E">
        <w:rPr>
          <w:rFonts w:ascii="Palatino Linotype" w:hAnsi="Palatino Linotype" w:cs="Arial"/>
        </w:rPr>
        <w:t>veintiuno</w:t>
      </w:r>
      <w:r w:rsidR="001E26F4" w:rsidRPr="00893B5E">
        <w:rPr>
          <w:rFonts w:ascii="Palatino Linotype" w:hAnsi="Palatino Linotype" w:cs="Arial"/>
        </w:rPr>
        <w:t xml:space="preserve"> de agosto </w:t>
      </w:r>
      <w:r w:rsidR="002608E2" w:rsidRPr="00893B5E">
        <w:rPr>
          <w:rFonts w:ascii="Palatino Linotype" w:hAnsi="Palatino Linotype" w:cs="Arial"/>
        </w:rPr>
        <w:t xml:space="preserve">de dos mil veinte </w:t>
      </w:r>
      <w:r w:rsidR="0029722B" w:rsidRPr="00893B5E">
        <w:rPr>
          <w:rFonts w:ascii="Palatino Linotype" w:hAnsi="Palatino Linotype" w:cs="Arial"/>
        </w:rPr>
        <w:t xml:space="preserve">y con fundamento en el artículo 185, fracción I de la </w:t>
      </w:r>
      <w:r w:rsidR="0029722B" w:rsidRPr="00893B5E">
        <w:rPr>
          <w:rFonts w:ascii="Palatino Linotype" w:hAnsi="Palatino Linotype"/>
        </w:rPr>
        <w:t>Ley de Transparencia y Acceso a la Información Pública del Estado de México y Municipios</w:t>
      </w:r>
      <w:r w:rsidR="0029722B" w:rsidRPr="00893B5E">
        <w:rPr>
          <w:rFonts w:ascii="Palatino Linotype" w:hAnsi="Palatino Linotype" w:cs="Arial"/>
        </w:rPr>
        <w:t>, se turnó, a través del</w:t>
      </w:r>
      <w:r w:rsidR="0029722B" w:rsidRPr="00893B5E">
        <w:rPr>
          <w:rFonts w:ascii="Palatino Linotype" w:eastAsia="Arial Unicode MS" w:hAnsi="Palatino Linotype" w:cs="Arial"/>
        </w:rPr>
        <w:t xml:space="preserve"> </w:t>
      </w:r>
      <w:r w:rsidR="0029722B" w:rsidRPr="00893B5E">
        <w:rPr>
          <w:rFonts w:ascii="Palatino Linotype" w:eastAsia="Arial Unicode MS" w:hAnsi="Palatino Linotype" w:cs="Arial"/>
          <w:b/>
        </w:rPr>
        <w:t>SAIMEX</w:t>
      </w:r>
      <w:r w:rsidR="0029722B" w:rsidRPr="00893B5E">
        <w:rPr>
          <w:rFonts w:ascii="Palatino Linotype" w:hAnsi="Palatino Linotype"/>
        </w:rPr>
        <w:t xml:space="preserve">, a la </w:t>
      </w:r>
      <w:r w:rsidR="0029722B" w:rsidRPr="00893B5E">
        <w:rPr>
          <w:rFonts w:ascii="Palatino Linotype" w:hAnsi="Palatino Linotype" w:cs="Arial"/>
        </w:rPr>
        <w:t xml:space="preserve">Comisionada </w:t>
      </w:r>
      <w:r w:rsidR="0029722B" w:rsidRPr="00893B5E">
        <w:rPr>
          <w:rFonts w:ascii="Palatino Linotype" w:hAnsi="Palatino Linotype" w:cs="Arial"/>
          <w:b/>
        </w:rPr>
        <w:t>Eva Abaid Yapur</w:t>
      </w:r>
      <w:r w:rsidR="0029722B" w:rsidRPr="00893B5E">
        <w:rPr>
          <w:rFonts w:ascii="Palatino Linotype" w:hAnsi="Palatino Linotype" w:cs="Arial"/>
        </w:rPr>
        <w:t>, a efecto de que decretara su admisión o desechamiento.</w:t>
      </w:r>
    </w:p>
    <w:p w14:paraId="2D07F7F1" w14:textId="4F5254DE" w:rsidR="0029722B" w:rsidRPr="00893B5E" w:rsidRDefault="007B29E5" w:rsidP="0029722B">
      <w:pPr>
        <w:spacing w:before="100" w:beforeAutospacing="1" w:after="100" w:afterAutospacing="1" w:line="360" w:lineRule="auto"/>
        <w:jc w:val="both"/>
        <w:rPr>
          <w:rFonts w:ascii="Palatino Linotype" w:hAnsi="Palatino Linotype" w:cs="Arial"/>
        </w:rPr>
      </w:pPr>
      <w:r w:rsidRPr="00893B5E">
        <w:rPr>
          <w:rFonts w:ascii="Palatino Linotype" w:hAnsi="Palatino Linotype" w:cs="Arial"/>
          <w:b/>
          <w:sz w:val="28"/>
          <w:szCs w:val="28"/>
        </w:rPr>
        <w:t>V</w:t>
      </w:r>
      <w:r w:rsidR="0029722B" w:rsidRPr="00893B5E">
        <w:rPr>
          <w:rFonts w:ascii="Palatino Linotype" w:hAnsi="Palatino Linotype" w:cs="Arial"/>
          <w:b/>
          <w:sz w:val="28"/>
          <w:szCs w:val="28"/>
        </w:rPr>
        <w:t>.</w:t>
      </w:r>
      <w:r w:rsidR="0029722B" w:rsidRPr="00893B5E">
        <w:rPr>
          <w:rFonts w:ascii="Palatino Linotype" w:hAnsi="Palatino Linotype" w:cs="Arial"/>
        </w:rPr>
        <w:t xml:space="preserve"> En fecha</w:t>
      </w:r>
      <w:r w:rsidR="00385596" w:rsidRPr="00893B5E">
        <w:rPr>
          <w:rFonts w:ascii="Palatino Linotype" w:hAnsi="Palatino Linotype" w:cs="Arial"/>
        </w:rPr>
        <w:t xml:space="preserve"> veintisiete </w:t>
      </w:r>
      <w:r w:rsidR="002608E2" w:rsidRPr="00893B5E">
        <w:rPr>
          <w:rFonts w:ascii="Palatino Linotype" w:hAnsi="Palatino Linotype" w:cs="Arial"/>
        </w:rPr>
        <w:t>de agosto de dos mil veinte</w:t>
      </w:r>
      <w:r w:rsidR="0029722B" w:rsidRPr="00893B5E">
        <w:rPr>
          <w:rFonts w:ascii="Palatino Linotype" w:hAnsi="Palatino Linotype" w:cs="Arial"/>
        </w:rPr>
        <w:t xml:space="preserve">, atento a lo dispuesto en el artículo 185, fracciones I, II y IV de la </w:t>
      </w:r>
      <w:r w:rsidR="0029722B" w:rsidRPr="00893B5E">
        <w:rPr>
          <w:rFonts w:ascii="Palatino Linotype" w:hAnsi="Palatino Linotype"/>
        </w:rPr>
        <w:t>Ley de Transparencia y Acceso a la Información Pública del Estado de México y Municipios, se a</w:t>
      </w:r>
      <w:r w:rsidR="0029722B" w:rsidRPr="00893B5E">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29722B" w:rsidRPr="00893B5E">
        <w:rPr>
          <w:rFonts w:ascii="Palatino Linotype" w:hAnsi="Palatino Linotype" w:cs="Arial"/>
          <w:b/>
        </w:rPr>
        <w:t>EL RECURRENTE</w:t>
      </w:r>
      <w:r w:rsidR="0029722B" w:rsidRPr="00893B5E">
        <w:rPr>
          <w:rFonts w:ascii="Palatino Linotype" w:hAnsi="Palatino Linotype" w:cs="Arial"/>
        </w:rPr>
        <w:t xml:space="preserve"> realizara manifestaciones y alegatos, así como ofreciera las pruebas que a su derecho conviniera y, en el caso del</w:t>
      </w:r>
      <w:r w:rsidR="0029722B" w:rsidRPr="00893B5E">
        <w:rPr>
          <w:rFonts w:ascii="Palatino Linotype" w:hAnsi="Palatino Linotype" w:cs="Arial"/>
          <w:b/>
        </w:rPr>
        <w:t xml:space="preserve"> SUJETO OBLIGADO</w:t>
      </w:r>
      <w:r w:rsidR="0029722B" w:rsidRPr="00893B5E">
        <w:rPr>
          <w:rFonts w:ascii="Palatino Linotype" w:hAnsi="Palatino Linotype" w:cs="Arial"/>
        </w:rPr>
        <w:t xml:space="preserve"> exhibiera el Informe Justificado. </w:t>
      </w:r>
    </w:p>
    <w:p w14:paraId="14CE90A1" w14:textId="6AF85934" w:rsidR="00B30EEF" w:rsidRPr="00893B5E" w:rsidRDefault="007B29E5" w:rsidP="00F358CE">
      <w:pPr>
        <w:spacing w:line="360" w:lineRule="auto"/>
        <w:jc w:val="both"/>
        <w:rPr>
          <w:rFonts w:ascii="Palatino Linotype" w:hAnsi="Palatino Linotype" w:cs="Arial"/>
        </w:rPr>
      </w:pPr>
      <w:r w:rsidRPr="00893B5E">
        <w:rPr>
          <w:rFonts w:ascii="Palatino Linotype" w:hAnsi="Palatino Linotype" w:cs="Arial"/>
          <w:b/>
          <w:sz w:val="28"/>
          <w:szCs w:val="28"/>
        </w:rPr>
        <w:t>VI</w:t>
      </w:r>
      <w:r w:rsidR="0029722B" w:rsidRPr="00893B5E">
        <w:rPr>
          <w:rFonts w:ascii="Palatino Linotype" w:hAnsi="Palatino Linotype" w:cs="Arial"/>
          <w:b/>
          <w:sz w:val="28"/>
          <w:szCs w:val="28"/>
        </w:rPr>
        <w:t>.</w:t>
      </w:r>
      <w:r w:rsidR="00C26CD0" w:rsidRPr="00893B5E">
        <w:rPr>
          <w:rFonts w:ascii="Palatino Linotype" w:hAnsi="Palatino Linotype" w:cs="Arial"/>
        </w:rPr>
        <w:t xml:space="preserve"> </w:t>
      </w:r>
      <w:r w:rsidR="00C26CD0" w:rsidRPr="00893B5E">
        <w:rPr>
          <w:rFonts w:ascii="Palatino Linotype" w:eastAsia="Arial Unicode MS" w:hAnsi="Palatino Linotype" w:cs="Arial"/>
        </w:rPr>
        <w:t xml:space="preserve">Conforme a las constancias del </w:t>
      </w:r>
      <w:r w:rsidR="00C26CD0" w:rsidRPr="00893B5E">
        <w:rPr>
          <w:rFonts w:ascii="Palatino Linotype" w:eastAsia="Arial Unicode MS" w:hAnsi="Palatino Linotype" w:cs="Arial"/>
          <w:b/>
        </w:rPr>
        <w:t>SAIMEX</w:t>
      </w:r>
      <w:r w:rsidR="00C26CD0" w:rsidRPr="00893B5E">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w:t>
      </w:r>
      <w:r w:rsidR="00C26CD0" w:rsidRPr="00893B5E">
        <w:rPr>
          <w:rFonts w:ascii="Palatino Linotype" w:hAnsi="Palatino Linotype" w:cs="Arial"/>
        </w:rPr>
        <w:t xml:space="preserve"> </w:t>
      </w:r>
      <w:r w:rsidR="00D906F0" w:rsidRPr="00893B5E">
        <w:rPr>
          <w:rFonts w:ascii="Palatino Linotype" w:hAnsi="Palatino Linotype" w:cs="Arial"/>
        </w:rPr>
        <w:t xml:space="preserve">en fecha </w:t>
      </w:r>
      <w:r w:rsidR="000B31F2" w:rsidRPr="00893B5E">
        <w:rPr>
          <w:rFonts w:ascii="Palatino Linotype" w:hAnsi="Palatino Linotype" w:cs="Arial"/>
        </w:rPr>
        <w:t xml:space="preserve">veintiocho de agosto </w:t>
      </w:r>
      <w:r w:rsidR="00D906F0" w:rsidRPr="00893B5E">
        <w:rPr>
          <w:rFonts w:ascii="Palatino Linotype" w:hAnsi="Palatino Linotype" w:cs="Arial"/>
        </w:rPr>
        <w:t xml:space="preserve">de dos mil veinte, </w:t>
      </w:r>
      <w:r w:rsidR="00C26CD0" w:rsidRPr="00893B5E">
        <w:rPr>
          <w:rFonts w:ascii="Palatino Linotype" w:hAnsi="Palatino Linotype"/>
          <w:b/>
        </w:rPr>
        <w:t>EL SUJETO OBLIGADO</w:t>
      </w:r>
      <w:r w:rsidR="00C26CD0" w:rsidRPr="00893B5E">
        <w:rPr>
          <w:rFonts w:ascii="Palatino Linotype" w:hAnsi="Palatino Linotype" w:cs="Arial"/>
          <w:noProof/>
          <w:lang w:eastAsia="es-MX"/>
        </w:rPr>
        <w:t>, an</w:t>
      </w:r>
      <w:r w:rsidR="00297098" w:rsidRPr="00893B5E">
        <w:rPr>
          <w:rFonts w:ascii="Palatino Linotype" w:hAnsi="Palatino Linotype" w:cs="Arial"/>
          <w:noProof/>
          <w:lang w:eastAsia="es-MX"/>
        </w:rPr>
        <w:t xml:space="preserve">exó como Informe Justificado, </w:t>
      </w:r>
      <w:r w:rsidR="000B31F2" w:rsidRPr="00893B5E">
        <w:rPr>
          <w:rFonts w:ascii="Palatino Linotype" w:hAnsi="Palatino Linotype" w:cs="Arial"/>
          <w:noProof/>
          <w:lang w:eastAsia="es-MX"/>
        </w:rPr>
        <w:t xml:space="preserve">el archivo electronico denominado </w:t>
      </w:r>
      <w:r w:rsidR="000B31F2" w:rsidRPr="00893B5E">
        <w:rPr>
          <w:rFonts w:ascii="Palatino Linotype" w:hAnsi="Palatino Linotype" w:cs="Arial"/>
          <w:b/>
          <w:i/>
          <w:noProof/>
          <w:lang w:eastAsia="es-MX"/>
        </w:rPr>
        <w:t xml:space="preserve">IJ 3292.pdf, </w:t>
      </w:r>
      <w:r w:rsidR="000B31F2" w:rsidRPr="00893B5E">
        <w:rPr>
          <w:rFonts w:ascii="Palatino Linotype" w:hAnsi="Palatino Linotype" w:cs="Arial"/>
          <w:noProof/>
          <w:lang w:eastAsia="es-MX"/>
        </w:rPr>
        <w:t xml:space="preserve">mediante el cual ratificó su respuesta; </w:t>
      </w:r>
      <w:r w:rsidR="003E4B1F" w:rsidRPr="00893B5E">
        <w:rPr>
          <w:rFonts w:ascii="Palatino Linotype" w:hAnsi="Palatino Linotype" w:cs="Arial"/>
          <w:noProof/>
          <w:lang w:eastAsia="es-MX"/>
        </w:rPr>
        <w:t xml:space="preserve">y toda vez que no </w:t>
      </w:r>
      <w:r w:rsidR="000B31F2" w:rsidRPr="00893B5E">
        <w:rPr>
          <w:rFonts w:ascii="Palatino Linotype" w:hAnsi="Palatino Linotype" w:cs="Arial"/>
          <w:noProof/>
          <w:lang w:eastAsia="es-MX"/>
        </w:rPr>
        <w:t>se actualizó el supuesto de la fracción III del artículo 185 de la Ley de Transparencia y Acceso a la Información Pública del</w:t>
      </w:r>
      <w:r w:rsidR="003E4B1F" w:rsidRPr="00893B5E">
        <w:rPr>
          <w:rFonts w:ascii="Palatino Linotype" w:hAnsi="Palatino Linotype" w:cs="Arial"/>
          <w:noProof/>
          <w:lang w:eastAsia="es-MX"/>
        </w:rPr>
        <w:t xml:space="preserve"> Estado de México y Municipios, no se puso a la vista del </w:t>
      </w:r>
      <w:r w:rsidR="003E4B1F" w:rsidRPr="00893B5E">
        <w:rPr>
          <w:rFonts w:ascii="Palatino Linotype" w:hAnsi="Palatino Linotype" w:cs="Arial"/>
          <w:b/>
          <w:noProof/>
          <w:lang w:eastAsia="es-MX"/>
        </w:rPr>
        <w:t xml:space="preserve">RECURRENTE; </w:t>
      </w:r>
      <w:r w:rsidR="003E4B1F" w:rsidRPr="00893B5E">
        <w:rPr>
          <w:rFonts w:ascii="Palatino Linotype" w:hAnsi="Palatino Linotype" w:cs="Arial"/>
          <w:noProof/>
          <w:lang w:eastAsia="es-MX"/>
        </w:rPr>
        <w:t>sin embargo, se plasma en este momento, a efceto de no dejar en incertudimbre al particular.</w:t>
      </w:r>
    </w:p>
    <w:p w14:paraId="6420C4A4" w14:textId="24E68627" w:rsidR="00B30EEF" w:rsidRPr="00893B5E" w:rsidRDefault="00B30EEF" w:rsidP="00E6408B">
      <w:pPr>
        <w:spacing w:line="360" w:lineRule="auto"/>
        <w:jc w:val="both"/>
        <w:rPr>
          <w:rFonts w:ascii="Palatino Linotype" w:hAnsi="Palatino Linotype" w:cs="Arial"/>
        </w:rPr>
      </w:pPr>
      <w:r w:rsidRPr="00893B5E">
        <w:rPr>
          <w:noProof/>
          <w:lang w:eastAsia="es-MX"/>
        </w:rPr>
        <w:lastRenderedPageBreak/>
        <w:drawing>
          <wp:inline distT="0" distB="0" distL="0" distR="0" wp14:anchorId="3AB53D2A" wp14:editId="0C24F9F7">
            <wp:extent cx="5867400" cy="7296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917" t="9361" r="34218" b="6103"/>
                    <a:stretch/>
                  </pic:blipFill>
                  <pic:spPr bwMode="auto">
                    <a:xfrm>
                      <a:off x="0" y="0"/>
                      <a:ext cx="5867400" cy="72961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824A7A3" w14:textId="322CC287" w:rsidR="00B30EEF" w:rsidRPr="00893B5E" w:rsidRDefault="000B31F2" w:rsidP="00E6408B">
      <w:pPr>
        <w:spacing w:line="360" w:lineRule="auto"/>
        <w:jc w:val="both"/>
        <w:rPr>
          <w:rFonts w:ascii="Palatino Linotype" w:hAnsi="Palatino Linotype" w:cs="Arial"/>
        </w:rPr>
      </w:pPr>
      <w:r w:rsidRPr="00893B5E">
        <w:rPr>
          <w:noProof/>
          <w:lang w:eastAsia="es-MX"/>
        </w:rPr>
        <w:lastRenderedPageBreak/>
        <w:drawing>
          <wp:inline distT="0" distB="0" distL="0" distR="0" wp14:anchorId="7A2F8E48" wp14:editId="4D8A918E">
            <wp:extent cx="5743575" cy="7153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17" t="10531" r="34053" b="5519"/>
                    <a:stretch/>
                  </pic:blipFill>
                  <pic:spPr bwMode="auto">
                    <a:xfrm>
                      <a:off x="0" y="0"/>
                      <a:ext cx="5743575" cy="71532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13FECD0" w14:textId="1A590D18" w:rsidR="00B30EEF" w:rsidRPr="00893B5E" w:rsidRDefault="000B31F2" w:rsidP="00E6408B">
      <w:pPr>
        <w:spacing w:line="360" w:lineRule="auto"/>
        <w:jc w:val="both"/>
        <w:rPr>
          <w:rFonts w:ascii="Palatino Linotype" w:hAnsi="Palatino Linotype" w:cs="Arial"/>
        </w:rPr>
      </w:pPr>
      <w:r w:rsidRPr="00893B5E">
        <w:rPr>
          <w:noProof/>
          <w:lang w:eastAsia="es-MX"/>
        </w:rPr>
        <w:lastRenderedPageBreak/>
        <w:drawing>
          <wp:inline distT="0" distB="0" distL="0" distR="0" wp14:anchorId="65580A36" wp14:editId="7D9C3D7A">
            <wp:extent cx="5772150" cy="7219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05" t="16381" r="33889" b="4934"/>
                    <a:stretch/>
                  </pic:blipFill>
                  <pic:spPr bwMode="auto">
                    <a:xfrm>
                      <a:off x="0" y="0"/>
                      <a:ext cx="5772150" cy="72199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BFA0C9" w14:textId="0BC94FF6" w:rsidR="0029722B" w:rsidRPr="00893B5E" w:rsidRDefault="0029722B" w:rsidP="00E6408B">
      <w:pPr>
        <w:spacing w:line="360" w:lineRule="auto"/>
        <w:jc w:val="both"/>
        <w:rPr>
          <w:rFonts w:ascii="Palatino Linotype" w:hAnsi="Palatino Linotype" w:cs="Arial"/>
        </w:rPr>
      </w:pPr>
      <w:r w:rsidRPr="00893B5E">
        <w:rPr>
          <w:rFonts w:ascii="Palatino Linotype" w:hAnsi="Palatino Linotype" w:cs="Arial"/>
        </w:rPr>
        <w:lastRenderedPageBreak/>
        <w:t xml:space="preserve">Por su parte, </w:t>
      </w:r>
      <w:r w:rsidRPr="00893B5E">
        <w:rPr>
          <w:rFonts w:ascii="Palatino Linotype" w:hAnsi="Palatino Linotype" w:cs="Arial"/>
          <w:b/>
        </w:rPr>
        <w:t>EL RECURRENTE</w:t>
      </w:r>
      <w:r w:rsidRPr="00893B5E">
        <w:rPr>
          <w:rFonts w:ascii="Palatino Linotype" w:hAnsi="Palatino Linotype" w:cs="Arial"/>
        </w:rPr>
        <w:t xml:space="preserve"> </w:t>
      </w:r>
      <w:r w:rsidR="002D7FE5" w:rsidRPr="00893B5E">
        <w:rPr>
          <w:rFonts w:ascii="Palatino Linotype" w:hAnsi="Palatino Linotype" w:cs="Arial"/>
        </w:rPr>
        <w:t xml:space="preserve">fue omiso en realizar </w:t>
      </w:r>
      <w:r w:rsidR="002D7FE5" w:rsidRPr="00893B5E">
        <w:rPr>
          <w:rFonts w:ascii="Palatino Linotype" w:eastAsia="Arial Unicode MS" w:hAnsi="Palatino Linotype" w:cs="Arial"/>
        </w:rPr>
        <w:t>manifestación alguna, tampoco presentó pruebas o alegatos, tal y como se observa:</w:t>
      </w:r>
    </w:p>
    <w:p w14:paraId="4387F664" w14:textId="7AF522E4" w:rsidR="0029722B" w:rsidRPr="00893B5E" w:rsidRDefault="003E4B1F" w:rsidP="002D7FE5">
      <w:pPr>
        <w:spacing w:before="100" w:beforeAutospacing="1" w:after="100" w:afterAutospacing="1" w:line="360" w:lineRule="auto"/>
        <w:jc w:val="both"/>
        <w:rPr>
          <w:rFonts w:ascii="Palatino Linotype" w:hAnsi="Palatino Linotype" w:cs="Arial"/>
        </w:rPr>
      </w:pPr>
      <w:r w:rsidRPr="00893B5E">
        <w:rPr>
          <w:noProof/>
          <w:lang w:eastAsia="es-MX"/>
        </w:rPr>
        <w:drawing>
          <wp:inline distT="0" distB="0" distL="0" distR="0" wp14:anchorId="29487C31" wp14:editId="30F2A658">
            <wp:extent cx="5724525" cy="1714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814" t="40367" r="14154" b="30090"/>
                    <a:stretch/>
                  </pic:blipFill>
                  <pic:spPr bwMode="auto">
                    <a:xfrm>
                      <a:off x="0" y="0"/>
                      <a:ext cx="5724525" cy="1714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2043D15" w14:textId="5FD43A96" w:rsidR="0029722B" w:rsidRPr="00893B5E" w:rsidRDefault="007B29E5" w:rsidP="0029722B">
      <w:pPr>
        <w:spacing w:before="100" w:beforeAutospacing="1" w:after="100" w:afterAutospacing="1" w:line="360" w:lineRule="auto"/>
        <w:jc w:val="both"/>
        <w:rPr>
          <w:rFonts w:ascii="Palatino Linotype" w:hAnsi="Palatino Linotype"/>
        </w:rPr>
      </w:pPr>
      <w:r w:rsidRPr="00893B5E">
        <w:rPr>
          <w:rFonts w:ascii="Palatino Linotype" w:hAnsi="Palatino Linotype" w:cs="Arial"/>
          <w:b/>
          <w:sz w:val="28"/>
          <w:szCs w:val="28"/>
        </w:rPr>
        <w:t>VII</w:t>
      </w:r>
      <w:r w:rsidR="0029722B" w:rsidRPr="00893B5E">
        <w:rPr>
          <w:rFonts w:ascii="Palatino Linotype" w:hAnsi="Palatino Linotype" w:cs="Arial"/>
          <w:b/>
          <w:sz w:val="28"/>
          <w:szCs w:val="28"/>
        </w:rPr>
        <w:t>.</w:t>
      </w:r>
      <w:r w:rsidR="0029722B" w:rsidRPr="00893B5E">
        <w:rPr>
          <w:rFonts w:ascii="Palatino Linotype" w:hAnsi="Palatino Linotype" w:cs="Arial"/>
        </w:rPr>
        <w:t xml:space="preserve"> Transcurrido el plazo señalado en el párrafo anterior y, una vez analizado el estado procesal que guardaba el expediente, en fecha </w:t>
      </w:r>
      <w:r w:rsidR="0056674E" w:rsidRPr="00893B5E">
        <w:rPr>
          <w:rFonts w:ascii="Palatino Linotype" w:hAnsi="Palatino Linotype" w:cs="Arial"/>
        </w:rPr>
        <w:t xml:space="preserve">ocho de octubre </w:t>
      </w:r>
      <w:r w:rsidR="0029722B" w:rsidRPr="00893B5E">
        <w:rPr>
          <w:rFonts w:ascii="Palatino Linotype" w:hAnsi="Palatino Linotype" w:cs="Arial"/>
        </w:rPr>
        <w:t>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29722B" w:rsidRPr="00893B5E">
        <w:rPr>
          <w:rFonts w:ascii="Palatino Linotype" w:hAnsi="Palatino Linotype"/>
        </w:rPr>
        <w:t>.</w:t>
      </w:r>
    </w:p>
    <w:p w14:paraId="53B7C690" w14:textId="6902AF3A" w:rsidR="007B29E5" w:rsidRPr="00893B5E" w:rsidRDefault="007B29E5" w:rsidP="0029722B">
      <w:pPr>
        <w:spacing w:before="100" w:beforeAutospacing="1" w:after="100" w:afterAutospacing="1" w:line="360" w:lineRule="auto"/>
        <w:jc w:val="both"/>
        <w:rPr>
          <w:rFonts w:ascii="Palatino Linotype" w:hAnsi="Palatino Linotype"/>
          <w:b/>
          <w:sz w:val="28"/>
        </w:rPr>
      </w:pPr>
      <w:r w:rsidRPr="00893B5E">
        <w:rPr>
          <w:rFonts w:ascii="Palatino Linotype" w:hAnsi="Palatino Linotype"/>
          <w:b/>
          <w:sz w:val="28"/>
        </w:rPr>
        <w:t>VIII.</w:t>
      </w:r>
      <w:r w:rsidRPr="00893B5E">
        <w:rPr>
          <w:rFonts w:ascii="Palatino Linotype" w:hAnsi="Palatino Linotype" w:cs="Arial"/>
          <w:color w:val="000000"/>
        </w:rPr>
        <w:t xml:space="preserve"> En fecha </w:t>
      </w:r>
      <w:r w:rsidR="0056674E" w:rsidRPr="00893B5E">
        <w:rPr>
          <w:rFonts w:ascii="Palatino Linotype" w:hAnsi="Palatino Linotype" w:cs="Arial"/>
          <w:color w:val="000000"/>
        </w:rPr>
        <w:t xml:space="preserve">ocho de octubre </w:t>
      </w:r>
      <w:r w:rsidRPr="00893B5E">
        <w:rPr>
          <w:rFonts w:ascii="Palatino Linotype" w:hAnsi="Palatino Linotype" w:cs="Arial"/>
          <w:color w:val="000000"/>
        </w:rPr>
        <w:t>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5B757AA0" w14:textId="77777777" w:rsidR="0029722B" w:rsidRPr="00893B5E" w:rsidRDefault="0029722B" w:rsidP="0029722B">
      <w:pPr>
        <w:spacing w:before="100" w:beforeAutospacing="1" w:after="100" w:afterAutospacing="1" w:line="360" w:lineRule="auto"/>
        <w:jc w:val="center"/>
        <w:rPr>
          <w:rFonts w:ascii="Palatino Linotype" w:hAnsi="Palatino Linotype"/>
          <w:b/>
          <w:bCs/>
          <w:spacing w:val="60"/>
          <w:sz w:val="28"/>
        </w:rPr>
      </w:pPr>
      <w:r w:rsidRPr="00893B5E">
        <w:rPr>
          <w:rFonts w:ascii="Palatino Linotype" w:hAnsi="Palatino Linotype"/>
          <w:b/>
          <w:bCs/>
          <w:spacing w:val="60"/>
          <w:sz w:val="28"/>
        </w:rPr>
        <w:t>CONSIDERANDO</w:t>
      </w:r>
    </w:p>
    <w:p w14:paraId="44EE2092" w14:textId="77777777" w:rsidR="0029722B" w:rsidRPr="00893B5E"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93B5E">
        <w:rPr>
          <w:rFonts w:ascii="Palatino Linotype" w:hAnsi="Palatino Linotype" w:cs="Arial"/>
          <w:b/>
          <w:sz w:val="28"/>
          <w:szCs w:val="28"/>
        </w:rPr>
        <w:lastRenderedPageBreak/>
        <w:t>PRIMERO</w:t>
      </w:r>
      <w:r w:rsidRPr="00893B5E">
        <w:rPr>
          <w:rFonts w:ascii="Palatino Linotype" w:hAnsi="Palatino Linotype" w:cs="Arial"/>
          <w:b/>
        </w:rPr>
        <w:t>. Competencia.</w:t>
      </w:r>
      <w:r w:rsidRPr="00893B5E">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14:paraId="7E644FB6" w14:textId="77777777" w:rsidR="0029722B" w:rsidRPr="00893B5E"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93B5E">
        <w:rPr>
          <w:rFonts w:ascii="Palatino Linotype" w:hAnsi="Palatino Linotype" w:cs="Arial"/>
          <w:b/>
          <w:sz w:val="28"/>
          <w:szCs w:val="28"/>
        </w:rPr>
        <w:t>SEGUNDO</w:t>
      </w:r>
      <w:r w:rsidRPr="00893B5E">
        <w:rPr>
          <w:rFonts w:ascii="Palatino Linotype" w:hAnsi="Palatino Linotype" w:cs="Arial"/>
          <w:b/>
        </w:rPr>
        <w:t>. Interés.</w:t>
      </w:r>
      <w:r w:rsidRPr="00893B5E">
        <w:rPr>
          <w:rFonts w:ascii="Palatino Linotype" w:hAnsi="Palatino Linotype" w:cs="Arial"/>
        </w:rPr>
        <w:t xml:space="preserve"> El recurso de revisión fue interpuesto por parte legítima en atención a que fue presentado por </w:t>
      </w:r>
      <w:r w:rsidRPr="00893B5E">
        <w:rPr>
          <w:rFonts w:ascii="Palatino Linotype" w:hAnsi="Palatino Linotype" w:cs="Arial"/>
          <w:b/>
        </w:rPr>
        <w:t>EL RECURRENTE</w:t>
      </w:r>
      <w:r w:rsidRPr="00893B5E">
        <w:rPr>
          <w:rFonts w:ascii="Palatino Linotype" w:hAnsi="Palatino Linotype" w:cs="Arial"/>
          <w:snapToGrid w:val="0"/>
        </w:rPr>
        <w:t xml:space="preserve">, quien es la misma persona que formuló la </w:t>
      </w:r>
      <w:r w:rsidRPr="00893B5E">
        <w:rPr>
          <w:rFonts w:ascii="Palatino Linotype" w:hAnsi="Palatino Linotype" w:cs="Arial"/>
        </w:rPr>
        <w:t>solicitud</w:t>
      </w:r>
      <w:r w:rsidRPr="00893B5E">
        <w:rPr>
          <w:rFonts w:ascii="Palatino Linotype" w:hAnsi="Palatino Linotype" w:cs="Arial"/>
          <w:snapToGrid w:val="0"/>
        </w:rPr>
        <w:t xml:space="preserve"> de información pública al</w:t>
      </w:r>
      <w:r w:rsidRPr="00893B5E">
        <w:rPr>
          <w:rFonts w:ascii="Palatino Linotype" w:hAnsi="Palatino Linotype" w:cs="Arial"/>
          <w:b/>
          <w:snapToGrid w:val="0"/>
        </w:rPr>
        <w:t xml:space="preserve"> SUJETO OBLIGADO</w:t>
      </w:r>
      <w:r w:rsidRPr="00893B5E">
        <w:rPr>
          <w:rFonts w:ascii="Palatino Linotype" w:hAnsi="Palatino Linotype" w:cs="Arial"/>
        </w:rPr>
        <w:t>.</w:t>
      </w:r>
    </w:p>
    <w:p w14:paraId="6952EEAD" w14:textId="77777777" w:rsidR="0029722B" w:rsidRPr="00893B5E"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93B5E">
        <w:rPr>
          <w:rFonts w:ascii="Palatino Linotype" w:hAnsi="Palatino Linotype" w:cs="Arial"/>
          <w:b/>
          <w:sz w:val="28"/>
          <w:szCs w:val="28"/>
        </w:rPr>
        <w:t>TERCERO</w:t>
      </w:r>
      <w:r w:rsidRPr="00893B5E">
        <w:rPr>
          <w:rFonts w:ascii="Palatino Linotype" w:hAnsi="Palatino Linotype" w:cs="Arial"/>
          <w:b/>
        </w:rPr>
        <w:t xml:space="preserve">. Oportunidad. </w:t>
      </w:r>
      <w:r w:rsidRPr="00893B5E">
        <w:rPr>
          <w:rFonts w:ascii="Palatino Linotype" w:hAnsi="Palatino Linotype" w:cs="Arial"/>
        </w:rPr>
        <w:t xml:space="preserve">El recurso de revisión fue interpuesto dentro del plazo de quince días hábiles contados a partir del día siguiente a aquel en que </w:t>
      </w:r>
      <w:r w:rsidRPr="00893B5E">
        <w:rPr>
          <w:rFonts w:ascii="Palatino Linotype" w:hAnsi="Palatino Linotype" w:cs="Arial"/>
          <w:b/>
        </w:rPr>
        <w:t xml:space="preserve">EL RECURRENTE </w:t>
      </w:r>
      <w:r w:rsidRPr="00893B5E">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D9B62E7" w14:textId="77777777" w:rsidR="0029722B" w:rsidRPr="00893B5E" w:rsidRDefault="0029722B" w:rsidP="0029722B">
      <w:pPr>
        <w:ind w:left="851" w:right="902"/>
        <w:jc w:val="both"/>
        <w:rPr>
          <w:rFonts w:ascii="Palatino Linotype" w:hAnsi="Palatino Linotype" w:cs="Arial"/>
          <w:i/>
          <w:sz w:val="22"/>
        </w:rPr>
      </w:pPr>
      <w:r w:rsidRPr="00893B5E">
        <w:rPr>
          <w:rFonts w:ascii="Palatino Linotype" w:hAnsi="Palatino Linotype" w:cs="Arial"/>
          <w:i/>
          <w:sz w:val="22"/>
        </w:rPr>
        <w:t>“</w:t>
      </w:r>
      <w:r w:rsidRPr="00893B5E">
        <w:rPr>
          <w:rFonts w:ascii="Palatino Linotype" w:hAnsi="Palatino Linotype" w:cs="Arial"/>
          <w:b/>
          <w:i/>
          <w:sz w:val="22"/>
        </w:rPr>
        <w:t>Artículo 178.</w:t>
      </w:r>
      <w:r w:rsidRPr="00893B5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893B5E">
        <w:rPr>
          <w:rFonts w:ascii="Palatino Linotype" w:hAnsi="Palatino Linotype" w:cs="Arial"/>
          <w:i/>
          <w:sz w:val="22"/>
        </w:rPr>
        <w:lastRenderedPageBreak/>
        <w:t>dentro de los quince días hábiles, siguientes a la fecha de la notificación de la respuesta.</w:t>
      </w:r>
    </w:p>
    <w:p w14:paraId="3D2DFBA7" w14:textId="77777777" w:rsidR="0029722B" w:rsidRPr="00893B5E" w:rsidRDefault="0029722B" w:rsidP="0029722B">
      <w:pPr>
        <w:ind w:left="851" w:right="902"/>
        <w:jc w:val="both"/>
        <w:rPr>
          <w:rFonts w:ascii="Palatino Linotype" w:hAnsi="Palatino Linotype" w:cs="Arial"/>
          <w:i/>
          <w:sz w:val="22"/>
        </w:rPr>
      </w:pPr>
      <w:r w:rsidRPr="00893B5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81C174D" w14:textId="77777777" w:rsidR="0029722B" w:rsidRPr="00893B5E" w:rsidRDefault="0029722B" w:rsidP="0029722B">
      <w:pPr>
        <w:ind w:left="851" w:right="902"/>
        <w:jc w:val="both"/>
        <w:rPr>
          <w:rFonts w:ascii="Palatino Linotype" w:hAnsi="Palatino Linotype" w:cs="Arial"/>
          <w:i/>
          <w:sz w:val="22"/>
        </w:rPr>
      </w:pPr>
      <w:r w:rsidRPr="00893B5E">
        <w:rPr>
          <w:rFonts w:ascii="Palatino Linotype" w:hAnsi="Palatino Linotype" w:cs="Arial"/>
          <w:i/>
          <w:sz w:val="22"/>
        </w:rPr>
        <w:t xml:space="preserve">En el caso de que se interponga ante la Unidad de Transparencia, ésta deberá remitir el recurso de revisión al Instituto a más tardar al día </w:t>
      </w:r>
      <w:r w:rsidRPr="00893B5E">
        <w:rPr>
          <w:rFonts w:ascii="Palatino Linotype" w:hAnsi="Palatino Linotype" w:cs="Arial"/>
          <w:i/>
          <w:sz w:val="22"/>
          <w:lang w:eastAsia="es-MX"/>
        </w:rPr>
        <w:t>siguiente</w:t>
      </w:r>
      <w:r w:rsidRPr="00893B5E">
        <w:rPr>
          <w:rFonts w:ascii="Palatino Linotype" w:hAnsi="Palatino Linotype" w:cs="Arial"/>
          <w:i/>
          <w:sz w:val="22"/>
        </w:rPr>
        <w:t xml:space="preserve"> de haberlo recibido.” (Sic)</w:t>
      </w:r>
    </w:p>
    <w:p w14:paraId="793D3DD2" w14:textId="77777777" w:rsidR="0056674E" w:rsidRPr="00893B5E" w:rsidRDefault="0056674E" w:rsidP="006238FC">
      <w:pPr>
        <w:spacing w:line="360" w:lineRule="auto"/>
        <w:contextualSpacing/>
        <w:jc w:val="both"/>
        <w:rPr>
          <w:rFonts w:ascii="Palatino Linotype" w:hAnsi="Palatino Linotype" w:cs="Arial"/>
        </w:rPr>
      </w:pPr>
    </w:p>
    <w:p w14:paraId="580E2454" w14:textId="77777777" w:rsidR="00D81F80" w:rsidRPr="00893B5E" w:rsidRDefault="00D81F80" w:rsidP="00D81F80">
      <w:pPr>
        <w:spacing w:line="360" w:lineRule="auto"/>
        <w:contextualSpacing/>
        <w:jc w:val="both"/>
        <w:rPr>
          <w:rFonts w:ascii="Palatino Linotype" w:hAnsi="Palatino Linotype" w:cs="Arial"/>
          <w:color w:val="000000" w:themeColor="text1"/>
        </w:rPr>
      </w:pPr>
      <w:r w:rsidRPr="00893B5E">
        <w:rPr>
          <w:rFonts w:ascii="Palatino Linotype" w:hAnsi="Palatino Linotype" w:cs="Arial"/>
        </w:rPr>
        <w:t xml:space="preserve">En esa tesitura, atendiendo a que </w:t>
      </w:r>
      <w:r w:rsidRPr="00893B5E">
        <w:rPr>
          <w:rFonts w:ascii="Palatino Linotype" w:hAnsi="Palatino Linotype" w:cs="Arial"/>
          <w:b/>
        </w:rPr>
        <w:t>EL SUJETO OBLIGADO</w:t>
      </w:r>
      <w:r w:rsidRPr="00893B5E">
        <w:rPr>
          <w:rFonts w:ascii="Palatino Linotype" w:hAnsi="Palatino Linotype" w:cs="Arial"/>
        </w:rPr>
        <w:t xml:space="preserve"> notificó la respuesta a la solicitud de información pública el día</w:t>
      </w:r>
      <w:r w:rsidRPr="00893B5E">
        <w:rPr>
          <w:rFonts w:ascii="Palatino Linotype" w:hAnsi="Palatino Linotype" w:cs="Arial"/>
          <w:b/>
        </w:rPr>
        <w:t xml:space="preserve"> veintisiete de mayo de dos mil veinte</w:t>
      </w:r>
      <w:r w:rsidRPr="00893B5E">
        <w:rPr>
          <w:rFonts w:ascii="Palatino Linotype" w:hAnsi="Palatino Linotype" w:cs="Arial"/>
        </w:rPr>
        <w:t>; así, el plazo de quince días hábiles que el artículo 178 de la Ley de la materia otorga al</w:t>
      </w:r>
      <w:r w:rsidRPr="00893B5E">
        <w:rPr>
          <w:rFonts w:ascii="Palatino Linotype" w:hAnsi="Palatino Linotype" w:cs="Arial"/>
          <w:b/>
        </w:rPr>
        <w:t xml:space="preserve"> RECURRENTE</w:t>
      </w:r>
      <w:r w:rsidRPr="00893B5E">
        <w:rPr>
          <w:rFonts w:ascii="Palatino Linotype" w:hAnsi="Palatino Linotype" w:cs="Arial"/>
        </w:rPr>
        <w:t xml:space="preserve"> para presentar el recurso de revisión, transcurrió del </w:t>
      </w:r>
      <w:r w:rsidRPr="00893B5E">
        <w:rPr>
          <w:rFonts w:ascii="Palatino Linotype" w:hAnsi="Palatino Linotype" w:cs="Arial"/>
          <w:b/>
        </w:rPr>
        <w:t>tres al veintiuno de agosto de dos mil veinte</w:t>
      </w:r>
      <w:r w:rsidRPr="00893B5E">
        <w:rPr>
          <w:rFonts w:ascii="Palatino Linotype" w:hAnsi="Palatino Linotype" w:cs="Arial"/>
        </w:rPr>
        <w:t xml:space="preserve">, sin contemplar en el cómputo los días uno, dos, ocho, nueve, quince y dieciséis de agosto de dos mil veinte, por corresponder a sábados y domingos, considerados como días inhábiles, en términos del artículo 3, fracción X de la </w:t>
      </w:r>
      <w:r w:rsidRPr="00893B5E">
        <w:rPr>
          <w:rFonts w:ascii="Palatino Linotype" w:hAnsi="Palatino Linotype"/>
        </w:rPr>
        <w:t xml:space="preserve">Ley de Transparencia y Acceso a la Información Pública del Estado de México y Municipios; así como, los días nueve de marzo y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w:t>
      </w:r>
      <w:r w:rsidRPr="00893B5E">
        <w:rPr>
          <w:rFonts w:ascii="Palatino Linotype" w:hAnsi="Palatino Linotype"/>
        </w:rPr>
        <w:lastRenderedPageBreak/>
        <w:t>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2A7B1F29" w14:textId="77777777" w:rsidR="00D81F80" w:rsidRPr="00893B5E" w:rsidRDefault="00D81F80" w:rsidP="00D81F80">
      <w:pPr>
        <w:spacing w:line="360" w:lineRule="auto"/>
        <w:contextualSpacing/>
        <w:jc w:val="both"/>
        <w:rPr>
          <w:rFonts w:ascii="Palatino Linotype" w:hAnsi="Palatino Linotype" w:cs="Arial"/>
          <w:color w:val="000000" w:themeColor="text1"/>
        </w:rPr>
      </w:pPr>
    </w:p>
    <w:p w14:paraId="552C9E50" w14:textId="3233E1DE" w:rsidR="00D81F80" w:rsidRPr="00893B5E" w:rsidRDefault="00D81F80" w:rsidP="00D81F80">
      <w:pPr>
        <w:spacing w:line="360" w:lineRule="auto"/>
        <w:contextualSpacing/>
        <w:jc w:val="both"/>
        <w:rPr>
          <w:rFonts w:ascii="Palatino Linotype" w:hAnsi="Palatino Linotype" w:cs="Arial"/>
          <w:color w:val="000000" w:themeColor="text1"/>
        </w:rPr>
      </w:pPr>
      <w:r w:rsidRPr="00893B5E">
        <w:rPr>
          <w:rFonts w:ascii="Palatino Linotype" w:eastAsiaTheme="minorEastAsia" w:hAnsi="Palatino Linotype" w:cs="Arial"/>
          <w:color w:val="000000" w:themeColor="text1"/>
          <w:lang w:val="es-ES_tradnl"/>
        </w:rPr>
        <w:t>En ese tenor, si el recurso de revisión que nos ocupan, se interpuso el</w:t>
      </w:r>
      <w:r w:rsidRPr="00893B5E">
        <w:rPr>
          <w:rFonts w:ascii="Palatino Linotype" w:eastAsiaTheme="minorEastAsia" w:hAnsi="Palatino Linotype" w:cs="Arial"/>
          <w:b/>
          <w:color w:val="000000" w:themeColor="text1"/>
          <w:lang w:val="es-ES_tradnl"/>
        </w:rPr>
        <w:t xml:space="preserve"> veintiuno de agosto de dos mil veinte,</w:t>
      </w:r>
      <w:r w:rsidRPr="00893B5E">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consideran oportunos.</w:t>
      </w:r>
    </w:p>
    <w:p w14:paraId="346FF152" w14:textId="77777777" w:rsidR="00D81F80" w:rsidRPr="00893B5E" w:rsidRDefault="0029722B" w:rsidP="00D81F80">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b/>
          <w:lang w:val="es-ES"/>
        </w:rPr>
      </w:pPr>
      <w:r w:rsidRPr="00893B5E">
        <w:rPr>
          <w:rFonts w:ascii="Palatino Linotype" w:hAnsi="Palatino Linotype" w:cs="Arial"/>
          <w:b/>
          <w:sz w:val="28"/>
          <w:szCs w:val="28"/>
        </w:rPr>
        <w:t>CUARTO</w:t>
      </w:r>
      <w:r w:rsidRPr="00893B5E">
        <w:rPr>
          <w:rFonts w:ascii="Palatino Linotype" w:hAnsi="Palatino Linotype" w:cs="Arial"/>
          <w:b/>
        </w:rPr>
        <w:t>. Procedibilidad.</w:t>
      </w:r>
      <w:r w:rsidRPr="00893B5E">
        <w:rPr>
          <w:rFonts w:ascii="Palatino Linotype" w:hAnsi="Palatino Linotype" w:cs="Arial"/>
        </w:rPr>
        <w:t xml:space="preserve"> </w:t>
      </w:r>
      <w:r w:rsidR="00D81F80" w:rsidRPr="00893B5E">
        <w:rPr>
          <w:rFonts w:ascii="Palatino Linotype" w:hAnsi="Palatino Linotype" w:cs="Arial"/>
          <w:lang w:val="es-ES"/>
        </w:rPr>
        <w:t xml:space="preserve">Se considera importante abordar el análisis de los requisitos de procedibilidad del Recurso de Revisión; así, tenemos que el artículo 180 de la </w:t>
      </w:r>
      <w:r w:rsidR="00D81F80" w:rsidRPr="00893B5E">
        <w:rPr>
          <w:rFonts w:ascii="Palatino Linotype" w:hAnsi="Palatino Linotype" w:cs="Arial"/>
          <w:lang w:val="es-ES" w:eastAsia="es-MX"/>
        </w:rPr>
        <w:t xml:space="preserve">Ley de Transparencia y Acceso a la Información Pública del Estado de México y Municipios, </w:t>
      </w:r>
      <w:r w:rsidR="00D81F80" w:rsidRPr="00893B5E">
        <w:rPr>
          <w:rFonts w:ascii="Palatino Linotype" w:hAnsi="Palatino Linotype" w:cs="Arial"/>
          <w:lang w:val="es-ES"/>
        </w:rPr>
        <w:t>establece lo siguiente:</w:t>
      </w:r>
    </w:p>
    <w:p w14:paraId="4589B8F2" w14:textId="77777777" w:rsidR="00D81F80" w:rsidRPr="00893B5E" w:rsidRDefault="00D81F80" w:rsidP="00D81F80">
      <w:pPr>
        <w:spacing w:line="276" w:lineRule="auto"/>
        <w:ind w:left="851" w:right="992"/>
        <w:jc w:val="both"/>
        <w:rPr>
          <w:rFonts w:ascii="Palatino Linotype" w:hAnsi="Palatino Linotype"/>
          <w:b/>
          <w:i/>
          <w:sz w:val="22"/>
          <w:szCs w:val="22"/>
          <w:lang w:val="es-ES"/>
        </w:rPr>
      </w:pPr>
      <w:r w:rsidRPr="00893B5E">
        <w:rPr>
          <w:rFonts w:ascii="Palatino Linotype" w:hAnsi="Palatino Linotype"/>
          <w:b/>
          <w:i/>
          <w:sz w:val="22"/>
          <w:szCs w:val="22"/>
          <w:lang w:val="es-ES"/>
        </w:rPr>
        <w:t xml:space="preserve">“Artículo 180. </w:t>
      </w:r>
      <w:r w:rsidRPr="00893B5E">
        <w:rPr>
          <w:rFonts w:ascii="Palatino Linotype" w:hAnsi="Palatino Linotype"/>
          <w:i/>
          <w:sz w:val="22"/>
          <w:szCs w:val="22"/>
          <w:lang w:val="es-ES"/>
        </w:rPr>
        <w:t xml:space="preserve">El </w:t>
      </w:r>
      <w:r w:rsidRPr="00893B5E">
        <w:rPr>
          <w:rFonts w:ascii="Palatino Linotype" w:hAnsi="Palatino Linotype" w:cs="Arial"/>
          <w:i/>
          <w:sz w:val="22"/>
          <w:szCs w:val="22"/>
          <w:lang w:val="es-ES"/>
        </w:rPr>
        <w:t>recurso</w:t>
      </w:r>
      <w:r w:rsidRPr="00893B5E">
        <w:rPr>
          <w:rFonts w:ascii="Palatino Linotype" w:hAnsi="Palatino Linotype"/>
          <w:i/>
          <w:sz w:val="22"/>
          <w:szCs w:val="22"/>
          <w:lang w:val="es-ES"/>
        </w:rPr>
        <w:t xml:space="preserve"> </w:t>
      </w:r>
      <w:r w:rsidRPr="00893B5E">
        <w:rPr>
          <w:rFonts w:ascii="Palatino Linotype" w:hAnsi="Palatino Linotype" w:cs="Arial"/>
          <w:i/>
          <w:color w:val="222222"/>
          <w:sz w:val="22"/>
          <w:szCs w:val="22"/>
          <w:lang w:val="es-ES" w:eastAsia="es-MX"/>
        </w:rPr>
        <w:t>de</w:t>
      </w:r>
      <w:r w:rsidRPr="00893B5E">
        <w:rPr>
          <w:rFonts w:ascii="Palatino Linotype" w:hAnsi="Palatino Linotype"/>
          <w:i/>
          <w:sz w:val="22"/>
          <w:szCs w:val="22"/>
          <w:lang w:val="es-ES"/>
        </w:rPr>
        <w:t xml:space="preserve"> revisión contendrá:</w:t>
      </w:r>
      <w:r w:rsidRPr="00893B5E">
        <w:rPr>
          <w:rFonts w:ascii="Palatino Linotype" w:hAnsi="Palatino Linotype"/>
          <w:b/>
          <w:i/>
          <w:sz w:val="22"/>
          <w:szCs w:val="22"/>
          <w:lang w:val="es-ES"/>
        </w:rPr>
        <w:t xml:space="preserve"> </w:t>
      </w:r>
    </w:p>
    <w:p w14:paraId="4F88F3CE" w14:textId="77777777" w:rsidR="00D81F80" w:rsidRPr="00893B5E" w:rsidRDefault="00D81F80" w:rsidP="00D81F80">
      <w:pPr>
        <w:spacing w:line="276" w:lineRule="auto"/>
        <w:ind w:left="851" w:right="992"/>
        <w:jc w:val="both"/>
        <w:rPr>
          <w:rFonts w:ascii="Palatino Linotype" w:hAnsi="Palatino Linotype"/>
          <w:b/>
          <w:i/>
          <w:sz w:val="22"/>
          <w:szCs w:val="22"/>
          <w:lang w:val="es-ES"/>
        </w:rPr>
      </w:pPr>
      <w:r w:rsidRPr="00893B5E">
        <w:rPr>
          <w:rFonts w:ascii="Palatino Linotype" w:hAnsi="Palatino Linotype"/>
          <w:b/>
          <w:i/>
          <w:sz w:val="22"/>
          <w:szCs w:val="22"/>
          <w:lang w:val="es-ES"/>
        </w:rPr>
        <w:t xml:space="preserve">I. </w:t>
      </w:r>
      <w:r w:rsidRPr="00893B5E">
        <w:rPr>
          <w:rFonts w:ascii="Palatino Linotype" w:hAnsi="Palatino Linotype"/>
          <w:i/>
          <w:sz w:val="22"/>
          <w:szCs w:val="22"/>
          <w:lang w:val="es-ES"/>
        </w:rPr>
        <w:t xml:space="preserve">El sujeto obligado ante </w:t>
      </w:r>
      <w:r w:rsidRPr="00893B5E">
        <w:rPr>
          <w:rFonts w:ascii="Palatino Linotype" w:hAnsi="Palatino Linotype" w:cs="Arial"/>
          <w:i/>
          <w:sz w:val="22"/>
          <w:szCs w:val="22"/>
          <w:lang w:val="es-ES"/>
        </w:rPr>
        <w:t>la</w:t>
      </w:r>
      <w:r w:rsidRPr="00893B5E">
        <w:rPr>
          <w:rFonts w:ascii="Palatino Linotype" w:hAnsi="Palatino Linotype"/>
          <w:i/>
          <w:sz w:val="22"/>
          <w:szCs w:val="22"/>
          <w:lang w:val="es-ES"/>
        </w:rPr>
        <w:t xml:space="preserve"> cual </w:t>
      </w:r>
      <w:r w:rsidRPr="00893B5E">
        <w:rPr>
          <w:rFonts w:ascii="Palatino Linotype" w:hAnsi="Palatino Linotype" w:cs="Arial"/>
          <w:i/>
          <w:color w:val="222222"/>
          <w:sz w:val="22"/>
          <w:szCs w:val="22"/>
          <w:lang w:val="es-ES" w:eastAsia="es-MX"/>
        </w:rPr>
        <w:t>se</w:t>
      </w:r>
      <w:r w:rsidRPr="00893B5E">
        <w:rPr>
          <w:rFonts w:ascii="Palatino Linotype" w:hAnsi="Palatino Linotype"/>
          <w:i/>
          <w:sz w:val="22"/>
          <w:szCs w:val="22"/>
          <w:lang w:val="es-ES"/>
        </w:rPr>
        <w:t xml:space="preserve"> presentó la solicitud;</w:t>
      </w:r>
      <w:r w:rsidRPr="00893B5E">
        <w:rPr>
          <w:rFonts w:ascii="Palatino Linotype" w:hAnsi="Palatino Linotype"/>
          <w:b/>
          <w:i/>
          <w:sz w:val="22"/>
          <w:szCs w:val="22"/>
          <w:lang w:val="es-ES"/>
        </w:rPr>
        <w:t xml:space="preserve"> </w:t>
      </w:r>
    </w:p>
    <w:p w14:paraId="53FE0226" w14:textId="77777777" w:rsidR="00D81F80" w:rsidRPr="00893B5E" w:rsidRDefault="00D81F80" w:rsidP="00D81F80">
      <w:pPr>
        <w:spacing w:line="276" w:lineRule="auto"/>
        <w:ind w:left="851" w:right="992"/>
        <w:jc w:val="both"/>
        <w:rPr>
          <w:rFonts w:ascii="Palatino Linotype" w:hAnsi="Palatino Linotype"/>
          <w:b/>
          <w:i/>
          <w:sz w:val="22"/>
          <w:szCs w:val="22"/>
          <w:lang w:val="es-ES"/>
        </w:rPr>
      </w:pPr>
      <w:r w:rsidRPr="00893B5E">
        <w:rPr>
          <w:rFonts w:ascii="Palatino Linotype" w:hAnsi="Palatino Linotype"/>
          <w:b/>
          <w:i/>
          <w:sz w:val="22"/>
          <w:szCs w:val="22"/>
          <w:lang w:val="es-ES"/>
        </w:rPr>
        <w:t xml:space="preserve">II. </w:t>
      </w:r>
      <w:r w:rsidRPr="00893B5E">
        <w:rPr>
          <w:rFonts w:ascii="Palatino Linotype" w:hAnsi="Palatino Linotype"/>
          <w:b/>
          <w:i/>
          <w:sz w:val="22"/>
          <w:szCs w:val="22"/>
          <w:u w:val="single"/>
          <w:lang w:val="es-ES"/>
        </w:rPr>
        <w:t xml:space="preserve">El nombre del solicitante </w:t>
      </w:r>
      <w:r w:rsidRPr="00893B5E">
        <w:rPr>
          <w:rFonts w:ascii="Palatino Linotype" w:hAnsi="Palatino Linotype" w:cs="Arial"/>
          <w:b/>
          <w:i/>
          <w:color w:val="222222"/>
          <w:sz w:val="22"/>
          <w:szCs w:val="22"/>
          <w:u w:val="single"/>
          <w:lang w:val="es-ES" w:eastAsia="es-MX"/>
        </w:rPr>
        <w:t>que</w:t>
      </w:r>
      <w:r w:rsidRPr="00893B5E">
        <w:rPr>
          <w:rFonts w:ascii="Palatino Linotype" w:hAnsi="Palatino Linotype"/>
          <w:b/>
          <w:i/>
          <w:sz w:val="22"/>
          <w:szCs w:val="22"/>
          <w:u w:val="single"/>
          <w:lang w:val="es-ES"/>
        </w:rPr>
        <w:t xml:space="preserve"> recurre </w:t>
      </w:r>
      <w:r w:rsidRPr="00893B5E">
        <w:rPr>
          <w:rFonts w:ascii="Palatino Linotype" w:hAnsi="Palatino Linotype"/>
          <w:i/>
          <w:sz w:val="22"/>
          <w:szCs w:val="22"/>
          <w:lang w:val="es-ES"/>
        </w:rPr>
        <w:t>o de su representante y, en su caso, del tercero interesado, así como la dirección o medio que señale para recibir notificaciones;</w:t>
      </w:r>
      <w:r w:rsidRPr="00893B5E">
        <w:rPr>
          <w:rFonts w:ascii="Palatino Linotype" w:hAnsi="Palatino Linotype"/>
          <w:b/>
          <w:i/>
          <w:sz w:val="22"/>
          <w:szCs w:val="22"/>
          <w:lang w:val="es-ES"/>
        </w:rPr>
        <w:t xml:space="preserve"> </w:t>
      </w:r>
    </w:p>
    <w:p w14:paraId="52A53D40" w14:textId="77777777" w:rsidR="00D81F80" w:rsidRPr="00893B5E" w:rsidRDefault="00D81F80" w:rsidP="00D81F80">
      <w:pPr>
        <w:spacing w:line="276" w:lineRule="auto"/>
        <w:ind w:left="851" w:right="992"/>
        <w:jc w:val="both"/>
        <w:rPr>
          <w:rFonts w:ascii="Palatino Linotype" w:hAnsi="Palatino Linotype"/>
          <w:b/>
          <w:i/>
          <w:sz w:val="22"/>
          <w:szCs w:val="22"/>
          <w:lang w:val="es-ES"/>
        </w:rPr>
      </w:pPr>
      <w:r w:rsidRPr="00893B5E">
        <w:rPr>
          <w:rFonts w:ascii="Palatino Linotype" w:hAnsi="Palatino Linotype"/>
          <w:b/>
          <w:i/>
          <w:sz w:val="22"/>
          <w:szCs w:val="22"/>
          <w:lang w:val="es-ES"/>
        </w:rPr>
        <w:t xml:space="preserve">III. </w:t>
      </w:r>
      <w:r w:rsidRPr="00893B5E">
        <w:rPr>
          <w:rFonts w:ascii="Palatino Linotype" w:hAnsi="Palatino Linotype"/>
          <w:i/>
          <w:sz w:val="22"/>
          <w:szCs w:val="22"/>
          <w:lang w:val="es-ES"/>
        </w:rPr>
        <w:t xml:space="preserve">El número de folio de </w:t>
      </w:r>
      <w:r w:rsidRPr="00893B5E">
        <w:rPr>
          <w:rFonts w:ascii="Palatino Linotype" w:hAnsi="Palatino Linotype" w:cs="Arial"/>
          <w:i/>
          <w:color w:val="222222"/>
          <w:sz w:val="22"/>
          <w:szCs w:val="22"/>
          <w:lang w:val="es-ES" w:eastAsia="es-MX"/>
        </w:rPr>
        <w:t>respuesta</w:t>
      </w:r>
      <w:r w:rsidRPr="00893B5E">
        <w:rPr>
          <w:rFonts w:ascii="Palatino Linotype" w:hAnsi="Palatino Linotype"/>
          <w:i/>
          <w:sz w:val="22"/>
          <w:szCs w:val="22"/>
          <w:lang w:val="es-ES"/>
        </w:rPr>
        <w:t xml:space="preserve"> de la solicitud de acceso; </w:t>
      </w:r>
    </w:p>
    <w:p w14:paraId="282BAB19" w14:textId="77777777" w:rsidR="00D81F80" w:rsidRPr="00893B5E" w:rsidRDefault="00D81F80" w:rsidP="00D81F80">
      <w:pPr>
        <w:spacing w:line="276" w:lineRule="auto"/>
        <w:ind w:left="851" w:right="992"/>
        <w:jc w:val="both"/>
        <w:rPr>
          <w:rFonts w:ascii="Palatino Linotype" w:hAnsi="Palatino Linotype"/>
          <w:b/>
          <w:i/>
          <w:sz w:val="22"/>
          <w:szCs w:val="22"/>
          <w:lang w:val="es-ES"/>
        </w:rPr>
      </w:pPr>
      <w:r w:rsidRPr="00893B5E">
        <w:rPr>
          <w:rFonts w:ascii="Palatino Linotype" w:hAnsi="Palatino Linotype"/>
          <w:b/>
          <w:i/>
          <w:sz w:val="22"/>
          <w:szCs w:val="22"/>
          <w:lang w:val="es-ES"/>
        </w:rPr>
        <w:t xml:space="preserve">IV. </w:t>
      </w:r>
      <w:r w:rsidRPr="00893B5E">
        <w:rPr>
          <w:rFonts w:ascii="Palatino Linotype" w:hAnsi="Palatino Linotype"/>
          <w:i/>
          <w:sz w:val="22"/>
          <w:szCs w:val="22"/>
          <w:lang w:val="es-ES"/>
        </w:rPr>
        <w:t xml:space="preserve">La fecha en que fue </w:t>
      </w:r>
      <w:r w:rsidRPr="00893B5E">
        <w:rPr>
          <w:rFonts w:ascii="Palatino Linotype" w:hAnsi="Palatino Linotype" w:cs="Arial"/>
          <w:i/>
          <w:color w:val="222222"/>
          <w:sz w:val="22"/>
          <w:szCs w:val="22"/>
          <w:lang w:val="es-ES" w:eastAsia="es-MX"/>
        </w:rPr>
        <w:t>notificada</w:t>
      </w:r>
      <w:r w:rsidRPr="00893B5E">
        <w:rPr>
          <w:rFonts w:ascii="Palatino Linotype" w:hAnsi="Palatino Linotype"/>
          <w:i/>
          <w:sz w:val="22"/>
          <w:szCs w:val="22"/>
          <w:lang w:val="es-ES"/>
        </w:rPr>
        <w:t xml:space="preserve"> la respuesta al solicitante o tuvo conocimiento del acto reclamado, o de presentación de la solicitud, en caso de falta de respuesta;</w:t>
      </w:r>
      <w:r w:rsidRPr="00893B5E">
        <w:rPr>
          <w:rFonts w:ascii="Palatino Linotype" w:hAnsi="Palatino Linotype"/>
          <w:b/>
          <w:i/>
          <w:sz w:val="22"/>
          <w:szCs w:val="22"/>
          <w:lang w:val="es-ES"/>
        </w:rPr>
        <w:t xml:space="preserve"> </w:t>
      </w:r>
    </w:p>
    <w:p w14:paraId="2E4FB8AC" w14:textId="77777777" w:rsidR="00D81F80" w:rsidRPr="00893B5E" w:rsidRDefault="00D81F80" w:rsidP="00D81F80">
      <w:pPr>
        <w:spacing w:line="276" w:lineRule="auto"/>
        <w:ind w:left="851" w:right="992"/>
        <w:jc w:val="both"/>
        <w:rPr>
          <w:rFonts w:ascii="Palatino Linotype" w:hAnsi="Palatino Linotype"/>
          <w:b/>
          <w:i/>
          <w:sz w:val="22"/>
          <w:szCs w:val="22"/>
          <w:lang w:val="es-ES"/>
        </w:rPr>
      </w:pPr>
      <w:r w:rsidRPr="00893B5E">
        <w:rPr>
          <w:rFonts w:ascii="Palatino Linotype" w:hAnsi="Palatino Linotype"/>
          <w:b/>
          <w:i/>
          <w:sz w:val="22"/>
          <w:szCs w:val="22"/>
          <w:lang w:val="es-ES"/>
        </w:rPr>
        <w:t xml:space="preserve">V. </w:t>
      </w:r>
      <w:r w:rsidRPr="00893B5E">
        <w:rPr>
          <w:rFonts w:ascii="Palatino Linotype" w:hAnsi="Palatino Linotype"/>
          <w:i/>
          <w:sz w:val="22"/>
          <w:szCs w:val="22"/>
          <w:lang w:val="es-ES"/>
        </w:rPr>
        <w:t xml:space="preserve">El acto que se </w:t>
      </w:r>
      <w:r w:rsidRPr="00893B5E">
        <w:rPr>
          <w:rFonts w:ascii="Palatino Linotype" w:hAnsi="Palatino Linotype" w:cs="Arial"/>
          <w:i/>
          <w:color w:val="222222"/>
          <w:sz w:val="22"/>
          <w:szCs w:val="22"/>
          <w:lang w:val="es-ES" w:eastAsia="es-MX"/>
        </w:rPr>
        <w:t>recurre</w:t>
      </w:r>
      <w:r w:rsidRPr="00893B5E">
        <w:rPr>
          <w:rFonts w:ascii="Palatino Linotype" w:hAnsi="Palatino Linotype"/>
          <w:i/>
          <w:sz w:val="22"/>
          <w:szCs w:val="22"/>
          <w:lang w:val="es-ES"/>
        </w:rPr>
        <w:t>;</w:t>
      </w:r>
      <w:r w:rsidRPr="00893B5E">
        <w:rPr>
          <w:rFonts w:ascii="Palatino Linotype" w:hAnsi="Palatino Linotype"/>
          <w:b/>
          <w:i/>
          <w:sz w:val="22"/>
          <w:szCs w:val="22"/>
          <w:lang w:val="es-ES"/>
        </w:rPr>
        <w:t xml:space="preserve"> </w:t>
      </w:r>
    </w:p>
    <w:p w14:paraId="436C691D" w14:textId="77777777" w:rsidR="00D81F80" w:rsidRPr="00893B5E" w:rsidRDefault="00D81F80" w:rsidP="00D81F80">
      <w:pPr>
        <w:spacing w:line="276" w:lineRule="auto"/>
        <w:ind w:left="851" w:right="992"/>
        <w:jc w:val="both"/>
        <w:rPr>
          <w:rFonts w:ascii="Palatino Linotype" w:hAnsi="Palatino Linotype"/>
          <w:b/>
          <w:i/>
          <w:sz w:val="22"/>
          <w:szCs w:val="22"/>
          <w:lang w:val="es-ES"/>
        </w:rPr>
      </w:pPr>
      <w:r w:rsidRPr="00893B5E">
        <w:rPr>
          <w:rFonts w:ascii="Palatino Linotype" w:hAnsi="Palatino Linotype"/>
          <w:b/>
          <w:i/>
          <w:sz w:val="22"/>
          <w:szCs w:val="22"/>
          <w:lang w:val="es-ES"/>
        </w:rPr>
        <w:t xml:space="preserve">VI. </w:t>
      </w:r>
      <w:r w:rsidRPr="00893B5E">
        <w:rPr>
          <w:rFonts w:ascii="Palatino Linotype" w:hAnsi="Palatino Linotype"/>
          <w:i/>
          <w:sz w:val="22"/>
          <w:szCs w:val="22"/>
          <w:lang w:val="es-ES"/>
        </w:rPr>
        <w:t xml:space="preserve">Las razones o </w:t>
      </w:r>
      <w:r w:rsidRPr="00893B5E">
        <w:rPr>
          <w:rFonts w:ascii="Palatino Linotype" w:hAnsi="Palatino Linotype" w:cs="Arial"/>
          <w:i/>
          <w:color w:val="222222"/>
          <w:sz w:val="22"/>
          <w:szCs w:val="22"/>
          <w:lang w:val="es-ES" w:eastAsia="es-MX"/>
        </w:rPr>
        <w:t>motivos</w:t>
      </w:r>
      <w:r w:rsidRPr="00893B5E">
        <w:rPr>
          <w:rFonts w:ascii="Palatino Linotype" w:hAnsi="Palatino Linotype"/>
          <w:i/>
          <w:sz w:val="22"/>
          <w:szCs w:val="22"/>
          <w:lang w:val="es-ES"/>
        </w:rPr>
        <w:t xml:space="preserve"> de inconformidad;</w:t>
      </w:r>
      <w:r w:rsidRPr="00893B5E">
        <w:rPr>
          <w:rFonts w:ascii="Palatino Linotype" w:hAnsi="Palatino Linotype"/>
          <w:b/>
          <w:i/>
          <w:sz w:val="22"/>
          <w:szCs w:val="22"/>
          <w:lang w:val="es-ES"/>
        </w:rPr>
        <w:t xml:space="preserve"> </w:t>
      </w:r>
    </w:p>
    <w:p w14:paraId="31095414" w14:textId="77777777" w:rsidR="00D81F80" w:rsidRPr="00893B5E" w:rsidRDefault="00D81F80" w:rsidP="00D81F80">
      <w:pPr>
        <w:spacing w:line="276" w:lineRule="auto"/>
        <w:ind w:left="851" w:right="992"/>
        <w:jc w:val="both"/>
        <w:rPr>
          <w:rFonts w:ascii="Palatino Linotype" w:hAnsi="Palatino Linotype"/>
          <w:b/>
          <w:i/>
          <w:sz w:val="22"/>
          <w:szCs w:val="22"/>
          <w:lang w:val="es-ES"/>
        </w:rPr>
      </w:pPr>
      <w:r w:rsidRPr="00893B5E">
        <w:rPr>
          <w:rFonts w:ascii="Palatino Linotype" w:hAnsi="Palatino Linotype"/>
          <w:b/>
          <w:i/>
          <w:sz w:val="22"/>
          <w:szCs w:val="22"/>
          <w:lang w:val="es-ES"/>
        </w:rPr>
        <w:t xml:space="preserve">VII. </w:t>
      </w:r>
      <w:r w:rsidRPr="00893B5E">
        <w:rPr>
          <w:rFonts w:ascii="Palatino Linotype" w:hAnsi="Palatino Linotype"/>
          <w:i/>
          <w:sz w:val="22"/>
          <w:szCs w:val="22"/>
          <w:lang w:val="es-ES"/>
        </w:rPr>
        <w:t>La copia de la respuesta que se impugna y, en su caso, de la notificación correspondiente, en el caso de respuesta de la solicitud; y</w:t>
      </w:r>
      <w:r w:rsidRPr="00893B5E">
        <w:rPr>
          <w:rFonts w:ascii="Palatino Linotype" w:hAnsi="Palatino Linotype"/>
          <w:b/>
          <w:i/>
          <w:sz w:val="22"/>
          <w:szCs w:val="22"/>
          <w:lang w:val="es-ES"/>
        </w:rPr>
        <w:t xml:space="preserve"> </w:t>
      </w:r>
    </w:p>
    <w:p w14:paraId="4DEB553D" w14:textId="77777777" w:rsidR="00D81F80" w:rsidRPr="00893B5E" w:rsidRDefault="00D81F80" w:rsidP="00D81F80">
      <w:pPr>
        <w:spacing w:line="276" w:lineRule="auto"/>
        <w:ind w:left="851" w:right="992"/>
        <w:jc w:val="both"/>
        <w:rPr>
          <w:rFonts w:ascii="Palatino Linotype" w:hAnsi="Palatino Linotype"/>
          <w:i/>
          <w:sz w:val="22"/>
          <w:szCs w:val="22"/>
          <w:lang w:val="es-ES"/>
        </w:rPr>
      </w:pPr>
      <w:r w:rsidRPr="00893B5E">
        <w:rPr>
          <w:rFonts w:ascii="Palatino Linotype" w:hAnsi="Palatino Linotype"/>
          <w:b/>
          <w:i/>
          <w:sz w:val="22"/>
          <w:szCs w:val="22"/>
          <w:lang w:val="es-ES"/>
        </w:rPr>
        <w:t xml:space="preserve">VIII. </w:t>
      </w:r>
      <w:r w:rsidRPr="00893B5E">
        <w:rPr>
          <w:rFonts w:ascii="Palatino Linotype" w:hAnsi="Palatino Linotype"/>
          <w:i/>
          <w:sz w:val="22"/>
          <w:szCs w:val="22"/>
          <w:lang w:val="es-ES"/>
        </w:rPr>
        <w:t>Firma del recurrente, en su caso, cuando se presente por escrito, requisito sin el cual se dará trámite al recurso.</w:t>
      </w:r>
    </w:p>
    <w:p w14:paraId="5831D40F" w14:textId="77777777" w:rsidR="00D81F80" w:rsidRPr="00893B5E" w:rsidRDefault="00D81F80" w:rsidP="00D81F80">
      <w:pPr>
        <w:spacing w:line="276" w:lineRule="auto"/>
        <w:ind w:left="851" w:right="992"/>
        <w:jc w:val="both"/>
        <w:rPr>
          <w:rFonts w:ascii="Palatino Linotype" w:hAnsi="Palatino Linotype"/>
          <w:i/>
          <w:sz w:val="22"/>
          <w:szCs w:val="22"/>
          <w:lang w:val="es-ES"/>
        </w:rPr>
      </w:pPr>
      <w:r w:rsidRPr="00893B5E">
        <w:rPr>
          <w:rFonts w:ascii="Palatino Linotype" w:hAnsi="Palatino Linotype"/>
          <w:i/>
          <w:sz w:val="22"/>
          <w:szCs w:val="22"/>
          <w:lang w:val="es-ES"/>
        </w:rPr>
        <w:lastRenderedPageBreak/>
        <w:t xml:space="preserve">Adicionalmente, se podrán anexar las pruebas y demás elementos que considere procedentes someter a juicio del Instituto. </w:t>
      </w:r>
    </w:p>
    <w:p w14:paraId="0AA1278F" w14:textId="77777777" w:rsidR="00D81F80" w:rsidRPr="00893B5E" w:rsidRDefault="00D81F80" w:rsidP="00D81F80">
      <w:pPr>
        <w:spacing w:line="276" w:lineRule="auto"/>
        <w:ind w:left="851" w:right="992"/>
        <w:jc w:val="both"/>
        <w:rPr>
          <w:rFonts w:ascii="Palatino Linotype" w:hAnsi="Palatino Linotype"/>
          <w:i/>
          <w:sz w:val="22"/>
          <w:szCs w:val="22"/>
          <w:lang w:val="es-ES"/>
        </w:rPr>
      </w:pPr>
      <w:r w:rsidRPr="00893B5E">
        <w:rPr>
          <w:rFonts w:ascii="Palatino Linotype" w:hAnsi="Palatino Linotype"/>
          <w:i/>
          <w:sz w:val="22"/>
          <w:szCs w:val="22"/>
          <w:lang w:val="es-ES"/>
        </w:rPr>
        <w:t xml:space="preserve">En ningún caso será necesario que el particular ratifique el recurso de revisión interpuesto. </w:t>
      </w:r>
    </w:p>
    <w:p w14:paraId="63773FD6" w14:textId="77777777" w:rsidR="00D81F80" w:rsidRPr="00893B5E" w:rsidRDefault="00D81F80" w:rsidP="00D81F80">
      <w:pPr>
        <w:spacing w:line="276" w:lineRule="auto"/>
        <w:ind w:left="851" w:right="992"/>
        <w:jc w:val="both"/>
        <w:rPr>
          <w:rFonts w:ascii="Palatino Linotype" w:hAnsi="Palatino Linotype"/>
          <w:b/>
          <w:i/>
          <w:sz w:val="22"/>
          <w:szCs w:val="22"/>
          <w:lang w:val="es-ES"/>
        </w:rPr>
      </w:pPr>
      <w:r w:rsidRPr="00893B5E">
        <w:rPr>
          <w:rFonts w:ascii="Palatino Linotype" w:hAnsi="Palatino Linotype"/>
          <w:b/>
          <w:i/>
          <w:sz w:val="22"/>
          <w:szCs w:val="22"/>
          <w:u w:val="single"/>
          <w:lang w:val="es-ES"/>
        </w:rPr>
        <w:t xml:space="preserve">En caso de </w:t>
      </w:r>
      <w:r w:rsidRPr="00893B5E">
        <w:rPr>
          <w:rFonts w:ascii="Palatino Linotype" w:hAnsi="Palatino Linotype" w:cs="Arial"/>
          <w:b/>
          <w:i/>
          <w:color w:val="222222"/>
          <w:sz w:val="22"/>
          <w:szCs w:val="22"/>
          <w:u w:val="single"/>
          <w:lang w:val="es-ES" w:eastAsia="es-MX"/>
        </w:rPr>
        <w:t>que</w:t>
      </w:r>
      <w:r w:rsidRPr="00893B5E">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893B5E">
        <w:rPr>
          <w:rFonts w:ascii="Palatino Linotype" w:hAnsi="Palatino Linotype"/>
          <w:i/>
          <w:sz w:val="22"/>
          <w:szCs w:val="22"/>
          <w:lang w:val="es-ES"/>
        </w:rPr>
        <w:t>, IV, VII y VIII.</w:t>
      </w:r>
      <w:r w:rsidRPr="00893B5E">
        <w:rPr>
          <w:rFonts w:ascii="Palatino Linotype" w:hAnsi="Palatino Linotype"/>
          <w:b/>
          <w:i/>
          <w:sz w:val="22"/>
          <w:szCs w:val="22"/>
          <w:lang w:val="es-ES"/>
        </w:rPr>
        <w:t>”</w:t>
      </w:r>
    </w:p>
    <w:p w14:paraId="70D8D8FE" w14:textId="77777777" w:rsidR="00D81F80" w:rsidRPr="00893B5E" w:rsidRDefault="00D81F80" w:rsidP="00D81F80">
      <w:pPr>
        <w:spacing w:before="240" w:after="240" w:line="360" w:lineRule="auto"/>
        <w:jc w:val="both"/>
        <w:rPr>
          <w:rFonts w:ascii="Palatino Linotype" w:hAnsi="Palatino Linotype"/>
          <w:lang w:val="es-ES"/>
        </w:rPr>
      </w:pPr>
      <w:r w:rsidRPr="00893B5E">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893B5E">
        <w:rPr>
          <w:rFonts w:ascii="Palatino Linotype" w:hAnsi="Palatino Linotype"/>
          <w:b/>
          <w:lang w:val="es-ES"/>
        </w:rPr>
        <w:t>SAIMEX</w:t>
      </w:r>
      <w:r w:rsidRPr="00893B5E">
        <w:rPr>
          <w:rFonts w:ascii="Palatino Linotype" w:hAnsi="Palatino Linotype"/>
          <w:lang w:val="es-ES"/>
        </w:rPr>
        <w:t xml:space="preserve"> se desprende que la parte solicitante y ahora </w:t>
      </w:r>
      <w:r w:rsidRPr="00893B5E">
        <w:rPr>
          <w:rFonts w:ascii="Palatino Linotype" w:hAnsi="Palatino Linotype"/>
          <w:b/>
          <w:lang w:val="es-ES"/>
        </w:rPr>
        <w:t>RECURRENTE</w:t>
      </w:r>
      <w:r w:rsidRPr="00893B5E">
        <w:rPr>
          <w:rFonts w:ascii="Palatino Linotype" w:hAnsi="Palatino Linotype"/>
          <w:lang w:val="es-ES"/>
        </w:rPr>
        <w:t>, en ejercicio de su derecho de acceso a la información pública, no proporcionó su nombre para que sea identificada, ni se tiene la certeza sobre su identidad, lo que en estricto sentido provoca que no se colmen los requisitos establecidos en el citado artículo 180 de la Ley de Transparencia.</w:t>
      </w:r>
    </w:p>
    <w:p w14:paraId="4A0989D3" w14:textId="77777777" w:rsidR="00D81F80" w:rsidRPr="00893B5E" w:rsidRDefault="00D81F80" w:rsidP="00D81F80">
      <w:pPr>
        <w:autoSpaceDE w:val="0"/>
        <w:autoSpaceDN w:val="0"/>
        <w:adjustRightInd w:val="0"/>
        <w:spacing w:before="240" w:after="240" w:line="360" w:lineRule="auto"/>
        <w:ind w:right="-91"/>
        <w:jc w:val="both"/>
        <w:rPr>
          <w:rFonts w:ascii="Palatino Linotype" w:hAnsi="Palatino Linotype" w:cs="Arial"/>
          <w:color w:val="000000"/>
          <w:lang w:val="es-ES"/>
        </w:rPr>
      </w:pPr>
      <w:r w:rsidRPr="00893B5E">
        <w:rPr>
          <w:rFonts w:ascii="Palatino Linotype" w:hAnsi="Palatino Linotype"/>
          <w:lang w:val="es-ES"/>
        </w:rPr>
        <w:t xml:space="preserve">Empero, debe destacarse que el artículo 15 de </w:t>
      </w:r>
      <w:r w:rsidRPr="00893B5E">
        <w:rPr>
          <w:rFonts w:ascii="Palatino Linotype" w:hAnsi="Palatino Linotype" w:cs="Arial"/>
          <w:lang w:val="es-ES" w:eastAsia="es-MX"/>
        </w:rPr>
        <w:t xml:space="preserve">Ley de Transparencia y Acceso a la Información Pública del Estado de México y Municipios </w:t>
      </w:r>
      <w:r w:rsidRPr="00893B5E">
        <w:rPr>
          <w:rFonts w:ascii="Palatino Linotype" w:hAnsi="Palatino Linotype" w:cs="Arial"/>
          <w:iCs/>
          <w:lang w:val="es-ES"/>
        </w:rPr>
        <w:t xml:space="preserve">prevé que </w:t>
      </w:r>
      <w:r w:rsidRPr="00893B5E">
        <w:rPr>
          <w:rFonts w:ascii="Palatino Linotype" w:hAnsi="Palatino Linotype"/>
          <w:lang w:val="es-ES"/>
        </w:rPr>
        <w:t xml:space="preserve">toda persona tendrá acceso a la información </w:t>
      </w:r>
      <w:r w:rsidRPr="00893B5E">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893B5E">
        <w:rPr>
          <w:rFonts w:ascii="Palatino Linotype" w:hAnsi="Palatino Linotype" w:cs="Arial"/>
          <w:i/>
          <w:color w:val="000000"/>
          <w:lang w:val="es-ES"/>
        </w:rPr>
        <w:t>sine qua non</w:t>
      </w:r>
      <w:r w:rsidRPr="00893B5E">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AF93FBD" w14:textId="77777777" w:rsidR="00D81F80" w:rsidRPr="00893B5E" w:rsidRDefault="00D81F80" w:rsidP="00D81F80">
      <w:pPr>
        <w:spacing w:before="240" w:after="240" w:line="360" w:lineRule="auto"/>
        <w:jc w:val="both"/>
        <w:rPr>
          <w:rFonts w:ascii="Palatino Linotype" w:hAnsi="Palatino Linotype"/>
          <w:lang w:val="es-ES"/>
        </w:rPr>
      </w:pPr>
      <w:r w:rsidRPr="00893B5E">
        <w:rPr>
          <w:rFonts w:ascii="Palatino Linotype" w:hAnsi="Palatino Linotype"/>
          <w:lang w:val="es-ES"/>
        </w:rPr>
        <w:t xml:space="preserve">Correlativo a ello, cabe mencionar que los artículos 6, Apartado A, de la Constitución Política de los Estados Unidos Mexicanos y 5 párrafos vigésimo segundo, vigésimo </w:t>
      </w:r>
      <w:r w:rsidRPr="00893B5E">
        <w:rPr>
          <w:rFonts w:ascii="Palatino Linotype" w:hAnsi="Palatino Linotype"/>
          <w:lang w:val="es-ES"/>
        </w:rPr>
        <w:lastRenderedPageBreak/>
        <w:t>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70F1890" w14:textId="77777777" w:rsidR="00D81F80" w:rsidRPr="00893B5E" w:rsidRDefault="00D81F80" w:rsidP="00D81F80">
      <w:pPr>
        <w:spacing w:line="276" w:lineRule="auto"/>
        <w:ind w:left="851" w:right="992"/>
        <w:jc w:val="center"/>
        <w:rPr>
          <w:rFonts w:ascii="Palatino Linotype" w:hAnsi="Palatino Linotype" w:cs="Arial"/>
          <w:b/>
          <w:i/>
          <w:sz w:val="22"/>
          <w:szCs w:val="22"/>
          <w:lang w:val="es-ES"/>
        </w:rPr>
      </w:pPr>
      <w:r w:rsidRPr="00893B5E">
        <w:rPr>
          <w:rFonts w:ascii="Palatino Linotype" w:hAnsi="Palatino Linotype" w:cs="Arial"/>
          <w:b/>
          <w:i/>
          <w:sz w:val="22"/>
          <w:szCs w:val="22"/>
          <w:lang w:val="es-ES"/>
        </w:rPr>
        <w:t>Constitución Política de los Estados Unidos Mexicanos</w:t>
      </w:r>
    </w:p>
    <w:p w14:paraId="192E4387" w14:textId="77777777" w:rsidR="00D81F80" w:rsidRPr="00893B5E" w:rsidRDefault="00D81F80" w:rsidP="00D81F80">
      <w:pPr>
        <w:spacing w:line="276" w:lineRule="auto"/>
        <w:ind w:left="851" w:right="992"/>
        <w:jc w:val="both"/>
        <w:rPr>
          <w:rFonts w:ascii="Palatino Linotype" w:hAnsi="Palatino Linotype" w:cs="Arial"/>
          <w:i/>
          <w:sz w:val="22"/>
          <w:szCs w:val="22"/>
          <w:lang w:val="es-ES"/>
        </w:rPr>
      </w:pPr>
      <w:r w:rsidRPr="00893B5E">
        <w:rPr>
          <w:rFonts w:ascii="Palatino Linotype" w:hAnsi="Palatino Linotype" w:cs="Arial"/>
          <w:b/>
          <w:i/>
          <w:sz w:val="22"/>
          <w:szCs w:val="22"/>
          <w:lang w:val="es-ES"/>
        </w:rPr>
        <w:t>“Artículo 6o.</w:t>
      </w:r>
      <w:r w:rsidRPr="00893B5E">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93B5E">
        <w:rPr>
          <w:rFonts w:ascii="Palatino Linotype" w:hAnsi="Palatino Linotype" w:cs="Arial"/>
          <w:b/>
          <w:i/>
          <w:sz w:val="22"/>
          <w:szCs w:val="22"/>
          <w:lang w:val="es-ES"/>
        </w:rPr>
        <w:t>El derecho a la información será garantizado por el Estado.</w:t>
      </w:r>
      <w:r w:rsidRPr="00893B5E">
        <w:rPr>
          <w:rFonts w:ascii="Palatino Linotype" w:hAnsi="Palatino Linotype" w:cs="Arial"/>
          <w:i/>
          <w:sz w:val="22"/>
          <w:szCs w:val="22"/>
          <w:lang w:val="es-ES"/>
        </w:rPr>
        <w:t xml:space="preserve"> </w:t>
      </w:r>
    </w:p>
    <w:p w14:paraId="1EE14539" w14:textId="77777777" w:rsidR="00D81F80" w:rsidRPr="00893B5E" w:rsidRDefault="00D81F80" w:rsidP="00D81F80">
      <w:pPr>
        <w:spacing w:line="276" w:lineRule="auto"/>
        <w:ind w:left="851" w:right="992"/>
        <w:jc w:val="both"/>
        <w:rPr>
          <w:rFonts w:ascii="Palatino Linotype" w:hAnsi="Palatino Linotype" w:cs="Arial"/>
          <w:i/>
          <w:sz w:val="22"/>
          <w:szCs w:val="22"/>
          <w:lang w:val="es-ES"/>
        </w:rPr>
      </w:pPr>
      <w:r w:rsidRPr="00893B5E">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43295181" w14:textId="77777777" w:rsidR="00D81F80" w:rsidRPr="00893B5E" w:rsidRDefault="00D81F80" w:rsidP="00D81F80">
      <w:pPr>
        <w:spacing w:line="276" w:lineRule="auto"/>
        <w:ind w:left="851" w:right="992"/>
        <w:jc w:val="both"/>
        <w:rPr>
          <w:rFonts w:ascii="Palatino Linotype" w:hAnsi="Palatino Linotype" w:cs="Arial"/>
          <w:i/>
          <w:sz w:val="22"/>
          <w:szCs w:val="22"/>
          <w:lang w:val="es-ES"/>
        </w:rPr>
      </w:pPr>
      <w:r w:rsidRPr="00893B5E">
        <w:rPr>
          <w:rFonts w:ascii="Palatino Linotype" w:hAnsi="Palatino Linotype" w:cs="Arial"/>
          <w:i/>
          <w:sz w:val="22"/>
          <w:szCs w:val="22"/>
          <w:lang w:val="es-ES"/>
        </w:rPr>
        <w:t>Para efectos de lo dispuesto en el presente artículo se observará lo siguiente:</w:t>
      </w:r>
    </w:p>
    <w:p w14:paraId="2328ABBD" w14:textId="77777777" w:rsidR="00D81F80" w:rsidRPr="00893B5E" w:rsidRDefault="00D81F80" w:rsidP="00D81F80">
      <w:pPr>
        <w:spacing w:line="276" w:lineRule="auto"/>
        <w:ind w:left="851" w:right="992"/>
        <w:jc w:val="both"/>
        <w:rPr>
          <w:rFonts w:ascii="Palatino Linotype" w:hAnsi="Palatino Linotype" w:cs="Arial"/>
          <w:i/>
          <w:sz w:val="22"/>
          <w:szCs w:val="22"/>
          <w:lang w:val="es-ES"/>
        </w:rPr>
      </w:pPr>
      <w:r w:rsidRPr="00893B5E">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6A513E62" w14:textId="77777777" w:rsidR="00D81F80" w:rsidRPr="00893B5E" w:rsidRDefault="00D81F80" w:rsidP="00D81F80">
      <w:pPr>
        <w:spacing w:line="276" w:lineRule="auto"/>
        <w:ind w:left="851" w:right="992"/>
        <w:jc w:val="both"/>
        <w:rPr>
          <w:rFonts w:ascii="Palatino Linotype" w:hAnsi="Palatino Linotype" w:cs="Arial"/>
          <w:i/>
          <w:sz w:val="22"/>
          <w:szCs w:val="22"/>
          <w:u w:val="single"/>
          <w:lang w:val="es-ES"/>
        </w:rPr>
      </w:pPr>
      <w:r w:rsidRPr="00893B5E">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D335CE" w14:textId="77777777" w:rsidR="00D81F80" w:rsidRPr="00893B5E" w:rsidRDefault="00D81F80" w:rsidP="00D81F80">
      <w:pPr>
        <w:spacing w:line="276" w:lineRule="auto"/>
        <w:ind w:left="851" w:right="992"/>
        <w:jc w:val="both"/>
        <w:rPr>
          <w:rFonts w:ascii="Palatino Linotype" w:hAnsi="Palatino Linotype" w:cs="Arial"/>
          <w:i/>
          <w:sz w:val="22"/>
          <w:szCs w:val="22"/>
          <w:lang w:val="es-ES"/>
        </w:rPr>
      </w:pPr>
      <w:r w:rsidRPr="00893B5E">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46C3F182" w14:textId="77777777" w:rsidR="00D81F80" w:rsidRPr="00893B5E" w:rsidRDefault="00D81F80" w:rsidP="00D81F80">
      <w:pPr>
        <w:spacing w:line="276" w:lineRule="auto"/>
        <w:ind w:left="851" w:right="992"/>
        <w:jc w:val="both"/>
        <w:rPr>
          <w:rFonts w:ascii="Palatino Linotype" w:hAnsi="Palatino Linotype" w:cs="Arial"/>
          <w:i/>
          <w:sz w:val="22"/>
          <w:szCs w:val="22"/>
          <w:u w:val="single"/>
          <w:lang w:val="es-ES"/>
        </w:rPr>
      </w:pPr>
      <w:r w:rsidRPr="00893B5E">
        <w:rPr>
          <w:rFonts w:ascii="Palatino Linotype" w:hAnsi="Palatino Linotype" w:cs="Arial"/>
          <w:i/>
          <w:sz w:val="22"/>
          <w:szCs w:val="22"/>
          <w:u w:val="single"/>
          <w:lang w:val="es-ES"/>
        </w:rPr>
        <w:lastRenderedPageBreak/>
        <w:t>III. Toda persona, sin necesidad de acreditar interés alguno o justificar su utilización, tendrá acceso gratuito a la información pública, a sus datos personales o a la rectificación de éstos.</w:t>
      </w:r>
    </w:p>
    <w:p w14:paraId="6614E19D" w14:textId="77777777" w:rsidR="00D81F80" w:rsidRPr="00893B5E" w:rsidRDefault="00D81F80" w:rsidP="00D81F80">
      <w:pPr>
        <w:spacing w:line="276" w:lineRule="auto"/>
        <w:ind w:left="851" w:right="992"/>
        <w:jc w:val="both"/>
        <w:rPr>
          <w:rFonts w:ascii="Palatino Linotype" w:hAnsi="Palatino Linotype" w:cs="Arial"/>
          <w:i/>
          <w:sz w:val="22"/>
          <w:szCs w:val="22"/>
          <w:lang w:val="es-ES"/>
        </w:rPr>
      </w:pPr>
      <w:r w:rsidRPr="00893B5E">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4A2038A0" w14:textId="77777777" w:rsidR="00D81F80" w:rsidRPr="00893B5E" w:rsidRDefault="00D81F80" w:rsidP="00D81F80">
      <w:pPr>
        <w:spacing w:line="276" w:lineRule="auto"/>
        <w:ind w:left="851" w:right="992"/>
        <w:jc w:val="both"/>
        <w:rPr>
          <w:rFonts w:ascii="Palatino Linotype" w:hAnsi="Palatino Linotype" w:cs="Arial"/>
          <w:i/>
          <w:sz w:val="22"/>
          <w:szCs w:val="22"/>
          <w:u w:val="single"/>
          <w:lang w:val="es-ES"/>
        </w:rPr>
      </w:pPr>
      <w:r w:rsidRPr="00893B5E">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1291DE0" w14:textId="77777777" w:rsidR="00D81F80" w:rsidRPr="00893B5E" w:rsidRDefault="00D81F80" w:rsidP="00D81F80">
      <w:pPr>
        <w:spacing w:line="276" w:lineRule="auto"/>
        <w:ind w:left="851" w:right="992"/>
        <w:jc w:val="both"/>
        <w:rPr>
          <w:rFonts w:ascii="Palatino Linotype" w:hAnsi="Palatino Linotype" w:cs="Arial"/>
          <w:i/>
          <w:sz w:val="22"/>
          <w:szCs w:val="22"/>
          <w:u w:val="single"/>
          <w:lang w:val="es-ES"/>
        </w:rPr>
      </w:pPr>
      <w:r w:rsidRPr="00893B5E">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316C0CB7" w14:textId="77777777" w:rsidR="00D81F80" w:rsidRPr="00893B5E" w:rsidRDefault="00D81F80" w:rsidP="00D81F80">
      <w:pPr>
        <w:spacing w:line="276" w:lineRule="auto"/>
        <w:ind w:left="851" w:right="992"/>
        <w:jc w:val="both"/>
        <w:rPr>
          <w:rFonts w:ascii="Palatino Linotype" w:hAnsi="Palatino Linotype" w:cs="Arial"/>
          <w:i/>
          <w:sz w:val="22"/>
          <w:szCs w:val="22"/>
          <w:lang w:val="es-ES"/>
        </w:rPr>
      </w:pPr>
      <w:r w:rsidRPr="00893B5E">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1930A95E" w14:textId="77777777" w:rsidR="00D81F80" w:rsidRPr="00893B5E" w:rsidRDefault="00D81F80" w:rsidP="00D81F80">
      <w:pPr>
        <w:spacing w:line="276" w:lineRule="auto"/>
        <w:ind w:left="851" w:right="992"/>
        <w:jc w:val="both"/>
        <w:rPr>
          <w:rFonts w:ascii="Palatino Linotype" w:hAnsi="Palatino Linotype" w:cs="Arial"/>
          <w:i/>
          <w:sz w:val="22"/>
          <w:szCs w:val="22"/>
          <w:lang w:val="es-ES"/>
        </w:rPr>
      </w:pPr>
      <w:r w:rsidRPr="00893B5E">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ADE294D" w14:textId="77777777" w:rsidR="00D81F80" w:rsidRPr="00893B5E" w:rsidRDefault="00D81F80" w:rsidP="00D81F80">
      <w:pPr>
        <w:spacing w:line="276" w:lineRule="auto"/>
        <w:ind w:left="851" w:right="992"/>
        <w:jc w:val="both"/>
        <w:rPr>
          <w:rFonts w:ascii="Palatino Linotype" w:hAnsi="Palatino Linotype" w:cs="Arial"/>
          <w:i/>
          <w:sz w:val="22"/>
          <w:szCs w:val="22"/>
          <w:lang w:val="es-ES"/>
        </w:rPr>
      </w:pPr>
      <w:r w:rsidRPr="00893B5E">
        <w:rPr>
          <w:rFonts w:ascii="Palatino Linotype" w:hAnsi="Palatino Linotype" w:cs="Arial"/>
          <w:i/>
          <w:sz w:val="22"/>
          <w:szCs w:val="22"/>
          <w:lang w:val="es-ES"/>
        </w:rPr>
        <w:t>…</w:t>
      </w:r>
    </w:p>
    <w:p w14:paraId="37E36AFB" w14:textId="77777777" w:rsidR="00D81F80" w:rsidRPr="00893B5E" w:rsidRDefault="00D81F80" w:rsidP="00D81F80">
      <w:pPr>
        <w:spacing w:line="276" w:lineRule="auto"/>
        <w:ind w:left="851" w:right="992"/>
        <w:jc w:val="both"/>
        <w:rPr>
          <w:rFonts w:ascii="Palatino Linotype" w:hAnsi="Palatino Linotype" w:cs="Arial"/>
          <w:i/>
          <w:color w:val="000000"/>
          <w:sz w:val="22"/>
          <w:szCs w:val="22"/>
          <w:lang w:val="es-ES" w:eastAsia="es-MX"/>
        </w:rPr>
      </w:pPr>
      <w:r w:rsidRPr="00893B5E">
        <w:rPr>
          <w:rFonts w:ascii="Palatino Linotype" w:hAnsi="Palatino Linotype" w:cs="Arial"/>
          <w:i/>
          <w:sz w:val="22"/>
          <w:szCs w:val="22"/>
          <w:u w:val="single"/>
          <w:lang w:val="es-ES"/>
        </w:rPr>
        <w:t>La ley establecerá aquella información que se considere reservada o confidencial.</w:t>
      </w:r>
      <w:r w:rsidRPr="00893B5E">
        <w:rPr>
          <w:rFonts w:ascii="Palatino Linotype" w:hAnsi="Palatino Linotype" w:cs="Arial"/>
          <w:b/>
          <w:i/>
          <w:sz w:val="22"/>
          <w:szCs w:val="22"/>
          <w:lang w:val="es-ES"/>
        </w:rPr>
        <w:t>”</w:t>
      </w:r>
      <w:r w:rsidRPr="00893B5E">
        <w:rPr>
          <w:rFonts w:ascii="Palatino Linotype" w:hAnsi="Palatino Linotype" w:cs="Arial"/>
          <w:i/>
          <w:color w:val="000000"/>
          <w:sz w:val="22"/>
          <w:szCs w:val="22"/>
          <w:lang w:val="es-ES" w:eastAsia="es-MX"/>
        </w:rPr>
        <w:t xml:space="preserve"> </w:t>
      </w:r>
    </w:p>
    <w:p w14:paraId="2A8BEA57" w14:textId="77777777" w:rsidR="00D81F80" w:rsidRPr="00893B5E" w:rsidRDefault="00D81F80" w:rsidP="00D81F80">
      <w:pPr>
        <w:spacing w:line="276" w:lineRule="auto"/>
        <w:ind w:left="851" w:right="992"/>
        <w:jc w:val="center"/>
        <w:rPr>
          <w:rFonts w:ascii="Palatino Linotype" w:hAnsi="Palatino Linotype" w:cs="Arial"/>
          <w:b/>
          <w:i/>
          <w:sz w:val="22"/>
          <w:szCs w:val="22"/>
          <w:lang w:val="es-ES"/>
        </w:rPr>
      </w:pPr>
      <w:r w:rsidRPr="00893B5E">
        <w:rPr>
          <w:rFonts w:ascii="Palatino Linotype" w:hAnsi="Palatino Linotype" w:cs="Arial"/>
          <w:b/>
          <w:i/>
          <w:sz w:val="22"/>
          <w:szCs w:val="22"/>
          <w:lang w:val="es-ES"/>
        </w:rPr>
        <w:t>Constitución Política del Estado Libre y Soberano de México</w:t>
      </w:r>
    </w:p>
    <w:p w14:paraId="54A9C633" w14:textId="77777777" w:rsidR="00D81F80" w:rsidRPr="00893B5E" w:rsidRDefault="00D81F80" w:rsidP="00D81F80">
      <w:pPr>
        <w:spacing w:line="276" w:lineRule="auto"/>
        <w:ind w:left="851" w:right="992"/>
        <w:jc w:val="both"/>
        <w:rPr>
          <w:rFonts w:ascii="Palatino Linotype" w:hAnsi="Palatino Linotype" w:cs="Arial"/>
          <w:b/>
          <w:i/>
          <w:sz w:val="22"/>
          <w:szCs w:val="22"/>
          <w:lang w:val="es-ES"/>
        </w:rPr>
      </w:pPr>
      <w:r w:rsidRPr="00893B5E">
        <w:rPr>
          <w:rFonts w:ascii="Palatino Linotype" w:hAnsi="Palatino Linotype" w:cs="Arial"/>
          <w:b/>
          <w:i/>
          <w:sz w:val="22"/>
          <w:szCs w:val="22"/>
          <w:lang w:val="es-ES"/>
        </w:rPr>
        <w:t xml:space="preserve">“Artículo 5. … </w:t>
      </w:r>
    </w:p>
    <w:p w14:paraId="10256E05" w14:textId="77777777" w:rsidR="00D81F80" w:rsidRPr="00893B5E" w:rsidRDefault="00D81F80" w:rsidP="00D81F80">
      <w:pPr>
        <w:spacing w:line="276" w:lineRule="auto"/>
        <w:ind w:left="851" w:right="992"/>
        <w:contextualSpacing/>
        <w:jc w:val="both"/>
        <w:rPr>
          <w:rFonts w:ascii="Palatino Linotype" w:hAnsi="Palatino Linotype"/>
          <w:i/>
          <w:sz w:val="22"/>
          <w:szCs w:val="22"/>
          <w:lang w:val="es-ES"/>
        </w:rPr>
      </w:pPr>
      <w:r w:rsidRPr="00893B5E">
        <w:rPr>
          <w:rFonts w:ascii="Palatino Linotype" w:hAnsi="Palatino Linotype"/>
          <w:b/>
          <w:i/>
          <w:sz w:val="22"/>
          <w:szCs w:val="22"/>
          <w:lang w:val="es-ES"/>
        </w:rPr>
        <w:t>El derecho a la información será garantizado por el Estado</w:t>
      </w:r>
      <w:r w:rsidRPr="00893B5E">
        <w:rPr>
          <w:rFonts w:ascii="Palatino Linotype" w:hAnsi="Palatino Linotype"/>
          <w:i/>
          <w:sz w:val="22"/>
          <w:szCs w:val="22"/>
          <w:lang w:val="es-ES"/>
        </w:rPr>
        <w:t xml:space="preserve">. La ley establecerá las previsiones que permitan asegurar la protección, el respeto y la difusión de este derecho. </w:t>
      </w:r>
    </w:p>
    <w:p w14:paraId="06FA60FB" w14:textId="77777777" w:rsidR="00D81F80" w:rsidRPr="00893B5E" w:rsidRDefault="00D81F80" w:rsidP="00D81F80">
      <w:pPr>
        <w:spacing w:line="276" w:lineRule="auto"/>
        <w:ind w:left="851" w:right="992"/>
        <w:contextualSpacing/>
        <w:jc w:val="both"/>
        <w:rPr>
          <w:rFonts w:ascii="Palatino Linotype" w:hAnsi="Palatino Linotype"/>
          <w:i/>
          <w:sz w:val="22"/>
          <w:szCs w:val="22"/>
          <w:lang w:val="es-ES"/>
        </w:rPr>
      </w:pPr>
      <w:r w:rsidRPr="00893B5E">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E672246" w14:textId="77777777" w:rsidR="00D81F80" w:rsidRPr="00893B5E" w:rsidRDefault="00D81F80" w:rsidP="00D81F80">
      <w:pPr>
        <w:spacing w:line="276" w:lineRule="auto"/>
        <w:ind w:left="851" w:right="992"/>
        <w:contextualSpacing/>
        <w:jc w:val="both"/>
        <w:rPr>
          <w:rFonts w:ascii="Palatino Linotype" w:hAnsi="Palatino Linotype"/>
          <w:i/>
          <w:sz w:val="22"/>
          <w:szCs w:val="22"/>
          <w:lang w:val="es-ES"/>
        </w:rPr>
      </w:pPr>
      <w:r w:rsidRPr="00893B5E">
        <w:rPr>
          <w:rFonts w:ascii="Palatino Linotype" w:hAnsi="Palatino Linotype"/>
          <w:i/>
          <w:sz w:val="22"/>
          <w:szCs w:val="22"/>
          <w:lang w:val="es-ES"/>
        </w:rPr>
        <w:lastRenderedPageBreak/>
        <w:t>Este derecho se regirá por los principios y bases siguientes:</w:t>
      </w:r>
    </w:p>
    <w:p w14:paraId="659AADE5" w14:textId="77777777" w:rsidR="00D81F80" w:rsidRPr="00893B5E" w:rsidRDefault="00D81F80" w:rsidP="00D81F80">
      <w:pPr>
        <w:spacing w:line="276" w:lineRule="auto"/>
        <w:ind w:left="851" w:right="992"/>
        <w:contextualSpacing/>
        <w:jc w:val="both"/>
        <w:rPr>
          <w:rFonts w:ascii="Palatino Linotype" w:hAnsi="Palatino Linotype"/>
          <w:i/>
          <w:sz w:val="22"/>
          <w:szCs w:val="22"/>
          <w:lang w:val="es-ES"/>
        </w:rPr>
      </w:pPr>
      <w:r w:rsidRPr="00893B5E">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893B5E">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A0E1B8E" w14:textId="77777777" w:rsidR="00D81F80" w:rsidRPr="00893B5E" w:rsidRDefault="00D81F80" w:rsidP="00D81F80">
      <w:pPr>
        <w:spacing w:line="276" w:lineRule="auto"/>
        <w:ind w:left="851" w:right="992"/>
        <w:contextualSpacing/>
        <w:jc w:val="both"/>
        <w:rPr>
          <w:rFonts w:ascii="Palatino Linotype" w:hAnsi="Palatino Linotype"/>
          <w:i/>
          <w:sz w:val="22"/>
          <w:szCs w:val="22"/>
          <w:lang w:val="es-ES"/>
        </w:rPr>
      </w:pPr>
      <w:r w:rsidRPr="00893B5E">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0A440FF9" w14:textId="77777777" w:rsidR="00D81F80" w:rsidRPr="00893B5E" w:rsidRDefault="00D81F80" w:rsidP="00D81F80">
      <w:pPr>
        <w:spacing w:line="276" w:lineRule="auto"/>
        <w:ind w:left="851" w:right="992"/>
        <w:contextualSpacing/>
        <w:jc w:val="both"/>
        <w:rPr>
          <w:rFonts w:ascii="Palatino Linotype" w:hAnsi="Palatino Linotype"/>
          <w:b/>
          <w:i/>
          <w:sz w:val="22"/>
          <w:szCs w:val="22"/>
          <w:lang w:val="es-ES"/>
        </w:rPr>
      </w:pPr>
      <w:r w:rsidRPr="00893B5E">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702580D2" w14:textId="77777777" w:rsidR="00D81F80" w:rsidRPr="00893B5E" w:rsidRDefault="00D81F80" w:rsidP="00D81F80">
      <w:pPr>
        <w:spacing w:line="276" w:lineRule="auto"/>
        <w:ind w:left="851" w:right="992"/>
        <w:contextualSpacing/>
        <w:jc w:val="both"/>
        <w:rPr>
          <w:rFonts w:ascii="Palatino Linotype" w:hAnsi="Palatino Linotype"/>
          <w:i/>
          <w:sz w:val="22"/>
          <w:szCs w:val="22"/>
          <w:lang w:val="es-ES"/>
        </w:rPr>
      </w:pPr>
      <w:r w:rsidRPr="00893B5E">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69CBEF6C" w14:textId="77777777" w:rsidR="00D81F80" w:rsidRPr="00893B5E" w:rsidRDefault="00D81F80" w:rsidP="00D81F80">
      <w:pPr>
        <w:spacing w:line="276" w:lineRule="auto"/>
        <w:ind w:left="851" w:right="992"/>
        <w:contextualSpacing/>
        <w:jc w:val="both"/>
        <w:rPr>
          <w:rFonts w:ascii="Palatino Linotype" w:hAnsi="Palatino Linotype"/>
          <w:i/>
          <w:sz w:val="22"/>
          <w:szCs w:val="22"/>
          <w:lang w:val="es-ES"/>
        </w:rPr>
      </w:pPr>
      <w:r w:rsidRPr="00893B5E">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FACFB3E" w14:textId="77777777" w:rsidR="00D81F80" w:rsidRPr="00893B5E" w:rsidRDefault="00D81F80" w:rsidP="00D81F80">
      <w:pPr>
        <w:spacing w:line="276" w:lineRule="auto"/>
        <w:ind w:left="851" w:right="992"/>
        <w:contextualSpacing/>
        <w:jc w:val="both"/>
        <w:rPr>
          <w:rFonts w:ascii="Palatino Linotype" w:hAnsi="Palatino Linotype"/>
          <w:i/>
          <w:sz w:val="22"/>
          <w:szCs w:val="22"/>
          <w:lang w:val="es-ES"/>
        </w:rPr>
      </w:pPr>
      <w:r w:rsidRPr="00893B5E">
        <w:rPr>
          <w:rFonts w:ascii="Palatino Linotype" w:hAnsi="Palatino Linotype"/>
          <w:i/>
          <w:sz w:val="22"/>
          <w:szCs w:val="22"/>
          <w:lang w:val="es-ES"/>
        </w:rPr>
        <w:t xml:space="preserve">VI. Los sujetos obligados deberán preservar sus documentos en archivos administrativos actualizados y publicarán, a través de los medios electrónicos disponibles, la información completa y actualizada sobre el ejercicio de los recursos </w:t>
      </w:r>
      <w:r w:rsidRPr="00893B5E">
        <w:rPr>
          <w:rFonts w:ascii="Palatino Linotype" w:hAnsi="Palatino Linotype"/>
          <w:i/>
          <w:sz w:val="22"/>
          <w:szCs w:val="22"/>
          <w:lang w:val="es-ES"/>
        </w:rPr>
        <w:lastRenderedPageBreak/>
        <w:t>públicos y los indicadores que permitan rendir cuenta del cumplimiento de sus objetivos y los resultados obtenidos.</w:t>
      </w:r>
    </w:p>
    <w:p w14:paraId="3A2F60C6" w14:textId="77777777" w:rsidR="00D81F80" w:rsidRPr="00893B5E" w:rsidRDefault="00D81F80" w:rsidP="00D81F80">
      <w:pPr>
        <w:spacing w:line="276" w:lineRule="auto"/>
        <w:ind w:left="851" w:right="992"/>
        <w:jc w:val="both"/>
        <w:rPr>
          <w:rFonts w:ascii="Palatino Linotype" w:hAnsi="Palatino Linotype" w:cs="Arial"/>
          <w:i/>
          <w:sz w:val="22"/>
          <w:szCs w:val="22"/>
          <w:lang w:val="es-ES"/>
        </w:rPr>
      </w:pPr>
      <w:r w:rsidRPr="00893B5E">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893B5E">
        <w:rPr>
          <w:rFonts w:ascii="Palatino Linotype" w:hAnsi="Palatino Linotype"/>
          <w:b/>
          <w:i/>
          <w:sz w:val="22"/>
          <w:szCs w:val="22"/>
          <w:lang w:val="es-ES"/>
        </w:rPr>
        <w:t>”</w:t>
      </w:r>
    </w:p>
    <w:p w14:paraId="46A0714F" w14:textId="77777777" w:rsidR="00D81F80" w:rsidRPr="00893B5E" w:rsidRDefault="00D81F80" w:rsidP="00D81F80">
      <w:pPr>
        <w:spacing w:line="276" w:lineRule="auto"/>
        <w:ind w:left="851" w:right="992"/>
        <w:jc w:val="both"/>
        <w:rPr>
          <w:rFonts w:ascii="Palatino Linotype" w:hAnsi="Palatino Linotype"/>
          <w:sz w:val="22"/>
          <w:szCs w:val="22"/>
          <w:lang w:val="es-ES"/>
        </w:rPr>
      </w:pPr>
      <w:r w:rsidRPr="00893B5E">
        <w:rPr>
          <w:rFonts w:ascii="Palatino Linotype" w:hAnsi="Palatino Linotype"/>
          <w:sz w:val="22"/>
          <w:szCs w:val="22"/>
          <w:lang w:val="es-ES"/>
        </w:rPr>
        <w:t>(Énfasis añadido)</w:t>
      </w:r>
    </w:p>
    <w:p w14:paraId="1427B453" w14:textId="77777777" w:rsidR="00D81F80" w:rsidRPr="00893B5E" w:rsidRDefault="00D81F80" w:rsidP="00D81F80">
      <w:pPr>
        <w:spacing w:before="240" w:after="240" w:line="360" w:lineRule="auto"/>
        <w:jc w:val="both"/>
        <w:rPr>
          <w:rFonts w:ascii="Palatino Linotype" w:hAnsi="Palatino Linotype"/>
          <w:lang w:val="es-ES"/>
        </w:rPr>
      </w:pPr>
      <w:r w:rsidRPr="00893B5E">
        <w:rPr>
          <w:rFonts w:ascii="Palatino Linotype" w:hAnsi="Palatino Linotype"/>
          <w:lang w:val="es-ES"/>
        </w:rPr>
        <w:t>Por otra parte, del contenido del artículo 1 de la Constitución Política de los Estados Unidos Mexicanos, se destaca lo siguiente:</w:t>
      </w:r>
    </w:p>
    <w:p w14:paraId="523D98B6" w14:textId="77777777" w:rsidR="00D81F80" w:rsidRPr="00893B5E" w:rsidRDefault="00D81F80" w:rsidP="00D81F80">
      <w:pPr>
        <w:spacing w:line="276" w:lineRule="auto"/>
        <w:ind w:left="851" w:right="992"/>
        <w:jc w:val="both"/>
        <w:rPr>
          <w:rFonts w:ascii="Palatino Linotype" w:hAnsi="Palatino Linotype" w:cs="Arial"/>
          <w:i/>
          <w:sz w:val="22"/>
          <w:szCs w:val="22"/>
          <w:lang w:val="es-ES"/>
        </w:rPr>
      </w:pPr>
      <w:r w:rsidRPr="00893B5E">
        <w:rPr>
          <w:rFonts w:ascii="Palatino Linotype" w:hAnsi="Palatino Linotype" w:cs="Arial"/>
          <w:b/>
          <w:i/>
          <w:sz w:val="22"/>
          <w:szCs w:val="22"/>
          <w:lang w:val="es-ES"/>
        </w:rPr>
        <w:t>“Artículo 1o</w:t>
      </w:r>
      <w:r w:rsidRPr="00893B5E">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0185FAD" w14:textId="77777777" w:rsidR="00D81F80" w:rsidRPr="00893B5E" w:rsidRDefault="00D81F80" w:rsidP="00D81F80">
      <w:pPr>
        <w:spacing w:line="276" w:lineRule="auto"/>
        <w:ind w:left="851" w:right="992"/>
        <w:jc w:val="both"/>
        <w:rPr>
          <w:rFonts w:ascii="Palatino Linotype" w:hAnsi="Palatino Linotype" w:cs="Arial"/>
          <w:b/>
          <w:i/>
          <w:sz w:val="22"/>
          <w:szCs w:val="22"/>
          <w:lang w:val="es-ES"/>
        </w:rPr>
      </w:pPr>
      <w:r w:rsidRPr="00893B5E">
        <w:rPr>
          <w:rFonts w:ascii="Palatino Linotype" w:hAnsi="Palatino Linotype" w:cs="Arial"/>
          <w:b/>
          <w:i/>
          <w:sz w:val="22"/>
          <w:szCs w:val="22"/>
          <w:u w:val="single"/>
          <w:lang w:val="es-ES"/>
        </w:rPr>
        <w:t>Las normas relativas a los derechos humanos se interpretarán</w:t>
      </w:r>
      <w:r w:rsidRPr="00893B5E">
        <w:rPr>
          <w:rFonts w:ascii="Palatino Linotype" w:hAnsi="Palatino Linotype" w:cs="Arial"/>
          <w:i/>
          <w:sz w:val="22"/>
          <w:szCs w:val="22"/>
          <w:lang w:val="es-ES"/>
        </w:rPr>
        <w:t xml:space="preserve"> de conformidad con esta Constitución y con los tratados internacionales de la </w:t>
      </w:r>
      <w:r w:rsidRPr="00893B5E">
        <w:rPr>
          <w:rFonts w:ascii="Palatino Linotype" w:hAnsi="Palatino Linotype" w:cs="Arial"/>
          <w:b/>
          <w:i/>
          <w:sz w:val="22"/>
          <w:szCs w:val="22"/>
          <w:lang w:val="es-ES"/>
        </w:rPr>
        <w:t xml:space="preserve">materia </w:t>
      </w:r>
      <w:r w:rsidRPr="00893B5E">
        <w:rPr>
          <w:rFonts w:ascii="Palatino Linotype" w:hAnsi="Palatino Linotype" w:cs="Arial"/>
          <w:b/>
          <w:i/>
          <w:sz w:val="22"/>
          <w:szCs w:val="22"/>
          <w:u w:val="single"/>
          <w:lang w:val="es-ES"/>
        </w:rPr>
        <w:t>favoreciendo en todo tiempo a las personas la protección más amplia</w:t>
      </w:r>
      <w:r w:rsidRPr="00893B5E">
        <w:rPr>
          <w:rFonts w:ascii="Palatino Linotype" w:hAnsi="Palatino Linotype" w:cs="Arial"/>
          <w:b/>
          <w:i/>
          <w:sz w:val="22"/>
          <w:szCs w:val="22"/>
          <w:lang w:val="es-ES"/>
        </w:rPr>
        <w:t>.</w:t>
      </w:r>
    </w:p>
    <w:p w14:paraId="621B365A" w14:textId="77777777" w:rsidR="00D81F80" w:rsidRPr="00893B5E" w:rsidRDefault="00D81F80" w:rsidP="00D81F80">
      <w:pPr>
        <w:spacing w:line="276" w:lineRule="auto"/>
        <w:ind w:left="851" w:right="992"/>
        <w:jc w:val="both"/>
        <w:rPr>
          <w:rFonts w:ascii="Palatino Linotype" w:hAnsi="Palatino Linotype" w:cs="Arial"/>
          <w:i/>
          <w:sz w:val="22"/>
          <w:szCs w:val="22"/>
          <w:lang w:val="es-ES"/>
        </w:rPr>
      </w:pPr>
      <w:r w:rsidRPr="00893B5E">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893B5E">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893B5E">
        <w:rPr>
          <w:rFonts w:ascii="Palatino Linotype" w:hAnsi="Palatino Linotype" w:cs="Arial"/>
          <w:b/>
          <w:i/>
          <w:sz w:val="22"/>
          <w:szCs w:val="22"/>
          <w:lang w:val="es-ES"/>
        </w:rPr>
        <w:t>”</w:t>
      </w:r>
    </w:p>
    <w:p w14:paraId="490117FA" w14:textId="77777777" w:rsidR="00D81F80" w:rsidRPr="00893B5E" w:rsidRDefault="00D81F80" w:rsidP="00D81F80">
      <w:pPr>
        <w:spacing w:line="276" w:lineRule="auto"/>
        <w:ind w:left="851" w:right="992"/>
        <w:jc w:val="both"/>
        <w:rPr>
          <w:rFonts w:ascii="Palatino Linotype" w:hAnsi="Palatino Linotype"/>
          <w:sz w:val="22"/>
          <w:szCs w:val="22"/>
          <w:lang w:val="es-ES"/>
        </w:rPr>
      </w:pPr>
      <w:r w:rsidRPr="00893B5E">
        <w:rPr>
          <w:rFonts w:ascii="Palatino Linotype" w:hAnsi="Palatino Linotype"/>
          <w:sz w:val="22"/>
          <w:szCs w:val="22"/>
          <w:lang w:val="es-ES"/>
        </w:rPr>
        <w:t>(Énfasis añadido)</w:t>
      </w:r>
    </w:p>
    <w:p w14:paraId="4A01A045" w14:textId="77777777" w:rsidR="00D81F80" w:rsidRPr="00893B5E" w:rsidRDefault="00D81F80" w:rsidP="00D81F80">
      <w:pPr>
        <w:spacing w:before="240" w:after="240" w:line="360" w:lineRule="auto"/>
        <w:jc w:val="both"/>
        <w:rPr>
          <w:rFonts w:ascii="Palatino Linotype" w:hAnsi="Palatino Linotype"/>
          <w:lang w:val="es-ES"/>
        </w:rPr>
      </w:pPr>
      <w:r w:rsidRPr="00893B5E">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893B5E">
        <w:rPr>
          <w:rFonts w:ascii="Palatino Linotype" w:hAnsi="Palatino Linotype"/>
          <w:lang w:val="es-ES"/>
        </w:rPr>
        <w:lastRenderedPageBreak/>
        <w:t>posibilidad de que inclusive, la solicitud de acceso a la información pueda ser anónima o no contener un nombre que identifique al solicitante o que permita tener certeza sobre su identidad.</w:t>
      </w:r>
    </w:p>
    <w:p w14:paraId="3B6E57B9" w14:textId="77777777" w:rsidR="00D81F80" w:rsidRPr="00893B5E" w:rsidRDefault="00D81F80" w:rsidP="00D81F80">
      <w:pPr>
        <w:spacing w:before="240" w:after="240" w:line="360" w:lineRule="auto"/>
        <w:jc w:val="both"/>
        <w:rPr>
          <w:rFonts w:ascii="Palatino Linotype" w:hAnsi="Palatino Linotype"/>
          <w:lang w:val="es-ES"/>
        </w:rPr>
      </w:pPr>
      <w:r w:rsidRPr="00893B5E">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13283A30" w14:textId="77777777" w:rsidR="00D81F80" w:rsidRPr="00893B5E" w:rsidRDefault="00D81F80" w:rsidP="00D81F80">
      <w:pPr>
        <w:spacing w:before="240" w:after="240" w:line="276" w:lineRule="auto"/>
        <w:ind w:left="851" w:right="992"/>
        <w:jc w:val="both"/>
        <w:rPr>
          <w:rFonts w:ascii="Palatino Linotype" w:hAnsi="Palatino Linotype" w:cs="Arial"/>
          <w:i/>
          <w:sz w:val="22"/>
          <w:szCs w:val="22"/>
          <w:lang w:val="es-ES"/>
        </w:rPr>
      </w:pPr>
      <w:r w:rsidRPr="00893B5E">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893B5E">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94CFF16" w14:textId="77777777" w:rsidR="00D81F80" w:rsidRPr="00893B5E" w:rsidRDefault="00D81F80" w:rsidP="00D81F80">
      <w:pPr>
        <w:spacing w:before="240" w:after="240" w:line="360" w:lineRule="auto"/>
        <w:jc w:val="both"/>
        <w:rPr>
          <w:rFonts w:ascii="Palatino Linotype" w:hAnsi="Palatino Linotype"/>
          <w:lang w:val="es-ES"/>
        </w:rPr>
      </w:pPr>
      <w:r w:rsidRPr="00893B5E">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893B5E">
        <w:rPr>
          <w:rFonts w:ascii="Palatino Linotype" w:hAnsi="Palatino Linotype"/>
          <w:b/>
          <w:lang w:val="es-ES"/>
        </w:rPr>
        <w:t>RECURRENTE,</w:t>
      </w:r>
      <w:r w:rsidRPr="00893B5E">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69E29295" w14:textId="77777777" w:rsidR="00D81F80" w:rsidRPr="00893B5E" w:rsidRDefault="00D81F80" w:rsidP="00D81F80">
      <w:pPr>
        <w:spacing w:before="240" w:after="240" w:line="360" w:lineRule="auto"/>
        <w:jc w:val="both"/>
        <w:rPr>
          <w:rFonts w:ascii="Palatino Linotype" w:hAnsi="Palatino Linotype"/>
          <w:lang w:val="es-ES"/>
        </w:rPr>
      </w:pPr>
      <w:r w:rsidRPr="00893B5E">
        <w:rPr>
          <w:rFonts w:ascii="Palatino Linotype" w:hAnsi="Palatino Linotype"/>
          <w:lang w:val="es-ES"/>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341E42AF" w14:textId="77777777" w:rsidR="00D81F80" w:rsidRPr="00893B5E" w:rsidRDefault="00D81F80" w:rsidP="00D81F80">
      <w:pPr>
        <w:spacing w:before="240" w:after="240" w:line="360" w:lineRule="auto"/>
        <w:jc w:val="both"/>
        <w:rPr>
          <w:rFonts w:ascii="Palatino Linotype" w:hAnsi="Palatino Linotype"/>
          <w:lang w:val="es-ES"/>
        </w:rPr>
      </w:pPr>
      <w:r w:rsidRPr="00893B5E">
        <w:rPr>
          <w:rFonts w:ascii="Palatino Linotype" w:hAnsi="Palatino Linotype"/>
          <w:lang w:val="es-ES"/>
        </w:rPr>
        <w:t>En consecuencia, dado lo expuesto y fundado con anterioridad, se estima que el requisito relativo al nombre del</w:t>
      </w:r>
      <w:r w:rsidRPr="00893B5E">
        <w:rPr>
          <w:rFonts w:ascii="Palatino Linotype" w:hAnsi="Palatino Linotype"/>
          <w:b/>
          <w:lang w:val="es-ES"/>
        </w:rPr>
        <w:t xml:space="preserve"> RECURRENTE</w:t>
      </w:r>
      <w:r w:rsidRPr="00893B5E">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93B5E">
        <w:rPr>
          <w:rFonts w:ascii="Palatino Linotype" w:hAnsi="Palatino Linotype"/>
          <w:b/>
          <w:lang w:val="es-ES"/>
        </w:rPr>
        <w:t>EL RECURRENTE</w:t>
      </w:r>
      <w:r w:rsidRPr="00893B5E">
        <w:rPr>
          <w:rFonts w:ascii="Palatino Linotype" w:hAnsi="Palatino Linotype"/>
          <w:lang w:val="es-ES"/>
        </w:rPr>
        <w:t>, es la misma persona que realizó la solicitud de acceso a la información pública que ahora se impugna.</w:t>
      </w:r>
    </w:p>
    <w:p w14:paraId="41FDAE3A" w14:textId="1206FFC5" w:rsidR="0029722B" w:rsidRPr="00893B5E" w:rsidRDefault="00D81F80" w:rsidP="003F76D5">
      <w:pPr>
        <w:spacing w:before="240" w:after="240" w:line="360" w:lineRule="auto"/>
        <w:jc w:val="both"/>
        <w:rPr>
          <w:rFonts w:ascii="Palatino Linotype" w:hAnsi="Palatino Linotype"/>
          <w:lang w:val="es-ES"/>
        </w:rPr>
      </w:pPr>
      <w:r w:rsidRPr="00893B5E">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893B5E">
        <w:rPr>
          <w:rFonts w:ascii="Palatino Linotype" w:hAnsi="Palatino Linotype"/>
          <w:b/>
          <w:lang w:val="es-ES"/>
        </w:rPr>
        <w:t>RECURRENTE</w:t>
      </w:r>
      <w:r w:rsidRPr="00893B5E">
        <w:rPr>
          <w:rFonts w:ascii="Palatino Linotype" w:hAnsi="Palatino Linotype"/>
          <w:lang w:val="es-ES"/>
        </w:rPr>
        <w:t xml:space="preserve">; por lo </w:t>
      </w:r>
      <w:r w:rsidRPr="00893B5E">
        <w:rPr>
          <w:rFonts w:ascii="Palatino Linotype" w:hAnsi="Palatino Linotype"/>
          <w:lang w:val="es-ES"/>
        </w:rPr>
        <w:lastRenderedPageBreak/>
        <w:t xml:space="preserve">que, en el presente caso, al haber sido presentado el recurso de revisión vía </w:t>
      </w:r>
      <w:r w:rsidRPr="00893B5E">
        <w:rPr>
          <w:rFonts w:ascii="Palatino Linotype" w:hAnsi="Palatino Linotype"/>
          <w:b/>
          <w:lang w:val="es-ES"/>
        </w:rPr>
        <w:t>SAIMEX</w:t>
      </w:r>
      <w:r w:rsidRPr="00893B5E">
        <w:rPr>
          <w:rFonts w:ascii="Palatino Linotype" w:hAnsi="Palatino Linotype"/>
          <w:lang w:val="es-ES"/>
        </w:rPr>
        <w:t>, dicho requisito resulta innecesario.</w:t>
      </w:r>
    </w:p>
    <w:p w14:paraId="195818D5" w14:textId="791A04F8" w:rsidR="0066262A" w:rsidRPr="00893B5E" w:rsidRDefault="0029722B" w:rsidP="0066262A">
      <w:pPr>
        <w:spacing w:line="360" w:lineRule="auto"/>
        <w:jc w:val="both"/>
        <w:rPr>
          <w:rFonts w:ascii="Palatino Linotype" w:hAnsi="Palatino Linotype" w:cs="Arial"/>
          <w:color w:val="000000" w:themeColor="text1"/>
        </w:rPr>
      </w:pPr>
      <w:r w:rsidRPr="00893B5E">
        <w:rPr>
          <w:rFonts w:ascii="Palatino Linotype" w:hAnsi="Palatino Linotype" w:cs="Arial"/>
          <w:b/>
          <w:sz w:val="28"/>
          <w:szCs w:val="28"/>
        </w:rPr>
        <w:t>QUINTO</w:t>
      </w:r>
      <w:r w:rsidRPr="00893B5E">
        <w:rPr>
          <w:rFonts w:ascii="Palatino Linotype" w:hAnsi="Palatino Linotype" w:cs="Arial"/>
        </w:rPr>
        <w:t xml:space="preserve">. </w:t>
      </w:r>
      <w:r w:rsidRPr="00893B5E">
        <w:rPr>
          <w:rFonts w:ascii="Palatino Linotype" w:hAnsi="Palatino Linotype" w:cs="Arial"/>
          <w:b/>
        </w:rPr>
        <w:t>Estudio y resolución del asunto</w:t>
      </w:r>
      <w:r w:rsidRPr="00893B5E">
        <w:rPr>
          <w:rFonts w:ascii="Palatino Linotype" w:hAnsi="Palatino Linotype" w:cs="Arial"/>
        </w:rPr>
        <w:t xml:space="preserve">. </w:t>
      </w:r>
      <w:r w:rsidR="0066262A" w:rsidRPr="00893B5E">
        <w:rPr>
          <w:rFonts w:ascii="Palatino Linotype" w:hAnsi="Palatino Linotype" w:cs="Arial"/>
        </w:rPr>
        <w:t xml:space="preserve">Del análisis efectuado se advierte que </w:t>
      </w:r>
      <w:r w:rsidR="00C00AED" w:rsidRPr="00893B5E">
        <w:rPr>
          <w:rFonts w:ascii="Palatino Linotype" w:hAnsi="Palatino Linotype" w:cs="Arial"/>
        </w:rPr>
        <w:t xml:space="preserve">el recurso de revisión de que se trata es procedente; toda vez, que se actualiza la hipótesis prevista en la fracción </w:t>
      </w:r>
      <w:r w:rsidR="0034714E" w:rsidRPr="00893B5E">
        <w:rPr>
          <w:rFonts w:ascii="Palatino Linotype" w:hAnsi="Palatino Linotype" w:cs="Arial"/>
        </w:rPr>
        <w:t xml:space="preserve">V </w:t>
      </w:r>
      <w:r w:rsidR="0066262A" w:rsidRPr="00893B5E">
        <w:rPr>
          <w:rFonts w:ascii="Palatino Linotype" w:hAnsi="Palatino Linotype" w:cs="Arial"/>
        </w:rPr>
        <w:t>del artículo 179 de la Ley de la materia, que a la letra indica:</w:t>
      </w:r>
    </w:p>
    <w:p w14:paraId="4863F061" w14:textId="77777777" w:rsidR="00C00AED" w:rsidRPr="00893B5E" w:rsidRDefault="00C00AED" w:rsidP="0066262A">
      <w:pPr>
        <w:spacing w:line="276" w:lineRule="auto"/>
        <w:ind w:left="709" w:right="709"/>
        <w:jc w:val="both"/>
        <w:rPr>
          <w:rFonts w:ascii="Palatino Linotype" w:hAnsi="Palatino Linotype" w:cs="Arial"/>
          <w:bCs/>
          <w:i/>
          <w:sz w:val="22"/>
          <w:szCs w:val="22"/>
        </w:rPr>
      </w:pPr>
    </w:p>
    <w:p w14:paraId="63BD5D99" w14:textId="77777777" w:rsidR="0066262A" w:rsidRPr="00893B5E" w:rsidRDefault="0066262A" w:rsidP="0066262A">
      <w:pPr>
        <w:spacing w:line="276" w:lineRule="auto"/>
        <w:ind w:left="709" w:right="709"/>
        <w:jc w:val="both"/>
        <w:rPr>
          <w:rFonts w:ascii="Palatino Linotype" w:hAnsi="Palatino Linotype" w:cs="Arial"/>
          <w:b/>
          <w:i/>
          <w:sz w:val="22"/>
          <w:szCs w:val="22"/>
        </w:rPr>
      </w:pPr>
      <w:r w:rsidRPr="00893B5E">
        <w:rPr>
          <w:rFonts w:ascii="Palatino Linotype" w:hAnsi="Palatino Linotype" w:cs="Arial"/>
          <w:bCs/>
          <w:i/>
          <w:sz w:val="22"/>
          <w:szCs w:val="22"/>
        </w:rPr>
        <w:t>“</w:t>
      </w:r>
      <w:r w:rsidRPr="00893B5E">
        <w:rPr>
          <w:rFonts w:ascii="Palatino Linotype" w:hAnsi="Palatino Linotype" w:cs="Arial"/>
          <w:b/>
          <w:bCs/>
          <w:i/>
          <w:sz w:val="22"/>
          <w:szCs w:val="22"/>
        </w:rPr>
        <w:t>Artículo 179.</w:t>
      </w:r>
      <w:r w:rsidRPr="00893B5E">
        <w:rPr>
          <w:rFonts w:ascii="Palatino Linotype" w:hAnsi="Palatino Linotype" w:cs="Arial"/>
          <w:bCs/>
          <w:i/>
          <w:sz w:val="22"/>
          <w:szCs w:val="22"/>
        </w:rPr>
        <w:t xml:space="preserve"> </w:t>
      </w:r>
      <w:r w:rsidRPr="00893B5E">
        <w:rPr>
          <w:rFonts w:ascii="Palatino Linotype" w:hAnsi="Palatino Linotype" w:cs="Arial"/>
          <w:b/>
          <w:i/>
          <w:sz w:val="22"/>
          <w:szCs w:val="22"/>
        </w:rPr>
        <w:t>El recurso de revisión</w:t>
      </w:r>
      <w:r w:rsidRPr="00893B5E">
        <w:rPr>
          <w:rFonts w:ascii="Palatino Linotype" w:hAnsi="Palatino Linotype" w:cs="Arial"/>
          <w:i/>
          <w:sz w:val="22"/>
          <w:szCs w:val="22"/>
        </w:rPr>
        <w:t xml:space="preserve"> es un medio de protección que la Ley otorga a los particulares, para hacer valer su derecho de acceso a la información pública, y </w:t>
      </w:r>
      <w:r w:rsidRPr="00893B5E">
        <w:rPr>
          <w:rFonts w:ascii="Palatino Linotype" w:hAnsi="Palatino Linotype" w:cs="Arial"/>
          <w:b/>
          <w:i/>
          <w:sz w:val="22"/>
          <w:szCs w:val="22"/>
        </w:rPr>
        <w:t>procederá en contra de las siguientes causas:</w:t>
      </w:r>
    </w:p>
    <w:p w14:paraId="318ED24D" w14:textId="195BA253" w:rsidR="003F76D5" w:rsidRPr="00893B5E" w:rsidRDefault="0066262A" w:rsidP="003F76D5">
      <w:pPr>
        <w:spacing w:line="276" w:lineRule="auto"/>
        <w:ind w:left="709" w:right="709"/>
        <w:jc w:val="both"/>
        <w:rPr>
          <w:rFonts w:ascii="Palatino Linotype" w:hAnsi="Palatino Linotype" w:cs="Arial"/>
          <w:bCs/>
          <w:i/>
          <w:sz w:val="22"/>
          <w:szCs w:val="22"/>
        </w:rPr>
      </w:pPr>
      <w:r w:rsidRPr="00893B5E">
        <w:rPr>
          <w:rFonts w:ascii="Palatino Linotype" w:hAnsi="Palatino Linotype" w:cs="Arial"/>
          <w:b/>
          <w:i/>
          <w:sz w:val="22"/>
          <w:szCs w:val="22"/>
        </w:rPr>
        <w:t>…</w:t>
      </w:r>
    </w:p>
    <w:p w14:paraId="4F26B47B" w14:textId="048264A4" w:rsidR="003F76D5" w:rsidRPr="00893B5E" w:rsidRDefault="003F76D5" w:rsidP="0066262A">
      <w:pPr>
        <w:spacing w:line="276" w:lineRule="auto"/>
        <w:ind w:left="709" w:right="709"/>
        <w:jc w:val="both"/>
        <w:rPr>
          <w:rFonts w:ascii="Palatino Linotype" w:hAnsi="Palatino Linotype" w:cs="Arial"/>
          <w:b/>
          <w:i/>
          <w:sz w:val="22"/>
          <w:szCs w:val="22"/>
        </w:rPr>
      </w:pPr>
      <w:r w:rsidRPr="00893B5E">
        <w:rPr>
          <w:rFonts w:ascii="Palatino Linotype" w:hAnsi="Palatino Linotype" w:cs="Arial"/>
          <w:b/>
          <w:i/>
          <w:sz w:val="22"/>
          <w:szCs w:val="22"/>
        </w:rPr>
        <w:t>V. La entrega de información incompleta;</w:t>
      </w:r>
    </w:p>
    <w:p w14:paraId="45822139" w14:textId="77777777" w:rsidR="0066262A" w:rsidRPr="00893B5E" w:rsidRDefault="0066262A" w:rsidP="0066262A">
      <w:pPr>
        <w:spacing w:line="276" w:lineRule="auto"/>
        <w:ind w:left="709" w:right="709"/>
        <w:jc w:val="both"/>
        <w:rPr>
          <w:rFonts w:ascii="Palatino Linotype" w:hAnsi="Palatino Linotype" w:cs="Arial"/>
          <w:b/>
          <w:i/>
          <w:sz w:val="22"/>
          <w:szCs w:val="22"/>
        </w:rPr>
      </w:pPr>
      <w:r w:rsidRPr="00893B5E">
        <w:rPr>
          <w:rFonts w:ascii="Palatino Linotype" w:hAnsi="Palatino Linotype" w:cs="Arial"/>
          <w:b/>
          <w:i/>
          <w:sz w:val="22"/>
          <w:szCs w:val="22"/>
        </w:rPr>
        <w:t>…</w:t>
      </w:r>
      <w:r w:rsidRPr="00893B5E">
        <w:rPr>
          <w:rFonts w:ascii="Palatino Linotype" w:hAnsi="Palatino Linotype" w:cs="Arial"/>
          <w:b/>
          <w:bCs/>
          <w:i/>
          <w:sz w:val="22"/>
          <w:szCs w:val="22"/>
        </w:rPr>
        <w:t>”</w:t>
      </w:r>
    </w:p>
    <w:p w14:paraId="2C4151BD" w14:textId="77777777" w:rsidR="0066262A" w:rsidRPr="00893B5E" w:rsidRDefault="0066262A" w:rsidP="0066262A">
      <w:pPr>
        <w:spacing w:line="276" w:lineRule="auto"/>
        <w:ind w:left="709" w:right="709"/>
        <w:jc w:val="both"/>
        <w:rPr>
          <w:rFonts w:ascii="Palatino Linotype" w:hAnsi="Palatino Linotype" w:cs="Arial"/>
          <w:b/>
          <w:bCs/>
          <w:i/>
          <w:sz w:val="22"/>
          <w:szCs w:val="22"/>
        </w:rPr>
      </w:pPr>
    </w:p>
    <w:p w14:paraId="60E984D1" w14:textId="77777777" w:rsidR="0066262A" w:rsidRPr="00893B5E" w:rsidRDefault="0066262A" w:rsidP="0066262A">
      <w:pPr>
        <w:spacing w:line="276" w:lineRule="auto"/>
        <w:ind w:left="709" w:right="709"/>
        <w:jc w:val="both"/>
        <w:rPr>
          <w:rFonts w:ascii="Palatino Linotype" w:hAnsi="Palatino Linotype" w:cs="Arial"/>
          <w:b/>
          <w:bCs/>
          <w:i/>
          <w:sz w:val="22"/>
          <w:szCs w:val="22"/>
        </w:rPr>
      </w:pPr>
      <w:r w:rsidRPr="00893B5E">
        <w:rPr>
          <w:rFonts w:ascii="Palatino Linotype" w:hAnsi="Palatino Linotype" w:cs="Arial"/>
          <w:b/>
          <w:bCs/>
          <w:i/>
          <w:sz w:val="22"/>
          <w:szCs w:val="22"/>
        </w:rPr>
        <w:t>(Énfasis añadido)</w:t>
      </w:r>
    </w:p>
    <w:p w14:paraId="39395633" w14:textId="7740E748" w:rsidR="0066262A" w:rsidRPr="00893B5E" w:rsidRDefault="0066262A" w:rsidP="00915FA4">
      <w:pPr>
        <w:autoSpaceDE w:val="0"/>
        <w:autoSpaceDN w:val="0"/>
        <w:adjustRightInd w:val="0"/>
        <w:spacing w:before="200" w:after="200" w:line="360" w:lineRule="auto"/>
        <w:jc w:val="both"/>
        <w:rPr>
          <w:rFonts w:ascii="Palatino Linotype" w:hAnsi="Palatino Linotype" w:cs="Arial"/>
        </w:rPr>
      </w:pPr>
      <w:r w:rsidRPr="00893B5E">
        <w:rPr>
          <w:rFonts w:ascii="Palatino Linotype" w:hAnsi="Palatino Linotype" w:cs="Arial"/>
        </w:rPr>
        <w:t>El precepto legal antes citado, establece como supuest</w:t>
      </w:r>
      <w:r w:rsidR="00C00AED" w:rsidRPr="00893B5E">
        <w:rPr>
          <w:rFonts w:ascii="Palatino Linotype" w:hAnsi="Palatino Linotype" w:cs="Arial"/>
        </w:rPr>
        <w:t>o de procedencia del recurso</w:t>
      </w:r>
      <w:r w:rsidRPr="00893B5E">
        <w:rPr>
          <w:rFonts w:ascii="Palatino Linotype" w:hAnsi="Palatino Linotype" w:cs="Arial"/>
        </w:rPr>
        <w:t xml:space="preserve"> de revisión</w:t>
      </w:r>
      <w:r w:rsidR="00915FA4" w:rsidRPr="00893B5E">
        <w:rPr>
          <w:rFonts w:ascii="Palatino Linotype" w:hAnsi="Palatino Linotype" w:cs="Arial"/>
        </w:rPr>
        <w:t xml:space="preserve"> la entrega de información incompleta</w:t>
      </w:r>
      <w:r w:rsidRPr="00893B5E">
        <w:rPr>
          <w:rFonts w:ascii="Palatino Linotype" w:hAnsi="Palatino Linotype"/>
        </w:rPr>
        <w:t>, en razón de</w:t>
      </w:r>
      <w:r w:rsidR="00915FA4" w:rsidRPr="00893B5E">
        <w:rPr>
          <w:rFonts w:ascii="Palatino Linotype" w:hAnsi="Palatino Linotype"/>
        </w:rPr>
        <w:t xml:space="preserve"> que</w:t>
      </w:r>
      <w:r w:rsidRPr="00893B5E">
        <w:rPr>
          <w:rFonts w:ascii="Palatino Linotype" w:hAnsi="Palatino Linotype"/>
        </w:rPr>
        <w:t xml:space="preserve"> </w:t>
      </w:r>
      <w:r w:rsidRPr="00893B5E">
        <w:rPr>
          <w:rFonts w:ascii="Palatino Linotype" w:hAnsi="Palatino Linotype"/>
          <w:b/>
        </w:rPr>
        <w:t>EL SUJETO OBLIGADO,</w:t>
      </w:r>
      <w:r w:rsidRPr="00893B5E">
        <w:rPr>
          <w:rFonts w:ascii="Palatino Linotype" w:hAnsi="Palatino Linotype"/>
        </w:rPr>
        <w:t xml:space="preserve"> </w:t>
      </w:r>
      <w:r w:rsidR="00915FA4" w:rsidRPr="00893B5E">
        <w:rPr>
          <w:rFonts w:ascii="Palatino Linotype" w:hAnsi="Palatino Linotype"/>
        </w:rPr>
        <w:t>omitió la entrega de toda la información solicitada,</w:t>
      </w:r>
      <w:r w:rsidRPr="00893B5E">
        <w:rPr>
          <w:rFonts w:ascii="Palatino Linotype" w:hAnsi="Palatino Linotype"/>
        </w:rPr>
        <w:t xml:space="preserve"> como se analizará más adelante.</w:t>
      </w:r>
    </w:p>
    <w:p w14:paraId="21320688" w14:textId="163371C8" w:rsidR="0007389C" w:rsidRPr="00893B5E" w:rsidRDefault="0007389C" w:rsidP="002A5784">
      <w:pPr>
        <w:widowControl w:val="0"/>
        <w:autoSpaceDE w:val="0"/>
        <w:autoSpaceDN w:val="0"/>
        <w:adjustRightInd w:val="0"/>
        <w:spacing w:before="200" w:after="200" w:line="360" w:lineRule="auto"/>
        <w:jc w:val="both"/>
        <w:rPr>
          <w:rFonts w:ascii="Palatino Linotype" w:hAnsi="Palatino Linotype" w:cs="Arial"/>
        </w:rPr>
      </w:pPr>
      <w:r w:rsidRPr="00893B5E">
        <w:rPr>
          <w:rFonts w:ascii="Palatino Linotype" w:hAnsi="Palatino Linotype" w:cs="Arial"/>
        </w:rPr>
        <w:t xml:space="preserve">Una vez determinada la vía, sobre la que versará el presente estudio, </w:t>
      </w:r>
      <w:r w:rsidRPr="00893B5E">
        <w:rPr>
          <w:rFonts w:ascii="Palatino Linotype" w:hAnsi="Palatino Linotype" w:cs="Arial"/>
          <w:lang w:val="es-ES"/>
        </w:rPr>
        <w:t>se puede advertir que</w:t>
      </w:r>
      <w:r w:rsidR="00B53BBE" w:rsidRPr="00893B5E">
        <w:rPr>
          <w:rFonts w:ascii="Palatino Linotype" w:hAnsi="Palatino Linotype" w:cs="Arial"/>
          <w:b/>
          <w:lang w:val="es-ES"/>
        </w:rPr>
        <w:t xml:space="preserve"> EL </w:t>
      </w:r>
      <w:r w:rsidRPr="00893B5E">
        <w:rPr>
          <w:rFonts w:ascii="Palatino Linotype" w:hAnsi="Palatino Linotype" w:cs="Arial"/>
          <w:b/>
          <w:lang w:val="es-ES"/>
        </w:rPr>
        <w:t xml:space="preserve">RECURRENTE </w:t>
      </w:r>
      <w:r w:rsidRPr="00893B5E">
        <w:rPr>
          <w:rFonts w:ascii="Palatino Linotype" w:hAnsi="Palatino Linotype" w:cs="Arial"/>
          <w:lang w:val="es-ES"/>
        </w:rPr>
        <w:t xml:space="preserve">solicitó del </w:t>
      </w:r>
      <w:r w:rsidRPr="00893B5E">
        <w:rPr>
          <w:rFonts w:ascii="Palatino Linotype" w:hAnsi="Palatino Linotype" w:cs="Arial"/>
          <w:b/>
        </w:rPr>
        <w:t>SUJETO OBLIGADO</w:t>
      </w:r>
      <w:r w:rsidR="00FB78BE" w:rsidRPr="00893B5E">
        <w:rPr>
          <w:rFonts w:ascii="Palatino Linotype" w:hAnsi="Palatino Linotype" w:cs="Arial"/>
          <w:bCs/>
          <w:lang w:val="es-ES"/>
        </w:rPr>
        <w:t>, vía</w:t>
      </w:r>
      <w:r w:rsidR="00915FA4" w:rsidRPr="00893B5E">
        <w:rPr>
          <w:rFonts w:ascii="Palatino Linotype" w:hAnsi="Palatino Linotype" w:cs="Arial"/>
          <w:bCs/>
          <w:lang w:val="es-ES"/>
        </w:rPr>
        <w:t xml:space="preserve"> </w:t>
      </w:r>
      <w:r w:rsidR="00915FA4" w:rsidRPr="00893B5E">
        <w:rPr>
          <w:rFonts w:ascii="Palatino Linotype" w:hAnsi="Palatino Linotype" w:cs="Arial"/>
          <w:b/>
          <w:bCs/>
          <w:lang w:val="es-ES"/>
        </w:rPr>
        <w:t>SAIMEX</w:t>
      </w:r>
      <w:r w:rsidR="00915FA4" w:rsidRPr="00893B5E">
        <w:rPr>
          <w:rFonts w:ascii="Palatino Linotype" w:hAnsi="Palatino Linotype" w:cs="Arial"/>
          <w:lang w:val="es-ES"/>
        </w:rPr>
        <w:t>,</w:t>
      </w:r>
      <w:r w:rsidR="00D85473" w:rsidRPr="00893B5E">
        <w:rPr>
          <w:rFonts w:ascii="Palatino Linotype" w:hAnsi="Palatino Linotype" w:cs="Arial"/>
          <w:lang w:val="es-ES"/>
        </w:rPr>
        <w:t xml:space="preserve"> </w:t>
      </w:r>
      <w:r w:rsidRPr="00893B5E">
        <w:rPr>
          <w:rFonts w:ascii="Palatino Linotype" w:hAnsi="Palatino Linotype" w:cs="Arial"/>
          <w:lang w:val="es-ES"/>
        </w:rPr>
        <w:t>lo siguiente:</w:t>
      </w:r>
    </w:p>
    <w:p w14:paraId="6ACE44ED" w14:textId="112EE20C" w:rsidR="00D0054F" w:rsidRPr="00893B5E" w:rsidRDefault="0090742A" w:rsidP="0072201A">
      <w:pPr>
        <w:pStyle w:val="Prrafodelista"/>
        <w:numPr>
          <w:ilvl w:val="0"/>
          <w:numId w:val="4"/>
        </w:numPr>
        <w:tabs>
          <w:tab w:val="left" w:pos="567"/>
        </w:tabs>
        <w:spacing w:line="360" w:lineRule="auto"/>
        <w:ind w:left="567" w:hanging="283"/>
        <w:jc w:val="both"/>
        <w:rPr>
          <w:rFonts w:ascii="Palatino Linotype" w:hAnsi="Palatino Linotype"/>
          <w:b/>
          <w:color w:val="000000"/>
        </w:rPr>
      </w:pPr>
      <w:r w:rsidRPr="00893B5E">
        <w:rPr>
          <w:rFonts w:ascii="Palatino Linotype" w:hAnsi="Palatino Linotype"/>
          <w:b/>
          <w:color w:val="000000"/>
        </w:rPr>
        <w:t xml:space="preserve">Conocer si el Ayuntamiento </w:t>
      </w:r>
      <w:r w:rsidR="00D0054F" w:rsidRPr="00893B5E">
        <w:rPr>
          <w:rFonts w:ascii="Palatino Linotype" w:hAnsi="Palatino Linotype"/>
          <w:b/>
          <w:color w:val="000000"/>
        </w:rPr>
        <w:t xml:space="preserve">es </w:t>
      </w:r>
      <w:r w:rsidR="00915FA4" w:rsidRPr="00893B5E">
        <w:rPr>
          <w:rFonts w:ascii="Palatino Linotype" w:hAnsi="Palatino Linotype"/>
          <w:b/>
          <w:color w:val="000000"/>
        </w:rPr>
        <w:t>pro</w:t>
      </w:r>
      <w:r w:rsidR="00D0054F" w:rsidRPr="00893B5E">
        <w:rPr>
          <w:rFonts w:ascii="Palatino Linotype" w:hAnsi="Palatino Linotype"/>
          <w:b/>
          <w:color w:val="000000"/>
        </w:rPr>
        <w:t xml:space="preserve">pietario del inmueble que </w:t>
      </w:r>
      <w:r w:rsidR="00E04ED4" w:rsidRPr="00893B5E">
        <w:rPr>
          <w:rFonts w:ascii="Palatino Linotype" w:hAnsi="Palatino Linotype"/>
          <w:b/>
          <w:color w:val="000000"/>
        </w:rPr>
        <w:t>está</w:t>
      </w:r>
      <w:r w:rsidR="00915FA4" w:rsidRPr="00893B5E">
        <w:rPr>
          <w:rFonts w:ascii="Palatino Linotype" w:hAnsi="Palatino Linotype"/>
          <w:b/>
          <w:color w:val="000000"/>
        </w:rPr>
        <w:t xml:space="preserve"> destinado para la construc</w:t>
      </w:r>
      <w:r w:rsidR="00D0054F" w:rsidRPr="00893B5E">
        <w:rPr>
          <w:rFonts w:ascii="Palatino Linotype" w:hAnsi="Palatino Linotype"/>
          <w:b/>
          <w:color w:val="000000"/>
        </w:rPr>
        <w:t>ción de una clínica geriátrica</w:t>
      </w:r>
    </w:p>
    <w:p w14:paraId="1C446EC8" w14:textId="77777777" w:rsidR="00D0054F" w:rsidRPr="00893B5E" w:rsidRDefault="00D0054F" w:rsidP="0072201A">
      <w:pPr>
        <w:pStyle w:val="Prrafodelista"/>
        <w:numPr>
          <w:ilvl w:val="0"/>
          <w:numId w:val="4"/>
        </w:numPr>
        <w:tabs>
          <w:tab w:val="left" w:pos="567"/>
        </w:tabs>
        <w:spacing w:line="360" w:lineRule="auto"/>
        <w:ind w:left="567" w:hanging="283"/>
        <w:jc w:val="both"/>
        <w:rPr>
          <w:rFonts w:ascii="Palatino Linotype" w:hAnsi="Palatino Linotype"/>
          <w:b/>
          <w:color w:val="000000"/>
        </w:rPr>
      </w:pPr>
      <w:r w:rsidRPr="00893B5E">
        <w:rPr>
          <w:rFonts w:ascii="Palatino Linotype" w:hAnsi="Palatino Linotype"/>
          <w:b/>
          <w:color w:val="000000"/>
        </w:rPr>
        <w:t>Documento en el que se autorizó el uso de suelo de dicho</w:t>
      </w:r>
      <w:r w:rsidR="00915FA4" w:rsidRPr="00893B5E">
        <w:rPr>
          <w:rFonts w:ascii="Palatino Linotype" w:hAnsi="Palatino Linotype"/>
          <w:b/>
          <w:color w:val="000000"/>
        </w:rPr>
        <w:t xml:space="preserve"> inmueble </w:t>
      </w:r>
    </w:p>
    <w:p w14:paraId="3F77D628" w14:textId="77777777" w:rsidR="00D0054F" w:rsidRPr="00893B5E" w:rsidRDefault="00D0054F" w:rsidP="0072201A">
      <w:pPr>
        <w:pStyle w:val="Prrafodelista"/>
        <w:numPr>
          <w:ilvl w:val="0"/>
          <w:numId w:val="4"/>
        </w:numPr>
        <w:tabs>
          <w:tab w:val="left" w:pos="567"/>
        </w:tabs>
        <w:spacing w:line="360" w:lineRule="auto"/>
        <w:ind w:left="567" w:hanging="283"/>
        <w:jc w:val="both"/>
        <w:rPr>
          <w:rFonts w:ascii="Palatino Linotype" w:hAnsi="Palatino Linotype"/>
          <w:b/>
          <w:color w:val="000000"/>
        </w:rPr>
      </w:pPr>
      <w:r w:rsidRPr="00893B5E">
        <w:rPr>
          <w:rFonts w:ascii="Palatino Linotype" w:hAnsi="Palatino Linotype"/>
          <w:b/>
          <w:color w:val="000000"/>
        </w:rPr>
        <w:lastRenderedPageBreak/>
        <w:t>Fecha de inicio de los trabajos en dicho</w:t>
      </w:r>
      <w:r w:rsidR="00915FA4" w:rsidRPr="00893B5E">
        <w:rPr>
          <w:rFonts w:ascii="Palatino Linotype" w:hAnsi="Palatino Linotype"/>
          <w:b/>
          <w:color w:val="000000"/>
        </w:rPr>
        <w:t xml:space="preserve"> inmueble</w:t>
      </w:r>
      <w:r w:rsidRPr="00893B5E">
        <w:rPr>
          <w:rFonts w:ascii="Palatino Linotype" w:hAnsi="Palatino Linotype"/>
          <w:b/>
          <w:color w:val="000000"/>
        </w:rPr>
        <w:t xml:space="preserve"> ejecutado por </w:t>
      </w:r>
      <w:r w:rsidR="00915FA4" w:rsidRPr="00893B5E">
        <w:rPr>
          <w:rFonts w:ascii="Palatino Linotype" w:hAnsi="Palatino Linotype"/>
          <w:b/>
          <w:color w:val="000000"/>
        </w:rPr>
        <w:t xml:space="preserve">empleados del Ayuntamiento </w:t>
      </w:r>
    </w:p>
    <w:p w14:paraId="13133067" w14:textId="0D47006C" w:rsidR="00D0054F" w:rsidRPr="00893B5E" w:rsidRDefault="00D0054F" w:rsidP="0072201A">
      <w:pPr>
        <w:pStyle w:val="Prrafodelista"/>
        <w:numPr>
          <w:ilvl w:val="0"/>
          <w:numId w:val="4"/>
        </w:numPr>
        <w:tabs>
          <w:tab w:val="left" w:pos="567"/>
        </w:tabs>
        <w:spacing w:line="360" w:lineRule="auto"/>
        <w:ind w:left="567" w:hanging="283"/>
        <w:jc w:val="both"/>
        <w:rPr>
          <w:rFonts w:ascii="Palatino Linotype" w:hAnsi="Palatino Linotype"/>
          <w:b/>
          <w:color w:val="000000"/>
        </w:rPr>
      </w:pPr>
      <w:r w:rsidRPr="00893B5E">
        <w:rPr>
          <w:rFonts w:ascii="Palatino Linotype" w:hAnsi="Palatino Linotype"/>
          <w:b/>
          <w:color w:val="000000"/>
        </w:rPr>
        <w:t xml:space="preserve"> I</w:t>
      </w:r>
      <w:r w:rsidR="00915FA4" w:rsidRPr="00893B5E">
        <w:rPr>
          <w:rFonts w:ascii="Palatino Linotype" w:hAnsi="Palatino Linotype"/>
          <w:b/>
          <w:color w:val="000000"/>
        </w:rPr>
        <w:t>mporte</w:t>
      </w:r>
      <w:r w:rsidRPr="00893B5E">
        <w:rPr>
          <w:rFonts w:ascii="Palatino Linotype" w:hAnsi="Palatino Linotype"/>
          <w:b/>
          <w:color w:val="000000"/>
        </w:rPr>
        <w:t xml:space="preserve"> por concepto de los </w:t>
      </w:r>
      <w:r w:rsidR="00915FA4" w:rsidRPr="00893B5E">
        <w:rPr>
          <w:rFonts w:ascii="Palatino Linotype" w:hAnsi="Palatino Linotype"/>
          <w:b/>
          <w:color w:val="000000"/>
        </w:rPr>
        <w:t xml:space="preserve"> materiales</w:t>
      </w:r>
      <w:r w:rsidR="000240C2" w:rsidRPr="00893B5E">
        <w:rPr>
          <w:rFonts w:ascii="Palatino Linotype" w:hAnsi="Palatino Linotype"/>
          <w:b/>
          <w:color w:val="000000"/>
        </w:rPr>
        <w:t xml:space="preserve"> invertidos, mano de obra y proveedores</w:t>
      </w:r>
    </w:p>
    <w:p w14:paraId="14653390" w14:textId="18D98211" w:rsidR="00D85473" w:rsidRPr="00893B5E" w:rsidRDefault="00915FA4" w:rsidP="0072201A">
      <w:pPr>
        <w:pStyle w:val="Prrafodelista"/>
        <w:numPr>
          <w:ilvl w:val="0"/>
          <w:numId w:val="4"/>
        </w:numPr>
        <w:tabs>
          <w:tab w:val="left" w:pos="567"/>
        </w:tabs>
        <w:spacing w:line="360" w:lineRule="auto"/>
        <w:ind w:left="567" w:hanging="283"/>
        <w:jc w:val="both"/>
        <w:rPr>
          <w:rFonts w:ascii="Palatino Linotype" w:hAnsi="Palatino Linotype"/>
          <w:b/>
          <w:color w:val="000000"/>
        </w:rPr>
      </w:pPr>
      <w:r w:rsidRPr="00893B5E">
        <w:rPr>
          <w:rFonts w:ascii="Palatino Linotype" w:hAnsi="Palatino Linotype"/>
          <w:b/>
          <w:color w:val="000000"/>
        </w:rPr>
        <w:t>Si el Ayuntamiento o Municipio de Atlacomulco no es el propietario el inmueble y no cuenta con autorización del dueño para su uso, indicar la razón por la que se han destinado recursos públicos en dicha obra</w:t>
      </w:r>
    </w:p>
    <w:p w14:paraId="2EF7A5AF" w14:textId="1F295387" w:rsidR="00D85473" w:rsidRPr="00893B5E" w:rsidRDefault="00D85473" w:rsidP="007247A6">
      <w:pPr>
        <w:spacing w:before="100" w:beforeAutospacing="1" w:after="100" w:afterAutospacing="1" w:line="360" w:lineRule="auto"/>
        <w:jc w:val="both"/>
        <w:rPr>
          <w:rFonts w:ascii="Palatino Linotype" w:eastAsia="Arial Unicode MS" w:hAnsi="Palatino Linotype" w:cs="Arial"/>
        </w:rPr>
      </w:pPr>
      <w:r w:rsidRPr="00893B5E">
        <w:rPr>
          <w:rFonts w:ascii="Palatino Linotype" w:hAnsi="Palatino Linotype"/>
          <w:color w:val="000000"/>
        </w:rPr>
        <w:t>E</w:t>
      </w:r>
      <w:r w:rsidRPr="00893B5E">
        <w:rPr>
          <w:rFonts w:ascii="Palatino Linotype" w:hAnsi="Palatino Linotype" w:cs="Arial"/>
        </w:rPr>
        <w:t xml:space="preserve">n </w:t>
      </w:r>
      <w:r w:rsidRPr="00893B5E">
        <w:rPr>
          <w:rFonts w:ascii="Palatino Linotype" w:hAnsi="Palatino Linotype"/>
        </w:rPr>
        <w:t>respuesta</w:t>
      </w:r>
      <w:r w:rsidR="00766669" w:rsidRPr="00893B5E">
        <w:rPr>
          <w:rFonts w:ascii="Palatino Linotype" w:hAnsi="Palatino Linotype" w:cs="Arial"/>
        </w:rPr>
        <w:t xml:space="preserve"> a la solicitud</w:t>
      </w:r>
      <w:r w:rsidRPr="00893B5E">
        <w:rPr>
          <w:rFonts w:ascii="Palatino Linotype" w:hAnsi="Palatino Linotype" w:cs="Arial"/>
        </w:rPr>
        <w:t xml:space="preserve"> de acceso a la información pública, </w:t>
      </w:r>
      <w:r w:rsidRPr="00893B5E">
        <w:rPr>
          <w:rFonts w:ascii="Palatino Linotype" w:hAnsi="Palatino Linotype" w:cs="Arial"/>
          <w:b/>
        </w:rPr>
        <w:t>EL SUJETO OBLIGADO</w:t>
      </w:r>
      <w:r w:rsidR="00E04ED4" w:rsidRPr="00893B5E">
        <w:rPr>
          <w:rFonts w:ascii="Palatino Linotype" w:hAnsi="Palatino Linotype" w:cs="Arial"/>
        </w:rPr>
        <w:t>, señalo que</w:t>
      </w:r>
      <w:r w:rsidR="00E04ED4" w:rsidRPr="00893B5E">
        <w:rPr>
          <w:rFonts w:ascii="Palatino Linotype" w:hAnsi="Palatino Linotype" w:cs="Arial"/>
          <w:b/>
        </w:rPr>
        <w:t xml:space="preserve"> </w:t>
      </w:r>
      <w:r w:rsidR="00E04ED4" w:rsidRPr="00893B5E">
        <w:rPr>
          <w:rFonts w:ascii="Palatino Linotype" w:hAnsi="Palatino Linotype" w:cs="Arial"/>
        </w:rPr>
        <w:t>el inmueble que refiere el particular en su solicitud, no forma parte del inventario de bienes del Municipio; por lo que, no se encontraba en posibilidad de otorgar la información solicitada</w:t>
      </w:r>
      <w:r w:rsidRPr="00893B5E">
        <w:rPr>
          <w:rFonts w:ascii="Palatino Linotype" w:hAnsi="Palatino Linotype"/>
        </w:rPr>
        <w:t xml:space="preserve">; </w:t>
      </w:r>
      <w:r w:rsidRPr="00893B5E">
        <w:rPr>
          <w:rFonts w:ascii="Palatino Linotype" w:hAnsi="Palatino Linotype" w:cs="Arial"/>
        </w:rPr>
        <w:t xml:space="preserve">inconforme </w:t>
      </w:r>
      <w:r w:rsidRPr="00893B5E">
        <w:rPr>
          <w:rFonts w:ascii="Palatino Linotype" w:eastAsia="Arial Unicode MS" w:hAnsi="Palatino Linotype" w:cs="Arial"/>
          <w:b/>
        </w:rPr>
        <w:t xml:space="preserve">EL RECURRENTE, </w:t>
      </w:r>
      <w:r w:rsidR="00766669" w:rsidRPr="00893B5E">
        <w:rPr>
          <w:rFonts w:ascii="Palatino Linotype" w:eastAsia="Arial Unicode MS" w:hAnsi="Palatino Linotype" w:cs="Arial"/>
        </w:rPr>
        <w:t>interpuso el recurso</w:t>
      </w:r>
      <w:r w:rsidRPr="00893B5E">
        <w:rPr>
          <w:rFonts w:ascii="Palatino Linotype" w:eastAsia="Arial Unicode MS" w:hAnsi="Palatino Linotype" w:cs="Arial"/>
        </w:rPr>
        <w:t xml:space="preserve"> de revisión, en el cual se dolió respecto</w:t>
      </w:r>
      <w:r w:rsidR="007247A6" w:rsidRPr="00893B5E">
        <w:rPr>
          <w:rFonts w:ascii="Palatino Linotype" w:eastAsia="Arial Unicode MS" w:hAnsi="Palatino Linotype" w:cs="Arial"/>
        </w:rPr>
        <w:t xml:space="preserve"> de que la respuesta fue incompleta</w:t>
      </w:r>
      <w:r w:rsidR="00766669" w:rsidRPr="00893B5E">
        <w:rPr>
          <w:rFonts w:ascii="Palatino Linotype" w:eastAsia="Arial Unicode MS" w:hAnsi="Palatino Linotype" w:cs="Arial"/>
        </w:rPr>
        <w:t xml:space="preserve">; </w:t>
      </w:r>
      <w:r w:rsidRPr="00893B5E">
        <w:rPr>
          <w:rFonts w:ascii="Palatino Linotype" w:eastAsia="Arial Unicode MS" w:hAnsi="Palatino Linotype" w:cs="Arial"/>
        </w:rPr>
        <w:t xml:space="preserve">seguida la secuela procesal, </w:t>
      </w:r>
      <w:r w:rsidRPr="00893B5E">
        <w:rPr>
          <w:rFonts w:ascii="Palatino Linotype" w:eastAsia="Arial Unicode MS" w:hAnsi="Palatino Linotype" w:cs="Arial"/>
          <w:b/>
        </w:rPr>
        <w:t>EL SUJETO OBLIGADO</w:t>
      </w:r>
      <w:r w:rsidRPr="00893B5E">
        <w:rPr>
          <w:rFonts w:ascii="Palatino Linotype" w:eastAsia="Arial Unicode MS" w:hAnsi="Palatino Linotype" w:cs="Arial"/>
        </w:rPr>
        <w:t xml:space="preserve"> </w:t>
      </w:r>
      <w:r w:rsidR="00766669" w:rsidRPr="00893B5E">
        <w:rPr>
          <w:rFonts w:ascii="Palatino Linotype" w:eastAsia="Arial Unicode MS" w:hAnsi="Palatino Linotype" w:cs="Arial"/>
        </w:rPr>
        <w:t>rindió su Informe Justi</w:t>
      </w:r>
      <w:r w:rsidR="00770B77" w:rsidRPr="00893B5E">
        <w:rPr>
          <w:rFonts w:ascii="Palatino Linotype" w:eastAsia="Arial Unicode MS" w:hAnsi="Palatino Linotype" w:cs="Arial"/>
        </w:rPr>
        <w:t xml:space="preserve">ficado mediante el cual ratificó </w:t>
      </w:r>
      <w:r w:rsidR="00766669" w:rsidRPr="00893B5E">
        <w:rPr>
          <w:rFonts w:ascii="Palatino Linotype" w:eastAsia="Arial Unicode MS" w:hAnsi="Palatino Linotype" w:cs="Arial"/>
        </w:rPr>
        <w:t>su respuesta,</w:t>
      </w:r>
      <w:r w:rsidRPr="00893B5E">
        <w:rPr>
          <w:rFonts w:ascii="Palatino Linotype" w:eastAsia="Arial Unicode MS" w:hAnsi="Palatino Linotype" w:cs="Arial"/>
        </w:rPr>
        <w:t xml:space="preserve"> mientras que </w:t>
      </w:r>
      <w:r w:rsidRPr="00893B5E">
        <w:rPr>
          <w:rFonts w:ascii="Palatino Linotype" w:eastAsia="Arial Unicode MS" w:hAnsi="Palatino Linotype" w:cs="Arial"/>
          <w:b/>
          <w:color w:val="000000"/>
          <w:lang w:eastAsia="es-MX"/>
        </w:rPr>
        <w:t xml:space="preserve">EL RECURRENTE </w:t>
      </w:r>
      <w:r w:rsidRPr="00893B5E">
        <w:rPr>
          <w:rFonts w:ascii="Palatino Linotype" w:eastAsia="Arial Unicode MS" w:hAnsi="Palatino Linotype" w:cs="Arial"/>
        </w:rPr>
        <w:t>no emitió manifestaciones que a su derecho correspondiera</w:t>
      </w:r>
      <w:r w:rsidR="00766669" w:rsidRPr="00893B5E">
        <w:rPr>
          <w:rFonts w:ascii="Palatino Linotype" w:eastAsia="Arial Unicode MS" w:hAnsi="Palatino Linotype" w:cs="Arial"/>
        </w:rPr>
        <w:t>n</w:t>
      </w:r>
      <w:r w:rsidRPr="00893B5E">
        <w:rPr>
          <w:rFonts w:ascii="Palatino Linotype" w:eastAsia="Arial Unicode MS" w:hAnsi="Palatino Linotype" w:cs="Arial"/>
        </w:rPr>
        <w:t>.</w:t>
      </w:r>
    </w:p>
    <w:p w14:paraId="6D9BFDD1" w14:textId="4E4C6D8F" w:rsidR="00D85473" w:rsidRPr="00893B5E" w:rsidRDefault="00D85473" w:rsidP="00D85473">
      <w:pPr>
        <w:tabs>
          <w:tab w:val="left" w:pos="1701"/>
          <w:tab w:val="left" w:pos="1843"/>
        </w:tabs>
        <w:autoSpaceDE w:val="0"/>
        <w:autoSpaceDN w:val="0"/>
        <w:adjustRightInd w:val="0"/>
        <w:spacing w:line="360" w:lineRule="auto"/>
        <w:jc w:val="both"/>
        <w:rPr>
          <w:rFonts w:ascii="Palatino Linotype" w:hAnsi="Palatino Linotype" w:cs="Arial"/>
        </w:rPr>
      </w:pPr>
      <w:r w:rsidRPr="00893B5E">
        <w:rPr>
          <w:rFonts w:ascii="Palatino Linotype" w:hAnsi="Palatino Linotype"/>
        </w:rPr>
        <w:t>Bajo ese contexto, este Instituto analizó la totalidad</w:t>
      </w:r>
      <w:r w:rsidR="00766669" w:rsidRPr="00893B5E">
        <w:rPr>
          <w:rFonts w:ascii="Palatino Linotype" w:hAnsi="Palatino Linotype"/>
        </w:rPr>
        <w:t xml:space="preserve"> de constancias que integran el expediente</w:t>
      </w:r>
      <w:r w:rsidR="00106DEF" w:rsidRPr="00893B5E">
        <w:rPr>
          <w:rFonts w:ascii="Palatino Linotype" w:hAnsi="Palatino Linotype"/>
        </w:rPr>
        <w:t xml:space="preserve"> electrónico</w:t>
      </w:r>
      <w:r w:rsidRPr="00893B5E">
        <w:rPr>
          <w:rFonts w:ascii="Palatino Linotype" w:hAnsi="Palatino Linotype"/>
        </w:rPr>
        <w:t xml:space="preserve"> del </w:t>
      </w:r>
      <w:r w:rsidRPr="00893B5E">
        <w:rPr>
          <w:rFonts w:ascii="Palatino Linotype" w:hAnsi="Palatino Linotype"/>
          <w:b/>
        </w:rPr>
        <w:t>SAIMEX</w:t>
      </w:r>
      <w:r w:rsidRPr="00893B5E">
        <w:rPr>
          <w:rFonts w:ascii="Palatino Linotype" w:hAnsi="Palatino Linotype"/>
        </w:rPr>
        <w:t xml:space="preserve"> y advirtió que las razones o motivos de inconformidad hechos valer por </w:t>
      </w:r>
      <w:r w:rsidRPr="00893B5E">
        <w:rPr>
          <w:rFonts w:ascii="Palatino Linotype" w:hAnsi="Palatino Linotype"/>
          <w:b/>
        </w:rPr>
        <w:t>EL RECURRENTE</w:t>
      </w:r>
      <w:r w:rsidRPr="00893B5E">
        <w:rPr>
          <w:rFonts w:ascii="Palatino Linotype" w:hAnsi="Palatino Linotype"/>
        </w:rPr>
        <w:t xml:space="preserve"> devienen</w:t>
      </w:r>
      <w:r w:rsidR="00C35470" w:rsidRPr="00893B5E">
        <w:rPr>
          <w:rFonts w:ascii="Palatino Linotype" w:hAnsi="Palatino Linotype"/>
          <w:b/>
        </w:rPr>
        <w:t xml:space="preserve"> </w:t>
      </w:r>
      <w:r w:rsidRPr="00893B5E">
        <w:rPr>
          <w:rFonts w:ascii="Palatino Linotype" w:hAnsi="Palatino Linotype"/>
          <w:b/>
        </w:rPr>
        <w:t>fundados</w:t>
      </w:r>
      <w:r w:rsidRPr="00893B5E">
        <w:rPr>
          <w:rFonts w:ascii="Palatino Linotype" w:hAnsi="Palatino Linotype"/>
        </w:rPr>
        <w:t xml:space="preserve">, </w:t>
      </w:r>
      <w:r w:rsidRPr="00893B5E">
        <w:rPr>
          <w:rFonts w:ascii="Palatino Linotype" w:hAnsi="Palatino Linotype" w:cs="Arial"/>
        </w:rPr>
        <w:t>de acuerdo a las consideraciones de hecho y de derecho que a continuación</w:t>
      </w:r>
      <w:r w:rsidR="00770B77" w:rsidRPr="00893B5E">
        <w:rPr>
          <w:rFonts w:ascii="Palatino Linotype" w:hAnsi="Palatino Linotype" w:cs="Arial"/>
        </w:rPr>
        <w:t xml:space="preserve"> se </w:t>
      </w:r>
      <w:r w:rsidRPr="00893B5E">
        <w:rPr>
          <w:rFonts w:ascii="Palatino Linotype" w:hAnsi="Palatino Linotype" w:cs="Arial"/>
        </w:rPr>
        <w:t>desagregan.</w:t>
      </w:r>
    </w:p>
    <w:p w14:paraId="5E0B6F19" w14:textId="23866833" w:rsidR="00106DEF" w:rsidRPr="00893B5E" w:rsidRDefault="00106DEF" w:rsidP="001A4117">
      <w:pPr>
        <w:spacing w:before="100" w:beforeAutospacing="1" w:after="100" w:afterAutospacing="1" w:line="360" w:lineRule="auto"/>
        <w:ind w:right="49"/>
        <w:jc w:val="both"/>
        <w:rPr>
          <w:rFonts w:ascii="Palatino Linotype" w:hAnsi="Palatino Linotype"/>
        </w:rPr>
      </w:pPr>
      <w:r w:rsidRPr="00893B5E">
        <w:rPr>
          <w:rFonts w:ascii="Palatino Linotype" w:hAnsi="Palatino Linotype"/>
        </w:rPr>
        <w:t xml:space="preserve">Precisado esto, se obvia el análisis de la competencia </w:t>
      </w:r>
      <w:r w:rsidR="001A4117" w:rsidRPr="00893B5E">
        <w:rPr>
          <w:rFonts w:ascii="Palatino Linotype" w:hAnsi="Palatino Linotype"/>
        </w:rPr>
        <w:t xml:space="preserve">parcial </w:t>
      </w:r>
      <w:r w:rsidRPr="00893B5E">
        <w:rPr>
          <w:rFonts w:ascii="Palatino Linotype" w:hAnsi="Palatino Linotype"/>
        </w:rPr>
        <w:t xml:space="preserve">por parte del </w:t>
      </w:r>
      <w:r w:rsidRPr="00893B5E">
        <w:rPr>
          <w:rFonts w:ascii="Palatino Linotype" w:hAnsi="Palatino Linotype"/>
          <w:b/>
        </w:rPr>
        <w:t>SUJETO OBLIGADO,</w:t>
      </w:r>
      <w:r w:rsidRPr="00893B5E">
        <w:rPr>
          <w:rFonts w:ascii="Palatino Linotype" w:hAnsi="Palatino Linotype"/>
        </w:rPr>
        <w:t xml:space="preserve"> para generar, administrar o poseer la información solicitada, dado que </w:t>
      </w:r>
      <w:r w:rsidRPr="00893B5E">
        <w:rPr>
          <w:rFonts w:ascii="Palatino Linotype" w:hAnsi="Palatino Linotype"/>
        </w:rPr>
        <w:lastRenderedPageBreak/>
        <w:t xml:space="preserve">éste ha asumido </w:t>
      </w:r>
      <w:r w:rsidR="006469FF" w:rsidRPr="00893B5E">
        <w:rPr>
          <w:rFonts w:ascii="Palatino Linotype" w:hAnsi="Palatino Linotype"/>
        </w:rPr>
        <w:t xml:space="preserve">que maneja un inventario de bienes del Ayuntamiento, </w:t>
      </w:r>
      <w:r w:rsidR="001A4117" w:rsidRPr="00893B5E">
        <w:rPr>
          <w:rFonts w:ascii="Palatino Linotype" w:hAnsi="Palatino Linotype"/>
        </w:rPr>
        <w:t>mediante su respuesta</w:t>
      </w:r>
      <w:r w:rsidR="006469FF" w:rsidRPr="00893B5E">
        <w:rPr>
          <w:rFonts w:ascii="Palatino Linotype" w:hAnsi="Palatino Linotype"/>
        </w:rPr>
        <w:t>.</w:t>
      </w:r>
    </w:p>
    <w:p w14:paraId="1C80454A" w14:textId="1739D08A" w:rsidR="00106DEF" w:rsidRPr="00893B5E" w:rsidRDefault="00106DEF" w:rsidP="00106DEF">
      <w:pPr>
        <w:spacing w:line="360" w:lineRule="auto"/>
        <w:jc w:val="both"/>
        <w:rPr>
          <w:rFonts w:ascii="Palatino Linotype" w:hAnsi="Palatino Linotype"/>
        </w:rPr>
      </w:pPr>
      <w:r w:rsidRPr="00893B5E">
        <w:rPr>
          <w:rFonts w:ascii="Palatino Linotype" w:hAnsi="Palatino Linotype"/>
        </w:rPr>
        <w:t xml:space="preserve">En efecto, el hecho de que </w:t>
      </w:r>
      <w:r w:rsidRPr="00893B5E">
        <w:rPr>
          <w:rFonts w:ascii="Palatino Linotype" w:hAnsi="Palatino Linotype"/>
          <w:b/>
        </w:rPr>
        <w:t>EL SUJETO OBLIGADO</w:t>
      </w:r>
      <w:r w:rsidRPr="00893B5E">
        <w:rPr>
          <w:rFonts w:ascii="Palatino Linotype" w:hAnsi="Palatino Linotype"/>
        </w:rPr>
        <w:t xml:space="preserve"> haya asumido contar con la información pública </w:t>
      </w:r>
      <w:r w:rsidR="001A4117" w:rsidRPr="00893B5E">
        <w:rPr>
          <w:rFonts w:ascii="Palatino Linotype" w:hAnsi="Palatino Linotype"/>
        </w:rPr>
        <w:t xml:space="preserve">parcial </w:t>
      </w:r>
      <w:r w:rsidRPr="00893B5E">
        <w:rPr>
          <w:rFonts w:ascii="Palatino Linotype" w:hAnsi="Palatino Linotype"/>
        </w:rPr>
        <w:t xml:space="preserve">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0ABB1A94" w14:textId="77777777" w:rsidR="00106DEF" w:rsidRPr="00893B5E" w:rsidRDefault="00106DEF" w:rsidP="00106DEF">
      <w:pPr>
        <w:spacing w:line="360" w:lineRule="auto"/>
        <w:jc w:val="both"/>
        <w:rPr>
          <w:rFonts w:ascii="Palatino Linotype" w:hAnsi="Palatino Linotype"/>
        </w:rPr>
      </w:pPr>
    </w:p>
    <w:p w14:paraId="0301A863" w14:textId="77777777" w:rsidR="00106DEF" w:rsidRPr="00893B5E" w:rsidRDefault="00106DEF" w:rsidP="00106DEF">
      <w:pPr>
        <w:tabs>
          <w:tab w:val="left" w:pos="851"/>
          <w:tab w:val="left" w:pos="8505"/>
        </w:tabs>
        <w:ind w:left="851" w:right="902"/>
        <w:jc w:val="both"/>
        <w:rPr>
          <w:rFonts w:ascii="Palatino Linotype" w:hAnsi="Palatino Linotype" w:cs="Arial"/>
          <w:i/>
          <w:sz w:val="22"/>
          <w:szCs w:val="22"/>
        </w:rPr>
      </w:pPr>
      <w:r w:rsidRPr="00893B5E">
        <w:rPr>
          <w:rFonts w:ascii="Palatino Linotype" w:hAnsi="Palatino Linotype" w:cs="Arial"/>
          <w:i/>
          <w:sz w:val="22"/>
          <w:szCs w:val="22"/>
        </w:rPr>
        <w:t>“</w:t>
      </w:r>
      <w:r w:rsidRPr="00893B5E">
        <w:rPr>
          <w:rFonts w:ascii="Palatino Linotype" w:hAnsi="Palatino Linotype" w:cs="Arial"/>
          <w:b/>
          <w:i/>
          <w:sz w:val="22"/>
          <w:szCs w:val="22"/>
        </w:rPr>
        <w:t>Artículo 12.</w:t>
      </w:r>
      <w:r w:rsidRPr="00893B5E">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71A5A106" w14:textId="77777777" w:rsidR="00106DEF" w:rsidRPr="00893B5E" w:rsidRDefault="00106DEF" w:rsidP="00106DEF">
      <w:pPr>
        <w:ind w:left="851" w:right="902"/>
        <w:jc w:val="both"/>
        <w:rPr>
          <w:rFonts w:ascii="Palatino Linotype" w:hAnsi="Palatino Linotype" w:cs="Arial"/>
          <w:i/>
          <w:sz w:val="22"/>
          <w:szCs w:val="22"/>
        </w:rPr>
      </w:pPr>
      <w:r w:rsidRPr="00893B5E">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A1F52D2" w14:textId="046ADF14" w:rsidR="00106DEF" w:rsidRPr="00893B5E" w:rsidRDefault="00106DEF" w:rsidP="00106DEF">
      <w:pPr>
        <w:spacing w:before="240" w:after="240" w:line="360" w:lineRule="auto"/>
        <w:jc w:val="both"/>
      </w:pPr>
      <w:r w:rsidRPr="00893B5E">
        <w:rPr>
          <w:rFonts w:ascii="Palatino Linotype" w:hAnsi="Palatino Linotype"/>
        </w:rPr>
        <w:t xml:space="preserve">Así, el estudio de la naturaleza jurídica de la información pública solicitada, tiene por objeto determinar si ésta la genera, posee o administra </w:t>
      </w:r>
      <w:r w:rsidRPr="00893B5E">
        <w:rPr>
          <w:rFonts w:ascii="Palatino Linotype" w:hAnsi="Palatino Linotype"/>
          <w:b/>
        </w:rPr>
        <w:t>EL SUJETO OBLIGADO</w:t>
      </w:r>
      <w:r w:rsidRPr="00893B5E">
        <w:rPr>
          <w:rFonts w:ascii="Palatino Linotype" w:hAnsi="Palatino Linotype"/>
        </w:rPr>
        <w:t xml:space="preserve">; sin embargo, en aquellos casos en que éste la asume, a nada práctico nos conduciría su estudio, ya que se insiste, dicha información, fue admitida </w:t>
      </w:r>
      <w:r w:rsidR="00E11CE9" w:rsidRPr="00893B5E">
        <w:rPr>
          <w:rFonts w:ascii="Palatino Linotype" w:hAnsi="Palatino Linotype"/>
        </w:rPr>
        <w:t xml:space="preserve">parcialmente </w:t>
      </w:r>
      <w:r w:rsidR="002969CB" w:rsidRPr="00893B5E">
        <w:rPr>
          <w:rFonts w:ascii="Palatino Linotype" w:hAnsi="Palatino Linotype"/>
        </w:rPr>
        <w:t>por e</w:t>
      </w:r>
      <w:r w:rsidR="006469FF" w:rsidRPr="00893B5E">
        <w:rPr>
          <w:rFonts w:ascii="Palatino Linotype" w:hAnsi="Palatino Linotype"/>
        </w:rPr>
        <w:t>l mismo, mediante su respuesta</w:t>
      </w:r>
      <w:r w:rsidRPr="00893B5E">
        <w:rPr>
          <w:rFonts w:ascii="Palatino Linotype" w:hAnsi="Palatino Linotype"/>
        </w:rPr>
        <w:t>; por lo que, la genera, posee y administra, en ejercicio de sus funciones de derecho público, motivo por el cual, se actualiza el supuesto jurídico, previsto en el artículo 12 de la Ley de la materia, anteriormente referido.</w:t>
      </w:r>
      <w:r w:rsidRPr="00893B5E">
        <w:t xml:space="preserve"> </w:t>
      </w:r>
    </w:p>
    <w:p w14:paraId="1EB94BEF" w14:textId="3BB18ACB" w:rsidR="00106DEF" w:rsidRPr="00893B5E" w:rsidRDefault="00106DEF" w:rsidP="00106DEF">
      <w:pPr>
        <w:spacing w:before="100" w:beforeAutospacing="1" w:after="100" w:afterAutospacing="1" w:line="360" w:lineRule="auto"/>
        <w:jc w:val="both"/>
        <w:rPr>
          <w:rFonts w:ascii="Palatino Linotype" w:hAnsi="Palatino Linotype"/>
        </w:rPr>
      </w:pPr>
      <w:r w:rsidRPr="00893B5E">
        <w:rPr>
          <w:rFonts w:ascii="Palatino Linotype" w:hAnsi="Palatino Linotype"/>
        </w:rPr>
        <w:t xml:space="preserve">Asimismo, no se omite comentar que, al haber existido un pronunciamiento por parte del </w:t>
      </w:r>
      <w:r w:rsidRPr="00893B5E">
        <w:rPr>
          <w:rFonts w:ascii="Palatino Linotype" w:hAnsi="Palatino Linotype"/>
          <w:b/>
        </w:rPr>
        <w:t>SUJETO OBLIGADO</w:t>
      </w:r>
      <w:r w:rsidRPr="00893B5E">
        <w:rPr>
          <w:rFonts w:ascii="Palatino Linotype" w:hAnsi="Palatino Linotype"/>
        </w:rPr>
        <w:t xml:space="preserve">, a fin de dar respuesta a la solicitud planteada, este </w:t>
      </w:r>
      <w:r w:rsidRPr="00893B5E">
        <w:rPr>
          <w:rFonts w:ascii="Palatino Linotype" w:hAnsi="Palatino Linotype"/>
        </w:rPr>
        <w:lastRenderedPageBreak/>
        <w:t>Instituto no está facultado para manifestarse sobre la veracidad de la información proporcionada</w:t>
      </w:r>
      <w:r w:rsidR="002969CB" w:rsidRPr="00893B5E">
        <w:rPr>
          <w:rFonts w:ascii="Palatino Linotype" w:hAnsi="Palatino Linotype"/>
        </w:rPr>
        <w:t xml:space="preserve"> en respuesta e Informe Justificado</w:t>
      </w:r>
      <w:r w:rsidRPr="00893B5E">
        <w:rPr>
          <w:rFonts w:ascii="Palatino Linotype" w:hAnsi="Palatino Linotype"/>
        </w:rPr>
        <w:t>, pues este Órgano Garante, conforme al artículo 36 de la Ley de la Materia, no se encuentra facultado para pronunciarse acerca de la autenticidad de dicho pronunciamiento.</w:t>
      </w:r>
    </w:p>
    <w:p w14:paraId="45A2DD3A" w14:textId="77777777" w:rsidR="00106DEF" w:rsidRPr="00893B5E" w:rsidRDefault="00106DEF" w:rsidP="00106DEF">
      <w:pPr>
        <w:spacing w:before="100" w:beforeAutospacing="1" w:after="100" w:afterAutospacing="1" w:line="360" w:lineRule="auto"/>
        <w:jc w:val="both"/>
        <w:rPr>
          <w:rFonts w:ascii="Palatino Linotype" w:hAnsi="Palatino Linotype" w:cs="Arial"/>
        </w:rPr>
      </w:pPr>
      <w:r w:rsidRPr="00893B5E">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140DC5E7" w14:textId="77777777" w:rsidR="00106DEF" w:rsidRPr="00893B5E" w:rsidRDefault="00106DEF" w:rsidP="00106DEF">
      <w:pPr>
        <w:ind w:left="709" w:right="760"/>
        <w:jc w:val="both"/>
        <w:rPr>
          <w:rFonts w:ascii="Palatino Linotype" w:hAnsi="Palatino Linotype" w:cs="Arial"/>
          <w:i/>
          <w:sz w:val="22"/>
        </w:rPr>
      </w:pPr>
      <w:r w:rsidRPr="00893B5E">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893B5E">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6F6DDB7F" w14:textId="77777777" w:rsidR="00106DEF" w:rsidRPr="00893B5E" w:rsidRDefault="00106DEF" w:rsidP="00106DEF">
      <w:pPr>
        <w:ind w:left="709" w:right="757"/>
        <w:jc w:val="both"/>
        <w:rPr>
          <w:rFonts w:ascii="Palatino Linotype" w:hAnsi="Palatino Linotype" w:cs="Arial"/>
          <w:b/>
          <w:i/>
          <w:sz w:val="22"/>
        </w:rPr>
      </w:pPr>
      <w:r w:rsidRPr="00893B5E">
        <w:rPr>
          <w:rFonts w:ascii="Palatino Linotype" w:hAnsi="Palatino Linotype" w:cs="Arial"/>
          <w:i/>
          <w:sz w:val="22"/>
        </w:rPr>
        <w:t>Criterio 31/10</w:t>
      </w:r>
      <w:r w:rsidRPr="00893B5E">
        <w:rPr>
          <w:rFonts w:ascii="Palatino Linotype" w:hAnsi="Palatino Linotype" w:cs="Arial"/>
          <w:b/>
          <w:i/>
          <w:sz w:val="22"/>
        </w:rPr>
        <w:t>”</w:t>
      </w:r>
      <w:r w:rsidRPr="00893B5E">
        <w:rPr>
          <w:rFonts w:ascii="Palatino Linotype" w:hAnsi="Palatino Linotype" w:cs="Arial"/>
          <w:i/>
          <w:sz w:val="22"/>
        </w:rPr>
        <w:t xml:space="preserve"> (sic)</w:t>
      </w:r>
    </w:p>
    <w:p w14:paraId="0FB33059" w14:textId="77777777" w:rsidR="00697E7C" w:rsidRPr="00893B5E" w:rsidRDefault="00697E7C" w:rsidP="00697E7C">
      <w:pPr>
        <w:suppressAutoHyphens/>
        <w:spacing w:line="360" w:lineRule="auto"/>
        <w:jc w:val="both"/>
        <w:rPr>
          <w:rFonts w:ascii="Palatino Linotype" w:hAnsi="Palatino Linotype" w:cs="Arial"/>
          <w:color w:val="000000" w:themeColor="text1"/>
        </w:rPr>
      </w:pPr>
    </w:p>
    <w:p w14:paraId="78C7F21E" w14:textId="657F83E4" w:rsidR="00697E7C" w:rsidRPr="00893B5E" w:rsidRDefault="00697E7C" w:rsidP="007F3CB2">
      <w:pPr>
        <w:suppressAutoHyphens/>
        <w:spacing w:line="360" w:lineRule="auto"/>
        <w:jc w:val="both"/>
        <w:rPr>
          <w:rFonts w:ascii="Palatino Linotype" w:hAnsi="Palatino Linotype" w:cs="Arial"/>
          <w:color w:val="000000"/>
        </w:rPr>
      </w:pPr>
      <w:r w:rsidRPr="00893B5E">
        <w:rPr>
          <w:rFonts w:ascii="Palatino Linotype" w:hAnsi="Palatino Linotype" w:cs="Arial"/>
          <w:color w:val="000000" w:themeColor="text1"/>
        </w:rPr>
        <w:lastRenderedPageBreak/>
        <w:t>Ahora bien, es importante señalar que d</w:t>
      </w:r>
      <w:r w:rsidRPr="00893B5E">
        <w:rPr>
          <w:rFonts w:ascii="Palatino Linotype" w:hAnsi="Palatino Linotype"/>
        </w:rPr>
        <w:t xml:space="preserve">el </w:t>
      </w:r>
      <w:r w:rsidRPr="00893B5E">
        <w:rPr>
          <w:rFonts w:ascii="Palatino Linotype" w:hAnsi="Palatino Linotype" w:cs="Arial"/>
        </w:rPr>
        <w:t>contenido de la solicitud de información, se advierte que el particular omitió señalar el periodo temporal de la información requerida;</w:t>
      </w:r>
      <w:r w:rsidR="007F3CB2" w:rsidRPr="00893B5E">
        <w:rPr>
          <w:rFonts w:ascii="Palatino Linotype" w:hAnsi="Palatino Linotype" w:cs="Arial"/>
        </w:rPr>
        <w:t xml:space="preserve"> por lo anterior</w:t>
      </w:r>
      <w:r w:rsidRPr="00893B5E">
        <w:rPr>
          <w:rFonts w:ascii="Palatino Linotype" w:hAnsi="Palatino Linotype" w:cs="Arial"/>
        </w:rPr>
        <w:t xml:space="preserve"> </w:t>
      </w:r>
      <w:r w:rsidR="007F3CB2" w:rsidRPr="00893B5E">
        <w:rPr>
          <w:rFonts w:ascii="Palatino Linotype" w:eastAsia="Calibri" w:hAnsi="Palatino Linotype" w:cs="Arial"/>
          <w:lang w:eastAsia="en-US"/>
        </w:rPr>
        <w:t>este Institut</w:t>
      </w:r>
      <w:r w:rsidR="007259A4" w:rsidRPr="00893B5E">
        <w:rPr>
          <w:rFonts w:ascii="Palatino Linotype" w:eastAsia="Calibri" w:hAnsi="Palatino Linotype" w:cs="Arial"/>
          <w:lang w:eastAsia="en-US"/>
        </w:rPr>
        <w:t>o</w:t>
      </w:r>
      <w:r w:rsidR="007F3CB2" w:rsidRPr="00893B5E">
        <w:rPr>
          <w:rFonts w:ascii="Palatino Linotype" w:eastAsia="Calibri" w:hAnsi="Palatino Linotype" w:cs="Arial"/>
          <w:lang w:eastAsia="en-US"/>
        </w:rPr>
        <w:t xml:space="preserve">, </w:t>
      </w:r>
      <w:r w:rsidRPr="00893B5E">
        <w:rPr>
          <w:rFonts w:ascii="Palatino Linotype" w:eastAsia="Calibri" w:hAnsi="Palatino Linotype" w:cs="Arial"/>
          <w:lang w:eastAsia="en-US"/>
        </w:rPr>
        <w:t>con fundamento en lo dispuesto por el artículo 13 y 181</w:t>
      </w:r>
      <w:r w:rsidRPr="00893B5E">
        <w:rPr>
          <w:rFonts w:ascii="Palatino Linotype" w:hAnsi="Palatino Linotype" w:cs="Arial"/>
          <w:color w:val="000000"/>
        </w:rPr>
        <w:t xml:space="preserve"> párrafo cuarto de la Ley de la materia, suple la deficiencia presentada respecto a l</w:t>
      </w:r>
      <w:r w:rsidR="007F3CB2" w:rsidRPr="00893B5E">
        <w:rPr>
          <w:rFonts w:ascii="Palatino Linotype" w:hAnsi="Palatino Linotype" w:cs="Arial"/>
          <w:color w:val="000000"/>
        </w:rPr>
        <w:t xml:space="preserve">a temporalidad de su solicitud, </w:t>
      </w:r>
      <w:r w:rsidRPr="00893B5E">
        <w:rPr>
          <w:rFonts w:ascii="Palatino Linotype" w:hAnsi="Palatino Linotype" w:cs="Arial"/>
          <w:color w:val="000000"/>
        </w:rPr>
        <w:t xml:space="preserve">determinando que la información solicitada corresponderá a la vigente a la fecha de la solicitud, es decir al </w:t>
      </w:r>
      <w:r w:rsidR="007F3CB2" w:rsidRPr="00893B5E">
        <w:rPr>
          <w:rFonts w:ascii="Palatino Linotype" w:hAnsi="Palatino Linotype" w:cs="Arial"/>
          <w:color w:val="000000"/>
        </w:rPr>
        <w:t>veinticuatro de marzo de dos mil veinte.</w:t>
      </w:r>
    </w:p>
    <w:p w14:paraId="648A9A42" w14:textId="12FCB478" w:rsidR="00106DEF" w:rsidRPr="00893B5E" w:rsidRDefault="00106DEF" w:rsidP="00106DEF">
      <w:pPr>
        <w:spacing w:before="100" w:beforeAutospacing="1" w:after="100" w:afterAutospacing="1" w:line="360" w:lineRule="auto"/>
        <w:ind w:right="49"/>
        <w:jc w:val="both"/>
        <w:rPr>
          <w:rFonts w:ascii="Palatino Linotype" w:hAnsi="Palatino Linotype"/>
        </w:rPr>
      </w:pPr>
      <w:r w:rsidRPr="00893B5E">
        <w:rPr>
          <w:rFonts w:ascii="Palatino Linotype" w:hAnsi="Palatino Linotype"/>
        </w:rPr>
        <w:t>Ahora bien, e</w:t>
      </w:r>
      <w:r w:rsidR="001A4117" w:rsidRPr="00893B5E">
        <w:rPr>
          <w:rFonts w:ascii="Palatino Linotype" w:hAnsi="Palatino Linotype"/>
        </w:rPr>
        <w:t xml:space="preserve">s importante analizar si con la respuesta proporcionada </w:t>
      </w:r>
      <w:r w:rsidRPr="00893B5E">
        <w:rPr>
          <w:rFonts w:ascii="Palatino Linotype" w:hAnsi="Palatino Linotype"/>
        </w:rPr>
        <w:t xml:space="preserve">por </w:t>
      </w:r>
      <w:r w:rsidR="001A4117" w:rsidRPr="00893B5E">
        <w:rPr>
          <w:rFonts w:ascii="Palatino Linotype" w:hAnsi="Palatino Linotype"/>
          <w:b/>
        </w:rPr>
        <w:t>EL SUJETO OBLIGADO</w:t>
      </w:r>
      <w:r w:rsidR="001A4117" w:rsidRPr="00893B5E">
        <w:rPr>
          <w:rFonts w:ascii="Palatino Linotype" w:hAnsi="Palatino Linotype"/>
        </w:rPr>
        <w:t>,</w:t>
      </w:r>
      <w:r w:rsidR="001A4117" w:rsidRPr="00893B5E">
        <w:rPr>
          <w:rFonts w:ascii="Palatino Linotype" w:hAnsi="Palatino Linotype"/>
          <w:b/>
        </w:rPr>
        <w:t xml:space="preserve"> </w:t>
      </w:r>
      <w:r w:rsidRPr="00893B5E">
        <w:rPr>
          <w:rFonts w:ascii="Palatino Linotype" w:hAnsi="Palatino Linotype"/>
        </w:rPr>
        <w:t>se colmó el derecho de acceso a la información pública del particular.</w:t>
      </w:r>
    </w:p>
    <w:p w14:paraId="58478C5A" w14:textId="77777777" w:rsidR="000E278E" w:rsidRPr="00893B5E" w:rsidRDefault="00106DEF" w:rsidP="000E278E">
      <w:pPr>
        <w:autoSpaceDE w:val="0"/>
        <w:autoSpaceDN w:val="0"/>
        <w:adjustRightInd w:val="0"/>
        <w:spacing w:before="200" w:after="200" w:line="360" w:lineRule="auto"/>
        <w:jc w:val="both"/>
        <w:rPr>
          <w:rFonts w:ascii="Palatino Linotype" w:hAnsi="Palatino Linotype"/>
          <w:b/>
          <w:color w:val="000000"/>
        </w:rPr>
      </w:pPr>
      <w:r w:rsidRPr="00893B5E">
        <w:rPr>
          <w:rFonts w:ascii="Palatino Linotype" w:hAnsi="Palatino Linotype"/>
        </w:rPr>
        <w:t xml:space="preserve">De esta forma, es importante recordar que el solicitante requirió del </w:t>
      </w:r>
      <w:r w:rsidRPr="00893B5E">
        <w:rPr>
          <w:rFonts w:ascii="Palatino Linotype" w:hAnsi="Palatino Linotype"/>
          <w:b/>
        </w:rPr>
        <w:t>SUJETO OBLIGADO</w:t>
      </w:r>
      <w:r w:rsidR="006469FF" w:rsidRPr="00893B5E">
        <w:rPr>
          <w:rFonts w:ascii="Palatino Linotype" w:hAnsi="Palatino Linotype"/>
        </w:rPr>
        <w:t xml:space="preserve">, respecto del </w:t>
      </w:r>
      <w:r w:rsidR="006469FF" w:rsidRPr="00893B5E">
        <w:rPr>
          <w:rFonts w:ascii="Palatino Linotype" w:hAnsi="Palatino Linotype"/>
          <w:b/>
          <w:color w:val="000000"/>
        </w:rPr>
        <w:t>inmueble que está destinado para la construcción de una clínica geriátrica</w:t>
      </w:r>
      <w:r w:rsidR="000E278E" w:rsidRPr="00893B5E">
        <w:rPr>
          <w:rFonts w:ascii="Palatino Linotype" w:hAnsi="Palatino Linotype"/>
          <w:b/>
          <w:color w:val="000000"/>
        </w:rPr>
        <w:t>, conocer lo siguiente:</w:t>
      </w:r>
    </w:p>
    <w:p w14:paraId="63F0A547" w14:textId="77777777" w:rsidR="000E278E" w:rsidRPr="00893B5E" w:rsidRDefault="000E278E" w:rsidP="0072201A">
      <w:pPr>
        <w:pStyle w:val="Prrafodelista"/>
        <w:numPr>
          <w:ilvl w:val="0"/>
          <w:numId w:val="5"/>
        </w:numPr>
        <w:autoSpaceDE w:val="0"/>
        <w:autoSpaceDN w:val="0"/>
        <w:adjustRightInd w:val="0"/>
        <w:spacing w:before="200" w:after="200" w:line="360" w:lineRule="auto"/>
        <w:jc w:val="both"/>
        <w:rPr>
          <w:rFonts w:ascii="Palatino Linotype" w:hAnsi="Palatino Linotype"/>
          <w:b/>
          <w:color w:val="000000"/>
        </w:rPr>
      </w:pPr>
      <w:r w:rsidRPr="00893B5E">
        <w:rPr>
          <w:rFonts w:ascii="Palatino Linotype" w:hAnsi="Palatino Linotype"/>
          <w:b/>
          <w:color w:val="000000"/>
        </w:rPr>
        <w:t>Si</w:t>
      </w:r>
      <w:r w:rsidR="006469FF" w:rsidRPr="00893B5E">
        <w:rPr>
          <w:rFonts w:ascii="Palatino Linotype" w:hAnsi="Palatino Linotype"/>
          <w:b/>
          <w:color w:val="000000"/>
        </w:rPr>
        <w:t xml:space="preserve"> el Ayuntamiento es </w:t>
      </w:r>
      <w:r w:rsidRPr="00893B5E">
        <w:rPr>
          <w:rFonts w:ascii="Palatino Linotype" w:hAnsi="Palatino Linotype"/>
          <w:b/>
          <w:color w:val="000000"/>
        </w:rPr>
        <w:t xml:space="preserve">el </w:t>
      </w:r>
      <w:r w:rsidR="006469FF" w:rsidRPr="00893B5E">
        <w:rPr>
          <w:rFonts w:ascii="Palatino Linotype" w:hAnsi="Palatino Linotype"/>
          <w:b/>
          <w:color w:val="000000"/>
        </w:rPr>
        <w:t>pro</w:t>
      </w:r>
      <w:r w:rsidRPr="00893B5E">
        <w:rPr>
          <w:rFonts w:ascii="Palatino Linotype" w:hAnsi="Palatino Linotype"/>
          <w:b/>
          <w:color w:val="000000"/>
        </w:rPr>
        <w:t>pietario.</w:t>
      </w:r>
    </w:p>
    <w:p w14:paraId="6508237D" w14:textId="77777777" w:rsidR="000E278E" w:rsidRPr="00893B5E" w:rsidRDefault="006469FF" w:rsidP="0072201A">
      <w:pPr>
        <w:pStyle w:val="Prrafodelista"/>
        <w:numPr>
          <w:ilvl w:val="0"/>
          <w:numId w:val="5"/>
        </w:numPr>
        <w:autoSpaceDE w:val="0"/>
        <w:autoSpaceDN w:val="0"/>
        <w:adjustRightInd w:val="0"/>
        <w:spacing w:before="200" w:after="200" w:line="360" w:lineRule="auto"/>
        <w:jc w:val="both"/>
        <w:rPr>
          <w:rFonts w:ascii="Palatino Linotype" w:hAnsi="Palatino Linotype"/>
          <w:b/>
          <w:color w:val="000000"/>
        </w:rPr>
      </w:pPr>
      <w:r w:rsidRPr="00893B5E">
        <w:rPr>
          <w:rFonts w:ascii="Palatino Linotype" w:hAnsi="Palatino Linotype"/>
          <w:b/>
          <w:color w:val="000000"/>
        </w:rPr>
        <w:t>Documento en el que se a</w:t>
      </w:r>
      <w:r w:rsidR="000E278E" w:rsidRPr="00893B5E">
        <w:rPr>
          <w:rFonts w:ascii="Palatino Linotype" w:hAnsi="Palatino Linotype"/>
          <w:b/>
          <w:color w:val="000000"/>
        </w:rPr>
        <w:t>utorizó el uso de suelo.</w:t>
      </w:r>
    </w:p>
    <w:p w14:paraId="4C85B52B" w14:textId="77777777" w:rsidR="000E278E" w:rsidRPr="00893B5E" w:rsidRDefault="006469FF" w:rsidP="0072201A">
      <w:pPr>
        <w:pStyle w:val="Prrafodelista"/>
        <w:numPr>
          <w:ilvl w:val="0"/>
          <w:numId w:val="5"/>
        </w:numPr>
        <w:autoSpaceDE w:val="0"/>
        <w:autoSpaceDN w:val="0"/>
        <w:adjustRightInd w:val="0"/>
        <w:spacing w:before="200" w:after="200" w:line="360" w:lineRule="auto"/>
        <w:jc w:val="both"/>
        <w:rPr>
          <w:rFonts w:ascii="Palatino Linotype" w:hAnsi="Palatino Linotype"/>
          <w:b/>
          <w:color w:val="000000"/>
        </w:rPr>
      </w:pPr>
      <w:r w:rsidRPr="00893B5E">
        <w:rPr>
          <w:rFonts w:ascii="Palatino Linotype" w:hAnsi="Palatino Linotype"/>
          <w:b/>
          <w:color w:val="000000"/>
        </w:rPr>
        <w:t xml:space="preserve">Fecha de inicio de los trabajos ejecutado por empleados del Ayuntamiento </w:t>
      </w:r>
    </w:p>
    <w:p w14:paraId="3DDADF59" w14:textId="77777777" w:rsidR="000E278E" w:rsidRPr="00893B5E" w:rsidRDefault="006469FF" w:rsidP="0072201A">
      <w:pPr>
        <w:pStyle w:val="Prrafodelista"/>
        <w:numPr>
          <w:ilvl w:val="0"/>
          <w:numId w:val="5"/>
        </w:numPr>
        <w:autoSpaceDE w:val="0"/>
        <w:autoSpaceDN w:val="0"/>
        <w:adjustRightInd w:val="0"/>
        <w:spacing w:before="200" w:after="200" w:line="360" w:lineRule="auto"/>
        <w:jc w:val="both"/>
        <w:rPr>
          <w:rFonts w:ascii="Palatino Linotype" w:hAnsi="Palatino Linotype"/>
          <w:b/>
          <w:color w:val="000000"/>
        </w:rPr>
      </w:pPr>
      <w:r w:rsidRPr="00893B5E">
        <w:rPr>
          <w:rFonts w:ascii="Palatino Linotype" w:hAnsi="Palatino Linotype"/>
          <w:b/>
          <w:color w:val="000000"/>
        </w:rPr>
        <w:t>Importe por concepto de los  materiales invertidos, mano de obra y proveedores</w:t>
      </w:r>
    </w:p>
    <w:p w14:paraId="35B63C4D" w14:textId="0F54D633" w:rsidR="006469FF" w:rsidRPr="00893B5E" w:rsidRDefault="00ED34AC" w:rsidP="0072201A">
      <w:pPr>
        <w:pStyle w:val="Prrafodelista"/>
        <w:numPr>
          <w:ilvl w:val="0"/>
          <w:numId w:val="5"/>
        </w:numPr>
        <w:autoSpaceDE w:val="0"/>
        <w:autoSpaceDN w:val="0"/>
        <w:adjustRightInd w:val="0"/>
        <w:spacing w:before="200" w:after="200" w:line="360" w:lineRule="auto"/>
        <w:jc w:val="both"/>
        <w:rPr>
          <w:rFonts w:ascii="Palatino Linotype" w:hAnsi="Palatino Linotype"/>
          <w:b/>
          <w:color w:val="000000"/>
        </w:rPr>
      </w:pPr>
      <w:r w:rsidRPr="00893B5E">
        <w:rPr>
          <w:rFonts w:ascii="Palatino Linotype" w:hAnsi="Palatino Linotype"/>
          <w:b/>
          <w:color w:val="000000"/>
        </w:rPr>
        <w:t xml:space="preserve">Documento donde conste si se han </w:t>
      </w:r>
      <w:r w:rsidR="006469FF" w:rsidRPr="00893B5E">
        <w:rPr>
          <w:rFonts w:ascii="Palatino Linotype" w:hAnsi="Palatino Linotype"/>
          <w:b/>
          <w:color w:val="000000"/>
        </w:rPr>
        <w:t>destinado</w:t>
      </w:r>
      <w:r w:rsidRPr="00893B5E">
        <w:rPr>
          <w:rFonts w:ascii="Palatino Linotype" w:hAnsi="Palatino Linotype"/>
          <w:b/>
          <w:color w:val="000000"/>
        </w:rPr>
        <w:t xml:space="preserve"> recursos públicos para la ejecución de la obra.</w:t>
      </w:r>
    </w:p>
    <w:p w14:paraId="46794924" w14:textId="43CB94AB" w:rsidR="009D3B28" w:rsidRPr="00893B5E" w:rsidRDefault="00106DEF" w:rsidP="009D3B28">
      <w:pPr>
        <w:spacing w:before="100" w:beforeAutospacing="1" w:after="100" w:afterAutospacing="1" w:line="360" w:lineRule="auto"/>
        <w:jc w:val="both"/>
        <w:rPr>
          <w:rFonts w:ascii="Palatino Linotype" w:hAnsi="Palatino Linotype" w:cs="Arial"/>
        </w:rPr>
      </w:pPr>
      <w:r w:rsidRPr="00893B5E">
        <w:rPr>
          <w:rFonts w:ascii="Palatino Linotype" w:hAnsi="Palatino Linotype"/>
        </w:rPr>
        <w:lastRenderedPageBreak/>
        <w:t xml:space="preserve">De esta forma, </w:t>
      </w:r>
      <w:r w:rsidRPr="00893B5E">
        <w:rPr>
          <w:rFonts w:ascii="Palatino Linotype" w:hAnsi="Palatino Linotype"/>
          <w:b/>
        </w:rPr>
        <w:t>EL SUJETO OBLIGADO</w:t>
      </w:r>
      <w:r w:rsidR="004C4E32" w:rsidRPr="00893B5E">
        <w:rPr>
          <w:rFonts w:ascii="Palatino Linotype" w:hAnsi="Palatino Linotype"/>
        </w:rPr>
        <w:t>, mediante su respuesta,</w:t>
      </w:r>
      <w:r w:rsidRPr="00893B5E">
        <w:rPr>
          <w:rFonts w:ascii="Palatino Linotype" w:hAnsi="Palatino Linotype"/>
        </w:rPr>
        <w:t xml:space="preserve"> señaló </w:t>
      </w:r>
      <w:r w:rsidR="009D3B28" w:rsidRPr="00893B5E">
        <w:rPr>
          <w:rFonts w:ascii="Palatino Linotype" w:hAnsi="Palatino Linotype"/>
        </w:rPr>
        <w:t xml:space="preserve">que </w:t>
      </w:r>
      <w:r w:rsidR="009D3B28" w:rsidRPr="00893B5E">
        <w:rPr>
          <w:rFonts w:ascii="Palatino Linotype" w:hAnsi="Palatino Linotype" w:cs="Arial"/>
        </w:rPr>
        <w:t xml:space="preserve">el inmueble </w:t>
      </w:r>
      <w:r w:rsidR="00791FA2" w:rsidRPr="00893B5E">
        <w:rPr>
          <w:rFonts w:ascii="Palatino Linotype" w:hAnsi="Palatino Linotype" w:cs="Arial"/>
        </w:rPr>
        <w:t xml:space="preserve">a </w:t>
      </w:r>
      <w:r w:rsidR="009D3B28" w:rsidRPr="00893B5E">
        <w:rPr>
          <w:rFonts w:ascii="Palatino Linotype" w:hAnsi="Palatino Linotype" w:cs="Arial"/>
        </w:rPr>
        <w:t>que refiere el particular en su solicitud, no forma parte del inventario de bienes del Municipio; por lo que, no estaba en posibilidad de ot</w:t>
      </w:r>
      <w:r w:rsidR="00791FA2" w:rsidRPr="00893B5E">
        <w:rPr>
          <w:rFonts w:ascii="Palatino Linotype" w:hAnsi="Palatino Linotype" w:cs="Arial"/>
        </w:rPr>
        <w:t xml:space="preserve">orgar la información solicitada; en consecuencia, el único punto que colmó </w:t>
      </w:r>
      <w:r w:rsidR="00791FA2" w:rsidRPr="00893B5E">
        <w:rPr>
          <w:rFonts w:ascii="Palatino Linotype" w:hAnsi="Palatino Linotype" w:cs="Arial"/>
          <w:b/>
        </w:rPr>
        <w:t>EL SUJETO OBLIGADO</w:t>
      </w:r>
      <w:r w:rsidR="00791FA2" w:rsidRPr="00893B5E">
        <w:rPr>
          <w:rFonts w:ascii="Palatino Linotype" w:hAnsi="Palatino Linotype" w:cs="Arial"/>
        </w:rPr>
        <w:t xml:space="preserve">, fue el referente a que si el Ayuntamiento es el propietario de un inmueble que está destinado para la construcción de una clínica geriátrica; por lo que, al señalar que no formaba parte del inventario de bienes del </w:t>
      </w:r>
      <w:r w:rsidR="00791FA2" w:rsidRPr="00893B5E">
        <w:rPr>
          <w:rFonts w:ascii="Palatino Linotype" w:hAnsi="Palatino Linotype" w:cs="Arial"/>
          <w:b/>
        </w:rPr>
        <w:t>SUJETO OBLIGADO</w:t>
      </w:r>
      <w:r w:rsidR="00791FA2" w:rsidRPr="00893B5E">
        <w:rPr>
          <w:rFonts w:ascii="Palatino Linotype" w:hAnsi="Palatino Linotype" w:cs="Arial"/>
        </w:rPr>
        <w:t xml:space="preserve">, </w:t>
      </w:r>
      <w:r w:rsidR="005A6B55" w:rsidRPr="00893B5E">
        <w:rPr>
          <w:rFonts w:ascii="Palatino Linotype" w:hAnsi="Palatino Linotype" w:cs="Arial"/>
        </w:rPr>
        <w:t>se advierte que no es el propietario del mismo.</w:t>
      </w:r>
    </w:p>
    <w:p w14:paraId="2ADA6319" w14:textId="7612364B" w:rsidR="00697E7C" w:rsidRPr="00893B5E" w:rsidRDefault="005A6B55" w:rsidP="007F3CB2">
      <w:pPr>
        <w:spacing w:before="100" w:beforeAutospacing="1" w:after="100" w:afterAutospacing="1" w:line="360" w:lineRule="auto"/>
        <w:jc w:val="both"/>
        <w:rPr>
          <w:rFonts w:ascii="Palatino Linotype" w:hAnsi="Palatino Linotype"/>
          <w:color w:val="000000"/>
        </w:rPr>
      </w:pPr>
      <w:r w:rsidRPr="00893B5E">
        <w:rPr>
          <w:rFonts w:ascii="Palatino Linotype" w:hAnsi="Palatino Linotype" w:cs="Arial"/>
        </w:rPr>
        <w:t>Ahora bien, respecto al</w:t>
      </w:r>
      <w:r w:rsidRPr="00893B5E">
        <w:t xml:space="preserve"> </w:t>
      </w:r>
      <w:r w:rsidRPr="00893B5E">
        <w:rPr>
          <w:rFonts w:ascii="Palatino Linotype" w:hAnsi="Palatino Linotype" w:cs="Arial"/>
        </w:rPr>
        <w:t xml:space="preserve">documento en el que se autorizó el uso de suelo del </w:t>
      </w:r>
      <w:r w:rsidRPr="00893B5E">
        <w:rPr>
          <w:rFonts w:ascii="Palatino Linotype" w:hAnsi="Palatino Linotype"/>
          <w:color w:val="000000"/>
        </w:rPr>
        <w:t xml:space="preserve">inmueble que está destinado para la construcción de una clínica geriátrica, </w:t>
      </w:r>
      <w:r w:rsidRPr="00893B5E">
        <w:rPr>
          <w:rFonts w:ascii="Palatino Linotype" w:hAnsi="Palatino Linotype"/>
          <w:b/>
          <w:color w:val="000000"/>
        </w:rPr>
        <w:t>EL SUJETO OBLIGADO</w:t>
      </w:r>
      <w:r w:rsidRPr="00893B5E">
        <w:rPr>
          <w:rFonts w:ascii="Palatino Linotype" w:hAnsi="Palatino Linotype"/>
          <w:color w:val="000000"/>
        </w:rPr>
        <w:t xml:space="preserve">, no se pronunció al respecto; por lo tanto, es importante traer a contexto </w:t>
      </w:r>
      <w:r w:rsidR="00697E7C" w:rsidRPr="00893B5E">
        <w:rPr>
          <w:rFonts w:ascii="Palatino Linotype" w:hAnsi="Palatino Linotype"/>
          <w:color w:val="000000"/>
        </w:rPr>
        <w:t>lo estipulado</w:t>
      </w:r>
      <w:r w:rsidR="007F3CB2" w:rsidRPr="00893B5E">
        <w:rPr>
          <w:rFonts w:ascii="Palatino Linotype" w:hAnsi="Palatino Linotype"/>
          <w:color w:val="000000"/>
        </w:rPr>
        <w:t xml:space="preserve"> por el </w:t>
      </w:r>
      <w:r w:rsidR="00697E7C" w:rsidRPr="00893B5E">
        <w:rPr>
          <w:rFonts w:ascii="Palatino Linotype" w:eastAsia="Arial Unicode MS" w:hAnsi="Palatino Linotype" w:cs="Arial"/>
          <w:color w:val="000000" w:themeColor="text1"/>
          <w:lang w:val="es-ES"/>
        </w:rPr>
        <w:t xml:space="preserve">Código Administrativo del Estado de México, el cual dispone: </w:t>
      </w:r>
    </w:p>
    <w:p w14:paraId="17186F1B" w14:textId="77777777" w:rsidR="00697E7C" w:rsidRPr="00893B5E" w:rsidRDefault="00697E7C" w:rsidP="00697E7C">
      <w:pPr>
        <w:tabs>
          <w:tab w:val="left" w:pos="8222"/>
        </w:tabs>
        <w:suppressAutoHyphens/>
        <w:ind w:left="567" w:right="618"/>
        <w:jc w:val="both"/>
        <w:rPr>
          <w:rFonts w:ascii="Palatino Linotype" w:eastAsiaTheme="minorHAnsi" w:hAnsi="Palatino Linotype" w:cs="Bookman Old Style"/>
          <w:b/>
          <w:bCs/>
          <w:i/>
          <w:color w:val="000000" w:themeColor="text1"/>
          <w:sz w:val="22"/>
          <w:szCs w:val="22"/>
          <w:lang w:eastAsia="en-US"/>
        </w:rPr>
      </w:pPr>
    </w:p>
    <w:p w14:paraId="1F6B1B0E" w14:textId="77777777" w:rsidR="00697E7C" w:rsidRPr="00893B5E" w:rsidRDefault="00697E7C" w:rsidP="00697E7C">
      <w:pPr>
        <w:tabs>
          <w:tab w:val="left" w:pos="8222"/>
        </w:tabs>
        <w:suppressAutoHyphens/>
        <w:ind w:left="567" w:right="899"/>
        <w:jc w:val="both"/>
        <w:rPr>
          <w:rFonts w:ascii="Palatino Linotype" w:eastAsiaTheme="minorHAnsi" w:hAnsi="Palatino Linotype" w:cs="Bookman Old Style"/>
          <w:b/>
          <w:bCs/>
          <w:i/>
          <w:color w:val="000000" w:themeColor="text1"/>
          <w:sz w:val="22"/>
          <w:szCs w:val="22"/>
          <w:lang w:eastAsia="en-US"/>
        </w:rPr>
      </w:pPr>
      <w:r w:rsidRPr="00893B5E">
        <w:rPr>
          <w:rFonts w:ascii="Palatino Linotype" w:eastAsiaTheme="minorHAnsi" w:hAnsi="Palatino Linotype" w:cs="Bookman Old Style"/>
          <w:b/>
          <w:bCs/>
          <w:i/>
          <w:color w:val="000000" w:themeColor="text1"/>
          <w:sz w:val="22"/>
          <w:szCs w:val="22"/>
          <w:lang w:eastAsia="en-US"/>
        </w:rPr>
        <w:t xml:space="preserve">“Artículo 5.1.- </w:t>
      </w:r>
      <w:r w:rsidRPr="00893B5E">
        <w:rPr>
          <w:rFonts w:ascii="Palatino Linotype" w:eastAsiaTheme="minorHAnsi" w:hAnsi="Palatino Linotype" w:cs="Bookman Old Style"/>
          <w:bCs/>
          <w:i/>
          <w:color w:val="000000" w:themeColor="text1"/>
          <w:sz w:val="22"/>
          <w:szCs w:val="22"/>
          <w:lang w:eastAsia="en-US"/>
        </w:rPr>
        <w:t>Este Libro tiene por objeto fijar las bases para planear, ordenar, regular, controlar, vigilar y fomentar el ordenamiento territorial de los asentamientos humanos y el desarrollo urbano de los centros de población en la entidad</w:t>
      </w:r>
      <w:r w:rsidRPr="00893B5E">
        <w:rPr>
          <w:rFonts w:ascii="Palatino Linotype" w:eastAsiaTheme="minorHAnsi" w:hAnsi="Palatino Linotype" w:cs="Bookman Old Style"/>
          <w:b/>
          <w:bCs/>
          <w:i/>
          <w:color w:val="000000" w:themeColor="text1"/>
          <w:sz w:val="22"/>
          <w:szCs w:val="22"/>
          <w:lang w:eastAsia="en-US"/>
        </w:rPr>
        <w:t>.</w:t>
      </w:r>
    </w:p>
    <w:p w14:paraId="6AF99D0F" w14:textId="77777777" w:rsidR="00697E7C" w:rsidRPr="00893B5E" w:rsidRDefault="00697E7C" w:rsidP="00697E7C">
      <w:pPr>
        <w:suppressAutoHyphens/>
        <w:ind w:right="899"/>
        <w:jc w:val="both"/>
        <w:rPr>
          <w:rFonts w:ascii="Palatino Linotype" w:hAnsi="Palatino Linotype"/>
          <w:color w:val="000000" w:themeColor="text1"/>
          <w:lang w:val="es-ES"/>
        </w:rPr>
      </w:pPr>
    </w:p>
    <w:p w14:paraId="050B3267" w14:textId="77777777" w:rsidR="00697E7C" w:rsidRPr="00893B5E" w:rsidRDefault="00697E7C" w:rsidP="00697E7C">
      <w:pPr>
        <w:tabs>
          <w:tab w:val="left" w:pos="8222"/>
        </w:tabs>
        <w:suppressAutoHyphens/>
        <w:ind w:left="567"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b/>
          <w:bCs/>
          <w:i/>
          <w:color w:val="000000" w:themeColor="text1"/>
          <w:sz w:val="22"/>
          <w:szCs w:val="22"/>
          <w:lang w:eastAsia="en-US"/>
        </w:rPr>
        <w:t xml:space="preserve">Artículo 5.10.- </w:t>
      </w:r>
      <w:r w:rsidRPr="00893B5E">
        <w:rPr>
          <w:rFonts w:ascii="Palatino Linotype" w:eastAsiaTheme="minorHAnsi" w:hAnsi="Palatino Linotype" w:cs="Bookman Old Style"/>
          <w:b/>
          <w:i/>
          <w:color w:val="000000" w:themeColor="text1"/>
          <w:sz w:val="22"/>
          <w:szCs w:val="22"/>
          <w:lang w:eastAsia="en-US"/>
        </w:rPr>
        <w:t>Los municipios tendrán las atribuciones</w:t>
      </w:r>
      <w:r w:rsidRPr="00893B5E">
        <w:rPr>
          <w:rFonts w:ascii="Palatino Linotype" w:eastAsiaTheme="minorHAnsi" w:hAnsi="Palatino Linotype" w:cs="Bookman Old Style"/>
          <w:i/>
          <w:color w:val="000000" w:themeColor="text1"/>
          <w:sz w:val="22"/>
          <w:szCs w:val="22"/>
          <w:lang w:eastAsia="en-US"/>
        </w:rPr>
        <w:t xml:space="preserve"> siguientes:</w:t>
      </w:r>
    </w:p>
    <w:p w14:paraId="199946E7" w14:textId="77777777" w:rsidR="00697E7C" w:rsidRPr="00893B5E" w:rsidRDefault="00697E7C" w:rsidP="00697E7C">
      <w:pPr>
        <w:tabs>
          <w:tab w:val="left" w:pos="8222"/>
        </w:tabs>
        <w:suppressAutoHyphens/>
        <w:ind w:left="567"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b/>
          <w:bCs/>
          <w:i/>
          <w:color w:val="000000" w:themeColor="text1"/>
          <w:sz w:val="22"/>
          <w:szCs w:val="22"/>
          <w:lang w:eastAsia="en-US"/>
        </w:rPr>
        <w:t xml:space="preserve">VI. </w:t>
      </w:r>
      <w:r w:rsidRPr="00893B5E">
        <w:rPr>
          <w:rFonts w:ascii="Palatino Linotype" w:eastAsiaTheme="minorHAnsi" w:hAnsi="Palatino Linotype" w:cs="Bookman Old Style"/>
          <w:b/>
          <w:i/>
          <w:color w:val="000000" w:themeColor="text1"/>
          <w:sz w:val="22"/>
          <w:szCs w:val="22"/>
          <w:lang w:eastAsia="en-US"/>
        </w:rPr>
        <w:t>Expedir</w:t>
      </w:r>
      <w:r w:rsidRPr="00893B5E">
        <w:rPr>
          <w:rFonts w:ascii="Palatino Linotype" w:eastAsiaTheme="minorHAnsi" w:hAnsi="Palatino Linotype" w:cs="Bookman Old Style"/>
          <w:i/>
          <w:color w:val="000000" w:themeColor="text1"/>
          <w:sz w:val="22"/>
          <w:szCs w:val="22"/>
          <w:lang w:eastAsia="en-US"/>
        </w:rPr>
        <w:t xml:space="preserve"> cédulas informativas de zonificación, </w:t>
      </w:r>
      <w:r w:rsidRPr="00893B5E">
        <w:rPr>
          <w:rFonts w:ascii="Palatino Linotype" w:eastAsiaTheme="minorHAnsi" w:hAnsi="Palatino Linotype" w:cs="Bookman Old Style"/>
          <w:b/>
          <w:i/>
          <w:color w:val="000000" w:themeColor="text1"/>
          <w:sz w:val="22"/>
          <w:szCs w:val="22"/>
          <w:lang w:eastAsia="en-US"/>
        </w:rPr>
        <w:t xml:space="preserve">licencias de uso de suelo </w:t>
      </w:r>
      <w:r w:rsidRPr="00893B5E">
        <w:rPr>
          <w:rFonts w:ascii="Palatino Linotype" w:eastAsiaTheme="minorHAnsi" w:hAnsi="Palatino Linotype" w:cs="Bookman Old Style"/>
          <w:i/>
          <w:color w:val="000000" w:themeColor="text1"/>
          <w:sz w:val="22"/>
          <w:szCs w:val="22"/>
          <w:lang w:eastAsia="en-US"/>
        </w:rPr>
        <w:t>y licencias de construcción;</w:t>
      </w:r>
    </w:p>
    <w:p w14:paraId="2841C936" w14:textId="77777777" w:rsidR="00697E7C" w:rsidRPr="00893B5E" w:rsidRDefault="00697E7C" w:rsidP="00697E7C">
      <w:pPr>
        <w:tabs>
          <w:tab w:val="left" w:pos="8222"/>
        </w:tabs>
        <w:suppressAutoHyphens/>
        <w:ind w:left="567" w:right="899"/>
        <w:jc w:val="both"/>
        <w:rPr>
          <w:rFonts w:ascii="Palatino Linotype" w:eastAsiaTheme="minorHAnsi" w:hAnsi="Palatino Linotype" w:cs="Bookman Old Style"/>
          <w:i/>
          <w:color w:val="000000" w:themeColor="text1"/>
          <w:sz w:val="22"/>
          <w:szCs w:val="22"/>
          <w:lang w:eastAsia="en-US"/>
        </w:rPr>
      </w:pPr>
    </w:p>
    <w:p w14:paraId="7ED0E66B" w14:textId="77777777" w:rsidR="00697E7C" w:rsidRPr="00893B5E" w:rsidRDefault="00697E7C" w:rsidP="00697E7C">
      <w:pPr>
        <w:tabs>
          <w:tab w:val="left" w:pos="8222"/>
        </w:tabs>
        <w:suppressAutoHyphens/>
        <w:ind w:left="567"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b/>
          <w:bCs/>
          <w:i/>
          <w:color w:val="000000" w:themeColor="text1"/>
          <w:sz w:val="22"/>
          <w:szCs w:val="22"/>
          <w:lang w:eastAsia="en-US"/>
        </w:rPr>
        <w:t xml:space="preserve">VII. </w:t>
      </w:r>
      <w:r w:rsidRPr="00893B5E">
        <w:rPr>
          <w:rFonts w:ascii="Palatino Linotype" w:eastAsiaTheme="minorHAnsi" w:hAnsi="Palatino Linotype" w:cs="Bookman Old Style"/>
          <w:i/>
          <w:color w:val="000000" w:themeColor="text1"/>
          <w:sz w:val="22"/>
          <w:szCs w:val="22"/>
          <w:lang w:eastAsia="en-US"/>
        </w:rPr>
        <w:t>Autorizar cambios de uso del suelo, del coeficiente de ocupación, del coeficiente de utilización, densidad y altura de edificaciones;</w:t>
      </w:r>
    </w:p>
    <w:p w14:paraId="2F2493DA" w14:textId="77777777" w:rsidR="00697E7C" w:rsidRPr="00893B5E" w:rsidRDefault="00697E7C" w:rsidP="00697E7C">
      <w:pPr>
        <w:tabs>
          <w:tab w:val="left" w:pos="8222"/>
        </w:tabs>
        <w:suppressAutoHyphens/>
        <w:ind w:left="567" w:right="899"/>
        <w:jc w:val="both"/>
        <w:rPr>
          <w:rFonts w:ascii="Palatino Linotype" w:eastAsiaTheme="minorHAnsi" w:hAnsi="Palatino Linotype" w:cs="Bookman Old Style"/>
          <w:i/>
          <w:color w:val="000000" w:themeColor="text1"/>
          <w:sz w:val="22"/>
          <w:szCs w:val="22"/>
          <w:lang w:eastAsia="en-US"/>
        </w:rPr>
      </w:pPr>
    </w:p>
    <w:p w14:paraId="78D332B3" w14:textId="77777777" w:rsidR="007F3CB2" w:rsidRPr="00893B5E" w:rsidRDefault="00697E7C" w:rsidP="007F3CB2">
      <w:pPr>
        <w:tabs>
          <w:tab w:val="left" w:pos="8222"/>
        </w:tabs>
        <w:suppressAutoHyphens/>
        <w:ind w:left="567"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b/>
          <w:bCs/>
          <w:i/>
          <w:color w:val="000000" w:themeColor="text1"/>
          <w:sz w:val="22"/>
          <w:szCs w:val="22"/>
          <w:lang w:eastAsia="en-US"/>
        </w:rPr>
        <w:t xml:space="preserve">VIII. </w:t>
      </w:r>
      <w:r w:rsidRPr="00893B5E">
        <w:rPr>
          <w:rFonts w:ascii="Palatino Linotype" w:eastAsiaTheme="minorHAnsi" w:hAnsi="Palatino Linotype" w:cs="Bookman Old Style"/>
          <w:i/>
          <w:color w:val="000000" w:themeColor="text1"/>
          <w:sz w:val="22"/>
          <w:szCs w:val="22"/>
          <w:lang w:eastAsia="en-US"/>
        </w:rPr>
        <w:t>Autorizar, controlar y vigilar la utilización del suelo con fines urbanos, en sus circunscripciones territoriales;</w:t>
      </w:r>
    </w:p>
    <w:p w14:paraId="7895FDDF" w14:textId="77777777" w:rsidR="007F3CB2" w:rsidRPr="00893B5E" w:rsidRDefault="007F3CB2" w:rsidP="007F3CB2">
      <w:pPr>
        <w:tabs>
          <w:tab w:val="left" w:pos="8222"/>
        </w:tabs>
        <w:suppressAutoHyphens/>
        <w:ind w:left="567" w:right="899"/>
        <w:jc w:val="both"/>
        <w:rPr>
          <w:rFonts w:ascii="Palatino Linotype" w:eastAsiaTheme="minorHAnsi" w:hAnsi="Palatino Linotype" w:cs="Bookman Old Style"/>
          <w:b/>
          <w:i/>
          <w:color w:val="000000" w:themeColor="text1"/>
          <w:sz w:val="22"/>
          <w:szCs w:val="22"/>
          <w:lang w:eastAsia="en-US"/>
        </w:rPr>
      </w:pPr>
    </w:p>
    <w:p w14:paraId="0A04C374" w14:textId="77777777" w:rsidR="007F3CB2" w:rsidRPr="00893B5E" w:rsidRDefault="00697E7C" w:rsidP="007F3CB2">
      <w:pPr>
        <w:tabs>
          <w:tab w:val="left" w:pos="8222"/>
        </w:tabs>
        <w:suppressAutoHyphens/>
        <w:ind w:left="567"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b/>
          <w:i/>
          <w:color w:val="000000" w:themeColor="text1"/>
          <w:sz w:val="22"/>
          <w:szCs w:val="22"/>
          <w:lang w:eastAsia="en-US"/>
        </w:rPr>
        <w:t>Artículo 18.21.-</w:t>
      </w:r>
      <w:r w:rsidRPr="00893B5E">
        <w:rPr>
          <w:rFonts w:ascii="Palatino Linotype" w:eastAsiaTheme="minorHAnsi" w:hAnsi="Palatino Linotype" w:cs="Bookman Old Style"/>
          <w:i/>
          <w:color w:val="000000" w:themeColor="text1"/>
          <w:sz w:val="22"/>
          <w:szCs w:val="22"/>
          <w:lang w:eastAsia="en-US"/>
        </w:rPr>
        <w:t xml:space="preserve"> A la solicitud de licencia de construcción se acompañará como mínimo: </w:t>
      </w:r>
    </w:p>
    <w:p w14:paraId="4BF7056F" w14:textId="11B00EA2" w:rsidR="007F3CB2" w:rsidRPr="00893B5E" w:rsidRDefault="00697E7C" w:rsidP="0072201A">
      <w:pPr>
        <w:pStyle w:val="Prrafodelista"/>
        <w:numPr>
          <w:ilvl w:val="0"/>
          <w:numId w:val="6"/>
        </w:numPr>
        <w:tabs>
          <w:tab w:val="left" w:pos="8222"/>
        </w:tabs>
        <w:suppressAutoHyphens/>
        <w:ind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lastRenderedPageBreak/>
        <w:t xml:space="preserve">Documento que acredite la personalidad del solicitante; </w:t>
      </w:r>
    </w:p>
    <w:p w14:paraId="31FC4ABF" w14:textId="77777777" w:rsidR="007F3CB2" w:rsidRPr="00893B5E" w:rsidRDefault="00697E7C" w:rsidP="0072201A">
      <w:pPr>
        <w:pStyle w:val="Prrafodelista"/>
        <w:numPr>
          <w:ilvl w:val="0"/>
          <w:numId w:val="6"/>
        </w:numPr>
        <w:tabs>
          <w:tab w:val="left" w:pos="8222"/>
        </w:tabs>
        <w:suppressAutoHyphens/>
        <w:ind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 xml:space="preserve">Documento que acredite la propiedad o la posesión en concepto de propietario del inmueble; </w:t>
      </w:r>
    </w:p>
    <w:p w14:paraId="7EB9B378" w14:textId="58F9F00F" w:rsidR="00697E7C" w:rsidRPr="00893B5E" w:rsidRDefault="00697E7C" w:rsidP="0072201A">
      <w:pPr>
        <w:pStyle w:val="Prrafodelista"/>
        <w:numPr>
          <w:ilvl w:val="0"/>
          <w:numId w:val="6"/>
        </w:numPr>
        <w:tabs>
          <w:tab w:val="left" w:pos="8222"/>
        </w:tabs>
        <w:suppressAutoHyphens/>
        <w:ind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 xml:space="preserve"> </w:t>
      </w:r>
      <w:r w:rsidRPr="00893B5E">
        <w:rPr>
          <w:rFonts w:ascii="Palatino Linotype" w:eastAsiaTheme="minorHAnsi" w:hAnsi="Palatino Linotype" w:cs="Bookman Old Style"/>
          <w:b/>
          <w:i/>
          <w:color w:val="000000" w:themeColor="text1"/>
          <w:sz w:val="22"/>
          <w:szCs w:val="22"/>
          <w:lang w:eastAsia="en-US"/>
        </w:rPr>
        <w:t>De acuerdo al tipo de licencia de construcción que se solicite</w:t>
      </w:r>
      <w:r w:rsidRPr="00893B5E">
        <w:rPr>
          <w:rFonts w:ascii="Palatino Linotype" w:eastAsiaTheme="minorHAnsi" w:hAnsi="Palatino Linotype" w:cs="Bookman Old Style"/>
          <w:i/>
          <w:color w:val="000000" w:themeColor="text1"/>
          <w:sz w:val="22"/>
          <w:szCs w:val="22"/>
          <w:lang w:eastAsia="en-US"/>
        </w:rPr>
        <w:t xml:space="preserve">, adicionalmente se requerirá: </w:t>
      </w:r>
    </w:p>
    <w:p w14:paraId="077B5FFF" w14:textId="77777777" w:rsidR="007F3CB2" w:rsidRPr="00893B5E" w:rsidRDefault="007F3CB2" w:rsidP="007F3CB2">
      <w:pPr>
        <w:pStyle w:val="Prrafodelista"/>
        <w:tabs>
          <w:tab w:val="left" w:pos="8222"/>
        </w:tabs>
        <w:suppressAutoHyphens/>
        <w:ind w:left="1287" w:right="899"/>
        <w:jc w:val="both"/>
        <w:rPr>
          <w:rFonts w:ascii="Palatino Linotype" w:eastAsiaTheme="minorHAnsi" w:hAnsi="Palatino Linotype" w:cs="Bookman Old Style"/>
          <w:i/>
          <w:color w:val="000000" w:themeColor="text1"/>
          <w:sz w:val="22"/>
          <w:szCs w:val="22"/>
          <w:lang w:eastAsia="en-US"/>
        </w:rPr>
      </w:pPr>
    </w:p>
    <w:p w14:paraId="35270D70"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b/>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 xml:space="preserve">A). </w:t>
      </w:r>
      <w:r w:rsidRPr="00893B5E">
        <w:rPr>
          <w:rFonts w:ascii="Palatino Linotype" w:eastAsiaTheme="minorHAnsi" w:hAnsi="Palatino Linotype" w:cs="Bookman Old Style"/>
          <w:b/>
          <w:i/>
          <w:color w:val="000000" w:themeColor="text1"/>
          <w:sz w:val="22"/>
          <w:szCs w:val="22"/>
          <w:lang w:eastAsia="en-US"/>
        </w:rPr>
        <w:t xml:space="preserve">Para obra nueva, así como para la ampliación, modificación o reparación que afecte elementos estructurales de una obra existente: </w:t>
      </w:r>
    </w:p>
    <w:p w14:paraId="363B4B7E"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 xml:space="preserve">1. </w:t>
      </w:r>
      <w:r w:rsidRPr="00893B5E">
        <w:rPr>
          <w:rFonts w:ascii="Palatino Linotype" w:eastAsiaTheme="minorHAnsi" w:hAnsi="Palatino Linotype" w:cs="Bookman Old Style"/>
          <w:b/>
          <w:i/>
          <w:color w:val="000000" w:themeColor="text1"/>
          <w:sz w:val="22"/>
          <w:szCs w:val="22"/>
          <w:lang w:eastAsia="en-US"/>
        </w:rPr>
        <w:t>Licencia de uso del suelo,</w:t>
      </w:r>
      <w:r w:rsidRPr="00893B5E">
        <w:rPr>
          <w:rFonts w:ascii="Palatino Linotype" w:eastAsiaTheme="minorHAnsi" w:hAnsi="Palatino Linotype" w:cs="Bookman Old Style"/>
          <w:i/>
          <w:color w:val="000000" w:themeColor="text1"/>
          <w:sz w:val="22"/>
          <w:szCs w:val="22"/>
          <w:lang w:eastAsia="en-US"/>
        </w:rPr>
        <w:t xml:space="preserve"> autorización de conjunto urbano o, en los casos que impliquen la construcción de más de diez viviendas o de un coeficiente de utilización del suelo de tres mil o más metros cuadrados de construcción en otros usos, constancia de viabilidad, autorización de subdivisión o de condominio según corresponda, expedida por la Secretaría de Desarrollo Urbano; </w:t>
      </w:r>
    </w:p>
    <w:p w14:paraId="1BCBF765"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 xml:space="preserve">2. Constancia de alineamiento y número oficial; </w:t>
      </w:r>
    </w:p>
    <w:p w14:paraId="7ADE9044"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 xml:space="preserve">3. Planos arquitectónicos del proyecto, firmados por perito responsable de obra; </w:t>
      </w:r>
    </w:p>
    <w:p w14:paraId="475171D8"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 xml:space="preserve">4. Planos arquitectónicos del proyecto en los que se indiquen los pisos, departamentos, viviendas o locales que serán áreas privativas o del dominio exclusivo de los condóminos, los elementos comunes de la construcción y las áreas de uso común del inmueble, así como tabla de indivisos, firmados por perito responsable de obra, en el caso de construcciones en régimen de propiedad en condominio; </w:t>
      </w:r>
    </w:p>
    <w:p w14:paraId="1A89501A"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 xml:space="preserve">5. Planos estructurales, firmados por perito responsable de obra; </w:t>
      </w:r>
    </w:p>
    <w:p w14:paraId="20D2A6C0"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 xml:space="preserve">6. Planos de instalaciones hidráulicas, sanitarias, eléctricas y especiales, firmados por perito responsable de obra; </w:t>
      </w:r>
    </w:p>
    <w:p w14:paraId="4C53DB28"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 xml:space="preserve">7. Constancia de terminación de obra, en los casos de ampliación, modificación o reparación de la obra existente. </w:t>
      </w:r>
    </w:p>
    <w:p w14:paraId="480B6B57"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b/>
          <w:i/>
          <w:color w:val="000000" w:themeColor="text1"/>
          <w:sz w:val="22"/>
          <w:szCs w:val="22"/>
          <w:lang w:eastAsia="en-US"/>
        </w:rPr>
      </w:pPr>
    </w:p>
    <w:p w14:paraId="7921D253"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b/>
          <w:i/>
          <w:color w:val="000000" w:themeColor="text1"/>
          <w:sz w:val="22"/>
          <w:szCs w:val="22"/>
          <w:lang w:eastAsia="en-US"/>
        </w:rPr>
        <w:t xml:space="preserve">B). Para modalidades de obra nueva, de ampliación, modificación o reparación de la construcción existente, que no afecte elementos estructurales e impliquen la construcción de entre veinte y sesenta metros cuadrados: </w:t>
      </w:r>
    </w:p>
    <w:p w14:paraId="218EC5AC"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 xml:space="preserve">1. Documento que acredite la personalidad del solicitante; </w:t>
      </w:r>
    </w:p>
    <w:p w14:paraId="7D421359"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2. Documento que acredite la propiedad o la posesión en concepto de propietario;</w:t>
      </w:r>
    </w:p>
    <w:p w14:paraId="6AED428D"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 xml:space="preserve"> 3. Constancia de alineamiento y número oficial en los casos de obra nueva; </w:t>
      </w:r>
    </w:p>
    <w:p w14:paraId="2B1F19EE"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 xml:space="preserve">4. </w:t>
      </w:r>
      <w:r w:rsidRPr="00893B5E">
        <w:rPr>
          <w:rFonts w:ascii="Palatino Linotype" w:eastAsiaTheme="minorHAnsi" w:hAnsi="Palatino Linotype" w:cs="Bookman Old Style"/>
          <w:b/>
          <w:i/>
          <w:color w:val="000000" w:themeColor="text1"/>
          <w:sz w:val="22"/>
          <w:szCs w:val="22"/>
          <w:lang w:eastAsia="en-US"/>
        </w:rPr>
        <w:t>Licencia de uso del suelo</w:t>
      </w:r>
      <w:r w:rsidRPr="00893B5E">
        <w:rPr>
          <w:rFonts w:ascii="Palatino Linotype" w:eastAsiaTheme="minorHAnsi" w:hAnsi="Palatino Linotype" w:cs="Bookman Old Style"/>
          <w:i/>
          <w:color w:val="000000" w:themeColor="text1"/>
          <w:sz w:val="22"/>
          <w:szCs w:val="22"/>
          <w:lang w:eastAsia="en-US"/>
        </w:rPr>
        <w:t xml:space="preserve">; </w:t>
      </w:r>
    </w:p>
    <w:p w14:paraId="633278EE"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5. Croquis arquitectónico…”</w:t>
      </w:r>
    </w:p>
    <w:p w14:paraId="22562884"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i/>
          <w:color w:val="000000" w:themeColor="text1"/>
          <w:sz w:val="22"/>
          <w:szCs w:val="22"/>
          <w:lang w:eastAsia="en-US"/>
        </w:rPr>
        <w:t>(Énfasis añadido).</w:t>
      </w:r>
    </w:p>
    <w:p w14:paraId="5E5D1290" w14:textId="77777777" w:rsidR="00697E7C" w:rsidRPr="00893B5E" w:rsidRDefault="00697E7C" w:rsidP="00697E7C">
      <w:pPr>
        <w:suppressAutoHyphens/>
        <w:jc w:val="both"/>
        <w:rPr>
          <w:rFonts w:ascii="Palatino Linotype" w:eastAsia="Arial Unicode MS" w:hAnsi="Palatino Linotype" w:cs="Arial"/>
          <w:color w:val="000000" w:themeColor="text1"/>
          <w:lang w:val="es-ES"/>
        </w:rPr>
      </w:pPr>
    </w:p>
    <w:p w14:paraId="339E0A83" w14:textId="77777777" w:rsidR="00697E7C" w:rsidRPr="00893B5E" w:rsidRDefault="00697E7C" w:rsidP="00697E7C">
      <w:pPr>
        <w:suppressAutoHyphens/>
        <w:spacing w:line="360" w:lineRule="auto"/>
        <w:jc w:val="both"/>
        <w:rPr>
          <w:rFonts w:ascii="Palatino Linotype" w:eastAsia="Arial Unicode MS" w:hAnsi="Palatino Linotype" w:cs="Arial"/>
          <w:color w:val="000000" w:themeColor="text1"/>
          <w:lang w:val="es-ES"/>
        </w:rPr>
      </w:pPr>
      <w:r w:rsidRPr="00893B5E">
        <w:rPr>
          <w:rFonts w:ascii="Palatino Linotype" w:eastAsia="Arial Unicode MS" w:hAnsi="Palatino Linotype" w:cs="Arial"/>
          <w:color w:val="000000" w:themeColor="text1"/>
          <w:lang w:val="es-ES"/>
        </w:rPr>
        <w:lastRenderedPageBreak/>
        <w:t>En este mismo sentido el Reglamento del Libro Quinto del Código Administrativo del Estado de México dispone:</w:t>
      </w:r>
    </w:p>
    <w:p w14:paraId="51060227" w14:textId="77777777" w:rsidR="00697E7C" w:rsidRPr="00893B5E" w:rsidRDefault="00697E7C" w:rsidP="00697E7C">
      <w:pPr>
        <w:tabs>
          <w:tab w:val="left" w:pos="8080"/>
          <w:tab w:val="left" w:pos="8222"/>
        </w:tabs>
        <w:suppressAutoHyphens/>
        <w:ind w:right="-1"/>
        <w:rPr>
          <w:rFonts w:ascii="Palatino Linotype" w:hAnsi="Palatino Linotype" w:cs="Arial"/>
          <w:b/>
          <w:color w:val="000000" w:themeColor="text1"/>
          <w:sz w:val="20"/>
          <w:szCs w:val="20"/>
          <w:lang w:val="es-ES"/>
        </w:rPr>
      </w:pPr>
    </w:p>
    <w:p w14:paraId="6E8D85B4" w14:textId="77777777" w:rsidR="00697E7C" w:rsidRPr="00893B5E" w:rsidRDefault="00697E7C" w:rsidP="00697E7C">
      <w:pPr>
        <w:tabs>
          <w:tab w:val="left" w:pos="8222"/>
        </w:tabs>
        <w:suppressAutoHyphens/>
        <w:ind w:left="851" w:right="899"/>
        <w:jc w:val="both"/>
        <w:rPr>
          <w:rFonts w:ascii="Palatino Linotype" w:eastAsiaTheme="minorHAnsi" w:hAnsi="Palatino Linotype" w:cs="Bookman Old Style"/>
          <w:i/>
          <w:color w:val="000000" w:themeColor="text1"/>
          <w:sz w:val="22"/>
          <w:szCs w:val="22"/>
          <w:lang w:eastAsia="en-US"/>
        </w:rPr>
      </w:pPr>
      <w:r w:rsidRPr="00893B5E">
        <w:rPr>
          <w:rFonts w:ascii="Palatino Linotype" w:eastAsiaTheme="minorHAnsi" w:hAnsi="Palatino Linotype" w:cs="Bookman Old Style"/>
          <w:b/>
          <w:i/>
          <w:color w:val="000000" w:themeColor="text1"/>
          <w:sz w:val="22"/>
          <w:szCs w:val="22"/>
          <w:lang w:eastAsia="en-US"/>
        </w:rPr>
        <w:t>“ARTICULO 132</w:t>
      </w:r>
      <w:r w:rsidRPr="00893B5E">
        <w:rPr>
          <w:rFonts w:ascii="Palatino Linotype" w:eastAsiaTheme="minorHAnsi" w:hAnsi="Palatino Linotype" w:cs="Bookman Old Style"/>
          <w:i/>
          <w:color w:val="000000" w:themeColor="text1"/>
          <w:sz w:val="22"/>
          <w:szCs w:val="22"/>
          <w:lang w:eastAsia="en-US"/>
        </w:rPr>
        <w:t xml:space="preserve">. La </w:t>
      </w:r>
      <w:r w:rsidRPr="00893B5E">
        <w:rPr>
          <w:rFonts w:ascii="Palatino Linotype" w:eastAsiaTheme="minorHAnsi" w:hAnsi="Palatino Linotype" w:cs="Bookman Old Style"/>
          <w:b/>
          <w:i/>
          <w:color w:val="000000" w:themeColor="text1"/>
          <w:sz w:val="22"/>
          <w:szCs w:val="22"/>
          <w:lang w:eastAsia="en-US"/>
        </w:rPr>
        <w:t>licencia de uso del suelo</w:t>
      </w:r>
      <w:r w:rsidRPr="00893B5E">
        <w:rPr>
          <w:rFonts w:ascii="Palatino Linotype" w:eastAsiaTheme="minorHAnsi" w:hAnsi="Palatino Linotype" w:cs="Bookman Old Style"/>
          <w:i/>
          <w:color w:val="000000" w:themeColor="text1"/>
          <w:sz w:val="22"/>
          <w:szCs w:val="22"/>
          <w:lang w:eastAsia="en-US"/>
        </w:rPr>
        <w:t xml:space="preserve"> tendrá por objeto </w:t>
      </w:r>
      <w:r w:rsidRPr="00893B5E">
        <w:rPr>
          <w:rFonts w:ascii="Palatino Linotype" w:eastAsiaTheme="minorHAnsi" w:hAnsi="Palatino Linotype" w:cs="Bookman Old Style"/>
          <w:b/>
          <w:i/>
          <w:color w:val="000000" w:themeColor="text1"/>
          <w:sz w:val="22"/>
          <w:szCs w:val="22"/>
          <w:lang w:eastAsia="en-US"/>
        </w:rPr>
        <w:t>autorizar las normas para el uso y aprovechamiento de un determinado predio</w:t>
      </w:r>
      <w:r w:rsidRPr="00893B5E">
        <w:rPr>
          <w:rFonts w:ascii="Palatino Linotype" w:eastAsiaTheme="minorHAnsi" w:hAnsi="Palatino Linotype" w:cs="Bookman Old Style"/>
          <w:i/>
          <w:color w:val="000000" w:themeColor="text1"/>
          <w:sz w:val="22"/>
          <w:szCs w:val="22"/>
          <w:lang w:eastAsia="en-US"/>
        </w:rPr>
        <w:t xml:space="preserve"> tales como: </w:t>
      </w:r>
      <w:r w:rsidRPr="00893B5E">
        <w:rPr>
          <w:rFonts w:ascii="Palatino Linotype" w:eastAsiaTheme="minorHAnsi" w:hAnsi="Palatino Linotype" w:cs="Bookman Old Style"/>
          <w:b/>
          <w:i/>
          <w:color w:val="000000" w:themeColor="text1"/>
          <w:sz w:val="22"/>
          <w:szCs w:val="22"/>
          <w:lang w:eastAsia="en-US"/>
        </w:rPr>
        <w:t>el coeficiente de ocupación del suelo, el coeficiente de utilización del suelo, la altura máxima de edificación</w:t>
      </w:r>
      <w:r w:rsidRPr="00893B5E">
        <w:rPr>
          <w:rFonts w:ascii="Palatino Linotype" w:eastAsiaTheme="minorHAnsi" w:hAnsi="Palatino Linotype" w:cs="Bookman Old Style"/>
          <w:i/>
          <w:color w:val="000000" w:themeColor="text1"/>
          <w:sz w:val="22"/>
          <w:szCs w:val="22"/>
          <w:lang w:eastAsia="en-US"/>
        </w:rPr>
        <w:t>, el número de cajones de estacionamiento y en su caso el alineamiento y número oficial, además de señalar las restricciones correspondientes del Plan Municipal de Desarrollo Urbano correspondiente. A solicitud del interesado la licencia de uso del suelo podrá contener también el alineamiento y número oficial.”</w:t>
      </w:r>
    </w:p>
    <w:p w14:paraId="464F4E0A" w14:textId="77777777" w:rsidR="00697E7C" w:rsidRPr="00893B5E" w:rsidRDefault="00697E7C" w:rsidP="00697E7C">
      <w:pPr>
        <w:suppressAutoHyphens/>
        <w:jc w:val="both"/>
        <w:rPr>
          <w:rFonts w:ascii="Palatino Linotype" w:hAnsi="Palatino Linotype"/>
          <w:color w:val="000000" w:themeColor="text1"/>
          <w:lang w:val="es-ES"/>
        </w:rPr>
      </w:pPr>
    </w:p>
    <w:p w14:paraId="043A3D10" w14:textId="4C079121" w:rsidR="00697E7C" w:rsidRPr="00893B5E" w:rsidRDefault="00697E7C" w:rsidP="00697E7C">
      <w:pPr>
        <w:suppressAutoHyphens/>
        <w:spacing w:line="360" w:lineRule="auto"/>
        <w:jc w:val="both"/>
        <w:rPr>
          <w:rFonts w:ascii="Palatino Linotype" w:hAnsi="Palatino Linotype" w:cs="Arial"/>
          <w:color w:val="000000" w:themeColor="text1"/>
        </w:rPr>
      </w:pPr>
      <w:r w:rsidRPr="00893B5E">
        <w:rPr>
          <w:rFonts w:ascii="Palatino Linotype" w:hAnsi="Palatino Linotype" w:cs="Arial"/>
          <w:color w:val="000000" w:themeColor="text1"/>
        </w:rPr>
        <w:t>Por su parte, el Bando Muni</w:t>
      </w:r>
      <w:r w:rsidR="0089059A" w:rsidRPr="00893B5E">
        <w:rPr>
          <w:rFonts w:ascii="Palatino Linotype" w:hAnsi="Palatino Linotype" w:cs="Arial"/>
          <w:color w:val="000000" w:themeColor="text1"/>
        </w:rPr>
        <w:t xml:space="preserve">cipal de </w:t>
      </w:r>
      <w:r w:rsidR="00C91183" w:rsidRPr="00893B5E">
        <w:rPr>
          <w:rFonts w:ascii="Palatino Linotype" w:hAnsi="Palatino Linotype" w:cs="Arial"/>
          <w:color w:val="000000" w:themeColor="text1"/>
        </w:rPr>
        <w:t xml:space="preserve">Atlacomulco </w:t>
      </w:r>
      <w:r w:rsidR="0089059A" w:rsidRPr="00893B5E">
        <w:rPr>
          <w:rFonts w:ascii="Palatino Linotype" w:hAnsi="Palatino Linotype" w:cs="Arial"/>
          <w:color w:val="000000" w:themeColor="text1"/>
        </w:rPr>
        <w:t>2020</w:t>
      </w:r>
      <w:r w:rsidRPr="00893B5E">
        <w:rPr>
          <w:rFonts w:ascii="Palatino Linotype" w:hAnsi="Palatino Linotype" w:cs="Arial"/>
          <w:color w:val="000000" w:themeColor="text1"/>
        </w:rPr>
        <w:t xml:space="preserve">, en su artículo 125, dispone lo siguiente: </w:t>
      </w:r>
    </w:p>
    <w:p w14:paraId="37D8A21F" w14:textId="6BDADD53" w:rsidR="00697E7C" w:rsidRPr="00893B5E" w:rsidRDefault="00697E7C" w:rsidP="00C91183">
      <w:pPr>
        <w:suppressAutoHyphens/>
        <w:ind w:left="851" w:right="899"/>
        <w:jc w:val="both"/>
        <w:rPr>
          <w:rFonts w:ascii="Palatino Linotype" w:eastAsiaTheme="minorHAnsi" w:hAnsi="Palatino Linotype" w:cs="Bookman Old Style"/>
          <w:b/>
          <w:bCs/>
          <w:i/>
          <w:color w:val="000000" w:themeColor="text1"/>
          <w:sz w:val="22"/>
          <w:szCs w:val="22"/>
          <w:lang w:eastAsia="en-US"/>
        </w:rPr>
      </w:pPr>
      <w:r w:rsidRPr="00893B5E">
        <w:rPr>
          <w:rFonts w:ascii="Palatino Linotype" w:eastAsiaTheme="minorHAnsi" w:hAnsi="Palatino Linotype" w:cs="Bookman Old Style"/>
          <w:b/>
          <w:bCs/>
          <w:i/>
          <w:color w:val="000000" w:themeColor="text1"/>
          <w:sz w:val="22"/>
          <w:szCs w:val="22"/>
          <w:lang w:eastAsia="en-US"/>
        </w:rPr>
        <w:t>“</w:t>
      </w:r>
      <w:r w:rsidR="00C91183" w:rsidRPr="00893B5E">
        <w:rPr>
          <w:rFonts w:ascii="Palatino Linotype" w:eastAsiaTheme="minorHAnsi" w:hAnsi="Palatino Linotype" w:cs="Bookman Old Style"/>
          <w:b/>
          <w:bCs/>
          <w:i/>
          <w:color w:val="000000" w:themeColor="text1"/>
          <w:sz w:val="22"/>
          <w:szCs w:val="22"/>
          <w:lang w:eastAsia="en-US"/>
        </w:rPr>
        <w:t>Artículo 152. El Ayuntamiento tiene, en materia de desarrollo urbano las atribuciones señaladas en los artículos 5.10 y 18.3 del Código Administrativo vigente, destacando las siguientes:</w:t>
      </w:r>
    </w:p>
    <w:p w14:paraId="2970082F" w14:textId="71A89916" w:rsidR="00C91183" w:rsidRPr="00893B5E" w:rsidRDefault="00C91183" w:rsidP="00C91183">
      <w:pPr>
        <w:suppressAutoHyphens/>
        <w:ind w:left="851" w:right="899"/>
        <w:jc w:val="both"/>
        <w:rPr>
          <w:rFonts w:ascii="Palatino Linotype" w:eastAsiaTheme="minorHAnsi" w:hAnsi="Palatino Linotype" w:cs="Bookman Old Style"/>
          <w:b/>
          <w:bCs/>
          <w:i/>
          <w:color w:val="000000" w:themeColor="text1"/>
          <w:sz w:val="22"/>
          <w:szCs w:val="22"/>
          <w:lang w:eastAsia="en-US"/>
        </w:rPr>
      </w:pPr>
      <w:r w:rsidRPr="00893B5E">
        <w:rPr>
          <w:rFonts w:ascii="Palatino Linotype" w:eastAsiaTheme="minorHAnsi" w:hAnsi="Palatino Linotype" w:cs="Bookman Old Style"/>
          <w:b/>
          <w:bCs/>
          <w:i/>
          <w:color w:val="000000" w:themeColor="text1"/>
          <w:sz w:val="22"/>
          <w:szCs w:val="22"/>
          <w:lang w:eastAsia="en-US"/>
        </w:rPr>
        <w:t>…</w:t>
      </w:r>
    </w:p>
    <w:p w14:paraId="051CF362" w14:textId="43851C5E" w:rsidR="00C91183" w:rsidRPr="00893B5E" w:rsidRDefault="00C91183" w:rsidP="00C91183">
      <w:pPr>
        <w:suppressAutoHyphens/>
        <w:ind w:left="851" w:right="899"/>
        <w:jc w:val="both"/>
        <w:rPr>
          <w:rFonts w:ascii="Palatino Linotype" w:eastAsiaTheme="minorHAnsi" w:hAnsi="Palatino Linotype" w:cs="Bookman Old Style"/>
          <w:bCs/>
          <w:i/>
          <w:color w:val="000000" w:themeColor="text1"/>
          <w:sz w:val="22"/>
          <w:szCs w:val="22"/>
          <w:lang w:eastAsia="en-US"/>
        </w:rPr>
      </w:pPr>
      <w:r w:rsidRPr="00893B5E">
        <w:rPr>
          <w:rFonts w:ascii="Palatino Linotype" w:eastAsiaTheme="minorHAnsi" w:hAnsi="Palatino Linotype" w:cs="Bookman Old Style"/>
          <w:b/>
          <w:bCs/>
          <w:i/>
          <w:color w:val="000000" w:themeColor="text1"/>
          <w:sz w:val="22"/>
          <w:szCs w:val="22"/>
          <w:lang w:eastAsia="en-US"/>
        </w:rPr>
        <w:t xml:space="preserve">VI. Expedir </w:t>
      </w:r>
      <w:r w:rsidRPr="00893B5E">
        <w:rPr>
          <w:rFonts w:ascii="Palatino Linotype" w:eastAsiaTheme="minorHAnsi" w:hAnsi="Palatino Linotype" w:cs="Bookman Old Style"/>
          <w:bCs/>
          <w:i/>
          <w:color w:val="000000" w:themeColor="text1"/>
          <w:sz w:val="22"/>
          <w:szCs w:val="22"/>
          <w:lang w:eastAsia="en-US"/>
        </w:rPr>
        <w:t>cédulas informativas de zonificación</w:t>
      </w:r>
      <w:r w:rsidRPr="00893B5E">
        <w:rPr>
          <w:rFonts w:ascii="Palatino Linotype" w:eastAsiaTheme="minorHAnsi" w:hAnsi="Palatino Linotype" w:cs="Bookman Old Style"/>
          <w:b/>
          <w:bCs/>
          <w:i/>
          <w:color w:val="000000" w:themeColor="text1"/>
          <w:sz w:val="22"/>
          <w:szCs w:val="22"/>
          <w:lang w:eastAsia="en-US"/>
        </w:rPr>
        <w:t>, licencias de uso de suelo</w:t>
      </w:r>
      <w:r w:rsidRPr="00893B5E">
        <w:rPr>
          <w:rFonts w:ascii="Palatino Linotype" w:eastAsiaTheme="minorHAnsi" w:hAnsi="Palatino Linotype" w:cs="Bookman Old Style"/>
          <w:bCs/>
          <w:i/>
          <w:color w:val="000000" w:themeColor="text1"/>
          <w:sz w:val="22"/>
          <w:szCs w:val="22"/>
          <w:lang w:eastAsia="en-US"/>
        </w:rPr>
        <w:t xml:space="preserve"> y licencias de construcción;</w:t>
      </w:r>
    </w:p>
    <w:p w14:paraId="46759F60" w14:textId="39C382A5" w:rsidR="00C91183" w:rsidRPr="00893B5E" w:rsidRDefault="00C91183" w:rsidP="00C91183">
      <w:pPr>
        <w:suppressAutoHyphens/>
        <w:ind w:left="851" w:right="899"/>
        <w:jc w:val="both"/>
        <w:rPr>
          <w:rFonts w:ascii="Palatino Linotype" w:eastAsiaTheme="minorHAnsi" w:hAnsi="Palatino Linotype" w:cs="Bookman Old Style"/>
          <w:b/>
          <w:bCs/>
          <w:i/>
          <w:color w:val="000000" w:themeColor="text1"/>
          <w:sz w:val="22"/>
          <w:szCs w:val="22"/>
          <w:lang w:eastAsia="en-US"/>
        </w:rPr>
      </w:pPr>
      <w:r w:rsidRPr="00893B5E">
        <w:rPr>
          <w:rFonts w:ascii="Palatino Linotype" w:eastAsiaTheme="minorHAnsi" w:hAnsi="Palatino Linotype" w:cs="Bookman Old Style"/>
          <w:b/>
          <w:bCs/>
          <w:i/>
          <w:color w:val="000000" w:themeColor="text1"/>
          <w:sz w:val="22"/>
          <w:szCs w:val="22"/>
          <w:lang w:eastAsia="en-US"/>
        </w:rPr>
        <w:t>…</w:t>
      </w:r>
    </w:p>
    <w:p w14:paraId="5400EED5" w14:textId="77777777" w:rsidR="00C91183" w:rsidRPr="00893B5E" w:rsidRDefault="00C91183" w:rsidP="00C91183">
      <w:pPr>
        <w:suppressAutoHyphens/>
        <w:ind w:left="851" w:right="899"/>
        <w:jc w:val="both"/>
        <w:rPr>
          <w:rFonts w:ascii="Palatino Linotype" w:eastAsiaTheme="minorHAnsi" w:hAnsi="Palatino Linotype" w:cs="Bookman Old Style"/>
          <w:bCs/>
          <w:i/>
          <w:color w:val="000000" w:themeColor="text1"/>
          <w:sz w:val="22"/>
          <w:szCs w:val="22"/>
          <w:lang w:eastAsia="en-US"/>
        </w:rPr>
      </w:pPr>
      <w:r w:rsidRPr="00893B5E">
        <w:rPr>
          <w:rFonts w:ascii="Palatino Linotype" w:eastAsiaTheme="minorHAnsi" w:hAnsi="Palatino Linotype" w:cs="Bookman Old Style"/>
          <w:b/>
          <w:bCs/>
          <w:i/>
          <w:color w:val="000000" w:themeColor="text1"/>
          <w:sz w:val="22"/>
          <w:szCs w:val="22"/>
          <w:lang w:eastAsia="en-US"/>
        </w:rPr>
        <w:t xml:space="preserve">VII. Autorizar cambios de uso del suelo, </w:t>
      </w:r>
      <w:r w:rsidRPr="00893B5E">
        <w:rPr>
          <w:rFonts w:ascii="Palatino Linotype" w:eastAsiaTheme="minorHAnsi" w:hAnsi="Palatino Linotype" w:cs="Bookman Old Style"/>
          <w:bCs/>
          <w:i/>
          <w:color w:val="000000" w:themeColor="text1"/>
          <w:sz w:val="22"/>
          <w:szCs w:val="22"/>
          <w:lang w:eastAsia="en-US"/>
        </w:rPr>
        <w:t xml:space="preserve">del coeficiente de ocupación, del coeficiente de utilización, densidad, intensidad y altura de edificaciones, previo dictamen realizado por la </w:t>
      </w:r>
      <w:r w:rsidRPr="00893B5E">
        <w:rPr>
          <w:rFonts w:ascii="Palatino Linotype" w:eastAsiaTheme="minorHAnsi" w:hAnsi="Palatino Linotype" w:cs="Bookman Old Style"/>
          <w:b/>
          <w:bCs/>
          <w:i/>
          <w:color w:val="000000" w:themeColor="text1"/>
          <w:sz w:val="22"/>
          <w:szCs w:val="22"/>
          <w:lang w:eastAsia="en-US"/>
        </w:rPr>
        <w:t xml:space="preserve">Dirección de Desarrollo Urbano, Territorial y Ambiental </w:t>
      </w:r>
      <w:r w:rsidRPr="00893B5E">
        <w:rPr>
          <w:rFonts w:ascii="Palatino Linotype" w:eastAsiaTheme="minorHAnsi" w:hAnsi="Palatino Linotype" w:cs="Bookman Old Style"/>
          <w:bCs/>
          <w:i/>
          <w:color w:val="000000" w:themeColor="text1"/>
          <w:sz w:val="22"/>
          <w:szCs w:val="22"/>
          <w:lang w:eastAsia="en-US"/>
        </w:rPr>
        <w:t>para ser autorizado por el Cabildo;</w:t>
      </w:r>
    </w:p>
    <w:p w14:paraId="13FB0182" w14:textId="581C2D6D" w:rsidR="00C91183" w:rsidRPr="00893B5E" w:rsidRDefault="00C91183" w:rsidP="00C91183">
      <w:pPr>
        <w:suppressAutoHyphens/>
        <w:ind w:left="851" w:right="899"/>
        <w:jc w:val="both"/>
        <w:rPr>
          <w:rFonts w:ascii="Palatino Linotype" w:eastAsiaTheme="minorHAnsi" w:hAnsi="Palatino Linotype" w:cs="Bookman Old Style"/>
          <w:bCs/>
          <w:i/>
          <w:color w:val="000000" w:themeColor="text1"/>
          <w:sz w:val="22"/>
          <w:szCs w:val="22"/>
          <w:lang w:eastAsia="en-US"/>
        </w:rPr>
      </w:pPr>
      <w:r w:rsidRPr="00893B5E">
        <w:rPr>
          <w:rFonts w:ascii="Palatino Linotype" w:eastAsiaTheme="minorHAnsi" w:hAnsi="Palatino Linotype" w:cs="Bookman Old Style"/>
          <w:b/>
          <w:bCs/>
          <w:i/>
          <w:color w:val="000000" w:themeColor="text1"/>
          <w:sz w:val="22"/>
          <w:szCs w:val="22"/>
          <w:lang w:eastAsia="en-US"/>
        </w:rPr>
        <w:t>…</w:t>
      </w:r>
      <w:r w:rsidRPr="00893B5E">
        <w:rPr>
          <w:rFonts w:ascii="Palatino Linotype" w:eastAsiaTheme="minorHAnsi" w:hAnsi="Palatino Linotype" w:cs="Bookman Old Style"/>
          <w:bCs/>
          <w:i/>
          <w:color w:val="000000" w:themeColor="text1"/>
          <w:sz w:val="22"/>
          <w:szCs w:val="22"/>
          <w:lang w:eastAsia="en-US"/>
        </w:rPr>
        <w:t>”</w:t>
      </w:r>
    </w:p>
    <w:p w14:paraId="0CD04925" w14:textId="77777777" w:rsidR="00697E7C" w:rsidRPr="00893B5E" w:rsidRDefault="00697E7C" w:rsidP="00C91183">
      <w:pPr>
        <w:suppressAutoHyphens/>
        <w:ind w:right="899"/>
        <w:jc w:val="both"/>
        <w:rPr>
          <w:rFonts w:ascii="Palatino Linotype" w:eastAsiaTheme="minorHAnsi" w:hAnsi="Palatino Linotype" w:cs="Bookman Old Style"/>
          <w:bCs/>
          <w:i/>
          <w:color w:val="000000" w:themeColor="text1"/>
          <w:sz w:val="22"/>
          <w:szCs w:val="22"/>
          <w:lang w:eastAsia="en-US"/>
        </w:rPr>
      </w:pPr>
    </w:p>
    <w:p w14:paraId="73029993" w14:textId="3BC91FCA" w:rsidR="00697E7C" w:rsidRPr="00893B5E" w:rsidRDefault="00697E7C" w:rsidP="00697E7C">
      <w:pPr>
        <w:suppressAutoHyphens/>
        <w:spacing w:line="360" w:lineRule="auto"/>
        <w:ind w:right="49"/>
        <w:jc w:val="both"/>
        <w:rPr>
          <w:rFonts w:ascii="Palatino Linotype" w:hAnsi="Palatino Linotype" w:cs="Arial"/>
          <w:color w:val="000000" w:themeColor="text1"/>
          <w:lang w:val="es-ES"/>
        </w:rPr>
      </w:pPr>
      <w:r w:rsidRPr="00893B5E">
        <w:rPr>
          <w:rFonts w:ascii="Palatino Linotype" w:hAnsi="Palatino Linotype" w:cs="Arial"/>
          <w:color w:val="000000" w:themeColor="text1"/>
          <w:lang w:val="es-ES"/>
        </w:rPr>
        <w:t>De la simple lectura a los preceptos invocados, se corrobora que el  Municipio tiene atribuciones de expedir licencias de uso de suelo, autorizar cambios de uso de suelo; así como, autorizar, controlar y vigilar la utilización del suelo con fines urbanos, en sus circunscripciones territoriales. Atento a ello las licencias de uso de suelo son otorgadas por el municipio, a través de la dependencia encargada de desarrollo urbano, la cual podrá emitirse simultáneamente con la licencia de construcción.</w:t>
      </w:r>
    </w:p>
    <w:p w14:paraId="2DD56F7C" w14:textId="77777777" w:rsidR="00BD68FF" w:rsidRPr="00893B5E" w:rsidRDefault="00BD68FF" w:rsidP="00697E7C">
      <w:pPr>
        <w:suppressAutoHyphens/>
        <w:spacing w:line="360" w:lineRule="auto"/>
        <w:ind w:right="49"/>
        <w:jc w:val="both"/>
        <w:rPr>
          <w:rFonts w:ascii="Palatino Linotype" w:hAnsi="Palatino Linotype" w:cs="Arial"/>
          <w:color w:val="000000" w:themeColor="text1"/>
          <w:lang w:val="es-ES"/>
        </w:rPr>
      </w:pPr>
    </w:p>
    <w:p w14:paraId="0018F748" w14:textId="77777777" w:rsidR="00BD68FF" w:rsidRPr="00893B5E" w:rsidRDefault="00697E7C" w:rsidP="005A6B55">
      <w:pPr>
        <w:suppressAutoHyphens/>
        <w:spacing w:line="360" w:lineRule="auto"/>
        <w:jc w:val="both"/>
        <w:rPr>
          <w:rFonts w:ascii="Palatino Linotype" w:hAnsi="Palatino Linotype" w:cs="Arial"/>
          <w:color w:val="000000" w:themeColor="text1"/>
        </w:rPr>
      </w:pPr>
      <w:r w:rsidRPr="00893B5E">
        <w:rPr>
          <w:rFonts w:ascii="Palatino Linotype" w:eastAsia="Arial Unicode MS" w:hAnsi="Palatino Linotype" w:cs="Arial"/>
          <w:color w:val="000000" w:themeColor="text1"/>
          <w:lang w:val="es-ES"/>
        </w:rPr>
        <w:t>Asimismo, conforme al artículo 18.21 del Código Administrativo del Estado de México, a la solicitud de licencia de construcción se debe acompañar como mínimo entre otros documentos, la Licencia de uso del suelo</w:t>
      </w:r>
      <w:r w:rsidRPr="00893B5E">
        <w:rPr>
          <w:rFonts w:ascii="Palatino Linotype" w:hAnsi="Palatino Linotype" w:cs="Arial"/>
          <w:color w:val="000000" w:themeColor="text1"/>
        </w:rPr>
        <w:t xml:space="preserve">. </w:t>
      </w:r>
    </w:p>
    <w:p w14:paraId="67B4990F" w14:textId="6513EEDF" w:rsidR="005A6B55" w:rsidRPr="00893B5E" w:rsidRDefault="005A6B55" w:rsidP="005A6B55">
      <w:pPr>
        <w:suppressAutoHyphens/>
        <w:spacing w:line="360" w:lineRule="auto"/>
        <w:jc w:val="both"/>
        <w:rPr>
          <w:rFonts w:ascii="Palatino Linotype" w:hAnsi="Palatino Linotype" w:cs="Arial"/>
          <w:color w:val="000000" w:themeColor="text1"/>
        </w:rPr>
      </w:pPr>
      <w:r w:rsidRPr="00893B5E">
        <w:rPr>
          <w:rFonts w:ascii="Palatino Linotype" w:eastAsia="Calibri" w:hAnsi="Palatino Linotype" w:cs="Arial"/>
        </w:rPr>
        <w:t xml:space="preserve">En adición a lo anterior, en el entendido de que dicha información corresponde a aquella que debe permanecer visible en el portal electrónico de IPOMEX del </w:t>
      </w:r>
      <w:r w:rsidRPr="00893B5E">
        <w:rPr>
          <w:rFonts w:ascii="Palatino Linotype" w:eastAsia="Calibri" w:hAnsi="Palatino Linotype" w:cs="Arial"/>
          <w:b/>
        </w:rPr>
        <w:t>SU</w:t>
      </w:r>
      <w:r w:rsidR="00C35470" w:rsidRPr="00893B5E">
        <w:rPr>
          <w:rFonts w:ascii="Palatino Linotype" w:eastAsia="Calibri" w:hAnsi="Palatino Linotype" w:cs="Arial"/>
          <w:b/>
        </w:rPr>
        <w:t>JE</w:t>
      </w:r>
      <w:r w:rsidRPr="00893B5E">
        <w:rPr>
          <w:rFonts w:ascii="Palatino Linotype" w:eastAsia="Calibri" w:hAnsi="Palatino Linotype" w:cs="Arial"/>
          <w:b/>
        </w:rPr>
        <w:t xml:space="preserve">TO OBLIGADO </w:t>
      </w:r>
      <w:r w:rsidRPr="00893B5E">
        <w:rPr>
          <w:rFonts w:ascii="Palatino Linotype" w:eastAsia="Calibri" w:hAnsi="Palatino Linotype" w:cs="Arial"/>
        </w:rPr>
        <w:t>al tratarse de obligaciones de trasparencia específicas, establecidas en el artículo 94, fracción I, inciso f); sirviendo de sustento la transcripción siguiente:</w:t>
      </w:r>
    </w:p>
    <w:p w14:paraId="1660B76F" w14:textId="77777777" w:rsidR="005A6B55" w:rsidRPr="00893B5E" w:rsidRDefault="005A6B55" w:rsidP="005A6B55">
      <w:pPr>
        <w:suppressAutoHyphens/>
        <w:spacing w:beforeAutospacing="1" w:afterAutospacing="1"/>
        <w:ind w:left="851" w:right="899"/>
        <w:contextualSpacing/>
        <w:jc w:val="both"/>
        <w:rPr>
          <w:rFonts w:ascii="Palatino Linotype" w:hAnsi="Palatino Linotype"/>
          <w:b/>
          <w:i/>
          <w:sz w:val="22"/>
          <w:szCs w:val="22"/>
        </w:rPr>
      </w:pPr>
    </w:p>
    <w:p w14:paraId="1769CEC8" w14:textId="77777777" w:rsidR="005A6B55" w:rsidRPr="00893B5E" w:rsidRDefault="005A6B55" w:rsidP="005A6B55">
      <w:pPr>
        <w:suppressAutoHyphens/>
        <w:spacing w:beforeAutospacing="1" w:afterAutospacing="1"/>
        <w:ind w:left="851" w:right="899"/>
        <w:contextualSpacing/>
        <w:jc w:val="both"/>
        <w:rPr>
          <w:rFonts w:ascii="Palatino Linotype" w:hAnsi="Palatino Linotype"/>
          <w:i/>
          <w:sz w:val="22"/>
          <w:szCs w:val="22"/>
        </w:rPr>
      </w:pPr>
      <w:r w:rsidRPr="00893B5E">
        <w:rPr>
          <w:rFonts w:ascii="Palatino Linotype" w:hAnsi="Palatino Linotype"/>
          <w:b/>
          <w:i/>
          <w:sz w:val="22"/>
          <w:szCs w:val="22"/>
        </w:rPr>
        <w:t>“Artículo 94</w:t>
      </w:r>
      <w:r w:rsidRPr="00893B5E">
        <w:rPr>
          <w:rFonts w:ascii="Palatino Linotype" w:hAnsi="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14:paraId="512E7DA3" w14:textId="77777777" w:rsidR="005A6B55" w:rsidRPr="00893B5E" w:rsidRDefault="005A6B55" w:rsidP="005A6B55">
      <w:pPr>
        <w:suppressAutoHyphens/>
        <w:spacing w:beforeAutospacing="1" w:afterAutospacing="1"/>
        <w:ind w:left="851" w:right="899"/>
        <w:contextualSpacing/>
        <w:jc w:val="both"/>
        <w:rPr>
          <w:rFonts w:ascii="Palatino Linotype" w:hAnsi="Palatino Linotype"/>
          <w:i/>
          <w:sz w:val="22"/>
          <w:szCs w:val="22"/>
        </w:rPr>
      </w:pPr>
    </w:p>
    <w:p w14:paraId="7F96ABC8" w14:textId="77777777" w:rsidR="005A6B55" w:rsidRPr="00893B5E" w:rsidRDefault="005A6B55" w:rsidP="005A6B55">
      <w:pPr>
        <w:suppressAutoHyphens/>
        <w:spacing w:beforeAutospacing="1" w:afterAutospacing="1"/>
        <w:ind w:left="851" w:right="899"/>
        <w:contextualSpacing/>
        <w:jc w:val="both"/>
        <w:rPr>
          <w:rFonts w:ascii="Palatino Linotype" w:hAnsi="Palatino Linotype"/>
          <w:b/>
          <w:i/>
          <w:sz w:val="22"/>
          <w:szCs w:val="22"/>
        </w:rPr>
      </w:pPr>
      <w:r w:rsidRPr="00893B5E">
        <w:rPr>
          <w:rFonts w:ascii="Palatino Linotype" w:hAnsi="Palatino Linotype"/>
          <w:b/>
          <w:i/>
          <w:sz w:val="22"/>
          <w:szCs w:val="22"/>
        </w:rPr>
        <w:t>I. En el caso del Poder Ejecutivo y los Municipios, en el ámbito de su competencia:</w:t>
      </w:r>
    </w:p>
    <w:p w14:paraId="52490221" w14:textId="77777777" w:rsidR="005A6B55" w:rsidRPr="00893B5E" w:rsidRDefault="005A6B55" w:rsidP="005A6B55">
      <w:pPr>
        <w:suppressAutoHyphens/>
        <w:spacing w:beforeAutospacing="1" w:afterAutospacing="1"/>
        <w:ind w:left="851" w:right="899"/>
        <w:contextualSpacing/>
        <w:jc w:val="both"/>
        <w:rPr>
          <w:rFonts w:ascii="Palatino Linotype" w:hAnsi="Palatino Linotype"/>
          <w:i/>
          <w:sz w:val="22"/>
          <w:szCs w:val="22"/>
        </w:rPr>
      </w:pPr>
      <w:r w:rsidRPr="00893B5E">
        <w:rPr>
          <w:rFonts w:ascii="Palatino Linotype" w:hAnsi="Palatino Linotype"/>
          <w:i/>
          <w:sz w:val="22"/>
          <w:szCs w:val="22"/>
        </w:rPr>
        <w:t>…</w:t>
      </w:r>
    </w:p>
    <w:p w14:paraId="55E38A2C" w14:textId="77777777" w:rsidR="005A6B55" w:rsidRPr="00893B5E" w:rsidRDefault="005A6B55" w:rsidP="005A6B55">
      <w:pPr>
        <w:suppressAutoHyphens/>
        <w:spacing w:beforeAutospacing="1" w:afterAutospacing="1"/>
        <w:ind w:left="851" w:right="899"/>
        <w:contextualSpacing/>
        <w:jc w:val="both"/>
        <w:rPr>
          <w:rFonts w:ascii="Palatino Linotype" w:hAnsi="Palatino Linotype"/>
          <w:b/>
          <w:i/>
          <w:sz w:val="22"/>
          <w:szCs w:val="22"/>
        </w:rPr>
      </w:pPr>
      <w:r w:rsidRPr="00893B5E">
        <w:rPr>
          <w:rFonts w:ascii="Palatino Linotype" w:hAnsi="Palatino Linotype"/>
          <w:b/>
          <w:i/>
          <w:sz w:val="22"/>
          <w:szCs w:val="22"/>
        </w:rPr>
        <w:t>f) La información detallada que contengan</w:t>
      </w:r>
      <w:r w:rsidRPr="00893B5E">
        <w:rPr>
          <w:rFonts w:ascii="Palatino Linotype" w:hAnsi="Palatino Linotype"/>
          <w:i/>
          <w:sz w:val="22"/>
          <w:szCs w:val="22"/>
        </w:rPr>
        <w:t xml:space="preserve"> los planes de desarrollo urbano, ordenamiento territorial y ecológico, los tipos y usos de suelo, </w:t>
      </w:r>
      <w:r w:rsidRPr="00893B5E">
        <w:rPr>
          <w:rFonts w:ascii="Palatino Linotype" w:hAnsi="Palatino Linotype"/>
          <w:b/>
          <w:i/>
          <w:sz w:val="22"/>
          <w:szCs w:val="22"/>
        </w:rPr>
        <w:t>licencias de</w:t>
      </w:r>
      <w:r w:rsidRPr="00893B5E">
        <w:rPr>
          <w:rFonts w:ascii="Palatino Linotype" w:hAnsi="Palatino Linotype"/>
          <w:i/>
          <w:sz w:val="22"/>
          <w:szCs w:val="22"/>
        </w:rPr>
        <w:t xml:space="preserve"> </w:t>
      </w:r>
      <w:r w:rsidRPr="00893B5E">
        <w:rPr>
          <w:rFonts w:ascii="Palatino Linotype" w:hAnsi="Palatino Linotype"/>
          <w:b/>
          <w:i/>
          <w:sz w:val="22"/>
          <w:szCs w:val="22"/>
        </w:rPr>
        <w:t>uso y</w:t>
      </w:r>
      <w:r w:rsidRPr="00893B5E">
        <w:rPr>
          <w:rFonts w:ascii="Palatino Linotype" w:hAnsi="Palatino Linotype"/>
          <w:i/>
          <w:sz w:val="22"/>
          <w:szCs w:val="22"/>
        </w:rPr>
        <w:t xml:space="preserve"> </w:t>
      </w:r>
      <w:r w:rsidRPr="00893B5E">
        <w:rPr>
          <w:rFonts w:ascii="Palatino Linotype" w:hAnsi="Palatino Linotype"/>
          <w:b/>
          <w:i/>
          <w:sz w:val="22"/>
          <w:szCs w:val="22"/>
        </w:rPr>
        <w:t>construcción otorgadas por los gobiernos municipales.</w:t>
      </w:r>
    </w:p>
    <w:p w14:paraId="1538A031" w14:textId="77777777" w:rsidR="005A6B55" w:rsidRPr="00893B5E" w:rsidRDefault="005A6B55" w:rsidP="005A6B55">
      <w:pPr>
        <w:suppressAutoHyphens/>
        <w:spacing w:beforeAutospacing="1" w:afterAutospacing="1"/>
        <w:ind w:left="851" w:right="899"/>
        <w:contextualSpacing/>
        <w:jc w:val="both"/>
        <w:rPr>
          <w:rFonts w:ascii="Palatino Linotype" w:hAnsi="Palatino Linotype"/>
          <w:i/>
          <w:sz w:val="22"/>
          <w:szCs w:val="22"/>
        </w:rPr>
      </w:pPr>
      <w:r w:rsidRPr="00893B5E">
        <w:rPr>
          <w:rFonts w:ascii="Palatino Linotype" w:hAnsi="Palatino Linotype"/>
          <w:i/>
          <w:sz w:val="22"/>
          <w:szCs w:val="22"/>
        </w:rPr>
        <w:t>…”</w:t>
      </w:r>
    </w:p>
    <w:p w14:paraId="386621FC" w14:textId="77777777" w:rsidR="005A6B55" w:rsidRPr="00893B5E" w:rsidRDefault="005A6B55" w:rsidP="005A6B55">
      <w:pPr>
        <w:suppressAutoHyphens/>
        <w:spacing w:beforeAutospacing="1" w:afterAutospacing="1"/>
        <w:ind w:left="851" w:right="899"/>
        <w:contextualSpacing/>
        <w:jc w:val="both"/>
        <w:rPr>
          <w:rFonts w:ascii="Palatino Linotype" w:eastAsia="Calibri" w:hAnsi="Palatino Linotype" w:cs="Arial"/>
          <w:i/>
          <w:sz w:val="22"/>
          <w:szCs w:val="22"/>
        </w:rPr>
      </w:pPr>
      <w:r w:rsidRPr="00893B5E">
        <w:rPr>
          <w:rFonts w:ascii="Palatino Linotype" w:hAnsi="Palatino Linotype"/>
          <w:i/>
          <w:sz w:val="22"/>
          <w:szCs w:val="22"/>
        </w:rPr>
        <w:t>(Énfasis añadido)</w:t>
      </w:r>
    </w:p>
    <w:p w14:paraId="4132A480" w14:textId="77777777" w:rsidR="005A6B55" w:rsidRPr="00893B5E" w:rsidRDefault="005A6B55" w:rsidP="005A6B55">
      <w:pPr>
        <w:suppressAutoHyphens/>
        <w:spacing w:beforeAutospacing="1" w:afterAutospacing="1" w:line="360" w:lineRule="auto"/>
        <w:ind w:right="51"/>
        <w:contextualSpacing/>
        <w:jc w:val="both"/>
        <w:rPr>
          <w:rFonts w:ascii="Palatino Linotype" w:hAnsi="Palatino Linotype" w:cs="Arial"/>
          <w:lang w:val="es-ES"/>
        </w:rPr>
      </w:pPr>
    </w:p>
    <w:p w14:paraId="4EDDA82D" w14:textId="4407D28F" w:rsidR="005A6B55" w:rsidRPr="00893B5E" w:rsidRDefault="005A6B55" w:rsidP="005A6B55">
      <w:pPr>
        <w:suppressAutoHyphens/>
        <w:spacing w:beforeAutospacing="1" w:afterAutospacing="1" w:line="360" w:lineRule="auto"/>
        <w:ind w:right="51"/>
        <w:contextualSpacing/>
        <w:jc w:val="both"/>
        <w:rPr>
          <w:rFonts w:ascii="Palatino Linotype" w:hAnsi="Palatino Linotype" w:cs="Arial"/>
          <w:lang w:val="es-ES"/>
        </w:rPr>
      </w:pPr>
      <w:r w:rsidRPr="00893B5E">
        <w:rPr>
          <w:rFonts w:ascii="Palatino Linotype" w:hAnsi="Palatino Linotype" w:cs="Arial"/>
          <w:lang w:val="es-ES"/>
        </w:rPr>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w:t>
      </w:r>
      <w:r w:rsidR="00BD68FF" w:rsidRPr="00893B5E">
        <w:rPr>
          <w:rFonts w:ascii="Palatino Linotype" w:hAnsi="Palatino Linotype" w:cs="Arial"/>
          <w:lang w:val="es-ES"/>
        </w:rPr>
        <w:t xml:space="preserve">orresponden a los Ayuntamientos; en consecuencia, </w:t>
      </w:r>
      <w:r w:rsidR="000C7F06" w:rsidRPr="00893B5E">
        <w:rPr>
          <w:rFonts w:ascii="Palatino Linotype" w:hAnsi="Palatino Linotype" w:cs="Arial"/>
          <w:b/>
          <w:lang w:val="es-ES"/>
        </w:rPr>
        <w:t>EL SUJETO OBLIGADO</w:t>
      </w:r>
      <w:r w:rsidR="000C7F06" w:rsidRPr="00893B5E">
        <w:rPr>
          <w:rFonts w:ascii="Palatino Linotype" w:hAnsi="Palatino Linotype" w:cs="Arial"/>
          <w:lang w:val="es-ES"/>
        </w:rPr>
        <w:t xml:space="preserve"> se encuentra constreñido a generar, poseer y administrar la información solicitad</w:t>
      </w:r>
      <w:r w:rsidR="00AB61D3" w:rsidRPr="00893B5E">
        <w:rPr>
          <w:rFonts w:ascii="Palatino Linotype" w:hAnsi="Palatino Linotype" w:cs="Arial"/>
          <w:lang w:val="es-ES"/>
        </w:rPr>
        <w:t xml:space="preserve">a, referente a la Licencia de </w:t>
      </w:r>
      <w:r w:rsidR="00AB61D3" w:rsidRPr="00893B5E">
        <w:rPr>
          <w:rFonts w:ascii="Palatino Linotype" w:hAnsi="Palatino Linotype" w:cs="Arial"/>
          <w:lang w:val="es-ES"/>
        </w:rPr>
        <w:lastRenderedPageBreak/>
        <w:t>u</w:t>
      </w:r>
      <w:r w:rsidR="000C7F06" w:rsidRPr="00893B5E">
        <w:rPr>
          <w:rFonts w:ascii="Palatino Linotype" w:hAnsi="Palatino Linotype" w:cs="Arial"/>
          <w:lang w:val="es-ES"/>
        </w:rPr>
        <w:t xml:space="preserve">so de suelo del inmueble señalado en la solicitud, </w:t>
      </w:r>
      <w:r w:rsidR="00AB61D3" w:rsidRPr="00893B5E">
        <w:rPr>
          <w:rFonts w:ascii="Palatino Linotype" w:hAnsi="Palatino Linotype" w:cs="Arial"/>
          <w:lang w:val="es-ES"/>
        </w:rPr>
        <w:t>siempre que haya sido solicitado, por el propietario, es decir a petición de parte, al ser considerado una obligación de los particulares al momento</w:t>
      </w:r>
      <w:r w:rsidR="00E54B66" w:rsidRPr="00893B5E">
        <w:rPr>
          <w:rFonts w:ascii="Palatino Linotype" w:hAnsi="Palatino Linotype" w:cs="Arial"/>
          <w:lang w:val="es-ES"/>
        </w:rPr>
        <w:t xml:space="preserve"> de realizar una construcción o modificación de la misma, por lo tanto, deberá de hacer entrega de dicho documento, en caso de haberse solicitado, </w:t>
      </w:r>
      <w:r w:rsidR="000C7F06" w:rsidRPr="00893B5E">
        <w:rPr>
          <w:rFonts w:ascii="Palatino Linotype" w:hAnsi="Palatino Linotype" w:cs="Arial"/>
          <w:lang w:val="es-ES"/>
        </w:rPr>
        <w:t xml:space="preserve">en </w:t>
      </w:r>
      <w:r w:rsidR="000C7F06" w:rsidRPr="00893B5E">
        <w:rPr>
          <w:rFonts w:ascii="Palatino Linotype" w:hAnsi="Palatino Linotype" w:cs="Arial"/>
          <w:b/>
          <w:lang w:val="es-ES"/>
        </w:rPr>
        <w:t>versión pública</w:t>
      </w:r>
      <w:r w:rsidR="000C7F06" w:rsidRPr="00893B5E">
        <w:rPr>
          <w:rFonts w:ascii="Palatino Linotype" w:hAnsi="Palatino Linotype" w:cs="Arial"/>
          <w:lang w:val="es-ES"/>
        </w:rPr>
        <w:t>,</w:t>
      </w:r>
      <w:r w:rsidR="00E54B66" w:rsidRPr="00893B5E">
        <w:rPr>
          <w:rFonts w:ascii="Palatino Linotype" w:hAnsi="Palatino Linotype" w:cs="Arial"/>
          <w:lang w:val="es-ES"/>
        </w:rPr>
        <w:t xml:space="preserve"> a la fecha de la solicitud y</w:t>
      </w:r>
      <w:r w:rsidR="000C7F06" w:rsidRPr="00893B5E">
        <w:rPr>
          <w:rFonts w:ascii="Palatino Linotype" w:hAnsi="Palatino Linotype" w:cs="Arial"/>
          <w:lang w:val="es-ES"/>
        </w:rPr>
        <w:t xml:space="preserve"> conforme a las consideraciones lógicas-jurídicas </w:t>
      </w:r>
      <w:r w:rsidR="00E54B66" w:rsidRPr="00893B5E">
        <w:rPr>
          <w:rFonts w:ascii="Palatino Linotype" w:hAnsi="Palatino Linotype" w:cs="Arial"/>
          <w:lang w:val="es-ES"/>
        </w:rPr>
        <w:t>que más adelante se analizaran; a contrario sensu, deberá de hacerlo del conocimiento del</w:t>
      </w:r>
      <w:r w:rsidR="00E54B66" w:rsidRPr="00893B5E">
        <w:rPr>
          <w:rFonts w:ascii="Palatino Linotype" w:hAnsi="Palatino Linotype" w:cs="Arial"/>
          <w:b/>
          <w:lang w:val="es-ES"/>
        </w:rPr>
        <w:t xml:space="preserve"> RECURRENTE</w:t>
      </w:r>
      <w:r w:rsidR="00E54B66" w:rsidRPr="00893B5E">
        <w:rPr>
          <w:rFonts w:ascii="Palatino Linotype" w:hAnsi="Palatino Linotype" w:cs="Arial"/>
          <w:lang w:val="es-ES"/>
        </w:rPr>
        <w:t xml:space="preserve"> de manera fundada y motivada.</w:t>
      </w:r>
    </w:p>
    <w:p w14:paraId="66BCA5FA" w14:textId="77777777" w:rsidR="00C35470" w:rsidRPr="00893B5E" w:rsidRDefault="00C35470" w:rsidP="00FB65EB">
      <w:pPr>
        <w:spacing w:before="100" w:beforeAutospacing="1" w:after="100" w:afterAutospacing="1" w:line="360" w:lineRule="auto"/>
        <w:contextualSpacing/>
        <w:jc w:val="both"/>
        <w:rPr>
          <w:rFonts w:ascii="Palatino Linotype" w:hAnsi="Palatino Linotype"/>
          <w:color w:val="000000"/>
        </w:rPr>
      </w:pPr>
    </w:p>
    <w:p w14:paraId="67381F8D" w14:textId="38F64010" w:rsidR="00FB65EB" w:rsidRPr="00893B5E" w:rsidRDefault="00156B86" w:rsidP="00FB65EB">
      <w:pPr>
        <w:spacing w:before="100" w:beforeAutospacing="1" w:after="100" w:afterAutospacing="1" w:line="360" w:lineRule="auto"/>
        <w:contextualSpacing/>
        <w:jc w:val="both"/>
        <w:rPr>
          <w:rFonts w:ascii="Palatino Linotype" w:eastAsia="Calibri" w:hAnsi="Palatino Linotype" w:cs="Arial"/>
        </w:rPr>
      </w:pPr>
      <w:r w:rsidRPr="00893B5E">
        <w:rPr>
          <w:rFonts w:ascii="Palatino Linotype" w:hAnsi="Palatino Linotype"/>
          <w:color w:val="000000"/>
        </w:rPr>
        <w:t>Ahora bien, con respecto a la f</w:t>
      </w:r>
      <w:r w:rsidR="000C7F06" w:rsidRPr="00893B5E">
        <w:rPr>
          <w:rFonts w:ascii="Palatino Linotype" w:hAnsi="Palatino Linotype"/>
          <w:color w:val="000000"/>
        </w:rPr>
        <w:t>echa de inicio de los trabajos ejecutado</w:t>
      </w:r>
      <w:r w:rsidRPr="00893B5E">
        <w:rPr>
          <w:rFonts w:ascii="Palatino Linotype" w:hAnsi="Palatino Linotype"/>
          <w:color w:val="000000"/>
        </w:rPr>
        <w:t xml:space="preserve"> por empleados del Ayuntamiento, i</w:t>
      </w:r>
      <w:r w:rsidR="000C7F06" w:rsidRPr="00893B5E">
        <w:rPr>
          <w:rFonts w:ascii="Palatino Linotype" w:hAnsi="Palatino Linotype"/>
          <w:color w:val="000000"/>
        </w:rPr>
        <w:t>mporte por concepto de los  materiales invertidos, mano de obra y proveedores</w:t>
      </w:r>
      <w:r w:rsidRPr="00893B5E">
        <w:rPr>
          <w:rFonts w:ascii="Palatino Linotype" w:hAnsi="Palatino Linotype"/>
          <w:color w:val="000000"/>
        </w:rPr>
        <w:t xml:space="preserve"> y el d</w:t>
      </w:r>
      <w:r w:rsidR="000C7F06" w:rsidRPr="00893B5E">
        <w:rPr>
          <w:rFonts w:ascii="Palatino Linotype" w:hAnsi="Palatino Linotype"/>
          <w:color w:val="000000"/>
        </w:rPr>
        <w:t>ocumento donde conste si se han destinado recursos públic</w:t>
      </w:r>
      <w:r w:rsidRPr="00893B5E">
        <w:rPr>
          <w:rFonts w:ascii="Palatino Linotype" w:hAnsi="Palatino Linotype"/>
          <w:color w:val="000000"/>
        </w:rPr>
        <w:t>os para la ejecución de la obra ejecutada en el inmueble que está destinado para la construcción de una clínica geriátrica,</w:t>
      </w:r>
      <w:r w:rsidR="00FB65EB" w:rsidRPr="00893B5E">
        <w:rPr>
          <w:rFonts w:ascii="Palatino Linotype" w:hAnsi="Palatino Linotype"/>
          <w:color w:val="000000"/>
        </w:rPr>
        <w:t xml:space="preserve"> referido en la solicitud; por lo que, es importante, traer a contexto </w:t>
      </w:r>
      <w:r w:rsidR="00FB65EB" w:rsidRPr="00893B5E">
        <w:rPr>
          <w:rFonts w:ascii="Palatino Linotype" w:eastAsia="Calibri" w:hAnsi="Palatino Linotype" w:cs="Arial"/>
        </w:rPr>
        <w:t xml:space="preserve">lo estipulado por </w:t>
      </w:r>
      <w:r w:rsidR="00FB65EB" w:rsidRPr="00893B5E">
        <w:rPr>
          <w:rFonts w:ascii="Palatino Linotype" w:hAnsi="Palatino Linotype" w:cs="Arial"/>
        </w:rPr>
        <w:t>los artículos 31, fracciones VII y XVIII y 96 Bis, fracciones IX, X, XIV y XXII, de la Ley Orgánica Municipal del Estado de México, que a la letra indican:</w:t>
      </w:r>
    </w:p>
    <w:p w14:paraId="6F1F4660" w14:textId="77777777" w:rsidR="00FB65EB" w:rsidRPr="00893B5E" w:rsidRDefault="00FB65EB" w:rsidP="00FB65EB">
      <w:pPr>
        <w:widowControl w:val="0"/>
        <w:suppressAutoHyphens/>
        <w:autoSpaceDE w:val="0"/>
        <w:autoSpaceDN w:val="0"/>
        <w:adjustRightInd w:val="0"/>
        <w:jc w:val="both"/>
        <w:rPr>
          <w:rFonts w:ascii="Palatino Linotype" w:hAnsi="Palatino Linotype" w:cs="Arial"/>
        </w:rPr>
      </w:pPr>
    </w:p>
    <w:p w14:paraId="1DDBCF22"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cs="Arial"/>
          <w:i/>
          <w:sz w:val="22"/>
          <w:szCs w:val="22"/>
        </w:rPr>
        <w:t>“</w:t>
      </w:r>
      <w:r w:rsidRPr="00893B5E">
        <w:rPr>
          <w:rFonts w:ascii="Palatino Linotype" w:hAnsi="Palatino Linotype" w:cs="Arial"/>
          <w:b/>
          <w:i/>
          <w:sz w:val="22"/>
          <w:szCs w:val="22"/>
        </w:rPr>
        <w:t xml:space="preserve">Artículo </w:t>
      </w:r>
      <w:r w:rsidRPr="00893B5E">
        <w:rPr>
          <w:rFonts w:ascii="Palatino Linotype" w:hAnsi="Palatino Linotype"/>
          <w:b/>
          <w:i/>
          <w:sz w:val="22"/>
          <w:szCs w:val="22"/>
        </w:rPr>
        <w:t>31</w:t>
      </w:r>
      <w:r w:rsidRPr="00893B5E">
        <w:rPr>
          <w:rFonts w:ascii="Palatino Linotype" w:hAnsi="Palatino Linotype"/>
          <w:i/>
          <w:sz w:val="22"/>
          <w:szCs w:val="22"/>
        </w:rPr>
        <w:t xml:space="preserve">.- </w:t>
      </w:r>
      <w:r w:rsidRPr="00893B5E">
        <w:rPr>
          <w:rFonts w:ascii="Palatino Linotype" w:hAnsi="Palatino Linotype"/>
          <w:b/>
          <w:i/>
          <w:sz w:val="22"/>
          <w:szCs w:val="22"/>
          <w:u w:val="single"/>
        </w:rPr>
        <w:t>Son atribuciones de los ayuntamientos</w:t>
      </w:r>
      <w:r w:rsidRPr="00893B5E">
        <w:rPr>
          <w:rFonts w:ascii="Palatino Linotype" w:hAnsi="Palatino Linotype"/>
          <w:i/>
          <w:sz w:val="22"/>
          <w:szCs w:val="22"/>
        </w:rPr>
        <w:t>:</w:t>
      </w:r>
    </w:p>
    <w:p w14:paraId="14A60161"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i/>
          <w:sz w:val="22"/>
          <w:szCs w:val="22"/>
        </w:rPr>
        <w:t>[…]</w:t>
      </w:r>
    </w:p>
    <w:p w14:paraId="3F8F984A"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b/>
          <w:i/>
          <w:sz w:val="22"/>
          <w:szCs w:val="22"/>
        </w:rPr>
        <w:t xml:space="preserve">VII. </w:t>
      </w:r>
      <w:r w:rsidRPr="00893B5E">
        <w:rPr>
          <w:rFonts w:ascii="Palatino Linotype" w:hAnsi="Palatino Linotype"/>
          <w:b/>
          <w:i/>
          <w:sz w:val="22"/>
          <w:szCs w:val="22"/>
          <w:u w:val="single"/>
        </w:rPr>
        <w:t>Convenir, contratar o concesionar</w:t>
      </w:r>
      <w:r w:rsidRPr="00893B5E">
        <w:rPr>
          <w:rFonts w:ascii="Palatino Linotype" w:hAnsi="Palatino Linotype"/>
          <w:b/>
          <w:i/>
          <w:sz w:val="22"/>
          <w:szCs w:val="22"/>
        </w:rPr>
        <w:t xml:space="preserve">, </w:t>
      </w:r>
      <w:r w:rsidRPr="00893B5E">
        <w:rPr>
          <w:rFonts w:ascii="Palatino Linotype" w:hAnsi="Palatino Linotype"/>
          <w:i/>
          <w:sz w:val="22"/>
          <w:szCs w:val="22"/>
        </w:rPr>
        <w:t>en términos de ley</w:t>
      </w:r>
      <w:r w:rsidRPr="00893B5E">
        <w:rPr>
          <w:rFonts w:ascii="Palatino Linotype" w:hAnsi="Palatino Linotype"/>
          <w:b/>
          <w:i/>
          <w:sz w:val="22"/>
          <w:szCs w:val="22"/>
        </w:rPr>
        <w:t xml:space="preserve">, </w:t>
      </w:r>
      <w:r w:rsidRPr="00893B5E">
        <w:rPr>
          <w:rFonts w:ascii="Palatino Linotype" w:hAnsi="Palatino Linotype"/>
          <w:b/>
          <w:i/>
          <w:sz w:val="22"/>
          <w:szCs w:val="22"/>
          <w:u w:val="single"/>
        </w:rPr>
        <w:t xml:space="preserve">la ejecución de obras </w:t>
      </w:r>
      <w:r w:rsidRPr="00893B5E">
        <w:rPr>
          <w:rFonts w:ascii="Palatino Linotype" w:hAnsi="Palatino Linotype"/>
          <w:i/>
          <w:sz w:val="22"/>
          <w:szCs w:val="22"/>
        </w:rPr>
        <w:t>y la prestación de servicios públicos, con el Estado, con otros municipios de la entidad o con particulares, recabando, cuando proceda, la autorización de la Legislatura del Estado;</w:t>
      </w:r>
    </w:p>
    <w:p w14:paraId="02D2359D"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i/>
          <w:sz w:val="22"/>
          <w:szCs w:val="22"/>
        </w:rPr>
        <w:t>[…]</w:t>
      </w:r>
    </w:p>
    <w:p w14:paraId="555F7CA2"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b/>
          <w:i/>
          <w:sz w:val="22"/>
          <w:szCs w:val="22"/>
        </w:rPr>
        <w:t xml:space="preserve">XVIII. </w:t>
      </w:r>
      <w:r w:rsidRPr="00893B5E">
        <w:rPr>
          <w:rFonts w:ascii="Palatino Linotype" w:hAnsi="Palatino Linotype"/>
          <w:b/>
          <w:i/>
          <w:sz w:val="22"/>
          <w:szCs w:val="22"/>
          <w:u w:val="single"/>
        </w:rPr>
        <w:t>Administrar su hacienda en términos de ley</w:t>
      </w:r>
      <w:r w:rsidRPr="00893B5E">
        <w:rPr>
          <w:rFonts w:ascii="Palatino Linotype" w:hAnsi="Palatino Linotype"/>
          <w:i/>
          <w:sz w:val="22"/>
          <w:szCs w:val="22"/>
        </w:rPr>
        <w:t>, y controlar a través del presidente y síndico la aplicación del presupuesto de egresos del municipio;</w:t>
      </w:r>
    </w:p>
    <w:p w14:paraId="4B3D4053" w14:textId="77777777" w:rsidR="00FB65EB" w:rsidRPr="00893B5E" w:rsidRDefault="00FB65EB" w:rsidP="00FB65EB">
      <w:pPr>
        <w:suppressAutoHyphens/>
        <w:ind w:left="851" w:right="901"/>
        <w:jc w:val="both"/>
        <w:rPr>
          <w:rFonts w:ascii="Palatino Linotype" w:hAnsi="Palatino Linotype" w:cs="Arial"/>
          <w:b/>
          <w:i/>
          <w:sz w:val="22"/>
          <w:szCs w:val="22"/>
        </w:rPr>
      </w:pPr>
    </w:p>
    <w:p w14:paraId="07D98919" w14:textId="77777777" w:rsidR="00FB65EB" w:rsidRPr="00893B5E" w:rsidRDefault="00FB65EB" w:rsidP="00FB65EB">
      <w:pPr>
        <w:suppressAutoHyphens/>
        <w:ind w:left="851" w:right="901"/>
        <w:jc w:val="both"/>
        <w:rPr>
          <w:rFonts w:ascii="Palatino Linotype" w:hAnsi="Palatino Linotype" w:cs="Arial"/>
          <w:b/>
          <w:i/>
          <w:sz w:val="22"/>
          <w:szCs w:val="22"/>
        </w:rPr>
      </w:pPr>
      <w:r w:rsidRPr="00893B5E">
        <w:rPr>
          <w:rFonts w:ascii="Palatino Linotype" w:hAnsi="Palatino Linotype" w:cs="Arial"/>
          <w:b/>
          <w:i/>
          <w:sz w:val="22"/>
          <w:szCs w:val="22"/>
        </w:rPr>
        <w:lastRenderedPageBreak/>
        <w:t xml:space="preserve">Artículo 96. Bis.- </w:t>
      </w:r>
      <w:r w:rsidRPr="00893B5E">
        <w:rPr>
          <w:rFonts w:ascii="Palatino Linotype" w:hAnsi="Palatino Linotype" w:cs="Arial"/>
          <w:b/>
          <w:i/>
          <w:sz w:val="22"/>
          <w:szCs w:val="22"/>
          <w:u w:val="single"/>
        </w:rPr>
        <w:t>El Director de Obras Públicas</w:t>
      </w:r>
      <w:r w:rsidRPr="00893B5E">
        <w:rPr>
          <w:rFonts w:ascii="Palatino Linotype" w:hAnsi="Palatino Linotype" w:cs="Arial"/>
          <w:i/>
          <w:sz w:val="22"/>
          <w:szCs w:val="22"/>
        </w:rPr>
        <w:t xml:space="preserve"> o el </w:t>
      </w:r>
      <w:r w:rsidRPr="00893B5E">
        <w:rPr>
          <w:rFonts w:ascii="Palatino Linotype" w:hAnsi="Palatino Linotype"/>
          <w:i/>
          <w:sz w:val="22"/>
          <w:szCs w:val="22"/>
        </w:rPr>
        <w:t>Titular</w:t>
      </w:r>
      <w:r w:rsidRPr="00893B5E">
        <w:rPr>
          <w:rFonts w:ascii="Palatino Linotype" w:hAnsi="Palatino Linotype" w:cs="Arial"/>
          <w:i/>
          <w:sz w:val="22"/>
          <w:szCs w:val="22"/>
        </w:rPr>
        <w:t xml:space="preserve"> de la Unidad Administrativa equivalente, </w:t>
      </w:r>
      <w:r w:rsidRPr="00893B5E">
        <w:rPr>
          <w:rFonts w:ascii="Palatino Linotype" w:hAnsi="Palatino Linotype" w:cs="Arial"/>
          <w:b/>
          <w:i/>
          <w:sz w:val="22"/>
          <w:szCs w:val="22"/>
          <w:u w:val="single"/>
        </w:rPr>
        <w:t>tiene las siguientes atribuciones</w:t>
      </w:r>
      <w:r w:rsidRPr="00893B5E">
        <w:rPr>
          <w:rFonts w:ascii="Palatino Linotype" w:hAnsi="Palatino Linotype" w:cs="Arial"/>
          <w:b/>
          <w:i/>
          <w:sz w:val="22"/>
          <w:szCs w:val="22"/>
        </w:rPr>
        <w:t>:</w:t>
      </w:r>
    </w:p>
    <w:p w14:paraId="3F6D287F" w14:textId="77777777" w:rsidR="00FB65EB" w:rsidRPr="00893B5E" w:rsidRDefault="00FB65EB" w:rsidP="00FB65EB">
      <w:pPr>
        <w:suppressAutoHyphens/>
        <w:ind w:left="851" w:right="901"/>
        <w:jc w:val="both"/>
        <w:rPr>
          <w:rFonts w:ascii="Palatino Linotype" w:hAnsi="Palatino Linotype" w:cs="Arial"/>
          <w:b/>
          <w:i/>
          <w:sz w:val="22"/>
          <w:szCs w:val="22"/>
        </w:rPr>
      </w:pPr>
      <w:r w:rsidRPr="00893B5E">
        <w:rPr>
          <w:rFonts w:ascii="Palatino Linotype" w:hAnsi="Palatino Linotype" w:cs="Arial"/>
          <w:b/>
          <w:i/>
          <w:sz w:val="22"/>
          <w:szCs w:val="22"/>
        </w:rPr>
        <w:t>…</w:t>
      </w:r>
    </w:p>
    <w:p w14:paraId="59B7749D" w14:textId="77777777" w:rsidR="00FB65EB" w:rsidRPr="00893B5E" w:rsidRDefault="00FB65EB" w:rsidP="00FB65EB">
      <w:pPr>
        <w:suppressAutoHyphens/>
        <w:ind w:left="851" w:right="901"/>
        <w:jc w:val="both"/>
        <w:rPr>
          <w:rFonts w:ascii="Palatino Linotype" w:hAnsi="Palatino Linotype" w:cs="Arial"/>
          <w:i/>
          <w:sz w:val="22"/>
          <w:szCs w:val="22"/>
        </w:rPr>
      </w:pPr>
      <w:r w:rsidRPr="00893B5E">
        <w:rPr>
          <w:rFonts w:ascii="Palatino Linotype" w:hAnsi="Palatino Linotype" w:cs="Arial"/>
          <w:b/>
          <w:i/>
          <w:sz w:val="22"/>
          <w:szCs w:val="22"/>
        </w:rPr>
        <w:t xml:space="preserve">IX. </w:t>
      </w:r>
      <w:r w:rsidRPr="00893B5E">
        <w:rPr>
          <w:rFonts w:ascii="Palatino Linotype" w:hAnsi="Palatino Linotype" w:cs="Arial"/>
          <w:b/>
          <w:i/>
          <w:sz w:val="22"/>
          <w:szCs w:val="22"/>
          <w:u w:val="single"/>
        </w:rPr>
        <w:t>Administrar y ejercer</w:t>
      </w:r>
      <w:r w:rsidRPr="00893B5E">
        <w:rPr>
          <w:rFonts w:ascii="Palatino Linotype" w:hAnsi="Palatino Linotype" w:cs="Arial"/>
          <w:i/>
          <w:sz w:val="22"/>
          <w:szCs w:val="22"/>
        </w:rPr>
        <w:t xml:space="preserve">, en el ámbito de su competencia, </w:t>
      </w:r>
      <w:r w:rsidRPr="00893B5E">
        <w:rPr>
          <w:rFonts w:ascii="Palatino Linotype" w:hAnsi="Palatino Linotype" w:cs="Arial"/>
          <w:b/>
          <w:i/>
          <w:sz w:val="22"/>
          <w:szCs w:val="22"/>
          <w:u w:val="single"/>
        </w:rPr>
        <w:t xml:space="preserve">de manera coordinada con el Tesorero municipal, </w:t>
      </w:r>
      <w:r w:rsidRPr="00893B5E">
        <w:rPr>
          <w:rFonts w:ascii="Palatino Linotype" w:hAnsi="Palatino Linotype"/>
          <w:b/>
          <w:i/>
          <w:sz w:val="22"/>
          <w:szCs w:val="22"/>
          <w:u w:val="single"/>
        </w:rPr>
        <w:t>los</w:t>
      </w:r>
      <w:r w:rsidRPr="00893B5E">
        <w:rPr>
          <w:rFonts w:ascii="Palatino Linotype" w:hAnsi="Palatino Linotype" w:cs="Arial"/>
          <w:b/>
          <w:i/>
          <w:sz w:val="22"/>
          <w:szCs w:val="22"/>
          <w:u w:val="single"/>
        </w:rPr>
        <w:t xml:space="preserve"> recursos públicos destinados a la</w:t>
      </w:r>
      <w:r w:rsidRPr="00893B5E">
        <w:rPr>
          <w:rFonts w:ascii="Palatino Linotype" w:hAnsi="Palatino Linotype" w:cs="Arial"/>
          <w:i/>
          <w:sz w:val="22"/>
          <w:szCs w:val="22"/>
        </w:rPr>
        <w:t xml:space="preserve"> planeación, programación, presupuestación, adjudicación, </w:t>
      </w:r>
      <w:r w:rsidRPr="00893B5E">
        <w:rPr>
          <w:rFonts w:ascii="Palatino Linotype" w:hAnsi="Palatino Linotype" w:cs="Arial"/>
          <w:b/>
          <w:i/>
          <w:sz w:val="22"/>
          <w:szCs w:val="22"/>
          <w:u w:val="single"/>
        </w:rPr>
        <w:t>contratación, ejecución y control de la obra pública</w:t>
      </w:r>
      <w:r w:rsidRPr="00893B5E">
        <w:rPr>
          <w:rFonts w:ascii="Palatino Linotype" w:hAnsi="Palatino Linotype" w:cs="Arial"/>
          <w:i/>
          <w:sz w:val="22"/>
          <w:szCs w:val="22"/>
        </w:rPr>
        <w:t>, conforme a las disposiciones legales aplicables y en congruencia con los planes, programas, especificaciones técnicas, controles y procedimientos administrativos aprobados;</w:t>
      </w:r>
    </w:p>
    <w:p w14:paraId="6E019B20" w14:textId="77777777" w:rsidR="00FB65EB" w:rsidRPr="00893B5E" w:rsidRDefault="00FB65EB" w:rsidP="00FB65EB">
      <w:pPr>
        <w:suppressAutoHyphens/>
        <w:ind w:left="851" w:right="901"/>
        <w:jc w:val="both"/>
        <w:rPr>
          <w:rFonts w:ascii="Palatino Linotype" w:hAnsi="Palatino Linotype" w:cs="Arial"/>
          <w:b/>
          <w:i/>
          <w:sz w:val="22"/>
          <w:szCs w:val="22"/>
        </w:rPr>
      </w:pPr>
      <w:r w:rsidRPr="00893B5E">
        <w:rPr>
          <w:rFonts w:ascii="Palatino Linotype" w:hAnsi="Palatino Linotype" w:cs="Arial"/>
          <w:b/>
          <w:i/>
          <w:sz w:val="22"/>
          <w:szCs w:val="22"/>
        </w:rPr>
        <w:t>X.</w:t>
      </w:r>
      <w:r w:rsidRPr="00893B5E">
        <w:rPr>
          <w:rFonts w:ascii="Palatino Linotype" w:hAnsi="Palatino Linotype" w:cs="Arial"/>
          <w:i/>
          <w:sz w:val="22"/>
          <w:szCs w:val="22"/>
        </w:rPr>
        <w:t xml:space="preserve"> </w:t>
      </w:r>
      <w:r w:rsidRPr="00893B5E">
        <w:rPr>
          <w:rFonts w:ascii="Palatino Linotype" w:hAnsi="Palatino Linotype" w:cs="Arial"/>
          <w:b/>
          <w:i/>
          <w:sz w:val="22"/>
          <w:szCs w:val="22"/>
        </w:rPr>
        <w:t>Verificar que las obras públicas y los servicios relacionados con la misma</w:t>
      </w:r>
      <w:r w:rsidRPr="00893B5E">
        <w:rPr>
          <w:rFonts w:ascii="Palatino Linotype" w:hAnsi="Palatino Linotype" w:cs="Arial"/>
          <w:i/>
          <w:sz w:val="22"/>
          <w:szCs w:val="22"/>
        </w:rPr>
        <w:t xml:space="preserve">, hayan sido programadas, presupuestadas, ejecutadas, adquiridas y </w:t>
      </w:r>
      <w:r w:rsidRPr="00893B5E">
        <w:rPr>
          <w:rFonts w:ascii="Palatino Linotype" w:hAnsi="Palatino Linotype" w:cs="Arial"/>
          <w:b/>
          <w:i/>
          <w:sz w:val="22"/>
          <w:szCs w:val="22"/>
        </w:rPr>
        <w:t>contratadas en estricto apego a las disposiciones legales aplicables;</w:t>
      </w:r>
    </w:p>
    <w:p w14:paraId="4EA910A3" w14:textId="77777777" w:rsidR="00FB65EB" w:rsidRPr="00893B5E" w:rsidRDefault="00FB65EB" w:rsidP="00FB65EB">
      <w:pPr>
        <w:suppressAutoHyphens/>
        <w:ind w:left="851" w:right="901"/>
        <w:jc w:val="both"/>
        <w:rPr>
          <w:rFonts w:ascii="Palatino Linotype" w:hAnsi="Palatino Linotype" w:cs="Arial"/>
          <w:i/>
          <w:sz w:val="22"/>
          <w:szCs w:val="22"/>
        </w:rPr>
      </w:pPr>
      <w:r w:rsidRPr="00893B5E">
        <w:rPr>
          <w:rFonts w:ascii="Palatino Linotype" w:hAnsi="Palatino Linotype" w:cs="Arial"/>
          <w:i/>
          <w:sz w:val="22"/>
          <w:szCs w:val="22"/>
        </w:rPr>
        <w:t>[…]</w:t>
      </w:r>
    </w:p>
    <w:p w14:paraId="46F01A5A" w14:textId="77777777" w:rsidR="00FB65EB" w:rsidRPr="00893B5E" w:rsidRDefault="00FB65EB" w:rsidP="00FB65EB">
      <w:pPr>
        <w:suppressAutoHyphens/>
        <w:ind w:left="851" w:right="901"/>
        <w:jc w:val="both"/>
        <w:rPr>
          <w:rFonts w:ascii="Palatino Linotype" w:hAnsi="Palatino Linotype" w:cs="Arial"/>
          <w:i/>
          <w:sz w:val="22"/>
          <w:szCs w:val="22"/>
        </w:rPr>
      </w:pPr>
      <w:r w:rsidRPr="00893B5E">
        <w:rPr>
          <w:rFonts w:ascii="Palatino Linotype" w:hAnsi="Palatino Linotype" w:cs="Arial"/>
          <w:b/>
          <w:i/>
          <w:sz w:val="22"/>
          <w:szCs w:val="22"/>
        </w:rPr>
        <w:t xml:space="preserve">XIV. </w:t>
      </w:r>
      <w:r w:rsidRPr="00893B5E">
        <w:rPr>
          <w:rFonts w:ascii="Palatino Linotype" w:hAnsi="Palatino Linotype" w:cs="Arial"/>
          <w:b/>
          <w:i/>
          <w:sz w:val="22"/>
          <w:szCs w:val="22"/>
          <w:u w:val="single"/>
        </w:rPr>
        <w:t>Cumplir y hacer cumplir la legislación y normatividad en materia de obra pública</w:t>
      </w:r>
      <w:r w:rsidRPr="00893B5E">
        <w:rPr>
          <w:rFonts w:ascii="Palatino Linotype" w:hAnsi="Palatino Linotype" w:cs="Arial"/>
          <w:i/>
          <w:sz w:val="22"/>
          <w:szCs w:val="22"/>
        </w:rPr>
        <w:t>;</w:t>
      </w:r>
    </w:p>
    <w:p w14:paraId="042FC012" w14:textId="77777777" w:rsidR="00FB65EB" w:rsidRPr="00893B5E" w:rsidRDefault="00FB65EB" w:rsidP="00FB65EB">
      <w:pPr>
        <w:suppressAutoHyphens/>
        <w:ind w:left="851" w:right="901"/>
        <w:jc w:val="both"/>
        <w:rPr>
          <w:rFonts w:ascii="Palatino Linotype" w:hAnsi="Palatino Linotype" w:cs="Arial"/>
          <w:i/>
          <w:sz w:val="22"/>
          <w:szCs w:val="22"/>
        </w:rPr>
      </w:pPr>
      <w:r w:rsidRPr="00893B5E">
        <w:rPr>
          <w:rFonts w:ascii="Palatino Linotype" w:hAnsi="Palatino Linotype" w:cs="Arial"/>
          <w:i/>
          <w:sz w:val="22"/>
          <w:szCs w:val="22"/>
        </w:rPr>
        <w:t>[…]</w:t>
      </w:r>
    </w:p>
    <w:p w14:paraId="36E8300E" w14:textId="77777777" w:rsidR="00FB65EB" w:rsidRPr="00893B5E" w:rsidRDefault="00FB65EB" w:rsidP="00FB65EB">
      <w:pPr>
        <w:suppressAutoHyphens/>
        <w:ind w:left="851" w:right="901"/>
        <w:jc w:val="both"/>
        <w:rPr>
          <w:rFonts w:ascii="Palatino Linotype" w:hAnsi="Palatino Linotype" w:cs="Arial"/>
          <w:i/>
          <w:sz w:val="22"/>
          <w:szCs w:val="22"/>
        </w:rPr>
      </w:pPr>
      <w:r w:rsidRPr="00893B5E">
        <w:rPr>
          <w:rFonts w:ascii="Palatino Linotype" w:hAnsi="Palatino Linotype" w:cs="Arial"/>
          <w:b/>
          <w:i/>
          <w:sz w:val="22"/>
          <w:szCs w:val="22"/>
        </w:rPr>
        <w:t xml:space="preserve">XXII. </w:t>
      </w:r>
      <w:r w:rsidRPr="00893B5E">
        <w:rPr>
          <w:rFonts w:ascii="Palatino Linotype" w:hAnsi="Palatino Linotype" w:cs="Arial"/>
          <w:b/>
          <w:i/>
          <w:sz w:val="22"/>
          <w:szCs w:val="22"/>
          <w:u w:val="single"/>
        </w:rPr>
        <w:t>Coordinar y supervisar</w:t>
      </w:r>
      <w:r w:rsidRPr="00893B5E">
        <w:rPr>
          <w:rFonts w:ascii="Palatino Linotype" w:hAnsi="Palatino Linotype" w:cs="Arial"/>
          <w:i/>
          <w:sz w:val="22"/>
          <w:szCs w:val="22"/>
          <w:u w:val="single"/>
        </w:rPr>
        <w:t xml:space="preserve"> </w:t>
      </w:r>
      <w:r w:rsidRPr="00893B5E">
        <w:rPr>
          <w:rFonts w:ascii="Palatino Linotype" w:hAnsi="Palatino Linotype" w:cs="Arial"/>
          <w:b/>
          <w:i/>
          <w:sz w:val="22"/>
          <w:szCs w:val="22"/>
          <w:u w:val="single"/>
        </w:rPr>
        <w:t>que todo el proceso de las obras públicas que se realicen en el municipio se realice conforme a la legislación y normatividad en materia de obra pública</w:t>
      </w:r>
      <w:r w:rsidRPr="00893B5E">
        <w:rPr>
          <w:rFonts w:ascii="Palatino Linotype" w:hAnsi="Palatino Linotype" w:cs="Arial"/>
          <w:i/>
          <w:sz w:val="22"/>
          <w:szCs w:val="22"/>
        </w:rPr>
        <w:t>;</w:t>
      </w:r>
    </w:p>
    <w:p w14:paraId="048867CD" w14:textId="77777777" w:rsidR="00FB65EB" w:rsidRPr="00893B5E" w:rsidRDefault="00FB65EB" w:rsidP="00FB65EB">
      <w:pPr>
        <w:suppressAutoHyphens/>
        <w:ind w:left="851" w:right="901"/>
        <w:jc w:val="both"/>
        <w:rPr>
          <w:rFonts w:ascii="Palatino Linotype" w:hAnsi="Palatino Linotype" w:cs="Arial"/>
          <w:i/>
          <w:sz w:val="22"/>
          <w:szCs w:val="22"/>
        </w:rPr>
      </w:pPr>
    </w:p>
    <w:p w14:paraId="0002C75E" w14:textId="77777777" w:rsidR="00FB65EB" w:rsidRPr="00893B5E" w:rsidRDefault="00FB65EB" w:rsidP="00FB65EB">
      <w:pPr>
        <w:suppressAutoHyphens/>
        <w:ind w:left="851" w:right="901"/>
        <w:jc w:val="both"/>
        <w:rPr>
          <w:rFonts w:ascii="Palatino Linotype" w:hAnsi="Palatino Linotype" w:cs="Arial"/>
          <w:sz w:val="22"/>
          <w:szCs w:val="22"/>
          <w:lang w:eastAsia="es-MX"/>
        </w:rPr>
      </w:pPr>
      <w:r w:rsidRPr="00893B5E">
        <w:rPr>
          <w:rFonts w:ascii="Palatino Linotype" w:hAnsi="Palatino Linotype" w:cs="Arial"/>
          <w:sz w:val="22"/>
          <w:szCs w:val="22"/>
          <w:lang w:eastAsia="es-MX"/>
        </w:rPr>
        <w:t>(Énfasis añadido)</w:t>
      </w:r>
    </w:p>
    <w:p w14:paraId="05A714DA" w14:textId="77777777" w:rsidR="00FB65EB" w:rsidRPr="00893B5E" w:rsidRDefault="00FB65EB" w:rsidP="00FB65EB">
      <w:pPr>
        <w:suppressAutoHyphens/>
        <w:ind w:left="851" w:right="901"/>
        <w:jc w:val="both"/>
        <w:rPr>
          <w:rFonts w:ascii="Palatino Linotype" w:hAnsi="Palatino Linotype" w:cs="Arial"/>
          <w:sz w:val="22"/>
          <w:szCs w:val="22"/>
          <w:lang w:eastAsia="es-MX"/>
        </w:rPr>
      </w:pPr>
    </w:p>
    <w:p w14:paraId="75D7AF68" w14:textId="77777777" w:rsidR="00FB65EB" w:rsidRPr="00893B5E" w:rsidRDefault="00FB65EB" w:rsidP="00FB65EB">
      <w:pPr>
        <w:widowControl w:val="0"/>
        <w:suppressAutoHyphens/>
        <w:autoSpaceDE w:val="0"/>
        <w:autoSpaceDN w:val="0"/>
        <w:adjustRightInd w:val="0"/>
        <w:spacing w:line="360" w:lineRule="auto"/>
        <w:jc w:val="both"/>
        <w:rPr>
          <w:rFonts w:ascii="Palatino Linotype" w:eastAsia="Calibri" w:hAnsi="Palatino Linotype" w:cs="Arial"/>
          <w:lang w:eastAsia="es-MX"/>
        </w:rPr>
      </w:pPr>
      <w:r w:rsidRPr="00893B5E">
        <w:rPr>
          <w:rFonts w:ascii="Palatino Linotype" w:eastAsia="Calibri" w:hAnsi="Palatino Linotype" w:cs="Arial"/>
          <w:lang w:eastAsia="es-MX"/>
        </w:rPr>
        <w:t>Asimismo, es importante traer a contexto lo establecido en los artículos 12.1, fracción III, 12.8, 12.20, 12.21, 12.38, 12.60, fracción I y 12.64, del Libro Décimo Segundo del Código Administrativo del Estado de México, los cuales se transcriben a continuación:</w:t>
      </w:r>
    </w:p>
    <w:p w14:paraId="6E712A01" w14:textId="77777777" w:rsidR="00FB65EB" w:rsidRPr="00893B5E" w:rsidRDefault="00FB65EB" w:rsidP="00FB65EB">
      <w:pPr>
        <w:widowControl w:val="0"/>
        <w:suppressAutoHyphens/>
        <w:autoSpaceDE w:val="0"/>
        <w:autoSpaceDN w:val="0"/>
        <w:adjustRightInd w:val="0"/>
        <w:jc w:val="both"/>
        <w:rPr>
          <w:rFonts w:ascii="Palatino Linotype" w:eastAsia="Calibri" w:hAnsi="Palatino Linotype" w:cs="Arial"/>
          <w:lang w:eastAsia="es-MX"/>
        </w:rPr>
      </w:pPr>
    </w:p>
    <w:p w14:paraId="0665479A"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i/>
          <w:sz w:val="22"/>
          <w:szCs w:val="22"/>
        </w:rPr>
        <w:t>“</w:t>
      </w:r>
      <w:r w:rsidRPr="00893B5E">
        <w:rPr>
          <w:rFonts w:ascii="Palatino Linotype" w:hAnsi="Palatino Linotype"/>
          <w:b/>
          <w:i/>
          <w:sz w:val="22"/>
          <w:szCs w:val="22"/>
        </w:rPr>
        <w:t>Artículo 12.1.-</w:t>
      </w:r>
      <w:r w:rsidRPr="00893B5E">
        <w:rPr>
          <w:rFonts w:ascii="Palatino Linotype" w:hAnsi="Palatino Linotype"/>
          <w:i/>
          <w:sz w:val="22"/>
          <w:szCs w:val="22"/>
        </w:rPr>
        <w:t xml:space="preserve"> </w:t>
      </w:r>
      <w:r w:rsidRPr="00893B5E">
        <w:rPr>
          <w:rFonts w:ascii="Palatino Linotype" w:hAnsi="Palatino Linotype"/>
          <w:b/>
          <w:i/>
          <w:sz w:val="22"/>
          <w:szCs w:val="22"/>
          <w:u w:val="single"/>
        </w:rPr>
        <w:t>Este Libro tiene por objeto regular los actos relativos a la</w:t>
      </w:r>
      <w:r w:rsidRPr="00893B5E">
        <w:rPr>
          <w:rFonts w:ascii="Palatino Linotype" w:hAnsi="Palatino Linotype"/>
          <w:i/>
          <w:sz w:val="22"/>
          <w:szCs w:val="22"/>
        </w:rPr>
        <w:t xml:space="preserve"> planeación, programación, presupuestación, adjudicación, </w:t>
      </w:r>
      <w:r w:rsidRPr="00893B5E">
        <w:rPr>
          <w:rFonts w:ascii="Palatino Linotype" w:hAnsi="Palatino Linotype"/>
          <w:b/>
          <w:i/>
          <w:sz w:val="22"/>
          <w:szCs w:val="22"/>
          <w:u w:val="single"/>
        </w:rPr>
        <w:t>contratación</w:t>
      </w:r>
      <w:r w:rsidRPr="00893B5E">
        <w:rPr>
          <w:rFonts w:ascii="Palatino Linotype" w:hAnsi="Palatino Linotype"/>
          <w:i/>
          <w:sz w:val="22"/>
          <w:szCs w:val="22"/>
        </w:rPr>
        <w:t xml:space="preserve">, ejecución y </w:t>
      </w:r>
      <w:r w:rsidRPr="00893B5E">
        <w:rPr>
          <w:rFonts w:ascii="Palatino Linotype" w:hAnsi="Palatino Linotype"/>
          <w:b/>
          <w:i/>
          <w:sz w:val="22"/>
          <w:szCs w:val="22"/>
          <w:u w:val="single"/>
        </w:rPr>
        <w:t>control de la obra pública</w:t>
      </w:r>
      <w:r w:rsidRPr="00893B5E">
        <w:rPr>
          <w:rFonts w:ascii="Palatino Linotype" w:hAnsi="Palatino Linotype"/>
          <w:i/>
          <w:sz w:val="22"/>
          <w:szCs w:val="22"/>
        </w:rPr>
        <w:t xml:space="preserve">, así como los servicios relacionados con la misma que, por sí o </w:t>
      </w:r>
      <w:r w:rsidRPr="00893B5E">
        <w:rPr>
          <w:rFonts w:ascii="Palatino Linotype" w:hAnsi="Palatino Linotype"/>
          <w:b/>
          <w:i/>
          <w:sz w:val="22"/>
          <w:szCs w:val="22"/>
          <w:u w:val="single"/>
        </w:rPr>
        <w:t>por conducto de terceros, realicen</w:t>
      </w:r>
      <w:r w:rsidRPr="00893B5E">
        <w:rPr>
          <w:rFonts w:ascii="Palatino Linotype" w:hAnsi="Palatino Linotype"/>
          <w:b/>
          <w:i/>
          <w:sz w:val="22"/>
          <w:szCs w:val="22"/>
        </w:rPr>
        <w:t>:</w:t>
      </w:r>
    </w:p>
    <w:p w14:paraId="76788D53"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i/>
          <w:sz w:val="22"/>
          <w:szCs w:val="22"/>
        </w:rPr>
        <w:t>[…]</w:t>
      </w:r>
    </w:p>
    <w:p w14:paraId="09D293B4" w14:textId="77777777" w:rsidR="00FB65EB" w:rsidRPr="00893B5E" w:rsidRDefault="00FB65EB" w:rsidP="00FB65EB">
      <w:pPr>
        <w:suppressAutoHyphens/>
        <w:ind w:left="851" w:right="901"/>
        <w:jc w:val="both"/>
        <w:rPr>
          <w:rFonts w:ascii="Palatino Linotype" w:hAnsi="Palatino Linotype"/>
          <w:b/>
          <w:i/>
          <w:sz w:val="22"/>
          <w:szCs w:val="22"/>
        </w:rPr>
      </w:pPr>
      <w:r w:rsidRPr="00893B5E">
        <w:rPr>
          <w:rFonts w:ascii="Palatino Linotype" w:hAnsi="Palatino Linotype"/>
          <w:b/>
          <w:i/>
          <w:sz w:val="22"/>
          <w:szCs w:val="22"/>
        </w:rPr>
        <w:t xml:space="preserve">III. </w:t>
      </w:r>
      <w:r w:rsidRPr="00893B5E">
        <w:rPr>
          <w:rFonts w:ascii="Palatino Linotype" w:hAnsi="Palatino Linotype"/>
          <w:b/>
          <w:i/>
          <w:sz w:val="22"/>
          <w:szCs w:val="22"/>
          <w:u w:val="single"/>
        </w:rPr>
        <w:t>Los ayuntamientos de los municipios del Estado</w:t>
      </w:r>
      <w:r w:rsidRPr="00893B5E">
        <w:rPr>
          <w:rFonts w:ascii="Palatino Linotype" w:hAnsi="Palatino Linotype"/>
          <w:i/>
          <w:sz w:val="22"/>
          <w:szCs w:val="22"/>
        </w:rPr>
        <w:t>;</w:t>
      </w:r>
    </w:p>
    <w:p w14:paraId="6E791F41" w14:textId="77777777" w:rsidR="00FB65EB" w:rsidRPr="00893B5E" w:rsidRDefault="00FB65EB" w:rsidP="00FB65EB">
      <w:pPr>
        <w:suppressAutoHyphens/>
        <w:ind w:left="851" w:right="901"/>
        <w:jc w:val="both"/>
        <w:rPr>
          <w:rFonts w:ascii="Palatino Linotype" w:hAnsi="Palatino Linotype"/>
          <w:b/>
          <w:i/>
          <w:sz w:val="22"/>
          <w:szCs w:val="22"/>
        </w:rPr>
      </w:pPr>
      <w:r w:rsidRPr="00893B5E">
        <w:rPr>
          <w:rFonts w:ascii="Palatino Linotype" w:hAnsi="Palatino Linotype"/>
          <w:b/>
          <w:i/>
          <w:sz w:val="22"/>
          <w:szCs w:val="22"/>
        </w:rPr>
        <w:t>Artículo 12.8.-</w:t>
      </w:r>
      <w:r w:rsidRPr="00893B5E">
        <w:rPr>
          <w:rFonts w:ascii="Palatino Linotype" w:hAnsi="Palatino Linotype"/>
          <w:i/>
          <w:sz w:val="22"/>
          <w:szCs w:val="22"/>
        </w:rPr>
        <w:t xml:space="preserve"> </w:t>
      </w:r>
      <w:r w:rsidRPr="00893B5E">
        <w:rPr>
          <w:rFonts w:ascii="Palatino Linotype" w:hAnsi="Palatino Linotype"/>
          <w:b/>
          <w:i/>
          <w:sz w:val="22"/>
          <w:szCs w:val="22"/>
          <w:u w:val="single"/>
        </w:rPr>
        <w:t>Corresponde</w:t>
      </w:r>
      <w:r w:rsidRPr="00893B5E">
        <w:rPr>
          <w:rFonts w:ascii="Palatino Linotype" w:hAnsi="Palatino Linotype"/>
          <w:i/>
          <w:sz w:val="22"/>
          <w:szCs w:val="22"/>
        </w:rPr>
        <w:t xml:space="preserve"> a la Secretaría del Ramo y </w:t>
      </w:r>
      <w:r w:rsidRPr="00893B5E">
        <w:rPr>
          <w:rFonts w:ascii="Palatino Linotype" w:hAnsi="Palatino Linotype"/>
          <w:b/>
          <w:i/>
          <w:sz w:val="22"/>
          <w:szCs w:val="22"/>
          <w:u w:val="single"/>
        </w:rPr>
        <w:t>a los ayuntamientos</w:t>
      </w:r>
      <w:r w:rsidRPr="00893B5E">
        <w:rPr>
          <w:rFonts w:ascii="Palatino Linotype" w:hAnsi="Palatino Linotype"/>
          <w:i/>
          <w:sz w:val="22"/>
          <w:szCs w:val="22"/>
        </w:rPr>
        <w:t xml:space="preserve">, en el ámbito de sus respectivas competencias, ejecutar la obra pública, </w:t>
      </w:r>
      <w:r w:rsidRPr="00893B5E">
        <w:rPr>
          <w:rFonts w:ascii="Palatino Linotype" w:hAnsi="Palatino Linotype"/>
          <w:b/>
          <w:i/>
          <w:sz w:val="22"/>
          <w:szCs w:val="22"/>
          <w:u w:val="single"/>
        </w:rPr>
        <w:t>mediante contrato con terceros o por administración directa</w:t>
      </w:r>
      <w:r w:rsidRPr="00893B5E">
        <w:rPr>
          <w:rFonts w:ascii="Palatino Linotype" w:hAnsi="Palatino Linotype"/>
          <w:i/>
          <w:sz w:val="22"/>
          <w:szCs w:val="22"/>
        </w:rPr>
        <w:t>.</w:t>
      </w:r>
    </w:p>
    <w:p w14:paraId="37B0E9AA"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i/>
          <w:sz w:val="22"/>
          <w:szCs w:val="22"/>
        </w:rPr>
        <w:lastRenderedPageBreak/>
        <w:t>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w:t>
      </w:r>
    </w:p>
    <w:p w14:paraId="1900EBB6" w14:textId="77777777" w:rsidR="00FB65EB" w:rsidRPr="00893B5E" w:rsidRDefault="00FB65EB" w:rsidP="00FB65EB">
      <w:pPr>
        <w:suppressAutoHyphens/>
        <w:ind w:left="851" w:right="901"/>
        <w:jc w:val="both"/>
        <w:rPr>
          <w:rFonts w:ascii="Palatino Linotype" w:hAnsi="Palatino Linotype"/>
          <w:b/>
          <w:i/>
          <w:sz w:val="22"/>
          <w:szCs w:val="22"/>
        </w:rPr>
      </w:pPr>
      <w:r w:rsidRPr="00893B5E">
        <w:rPr>
          <w:rFonts w:ascii="Palatino Linotype" w:hAnsi="Palatino Linotype"/>
          <w:b/>
          <w:i/>
          <w:sz w:val="22"/>
          <w:szCs w:val="22"/>
          <w:u w:val="single"/>
        </w:rPr>
        <w:t>Lo dispuesto en el párrafo anterior será aplicable a los ayuntamientos, tratándose de la realización de obras con cargo a fondos estatales total o parcialmente</w:t>
      </w:r>
      <w:r w:rsidRPr="00893B5E">
        <w:rPr>
          <w:rFonts w:ascii="Palatino Linotype" w:hAnsi="Palatino Linotype"/>
          <w:b/>
          <w:i/>
          <w:sz w:val="22"/>
          <w:szCs w:val="22"/>
        </w:rPr>
        <w:t>.</w:t>
      </w:r>
    </w:p>
    <w:p w14:paraId="535F6D7F"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i/>
          <w:sz w:val="22"/>
          <w:szCs w:val="22"/>
        </w:rPr>
        <w:t>Para la mejor planeación de la obra pública en el Estado, las dependencias, entidades y ayuntamientos que ejecuten obra, deberán dar aviso a la Secretaría del Ramo, de sus proyectos y programación de ejecución, independientemente del origen de los recursos.</w:t>
      </w:r>
    </w:p>
    <w:p w14:paraId="0EF88CD0"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b/>
          <w:i/>
          <w:sz w:val="22"/>
          <w:szCs w:val="22"/>
        </w:rPr>
        <w:t>Artículo 12.20.-</w:t>
      </w:r>
      <w:r w:rsidRPr="00893B5E">
        <w:rPr>
          <w:rFonts w:ascii="Palatino Linotype" w:hAnsi="Palatino Linotype"/>
          <w:i/>
          <w:sz w:val="22"/>
          <w:szCs w:val="22"/>
        </w:rPr>
        <w:t xml:space="preserve"> </w:t>
      </w:r>
      <w:r w:rsidRPr="00893B5E">
        <w:rPr>
          <w:rFonts w:ascii="Palatino Linotype" w:hAnsi="Palatino Linotype"/>
          <w:b/>
          <w:i/>
          <w:sz w:val="22"/>
          <w:szCs w:val="22"/>
          <w:u w:val="single"/>
        </w:rPr>
        <w:t>Los contratos a que se refiere este Libro, se adjudicarán a través de licitaciones públicas</w:t>
      </w:r>
      <w:r w:rsidRPr="00893B5E">
        <w:rPr>
          <w:rFonts w:ascii="Palatino Linotype" w:hAnsi="Palatino Linotype"/>
          <w:i/>
          <w:sz w:val="22"/>
          <w:szCs w:val="22"/>
        </w:rPr>
        <w:t>, mediante convocatoria pública.</w:t>
      </w:r>
    </w:p>
    <w:p w14:paraId="703EBBB6" w14:textId="77777777" w:rsidR="00FB65EB" w:rsidRPr="00893B5E" w:rsidRDefault="00FB65EB" w:rsidP="00FB65EB">
      <w:pPr>
        <w:suppressAutoHyphens/>
        <w:ind w:left="851" w:right="901"/>
        <w:jc w:val="both"/>
        <w:rPr>
          <w:rFonts w:ascii="Palatino Linotype" w:hAnsi="Palatino Linotype"/>
          <w:b/>
          <w:i/>
          <w:sz w:val="22"/>
          <w:szCs w:val="22"/>
        </w:rPr>
      </w:pPr>
      <w:r w:rsidRPr="00893B5E">
        <w:rPr>
          <w:rFonts w:ascii="Palatino Linotype" w:hAnsi="Palatino Linotype"/>
          <w:b/>
          <w:i/>
          <w:sz w:val="22"/>
          <w:szCs w:val="22"/>
        </w:rPr>
        <w:t>Artículo 12.21.-</w:t>
      </w:r>
      <w:r w:rsidRPr="00893B5E">
        <w:rPr>
          <w:rFonts w:ascii="Palatino Linotype" w:hAnsi="Palatino Linotype"/>
          <w:i/>
          <w:sz w:val="22"/>
          <w:szCs w:val="22"/>
        </w:rPr>
        <w:t xml:space="preserve"> Las dependencias, entidades y </w:t>
      </w:r>
      <w:r w:rsidRPr="00893B5E">
        <w:rPr>
          <w:rFonts w:ascii="Palatino Linotype" w:hAnsi="Palatino Linotype"/>
          <w:b/>
          <w:i/>
          <w:sz w:val="22"/>
          <w:szCs w:val="22"/>
          <w:u w:val="single"/>
        </w:rPr>
        <w:t>ayuntamientos podrán adjudicar contratos para la ejecución de obra pública</w:t>
      </w:r>
      <w:r w:rsidRPr="00893B5E">
        <w:rPr>
          <w:rFonts w:ascii="Palatino Linotype" w:hAnsi="Palatino Linotype"/>
          <w:b/>
          <w:i/>
          <w:sz w:val="22"/>
          <w:szCs w:val="22"/>
        </w:rPr>
        <w:t xml:space="preserve"> </w:t>
      </w:r>
      <w:r w:rsidRPr="00893B5E">
        <w:rPr>
          <w:rFonts w:ascii="Palatino Linotype" w:hAnsi="Palatino Linotype"/>
          <w:i/>
          <w:sz w:val="22"/>
          <w:szCs w:val="22"/>
        </w:rPr>
        <w:t>o servicios relacionados con la misma mediante las excepciones al procedimiento de licitación siguientes</w:t>
      </w:r>
      <w:r w:rsidRPr="00893B5E">
        <w:rPr>
          <w:rFonts w:ascii="Palatino Linotype" w:hAnsi="Palatino Linotype"/>
          <w:b/>
          <w:i/>
          <w:sz w:val="22"/>
          <w:szCs w:val="22"/>
        </w:rPr>
        <w:t>:</w:t>
      </w:r>
    </w:p>
    <w:p w14:paraId="31B41F24"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b/>
          <w:i/>
          <w:sz w:val="22"/>
          <w:szCs w:val="22"/>
        </w:rPr>
        <w:t xml:space="preserve">I. </w:t>
      </w:r>
      <w:r w:rsidRPr="00893B5E">
        <w:rPr>
          <w:rFonts w:ascii="Palatino Linotype" w:hAnsi="Palatino Linotype"/>
          <w:b/>
          <w:i/>
          <w:sz w:val="22"/>
          <w:szCs w:val="22"/>
          <w:u w:val="single"/>
        </w:rPr>
        <w:t>Invitación restringida</w:t>
      </w:r>
      <w:r w:rsidRPr="00893B5E">
        <w:rPr>
          <w:rFonts w:ascii="Palatino Linotype" w:hAnsi="Palatino Linotype"/>
          <w:i/>
          <w:sz w:val="22"/>
          <w:szCs w:val="22"/>
        </w:rPr>
        <w:t>;</w:t>
      </w:r>
    </w:p>
    <w:p w14:paraId="661B82D0"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b/>
          <w:i/>
          <w:sz w:val="22"/>
          <w:szCs w:val="22"/>
        </w:rPr>
        <w:t xml:space="preserve">II. </w:t>
      </w:r>
      <w:r w:rsidRPr="00893B5E">
        <w:rPr>
          <w:rFonts w:ascii="Palatino Linotype" w:hAnsi="Palatino Linotype"/>
          <w:b/>
          <w:i/>
          <w:sz w:val="22"/>
          <w:szCs w:val="22"/>
          <w:u w:val="single"/>
        </w:rPr>
        <w:t>Adjudicación directa</w:t>
      </w:r>
      <w:r w:rsidRPr="00893B5E">
        <w:rPr>
          <w:rFonts w:ascii="Palatino Linotype" w:hAnsi="Palatino Linotype"/>
          <w:i/>
          <w:sz w:val="22"/>
          <w:szCs w:val="22"/>
        </w:rPr>
        <w:t>.</w:t>
      </w:r>
    </w:p>
    <w:p w14:paraId="4876647E" w14:textId="77777777" w:rsidR="00FB65EB" w:rsidRPr="00893B5E" w:rsidRDefault="00FB65EB" w:rsidP="00FB65EB">
      <w:pPr>
        <w:suppressAutoHyphens/>
        <w:ind w:left="851" w:right="901"/>
        <w:jc w:val="both"/>
        <w:rPr>
          <w:rFonts w:ascii="Palatino Linotype" w:hAnsi="Palatino Linotype"/>
          <w:b/>
          <w:i/>
          <w:sz w:val="22"/>
          <w:szCs w:val="22"/>
        </w:rPr>
      </w:pPr>
      <w:r w:rsidRPr="00893B5E">
        <w:rPr>
          <w:rFonts w:ascii="Palatino Linotype" w:hAnsi="Palatino Linotype"/>
          <w:b/>
          <w:i/>
          <w:sz w:val="22"/>
          <w:szCs w:val="22"/>
        </w:rPr>
        <w:t>Artículo 12.38.-</w:t>
      </w:r>
      <w:r w:rsidRPr="00893B5E">
        <w:rPr>
          <w:rFonts w:ascii="Palatino Linotype" w:hAnsi="Palatino Linotype"/>
          <w:i/>
          <w:sz w:val="22"/>
          <w:szCs w:val="22"/>
        </w:rPr>
        <w:t xml:space="preserve"> </w:t>
      </w:r>
      <w:r w:rsidRPr="00893B5E">
        <w:rPr>
          <w:rFonts w:ascii="Palatino Linotype" w:hAnsi="Palatino Linotype"/>
          <w:b/>
          <w:i/>
          <w:sz w:val="22"/>
          <w:szCs w:val="22"/>
          <w:u w:val="single"/>
        </w:rPr>
        <w:t>La adjudicación de la obra</w:t>
      </w:r>
      <w:r w:rsidRPr="00893B5E">
        <w:rPr>
          <w:rFonts w:ascii="Palatino Linotype" w:hAnsi="Palatino Linotype"/>
          <w:i/>
          <w:sz w:val="22"/>
          <w:szCs w:val="22"/>
        </w:rPr>
        <w:t xml:space="preserve"> o servicios relacionados con la misma </w:t>
      </w:r>
      <w:r w:rsidRPr="00893B5E">
        <w:rPr>
          <w:rFonts w:ascii="Palatino Linotype" w:hAnsi="Palatino Linotype"/>
          <w:b/>
          <w:i/>
          <w:sz w:val="22"/>
          <w:szCs w:val="22"/>
          <w:u w:val="single"/>
        </w:rPr>
        <w:t>obligará a</w:t>
      </w:r>
      <w:r w:rsidRPr="00893B5E">
        <w:rPr>
          <w:rFonts w:ascii="Palatino Linotype" w:hAnsi="Palatino Linotype"/>
          <w:i/>
          <w:sz w:val="22"/>
          <w:szCs w:val="22"/>
        </w:rPr>
        <w:t xml:space="preserve"> la dependencia, entidad o </w:t>
      </w:r>
      <w:r w:rsidRPr="00893B5E">
        <w:rPr>
          <w:rFonts w:ascii="Palatino Linotype" w:hAnsi="Palatino Linotype"/>
          <w:b/>
          <w:i/>
          <w:sz w:val="22"/>
          <w:szCs w:val="22"/>
          <w:u w:val="single"/>
        </w:rPr>
        <w:t>ayuntamiento y a la persona en que hubiere recaído, a suscribir el contrato respectivo dentro de los diez días hábiles siguientes al de la notificación del fallo</w:t>
      </w:r>
      <w:r w:rsidRPr="00893B5E">
        <w:rPr>
          <w:rFonts w:ascii="Palatino Linotype" w:hAnsi="Palatino Linotype"/>
          <w:b/>
          <w:i/>
          <w:sz w:val="22"/>
          <w:szCs w:val="22"/>
        </w:rPr>
        <w:t>.</w:t>
      </w:r>
    </w:p>
    <w:p w14:paraId="00FA0414"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i/>
          <w:sz w:val="22"/>
          <w:szCs w:val="22"/>
        </w:rPr>
        <w:t>Si la dependencia, entidad o ayuntamiento no firmare el contrato dentro del plazo a que se refiere el párrafo anterior, el licitante ganador podrá exigir que se le cubran los gastos que realizo en preparar y elaborar su propuesta.</w:t>
      </w:r>
    </w:p>
    <w:p w14:paraId="127B1FA0"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b/>
          <w:i/>
          <w:sz w:val="22"/>
          <w:szCs w:val="22"/>
        </w:rPr>
        <w:t>Artículo 12.60.-</w:t>
      </w:r>
      <w:r w:rsidRPr="00893B5E">
        <w:rPr>
          <w:rFonts w:ascii="Palatino Linotype" w:hAnsi="Palatino Linotype"/>
          <w:i/>
          <w:sz w:val="22"/>
          <w:szCs w:val="22"/>
        </w:rPr>
        <w:t xml:space="preserve"> Las dependencias, entidades y </w:t>
      </w:r>
      <w:r w:rsidRPr="00893B5E">
        <w:rPr>
          <w:rFonts w:ascii="Palatino Linotype" w:hAnsi="Palatino Linotype"/>
          <w:b/>
          <w:i/>
          <w:sz w:val="22"/>
          <w:szCs w:val="22"/>
          <w:u w:val="single"/>
        </w:rPr>
        <w:t>ayuntamientos podrán realizar obras por administración directa, siempre que posean la capacidad técnica y los elementos necesarios, consistentes en: maquinaria y equipo de construcción, personal técnico, trabajadores y materiales y podrán</w:t>
      </w:r>
      <w:r w:rsidRPr="00893B5E">
        <w:rPr>
          <w:rFonts w:ascii="Palatino Linotype" w:hAnsi="Palatino Linotype"/>
          <w:i/>
          <w:sz w:val="22"/>
          <w:szCs w:val="22"/>
        </w:rPr>
        <w:t>:</w:t>
      </w:r>
    </w:p>
    <w:p w14:paraId="187904FC"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i/>
          <w:sz w:val="22"/>
          <w:szCs w:val="22"/>
        </w:rPr>
        <w:t>I.</w:t>
      </w:r>
      <w:r w:rsidRPr="00893B5E">
        <w:rPr>
          <w:rFonts w:ascii="Palatino Linotype" w:hAnsi="Palatino Linotype"/>
          <w:i/>
          <w:sz w:val="22"/>
          <w:szCs w:val="22"/>
        </w:rPr>
        <w:tab/>
        <w:t xml:space="preserve">Utilizar mano de obra local complementaria, la que necesariamente deberá contratarse por obra determinada; </w:t>
      </w:r>
    </w:p>
    <w:p w14:paraId="75C0FDF0"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i/>
          <w:sz w:val="22"/>
          <w:szCs w:val="22"/>
        </w:rPr>
        <w:t>II.</w:t>
      </w:r>
      <w:r w:rsidRPr="00893B5E">
        <w:rPr>
          <w:rFonts w:ascii="Palatino Linotype" w:hAnsi="Palatino Linotype"/>
          <w:i/>
          <w:sz w:val="22"/>
          <w:szCs w:val="22"/>
        </w:rPr>
        <w:tab/>
        <w:t>Alquilar equipo y maquinaria de construcción complementaria;</w:t>
      </w:r>
    </w:p>
    <w:p w14:paraId="07DAE633"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i/>
          <w:sz w:val="22"/>
          <w:szCs w:val="22"/>
        </w:rPr>
        <w:t>III.</w:t>
      </w:r>
      <w:r w:rsidRPr="00893B5E">
        <w:rPr>
          <w:rFonts w:ascii="Palatino Linotype" w:hAnsi="Palatino Linotype"/>
          <w:i/>
          <w:sz w:val="22"/>
          <w:szCs w:val="22"/>
        </w:rPr>
        <w:tab/>
        <w:t>Utilizar preferentemente los materiales de la región;</w:t>
      </w:r>
    </w:p>
    <w:p w14:paraId="73BDF416"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i/>
          <w:sz w:val="22"/>
          <w:szCs w:val="22"/>
        </w:rPr>
        <w:t>IV.</w:t>
      </w:r>
      <w:r w:rsidRPr="00893B5E">
        <w:rPr>
          <w:rFonts w:ascii="Palatino Linotype" w:hAnsi="Palatino Linotype"/>
          <w:i/>
          <w:sz w:val="22"/>
          <w:szCs w:val="22"/>
        </w:rPr>
        <w:tab/>
        <w:t>Contratar equipos, instrumentos, elementos prefabricados terminados y materiales u otros bienes que deban ser instalados, montados, colocados o aplicados;</w:t>
      </w:r>
    </w:p>
    <w:p w14:paraId="5949EDB8"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i/>
          <w:sz w:val="22"/>
          <w:szCs w:val="22"/>
        </w:rPr>
        <w:t>V.</w:t>
      </w:r>
      <w:r w:rsidRPr="00893B5E">
        <w:rPr>
          <w:rFonts w:ascii="Palatino Linotype" w:hAnsi="Palatino Linotype"/>
          <w:i/>
          <w:sz w:val="22"/>
          <w:szCs w:val="22"/>
        </w:rPr>
        <w:tab/>
        <w:t>Utilizar servicios de fletes y acarreos complementarios.</w:t>
      </w:r>
    </w:p>
    <w:p w14:paraId="0431A442"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i/>
          <w:sz w:val="22"/>
          <w:szCs w:val="22"/>
        </w:rPr>
        <w:t>[…]</w:t>
      </w:r>
    </w:p>
    <w:p w14:paraId="7F77277A" w14:textId="77777777" w:rsidR="00FB65EB" w:rsidRPr="00893B5E" w:rsidRDefault="00FB65EB" w:rsidP="00FB65EB">
      <w:pPr>
        <w:suppressAutoHyphens/>
        <w:ind w:left="851" w:right="901"/>
        <w:jc w:val="both"/>
        <w:rPr>
          <w:rFonts w:ascii="Palatino Linotype" w:hAnsi="Palatino Linotype"/>
          <w:b/>
          <w:i/>
          <w:sz w:val="22"/>
          <w:szCs w:val="22"/>
        </w:rPr>
      </w:pPr>
      <w:r w:rsidRPr="00893B5E">
        <w:rPr>
          <w:rFonts w:ascii="Palatino Linotype" w:hAnsi="Palatino Linotype"/>
          <w:b/>
          <w:i/>
          <w:sz w:val="22"/>
          <w:szCs w:val="22"/>
        </w:rPr>
        <w:t>Artículo 12.64.-</w:t>
      </w:r>
      <w:r w:rsidRPr="00893B5E">
        <w:rPr>
          <w:rFonts w:ascii="Palatino Linotype" w:hAnsi="Palatino Linotype"/>
          <w:i/>
          <w:sz w:val="22"/>
          <w:szCs w:val="22"/>
        </w:rPr>
        <w:t xml:space="preserve"> Las dependencias, entidades y </w:t>
      </w:r>
      <w:r w:rsidRPr="00893B5E">
        <w:rPr>
          <w:rFonts w:ascii="Palatino Linotype" w:hAnsi="Palatino Linotype"/>
          <w:b/>
          <w:i/>
          <w:sz w:val="22"/>
          <w:szCs w:val="22"/>
          <w:u w:val="single"/>
        </w:rPr>
        <w:t xml:space="preserve">ayuntamientos conservarán, archivando en forma ordenada la documentación comprobatoria de los </w:t>
      </w:r>
      <w:r w:rsidRPr="00893B5E">
        <w:rPr>
          <w:rFonts w:ascii="Palatino Linotype" w:hAnsi="Palatino Linotype"/>
          <w:b/>
          <w:i/>
          <w:sz w:val="22"/>
          <w:szCs w:val="22"/>
          <w:u w:val="single"/>
        </w:rPr>
        <w:lastRenderedPageBreak/>
        <w:t>actos y contratos materia de este Libro, cuando menos por el lapso de cinco años, contados a partir de la fecha de la recepción de los trabajos</w:t>
      </w:r>
      <w:r w:rsidRPr="00893B5E">
        <w:rPr>
          <w:rFonts w:ascii="Palatino Linotype" w:hAnsi="Palatino Linotype"/>
          <w:i/>
          <w:sz w:val="22"/>
          <w:szCs w:val="22"/>
          <w:u w:val="single"/>
        </w:rPr>
        <w:t>.</w:t>
      </w:r>
    </w:p>
    <w:p w14:paraId="193279AB" w14:textId="77777777" w:rsidR="00FB65EB" w:rsidRPr="00893B5E" w:rsidRDefault="00FB65EB" w:rsidP="00FB65EB">
      <w:pPr>
        <w:suppressAutoHyphens/>
        <w:ind w:left="851" w:right="901"/>
        <w:jc w:val="both"/>
        <w:rPr>
          <w:rFonts w:ascii="Palatino Linotype" w:hAnsi="Palatino Linotype" w:cs="Arial"/>
          <w:sz w:val="22"/>
          <w:szCs w:val="22"/>
        </w:rPr>
      </w:pPr>
      <w:r w:rsidRPr="00893B5E">
        <w:rPr>
          <w:rFonts w:ascii="Palatino Linotype" w:hAnsi="Palatino Linotype" w:cs="Arial"/>
          <w:sz w:val="22"/>
          <w:szCs w:val="22"/>
        </w:rPr>
        <w:t>(Énfasis añadido)</w:t>
      </w:r>
    </w:p>
    <w:p w14:paraId="407262D2" w14:textId="77777777" w:rsidR="00FB65EB" w:rsidRPr="00893B5E" w:rsidRDefault="00FB65EB" w:rsidP="00FB65EB">
      <w:pPr>
        <w:suppressAutoHyphens/>
        <w:ind w:left="851" w:right="901"/>
        <w:jc w:val="both"/>
        <w:rPr>
          <w:rFonts w:ascii="Palatino Linotype" w:hAnsi="Palatino Linotype" w:cs="Arial"/>
          <w:sz w:val="22"/>
          <w:szCs w:val="22"/>
        </w:rPr>
      </w:pPr>
    </w:p>
    <w:p w14:paraId="7F45F9FC" w14:textId="77777777" w:rsidR="00FB65EB" w:rsidRPr="00893B5E" w:rsidRDefault="00FB65EB" w:rsidP="00FB65EB">
      <w:pPr>
        <w:widowControl w:val="0"/>
        <w:suppressAutoHyphens/>
        <w:autoSpaceDE w:val="0"/>
        <w:autoSpaceDN w:val="0"/>
        <w:adjustRightInd w:val="0"/>
        <w:spacing w:line="360" w:lineRule="auto"/>
        <w:jc w:val="both"/>
        <w:rPr>
          <w:rFonts w:ascii="Palatino Linotype" w:hAnsi="Palatino Linotype" w:cs="Arial"/>
          <w:b/>
          <w:u w:val="single"/>
        </w:rPr>
      </w:pPr>
      <w:r w:rsidRPr="00893B5E">
        <w:rPr>
          <w:rFonts w:ascii="Palatino Linotype" w:hAnsi="Palatino Linotype" w:cs="Arial"/>
        </w:rPr>
        <w:t xml:space="preserve">De lo anterior, se puede advertir los Ayuntamientos tienen la atribución </w:t>
      </w:r>
      <w:r w:rsidRPr="00893B5E">
        <w:rPr>
          <w:rFonts w:ascii="Palatino Linotype" w:hAnsi="Palatino Linotype" w:cs="Arial"/>
          <w:b/>
        </w:rPr>
        <w:t>de convenir, contratar o concesionar la ejecución de obras y administrar los recursos obtenidos de su hacienda</w:t>
      </w:r>
      <w:r w:rsidRPr="00893B5E">
        <w:rPr>
          <w:rFonts w:ascii="Palatino Linotype" w:hAnsi="Palatino Linotype" w:cs="Arial"/>
        </w:rPr>
        <w:t xml:space="preserve">, en los términos de la legislación aplicable; asimismo, los procedimientos de obra desde su planeación, programación, presupuestación, adjudicación, contratación, ejecución y control de la obra pública, involucran la participación tanto del Director de Obra Pública, o su equivalente, así como del Tesorero Municipal, al tener la atribución de autorizar la entrega de recursos públicos municipales, </w:t>
      </w:r>
      <w:r w:rsidRPr="00893B5E">
        <w:rPr>
          <w:rFonts w:ascii="Palatino Linotype" w:hAnsi="Palatino Linotype" w:cs="Arial"/>
          <w:b/>
          <w:u w:val="single"/>
        </w:rPr>
        <w:t>además contar con los registros contables, financieros y administrativos, que pudieran soportar cualquier ejecución de obra.</w:t>
      </w:r>
    </w:p>
    <w:p w14:paraId="3A9447BC" w14:textId="77777777" w:rsidR="00FB65EB" w:rsidRPr="00893B5E" w:rsidRDefault="00FB65EB" w:rsidP="00FB65EB">
      <w:pPr>
        <w:widowControl w:val="0"/>
        <w:suppressAutoHyphens/>
        <w:autoSpaceDE w:val="0"/>
        <w:autoSpaceDN w:val="0"/>
        <w:adjustRightInd w:val="0"/>
        <w:spacing w:line="360" w:lineRule="auto"/>
        <w:jc w:val="both"/>
        <w:rPr>
          <w:rFonts w:ascii="Palatino Linotype" w:hAnsi="Palatino Linotype" w:cs="Arial"/>
        </w:rPr>
      </w:pPr>
    </w:p>
    <w:p w14:paraId="6590D5A1" w14:textId="77777777" w:rsidR="00FB65EB" w:rsidRPr="00893B5E" w:rsidRDefault="00FB65EB" w:rsidP="00FB65EB">
      <w:pPr>
        <w:suppressAutoHyphens/>
        <w:spacing w:line="360" w:lineRule="auto"/>
        <w:jc w:val="both"/>
        <w:rPr>
          <w:rFonts w:ascii="Palatino Linotype" w:hAnsi="Palatino Linotype" w:cs="Arial"/>
        </w:rPr>
      </w:pPr>
      <w:r w:rsidRPr="00893B5E">
        <w:rPr>
          <w:rFonts w:ascii="Palatino Linotype" w:hAnsi="Palatino Linotype" w:cs="Arial"/>
        </w:rPr>
        <w:t xml:space="preserve">Asimismo, de los preceptos en cita, es importante resaltar que, la ejecución de obra pública puede llevarse a cabo a través de dos vías, la administración directa, o bien, mediante la contratación de terceros. </w:t>
      </w:r>
    </w:p>
    <w:p w14:paraId="04682F06" w14:textId="77777777" w:rsidR="00586A2A" w:rsidRPr="00893B5E" w:rsidRDefault="00586A2A" w:rsidP="00FB65EB">
      <w:pPr>
        <w:suppressAutoHyphens/>
        <w:spacing w:line="360" w:lineRule="auto"/>
        <w:jc w:val="both"/>
        <w:rPr>
          <w:rFonts w:ascii="Palatino Linotype" w:hAnsi="Palatino Linotype" w:cs="Arial"/>
        </w:rPr>
      </w:pPr>
    </w:p>
    <w:p w14:paraId="0F8D69CC" w14:textId="77777777" w:rsidR="00FB65EB" w:rsidRPr="00893B5E" w:rsidRDefault="00FB65EB" w:rsidP="00FB65EB">
      <w:pPr>
        <w:suppressAutoHyphens/>
        <w:spacing w:line="360" w:lineRule="auto"/>
        <w:jc w:val="both"/>
        <w:rPr>
          <w:rFonts w:ascii="Palatino Linotype" w:hAnsi="Palatino Linotype" w:cs="Arial"/>
        </w:rPr>
      </w:pPr>
      <w:r w:rsidRPr="00893B5E">
        <w:rPr>
          <w:rFonts w:ascii="Palatino Linotype" w:hAnsi="Palatino Linotype" w:cs="Arial"/>
        </w:rPr>
        <w:t xml:space="preserve">En ese sentido, en el segundo de los casos, se materializa a través del procedimiento de licitación, o bien, de manera excepcional, mediante los procedimientos de invitación restringida y adjudicación directa, en cuyos casos, se requiere la generación de diversa información, entre ella, </w:t>
      </w:r>
      <w:r w:rsidRPr="00893B5E">
        <w:rPr>
          <w:rFonts w:ascii="Palatino Linotype" w:hAnsi="Palatino Linotype" w:cs="Arial"/>
          <w:b/>
        </w:rPr>
        <w:t>de manera enunciativa más no limitativa</w:t>
      </w:r>
      <w:r w:rsidRPr="00893B5E">
        <w:rPr>
          <w:rFonts w:ascii="Palatino Linotype" w:hAnsi="Palatino Linotype" w:cs="Arial"/>
        </w:rPr>
        <w:t>, la referida en el artículo 92, fracción XXIX, de la Ley de la materia:</w:t>
      </w:r>
    </w:p>
    <w:p w14:paraId="3F207574" w14:textId="77777777" w:rsidR="00FB65EB" w:rsidRPr="00893B5E" w:rsidRDefault="00FB65EB" w:rsidP="00FB65EB">
      <w:pPr>
        <w:suppressAutoHyphens/>
        <w:jc w:val="both"/>
        <w:rPr>
          <w:rFonts w:ascii="Palatino Linotype" w:hAnsi="Palatino Linotype" w:cs="Arial"/>
        </w:rPr>
      </w:pPr>
    </w:p>
    <w:p w14:paraId="5B46A9C7"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i/>
          <w:sz w:val="22"/>
          <w:szCs w:val="22"/>
        </w:rPr>
        <w:t>“</w:t>
      </w:r>
      <w:r w:rsidRPr="00893B5E">
        <w:rPr>
          <w:rFonts w:ascii="Palatino Linotype" w:hAnsi="Palatino Linotype"/>
          <w:b/>
          <w:i/>
          <w:sz w:val="22"/>
          <w:szCs w:val="22"/>
        </w:rPr>
        <w:t>Artículo 92</w:t>
      </w:r>
      <w:r w:rsidRPr="00893B5E">
        <w:rPr>
          <w:rFonts w:ascii="Palatino Linotype" w:hAnsi="Palatino Linotype"/>
          <w:i/>
          <w:sz w:val="22"/>
          <w:szCs w:val="22"/>
        </w:rPr>
        <w:t xml:space="preserve">. </w:t>
      </w:r>
      <w:r w:rsidRPr="00893B5E">
        <w:rPr>
          <w:rFonts w:ascii="Palatino Linotype" w:hAnsi="Palatino Linotype"/>
          <w:b/>
          <w:i/>
          <w:sz w:val="22"/>
          <w:szCs w:val="22"/>
          <w:u w:val="single"/>
        </w:rPr>
        <w:t>Los sujetos obligados deberán poner a disposición del público de manera permanente y actualizada de forma sencilla</w:t>
      </w:r>
      <w:r w:rsidRPr="00893B5E">
        <w:rPr>
          <w:rFonts w:ascii="Palatino Linotype" w:hAnsi="Palatino Linotype"/>
          <w:i/>
          <w:sz w:val="22"/>
          <w:szCs w:val="22"/>
        </w:rPr>
        <w:t xml:space="preserve">, precisa y entendible, en los respectivos medios electrónicos, de acuerdo con sus facultades, atribuciones, </w:t>
      </w:r>
      <w:r w:rsidRPr="00893B5E">
        <w:rPr>
          <w:rFonts w:ascii="Palatino Linotype" w:hAnsi="Palatino Linotype"/>
          <w:i/>
          <w:sz w:val="22"/>
          <w:szCs w:val="22"/>
        </w:rPr>
        <w:lastRenderedPageBreak/>
        <w:t xml:space="preserve">funciones u objeto social, según corresponda, la información, </w:t>
      </w:r>
      <w:r w:rsidRPr="00893B5E">
        <w:rPr>
          <w:rFonts w:ascii="Palatino Linotype" w:hAnsi="Palatino Linotype"/>
          <w:b/>
          <w:i/>
          <w:sz w:val="22"/>
          <w:szCs w:val="22"/>
          <w:u w:val="single"/>
        </w:rPr>
        <w:t>por lo menos</w:t>
      </w:r>
      <w:r w:rsidRPr="00893B5E">
        <w:rPr>
          <w:rFonts w:ascii="Palatino Linotype" w:hAnsi="Palatino Linotype"/>
          <w:i/>
          <w:sz w:val="22"/>
          <w:szCs w:val="22"/>
        </w:rPr>
        <w:t xml:space="preserve">, de los temas, </w:t>
      </w:r>
      <w:r w:rsidRPr="00893B5E">
        <w:rPr>
          <w:rFonts w:ascii="Palatino Linotype" w:hAnsi="Palatino Linotype"/>
          <w:b/>
          <w:i/>
          <w:sz w:val="22"/>
          <w:szCs w:val="22"/>
          <w:u w:val="single"/>
        </w:rPr>
        <w:t>documentos y políticas que a continuación se señalan</w:t>
      </w:r>
      <w:r w:rsidRPr="00893B5E">
        <w:rPr>
          <w:rFonts w:ascii="Palatino Linotype" w:hAnsi="Palatino Linotype"/>
          <w:i/>
          <w:sz w:val="22"/>
          <w:szCs w:val="22"/>
        </w:rPr>
        <w:t xml:space="preserve">: </w:t>
      </w:r>
    </w:p>
    <w:p w14:paraId="40EC2404" w14:textId="77777777" w:rsidR="00FB65EB" w:rsidRPr="00893B5E" w:rsidRDefault="00FB65EB" w:rsidP="00FB65EB">
      <w:pPr>
        <w:suppressAutoHyphens/>
        <w:ind w:left="851" w:right="901"/>
        <w:jc w:val="both"/>
        <w:rPr>
          <w:rFonts w:ascii="Palatino Linotype" w:hAnsi="Palatino Linotype"/>
          <w:i/>
          <w:sz w:val="22"/>
          <w:szCs w:val="22"/>
        </w:rPr>
      </w:pPr>
      <w:r w:rsidRPr="00893B5E">
        <w:rPr>
          <w:rFonts w:ascii="Palatino Linotype" w:hAnsi="Palatino Linotype"/>
          <w:i/>
          <w:sz w:val="22"/>
          <w:szCs w:val="22"/>
        </w:rPr>
        <w:t>[…]</w:t>
      </w:r>
    </w:p>
    <w:p w14:paraId="3E2E766F" w14:textId="77777777" w:rsidR="00FB65EB" w:rsidRPr="00893B5E" w:rsidRDefault="00FB65EB" w:rsidP="00FB65EB">
      <w:pPr>
        <w:suppressAutoHyphens/>
        <w:ind w:left="851"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b/>
          <w:bCs/>
          <w:i/>
          <w:sz w:val="22"/>
          <w:szCs w:val="22"/>
          <w:lang w:eastAsia="en-US"/>
        </w:rPr>
        <w:t xml:space="preserve">XXIX. </w:t>
      </w:r>
      <w:r w:rsidRPr="00893B5E">
        <w:rPr>
          <w:rFonts w:ascii="Palatino Linotype" w:eastAsiaTheme="minorHAnsi" w:hAnsi="Palatino Linotype" w:cs="Bookman Old Style"/>
          <w:b/>
          <w:i/>
          <w:sz w:val="22"/>
          <w:szCs w:val="22"/>
          <w:u w:val="single"/>
          <w:lang w:eastAsia="en-US"/>
        </w:rPr>
        <w:t>La información sobre los procesos y resultados sobre procedimientos de adjudicación directa, invitación restringida y licitación de cualquier naturaleza</w:t>
      </w:r>
      <w:r w:rsidRPr="00893B5E">
        <w:rPr>
          <w:rFonts w:ascii="Palatino Linotype" w:eastAsiaTheme="minorHAnsi" w:hAnsi="Palatino Linotype" w:cs="Bookman Old Style"/>
          <w:i/>
          <w:sz w:val="22"/>
          <w:szCs w:val="22"/>
          <w:lang w:eastAsia="en-US"/>
        </w:rPr>
        <w:t xml:space="preserve">, </w:t>
      </w:r>
      <w:r w:rsidRPr="00893B5E">
        <w:rPr>
          <w:rFonts w:ascii="Palatino Linotype" w:eastAsiaTheme="minorHAnsi" w:hAnsi="Palatino Linotype" w:cs="Bookman Old Style"/>
          <w:b/>
          <w:i/>
          <w:sz w:val="22"/>
          <w:szCs w:val="22"/>
          <w:u w:val="single"/>
          <w:lang w:eastAsia="en-US"/>
        </w:rPr>
        <w:t>incluyendo la versión pública del expediente respectivo y de los contratos celebrados</w:t>
      </w:r>
      <w:r w:rsidRPr="00893B5E">
        <w:rPr>
          <w:rFonts w:ascii="Palatino Linotype" w:eastAsiaTheme="minorHAnsi" w:hAnsi="Palatino Linotype" w:cs="Bookman Old Style"/>
          <w:i/>
          <w:sz w:val="22"/>
          <w:szCs w:val="22"/>
          <w:lang w:eastAsia="en-US"/>
        </w:rPr>
        <w:t xml:space="preserve">, que deberán contener, por los menos, lo siguiente: </w:t>
      </w:r>
    </w:p>
    <w:p w14:paraId="17825705" w14:textId="77777777" w:rsidR="00FB65EB" w:rsidRPr="00893B5E" w:rsidRDefault="00FB65EB" w:rsidP="00FB65EB">
      <w:pPr>
        <w:suppressAutoHyphens/>
        <w:ind w:left="851"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b/>
          <w:bCs/>
          <w:i/>
          <w:sz w:val="22"/>
          <w:szCs w:val="22"/>
          <w:lang w:eastAsia="en-US"/>
        </w:rPr>
        <w:t>a)</w:t>
      </w:r>
      <w:r w:rsidRPr="00893B5E">
        <w:rPr>
          <w:rFonts w:ascii="Palatino Linotype" w:eastAsiaTheme="minorHAnsi" w:hAnsi="Palatino Linotype" w:cs="Bookman Old Style"/>
          <w:b/>
          <w:bCs/>
          <w:i/>
          <w:sz w:val="22"/>
          <w:szCs w:val="22"/>
          <w:lang w:eastAsia="en-US"/>
        </w:rPr>
        <w:tab/>
      </w:r>
      <w:r w:rsidRPr="00893B5E">
        <w:rPr>
          <w:rFonts w:ascii="Palatino Linotype" w:eastAsiaTheme="minorHAnsi" w:hAnsi="Palatino Linotype" w:cs="Bookman Old Style"/>
          <w:b/>
          <w:i/>
          <w:sz w:val="22"/>
          <w:szCs w:val="22"/>
          <w:u w:val="single"/>
          <w:lang w:eastAsia="en-US"/>
        </w:rPr>
        <w:t>De licitaciones públicas o procedimientos de invitación restringida</w:t>
      </w:r>
      <w:r w:rsidRPr="00893B5E">
        <w:rPr>
          <w:rFonts w:ascii="Palatino Linotype" w:eastAsiaTheme="minorHAnsi" w:hAnsi="Palatino Linotype" w:cs="Bookman Old Style"/>
          <w:i/>
          <w:sz w:val="22"/>
          <w:szCs w:val="22"/>
          <w:lang w:eastAsia="en-US"/>
        </w:rPr>
        <w:t xml:space="preserve">: </w:t>
      </w:r>
    </w:p>
    <w:p w14:paraId="7E51145C"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1)</w:t>
      </w:r>
      <w:r w:rsidRPr="00893B5E">
        <w:rPr>
          <w:rFonts w:ascii="Palatino Linotype" w:eastAsiaTheme="minorHAnsi" w:hAnsi="Palatino Linotype" w:cs="Bookman Old Style"/>
          <w:i/>
          <w:sz w:val="22"/>
          <w:szCs w:val="22"/>
          <w:lang w:eastAsia="en-US"/>
        </w:rPr>
        <w:tab/>
        <w:t xml:space="preserve">La convocatoria o invitación emitida, así como los fundamentos legales aplicados para llevarla a cabo; </w:t>
      </w:r>
    </w:p>
    <w:p w14:paraId="0786FA72"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2)</w:t>
      </w:r>
      <w:r w:rsidRPr="00893B5E">
        <w:rPr>
          <w:rFonts w:ascii="Palatino Linotype" w:eastAsiaTheme="minorHAnsi" w:hAnsi="Palatino Linotype" w:cs="Bookman Old Style"/>
          <w:i/>
          <w:sz w:val="22"/>
          <w:szCs w:val="22"/>
          <w:lang w:eastAsia="en-US"/>
        </w:rPr>
        <w:tab/>
        <w:t xml:space="preserve">Los nombres de los participantes o invitados; </w:t>
      </w:r>
    </w:p>
    <w:p w14:paraId="6042A5FA"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3)</w:t>
      </w:r>
      <w:r w:rsidRPr="00893B5E">
        <w:rPr>
          <w:rFonts w:ascii="Palatino Linotype" w:eastAsiaTheme="minorHAnsi" w:hAnsi="Palatino Linotype" w:cs="Bookman Old Style"/>
          <w:i/>
          <w:sz w:val="22"/>
          <w:szCs w:val="22"/>
          <w:lang w:eastAsia="en-US"/>
        </w:rPr>
        <w:tab/>
        <w:t xml:space="preserve">El nombre del ganador y las razones que lo justifican; </w:t>
      </w:r>
    </w:p>
    <w:p w14:paraId="77E65B5B"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4)</w:t>
      </w:r>
      <w:r w:rsidRPr="00893B5E">
        <w:rPr>
          <w:rFonts w:ascii="Palatino Linotype" w:eastAsiaTheme="minorHAnsi" w:hAnsi="Palatino Linotype" w:cs="Bookman Old Style"/>
          <w:i/>
          <w:sz w:val="22"/>
          <w:szCs w:val="22"/>
          <w:lang w:eastAsia="en-US"/>
        </w:rPr>
        <w:tab/>
        <w:t xml:space="preserve">El área solicitante y la responsable de su ejecución; </w:t>
      </w:r>
    </w:p>
    <w:p w14:paraId="5B4BB5B5"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5)</w:t>
      </w:r>
      <w:r w:rsidRPr="00893B5E">
        <w:rPr>
          <w:rFonts w:ascii="Palatino Linotype" w:eastAsiaTheme="minorHAnsi" w:hAnsi="Palatino Linotype" w:cs="Bookman Old Style"/>
          <w:i/>
          <w:sz w:val="22"/>
          <w:szCs w:val="22"/>
          <w:lang w:eastAsia="en-US"/>
        </w:rPr>
        <w:tab/>
        <w:t xml:space="preserve">Las convocatorias e invitaciones emitidas; </w:t>
      </w:r>
    </w:p>
    <w:p w14:paraId="0286C024"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6)</w:t>
      </w:r>
      <w:r w:rsidRPr="00893B5E">
        <w:rPr>
          <w:rFonts w:ascii="Palatino Linotype" w:eastAsiaTheme="minorHAnsi" w:hAnsi="Palatino Linotype" w:cs="Bookman Old Style"/>
          <w:i/>
          <w:sz w:val="22"/>
          <w:szCs w:val="22"/>
          <w:lang w:eastAsia="en-US"/>
        </w:rPr>
        <w:tab/>
        <w:t xml:space="preserve">Los dictámenes y fallo de adjudicación; </w:t>
      </w:r>
    </w:p>
    <w:p w14:paraId="0685E153" w14:textId="77777777" w:rsidR="00FB65EB" w:rsidRPr="00893B5E" w:rsidRDefault="00FB65EB" w:rsidP="00FB65EB">
      <w:pPr>
        <w:suppressAutoHyphens/>
        <w:ind w:left="993" w:right="901"/>
        <w:jc w:val="both"/>
        <w:rPr>
          <w:rFonts w:ascii="Palatino Linotype" w:eastAsiaTheme="minorHAnsi" w:hAnsi="Palatino Linotype" w:cs="Bookman Old Style"/>
          <w:b/>
          <w:i/>
          <w:sz w:val="22"/>
          <w:szCs w:val="22"/>
          <w:u w:val="single"/>
          <w:lang w:eastAsia="en-US"/>
        </w:rPr>
      </w:pPr>
      <w:r w:rsidRPr="00893B5E">
        <w:rPr>
          <w:rFonts w:ascii="Palatino Linotype" w:eastAsiaTheme="minorHAnsi" w:hAnsi="Palatino Linotype" w:cs="Bookman Old Style"/>
          <w:b/>
          <w:i/>
          <w:sz w:val="22"/>
          <w:szCs w:val="22"/>
          <w:u w:val="single"/>
          <w:lang w:eastAsia="en-US"/>
        </w:rPr>
        <w:t>7)</w:t>
      </w:r>
      <w:r w:rsidRPr="00893B5E">
        <w:rPr>
          <w:rFonts w:ascii="Palatino Linotype" w:eastAsiaTheme="minorHAnsi" w:hAnsi="Palatino Linotype" w:cs="Bookman Old Style"/>
          <w:b/>
          <w:i/>
          <w:sz w:val="22"/>
          <w:szCs w:val="22"/>
          <w:u w:val="single"/>
          <w:lang w:eastAsia="en-US"/>
        </w:rPr>
        <w:tab/>
        <w:t xml:space="preserve">El contrato y, en su caso, sus anexos; </w:t>
      </w:r>
    </w:p>
    <w:p w14:paraId="5921E221"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8)</w:t>
      </w:r>
      <w:r w:rsidRPr="00893B5E">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03ECE692"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9)</w:t>
      </w:r>
      <w:r w:rsidRPr="00893B5E">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14:paraId="32562A62"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10)</w:t>
      </w:r>
      <w:r w:rsidRPr="00893B5E">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14:paraId="2EA4C60C"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11)</w:t>
      </w:r>
      <w:r w:rsidRPr="00893B5E">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14:paraId="024E890A"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12)</w:t>
      </w:r>
      <w:r w:rsidRPr="00893B5E">
        <w:rPr>
          <w:rFonts w:ascii="Palatino Linotype" w:eastAsiaTheme="minorHAnsi" w:hAnsi="Palatino Linotype" w:cs="Bookman Old Style"/>
          <w:i/>
          <w:sz w:val="22"/>
          <w:szCs w:val="22"/>
          <w:lang w:eastAsia="en-US"/>
        </w:rPr>
        <w:tab/>
        <w:t xml:space="preserve">Los informes de avance físico y financiero sobre las obras o servicios contratados; </w:t>
      </w:r>
    </w:p>
    <w:p w14:paraId="19EBED79"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13)</w:t>
      </w:r>
      <w:r w:rsidRPr="00893B5E">
        <w:rPr>
          <w:rFonts w:ascii="Palatino Linotype" w:eastAsiaTheme="minorHAnsi" w:hAnsi="Palatino Linotype" w:cs="Bookman Old Style"/>
          <w:i/>
          <w:sz w:val="22"/>
          <w:szCs w:val="22"/>
          <w:lang w:eastAsia="en-US"/>
        </w:rPr>
        <w:tab/>
        <w:t>El convenio de terminación;</w:t>
      </w:r>
      <w:r w:rsidRPr="00893B5E">
        <w:rPr>
          <w:rFonts w:ascii="Palatino Linotype" w:eastAsiaTheme="minorHAnsi" w:hAnsi="Palatino Linotype" w:cs="Bookman Old Style"/>
          <w:b/>
          <w:i/>
          <w:sz w:val="22"/>
          <w:szCs w:val="22"/>
          <w:u w:val="single"/>
          <w:lang w:eastAsia="en-US"/>
        </w:rPr>
        <w:t xml:space="preserve"> </w:t>
      </w:r>
      <w:r w:rsidRPr="00893B5E">
        <w:rPr>
          <w:rFonts w:ascii="Palatino Linotype" w:eastAsiaTheme="minorHAnsi" w:hAnsi="Palatino Linotype" w:cs="Bookman Old Style"/>
          <w:i/>
          <w:sz w:val="22"/>
          <w:szCs w:val="22"/>
          <w:lang w:eastAsia="en-US"/>
        </w:rPr>
        <w:t xml:space="preserve">y </w:t>
      </w:r>
    </w:p>
    <w:p w14:paraId="0B01EE37"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14)</w:t>
      </w:r>
      <w:r w:rsidRPr="00893B5E">
        <w:rPr>
          <w:rFonts w:ascii="Palatino Linotype" w:eastAsiaTheme="minorHAnsi" w:hAnsi="Palatino Linotype" w:cs="Bookman Old Style"/>
          <w:i/>
          <w:sz w:val="22"/>
          <w:szCs w:val="22"/>
          <w:lang w:eastAsia="en-US"/>
        </w:rPr>
        <w:tab/>
        <w:t>El finiquito.</w:t>
      </w:r>
    </w:p>
    <w:p w14:paraId="641C6163" w14:textId="77777777" w:rsidR="00FB65EB" w:rsidRPr="00893B5E" w:rsidRDefault="00FB65EB" w:rsidP="00FB65EB">
      <w:pPr>
        <w:suppressAutoHyphens/>
        <w:ind w:left="851"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b/>
          <w:bCs/>
          <w:i/>
          <w:sz w:val="22"/>
          <w:szCs w:val="22"/>
          <w:lang w:eastAsia="en-US"/>
        </w:rPr>
        <w:t xml:space="preserve">b) </w:t>
      </w:r>
      <w:r w:rsidRPr="00893B5E">
        <w:rPr>
          <w:rFonts w:ascii="Palatino Linotype" w:eastAsiaTheme="minorHAnsi" w:hAnsi="Palatino Linotype" w:cs="Bookman Old Style"/>
          <w:b/>
          <w:i/>
          <w:sz w:val="22"/>
          <w:szCs w:val="22"/>
          <w:u w:val="single"/>
          <w:lang w:eastAsia="en-US"/>
        </w:rPr>
        <w:t>De las adjudicaciones directas</w:t>
      </w:r>
      <w:r w:rsidRPr="00893B5E">
        <w:rPr>
          <w:rFonts w:ascii="Palatino Linotype" w:eastAsiaTheme="minorHAnsi" w:hAnsi="Palatino Linotype" w:cs="Bookman Old Style"/>
          <w:i/>
          <w:sz w:val="22"/>
          <w:szCs w:val="22"/>
          <w:lang w:eastAsia="en-US"/>
        </w:rPr>
        <w:t xml:space="preserve">: </w:t>
      </w:r>
    </w:p>
    <w:p w14:paraId="2FD0EFA7"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1)</w:t>
      </w:r>
      <w:r w:rsidRPr="00893B5E">
        <w:rPr>
          <w:rFonts w:ascii="Palatino Linotype" w:eastAsiaTheme="minorHAnsi" w:hAnsi="Palatino Linotype" w:cs="Bookman Old Style"/>
          <w:i/>
          <w:sz w:val="22"/>
          <w:szCs w:val="22"/>
          <w:lang w:eastAsia="en-US"/>
        </w:rPr>
        <w:tab/>
        <w:t xml:space="preserve">La propuesta enviada por el participante; </w:t>
      </w:r>
    </w:p>
    <w:p w14:paraId="7D86A797"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2)</w:t>
      </w:r>
      <w:r w:rsidRPr="00893B5E">
        <w:rPr>
          <w:rFonts w:ascii="Palatino Linotype" w:eastAsiaTheme="minorHAnsi" w:hAnsi="Palatino Linotype" w:cs="Bookman Old Style"/>
          <w:i/>
          <w:sz w:val="22"/>
          <w:szCs w:val="22"/>
          <w:lang w:eastAsia="en-US"/>
        </w:rPr>
        <w:tab/>
        <w:t xml:space="preserve">Los motivos y fundamentos legales aplicados para llevarla a cabo; </w:t>
      </w:r>
    </w:p>
    <w:p w14:paraId="31D84876"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3)</w:t>
      </w:r>
      <w:r w:rsidRPr="00893B5E">
        <w:rPr>
          <w:rFonts w:ascii="Palatino Linotype" w:eastAsiaTheme="minorHAnsi" w:hAnsi="Palatino Linotype" w:cs="Bookman Old Style"/>
          <w:i/>
          <w:sz w:val="22"/>
          <w:szCs w:val="22"/>
          <w:lang w:eastAsia="en-US"/>
        </w:rPr>
        <w:tab/>
        <w:t xml:space="preserve">La autorización del ejercicio de la opción; </w:t>
      </w:r>
    </w:p>
    <w:p w14:paraId="5160B367"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4)</w:t>
      </w:r>
      <w:r w:rsidRPr="00893B5E">
        <w:rPr>
          <w:rFonts w:ascii="Palatino Linotype" w:eastAsiaTheme="minorHAnsi" w:hAnsi="Palatino Linotype" w:cs="Bookman Old Style"/>
          <w:i/>
          <w:sz w:val="22"/>
          <w:szCs w:val="22"/>
          <w:lang w:eastAsia="en-US"/>
        </w:rPr>
        <w:tab/>
        <w:t xml:space="preserve">En su caso, las cotizaciones consideradas, especificando los nombres de los proveedores y sus montos; </w:t>
      </w:r>
    </w:p>
    <w:p w14:paraId="05CF5CC6"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5)</w:t>
      </w:r>
      <w:r w:rsidRPr="00893B5E">
        <w:rPr>
          <w:rFonts w:ascii="Palatino Linotype" w:eastAsiaTheme="minorHAnsi" w:hAnsi="Palatino Linotype" w:cs="Bookman Old Style"/>
          <w:i/>
          <w:sz w:val="22"/>
          <w:szCs w:val="22"/>
          <w:lang w:eastAsia="en-US"/>
        </w:rPr>
        <w:tab/>
        <w:t xml:space="preserve">El nombre de la persona física o jurídica colectiva adjudicada; </w:t>
      </w:r>
    </w:p>
    <w:p w14:paraId="7F26D00C"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6)</w:t>
      </w:r>
      <w:r w:rsidRPr="00893B5E">
        <w:rPr>
          <w:rFonts w:ascii="Palatino Linotype" w:eastAsiaTheme="minorHAnsi" w:hAnsi="Palatino Linotype" w:cs="Bookman Old Style"/>
          <w:i/>
          <w:sz w:val="22"/>
          <w:szCs w:val="22"/>
          <w:lang w:eastAsia="en-US"/>
        </w:rPr>
        <w:tab/>
        <w:t xml:space="preserve">La unidad administrativa solicitante y la responsable de su ejecución; </w:t>
      </w:r>
    </w:p>
    <w:p w14:paraId="0F085E70" w14:textId="77777777" w:rsidR="00FB65EB" w:rsidRPr="00893B5E" w:rsidRDefault="00FB65EB" w:rsidP="00FB65EB">
      <w:pPr>
        <w:suppressAutoHyphens/>
        <w:ind w:left="993" w:right="901"/>
        <w:jc w:val="both"/>
        <w:rPr>
          <w:rFonts w:ascii="Palatino Linotype" w:eastAsiaTheme="minorHAnsi" w:hAnsi="Palatino Linotype" w:cs="Bookman Old Style"/>
          <w:b/>
          <w:i/>
          <w:sz w:val="22"/>
          <w:szCs w:val="22"/>
          <w:u w:val="single"/>
          <w:lang w:eastAsia="en-US"/>
        </w:rPr>
      </w:pPr>
      <w:r w:rsidRPr="00893B5E">
        <w:rPr>
          <w:rFonts w:ascii="Palatino Linotype" w:eastAsiaTheme="minorHAnsi" w:hAnsi="Palatino Linotype" w:cs="Bookman Old Style"/>
          <w:i/>
          <w:sz w:val="22"/>
          <w:szCs w:val="22"/>
          <w:lang w:eastAsia="en-US"/>
        </w:rPr>
        <w:t>7)</w:t>
      </w:r>
      <w:r w:rsidRPr="00893B5E">
        <w:rPr>
          <w:rFonts w:ascii="Palatino Linotype" w:eastAsiaTheme="minorHAnsi" w:hAnsi="Palatino Linotype" w:cs="Bookman Old Style"/>
          <w:i/>
          <w:sz w:val="22"/>
          <w:szCs w:val="22"/>
          <w:lang w:eastAsia="en-US"/>
        </w:rPr>
        <w:tab/>
      </w:r>
      <w:r w:rsidRPr="00893B5E">
        <w:rPr>
          <w:rFonts w:ascii="Palatino Linotype" w:eastAsiaTheme="minorHAnsi" w:hAnsi="Palatino Linotype" w:cs="Bookman Old Style"/>
          <w:b/>
          <w:i/>
          <w:sz w:val="22"/>
          <w:szCs w:val="22"/>
          <w:u w:val="single"/>
          <w:lang w:eastAsia="en-US"/>
        </w:rPr>
        <w:t xml:space="preserve">El número, fecha, el monto del contrato y el plazo de entrega o de ejecución de los servicios u obra; </w:t>
      </w:r>
    </w:p>
    <w:p w14:paraId="4F1BAEC0"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lastRenderedPageBreak/>
        <w:t>8)</w:t>
      </w:r>
      <w:r w:rsidRPr="00893B5E">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740BE133"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9)</w:t>
      </w:r>
      <w:r w:rsidRPr="00893B5E">
        <w:rPr>
          <w:rFonts w:ascii="Palatino Linotype" w:eastAsiaTheme="minorHAnsi" w:hAnsi="Palatino Linotype" w:cs="Bookman Old Style"/>
          <w:i/>
          <w:sz w:val="22"/>
          <w:szCs w:val="22"/>
          <w:lang w:eastAsia="en-US"/>
        </w:rPr>
        <w:tab/>
        <w:t xml:space="preserve">Los informes de avance sobre las obras o servicios contratados; </w:t>
      </w:r>
    </w:p>
    <w:p w14:paraId="06CB5F7C"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10)</w:t>
      </w:r>
      <w:r w:rsidRPr="00893B5E">
        <w:rPr>
          <w:rFonts w:ascii="Palatino Linotype" w:eastAsiaTheme="minorHAnsi" w:hAnsi="Palatino Linotype" w:cs="Bookman Old Style"/>
          <w:i/>
          <w:sz w:val="22"/>
          <w:szCs w:val="22"/>
          <w:lang w:eastAsia="en-US"/>
        </w:rPr>
        <w:tab/>
        <w:t xml:space="preserve">El convenio de terminación; y </w:t>
      </w:r>
    </w:p>
    <w:p w14:paraId="431AD88F" w14:textId="77777777" w:rsidR="00FB65EB" w:rsidRPr="00893B5E" w:rsidRDefault="00FB65EB" w:rsidP="00FB65EB">
      <w:pPr>
        <w:suppressAutoHyphens/>
        <w:ind w:left="993" w:right="901"/>
        <w:jc w:val="both"/>
        <w:rPr>
          <w:rFonts w:ascii="Palatino Linotype" w:eastAsiaTheme="minorHAnsi" w:hAnsi="Palatino Linotype" w:cs="Bookman Old Style"/>
          <w:i/>
          <w:sz w:val="22"/>
          <w:szCs w:val="22"/>
          <w:lang w:eastAsia="en-US"/>
        </w:rPr>
      </w:pPr>
      <w:r w:rsidRPr="00893B5E">
        <w:rPr>
          <w:rFonts w:ascii="Palatino Linotype" w:eastAsiaTheme="minorHAnsi" w:hAnsi="Palatino Linotype" w:cs="Bookman Old Style"/>
          <w:i/>
          <w:sz w:val="22"/>
          <w:szCs w:val="22"/>
          <w:lang w:eastAsia="en-US"/>
        </w:rPr>
        <w:t>11)</w:t>
      </w:r>
      <w:r w:rsidRPr="00893B5E">
        <w:rPr>
          <w:rFonts w:ascii="Palatino Linotype" w:eastAsiaTheme="minorHAnsi" w:hAnsi="Palatino Linotype" w:cs="Bookman Old Style"/>
          <w:i/>
          <w:sz w:val="22"/>
          <w:szCs w:val="22"/>
          <w:lang w:eastAsia="en-US"/>
        </w:rPr>
        <w:tab/>
        <w:t>El finiquito.”</w:t>
      </w:r>
    </w:p>
    <w:p w14:paraId="385EBD56" w14:textId="233EA781" w:rsidR="000C7F06" w:rsidRPr="00893B5E" w:rsidRDefault="00FB65EB" w:rsidP="00586A2A">
      <w:pPr>
        <w:suppressAutoHyphens/>
        <w:ind w:left="851" w:right="901"/>
        <w:jc w:val="both"/>
        <w:rPr>
          <w:rFonts w:ascii="Palatino Linotype" w:hAnsi="Palatino Linotype"/>
          <w:i/>
          <w:sz w:val="22"/>
          <w:szCs w:val="22"/>
        </w:rPr>
      </w:pPr>
      <w:r w:rsidRPr="00893B5E">
        <w:rPr>
          <w:rFonts w:ascii="Palatino Linotype" w:hAnsi="Palatino Linotype"/>
          <w:i/>
          <w:sz w:val="22"/>
          <w:szCs w:val="22"/>
        </w:rPr>
        <w:t>(Énfasis añadido)</w:t>
      </w:r>
    </w:p>
    <w:p w14:paraId="35ACCC37" w14:textId="77777777" w:rsidR="00586A2A" w:rsidRPr="00893B5E" w:rsidRDefault="00586A2A" w:rsidP="00586A2A">
      <w:pPr>
        <w:suppressAutoHyphens/>
        <w:ind w:left="851" w:right="901"/>
        <w:jc w:val="both"/>
        <w:rPr>
          <w:rFonts w:ascii="Palatino Linotype" w:hAnsi="Palatino Linotype"/>
          <w:i/>
          <w:sz w:val="22"/>
          <w:szCs w:val="22"/>
        </w:rPr>
      </w:pPr>
    </w:p>
    <w:p w14:paraId="7F2B9F89" w14:textId="25EB6C08" w:rsidR="00E5566B" w:rsidRPr="00893B5E" w:rsidRDefault="00586A2A" w:rsidP="00962A9B">
      <w:pPr>
        <w:spacing w:line="360" w:lineRule="auto"/>
        <w:jc w:val="both"/>
        <w:rPr>
          <w:rFonts w:ascii="Palatino Linotype" w:hAnsi="Palatino Linotype"/>
          <w:color w:val="000000"/>
        </w:rPr>
      </w:pPr>
      <w:r w:rsidRPr="00893B5E">
        <w:rPr>
          <w:rFonts w:ascii="Palatino Linotype" w:hAnsi="Palatino Linotype"/>
          <w:color w:val="000000"/>
        </w:rPr>
        <w:t xml:space="preserve">Por lo anterior, es claro que </w:t>
      </w:r>
      <w:r w:rsidRPr="00893B5E">
        <w:rPr>
          <w:rFonts w:ascii="Palatino Linotype" w:hAnsi="Palatino Linotype"/>
          <w:b/>
          <w:color w:val="000000"/>
        </w:rPr>
        <w:t>EL SUJETO OBLIGADO</w:t>
      </w:r>
      <w:r w:rsidRPr="00893B5E">
        <w:rPr>
          <w:rFonts w:ascii="Palatino Linotype" w:hAnsi="Palatino Linotype"/>
          <w:color w:val="000000"/>
        </w:rPr>
        <w:t xml:space="preserve">, puede contratar, convenir o concesionar la ejecución de obras públicas, a través de terceros, en las distintas modalidades de contratación, licitación pública, adjudicación directa e invitación restringida; en consecuencia, para el caso de que </w:t>
      </w:r>
      <w:r w:rsidRPr="00893B5E">
        <w:rPr>
          <w:rFonts w:ascii="Palatino Linotype" w:hAnsi="Palatino Linotype"/>
          <w:b/>
          <w:color w:val="000000"/>
        </w:rPr>
        <w:t>EL SUJETO OBLIGADO</w:t>
      </w:r>
      <w:r w:rsidRPr="00893B5E">
        <w:rPr>
          <w:rFonts w:ascii="Palatino Linotype" w:hAnsi="Palatino Linotype"/>
          <w:color w:val="000000"/>
        </w:rPr>
        <w:t xml:space="preserve">, se encuentre ejecutando obra pública en </w:t>
      </w:r>
      <w:r w:rsidR="00962A9B" w:rsidRPr="00893B5E">
        <w:rPr>
          <w:rFonts w:ascii="Palatino Linotype" w:hAnsi="Palatino Linotype"/>
          <w:color w:val="000000"/>
        </w:rPr>
        <w:t xml:space="preserve">el </w:t>
      </w:r>
      <w:r w:rsidRPr="00893B5E">
        <w:rPr>
          <w:rFonts w:ascii="Palatino Linotype" w:hAnsi="Palatino Linotype"/>
          <w:color w:val="000000"/>
        </w:rPr>
        <w:t xml:space="preserve">inmueble referido en la solicitud, deberá </w:t>
      </w:r>
      <w:r w:rsidR="00962A9B" w:rsidRPr="00893B5E">
        <w:rPr>
          <w:rFonts w:ascii="Palatino Linotype" w:hAnsi="Palatino Linotype"/>
          <w:color w:val="000000"/>
        </w:rPr>
        <w:t>hacer entrega del documento o documentos donde conste la fecha de inicio de los trabajos, el importe por concepto de los  materi</w:t>
      </w:r>
      <w:r w:rsidR="00E5566B" w:rsidRPr="00893B5E">
        <w:rPr>
          <w:rFonts w:ascii="Palatino Linotype" w:hAnsi="Palatino Linotype"/>
          <w:color w:val="000000"/>
        </w:rPr>
        <w:t xml:space="preserve">ales invertidos, mano de obra, el nombre de los </w:t>
      </w:r>
      <w:r w:rsidR="00962A9B" w:rsidRPr="00893B5E">
        <w:rPr>
          <w:rFonts w:ascii="Palatino Linotype" w:hAnsi="Palatino Linotype"/>
          <w:color w:val="000000"/>
        </w:rPr>
        <w:t xml:space="preserve">proveedores y el monto total de recursos públicos </w:t>
      </w:r>
      <w:r w:rsidR="00E5566B" w:rsidRPr="00893B5E">
        <w:rPr>
          <w:rFonts w:ascii="Palatino Linotype" w:hAnsi="Palatino Linotype"/>
          <w:color w:val="000000"/>
        </w:rPr>
        <w:t>destinados, los cuales, pueden localizarse de manera enunciativa, mas no limitativa en el contrato de obra pública y en las facturas emitidas por los proveedores</w:t>
      </w:r>
      <w:r w:rsidR="00943AD4" w:rsidRPr="00893B5E">
        <w:rPr>
          <w:rFonts w:ascii="Palatino Linotype" w:hAnsi="Palatino Linotype"/>
          <w:color w:val="000000"/>
        </w:rPr>
        <w:t xml:space="preserve">, los cuales deberán entregarse en </w:t>
      </w:r>
      <w:r w:rsidR="00943AD4" w:rsidRPr="00893B5E">
        <w:rPr>
          <w:rFonts w:ascii="Palatino Linotype" w:hAnsi="Palatino Linotype"/>
          <w:b/>
          <w:color w:val="000000"/>
        </w:rPr>
        <w:t>versión publica</w:t>
      </w:r>
      <w:r w:rsidR="00E5566B" w:rsidRPr="00893B5E">
        <w:rPr>
          <w:rFonts w:ascii="Palatino Linotype" w:hAnsi="Palatino Linotype"/>
          <w:color w:val="000000"/>
        </w:rPr>
        <w:t xml:space="preserve">; con la salvedad de que para el caso de que </w:t>
      </w:r>
      <w:r w:rsidR="00E5566B" w:rsidRPr="00893B5E">
        <w:rPr>
          <w:rFonts w:ascii="Palatino Linotype" w:hAnsi="Palatino Linotype"/>
          <w:b/>
          <w:color w:val="000000"/>
        </w:rPr>
        <w:t>EL SUJETO OBLIGADO</w:t>
      </w:r>
      <w:r w:rsidR="00E5566B" w:rsidRPr="00893B5E">
        <w:rPr>
          <w:rFonts w:ascii="Palatino Linotype" w:hAnsi="Palatino Linotype"/>
          <w:color w:val="000000"/>
        </w:rPr>
        <w:t xml:space="preserve">, no este ejecutando obra pública en el inmueble señalado en la solicitud, deberá de hacerlo del conocimiento al particular, de manera fundamentada y motivada. </w:t>
      </w:r>
    </w:p>
    <w:p w14:paraId="33C76347" w14:textId="0F5A8887" w:rsidR="00E5566B" w:rsidRPr="00893B5E" w:rsidRDefault="00E5566B" w:rsidP="00E5566B">
      <w:pPr>
        <w:suppressAutoHyphens/>
        <w:spacing w:before="100" w:beforeAutospacing="1" w:after="100" w:afterAutospacing="1" w:line="360" w:lineRule="auto"/>
        <w:ind w:right="51"/>
        <w:jc w:val="both"/>
        <w:rPr>
          <w:rFonts w:ascii="Palatino Linotype" w:hAnsi="Palatino Linotype" w:cs="Arial"/>
        </w:rPr>
      </w:pPr>
      <w:r w:rsidRPr="00893B5E">
        <w:rPr>
          <w:rFonts w:ascii="Palatino Linotype" w:hAnsi="Palatino Linotype" w:cs="Arial"/>
        </w:rPr>
        <w:t>Dicho l</w:t>
      </w:r>
      <w:r w:rsidR="00943AD4" w:rsidRPr="00893B5E">
        <w:rPr>
          <w:rFonts w:ascii="Palatino Linotype" w:hAnsi="Palatino Linotype" w:cs="Arial"/>
        </w:rPr>
        <w:t>o anterior, es toral señalar que</w:t>
      </w:r>
      <w:r w:rsidRPr="00893B5E">
        <w:rPr>
          <w:rFonts w:ascii="Palatino Linotype" w:hAnsi="Palatino Linotype" w:cs="Arial"/>
        </w:rPr>
        <w:t xml:space="preserve">, si </w:t>
      </w:r>
      <w:r w:rsidRPr="00893B5E">
        <w:rPr>
          <w:rFonts w:ascii="Palatino Linotype" w:hAnsi="Palatino Linotype" w:cs="Arial"/>
          <w:b/>
        </w:rPr>
        <w:t>EL SUJETO OBLIGADO</w:t>
      </w:r>
      <w:r w:rsidRPr="00893B5E">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w:t>
      </w:r>
      <w:r w:rsidR="00943AD4" w:rsidRPr="00893B5E">
        <w:rPr>
          <w:rFonts w:ascii="Palatino Linotype" w:hAnsi="Palatino Linotype" w:cs="Arial"/>
        </w:rPr>
        <w:t xml:space="preserve"> particulares,</w:t>
      </w:r>
      <w:r w:rsidRPr="00893B5E">
        <w:rPr>
          <w:rFonts w:ascii="Palatino Linotype" w:hAnsi="Palatino Linotype" w:cs="Arial"/>
        </w:rPr>
        <w:t xml:space="preserve"> número</w:t>
      </w:r>
      <w:r w:rsidR="00943AD4" w:rsidRPr="00893B5E">
        <w:rPr>
          <w:rFonts w:ascii="Palatino Linotype" w:hAnsi="Palatino Linotype" w:cs="Arial"/>
        </w:rPr>
        <w:t xml:space="preserve">s o claves de cuentas bancarias y datos de identificación </w:t>
      </w:r>
      <w:r w:rsidR="00943AD4" w:rsidRPr="00893B5E">
        <w:rPr>
          <w:rFonts w:ascii="Palatino Linotype" w:hAnsi="Palatino Linotype" w:cs="Arial"/>
        </w:rPr>
        <w:lastRenderedPageBreak/>
        <w:t>patrimonial</w:t>
      </w:r>
      <w:r w:rsidRPr="00893B5E">
        <w:rPr>
          <w:rFonts w:ascii="Palatino Linotype" w:hAnsi="Palatino Linotype" w:cs="Arial"/>
        </w:rPr>
        <w:t xml:space="preserve"> deberá entregar la información de mérito en versión pública y emitir el Acuerdo de Clasificación en el que se sustenten dichas versiones públicas.</w:t>
      </w:r>
    </w:p>
    <w:p w14:paraId="03386F51" w14:textId="77777777" w:rsidR="00E5566B" w:rsidRPr="00893B5E" w:rsidRDefault="00E5566B" w:rsidP="00E5566B">
      <w:pPr>
        <w:suppressAutoHyphens/>
        <w:autoSpaceDE w:val="0"/>
        <w:autoSpaceDN w:val="0"/>
        <w:adjustRightInd w:val="0"/>
        <w:spacing w:before="100" w:beforeAutospacing="1" w:after="100" w:afterAutospacing="1" w:line="360" w:lineRule="auto"/>
        <w:ind w:right="51"/>
        <w:jc w:val="both"/>
        <w:rPr>
          <w:rFonts w:ascii="Palatino Linotype" w:hAnsi="Palatino Linotype" w:cs="Arial"/>
        </w:rPr>
      </w:pPr>
      <w:r w:rsidRPr="00893B5E">
        <w:rPr>
          <w:rFonts w:ascii="Palatino Linotype" w:hAnsi="Palatino Linotype" w:cs="Arial"/>
          <w:color w:val="000000"/>
        </w:rPr>
        <w:t xml:space="preserve">En ese sentido, es de precisar que </w:t>
      </w:r>
      <w:r w:rsidRPr="00893B5E">
        <w:rPr>
          <w:rFonts w:ascii="Palatino Linotype" w:eastAsia="Calibri" w:hAnsi="Palatino Linotype" w:cs="Bookman Old Style,Bold"/>
          <w:bCs/>
          <w:color w:val="0D0D0D"/>
          <w:lang w:eastAsia="en-US"/>
        </w:rPr>
        <w:t xml:space="preserve">la clasificación de la información no se da por el simple mandato de la Ley, sino que </w:t>
      </w:r>
      <w:r w:rsidRPr="00893B5E">
        <w:rPr>
          <w:rFonts w:ascii="Palatino Linotype" w:hAnsi="Palatino Linotype"/>
        </w:rPr>
        <w:t xml:space="preserve">es necesario que </w:t>
      </w:r>
      <w:r w:rsidRPr="00893B5E">
        <w:rPr>
          <w:rFonts w:ascii="Palatino Linotype" w:hAnsi="Palatino Linotype"/>
          <w:b/>
        </w:rPr>
        <w:t xml:space="preserve">EL SUJETO OBLIGADO </w:t>
      </w:r>
      <w:r w:rsidRPr="00893B5E">
        <w:rPr>
          <w:rFonts w:ascii="Palatino Linotype" w:hAnsi="Palatino Linotype"/>
        </w:rPr>
        <w:t xml:space="preserve">cuando clasifique algún documento o información, ya sea todo o en parte, debe atender lo dispuesto por </w:t>
      </w:r>
      <w:r w:rsidRPr="00893B5E">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893B5E">
        <w:rPr>
          <w:rFonts w:ascii="Palatino Linotype" w:hAnsi="Palatino Linotype" w:cs="Arial"/>
          <w:b/>
        </w:rPr>
        <w:t>SUJETO OBLIGADO</w:t>
      </w:r>
      <w:r w:rsidRPr="00893B5E">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271325B5" w14:textId="77777777" w:rsidR="00E5566B" w:rsidRPr="00893B5E" w:rsidRDefault="00E5566B" w:rsidP="00E5566B">
      <w:pPr>
        <w:widowControl w:val="0"/>
        <w:suppressAutoHyphen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893B5E">
        <w:rPr>
          <w:rFonts w:ascii="Palatino Linotype" w:hAnsi="Palatino Linotype" w:cs="Arial"/>
          <w:lang w:eastAsia="es-MX"/>
        </w:rPr>
        <w:t xml:space="preserve">Por cuanto hace a la </w:t>
      </w:r>
      <w:r w:rsidRPr="00893B5E">
        <w:rPr>
          <w:rFonts w:ascii="Palatino Linotype" w:hAnsi="Palatino Linotype" w:cs="Arial"/>
          <w:b/>
        </w:rPr>
        <w:t xml:space="preserve">Clave Única de Registro de Población, </w:t>
      </w:r>
      <w:r w:rsidRPr="00893B5E">
        <w:rPr>
          <w:rFonts w:ascii="Palatino Linotype" w:hAnsi="Palatino Linotype" w:cs="Arial"/>
          <w:lang w:eastAsia="es-MX"/>
        </w:rPr>
        <w:t xml:space="preserve">constituye un dato personal, ya que </w:t>
      </w:r>
      <w:r w:rsidRPr="00893B5E">
        <w:rPr>
          <w:rFonts w:ascii="Palatino Linotype" w:hAnsi="Palatino Linotype"/>
          <w:lang w:eastAsia="es-MX"/>
        </w:rPr>
        <w:t>tiene</w:t>
      </w:r>
      <w:r w:rsidRPr="00893B5E">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249A5BD6" w14:textId="77777777" w:rsidR="00E5566B" w:rsidRPr="00893B5E" w:rsidRDefault="00E5566B" w:rsidP="00E5566B">
      <w:pPr>
        <w:widowControl w:val="0"/>
        <w:suppressAutoHyphen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893B5E">
        <w:rPr>
          <w:rFonts w:ascii="Palatino Linotype" w:hAnsi="Palatino Linotype" w:cs="Arial"/>
          <w:lang w:eastAsia="es-MX"/>
        </w:rPr>
        <w:t xml:space="preserve">Lo </w:t>
      </w:r>
      <w:r w:rsidRPr="00893B5E">
        <w:rPr>
          <w:rFonts w:ascii="Palatino Linotype" w:hAnsi="Palatino Linotype"/>
          <w:lang w:eastAsia="es-MX"/>
        </w:rPr>
        <w:t>anterior</w:t>
      </w:r>
      <w:r w:rsidRPr="00893B5E">
        <w:rPr>
          <w:rFonts w:ascii="Palatino Linotype" w:hAnsi="Palatino Linotype" w:cs="Arial"/>
          <w:lang w:eastAsia="es-MX"/>
        </w:rPr>
        <w:t xml:space="preserve">, </w:t>
      </w:r>
      <w:r w:rsidRPr="00893B5E">
        <w:rPr>
          <w:rFonts w:ascii="Palatino Linotype" w:hAnsi="Palatino Linotype"/>
          <w:bCs/>
        </w:rPr>
        <w:t>tiene</w:t>
      </w:r>
      <w:r w:rsidRPr="00893B5E">
        <w:rPr>
          <w:rFonts w:ascii="Palatino Linotype" w:hAnsi="Palatino Linotype" w:cs="Arial"/>
          <w:lang w:eastAsia="es-MX"/>
        </w:rPr>
        <w:t xml:space="preserve"> sustento en los artículos 86 y 91 de la Ley General de Población, la cual señala lo siguiente:</w:t>
      </w:r>
    </w:p>
    <w:p w14:paraId="50C1EB5F"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lang w:eastAsia="es-MX"/>
        </w:rPr>
      </w:pPr>
      <w:r w:rsidRPr="00893B5E">
        <w:rPr>
          <w:rFonts w:ascii="Palatino Linotype" w:hAnsi="Palatino Linotype" w:cs="Arial,Bold"/>
          <w:bCs/>
          <w:i/>
          <w:sz w:val="22"/>
          <w:lang w:eastAsia="es-MX"/>
        </w:rPr>
        <w:t>“</w:t>
      </w:r>
      <w:r w:rsidRPr="00893B5E">
        <w:rPr>
          <w:rFonts w:ascii="Palatino Linotype" w:hAnsi="Palatino Linotype" w:cs="Arial,Bold"/>
          <w:b/>
          <w:bCs/>
          <w:i/>
          <w:sz w:val="22"/>
          <w:lang w:eastAsia="es-MX"/>
        </w:rPr>
        <w:t xml:space="preserve">Artículo 86. </w:t>
      </w:r>
      <w:r w:rsidRPr="00893B5E">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3A6F720E"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lang w:eastAsia="es-MX"/>
        </w:rPr>
      </w:pPr>
      <w:r w:rsidRPr="00893B5E">
        <w:rPr>
          <w:rFonts w:ascii="Palatino Linotype" w:hAnsi="Palatino Linotype" w:cs="Arial,Bold"/>
          <w:b/>
          <w:bCs/>
          <w:i/>
          <w:sz w:val="22"/>
          <w:lang w:eastAsia="es-MX"/>
        </w:rPr>
        <w:lastRenderedPageBreak/>
        <w:t xml:space="preserve">Artículo 91. </w:t>
      </w:r>
      <w:r w:rsidRPr="00893B5E">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individual.”(Sic)</w:t>
      </w:r>
    </w:p>
    <w:p w14:paraId="6077550E" w14:textId="77777777" w:rsidR="00E5566B" w:rsidRPr="00893B5E" w:rsidRDefault="00E5566B" w:rsidP="00E5566B">
      <w:pPr>
        <w:suppressAutoHyphens/>
        <w:spacing w:before="100" w:beforeAutospacing="1" w:after="100" w:afterAutospacing="1" w:line="360" w:lineRule="auto"/>
        <w:jc w:val="both"/>
        <w:rPr>
          <w:rFonts w:ascii="Palatino Linotype" w:hAnsi="Palatino Linotype"/>
          <w:lang w:eastAsia="es-MX"/>
        </w:rPr>
      </w:pPr>
      <w:r w:rsidRPr="00893B5E">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893B5E">
        <w:rPr>
          <w:rFonts w:ascii="Palatino Linotype" w:hAnsi="Palatino Linotype"/>
          <w:bCs/>
        </w:rPr>
        <w:t>identidad</w:t>
      </w:r>
      <w:r w:rsidRPr="00893B5E">
        <w:rPr>
          <w:rFonts w:ascii="Palatino Linotype" w:hAnsi="Palatino Linotype"/>
          <w:lang w:eastAsia="es-MX"/>
        </w:rPr>
        <w:t xml:space="preserve"> (acta de nacimiento, carta de naturalización o documento migratorio), la </w:t>
      </w:r>
      <w:r w:rsidRPr="00893B5E">
        <w:rPr>
          <w:rFonts w:ascii="Palatino Linotype" w:hAnsi="Palatino Linotype" w:cs="Arial"/>
        </w:rPr>
        <w:t>cual</w:t>
      </w:r>
      <w:r w:rsidRPr="00893B5E">
        <w:rPr>
          <w:rFonts w:ascii="Palatino Linotype" w:hAnsi="Palatino Linotype"/>
          <w:lang w:eastAsia="es-MX"/>
        </w:rPr>
        <w:t xml:space="preserve"> se integra de</w:t>
      </w:r>
      <w:r w:rsidRPr="00893B5E">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93B5E">
        <w:rPr>
          <w:rFonts w:ascii="Palatino Linotype" w:hAnsi="Palatino Linotype"/>
          <w:lang w:eastAsia="es-MX"/>
        </w:rPr>
        <w:t>; sexo; Entidad Federativa de nacimiento; consonantes internas del nombre y apellidos; un diferenciador de homonimia y siglo; así como un dígito verificador.</w:t>
      </w:r>
    </w:p>
    <w:p w14:paraId="5D06EF59" w14:textId="77777777" w:rsidR="00E5566B" w:rsidRPr="00893B5E" w:rsidRDefault="00E5566B" w:rsidP="00E5566B">
      <w:pPr>
        <w:widowControl w:val="0"/>
        <w:suppressAutoHyphen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893B5E">
        <w:rPr>
          <w:rFonts w:ascii="Palatino Linotype" w:hAnsi="Palatino Linotype" w:cs="Arial"/>
          <w:lang w:eastAsia="es-MX"/>
        </w:rPr>
        <w:t xml:space="preserve">Al respecto, el </w:t>
      </w:r>
      <w:r w:rsidRPr="00893B5E">
        <w:rPr>
          <w:rFonts w:ascii="Palatino Linotype" w:eastAsia="Arial Unicode MS" w:hAnsi="Palatino Linotype" w:cs="Arial"/>
        </w:rPr>
        <w:t>Instituto Nacional de Transparencia, Acceso a la Información y Protección de Datos Personales (INAI),</w:t>
      </w:r>
      <w:r w:rsidRPr="00893B5E">
        <w:rPr>
          <w:rFonts w:ascii="Palatino Linotype" w:hAnsi="Palatino Linotype" w:cs="Arial"/>
          <w:lang w:eastAsia="es-MX"/>
        </w:rPr>
        <w:t xml:space="preserve"> a través del Criterio 18/17 de la Segunda Época, señala literalmente lo siguiente:</w:t>
      </w:r>
    </w:p>
    <w:p w14:paraId="6E190D6F"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lang w:eastAsia="es-MX"/>
        </w:rPr>
      </w:pPr>
      <w:r w:rsidRPr="00893B5E">
        <w:rPr>
          <w:rFonts w:ascii="Palatino Linotype" w:hAnsi="Palatino Linotype" w:cs="Arial"/>
          <w:i/>
          <w:sz w:val="22"/>
          <w:lang w:eastAsia="es-MX"/>
        </w:rPr>
        <w:t>“</w:t>
      </w:r>
      <w:r w:rsidRPr="00893B5E">
        <w:rPr>
          <w:rFonts w:ascii="Palatino Linotype" w:hAnsi="Palatino Linotype" w:cs="Arial"/>
          <w:b/>
          <w:i/>
          <w:sz w:val="22"/>
          <w:lang w:eastAsia="es-MX"/>
        </w:rPr>
        <w:t>Clave Única de Registro de Población (CURP).</w:t>
      </w:r>
      <w:r w:rsidRPr="00893B5E">
        <w:rPr>
          <w:rFonts w:ascii="Palatino Linotype" w:hAnsi="Palatino Linotype" w:cs="Arial"/>
          <w:i/>
          <w:sz w:val="22"/>
          <w:lang w:eastAsia="es-MX"/>
        </w:rPr>
        <w:t xml:space="preserve"> </w:t>
      </w:r>
      <w:r w:rsidRPr="00893B5E">
        <w:rPr>
          <w:rFonts w:ascii="Palatino Linotype" w:hAnsi="Palatino Linotype" w:cs="Arial"/>
          <w:b/>
          <w:i/>
          <w:sz w:val="22"/>
          <w:lang w:eastAsia="es-MX"/>
        </w:rPr>
        <w:t>La Clave Única de Registro de Población se integra por datos personales que sólo conciernen al particular titular</w:t>
      </w:r>
      <w:r w:rsidRPr="00893B5E">
        <w:rPr>
          <w:rFonts w:ascii="Palatino Linotype" w:hAnsi="Palatino Linotype" w:cs="Arial"/>
          <w:i/>
          <w:sz w:val="22"/>
          <w:lang w:eastAsia="es-MX"/>
        </w:rPr>
        <w:t xml:space="preserve"> de la misma, </w:t>
      </w:r>
      <w:r w:rsidRPr="00893B5E">
        <w:rPr>
          <w:rFonts w:ascii="Palatino Linotype" w:hAnsi="Palatino Linotype" w:cs="Arial"/>
          <w:b/>
          <w:i/>
          <w:sz w:val="22"/>
          <w:lang w:eastAsia="es-MX"/>
        </w:rPr>
        <w:t>como lo son su nombre, apellidos, fecha de nacimiento, lugar de nacimiento y sexo</w:t>
      </w:r>
      <w:r w:rsidRPr="00893B5E">
        <w:rPr>
          <w:rFonts w:ascii="Palatino Linotype" w:hAnsi="Palatino Linotype" w:cs="Arial"/>
          <w:i/>
          <w:sz w:val="22"/>
          <w:lang w:eastAsia="es-MX"/>
        </w:rPr>
        <w:t xml:space="preserve">. Dichos datos, constituyen información que distingue plenamente a una persona física del resto de los habitantes del país, </w:t>
      </w:r>
      <w:r w:rsidRPr="00893B5E">
        <w:rPr>
          <w:rFonts w:ascii="Palatino Linotype" w:hAnsi="Palatino Linotype" w:cs="Arial"/>
          <w:b/>
          <w:i/>
          <w:sz w:val="22"/>
          <w:lang w:eastAsia="es-MX"/>
        </w:rPr>
        <w:t>por lo que la CURP está considerada como información confidencial</w:t>
      </w:r>
      <w:r w:rsidRPr="00893B5E">
        <w:rPr>
          <w:rFonts w:ascii="Palatino Linotype" w:hAnsi="Palatino Linotype" w:cs="Arial"/>
          <w:i/>
          <w:sz w:val="22"/>
          <w:lang w:eastAsia="es-MX"/>
        </w:rPr>
        <w:t xml:space="preserve">. </w:t>
      </w:r>
    </w:p>
    <w:p w14:paraId="52254EF0"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bCs/>
          <w:i/>
          <w:sz w:val="22"/>
          <w:lang w:eastAsia="es-MX"/>
        </w:rPr>
      </w:pPr>
      <w:r w:rsidRPr="00893B5E">
        <w:rPr>
          <w:rFonts w:ascii="Palatino Linotype" w:hAnsi="Palatino Linotype" w:cs="Arial"/>
          <w:bCs/>
          <w:i/>
          <w:sz w:val="22"/>
          <w:lang w:eastAsia="es-MX"/>
        </w:rPr>
        <w:t>Resoluciones:</w:t>
      </w:r>
    </w:p>
    <w:p w14:paraId="7C523183"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bCs/>
          <w:i/>
          <w:sz w:val="22"/>
          <w:lang w:eastAsia="es-MX"/>
        </w:rPr>
      </w:pPr>
      <w:r w:rsidRPr="00893B5E">
        <w:rPr>
          <w:rFonts w:ascii="Palatino Linotype" w:hAnsi="Palatino Linotype" w:cs="Arial"/>
          <w:bCs/>
          <w:i/>
          <w:sz w:val="22"/>
          <w:lang w:eastAsia="es-MX"/>
        </w:rPr>
        <w:t>• RRA 3995/16. Secretaría de la Defensa Nacional. 1 de febrero de 2017. Por unanimidad. Comisionado Ponente Rosendoevgueni Monterrey Chepov.</w:t>
      </w:r>
    </w:p>
    <w:p w14:paraId="7842771B"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bCs/>
          <w:i/>
          <w:sz w:val="22"/>
          <w:lang w:eastAsia="es-MX"/>
        </w:rPr>
      </w:pPr>
      <w:r w:rsidRPr="00893B5E">
        <w:rPr>
          <w:rFonts w:ascii="Palatino Linotype" w:hAnsi="Palatino Linotype" w:cs="Arial"/>
          <w:bCs/>
          <w:i/>
          <w:sz w:val="22"/>
          <w:lang w:eastAsia="es-MX"/>
        </w:rPr>
        <w:t xml:space="preserve">• RRA 0937/17. Senado de la República. 15 de marzo de 2017. Por unanimidad. Comisionada Ponente Ximena Puente de la Mora. </w:t>
      </w:r>
    </w:p>
    <w:p w14:paraId="28E04537"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lang w:eastAsia="es-MX"/>
        </w:rPr>
      </w:pPr>
      <w:r w:rsidRPr="00893B5E">
        <w:rPr>
          <w:rFonts w:ascii="Palatino Linotype" w:hAnsi="Palatino Linotype" w:cs="Arial"/>
          <w:bCs/>
          <w:i/>
          <w:sz w:val="22"/>
          <w:lang w:eastAsia="es-MX"/>
        </w:rPr>
        <w:t>• RRA 0478/17. Secretaría de Relaciones Exteriores. 26 de abril de 2017. Por unanimidad. Comisionada Ponente Areli Cano Guadiana.</w:t>
      </w:r>
      <w:r w:rsidRPr="00893B5E">
        <w:rPr>
          <w:rFonts w:ascii="Palatino Linotype" w:hAnsi="Palatino Linotype" w:cs="Arial"/>
          <w:i/>
          <w:sz w:val="22"/>
          <w:lang w:eastAsia="es-MX"/>
        </w:rPr>
        <w:t>”</w:t>
      </w:r>
    </w:p>
    <w:p w14:paraId="3ECC12F1"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sz w:val="22"/>
        </w:rPr>
      </w:pPr>
      <w:r w:rsidRPr="00893B5E">
        <w:rPr>
          <w:rFonts w:ascii="Palatino Linotype" w:hAnsi="Palatino Linotype" w:cs="Arial"/>
          <w:sz w:val="22"/>
        </w:rPr>
        <w:lastRenderedPageBreak/>
        <w:t>(Énfasis añadido)</w:t>
      </w:r>
    </w:p>
    <w:p w14:paraId="35FF77BA" w14:textId="77777777" w:rsidR="00E5566B" w:rsidRPr="00893B5E" w:rsidRDefault="00E5566B" w:rsidP="00E5566B">
      <w:pPr>
        <w:widowControl w:val="0"/>
        <w:suppressAutoHyphen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893B5E">
        <w:rPr>
          <w:rFonts w:ascii="Palatino Linotype" w:hAnsi="Palatino Linotype" w:cs="Arial"/>
          <w:lang w:eastAsia="es-MX"/>
        </w:rPr>
        <w:t xml:space="preserve">De lo anterior, se desprende que la </w:t>
      </w:r>
      <w:r w:rsidRPr="00893B5E">
        <w:rPr>
          <w:rFonts w:ascii="Palatino Linotype" w:hAnsi="Palatino Linotype"/>
          <w:lang w:eastAsia="es-MX"/>
        </w:rPr>
        <w:t xml:space="preserve">Clave Única de Registro de Población, </w:t>
      </w:r>
      <w:r w:rsidRPr="00893B5E">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893B5E">
        <w:rPr>
          <w:rFonts w:ascii="Palatino Linotype" w:hAnsi="Palatino Linotype"/>
          <w:bCs/>
        </w:rPr>
        <w:t>personal</w:t>
      </w:r>
      <w:r w:rsidRPr="00893B5E">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893B5E">
        <w:rPr>
          <w:rFonts w:ascii="Palatino Linotype" w:hAnsi="Palatino Linotype" w:cs="Arial"/>
        </w:rPr>
        <w:t>4, fracción XI</w:t>
      </w:r>
      <w:r w:rsidRPr="00893B5E">
        <w:rPr>
          <w:rFonts w:ascii="Palatino Linotype" w:hAnsi="Palatino Linotype" w:cs="Arial"/>
          <w:lang w:eastAsia="es-MX"/>
        </w:rPr>
        <w:t xml:space="preserve"> </w:t>
      </w:r>
      <w:r w:rsidRPr="00893B5E">
        <w:rPr>
          <w:rFonts w:ascii="Palatino Linotype" w:hAnsi="Palatino Linotype" w:cs="Arial"/>
        </w:rPr>
        <w:t>de la Ley de Protección de Datos Personales en Posesión de Sujetos Obligados del Estado de México y Municipios</w:t>
      </w:r>
      <w:r w:rsidRPr="00893B5E">
        <w:rPr>
          <w:rFonts w:ascii="Palatino Linotype" w:hAnsi="Palatino Linotype" w:cs="Arial"/>
          <w:lang w:eastAsia="es-MX"/>
        </w:rPr>
        <w:t>.</w:t>
      </w:r>
    </w:p>
    <w:p w14:paraId="24A0DBAF" w14:textId="77777777" w:rsidR="00E5566B" w:rsidRPr="00893B5E" w:rsidRDefault="00E5566B" w:rsidP="00E5566B">
      <w:pPr>
        <w:widowControl w:val="0"/>
        <w:suppressAutoHyphens/>
        <w:spacing w:before="240" w:after="240" w:line="360" w:lineRule="auto"/>
        <w:jc w:val="both"/>
        <w:rPr>
          <w:rFonts w:ascii="Palatino Linotype" w:hAnsi="Palatino Linotype" w:cs="Arial"/>
        </w:rPr>
      </w:pPr>
      <w:r w:rsidRPr="00893B5E">
        <w:rPr>
          <w:rFonts w:ascii="Palatino Linotype" w:hAnsi="Palatino Linotype" w:cs="Arial"/>
        </w:rPr>
        <w:t xml:space="preserve">Por cuanto hace a las </w:t>
      </w:r>
      <w:r w:rsidRPr="00893B5E">
        <w:rPr>
          <w:rFonts w:ascii="Palatino Linotype" w:hAnsi="Palatino Linotype" w:cs="Arial"/>
          <w:b/>
        </w:rPr>
        <w:t>cuentas bancarias y clabes interbancarias</w:t>
      </w:r>
      <w:r w:rsidRPr="00893B5E">
        <w:rPr>
          <w:rFonts w:ascii="Palatino Linotype" w:hAnsi="Palatino Linotype" w:cs="Arial"/>
        </w:rPr>
        <w:t xml:space="preserve">, es de precisar que dicha información es información confidencial únicamente por lo que concierne a los particulares, no así del </w:t>
      </w:r>
      <w:r w:rsidRPr="00893B5E">
        <w:rPr>
          <w:rFonts w:ascii="Palatino Linotype" w:hAnsi="Palatino Linotype" w:cs="Arial"/>
          <w:b/>
        </w:rPr>
        <w:t xml:space="preserve">SUJETO OBLIGADO, </w:t>
      </w:r>
      <w:r w:rsidRPr="00893B5E">
        <w:rPr>
          <w:rFonts w:ascii="Palatino Linotype" w:hAnsi="Palatino Linotype" w:cs="Arial"/>
        </w:rPr>
        <w:t>toda vez que su publicidad abona a la transparencia y a la rendición de cuentas.</w:t>
      </w:r>
    </w:p>
    <w:p w14:paraId="4A189C7E" w14:textId="77777777" w:rsidR="00E5566B" w:rsidRPr="00893B5E" w:rsidRDefault="00E5566B" w:rsidP="00E5566B">
      <w:pPr>
        <w:suppressAutoHyphens/>
        <w:spacing w:before="240" w:after="240" w:line="360" w:lineRule="auto"/>
        <w:jc w:val="both"/>
        <w:rPr>
          <w:rFonts w:ascii="Palatino Linotype" w:eastAsia="Calibri" w:hAnsi="Palatino Linotype"/>
        </w:rPr>
      </w:pPr>
      <w:r w:rsidRPr="00893B5E">
        <w:rPr>
          <w:rFonts w:ascii="Palatino Linotype" w:eastAsia="Calibri" w:hAnsi="Palatino Linotype"/>
        </w:rPr>
        <w:t xml:space="preserve">En este sentido, es importante precisar que, de acuerdo al </w:t>
      </w:r>
      <w:r w:rsidRPr="00893B5E">
        <w:rPr>
          <w:rFonts w:ascii="Palatino Linotype" w:eastAsia="Calibri" w:hAnsi="Palatino Linotype"/>
          <w:b/>
        </w:rPr>
        <w:t>criterio 11/17</w:t>
      </w:r>
      <w:r w:rsidRPr="00893B5E">
        <w:rPr>
          <w:rFonts w:ascii="Palatino Linotype" w:eastAsia="Calibri" w:hAnsi="Palatino Linotype"/>
        </w:rPr>
        <w:t xml:space="preserve"> emitido por el INAI, las cuentas bancarias y/o clabes interbancarias de los Sujetos Obligados es información de carácter público. </w:t>
      </w:r>
    </w:p>
    <w:p w14:paraId="2D387866" w14:textId="77777777" w:rsidR="00E5566B" w:rsidRPr="00893B5E" w:rsidRDefault="00E5566B" w:rsidP="00E5566B">
      <w:pPr>
        <w:tabs>
          <w:tab w:val="left" w:pos="8222"/>
        </w:tabs>
        <w:suppressAutoHyphens/>
        <w:ind w:left="851" w:right="902"/>
        <w:jc w:val="center"/>
        <w:rPr>
          <w:rFonts w:ascii="Palatino Linotype" w:hAnsi="Palatino Linotype" w:cs="Arial"/>
          <w:b/>
          <w:color w:val="000000"/>
          <w:sz w:val="22"/>
          <w:szCs w:val="22"/>
        </w:rPr>
      </w:pPr>
      <w:r w:rsidRPr="00893B5E">
        <w:rPr>
          <w:rFonts w:ascii="Palatino Linotype" w:hAnsi="Palatino Linotype" w:cs="Arial"/>
          <w:color w:val="000000"/>
          <w:sz w:val="22"/>
          <w:szCs w:val="22"/>
        </w:rPr>
        <w:t>“</w:t>
      </w:r>
      <w:r w:rsidRPr="00893B5E">
        <w:rPr>
          <w:rFonts w:ascii="Palatino Linotype" w:hAnsi="Palatino Linotype" w:cs="Arial"/>
          <w:b/>
          <w:color w:val="000000"/>
          <w:sz w:val="22"/>
          <w:szCs w:val="22"/>
        </w:rPr>
        <w:t>Criterio 11/17</w:t>
      </w:r>
    </w:p>
    <w:p w14:paraId="6A6FA6BC" w14:textId="77777777" w:rsidR="00E5566B" w:rsidRPr="00893B5E" w:rsidRDefault="00E5566B" w:rsidP="00E5566B">
      <w:pPr>
        <w:tabs>
          <w:tab w:val="left" w:pos="8222"/>
        </w:tabs>
        <w:suppressAutoHyphens/>
        <w:ind w:left="851" w:right="902"/>
        <w:jc w:val="both"/>
        <w:rPr>
          <w:rFonts w:ascii="Palatino Linotype" w:hAnsi="Palatino Linotype"/>
          <w:i/>
          <w:sz w:val="22"/>
          <w:szCs w:val="22"/>
        </w:rPr>
      </w:pPr>
      <w:r w:rsidRPr="00893B5E">
        <w:rPr>
          <w:rFonts w:ascii="Palatino Linotype" w:hAnsi="Palatino Linotype"/>
          <w:b/>
          <w:i/>
          <w:sz w:val="22"/>
          <w:szCs w:val="22"/>
        </w:rPr>
        <w:t>Cuentas bancarias y/o CLABE interbancaria de sujetos obligados que reciben y/o transfieren recursos públicos, son información pública.</w:t>
      </w:r>
      <w:r w:rsidRPr="00893B5E">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585C77A7" w14:textId="77777777" w:rsidR="00E5566B" w:rsidRPr="00893B5E" w:rsidRDefault="00E5566B" w:rsidP="00E5566B">
      <w:pPr>
        <w:tabs>
          <w:tab w:val="left" w:pos="8222"/>
        </w:tabs>
        <w:suppressAutoHyphens/>
        <w:ind w:left="851" w:right="902"/>
        <w:jc w:val="both"/>
        <w:rPr>
          <w:rFonts w:ascii="Palatino Linotype" w:hAnsi="Palatino Linotype"/>
          <w:i/>
          <w:sz w:val="22"/>
          <w:szCs w:val="22"/>
        </w:rPr>
      </w:pPr>
      <w:r w:rsidRPr="00893B5E">
        <w:rPr>
          <w:rFonts w:ascii="Palatino Linotype" w:hAnsi="Palatino Linotype"/>
          <w:i/>
          <w:sz w:val="22"/>
          <w:szCs w:val="22"/>
        </w:rPr>
        <w:t xml:space="preserve">Resoluciones: </w:t>
      </w:r>
    </w:p>
    <w:p w14:paraId="6E671715" w14:textId="77777777" w:rsidR="00E5566B" w:rsidRPr="00893B5E" w:rsidRDefault="00E5566B" w:rsidP="00E5566B">
      <w:pPr>
        <w:tabs>
          <w:tab w:val="left" w:pos="8222"/>
        </w:tabs>
        <w:suppressAutoHyphens/>
        <w:ind w:left="851" w:right="902"/>
        <w:jc w:val="both"/>
        <w:rPr>
          <w:rFonts w:ascii="Palatino Linotype" w:hAnsi="Palatino Linotype"/>
          <w:i/>
          <w:sz w:val="22"/>
          <w:szCs w:val="22"/>
        </w:rPr>
      </w:pPr>
      <w:r w:rsidRPr="00893B5E">
        <w:rPr>
          <w:rFonts w:ascii="Symbol" w:eastAsia="Symbol" w:hAnsi="Symbol" w:cs="Symbol"/>
          <w:i/>
          <w:sz w:val="22"/>
          <w:szCs w:val="22"/>
        </w:rPr>
        <w:t></w:t>
      </w:r>
      <w:r w:rsidRPr="00893B5E">
        <w:rPr>
          <w:rFonts w:ascii="Palatino Linotype" w:hAnsi="Palatino Linotype"/>
          <w:i/>
          <w:sz w:val="22"/>
          <w:szCs w:val="22"/>
        </w:rPr>
        <w:t xml:space="preserve"> RRA 0448/16. NOTIMEX, Agencia de Noticias del Estado Mexicano. 24 de agosto de 2016. Por unanimidad. Comisionado Ponente Joel Salas Suárez.</w:t>
      </w:r>
    </w:p>
    <w:p w14:paraId="03ED8388" w14:textId="77777777" w:rsidR="00E5566B" w:rsidRPr="00893B5E" w:rsidRDefault="00E5566B" w:rsidP="00E5566B">
      <w:pPr>
        <w:tabs>
          <w:tab w:val="left" w:pos="8222"/>
        </w:tabs>
        <w:suppressAutoHyphens/>
        <w:ind w:left="851" w:right="902"/>
        <w:jc w:val="both"/>
        <w:rPr>
          <w:rFonts w:ascii="Palatino Linotype" w:hAnsi="Palatino Linotype"/>
          <w:i/>
          <w:sz w:val="22"/>
          <w:szCs w:val="22"/>
        </w:rPr>
      </w:pPr>
      <w:r w:rsidRPr="00893B5E">
        <w:rPr>
          <w:rFonts w:ascii="Symbol" w:eastAsia="Symbol" w:hAnsi="Symbol" w:cs="Symbol"/>
          <w:i/>
          <w:sz w:val="22"/>
          <w:szCs w:val="22"/>
        </w:rPr>
        <w:lastRenderedPageBreak/>
        <w:t></w:t>
      </w:r>
      <w:r w:rsidRPr="00893B5E">
        <w:rPr>
          <w:rFonts w:ascii="Palatino Linotype" w:hAnsi="Palatino Linotype"/>
          <w:i/>
          <w:sz w:val="22"/>
          <w:szCs w:val="22"/>
        </w:rPr>
        <w:t xml:space="preserve"> RRA 2787/16. Colegio de Postgraduados. 01 de noviembre de 2016. Por unanimidad. Comisionado Ponente Francisco Javier Acuña Llamas.</w:t>
      </w:r>
    </w:p>
    <w:p w14:paraId="49DBB878" w14:textId="77777777" w:rsidR="00E5566B" w:rsidRPr="00893B5E" w:rsidRDefault="00E5566B" w:rsidP="00E5566B">
      <w:pPr>
        <w:tabs>
          <w:tab w:val="left" w:pos="8222"/>
        </w:tabs>
        <w:suppressAutoHyphens/>
        <w:ind w:left="851" w:right="902"/>
        <w:jc w:val="both"/>
        <w:rPr>
          <w:rFonts w:ascii="Palatino Linotype" w:hAnsi="Palatino Linotype"/>
          <w:i/>
          <w:sz w:val="22"/>
          <w:szCs w:val="22"/>
        </w:rPr>
      </w:pPr>
      <w:r w:rsidRPr="00893B5E">
        <w:rPr>
          <w:rFonts w:ascii="Symbol" w:eastAsia="Symbol" w:hAnsi="Symbol" w:cs="Symbol"/>
          <w:i/>
          <w:sz w:val="22"/>
          <w:szCs w:val="22"/>
        </w:rPr>
        <w:t></w:t>
      </w:r>
      <w:r w:rsidRPr="00893B5E">
        <w:rPr>
          <w:rFonts w:ascii="Palatino Linotype" w:hAnsi="Palatino Linotype"/>
          <w:i/>
          <w:sz w:val="22"/>
          <w:szCs w:val="22"/>
        </w:rPr>
        <w:t xml:space="preserve"> RRA 4756/16. Instituto Mexicano del Seguro Social. 08 de febrero de 2017. Por unanimidad. Comisionado Ponente Oscar Mauricio Guerra Ford.” </w:t>
      </w:r>
      <w:r w:rsidRPr="00893B5E">
        <w:rPr>
          <w:rFonts w:ascii="Palatino Linotype" w:hAnsi="Palatino Linotype"/>
          <w:sz w:val="22"/>
          <w:szCs w:val="22"/>
        </w:rPr>
        <w:t>(</w:t>
      </w:r>
      <w:r w:rsidRPr="00893B5E">
        <w:rPr>
          <w:rFonts w:ascii="Palatino Linotype" w:hAnsi="Palatino Linotype"/>
          <w:i/>
          <w:sz w:val="22"/>
          <w:szCs w:val="22"/>
        </w:rPr>
        <w:t>Sic</w:t>
      </w:r>
      <w:r w:rsidRPr="00893B5E">
        <w:rPr>
          <w:rFonts w:ascii="Palatino Linotype" w:hAnsi="Palatino Linotype"/>
          <w:sz w:val="22"/>
          <w:szCs w:val="22"/>
        </w:rPr>
        <w:t>)</w:t>
      </w:r>
    </w:p>
    <w:p w14:paraId="0D40B90D" w14:textId="77777777" w:rsidR="00E5566B" w:rsidRPr="00893B5E" w:rsidRDefault="00E5566B" w:rsidP="00E5566B">
      <w:pPr>
        <w:suppressAutoHyphens/>
        <w:spacing w:before="240" w:after="240" w:line="360" w:lineRule="auto"/>
        <w:ind w:right="49"/>
        <w:jc w:val="both"/>
        <w:rPr>
          <w:rFonts w:ascii="Palatino Linotype" w:hAnsi="Palatino Linotype" w:cs="Arial"/>
          <w:lang w:val="es-ES_tradnl"/>
        </w:rPr>
      </w:pPr>
      <w:r w:rsidRPr="00893B5E">
        <w:rPr>
          <w:rFonts w:ascii="Palatino Linotype" w:hAnsi="Palatino Linotype" w:cs="Arial"/>
          <w:lang w:val="es-ES_tradnl"/>
        </w:rPr>
        <w:t xml:space="preserve">Caso contrario a los particulares, como lo refiere el </w:t>
      </w:r>
      <w:r w:rsidRPr="00893B5E">
        <w:rPr>
          <w:rFonts w:ascii="Palatino Linotype" w:eastAsia="Calibri" w:hAnsi="Palatino Linotype"/>
          <w:b/>
        </w:rPr>
        <w:t>criterio 10/17</w:t>
      </w:r>
      <w:r w:rsidRPr="00893B5E">
        <w:rPr>
          <w:rFonts w:ascii="Palatino Linotype" w:eastAsia="Calibri" w:hAnsi="Palatino Linotype"/>
        </w:rPr>
        <w:t xml:space="preserve"> emitido por el INAI, que es del tenor literal siguiente:</w:t>
      </w:r>
    </w:p>
    <w:p w14:paraId="0707D8F4" w14:textId="77777777" w:rsidR="00E5566B" w:rsidRPr="00893B5E" w:rsidRDefault="00E5566B" w:rsidP="00E5566B">
      <w:pPr>
        <w:suppressAutoHyphens/>
        <w:ind w:left="851" w:right="902"/>
        <w:jc w:val="both"/>
        <w:rPr>
          <w:rFonts w:ascii="Palatino Linotype" w:hAnsi="Palatino Linotype" w:cs="Arial"/>
          <w:i/>
          <w:sz w:val="22"/>
          <w:szCs w:val="22"/>
          <w:lang w:val="es-ES_tradnl"/>
        </w:rPr>
      </w:pPr>
      <w:r w:rsidRPr="00893B5E">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893B5E">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531AC914" w14:textId="77777777" w:rsidR="00E5566B" w:rsidRPr="00893B5E" w:rsidRDefault="00E5566B" w:rsidP="00E5566B">
      <w:pPr>
        <w:suppressAutoHyphens/>
        <w:ind w:left="851" w:right="902"/>
        <w:jc w:val="both"/>
        <w:rPr>
          <w:rFonts w:ascii="Palatino Linotype" w:hAnsi="Palatino Linotype" w:cs="Arial"/>
          <w:i/>
          <w:sz w:val="22"/>
          <w:szCs w:val="22"/>
          <w:lang w:val="es-ES_tradnl"/>
        </w:rPr>
      </w:pPr>
      <w:r w:rsidRPr="00893B5E">
        <w:rPr>
          <w:rFonts w:ascii="Palatino Linotype" w:hAnsi="Palatino Linotype" w:cs="Arial"/>
          <w:i/>
          <w:sz w:val="22"/>
          <w:szCs w:val="22"/>
          <w:lang w:val="es-ES_tradnl"/>
        </w:rPr>
        <w:t xml:space="preserve">Resoluciones:  </w:t>
      </w:r>
    </w:p>
    <w:p w14:paraId="45A0E632" w14:textId="77777777" w:rsidR="00E5566B" w:rsidRPr="00893B5E" w:rsidRDefault="00E5566B" w:rsidP="00E5566B">
      <w:pPr>
        <w:suppressAutoHyphens/>
        <w:ind w:left="851" w:right="902"/>
        <w:jc w:val="both"/>
        <w:rPr>
          <w:rFonts w:ascii="Palatino Linotype" w:hAnsi="Palatino Linotype" w:cs="Arial"/>
          <w:i/>
          <w:sz w:val="22"/>
          <w:szCs w:val="22"/>
          <w:lang w:val="es-ES_tradnl"/>
        </w:rPr>
      </w:pPr>
      <w:r w:rsidRPr="00893B5E">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14:paraId="48ABF583" w14:textId="77777777" w:rsidR="00E5566B" w:rsidRPr="00893B5E" w:rsidRDefault="00E5566B" w:rsidP="00E5566B">
      <w:pPr>
        <w:suppressAutoHyphens/>
        <w:ind w:left="851" w:right="902"/>
        <w:jc w:val="both"/>
        <w:rPr>
          <w:rFonts w:ascii="Palatino Linotype" w:hAnsi="Palatino Linotype" w:cs="Arial"/>
          <w:i/>
          <w:sz w:val="22"/>
          <w:szCs w:val="22"/>
          <w:lang w:val="es-ES_tradnl"/>
        </w:rPr>
      </w:pPr>
      <w:r w:rsidRPr="00893B5E">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893B5E">
        <w:rPr>
          <w:rFonts w:ascii="Palatino Linotype" w:hAnsi="Palatino Linotype" w:cs="Arial"/>
          <w:i/>
          <w:sz w:val="22"/>
          <w:szCs w:val="22"/>
          <w:lang w:val="es-ES_tradnl"/>
        </w:rPr>
        <w:t xml:space="preserve"> </w:t>
      </w:r>
    </w:p>
    <w:p w14:paraId="07F68B45" w14:textId="77777777" w:rsidR="00E5566B" w:rsidRPr="00893B5E" w:rsidRDefault="00E5566B" w:rsidP="00E5566B">
      <w:pPr>
        <w:suppressAutoHyphens/>
        <w:ind w:left="851" w:right="902"/>
        <w:jc w:val="both"/>
        <w:rPr>
          <w:rFonts w:ascii="Palatino Linotype" w:hAnsi="Palatino Linotype" w:cs="Arial"/>
          <w:i/>
          <w:sz w:val="22"/>
          <w:szCs w:val="22"/>
          <w:lang w:val="es-ES_tradnl"/>
        </w:rPr>
      </w:pPr>
      <w:r w:rsidRPr="00893B5E">
        <w:rPr>
          <w:rFonts w:ascii="Palatino Linotype" w:hAnsi="Palatino Linotype" w:cs="Arial"/>
          <w:i/>
          <w:sz w:val="22"/>
          <w:szCs w:val="22"/>
          <w:lang w:val="es-ES_tradnl"/>
        </w:rPr>
        <w:t>RRA 4404/16 Partido del Trabajo. 01 de febrero de 2017. Por unanimidad. Comisionado Ponente Francisco Acuña Llamas.</w:t>
      </w:r>
    </w:p>
    <w:p w14:paraId="18498007" w14:textId="77777777" w:rsidR="00E5566B" w:rsidRPr="00893B5E" w:rsidRDefault="00E5566B" w:rsidP="00E5566B">
      <w:pPr>
        <w:suppressAutoHyphens/>
        <w:spacing w:before="100" w:beforeAutospacing="1" w:after="100" w:afterAutospacing="1" w:line="360" w:lineRule="auto"/>
        <w:jc w:val="both"/>
        <w:rPr>
          <w:rFonts w:ascii="Palatino Linotype" w:hAnsi="Palatino Linotype" w:cs="Arial"/>
          <w:lang w:val="es-ES_tradnl"/>
        </w:rPr>
      </w:pPr>
      <w:r w:rsidRPr="00893B5E">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893B5E">
        <w:rPr>
          <w:rFonts w:ascii="Palatino Linotype" w:hAnsi="Palatino Linotype" w:cs="Arial"/>
          <w:lang w:val="es-ES_tradnl"/>
        </w:rPr>
        <w:t>mediante las formalidades de Ley, es decir,</w:t>
      </w:r>
      <w:r w:rsidRPr="00893B5E">
        <w:rPr>
          <w:rFonts w:ascii="Palatino Linotype" w:hAnsi="Palatino Linotype" w:cs="Arial"/>
        </w:rPr>
        <w:t xml:space="preserve"> que el Comité de Transparencia del </w:t>
      </w:r>
      <w:r w:rsidRPr="00893B5E">
        <w:rPr>
          <w:rFonts w:ascii="Palatino Linotype" w:hAnsi="Palatino Linotype" w:cs="Arial"/>
          <w:b/>
        </w:rPr>
        <w:t>SUJETO OBLIGADO</w:t>
      </w:r>
      <w:r w:rsidRPr="00893B5E">
        <w:rPr>
          <w:rFonts w:ascii="Palatino Linotype" w:hAnsi="Palatino Linotype" w:cs="Arial"/>
        </w:rPr>
        <w:t xml:space="preserve"> emita el Acuerdo de Clasificación correspondiente</w:t>
      </w:r>
      <w:r w:rsidRPr="00893B5E">
        <w:rPr>
          <w:rFonts w:ascii="Palatino Linotype" w:hAnsi="Palatino Linotype" w:cs="Arial"/>
          <w:lang w:val="es-ES_tradnl"/>
        </w:rPr>
        <w:t xml:space="preserve"> debidamente fundado y motivado, en </w:t>
      </w:r>
      <w:r w:rsidRPr="00893B5E">
        <w:rPr>
          <w:rFonts w:ascii="Palatino Linotype" w:hAnsi="Palatino Linotype" w:cs="Arial"/>
          <w:noProof/>
          <w:lang w:eastAsia="es-MX"/>
        </w:rPr>
        <w:t>términos</w:t>
      </w:r>
      <w:r w:rsidRPr="00893B5E">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w:t>
      </w:r>
      <w:r w:rsidRPr="00893B5E">
        <w:rPr>
          <w:rFonts w:ascii="Palatino Linotype" w:hAnsi="Palatino Linotype" w:cs="Arial"/>
          <w:lang w:val="es-ES_tradnl"/>
        </w:rPr>
        <w:lastRenderedPageBreak/>
        <w:t>Lineamientos Generales en materia de Clasificación y Desclasificación de la Información, así como para la elaboración de Versiones Públicas, que literalmente expresan:</w:t>
      </w:r>
    </w:p>
    <w:p w14:paraId="56C15B97" w14:textId="77777777" w:rsidR="00E5566B" w:rsidRPr="00893B5E" w:rsidRDefault="00E5566B" w:rsidP="00E5566B">
      <w:pPr>
        <w:suppressAutoHyphens/>
        <w:ind w:left="709" w:right="709"/>
        <w:jc w:val="center"/>
        <w:rPr>
          <w:rFonts w:ascii="Palatino Linotype" w:hAnsi="Palatino Linotype" w:cs="Arial"/>
          <w:b/>
          <w:i/>
          <w:sz w:val="22"/>
          <w:szCs w:val="22"/>
        </w:rPr>
      </w:pPr>
      <w:r w:rsidRPr="00893B5E">
        <w:rPr>
          <w:rFonts w:ascii="Palatino Linotype" w:hAnsi="Palatino Linotype" w:cs="Arial"/>
          <w:b/>
          <w:i/>
          <w:sz w:val="22"/>
          <w:szCs w:val="22"/>
        </w:rPr>
        <w:t>Ley de Transparencia y Acceso a la Información Pública del Estado de México y Municipios</w:t>
      </w:r>
    </w:p>
    <w:p w14:paraId="52E3A1E5"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i/>
          <w:sz w:val="22"/>
          <w:szCs w:val="22"/>
          <w:lang w:eastAsia="es-MX"/>
        </w:rPr>
        <w:t>“</w:t>
      </w:r>
      <w:r w:rsidRPr="00893B5E">
        <w:rPr>
          <w:rFonts w:ascii="Palatino Linotype" w:hAnsi="Palatino Linotype" w:cs="Arial"/>
          <w:b/>
          <w:i/>
          <w:sz w:val="22"/>
          <w:szCs w:val="22"/>
          <w:lang w:eastAsia="es-MX"/>
        </w:rPr>
        <w:t xml:space="preserve">Artículo 49. </w:t>
      </w:r>
      <w:r w:rsidRPr="00893B5E">
        <w:rPr>
          <w:rFonts w:ascii="Palatino Linotype" w:hAnsi="Palatino Linotype" w:cs="Arial"/>
          <w:i/>
          <w:sz w:val="22"/>
          <w:szCs w:val="22"/>
          <w:lang w:eastAsia="es-MX"/>
        </w:rPr>
        <w:t xml:space="preserve">Los </w:t>
      </w:r>
      <w:r w:rsidRPr="00893B5E">
        <w:rPr>
          <w:rFonts w:ascii="Palatino Linotype" w:hAnsi="Palatino Linotype" w:cs="Arial"/>
          <w:i/>
          <w:sz w:val="22"/>
          <w:szCs w:val="22"/>
        </w:rPr>
        <w:t>Comités</w:t>
      </w:r>
      <w:r w:rsidRPr="00893B5E">
        <w:rPr>
          <w:rFonts w:ascii="Palatino Linotype" w:hAnsi="Palatino Linotype" w:cs="Arial"/>
          <w:i/>
          <w:sz w:val="22"/>
          <w:szCs w:val="22"/>
          <w:lang w:eastAsia="es-MX"/>
        </w:rPr>
        <w:t xml:space="preserve"> de Transparencia </w:t>
      </w:r>
      <w:r w:rsidRPr="00893B5E">
        <w:rPr>
          <w:rFonts w:ascii="Palatino Linotype" w:hAnsi="Palatino Linotype"/>
          <w:i/>
          <w:sz w:val="22"/>
          <w:szCs w:val="22"/>
        </w:rPr>
        <w:t>tendrán</w:t>
      </w:r>
      <w:r w:rsidRPr="00893B5E">
        <w:rPr>
          <w:rFonts w:ascii="Palatino Linotype" w:hAnsi="Palatino Linotype" w:cs="Arial"/>
          <w:i/>
          <w:sz w:val="22"/>
          <w:szCs w:val="22"/>
          <w:lang w:eastAsia="es-MX"/>
        </w:rPr>
        <w:t xml:space="preserve"> las siguientes atribuciones:</w:t>
      </w:r>
    </w:p>
    <w:p w14:paraId="01C6B991"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b/>
          <w:i/>
          <w:sz w:val="22"/>
          <w:szCs w:val="22"/>
          <w:lang w:eastAsia="es-MX"/>
        </w:rPr>
        <w:t>VIII.</w:t>
      </w:r>
      <w:r w:rsidRPr="00893B5E">
        <w:rPr>
          <w:rFonts w:ascii="Palatino Linotype" w:hAnsi="Palatino Linotype" w:cs="Arial"/>
          <w:i/>
          <w:sz w:val="22"/>
          <w:szCs w:val="22"/>
          <w:lang w:eastAsia="es-MX"/>
        </w:rPr>
        <w:t xml:space="preserve"> </w:t>
      </w:r>
      <w:r w:rsidRPr="00893B5E">
        <w:rPr>
          <w:rFonts w:ascii="Palatino Linotype" w:hAnsi="Palatino Linotype" w:cs="Arial"/>
          <w:b/>
          <w:i/>
          <w:sz w:val="22"/>
          <w:szCs w:val="22"/>
          <w:u w:val="single"/>
          <w:lang w:eastAsia="es-MX"/>
        </w:rPr>
        <w:t>Aprobar</w:t>
      </w:r>
      <w:r w:rsidRPr="00893B5E">
        <w:rPr>
          <w:rFonts w:ascii="Palatino Linotype" w:hAnsi="Palatino Linotype" w:cs="Arial"/>
          <w:i/>
          <w:sz w:val="22"/>
          <w:szCs w:val="22"/>
          <w:lang w:eastAsia="es-MX"/>
        </w:rPr>
        <w:t xml:space="preserve">, </w:t>
      </w:r>
      <w:r w:rsidRPr="00893B5E">
        <w:rPr>
          <w:rFonts w:ascii="Palatino Linotype" w:hAnsi="Palatino Linotype" w:cs="Arial"/>
          <w:i/>
          <w:sz w:val="22"/>
          <w:szCs w:val="22"/>
        </w:rPr>
        <w:t>modificar</w:t>
      </w:r>
      <w:r w:rsidRPr="00893B5E">
        <w:rPr>
          <w:rFonts w:ascii="Palatino Linotype" w:hAnsi="Palatino Linotype" w:cs="Arial"/>
          <w:i/>
          <w:sz w:val="22"/>
          <w:szCs w:val="22"/>
          <w:lang w:eastAsia="es-MX"/>
        </w:rPr>
        <w:t xml:space="preserve"> o revocar </w:t>
      </w:r>
      <w:r w:rsidRPr="00893B5E">
        <w:rPr>
          <w:rFonts w:ascii="Palatino Linotype" w:hAnsi="Palatino Linotype" w:cs="Arial"/>
          <w:b/>
          <w:i/>
          <w:sz w:val="22"/>
          <w:szCs w:val="22"/>
          <w:u w:val="single"/>
          <w:lang w:eastAsia="es-MX"/>
        </w:rPr>
        <w:t>la clasificación de la información</w:t>
      </w:r>
      <w:r w:rsidRPr="00893B5E">
        <w:rPr>
          <w:rFonts w:ascii="Palatino Linotype" w:hAnsi="Palatino Linotype" w:cs="Arial"/>
          <w:i/>
          <w:sz w:val="22"/>
          <w:szCs w:val="22"/>
          <w:lang w:eastAsia="es-MX"/>
        </w:rPr>
        <w:t>;</w:t>
      </w:r>
    </w:p>
    <w:p w14:paraId="3FC9AE51"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b/>
          <w:i/>
          <w:sz w:val="22"/>
          <w:szCs w:val="22"/>
          <w:lang w:eastAsia="es-MX"/>
        </w:rPr>
        <w:t>Artículo 132.</w:t>
      </w:r>
      <w:r w:rsidRPr="00893B5E">
        <w:rPr>
          <w:rFonts w:ascii="Palatino Linotype" w:hAnsi="Palatino Linotype" w:cs="Arial"/>
          <w:i/>
          <w:sz w:val="22"/>
          <w:szCs w:val="22"/>
          <w:lang w:eastAsia="es-MX"/>
        </w:rPr>
        <w:t xml:space="preserve"> La clasificación de la información se llevará a cabo en el momento en que:</w:t>
      </w:r>
    </w:p>
    <w:p w14:paraId="37312D93"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i/>
          <w:sz w:val="22"/>
          <w:szCs w:val="22"/>
          <w:lang w:eastAsia="es-MX"/>
        </w:rPr>
        <w:t>[…]</w:t>
      </w:r>
    </w:p>
    <w:p w14:paraId="74AE2A34"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b/>
          <w:i/>
          <w:sz w:val="22"/>
          <w:szCs w:val="22"/>
          <w:lang w:eastAsia="es-MX"/>
        </w:rPr>
        <w:t>II.</w:t>
      </w:r>
      <w:r w:rsidRPr="00893B5E">
        <w:rPr>
          <w:rFonts w:ascii="Palatino Linotype" w:hAnsi="Palatino Linotype" w:cs="Arial"/>
          <w:i/>
          <w:sz w:val="22"/>
          <w:szCs w:val="22"/>
          <w:lang w:eastAsia="es-MX"/>
        </w:rPr>
        <w:t xml:space="preserve"> </w:t>
      </w:r>
      <w:r w:rsidRPr="00893B5E">
        <w:rPr>
          <w:rFonts w:ascii="Palatino Linotype" w:hAnsi="Palatino Linotype" w:cs="Arial"/>
          <w:b/>
          <w:i/>
          <w:sz w:val="22"/>
          <w:szCs w:val="22"/>
          <w:u w:val="single"/>
          <w:lang w:eastAsia="es-MX"/>
        </w:rPr>
        <w:t>Se determine mediante resolución de autoridad competente</w:t>
      </w:r>
      <w:r w:rsidRPr="00893B5E">
        <w:rPr>
          <w:rFonts w:ascii="Palatino Linotype" w:hAnsi="Palatino Linotype" w:cs="Arial"/>
          <w:i/>
          <w:sz w:val="22"/>
          <w:szCs w:val="22"/>
          <w:lang w:eastAsia="es-MX"/>
        </w:rPr>
        <w:t>; o</w:t>
      </w:r>
    </w:p>
    <w:p w14:paraId="589609DF" w14:textId="77777777" w:rsidR="00E5566B" w:rsidRPr="00893B5E" w:rsidRDefault="00E5566B" w:rsidP="00E5566B">
      <w:pPr>
        <w:suppressAutoHyphens/>
        <w:ind w:left="709" w:right="709"/>
        <w:jc w:val="center"/>
        <w:rPr>
          <w:rFonts w:ascii="Palatino Linotype" w:hAnsi="Palatino Linotype" w:cs="Arial"/>
          <w:b/>
          <w:i/>
          <w:sz w:val="22"/>
          <w:szCs w:val="22"/>
          <w:lang w:eastAsia="es-MX"/>
        </w:rPr>
      </w:pPr>
      <w:r w:rsidRPr="00893B5E">
        <w:rPr>
          <w:rFonts w:ascii="Palatino Linotype" w:hAnsi="Palatino Linotype" w:cs="Arial"/>
          <w:b/>
          <w:i/>
          <w:sz w:val="22"/>
          <w:szCs w:val="22"/>
          <w:lang w:eastAsia="es-MX"/>
        </w:rPr>
        <w:t xml:space="preserve">Lineamientos Generales en materia de Clasificación y Desclasificación de la </w:t>
      </w:r>
      <w:r w:rsidRPr="00893B5E">
        <w:rPr>
          <w:rFonts w:ascii="Palatino Linotype" w:hAnsi="Palatino Linotype" w:cs="Arial"/>
          <w:b/>
          <w:i/>
          <w:sz w:val="22"/>
          <w:szCs w:val="22"/>
        </w:rPr>
        <w:t>Información, así como para la elaboración de Versiones Públicas</w:t>
      </w:r>
    </w:p>
    <w:p w14:paraId="0F0588F4"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i/>
          <w:sz w:val="22"/>
          <w:szCs w:val="22"/>
          <w:lang w:eastAsia="es-MX"/>
        </w:rPr>
        <w:t>“</w:t>
      </w:r>
      <w:r w:rsidRPr="00893B5E">
        <w:rPr>
          <w:rFonts w:ascii="Palatino Linotype" w:hAnsi="Palatino Linotype" w:cs="Arial"/>
          <w:b/>
          <w:i/>
          <w:sz w:val="22"/>
          <w:szCs w:val="22"/>
          <w:lang w:eastAsia="es-MX"/>
        </w:rPr>
        <w:t>Cuarto.</w:t>
      </w:r>
      <w:r w:rsidRPr="00893B5E">
        <w:rPr>
          <w:rFonts w:ascii="Palatino Linotype" w:hAnsi="Palatino Linotype" w:cs="Arial"/>
          <w:i/>
          <w:sz w:val="22"/>
          <w:szCs w:val="22"/>
          <w:lang w:eastAsia="es-MX"/>
        </w:rPr>
        <w:t xml:space="preserve"> </w:t>
      </w:r>
      <w:r w:rsidRPr="00893B5E">
        <w:rPr>
          <w:rFonts w:ascii="Palatino Linotype" w:hAnsi="Palatino Linotype" w:cs="Arial"/>
          <w:b/>
          <w:i/>
          <w:sz w:val="22"/>
          <w:szCs w:val="22"/>
          <w:u w:val="single"/>
          <w:lang w:eastAsia="es-MX"/>
        </w:rPr>
        <w:t>Para clasificar la información como</w:t>
      </w:r>
      <w:r w:rsidRPr="00893B5E">
        <w:rPr>
          <w:rFonts w:ascii="Palatino Linotype" w:hAnsi="Palatino Linotype" w:cs="Arial"/>
          <w:i/>
          <w:sz w:val="22"/>
          <w:szCs w:val="22"/>
          <w:lang w:eastAsia="es-MX"/>
        </w:rPr>
        <w:t xml:space="preserve"> reservada o </w:t>
      </w:r>
      <w:r w:rsidRPr="00893B5E">
        <w:rPr>
          <w:rFonts w:ascii="Palatino Linotype" w:hAnsi="Palatino Linotype" w:cs="Arial"/>
          <w:b/>
          <w:i/>
          <w:sz w:val="22"/>
          <w:szCs w:val="22"/>
          <w:u w:val="single"/>
          <w:lang w:eastAsia="es-MX"/>
        </w:rPr>
        <w:t>confidencial, de manera total</w:t>
      </w:r>
      <w:r w:rsidRPr="00893B5E">
        <w:rPr>
          <w:rFonts w:ascii="Palatino Linotype" w:hAnsi="Palatino Linotype" w:cs="Arial"/>
          <w:i/>
          <w:sz w:val="22"/>
          <w:szCs w:val="22"/>
          <w:lang w:eastAsia="es-MX"/>
        </w:rPr>
        <w:t xml:space="preserve"> o parcial, </w:t>
      </w:r>
      <w:r w:rsidRPr="00893B5E">
        <w:rPr>
          <w:rFonts w:ascii="Palatino Linotype" w:hAnsi="Palatino Linotype" w:cs="Arial"/>
          <w:b/>
          <w:i/>
          <w:sz w:val="22"/>
          <w:szCs w:val="22"/>
          <w:u w:val="single"/>
          <w:lang w:eastAsia="es-MX"/>
        </w:rPr>
        <w:t xml:space="preserve">el titular del </w:t>
      </w:r>
      <w:r w:rsidRPr="00893B5E">
        <w:rPr>
          <w:rFonts w:ascii="Palatino Linotype" w:hAnsi="Palatino Linotype" w:cs="Arial"/>
          <w:b/>
          <w:bCs/>
          <w:i/>
          <w:noProof/>
          <w:sz w:val="22"/>
          <w:szCs w:val="22"/>
          <w:u w:val="single"/>
        </w:rPr>
        <w:t>área</w:t>
      </w:r>
      <w:r w:rsidRPr="00893B5E">
        <w:rPr>
          <w:rFonts w:ascii="Palatino Linotype" w:hAnsi="Palatino Linotype" w:cs="Arial"/>
          <w:b/>
          <w:i/>
          <w:sz w:val="22"/>
          <w:szCs w:val="22"/>
          <w:u w:val="single"/>
          <w:lang w:eastAsia="es-MX"/>
        </w:rPr>
        <w:t xml:space="preserve"> del sujeto </w:t>
      </w:r>
      <w:r w:rsidRPr="00893B5E">
        <w:rPr>
          <w:rFonts w:ascii="Palatino Linotype" w:hAnsi="Palatino Linotype" w:cs="Arial"/>
          <w:b/>
          <w:i/>
          <w:sz w:val="22"/>
          <w:szCs w:val="22"/>
          <w:u w:val="single"/>
        </w:rPr>
        <w:t>obligado</w:t>
      </w:r>
      <w:r w:rsidRPr="00893B5E">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893B5E">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6263C36B"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i/>
          <w:sz w:val="22"/>
          <w:szCs w:val="22"/>
          <w:lang w:eastAsia="es-MX"/>
        </w:rPr>
        <w:t xml:space="preserve">Los sujetos obligados deberán aplicar, de manera estricta, las excepciones al derecho de acceso a la </w:t>
      </w:r>
      <w:r w:rsidRPr="00893B5E">
        <w:rPr>
          <w:rFonts w:ascii="Palatino Linotype" w:hAnsi="Palatino Linotype" w:cs="Arial"/>
          <w:bCs/>
          <w:i/>
          <w:noProof/>
          <w:sz w:val="22"/>
          <w:szCs w:val="22"/>
        </w:rPr>
        <w:t>información</w:t>
      </w:r>
      <w:r w:rsidRPr="00893B5E">
        <w:rPr>
          <w:rFonts w:ascii="Palatino Linotype" w:hAnsi="Palatino Linotype" w:cs="Arial"/>
          <w:i/>
          <w:sz w:val="22"/>
          <w:szCs w:val="22"/>
          <w:lang w:eastAsia="es-MX"/>
        </w:rPr>
        <w:t xml:space="preserve"> y sólo </w:t>
      </w:r>
      <w:r w:rsidRPr="00893B5E">
        <w:rPr>
          <w:rFonts w:ascii="Palatino Linotype" w:hAnsi="Palatino Linotype" w:cs="Arial"/>
          <w:i/>
          <w:sz w:val="22"/>
          <w:szCs w:val="22"/>
        </w:rPr>
        <w:t>podrán</w:t>
      </w:r>
      <w:r w:rsidRPr="00893B5E">
        <w:rPr>
          <w:rFonts w:ascii="Palatino Linotype" w:hAnsi="Palatino Linotype" w:cs="Arial"/>
          <w:i/>
          <w:sz w:val="22"/>
          <w:szCs w:val="22"/>
          <w:lang w:eastAsia="es-MX"/>
        </w:rPr>
        <w:t xml:space="preserve"> invocarlas cuando acrediten su procedencia.</w:t>
      </w:r>
    </w:p>
    <w:p w14:paraId="284CC45A"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b/>
          <w:i/>
          <w:sz w:val="22"/>
          <w:szCs w:val="22"/>
          <w:lang w:eastAsia="es-MX"/>
        </w:rPr>
        <w:t>Quinto.</w:t>
      </w:r>
      <w:r w:rsidRPr="00893B5E">
        <w:rPr>
          <w:rFonts w:ascii="Palatino Linotype" w:hAnsi="Palatino Linotype" w:cs="Arial"/>
          <w:i/>
          <w:sz w:val="22"/>
          <w:szCs w:val="22"/>
          <w:lang w:eastAsia="es-MX"/>
        </w:rPr>
        <w:t xml:space="preserve"> </w:t>
      </w:r>
      <w:r w:rsidRPr="00893B5E">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893B5E">
        <w:rPr>
          <w:rFonts w:ascii="Palatino Linotype" w:hAnsi="Palatino Linotype" w:cs="Arial"/>
          <w:i/>
          <w:sz w:val="22"/>
          <w:szCs w:val="22"/>
          <w:lang w:eastAsia="es-MX"/>
        </w:rPr>
        <w:t xml:space="preserve"> la Ley General, la Ley Federal y </w:t>
      </w:r>
      <w:r w:rsidRPr="00893B5E">
        <w:rPr>
          <w:rFonts w:ascii="Palatino Linotype" w:hAnsi="Palatino Linotype" w:cs="Arial"/>
          <w:b/>
          <w:i/>
          <w:sz w:val="22"/>
          <w:szCs w:val="22"/>
          <w:u w:val="single"/>
          <w:lang w:eastAsia="es-MX"/>
        </w:rPr>
        <w:t xml:space="preserve">leyes estatales, </w:t>
      </w:r>
      <w:r w:rsidRPr="00893B5E">
        <w:rPr>
          <w:rFonts w:ascii="Palatino Linotype" w:hAnsi="Palatino Linotype" w:cs="Arial"/>
          <w:b/>
          <w:i/>
          <w:sz w:val="22"/>
          <w:szCs w:val="22"/>
          <w:u w:val="single"/>
        </w:rPr>
        <w:t>corresponderá</w:t>
      </w:r>
      <w:r w:rsidRPr="00893B5E">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893B5E">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24157A6D"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b/>
          <w:i/>
          <w:sz w:val="22"/>
          <w:szCs w:val="22"/>
          <w:lang w:eastAsia="es-MX"/>
        </w:rPr>
        <w:t>Sexto.</w:t>
      </w:r>
      <w:r w:rsidRPr="00893B5E">
        <w:rPr>
          <w:rFonts w:ascii="Palatino Linotype" w:hAnsi="Palatino Linotype" w:cs="Arial"/>
          <w:i/>
          <w:sz w:val="22"/>
          <w:szCs w:val="22"/>
          <w:lang w:eastAsia="es-MX"/>
        </w:rPr>
        <w:t xml:space="preserve"> </w:t>
      </w:r>
      <w:r w:rsidRPr="00893B5E">
        <w:rPr>
          <w:rFonts w:ascii="Palatino Linotype" w:hAnsi="Palatino Linotype" w:cs="Arial"/>
          <w:b/>
          <w:i/>
          <w:sz w:val="22"/>
          <w:szCs w:val="22"/>
          <w:u w:val="single"/>
          <w:lang w:eastAsia="es-MX"/>
        </w:rPr>
        <w:t>Los sujetos obligados no podrán emitir acuerdos de carácter general</w:t>
      </w:r>
      <w:r w:rsidRPr="00893B5E">
        <w:rPr>
          <w:rFonts w:ascii="Palatino Linotype" w:hAnsi="Palatino Linotype" w:cs="Arial"/>
          <w:i/>
          <w:sz w:val="22"/>
          <w:szCs w:val="22"/>
          <w:lang w:eastAsia="es-MX"/>
        </w:rPr>
        <w:t xml:space="preserve"> ni particular que clasifiquen </w:t>
      </w:r>
      <w:r w:rsidRPr="00893B5E">
        <w:rPr>
          <w:rFonts w:ascii="Palatino Linotype" w:hAnsi="Palatino Linotype" w:cs="Arial"/>
          <w:bCs/>
          <w:i/>
          <w:noProof/>
          <w:sz w:val="22"/>
          <w:szCs w:val="22"/>
        </w:rPr>
        <w:t>documentos</w:t>
      </w:r>
      <w:r w:rsidRPr="00893B5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706773F" w14:textId="77777777" w:rsidR="00E5566B" w:rsidRPr="00893B5E" w:rsidRDefault="00E5566B" w:rsidP="00E5566B">
      <w:pPr>
        <w:suppressAutoHyphens/>
        <w:ind w:left="709" w:right="709"/>
        <w:jc w:val="both"/>
        <w:rPr>
          <w:rFonts w:ascii="Palatino Linotype" w:hAnsi="Palatino Linotype" w:cs="Arial"/>
          <w:i/>
          <w:sz w:val="22"/>
          <w:szCs w:val="22"/>
          <w:lang w:eastAsia="es-MX"/>
        </w:rPr>
      </w:pPr>
      <w:r w:rsidRPr="00893B5E">
        <w:rPr>
          <w:rFonts w:ascii="Palatino Linotype" w:hAnsi="Palatino Linotype" w:cs="Arial"/>
          <w:b/>
          <w:i/>
          <w:sz w:val="22"/>
          <w:szCs w:val="22"/>
          <w:u w:val="single"/>
          <w:lang w:eastAsia="es-MX"/>
        </w:rPr>
        <w:t xml:space="preserve">La clasificación de </w:t>
      </w:r>
      <w:r w:rsidRPr="00893B5E">
        <w:rPr>
          <w:rFonts w:ascii="Palatino Linotype" w:hAnsi="Palatino Linotype" w:cs="Arial"/>
          <w:b/>
          <w:i/>
          <w:sz w:val="22"/>
          <w:szCs w:val="22"/>
          <w:u w:val="single"/>
        </w:rPr>
        <w:t>información</w:t>
      </w:r>
      <w:r w:rsidRPr="00893B5E">
        <w:rPr>
          <w:rFonts w:ascii="Palatino Linotype" w:hAnsi="Palatino Linotype" w:cs="Arial"/>
          <w:b/>
          <w:i/>
          <w:sz w:val="22"/>
          <w:szCs w:val="22"/>
          <w:u w:val="single"/>
          <w:lang w:eastAsia="es-MX"/>
        </w:rPr>
        <w:t xml:space="preserve"> se realizará conforme a un análisis caso por caso</w:t>
      </w:r>
      <w:r w:rsidRPr="00893B5E">
        <w:rPr>
          <w:rFonts w:ascii="Palatino Linotype" w:hAnsi="Palatino Linotype" w:cs="Arial"/>
          <w:i/>
          <w:sz w:val="22"/>
          <w:szCs w:val="22"/>
          <w:lang w:eastAsia="es-MX"/>
        </w:rPr>
        <w:t xml:space="preserve">, mediante la aplicación </w:t>
      </w:r>
      <w:r w:rsidRPr="00893B5E">
        <w:rPr>
          <w:rFonts w:ascii="Palatino Linotype" w:hAnsi="Palatino Linotype" w:cs="Arial"/>
          <w:bCs/>
          <w:i/>
          <w:noProof/>
          <w:sz w:val="22"/>
          <w:szCs w:val="22"/>
        </w:rPr>
        <w:t>de</w:t>
      </w:r>
      <w:r w:rsidRPr="00893B5E">
        <w:rPr>
          <w:rFonts w:ascii="Palatino Linotype" w:hAnsi="Palatino Linotype" w:cs="Arial"/>
          <w:i/>
          <w:sz w:val="22"/>
          <w:szCs w:val="22"/>
          <w:lang w:eastAsia="es-MX"/>
        </w:rPr>
        <w:t xml:space="preserve"> la prueba de daño y de interés público.</w:t>
      </w:r>
    </w:p>
    <w:p w14:paraId="7E1988F2"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b/>
          <w:i/>
          <w:sz w:val="22"/>
          <w:szCs w:val="22"/>
          <w:lang w:eastAsia="es-MX"/>
        </w:rPr>
        <w:lastRenderedPageBreak/>
        <w:t>Séptimo.</w:t>
      </w:r>
      <w:r w:rsidRPr="00893B5E">
        <w:rPr>
          <w:rFonts w:ascii="Palatino Linotype" w:hAnsi="Palatino Linotype" w:cs="Arial"/>
          <w:i/>
          <w:sz w:val="22"/>
          <w:szCs w:val="22"/>
          <w:lang w:eastAsia="es-MX"/>
        </w:rPr>
        <w:t xml:space="preserve"> </w:t>
      </w:r>
      <w:r w:rsidRPr="00893B5E">
        <w:rPr>
          <w:rFonts w:ascii="Palatino Linotype" w:hAnsi="Palatino Linotype" w:cs="Arial"/>
          <w:b/>
          <w:i/>
          <w:sz w:val="22"/>
          <w:szCs w:val="22"/>
          <w:u w:val="single"/>
          <w:lang w:eastAsia="es-MX"/>
        </w:rPr>
        <w:t xml:space="preserve">La clasificación </w:t>
      </w:r>
      <w:r w:rsidRPr="00893B5E">
        <w:rPr>
          <w:rFonts w:ascii="Palatino Linotype" w:hAnsi="Palatino Linotype" w:cs="Arial"/>
          <w:b/>
          <w:bCs/>
          <w:i/>
          <w:noProof/>
          <w:sz w:val="22"/>
          <w:szCs w:val="22"/>
          <w:u w:val="single"/>
        </w:rPr>
        <w:t>de</w:t>
      </w:r>
      <w:r w:rsidRPr="00893B5E">
        <w:rPr>
          <w:rFonts w:ascii="Palatino Linotype" w:hAnsi="Palatino Linotype" w:cs="Arial"/>
          <w:b/>
          <w:i/>
          <w:sz w:val="22"/>
          <w:szCs w:val="22"/>
          <w:u w:val="single"/>
          <w:lang w:eastAsia="es-MX"/>
        </w:rPr>
        <w:t xml:space="preserve"> la </w:t>
      </w:r>
      <w:r w:rsidRPr="00893B5E">
        <w:rPr>
          <w:rFonts w:ascii="Palatino Linotype" w:hAnsi="Palatino Linotype" w:cs="Arial"/>
          <w:b/>
          <w:i/>
          <w:sz w:val="22"/>
          <w:szCs w:val="22"/>
          <w:u w:val="single"/>
        </w:rPr>
        <w:t>información</w:t>
      </w:r>
      <w:r w:rsidRPr="00893B5E">
        <w:rPr>
          <w:rFonts w:ascii="Palatino Linotype" w:hAnsi="Palatino Linotype" w:cs="Arial"/>
          <w:b/>
          <w:i/>
          <w:sz w:val="22"/>
          <w:szCs w:val="22"/>
          <w:u w:val="single"/>
          <w:lang w:eastAsia="es-MX"/>
        </w:rPr>
        <w:t xml:space="preserve"> se llevará a cabo en el momento en que</w:t>
      </w:r>
      <w:r w:rsidRPr="00893B5E">
        <w:rPr>
          <w:rFonts w:ascii="Palatino Linotype" w:hAnsi="Palatino Linotype" w:cs="Arial"/>
          <w:i/>
          <w:sz w:val="22"/>
          <w:szCs w:val="22"/>
          <w:lang w:eastAsia="es-MX"/>
        </w:rPr>
        <w:t>:</w:t>
      </w:r>
    </w:p>
    <w:p w14:paraId="34A79CAF"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b/>
          <w:i/>
          <w:sz w:val="22"/>
          <w:szCs w:val="22"/>
          <w:lang w:eastAsia="es-MX"/>
        </w:rPr>
        <w:t>I.</w:t>
      </w:r>
      <w:r w:rsidRPr="00893B5E">
        <w:rPr>
          <w:rFonts w:ascii="Palatino Linotype" w:hAnsi="Palatino Linotype" w:cs="Arial"/>
          <w:i/>
          <w:sz w:val="22"/>
          <w:szCs w:val="22"/>
          <w:lang w:eastAsia="es-MX"/>
        </w:rPr>
        <w:t xml:space="preserve"> Se reciba una solicitud de acceso a la información;</w:t>
      </w:r>
    </w:p>
    <w:p w14:paraId="1D32A74A"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b/>
          <w:i/>
          <w:sz w:val="22"/>
          <w:szCs w:val="22"/>
          <w:lang w:eastAsia="es-MX"/>
        </w:rPr>
        <w:t>II.</w:t>
      </w:r>
      <w:r w:rsidRPr="00893B5E">
        <w:rPr>
          <w:rFonts w:ascii="Palatino Linotype" w:hAnsi="Palatino Linotype" w:cs="Arial"/>
          <w:i/>
          <w:sz w:val="22"/>
          <w:szCs w:val="22"/>
          <w:lang w:eastAsia="es-MX"/>
        </w:rPr>
        <w:t xml:space="preserve"> </w:t>
      </w:r>
      <w:r w:rsidRPr="00893B5E">
        <w:rPr>
          <w:rFonts w:ascii="Palatino Linotype" w:hAnsi="Palatino Linotype" w:cs="Arial"/>
          <w:b/>
          <w:i/>
          <w:sz w:val="22"/>
          <w:szCs w:val="22"/>
          <w:u w:val="single"/>
          <w:lang w:eastAsia="es-MX"/>
        </w:rPr>
        <w:t xml:space="preserve">Se determine </w:t>
      </w:r>
      <w:r w:rsidRPr="00893B5E">
        <w:rPr>
          <w:rFonts w:ascii="Palatino Linotype" w:hAnsi="Palatino Linotype" w:cs="Arial"/>
          <w:b/>
          <w:bCs/>
          <w:i/>
          <w:noProof/>
          <w:sz w:val="22"/>
          <w:szCs w:val="22"/>
          <w:u w:val="single"/>
        </w:rPr>
        <w:t>mediante</w:t>
      </w:r>
      <w:r w:rsidRPr="00893B5E">
        <w:rPr>
          <w:rFonts w:ascii="Palatino Linotype" w:hAnsi="Palatino Linotype" w:cs="Arial"/>
          <w:b/>
          <w:i/>
          <w:sz w:val="22"/>
          <w:szCs w:val="22"/>
          <w:u w:val="single"/>
          <w:lang w:eastAsia="es-MX"/>
        </w:rPr>
        <w:t xml:space="preserve"> resolución de autoridad competente</w:t>
      </w:r>
      <w:r w:rsidRPr="00893B5E">
        <w:rPr>
          <w:rFonts w:ascii="Palatino Linotype" w:hAnsi="Palatino Linotype" w:cs="Arial"/>
          <w:i/>
          <w:sz w:val="22"/>
          <w:szCs w:val="22"/>
          <w:lang w:eastAsia="es-MX"/>
        </w:rPr>
        <w:t>, o</w:t>
      </w:r>
    </w:p>
    <w:p w14:paraId="3B4880D3"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b/>
          <w:i/>
          <w:sz w:val="22"/>
          <w:szCs w:val="22"/>
          <w:lang w:eastAsia="es-MX"/>
        </w:rPr>
        <w:t>III.</w:t>
      </w:r>
      <w:r w:rsidRPr="00893B5E">
        <w:rPr>
          <w:rFonts w:ascii="Palatino Linotype" w:hAnsi="Palatino Linotype" w:cs="Arial"/>
          <w:i/>
          <w:sz w:val="22"/>
          <w:szCs w:val="22"/>
          <w:lang w:eastAsia="es-MX"/>
        </w:rPr>
        <w:t xml:space="preserve"> Se generen </w:t>
      </w:r>
      <w:r w:rsidRPr="00893B5E">
        <w:rPr>
          <w:rFonts w:ascii="Palatino Linotype" w:hAnsi="Palatino Linotype" w:cs="Arial"/>
          <w:bCs/>
          <w:i/>
          <w:noProof/>
          <w:sz w:val="22"/>
          <w:szCs w:val="22"/>
        </w:rPr>
        <w:t>versiones</w:t>
      </w:r>
      <w:r w:rsidRPr="00893B5E">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6782E84E"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i/>
          <w:sz w:val="22"/>
          <w:szCs w:val="22"/>
          <w:lang w:eastAsia="es-MX"/>
        </w:rPr>
        <w:t xml:space="preserve">Los titulares de las áreas deberán revisar la clasificación al momento de la recepción de una solicitud de </w:t>
      </w:r>
      <w:r w:rsidRPr="00893B5E">
        <w:rPr>
          <w:rFonts w:ascii="Palatino Linotype" w:hAnsi="Palatino Linotype" w:cs="Arial"/>
          <w:bCs/>
          <w:i/>
          <w:noProof/>
          <w:sz w:val="22"/>
          <w:szCs w:val="22"/>
        </w:rPr>
        <w:t>acceso</w:t>
      </w:r>
      <w:r w:rsidRPr="00893B5E">
        <w:rPr>
          <w:rFonts w:ascii="Palatino Linotype" w:hAnsi="Palatino Linotype" w:cs="Arial"/>
          <w:i/>
          <w:sz w:val="22"/>
          <w:szCs w:val="22"/>
          <w:lang w:eastAsia="es-MX"/>
        </w:rPr>
        <w:t xml:space="preserve"> a la información, para verificar si encuadra en una causal de reserva o de confidencialidad.</w:t>
      </w:r>
    </w:p>
    <w:p w14:paraId="2416E762"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b/>
          <w:i/>
          <w:sz w:val="22"/>
          <w:szCs w:val="22"/>
          <w:lang w:eastAsia="es-MX"/>
        </w:rPr>
        <w:t>Octavo.</w:t>
      </w:r>
      <w:r w:rsidRPr="00893B5E">
        <w:rPr>
          <w:rFonts w:ascii="Palatino Linotype" w:hAnsi="Palatino Linotype" w:cs="Arial"/>
          <w:i/>
          <w:sz w:val="22"/>
          <w:szCs w:val="22"/>
          <w:lang w:eastAsia="es-MX"/>
        </w:rPr>
        <w:t xml:space="preserve"> </w:t>
      </w:r>
      <w:r w:rsidRPr="00893B5E">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893B5E">
        <w:rPr>
          <w:rFonts w:ascii="Palatino Linotype" w:hAnsi="Palatino Linotype" w:cs="Arial"/>
          <w:b/>
          <w:bCs/>
          <w:i/>
          <w:noProof/>
          <w:sz w:val="22"/>
          <w:szCs w:val="22"/>
          <w:u w:val="single"/>
        </w:rPr>
        <w:t>expresamente</w:t>
      </w:r>
      <w:r w:rsidRPr="00893B5E">
        <w:rPr>
          <w:rFonts w:ascii="Palatino Linotype" w:hAnsi="Palatino Linotype" w:cs="Arial"/>
          <w:b/>
          <w:i/>
          <w:sz w:val="22"/>
          <w:szCs w:val="22"/>
          <w:u w:val="single"/>
          <w:lang w:eastAsia="es-MX"/>
        </w:rPr>
        <w:t xml:space="preserve"> le otorga el carácter de</w:t>
      </w:r>
      <w:r w:rsidRPr="00893B5E">
        <w:rPr>
          <w:rFonts w:ascii="Palatino Linotype" w:hAnsi="Palatino Linotype" w:cs="Arial"/>
          <w:i/>
          <w:sz w:val="22"/>
          <w:szCs w:val="22"/>
          <w:lang w:eastAsia="es-MX"/>
        </w:rPr>
        <w:t xml:space="preserve"> reservada o </w:t>
      </w:r>
      <w:r w:rsidRPr="00893B5E">
        <w:rPr>
          <w:rFonts w:ascii="Palatino Linotype" w:hAnsi="Palatino Linotype" w:cs="Arial"/>
          <w:b/>
          <w:i/>
          <w:sz w:val="22"/>
          <w:szCs w:val="22"/>
          <w:u w:val="single"/>
          <w:lang w:eastAsia="es-MX"/>
        </w:rPr>
        <w:t>confidencial</w:t>
      </w:r>
      <w:r w:rsidRPr="00893B5E">
        <w:rPr>
          <w:rFonts w:ascii="Palatino Linotype" w:hAnsi="Palatino Linotype" w:cs="Arial"/>
          <w:i/>
          <w:sz w:val="22"/>
          <w:szCs w:val="22"/>
          <w:lang w:eastAsia="es-MX"/>
        </w:rPr>
        <w:t>.</w:t>
      </w:r>
    </w:p>
    <w:p w14:paraId="1DB7556C"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bCs/>
          <w:i/>
          <w:noProof/>
          <w:sz w:val="22"/>
          <w:szCs w:val="22"/>
        </w:rPr>
      </w:pPr>
      <w:r w:rsidRPr="00893B5E">
        <w:rPr>
          <w:rFonts w:ascii="Palatino Linotype" w:hAnsi="Palatino Linotype" w:cs="Arial"/>
          <w:b/>
          <w:i/>
          <w:sz w:val="22"/>
          <w:szCs w:val="22"/>
          <w:u w:val="single"/>
          <w:lang w:eastAsia="es-MX"/>
        </w:rPr>
        <w:t xml:space="preserve">Para </w:t>
      </w:r>
      <w:r w:rsidRPr="00893B5E">
        <w:rPr>
          <w:rFonts w:ascii="Palatino Linotype" w:hAnsi="Palatino Linotype" w:cs="Arial"/>
          <w:b/>
          <w:bCs/>
          <w:i/>
          <w:noProof/>
          <w:sz w:val="22"/>
          <w:szCs w:val="22"/>
          <w:u w:val="single"/>
        </w:rPr>
        <w:t xml:space="preserve">motivar la clasificación se deberán señalar las razones o circunstancias especiales que lo </w:t>
      </w:r>
      <w:r w:rsidRPr="00893B5E">
        <w:rPr>
          <w:rFonts w:ascii="Palatino Linotype" w:hAnsi="Palatino Linotype" w:cs="Arial"/>
          <w:b/>
          <w:i/>
          <w:sz w:val="22"/>
          <w:szCs w:val="22"/>
          <w:u w:val="single"/>
          <w:lang w:eastAsia="es-MX"/>
        </w:rPr>
        <w:t>llevaron</w:t>
      </w:r>
      <w:r w:rsidRPr="00893B5E">
        <w:rPr>
          <w:rFonts w:ascii="Palatino Linotype" w:hAnsi="Palatino Linotype" w:cs="Arial"/>
          <w:b/>
          <w:bCs/>
          <w:i/>
          <w:noProof/>
          <w:sz w:val="22"/>
          <w:szCs w:val="22"/>
          <w:u w:val="single"/>
        </w:rPr>
        <w:t xml:space="preserve"> a concluir que el caso particular se ajusta al supuesto previsto por la norma legal invocada </w:t>
      </w:r>
      <w:r w:rsidRPr="00893B5E">
        <w:rPr>
          <w:rFonts w:ascii="Palatino Linotype" w:hAnsi="Palatino Linotype" w:cs="Arial"/>
          <w:bCs/>
          <w:i/>
          <w:noProof/>
          <w:sz w:val="22"/>
          <w:szCs w:val="22"/>
        </w:rPr>
        <w:t>como fundamento.</w:t>
      </w:r>
    </w:p>
    <w:p w14:paraId="1D54DA44"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bCs/>
          <w:i/>
          <w:noProof/>
          <w:sz w:val="22"/>
          <w:szCs w:val="22"/>
        </w:rPr>
      </w:pPr>
      <w:r w:rsidRPr="00893B5E">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93B5E">
        <w:rPr>
          <w:rFonts w:ascii="Palatino Linotype" w:hAnsi="Palatino Linotype" w:cs="Arial"/>
          <w:i/>
          <w:sz w:val="22"/>
          <w:szCs w:val="22"/>
          <w:lang w:eastAsia="es-MX"/>
        </w:rPr>
        <w:t>de</w:t>
      </w:r>
      <w:r w:rsidRPr="00893B5E">
        <w:rPr>
          <w:rFonts w:ascii="Palatino Linotype" w:hAnsi="Palatino Linotype" w:cs="Arial"/>
          <w:bCs/>
          <w:i/>
          <w:noProof/>
          <w:sz w:val="22"/>
          <w:szCs w:val="22"/>
        </w:rPr>
        <w:t xml:space="preserve"> </w:t>
      </w:r>
      <w:r w:rsidRPr="00893B5E">
        <w:rPr>
          <w:rFonts w:ascii="Palatino Linotype" w:hAnsi="Palatino Linotype" w:cs="Arial"/>
          <w:i/>
          <w:sz w:val="22"/>
          <w:szCs w:val="22"/>
          <w:lang w:eastAsia="es-MX"/>
        </w:rPr>
        <w:t>reserva</w:t>
      </w:r>
      <w:r w:rsidRPr="00893B5E">
        <w:rPr>
          <w:rFonts w:ascii="Palatino Linotype" w:hAnsi="Palatino Linotype" w:cs="Arial"/>
          <w:bCs/>
          <w:i/>
          <w:noProof/>
          <w:sz w:val="22"/>
          <w:szCs w:val="22"/>
        </w:rPr>
        <w:t>.</w:t>
      </w:r>
    </w:p>
    <w:p w14:paraId="5B4627DC"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bCs/>
          <w:i/>
          <w:noProof/>
          <w:sz w:val="22"/>
          <w:szCs w:val="22"/>
        </w:rPr>
      </w:pPr>
      <w:r w:rsidRPr="00893B5E">
        <w:rPr>
          <w:rFonts w:ascii="Palatino Linotype" w:hAnsi="Palatino Linotype" w:cs="Arial"/>
          <w:i/>
          <w:sz w:val="22"/>
          <w:szCs w:val="22"/>
          <w:lang w:eastAsia="es-MX"/>
        </w:rPr>
        <w:t>Tratándose</w:t>
      </w:r>
      <w:r w:rsidRPr="00893B5E">
        <w:rPr>
          <w:rFonts w:ascii="Palatino Linotype" w:hAnsi="Palatino Linotype" w:cs="Arial"/>
          <w:bCs/>
          <w:i/>
          <w:noProof/>
          <w:sz w:val="22"/>
          <w:szCs w:val="22"/>
        </w:rPr>
        <w:t xml:space="preserve"> de información clasificada como confidencial respecto de la cual se haya </w:t>
      </w:r>
      <w:r w:rsidRPr="00893B5E">
        <w:rPr>
          <w:rFonts w:ascii="Palatino Linotype" w:hAnsi="Palatino Linotype" w:cs="Arial"/>
          <w:i/>
          <w:sz w:val="22"/>
          <w:szCs w:val="22"/>
          <w:lang w:eastAsia="es-MX"/>
        </w:rPr>
        <w:t>determinado</w:t>
      </w:r>
      <w:r w:rsidRPr="00893B5E">
        <w:rPr>
          <w:rFonts w:ascii="Palatino Linotype" w:hAnsi="Palatino Linotype" w:cs="Arial"/>
          <w:bCs/>
          <w:i/>
          <w:noProof/>
          <w:sz w:val="22"/>
          <w:szCs w:val="22"/>
        </w:rPr>
        <w:t xml:space="preserve"> </w:t>
      </w:r>
      <w:r w:rsidRPr="00893B5E">
        <w:rPr>
          <w:rFonts w:ascii="Palatino Linotype" w:hAnsi="Palatino Linotype" w:cs="Arial"/>
          <w:i/>
          <w:sz w:val="22"/>
          <w:szCs w:val="22"/>
          <w:lang w:eastAsia="es-MX"/>
        </w:rPr>
        <w:t>su</w:t>
      </w:r>
      <w:r w:rsidRPr="00893B5E">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2D7415DD"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bCs/>
          <w:i/>
          <w:noProof/>
          <w:sz w:val="22"/>
          <w:szCs w:val="22"/>
        </w:rPr>
        <w:t>Los documentos contenidos</w:t>
      </w:r>
      <w:r w:rsidRPr="00893B5E">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59778B30"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b/>
          <w:i/>
          <w:sz w:val="22"/>
          <w:szCs w:val="22"/>
          <w:lang w:eastAsia="es-MX"/>
        </w:rPr>
        <w:t>Décimo.</w:t>
      </w:r>
      <w:r w:rsidRPr="00893B5E">
        <w:rPr>
          <w:rFonts w:ascii="Palatino Linotype" w:hAnsi="Palatino Linotype" w:cs="Arial"/>
          <w:i/>
          <w:sz w:val="22"/>
          <w:szCs w:val="22"/>
          <w:lang w:eastAsia="es-MX"/>
        </w:rPr>
        <w:t xml:space="preserve"> </w:t>
      </w:r>
      <w:r w:rsidRPr="00893B5E">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893B5E">
        <w:rPr>
          <w:rFonts w:ascii="Palatino Linotype" w:hAnsi="Palatino Linotype" w:cs="Arial"/>
          <w:b/>
          <w:i/>
          <w:sz w:val="22"/>
          <w:szCs w:val="22"/>
          <w:u w:val="single"/>
        </w:rPr>
        <w:t>documentos</w:t>
      </w:r>
      <w:r w:rsidRPr="00893B5E">
        <w:rPr>
          <w:rFonts w:ascii="Palatino Linotype" w:hAnsi="Palatino Linotype" w:cs="Arial"/>
          <w:b/>
          <w:i/>
          <w:sz w:val="22"/>
          <w:szCs w:val="22"/>
          <w:u w:val="single"/>
          <w:lang w:eastAsia="es-MX"/>
        </w:rPr>
        <w:t xml:space="preserve"> clasificados</w:t>
      </w:r>
      <w:r w:rsidRPr="00893B5E">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5A238A5A"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93B5E">
        <w:rPr>
          <w:rFonts w:ascii="Palatino Linotype" w:hAnsi="Palatino Linotype" w:cs="Arial"/>
          <w:i/>
          <w:sz w:val="22"/>
          <w:szCs w:val="22"/>
        </w:rPr>
        <w:t>que</w:t>
      </w:r>
      <w:r w:rsidRPr="00893B5E">
        <w:rPr>
          <w:rFonts w:ascii="Palatino Linotype" w:hAnsi="Palatino Linotype" w:cs="Arial"/>
          <w:i/>
          <w:sz w:val="22"/>
          <w:szCs w:val="22"/>
          <w:lang w:eastAsia="es-MX"/>
        </w:rPr>
        <w:t xml:space="preserve"> rija la actuación del sujeto obligado.</w:t>
      </w:r>
    </w:p>
    <w:p w14:paraId="207F7756"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b/>
          <w:i/>
          <w:sz w:val="22"/>
          <w:szCs w:val="22"/>
          <w:lang w:eastAsia="es-MX"/>
        </w:rPr>
        <w:t>Décimo primero.</w:t>
      </w:r>
      <w:r w:rsidRPr="00893B5E">
        <w:rPr>
          <w:rFonts w:ascii="Palatino Linotype" w:hAnsi="Palatino Linotype" w:cs="Arial"/>
          <w:i/>
          <w:sz w:val="22"/>
          <w:szCs w:val="22"/>
          <w:lang w:eastAsia="es-MX"/>
        </w:rPr>
        <w:t xml:space="preserve"> </w:t>
      </w:r>
      <w:r w:rsidRPr="00893B5E">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893B5E">
        <w:rPr>
          <w:rFonts w:ascii="Palatino Linotype" w:hAnsi="Palatino Linotype" w:cs="Arial"/>
          <w:i/>
          <w:sz w:val="22"/>
          <w:szCs w:val="22"/>
          <w:lang w:eastAsia="es-MX"/>
        </w:rPr>
        <w:t xml:space="preserve"> de conformidad con lo dispuesto en el Capítulo VIII de los presentes lineamientos.</w:t>
      </w:r>
    </w:p>
    <w:p w14:paraId="5511F382" w14:textId="77777777" w:rsidR="00E5566B" w:rsidRPr="00893B5E" w:rsidRDefault="00E5566B" w:rsidP="00E5566B">
      <w:pPr>
        <w:suppressAutoHyphens/>
        <w:autoSpaceDE w:val="0"/>
        <w:autoSpaceDN w:val="0"/>
        <w:adjustRightInd w:val="0"/>
        <w:ind w:left="709" w:right="709"/>
        <w:jc w:val="both"/>
        <w:rPr>
          <w:rFonts w:ascii="Palatino Linotype" w:hAnsi="Palatino Linotype" w:cs="Arial"/>
          <w:i/>
          <w:sz w:val="22"/>
          <w:szCs w:val="22"/>
          <w:lang w:eastAsia="es-MX"/>
        </w:rPr>
      </w:pPr>
      <w:r w:rsidRPr="00893B5E">
        <w:rPr>
          <w:rFonts w:ascii="Palatino Linotype" w:hAnsi="Palatino Linotype" w:cs="Arial"/>
          <w:i/>
          <w:sz w:val="22"/>
          <w:szCs w:val="22"/>
          <w:lang w:eastAsia="es-MX"/>
        </w:rPr>
        <w:t>[…]</w:t>
      </w:r>
    </w:p>
    <w:p w14:paraId="2CB7B731" w14:textId="77777777" w:rsidR="00E5566B" w:rsidRPr="00893B5E" w:rsidRDefault="00E5566B" w:rsidP="00E5566B">
      <w:pPr>
        <w:suppressAutoHyphens/>
        <w:ind w:left="709" w:right="709"/>
        <w:jc w:val="center"/>
        <w:rPr>
          <w:rFonts w:ascii="Palatino Linotype" w:hAnsi="Palatino Linotype" w:cs="Arial"/>
          <w:b/>
          <w:i/>
          <w:sz w:val="22"/>
          <w:szCs w:val="22"/>
          <w:lang w:eastAsia="es-MX"/>
        </w:rPr>
      </w:pPr>
      <w:r w:rsidRPr="00893B5E">
        <w:rPr>
          <w:rFonts w:ascii="Palatino Linotype" w:hAnsi="Palatino Linotype" w:cs="Arial"/>
          <w:b/>
          <w:i/>
          <w:sz w:val="22"/>
          <w:szCs w:val="22"/>
          <w:lang w:eastAsia="es-MX"/>
        </w:rPr>
        <w:lastRenderedPageBreak/>
        <w:t>CAPÍTULO VIII</w:t>
      </w:r>
    </w:p>
    <w:p w14:paraId="1EFB9B09" w14:textId="77777777" w:rsidR="00E5566B" w:rsidRPr="00893B5E" w:rsidRDefault="00E5566B" w:rsidP="00E5566B">
      <w:pPr>
        <w:suppressAutoHyphens/>
        <w:ind w:left="709" w:right="709"/>
        <w:jc w:val="center"/>
        <w:rPr>
          <w:rFonts w:ascii="Palatino Linotype" w:hAnsi="Palatino Linotype" w:cs="Arial"/>
          <w:b/>
          <w:i/>
          <w:sz w:val="22"/>
          <w:szCs w:val="22"/>
          <w:lang w:eastAsia="es-MX"/>
        </w:rPr>
      </w:pPr>
      <w:r w:rsidRPr="00893B5E">
        <w:rPr>
          <w:rFonts w:ascii="Palatino Linotype" w:hAnsi="Palatino Linotype" w:cs="Arial"/>
          <w:b/>
          <w:i/>
          <w:sz w:val="22"/>
          <w:szCs w:val="22"/>
          <w:lang w:eastAsia="es-MX"/>
        </w:rPr>
        <w:t>DE LA LEYENDA DE CLASIFICACIÓN</w:t>
      </w:r>
    </w:p>
    <w:p w14:paraId="35775FA4" w14:textId="77777777" w:rsidR="00E5566B" w:rsidRPr="00893B5E" w:rsidRDefault="00E5566B" w:rsidP="00E5566B">
      <w:pPr>
        <w:suppressAutoHyphens/>
        <w:ind w:left="709" w:right="709"/>
        <w:jc w:val="both"/>
        <w:rPr>
          <w:rFonts w:ascii="Palatino Linotype" w:hAnsi="Palatino Linotype" w:cs="Arial"/>
          <w:i/>
          <w:sz w:val="22"/>
          <w:szCs w:val="22"/>
          <w:lang w:eastAsia="es-MX"/>
        </w:rPr>
      </w:pPr>
      <w:r w:rsidRPr="00893B5E">
        <w:rPr>
          <w:rFonts w:ascii="Palatino Linotype" w:hAnsi="Palatino Linotype" w:cs="Arial"/>
          <w:b/>
          <w:i/>
          <w:sz w:val="22"/>
          <w:szCs w:val="22"/>
          <w:lang w:eastAsia="es-MX"/>
        </w:rPr>
        <w:t xml:space="preserve">Quincuagésimo. </w:t>
      </w:r>
      <w:r w:rsidRPr="00893B5E">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893B5E">
        <w:rPr>
          <w:rFonts w:ascii="Palatino Linotype" w:hAnsi="Palatino Linotype" w:cs="Arial"/>
          <w:i/>
          <w:sz w:val="22"/>
          <w:szCs w:val="22"/>
          <w:lang w:eastAsia="es-MX"/>
        </w:rPr>
        <w:t xml:space="preserve"> para señalar la clasificación de documentos o expedientes, sin perjuicio de que establezcan los propios.</w:t>
      </w:r>
    </w:p>
    <w:p w14:paraId="3F9CF955" w14:textId="77777777" w:rsidR="00E5566B" w:rsidRPr="00893B5E" w:rsidRDefault="00E5566B" w:rsidP="00E5566B">
      <w:pPr>
        <w:suppressAutoHyphens/>
        <w:ind w:left="709" w:right="709"/>
        <w:jc w:val="both"/>
        <w:rPr>
          <w:rFonts w:ascii="Palatino Linotype" w:hAnsi="Palatino Linotype" w:cs="Arial"/>
          <w:i/>
          <w:sz w:val="22"/>
          <w:szCs w:val="22"/>
          <w:lang w:eastAsia="es-MX"/>
        </w:rPr>
      </w:pPr>
      <w:r w:rsidRPr="00893B5E">
        <w:rPr>
          <w:rFonts w:ascii="Palatino Linotype" w:hAnsi="Palatino Linotype" w:cs="Arial"/>
          <w:i/>
          <w:sz w:val="22"/>
          <w:szCs w:val="22"/>
          <w:lang w:eastAsia="es-MX"/>
        </w:rPr>
        <w:t>[…]</w:t>
      </w:r>
    </w:p>
    <w:p w14:paraId="04161B28" w14:textId="77777777" w:rsidR="00E5566B" w:rsidRPr="00893B5E" w:rsidRDefault="00E5566B" w:rsidP="00E5566B">
      <w:pPr>
        <w:suppressAutoHyphens/>
        <w:ind w:left="709" w:right="709"/>
        <w:jc w:val="both"/>
        <w:rPr>
          <w:rFonts w:ascii="Palatino Linotype" w:hAnsi="Palatino Linotype" w:cs="Arial"/>
          <w:i/>
          <w:sz w:val="22"/>
          <w:szCs w:val="22"/>
          <w:lang w:eastAsia="es-MX"/>
        </w:rPr>
      </w:pPr>
      <w:r w:rsidRPr="00893B5E">
        <w:rPr>
          <w:rFonts w:ascii="Palatino Linotype" w:hAnsi="Palatino Linotype" w:cs="Arial"/>
          <w:b/>
          <w:i/>
          <w:sz w:val="22"/>
          <w:szCs w:val="22"/>
          <w:lang w:eastAsia="es-MX"/>
        </w:rPr>
        <w:t xml:space="preserve">Quincuagésimo tercero. </w:t>
      </w:r>
      <w:r w:rsidRPr="00893B5E">
        <w:rPr>
          <w:rFonts w:ascii="Palatino Linotype" w:hAnsi="Palatino Linotype" w:cs="Arial"/>
          <w:b/>
          <w:i/>
          <w:sz w:val="22"/>
          <w:szCs w:val="22"/>
          <w:u w:val="single"/>
          <w:lang w:eastAsia="es-MX"/>
        </w:rPr>
        <w:t>El formato para señalar la clasificación parcial de un documento</w:t>
      </w:r>
      <w:r w:rsidRPr="00893B5E">
        <w:rPr>
          <w:rFonts w:ascii="Palatino Linotype" w:hAnsi="Palatino Linotype" w:cs="Arial"/>
          <w:i/>
          <w:sz w:val="22"/>
          <w:szCs w:val="22"/>
          <w:lang w:eastAsia="es-MX"/>
        </w:rPr>
        <w:t>, es el siguiente:</w:t>
      </w:r>
    </w:p>
    <w:tbl>
      <w:tblPr>
        <w:tblStyle w:val="Tablaconcuadrcula1111211"/>
        <w:tblW w:w="0" w:type="auto"/>
        <w:jc w:val="center"/>
        <w:tblLook w:val="04A0" w:firstRow="1" w:lastRow="0" w:firstColumn="1" w:lastColumn="0" w:noHBand="0" w:noVBand="1"/>
      </w:tblPr>
      <w:tblGrid>
        <w:gridCol w:w="1129"/>
        <w:gridCol w:w="1990"/>
        <w:gridCol w:w="4531"/>
      </w:tblGrid>
      <w:tr w:rsidR="00E5566B" w:rsidRPr="00893B5E" w14:paraId="3D7835EE" w14:textId="77777777" w:rsidTr="00943AD4">
        <w:trPr>
          <w:jc w:val="center"/>
        </w:trPr>
        <w:tc>
          <w:tcPr>
            <w:tcW w:w="1129" w:type="dxa"/>
            <w:tcBorders>
              <w:top w:val="nil"/>
              <w:left w:val="nil"/>
              <w:bottom w:val="single" w:sz="4" w:space="0" w:color="auto"/>
              <w:right w:val="single" w:sz="4" w:space="0" w:color="auto"/>
            </w:tcBorders>
          </w:tcPr>
          <w:p w14:paraId="5F1C88DF" w14:textId="77777777" w:rsidR="00E5566B" w:rsidRPr="00893B5E" w:rsidRDefault="00E5566B" w:rsidP="00E5566B">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64BBCDD1" w14:textId="77777777" w:rsidR="00E5566B" w:rsidRPr="00893B5E" w:rsidRDefault="00E5566B" w:rsidP="00E5566B">
            <w:pPr>
              <w:jc w:val="center"/>
              <w:rPr>
                <w:rFonts w:ascii="Palatino Linotype" w:hAnsi="Palatino Linotype"/>
                <w:b/>
                <w:i/>
              </w:rPr>
            </w:pPr>
            <w:r w:rsidRPr="00893B5E">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13D3BFF7" w14:textId="77777777" w:rsidR="00E5566B" w:rsidRPr="00893B5E" w:rsidRDefault="00E5566B" w:rsidP="00E5566B">
            <w:pPr>
              <w:jc w:val="center"/>
              <w:rPr>
                <w:rFonts w:ascii="Palatino Linotype" w:hAnsi="Palatino Linotype"/>
                <w:b/>
                <w:i/>
              </w:rPr>
            </w:pPr>
            <w:r w:rsidRPr="00893B5E">
              <w:rPr>
                <w:rFonts w:ascii="Palatino Linotype" w:hAnsi="Palatino Linotype"/>
                <w:b/>
                <w:i/>
              </w:rPr>
              <w:t>Dónde:</w:t>
            </w:r>
          </w:p>
        </w:tc>
      </w:tr>
      <w:tr w:rsidR="00E5566B" w:rsidRPr="00893B5E" w14:paraId="0F844D80" w14:textId="77777777" w:rsidTr="00943AD4">
        <w:trPr>
          <w:jc w:val="center"/>
        </w:trPr>
        <w:tc>
          <w:tcPr>
            <w:tcW w:w="1129" w:type="dxa"/>
            <w:vMerge w:val="restart"/>
            <w:tcBorders>
              <w:top w:val="single" w:sz="4" w:space="0" w:color="auto"/>
            </w:tcBorders>
            <w:vAlign w:val="center"/>
          </w:tcPr>
          <w:p w14:paraId="47B9C513" w14:textId="77777777" w:rsidR="00E5566B" w:rsidRPr="00893B5E" w:rsidRDefault="00E5566B" w:rsidP="00E5566B">
            <w:pPr>
              <w:jc w:val="center"/>
              <w:rPr>
                <w:rFonts w:ascii="Palatino Linotype" w:hAnsi="Palatino Linotype" w:cs="Arial"/>
                <w:b/>
                <w:i/>
                <w:lang w:eastAsia="es-MX"/>
              </w:rPr>
            </w:pPr>
            <w:r w:rsidRPr="00893B5E">
              <w:rPr>
                <w:rFonts w:ascii="Palatino Linotype" w:hAnsi="Palatino Linotype" w:cs="Arial"/>
                <w:b/>
                <w:i/>
                <w:lang w:eastAsia="es-MX"/>
              </w:rPr>
              <w:t>Sello oficial o logotipo del sujeto obligado</w:t>
            </w:r>
          </w:p>
        </w:tc>
        <w:tc>
          <w:tcPr>
            <w:tcW w:w="1990" w:type="dxa"/>
            <w:tcBorders>
              <w:top w:val="single" w:sz="4" w:space="0" w:color="auto"/>
            </w:tcBorders>
          </w:tcPr>
          <w:p w14:paraId="3CCA4D08" w14:textId="77777777" w:rsidR="00E5566B" w:rsidRPr="00893B5E" w:rsidRDefault="00E5566B" w:rsidP="00E5566B">
            <w:pPr>
              <w:jc w:val="center"/>
              <w:rPr>
                <w:rFonts w:ascii="Palatino Linotype" w:hAnsi="Palatino Linotype" w:cs="Arial"/>
                <w:i/>
                <w:lang w:eastAsia="es-MX"/>
              </w:rPr>
            </w:pPr>
            <w:r w:rsidRPr="00893B5E">
              <w:rPr>
                <w:rFonts w:ascii="Palatino Linotype" w:hAnsi="Palatino Linotype" w:cs="Arial"/>
                <w:i/>
                <w:lang w:eastAsia="es-MX"/>
              </w:rPr>
              <w:t>Fecha de clasificación</w:t>
            </w:r>
          </w:p>
        </w:tc>
        <w:tc>
          <w:tcPr>
            <w:tcW w:w="4531" w:type="dxa"/>
            <w:tcBorders>
              <w:top w:val="single" w:sz="4" w:space="0" w:color="auto"/>
            </w:tcBorders>
          </w:tcPr>
          <w:p w14:paraId="37FA11A9" w14:textId="77777777" w:rsidR="00E5566B" w:rsidRPr="00893B5E" w:rsidRDefault="00E5566B" w:rsidP="00E5566B">
            <w:pPr>
              <w:jc w:val="both"/>
              <w:rPr>
                <w:rFonts w:ascii="Palatino Linotype" w:hAnsi="Palatino Linotype" w:cs="Arial"/>
                <w:i/>
                <w:lang w:eastAsia="es-MX"/>
              </w:rPr>
            </w:pPr>
            <w:r w:rsidRPr="00893B5E">
              <w:rPr>
                <w:rFonts w:ascii="Palatino Linotype" w:hAnsi="Palatino Linotype" w:cs="Arial"/>
                <w:i/>
                <w:lang w:eastAsia="es-MX"/>
              </w:rPr>
              <w:t>Se anotará la fecha en la que el Comité de Transparencia confirmó la clasificación del documento, en su caso.</w:t>
            </w:r>
          </w:p>
        </w:tc>
      </w:tr>
      <w:tr w:rsidR="00E5566B" w:rsidRPr="00893B5E" w14:paraId="2A61191B" w14:textId="77777777" w:rsidTr="00943AD4">
        <w:trPr>
          <w:jc w:val="center"/>
        </w:trPr>
        <w:tc>
          <w:tcPr>
            <w:tcW w:w="1129" w:type="dxa"/>
            <w:vMerge/>
          </w:tcPr>
          <w:p w14:paraId="619DD774" w14:textId="77777777" w:rsidR="00E5566B" w:rsidRPr="00893B5E" w:rsidRDefault="00E5566B" w:rsidP="00E5566B">
            <w:pPr>
              <w:jc w:val="both"/>
              <w:rPr>
                <w:rFonts w:ascii="Palatino Linotype" w:hAnsi="Palatino Linotype" w:cs="Arial"/>
                <w:i/>
                <w:lang w:eastAsia="es-MX"/>
              </w:rPr>
            </w:pPr>
          </w:p>
        </w:tc>
        <w:tc>
          <w:tcPr>
            <w:tcW w:w="1990" w:type="dxa"/>
          </w:tcPr>
          <w:p w14:paraId="7F5F6091" w14:textId="77777777" w:rsidR="00E5566B" w:rsidRPr="00893B5E" w:rsidRDefault="00E5566B" w:rsidP="00E5566B">
            <w:pPr>
              <w:jc w:val="center"/>
              <w:rPr>
                <w:rFonts w:ascii="Palatino Linotype" w:hAnsi="Palatino Linotype" w:cs="Arial"/>
                <w:i/>
                <w:lang w:eastAsia="es-MX"/>
              </w:rPr>
            </w:pPr>
            <w:r w:rsidRPr="00893B5E">
              <w:rPr>
                <w:rFonts w:ascii="Palatino Linotype" w:hAnsi="Palatino Linotype" w:cs="Arial"/>
                <w:i/>
                <w:lang w:eastAsia="es-MX"/>
              </w:rPr>
              <w:t>Área</w:t>
            </w:r>
          </w:p>
        </w:tc>
        <w:tc>
          <w:tcPr>
            <w:tcW w:w="4531" w:type="dxa"/>
          </w:tcPr>
          <w:p w14:paraId="09089C4E" w14:textId="77777777" w:rsidR="00E5566B" w:rsidRPr="00893B5E" w:rsidRDefault="00E5566B" w:rsidP="00E5566B">
            <w:pPr>
              <w:jc w:val="both"/>
              <w:rPr>
                <w:rFonts w:ascii="Palatino Linotype" w:hAnsi="Palatino Linotype" w:cs="Arial"/>
                <w:i/>
                <w:lang w:eastAsia="es-MX"/>
              </w:rPr>
            </w:pPr>
            <w:r w:rsidRPr="00893B5E">
              <w:rPr>
                <w:rFonts w:ascii="Palatino Linotype" w:hAnsi="Palatino Linotype" w:cs="Arial"/>
                <w:i/>
                <w:lang w:eastAsia="es-MX"/>
              </w:rPr>
              <w:t>Se señalará el nombre del área del cual es titular quien clasifica.</w:t>
            </w:r>
          </w:p>
        </w:tc>
      </w:tr>
      <w:tr w:rsidR="00E5566B" w:rsidRPr="00893B5E" w14:paraId="5ED73944" w14:textId="77777777" w:rsidTr="00943AD4">
        <w:trPr>
          <w:jc w:val="center"/>
        </w:trPr>
        <w:tc>
          <w:tcPr>
            <w:tcW w:w="1129" w:type="dxa"/>
            <w:vMerge/>
          </w:tcPr>
          <w:p w14:paraId="6A0CE032" w14:textId="77777777" w:rsidR="00E5566B" w:rsidRPr="00893B5E" w:rsidRDefault="00E5566B" w:rsidP="00E5566B">
            <w:pPr>
              <w:jc w:val="both"/>
              <w:rPr>
                <w:rFonts w:ascii="Palatino Linotype" w:hAnsi="Palatino Linotype" w:cs="Arial"/>
                <w:i/>
                <w:lang w:eastAsia="es-MX"/>
              </w:rPr>
            </w:pPr>
          </w:p>
        </w:tc>
        <w:tc>
          <w:tcPr>
            <w:tcW w:w="1990" w:type="dxa"/>
          </w:tcPr>
          <w:p w14:paraId="0B01D1A2" w14:textId="77777777" w:rsidR="00E5566B" w:rsidRPr="00893B5E" w:rsidRDefault="00E5566B" w:rsidP="00E5566B">
            <w:pPr>
              <w:jc w:val="center"/>
              <w:rPr>
                <w:rFonts w:ascii="Palatino Linotype" w:hAnsi="Palatino Linotype" w:cs="Arial"/>
                <w:i/>
                <w:lang w:eastAsia="es-MX"/>
              </w:rPr>
            </w:pPr>
            <w:r w:rsidRPr="00893B5E">
              <w:rPr>
                <w:rFonts w:ascii="Palatino Linotype" w:hAnsi="Palatino Linotype" w:cs="Arial"/>
                <w:i/>
                <w:lang w:eastAsia="es-MX"/>
              </w:rPr>
              <w:t>Información reservada</w:t>
            </w:r>
          </w:p>
        </w:tc>
        <w:tc>
          <w:tcPr>
            <w:tcW w:w="4531" w:type="dxa"/>
          </w:tcPr>
          <w:p w14:paraId="5FD3E3CE" w14:textId="77777777" w:rsidR="00E5566B" w:rsidRPr="00893B5E" w:rsidRDefault="00E5566B" w:rsidP="00E5566B">
            <w:pPr>
              <w:jc w:val="both"/>
              <w:rPr>
                <w:rFonts w:ascii="Palatino Linotype" w:hAnsi="Palatino Linotype" w:cs="Arial"/>
                <w:i/>
                <w:lang w:eastAsia="es-MX"/>
              </w:rPr>
            </w:pPr>
            <w:r w:rsidRPr="00893B5E">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5566B" w:rsidRPr="00893B5E" w14:paraId="76BC9C2B" w14:textId="77777777" w:rsidTr="00943AD4">
        <w:trPr>
          <w:jc w:val="center"/>
        </w:trPr>
        <w:tc>
          <w:tcPr>
            <w:tcW w:w="1129" w:type="dxa"/>
            <w:vMerge/>
          </w:tcPr>
          <w:p w14:paraId="01BCC0F8" w14:textId="77777777" w:rsidR="00E5566B" w:rsidRPr="00893B5E" w:rsidRDefault="00E5566B" w:rsidP="00E5566B">
            <w:pPr>
              <w:jc w:val="both"/>
              <w:rPr>
                <w:rFonts w:ascii="Palatino Linotype" w:hAnsi="Palatino Linotype" w:cs="Arial"/>
                <w:i/>
                <w:lang w:eastAsia="es-MX"/>
              </w:rPr>
            </w:pPr>
          </w:p>
        </w:tc>
        <w:tc>
          <w:tcPr>
            <w:tcW w:w="1990" w:type="dxa"/>
          </w:tcPr>
          <w:p w14:paraId="4143A6B6" w14:textId="77777777" w:rsidR="00E5566B" w:rsidRPr="00893B5E" w:rsidRDefault="00E5566B" w:rsidP="00E5566B">
            <w:pPr>
              <w:jc w:val="center"/>
              <w:rPr>
                <w:rFonts w:ascii="Palatino Linotype" w:hAnsi="Palatino Linotype" w:cs="Arial"/>
                <w:i/>
                <w:lang w:eastAsia="es-MX"/>
              </w:rPr>
            </w:pPr>
            <w:r w:rsidRPr="00893B5E">
              <w:rPr>
                <w:rFonts w:ascii="Palatino Linotype" w:hAnsi="Palatino Linotype" w:cs="Arial"/>
                <w:i/>
                <w:lang w:eastAsia="es-MX"/>
              </w:rPr>
              <w:t>Periodo de reserva</w:t>
            </w:r>
          </w:p>
        </w:tc>
        <w:tc>
          <w:tcPr>
            <w:tcW w:w="4531" w:type="dxa"/>
          </w:tcPr>
          <w:p w14:paraId="5B5F6BEF" w14:textId="77777777" w:rsidR="00E5566B" w:rsidRPr="00893B5E" w:rsidRDefault="00E5566B" w:rsidP="00E5566B">
            <w:pPr>
              <w:jc w:val="both"/>
              <w:rPr>
                <w:rFonts w:ascii="Palatino Linotype" w:hAnsi="Palatino Linotype" w:cs="Arial"/>
                <w:i/>
                <w:lang w:eastAsia="es-MX"/>
              </w:rPr>
            </w:pPr>
            <w:r w:rsidRPr="00893B5E">
              <w:rPr>
                <w:rFonts w:ascii="Palatino Linotype" w:hAnsi="Palatino Linotype" w:cs="Arial"/>
                <w:i/>
                <w:lang w:eastAsia="es-MX"/>
              </w:rPr>
              <w:t>Se anotará el número de años o meses por los que se mantendrá el documento o las partes del mismo como reservado.</w:t>
            </w:r>
          </w:p>
        </w:tc>
      </w:tr>
      <w:tr w:rsidR="00E5566B" w:rsidRPr="00893B5E" w14:paraId="395A4E85" w14:textId="77777777" w:rsidTr="00943AD4">
        <w:trPr>
          <w:jc w:val="center"/>
        </w:trPr>
        <w:tc>
          <w:tcPr>
            <w:tcW w:w="1129" w:type="dxa"/>
            <w:vMerge/>
          </w:tcPr>
          <w:p w14:paraId="3CC0107D" w14:textId="77777777" w:rsidR="00E5566B" w:rsidRPr="00893B5E" w:rsidRDefault="00E5566B" w:rsidP="00E5566B">
            <w:pPr>
              <w:jc w:val="both"/>
              <w:rPr>
                <w:rFonts w:ascii="Palatino Linotype" w:hAnsi="Palatino Linotype" w:cs="Arial"/>
                <w:i/>
                <w:lang w:eastAsia="es-MX"/>
              </w:rPr>
            </w:pPr>
          </w:p>
        </w:tc>
        <w:tc>
          <w:tcPr>
            <w:tcW w:w="1990" w:type="dxa"/>
          </w:tcPr>
          <w:p w14:paraId="2F45506C" w14:textId="77777777" w:rsidR="00E5566B" w:rsidRPr="00893B5E" w:rsidRDefault="00E5566B" w:rsidP="00E5566B">
            <w:pPr>
              <w:jc w:val="center"/>
              <w:rPr>
                <w:rFonts w:ascii="Palatino Linotype" w:hAnsi="Palatino Linotype" w:cs="Arial"/>
                <w:i/>
                <w:lang w:eastAsia="es-MX"/>
              </w:rPr>
            </w:pPr>
            <w:r w:rsidRPr="00893B5E">
              <w:rPr>
                <w:rFonts w:ascii="Palatino Linotype" w:hAnsi="Palatino Linotype" w:cs="Arial"/>
                <w:i/>
                <w:lang w:eastAsia="es-MX"/>
              </w:rPr>
              <w:t>Fundamento legal</w:t>
            </w:r>
          </w:p>
        </w:tc>
        <w:tc>
          <w:tcPr>
            <w:tcW w:w="4531" w:type="dxa"/>
          </w:tcPr>
          <w:p w14:paraId="112AFDE1" w14:textId="77777777" w:rsidR="00E5566B" w:rsidRPr="00893B5E" w:rsidRDefault="00E5566B" w:rsidP="00E5566B">
            <w:pPr>
              <w:jc w:val="both"/>
              <w:rPr>
                <w:rFonts w:ascii="Palatino Linotype" w:hAnsi="Palatino Linotype" w:cs="Arial"/>
                <w:i/>
                <w:lang w:eastAsia="es-MX"/>
              </w:rPr>
            </w:pPr>
            <w:r w:rsidRPr="00893B5E">
              <w:rPr>
                <w:rFonts w:ascii="Palatino Linotype" w:hAnsi="Palatino Linotype" w:cs="Arial"/>
                <w:i/>
                <w:lang w:eastAsia="es-MX"/>
              </w:rPr>
              <w:t>Se señalará el nombre del ordenamiento, el o los artículos, fracción(es), párrafo(s) con base en los cuales se sustente la reserva.</w:t>
            </w:r>
          </w:p>
        </w:tc>
      </w:tr>
      <w:tr w:rsidR="00E5566B" w:rsidRPr="00893B5E" w14:paraId="1D95408F" w14:textId="77777777" w:rsidTr="00943AD4">
        <w:trPr>
          <w:jc w:val="center"/>
        </w:trPr>
        <w:tc>
          <w:tcPr>
            <w:tcW w:w="1129" w:type="dxa"/>
            <w:vMerge/>
          </w:tcPr>
          <w:p w14:paraId="58831D7B" w14:textId="77777777" w:rsidR="00E5566B" w:rsidRPr="00893B5E" w:rsidRDefault="00E5566B" w:rsidP="00E5566B">
            <w:pPr>
              <w:jc w:val="both"/>
              <w:rPr>
                <w:rFonts w:ascii="Palatino Linotype" w:hAnsi="Palatino Linotype" w:cs="Arial"/>
                <w:i/>
                <w:lang w:eastAsia="es-MX"/>
              </w:rPr>
            </w:pPr>
          </w:p>
        </w:tc>
        <w:tc>
          <w:tcPr>
            <w:tcW w:w="1990" w:type="dxa"/>
          </w:tcPr>
          <w:p w14:paraId="390ED75E" w14:textId="77777777" w:rsidR="00E5566B" w:rsidRPr="00893B5E" w:rsidRDefault="00E5566B" w:rsidP="00E5566B">
            <w:pPr>
              <w:jc w:val="center"/>
              <w:rPr>
                <w:rFonts w:ascii="Palatino Linotype" w:hAnsi="Palatino Linotype" w:cs="Arial"/>
                <w:i/>
                <w:lang w:eastAsia="es-MX"/>
              </w:rPr>
            </w:pPr>
            <w:r w:rsidRPr="00893B5E">
              <w:rPr>
                <w:rFonts w:ascii="Palatino Linotype" w:hAnsi="Palatino Linotype" w:cs="Arial"/>
                <w:i/>
                <w:lang w:eastAsia="es-MX"/>
              </w:rPr>
              <w:t>Ampliación del periodo de reserva</w:t>
            </w:r>
          </w:p>
        </w:tc>
        <w:tc>
          <w:tcPr>
            <w:tcW w:w="4531" w:type="dxa"/>
          </w:tcPr>
          <w:p w14:paraId="09690945" w14:textId="77777777" w:rsidR="00E5566B" w:rsidRPr="00893B5E" w:rsidRDefault="00E5566B" w:rsidP="00E5566B">
            <w:pPr>
              <w:jc w:val="both"/>
              <w:rPr>
                <w:rFonts w:ascii="Palatino Linotype" w:hAnsi="Palatino Linotype" w:cs="Arial"/>
                <w:i/>
                <w:lang w:eastAsia="es-MX"/>
              </w:rPr>
            </w:pPr>
            <w:r w:rsidRPr="00893B5E">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E5566B" w:rsidRPr="00893B5E" w14:paraId="6B730161" w14:textId="77777777" w:rsidTr="00943AD4">
        <w:trPr>
          <w:jc w:val="center"/>
        </w:trPr>
        <w:tc>
          <w:tcPr>
            <w:tcW w:w="1129" w:type="dxa"/>
            <w:vMerge/>
          </w:tcPr>
          <w:p w14:paraId="01DA730A" w14:textId="77777777" w:rsidR="00E5566B" w:rsidRPr="00893B5E" w:rsidRDefault="00E5566B" w:rsidP="00E5566B">
            <w:pPr>
              <w:jc w:val="both"/>
              <w:rPr>
                <w:rFonts w:ascii="Palatino Linotype" w:hAnsi="Palatino Linotype" w:cs="Arial"/>
                <w:i/>
                <w:lang w:eastAsia="es-MX"/>
              </w:rPr>
            </w:pPr>
          </w:p>
        </w:tc>
        <w:tc>
          <w:tcPr>
            <w:tcW w:w="1990" w:type="dxa"/>
          </w:tcPr>
          <w:p w14:paraId="347BE5E1" w14:textId="77777777" w:rsidR="00E5566B" w:rsidRPr="00893B5E" w:rsidRDefault="00E5566B" w:rsidP="00E5566B">
            <w:pPr>
              <w:jc w:val="center"/>
              <w:rPr>
                <w:rFonts w:ascii="Palatino Linotype" w:hAnsi="Palatino Linotype" w:cs="Arial"/>
                <w:b/>
                <w:i/>
                <w:u w:val="single"/>
                <w:lang w:eastAsia="es-MX"/>
              </w:rPr>
            </w:pPr>
            <w:r w:rsidRPr="00893B5E">
              <w:rPr>
                <w:rFonts w:ascii="Palatino Linotype" w:hAnsi="Palatino Linotype" w:cs="Arial"/>
                <w:b/>
                <w:i/>
                <w:u w:val="single"/>
                <w:lang w:eastAsia="es-MX"/>
              </w:rPr>
              <w:t>Confidencial</w:t>
            </w:r>
          </w:p>
        </w:tc>
        <w:tc>
          <w:tcPr>
            <w:tcW w:w="4531" w:type="dxa"/>
          </w:tcPr>
          <w:p w14:paraId="102EB8C4" w14:textId="77777777" w:rsidR="00E5566B" w:rsidRPr="00893B5E" w:rsidRDefault="00E5566B" w:rsidP="00E5566B">
            <w:pPr>
              <w:jc w:val="both"/>
              <w:rPr>
                <w:rFonts w:ascii="Palatino Linotype" w:hAnsi="Palatino Linotype" w:cs="Arial"/>
                <w:i/>
                <w:lang w:eastAsia="es-MX"/>
              </w:rPr>
            </w:pPr>
            <w:r w:rsidRPr="00893B5E">
              <w:rPr>
                <w:rFonts w:ascii="Palatino Linotype" w:hAnsi="Palatino Linotype" w:cs="Arial"/>
                <w:i/>
                <w:lang w:eastAsia="es-MX"/>
              </w:rPr>
              <w:t xml:space="preserve">Se indicarán, en su caso, </w:t>
            </w:r>
            <w:r w:rsidRPr="00893B5E">
              <w:rPr>
                <w:rFonts w:ascii="Palatino Linotype" w:hAnsi="Palatino Linotype" w:cs="Arial"/>
                <w:b/>
                <w:i/>
                <w:u w:val="single"/>
                <w:lang w:eastAsia="es-MX"/>
              </w:rPr>
              <w:t>las partes o páginas del documento que se clasifica como confidencial</w:t>
            </w:r>
            <w:r w:rsidRPr="00893B5E">
              <w:rPr>
                <w:rFonts w:ascii="Palatino Linotype" w:hAnsi="Palatino Linotype" w:cs="Arial"/>
                <w:i/>
                <w:lang w:eastAsia="es-MX"/>
              </w:rPr>
              <w:t xml:space="preserve">. </w:t>
            </w:r>
            <w:r w:rsidRPr="00893B5E">
              <w:rPr>
                <w:rFonts w:ascii="Palatino Linotype" w:hAnsi="Palatino Linotype" w:cs="Arial"/>
                <w:b/>
                <w:i/>
                <w:u w:val="single"/>
                <w:lang w:eastAsia="es-MX"/>
              </w:rPr>
              <w:t>Si el documento fuera confidencial en su totalidad, se anotarán todas las páginas que lo conforman</w:t>
            </w:r>
            <w:r w:rsidRPr="00893B5E">
              <w:rPr>
                <w:rFonts w:ascii="Palatino Linotype" w:hAnsi="Palatino Linotype" w:cs="Arial"/>
                <w:i/>
                <w:lang w:eastAsia="es-MX"/>
              </w:rPr>
              <w:t>. Si el documento no contiene información confidencial, se tachará este apartado.</w:t>
            </w:r>
          </w:p>
        </w:tc>
      </w:tr>
      <w:tr w:rsidR="00E5566B" w:rsidRPr="00893B5E" w14:paraId="58F73B73" w14:textId="77777777" w:rsidTr="00943AD4">
        <w:trPr>
          <w:jc w:val="center"/>
        </w:trPr>
        <w:tc>
          <w:tcPr>
            <w:tcW w:w="1129" w:type="dxa"/>
            <w:vMerge/>
          </w:tcPr>
          <w:p w14:paraId="3608DFB3" w14:textId="77777777" w:rsidR="00E5566B" w:rsidRPr="00893B5E" w:rsidRDefault="00E5566B" w:rsidP="00E5566B">
            <w:pPr>
              <w:jc w:val="both"/>
              <w:rPr>
                <w:rFonts w:ascii="Palatino Linotype" w:hAnsi="Palatino Linotype" w:cs="Arial"/>
                <w:i/>
                <w:lang w:eastAsia="es-MX"/>
              </w:rPr>
            </w:pPr>
          </w:p>
        </w:tc>
        <w:tc>
          <w:tcPr>
            <w:tcW w:w="1990" w:type="dxa"/>
          </w:tcPr>
          <w:p w14:paraId="0D7A9A71" w14:textId="77777777" w:rsidR="00E5566B" w:rsidRPr="00893B5E" w:rsidRDefault="00E5566B" w:rsidP="00E5566B">
            <w:pPr>
              <w:jc w:val="center"/>
              <w:rPr>
                <w:rFonts w:ascii="Palatino Linotype" w:hAnsi="Palatino Linotype" w:cs="Arial"/>
                <w:i/>
                <w:lang w:eastAsia="es-MX"/>
              </w:rPr>
            </w:pPr>
            <w:r w:rsidRPr="00893B5E">
              <w:rPr>
                <w:rFonts w:ascii="Palatino Linotype" w:hAnsi="Palatino Linotype" w:cs="Arial"/>
                <w:i/>
                <w:lang w:eastAsia="es-MX"/>
              </w:rPr>
              <w:t>Fundamento legal</w:t>
            </w:r>
          </w:p>
        </w:tc>
        <w:tc>
          <w:tcPr>
            <w:tcW w:w="4531" w:type="dxa"/>
          </w:tcPr>
          <w:p w14:paraId="33838E4F" w14:textId="77777777" w:rsidR="00E5566B" w:rsidRPr="00893B5E" w:rsidRDefault="00E5566B" w:rsidP="00E5566B">
            <w:pPr>
              <w:jc w:val="both"/>
              <w:rPr>
                <w:rFonts w:ascii="Palatino Linotype" w:hAnsi="Palatino Linotype" w:cs="Arial"/>
                <w:i/>
                <w:lang w:eastAsia="es-MX"/>
              </w:rPr>
            </w:pPr>
            <w:r w:rsidRPr="00893B5E">
              <w:rPr>
                <w:rFonts w:ascii="Palatino Linotype" w:hAnsi="Palatino Linotype" w:cs="Arial"/>
                <w:i/>
                <w:lang w:eastAsia="es-MX"/>
              </w:rPr>
              <w:t>Se señalará el nombre del ordenamiento, el o los artículos, fracción(es), párrafo(s) con base en los cuales se sustente la confidencialidad.</w:t>
            </w:r>
          </w:p>
        </w:tc>
      </w:tr>
      <w:tr w:rsidR="00E5566B" w:rsidRPr="00893B5E" w14:paraId="70D9E8BF" w14:textId="77777777" w:rsidTr="00943AD4">
        <w:trPr>
          <w:jc w:val="center"/>
        </w:trPr>
        <w:tc>
          <w:tcPr>
            <w:tcW w:w="1129" w:type="dxa"/>
            <w:vMerge/>
          </w:tcPr>
          <w:p w14:paraId="1FB080F2" w14:textId="77777777" w:rsidR="00E5566B" w:rsidRPr="00893B5E" w:rsidRDefault="00E5566B" w:rsidP="00E5566B">
            <w:pPr>
              <w:jc w:val="both"/>
              <w:rPr>
                <w:rFonts w:ascii="Palatino Linotype" w:hAnsi="Palatino Linotype" w:cs="Arial"/>
                <w:i/>
                <w:lang w:eastAsia="es-MX"/>
              </w:rPr>
            </w:pPr>
          </w:p>
        </w:tc>
        <w:tc>
          <w:tcPr>
            <w:tcW w:w="1990" w:type="dxa"/>
          </w:tcPr>
          <w:p w14:paraId="514F9968" w14:textId="77777777" w:rsidR="00E5566B" w:rsidRPr="00893B5E" w:rsidRDefault="00E5566B" w:rsidP="00E5566B">
            <w:pPr>
              <w:jc w:val="center"/>
              <w:rPr>
                <w:rFonts w:ascii="Palatino Linotype" w:hAnsi="Palatino Linotype" w:cs="Arial"/>
                <w:i/>
                <w:lang w:eastAsia="es-MX"/>
              </w:rPr>
            </w:pPr>
            <w:r w:rsidRPr="00893B5E">
              <w:rPr>
                <w:rFonts w:ascii="Palatino Linotype" w:hAnsi="Palatino Linotype" w:cs="Arial"/>
                <w:i/>
                <w:lang w:eastAsia="es-MX"/>
              </w:rPr>
              <w:t>Rúbrica del titular del área</w:t>
            </w:r>
          </w:p>
        </w:tc>
        <w:tc>
          <w:tcPr>
            <w:tcW w:w="4531" w:type="dxa"/>
          </w:tcPr>
          <w:p w14:paraId="75BD0E48" w14:textId="77777777" w:rsidR="00E5566B" w:rsidRPr="00893B5E" w:rsidRDefault="00E5566B" w:rsidP="00E5566B">
            <w:pPr>
              <w:jc w:val="both"/>
              <w:rPr>
                <w:rFonts w:ascii="Palatino Linotype" w:hAnsi="Palatino Linotype" w:cs="Arial"/>
                <w:i/>
                <w:lang w:eastAsia="es-MX"/>
              </w:rPr>
            </w:pPr>
            <w:r w:rsidRPr="00893B5E">
              <w:rPr>
                <w:rFonts w:ascii="Palatino Linotype" w:hAnsi="Palatino Linotype" w:cs="Arial"/>
                <w:i/>
                <w:lang w:eastAsia="es-MX"/>
              </w:rPr>
              <w:t>Rúbrica autógrafa de quien clasifica.</w:t>
            </w:r>
          </w:p>
        </w:tc>
      </w:tr>
      <w:tr w:rsidR="00E5566B" w:rsidRPr="00893B5E" w14:paraId="1CED511A" w14:textId="77777777" w:rsidTr="00943AD4">
        <w:trPr>
          <w:jc w:val="center"/>
        </w:trPr>
        <w:tc>
          <w:tcPr>
            <w:tcW w:w="1129" w:type="dxa"/>
            <w:vMerge/>
          </w:tcPr>
          <w:p w14:paraId="72C2ECAE" w14:textId="77777777" w:rsidR="00E5566B" w:rsidRPr="00893B5E" w:rsidRDefault="00E5566B" w:rsidP="00E5566B">
            <w:pPr>
              <w:jc w:val="both"/>
              <w:rPr>
                <w:rFonts w:ascii="Palatino Linotype" w:hAnsi="Palatino Linotype" w:cs="Arial"/>
                <w:i/>
                <w:lang w:eastAsia="es-MX"/>
              </w:rPr>
            </w:pPr>
          </w:p>
        </w:tc>
        <w:tc>
          <w:tcPr>
            <w:tcW w:w="1990" w:type="dxa"/>
          </w:tcPr>
          <w:p w14:paraId="3AFED4CF" w14:textId="77777777" w:rsidR="00E5566B" w:rsidRPr="00893B5E" w:rsidRDefault="00E5566B" w:rsidP="00E5566B">
            <w:pPr>
              <w:jc w:val="center"/>
              <w:rPr>
                <w:rFonts w:ascii="Palatino Linotype" w:hAnsi="Palatino Linotype" w:cs="Arial"/>
                <w:i/>
                <w:lang w:eastAsia="es-MX"/>
              </w:rPr>
            </w:pPr>
            <w:r w:rsidRPr="00893B5E">
              <w:rPr>
                <w:rFonts w:ascii="Palatino Linotype" w:hAnsi="Palatino Linotype" w:cs="Arial"/>
                <w:i/>
                <w:lang w:eastAsia="es-MX"/>
              </w:rPr>
              <w:t>Fecha de desclasificación</w:t>
            </w:r>
          </w:p>
        </w:tc>
        <w:tc>
          <w:tcPr>
            <w:tcW w:w="4531" w:type="dxa"/>
          </w:tcPr>
          <w:p w14:paraId="5D36DDF1" w14:textId="77777777" w:rsidR="00E5566B" w:rsidRPr="00893B5E" w:rsidRDefault="00E5566B" w:rsidP="00E5566B">
            <w:pPr>
              <w:jc w:val="both"/>
              <w:rPr>
                <w:rFonts w:ascii="Palatino Linotype" w:hAnsi="Palatino Linotype" w:cs="Arial"/>
                <w:i/>
                <w:lang w:eastAsia="es-MX"/>
              </w:rPr>
            </w:pPr>
            <w:r w:rsidRPr="00893B5E">
              <w:rPr>
                <w:rFonts w:ascii="Palatino Linotype" w:hAnsi="Palatino Linotype" w:cs="Arial"/>
                <w:i/>
                <w:lang w:eastAsia="es-MX"/>
              </w:rPr>
              <w:t>Se anotará la fecha en que se desclasifica el documento.</w:t>
            </w:r>
          </w:p>
        </w:tc>
      </w:tr>
      <w:tr w:rsidR="00E5566B" w:rsidRPr="00893B5E" w14:paraId="1789B7A1" w14:textId="77777777" w:rsidTr="00943AD4">
        <w:trPr>
          <w:jc w:val="center"/>
        </w:trPr>
        <w:tc>
          <w:tcPr>
            <w:tcW w:w="1129" w:type="dxa"/>
            <w:vMerge/>
          </w:tcPr>
          <w:p w14:paraId="574D1129" w14:textId="77777777" w:rsidR="00E5566B" w:rsidRPr="00893B5E" w:rsidRDefault="00E5566B" w:rsidP="00E5566B">
            <w:pPr>
              <w:jc w:val="both"/>
              <w:rPr>
                <w:rFonts w:ascii="Palatino Linotype" w:hAnsi="Palatino Linotype" w:cs="Arial"/>
                <w:i/>
                <w:lang w:eastAsia="es-MX"/>
              </w:rPr>
            </w:pPr>
          </w:p>
        </w:tc>
        <w:tc>
          <w:tcPr>
            <w:tcW w:w="1990" w:type="dxa"/>
          </w:tcPr>
          <w:p w14:paraId="42982D02" w14:textId="77777777" w:rsidR="00E5566B" w:rsidRPr="00893B5E" w:rsidRDefault="00E5566B" w:rsidP="00E5566B">
            <w:pPr>
              <w:jc w:val="center"/>
              <w:rPr>
                <w:rFonts w:ascii="Palatino Linotype" w:hAnsi="Palatino Linotype" w:cs="Arial"/>
                <w:i/>
                <w:lang w:eastAsia="es-MX"/>
              </w:rPr>
            </w:pPr>
            <w:r w:rsidRPr="00893B5E">
              <w:rPr>
                <w:rFonts w:ascii="Palatino Linotype" w:hAnsi="Palatino Linotype" w:cs="Arial"/>
                <w:i/>
                <w:lang w:eastAsia="es-MX"/>
              </w:rPr>
              <w:t>Rúbrica y cargo del servidor público</w:t>
            </w:r>
          </w:p>
        </w:tc>
        <w:tc>
          <w:tcPr>
            <w:tcW w:w="4531" w:type="dxa"/>
            <w:vAlign w:val="center"/>
          </w:tcPr>
          <w:p w14:paraId="63037AC5" w14:textId="77777777" w:rsidR="00E5566B" w:rsidRPr="00893B5E" w:rsidRDefault="00E5566B" w:rsidP="00E5566B">
            <w:pPr>
              <w:rPr>
                <w:rFonts w:ascii="Palatino Linotype" w:hAnsi="Palatino Linotype" w:cs="Arial"/>
                <w:i/>
                <w:lang w:eastAsia="es-MX"/>
              </w:rPr>
            </w:pPr>
            <w:r w:rsidRPr="00893B5E">
              <w:rPr>
                <w:rFonts w:ascii="Palatino Linotype" w:hAnsi="Palatino Linotype" w:cs="Arial"/>
                <w:i/>
                <w:lang w:eastAsia="es-MX"/>
              </w:rPr>
              <w:t>Rúbrica autógrafa de quien desclasifica.</w:t>
            </w:r>
          </w:p>
        </w:tc>
      </w:tr>
    </w:tbl>
    <w:p w14:paraId="195649B9" w14:textId="77777777" w:rsidR="00E5566B" w:rsidRPr="00893B5E" w:rsidRDefault="00E5566B" w:rsidP="00E5566B">
      <w:pPr>
        <w:suppressAutoHyphens/>
        <w:ind w:left="709" w:right="709"/>
        <w:jc w:val="both"/>
        <w:rPr>
          <w:rFonts w:ascii="Palatino Linotype" w:hAnsi="Palatino Linotype" w:cs="Arial"/>
          <w:sz w:val="22"/>
          <w:szCs w:val="22"/>
          <w:lang w:eastAsia="es-MX"/>
        </w:rPr>
      </w:pPr>
      <w:r w:rsidRPr="00893B5E">
        <w:rPr>
          <w:rFonts w:ascii="Palatino Linotype" w:hAnsi="Palatino Linotype" w:cs="Arial"/>
          <w:sz w:val="22"/>
          <w:szCs w:val="22"/>
          <w:lang w:eastAsia="es-MX"/>
        </w:rPr>
        <w:t>(Énfasis Añadido)</w:t>
      </w:r>
    </w:p>
    <w:p w14:paraId="1E56F475" w14:textId="77777777" w:rsidR="00E5566B" w:rsidRPr="00893B5E" w:rsidRDefault="00E5566B" w:rsidP="00E5566B">
      <w:pPr>
        <w:suppressAutoHyphens/>
        <w:spacing w:before="100" w:beforeAutospacing="1" w:after="100" w:afterAutospacing="1" w:line="360" w:lineRule="auto"/>
        <w:jc w:val="both"/>
        <w:rPr>
          <w:rFonts w:ascii="Palatino Linotype" w:hAnsi="Palatino Linotype" w:cs="Arial"/>
          <w:i/>
          <w:sz w:val="22"/>
          <w:szCs w:val="22"/>
        </w:rPr>
      </w:pPr>
      <w:r w:rsidRPr="00893B5E">
        <w:rPr>
          <w:rFonts w:ascii="Palatino Linotype" w:hAnsi="Palatino Linotype" w:cs="Arial"/>
        </w:rPr>
        <w:t>Por lo tanto,</w:t>
      </w:r>
      <w:r w:rsidRPr="00893B5E">
        <w:rPr>
          <w:rFonts w:ascii="Palatino Linotype" w:hAnsi="Palatino Linotype"/>
        </w:rPr>
        <w:t xml:space="preserve"> es importante reiterar que </w:t>
      </w:r>
      <w:r w:rsidRPr="00893B5E">
        <w:rPr>
          <w:rFonts w:ascii="Palatino Linotype" w:hAnsi="Palatino Linotype"/>
          <w:b/>
        </w:rPr>
        <w:t>EL SUJETO OBLIGADO</w:t>
      </w:r>
      <w:r w:rsidRPr="00893B5E">
        <w:rPr>
          <w:rFonts w:ascii="Palatino Linotype" w:hAnsi="Palatino Linotype"/>
        </w:rPr>
        <w:t xml:space="preserve"> deberá seguir el procedimiento legal establecido para su </w:t>
      </w:r>
      <w:r w:rsidRPr="00893B5E">
        <w:rPr>
          <w:rFonts w:ascii="Palatino Linotype" w:hAnsi="Palatino Linotype"/>
          <w:lang w:eastAsia="es-MX"/>
        </w:rPr>
        <w:t>clasificación</w:t>
      </w:r>
      <w:r w:rsidRPr="00893B5E">
        <w:rPr>
          <w:rFonts w:ascii="Palatino Linotype" w:hAnsi="Palatino Linotype"/>
        </w:rPr>
        <w:t>, esto es, que su Comité de</w:t>
      </w:r>
      <w:r w:rsidRPr="00893B5E">
        <w:rPr>
          <w:rFonts w:ascii="Palatino Linotype" w:hAnsi="Palatino Linotype" w:cs="Arial"/>
        </w:rPr>
        <w:t xml:space="preserve"> Transparencia emita </w:t>
      </w:r>
      <w:r w:rsidRPr="00893B5E">
        <w:rPr>
          <w:rFonts w:ascii="Palatino Linotype" w:hAnsi="Palatino Linotype" w:cs="Arial"/>
          <w:lang w:val="es-ES_tradnl"/>
        </w:rPr>
        <w:t>un</w:t>
      </w:r>
      <w:r w:rsidRPr="00893B5E">
        <w:rPr>
          <w:rFonts w:ascii="Palatino Linotype" w:hAnsi="Palatino Linotype" w:cs="Arial"/>
        </w:rPr>
        <w:t xml:space="preserve"> Acuerdo de Clasificación que cumpla con las formalidades antes citadas</w:t>
      </w:r>
      <w:r w:rsidRPr="00893B5E">
        <w:rPr>
          <w:rFonts w:ascii="Palatino Linotype" w:hAnsi="Palatino Linotype" w:cs="Arial"/>
          <w:b/>
        </w:rPr>
        <w:t xml:space="preserve"> </w:t>
      </w:r>
      <w:r w:rsidRPr="00893B5E">
        <w:rPr>
          <w:rFonts w:ascii="Palatino Linotype" w:hAnsi="Palatino Linotype" w:cs="Arial"/>
        </w:rPr>
        <w:t xml:space="preserve">que la sustente, en el </w:t>
      </w:r>
      <w:r w:rsidRPr="00893B5E">
        <w:rPr>
          <w:rFonts w:ascii="Palatino Linotype" w:hAnsi="Palatino Linotype" w:cs="Arial"/>
          <w:lang w:eastAsia="es-MX"/>
        </w:rPr>
        <w:t>que</w:t>
      </w:r>
      <w:r w:rsidRPr="00893B5E">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8AE5E05" w14:textId="77777777" w:rsidR="009606C6" w:rsidRPr="00893B5E" w:rsidRDefault="009606C6" w:rsidP="009606C6">
      <w:pPr>
        <w:spacing w:line="360" w:lineRule="auto"/>
        <w:jc w:val="both"/>
        <w:rPr>
          <w:rFonts w:ascii="Palatino Linotype" w:hAnsi="Palatino Linotype"/>
        </w:rPr>
      </w:pPr>
      <w:r w:rsidRPr="00893B5E">
        <w:rPr>
          <w:rFonts w:ascii="Palatino Linotype" w:hAnsi="Palatino Linotype"/>
        </w:rPr>
        <w:t xml:space="preserve">Finalmente, es importante analizar si </w:t>
      </w:r>
      <w:r w:rsidRPr="00893B5E">
        <w:rPr>
          <w:rFonts w:ascii="Palatino Linotype" w:hAnsi="Palatino Linotype"/>
          <w:b/>
        </w:rPr>
        <w:t>EL SUJETO OBLIGADO</w:t>
      </w:r>
      <w:r w:rsidRPr="00893B5E">
        <w:rPr>
          <w:rFonts w:ascii="Palatino Linotype" w:hAnsi="Palatino Linotype"/>
        </w:rPr>
        <w:t xml:space="preserve">, turnó la solicitud de información a las áreas correspondientes a afecto de realizar una búsqueda exhaustiva y razonable de la información, esto en razón de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6459C93F" w14:textId="77777777" w:rsidR="009606C6" w:rsidRPr="00893B5E" w:rsidRDefault="009606C6" w:rsidP="009606C6">
      <w:pPr>
        <w:spacing w:line="360" w:lineRule="auto"/>
        <w:jc w:val="both"/>
        <w:rPr>
          <w:rFonts w:ascii="Palatino Linotype" w:hAnsi="Palatino Linotype"/>
        </w:rPr>
      </w:pPr>
    </w:p>
    <w:p w14:paraId="638A5126" w14:textId="77777777" w:rsidR="009606C6" w:rsidRPr="00893B5E" w:rsidRDefault="009606C6" w:rsidP="009606C6">
      <w:pPr>
        <w:spacing w:line="360" w:lineRule="auto"/>
        <w:jc w:val="both"/>
        <w:rPr>
          <w:rFonts w:ascii="Palatino Linotype" w:hAnsi="Palatino Linotype"/>
        </w:rPr>
      </w:pPr>
      <w:r w:rsidRPr="00893B5E">
        <w:rPr>
          <w:rFonts w:ascii="Palatino Linotype" w:hAnsi="Palatino Linotype"/>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4C5801C9" w14:textId="77777777" w:rsidR="009606C6" w:rsidRPr="00893B5E" w:rsidRDefault="009606C6" w:rsidP="009606C6">
      <w:pPr>
        <w:spacing w:line="360" w:lineRule="auto"/>
        <w:jc w:val="both"/>
        <w:rPr>
          <w:rFonts w:ascii="Palatino Linotype" w:hAnsi="Palatino Linotype"/>
        </w:rPr>
      </w:pPr>
    </w:p>
    <w:p w14:paraId="674953D5" w14:textId="77777777" w:rsidR="009606C6" w:rsidRPr="00893B5E" w:rsidRDefault="009606C6" w:rsidP="009606C6">
      <w:pPr>
        <w:spacing w:line="360" w:lineRule="auto"/>
        <w:jc w:val="both"/>
        <w:rPr>
          <w:rFonts w:ascii="Palatino Linotype" w:hAnsi="Palatino Linotype"/>
        </w:rPr>
      </w:pPr>
      <w:r w:rsidRPr="00893B5E">
        <w:rPr>
          <w:rFonts w:ascii="Palatino Linotype" w:hAnsi="Palatino Linotype"/>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03220E17" w14:textId="77777777" w:rsidR="009606C6" w:rsidRPr="00893B5E" w:rsidRDefault="009606C6" w:rsidP="009606C6">
      <w:pPr>
        <w:spacing w:line="360" w:lineRule="auto"/>
        <w:jc w:val="both"/>
        <w:rPr>
          <w:rFonts w:ascii="Palatino Linotype" w:hAnsi="Palatino Linotype"/>
        </w:rPr>
      </w:pPr>
      <w:r w:rsidRPr="00893B5E">
        <w:rPr>
          <w:rFonts w:ascii="Palatino Linotype" w:hAnsi="Palatino Linotype"/>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C83378F" w14:textId="77777777" w:rsidR="009606C6" w:rsidRPr="00893B5E" w:rsidRDefault="009606C6" w:rsidP="009606C6">
      <w:pPr>
        <w:spacing w:line="360" w:lineRule="auto"/>
        <w:jc w:val="both"/>
        <w:rPr>
          <w:rFonts w:ascii="Palatino Linotype" w:hAnsi="Palatino Linotype"/>
        </w:rPr>
      </w:pPr>
    </w:p>
    <w:p w14:paraId="60F7536C" w14:textId="77777777" w:rsidR="009606C6" w:rsidRPr="00893B5E" w:rsidRDefault="009606C6" w:rsidP="009606C6">
      <w:pPr>
        <w:spacing w:line="360" w:lineRule="auto"/>
        <w:jc w:val="both"/>
        <w:rPr>
          <w:rFonts w:ascii="Palatino Linotype" w:hAnsi="Palatino Linotype"/>
        </w:rPr>
      </w:pPr>
      <w:r w:rsidRPr="00893B5E">
        <w:rPr>
          <w:rFonts w:ascii="Palatino Linotype" w:hAnsi="Palatino Linotype"/>
        </w:rPr>
        <w:t xml:space="preserve">De igual forma, el diverso artículo 59, fracciones I, II y III de la multicitada legislación Sustantiva establece que los Servidores Públicos Habilitados deben localizar la </w:t>
      </w:r>
      <w:r w:rsidRPr="00893B5E">
        <w:rPr>
          <w:rFonts w:ascii="Palatino Linotype" w:hAnsi="Palatino Linotype"/>
        </w:rPr>
        <w:lastRenderedPageBreak/>
        <w:t>información que le solicite la Unidad de Transparencia; proporcionar la misma y apoyarla en lo que ésta le solicite para el cumplimiento de sus funciones.</w:t>
      </w:r>
    </w:p>
    <w:p w14:paraId="0B484B5A" w14:textId="77777777" w:rsidR="009606C6" w:rsidRPr="00893B5E" w:rsidRDefault="009606C6" w:rsidP="009606C6">
      <w:pPr>
        <w:spacing w:line="360" w:lineRule="auto"/>
        <w:jc w:val="both"/>
        <w:rPr>
          <w:rFonts w:ascii="Palatino Linotype" w:hAnsi="Palatino Linotype"/>
        </w:rPr>
      </w:pPr>
    </w:p>
    <w:p w14:paraId="6F7F6B7F" w14:textId="5D7801B4" w:rsidR="009606C6" w:rsidRPr="00893B5E" w:rsidRDefault="009606C6" w:rsidP="009606C6">
      <w:pPr>
        <w:spacing w:line="360" w:lineRule="auto"/>
        <w:jc w:val="both"/>
        <w:rPr>
          <w:rFonts w:ascii="Palatino Linotype" w:hAnsi="Palatino Linotype"/>
        </w:rPr>
      </w:pPr>
      <w:r w:rsidRPr="00893B5E">
        <w:rPr>
          <w:rFonts w:ascii="Palatino Linotype" w:hAnsi="Palatino Linotype"/>
        </w:rPr>
        <w:t xml:space="preserve">Así del expediente electrónico del SAIMEX la Titular de la Unidad de Transparencia únicamente turnó la solicitud de información </w:t>
      </w:r>
      <w:r w:rsidRPr="00893B5E">
        <w:rPr>
          <w:rFonts w:ascii="Palatino Linotype" w:hAnsi="Palatino Linotype" w:cs="Arial"/>
        </w:rPr>
        <w:t>al Servido</w:t>
      </w:r>
      <w:r w:rsidR="007347B8" w:rsidRPr="00893B5E">
        <w:rPr>
          <w:rFonts w:ascii="Palatino Linotype" w:hAnsi="Palatino Linotype" w:cs="Arial"/>
        </w:rPr>
        <w:t xml:space="preserve"> Público</w:t>
      </w:r>
      <w:r w:rsidRPr="00893B5E">
        <w:rPr>
          <w:rFonts w:ascii="Palatino Linotype" w:hAnsi="Palatino Linotype" w:cs="Arial"/>
        </w:rPr>
        <w:t xml:space="preserve"> </w:t>
      </w:r>
      <w:r w:rsidR="007347B8" w:rsidRPr="00893B5E">
        <w:rPr>
          <w:rFonts w:ascii="Palatino Linotype" w:hAnsi="Palatino Linotype" w:cs="Arial"/>
        </w:rPr>
        <w:t>Habilitad</w:t>
      </w:r>
      <w:r w:rsidR="00F209C4" w:rsidRPr="00893B5E">
        <w:rPr>
          <w:rFonts w:ascii="Palatino Linotype" w:hAnsi="Palatino Linotype" w:cs="Arial"/>
        </w:rPr>
        <w:t>o</w:t>
      </w:r>
      <w:r w:rsidRPr="00893B5E">
        <w:rPr>
          <w:rFonts w:ascii="Palatino Linotype" w:hAnsi="Palatino Linotype" w:cs="Arial"/>
        </w:rPr>
        <w:t xml:space="preserve"> de la</w:t>
      </w:r>
      <w:r w:rsidRPr="00893B5E">
        <w:t xml:space="preserve"> </w:t>
      </w:r>
      <w:r w:rsidR="007347B8" w:rsidRPr="00893B5E">
        <w:rPr>
          <w:rFonts w:ascii="Palatino Linotype" w:hAnsi="Palatino Linotype" w:cs="Arial"/>
        </w:rPr>
        <w:t>Secretaria Particular de Presidencia</w:t>
      </w:r>
      <w:r w:rsidRPr="00893B5E">
        <w:rPr>
          <w:rFonts w:ascii="Palatino Linotype" w:hAnsi="Palatino Linotype" w:cs="Arial"/>
        </w:rPr>
        <w:t xml:space="preserve">; sin embargo existen otras áreas que pudieran contar con la información solicitada por el particular, de manera enunciativa mas no limitativa, tales como </w:t>
      </w:r>
      <w:r w:rsidRPr="00893B5E">
        <w:rPr>
          <w:rFonts w:ascii="Palatino Linotype" w:hAnsi="Palatino Linotype"/>
        </w:rPr>
        <w:t xml:space="preserve">la </w:t>
      </w:r>
      <w:r w:rsidR="007347B8" w:rsidRPr="00893B5E">
        <w:rPr>
          <w:rFonts w:ascii="Palatino Linotype" w:hAnsi="Palatino Linotype"/>
        </w:rPr>
        <w:t>Tesorería Municipal, Dirección de obras Públicas, Dirección de Administración y Dirección de Desarrollo Urbano, Territorial y Ambiental</w:t>
      </w:r>
      <w:r w:rsidR="00F209C4" w:rsidRPr="00893B5E">
        <w:rPr>
          <w:rFonts w:ascii="Palatino Linotype" w:hAnsi="Palatino Linotype"/>
        </w:rPr>
        <w:t>.</w:t>
      </w:r>
    </w:p>
    <w:p w14:paraId="064BE2FF" w14:textId="77777777" w:rsidR="009606C6" w:rsidRPr="00893B5E" w:rsidRDefault="009606C6" w:rsidP="009606C6">
      <w:pPr>
        <w:spacing w:line="360" w:lineRule="auto"/>
        <w:jc w:val="both"/>
        <w:rPr>
          <w:rFonts w:ascii="Palatino Linotype" w:hAnsi="Palatino Linotype"/>
        </w:rPr>
      </w:pPr>
    </w:p>
    <w:p w14:paraId="6FCFB11F" w14:textId="77777777" w:rsidR="007347B8" w:rsidRPr="00893B5E" w:rsidRDefault="009606C6" w:rsidP="00605BA1">
      <w:pPr>
        <w:spacing w:line="360" w:lineRule="auto"/>
        <w:jc w:val="both"/>
        <w:rPr>
          <w:rFonts w:ascii="Palatino Linotype" w:hAnsi="Palatino Linotype"/>
        </w:rPr>
      </w:pPr>
      <w:r w:rsidRPr="00893B5E">
        <w:rPr>
          <w:rFonts w:ascii="Palatino Linotype" w:hAnsi="Palatino Linotype"/>
        </w:rPr>
        <w:t xml:space="preserve">En mérito de lo expuesto, es claro que, en este caso en particular, la Unidad de Transparencia incumplió con la normativa en la materia, </w:t>
      </w:r>
      <w:r w:rsidRPr="00893B5E">
        <w:rPr>
          <w:rFonts w:ascii="Palatino Linotype" w:hAnsi="Palatino Linotype"/>
          <w:bCs/>
        </w:rPr>
        <w:t xml:space="preserve">por lo que, se advierte que </w:t>
      </w:r>
      <w:r w:rsidRPr="00893B5E">
        <w:rPr>
          <w:rFonts w:ascii="Palatino Linotype" w:hAnsi="Palatino Linotype"/>
          <w:b/>
          <w:bCs/>
        </w:rPr>
        <w:t xml:space="preserve">EL SUJETO OBLIGADO </w:t>
      </w:r>
      <w:r w:rsidRPr="00893B5E">
        <w:rPr>
          <w:rFonts w:ascii="Palatino Linotype" w:hAnsi="Palatino Linotype"/>
          <w:bCs/>
          <w:u w:val="single"/>
        </w:rPr>
        <w:t>omitió realizar la búsqueda exhaustiva y razonable</w:t>
      </w:r>
      <w:r w:rsidRPr="00893B5E">
        <w:rPr>
          <w:rFonts w:ascii="Palatino Linotype" w:hAnsi="Palatino Linotype"/>
          <w:bCs/>
        </w:rPr>
        <w:t xml:space="preserve"> de la información solicitada; en consecuencia, al momento de dar cumplimiento a la presente resolución deberá realizarla correctamente y remitir los oficios de respuesta se los Servidores Públicos Habilitados a fin de evitar opacidad e incertidumbre al hoy </w:t>
      </w:r>
      <w:r w:rsidRPr="00893B5E">
        <w:rPr>
          <w:rFonts w:ascii="Palatino Linotype" w:hAnsi="Palatino Linotype"/>
          <w:b/>
          <w:bCs/>
        </w:rPr>
        <w:t>RECURRENTE.</w:t>
      </w:r>
    </w:p>
    <w:p w14:paraId="6942A1A2" w14:textId="046828E3" w:rsidR="0029722B" w:rsidRPr="00893B5E" w:rsidRDefault="0029722B" w:rsidP="00605BA1">
      <w:pPr>
        <w:spacing w:line="360" w:lineRule="auto"/>
        <w:jc w:val="both"/>
        <w:rPr>
          <w:rFonts w:ascii="Palatino Linotype" w:hAnsi="Palatino Linotype"/>
        </w:rPr>
      </w:pPr>
      <w:r w:rsidRPr="00893B5E">
        <w:rPr>
          <w:rFonts w:ascii="Palatino Linotype" w:eastAsia="Calibri" w:hAnsi="Palatino Linotype" w:cs="Arial"/>
        </w:rPr>
        <w:t xml:space="preserve">De modo que, las razones o motivos de inconformidad del </w:t>
      </w:r>
      <w:r w:rsidRPr="00893B5E">
        <w:rPr>
          <w:rFonts w:ascii="Palatino Linotype" w:eastAsia="Calibri" w:hAnsi="Palatino Linotype" w:cs="Arial"/>
          <w:b/>
        </w:rPr>
        <w:t xml:space="preserve">RECURRENTE </w:t>
      </w:r>
      <w:r w:rsidRPr="00893B5E">
        <w:rPr>
          <w:rFonts w:ascii="Palatino Linotype" w:eastAsia="Calibri" w:hAnsi="Palatino Linotype" w:cs="Arial"/>
        </w:rPr>
        <w:t xml:space="preserve">devienen </w:t>
      </w:r>
      <w:r w:rsidRPr="00893B5E">
        <w:rPr>
          <w:rFonts w:ascii="Palatino Linotype" w:eastAsia="Calibri" w:hAnsi="Palatino Linotype" w:cs="Arial"/>
          <w:b/>
        </w:rPr>
        <w:t>fundadas</w:t>
      </w:r>
      <w:r w:rsidR="00AD7DED" w:rsidRPr="00893B5E">
        <w:rPr>
          <w:rFonts w:ascii="Palatino Linotype" w:eastAsia="Calibri" w:hAnsi="Palatino Linotype" w:cs="Arial"/>
        </w:rPr>
        <w:t xml:space="preserve">; por lo que, lo procedente es </w:t>
      </w:r>
      <w:r w:rsidR="00701E3A" w:rsidRPr="00893B5E">
        <w:rPr>
          <w:rFonts w:ascii="Palatino Linotype" w:eastAsia="Calibri" w:hAnsi="Palatino Linotype" w:cs="Arial"/>
          <w:b/>
        </w:rPr>
        <w:t>MODIFICAR</w:t>
      </w:r>
      <w:r w:rsidR="00AD7DED" w:rsidRPr="00893B5E">
        <w:rPr>
          <w:rFonts w:ascii="Palatino Linotype" w:eastAsia="Calibri" w:hAnsi="Palatino Linotype" w:cs="Arial"/>
          <w:b/>
        </w:rPr>
        <w:t xml:space="preserve"> </w:t>
      </w:r>
      <w:r w:rsidRPr="00893B5E">
        <w:rPr>
          <w:rFonts w:ascii="Palatino Linotype" w:eastAsia="Calibri" w:hAnsi="Palatino Linotype" w:cs="Arial"/>
        </w:rPr>
        <w:t xml:space="preserve">la respuesta del </w:t>
      </w:r>
      <w:r w:rsidRPr="00893B5E">
        <w:rPr>
          <w:rFonts w:ascii="Palatino Linotype" w:eastAsia="Calibri" w:hAnsi="Palatino Linotype" w:cs="Arial"/>
          <w:b/>
        </w:rPr>
        <w:t xml:space="preserve">SUJETO OBLIGADO </w:t>
      </w:r>
      <w:r w:rsidRPr="00893B5E">
        <w:rPr>
          <w:rFonts w:ascii="Palatino Linotype" w:eastAsia="Calibri" w:hAnsi="Palatino Linotype" w:cs="Arial"/>
        </w:rPr>
        <w:t>otorgada a la solicitud de información,</w:t>
      </w:r>
      <w:r w:rsidRPr="00893B5E">
        <w:rPr>
          <w:rFonts w:ascii="Palatino Linotype" w:hAnsi="Palatino Linotype"/>
          <w:bCs/>
        </w:rPr>
        <w:t xml:space="preserve"> ordenando la entrega </w:t>
      </w:r>
      <w:r w:rsidR="00D709A0" w:rsidRPr="00893B5E">
        <w:rPr>
          <w:rFonts w:ascii="Palatino Linotype" w:hAnsi="Palatino Linotype"/>
          <w:bCs/>
        </w:rPr>
        <w:t xml:space="preserve">de la información que ha quedado precisada, </w:t>
      </w:r>
      <w:r w:rsidR="007347B8" w:rsidRPr="00893B5E">
        <w:rPr>
          <w:rFonts w:ascii="Palatino Linotype" w:hAnsi="Palatino Linotype"/>
          <w:bCs/>
        </w:rPr>
        <w:t xml:space="preserve">previa </w:t>
      </w:r>
      <w:r w:rsidR="007347B8" w:rsidRPr="00893B5E">
        <w:rPr>
          <w:rFonts w:ascii="Palatino Linotype" w:hAnsi="Palatino Linotype"/>
          <w:b/>
          <w:bCs/>
        </w:rPr>
        <w:t>búsqueda exhaustiva y razonable</w:t>
      </w:r>
      <w:r w:rsidR="007347B8" w:rsidRPr="00893B5E">
        <w:rPr>
          <w:rFonts w:ascii="Palatino Linotype" w:hAnsi="Palatino Linotype"/>
          <w:bCs/>
        </w:rPr>
        <w:t xml:space="preserve">, </w:t>
      </w:r>
      <w:r w:rsidR="00AD654E" w:rsidRPr="00893B5E">
        <w:rPr>
          <w:rFonts w:ascii="Palatino Linotype" w:hAnsi="Palatino Linotype"/>
          <w:bCs/>
        </w:rPr>
        <w:t xml:space="preserve">vía </w:t>
      </w:r>
      <w:r w:rsidR="00AD654E" w:rsidRPr="00893B5E">
        <w:rPr>
          <w:rFonts w:ascii="Palatino Linotype" w:hAnsi="Palatino Linotype"/>
          <w:b/>
          <w:bCs/>
        </w:rPr>
        <w:t>SAIMEX</w:t>
      </w:r>
      <w:r w:rsidR="007347B8" w:rsidRPr="00893B5E">
        <w:rPr>
          <w:rFonts w:ascii="Palatino Linotype" w:hAnsi="Palatino Linotype"/>
          <w:b/>
          <w:bCs/>
        </w:rPr>
        <w:t xml:space="preserve"> </w:t>
      </w:r>
      <w:r w:rsidR="007347B8" w:rsidRPr="00893B5E">
        <w:rPr>
          <w:rFonts w:ascii="Palatino Linotype" w:hAnsi="Palatino Linotype"/>
          <w:bCs/>
        </w:rPr>
        <w:t>y</w:t>
      </w:r>
      <w:r w:rsidR="00FB78BE" w:rsidRPr="00893B5E">
        <w:rPr>
          <w:rFonts w:ascii="Palatino Linotype" w:hAnsi="Palatino Linotype"/>
          <w:bCs/>
        </w:rPr>
        <w:t xml:space="preserve"> </w:t>
      </w:r>
      <w:r w:rsidR="0015594A" w:rsidRPr="00893B5E">
        <w:rPr>
          <w:rFonts w:ascii="Palatino Linotype" w:hAnsi="Palatino Linotype"/>
          <w:bCs/>
        </w:rPr>
        <w:t xml:space="preserve">en </w:t>
      </w:r>
      <w:r w:rsidR="0015594A" w:rsidRPr="00893B5E">
        <w:rPr>
          <w:rFonts w:ascii="Palatino Linotype" w:hAnsi="Palatino Linotype"/>
          <w:b/>
          <w:bCs/>
        </w:rPr>
        <w:t>versión pública</w:t>
      </w:r>
      <w:r w:rsidR="0015594A" w:rsidRPr="00893B5E">
        <w:rPr>
          <w:rFonts w:ascii="Palatino Linotype" w:hAnsi="Palatino Linotype"/>
          <w:bCs/>
        </w:rPr>
        <w:t>.</w:t>
      </w:r>
    </w:p>
    <w:p w14:paraId="3C3FC601" w14:textId="77777777" w:rsidR="0029722B" w:rsidRPr="00893B5E" w:rsidRDefault="0029722B" w:rsidP="0029722B">
      <w:pPr>
        <w:widowControl w:val="0"/>
        <w:autoSpaceDE w:val="0"/>
        <w:autoSpaceDN w:val="0"/>
        <w:adjustRightInd w:val="0"/>
        <w:spacing w:before="240" w:after="120" w:line="360" w:lineRule="auto"/>
        <w:jc w:val="both"/>
        <w:rPr>
          <w:rFonts w:ascii="Palatino Linotype" w:eastAsia="Calibri" w:hAnsi="Palatino Linotype" w:cs="Arial"/>
        </w:rPr>
      </w:pPr>
      <w:r w:rsidRPr="00893B5E">
        <w:rPr>
          <w:rFonts w:ascii="Palatino Linotype" w:eastAsia="Calibri" w:hAnsi="Palatino Linotype" w:cs="Arial"/>
        </w:rPr>
        <w:t xml:space="preserve">Así, con </w:t>
      </w:r>
      <w:r w:rsidRPr="00893B5E">
        <w:rPr>
          <w:rFonts w:ascii="Palatino Linotype" w:hAnsi="Palatino Linotype" w:cs="Arial"/>
        </w:rPr>
        <w:t>fundamento</w:t>
      </w:r>
      <w:r w:rsidRPr="00893B5E">
        <w:rPr>
          <w:rFonts w:ascii="Palatino Linotype" w:eastAsia="Calibri" w:hAnsi="Palatino Linotype" w:cs="Arial"/>
        </w:rPr>
        <w:t xml:space="preserve"> en lo prescrito en los artículos 5, </w:t>
      </w:r>
      <w:r w:rsidRPr="00893B5E">
        <w:rPr>
          <w:rFonts w:ascii="Palatino Linotype" w:hAnsi="Palatino Linotype"/>
        </w:rPr>
        <w:t xml:space="preserve">párrafos </w:t>
      </w:r>
      <w:r w:rsidRPr="00893B5E">
        <w:rPr>
          <w:rFonts w:ascii="Palatino Linotype" w:hAnsi="Palatino Linotype" w:cs="Arial"/>
        </w:rPr>
        <w:t xml:space="preserve">vigésimo segundo, </w:t>
      </w:r>
      <w:r w:rsidRPr="00893B5E">
        <w:rPr>
          <w:rFonts w:ascii="Palatino Linotype" w:hAnsi="Palatino Linotype" w:cs="Arial"/>
        </w:rPr>
        <w:lastRenderedPageBreak/>
        <w:t>vigésimo tercero y vigésimo cuarto</w:t>
      </w:r>
      <w:r w:rsidRPr="00893B5E">
        <w:rPr>
          <w:rFonts w:ascii="Palatino Linotype" w:hAnsi="Palatino Linotype"/>
        </w:rPr>
        <w:t>, fracciones IV y V</w:t>
      </w:r>
      <w:r w:rsidRPr="00893B5E">
        <w:rPr>
          <w:rFonts w:ascii="Palatino Linotype" w:eastAsia="Calibri" w:hAnsi="Palatino Linotype" w:cs="Arial"/>
        </w:rPr>
        <w:t xml:space="preserve"> de la Constitución Política del Estado Libre y Soberano de México; </w:t>
      </w:r>
      <w:r w:rsidRPr="00893B5E">
        <w:rPr>
          <w:rFonts w:ascii="Palatino Linotype" w:hAnsi="Palatino Linotype"/>
        </w:rPr>
        <w:t xml:space="preserve">2, fracción II, </w:t>
      </w:r>
      <w:r w:rsidRPr="00893B5E">
        <w:rPr>
          <w:rFonts w:ascii="Palatino Linotype" w:hAnsi="Palatino Linotype" w:cs="Arial"/>
          <w:lang w:val="es-ES_tradnl"/>
        </w:rPr>
        <w:t>29</w:t>
      </w:r>
      <w:r w:rsidRPr="00893B5E">
        <w:rPr>
          <w:rFonts w:ascii="Palatino Linotype" w:hAnsi="Palatino Linotype"/>
        </w:rPr>
        <w:t>, 36, fracciones I y II, 176, 178, 179, 181, 185, fracción I, 186 y 188</w:t>
      </w:r>
      <w:r w:rsidRPr="00893B5E">
        <w:rPr>
          <w:rFonts w:ascii="Palatino Linotype" w:eastAsia="Calibri" w:hAnsi="Palatino Linotype" w:cs="Arial"/>
        </w:rPr>
        <w:t xml:space="preserve"> de la Ley de Transparencia y Acceso a la Información Pública del Estado de México y Municipios, este Pleno:</w:t>
      </w:r>
    </w:p>
    <w:p w14:paraId="759BDB64" w14:textId="77777777" w:rsidR="0029722B" w:rsidRPr="00893B5E" w:rsidRDefault="0029722B" w:rsidP="0029722B">
      <w:pPr>
        <w:spacing w:before="240" w:after="120" w:line="360" w:lineRule="auto"/>
        <w:jc w:val="center"/>
        <w:rPr>
          <w:rFonts w:ascii="Palatino Linotype" w:hAnsi="Palatino Linotype" w:cs="Arial"/>
          <w:b/>
          <w:bCs/>
          <w:spacing w:val="40"/>
          <w:sz w:val="28"/>
          <w:szCs w:val="28"/>
          <w:lang w:val="es-ES_tradnl"/>
        </w:rPr>
      </w:pPr>
      <w:r w:rsidRPr="00893B5E">
        <w:rPr>
          <w:rFonts w:ascii="Palatino Linotype" w:hAnsi="Palatino Linotype" w:cs="Arial"/>
          <w:b/>
          <w:bCs/>
          <w:spacing w:val="40"/>
          <w:sz w:val="28"/>
          <w:szCs w:val="28"/>
          <w:lang w:val="es-ES_tradnl"/>
        </w:rPr>
        <w:t>RESUELVE</w:t>
      </w:r>
    </w:p>
    <w:p w14:paraId="773C9305" w14:textId="2AF531DB" w:rsidR="0029722B" w:rsidRPr="00893B5E" w:rsidRDefault="0029722B" w:rsidP="0029722B">
      <w:pPr>
        <w:spacing w:before="100" w:beforeAutospacing="1" w:after="100" w:afterAutospacing="1" w:line="360" w:lineRule="auto"/>
        <w:jc w:val="both"/>
        <w:rPr>
          <w:lang w:eastAsia="es-MX"/>
        </w:rPr>
      </w:pPr>
      <w:r w:rsidRPr="00893B5E">
        <w:rPr>
          <w:rFonts w:ascii="Palatino Linotype" w:hAnsi="Palatino Linotype"/>
          <w:b/>
          <w:bCs/>
          <w:sz w:val="28"/>
          <w:szCs w:val="28"/>
          <w:lang w:eastAsia="es-MX"/>
        </w:rPr>
        <w:t>PRIMERO</w:t>
      </w:r>
      <w:r w:rsidRPr="00893B5E">
        <w:rPr>
          <w:rFonts w:ascii="Palatino Linotype" w:hAnsi="Palatino Linotype"/>
          <w:lang w:eastAsia="es-MX"/>
        </w:rPr>
        <w:t xml:space="preserve">. Resultan </w:t>
      </w:r>
      <w:r w:rsidRPr="00893B5E">
        <w:rPr>
          <w:rFonts w:ascii="Palatino Linotype" w:hAnsi="Palatino Linotype"/>
          <w:b/>
          <w:bCs/>
          <w:lang w:eastAsia="es-MX"/>
        </w:rPr>
        <w:t>fundadas</w:t>
      </w:r>
      <w:r w:rsidRPr="00893B5E">
        <w:rPr>
          <w:rFonts w:ascii="Palatino Linotype" w:hAnsi="Palatino Linotype"/>
          <w:lang w:eastAsia="es-MX"/>
        </w:rPr>
        <w:t xml:space="preserve"> las razones o motivos de inconformidad planteadas por </w:t>
      </w:r>
      <w:r w:rsidRPr="00893B5E">
        <w:rPr>
          <w:rFonts w:ascii="Palatino Linotype" w:hAnsi="Palatino Linotype"/>
          <w:b/>
          <w:bCs/>
          <w:lang w:eastAsia="es-MX"/>
        </w:rPr>
        <w:t>EL RECURRENTE</w:t>
      </w:r>
      <w:r w:rsidRPr="00893B5E">
        <w:rPr>
          <w:rFonts w:ascii="Palatino Linotype" w:hAnsi="Palatino Linotype"/>
          <w:lang w:eastAsia="es-MX"/>
        </w:rPr>
        <w:t xml:space="preserve"> en términos del Considerando </w:t>
      </w:r>
      <w:r w:rsidRPr="00893B5E">
        <w:rPr>
          <w:rFonts w:ascii="Palatino Linotype" w:hAnsi="Palatino Linotype"/>
          <w:b/>
          <w:bCs/>
          <w:lang w:eastAsia="es-MX"/>
        </w:rPr>
        <w:t>QUINTO</w:t>
      </w:r>
      <w:r w:rsidRPr="00893B5E">
        <w:rPr>
          <w:rFonts w:ascii="Palatino Linotype" w:hAnsi="Palatino Linotype"/>
          <w:lang w:eastAsia="es-MX"/>
        </w:rPr>
        <w:t xml:space="preserve"> de esta Resolución.</w:t>
      </w:r>
    </w:p>
    <w:p w14:paraId="01A96F6D" w14:textId="7001758E" w:rsidR="00605BA1" w:rsidRPr="00893B5E" w:rsidRDefault="0029722B" w:rsidP="00605BA1">
      <w:pPr>
        <w:spacing w:before="100" w:beforeAutospacing="1" w:after="100" w:afterAutospacing="1" w:line="360" w:lineRule="auto"/>
        <w:jc w:val="both"/>
        <w:rPr>
          <w:rFonts w:ascii="Palatino Linotype" w:hAnsi="Palatino Linotype"/>
          <w:lang w:eastAsia="es-MX"/>
        </w:rPr>
      </w:pPr>
      <w:r w:rsidRPr="00893B5E">
        <w:rPr>
          <w:rFonts w:ascii="Palatino Linotype" w:hAnsi="Palatino Linotype"/>
          <w:b/>
          <w:bCs/>
          <w:sz w:val="28"/>
          <w:szCs w:val="28"/>
          <w:lang w:eastAsia="es-MX"/>
        </w:rPr>
        <w:t>SEGUNDO</w:t>
      </w:r>
      <w:r w:rsidRPr="00893B5E">
        <w:rPr>
          <w:rFonts w:ascii="Palatino Linotype" w:hAnsi="Palatino Linotype"/>
          <w:b/>
          <w:bCs/>
          <w:lang w:eastAsia="es-MX"/>
        </w:rPr>
        <w:t>. </w:t>
      </w:r>
      <w:r w:rsidRPr="00893B5E">
        <w:rPr>
          <w:rFonts w:ascii="Palatino Linotype" w:hAnsi="Palatino Linotype"/>
          <w:lang w:eastAsia="es-MX"/>
        </w:rPr>
        <w:t xml:space="preserve">Se </w:t>
      </w:r>
      <w:r w:rsidR="00AD654E" w:rsidRPr="00893B5E">
        <w:rPr>
          <w:rFonts w:ascii="Palatino Linotype" w:hAnsi="Palatino Linotype"/>
          <w:b/>
          <w:bCs/>
          <w:lang w:eastAsia="es-MX"/>
        </w:rPr>
        <w:t xml:space="preserve">MODIFICA </w:t>
      </w:r>
      <w:r w:rsidRPr="00893B5E">
        <w:rPr>
          <w:rFonts w:ascii="Palatino Linotype" w:hAnsi="Palatino Linotype"/>
          <w:lang w:eastAsia="es-MX"/>
        </w:rPr>
        <w:t xml:space="preserve">la respuesta del </w:t>
      </w:r>
      <w:r w:rsidRPr="00893B5E">
        <w:rPr>
          <w:rFonts w:ascii="Palatino Linotype" w:hAnsi="Palatino Linotype"/>
          <w:b/>
          <w:bCs/>
          <w:lang w:eastAsia="es-MX"/>
        </w:rPr>
        <w:t xml:space="preserve">SUJETO OBLIGADO </w:t>
      </w:r>
      <w:r w:rsidRPr="00893B5E">
        <w:rPr>
          <w:rFonts w:ascii="Palatino Linotype" w:hAnsi="Palatino Linotype"/>
          <w:lang w:eastAsia="es-MX"/>
        </w:rPr>
        <w:t xml:space="preserve">y se le ordena atienda la solicitud de información que dio origen al recurso de revisión </w:t>
      </w:r>
      <w:r w:rsidR="007347B8" w:rsidRPr="00893B5E">
        <w:rPr>
          <w:rFonts w:ascii="Palatino Linotype" w:hAnsi="Palatino Linotype"/>
          <w:b/>
          <w:lang w:val="es-ES_tradnl"/>
        </w:rPr>
        <w:t>03292</w:t>
      </w:r>
      <w:r w:rsidR="00AD7DED" w:rsidRPr="00893B5E">
        <w:rPr>
          <w:rFonts w:ascii="Palatino Linotype" w:hAnsi="Palatino Linotype"/>
          <w:b/>
          <w:lang w:val="es-ES_tradnl"/>
        </w:rPr>
        <w:t>/INFOEM/IP/RR/2020</w:t>
      </w:r>
      <w:r w:rsidRPr="00893B5E">
        <w:rPr>
          <w:rFonts w:ascii="Palatino Linotype" w:hAnsi="Palatino Linotype"/>
          <w:lang w:eastAsia="es-MX"/>
        </w:rPr>
        <w:t xml:space="preserve"> y haga entrega al </w:t>
      </w:r>
      <w:r w:rsidRPr="00893B5E">
        <w:rPr>
          <w:rFonts w:ascii="Palatino Linotype" w:hAnsi="Palatino Linotype"/>
          <w:b/>
          <w:bCs/>
          <w:lang w:eastAsia="es-MX"/>
        </w:rPr>
        <w:t>RECURRENTE</w:t>
      </w:r>
      <w:r w:rsidRPr="00893B5E">
        <w:rPr>
          <w:rFonts w:ascii="Palatino Linotype" w:hAnsi="Palatino Linotype"/>
          <w:bCs/>
          <w:lang w:eastAsia="es-MX"/>
        </w:rPr>
        <w:t>,</w:t>
      </w:r>
      <w:r w:rsidRPr="00893B5E">
        <w:rPr>
          <w:rFonts w:ascii="Palatino Linotype" w:hAnsi="Palatino Linotype"/>
          <w:b/>
          <w:bCs/>
          <w:lang w:eastAsia="es-MX"/>
        </w:rPr>
        <w:t xml:space="preserve"> </w:t>
      </w:r>
      <w:r w:rsidRPr="00893B5E">
        <w:rPr>
          <w:rFonts w:ascii="Palatino Linotype" w:hAnsi="Palatino Linotype"/>
          <w:lang w:eastAsia="es-MX"/>
        </w:rPr>
        <w:t>en términos del Considerando </w:t>
      </w:r>
      <w:r w:rsidRPr="00893B5E">
        <w:rPr>
          <w:rFonts w:ascii="Palatino Linotype" w:hAnsi="Palatino Linotype"/>
          <w:b/>
          <w:bCs/>
          <w:lang w:eastAsia="es-MX"/>
        </w:rPr>
        <w:t>QUINTO</w:t>
      </w:r>
      <w:r w:rsidRPr="00893B5E">
        <w:rPr>
          <w:rFonts w:ascii="Palatino Linotype" w:hAnsi="Palatino Linotype"/>
          <w:lang w:eastAsia="es-MX"/>
        </w:rPr>
        <w:t> de esta resolución,</w:t>
      </w:r>
      <w:r w:rsidR="007347B8" w:rsidRPr="00893B5E">
        <w:rPr>
          <w:rFonts w:ascii="Palatino Linotype" w:hAnsi="Palatino Linotype"/>
          <w:lang w:eastAsia="es-MX"/>
        </w:rPr>
        <w:t xml:space="preserve"> </w:t>
      </w:r>
      <w:r w:rsidR="007347B8" w:rsidRPr="00893B5E">
        <w:rPr>
          <w:rFonts w:ascii="Palatino Linotype" w:hAnsi="Palatino Linotype"/>
          <w:b/>
          <w:lang w:eastAsia="es-MX"/>
        </w:rPr>
        <w:t>previa búsqueda exhaustiva y razonable</w:t>
      </w:r>
      <w:r w:rsidR="007347B8" w:rsidRPr="00893B5E">
        <w:rPr>
          <w:rFonts w:ascii="Palatino Linotype" w:hAnsi="Palatino Linotype"/>
          <w:lang w:eastAsia="es-MX"/>
        </w:rPr>
        <w:t xml:space="preserve"> de la información, </w:t>
      </w:r>
      <w:r w:rsidR="00C01B48" w:rsidRPr="00893B5E">
        <w:rPr>
          <w:rFonts w:ascii="Palatino Linotype" w:hAnsi="Palatino Linotype" w:cs="Arial"/>
        </w:rPr>
        <w:t>en</w:t>
      </w:r>
      <w:r w:rsidR="00C01B48" w:rsidRPr="00893B5E">
        <w:rPr>
          <w:rFonts w:ascii="Palatino Linotype" w:hAnsi="Palatino Linotype" w:cs="Arial"/>
          <w:b/>
        </w:rPr>
        <w:t xml:space="preserve"> versión </w:t>
      </w:r>
      <w:r w:rsidR="00AD654E" w:rsidRPr="00893B5E">
        <w:rPr>
          <w:rFonts w:ascii="Palatino Linotype" w:hAnsi="Palatino Linotype" w:cs="Arial"/>
          <w:b/>
        </w:rPr>
        <w:t>pública</w:t>
      </w:r>
      <w:r w:rsidR="007347B8" w:rsidRPr="00893B5E">
        <w:rPr>
          <w:rFonts w:ascii="Palatino Linotype" w:hAnsi="Palatino Linotype" w:cs="Arial"/>
        </w:rPr>
        <w:t xml:space="preserve"> y</w:t>
      </w:r>
      <w:r w:rsidR="007347B8" w:rsidRPr="00893B5E">
        <w:rPr>
          <w:rFonts w:ascii="Palatino Linotype" w:hAnsi="Palatino Linotype" w:cs="Arial"/>
          <w:b/>
        </w:rPr>
        <w:t xml:space="preserve"> </w:t>
      </w:r>
      <w:r w:rsidR="00FA7AC9" w:rsidRPr="00893B5E">
        <w:rPr>
          <w:rFonts w:ascii="Palatino Linotype" w:hAnsi="Palatino Linotype" w:cs="Arial"/>
        </w:rPr>
        <w:t>v</w:t>
      </w:r>
      <w:r w:rsidR="00FB78BE" w:rsidRPr="00893B5E">
        <w:rPr>
          <w:rFonts w:ascii="Palatino Linotype" w:hAnsi="Palatino Linotype" w:cs="Arial"/>
        </w:rPr>
        <w:t xml:space="preserve">ía </w:t>
      </w:r>
      <w:r w:rsidR="00FB78BE" w:rsidRPr="00893B5E">
        <w:rPr>
          <w:rFonts w:ascii="Palatino Linotype" w:hAnsi="Palatino Linotype" w:cs="Arial"/>
          <w:b/>
        </w:rPr>
        <w:t>SAIMEX</w:t>
      </w:r>
      <w:r w:rsidR="00FB78BE" w:rsidRPr="00893B5E">
        <w:rPr>
          <w:rFonts w:ascii="Palatino Linotype" w:hAnsi="Palatino Linotype" w:cs="Arial"/>
        </w:rPr>
        <w:t xml:space="preserve">, </w:t>
      </w:r>
      <w:r w:rsidR="00D26407" w:rsidRPr="00893B5E">
        <w:rPr>
          <w:rFonts w:ascii="Palatino Linotype" w:hAnsi="Palatino Linotype" w:cs="Arial"/>
        </w:rPr>
        <w:t xml:space="preserve">de </w:t>
      </w:r>
      <w:r w:rsidR="00605BA1" w:rsidRPr="00893B5E">
        <w:rPr>
          <w:rFonts w:ascii="Palatino Linotype" w:hAnsi="Palatino Linotype" w:cs="Arial"/>
        </w:rPr>
        <w:t>lo</w:t>
      </w:r>
      <w:r w:rsidR="00605BA1" w:rsidRPr="00893B5E">
        <w:rPr>
          <w:rFonts w:ascii="Palatino Linotype" w:hAnsi="Palatino Linotype"/>
          <w:lang w:eastAsia="es-MX"/>
        </w:rPr>
        <w:t xml:space="preserve"> siguiente:</w:t>
      </w:r>
    </w:p>
    <w:p w14:paraId="541A4482" w14:textId="5FE63985" w:rsidR="00FA7AC9" w:rsidRPr="00893B5E" w:rsidRDefault="007347B8" w:rsidP="00FA7AC9">
      <w:pPr>
        <w:spacing w:beforeAutospacing="1" w:afterAutospacing="1"/>
        <w:ind w:left="851" w:right="902"/>
        <w:contextualSpacing/>
        <w:jc w:val="both"/>
        <w:rPr>
          <w:rFonts w:ascii="Palatino Linotype" w:hAnsi="Palatino Linotype" w:cs="Arial"/>
          <w:i/>
          <w:sz w:val="22"/>
          <w:szCs w:val="22"/>
          <w:lang w:eastAsia="es-MX"/>
        </w:rPr>
      </w:pPr>
      <w:r w:rsidRPr="00893B5E">
        <w:rPr>
          <w:rFonts w:ascii="Palatino Linotype" w:hAnsi="Palatino Linotype" w:cs="Arial"/>
          <w:i/>
          <w:sz w:val="22"/>
          <w:szCs w:val="22"/>
          <w:lang w:eastAsia="es-MX"/>
        </w:rPr>
        <w:t>“</w:t>
      </w:r>
      <w:r w:rsidR="00FA7AC9" w:rsidRPr="00893B5E">
        <w:rPr>
          <w:rFonts w:ascii="Palatino Linotype" w:hAnsi="Palatino Linotype" w:cs="Arial"/>
          <w:i/>
          <w:sz w:val="22"/>
          <w:szCs w:val="22"/>
          <w:lang w:eastAsia="es-MX"/>
        </w:rPr>
        <w:t>a)</w:t>
      </w:r>
      <w:r w:rsidR="00F209C4" w:rsidRPr="00893B5E">
        <w:rPr>
          <w:rFonts w:ascii="Palatino Linotype" w:hAnsi="Palatino Linotype" w:cs="Arial"/>
          <w:i/>
          <w:sz w:val="22"/>
          <w:szCs w:val="22"/>
          <w:lang w:eastAsia="es-MX"/>
        </w:rPr>
        <w:t xml:space="preserve"> </w:t>
      </w:r>
      <w:r w:rsidR="00FA7AC9" w:rsidRPr="00893B5E">
        <w:rPr>
          <w:rFonts w:ascii="Palatino Linotype" w:hAnsi="Palatino Linotype" w:cs="Arial"/>
          <w:i/>
          <w:sz w:val="22"/>
          <w:szCs w:val="22"/>
          <w:lang w:eastAsia="es-MX"/>
        </w:rPr>
        <w:t xml:space="preserve">La licencia de uso de suelo que obre en los archivos del </w:t>
      </w:r>
      <w:r w:rsidR="00FA7AC9" w:rsidRPr="00893B5E">
        <w:rPr>
          <w:rFonts w:ascii="Palatino Linotype" w:hAnsi="Palatino Linotype" w:cs="Arial"/>
          <w:b/>
          <w:i/>
          <w:sz w:val="22"/>
          <w:szCs w:val="22"/>
          <w:lang w:eastAsia="es-MX"/>
        </w:rPr>
        <w:t xml:space="preserve">SUJETO OBLIGADO </w:t>
      </w:r>
      <w:r w:rsidR="00FA7AC9" w:rsidRPr="00893B5E">
        <w:rPr>
          <w:rFonts w:ascii="Palatino Linotype" w:hAnsi="Palatino Linotype" w:cs="Arial"/>
          <w:i/>
          <w:sz w:val="22"/>
          <w:szCs w:val="22"/>
          <w:lang w:eastAsia="es-MX"/>
        </w:rPr>
        <w:t>respecto del inmueble referido en la solicitud de acceso a la información, vigente al 24 de marzo de 2020.</w:t>
      </w:r>
    </w:p>
    <w:p w14:paraId="199891A4" w14:textId="77777777" w:rsidR="00FA7AC9" w:rsidRPr="00893B5E" w:rsidRDefault="00FA7AC9" w:rsidP="00FA7AC9">
      <w:pPr>
        <w:spacing w:beforeAutospacing="1" w:afterAutospacing="1"/>
        <w:ind w:left="851" w:right="902"/>
        <w:contextualSpacing/>
        <w:jc w:val="both"/>
        <w:rPr>
          <w:rFonts w:ascii="Palatino Linotype" w:hAnsi="Palatino Linotype" w:cs="Arial"/>
          <w:i/>
          <w:sz w:val="22"/>
          <w:szCs w:val="22"/>
          <w:lang w:eastAsia="es-MX"/>
        </w:rPr>
      </w:pPr>
    </w:p>
    <w:p w14:paraId="3FFA076A" w14:textId="39B449C2" w:rsidR="00FA7AC9" w:rsidRPr="00893B5E" w:rsidRDefault="00FA7AC9" w:rsidP="00AB61D3">
      <w:pPr>
        <w:spacing w:beforeAutospacing="1" w:afterAutospacing="1"/>
        <w:ind w:left="851" w:right="902"/>
        <w:contextualSpacing/>
        <w:jc w:val="both"/>
        <w:rPr>
          <w:rFonts w:ascii="Palatino Linotype" w:hAnsi="Palatino Linotype" w:cs="Arial"/>
          <w:i/>
          <w:sz w:val="22"/>
          <w:szCs w:val="22"/>
          <w:lang w:eastAsia="es-MX"/>
        </w:rPr>
      </w:pPr>
      <w:r w:rsidRPr="00893B5E">
        <w:rPr>
          <w:rFonts w:ascii="Palatino Linotype" w:hAnsi="Palatino Linotype" w:cs="Arial"/>
          <w:i/>
          <w:sz w:val="22"/>
          <w:szCs w:val="22"/>
          <w:lang w:eastAsia="es-MX"/>
        </w:rPr>
        <w:t>b) El documento o documentos donde conste, la fecha de inicio de la obra</w:t>
      </w:r>
      <w:r w:rsidR="00DD2C45" w:rsidRPr="00893B5E">
        <w:rPr>
          <w:rFonts w:ascii="Palatino Linotype" w:hAnsi="Palatino Linotype" w:cs="Arial"/>
          <w:i/>
          <w:sz w:val="22"/>
          <w:szCs w:val="22"/>
          <w:lang w:eastAsia="es-MX"/>
        </w:rPr>
        <w:t xml:space="preserve"> pública</w:t>
      </w:r>
      <w:r w:rsidRPr="00893B5E">
        <w:rPr>
          <w:rFonts w:ascii="Palatino Linotype" w:hAnsi="Palatino Linotype" w:cs="Arial"/>
          <w:i/>
          <w:sz w:val="22"/>
          <w:szCs w:val="22"/>
          <w:lang w:eastAsia="es-MX"/>
        </w:rPr>
        <w:t>, el importe por concep</w:t>
      </w:r>
      <w:r w:rsidR="00D26407" w:rsidRPr="00893B5E">
        <w:rPr>
          <w:rFonts w:ascii="Palatino Linotype" w:hAnsi="Palatino Linotype" w:cs="Arial"/>
          <w:i/>
          <w:sz w:val="22"/>
          <w:szCs w:val="22"/>
          <w:lang w:eastAsia="es-MX"/>
        </w:rPr>
        <w:t xml:space="preserve">to de los </w:t>
      </w:r>
      <w:r w:rsidRPr="00893B5E">
        <w:rPr>
          <w:rFonts w:ascii="Palatino Linotype" w:hAnsi="Palatino Linotype" w:cs="Arial"/>
          <w:i/>
          <w:sz w:val="22"/>
          <w:szCs w:val="22"/>
          <w:lang w:eastAsia="es-MX"/>
        </w:rPr>
        <w:t>materiales adquiri</w:t>
      </w:r>
      <w:r w:rsidR="00F209C4" w:rsidRPr="00893B5E">
        <w:rPr>
          <w:rFonts w:ascii="Palatino Linotype" w:hAnsi="Palatino Linotype" w:cs="Arial"/>
          <w:i/>
          <w:sz w:val="22"/>
          <w:szCs w:val="22"/>
          <w:lang w:eastAsia="es-MX"/>
        </w:rPr>
        <w:t>d</w:t>
      </w:r>
      <w:r w:rsidRPr="00893B5E">
        <w:rPr>
          <w:rFonts w:ascii="Palatino Linotype" w:hAnsi="Palatino Linotype" w:cs="Arial"/>
          <w:i/>
          <w:sz w:val="22"/>
          <w:szCs w:val="22"/>
          <w:lang w:eastAsia="es-MX"/>
        </w:rPr>
        <w:t>os, mano de obra y el nombre de los proveedores</w:t>
      </w:r>
      <w:r w:rsidR="00D26407" w:rsidRPr="00893B5E">
        <w:rPr>
          <w:rFonts w:ascii="Palatino Linotype" w:hAnsi="Palatino Linotype" w:cs="Arial"/>
          <w:i/>
          <w:sz w:val="22"/>
          <w:szCs w:val="22"/>
          <w:lang w:eastAsia="es-MX"/>
        </w:rPr>
        <w:t>, respecto del inmueble referido en la solicitud de acceso a la información, vigente al 24 de marzo de 2020.</w:t>
      </w:r>
    </w:p>
    <w:p w14:paraId="24EF1717" w14:textId="77777777" w:rsidR="00AB61D3" w:rsidRPr="00893B5E" w:rsidRDefault="00AB61D3" w:rsidP="00AB61D3">
      <w:pPr>
        <w:spacing w:beforeAutospacing="1" w:afterAutospacing="1"/>
        <w:ind w:right="902"/>
        <w:contextualSpacing/>
        <w:jc w:val="both"/>
        <w:rPr>
          <w:rFonts w:ascii="Palatino Linotype" w:hAnsi="Palatino Linotype" w:cs="Arial"/>
          <w:i/>
          <w:sz w:val="22"/>
          <w:szCs w:val="22"/>
          <w:lang w:eastAsia="es-MX"/>
        </w:rPr>
      </w:pPr>
    </w:p>
    <w:p w14:paraId="04B90768" w14:textId="2CD1D974" w:rsidR="00FA7AC9" w:rsidRPr="00893B5E" w:rsidRDefault="00FA7AC9" w:rsidP="00FA7AC9">
      <w:pPr>
        <w:spacing w:beforeAutospacing="1" w:afterAutospacing="1"/>
        <w:ind w:left="851" w:right="902"/>
        <w:contextualSpacing/>
        <w:jc w:val="both"/>
        <w:rPr>
          <w:rFonts w:ascii="Palatino Linotype" w:hAnsi="Palatino Linotype" w:cs="Arial"/>
          <w:i/>
          <w:sz w:val="22"/>
          <w:szCs w:val="22"/>
          <w:lang w:eastAsia="es-MX"/>
        </w:rPr>
      </w:pPr>
      <w:r w:rsidRPr="00893B5E">
        <w:rPr>
          <w:rFonts w:ascii="Palatino Linotype" w:hAnsi="Palatino Linotype" w:cs="Arial"/>
          <w:i/>
          <w:sz w:val="22"/>
          <w:szCs w:val="22"/>
          <w:lang w:eastAsia="es-MX"/>
        </w:rPr>
        <w:t>c) El monto total de recursos públicos destinados a la obra</w:t>
      </w:r>
      <w:r w:rsidR="00F209C4" w:rsidRPr="00893B5E">
        <w:rPr>
          <w:rFonts w:ascii="Palatino Linotype" w:hAnsi="Palatino Linotype" w:cs="Arial"/>
          <w:i/>
          <w:sz w:val="22"/>
          <w:szCs w:val="22"/>
          <w:lang w:eastAsia="es-MX"/>
        </w:rPr>
        <w:t xml:space="preserve"> pública</w:t>
      </w:r>
      <w:r w:rsidRPr="00893B5E">
        <w:rPr>
          <w:rFonts w:ascii="Palatino Linotype" w:hAnsi="Palatino Linotype" w:cs="Arial"/>
          <w:i/>
          <w:sz w:val="22"/>
          <w:szCs w:val="22"/>
          <w:lang w:eastAsia="es-MX"/>
        </w:rPr>
        <w:t>, ejecutada en el inmueble referido en la solicitud de acceso a la información, vigente al 24 de marzo de 2020.</w:t>
      </w:r>
    </w:p>
    <w:p w14:paraId="19F168D5" w14:textId="77777777" w:rsidR="00B3744C" w:rsidRPr="00893B5E" w:rsidRDefault="00B3744C" w:rsidP="00D26407">
      <w:pPr>
        <w:suppressAutoHyphens/>
        <w:spacing w:beforeAutospacing="1" w:afterAutospacing="1"/>
        <w:ind w:right="902"/>
        <w:contextualSpacing/>
        <w:jc w:val="both"/>
        <w:rPr>
          <w:rFonts w:ascii="Palatino Linotype" w:hAnsi="Palatino Linotype" w:cs="Arial"/>
          <w:i/>
          <w:sz w:val="22"/>
          <w:szCs w:val="22"/>
          <w:lang w:eastAsia="es-MX"/>
        </w:rPr>
      </w:pPr>
    </w:p>
    <w:p w14:paraId="352C97F1" w14:textId="053641B8" w:rsidR="00AB61D3" w:rsidRPr="00893B5E" w:rsidRDefault="00B3744C" w:rsidP="00AB61D3">
      <w:pPr>
        <w:suppressAutoHyphens/>
        <w:spacing w:beforeAutospacing="1" w:afterAutospacing="1"/>
        <w:ind w:left="851" w:right="902"/>
        <w:contextualSpacing/>
        <w:jc w:val="both"/>
        <w:rPr>
          <w:rFonts w:ascii="Palatino Linotype" w:hAnsi="Palatino Linotype" w:cs="Arial"/>
          <w:i/>
          <w:sz w:val="22"/>
          <w:szCs w:val="22"/>
          <w:lang w:eastAsia="es-MX"/>
        </w:rPr>
      </w:pPr>
      <w:r w:rsidRPr="00893B5E">
        <w:rPr>
          <w:rFonts w:ascii="Palatino Linotype" w:hAnsi="Palatino Linotype" w:cs="Arial"/>
          <w:i/>
          <w:sz w:val="22"/>
          <w:szCs w:val="22"/>
          <w:lang w:eastAsia="es-MX"/>
        </w:rPr>
        <w:t xml:space="preserve">Debiendo notificar al </w:t>
      </w:r>
      <w:r w:rsidRPr="00893B5E">
        <w:rPr>
          <w:rFonts w:ascii="Palatino Linotype" w:hAnsi="Palatino Linotype" w:cs="Arial"/>
          <w:b/>
          <w:i/>
          <w:sz w:val="22"/>
          <w:szCs w:val="22"/>
          <w:lang w:eastAsia="es-MX"/>
        </w:rPr>
        <w:t>RECURRENTE</w:t>
      </w:r>
      <w:r w:rsidRPr="00893B5E">
        <w:rPr>
          <w:rFonts w:ascii="Palatino Linotype" w:hAnsi="Palatino Linotype" w:cs="Arial"/>
          <w:i/>
          <w:sz w:val="22"/>
          <w:szCs w:val="22"/>
          <w:lang w:eastAsia="es-MX"/>
        </w:rPr>
        <w:t xml:space="preserve"> el Acuerdo de Clasificación que emita el Comité de </w:t>
      </w:r>
      <w:r w:rsidR="00680EDB" w:rsidRPr="00893B5E">
        <w:rPr>
          <w:rFonts w:ascii="Palatino Linotype" w:hAnsi="Palatino Linotype" w:cs="Arial"/>
          <w:i/>
          <w:sz w:val="22"/>
          <w:szCs w:val="22"/>
          <w:lang w:eastAsia="es-MX"/>
        </w:rPr>
        <w:t>Transparencia, con motivo de las versiones</w:t>
      </w:r>
      <w:r w:rsidRPr="00893B5E">
        <w:rPr>
          <w:rFonts w:ascii="Palatino Linotype" w:hAnsi="Palatino Linotype" w:cs="Arial"/>
          <w:i/>
          <w:sz w:val="22"/>
          <w:szCs w:val="22"/>
          <w:lang w:eastAsia="es-MX"/>
        </w:rPr>
        <w:t xml:space="preserve"> pública</w:t>
      </w:r>
      <w:r w:rsidR="00680EDB" w:rsidRPr="00893B5E">
        <w:rPr>
          <w:rFonts w:ascii="Palatino Linotype" w:hAnsi="Palatino Linotype" w:cs="Arial"/>
          <w:i/>
          <w:sz w:val="22"/>
          <w:szCs w:val="22"/>
          <w:lang w:eastAsia="es-MX"/>
        </w:rPr>
        <w:t>s</w:t>
      </w:r>
      <w:r w:rsidRPr="00893B5E">
        <w:rPr>
          <w:rFonts w:ascii="Palatino Linotype" w:hAnsi="Palatino Linotype" w:cs="Arial"/>
          <w:i/>
          <w:sz w:val="22"/>
          <w:szCs w:val="22"/>
          <w:lang w:eastAsia="es-MX"/>
        </w:rPr>
        <w:t>.</w:t>
      </w:r>
    </w:p>
    <w:p w14:paraId="5212E2E8" w14:textId="77777777" w:rsidR="00AB61D3" w:rsidRPr="00893B5E" w:rsidRDefault="00AB61D3" w:rsidP="00AB61D3">
      <w:pPr>
        <w:suppressAutoHyphens/>
        <w:spacing w:beforeAutospacing="1" w:afterAutospacing="1"/>
        <w:ind w:left="851" w:right="902"/>
        <w:contextualSpacing/>
        <w:jc w:val="both"/>
        <w:rPr>
          <w:rFonts w:ascii="Palatino Linotype" w:hAnsi="Palatino Linotype" w:cs="Arial"/>
          <w:i/>
          <w:sz w:val="22"/>
          <w:szCs w:val="22"/>
          <w:lang w:eastAsia="es-MX"/>
        </w:rPr>
      </w:pPr>
    </w:p>
    <w:p w14:paraId="07171AFC" w14:textId="784CB72D" w:rsidR="00AB61D3" w:rsidRPr="00893B5E" w:rsidRDefault="00AB61D3" w:rsidP="00AB61D3">
      <w:pPr>
        <w:spacing w:beforeAutospacing="1" w:afterAutospacing="1"/>
        <w:ind w:left="851" w:right="902"/>
        <w:contextualSpacing/>
        <w:jc w:val="both"/>
        <w:rPr>
          <w:rFonts w:ascii="Palatino Linotype" w:hAnsi="Palatino Linotype" w:cs="Arial"/>
          <w:i/>
          <w:sz w:val="22"/>
          <w:szCs w:val="22"/>
          <w:lang w:eastAsia="es-MX"/>
        </w:rPr>
      </w:pPr>
      <w:r w:rsidRPr="00893B5E">
        <w:rPr>
          <w:rFonts w:ascii="Palatino Linotype" w:hAnsi="Palatino Linotype" w:cs="Arial"/>
          <w:i/>
          <w:sz w:val="22"/>
          <w:szCs w:val="22"/>
          <w:lang w:eastAsia="es-MX"/>
        </w:rPr>
        <w:t xml:space="preserve">Para el caso de que la información que se ordena en el inciso a), no obre en los archivos del </w:t>
      </w:r>
      <w:r w:rsidRPr="00893B5E">
        <w:rPr>
          <w:rFonts w:ascii="Palatino Linotype" w:hAnsi="Palatino Linotype" w:cs="Arial"/>
          <w:b/>
          <w:i/>
          <w:sz w:val="22"/>
          <w:szCs w:val="22"/>
          <w:lang w:eastAsia="es-MX"/>
        </w:rPr>
        <w:t>SUJETO OBLIGADO</w:t>
      </w:r>
      <w:r w:rsidRPr="00893B5E">
        <w:rPr>
          <w:rFonts w:ascii="Palatino Linotype" w:hAnsi="Palatino Linotype" w:cs="Arial"/>
          <w:i/>
          <w:sz w:val="22"/>
          <w:szCs w:val="22"/>
          <w:lang w:eastAsia="es-MX"/>
        </w:rPr>
        <w:t xml:space="preserve">, por no haberse solicitado la licencia de uso de suelo, respecto del inmueble referido en la solicitud de acceso a la información, deberá de hacerlo del conocimiento del </w:t>
      </w:r>
      <w:r w:rsidRPr="00893B5E">
        <w:rPr>
          <w:rFonts w:ascii="Palatino Linotype" w:hAnsi="Palatino Linotype" w:cs="Arial"/>
          <w:b/>
          <w:i/>
          <w:sz w:val="22"/>
          <w:szCs w:val="22"/>
          <w:lang w:eastAsia="es-MX"/>
        </w:rPr>
        <w:t>RECURRENTE</w:t>
      </w:r>
      <w:r w:rsidRPr="00893B5E">
        <w:rPr>
          <w:rFonts w:ascii="Palatino Linotype" w:hAnsi="Palatino Linotype" w:cs="Arial"/>
          <w:i/>
          <w:sz w:val="22"/>
          <w:szCs w:val="22"/>
          <w:lang w:eastAsia="es-MX"/>
        </w:rPr>
        <w:t xml:space="preserve"> de manera fundada y motivada.</w:t>
      </w:r>
    </w:p>
    <w:p w14:paraId="0ACDC5A8" w14:textId="77777777" w:rsidR="00AB61D3" w:rsidRPr="00893B5E" w:rsidRDefault="00AB61D3" w:rsidP="00B3744C">
      <w:pPr>
        <w:suppressAutoHyphens/>
        <w:spacing w:beforeAutospacing="1" w:afterAutospacing="1"/>
        <w:ind w:left="851" w:right="902"/>
        <w:contextualSpacing/>
        <w:jc w:val="both"/>
        <w:rPr>
          <w:rFonts w:ascii="Palatino Linotype" w:hAnsi="Palatino Linotype" w:cs="Arial"/>
          <w:i/>
          <w:sz w:val="22"/>
          <w:szCs w:val="22"/>
          <w:lang w:eastAsia="es-MX"/>
        </w:rPr>
      </w:pPr>
    </w:p>
    <w:p w14:paraId="5D4F6D39" w14:textId="013E87D6" w:rsidR="00B3744C" w:rsidRPr="00893B5E" w:rsidRDefault="00AB61D3" w:rsidP="00B3744C">
      <w:pPr>
        <w:suppressAutoHyphens/>
        <w:spacing w:beforeAutospacing="1" w:afterAutospacing="1"/>
        <w:ind w:left="851" w:right="902"/>
        <w:contextualSpacing/>
        <w:jc w:val="both"/>
        <w:rPr>
          <w:rFonts w:ascii="Palatino Linotype" w:hAnsi="Palatino Linotype" w:cs="Arial"/>
          <w:i/>
          <w:sz w:val="22"/>
          <w:szCs w:val="22"/>
          <w:lang w:eastAsia="es-MX"/>
        </w:rPr>
      </w:pPr>
      <w:r w:rsidRPr="00893B5E">
        <w:rPr>
          <w:rFonts w:ascii="Palatino Linotype" w:hAnsi="Palatino Linotype" w:cs="Arial"/>
          <w:i/>
          <w:sz w:val="22"/>
          <w:szCs w:val="22"/>
          <w:lang w:eastAsia="es-MX"/>
        </w:rPr>
        <w:t>De igual manera, p</w:t>
      </w:r>
      <w:r w:rsidR="00D26407" w:rsidRPr="00893B5E">
        <w:rPr>
          <w:rFonts w:ascii="Palatino Linotype" w:hAnsi="Palatino Linotype" w:cs="Arial"/>
          <w:i/>
          <w:sz w:val="22"/>
          <w:szCs w:val="22"/>
          <w:lang w:eastAsia="es-MX"/>
        </w:rPr>
        <w:t>ara el caso de que la información que s</w:t>
      </w:r>
      <w:r w:rsidRPr="00893B5E">
        <w:rPr>
          <w:rFonts w:ascii="Palatino Linotype" w:hAnsi="Palatino Linotype" w:cs="Arial"/>
          <w:i/>
          <w:sz w:val="22"/>
          <w:szCs w:val="22"/>
          <w:lang w:eastAsia="es-MX"/>
        </w:rPr>
        <w:t xml:space="preserve">e ordena en los incisos b) y c), </w:t>
      </w:r>
      <w:r w:rsidR="00D26407" w:rsidRPr="00893B5E">
        <w:rPr>
          <w:rFonts w:ascii="Palatino Linotype" w:hAnsi="Palatino Linotype" w:cs="Arial"/>
          <w:i/>
          <w:sz w:val="22"/>
          <w:szCs w:val="22"/>
          <w:lang w:eastAsia="es-MX"/>
        </w:rPr>
        <w:t xml:space="preserve">no se localice en los archivos del </w:t>
      </w:r>
      <w:r w:rsidR="00D26407" w:rsidRPr="00893B5E">
        <w:rPr>
          <w:rFonts w:ascii="Palatino Linotype" w:hAnsi="Palatino Linotype" w:cs="Arial"/>
          <w:b/>
          <w:i/>
          <w:sz w:val="22"/>
          <w:szCs w:val="22"/>
          <w:lang w:eastAsia="es-MX"/>
        </w:rPr>
        <w:t>SUJETO OBLIGADO</w:t>
      </w:r>
      <w:r w:rsidRPr="00893B5E">
        <w:rPr>
          <w:rFonts w:ascii="Palatino Linotype" w:hAnsi="Palatino Linotype" w:cs="Arial"/>
          <w:i/>
          <w:sz w:val="22"/>
          <w:szCs w:val="22"/>
          <w:lang w:eastAsia="es-MX"/>
        </w:rPr>
        <w:t xml:space="preserve">, por no haberse ejecutado </w:t>
      </w:r>
      <w:r w:rsidR="00D26407" w:rsidRPr="00893B5E">
        <w:rPr>
          <w:rFonts w:ascii="Palatino Linotype" w:hAnsi="Palatino Linotype" w:cs="Arial"/>
          <w:i/>
          <w:sz w:val="22"/>
          <w:szCs w:val="22"/>
          <w:lang w:eastAsia="es-MX"/>
        </w:rPr>
        <w:t xml:space="preserve">obra pública en el inmueble referido en la solicitud, deberá de hacerlo del conocimiento del </w:t>
      </w:r>
      <w:r w:rsidR="00D26407" w:rsidRPr="00893B5E">
        <w:rPr>
          <w:rFonts w:ascii="Palatino Linotype" w:hAnsi="Palatino Linotype" w:cs="Arial"/>
          <w:b/>
          <w:i/>
          <w:sz w:val="22"/>
          <w:szCs w:val="22"/>
          <w:lang w:eastAsia="es-MX"/>
        </w:rPr>
        <w:t>RECURRENTE</w:t>
      </w:r>
      <w:r w:rsidR="00D26407" w:rsidRPr="00893B5E">
        <w:rPr>
          <w:rFonts w:ascii="Palatino Linotype" w:hAnsi="Palatino Linotype" w:cs="Arial"/>
          <w:i/>
          <w:sz w:val="22"/>
          <w:szCs w:val="22"/>
          <w:lang w:eastAsia="es-MX"/>
        </w:rPr>
        <w:t xml:space="preserve"> de manera fundada y motivada</w:t>
      </w:r>
      <w:r w:rsidR="00F209C4" w:rsidRPr="00893B5E">
        <w:rPr>
          <w:rFonts w:ascii="Palatino Linotype" w:hAnsi="Palatino Linotype" w:cs="Arial"/>
          <w:i/>
          <w:sz w:val="22"/>
          <w:szCs w:val="22"/>
          <w:lang w:eastAsia="es-MX"/>
        </w:rPr>
        <w:t>.</w:t>
      </w:r>
      <w:r w:rsidR="00D26407" w:rsidRPr="00893B5E">
        <w:rPr>
          <w:rFonts w:ascii="Palatino Linotype" w:hAnsi="Palatino Linotype" w:cs="Arial"/>
          <w:i/>
          <w:sz w:val="22"/>
          <w:szCs w:val="22"/>
          <w:lang w:eastAsia="es-MX"/>
        </w:rPr>
        <w:t>”</w:t>
      </w:r>
    </w:p>
    <w:p w14:paraId="144DF073" w14:textId="77777777" w:rsidR="0015594A" w:rsidRPr="00893B5E" w:rsidRDefault="0015594A" w:rsidP="00470D87">
      <w:pPr>
        <w:ind w:right="902"/>
        <w:jc w:val="both"/>
        <w:rPr>
          <w:rFonts w:ascii="Palatino Linotype" w:hAnsi="Palatino Linotype"/>
          <w:i/>
          <w:sz w:val="22"/>
        </w:rPr>
      </w:pPr>
    </w:p>
    <w:p w14:paraId="465189F1" w14:textId="44F289C8" w:rsidR="0001657B" w:rsidRPr="00893B5E" w:rsidRDefault="0001657B" w:rsidP="0072201A">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893B5E">
        <w:rPr>
          <w:rFonts w:ascii="Palatino Linotype" w:hAnsi="Palatino Linotype"/>
          <w:b/>
          <w:szCs w:val="17"/>
          <w:lang w:eastAsia="es-ES_tradnl"/>
        </w:rPr>
        <w:t>Notifíquese</w:t>
      </w:r>
      <w:r w:rsidRPr="00893B5E">
        <w:rPr>
          <w:rFonts w:ascii="Palatino Linotype" w:hAnsi="Palatino Linotype"/>
          <w:szCs w:val="17"/>
          <w:lang w:eastAsia="es-ES_tradnl"/>
        </w:rPr>
        <w:t xml:space="preserve"> </w:t>
      </w:r>
      <w:r w:rsidR="00C54D44" w:rsidRPr="00893B5E">
        <w:rPr>
          <w:rFonts w:ascii="Palatino Linotype" w:hAnsi="Palatino Linotype"/>
          <w:shd w:val="clear" w:color="auto" w:fill="FFFFFF"/>
        </w:rPr>
        <w:t xml:space="preserve">a la </w:t>
      </w:r>
      <w:r w:rsidRPr="00893B5E">
        <w:rPr>
          <w:rFonts w:ascii="Palatino Linotype" w:hAnsi="Palatino Linotype" w:cs="Arial"/>
        </w:rPr>
        <w:t>Titular</w:t>
      </w:r>
      <w:r w:rsidRPr="00893B5E">
        <w:rPr>
          <w:rFonts w:ascii="Palatino Linotype" w:hAnsi="Palatino Linotype"/>
          <w:shd w:val="clear" w:color="auto" w:fill="FFFFFF"/>
        </w:rPr>
        <w:t xml:space="preserve"> de la Unidad de Transparencia del</w:t>
      </w:r>
      <w:r w:rsidRPr="00893B5E">
        <w:rPr>
          <w:rFonts w:ascii="Palatino Linotype" w:hAnsi="Palatino Linotype"/>
          <w:b/>
          <w:shd w:val="clear" w:color="auto" w:fill="FFFFFF"/>
        </w:rPr>
        <w:t xml:space="preserve"> SUJETO OBLIGADO</w:t>
      </w:r>
      <w:r w:rsidRPr="00893B5E">
        <w:rPr>
          <w:rFonts w:ascii="Palatino Linotype" w:hAnsi="Palatino Linotype"/>
          <w:shd w:val="clear" w:color="auto" w:fill="FFFFFF"/>
        </w:rPr>
        <w:t xml:space="preserve"> para que, </w:t>
      </w:r>
      <w:r w:rsidRPr="00893B5E">
        <w:rPr>
          <w:rFonts w:ascii="Palatino Linotype" w:hAnsi="Palatino Linotype" w:cs="Arial"/>
        </w:rPr>
        <w:t>conforme</w:t>
      </w:r>
      <w:r w:rsidRPr="00893B5E">
        <w:rPr>
          <w:rFonts w:ascii="Palatino Linotype" w:hAnsi="Palatino Linotype"/>
          <w:shd w:val="clear" w:color="auto" w:fill="FFFFFF"/>
        </w:rPr>
        <w:t xml:space="preserve"> a los artículos 186, último párrafo y 189, párrafo segundo de la Ley de </w:t>
      </w:r>
      <w:r w:rsidRPr="00893B5E">
        <w:rPr>
          <w:rFonts w:ascii="Palatino Linotype" w:hAnsi="Palatino Linotype"/>
          <w:szCs w:val="17"/>
          <w:lang w:eastAsia="es-ES_tradnl"/>
        </w:rPr>
        <w:t>Transparencia</w:t>
      </w:r>
      <w:r w:rsidRPr="00893B5E">
        <w:rPr>
          <w:rFonts w:ascii="Palatino Linotype" w:hAnsi="Palatino Linotype"/>
          <w:shd w:val="clear" w:color="auto" w:fill="FFFFFF"/>
        </w:rPr>
        <w:t xml:space="preserve"> y </w:t>
      </w:r>
      <w:r w:rsidRPr="00893B5E">
        <w:rPr>
          <w:rFonts w:ascii="Palatino Linotype" w:hAnsi="Palatino Linotype" w:cs="Arial"/>
        </w:rPr>
        <w:t>Acceso</w:t>
      </w:r>
      <w:r w:rsidRPr="00893B5E">
        <w:rPr>
          <w:rFonts w:ascii="Palatino Linotype" w:hAnsi="Palatino Linotype"/>
          <w:shd w:val="clear" w:color="auto" w:fill="FFFFFF"/>
        </w:rPr>
        <w:t xml:space="preserve"> a la Información Pública del Estado de México y Municipios, dé </w:t>
      </w:r>
      <w:r w:rsidRPr="00893B5E">
        <w:rPr>
          <w:rFonts w:ascii="Palatino Linotype" w:hAnsi="Palatino Linotype" w:cs="Arial"/>
        </w:rPr>
        <w:t>cumplimiento</w:t>
      </w:r>
      <w:r w:rsidRPr="00893B5E">
        <w:rPr>
          <w:rFonts w:ascii="Palatino Linotype" w:hAnsi="Palatino Linotype"/>
          <w:shd w:val="clear" w:color="auto" w:fill="FFFFFF"/>
        </w:rPr>
        <w:t xml:space="preserve"> a lo ordenado dentro del plazo de diez días hábiles, debiendo informar a este Instituto en un plazo </w:t>
      </w:r>
      <w:r w:rsidRPr="00893B5E">
        <w:rPr>
          <w:rFonts w:ascii="Palatino Linotype" w:eastAsiaTheme="minorEastAsia" w:hAnsi="Palatino Linotype"/>
          <w:szCs w:val="17"/>
          <w:lang w:eastAsia="es-ES_tradnl"/>
        </w:rPr>
        <w:t>de</w:t>
      </w:r>
      <w:r w:rsidRPr="00893B5E">
        <w:rPr>
          <w:rFonts w:ascii="Palatino Linotype" w:hAnsi="Palatino Linotype"/>
          <w:shd w:val="clear" w:color="auto" w:fill="FFFFFF"/>
        </w:rPr>
        <w:t xml:space="preserve"> tres días hábiles siguientes sobre el cumplimiento dado a la resolución.</w:t>
      </w:r>
    </w:p>
    <w:p w14:paraId="4125B845" w14:textId="77777777" w:rsidR="0001657B" w:rsidRPr="00893B5E" w:rsidRDefault="0001657B" w:rsidP="0072201A">
      <w:pPr>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893B5E">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893B5E">
        <w:rPr>
          <w:rFonts w:ascii="Palatino Linotype" w:hAnsi="Palatino Linotype"/>
          <w:b/>
          <w:szCs w:val="17"/>
          <w:lang w:eastAsia="es-ES_tradnl"/>
        </w:rPr>
        <w:t>SUJETO OBLIGADO</w:t>
      </w:r>
      <w:r w:rsidRPr="00893B5E">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5F1B011C" w14:textId="77777777" w:rsidR="0001657B" w:rsidRPr="00893B5E" w:rsidRDefault="0001657B" w:rsidP="0072201A">
      <w:pPr>
        <w:widowControl w:val="0"/>
        <w:numPr>
          <w:ilvl w:val="0"/>
          <w:numId w:val="3"/>
        </w:numPr>
        <w:tabs>
          <w:tab w:val="left" w:pos="1560"/>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893B5E">
        <w:rPr>
          <w:rFonts w:ascii="Palatino Linotype" w:hAnsi="Palatino Linotype"/>
          <w:b/>
          <w:szCs w:val="17"/>
          <w:lang w:eastAsia="es-ES_tradnl"/>
        </w:rPr>
        <w:t>Notifíquese</w:t>
      </w:r>
      <w:r w:rsidRPr="00893B5E">
        <w:rPr>
          <w:rFonts w:ascii="Palatino Linotype" w:hAnsi="Palatino Linotype"/>
          <w:szCs w:val="17"/>
          <w:lang w:eastAsia="es-ES_tradnl"/>
        </w:rPr>
        <w:t xml:space="preserve"> a</w:t>
      </w:r>
      <w:r w:rsidRPr="00893B5E">
        <w:rPr>
          <w:rFonts w:ascii="Palatino Linotype" w:hAnsi="Palatino Linotype"/>
          <w:b/>
        </w:rPr>
        <w:t>l RECURRENTE</w:t>
      </w:r>
      <w:r w:rsidRPr="00893B5E">
        <w:rPr>
          <w:rFonts w:ascii="Palatino Linotype" w:hAnsi="Palatino Linotype"/>
          <w:szCs w:val="17"/>
          <w:lang w:eastAsia="es-ES_tradnl"/>
        </w:rPr>
        <w:t xml:space="preserve"> la </w:t>
      </w:r>
      <w:r w:rsidRPr="00893B5E">
        <w:rPr>
          <w:rFonts w:ascii="Palatino Linotype" w:hAnsi="Palatino Linotype" w:cs="Arial"/>
        </w:rPr>
        <w:t>presente</w:t>
      </w:r>
      <w:r w:rsidRPr="00893B5E">
        <w:rPr>
          <w:rFonts w:ascii="Palatino Linotype" w:hAnsi="Palatino Linotype"/>
          <w:szCs w:val="17"/>
          <w:lang w:eastAsia="es-ES_tradnl"/>
        </w:rPr>
        <w:t xml:space="preserve"> </w:t>
      </w:r>
      <w:r w:rsidRPr="00893B5E">
        <w:rPr>
          <w:rFonts w:ascii="Palatino Linotype" w:hAnsi="Palatino Linotype"/>
          <w:shd w:val="clear" w:color="auto" w:fill="FFFFFF"/>
        </w:rPr>
        <w:t>resolución</w:t>
      </w:r>
      <w:r w:rsidRPr="00893B5E">
        <w:rPr>
          <w:rFonts w:ascii="Palatino Linotype" w:hAnsi="Palatino Linotype"/>
          <w:szCs w:val="17"/>
          <w:lang w:eastAsia="es-ES_tradnl"/>
        </w:rPr>
        <w:t>.</w:t>
      </w:r>
    </w:p>
    <w:p w14:paraId="0EE244B4" w14:textId="40E40767" w:rsidR="0001657B" w:rsidRPr="00CD6B1D" w:rsidRDefault="0001657B" w:rsidP="0072201A">
      <w:pPr>
        <w:widowControl w:val="0"/>
        <w:numPr>
          <w:ilvl w:val="0"/>
          <w:numId w:val="3"/>
        </w:numPr>
        <w:tabs>
          <w:tab w:val="left" w:pos="1276"/>
        </w:tabs>
        <w:autoSpaceDE w:val="0"/>
        <w:autoSpaceDN w:val="0"/>
        <w:adjustRightInd w:val="0"/>
        <w:spacing w:before="240" w:after="240" w:line="360" w:lineRule="auto"/>
        <w:ind w:left="0" w:right="49" w:firstLine="0"/>
        <w:jc w:val="both"/>
        <w:rPr>
          <w:rFonts w:ascii="Palatino Linotype" w:hAnsi="Palatino Linotype"/>
          <w:szCs w:val="17"/>
          <w:lang w:eastAsia="es-ES_tradnl"/>
        </w:rPr>
      </w:pPr>
      <w:r w:rsidRPr="00893B5E">
        <w:rPr>
          <w:rFonts w:ascii="Palatino Linotype" w:hAnsi="Palatino Linotype"/>
          <w:b/>
          <w:szCs w:val="17"/>
          <w:lang w:eastAsia="es-ES_tradnl"/>
        </w:rPr>
        <w:t>Hágase</w:t>
      </w:r>
      <w:r w:rsidRPr="00893B5E">
        <w:rPr>
          <w:rFonts w:ascii="Palatino Linotype" w:hAnsi="Palatino Linotype"/>
          <w:szCs w:val="17"/>
          <w:lang w:eastAsia="es-ES_tradnl"/>
        </w:rPr>
        <w:t xml:space="preserve"> </w:t>
      </w:r>
      <w:r w:rsidRPr="00893B5E">
        <w:rPr>
          <w:rFonts w:ascii="Palatino Linotype" w:hAnsi="Palatino Linotype"/>
          <w:b/>
          <w:szCs w:val="17"/>
          <w:lang w:eastAsia="es-ES_tradnl"/>
        </w:rPr>
        <w:t>del conocimiento</w:t>
      </w:r>
      <w:r w:rsidRPr="00893B5E">
        <w:rPr>
          <w:rFonts w:ascii="Palatino Linotype" w:hAnsi="Palatino Linotype"/>
          <w:szCs w:val="17"/>
          <w:lang w:eastAsia="es-ES_tradnl"/>
        </w:rPr>
        <w:t xml:space="preserve"> </w:t>
      </w:r>
      <w:r w:rsidRPr="00893B5E">
        <w:rPr>
          <w:rFonts w:ascii="Palatino Linotype" w:hAnsi="Palatino Linotype"/>
        </w:rPr>
        <w:t>de</w:t>
      </w:r>
      <w:r w:rsidRPr="00893B5E">
        <w:rPr>
          <w:rFonts w:ascii="Palatino Linotype" w:hAnsi="Palatino Linotype"/>
          <w:b/>
        </w:rPr>
        <w:t>l RECURRENTE</w:t>
      </w:r>
      <w:r w:rsidRPr="00893B5E">
        <w:rPr>
          <w:rFonts w:ascii="Palatino Linotype" w:hAnsi="Palatino Linotype"/>
        </w:rPr>
        <w:t xml:space="preserve"> </w:t>
      </w:r>
      <w:r w:rsidRPr="00893B5E">
        <w:rPr>
          <w:rFonts w:ascii="Palatino Linotype" w:hAnsi="Palatino Linotype"/>
          <w:szCs w:val="17"/>
          <w:lang w:eastAsia="es-ES_tradnl"/>
        </w:rPr>
        <w:t xml:space="preserve">que, de conformidad </w:t>
      </w:r>
      <w:r w:rsidRPr="00893B5E">
        <w:rPr>
          <w:rFonts w:ascii="Palatino Linotype" w:hAnsi="Palatino Linotype" w:cs="Arial"/>
        </w:rPr>
        <w:t>con</w:t>
      </w:r>
      <w:r w:rsidRPr="00893B5E">
        <w:rPr>
          <w:rFonts w:ascii="Palatino Linotype" w:hAnsi="Palatino Linotype"/>
          <w:szCs w:val="17"/>
          <w:lang w:eastAsia="es-ES_tradnl"/>
        </w:rPr>
        <w:t xml:space="preserve"> lo </w:t>
      </w:r>
      <w:r w:rsidRPr="00893B5E">
        <w:rPr>
          <w:rFonts w:ascii="Palatino Linotype" w:hAnsi="Palatino Linotype" w:cs="Arial"/>
        </w:rPr>
        <w:t>establecido</w:t>
      </w:r>
      <w:r w:rsidRPr="00893B5E">
        <w:rPr>
          <w:rFonts w:ascii="Palatino Linotype" w:hAnsi="Palatino Linotype"/>
          <w:szCs w:val="17"/>
          <w:lang w:eastAsia="es-ES_tradnl"/>
        </w:rPr>
        <w:t xml:space="preserve"> en el artículo 196 de la Ley de </w:t>
      </w:r>
      <w:r w:rsidRPr="00893B5E">
        <w:rPr>
          <w:rFonts w:ascii="Palatino Linotype" w:hAnsi="Palatino Linotype" w:cs="Arial"/>
        </w:rPr>
        <w:t>Transparencia</w:t>
      </w:r>
      <w:r w:rsidRPr="00893B5E">
        <w:rPr>
          <w:rFonts w:ascii="Palatino Linotype" w:hAnsi="Palatino Linotype"/>
          <w:szCs w:val="17"/>
          <w:lang w:eastAsia="es-ES_tradnl"/>
        </w:rPr>
        <w:t xml:space="preserve"> y </w:t>
      </w:r>
      <w:r w:rsidRPr="00893B5E">
        <w:rPr>
          <w:rFonts w:ascii="Palatino Linotype" w:hAnsi="Palatino Linotype" w:cs="Arial"/>
        </w:rPr>
        <w:t>Acceso</w:t>
      </w:r>
      <w:r w:rsidRPr="00893B5E">
        <w:rPr>
          <w:rFonts w:ascii="Palatino Linotype" w:hAnsi="Palatino Linotype"/>
          <w:szCs w:val="17"/>
          <w:lang w:eastAsia="es-ES_tradnl"/>
        </w:rPr>
        <w:t xml:space="preserve"> a la Información </w:t>
      </w:r>
      <w:r w:rsidRPr="00893B5E">
        <w:rPr>
          <w:rFonts w:ascii="Palatino Linotype" w:hAnsi="Palatino Linotype"/>
          <w:lang w:eastAsia="es-ES_tradnl"/>
        </w:rPr>
        <w:lastRenderedPageBreak/>
        <w:t>Pública</w:t>
      </w:r>
      <w:r w:rsidRPr="00893B5E">
        <w:rPr>
          <w:rFonts w:ascii="Palatino Linotype" w:hAnsi="Palatino Linotype"/>
          <w:szCs w:val="17"/>
          <w:lang w:eastAsia="es-ES_tradnl"/>
        </w:rPr>
        <w:t xml:space="preserve"> del Estado de México y Municipios, podrá impugnarla vía Juicio de Amparo en los términos de las </w:t>
      </w:r>
      <w:r w:rsidRPr="00CD6B1D">
        <w:rPr>
          <w:rFonts w:ascii="Palatino Linotype" w:hAnsi="Palatino Linotype"/>
          <w:szCs w:val="17"/>
          <w:lang w:eastAsia="es-ES_tradnl"/>
        </w:rPr>
        <w:t>leyes aplicables</w:t>
      </w:r>
      <w:r w:rsidRPr="00CD6B1D">
        <w:rPr>
          <w:rFonts w:ascii="Palatino Linotype" w:hAnsi="Palatino Linotype"/>
          <w:lang w:eastAsia="es-MX"/>
        </w:rPr>
        <w:t>.</w:t>
      </w:r>
    </w:p>
    <w:p w14:paraId="3C742E3B" w14:textId="6F5DC092" w:rsidR="0029722B" w:rsidRPr="00DD2C45" w:rsidRDefault="00DD2C45" w:rsidP="0029722B">
      <w:pPr>
        <w:spacing w:line="360" w:lineRule="auto"/>
        <w:jc w:val="both"/>
        <w:rPr>
          <w:rFonts w:ascii="Palatino Linotype" w:eastAsia="Calibri" w:hAnsi="Palatino Linotype" w:cs="Arial"/>
        </w:rPr>
      </w:pPr>
      <w:r w:rsidRPr="00CD6B1D">
        <w:rPr>
          <w:rFonts w:ascii="Palatino Linotype" w:hAnsi="Palatino Linotype" w:cs="Arial"/>
        </w:rPr>
        <w:t>ASÍ LO RESUELVE, POR UNANIMIDAD DE VOTOS, EL PLENO DEL</w:t>
      </w:r>
      <w:r w:rsidRPr="00CD6B1D">
        <w:rPr>
          <w:rFonts w:ascii="Palatino Linotype" w:eastAsia="Arial Unicode MS" w:hAnsi="Palatino Linotype" w:cs="Arial"/>
        </w:rPr>
        <w:t xml:space="preserve"> INSTITUTO DE </w:t>
      </w:r>
      <w:r w:rsidRPr="00CD6B1D">
        <w:rPr>
          <w:rFonts w:ascii="Palatino Linotype" w:hAnsi="Palatino Linotype"/>
          <w:lang w:eastAsia="en-US"/>
        </w:rPr>
        <w:t>TRANSPARENCIA</w:t>
      </w:r>
      <w:r w:rsidRPr="00CD6B1D">
        <w:rPr>
          <w:rFonts w:ascii="Palatino Linotype" w:eastAsia="Arial Unicode MS" w:hAnsi="Palatino Linotype" w:cs="Arial"/>
        </w:rPr>
        <w:t>, ACCESO A LA INFORMACIÓN PÚBLICA Y PROTECCIÓN DE DATOS PERSONALES</w:t>
      </w:r>
      <w:r w:rsidRPr="00DD2C45">
        <w:rPr>
          <w:rFonts w:ascii="Palatino Linotype" w:eastAsia="Arial Unicode MS" w:hAnsi="Palatino Linotype" w:cs="Arial"/>
        </w:rPr>
        <w:t xml:space="preserve"> DEL ESTADO DE MÉXICO Y MUNICIPIOS</w:t>
      </w:r>
      <w:r w:rsidRPr="00DD2C45">
        <w:rPr>
          <w:rFonts w:ascii="Palatino Linotype" w:hAnsi="Palatino Linotype" w:cs="Arial"/>
        </w:rPr>
        <w:t>, CONFORMADO POR LOS COMISIONADOS ZULEMA MARTÍNEZ SÁNCHEZ, EMITI</w:t>
      </w:r>
      <w:r w:rsidR="00572F45">
        <w:rPr>
          <w:rFonts w:ascii="Palatino Linotype" w:hAnsi="Palatino Linotype" w:cs="Arial"/>
        </w:rPr>
        <w:t>ENDO; EVA ABAID YAPUR</w:t>
      </w:r>
      <w:r w:rsidRPr="00DD2C45">
        <w:rPr>
          <w:rFonts w:ascii="Palatino Linotype" w:hAnsi="Palatino Linotype" w:cs="Arial"/>
        </w:rPr>
        <w:t xml:space="preserve">; JOSÉ GUADALUPE LUNA HERNÁNDEZ, JAVIER MARTÍNEZ CRUZ Y LUIS GUSTAVO PARRA NORIEGA; </w:t>
      </w:r>
      <w:r w:rsidRPr="00DD2C45">
        <w:rPr>
          <w:rFonts w:ascii="Palatino Linotype" w:hAnsi="Palatino Linotype" w:cs="Arial"/>
          <w:shd w:val="clear" w:color="auto" w:fill="FFFFFF"/>
        </w:rPr>
        <w:t xml:space="preserve">EN LA VIGÉSIMA TERCERA SESIÓN </w:t>
      </w:r>
      <w:r w:rsidRPr="00DD2C45">
        <w:rPr>
          <w:rFonts w:ascii="Palatino Linotype" w:hAnsi="Palatino Linotype" w:cs="Arial"/>
        </w:rPr>
        <w:t xml:space="preserve">ORDINARIA CELEBRADA EL VEINTIUNO DE OCTUBRE DE DOS MIL VEINTE, ANTE EL SECRETARIO TÉCNICO DEL PLENO, </w:t>
      </w:r>
      <w:r w:rsidRPr="00DD2C45">
        <w:rPr>
          <w:rFonts w:ascii="Palatino Linotype" w:eastAsia="Arial Unicode MS" w:hAnsi="Palatino Linotype" w:cs="Arial"/>
        </w:rPr>
        <w:t>ALEXIS</w:t>
      </w:r>
      <w:r w:rsidRPr="00DD2C45">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29722B" w:rsidRPr="0029722B" w14:paraId="23434077" w14:textId="77777777" w:rsidTr="002D7FE5">
        <w:trPr>
          <w:jc w:val="center"/>
        </w:trPr>
        <w:tc>
          <w:tcPr>
            <w:tcW w:w="10365" w:type="dxa"/>
            <w:gridSpan w:val="2"/>
          </w:tcPr>
          <w:p w14:paraId="501E74AF" w14:textId="77777777" w:rsidR="0029722B" w:rsidRPr="0029722B" w:rsidRDefault="0029722B" w:rsidP="0029722B">
            <w:pPr>
              <w:jc w:val="center"/>
              <w:rPr>
                <w:rFonts w:ascii="Palatino Linotype" w:hAnsi="Palatino Linotype" w:cs="Arial"/>
                <w:b/>
              </w:rPr>
            </w:pPr>
          </w:p>
          <w:p w14:paraId="3B6F42F4" w14:textId="77777777" w:rsidR="0029722B" w:rsidRPr="0029722B" w:rsidRDefault="0029722B" w:rsidP="0029722B">
            <w:pPr>
              <w:jc w:val="center"/>
              <w:rPr>
                <w:rFonts w:ascii="Palatino Linotype" w:hAnsi="Palatino Linotype" w:cs="Arial"/>
                <w:b/>
              </w:rPr>
            </w:pPr>
          </w:p>
          <w:p w14:paraId="36685B44" w14:textId="77777777" w:rsidR="0029722B" w:rsidRDefault="0029722B" w:rsidP="0029722B">
            <w:pPr>
              <w:jc w:val="center"/>
              <w:rPr>
                <w:rFonts w:ascii="Palatino Linotype" w:hAnsi="Palatino Linotype" w:cs="Arial"/>
                <w:b/>
              </w:rPr>
            </w:pPr>
          </w:p>
          <w:p w14:paraId="057B2DC5" w14:textId="77777777" w:rsidR="00CD6B1D" w:rsidRPr="0029722B" w:rsidRDefault="00CD6B1D" w:rsidP="0029722B">
            <w:pPr>
              <w:jc w:val="center"/>
              <w:rPr>
                <w:rFonts w:ascii="Palatino Linotype" w:hAnsi="Palatino Linotype" w:cs="Arial"/>
                <w:b/>
              </w:rPr>
            </w:pPr>
          </w:p>
          <w:p w14:paraId="5C820443" w14:textId="77777777" w:rsidR="0029722B" w:rsidRDefault="0029722B" w:rsidP="0029722B">
            <w:pPr>
              <w:jc w:val="center"/>
              <w:rPr>
                <w:rFonts w:ascii="Palatino Linotype" w:hAnsi="Palatino Linotype" w:cs="Arial"/>
                <w:b/>
              </w:rPr>
            </w:pPr>
          </w:p>
          <w:p w14:paraId="61978DFF" w14:textId="77777777" w:rsidR="00CD6B1D" w:rsidRPr="0029722B" w:rsidRDefault="00CD6B1D" w:rsidP="0029722B">
            <w:pPr>
              <w:jc w:val="center"/>
              <w:rPr>
                <w:rFonts w:ascii="Palatino Linotype" w:hAnsi="Palatino Linotype" w:cs="Arial"/>
                <w:b/>
              </w:rPr>
            </w:pPr>
          </w:p>
          <w:p w14:paraId="02EA5FE7" w14:textId="1CA2CFCD" w:rsidR="0029722B" w:rsidRPr="0029722B" w:rsidRDefault="00572F45" w:rsidP="0029722B">
            <w:pPr>
              <w:jc w:val="center"/>
              <w:rPr>
                <w:rFonts w:ascii="Palatino Linotype" w:hAnsi="Palatino Linotype" w:cs="Arial"/>
                <w:b/>
              </w:rPr>
            </w:pPr>
            <w:r w:rsidRPr="0029722B">
              <w:rPr>
                <w:rFonts w:ascii="Palatino Linotype" w:hAnsi="Palatino Linotype" w:cs="Arial"/>
                <w:b/>
              </w:rPr>
              <w:t>Zulema Martínez Sánchez</w:t>
            </w:r>
          </w:p>
          <w:p w14:paraId="746DC10F" w14:textId="4259AE29" w:rsidR="0029722B" w:rsidRPr="0029722B" w:rsidRDefault="00CD6B1D" w:rsidP="0029722B">
            <w:pPr>
              <w:jc w:val="center"/>
              <w:rPr>
                <w:rFonts w:ascii="Palatino Linotype" w:hAnsi="Palatino Linotype" w:cs="Arial"/>
                <w:b/>
              </w:rPr>
            </w:pPr>
            <w:r w:rsidRPr="0029722B">
              <w:rPr>
                <w:rFonts w:ascii="Palatino Linotype" w:hAnsi="Palatino Linotype" w:cs="Arial"/>
              </w:rPr>
              <w:t>Comisionada Presidenta</w:t>
            </w:r>
          </w:p>
          <w:p w14:paraId="319459BC" w14:textId="0F114E26" w:rsidR="0029722B" w:rsidRPr="0029722B" w:rsidRDefault="00C54D44" w:rsidP="0029722B">
            <w:pPr>
              <w:jc w:val="center"/>
              <w:rPr>
                <w:rFonts w:ascii="Palatino Linotype" w:hAnsi="Palatino Linotype" w:cs="Arial"/>
                <w:b/>
              </w:rPr>
            </w:pPr>
            <w:r w:rsidRPr="005A38CB">
              <w:rPr>
                <w:rFonts w:ascii="Palatino Linotype" w:hAnsi="Palatino Linotype" w:cs="Arial"/>
                <w:b/>
                <w:color w:val="FFFFFF" w:themeColor="background1"/>
              </w:rPr>
              <w:t xml:space="preserve">(RÚBRICA) </w:t>
            </w:r>
          </w:p>
        </w:tc>
      </w:tr>
      <w:tr w:rsidR="0029722B" w:rsidRPr="0029722B" w14:paraId="11B3D36E" w14:textId="77777777" w:rsidTr="002D7FE5">
        <w:trPr>
          <w:jc w:val="center"/>
        </w:trPr>
        <w:tc>
          <w:tcPr>
            <w:tcW w:w="5182" w:type="dxa"/>
          </w:tcPr>
          <w:p w14:paraId="660CCD6D" w14:textId="77777777" w:rsidR="0029722B" w:rsidRPr="0029722B" w:rsidRDefault="0029722B" w:rsidP="0029722B">
            <w:pPr>
              <w:jc w:val="center"/>
              <w:rPr>
                <w:rFonts w:ascii="Palatino Linotype" w:hAnsi="Palatino Linotype" w:cs="Arial"/>
                <w:b/>
              </w:rPr>
            </w:pPr>
          </w:p>
          <w:p w14:paraId="1431B148" w14:textId="77777777" w:rsidR="0029722B" w:rsidRPr="0029722B" w:rsidRDefault="0029722B" w:rsidP="0029722B">
            <w:pPr>
              <w:jc w:val="center"/>
              <w:rPr>
                <w:rFonts w:ascii="Palatino Linotype" w:hAnsi="Palatino Linotype" w:cs="Arial"/>
                <w:b/>
              </w:rPr>
            </w:pPr>
          </w:p>
          <w:p w14:paraId="516AD319" w14:textId="77777777" w:rsidR="0029722B" w:rsidRPr="0029722B" w:rsidRDefault="0029722B" w:rsidP="0029722B">
            <w:pPr>
              <w:jc w:val="center"/>
              <w:rPr>
                <w:rFonts w:ascii="Palatino Linotype" w:hAnsi="Palatino Linotype" w:cs="Arial"/>
                <w:b/>
              </w:rPr>
            </w:pPr>
          </w:p>
          <w:p w14:paraId="0A314BEA" w14:textId="77777777" w:rsidR="0029722B" w:rsidRPr="0029722B" w:rsidRDefault="0029722B" w:rsidP="0029722B">
            <w:pPr>
              <w:jc w:val="center"/>
              <w:rPr>
                <w:rFonts w:ascii="Palatino Linotype" w:hAnsi="Palatino Linotype" w:cs="Arial"/>
                <w:b/>
              </w:rPr>
            </w:pPr>
          </w:p>
          <w:p w14:paraId="2039FDB7" w14:textId="77777777" w:rsidR="0029722B" w:rsidRPr="0029722B" w:rsidRDefault="0029722B" w:rsidP="0029722B">
            <w:pPr>
              <w:jc w:val="center"/>
              <w:rPr>
                <w:rFonts w:ascii="Palatino Linotype" w:hAnsi="Palatino Linotype" w:cs="Arial"/>
                <w:b/>
              </w:rPr>
            </w:pPr>
          </w:p>
          <w:p w14:paraId="6BC727AD"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Eva Abaid Yapur</w:t>
            </w:r>
          </w:p>
          <w:p w14:paraId="5249FBA7"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Comisionada</w:t>
            </w:r>
          </w:p>
          <w:p w14:paraId="7B480D68" w14:textId="77777777" w:rsidR="0029722B" w:rsidRPr="0029722B" w:rsidRDefault="0029722B" w:rsidP="0029722B">
            <w:pPr>
              <w:jc w:val="center"/>
              <w:rPr>
                <w:rFonts w:ascii="Palatino Linotype" w:hAnsi="Palatino Linotype" w:cs="Arial"/>
                <w:b/>
              </w:rPr>
            </w:pPr>
            <w:r w:rsidRPr="005A38CB">
              <w:rPr>
                <w:rFonts w:ascii="Palatino Linotype" w:hAnsi="Palatino Linotype" w:cs="Arial"/>
                <w:b/>
                <w:color w:val="FFFFFF" w:themeColor="background1"/>
              </w:rPr>
              <w:t>(RÚBRICA)</w:t>
            </w:r>
          </w:p>
        </w:tc>
        <w:tc>
          <w:tcPr>
            <w:tcW w:w="5183" w:type="dxa"/>
          </w:tcPr>
          <w:p w14:paraId="16374386" w14:textId="77777777" w:rsidR="0029722B" w:rsidRPr="0029722B" w:rsidRDefault="0029722B" w:rsidP="0029722B">
            <w:pPr>
              <w:jc w:val="center"/>
              <w:rPr>
                <w:rFonts w:ascii="Palatino Linotype" w:hAnsi="Palatino Linotype" w:cs="Arial"/>
                <w:b/>
              </w:rPr>
            </w:pPr>
          </w:p>
          <w:p w14:paraId="61261F27" w14:textId="77777777" w:rsidR="0029722B" w:rsidRPr="0029722B" w:rsidRDefault="0029722B" w:rsidP="0029722B">
            <w:pPr>
              <w:jc w:val="center"/>
              <w:rPr>
                <w:rFonts w:ascii="Palatino Linotype" w:hAnsi="Palatino Linotype" w:cs="Arial"/>
                <w:b/>
              </w:rPr>
            </w:pPr>
          </w:p>
          <w:p w14:paraId="0E861335" w14:textId="77777777" w:rsidR="0029722B" w:rsidRPr="0029722B" w:rsidRDefault="0029722B" w:rsidP="0029722B">
            <w:pPr>
              <w:jc w:val="center"/>
              <w:rPr>
                <w:rFonts w:ascii="Palatino Linotype" w:hAnsi="Palatino Linotype" w:cs="Arial"/>
                <w:b/>
              </w:rPr>
            </w:pPr>
          </w:p>
          <w:p w14:paraId="489B8B48" w14:textId="77777777" w:rsidR="0029722B" w:rsidRPr="0029722B" w:rsidRDefault="0029722B" w:rsidP="0029722B">
            <w:pPr>
              <w:jc w:val="center"/>
              <w:rPr>
                <w:rFonts w:ascii="Palatino Linotype" w:hAnsi="Palatino Linotype" w:cs="Arial"/>
                <w:b/>
              </w:rPr>
            </w:pPr>
          </w:p>
          <w:p w14:paraId="123B1762" w14:textId="77777777" w:rsidR="0029722B" w:rsidRPr="0029722B" w:rsidRDefault="0029722B" w:rsidP="0029722B">
            <w:pPr>
              <w:jc w:val="center"/>
              <w:rPr>
                <w:rFonts w:ascii="Palatino Linotype" w:hAnsi="Palatino Linotype" w:cs="Arial"/>
                <w:b/>
              </w:rPr>
            </w:pPr>
          </w:p>
          <w:p w14:paraId="7FFCD65A"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José Guadalupe Luna Hernández</w:t>
            </w:r>
          </w:p>
          <w:p w14:paraId="21B82D0A"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14:paraId="31A4934E" w14:textId="77777777" w:rsidR="0029722B" w:rsidRPr="0029722B" w:rsidRDefault="0029722B" w:rsidP="0029722B">
            <w:pPr>
              <w:jc w:val="center"/>
              <w:rPr>
                <w:rFonts w:ascii="Palatino Linotype" w:hAnsi="Palatino Linotype" w:cs="Arial"/>
                <w:b/>
              </w:rPr>
            </w:pPr>
            <w:r w:rsidRPr="005A38CB">
              <w:rPr>
                <w:rFonts w:ascii="Palatino Linotype" w:hAnsi="Palatino Linotype" w:cs="Arial"/>
                <w:b/>
                <w:color w:val="FFFFFF" w:themeColor="background1"/>
              </w:rPr>
              <w:t>(RÚBRICA)</w:t>
            </w:r>
          </w:p>
        </w:tc>
      </w:tr>
      <w:tr w:rsidR="0029722B" w:rsidRPr="0029722B" w14:paraId="2368E9A8" w14:textId="77777777" w:rsidTr="002D7FE5">
        <w:trPr>
          <w:jc w:val="center"/>
        </w:trPr>
        <w:tc>
          <w:tcPr>
            <w:tcW w:w="5182" w:type="dxa"/>
          </w:tcPr>
          <w:p w14:paraId="3AC2F05D" w14:textId="77777777" w:rsidR="0029722B" w:rsidRPr="0029722B" w:rsidRDefault="0029722B" w:rsidP="0029722B">
            <w:pPr>
              <w:jc w:val="center"/>
              <w:rPr>
                <w:rFonts w:ascii="Palatino Linotype" w:hAnsi="Palatino Linotype" w:cs="Arial"/>
                <w:b/>
              </w:rPr>
            </w:pPr>
          </w:p>
          <w:p w14:paraId="638BEB9C" w14:textId="77777777" w:rsidR="0029722B" w:rsidRPr="0029722B" w:rsidRDefault="0029722B" w:rsidP="0029722B">
            <w:pPr>
              <w:jc w:val="center"/>
              <w:rPr>
                <w:rFonts w:ascii="Palatino Linotype" w:hAnsi="Palatino Linotype" w:cs="Arial"/>
                <w:b/>
              </w:rPr>
            </w:pPr>
          </w:p>
          <w:p w14:paraId="09DAB8FC" w14:textId="77777777" w:rsidR="0029722B" w:rsidRPr="0029722B" w:rsidRDefault="0029722B" w:rsidP="0029722B">
            <w:pPr>
              <w:jc w:val="center"/>
              <w:rPr>
                <w:rFonts w:ascii="Palatino Linotype" w:hAnsi="Palatino Linotype" w:cs="Arial"/>
                <w:b/>
              </w:rPr>
            </w:pPr>
          </w:p>
          <w:p w14:paraId="26F751F2" w14:textId="77777777" w:rsidR="0029722B" w:rsidRPr="0029722B" w:rsidRDefault="0029722B" w:rsidP="0029722B">
            <w:pPr>
              <w:jc w:val="center"/>
              <w:rPr>
                <w:rFonts w:ascii="Palatino Linotype" w:hAnsi="Palatino Linotype" w:cs="Arial"/>
                <w:b/>
              </w:rPr>
            </w:pPr>
          </w:p>
          <w:p w14:paraId="790F85CE" w14:textId="77777777" w:rsidR="0029722B" w:rsidRPr="0029722B" w:rsidRDefault="0029722B" w:rsidP="0029722B">
            <w:pPr>
              <w:jc w:val="center"/>
              <w:rPr>
                <w:rFonts w:ascii="Palatino Linotype" w:hAnsi="Palatino Linotype" w:cs="Arial"/>
                <w:b/>
              </w:rPr>
            </w:pPr>
          </w:p>
          <w:p w14:paraId="638D2852" w14:textId="77777777" w:rsidR="0029722B" w:rsidRPr="0029722B" w:rsidRDefault="0029722B" w:rsidP="0029722B">
            <w:pPr>
              <w:jc w:val="center"/>
              <w:rPr>
                <w:rFonts w:ascii="Palatino Linotype" w:hAnsi="Palatino Linotype" w:cs="Arial"/>
                <w:b/>
              </w:rPr>
            </w:pPr>
          </w:p>
          <w:p w14:paraId="3950AEA0" w14:textId="77777777" w:rsidR="0029722B" w:rsidRPr="0029722B" w:rsidRDefault="0029722B" w:rsidP="0029722B">
            <w:pPr>
              <w:jc w:val="center"/>
              <w:rPr>
                <w:rFonts w:ascii="Palatino Linotype" w:hAnsi="Palatino Linotype" w:cs="Arial"/>
                <w:b/>
              </w:rPr>
            </w:pPr>
          </w:p>
          <w:p w14:paraId="67480BFC" w14:textId="77777777" w:rsidR="0029722B" w:rsidRPr="0029722B" w:rsidRDefault="0029722B" w:rsidP="0029722B">
            <w:pPr>
              <w:jc w:val="center"/>
              <w:rPr>
                <w:rFonts w:ascii="Palatino Linotype" w:hAnsi="Palatino Linotype" w:cs="Arial"/>
                <w:b/>
              </w:rPr>
            </w:pPr>
          </w:p>
          <w:p w14:paraId="5200B6E9"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Javier Martínez Cruz</w:t>
            </w:r>
          </w:p>
          <w:p w14:paraId="0075E5DC"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14:paraId="45FFDAE6" w14:textId="77777777" w:rsidR="0029722B" w:rsidRPr="0029722B" w:rsidRDefault="0029722B" w:rsidP="0029722B">
            <w:pPr>
              <w:jc w:val="center"/>
              <w:rPr>
                <w:rFonts w:ascii="Palatino Linotype" w:hAnsi="Palatino Linotype" w:cs="Arial"/>
              </w:rPr>
            </w:pPr>
            <w:r w:rsidRPr="005A38CB">
              <w:rPr>
                <w:rFonts w:ascii="Palatino Linotype" w:hAnsi="Palatino Linotype" w:cs="Arial"/>
                <w:b/>
                <w:color w:val="FFFFFF" w:themeColor="background1"/>
              </w:rPr>
              <w:t>(RÚBRICA)</w:t>
            </w:r>
          </w:p>
        </w:tc>
        <w:tc>
          <w:tcPr>
            <w:tcW w:w="5183" w:type="dxa"/>
          </w:tcPr>
          <w:p w14:paraId="037D8951" w14:textId="77777777" w:rsidR="0029722B" w:rsidRPr="0029722B" w:rsidRDefault="0029722B" w:rsidP="0029722B">
            <w:pPr>
              <w:jc w:val="center"/>
              <w:rPr>
                <w:rFonts w:ascii="Palatino Linotype" w:hAnsi="Palatino Linotype" w:cs="Arial"/>
                <w:b/>
              </w:rPr>
            </w:pPr>
          </w:p>
          <w:p w14:paraId="0209AC9D" w14:textId="77777777" w:rsidR="0029722B" w:rsidRPr="0029722B" w:rsidRDefault="0029722B" w:rsidP="0029722B">
            <w:pPr>
              <w:jc w:val="center"/>
              <w:rPr>
                <w:rFonts w:ascii="Palatino Linotype" w:hAnsi="Palatino Linotype" w:cs="Arial"/>
                <w:b/>
              </w:rPr>
            </w:pPr>
          </w:p>
          <w:p w14:paraId="482FC1C0" w14:textId="77777777" w:rsidR="0029722B" w:rsidRPr="0029722B" w:rsidRDefault="0029722B" w:rsidP="0029722B">
            <w:pPr>
              <w:jc w:val="center"/>
              <w:rPr>
                <w:rFonts w:ascii="Palatino Linotype" w:hAnsi="Palatino Linotype" w:cs="Arial"/>
                <w:b/>
              </w:rPr>
            </w:pPr>
          </w:p>
          <w:p w14:paraId="6B28BDDD" w14:textId="77777777" w:rsidR="0029722B" w:rsidRPr="0029722B" w:rsidRDefault="0029722B" w:rsidP="0029722B">
            <w:pPr>
              <w:jc w:val="center"/>
              <w:rPr>
                <w:rFonts w:ascii="Palatino Linotype" w:hAnsi="Palatino Linotype" w:cs="Arial"/>
                <w:b/>
              </w:rPr>
            </w:pPr>
          </w:p>
          <w:p w14:paraId="1508B356" w14:textId="77777777" w:rsidR="0029722B" w:rsidRPr="0029722B" w:rsidRDefault="0029722B" w:rsidP="0029722B">
            <w:pPr>
              <w:jc w:val="center"/>
              <w:rPr>
                <w:rFonts w:ascii="Palatino Linotype" w:hAnsi="Palatino Linotype" w:cs="Arial"/>
                <w:b/>
              </w:rPr>
            </w:pPr>
          </w:p>
          <w:p w14:paraId="09D49B06" w14:textId="77777777" w:rsidR="0029722B" w:rsidRPr="0029722B" w:rsidRDefault="0029722B" w:rsidP="0029722B">
            <w:pPr>
              <w:jc w:val="center"/>
              <w:rPr>
                <w:rFonts w:ascii="Palatino Linotype" w:hAnsi="Palatino Linotype" w:cs="Arial"/>
                <w:b/>
              </w:rPr>
            </w:pPr>
          </w:p>
          <w:p w14:paraId="3C4BF22C" w14:textId="77777777" w:rsidR="0029722B" w:rsidRPr="0029722B" w:rsidRDefault="0029722B" w:rsidP="0029722B">
            <w:pPr>
              <w:jc w:val="center"/>
              <w:rPr>
                <w:rFonts w:ascii="Palatino Linotype" w:hAnsi="Palatino Linotype" w:cs="Arial"/>
                <w:b/>
              </w:rPr>
            </w:pPr>
          </w:p>
          <w:p w14:paraId="48965647" w14:textId="77777777" w:rsidR="0029722B" w:rsidRPr="0029722B" w:rsidRDefault="0029722B" w:rsidP="0029722B">
            <w:pPr>
              <w:jc w:val="center"/>
              <w:rPr>
                <w:rFonts w:ascii="Palatino Linotype" w:hAnsi="Palatino Linotype" w:cs="Arial"/>
                <w:b/>
              </w:rPr>
            </w:pPr>
          </w:p>
          <w:p w14:paraId="4A78C8E5"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Luis Gustavo Parra Noriega</w:t>
            </w:r>
          </w:p>
          <w:p w14:paraId="16BFD0A3"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14:paraId="57B3AFB7" w14:textId="77777777" w:rsidR="0029722B" w:rsidRPr="0029722B" w:rsidRDefault="0029722B" w:rsidP="0029722B">
            <w:pPr>
              <w:jc w:val="center"/>
              <w:rPr>
                <w:rFonts w:ascii="Palatino Linotype" w:hAnsi="Palatino Linotype" w:cs="Arial"/>
                <w:b/>
              </w:rPr>
            </w:pPr>
            <w:r w:rsidRPr="005A38CB">
              <w:rPr>
                <w:rFonts w:ascii="Palatino Linotype" w:hAnsi="Palatino Linotype" w:cs="Arial"/>
                <w:b/>
                <w:color w:val="FFFFFF" w:themeColor="background1"/>
              </w:rPr>
              <w:t>(RÚBRICA)</w:t>
            </w:r>
          </w:p>
        </w:tc>
      </w:tr>
      <w:tr w:rsidR="0029722B" w:rsidRPr="0029722B" w14:paraId="33DFF15E" w14:textId="77777777" w:rsidTr="002D7FE5">
        <w:trPr>
          <w:jc w:val="center"/>
        </w:trPr>
        <w:tc>
          <w:tcPr>
            <w:tcW w:w="10365" w:type="dxa"/>
            <w:gridSpan w:val="2"/>
          </w:tcPr>
          <w:p w14:paraId="0AD89445" w14:textId="77777777" w:rsidR="0029722B" w:rsidRPr="0029722B" w:rsidRDefault="0029722B" w:rsidP="0029722B">
            <w:pPr>
              <w:jc w:val="center"/>
              <w:rPr>
                <w:rFonts w:ascii="Palatino Linotype" w:hAnsi="Palatino Linotype" w:cs="Arial"/>
                <w:b/>
              </w:rPr>
            </w:pPr>
          </w:p>
          <w:p w14:paraId="31BCE46C" w14:textId="77777777" w:rsidR="0029722B" w:rsidRPr="0029722B" w:rsidRDefault="0029722B" w:rsidP="0029722B">
            <w:pPr>
              <w:jc w:val="center"/>
              <w:rPr>
                <w:rFonts w:ascii="Palatino Linotype" w:hAnsi="Palatino Linotype" w:cs="Arial"/>
                <w:b/>
              </w:rPr>
            </w:pPr>
          </w:p>
          <w:p w14:paraId="3693D668" w14:textId="77777777" w:rsidR="0029722B" w:rsidRPr="0029722B" w:rsidRDefault="0029722B" w:rsidP="0029722B">
            <w:pPr>
              <w:jc w:val="center"/>
              <w:rPr>
                <w:rFonts w:ascii="Palatino Linotype" w:hAnsi="Palatino Linotype" w:cs="Arial"/>
                <w:b/>
              </w:rPr>
            </w:pPr>
          </w:p>
          <w:p w14:paraId="60951F15" w14:textId="77777777" w:rsidR="0029722B" w:rsidRPr="0029722B" w:rsidRDefault="0029722B" w:rsidP="0029722B">
            <w:pPr>
              <w:jc w:val="center"/>
              <w:rPr>
                <w:rFonts w:ascii="Palatino Linotype" w:hAnsi="Palatino Linotype" w:cs="Arial"/>
                <w:b/>
              </w:rPr>
            </w:pPr>
          </w:p>
          <w:p w14:paraId="53D65786" w14:textId="77777777" w:rsidR="0029722B" w:rsidRPr="0029722B" w:rsidRDefault="0029722B" w:rsidP="0029722B">
            <w:pPr>
              <w:jc w:val="center"/>
              <w:rPr>
                <w:rFonts w:ascii="Palatino Linotype" w:hAnsi="Palatino Linotype" w:cs="Arial"/>
                <w:b/>
              </w:rPr>
            </w:pPr>
          </w:p>
          <w:p w14:paraId="60E882EC" w14:textId="77777777" w:rsidR="0029722B" w:rsidRPr="0029722B" w:rsidRDefault="0029722B" w:rsidP="0029722B">
            <w:pPr>
              <w:jc w:val="center"/>
              <w:rPr>
                <w:rFonts w:ascii="Palatino Linotype" w:hAnsi="Palatino Linotype" w:cs="Arial"/>
                <w:b/>
              </w:rPr>
            </w:pPr>
          </w:p>
          <w:p w14:paraId="52F3905E" w14:textId="77777777" w:rsidR="0029722B" w:rsidRPr="0029722B" w:rsidRDefault="0029722B" w:rsidP="0029722B">
            <w:pPr>
              <w:jc w:val="center"/>
              <w:rPr>
                <w:rFonts w:ascii="Palatino Linotype" w:hAnsi="Palatino Linotype" w:cs="Arial"/>
                <w:b/>
              </w:rPr>
            </w:pPr>
          </w:p>
          <w:p w14:paraId="64F650EB"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Alexis Tapia Ramírez</w:t>
            </w:r>
          </w:p>
          <w:p w14:paraId="588B415A"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Secretario Técnico del Pleno</w:t>
            </w:r>
          </w:p>
          <w:p w14:paraId="71570ECE" w14:textId="77777777" w:rsidR="0029722B" w:rsidRPr="0029722B" w:rsidRDefault="0029722B" w:rsidP="0029722B">
            <w:pPr>
              <w:jc w:val="center"/>
              <w:rPr>
                <w:rFonts w:ascii="Palatino Linotype" w:hAnsi="Palatino Linotype" w:cs="Arial"/>
              </w:rPr>
            </w:pPr>
            <w:r w:rsidRPr="005A38CB">
              <w:rPr>
                <w:rFonts w:ascii="Palatino Linotype" w:hAnsi="Palatino Linotype" w:cs="Arial"/>
                <w:b/>
                <w:color w:val="FFFFFF" w:themeColor="background1"/>
              </w:rPr>
              <w:t>(RÚBRICA)</w:t>
            </w:r>
            <w:r w:rsidRPr="005A38CB">
              <w:rPr>
                <w:rFonts w:ascii="Palatino Linotype" w:hAnsi="Palatino Linotype" w:cs="Arial"/>
                <w:color w:val="FFFFFF" w:themeColor="background1"/>
              </w:rPr>
              <w:t xml:space="preserve"> </w:t>
            </w:r>
          </w:p>
        </w:tc>
      </w:tr>
    </w:tbl>
    <w:p w14:paraId="5BDEA2E0" w14:textId="77777777" w:rsidR="0029722B" w:rsidRPr="0029722B" w:rsidRDefault="0029722B" w:rsidP="0029722B">
      <w:pPr>
        <w:jc w:val="both"/>
        <w:rPr>
          <w:rFonts w:ascii="Palatino Linotype" w:hAnsi="Palatino Linotype" w:cs="Arial"/>
          <w:sz w:val="20"/>
          <w:szCs w:val="20"/>
        </w:rPr>
      </w:pPr>
    </w:p>
    <w:p w14:paraId="4ABBBA37" w14:textId="77777777" w:rsidR="0015594A" w:rsidRDefault="0015594A" w:rsidP="0029722B">
      <w:pPr>
        <w:jc w:val="both"/>
        <w:rPr>
          <w:rFonts w:ascii="Palatino Linotype" w:hAnsi="Palatino Linotype" w:cs="Arial"/>
          <w:sz w:val="20"/>
          <w:szCs w:val="20"/>
        </w:rPr>
      </w:pPr>
    </w:p>
    <w:p w14:paraId="1EE3B211" w14:textId="77777777" w:rsidR="0015594A" w:rsidRDefault="0015594A" w:rsidP="0029722B">
      <w:pPr>
        <w:jc w:val="both"/>
        <w:rPr>
          <w:rFonts w:ascii="Palatino Linotype" w:hAnsi="Palatino Linotype" w:cs="Arial"/>
          <w:sz w:val="20"/>
          <w:szCs w:val="20"/>
        </w:rPr>
      </w:pPr>
    </w:p>
    <w:p w14:paraId="0E2F48A8" w14:textId="77777777" w:rsidR="00CD6B1D" w:rsidRDefault="00CD6B1D" w:rsidP="0029722B">
      <w:pPr>
        <w:jc w:val="both"/>
        <w:rPr>
          <w:rFonts w:ascii="Palatino Linotype" w:hAnsi="Palatino Linotype" w:cs="Arial"/>
          <w:sz w:val="20"/>
          <w:szCs w:val="20"/>
        </w:rPr>
      </w:pPr>
    </w:p>
    <w:p w14:paraId="4703006A" w14:textId="77777777" w:rsidR="00CD6B1D" w:rsidRDefault="00CD6B1D" w:rsidP="0029722B">
      <w:pPr>
        <w:jc w:val="both"/>
        <w:rPr>
          <w:rFonts w:ascii="Palatino Linotype" w:hAnsi="Palatino Linotype" w:cs="Arial"/>
          <w:sz w:val="20"/>
          <w:szCs w:val="20"/>
        </w:rPr>
      </w:pPr>
    </w:p>
    <w:p w14:paraId="5933C2DD" w14:textId="77777777" w:rsidR="00CD6B1D" w:rsidRDefault="00CD6B1D" w:rsidP="0029722B">
      <w:pPr>
        <w:jc w:val="both"/>
        <w:rPr>
          <w:rFonts w:ascii="Palatino Linotype" w:hAnsi="Palatino Linotype" w:cs="Arial"/>
          <w:sz w:val="20"/>
          <w:szCs w:val="20"/>
        </w:rPr>
      </w:pPr>
    </w:p>
    <w:p w14:paraId="31C788C1" w14:textId="77777777" w:rsidR="00CD6B1D" w:rsidRDefault="00CD6B1D" w:rsidP="0029722B">
      <w:pPr>
        <w:jc w:val="both"/>
        <w:rPr>
          <w:rFonts w:ascii="Palatino Linotype" w:hAnsi="Palatino Linotype" w:cs="Arial"/>
          <w:sz w:val="20"/>
          <w:szCs w:val="20"/>
        </w:rPr>
      </w:pPr>
    </w:p>
    <w:p w14:paraId="4ED6203D" w14:textId="77777777" w:rsidR="00CD6B1D" w:rsidRDefault="00CD6B1D" w:rsidP="0029722B">
      <w:pPr>
        <w:jc w:val="both"/>
        <w:rPr>
          <w:rFonts w:ascii="Palatino Linotype" w:hAnsi="Palatino Linotype" w:cs="Arial"/>
          <w:sz w:val="20"/>
          <w:szCs w:val="20"/>
        </w:rPr>
      </w:pPr>
    </w:p>
    <w:p w14:paraId="079FB2FC" w14:textId="77777777" w:rsidR="00CD6B1D" w:rsidRDefault="00CD6B1D" w:rsidP="0029722B">
      <w:pPr>
        <w:jc w:val="both"/>
        <w:rPr>
          <w:rFonts w:ascii="Palatino Linotype" w:hAnsi="Palatino Linotype" w:cs="Arial"/>
          <w:sz w:val="20"/>
          <w:szCs w:val="20"/>
        </w:rPr>
      </w:pPr>
    </w:p>
    <w:p w14:paraId="14A21377" w14:textId="77777777" w:rsidR="00CD6B1D" w:rsidRDefault="00CD6B1D" w:rsidP="0029722B">
      <w:pPr>
        <w:jc w:val="both"/>
        <w:rPr>
          <w:rFonts w:ascii="Palatino Linotype" w:hAnsi="Palatino Linotype" w:cs="Arial"/>
          <w:sz w:val="20"/>
          <w:szCs w:val="20"/>
        </w:rPr>
      </w:pPr>
    </w:p>
    <w:p w14:paraId="28D16C43" w14:textId="77777777" w:rsidR="00CD6B1D" w:rsidRDefault="00CD6B1D" w:rsidP="0029722B">
      <w:pPr>
        <w:jc w:val="both"/>
        <w:rPr>
          <w:rFonts w:ascii="Palatino Linotype" w:hAnsi="Palatino Linotype" w:cs="Arial"/>
          <w:sz w:val="20"/>
          <w:szCs w:val="20"/>
        </w:rPr>
      </w:pPr>
    </w:p>
    <w:p w14:paraId="05330A61" w14:textId="77777777" w:rsidR="00CD6B1D" w:rsidRDefault="00CD6B1D" w:rsidP="0029722B">
      <w:pPr>
        <w:jc w:val="both"/>
        <w:rPr>
          <w:rFonts w:ascii="Palatino Linotype" w:hAnsi="Palatino Linotype" w:cs="Arial"/>
          <w:sz w:val="20"/>
          <w:szCs w:val="20"/>
        </w:rPr>
      </w:pPr>
    </w:p>
    <w:p w14:paraId="1221DC05" w14:textId="77777777" w:rsidR="00CD6B1D" w:rsidRDefault="00CD6B1D" w:rsidP="0029722B">
      <w:pPr>
        <w:jc w:val="both"/>
        <w:rPr>
          <w:rFonts w:ascii="Palatino Linotype" w:hAnsi="Palatino Linotype" w:cs="Arial"/>
          <w:sz w:val="20"/>
          <w:szCs w:val="20"/>
        </w:rPr>
      </w:pPr>
    </w:p>
    <w:p w14:paraId="2032F7BE" w14:textId="77777777" w:rsidR="0015594A" w:rsidRDefault="0015594A" w:rsidP="0029722B">
      <w:pPr>
        <w:jc w:val="both"/>
        <w:rPr>
          <w:rFonts w:ascii="Palatino Linotype" w:hAnsi="Palatino Linotype" w:cs="Arial"/>
          <w:sz w:val="20"/>
          <w:szCs w:val="20"/>
        </w:rPr>
      </w:pPr>
    </w:p>
    <w:p w14:paraId="071B649D" w14:textId="127A94AB" w:rsidR="0029722B" w:rsidRPr="0029722B" w:rsidRDefault="0029722B" w:rsidP="0029722B">
      <w:pPr>
        <w:jc w:val="both"/>
        <w:rPr>
          <w:rFonts w:ascii="Palatino Linotype" w:hAnsi="Palatino Linotype" w:cs="Arial"/>
          <w:sz w:val="20"/>
          <w:szCs w:val="20"/>
        </w:rPr>
      </w:pPr>
      <w:r w:rsidRPr="0029722B">
        <w:rPr>
          <w:rFonts w:ascii="Palatino Linotype" w:hAnsi="Palatino Linotype" w:cs="Arial"/>
          <w:sz w:val="20"/>
          <w:szCs w:val="20"/>
        </w:rPr>
        <w:t xml:space="preserve">Esta hoja corresponde a la resolución de fecha </w:t>
      </w:r>
      <w:r w:rsidR="001D24B1">
        <w:rPr>
          <w:rFonts w:ascii="Palatino Linotype" w:hAnsi="Palatino Linotype" w:cs="Arial"/>
          <w:sz w:val="20"/>
          <w:szCs w:val="20"/>
        </w:rPr>
        <w:t xml:space="preserve">veintiuno </w:t>
      </w:r>
      <w:r w:rsidR="00C54D44">
        <w:rPr>
          <w:rFonts w:ascii="Palatino Linotype" w:hAnsi="Palatino Linotype" w:cs="Arial"/>
          <w:sz w:val="20"/>
          <w:szCs w:val="20"/>
        </w:rPr>
        <w:t xml:space="preserve">de octubre </w:t>
      </w:r>
      <w:r w:rsidR="00787648" w:rsidRPr="0029722B">
        <w:rPr>
          <w:rFonts w:ascii="Palatino Linotype" w:hAnsi="Palatino Linotype" w:cs="Arial"/>
          <w:sz w:val="20"/>
          <w:szCs w:val="20"/>
        </w:rPr>
        <w:t xml:space="preserve">de </w:t>
      </w:r>
      <w:r w:rsidRPr="0029722B">
        <w:rPr>
          <w:rFonts w:ascii="Palatino Linotype" w:hAnsi="Palatino Linotype" w:cs="Arial"/>
          <w:sz w:val="20"/>
          <w:szCs w:val="20"/>
        </w:rPr>
        <w:t xml:space="preserve">dos mil veinte, emitida en el </w:t>
      </w:r>
      <w:r w:rsidR="001D24B1">
        <w:rPr>
          <w:rFonts w:ascii="Palatino Linotype" w:hAnsi="Palatino Linotype" w:cs="Arial"/>
          <w:sz w:val="20"/>
          <w:szCs w:val="20"/>
        </w:rPr>
        <w:t>recurso de revisión número 03292</w:t>
      </w:r>
      <w:r w:rsidR="00787648">
        <w:rPr>
          <w:rFonts w:ascii="Palatino Linotype" w:hAnsi="Palatino Linotype" w:cs="Arial"/>
          <w:sz w:val="20"/>
          <w:szCs w:val="20"/>
        </w:rPr>
        <w:t>/INFOEM/IP/RR/2020</w:t>
      </w:r>
      <w:r w:rsidRPr="0029722B">
        <w:rPr>
          <w:rFonts w:ascii="Palatino Linotype" w:hAnsi="Palatino Linotype" w:cs="Arial"/>
          <w:sz w:val="20"/>
          <w:szCs w:val="20"/>
        </w:rPr>
        <w:t xml:space="preserve">. </w:t>
      </w:r>
    </w:p>
    <w:p w14:paraId="32565BCD" w14:textId="385F4338" w:rsidR="0001657B" w:rsidRPr="0001657B" w:rsidRDefault="0001657B" w:rsidP="0001657B">
      <w:pPr>
        <w:jc w:val="both"/>
      </w:pPr>
      <w:r>
        <w:rPr>
          <w:rFonts w:ascii="Palatino Linotype" w:hAnsi="Palatino Linotype" w:cs="Arial"/>
          <w:sz w:val="20"/>
          <w:szCs w:val="20"/>
        </w:rPr>
        <w:t>YSM/AAS</w:t>
      </w:r>
    </w:p>
    <w:p w14:paraId="0AC12483" w14:textId="612F7EC5" w:rsidR="00C34EFF" w:rsidRPr="0001657B" w:rsidRDefault="00C34EFF" w:rsidP="0001657B">
      <w:pPr>
        <w:tabs>
          <w:tab w:val="left" w:pos="3420"/>
        </w:tabs>
      </w:pPr>
    </w:p>
    <w:sectPr w:rsidR="00C34EFF" w:rsidRPr="0001657B"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2F3F8" w14:textId="77777777" w:rsidR="00285B72" w:rsidRDefault="00285B72" w:rsidP="00C80F8C">
      <w:r>
        <w:separator/>
      </w:r>
    </w:p>
  </w:endnote>
  <w:endnote w:type="continuationSeparator" w:id="0">
    <w:p w14:paraId="72751284" w14:textId="77777777" w:rsidR="00285B72" w:rsidRDefault="00285B7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AB61D3" w:rsidRPr="0010196A" w:rsidRDefault="00AB61D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E13CC">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E13CC">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AB61D3" w:rsidRPr="0010196A" w:rsidRDefault="00AB61D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E13C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E13CC">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FA2114" w14:textId="77777777" w:rsidR="00285B72" w:rsidRDefault="00285B72" w:rsidP="00C80F8C">
      <w:r>
        <w:separator/>
      </w:r>
    </w:p>
  </w:footnote>
  <w:footnote w:type="continuationSeparator" w:id="0">
    <w:p w14:paraId="3BD1618B" w14:textId="77777777" w:rsidR="00285B72" w:rsidRDefault="00285B7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B61D3" w:rsidRDefault="00285B7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B61D3" w:rsidRPr="0010196A" w:rsidRDefault="00285B7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B61D3" w:rsidRPr="008F2CCC" w14:paraId="1F097D8A" w14:textId="77777777" w:rsidTr="00625FD4">
      <w:tc>
        <w:tcPr>
          <w:tcW w:w="3261" w:type="dxa"/>
          <w:vMerge w:val="restart"/>
        </w:tcPr>
        <w:p w14:paraId="1F780A0C" w14:textId="1EFF25F4" w:rsidR="00AB61D3" w:rsidRPr="008F2CCC" w:rsidRDefault="00AB61D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AB61D3" w:rsidRPr="00664658" w:rsidRDefault="00AB61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79824141" w:rsidR="00AB61D3" w:rsidRPr="00664658" w:rsidRDefault="00AB61D3" w:rsidP="00C34EFF">
          <w:pPr>
            <w:jc w:val="both"/>
            <w:rPr>
              <w:rFonts w:ascii="Palatino Linotype" w:hAnsi="Palatino Linotype"/>
              <w:b/>
              <w:sz w:val="22"/>
              <w:szCs w:val="22"/>
              <w:lang w:val="es-ES_tradnl"/>
            </w:rPr>
          </w:pPr>
          <w:r>
            <w:rPr>
              <w:rFonts w:ascii="Palatino Linotype" w:hAnsi="Palatino Linotype"/>
              <w:b/>
              <w:sz w:val="22"/>
              <w:szCs w:val="22"/>
              <w:lang w:val="es-ES_tradnl"/>
            </w:rPr>
            <w:t>03292</w:t>
          </w:r>
          <w:r w:rsidRPr="007279C5">
            <w:rPr>
              <w:rFonts w:ascii="Palatino Linotype" w:hAnsi="Palatino Linotype"/>
              <w:b/>
              <w:sz w:val="22"/>
              <w:szCs w:val="22"/>
              <w:lang w:val="es-ES_tradnl"/>
            </w:rPr>
            <w:t>/INFOEM/IP/RR/2020</w:t>
          </w:r>
        </w:p>
      </w:tc>
    </w:tr>
    <w:tr w:rsidR="00AB61D3" w:rsidRPr="008F2CCC" w14:paraId="049677A3" w14:textId="77777777" w:rsidTr="00625FD4">
      <w:tc>
        <w:tcPr>
          <w:tcW w:w="3261" w:type="dxa"/>
          <w:vMerge/>
        </w:tcPr>
        <w:p w14:paraId="4A21EAC1" w14:textId="5C1F145E" w:rsidR="00AB61D3" w:rsidRPr="008F2CCC" w:rsidRDefault="00AB61D3" w:rsidP="00D41D47">
          <w:pPr>
            <w:rPr>
              <w:rFonts w:ascii="Palatino Linotype" w:hAnsi="Palatino Linotype"/>
              <w:b/>
              <w:sz w:val="22"/>
              <w:szCs w:val="22"/>
              <w:lang w:val="es-ES_tradnl"/>
            </w:rPr>
          </w:pPr>
        </w:p>
      </w:tc>
      <w:tc>
        <w:tcPr>
          <w:tcW w:w="2551" w:type="dxa"/>
          <w:shd w:val="clear" w:color="auto" w:fill="auto"/>
        </w:tcPr>
        <w:p w14:paraId="1237BCDE" w14:textId="77777777" w:rsidR="00AB61D3" w:rsidRPr="00664658" w:rsidRDefault="00AB61D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2499055" w:rsidR="00AB61D3" w:rsidRPr="00D41D47" w:rsidRDefault="00AB61D3" w:rsidP="00C57B3B">
          <w:pPr>
            <w:jc w:val="both"/>
            <w:rPr>
              <w:rFonts w:ascii="Palatino Linotype" w:hAnsi="Palatino Linotype"/>
              <w:b/>
              <w:sz w:val="22"/>
              <w:szCs w:val="22"/>
              <w:lang w:val="es-ES_tradnl"/>
            </w:rPr>
          </w:pPr>
          <w:r w:rsidRPr="00B659A3">
            <w:rPr>
              <w:rFonts w:ascii="Palatino Linotype" w:hAnsi="Palatino Linotype"/>
              <w:b/>
              <w:sz w:val="22"/>
              <w:szCs w:val="22"/>
              <w:lang w:val="es-ES_tradnl"/>
            </w:rPr>
            <w:t>Ayuntamiento de Atlacomulco</w:t>
          </w:r>
        </w:p>
      </w:tc>
    </w:tr>
    <w:tr w:rsidR="00AB61D3" w:rsidRPr="008F2CCC" w14:paraId="72CD087D" w14:textId="77777777" w:rsidTr="00625FD4">
      <w:trPr>
        <w:trHeight w:val="228"/>
      </w:trPr>
      <w:tc>
        <w:tcPr>
          <w:tcW w:w="3261" w:type="dxa"/>
          <w:vMerge/>
        </w:tcPr>
        <w:p w14:paraId="1B78656F" w14:textId="01E6F6F6" w:rsidR="00AB61D3" w:rsidRPr="008F2CCC" w:rsidRDefault="00AB61D3" w:rsidP="00070856">
          <w:pPr>
            <w:rPr>
              <w:rFonts w:ascii="Palatino Linotype" w:hAnsi="Palatino Linotype"/>
              <w:b/>
              <w:sz w:val="22"/>
              <w:szCs w:val="22"/>
              <w:lang w:val="es-ES_tradnl"/>
            </w:rPr>
          </w:pPr>
        </w:p>
      </w:tc>
      <w:tc>
        <w:tcPr>
          <w:tcW w:w="2551" w:type="dxa"/>
          <w:shd w:val="clear" w:color="auto" w:fill="auto"/>
        </w:tcPr>
        <w:p w14:paraId="74D81628" w14:textId="77777777" w:rsidR="00AB61D3" w:rsidRPr="00664658" w:rsidRDefault="00AB61D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AB61D3" w:rsidRPr="00664658" w:rsidRDefault="00AB61D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AB61D3" w:rsidRPr="0010196A" w:rsidRDefault="00AB61D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7B4DBA" w:rsidR="00AB61D3" w:rsidRPr="0010196A" w:rsidRDefault="00AB61D3">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AB61D3" w:rsidRPr="00AC7AE8" w14:paraId="6ABABA57" w14:textId="77777777" w:rsidTr="00905693">
      <w:tc>
        <w:tcPr>
          <w:tcW w:w="4253" w:type="dxa"/>
          <w:vMerge w:val="restart"/>
          <w:shd w:val="clear" w:color="auto" w:fill="auto"/>
        </w:tcPr>
        <w:p w14:paraId="6AA376CC" w14:textId="30DE6357" w:rsidR="00AB61D3" w:rsidRPr="00AC7AE8" w:rsidRDefault="00AB61D3" w:rsidP="00A2780F">
          <w:pPr>
            <w:rPr>
              <w:rFonts w:ascii="Palatino Linotype" w:hAnsi="Palatino Linotype"/>
              <w:b/>
              <w:sz w:val="22"/>
              <w:szCs w:val="22"/>
              <w:lang w:val="es-ES_tradnl"/>
            </w:rPr>
          </w:pPr>
          <w:r w:rsidRPr="00AC7AE8">
            <w:rPr>
              <w:rFonts w:ascii="Palatino Linotype" w:hAnsi="Palatino Linotype"/>
              <w:noProof/>
              <w:sz w:val="22"/>
              <w:szCs w:val="22"/>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AB61D3" w:rsidRPr="00AC7AE8" w:rsidRDefault="00AB61D3" w:rsidP="003C718E">
          <w:pPr>
            <w:rPr>
              <w:rFonts w:ascii="Palatino Linotype" w:hAnsi="Palatino Linotype"/>
              <w:b/>
              <w:sz w:val="22"/>
              <w:szCs w:val="22"/>
              <w:lang w:val="es-ES_tradnl"/>
            </w:rPr>
          </w:pPr>
          <w:r w:rsidRPr="00AC7AE8">
            <w:rPr>
              <w:rFonts w:ascii="Palatino Linotype" w:hAnsi="Palatino Linotype"/>
              <w:b/>
              <w:sz w:val="22"/>
              <w:szCs w:val="22"/>
              <w:lang w:val="es-ES_tradnl"/>
            </w:rPr>
            <w:t>Recurso de revisión:</w:t>
          </w:r>
        </w:p>
      </w:tc>
      <w:tc>
        <w:tcPr>
          <w:tcW w:w="3685" w:type="dxa"/>
          <w:shd w:val="clear" w:color="auto" w:fill="auto"/>
          <w:vAlign w:val="center"/>
        </w:tcPr>
        <w:p w14:paraId="5F0F5848" w14:textId="443D62B5" w:rsidR="00AB61D3" w:rsidRPr="007279C5" w:rsidRDefault="00AB61D3" w:rsidP="00C34EFF">
          <w:pPr>
            <w:jc w:val="both"/>
            <w:rPr>
              <w:rFonts w:ascii="Palatino Linotype" w:hAnsi="Palatino Linotype"/>
              <w:b/>
              <w:sz w:val="22"/>
              <w:szCs w:val="22"/>
              <w:lang w:val="es-ES_tradnl"/>
            </w:rPr>
          </w:pPr>
          <w:r>
            <w:rPr>
              <w:rFonts w:ascii="Palatino Linotype" w:hAnsi="Palatino Linotype"/>
              <w:b/>
              <w:sz w:val="22"/>
              <w:szCs w:val="22"/>
              <w:lang w:val="es-ES_tradnl"/>
            </w:rPr>
            <w:t>03292</w:t>
          </w:r>
          <w:r w:rsidRPr="007279C5">
            <w:rPr>
              <w:rFonts w:ascii="Palatino Linotype" w:hAnsi="Palatino Linotype"/>
              <w:b/>
              <w:sz w:val="22"/>
              <w:szCs w:val="22"/>
              <w:lang w:val="es-ES_tradnl"/>
            </w:rPr>
            <w:t>/INFOEM/IP/RR/2020</w:t>
          </w:r>
        </w:p>
      </w:tc>
    </w:tr>
    <w:tr w:rsidR="00AB61D3" w:rsidRPr="00AC7AE8" w14:paraId="3B45FB53" w14:textId="77777777" w:rsidTr="00905693">
      <w:tc>
        <w:tcPr>
          <w:tcW w:w="4253" w:type="dxa"/>
          <w:vMerge/>
          <w:shd w:val="clear" w:color="auto" w:fill="auto"/>
        </w:tcPr>
        <w:p w14:paraId="188B82EF" w14:textId="77777777" w:rsidR="00AB61D3" w:rsidRPr="00AC7AE8" w:rsidRDefault="00AB61D3" w:rsidP="00A2780F">
          <w:pPr>
            <w:rPr>
              <w:rFonts w:ascii="Palatino Linotype" w:hAnsi="Palatino Linotype"/>
              <w:b/>
              <w:sz w:val="22"/>
              <w:szCs w:val="22"/>
              <w:lang w:val="es-ES_tradnl"/>
            </w:rPr>
          </w:pPr>
        </w:p>
      </w:tc>
      <w:tc>
        <w:tcPr>
          <w:tcW w:w="2552" w:type="dxa"/>
          <w:shd w:val="clear" w:color="auto" w:fill="auto"/>
        </w:tcPr>
        <w:p w14:paraId="3B2AD0CF" w14:textId="77777777" w:rsidR="00AB61D3" w:rsidRPr="00AC7AE8" w:rsidRDefault="00AB61D3" w:rsidP="003D606B">
          <w:pPr>
            <w:rPr>
              <w:rFonts w:ascii="Palatino Linotype" w:hAnsi="Palatino Linotype"/>
              <w:b/>
              <w:sz w:val="22"/>
              <w:szCs w:val="22"/>
              <w:lang w:val="es-ES_tradnl"/>
            </w:rPr>
          </w:pPr>
          <w:r w:rsidRPr="00AC7AE8">
            <w:rPr>
              <w:rFonts w:ascii="Palatino Linotype" w:hAnsi="Palatino Linotype"/>
              <w:b/>
              <w:sz w:val="22"/>
              <w:szCs w:val="22"/>
              <w:lang w:val="es-ES_tradnl"/>
            </w:rPr>
            <w:t>Recurrente:</w:t>
          </w:r>
        </w:p>
      </w:tc>
      <w:tc>
        <w:tcPr>
          <w:tcW w:w="3685" w:type="dxa"/>
          <w:shd w:val="clear" w:color="auto" w:fill="auto"/>
          <w:vAlign w:val="center"/>
        </w:tcPr>
        <w:p w14:paraId="749961B3" w14:textId="61AD339A" w:rsidR="00AB61D3" w:rsidRPr="007279C5" w:rsidRDefault="00AB61D3" w:rsidP="007279C5">
          <w:pPr>
            <w:jc w:val="both"/>
            <w:rPr>
              <w:rFonts w:ascii="Palatino Linotype" w:hAnsi="Palatino Linotype"/>
              <w:b/>
              <w:sz w:val="22"/>
              <w:szCs w:val="22"/>
              <w:lang w:val="es-ES_tradnl"/>
            </w:rPr>
          </w:pPr>
        </w:p>
      </w:tc>
    </w:tr>
    <w:tr w:rsidR="00AB61D3" w:rsidRPr="00AC7AE8" w14:paraId="28A493EB" w14:textId="77777777" w:rsidTr="007279C5">
      <w:trPr>
        <w:trHeight w:val="247"/>
      </w:trPr>
      <w:tc>
        <w:tcPr>
          <w:tcW w:w="4253" w:type="dxa"/>
          <w:vMerge/>
          <w:shd w:val="clear" w:color="auto" w:fill="auto"/>
        </w:tcPr>
        <w:p w14:paraId="06C77D31" w14:textId="77777777" w:rsidR="00AB61D3" w:rsidRPr="00AC7AE8" w:rsidRDefault="00AB61D3" w:rsidP="00E37C88">
          <w:pPr>
            <w:rPr>
              <w:rFonts w:ascii="Palatino Linotype" w:hAnsi="Palatino Linotype"/>
              <w:b/>
              <w:sz w:val="22"/>
              <w:szCs w:val="22"/>
              <w:lang w:val="es-ES_tradnl"/>
            </w:rPr>
          </w:pPr>
        </w:p>
      </w:tc>
      <w:tc>
        <w:tcPr>
          <w:tcW w:w="2552" w:type="dxa"/>
          <w:shd w:val="clear" w:color="auto" w:fill="auto"/>
        </w:tcPr>
        <w:p w14:paraId="2E1A72B4" w14:textId="77777777" w:rsidR="00AB61D3" w:rsidRPr="00AC7AE8" w:rsidRDefault="00AB61D3" w:rsidP="003C718E">
          <w:pPr>
            <w:rPr>
              <w:rFonts w:ascii="Palatino Linotype" w:hAnsi="Palatino Linotype"/>
              <w:b/>
              <w:sz w:val="22"/>
              <w:szCs w:val="22"/>
              <w:lang w:val="es-ES_tradnl"/>
            </w:rPr>
          </w:pPr>
          <w:r w:rsidRPr="00AC7AE8">
            <w:rPr>
              <w:rFonts w:ascii="Palatino Linotype" w:hAnsi="Palatino Linotype"/>
              <w:b/>
              <w:sz w:val="22"/>
              <w:szCs w:val="22"/>
              <w:lang w:val="es-ES_tradnl"/>
            </w:rPr>
            <w:t>Sujeto Obligado:</w:t>
          </w:r>
        </w:p>
      </w:tc>
      <w:tc>
        <w:tcPr>
          <w:tcW w:w="3685" w:type="dxa"/>
          <w:shd w:val="clear" w:color="auto" w:fill="auto"/>
          <w:vAlign w:val="center"/>
        </w:tcPr>
        <w:p w14:paraId="47AF3C2E" w14:textId="0599268E" w:rsidR="00AB61D3" w:rsidRPr="007279C5" w:rsidRDefault="00AB61D3" w:rsidP="00840ECD">
          <w:pPr>
            <w:jc w:val="both"/>
            <w:rPr>
              <w:rFonts w:ascii="Palatino Linotype" w:hAnsi="Palatino Linotype"/>
              <w:b/>
              <w:sz w:val="22"/>
              <w:szCs w:val="22"/>
            </w:rPr>
          </w:pPr>
          <w:r w:rsidRPr="00B659A3">
            <w:rPr>
              <w:rFonts w:ascii="Palatino Linotype" w:hAnsi="Palatino Linotype"/>
              <w:b/>
              <w:sz w:val="22"/>
              <w:szCs w:val="22"/>
            </w:rPr>
            <w:t>Ayuntamiento de Atlacomulco</w:t>
          </w:r>
        </w:p>
      </w:tc>
    </w:tr>
    <w:tr w:rsidR="00AB61D3" w:rsidRPr="00AC7AE8" w14:paraId="0F114FF0" w14:textId="77777777" w:rsidTr="00905693">
      <w:tc>
        <w:tcPr>
          <w:tcW w:w="4253" w:type="dxa"/>
          <w:vMerge/>
          <w:shd w:val="clear" w:color="auto" w:fill="auto"/>
        </w:tcPr>
        <w:p w14:paraId="4CCB64BA" w14:textId="77777777" w:rsidR="00AB61D3" w:rsidRPr="00AC7AE8" w:rsidRDefault="00AB61D3" w:rsidP="00A2780F">
          <w:pPr>
            <w:rPr>
              <w:rFonts w:ascii="Palatino Linotype" w:hAnsi="Palatino Linotype"/>
              <w:b/>
              <w:sz w:val="22"/>
              <w:szCs w:val="22"/>
              <w:lang w:val="es-ES_tradnl"/>
            </w:rPr>
          </w:pPr>
        </w:p>
      </w:tc>
      <w:tc>
        <w:tcPr>
          <w:tcW w:w="2552" w:type="dxa"/>
          <w:shd w:val="clear" w:color="auto" w:fill="auto"/>
        </w:tcPr>
        <w:p w14:paraId="31E422EA" w14:textId="77777777" w:rsidR="00AB61D3" w:rsidRPr="00AC7AE8" w:rsidRDefault="00AB61D3" w:rsidP="00664658">
          <w:pPr>
            <w:rPr>
              <w:rFonts w:ascii="Palatino Linotype" w:hAnsi="Palatino Linotype"/>
              <w:b/>
              <w:sz w:val="22"/>
              <w:szCs w:val="22"/>
              <w:lang w:val="es-ES_tradnl"/>
            </w:rPr>
          </w:pPr>
          <w:r w:rsidRPr="00AC7AE8">
            <w:rPr>
              <w:rFonts w:ascii="Palatino Linotype" w:hAnsi="Palatino Linotype"/>
              <w:b/>
              <w:sz w:val="22"/>
              <w:szCs w:val="22"/>
              <w:lang w:val="es-ES_tradnl"/>
            </w:rPr>
            <w:t>Comisionada ponente:</w:t>
          </w:r>
        </w:p>
      </w:tc>
      <w:tc>
        <w:tcPr>
          <w:tcW w:w="3685" w:type="dxa"/>
          <w:shd w:val="clear" w:color="auto" w:fill="auto"/>
        </w:tcPr>
        <w:p w14:paraId="181C41B4" w14:textId="77777777" w:rsidR="00AB61D3" w:rsidRPr="007279C5" w:rsidRDefault="00AB61D3" w:rsidP="003C718E">
          <w:pPr>
            <w:jc w:val="both"/>
            <w:rPr>
              <w:rFonts w:ascii="Palatino Linotype" w:hAnsi="Palatino Linotype"/>
              <w:b/>
              <w:sz w:val="22"/>
              <w:szCs w:val="22"/>
              <w:lang w:val="es-ES_tradnl"/>
            </w:rPr>
          </w:pPr>
          <w:r w:rsidRPr="007279C5">
            <w:rPr>
              <w:rFonts w:ascii="Palatino Linotype" w:hAnsi="Palatino Linotype"/>
              <w:b/>
              <w:sz w:val="22"/>
              <w:szCs w:val="22"/>
              <w:lang w:val="es-ES_tradnl"/>
            </w:rPr>
            <w:t>Eva Abaid Yapur</w:t>
          </w:r>
        </w:p>
      </w:tc>
    </w:tr>
  </w:tbl>
  <w:p w14:paraId="263470D9" w14:textId="5E95C397" w:rsidR="00AB61D3" w:rsidRPr="0010196A" w:rsidRDefault="006E13CC"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125.9pt;margin-top:42.9pt;width:540pt;height:10in;z-index:-251657216;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47019"/>
    <w:multiLevelType w:val="hybridMultilevel"/>
    <w:tmpl w:val="6346DD88"/>
    <w:lvl w:ilvl="0" w:tplc="C244346A">
      <w:start w:val="3"/>
      <w:numFmt w:val="ordinalText"/>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2A2D471D"/>
    <w:multiLevelType w:val="hybridMultilevel"/>
    <w:tmpl w:val="52702B3A"/>
    <w:lvl w:ilvl="0" w:tplc="C374D51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65860C17"/>
    <w:multiLevelType w:val="hybridMultilevel"/>
    <w:tmpl w:val="1E888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29170ED"/>
    <w:multiLevelType w:val="hybridMultilevel"/>
    <w:tmpl w:val="1D407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203"/>
    <w:rsid w:val="000008A5"/>
    <w:rsid w:val="00001805"/>
    <w:rsid w:val="0000258A"/>
    <w:rsid w:val="000025F0"/>
    <w:rsid w:val="0000265E"/>
    <w:rsid w:val="000026CD"/>
    <w:rsid w:val="00002897"/>
    <w:rsid w:val="00002A00"/>
    <w:rsid w:val="00002E83"/>
    <w:rsid w:val="0000328A"/>
    <w:rsid w:val="000041B5"/>
    <w:rsid w:val="000046A7"/>
    <w:rsid w:val="00004C7A"/>
    <w:rsid w:val="000054EA"/>
    <w:rsid w:val="00005740"/>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57B"/>
    <w:rsid w:val="00016A2B"/>
    <w:rsid w:val="00017746"/>
    <w:rsid w:val="0001796B"/>
    <w:rsid w:val="00017A2F"/>
    <w:rsid w:val="00017EBE"/>
    <w:rsid w:val="00020BD7"/>
    <w:rsid w:val="00020C9F"/>
    <w:rsid w:val="00021F54"/>
    <w:rsid w:val="00022013"/>
    <w:rsid w:val="000225F4"/>
    <w:rsid w:val="00022A73"/>
    <w:rsid w:val="00022DCF"/>
    <w:rsid w:val="00022E8B"/>
    <w:rsid w:val="00023233"/>
    <w:rsid w:val="000240C2"/>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08A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5D6C"/>
    <w:rsid w:val="00066203"/>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89C"/>
    <w:rsid w:val="00073A2F"/>
    <w:rsid w:val="0007436D"/>
    <w:rsid w:val="00074CF8"/>
    <w:rsid w:val="00075283"/>
    <w:rsid w:val="00075615"/>
    <w:rsid w:val="00075EA3"/>
    <w:rsid w:val="00077AC1"/>
    <w:rsid w:val="00077B79"/>
    <w:rsid w:val="00077BB8"/>
    <w:rsid w:val="00077BC0"/>
    <w:rsid w:val="0008043B"/>
    <w:rsid w:val="0008139C"/>
    <w:rsid w:val="00081B66"/>
    <w:rsid w:val="00083187"/>
    <w:rsid w:val="0008338D"/>
    <w:rsid w:val="00084079"/>
    <w:rsid w:val="0008420F"/>
    <w:rsid w:val="000847B2"/>
    <w:rsid w:val="00085229"/>
    <w:rsid w:val="0008542A"/>
    <w:rsid w:val="00085585"/>
    <w:rsid w:val="00085973"/>
    <w:rsid w:val="000861FF"/>
    <w:rsid w:val="0008645B"/>
    <w:rsid w:val="0008668D"/>
    <w:rsid w:val="00086980"/>
    <w:rsid w:val="0008710F"/>
    <w:rsid w:val="00087D47"/>
    <w:rsid w:val="00090991"/>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0A32"/>
    <w:rsid w:val="000B11B2"/>
    <w:rsid w:val="000B126F"/>
    <w:rsid w:val="000B17C5"/>
    <w:rsid w:val="000B17FD"/>
    <w:rsid w:val="000B20AC"/>
    <w:rsid w:val="000B2F55"/>
    <w:rsid w:val="000B31F2"/>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28"/>
    <w:rsid w:val="000C7D67"/>
    <w:rsid w:val="000C7F06"/>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278E"/>
    <w:rsid w:val="000E38D1"/>
    <w:rsid w:val="000E46D9"/>
    <w:rsid w:val="000E558F"/>
    <w:rsid w:val="000E5592"/>
    <w:rsid w:val="000E5C93"/>
    <w:rsid w:val="000E68DA"/>
    <w:rsid w:val="000E6C51"/>
    <w:rsid w:val="000E7182"/>
    <w:rsid w:val="000E71A3"/>
    <w:rsid w:val="000E72D5"/>
    <w:rsid w:val="000E74AC"/>
    <w:rsid w:val="000F06EE"/>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5C1B"/>
    <w:rsid w:val="00106268"/>
    <w:rsid w:val="001063BB"/>
    <w:rsid w:val="00106A20"/>
    <w:rsid w:val="00106B41"/>
    <w:rsid w:val="00106DEF"/>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93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32EC"/>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1D92"/>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48F"/>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594A"/>
    <w:rsid w:val="0015612E"/>
    <w:rsid w:val="001564C0"/>
    <w:rsid w:val="00156AD5"/>
    <w:rsid w:val="00156B86"/>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C6"/>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2FE"/>
    <w:rsid w:val="00197E56"/>
    <w:rsid w:val="001A0054"/>
    <w:rsid w:val="001A14F4"/>
    <w:rsid w:val="001A19AF"/>
    <w:rsid w:val="001A1D0F"/>
    <w:rsid w:val="001A2579"/>
    <w:rsid w:val="001A2717"/>
    <w:rsid w:val="001A280D"/>
    <w:rsid w:val="001A2917"/>
    <w:rsid w:val="001A2C39"/>
    <w:rsid w:val="001A2CBD"/>
    <w:rsid w:val="001A3095"/>
    <w:rsid w:val="001A328E"/>
    <w:rsid w:val="001A397C"/>
    <w:rsid w:val="001A3FEF"/>
    <w:rsid w:val="001A4117"/>
    <w:rsid w:val="001A43AC"/>
    <w:rsid w:val="001A4549"/>
    <w:rsid w:val="001A474B"/>
    <w:rsid w:val="001A5211"/>
    <w:rsid w:val="001A59B8"/>
    <w:rsid w:val="001A78D9"/>
    <w:rsid w:val="001B0393"/>
    <w:rsid w:val="001B0793"/>
    <w:rsid w:val="001B1014"/>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1E58"/>
    <w:rsid w:val="001D2165"/>
    <w:rsid w:val="001D24B1"/>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5C8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6F4"/>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A2"/>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423"/>
    <w:rsid w:val="001F7C05"/>
    <w:rsid w:val="001F7F0F"/>
    <w:rsid w:val="001F7FB1"/>
    <w:rsid w:val="00200E18"/>
    <w:rsid w:val="00200E9B"/>
    <w:rsid w:val="00201533"/>
    <w:rsid w:val="00201538"/>
    <w:rsid w:val="002015C4"/>
    <w:rsid w:val="00201D37"/>
    <w:rsid w:val="00201EFA"/>
    <w:rsid w:val="00202781"/>
    <w:rsid w:val="002028D5"/>
    <w:rsid w:val="0020314B"/>
    <w:rsid w:val="002034BD"/>
    <w:rsid w:val="00204207"/>
    <w:rsid w:val="002045DF"/>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97E"/>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37B85"/>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CEE"/>
    <w:rsid w:val="00253DE8"/>
    <w:rsid w:val="00254045"/>
    <w:rsid w:val="0025472A"/>
    <w:rsid w:val="002552B3"/>
    <w:rsid w:val="00255643"/>
    <w:rsid w:val="002556A0"/>
    <w:rsid w:val="002559D5"/>
    <w:rsid w:val="00255F02"/>
    <w:rsid w:val="00256CEB"/>
    <w:rsid w:val="00257594"/>
    <w:rsid w:val="0025785D"/>
    <w:rsid w:val="00257FDC"/>
    <w:rsid w:val="002608E2"/>
    <w:rsid w:val="00260C82"/>
    <w:rsid w:val="002610E1"/>
    <w:rsid w:val="0026190C"/>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590"/>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30A"/>
    <w:rsid w:val="00283424"/>
    <w:rsid w:val="00283B19"/>
    <w:rsid w:val="002843D9"/>
    <w:rsid w:val="0028546D"/>
    <w:rsid w:val="00285B72"/>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CB"/>
    <w:rsid w:val="00296F09"/>
    <w:rsid w:val="00297098"/>
    <w:rsid w:val="00297165"/>
    <w:rsid w:val="0029722B"/>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784"/>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B43"/>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0E2"/>
    <w:rsid w:val="002D32E2"/>
    <w:rsid w:val="002D334A"/>
    <w:rsid w:val="002D4F4B"/>
    <w:rsid w:val="002D51F7"/>
    <w:rsid w:val="002D52A2"/>
    <w:rsid w:val="002D5962"/>
    <w:rsid w:val="002D5D07"/>
    <w:rsid w:val="002D7159"/>
    <w:rsid w:val="002D7957"/>
    <w:rsid w:val="002D79D3"/>
    <w:rsid w:val="002D7FE5"/>
    <w:rsid w:val="002E0326"/>
    <w:rsid w:val="002E0BF3"/>
    <w:rsid w:val="002E1112"/>
    <w:rsid w:val="002E1339"/>
    <w:rsid w:val="002E1819"/>
    <w:rsid w:val="002E1850"/>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9FA"/>
    <w:rsid w:val="002F0C82"/>
    <w:rsid w:val="002F0E65"/>
    <w:rsid w:val="002F18E7"/>
    <w:rsid w:val="002F1A28"/>
    <w:rsid w:val="002F1A7D"/>
    <w:rsid w:val="002F1EEA"/>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1B"/>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614"/>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14E"/>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7F0"/>
    <w:rsid w:val="0035481E"/>
    <w:rsid w:val="00354CDD"/>
    <w:rsid w:val="00354FD3"/>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0B1E"/>
    <w:rsid w:val="003815E1"/>
    <w:rsid w:val="00382A1D"/>
    <w:rsid w:val="00383658"/>
    <w:rsid w:val="00383839"/>
    <w:rsid w:val="00383898"/>
    <w:rsid w:val="0038391D"/>
    <w:rsid w:val="00383ACB"/>
    <w:rsid w:val="00383E27"/>
    <w:rsid w:val="00384274"/>
    <w:rsid w:val="00385020"/>
    <w:rsid w:val="003850EC"/>
    <w:rsid w:val="003852EA"/>
    <w:rsid w:val="00385596"/>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370"/>
    <w:rsid w:val="00397407"/>
    <w:rsid w:val="003A0091"/>
    <w:rsid w:val="003A021D"/>
    <w:rsid w:val="003A04C3"/>
    <w:rsid w:val="003A06DA"/>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87"/>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2769"/>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C7923"/>
    <w:rsid w:val="003C7D2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884"/>
    <w:rsid w:val="003E0F14"/>
    <w:rsid w:val="003E1926"/>
    <w:rsid w:val="003E22CB"/>
    <w:rsid w:val="003E2402"/>
    <w:rsid w:val="003E2C19"/>
    <w:rsid w:val="003E349B"/>
    <w:rsid w:val="003E3832"/>
    <w:rsid w:val="003E3AFA"/>
    <w:rsid w:val="003E446F"/>
    <w:rsid w:val="003E4810"/>
    <w:rsid w:val="003E4B1F"/>
    <w:rsid w:val="003E6C51"/>
    <w:rsid w:val="003E728E"/>
    <w:rsid w:val="003E77DB"/>
    <w:rsid w:val="003E7BF9"/>
    <w:rsid w:val="003E7D00"/>
    <w:rsid w:val="003F012C"/>
    <w:rsid w:val="003F01CE"/>
    <w:rsid w:val="003F05FB"/>
    <w:rsid w:val="003F0AD8"/>
    <w:rsid w:val="003F1432"/>
    <w:rsid w:val="003F14A0"/>
    <w:rsid w:val="003F1D20"/>
    <w:rsid w:val="003F1D4C"/>
    <w:rsid w:val="003F1FF7"/>
    <w:rsid w:val="003F216F"/>
    <w:rsid w:val="003F2B44"/>
    <w:rsid w:val="003F38D6"/>
    <w:rsid w:val="003F4BAB"/>
    <w:rsid w:val="003F4DDF"/>
    <w:rsid w:val="003F4F0B"/>
    <w:rsid w:val="003F527D"/>
    <w:rsid w:val="003F614E"/>
    <w:rsid w:val="003F623D"/>
    <w:rsid w:val="003F6CF0"/>
    <w:rsid w:val="003F76D5"/>
    <w:rsid w:val="00400179"/>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97F"/>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DB9"/>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5FAF"/>
    <w:rsid w:val="00466005"/>
    <w:rsid w:val="00466E30"/>
    <w:rsid w:val="004672B1"/>
    <w:rsid w:val="004678F1"/>
    <w:rsid w:val="00470D87"/>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5E"/>
    <w:rsid w:val="00490366"/>
    <w:rsid w:val="004909C1"/>
    <w:rsid w:val="00490CDA"/>
    <w:rsid w:val="0049174C"/>
    <w:rsid w:val="00491FBC"/>
    <w:rsid w:val="00492456"/>
    <w:rsid w:val="00492831"/>
    <w:rsid w:val="00492A12"/>
    <w:rsid w:val="00492D24"/>
    <w:rsid w:val="004935D2"/>
    <w:rsid w:val="004939E7"/>
    <w:rsid w:val="00493E3D"/>
    <w:rsid w:val="00493E71"/>
    <w:rsid w:val="00493F71"/>
    <w:rsid w:val="00494D8E"/>
    <w:rsid w:val="00495278"/>
    <w:rsid w:val="00495455"/>
    <w:rsid w:val="00495796"/>
    <w:rsid w:val="00495809"/>
    <w:rsid w:val="00495E84"/>
    <w:rsid w:val="00496720"/>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0C9F"/>
    <w:rsid w:val="004B1A91"/>
    <w:rsid w:val="004B2086"/>
    <w:rsid w:val="004B2305"/>
    <w:rsid w:val="004B2C2F"/>
    <w:rsid w:val="004B2E59"/>
    <w:rsid w:val="004B3947"/>
    <w:rsid w:val="004B3B51"/>
    <w:rsid w:val="004B3DAC"/>
    <w:rsid w:val="004B4CB8"/>
    <w:rsid w:val="004B597B"/>
    <w:rsid w:val="004B5A50"/>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777"/>
    <w:rsid w:val="004C4E32"/>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0BE"/>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704"/>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18C"/>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726"/>
    <w:rsid w:val="00520863"/>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8A"/>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2E86"/>
    <w:rsid w:val="00564311"/>
    <w:rsid w:val="00564773"/>
    <w:rsid w:val="0056486B"/>
    <w:rsid w:val="0056496C"/>
    <w:rsid w:val="00564BED"/>
    <w:rsid w:val="00564E58"/>
    <w:rsid w:val="00565584"/>
    <w:rsid w:val="00565BBA"/>
    <w:rsid w:val="0056625C"/>
    <w:rsid w:val="0056632B"/>
    <w:rsid w:val="0056674E"/>
    <w:rsid w:val="00566E70"/>
    <w:rsid w:val="00567880"/>
    <w:rsid w:val="00567DF8"/>
    <w:rsid w:val="0057021D"/>
    <w:rsid w:val="00570375"/>
    <w:rsid w:val="0057094C"/>
    <w:rsid w:val="00571503"/>
    <w:rsid w:val="00571728"/>
    <w:rsid w:val="00571B8B"/>
    <w:rsid w:val="00571E5C"/>
    <w:rsid w:val="005721BD"/>
    <w:rsid w:val="005722C2"/>
    <w:rsid w:val="00572D72"/>
    <w:rsid w:val="00572F45"/>
    <w:rsid w:val="0057305F"/>
    <w:rsid w:val="00573696"/>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373"/>
    <w:rsid w:val="00581F80"/>
    <w:rsid w:val="0058283F"/>
    <w:rsid w:val="00583151"/>
    <w:rsid w:val="00583CBF"/>
    <w:rsid w:val="00583FFA"/>
    <w:rsid w:val="005843B8"/>
    <w:rsid w:val="00584500"/>
    <w:rsid w:val="0058673A"/>
    <w:rsid w:val="00586A2A"/>
    <w:rsid w:val="00586A9F"/>
    <w:rsid w:val="00586F53"/>
    <w:rsid w:val="00587938"/>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6FD"/>
    <w:rsid w:val="0059570E"/>
    <w:rsid w:val="0059663D"/>
    <w:rsid w:val="00596BF0"/>
    <w:rsid w:val="00597EF9"/>
    <w:rsid w:val="005A0144"/>
    <w:rsid w:val="005A0B26"/>
    <w:rsid w:val="005A0DD9"/>
    <w:rsid w:val="005A14E6"/>
    <w:rsid w:val="005A1BA8"/>
    <w:rsid w:val="005A1F9F"/>
    <w:rsid w:val="005A2186"/>
    <w:rsid w:val="005A38CB"/>
    <w:rsid w:val="005A3B83"/>
    <w:rsid w:val="005A4B84"/>
    <w:rsid w:val="005A4D1B"/>
    <w:rsid w:val="005A523C"/>
    <w:rsid w:val="005A5D7B"/>
    <w:rsid w:val="005A6B55"/>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65E"/>
    <w:rsid w:val="005D3830"/>
    <w:rsid w:val="005D3E32"/>
    <w:rsid w:val="005D46EE"/>
    <w:rsid w:val="005D4B10"/>
    <w:rsid w:val="005D5156"/>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46E"/>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2C0"/>
    <w:rsid w:val="00601329"/>
    <w:rsid w:val="006017E2"/>
    <w:rsid w:val="00602A6F"/>
    <w:rsid w:val="006044B8"/>
    <w:rsid w:val="00604940"/>
    <w:rsid w:val="00604AE6"/>
    <w:rsid w:val="00605BA1"/>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0AA"/>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8FC"/>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953"/>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0B45"/>
    <w:rsid w:val="0064155A"/>
    <w:rsid w:val="00641BB8"/>
    <w:rsid w:val="006433AB"/>
    <w:rsid w:val="00643765"/>
    <w:rsid w:val="00644195"/>
    <w:rsid w:val="00645611"/>
    <w:rsid w:val="006457A5"/>
    <w:rsid w:val="006469FF"/>
    <w:rsid w:val="00646DD0"/>
    <w:rsid w:val="00647210"/>
    <w:rsid w:val="006473A5"/>
    <w:rsid w:val="0064794B"/>
    <w:rsid w:val="00647AF0"/>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881"/>
    <w:rsid w:val="0066098F"/>
    <w:rsid w:val="0066224A"/>
    <w:rsid w:val="0066262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25"/>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EDB"/>
    <w:rsid w:val="00680F91"/>
    <w:rsid w:val="0068120B"/>
    <w:rsid w:val="00681AC4"/>
    <w:rsid w:val="00681BBD"/>
    <w:rsid w:val="00681D62"/>
    <w:rsid w:val="00682357"/>
    <w:rsid w:val="0068241F"/>
    <w:rsid w:val="0068264A"/>
    <w:rsid w:val="00682BE9"/>
    <w:rsid w:val="00682EA5"/>
    <w:rsid w:val="006836CA"/>
    <w:rsid w:val="00684125"/>
    <w:rsid w:val="00684A1C"/>
    <w:rsid w:val="00684F3D"/>
    <w:rsid w:val="006852FD"/>
    <w:rsid w:val="00686102"/>
    <w:rsid w:val="0068633E"/>
    <w:rsid w:val="00686869"/>
    <w:rsid w:val="006868B0"/>
    <w:rsid w:val="00686FEE"/>
    <w:rsid w:val="0068702F"/>
    <w:rsid w:val="0069069F"/>
    <w:rsid w:val="00691932"/>
    <w:rsid w:val="00692F64"/>
    <w:rsid w:val="006930D5"/>
    <w:rsid w:val="00693490"/>
    <w:rsid w:val="00693878"/>
    <w:rsid w:val="00693A79"/>
    <w:rsid w:val="00693E86"/>
    <w:rsid w:val="00694012"/>
    <w:rsid w:val="0069473D"/>
    <w:rsid w:val="006957B1"/>
    <w:rsid w:val="00696111"/>
    <w:rsid w:val="006961B7"/>
    <w:rsid w:val="00696340"/>
    <w:rsid w:val="00697028"/>
    <w:rsid w:val="00697C3B"/>
    <w:rsid w:val="00697E10"/>
    <w:rsid w:val="00697E7C"/>
    <w:rsid w:val="006A0157"/>
    <w:rsid w:val="006A02F2"/>
    <w:rsid w:val="006A0D0E"/>
    <w:rsid w:val="006A0D40"/>
    <w:rsid w:val="006A0DC7"/>
    <w:rsid w:val="006A1092"/>
    <w:rsid w:val="006A1546"/>
    <w:rsid w:val="006A1AF4"/>
    <w:rsid w:val="006A1BFC"/>
    <w:rsid w:val="006A1FD3"/>
    <w:rsid w:val="006A29B9"/>
    <w:rsid w:val="006A30E8"/>
    <w:rsid w:val="006A313B"/>
    <w:rsid w:val="006A497F"/>
    <w:rsid w:val="006A551F"/>
    <w:rsid w:val="006A5B63"/>
    <w:rsid w:val="006A5C02"/>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03F"/>
    <w:rsid w:val="006C69FF"/>
    <w:rsid w:val="006C6A74"/>
    <w:rsid w:val="006C6E05"/>
    <w:rsid w:val="006C7581"/>
    <w:rsid w:val="006C767D"/>
    <w:rsid w:val="006D047D"/>
    <w:rsid w:val="006D071E"/>
    <w:rsid w:val="006D0C2A"/>
    <w:rsid w:val="006D0E52"/>
    <w:rsid w:val="006D138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12D"/>
    <w:rsid w:val="006E0836"/>
    <w:rsid w:val="006E13CC"/>
    <w:rsid w:val="006E1976"/>
    <w:rsid w:val="006E1BB0"/>
    <w:rsid w:val="006E25F7"/>
    <w:rsid w:val="006E33F7"/>
    <w:rsid w:val="006E34E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3A"/>
    <w:rsid w:val="0070224A"/>
    <w:rsid w:val="00702398"/>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A2A"/>
    <w:rsid w:val="00716F76"/>
    <w:rsid w:val="0071714C"/>
    <w:rsid w:val="00717401"/>
    <w:rsid w:val="00717925"/>
    <w:rsid w:val="00717BD1"/>
    <w:rsid w:val="00720E0F"/>
    <w:rsid w:val="00721D05"/>
    <w:rsid w:val="0072201A"/>
    <w:rsid w:val="007220B8"/>
    <w:rsid w:val="007221C6"/>
    <w:rsid w:val="00722614"/>
    <w:rsid w:val="007226F6"/>
    <w:rsid w:val="0072346E"/>
    <w:rsid w:val="00723616"/>
    <w:rsid w:val="00723AE2"/>
    <w:rsid w:val="00723C97"/>
    <w:rsid w:val="00723D0D"/>
    <w:rsid w:val="00723D41"/>
    <w:rsid w:val="00724111"/>
    <w:rsid w:val="0072452F"/>
    <w:rsid w:val="007247A6"/>
    <w:rsid w:val="00724EC4"/>
    <w:rsid w:val="00725193"/>
    <w:rsid w:val="007253FF"/>
    <w:rsid w:val="007256C8"/>
    <w:rsid w:val="007257BF"/>
    <w:rsid w:val="007259A4"/>
    <w:rsid w:val="007263FB"/>
    <w:rsid w:val="00726440"/>
    <w:rsid w:val="007267E8"/>
    <w:rsid w:val="00726A39"/>
    <w:rsid w:val="00726D8F"/>
    <w:rsid w:val="00727850"/>
    <w:rsid w:val="007279C5"/>
    <w:rsid w:val="007304F5"/>
    <w:rsid w:val="00730974"/>
    <w:rsid w:val="00730A1E"/>
    <w:rsid w:val="007311D2"/>
    <w:rsid w:val="007312A1"/>
    <w:rsid w:val="00732266"/>
    <w:rsid w:val="007328BA"/>
    <w:rsid w:val="00732B9B"/>
    <w:rsid w:val="00732FA0"/>
    <w:rsid w:val="007330C3"/>
    <w:rsid w:val="0073311C"/>
    <w:rsid w:val="007344E5"/>
    <w:rsid w:val="007347B8"/>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75"/>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A8F"/>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8B2"/>
    <w:rsid w:val="00763C13"/>
    <w:rsid w:val="007642A9"/>
    <w:rsid w:val="0076517B"/>
    <w:rsid w:val="00766669"/>
    <w:rsid w:val="00766985"/>
    <w:rsid w:val="00766C69"/>
    <w:rsid w:val="00766F36"/>
    <w:rsid w:val="00767A22"/>
    <w:rsid w:val="00767B3E"/>
    <w:rsid w:val="00770379"/>
    <w:rsid w:val="00770433"/>
    <w:rsid w:val="007707A0"/>
    <w:rsid w:val="00770A6A"/>
    <w:rsid w:val="00770B77"/>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2E7E"/>
    <w:rsid w:val="00784081"/>
    <w:rsid w:val="00784B31"/>
    <w:rsid w:val="0078534B"/>
    <w:rsid w:val="00785735"/>
    <w:rsid w:val="00786260"/>
    <w:rsid w:val="0078687F"/>
    <w:rsid w:val="00787648"/>
    <w:rsid w:val="00787662"/>
    <w:rsid w:val="00790A00"/>
    <w:rsid w:val="00790CA5"/>
    <w:rsid w:val="00790CE5"/>
    <w:rsid w:val="00791C00"/>
    <w:rsid w:val="00791E3B"/>
    <w:rsid w:val="00791FA2"/>
    <w:rsid w:val="007925D7"/>
    <w:rsid w:val="0079262C"/>
    <w:rsid w:val="00792819"/>
    <w:rsid w:val="00792979"/>
    <w:rsid w:val="007930FE"/>
    <w:rsid w:val="00793619"/>
    <w:rsid w:val="00793670"/>
    <w:rsid w:val="007943FF"/>
    <w:rsid w:val="00794540"/>
    <w:rsid w:val="00794939"/>
    <w:rsid w:val="00795322"/>
    <w:rsid w:val="00795C49"/>
    <w:rsid w:val="00795DB8"/>
    <w:rsid w:val="00796094"/>
    <w:rsid w:val="007967AD"/>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848"/>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9E5"/>
    <w:rsid w:val="007B2B6A"/>
    <w:rsid w:val="007B2C17"/>
    <w:rsid w:val="007B2F2C"/>
    <w:rsid w:val="007B314D"/>
    <w:rsid w:val="007B33F9"/>
    <w:rsid w:val="007B341A"/>
    <w:rsid w:val="007B343E"/>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6FE"/>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472"/>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7C8"/>
    <w:rsid w:val="007F3CB2"/>
    <w:rsid w:val="007F414D"/>
    <w:rsid w:val="007F4D6F"/>
    <w:rsid w:val="007F4DA5"/>
    <w:rsid w:val="007F502F"/>
    <w:rsid w:val="007F53AA"/>
    <w:rsid w:val="007F75A8"/>
    <w:rsid w:val="007F78F3"/>
    <w:rsid w:val="00801018"/>
    <w:rsid w:val="008011A7"/>
    <w:rsid w:val="008014D3"/>
    <w:rsid w:val="00801A6C"/>
    <w:rsid w:val="00802451"/>
    <w:rsid w:val="0080273A"/>
    <w:rsid w:val="00802E93"/>
    <w:rsid w:val="00803129"/>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1CD"/>
    <w:rsid w:val="00814411"/>
    <w:rsid w:val="008144F7"/>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CB"/>
    <w:rsid w:val="008175CE"/>
    <w:rsid w:val="0081786A"/>
    <w:rsid w:val="008178E3"/>
    <w:rsid w:val="00817CC5"/>
    <w:rsid w:val="00817F88"/>
    <w:rsid w:val="00820085"/>
    <w:rsid w:val="00820488"/>
    <w:rsid w:val="00820B21"/>
    <w:rsid w:val="00820B9B"/>
    <w:rsid w:val="00820D1B"/>
    <w:rsid w:val="0082194E"/>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D36"/>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9E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C2F"/>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5C4"/>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34B"/>
    <w:rsid w:val="008765F6"/>
    <w:rsid w:val="00876B6F"/>
    <w:rsid w:val="00876E10"/>
    <w:rsid w:val="00876E5C"/>
    <w:rsid w:val="0087708A"/>
    <w:rsid w:val="00877DA5"/>
    <w:rsid w:val="00877F14"/>
    <w:rsid w:val="00880852"/>
    <w:rsid w:val="0088138E"/>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59A"/>
    <w:rsid w:val="00890917"/>
    <w:rsid w:val="0089181D"/>
    <w:rsid w:val="0089193E"/>
    <w:rsid w:val="0089272F"/>
    <w:rsid w:val="00892774"/>
    <w:rsid w:val="008929EC"/>
    <w:rsid w:val="00892AFC"/>
    <w:rsid w:val="0089336B"/>
    <w:rsid w:val="00893451"/>
    <w:rsid w:val="00893B5E"/>
    <w:rsid w:val="008950DB"/>
    <w:rsid w:val="00895B09"/>
    <w:rsid w:val="00895D8A"/>
    <w:rsid w:val="00895E48"/>
    <w:rsid w:val="008965DE"/>
    <w:rsid w:val="008978A4"/>
    <w:rsid w:val="008A0180"/>
    <w:rsid w:val="008A040A"/>
    <w:rsid w:val="008A06A4"/>
    <w:rsid w:val="008A0B47"/>
    <w:rsid w:val="008A1390"/>
    <w:rsid w:val="008A1FD4"/>
    <w:rsid w:val="008A2762"/>
    <w:rsid w:val="008A29B1"/>
    <w:rsid w:val="008A29CE"/>
    <w:rsid w:val="008A2C94"/>
    <w:rsid w:val="008A3331"/>
    <w:rsid w:val="008A353E"/>
    <w:rsid w:val="008A3B8A"/>
    <w:rsid w:val="008A3E74"/>
    <w:rsid w:val="008A3F79"/>
    <w:rsid w:val="008A3FF9"/>
    <w:rsid w:val="008A4488"/>
    <w:rsid w:val="008A4873"/>
    <w:rsid w:val="008A5B0A"/>
    <w:rsid w:val="008A622A"/>
    <w:rsid w:val="008A6446"/>
    <w:rsid w:val="008A78C5"/>
    <w:rsid w:val="008A7DBF"/>
    <w:rsid w:val="008B0019"/>
    <w:rsid w:val="008B00B8"/>
    <w:rsid w:val="008B0908"/>
    <w:rsid w:val="008B11CC"/>
    <w:rsid w:val="008B1339"/>
    <w:rsid w:val="008B1DD6"/>
    <w:rsid w:val="008B225B"/>
    <w:rsid w:val="008B2966"/>
    <w:rsid w:val="008B2979"/>
    <w:rsid w:val="008B2E41"/>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672"/>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793"/>
    <w:rsid w:val="008E2969"/>
    <w:rsid w:val="008E2D60"/>
    <w:rsid w:val="008E363C"/>
    <w:rsid w:val="008E3662"/>
    <w:rsid w:val="008E3D18"/>
    <w:rsid w:val="008E4388"/>
    <w:rsid w:val="008E43D6"/>
    <w:rsid w:val="008E4BDF"/>
    <w:rsid w:val="008E4E7F"/>
    <w:rsid w:val="008E4FBA"/>
    <w:rsid w:val="008E50A0"/>
    <w:rsid w:val="008E5500"/>
    <w:rsid w:val="008E5682"/>
    <w:rsid w:val="008E5A39"/>
    <w:rsid w:val="008E628A"/>
    <w:rsid w:val="008E7111"/>
    <w:rsid w:val="008F02C3"/>
    <w:rsid w:val="008F05DF"/>
    <w:rsid w:val="008F0748"/>
    <w:rsid w:val="008F0AAD"/>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079"/>
    <w:rsid w:val="008F5255"/>
    <w:rsid w:val="008F5667"/>
    <w:rsid w:val="008F5901"/>
    <w:rsid w:val="008F5EEB"/>
    <w:rsid w:val="008F6A7E"/>
    <w:rsid w:val="008F6D10"/>
    <w:rsid w:val="008F6E71"/>
    <w:rsid w:val="008F73C7"/>
    <w:rsid w:val="00900CC0"/>
    <w:rsid w:val="00900F9F"/>
    <w:rsid w:val="00901261"/>
    <w:rsid w:val="009012A7"/>
    <w:rsid w:val="00901371"/>
    <w:rsid w:val="00901910"/>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2A"/>
    <w:rsid w:val="009074AD"/>
    <w:rsid w:val="00910BF0"/>
    <w:rsid w:val="00910EFB"/>
    <w:rsid w:val="00910FAF"/>
    <w:rsid w:val="00911033"/>
    <w:rsid w:val="00911129"/>
    <w:rsid w:val="00911151"/>
    <w:rsid w:val="00911D17"/>
    <w:rsid w:val="00911E3E"/>
    <w:rsid w:val="009123D8"/>
    <w:rsid w:val="00912424"/>
    <w:rsid w:val="009129C6"/>
    <w:rsid w:val="00912DED"/>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5FA4"/>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AD4"/>
    <w:rsid w:val="00943BBB"/>
    <w:rsid w:val="009441B1"/>
    <w:rsid w:val="0094430C"/>
    <w:rsid w:val="0094490F"/>
    <w:rsid w:val="00944D4B"/>
    <w:rsid w:val="00944F4A"/>
    <w:rsid w:val="00944FCF"/>
    <w:rsid w:val="009455A8"/>
    <w:rsid w:val="00945F01"/>
    <w:rsid w:val="009462B0"/>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0B2"/>
    <w:rsid w:val="009579DF"/>
    <w:rsid w:val="00957D35"/>
    <w:rsid w:val="009605C9"/>
    <w:rsid w:val="009606C6"/>
    <w:rsid w:val="00960B9B"/>
    <w:rsid w:val="00960DC7"/>
    <w:rsid w:val="009613A2"/>
    <w:rsid w:val="00961B82"/>
    <w:rsid w:val="00961CA2"/>
    <w:rsid w:val="00961DB2"/>
    <w:rsid w:val="00962058"/>
    <w:rsid w:val="009621DF"/>
    <w:rsid w:val="00962209"/>
    <w:rsid w:val="009626F1"/>
    <w:rsid w:val="00962A1E"/>
    <w:rsid w:val="00962A9B"/>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189"/>
    <w:rsid w:val="00974465"/>
    <w:rsid w:val="009749E3"/>
    <w:rsid w:val="00975616"/>
    <w:rsid w:val="0097580B"/>
    <w:rsid w:val="00975EB9"/>
    <w:rsid w:val="009776B8"/>
    <w:rsid w:val="00977935"/>
    <w:rsid w:val="00977EBC"/>
    <w:rsid w:val="009805B5"/>
    <w:rsid w:val="00980E78"/>
    <w:rsid w:val="009813F7"/>
    <w:rsid w:val="00981D3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3E4"/>
    <w:rsid w:val="00990AF2"/>
    <w:rsid w:val="00990BC0"/>
    <w:rsid w:val="00990E33"/>
    <w:rsid w:val="00990FB1"/>
    <w:rsid w:val="00991261"/>
    <w:rsid w:val="0099157D"/>
    <w:rsid w:val="0099177D"/>
    <w:rsid w:val="009928CB"/>
    <w:rsid w:val="00993067"/>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3DF6"/>
    <w:rsid w:val="009C44F7"/>
    <w:rsid w:val="009C4EB4"/>
    <w:rsid w:val="009C622E"/>
    <w:rsid w:val="009C6262"/>
    <w:rsid w:val="009C6744"/>
    <w:rsid w:val="009C6DB0"/>
    <w:rsid w:val="009D00C1"/>
    <w:rsid w:val="009D0ED6"/>
    <w:rsid w:val="009D0F71"/>
    <w:rsid w:val="009D11BE"/>
    <w:rsid w:val="009D1831"/>
    <w:rsid w:val="009D201E"/>
    <w:rsid w:val="009D234E"/>
    <w:rsid w:val="009D27E2"/>
    <w:rsid w:val="009D294A"/>
    <w:rsid w:val="009D2EC8"/>
    <w:rsid w:val="009D2EDB"/>
    <w:rsid w:val="009D374B"/>
    <w:rsid w:val="009D3B28"/>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4F3"/>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D9"/>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63F"/>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9ED"/>
    <w:rsid w:val="00A52DDB"/>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763"/>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1F81"/>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7763"/>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2EF"/>
    <w:rsid w:val="00AB2452"/>
    <w:rsid w:val="00AB272D"/>
    <w:rsid w:val="00AB2802"/>
    <w:rsid w:val="00AB2C63"/>
    <w:rsid w:val="00AB412E"/>
    <w:rsid w:val="00AB4B9D"/>
    <w:rsid w:val="00AB4D70"/>
    <w:rsid w:val="00AB4E3C"/>
    <w:rsid w:val="00AB5702"/>
    <w:rsid w:val="00AB61B4"/>
    <w:rsid w:val="00AB61D3"/>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AE8"/>
    <w:rsid w:val="00AC7B97"/>
    <w:rsid w:val="00AC7C43"/>
    <w:rsid w:val="00AD042C"/>
    <w:rsid w:val="00AD0F30"/>
    <w:rsid w:val="00AD15E0"/>
    <w:rsid w:val="00AD18F9"/>
    <w:rsid w:val="00AD1E06"/>
    <w:rsid w:val="00AD1EF1"/>
    <w:rsid w:val="00AD1F3A"/>
    <w:rsid w:val="00AD1F41"/>
    <w:rsid w:val="00AD2090"/>
    <w:rsid w:val="00AD25CD"/>
    <w:rsid w:val="00AD28BC"/>
    <w:rsid w:val="00AD2EC9"/>
    <w:rsid w:val="00AD2F55"/>
    <w:rsid w:val="00AD370C"/>
    <w:rsid w:val="00AD3CF2"/>
    <w:rsid w:val="00AD43BD"/>
    <w:rsid w:val="00AD48BB"/>
    <w:rsid w:val="00AD5AF1"/>
    <w:rsid w:val="00AD5D99"/>
    <w:rsid w:val="00AD6316"/>
    <w:rsid w:val="00AD654E"/>
    <w:rsid w:val="00AD65CD"/>
    <w:rsid w:val="00AD66B5"/>
    <w:rsid w:val="00AD6AAF"/>
    <w:rsid w:val="00AD73A9"/>
    <w:rsid w:val="00AD743B"/>
    <w:rsid w:val="00AD7DED"/>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076F"/>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1E"/>
    <w:rsid w:val="00B24DBF"/>
    <w:rsid w:val="00B2544D"/>
    <w:rsid w:val="00B257FC"/>
    <w:rsid w:val="00B259C8"/>
    <w:rsid w:val="00B2622D"/>
    <w:rsid w:val="00B271AA"/>
    <w:rsid w:val="00B277B4"/>
    <w:rsid w:val="00B30207"/>
    <w:rsid w:val="00B3074B"/>
    <w:rsid w:val="00B30B2F"/>
    <w:rsid w:val="00B30EEF"/>
    <w:rsid w:val="00B310EE"/>
    <w:rsid w:val="00B313B7"/>
    <w:rsid w:val="00B313ED"/>
    <w:rsid w:val="00B31734"/>
    <w:rsid w:val="00B320FC"/>
    <w:rsid w:val="00B32425"/>
    <w:rsid w:val="00B32746"/>
    <w:rsid w:val="00B32CB6"/>
    <w:rsid w:val="00B32FE2"/>
    <w:rsid w:val="00B33EC7"/>
    <w:rsid w:val="00B34C7B"/>
    <w:rsid w:val="00B35A38"/>
    <w:rsid w:val="00B35AE6"/>
    <w:rsid w:val="00B35DB3"/>
    <w:rsid w:val="00B36189"/>
    <w:rsid w:val="00B36708"/>
    <w:rsid w:val="00B36DCE"/>
    <w:rsid w:val="00B3744C"/>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BBE"/>
    <w:rsid w:val="00B53D51"/>
    <w:rsid w:val="00B53DDD"/>
    <w:rsid w:val="00B53F59"/>
    <w:rsid w:val="00B54512"/>
    <w:rsid w:val="00B545F4"/>
    <w:rsid w:val="00B54876"/>
    <w:rsid w:val="00B54939"/>
    <w:rsid w:val="00B551A5"/>
    <w:rsid w:val="00B551B4"/>
    <w:rsid w:val="00B55972"/>
    <w:rsid w:val="00B55BF1"/>
    <w:rsid w:val="00B55F9C"/>
    <w:rsid w:val="00B56218"/>
    <w:rsid w:val="00B57D62"/>
    <w:rsid w:val="00B57E2A"/>
    <w:rsid w:val="00B57FE5"/>
    <w:rsid w:val="00B600B2"/>
    <w:rsid w:val="00B608ED"/>
    <w:rsid w:val="00B61C6C"/>
    <w:rsid w:val="00B621C6"/>
    <w:rsid w:val="00B626DA"/>
    <w:rsid w:val="00B62A7E"/>
    <w:rsid w:val="00B6347F"/>
    <w:rsid w:val="00B64959"/>
    <w:rsid w:val="00B653D3"/>
    <w:rsid w:val="00B658FD"/>
    <w:rsid w:val="00B65923"/>
    <w:rsid w:val="00B659A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5D81"/>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0EB8"/>
    <w:rsid w:val="00BA11A9"/>
    <w:rsid w:val="00BA1C82"/>
    <w:rsid w:val="00BA20C4"/>
    <w:rsid w:val="00BA2445"/>
    <w:rsid w:val="00BA2582"/>
    <w:rsid w:val="00BA2714"/>
    <w:rsid w:val="00BA35C1"/>
    <w:rsid w:val="00BA68E5"/>
    <w:rsid w:val="00BA7149"/>
    <w:rsid w:val="00BA723D"/>
    <w:rsid w:val="00BA7298"/>
    <w:rsid w:val="00BA76B6"/>
    <w:rsid w:val="00BB093D"/>
    <w:rsid w:val="00BB0A85"/>
    <w:rsid w:val="00BB13AD"/>
    <w:rsid w:val="00BB1EE1"/>
    <w:rsid w:val="00BB2364"/>
    <w:rsid w:val="00BB35EE"/>
    <w:rsid w:val="00BB3823"/>
    <w:rsid w:val="00BB3836"/>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272"/>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8FF"/>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BE8"/>
    <w:rsid w:val="00BF11BC"/>
    <w:rsid w:val="00BF14B2"/>
    <w:rsid w:val="00BF198B"/>
    <w:rsid w:val="00BF242E"/>
    <w:rsid w:val="00BF26E9"/>
    <w:rsid w:val="00BF2E72"/>
    <w:rsid w:val="00BF3ECF"/>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AED"/>
    <w:rsid w:val="00C00D51"/>
    <w:rsid w:val="00C0161D"/>
    <w:rsid w:val="00C01B48"/>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0DA"/>
    <w:rsid w:val="00C162C5"/>
    <w:rsid w:val="00C16B1D"/>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9BA"/>
    <w:rsid w:val="00C26AA3"/>
    <w:rsid w:val="00C26CD0"/>
    <w:rsid w:val="00C26DD8"/>
    <w:rsid w:val="00C27064"/>
    <w:rsid w:val="00C2731F"/>
    <w:rsid w:val="00C30DCA"/>
    <w:rsid w:val="00C32263"/>
    <w:rsid w:val="00C32CA7"/>
    <w:rsid w:val="00C3378D"/>
    <w:rsid w:val="00C33CC0"/>
    <w:rsid w:val="00C34458"/>
    <w:rsid w:val="00C34D8B"/>
    <w:rsid w:val="00C34EC6"/>
    <w:rsid w:val="00C34EFF"/>
    <w:rsid w:val="00C350D4"/>
    <w:rsid w:val="00C35470"/>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2CD6"/>
    <w:rsid w:val="00C43840"/>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954"/>
    <w:rsid w:val="00C53A0E"/>
    <w:rsid w:val="00C53C4A"/>
    <w:rsid w:val="00C54D44"/>
    <w:rsid w:val="00C54DDD"/>
    <w:rsid w:val="00C550F0"/>
    <w:rsid w:val="00C56191"/>
    <w:rsid w:val="00C563FC"/>
    <w:rsid w:val="00C569C1"/>
    <w:rsid w:val="00C56E89"/>
    <w:rsid w:val="00C56EB4"/>
    <w:rsid w:val="00C574EA"/>
    <w:rsid w:val="00C57B3B"/>
    <w:rsid w:val="00C57DE6"/>
    <w:rsid w:val="00C601B1"/>
    <w:rsid w:val="00C60F24"/>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119"/>
    <w:rsid w:val="00C748B8"/>
    <w:rsid w:val="00C74D84"/>
    <w:rsid w:val="00C75787"/>
    <w:rsid w:val="00C75A16"/>
    <w:rsid w:val="00C75EC5"/>
    <w:rsid w:val="00C75F3B"/>
    <w:rsid w:val="00C765CD"/>
    <w:rsid w:val="00C76B07"/>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183"/>
    <w:rsid w:val="00C917C7"/>
    <w:rsid w:val="00C919C5"/>
    <w:rsid w:val="00C91CB1"/>
    <w:rsid w:val="00C91E7D"/>
    <w:rsid w:val="00C92FBA"/>
    <w:rsid w:val="00C92FC4"/>
    <w:rsid w:val="00C9333A"/>
    <w:rsid w:val="00C934EE"/>
    <w:rsid w:val="00C93FD5"/>
    <w:rsid w:val="00C94744"/>
    <w:rsid w:val="00C9522F"/>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685"/>
    <w:rsid w:val="00CB77B0"/>
    <w:rsid w:val="00CB7A9F"/>
    <w:rsid w:val="00CB7BD0"/>
    <w:rsid w:val="00CC099B"/>
    <w:rsid w:val="00CC0C98"/>
    <w:rsid w:val="00CC1351"/>
    <w:rsid w:val="00CC2167"/>
    <w:rsid w:val="00CC2ADC"/>
    <w:rsid w:val="00CC2AE5"/>
    <w:rsid w:val="00CC3126"/>
    <w:rsid w:val="00CC369E"/>
    <w:rsid w:val="00CC3E12"/>
    <w:rsid w:val="00CC4087"/>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B1D"/>
    <w:rsid w:val="00CD6C06"/>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54F"/>
    <w:rsid w:val="00D00664"/>
    <w:rsid w:val="00D00A64"/>
    <w:rsid w:val="00D00B6E"/>
    <w:rsid w:val="00D014AE"/>
    <w:rsid w:val="00D01D8E"/>
    <w:rsid w:val="00D023BF"/>
    <w:rsid w:val="00D0320A"/>
    <w:rsid w:val="00D034AE"/>
    <w:rsid w:val="00D03D86"/>
    <w:rsid w:val="00D041DB"/>
    <w:rsid w:val="00D060F4"/>
    <w:rsid w:val="00D06221"/>
    <w:rsid w:val="00D07A26"/>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407"/>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4FE"/>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729"/>
    <w:rsid w:val="00D66DEF"/>
    <w:rsid w:val="00D67464"/>
    <w:rsid w:val="00D67770"/>
    <w:rsid w:val="00D6789C"/>
    <w:rsid w:val="00D67B93"/>
    <w:rsid w:val="00D709A0"/>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CF7"/>
    <w:rsid w:val="00D75F1C"/>
    <w:rsid w:val="00D76259"/>
    <w:rsid w:val="00D774E5"/>
    <w:rsid w:val="00D77927"/>
    <w:rsid w:val="00D77A5E"/>
    <w:rsid w:val="00D77A78"/>
    <w:rsid w:val="00D803A6"/>
    <w:rsid w:val="00D812BF"/>
    <w:rsid w:val="00D8180F"/>
    <w:rsid w:val="00D81F80"/>
    <w:rsid w:val="00D8259E"/>
    <w:rsid w:val="00D83396"/>
    <w:rsid w:val="00D8363F"/>
    <w:rsid w:val="00D83902"/>
    <w:rsid w:val="00D8432A"/>
    <w:rsid w:val="00D849A5"/>
    <w:rsid w:val="00D84ABB"/>
    <w:rsid w:val="00D84F12"/>
    <w:rsid w:val="00D85473"/>
    <w:rsid w:val="00D8682D"/>
    <w:rsid w:val="00D86DB5"/>
    <w:rsid w:val="00D87A8E"/>
    <w:rsid w:val="00D9016A"/>
    <w:rsid w:val="00D906F0"/>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9B"/>
    <w:rsid w:val="00D952FA"/>
    <w:rsid w:val="00D9541E"/>
    <w:rsid w:val="00D96A9B"/>
    <w:rsid w:val="00D97196"/>
    <w:rsid w:val="00D9736C"/>
    <w:rsid w:val="00D9765D"/>
    <w:rsid w:val="00D9778C"/>
    <w:rsid w:val="00D977AF"/>
    <w:rsid w:val="00D9797C"/>
    <w:rsid w:val="00DA015F"/>
    <w:rsid w:val="00DA0234"/>
    <w:rsid w:val="00DA049F"/>
    <w:rsid w:val="00DA0C95"/>
    <w:rsid w:val="00DA10A8"/>
    <w:rsid w:val="00DA1918"/>
    <w:rsid w:val="00DA1DE7"/>
    <w:rsid w:val="00DA2987"/>
    <w:rsid w:val="00DA2DD6"/>
    <w:rsid w:val="00DA3028"/>
    <w:rsid w:val="00DA3205"/>
    <w:rsid w:val="00DA387F"/>
    <w:rsid w:val="00DA3B09"/>
    <w:rsid w:val="00DA3DCE"/>
    <w:rsid w:val="00DA4230"/>
    <w:rsid w:val="00DA4519"/>
    <w:rsid w:val="00DA457D"/>
    <w:rsid w:val="00DA4CD1"/>
    <w:rsid w:val="00DA4F2C"/>
    <w:rsid w:val="00DA5165"/>
    <w:rsid w:val="00DA563C"/>
    <w:rsid w:val="00DA58C3"/>
    <w:rsid w:val="00DA6336"/>
    <w:rsid w:val="00DA6653"/>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DBD"/>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2C45"/>
    <w:rsid w:val="00DD3673"/>
    <w:rsid w:val="00DD3ACD"/>
    <w:rsid w:val="00DD463E"/>
    <w:rsid w:val="00DD5205"/>
    <w:rsid w:val="00DD56F6"/>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33"/>
    <w:rsid w:val="00DF46FC"/>
    <w:rsid w:val="00DF4780"/>
    <w:rsid w:val="00DF5388"/>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2E8"/>
    <w:rsid w:val="00E044F7"/>
    <w:rsid w:val="00E04ED4"/>
    <w:rsid w:val="00E0504C"/>
    <w:rsid w:val="00E05879"/>
    <w:rsid w:val="00E05A73"/>
    <w:rsid w:val="00E0755D"/>
    <w:rsid w:val="00E07710"/>
    <w:rsid w:val="00E10CC9"/>
    <w:rsid w:val="00E110F8"/>
    <w:rsid w:val="00E11CE9"/>
    <w:rsid w:val="00E120FD"/>
    <w:rsid w:val="00E12B9D"/>
    <w:rsid w:val="00E13439"/>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888"/>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0C"/>
    <w:rsid w:val="00E501C2"/>
    <w:rsid w:val="00E50767"/>
    <w:rsid w:val="00E50780"/>
    <w:rsid w:val="00E50CDB"/>
    <w:rsid w:val="00E518FF"/>
    <w:rsid w:val="00E5222F"/>
    <w:rsid w:val="00E5239F"/>
    <w:rsid w:val="00E52DD5"/>
    <w:rsid w:val="00E5313E"/>
    <w:rsid w:val="00E53410"/>
    <w:rsid w:val="00E53498"/>
    <w:rsid w:val="00E53979"/>
    <w:rsid w:val="00E5460E"/>
    <w:rsid w:val="00E54B66"/>
    <w:rsid w:val="00E5559D"/>
    <w:rsid w:val="00E5566B"/>
    <w:rsid w:val="00E558B5"/>
    <w:rsid w:val="00E55C0B"/>
    <w:rsid w:val="00E5610C"/>
    <w:rsid w:val="00E5626A"/>
    <w:rsid w:val="00E5676C"/>
    <w:rsid w:val="00E56E8D"/>
    <w:rsid w:val="00E56EE0"/>
    <w:rsid w:val="00E573F7"/>
    <w:rsid w:val="00E6045D"/>
    <w:rsid w:val="00E60C8B"/>
    <w:rsid w:val="00E60FB5"/>
    <w:rsid w:val="00E612B9"/>
    <w:rsid w:val="00E6162E"/>
    <w:rsid w:val="00E61783"/>
    <w:rsid w:val="00E61932"/>
    <w:rsid w:val="00E62222"/>
    <w:rsid w:val="00E622BA"/>
    <w:rsid w:val="00E622C9"/>
    <w:rsid w:val="00E6340C"/>
    <w:rsid w:val="00E6345F"/>
    <w:rsid w:val="00E6350C"/>
    <w:rsid w:val="00E636BB"/>
    <w:rsid w:val="00E63C21"/>
    <w:rsid w:val="00E63CFD"/>
    <w:rsid w:val="00E6408B"/>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252"/>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7EE"/>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E87"/>
    <w:rsid w:val="00EB0013"/>
    <w:rsid w:val="00EB0828"/>
    <w:rsid w:val="00EB0940"/>
    <w:rsid w:val="00EB1644"/>
    <w:rsid w:val="00EB1F03"/>
    <w:rsid w:val="00EB227C"/>
    <w:rsid w:val="00EB2BC1"/>
    <w:rsid w:val="00EB3302"/>
    <w:rsid w:val="00EB34EA"/>
    <w:rsid w:val="00EB362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5CE7"/>
    <w:rsid w:val="00EC63F5"/>
    <w:rsid w:val="00EC64B5"/>
    <w:rsid w:val="00EC685F"/>
    <w:rsid w:val="00EC715C"/>
    <w:rsid w:val="00EC761D"/>
    <w:rsid w:val="00ED0A62"/>
    <w:rsid w:val="00ED0EFD"/>
    <w:rsid w:val="00ED1F7C"/>
    <w:rsid w:val="00ED2644"/>
    <w:rsid w:val="00ED2D9C"/>
    <w:rsid w:val="00ED34AC"/>
    <w:rsid w:val="00ED360F"/>
    <w:rsid w:val="00ED37A6"/>
    <w:rsid w:val="00ED3EC5"/>
    <w:rsid w:val="00ED4566"/>
    <w:rsid w:val="00ED4E8E"/>
    <w:rsid w:val="00ED4F9F"/>
    <w:rsid w:val="00ED5205"/>
    <w:rsid w:val="00ED5486"/>
    <w:rsid w:val="00ED54E1"/>
    <w:rsid w:val="00ED5A04"/>
    <w:rsid w:val="00ED6263"/>
    <w:rsid w:val="00ED6530"/>
    <w:rsid w:val="00ED670A"/>
    <w:rsid w:val="00ED6990"/>
    <w:rsid w:val="00ED6B01"/>
    <w:rsid w:val="00ED6D3A"/>
    <w:rsid w:val="00ED72CB"/>
    <w:rsid w:val="00ED73CC"/>
    <w:rsid w:val="00ED7A08"/>
    <w:rsid w:val="00EE0888"/>
    <w:rsid w:val="00EE0CD9"/>
    <w:rsid w:val="00EE0E7D"/>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1FF0"/>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234"/>
    <w:rsid w:val="00F128EA"/>
    <w:rsid w:val="00F12ABA"/>
    <w:rsid w:val="00F130EE"/>
    <w:rsid w:val="00F13D3C"/>
    <w:rsid w:val="00F147AC"/>
    <w:rsid w:val="00F14D7D"/>
    <w:rsid w:val="00F15864"/>
    <w:rsid w:val="00F15B80"/>
    <w:rsid w:val="00F15FC2"/>
    <w:rsid w:val="00F15FED"/>
    <w:rsid w:val="00F1614C"/>
    <w:rsid w:val="00F16ADE"/>
    <w:rsid w:val="00F17345"/>
    <w:rsid w:val="00F17AC9"/>
    <w:rsid w:val="00F17C01"/>
    <w:rsid w:val="00F209C4"/>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8CE"/>
    <w:rsid w:val="00F3616E"/>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501"/>
    <w:rsid w:val="00F72E59"/>
    <w:rsid w:val="00F73129"/>
    <w:rsid w:val="00F745D1"/>
    <w:rsid w:val="00F74E4E"/>
    <w:rsid w:val="00F74FF2"/>
    <w:rsid w:val="00F75600"/>
    <w:rsid w:val="00F757B3"/>
    <w:rsid w:val="00F75C16"/>
    <w:rsid w:val="00F75D86"/>
    <w:rsid w:val="00F75F32"/>
    <w:rsid w:val="00F7794C"/>
    <w:rsid w:val="00F77BFA"/>
    <w:rsid w:val="00F8044C"/>
    <w:rsid w:val="00F80560"/>
    <w:rsid w:val="00F80841"/>
    <w:rsid w:val="00F80DC2"/>
    <w:rsid w:val="00F81FCF"/>
    <w:rsid w:val="00F82134"/>
    <w:rsid w:val="00F821D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323"/>
    <w:rsid w:val="00F90BE1"/>
    <w:rsid w:val="00F913D6"/>
    <w:rsid w:val="00F915EF"/>
    <w:rsid w:val="00F91A00"/>
    <w:rsid w:val="00F92094"/>
    <w:rsid w:val="00F93087"/>
    <w:rsid w:val="00F930EF"/>
    <w:rsid w:val="00F9402A"/>
    <w:rsid w:val="00F9454F"/>
    <w:rsid w:val="00F94593"/>
    <w:rsid w:val="00F9477D"/>
    <w:rsid w:val="00F94DE2"/>
    <w:rsid w:val="00F958F0"/>
    <w:rsid w:val="00F95E33"/>
    <w:rsid w:val="00F960EC"/>
    <w:rsid w:val="00F969DB"/>
    <w:rsid w:val="00F96A5D"/>
    <w:rsid w:val="00F96C31"/>
    <w:rsid w:val="00F96E7D"/>
    <w:rsid w:val="00F96EF1"/>
    <w:rsid w:val="00F97398"/>
    <w:rsid w:val="00FA041E"/>
    <w:rsid w:val="00FA0690"/>
    <w:rsid w:val="00FA0F4A"/>
    <w:rsid w:val="00FA1A30"/>
    <w:rsid w:val="00FA1B03"/>
    <w:rsid w:val="00FA229C"/>
    <w:rsid w:val="00FA22A4"/>
    <w:rsid w:val="00FA22CC"/>
    <w:rsid w:val="00FA259E"/>
    <w:rsid w:val="00FA2637"/>
    <w:rsid w:val="00FA3A26"/>
    <w:rsid w:val="00FA3A48"/>
    <w:rsid w:val="00FA3BF4"/>
    <w:rsid w:val="00FA4679"/>
    <w:rsid w:val="00FA4C3D"/>
    <w:rsid w:val="00FA528A"/>
    <w:rsid w:val="00FA532C"/>
    <w:rsid w:val="00FA55CB"/>
    <w:rsid w:val="00FA6748"/>
    <w:rsid w:val="00FA6EF0"/>
    <w:rsid w:val="00FA7AC9"/>
    <w:rsid w:val="00FA7B36"/>
    <w:rsid w:val="00FB0039"/>
    <w:rsid w:val="00FB080F"/>
    <w:rsid w:val="00FB0FB2"/>
    <w:rsid w:val="00FB1331"/>
    <w:rsid w:val="00FB1993"/>
    <w:rsid w:val="00FB238F"/>
    <w:rsid w:val="00FB271D"/>
    <w:rsid w:val="00FB29DB"/>
    <w:rsid w:val="00FB3456"/>
    <w:rsid w:val="00FB3596"/>
    <w:rsid w:val="00FB3ECF"/>
    <w:rsid w:val="00FB47DC"/>
    <w:rsid w:val="00FB48D6"/>
    <w:rsid w:val="00FB509D"/>
    <w:rsid w:val="00FB5365"/>
    <w:rsid w:val="00FB5C39"/>
    <w:rsid w:val="00FB6361"/>
    <w:rsid w:val="00FB637B"/>
    <w:rsid w:val="00FB65EB"/>
    <w:rsid w:val="00FB6B8E"/>
    <w:rsid w:val="00FB6E80"/>
    <w:rsid w:val="00FB6EF3"/>
    <w:rsid w:val="00FB72D9"/>
    <w:rsid w:val="00FB78BE"/>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201"/>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26F"/>
    <w:rsid w:val="00FF0610"/>
    <w:rsid w:val="00FF08B7"/>
    <w:rsid w:val="00FF0A60"/>
    <w:rsid w:val="00FF1A93"/>
    <w:rsid w:val="00FF200F"/>
    <w:rsid w:val="00FF2316"/>
    <w:rsid w:val="00FF25D7"/>
    <w:rsid w:val="00FF3111"/>
    <w:rsid w:val="00FF40E7"/>
    <w:rsid w:val="00FF4AF4"/>
    <w:rsid w:val="00FF4D2F"/>
    <w:rsid w:val="00FF5232"/>
    <w:rsid w:val="00FF5341"/>
    <w:rsid w:val="00FF5D54"/>
    <w:rsid w:val="00FF61F3"/>
    <w:rsid w:val="00FF62F6"/>
    <w:rsid w:val="00FF6AA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219886E"/>
  <w15:docId w15:val="{41E8E22B-EB2F-4A02-B3D6-8A3E3B7EA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A529E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next w:val="Tablaconcuadrcula"/>
    <w:uiPriority w:val="39"/>
    <w:rsid w:val="00E5566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0736921">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1727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887604">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11194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6902904">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60382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328177">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5509765">
      <w:bodyDiv w:val="1"/>
      <w:marLeft w:val="0"/>
      <w:marRight w:val="0"/>
      <w:marTop w:val="0"/>
      <w:marBottom w:val="0"/>
      <w:divBdr>
        <w:top w:val="none" w:sz="0" w:space="0" w:color="auto"/>
        <w:left w:val="none" w:sz="0" w:space="0" w:color="auto"/>
        <w:bottom w:val="none" w:sz="0" w:space="0" w:color="auto"/>
        <w:right w:val="none" w:sz="0" w:space="0" w:color="auto"/>
      </w:divBdr>
    </w:div>
    <w:div w:id="1507132398">
      <w:bodyDiv w:val="1"/>
      <w:marLeft w:val="0"/>
      <w:marRight w:val="0"/>
      <w:marTop w:val="0"/>
      <w:marBottom w:val="0"/>
      <w:divBdr>
        <w:top w:val="none" w:sz="0" w:space="0" w:color="auto"/>
        <w:left w:val="none" w:sz="0" w:space="0" w:color="auto"/>
        <w:bottom w:val="none" w:sz="0" w:space="0" w:color="auto"/>
        <w:right w:val="none" w:sz="0" w:space="0" w:color="auto"/>
      </w:divBdr>
    </w:div>
    <w:div w:id="1507208807">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6538687">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7757521">
      <w:bodyDiv w:val="1"/>
      <w:marLeft w:val="0"/>
      <w:marRight w:val="0"/>
      <w:marTop w:val="0"/>
      <w:marBottom w:val="0"/>
      <w:divBdr>
        <w:top w:val="none" w:sz="0" w:space="0" w:color="auto"/>
        <w:left w:val="none" w:sz="0" w:space="0" w:color="auto"/>
        <w:bottom w:val="none" w:sz="0" w:space="0" w:color="auto"/>
        <w:right w:val="none" w:sz="0" w:space="0" w:color="auto"/>
      </w:divBdr>
    </w:div>
    <w:div w:id="1713533153">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5030000">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71399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3759947">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48854798">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4332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890053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4672195">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3868419">
      <w:bodyDiv w:val="1"/>
      <w:marLeft w:val="0"/>
      <w:marRight w:val="0"/>
      <w:marTop w:val="0"/>
      <w:marBottom w:val="0"/>
      <w:divBdr>
        <w:top w:val="none" w:sz="0" w:space="0" w:color="auto"/>
        <w:left w:val="none" w:sz="0" w:space="0" w:color="auto"/>
        <w:bottom w:val="none" w:sz="0" w:space="0" w:color="auto"/>
        <w:right w:val="none" w:sz="0" w:space="0" w:color="auto"/>
      </w:divBdr>
    </w:div>
    <w:div w:id="2072775378">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D09B5-E84C-497E-AD41-40DF73BA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11796</Words>
  <Characters>64878</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edgar escobar</cp:lastModifiedBy>
  <cp:revision>2</cp:revision>
  <cp:lastPrinted>2020-01-22T19:55:00Z</cp:lastPrinted>
  <dcterms:created xsi:type="dcterms:W3CDTF">2020-10-28T01:44:00Z</dcterms:created>
  <dcterms:modified xsi:type="dcterms:W3CDTF">2020-10-28T01:44:00Z</dcterms:modified>
</cp:coreProperties>
</file>