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CB606" w14:textId="20CE3329" w:rsidR="000B5E25" w:rsidRPr="0024200F" w:rsidRDefault="000B5E25" w:rsidP="000B5E25">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6B321A">
        <w:rPr>
          <w:rFonts w:ascii="Palatino Linotype" w:hAnsi="Palatino Linotype"/>
        </w:rPr>
        <w:t xml:space="preserve"> </w:t>
      </w:r>
      <w:r w:rsidR="00FE2F29">
        <w:rPr>
          <w:rFonts w:ascii="Palatino Linotype" w:hAnsi="Palatino Linotype"/>
        </w:rPr>
        <w:t xml:space="preserve">cuatro </w:t>
      </w:r>
      <w:r w:rsidR="000203BF" w:rsidRPr="00E174C3">
        <w:rPr>
          <w:rFonts w:ascii="Palatino Linotype" w:hAnsi="Palatino Linotype"/>
        </w:rPr>
        <w:t xml:space="preserve">de </w:t>
      </w:r>
      <w:r w:rsidR="00107C96">
        <w:rPr>
          <w:rFonts w:ascii="Palatino Linotype" w:hAnsi="Palatino Linotype"/>
        </w:rPr>
        <w:t>noviembre</w:t>
      </w:r>
      <w:r w:rsidR="006B321A">
        <w:rPr>
          <w:rFonts w:ascii="Palatino Linotype" w:hAnsi="Palatino Linotype"/>
        </w:rPr>
        <w:t xml:space="preserve"> </w:t>
      </w:r>
      <w:r>
        <w:rPr>
          <w:rFonts w:ascii="Palatino Linotype" w:hAnsi="Palatino Linotype"/>
        </w:rPr>
        <w:t>de dos mil veintiuno</w:t>
      </w:r>
      <w:r w:rsidRPr="0024200F">
        <w:rPr>
          <w:rFonts w:ascii="Palatino Linotype" w:hAnsi="Palatino Linotype"/>
        </w:rPr>
        <w:t>.</w:t>
      </w:r>
    </w:p>
    <w:p w14:paraId="3C0FD122" w14:textId="77777777" w:rsidR="000B5E25" w:rsidRPr="0024200F" w:rsidRDefault="000B5E25" w:rsidP="000B5E25">
      <w:pPr>
        <w:spacing w:line="360" w:lineRule="auto"/>
        <w:jc w:val="both"/>
        <w:rPr>
          <w:rFonts w:ascii="Palatino Linotype" w:hAnsi="Palatino Linotype"/>
        </w:rPr>
      </w:pPr>
    </w:p>
    <w:p w14:paraId="45D6CDBB" w14:textId="72E4031E" w:rsidR="000B5E25" w:rsidRPr="0024200F" w:rsidRDefault="000B5E25" w:rsidP="000B5E25">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Pr="0024200F">
        <w:rPr>
          <w:rFonts w:ascii="Palatino Linotype" w:hAnsi="Palatino Linotype"/>
          <w:b/>
        </w:rPr>
        <w:t>0</w:t>
      </w:r>
      <w:r>
        <w:rPr>
          <w:rFonts w:ascii="Palatino Linotype" w:hAnsi="Palatino Linotype"/>
          <w:b/>
        </w:rPr>
        <w:t>4</w:t>
      </w:r>
      <w:r w:rsidR="00AC4877">
        <w:rPr>
          <w:rFonts w:ascii="Palatino Linotype" w:hAnsi="Palatino Linotype"/>
          <w:b/>
        </w:rPr>
        <w:t>52</w:t>
      </w:r>
      <w:r w:rsidR="000203BF">
        <w:rPr>
          <w:rFonts w:ascii="Palatino Linotype" w:hAnsi="Palatino Linotype"/>
          <w:b/>
        </w:rPr>
        <w:t>5</w:t>
      </w:r>
      <w:r>
        <w:rPr>
          <w:rFonts w:ascii="Palatino Linotype" w:hAnsi="Palatino Linotype"/>
          <w:b/>
        </w:rPr>
        <w:t xml:space="preserve">/INFOEM/IP/RR/2021 </w:t>
      </w:r>
      <w:r w:rsidR="00675623" w:rsidRPr="00A53BB7">
        <w:rPr>
          <w:rFonts w:ascii="Palatino Linotype" w:hAnsi="Palatino Linotype"/>
        </w:rPr>
        <w:t>promovido por</w:t>
      </w:r>
      <w:r w:rsidR="00675623" w:rsidRPr="00A53BB7">
        <w:rPr>
          <w:rFonts w:ascii="Palatino Linotype" w:hAnsi="Palatino Linotype"/>
          <w:lang w:val="es-ES_tradnl"/>
        </w:rPr>
        <w:t xml:space="preserve"> </w:t>
      </w:r>
      <w:r w:rsidR="006126BA">
        <w:rPr>
          <w:rFonts w:ascii="Palatino Linotype" w:hAnsi="Palatino Linotype"/>
          <w:lang w:val="es-ES_tradnl"/>
        </w:rPr>
        <w:t>la</w:t>
      </w:r>
      <w:r w:rsidR="00675623">
        <w:rPr>
          <w:rFonts w:ascii="Palatino Linotype" w:hAnsi="Palatino Linotype"/>
          <w:lang w:val="es-ES_tradnl"/>
        </w:rPr>
        <w:t xml:space="preserve"> </w:t>
      </w:r>
      <w:r w:rsidR="00675623">
        <w:rPr>
          <w:rFonts w:ascii="Palatino Linotype" w:hAnsi="Palatino Linotype"/>
          <w:b/>
          <w:lang w:val="es-ES_tradnl"/>
        </w:rPr>
        <w:t xml:space="preserve">C. </w:t>
      </w:r>
      <w:r w:rsidR="00691C50">
        <w:rPr>
          <w:rFonts w:ascii="Palatino Linotype" w:hAnsi="Palatino Linotype"/>
          <w:b/>
          <w:lang w:val="es-ES_tradnl"/>
        </w:rPr>
        <w:t>xxxxxxxxxxxxxxxxxxxxxxxx</w:t>
      </w:r>
      <w:bookmarkStart w:id="0" w:name="_GoBack"/>
      <w:bookmarkEnd w:id="0"/>
      <w:r w:rsidR="00675623" w:rsidRPr="00A53BB7">
        <w:rPr>
          <w:rFonts w:ascii="Palatino Linotype" w:hAnsi="Palatino Linotype"/>
        </w:rPr>
        <w:t>, quien en</w:t>
      </w:r>
      <w:r w:rsidR="00675623">
        <w:rPr>
          <w:rFonts w:ascii="Palatino Linotype" w:hAnsi="Palatino Linotype"/>
        </w:rPr>
        <w:t xml:space="preserve"> </w:t>
      </w:r>
      <w:r w:rsidR="00675623" w:rsidRPr="0024200F">
        <w:rPr>
          <w:rFonts w:ascii="Palatino Linotype" w:hAnsi="Palatino Linotype"/>
        </w:rPr>
        <w:t>lo sucesivo</w:t>
      </w:r>
      <w:r w:rsidR="00675623">
        <w:rPr>
          <w:rFonts w:ascii="Palatino Linotype" w:hAnsi="Palatino Linotype"/>
        </w:rPr>
        <w:t xml:space="preserve"> y para efectos prácticos se le denominara como</w:t>
      </w:r>
      <w:r w:rsidR="00675623" w:rsidRPr="0024200F">
        <w:rPr>
          <w:rFonts w:ascii="Palatino Linotype" w:hAnsi="Palatino Linotype"/>
        </w:rPr>
        <w:t xml:space="preserve"> </w:t>
      </w:r>
      <w:r w:rsidR="006126BA">
        <w:rPr>
          <w:rFonts w:ascii="Palatino Linotype" w:hAnsi="Palatino Linotype"/>
          <w:b/>
        </w:rPr>
        <w:t>la</w:t>
      </w:r>
      <w:r w:rsidR="00675623">
        <w:rPr>
          <w:rFonts w:ascii="Palatino Linotype" w:hAnsi="Palatino Linotype"/>
          <w:b/>
        </w:rPr>
        <w:t xml:space="preserve">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sidR="00FE2F29">
        <w:rPr>
          <w:rFonts w:ascii="Palatino Linotype" w:hAnsi="Palatino Linotype"/>
        </w:rPr>
        <w:t xml:space="preserve"> proporcionada por los</w:t>
      </w:r>
      <w:r>
        <w:rPr>
          <w:rFonts w:ascii="Palatino Linotype" w:hAnsi="Palatino Linotype"/>
        </w:rPr>
        <w:t xml:space="preserve"> </w:t>
      </w:r>
      <w:r w:rsidR="00675623" w:rsidRPr="00675623">
        <w:rPr>
          <w:rFonts w:ascii="Palatino Linotype" w:hAnsi="Palatino Linotype"/>
          <w:b/>
        </w:rPr>
        <w:t>Servicios Educativos Integrados al Estado de México</w:t>
      </w:r>
      <w:r w:rsidRPr="0024200F">
        <w:rPr>
          <w:rFonts w:ascii="Palatino Linotype" w:hAnsi="Palatino Linotype"/>
        </w:rPr>
        <w:t xml:space="preserve">, en lo sucesivo </w:t>
      </w:r>
      <w:r w:rsidRPr="0024200F">
        <w:rPr>
          <w:rFonts w:ascii="Palatino Linotype" w:hAnsi="Palatino Linotype"/>
          <w:b/>
        </w:rPr>
        <w:t xml:space="preserve">el </w:t>
      </w:r>
      <w:r>
        <w:rPr>
          <w:rFonts w:ascii="Palatino Linotype" w:hAnsi="Palatino Linotype"/>
          <w:b/>
        </w:rPr>
        <w:t>Sujeto Obligado</w:t>
      </w:r>
      <w:r w:rsidRPr="0024200F">
        <w:rPr>
          <w:rFonts w:ascii="Palatino Linotype" w:hAnsi="Palatino Linotype"/>
        </w:rPr>
        <w:t xml:space="preserve">, se procede a dictar la presente resolución con base en lo siguiente: </w:t>
      </w:r>
    </w:p>
    <w:p w14:paraId="5C9F6A9B" w14:textId="77777777" w:rsidR="000B5E25" w:rsidRPr="002478BC" w:rsidRDefault="000B5E25" w:rsidP="000B5E25">
      <w:pPr>
        <w:spacing w:line="360" w:lineRule="auto"/>
        <w:jc w:val="center"/>
        <w:rPr>
          <w:rFonts w:ascii="Palatino Linotype" w:hAnsi="Palatino Linotype"/>
          <w:b/>
          <w:bCs/>
          <w:spacing w:val="60"/>
          <w:lang w:val="es-ES_tradnl"/>
        </w:rPr>
      </w:pPr>
    </w:p>
    <w:p w14:paraId="6AC996D2" w14:textId="77777777" w:rsidR="000B5E25" w:rsidRPr="0024200F" w:rsidRDefault="000B5E25" w:rsidP="000B5E25">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14:paraId="52ABE050" w14:textId="77777777" w:rsidR="000B5E25" w:rsidRPr="0024200F" w:rsidRDefault="000B5E25" w:rsidP="000B5E25">
      <w:pPr>
        <w:spacing w:line="360" w:lineRule="auto"/>
        <w:jc w:val="center"/>
        <w:rPr>
          <w:rFonts w:ascii="Palatino Linotype" w:hAnsi="Palatino Linotype"/>
          <w:b/>
          <w:bCs/>
          <w:spacing w:val="60"/>
          <w:lang w:val="es-ES_tradnl"/>
        </w:rPr>
      </w:pPr>
    </w:p>
    <w:p w14:paraId="26C937CD" w14:textId="77777777" w:rsidR="00AF3E2E" w:rsidRPr="00AF3E2E" w:rsidRDefault="00AF3E2E" w:rsidP="00AF3E2E">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06E8C0B" w14:textId="47809F5A" w:rsidR="000B5E25" w:rsidRPr="0024200F" w:rsidRDefault="000B5E25" w:rsidP="000B5E25">
      <w:pPr>
        <w:spacing w:line="360" w:lineRule="auto"/>
        <w:jc w:val="both"/>
        <w:rPr>
          <w:rFonts w:ascii="Palatino Linotype" w:hAnsi="Palatino Linotype"/>
        </w:rPr>
      </w:pPr>
      <w:r w:rsidRPr="0024200F">
        <w:rPr>
          <w:rFonts w:ascii="Palatino Linotype" w:hAnsi="Palatino Linotype"/>
        </w:rPr>
        <w:t>En fecha</w:t>
      </w:r>
      <w:r>
        <w:rPr>
          <w:rFonts w:ascii="Palatino Linotype" w:hAnsi="Palatino Linotype"/>
        </w:rPr>
        <w:t xml:space="preserve"> </w:t>
      </w:r>
      <w:r w:rsidR="0083270E">
        <w:rPr>
          <w:rFonts w:ascii="Palatino Linotype" w:hAnsi="Palatino Linotype"/>
        </w:rPr>
        <w:t>dos</w:t>
      </w:r>
      <w:r w:rsidR="000203BF">
        <w:rPr>
          <w:rFonts w:ascii="Palatino Linotype" w:hAnsi="Palatino Linotype"/>
        </w:rPr>
        <w:t xml:space="preserve"> de agosto </w:t>
      </w:r>
      <w:r>
        <w:rPr>
          <w:rFonts w:ascii="Palatino Linotype" w:hAnsi="Palatino Linotype"/>
        </w:rPr>
        <w:t>de dos mil veintiuno</w:t>
      </w:r>
      <w:r w:rsidRPr="0024200F">
        <w:rPr>
          <w:rFonts w:ascii="Palatino Linotype" w:hAnsi="Palatino Linotype"/>
        </w:rPr>
        <w:t xml:space="preserve">, </w:t>
      </w:r>
      <w:r w:rsidR="002E3ABA">
        <w:rPr>
          <w:rFonts w:ascii="Palatino Linotype" w:hAnsi="Palatino Linotype"/>
        </w:rPr>
        <w:t xml:space="preserve">la </w:t>
      </w:r>
      <w:r>
        <w:rPr>
          <w:rFonts w:ascii="Palatino Linotype" w:hAnsi="Palatino Linotype"/>
          <w:b/>
        </w:rPr>
        <w:t>Recurrente</w:t>
      </w:r>
      <w:r w:rsidRPr="0024200F">
        <w:rPr>
          <w:rFonts w:ascii="Palatino Linotype" w:hAnsi="Palatino Linotype"/>
        </w:rPr>
        <w:t xml:space="preserve"> presentó a través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w:t>
      </w:r>
      <w:r>
        <w:rPr>
          <w:rFonts w:ascii="Palatino Linotype" w:hAnsi="Palatino Linotype"/>
          <w:b/>
        </w:rPr>
        <w:t>Sujeto Obligado</w:t>
      </w:r>
      <w:r w:rsidRPr="0024200F">
        <w:rPr>
          <w:rFonts w:ascii="Palatino Linotype" w:hAnsi="Palatino Linotype"/>
        </w:rPr>
        <w:t>, solicitud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 </w:t>
      </w:r>
      <w:r w:rsidR="0083270E" w:rsidRPr="0083270E">
        <w:rPr>
          <w:rFonts w:ascii="Palatino Linotype" w:hAnsi="Palatino Linotype"/>
          <w:b/>
          <w:bCs/>
        </w:rPr>
        <w:t xml:space="preserve">00252/SEIEM/IP/2021 </w:t>
      </w:r>
      <w:r w:rsidRPr="0024200F">
        <w:rPr>
          <w:rFonts w:ascii="Palatino Linotype" w:hAnsi="Palatino Linotype"/>
        </w:rPr>
        <w:t>mediante la cual solicitó, lo siguiente:</w:t>
      </w:r>
    </w:p>
    <w:p w14:paraId="7BFF29EE" w14:textId="77777777" w:rsidR="000B5E25" w:rsidRDefault="000B5E25" w:rsidP="000B5E25">
      <w:pPr>
        <w:spacing w:line="360" w:lineRule="auto"/>
        <w:jc w:val="both"/>
        <w:rPr>
          <w:rFonts w:ascii="Palatino Linotype" w:hAnsi="Palatino Linotype" w:cs="Arial"/>
        </w:rPr>
      </w:pPr>
    </w:p>
    <w:p w14:paraId="06F8888D" w14:textId="77777777" w:rsidR="000B5E25" w:rsidRPr="00157DDD" w:rsidRDefault="000B5E25" w:rsidP="000B5E25">
      <w:pPr>
        <w:ind w:left="567" w:right="616"/>
        <w:jc w:val="both"/>
        <w:rPr>
          <w:rFonts w:ascii="Palatino Linotype" w:hAnsi="Palatino Linotype"/>
          <w:bCs/>
          <w:i/>
          <w:sz w:val="22"/>
        </w:rPr>
      </w:pPr>
      <w:r w:rsidRPr="00157DDD">
        <w:rPr>
          <w:rFonts w:ascii="Palatino Linotype" w:hAnsi="Palatino Linotype"/>
          <w:bCs/>
          <w:i/>
          <w:sz w:val="22"/>
        </w:rPr>
        <w:t>“</w:t>
      </w:r>
      <w:r w:rsidR="0083270E" w:rsidRPr="0083270E">
        <w:rPr>
          <w:rFonts w:ascii="Palatino Linotype" w:hAnsi="Palatino Linotype"/>
          <w:bCs/>
          <w:i/>
          <w:sz w:val="22"/>
        </w:rPr>
        <w:t>Deseo que me sean enviados los últimos 10 programas operativos anuales de todo el SEIEM, así como los reportes mensuales, trimestrales, semestrales y anuales que hayan emitido las distintas unidades administrativas de dicho Sujeto Obligado.</w:t>
      </w:r>
      <w:r>
        <w:rPr>
          <w:rFonts w:ascii="Palatino Linotype" w:hAnsi="Palatino Linotype"/>
          <w:bCs/>
          <w:i/>
          <w:sz w:val="22"/>
        </w:rPr>
        <w:t>”</w:t>
      </w:r>
    </w:p>
    <w:p w14:paraId="079B2AB8" w14:textId="77777777" w:rsidR="000B5E25" w:rsidRPr="00B02F4C" w:rsidRDefault="000B5E25" w:rsidP="000B5E25">
      <w:pPr>
        <w:spacing w:line="360" w:lineRule="auto"/>
        <w:ind w:left="567" w:right="616"/>
        <w:jc w:val="both"/>
        <w:rPr>
          <w:rFonts w:ascii="Palatino Linotype" w:hAnsi="Palatino Linotype"/>
          <w:bCs/>
        </w:rPr>
      </w:pPr>
    </w:p>
    <w:p w14:paraId="66C28FBC" w14:textId="77777777" w:rsidR="000B5E25" w:rsidRDefault="000B5E25" w:rsidP="002E3085">
      <w:pPr>
        <w:spacing w:line="360" w:lineRule="auto"/>
        <w:jc w:val="both"/>
        <w:rPr>
          <w:rFonts w:ascii="Palatino Linotype" w:hAnsi="Palatino Linotype"/>
          <w:szCs w:val="28"/>
          <w:lang w:val="es-MX"/>
        </w:rPr>
      </w:pPr>
      <w:r w:rsidRPr="0024200F">
        <w:rPr>
          <w:rFonts w:ascii="Palatino Linotype" w:hAnsi="Palatino Linotype"/>
          <w:szCs w:val="28"/>
          <w:lang w:val="es-MX"/>
        </w:rPr>
        <w:lastRenderedPageBreak/>
        <w:t>Modalidad de entrega:</w:t>
      </w:r>
      <w:r w:rsidRPr="00E41476">
        <w:rPr>
          <w:rFonts w:ascii="Palatino Linotype" w:hAnsi="Palatino Linotype"/>
          <w:b/>
          <w:i/>
          <w:szCs w:val="28"/>
          <w:lang w:val="es-MX"/>
        </w:rPr>
        <w:t xml:space="preserve"> </w:t>
      </w:r>
      <w:r w:rsidR="002E3085">
        <w:rPr>
          <w:rFonts w:ascii="Palatino Linotype" w:hAnsi="Palatino Linotype"/>
          <w:b/>
          <w:i/>
          <w:szCs w:val="28"/>
          <w:lang w:val="es-MX"/>
        </w:rPr>
        <w:t>a través del SAIMEX</w:t>
      </w:r>
    </w:p>
    <w:p w14:paraId="511116A8" w14:textId="77777777" w:rsidR="00AF3E2E" w:rsidRDefault="00AF3E2E" w:rsidP="00AF3E2E">
      <w:pPr>
        <w:spacing w:line="360" w:lineRule="auto"/>
        <w:ind w:right="334"/>
        <w:jc w:val="both"/>
        <w:rPr>
          <w:rFonts w:ascii="Palatino Linotype" w:hAnsi="Palatino Linotype" w:cs="Arial"/>
          <w:b/>
          <w:sz w:val="28"/>
        </w:rPr>
      </w:pPr>
    </w:p>
    <w:p w14:paraId="179F126F" w14:textId="77777777" w:rsidR="00AF3E2E" w:rsidRDefault="00AF3E2E" w:rsidP="00AF3E2E">
      <w:pPr>
        <w:spacing w:line="360" w:lineRule="auto"/>
        <w:ind w:right="334"/>
        <w:jc w:val="both"/>
        <w:rPr>
          <w:rFonts w:ascii="Palatino Linotype" w:hAnsi="Palatino Linotype" w:cs="Arial"/>
          <w:b/>
          <w:sz w:val="28"/>
        </w:rPr>
      </w:pPr>
      <w:r w:rsidRPr="0094651B">
        <w:rPr>
          <w:rFonts w:ascii="Palatino Linotype" w:hAnsi="Palatino Linotype" w:cs="Arial"/>
          <w:b/>
          <w:sz w:val="28"/>
        </w:rPr>
        <w:t xml:space="preserve">SEGUNDO. De la </w:t>
      </w:r>
      <w:r>
        <w:rPr>
          <w:rFonts w:ascii="Palatino Linotype" w:hAnsi="Palatino Linotype" w:cs="Arial"/>
          <w:b/>
          <w:sz w:val="28"/>
        </w:rPr>
        <w:t xml:space="preserve">solicitud de aclaración por parte del Sujeto Obligado. </w:t>
      </w:r>
    </w:p>
    <w:p w14:paraId="4C92F946" w14:textId="77777777" w:rsidR="00AF3E2E" w:rsidRDefault="00AF3E2E" w:rsidP="00AF3E2E">
      <w:pPr>
        <w:spacing w:line="360" w:lineRule="auto"/>
        <w:ind w:right="334"/>
        <w:jc w:val="both"/>
        <w:rPr>
          <w:rFonts w:ascii="Palatino Linotype" w:hAnsi="Palatino Linotype" w:cs="Arial"/>
        </w:rPr>
      </w:pPr>
      <w:r>
        <w:rPr>
          <w:rFonts w:ascii="Palatino Linotype" w:hAnsi="Palatino Linotype" w:cs="Arial"/>
        </w:rPr>
        <w:t xml:space="preserve">En fecha seis de agosto del presente, </w:t>
      </w:r>
      <w:r>
        <w:rPr>
          <w:rFonts w:ascii="Palatino Linotype" w:hAnsi="Palatino Linotype" w:cs="Arial"/>
          <w:b/>
        </w:rPr>
        <w:t xml:space="preserve">El Sujeto Obligado </w:t>
      </w:r>
      <w:r>
        <w:rPr>
          <w:rFonts w:ascii="Palatino Linotype" w:hAnsi="Palatino Linotype" w:cs="Arial"/>
        </w:rPr>
        <w:t xml:space="preserve">solicitó aclaración, resultando de nuestro interés lo siguiente: </w:t>
      </w:r>
    </w:p>
    <w:p w14:paraId="3D71E12D" w14:textId="77777777" w:rsidR="00AF3E2E" w:rsidRPr="00AF3E2E" w:rsidRDefault="00AF3E2E" w:rsidP="00AF3E2E">
      <w:pPr>
        <w:pStyle w:val="INFOEM"/>
        <w:jc w:val="right"/>
        <w:rPr>
          <w:sz w:val="20"/>
        </w:rPr>
      </w:pPr>
      <w:r w:rsidRPr="00AF3E2E">
        <w:rPr>
          <w:sz w:val="20"/>
        </w:rPr>
        <w:t>“Folio de la solicitud: 00252/SEIEM/IP/2021</w:t>
      </w:r>
    </w:p>
    <w:p w14:paraId="54D840A8" w14:textId="77777777" w:rsidR="00AF3E2E" w:rsidRPr="00AF3E2E" w:rsidRDefault="00AF3E2E" w:rsidP="00AF3E2E">
      <w:pPr>
        <w:pStyle w:val="INFOEM"/>
        <w:rPr>
          <w:sz w:val="20"/>
        </w:rPr>
      </w:pPr>
      <w:r w:rsidRPr="00AF3E2E">
        <w:rPr>
          <w:sz w:val="20"/>
        </w:rPr>
        <w:t xml:space="preserve">Con fundamento en el </w:t>
      </w:r>
      <w:proofErr w:type="spellStart"/>
      <w:proofErr w:type="gramStart"/>
      <w:r w:rsidRPr="00AF3E2E">
        <w:rPr>
          <w:sz w:val="20"/>
        </w:rPr>
        <w:t>articulo</w:t>
      </w:r>
      <w:proofErr w:type="spellEnd"/>
      <w:proofErr w:type="gramEnd"/>
      <w:r w:rsidRPr="00AF3E2E">
        <w:rPr>
          <w:sz w:val="20"/>
        </w:rPr>
        <w:t xml:space="preserve"> 159 de la Ley de Transparencia y Acceso a la Información Pública del Estado de México y Municipios, se le requiere para que dentro del plazo de diez días hábiles realice lo siguiente:</w:t>
      </w:r>
    </w:p>
    <w:p w14:paraId="0735478C" w14:textId="77777777" w:rsidR="00AF3E2E" w:rsidRPr="00AF3E2E" w:rsidRDefault="00AF3E2E" w:rsidP="00AF3E2E">
      <w:pPr>
        <w:pStyle w:val="INFOEM"/>
        <w:rPr>
          <w:sz w:val="20"/>
        </w:rPr>
      </w:pPr>
      <w:r w:rsidRPr="00AF3E2E">
        <w:rPr>
          <w:sz w:val="20"/>
        </w:rPr>
        <w:t>Con fundamento en los artículos 53 fracciones II y VI, y 159 de la Ley de Transparencia y Acceso a la Información Pública del Estado de México y Municipios, atentamente le solicito, se sirva ampliar su requerimiento, a efecto de especificar claramente y de manera concreta que se refiere con programas educativos, ya que lo solicitado en su petición es confuso, lo anterior para estar en la posibilidad de realizar una exhaustiva búsqueda de la información</w:t>
      </w:r>
    </w:p>
    <w:p w14:paraId="22068986" w14:textId="77777777" w:rsidR="00AF3E2E" w:rsidRPr="00AF3E2E" w:rsidRDefault="00AF3E2E" w:rsidP="00AF3E2E">
      <w:pPr>
        <w:pStyle w:val="INFOEM"/>
        <w:rPr>
          <w:sz w:val="20"/>
        </w:rPr>
      </w:pPr>
      <w:r w:rsidRPr="00AF3E2E">
        <w:rPr>
          <w:sz w:val="20"/>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FD68DFA" w14:textId="77777777" w:rsidR="00AF3E2E" w:rsidRPr="00AF3E2E" w:rsidRDefault="00AF3E2E" w:rsidP="00AF3E2E">
      <w:pPr>
        <w:pStyle w:val="INFOEM"/>
        <w:rPr>
          <w:sz w:val="20"/>
        </w:rPr>
      </w:pPr>
      <w:r w:rsidRPr="00AF3E2E">
        <w:rPr>
          <w:sz w:val="20"/>
        </w:rPr>
        <w:t>ATENTAMENTE</w:t>
      </w:r>
    </w:p>
    <w:p w14:paraId="1511A7C9" w14:textId="77777777" w:rsidR="00AF3E2E" w:rsidRPr="00AF3E2E" w:rsidRDefault="00AF3E2E" w:rsidP="00AF3E2E">
      <w:pPr>
        <w:pStyle w:val="INFOEM"/>
        <w:rPr>
          <w:rFonts w:cs="Arial"/>
          <w:b/>
          <w:szCs w:val="24"/>
        </w:rPr>
      </w:pPr>
      <w:r w:rsidRPr="00AF3E2E">
        <w:rPr>
          <w:sz w:val="20"/>
        </w:rPr>
        <w:t xml:space="preserve">Lic. José Luis Gómez Tamayo” </w:t>
      </w:r>
      <w:r w:rsidRPr="00AF3E2E">
        <w:rPr>
          <w:b/>
          <w:sz w:val="20"/>
        </w:rPr>
        <w:t xml:space="preserve">[Sic] </w:t>
      </w:r>
    </w:p>
    <w:p w14:paraId="615E7627" w14:textId="77777777" w:rsidR="00AF3E2E" w:rsidRPr="005B38D8" w:rsidRDefault="005B38D8" w:rsidP="00AF3E2E">
      <w:pPr>
        <w:spacing w:line="360" w:lineRule="auto"/>
        <w:ind w:right="334"/>
        <w:jc w:val="both"/>
        <w:rPr>
          <w:rFonts w:ascii="Palatino Linotype" w:hAnsi="Palatino Linotype" w:cs="Arial"/>
        </w:rPr>
      </w:pPr>
      <w:r>
        <w:rPr>
          <w:rFonts w:ascii="Palatino Linotype" w:hAnsi="Palatino Linotype" w:cs="Arial"/>
        </w:rPr>
        <w:t xml:space="preserve">Aunado a lo anterior, el Sujeto Obligado remitió un documento electrónico en el cual solicita ampliar su requerimiento, a efecto de especificar claramente y de </w:t>
      </w:r>
      <w:r>
        <w:rPr>
          <w:rFonts w:ascii="Palatino Linotype" w:hAnsi="Palatino Linotype" w:cs="Arial"/>
        </w:rPr>
        <w:lastRenderedPageBreak/>
        <w:t>manera concreta los programas educativos solicitados, a fin de que se realice una exhaustiva búsqueda de la información.</w:t>
      </w:r>
    </w:p>
    <w:p w14:paraId="7FE78F7B" w14:textId="77777777" w:rsidR="005B38D8" w:rsidRDefault="005B38D8" w:rsidP="00AF3E2E">
      <w:pPr>
        <w:spacing w:line="360" w:lineRule="auto"/>
        <w:ind w:right="334"/>
        <w:jc w:val="both"/>
        <w:rPr>
          <w:rFonts w:ascii="Palatino Linotype" w:hAnsi="Palatino Linotype" w:cs="Arial"/>
        </w:rPr>
      </w:pPr>
    </w:p>
    <w:p w14:paraId="71784F4D" w14:textId="51F93F5D" w:rsidR="00AF3E2E" w:rsidRPr="00576D51" w:rsidRDefault="00AF3E2E" w:rsidP="00AF3E2E">
      <w:pPr>
        <w:spacing w:line="360" w:lineRule="auto"/>
        <w:ind w:right="334"/>
        <w:jc w:val="both"/>
        <w:rPr>
          <w:rFonts w:ascii="Palatino Linotype" w:hAnsi="Palatino Linotype" w:cs="Arial"/>
        </w:rPr>
      </w:pPr>
      <w:r>
        <w:rPr>
          <w:rFonts w:ascii="Palatino Linotype" w:hAnsi="Palatino Linotype" w:cs="Arial"/>
        </w:rPr>
        <w:t xml:space="preserve">Asimismo, en fecha </w:t>
      </w:r>
      <w:r w:rsidR="002E3ABA">
        <w:rPr>
          <w:rFonts w:ascii="Palatino Linotype" w:hAnsi="Palatino Linotype" w:cs="Arial"/>
        </w:rPr>
        <w:t>nueve de agosto del presente,</w:t>
      </w:r>
      <w:r w:rsidR="002E3ABA">
        <w:rPr>
          <w:rFonts w:ascii="Palatino Linotype" w:hAnsi="Palatino Linotype" w:cs="Arial"/>
          <w:b/>
        </w:rPr>
        <w:t xml:space="preserve"> La R</w:t>
      </w:r>
      <w:r>
        <w:rPr>
          <w:rFonts w:ascii="Palatino Linotype" w:hAnsi="Palatino Linotype" w:cs="Arial"/>
          <w:b/>
        </w:rPr>
        <w:t xml:space="preserve">ecurrente </w:t>
      </w:r>
      <w:r>
        <w:rPr>
          <w:rFonts w:ascii="Palatino Linotype" w:hAnsi="Palatino Linotype" w:cs="Arial"/>
        </w:rPr>
        <w:t xml:space="preserve">desahogo el requerimiento de aclaración en los siguientes términos: </w:t>
      </w:r>
    </w:p>
    <w:p w14:paraId="2F873349" w14:textId="77777777" w:rsidR="00AF3E2E" w:rsidRDefault="00AF3E2E" w:rsidP="005B38D8">
      <w:pPr>
        <w:pStyle w:val="INFOEM"/>
        <w:rPr>
          <w:b/>
        </w:rPr>
      </w:pPr>
      <w:r>
        <w:t>“</w:t>
      </w:r>
      <w:r w:rsidR="005B38D8" w:rsidRPr="005B38D8">
        <w:t>requiero todos los que se hayan generado en los últimos diez años TODOS, como lo solicite en mi solicitud.</w:t>
      </w:r>
      <w:r>
        <w:t xml:space="preserve">” </w:t>
      </w:r>
      <w:r>
        <w:rPr>
          <w:b/>
        </w:rPr>
        <w:t xml:space="preserve">[Sic] </w:t>
      </w:r>
    </w:p>
    <w:p w14:paraId="70C74A2A" w14:textId="77777777" w:rsidR="005B38D8" w:rsidRPr="005B38D8" w:rsidRDefault="005B38D8" w:rsidP="005B38D8">
      <w:pPr>
        <w:pStyle w:val="INFOEM"/>
        <w:rPr>
          <w:b/>
        </w:rPr>
      </w:pPr>
    </w:p>
    <w:p w14:paraId="28751483" w14:textId="77777777" w:rsidR="00AF3E2E" w:rsidRDefault="00AF3E2E" w:rsidP="00AF3E2E">
      <w:pPr>
        <w:spacing w:before="240" w:line="360" w:lineRule="auto"/>
        <w:jc w:val="both"/>
        <w:rPr>
          <w:rFonts w:ascii="Palatino Linotype" w:hAnsi="Palatino Linotype" w:cs="Arial"/>
          <w:b/>
          <w:sz w:val="28"/>
        </w:rPr>
      </w:pPr>
      <w:r>
        <w:rPr>
          <w:rFonts w:ascii="Palatino Linotype" w:hAnsi="Palatino Linotype" w:cs="Arial"/>
          <w:b/>
          <w:sz w:val="28"/>
        </w:rPr>
        <w:t xml:space="preserve">TERCERO.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EA0A4C1" w14:textId="77777777" w:rsidR="00AF3E2E" w:rsidRDefault="00AF3E2E" w:rsidP="00AF3E2E">
      <w:pPr>
        <w:spacing w:before="240" w:line="360" w:lineRule="auto"/>
        <w:jc w:val="both"/>
        <w:rPr>
          <w:rFonts w:ascii="Palatino Linotype" w:hAnsi="Palatino Linotype" w:cs="Arial"/>
        </w:rPr>
      </w:pPr>
      <w:r w:rsidRPr="00A77BF1">
        <w:rPr>
          <w:rFonts w:ascii="Palatino Linotype" w:hAnsi="Palatino Linotype" w:cs="Arial"/>
        </w:rPr>
        <w:t xml:space="preserve">En el expediente electrónico </w:t>
      </w:r>
      <w:r w:rsidRPr="00A77BF1">
        <w:rPr>
          <w:rFonts w:ascii="Palatino Linotype" w:hAnsi="Palatino Linotype" w:cs="Arial"/>
          <w:b/>
        </w:rPr>
        <w:t>SAIMEX</w:t>
      </w:r>
      <w:r>
        <w:rPr>
          <w:rFonts w:ascii="Palatino Linotype" w:hAnsi="Palatino Linotype" w:cs="Arial"/>
        </w:rPr>
        <w:t xml:space="preserve">, se aprecia que </w:t>
      </w:r>
      <w:r w:rsidRPr="00A77BF1">
        <w:rPr>
          <w:rFonts w:ascii="Palatino Linotype" w:hAnsi="Palatino Linotype" w:cs="Arial"/>
          <w:b/>
        </w:rPr>
        <w:t>El Sujeto Obligado</w:t>
      </w:r>
      <w:r>
        <w:rPr>
          <w:rFonts w:ascii="Palatino Linotype" w:hAnsi="Palatino Linotype" w:cs="Arial"/>
          <w:b/>
        </w:rPr>
        <w:t xml:space="preserve"> </w:t>
      </w:r>
      <w:r w:rsidRPr="00D41F41">
        <w:rPr>
          <w:rFonts w:ascii="Palatino Linotype" w:hAnsi="Palatino Linotype" w:cs="Arial"/>
        </w:rPr>
        <w:t xml:space="preserve">en fecha </w:t>
      </w:r>
      <w:r w:rsidR="005B38D8">
        <w:rPr>
          <w:rFonts w:ascii="Palatino Linotype" w:hAnsi="Palatino Linotype" w:cs="Arial"/>
        </w:rPr>
        <w:t xml:space="preserve">treinta de agosto </w:t>
      </w:r>
      <w:r>
        <w:rPr>
          <w:rFonts w:ascii="Palatino Linotype" w:hAnsi="Palatino Linotype" w:cs="Arial"/>
        </w:rPr>
        <w:t xml:space="preserve">de dos mil veintiuno, dio respuesta a la solicitud de información adjuntando para tal efecto el archivo denominado </w:t>
      </w:r>
      <w:r w:rsidRPr="00E80D58">
        <w:rPr>
          <w:rFonts w:ascii="Palatino Linotype" w:hAnsi="Palatino Linotype" w:cs="Arial"/>
          <w:b/>
          <w:u w:val="single"/>
        </w:rPr>
        <w:t>“</w:t>
      </w:r>
      <w:r w:rsidR="005B38D8" w:rsidRPr="005B38D8">
        <w:rPr>
          <w:rFonts w:ascii="Palatino Linotype" w:hAnsi="Palatino Linotype" w:cs="Arial"/>
          <w:b/>
          <w:u w:val="single"/>
        </w:rPr>
        <w:t>Res 252.pdf</w:t>
      </w:r>
      <w:r w:rsidRPr="00E80D58">
        <w:rPr>
          <w:rFonts w:ascii="Palatino Linotype" w:hAnsi="Palatino Linotype" w:cs="Arial"/>
          <w:b/>
          <w:u w:val="single"/>
        </w:rPr>
        <w:t>”</w:t>
      </w:r>
      <w:r>
        <w:rPr>
          <w:rFonts w:ascii="Palatino Linotype" w:hAnsi="Palatino Linotype" w:cs="Arial"/>
        </w:rPr>
        <w:t>, el cual se tienen por reproducido al ser del conocimiento de las partes.</w:t>
      </w: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5A17BE" w:rsidRPr="00E73F97" w14:paraId="3E85CF2A" w14:textId="77777777" w:rsidTr="002A7A9C">
        <w:trPr>
          <w:trHeight w:val="3416"/>
          <w:tblCellSpacing w:w="0" w:type="dxa"/>
          <w:jc w:val="center"/>
        </w:trPr>
        <w:tc>
          <w:tcPr>
            <w:tcW w:w="0" w:type="auto"/>
            <w:tcBorders>
              <w:top w:val="nil"/>
              <w:bottom w:val="nil"/>
            </w:tcBorders>
            <w:vAlign w:val="center"/>
            <w:hideMark/>
          </w:tcPr>
          <w:p w14:paraId="2D9047BF" w14:textId="77777777" w:rsidR="002A7A9C" w:rsidRPr="002A7A9C" w:rsidRDefault="005A17BE" w:rsidP="002A7A9C">
            <w:pPr>
              <w:jc w:val="right"/>
              <w:rPr>
                <w:rFonts w:ascii="Palatino Linotype" w:hAnsi="Palatino Linotype"/>
                <w:i/>
              </w:rPr>
            </w:pPr>
            <w:r w:rsidRPr="002A7A9C">
              <w:rPr>
                <w:rFonts w:ascii="Palatino Linotype" w:hAnsi="Palatino Linotype"/>
                <w:i/>
              </w:rPr>
              <w:t>Folio de la solicitud: 00252/SEIEM/IP/2021</w:t>
            </w:r>
          </w:p>
          <w:p w14:paraId="2DD30578" w14:textId="77777777" w:rsidR="002A7A9C" w:rsidRPr="002A7A9C" w:rsidRDefault="002A7A9C" w:rsidP="002A7A9C">
            <w:pPr>
              <w:jc w:val="both"/>
              <w:rPr>
                <w:rFonts w:ascii="Palatino Linotype" w:hAnsi="Palatino Linotype"/>
                <w:i/>
              </w:rPr>
            </w:pPr>
            <w:r w:rsidRPr="002A7A9C">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00DDCC" w14:textId="77777777" w:rsidR="002A7A9C" w:rsidRDefault="002A7A9C" w:rsidP="002A7A9C">
            <w:pPr>
              <w:jc w:val="both"/>
              <w:rPr>
                <w:rFonts w:ascii="Palatino Linotype" w:hAnsi="Palatino Linotype"/>
                <w:i/>
              </w:rPr>
            </w:pPr>
            <w:r w:rsidRPr="002A7A9C">
              <w:rPr>
                <w:rFonts w:ascii="Palatino Linotype" w:hAnsi="Palatino Linotype"/>
                <w:i/>
              </w:rPr>
              <w:t>Se adjunta respuesta a su solicitud</w:t>
            </w:r>
          </w:p>
          <w:p w14:paraId="69499822" w14:textId="77777777" w:rsidR="002A7A9C" w:rsidRPr="002A7A9C" w:rsidRDefault="002A7A9C" w:rsidP="002A7A9C">
            <w:pPr>
              <w:jc w:val="both"/>
              <w:rPr>
                <w:rFonts w:ascii="Palatino Linotype" w:hAnsi="Palatino Linotype"/>
                <w:i/>
              </w:rPr>
            </w:pPr>
          </w:p>
          <w:p w14:paraId="29DBF42C" w14:textId="77777777" w:rsidR="002A7A9C" w:rsidRDefault="002A7A9C" w:rsidP="002A7A9C">
            <w:pPr>
              <w:jc w:val="both"/>
              <w:rPr>
                <w:rFonts w:ascii="Palatino Linotype" w:hAnsi="Palatino Linotype"/>
                <w:i/>
              </w:rPr>
            </w:pPr>
            <w:r w:rsidRPr="002A7A9C">
              <w:rPr>
                <w:rFonts w:ascii="Palatino Linotype" w:hAnsi="Palatino Linotype"/>
                <w:i/>
              </w:rPr>
              <w:t>ATENTAMENTE</w:t>
            </w:r>
          </w:p>
          <w:p w14:paraId="63DD5EAC" w14:textId="05FE8A00" w:rsidR="005A17BE" w:rsidRPr="002A7A9C" w:rsidRDefault="002A7A9C" w:rsidP="002A7A9C">
            <w:pPr>
              <w:jc w:val="both"/>
              <w:rPr>
                <w:rFonts w:ascii="Palatino Linotype" w:hAnsi="Palatino Linotype"/>
                <w:i/>
              </w:rPr>
            </w:pPr>
            <w:r w:rsidRPr="002A7A9C">
              <w:rPr>
                <w:rFonts w:ascii="Palatino Linotype" w:hAnsi="Palatino Linotype"/>
                <w:i/>
              </w:rPr>
              <w:t>Lic. José Luis Gómez Tamayo</w:t>
            </w:r>
          </w:p>
        </w:tc>
      </w:tr>
    </w:tbl>
    <w:p w14:paraId="01A794FA" w14:textId="77777777" w:rsidR="00AF3E2E" w:rsidRDefault="00AF3E2E" w:rsidP="00AF3E2E">
      <w:pPr>
        <w:spacing w:before="240" w:line="360" w:lineRule="auto"/>
        <w:jc w:val="both"/>
        <w:rPr>
          <w:rFonts w:ascii="Palatino Linotype" w:hAnsi="Palatino Linotype" w:cs="Arial"/>
          <w:i/>
        </w:rPr>
      </w:pPr>
    </w:p>
    <w:p w14:paraId="150AEE86" w14:textId="77777777" w:rsidR="00AF3E2E" w:rsidRPr="00441A94" w:rsidRDefault="00AF3E2E" w:rsidP="00AF3E2E">
      <w:pPr>
        <w:spacing w:before="240" w:line="360" w:lineRule="auto"/>
        <w:jc w:val="both"/>
        <w:rPr>
          <w:rFonts w:ascii="Palatino Linotype" w:hAnsi="Palatino Linotype" w:cs="Arial"/>
          <w:b/>
          <w:sz w:val="28"/>
        </w:rPr>
      </w:pPr>
      <w:r>
        <w:rPr>
          <w:rFonts w:ascii="Palatino Linotype" w:hAnsi="Palatino Linotype" w:cs="Arial"/>
          <w:b/>
          <w:sz w:val="28"/>
        </w:rPr>
        <w:t>CUARTO</w:t>
      </w:r>
      <w:r w:rsidRPr="00441A94">
        <w:rPr>
          <w:rFonts w:ascii="Palatino Linotype" w:hAnsi="Palatino Linotype" w:cs="Arial"/>
          <w:b/>
          <w:sz w:val="28"/>
        </w:rPr>
        <w:t xml:space="preserve">. </w:t>
      </w:r>
      <w:r w:rsidRPr="00441A94">
        <w:rPr>
          <w:rFonts w:ascii="Palatino Linotype" w:hAnsi="Palatino Linotype"/>
          <w:b/>
          <w:sz w:val="28"/>
        </w:rPr>
        <w:t>Del recurso de revisión.</w:t>
      </w:r>
    </w:p>
    <w:p w14:paraId="5F6D4AE5" w14:textId="4C26058B" w:rsidR="00AF3E2E" w:rsidRDefault="00AF3E2E" w:rsidP="00AF3E2E">
      <w:pPr>
        <w:spacing w:before="240" w:line="360" w:lineRule="auto"/>
        <w:jc w:val="both"/>
        <w:rPr>
          <w:rFonts w:ascii="Palatino Linotype" w:hAnsi="Palatino Linotype" w:cs="Arial"/>
        </w:rPr>
      </w:pPr>
      <w:r w:rsidRPr="00441A94">
        <w:rPr>
          <w:rFonts w:ascii="Palatino Linotype" w:hAnsi="Palatino Linotype" w:cs="Arial"/>
        </w:rPr>
        <w:lastRenderedPageBreak/>
        <w:t>Inconforme con la respuesta</w:t>
      </w:r>
      <w:r>
        <w:rPr>
          <w:rFonts w:ascii="Palatino Linotype" w:hAnsi="Palatino Linotype" w:cs="Arial"/>
        </w:rPr>
        <w:t xml:space="preserve"> d</w:t>
      </w:r>
      <w:r w:rsidRPr="00441A94">
        <w:rPr>
          <w:rFonts w:ascii="Palatino Linotype" w:hAnsi="Palatino Linotype" w:cs="Arial"/>
        </w:rPr>
        <w:t xml:space="preserve">el sujeto obligado, </w:t>
      </w:r>
      <w:r w:rsidR="002E3ABA">
        <w:rPr>
          <w:rFonts w:ascii="Palatino Linotype" w:hAnsi="Palatino Linotype" w:cs="Arial"/>
          <w:b/>
        </w:rPr>
        <w:t>La</w:t>
      </w:r>
      <w:r w:rsidRPr="00997030">
        <w:rPr>
          <w:rFonts w:ascii="Palatino Linotype" w:hAnsi="Palatino Linotype" w:cs="Arial"/>
          <w:b/>
        </w:rPr>
        <w:t xml:space="preserve"> Recurrente</w:t>
      </w:r>
      <w:r w:rsidRPr="00441A94">
        <w:rPr>
          <w:rFonts w:ascii="Palatino Linotype" w:hAnsi="Palatino Linotype" w:cs="Arial"/>
          <w:b/>
        </w:rPr>
        <w:t xml:space="preserve"> </w:t>
      </w:r>
      <w:r w:rsidRPr="00441A94">
        <w:rPr>
          <w:rFonts w:ascii="Palatino Linotype" w:hAnsi="Palatino Linotype" w:cs="Arial"/>
        </w:rPr>
        <w:t xml:space="preserve">interpuso el recurso de revisión, en </w:t>
      </w:r>
      <w:r>
        <w:rPr>
          <w:rFonts w:ascii="Palatino Linotype" w:hAnsi="Palatino Linotype" w:cs="Arial"/>
        </w:rPr>
        <w:t xml:space="preserve">fecha </w:t>
      </w:r>
      <w:r w:rsidR="005A17BE">
        <w:rPr>
          <w:rFonts w:ascii="Palatino Linotype" w:hAnsi="Palatino Linotype" w:cs="Arial"/>
        </w:rPr>
        <w:t xml:space="preserve">tres de septiembre </w:t>
      </w:r>
      <w:r>
        <w:rPr>
          <w:rFonts w:ascii="Palatino Linotype" w:hAnsi="Palatino Linotype" w:cs="Arial"/>
        </w:rPr>
        <w:t>de dos mil veintiuno</w:t>
      </w:r>
      <w:r w:rsidRPr="00441A94">
        <w:rPr>
          <w:rFonts w:ascii="Palatino Linotype" w:hAnsi="Palatino Linotype" w:cs="Arial"/>
        </w:rPr>
        <w:t>, el cual fue</w:t>
      </w:r>
      <w:r w:rsidRPr="0096643B">
        <w:rPr>
          <w:rFonts w:ascii="Palatino Linotype" w:hAnsi="Palatino Linotype" w:cs="Arial"/>
        </w:rPr>
        <w:t xml:space="preserve"> registrado</w:t>
      </w:r>
      <w:r w:rsidRPr="0096643B">
        <w:rPr>
          <w:rFonts w:ascii="Palatino Linotype" w:hAnsi="Palatino Linotype" w:cs="Arial"/>
          <w:b/>
        </w:rPr>
        <w:t xml:space="preserve"> </w:t>
      </w:r>
      <w:r w:rsidRPr="0096643B">
        <w:rPr>
          <w:rFonts w:ascii="Palatino Linotype" w:hAnsi="Palatino Linotype" w:cs="Arial"/>
        </w:rPr>
        <w:t xml:space="preserve">en el sistema electrónico con el expediente número </w:t>
      </w:r>
      <w:r w:rsidR="005A17BE">
        <w:rPr>
          <w:rFonts w:ascii="Palatino Linotype" w:hAnsi="Palatino Linotype" w:cs="Arial"/>
          <w:b/>
          <w:bCs/>
          <w:lang w:eastAsia="es-MX"/>
        </w:rPr>
        <w:t>04525</w:t>
      </w:r>
      <w:r>
        <w:rPr>
          <w:rFonts w:ascii="Palatino Linotype" w:hAnsi="Palatino Linotype" w:cs="Arial"/>
          <w:b/>
          <w:bCs/>
          <w:lang w:eastAsia="es-MX"/>
        </w:rPr>
        <w:t>/INFOEM/IP/RR/2021</w:t>
      </w:r>
      <w:r w:rsidRPr="0096643B">
        <w:rPr>
          <w:rFonts w:ascii="Palatino Linotype" w:hAnsi="Palatino Linotype" w:cs="Arial"/>
        </w:rPr>
        <w:t>, en el cual arguye, las siguientes manifestaciones:</w:t>
      </w:r>
    </w:p>
    <w:p w14:paraId="7EDF0BB7" w14:textId="77777777" w:rsidR="00AF3E2E" w:rsidRDefault="00AF3E2E" w:rsidP="00AF3E2E">
      <w:pPr>
        <w:spacing w:before="240"/>
        <w:jc w:val="both"/>
        <w:rPr>
          <w:rFonts w:ascii="Palatino Linotype" w:hAnsi="Palatino Linotype" w:cs="Arial"/>
          <w:b/>
        </w:rPr>
      </w:pPr>
      <w:r>
        <w:rPr>
          <w:rFonts w:ascii="Palatino Linotype" w:hAnsi="Palatino Linotype" w:cs="Arial"/>
          <w:b/>
        </w:rPr>
        <w:t>Acto Impugnado:</w:t>
      </w:r>
    </w:p>
    <w:p w14:paraId="4DD16FCE" w14:textId="77777777" w:rsidR="00AF3E2E" w:rsidRPr="00A435E2" w:rsidRDefault="00AF3E2E" w:rsidP="00AF3E2E">
      <w:pPr>
        <w:ind w:left="851" w:right="850"/>
        <w:jc w:val="both"/>
        <w:rPr>
          <w:rFonts w:ascii="Palatino Linotype" w:hAnsi="Palatino Linotype"/>
          <w:i/>
          <w:color w:val="000000"/>
        </w:rPr>
      </w:pPr>
      <w:r w:rsidRPr="00A435E2">
        <w:rPr>
          <w:rFonts w:ascii="Palatino Linotype" w:hAnsi="Palatino Linotype"/>
          <w:i/>
          <w:color w:val="000000"/>
        </w:rPr>
        <w:t>“</w:t>
      </w:r>
      <w:r w:rsidR="005A17BE" w:rsidRPr="005A17BE">
        <w:rPr>
          <w:rFonts w:ascii="Palatino Linotype" w:hAnsi="Palatino Linotype"/>
          <w:i/>
          <w:color w:val="000000"/>
        </w:rPr>
        <w:t>La respuesta</w:t>
      </w:r>
      <w:r>
        <w:rPr>
          <w:rFonts w:ascii="Palatino Linotype" w:hAnsi="Palatino Linotype"/>
          <w:i/>
          <w:color w:val="000000"/>
        </w:rPr>
        <w:t xml:space="preserve">” </w:t>
      </w:r>
      <w:r w:rsidRPr="00B165EF">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76BB0348" w14:textId="77777777" w:rsidR="00AF3E2E" w:rsidRDefault="00AF3E2E" w:rsidP="00AF3E2E">
      <w:pPr>
        <w:spacing w:before="240"/>
        <w:jc w:val="both"/>
        <w:rPr>
          <w:rFonts w:ascii="Palatino Linotype" w:hAnsi="Palatino Linotype" w:cs="Arial"/>
        </w:rPr>
      </w:pPr>
      <w:r>
        <w:rPr>
          <w:rFonts w:ascii="Palatino Linotype" w:hAnsi="Palatino Linotype" w:cs="Arial"/>
          <w:b/>
        </w:rPr>
        <w:t>Razones o Motivos de Inconformidad</w:t>
      </w:r>
      <w:r>
        <w:rPr>
          <w:rFonts w:ascii="Palatino Linotype" w:hAnsi="Palatino Linotype" w:cs="Arial"/>
        </w:rPr>
        <w:t xml:space="preserve">: </w:t>
      </w:r>
    </w:p>
    <w:p w14:paraId="7F79CC00" w14:textId="77777777" w:rsidR="00AF3E2E" w:rsidRDefault="00AF3E2E" w:rsidP="00AF3E2E">
      <w:pPr>
        <w:ind w:left="851" w:right="850"/>
        <w:jc w:val="both"/>
        <w:rPr>
          <w:rFonts w:ascii="Palatino Linotype" w:hAnsi="Palatino Linotype" w:cs="Arial"/>
          <w:i/>
        </w:rPr>
      </w:pPr>
      <w:r w:rsidRPr="004469D5">
        <w:rPr>
          <w:rFonts w:ascii="Palatino Linotype" w:hAnsi="Palatino Linotype" w:cs="Arial"/>
          <w:i/>
        </w:rPr>
        <w:t>“</w:t>
      </w:r>
      <w:r w:rsidR="005A17BE" w:rsidRPr="005A17BE">
        <w:rPr>
          <w:rFonts w:ascii="Palatino Linotype" w:hAnsi="Palatino Linotype" w:cs="Arial"/>
          <w:i/>
        </w:rPr>
        <w:t xml:space="preserve">Se me hace muy difícil creer que la información supere los 7 </w:t>
      </w:r>
      <w:proofErr w:type="spellStart"/>
      <w:r w:rsidR="005A17BE" w:rsidRPr="005A17BE">
        <w:rPr>
          <w:rFonts w:ascii="Palatino Linotype" w:hAnsi="Palatino Linotype" w:cs="Arial"/>
          <w:i/>
        </w:rPr>
        <w:t>gb</w:t>
      </w:r>
      <w:proofErr w:type="spellEnd"/>
      <w:r w:rsidR="005A17BE" w:rsidRPr="005A17BE">
        <w:rPr>
          <w:rFonts w:ascii="Palatino Linotype" w:hAnsi="Palatino Linotype" w:cs="Arial"/>
          <w:i/>
        </w:rPr>
        <w:t xml:space="preserve"> de </w:t>
      </w:r>
      <w:proofErr w:type="spellStart"/>
      <w:r w:rsidR="005A17BE" w:rsidRPr="005A17BE">
        <w:rPr>
          <w:rFonts w:ascii="Palatino Linotype" w:hAnsi="Palatino Linotype" w:cs="Arial"/>
          <w:i/>
        </w:rPr>
        <w:t>informacion</w:t>
      </w:r>
      <w:proofErr w:type="spellEnd"/>
      <w:r w:rsidR="005A17BE" w:rsidRPr="005A17BE">
        <w:rPr>
          <w:rFonts w:ascii="Palatino Linotype" w:hAnsi="Palatino Linotype" w:cs="Arial"/>
          <w:i/>
        </w:rPr>
        <w:t>, siento que me están negando la información para que yo acuda a sus instalaciones por la información, y conozcan mi identidad cuando la Ley te permite no acreditar identidad jurídica, por lo que solicito de nueva cuenta me puedan facilitar la información y no me la nieguen. No quiero que me cambien la modalidad por lo que pido la injerencia de las autoridades para que den el fallo a mi favor.</w:t>
      </w:r>
      <w:r w:rsidRPr="004469D5">
        <w:rPr>
          <w:rFonts w:ascii="Palatino Linotype" w:hAnsi="Palatino Linotype" w:cs="Arial"/>
          <w:i/>
        </w:rPr>
        <w:t>” [</w:t>
      </w:r>
      <w:r>
        <w:rPr>
          <w:rFonts w:ascii="Palatino Linotype" w:hAnsi="Palatino Linotype" w:cs="Arial"/>
          <w:i/>
        </w:rPr>
        <w:t>S</w:t>
      </w:r>
      <w:r w:rsidRPr="004469D5">
        <w:rPr>
          <w:rFonts w:ascii="Palatino Linotype" w:hAnsi="Palatino Linotype" w:cs="Arial"/>
          <w:i/>
        </w:rPr>
        <w:t>ic]</w:t>
      </w:r>
    </w:p>
    <w:p w14:paraId="7E941D19" w14:textId="77777777" w:rsidR="005A17BE" w:rsidRDefault="005A17BE" w:rsidP="00AF3E2E">
      <w:pPr>
        <w:spacing w:before="240" w:line="360" w:lineRule="auto"/>
        <w:jc w:val="both"/>
        <w:rPr>
          <w:rFonts w:ascii="Palatino Linotype" w:hAnsi="Palatino Linotype" w:cs="Arial"/>
          <w:b/>
          <w:sz w:val="28"/>
        </w:rPr>
      </w:pPr>
    </w:p>
    <w:p w14:paraId="132D4717" w14:textId="77777777" w:rsidR="00AF3E2E" w:rsidRDefault="00AF3E2E" w:rsidP="00AF3E2E">
      <w:pPr>
        <w:spacing w:before="240" w:line="360" w:lineRule="auto"/>
        <w:jc w:val="both"/>
        <w:rPr>
          <w:rFonts w:ascii="Palatino Linotype" w:hAnsi="Palatino Linotype" w:cs="Arial"/>
          <w:b/>
        </w:rPr>
      </w:pPr>
      <w:r>
        <w:rPr>
          <w:rFonts w:ascii="Palatino Linotype" w:hAnsi="Palatino Linotype" w:cs="Arial"/>
          <w:b/>
          <w:sz w:val="28"/>
        </w:rPr>
        <w:t>QUINTO</w:t>
      </w:r>
      <w:r w:rsidRPr="008551ED">
        <w:rPr>
          <w:rFonts w:ascii="Palatino Linotype" w:hAnsi="Palatino Linotype" w:cs="Arial"/>
          <w:b/>
        </w:rPr>
        <w:t xml:space="preserve">. </w:t>
      </w:r>
      <w:r w:rsidRPr="0087163A">
        <w:rPr>
          <w:rFonts w:ascii="Palatino Linotype" w:hAnsi="Palatino Linotype" w:cs="Arial"/>
          <w:b/>
          <w:sz w:val="28"/>
          <w:szCs w:val="28"/>
        </w:rPr>
        <w:t>Del turno del recurso de revisión.</w:t>
      </w:r>
    </w:p>
    <w:p w14:paraId="4B0CEC56" w14:textId="77777777" w:rsidR="00AF3E2E" w:rsidRDefault="00AF3E2E" w:rsidP="00AF3E2E">
      <w:pPr>
        <w:spacing w:before="240" w:line="360" w:lineRule="auto"/>
        <w:jc w:val="both"/>
        <w:rPr>
          <w:rFonts w:ascii="Palatino Linotype" w:hAnsi="Palatino Linotype" w:cs="Arial"/>
        </w:rPr>
      </w:pPr>
      <w:r>
        <w:rPr>
          <w:rFonts w:ascii="Palatino Linotype" w:hAnsi="Palatino Linotype" w:cs="Arial"/>
        </w:rPr>
        <w:t xml:space="preserve">Medio de impugnación que le fue turnado </w:t>
      </w:r>
      <w:r w:rsidR="005A17BE">
        <w:rPr>
          <w:rFonts w:ascii="Palatino Linotype" w:hAnsi="Palatino Linotype" w:cs="Arial"/>
        </w:rPr>
        <w:t xml:space="preserve">al Comisionado </w:t>
      </w:r>
      <w:r w:rsidR="005A17BE">
        <w:rPr>
          <w:rFonts w:ascii="Palatino Linotype" w:hAnsi="Palatino Linotype" w:cs="Arial"/>
          <w:b/>
        </w:rPr>
        <w:t>José Martínez Vilchis</w:t>
      </w:r>
      <w:r>
        <w:rPr>
          <w:rFonts w:ascii="Palatino Linotype" w:hAnsi="Palatino Linotype" w:cs="Arial"/>
        </w:rPr>
        <w:t xml:space="preserve">, por medio del sistema electrónico en términos del arábigo 185 fracción I de la Ley de Transparencia y Acceso a la información Pública del Estado de México y Municipios, del cual recayó acuerdo de admisión en fecha </w:t>
      </w:r>
      <w:r w:rsidR="006049BD">
        <w:rPr>
          <w:rFonts w:ascii="Palatino Linotype" w:hAnsi="Palatino Linotype" w:cs="Arial"/>
        </w:rPr>
        <w:t>nueve de septiembre</w:t>
      </w:r>
      <w:r>
        <w:rPr>
          <w:rFonts w:ascii="Palatino Linotype" w:hAnsi="Palatino Linotype" w:cs="Arial"/>
        </w:rPr>
        <w:t xml:space="preserve"> de dos mil veintiuno, determinándose en él, un plazo de siete días para que las partes manifestaran lo que a su derecho corresponda en términos del numeral ya citado.</w:t>
      </w:r>
    </w:p>
    <w:p w14:paraId="49D374CF" w14:textId="77777777" w:rsidR="00AF3E2E" w:rsidRDefault="00AF3E2E" w:rsidP="00AF3E2E">
      <w:pPr>
        <w:spacing w:before="240" w:line="360" w:lineRule="auto"/>
        <w:jc w:val="both"/>
        <w:rPr>
          <w:rFonts w:ascii="Palatino Linotype" w:hAnsi="Palatino Linotype" w:cs="Arial"/>
        </w:rPr>
      </w:pPr>
    </w:p>
    <w:p w14:paraId="503513AC" w14:textId="77777777" w:rsidR="00AF3E2E" w:rsidRDefault="00AF3E2E" w:rsidP="00AF3E2E">
      <w:pPr>
        <w:spacing w:before="240" w:line="360" w:lineRule="auto"/>
        <w:jc w:val="both"/>
        <w:rPr>
          <w:rFonts w:ascii="Palatino Linotype" w:hAnsi="Palatino Linotype" w:cs="Arial"/>
          <w:b/>
        </w:rPr>
      </w:pPr>
      <w:r>
        <w:rPr>
          <w:rFonts w:ascii="Palatino Linotype" w:hAnsi="Palatino Linotype" w:cs="Arial"/>
          <w:b/>
          <w:sz w:val="28"/>
        </w:rPr>
        <w:t>SEXTO</w:t>
      </w:r>
      <w:r w:rsidRPr="008551ED">
        <w:rPr>
          <w:rFonts w:ascii="Palatino Linotype" w:hAnsi="Palatino Linotype" w:cs="Arial"/>
          <w:b/>
        </w:rPr>
        <w:t>.</w:t>
      </w:r>
      <w:r>
        <w:rPr>
          <w:rFonts w:ascii="Palatino Linotype" w:hAnsi="Palatino Linotype" w:cs="Arial"/>
          <w:b/>
        </w:rPr>
        <w:t xml:space="preserve"> </w:t>
      </w:r>
      <w:r w:rsidRPr="0087163A">
        <w:rPr>
          <w:rFonts w:ascii="Palatino Linotype" w:hAnsi="Palatino Linotype" w:cs="Arial"/>
          <w:b/>
          <w:sz w:val="28"/>
          <w:szCs w:val="28"/>
        </w:rPr>
        <w:t>De la etapa de instrucción.</w:t>
      </w:r>
    </w:p>
    <w:p w14:paraId="1F408B99" w14:textId="7AAB9813" w:rsidR="00AF3E2E" w:rsidRDefault="00AF3E2E" w:rsidP="00AF3E2E">
      <w:pPr>
        <w:spacing w:before="240" w:line="360" w:lineRule="auto"/>
        <w:jc w:val="both"/>
        <w:rPr>
          <w:rFonts w:ascii="Palatino Linotype" w:hAnsi="Palatino Linotype" w:cs="Arial"/>
        </w:rPr>
      </w:pPr>
      <w:r w:rsidRPr="00A4009B">
        <w:rPr>
          <w:rFonts w:ascii="Palatino Linotype" w:hAnsi="Palatino Linotype" w:cs="Arial"/>
        </w:rPr>
        <w:lastRenderedPageBreak/>
        <w:t xml:space="preserve">Así, </w:t>
      </w:r>
      <w:r>
        <w:rPr>
          <w:rFonts w:ascii="Palatino Linotype" w:hAnsi="Palatino Linotype" w:cs="Arial"/>
        </w:rPr>
        <w:t>una vez abierta la etapa de instrucción</w:t>
      </w:r>
      <w:r w:rsidRPr="003E076B">
        <w:rPr>
          <w:rFonts w:ascii="Palatino Linotype" w:hAnsi="Palatino Linotype" w:cs="Arial"/>
        </w:rPr>
        <w:t>,</w:t>
      </w:r>
      <w:r>
        <w:rPr>
          <w:rFonts w:ascii="Palatino Linotype" w:hAnsi="Palatino Linotype" w:cs="Arial"/>
        </w:rPr>
        <w:t xml:space="preserve"> en el sumario se observa que el Sujeto Obligado </w:t>
      </w:r>
      <w:r w:rsidR="006049BD">
        <w:rPr>
          <w:rFonts w:ascii="Palatino Linotype" w:hAnsi="Palatino Linotype" w:cs="Arial"/>
        </w:rPr>
        <w:t>fue omiso en remitir</w:t>
      </w:r>
      <w:r>
        <w:rPr>
          <w:rFonts w:ascii="Palatino Linotype" w:hAnsi="Palatino Linotype" w:cs="Arial"/>
        </w:rPr>
        <w:t xml:space="preserve"> su informe justificado</w:t>
      </w:r>
      <w:r w:rsidR="006049BD">
        <w:rPr>
          <w:rFonts w:ascii="Palatino Linotype" w:hAnsi="Palatino Linotype" w:cs="Arial"/>
        </w:rPr>
        <w:t xml:space="preserve"> correspondiente</w:t>
      </w:r>
      <w:r>
        <w:rPr>
          <w:rFonts w:ascii="Palatino Linotype" w:hAnsi="Palatino Linotype" w:cs="Arial"/>
        </w:rPr>
        <w:t>; asimismo, habiendo transcurrido el plazo establecido no se pres</w:t>
      </w:r>
      <w:r w:rsidR="002E3ABA">
        <w:rPr>
          <w:rFonts w:ascii="Palatino Linotype" w:hAnsi="Palatino Linotype" w:cs="Arial"/>
        </w:rPr>
        <w:t>entó manifestación por parte de la</w:t>
      </w:r>
      <w:r>
        <w:rPr>
          <w:rFonts w:ascii="Palatino Linotype" w:hAnsi="Palatino Linotype" w:cs="Arial"/>
        </w:rPr>
        <w:t xml:space="preserve"> </w:t>
      </w:r>
      <w:r w:rsidR="002E3ABA">
        <w:rPr>
          <w:rFonts w:ascii="Palatino Linotype" w:hAnsi="Palatino Linotype" w:cs="Arial"/>
        </w:rPr>
        <w:t>R</w:t>
      </w:r>
      <w:r>
        <w:rPr>
          <w:rFonts w:ascii="Palatino Linotype" w:hAnsi="Palatino Linotype" w:cs="Arial"/>
        </w:rPr>
        <w:t xml:space="preserve">ecurrente, por lo cual en fecha </w:t>
      </w:r>
      <w:r w:rsidR="006049BD">
        <w:rPr>
          <w:rFonts w:ascii="Palatino Linotype" w:hAnsi="Palatino Linotype" w:cs="Arial"/>
        </w:rPr>
        <w:t xml:space="preserve">ocho de octubre </w:t>
      </w:r>
      <w:r>
        <w:rPr>
          <w:rFonts w:ascii="Palatino Linotype" w:hAnsi="Palatino Linotype" w:cs="Arial"/>
        </w:rPr>
        <w:t>de los corrientes se decretó el cierre de instrucción</w:t>
      </w:r>
      <w:r w:rsidRPr="00441A94">
        <w:rPr>
          <w:rFonts w:ascii="Palatino Linotype" w:hAnsi="Palatino Linotype" w:cs="Arial"/>
        </w:rPr>
        <w:t xml:space="preserve"> en</w:t>
      </w:r>
      <w:r w:rsidRPr="003E076B">
        <w:rPr>
          <w:rFonts w:ascii="Palatino Linotype" w:hAnsi="Palatino Linotype" w:cs="Arial"/>
        </w:rPr>
        <w:t xml:space="preserve"> términos del artículo 185 </w:t>
      </w:r>
      <w:r>
        <w:rPr>
          <w:rFonts w:ascii="Palatino Linotype" w:hAnsi="Palatino Linotype" w:cs="Arial"/>
        </w:rPr>
        <w:t>f</w:t>
      </w:r>
      <w:r w:rsidRPr="003E076B">
        <w:rPr>
          <w:rFonts w:ascii="Palatino Linotype" w:hAnsi="Palatino Linotype" w:cs="Arial"/>
        </w:rPr>
        <w:t>racción VI de la Ley de Transparencia y Acceso a la Información Pública del Estado de México y Municipios, iniciando el término legal para dictar resolución definitiva del asunto.</w:t>
      </w:r>
    </w:p>
    <w:p w14:paraId="0A382575" w14:textId="77777777" w:rsidR="006049BD" w:rsidRDefault="006049BD" w:rsidP="006049BD">
      <w:pPr>
        <w:spacing w:line="360" w:lineRule="auto"/>
        <w:jc w:val="both"/>
        <w:rPr>
          <w:rFonts w:ascii="Palatino Linotype" w:hAnsi="Palatino Linotype" w:cs="Arial"/>
        </w:rPr>
      </w:pPr>
    </w:p>
    <w:p w14:paraId="2701A7D0" w14:textId="77777777" w:rsidR="00AF3E2E" w:rsidRDefault="006049BD" w:rsidP="00AF3E2E">
      <w:pPr>
        <w:spacing w:line="360" w:lineRule="auto"/>
        <w:jc w:val="both"/>
        <w:rPr>
          <w:rFonts w:ascii="Palatino Linotype" w:hAnsi="Palatino Linotype" w:cs="Arial"/>
        </w:rPr>
      </w:pPr>
      <w:r>
        <w:rPr>
          <w:rFonts w:ascii="Palatino Linotype" w:hAnsi="Palatino Linotype" w:cs="Arial"/>
        </w:rPr>
        <w:t>Asimismo</w:t>
      </w:r>
      <w:r w:rsidRPr="00667998">
        <w:rPr>
          <w:rFonts w:ascii="Palatino Linotype" w:hAnsi="Palatino Linotype" w:cs="Arial"/>
        </w:rPr>
        <w:t>,</w:t>
      </w:r>
      <w:r>
        <w:rPr>
          <w:rFonts w:ascii="Palatino Linotype" w:hAnsi="Palatino Linotype" w:cs="Arial"/>
        </w:rPr>
        <w:t xml:space="preserve"> cabe destacar que,</w:t>
      </w:r>
      <w:r w:rsidRPr="00667998">
        <w:rPr>
          <w:rFonts w:ascii="Palatino Linotype" w:hAnsi="Palatino Linotype" w:cs="Arial"/>
        </w:rPr>
        <w:t xml:space="preserve"> en fecha</w:t>
      </w:r>
      <w:r>
        <w:rPr>
          <w:rFonts w:ascii="Palatino Linotype" w:hAnsi="Palatino Linotype" w:cs="Arial"/>
        </w:rPr>
        <w:t xml:space="preserve"> veintidós de octubre</w:t>
      </w:r>
      <w:r w:rsidRPr="00667998">
        <w:rPr>
          <w:rFonts w:ascii="Palatino Linotype" w:hAnsi="Palatino Linotype" w:cs="Arial"/>
        </w:rPr>
        <w:t xml:space="preserve"> del año en curso, se amplió el plazo para dictar resolución, en términos del artículo 181, de la Ley de Transparencia y Acceso a la Información Pública del Estado de México y Municipios</w:t>
      </w:r>
    </w:p>
    <w:p w14:paraId="058F93C8" w14:textId="77777777" w:rsidR="006049BD" w:rsidRPr="006049BD" w:rsidRDefault="006049BD" w:rsidP="00AF3E2E">
      <w:pPr>
        <w:spacing w:line="360" w:lineRule="auto"/>
        <w:jc w:val="both"/>
        <w:rPr>
          <w:rFonts w:ascii="Palatino Linotype" w:hAnsi="Palatino Linotype" w:cs="Arial"/>
        </w:rPr>
      </w:pPr>
    </w:p>
    <w:p w14:paraId="7025227D" w14:textId="77777777" w:rsidR="000B5E25" w:rsidRDefault="000B5E25" w:rsidP="000B5E25">
      <w:pPr>
        <w:pStyle w:val="Prrafodelista"/>
        <w:spacing w:line="360" w:lineRule="auto"/>
        <w:ind w:left="0"/>
        <w:jc w:val="both"/>
        <w:rPr>
          <w:rFonts w:ascii="Palatino Linotype" w:eastAsiaTheme="minorHAnsi" w:hAnsi="Palatino Linotype" w:cs="Arial"/>
          <w:lang w:val="es-MX" w:eastAsia="en-US"/>
        </w:rPr>
      </w:pPr>
    </w:p>
    <w:p w14:paraId="5BA91683" w14:textId="77777777" w:rsidR="000B5E25" w:rsidRPr="0024200F" w:rsidRDefault="000B5E25" w:rsidP="000B5E25">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00D1783C" w14:textId="77777777" w:rsidR="000B5E25" w:rsidRDefault="000B5E25" w:rsidP="000B5E25">
      <w:pPr>
        <w:spacing w:line="360" w:lineRule="auto"/>
        <w:ind w:right="49"/>
        <w:jc w:val="both"/>
        <w:rPr>
          <w:rFonts w:ascii="Palatino Linotype" w:hAnsi="Palatino Linotype"/>
          <w:szCs w:val="28"/>
        </w:rPr>
      </w:pPr>
    </w:p>
    <w:p w14:paraId="7EFE44B3" w14:textId="77777777" w:rsidR="009F62C3" w:rsidRPr="00825F67" w:rsidRDefault="009F62C3" w:rsidP="000B5E25">
      <w:pPr>
        <w:spacing w:line="360" w:lineRule="auto"/>
        <w:ind w:right="49"/>
        <w:jc w:val="both"/>
        <w:rPr>
          <w:rFonts w:ascii="Palatino Linotype" w:hAnsi="Palatino Linotype"/>
          <w:szCs w:val="28"/>
        </w:rPr>
      </w:pPr>
    </w:p>
    <w:p w14:paraId="7B9E7BFD" w14:textId="77777777" w:rsidR="000B5E25" w:rsidRPr="00FB3150" w:rsidRDefault="000B5E25" w:rsidP="000B5E25">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14:paraId="0A07931F" w14:textId="4A0B573B" w:rsidR="000B5E25" w:rsidRDefault="000B5E25" w:rsidP="006049BD">
      <w:pPr>
        <w:spacing w:line="360" w:lineRule="auto"/>
        <w:jc w:val="both"/>
        <w:rPr>
          <w:rFonts w:ascii="Palatino Linotype" w:hAnsi="Palatino Linotype" w:cs="Arial"/>
        </w:rPr>
      </w:pPr>
      <w:r w:rsidRPr="001D77CB">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w:t>
      </w:r>
      <w:r w:rsidR="002E3ABA">
        <w:rPr>
          <w:rFonts w:ascii="Palatino Linotype" w:hAnsi="Palatino Linotype" w:cs="Arial"/>
        </w:rPr>
        <w:t>la</w:t>
      </w:r>
      <w:r w:rsidRPr="001D77CB">
        <w:rPr>
          <w:rFonts w:ascii="Palatino Linotype" w:hAnsi="Palatino Linotype" w:cs="Arial"/>
        </w:rPr>
        <w:t xml:space="preserve"> ahora </w:t>
      </w:r>
      <w:r>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 xml:space="preserve">conforme a lo dispuesto en los artículos </w:t>
      </w:r>
      <w:r w:rsidRPr="00343F97">
        <w:rPr>
          <w:rFonts w:ascii="Palatino Linotype" w:hAnsi="Palatino Linotype" w:cs="Arial"/>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w:t>
      </w:r>
      <w:r w:rsidRPr="00343F97">
        <w:rPr>
          <w:rFonts w:ascii="Palatino Linotype" w:hAnsi="Palatino Linotype" w:cs="Arial"/>
        </w:rPr>
        <w:lastRenderedPageBreak/>
        <w:t>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FA3C9A0" w14:textId="77777777" w:rsidR="0080422C" w:rsidRDefault="0080422C" w:rsidP="000B5E25">
      <w:pPr>
        <w:spacing w:line="360" w:lineRule="auto"/>
        <w:ind w:right="49"/>
        <w:jc w:val="both"/>
        <w:rPr>
          <w:rFonts w:ascii="Palatino Linotype" w:hAnsi="Palatino Linotype" w:cs="Arial"/>
        </w:rPr>
      </w:pPr>
    </w:p>
    <w:p w14:paraId="297AF643" w14:textId="77777777" w:rsidR="00B35751" w:rsidRPr="00FB3150" w:rsidRDefault="00B35751" w:rsidP="00B35751">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14:paraId="6D463AD5" w14:textId="77777777" w:rsidR="00B35751" w:rsidRDefault="00B35751" w:rsidP="00B35751">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14:paraId="3A4BFD0F" w14:textId="77777777" w:rsidR="00B35751" w:rsidRDefault="00B35751" w:rsidP="00B35751">
      <w:pPr>
        <w:spacing w:line="360" w:lineRule="auto"/>
        <w:ind w:right="49"/>
        <w:jc w:val="both"/>
        <w:rPr>
          <w:rFonts w:ascii="Palatino Linotype" w:hAnsi="Palatino Linotype" w:cs="Arial"/>
        </w:rPr>
      </w:pPr>
    </w:p>
    <w:p w14:paraId="1037EFB6" w14:textId="77777777" w:rsidR="00B35751" w:rsidRDefault="00B35751" w:rsidP="00B35751">
      <w:pPr>
        <w:spacing w:line="360" w:lineRule="auto"/>
        <w:ind w:right="49"/>
        <w:jc w:val="both"/>
        <w:rPr>
          <w:rFonts w:ascii="Palatino Linotype" w:hAnsi="Palatino Linotype" w:cs="Arial"/>
        </w:rPr>
      </w:pPr>
    </w:p>
    <w:p w14:paraId="4CF3C2A1" w14:textId="77777777" w:rsidR="00B35751" w:rsidRPr="00FB3150" w:rsidRDefault="00B35751" w:rsidP="00B35751">
      <w:pPr>
        <w:spacing w:line="360" w:lineRule="auto"/>
        <w:ind w:right="49"/>
        <w:jc w:val="both"/>
        <w:rPr>
          <w:rFonts w:ascii="Palatino Linotype" w:hAnsi="Palatino Linotype" w:cs="Arial"/>
          <w:b/>
          <w:sz w:val="28"/>
          <w:szCs w:val="28"/>
        </w:rPr>
      </w:pPr>
      <w:r w:rsidRPr="00FB3150">
        <w:rPr>
          <w:rFonts w:ascii="Palatino Linotype" w:hAnsi="Palatino Linotype" w:cs="Arial"/>
          <w:b/>
          <w:sz w:val="28"/>
          <w:szCs w:val="28"/>
        </w:rPr>
        <w:t>TERCERO.</w:t>
      </w:r>
      <w:r w:rsidRPr="00FB3150">
        <w:rPr>
          <w:rFonts w:ascii="Palatino Linotype" w:hAnsi="Palatino Linotype" w:cs="Arial"/>
          <w:sz w:val="28"/>
          <w:szCs w:val="28"/>
        </w:rPr>
        <w:t xml:space="preserve"> </w:t>
      </w:r>
      <w:r w:rsidRPr="00FB3150">
        <w:rPr>
          <w:rFonts w:ascii="Palatino Linotype" w:hAnsi="Palatino Linotype" w:cs="Arial"/>
          <w:b/>
          <w:sz w:val="28"/>
          <w:szCs w:val="28"/>
        </w:rPr>
        <w:t xml:space="preserve">De las causas de improcedencia. </w:t>
      </w:r>
    </w:p>
    <w:p w14:paraId="3E7E6617" w14:textId="77777777" w:rsidR="00B35751" w:rsidRDefault="00B35751" w:rsidP="00B35751">
      <w:pPr>
        <w:spacing w:line="360" w:lineRule="auto"/>
        <w:ind w:right="49"/>
        <w:jc w:val="both"/>
        <w:rPr>
          <w:rFonts w:ascii="Palatino Linotype" w:hAnsi="Palatino Linotype" w:cs="Arial"/>
        </w:rPr>
      </w:pPr>
      <w:r w:rsidRPr="0024200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24200F">
        <w:rPr>
          <w:rFonts w:ascii="Palatino Linotype" w:hAnsi="Palatino Linotype" w:cs="Arial"/>
        </w:rPr>
        <w:lastRenderedPageBreak/>
        <w:t>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14:paraId="121F64C3" w14:textId="77777777" w:rsidR="00B35751" w:rsidRDefault="00B35751" w:rsidP="00B35751">
      <w:pPr>
        <w:spacing w:line="360" w:lineRule="auto"/>
        <w:ind w:right="49"/>
        <w:jc w:val="both"/>
        <w:rPr>
          <w:rFonts w:ascii="Palatino Linotype" w:hAnsi="Palatino Linotype" w:cs="Arial"/>
        </w:rPr>
      </w:pPr>
    </w:p>
    <w:p w14:paraId="59694F9A" w14:textId="77777777" w:rsidR="00B35751" w:rsidRDefault="00B35751" w:rsidP="00B35751">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14:paraId="381F9AB7" w14:textId="77777777" w:rsidR="000B5E25" w:rsidRDefault="000B5E25" w:rsidP="000B5E25">
      <w:pPr>
        <w:pStyle w:val="Prrafodelista"/>
        <w:autoSpaceDE w:val="0"/>
        <w:autoSpaceDN w:val="0"/>
        <w:adjustRightInd w:val="0"/>
        <w:spacing w:line="360" w:lineRule="auto"/>
        <w:ind w:left="0"/>
        <w:jc w:val="both"/>
        <w:rPr>
          <w:rFonts w:ascii="Palatino Linotype" w:hAnsi="Palatino Linotype" w:cs="Arial"/>
        </w:rPr>
      </w:pPr>
    </w:p>
    <w:p w14:paraId="2F7F3B2B" w14:textId="77777777" w:rsidR="00370AB6" w:rsidRDefault="00370AB6" w:rsidP="000B5E25">
      <w:pPr>
        <w:pStyle w:val="Prrafodelista"/>
        <w:autoSpaceDE w:val="0"/>
        <w:autoSpaceDN w:val="0"/>
        <w:adjustRightInd w:val="0"/>
        <w:spacing w:line="360" w:lineRule="auto"/>
        <w:ind w:left="0"/>
        <w:jc w:val="both"/>
        <w:rPr>
          <w:rFonts w:ascii="Palatino Linotype" w:hAnsi="Palatino Linotype" w:cs="Arial"/>
        </w:rPr>
      </w:pPr>
    </w:p>
    <w:p w14:paraId="3F0DAE8C" w14:textId="77777777" w:rsidR="000B5E25" w:rsidRPr="00FB3150" w:rsidRDefault="000B5E25" w:rsidP="000B5E25">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sidRPr="00FB3150">
        <w:rPr>
          <w:rFonts w:ascii="Palatino Linotype" w:hAnsi="Palatino Linotype" w:cs="Arial"/>
          <w:b/>
          <w:sz w:val="28"/>
          <w:szCs w:val="28"/>
        </w:rPr>
        <w:t>CUARTO. Estudio y resolución del asunto</w:t>
      </w:r>
      <w:r w:rsidRPr="00FB3150">
        <w:rPr>
          <w:rFonts w:ascii="Palatino Linotype" w:hAnsi="Palatino Linotype"/>
          <w:b/>
          <w:sz w:val="28"/>
          <w:szCs w:val="28"/>
        </w:rPr>
        <w:t xml:space="preserve">. </w:t>
      </w:r>
    </w:p>
    <w:p w14:paraId="0AEE071B" w14:textId="77777777" w:rsidR="000B5E25" w:rsidRDefault="000B5E25" w:rsidP="000B5E25">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para así estar en </w:t>
      </w:r>
      <w:r w:rsidRPr="0024200F">
        <w:rPr>
          <w:rFonts w:ascii="Palatino Linotype" w:hAnsi="Palatino Linotype" w:cs="Arial"/>
        </w:rPr>
        <w:lastRenderedPageBreak/>
        <w:t>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14:paraId="68934CE8" w14:textId="77777777" w:rsidR="000B5E25" w:rsidRPr="0024200F" w:rsidRDefault="000B5E25" w:rsidP="000B5E25">
      <w:pPr>
        <w:pStyle w:val="Prrafodelista"/>
        <w:autoSpaceDE w:val="0"/>
        <w:autoSpaceDN w:val="0"/>
        <w:adjustRightInd w:val="0"/>
        <w:spacing w:line="360" w:lineRule="auto"/>
        <w:ind w:left="0"/>
        <w:jc w:val="both"/>
        <w:rPr>
          <w:rFonts w:ascii="Palatino Linotype" w:hAnsi="Palatino Linotype" w:cs="Arial"/>
        </w:rPr>
      </w:pPr>
    </w:p>
    <w:p w14:paraId="75FA3FA9" w14:textId="77777777" w:rsidR="000B5E25" w:rsidRDefault="000B5E25" w:rsidP="000B5E25">
      <w:pPr>
        <w:pStyle w:val="Prrafodelista"/>
        <w:spacing w:line="360" w:lineRule="auto"/>
        <w:ind w:left="0" w:right="49"/>
        <w:jc w:val="both"/>
        <w:rPr>
          <w:rFonts w:ascii="Palatino Linotype" w:hAnsi="Palatino Linotype" w:cs="Arial"/>
          <w:color w:val="000000" w:themeColor="text1"/>
        </w:rPr>
      </w:pPr>
      <w:r>
        <w:rPr>
          <w:rFonts w:ascii="Palatino Linotype" w:hAnsi="Palatino Linotype"/>
          <w:bCs/>
        </w:rPr>
        <w:t>Como se advierte del contenido de</w:t>
      </w:r>
      <w:r w:rsidRPr="004151FC">
        <w:rPr>
          <w:rFonts w:ascii="Palatino Linotype" w:hAnsi="Palatino Linotype"/>
          <w:bCs/>
        </w:rPr>
        <w:t xml:space="preserve"> la solicitud de </w:t>
      </w:r>
      <w:r w:rsidR="00B35751">
        <w:rPr>
          <w:rFonts w:ascii="Palatino Linotype" w:hAnsi="Palatino Linotype"/>
          <w:bCs/>
        </w:rPr>
        <w:t xml:space="preserve">información </w:t>
      </w:r>
      <w:r w:rsidRPr="007D7352">
        <w:rPr>
          <w:rFonts w:ascii="Palatino Linotype" w:hAnsi="Palatino Linotype"/>
          <w:bCs/>
        </w:rPr>
        <w:t>l</w:t>
      </w:r>
      <w:r w:rsidR="00B35751">
        <w:rPr>
          <w:rFonts w:ascii="Palatino Linotype" w:hAnsi="Palatino Linotype"/>
          <w:bCs/>
        </w:rPr>
        <w:t>a</w:t>
      </w:r>
      <w:r w:rsidRPr="007D7352">
        <w:rPr>
          <w:rFonts w:ascii="Palatino Linotype" w:hAnsi="Palatino Linotype"/>
          <w:bCs/>
        </w:rPr>
        <w:t xml:space="preserve"> </w:t>
      </w:r>
      <w:r w:rsidRPr="007D7352">
        <w:rPr>
          <w:rFonts w:ascii="Palatino Linotype" w:hAnsi="Palatino Linotype"/>
          <w:b/>
          <w:bCs/>
        </w:rPr>
        <w:t xml:space="preserve">Recurrente </w:t>
      </w:r>
      <w:r w:rsidRPr="007D7352">
        <w:rPr>
          <w:rFonts w:ascii="Palatino Linotype" w:hAnsi="Palatino Linotype"/>
          <w:bCs/>
        </w:rPr>
        <w:t xml:space="preserve">peticiona </w:t>
      </w:r>
      <w:r w:rsidR="0080422C">
        <w:rPr>
          <w:rFonts w:ascii="Palatino Linotype" w:hAnsi="Palatino Linotype"/>
          <w:bCs/>
        </w:rPr>
        <w:t>objetiva</w:t>
      </w:r>
      <w:r w:rsidR="00B35751">
        <w:rPr>
          <w:rFonts w:ascii="Palatino Linotype" w:hAnsi="Palatino Linotype"/>
          <w:bCs/>
        </w:rPr>
        <w:t xml:space="preserve">mente, </w:t>
      </w:r>
      <w:r w:rsidRPr="007D7352">
        <w:rPr>
          <w:rFonts w:ascii="Palatino Linotype" w:hAnsi="Palatino Linotype"/>
          <w:bCs/>
        </w:rPr>
        <w:t>lo siguiente:</w:t>
      </w:r>
      <w:r>
        <w:rPr>
          <w:rFonts w:ascii="Palatino Linotype" w:hAnsi="Palatino Linotype"/>
          <w:bCs/>
        </w:rPr>
        <w:t xml:space="preserve"> </w:t>
      </w:r>
    </w:p>
    <w:p w14:paraId="1C693F5E" w14:textId="77777777" w:rsidR="000B5E25" w:rsidRDefault="000B5E25" w:rsidP="000B5E25">
      <w:pPr>
        <w:pStyle w:val="Prrafodelista"/>
        <w:spacing w:line="360" w:lineRule="auto"/>
        <w:ind w:left="0" w:right="49"/>
        <w:jc w:val="both"/>
        <w:rPr>
          <w:rFonts w:ascii="Palatino Linotype" w:hAnsi="Palatino Linotype" w:cs="Arial"/>
          <w:color w:val="000000" w:themeColor="text1"/>
        </w:rPr>
      </w:pPr>
    </w:p>
    <w:p w14:paraId="0CB0AE20" w14:textId="77777777" w:rsidR="000B5E25" w:rsidRDefault="00B35751" w:rsidP="00B35751">
      <w:pPr>
        <w:pStyle w:val="Prrafodelista"/>
        <w:numPr>
          <w:ilvl w:val="0"/>
          <w:numId w:val="2"/>
        </w:numPr>
        <w:spacing w:line="360" w:lineRule="auto"/>
        <w:ind w:right="616"/>
        <w:jc w:val="both"/>
        <w:rPr>
          <w:rFonts w:ascii="Palatino Linotype" w:hAnsi="Palatino Linotype" w:cs="Arial"/>
          <w:color w:val="000000" w:themeColor="text1"/>
        </w:rPr>
      </w:pPr>
      <w:r w:rsidRPr="00B35751">
        <w:rPr>
          <w:rFonts w:ascii="Palatino Linotype" w:hAnsi="Palatino Linotype" w:cs="Arial"/>
          <w:color w:val="000000" w:themeColor="text1"/>
        </w:rPr>
        <w:t>Deseo que me sean enviados los últimos 10 programas operativos anuales de todo el SEIEM, así como los reportes mensuales, trimestrales, semestrales y anuales que hayan emitido las distintas unidades administrativas de dicho Sujeto Obligado.</w:t>
      </w:r>
    </w:p>
    <w:p w14:paraId="7114C535" w14:textId="77777777" w:rsidR="00E174C3" w:rsidRDefault="00E174C3" w:rsidP="0080422C">
      <w:pPr>
        <w:spacing w:line="360" w:lineRule="auto"/>
        <w:jc w:val="both"/>
        <w:rPr>
          <w:rFonts w:ascii="Palatino Linotype" w:hAnsi="Palatino Linotype" w:cs="Arial"/>
          <w:color w:val="000000" w:themeColor="text1"/>
        </w:rPr>
      </w:pPr>
    </w:p>
    <w:p w14:paraId="44DE7C50" w14:textId="66BC4575" w:rsidR="000B5E25" w:rsidRDefault="000B5E25" w:rsidP="0080422C">
      <w:pPr>
        <w:spacing w:line="360" w:lineRule="auto"/>
        <w:jc w:val="both"/>
        <w:rPr>
          <w:rFonts w:ascii="Palatino Linotype" w:hAnsi="Palatino Linotype"/>
          <w:bCs/>
        </w:rPr>
      </w:pPr>
      <w:r>
        <w:rPr>
          <w:rFonts w:ascii="Palatino Linotype" w:hAnsi="Palatino Linotype" w:cs="Arial"/>
          <w:color w:val="000000" w:themeColor="text1"/>
        </w:rPr>
        <w:t xml:space="preserve">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emitió respuesta por medio de</w:t>
      </w:r>
      <w:r w:rsidR="00B35751">
        <w:rPr>
          <w:rFonts w:ascii="Palatino Linotype" w:hAnsi="Palatino Linotype" w:cs="Arial"/>
          <w:color w:val="000000" w:themeColor="text1"/>
        </w:rPr>
        <w:t xml:space="preserve">l archivo </w:t>
      </w:r>
      <w:r>
        <w:rPr>
          <w:rFonts w:ascii="Palatino Linotype" w:hAnsi="Palatino Linotype" w:cs="Arial"/>
          <w:color w:val="000000" w:themeColor="text1"/>
        </w:rPr>
        <w:t>“</w:t>
      </w:r>
      <w:r w:rsidR="00B35751" w:rsidRPr="00B35751">
        <w:rPr>
          <w:rFonts w:ascii="Palatino Linotype" w:hAnsi="Palatino Linotype"/>
          <w:bCs/>
        </w:rPr>
        <w:t>Res 252.pdf</w:t>
      </w:r>
      <w:r w:rsidRPr="008B5F49">
        <w:rPr>
          <w:rFonts w:ascii="Palatino Linotype" w:hAnsi="Palatino Linotype"/>
          <w:bCs/>
        </w:rPr>
        <w:t>”, del que se desprende el contenido siguiente:</w:t>
      </w:r>
    </w:p>
    <w:p w14:paraId="2653DEDB" w14:textId="77777777" w:rsidR="000B5E25" w:rsidRDefault="000B5E25" w:rsidP="000B5E25">
      <w:pPr>
        <w:spacing w:line="360" w:lineRule="auto"/>
        <w:jc w:val="both"/>
        <w:rPr>
          <w:rFonts w:ascii="Palatino Linotype" w:hAnsi="Palatino Linotype"/>
          <w:bCs/>
        </w:rPr>
      </w:pPr>
    </w:p>
    <w:p w14:paraId="7A995092" w14:textId="77777777" w:rsidR="001B74B3" w:rsidRDefault="00B35751" w:rsidP="00B35751">
      <w:pPr>
        <w:pStyle w:val="Prrafodelista"/>
        <w:numPr>
          <w:ilvl w:val="0"/>
          <w:numId w:val="1"/>
        </w:numPr>
        <w:spacing w:line="360" w:lineRule="auto"/>
        <w:jc w:val="both"/>
        <w:rPr>
          <w:rFonts w:ascii="Palatino Linotype" w:hAnsi="Palatino Linotype"/>
          <w:bCs/>
        </w:rPr>
      </w:pPr>
      <w:r w:rsidRPr="00B35751">
        <w:rPr>
          <w:rFonts w:ascii="Palatino Linotype" w:hAnsi="Palatino Linotype"/>
          <w:b/>
          <w:bCs/>
        </w:rPr>
        <w:t>Res 252.pdf</w:t>
      </w:r>
      <w:r w:rsidR="000B5E25" w:rsidRPr="008D6A2E">
        <w:rPr>
          <w:rFonts w:ascii="Palatino Linotype" w:hAnsi="Palatino Linotype"/>
          <w:b/>
          <w:bCs/>
        </w:rPr>
        <w:t>:</w:t>
      </w:r>
      <w:r w:rsidR="000B5E25">
        <w:rPr>
          <w:rFonts w:ascii="Palatino Linotype" w:hAnsi="Palatino Linotype"/>
          <w:bCs/>
        </w:rPr>
        <w:t xml:space="preserve"> consistente en el oficio </w:t>
      </w:r>
      <w:r>
        <w:rPr>
          <w:rFonts w:ascii="Palatino Linotype" w:hAnsi="Palatino Linotype"/>
          <w:bCs/>
        </w:rPr>
        <w:t xml:space="preserve">210C0101030000S/UT/1180/2021 </w:t>
      </w:r>
      <w:r w:rsidR="000B5E25">
        <w:rPr>
          <w:rFonts w:ascii="Palatino Linotype" w:hAnsi="Palatino Linotype"/>
          <w:bCs/>
        </w:rPr>
        <w:t xml:space="preserve">del </w:t>
      </w:r>
      <w:r w:rsidR="00D34802">
        <w:rPr>
          <w:rFonts w:ascii="Palatino Linotype" w:hAnsi="Palatino Linotype"/>
          <w:bCs/>
        </w:rPr>
        <w:t>30</w:t>
      </w:r>
      <w:r w:rsidR="000B5E25">
        <w:rPr>
          <w:rFonts w:ascii="Palatino Linotype" w:hAnsi="Palatino Linotype"/>
          <w:bCs/>
        </w:rPr>
        <w:t xml:space="preserve"> de </w:t>
      </w:r>
      <w:r w:rsidR="006F5F93">
        <w:rPr>
          <w:rFonts w:ascii="Palatino Linotype" w:hAnsi="Palatino Linotype"/>
          <w:bCs/>
        </w:rPr>
        <w:t xml:space="preserve">agosto </w:t>
      </w:r>
      <w:r w:rsidR="00D34802">
        <w:rPr>
          <w:rFonts w:ascii="Palatino Linotype" w:hAnsi="Palatino Linotype"/>
          <w:bCs/>
        </w:rPr>
        <w:t xml:space="preserve">de </w:t>
      </w:r>
      <w:r w:rsidR="00492A9D">
        <w:rPr>
          <w:rFonts w:ascii="Palatino Linotype" w:hAnsi="Palatino Linotype"/>
          <w:bCs/>
        </w:rPr>
        <w:t>2021</w:t>
      </w:r>
      <w:r w:rsidR="000B5E25">
        <w:rPr>
          <w:rFonts w:ascii="Palatino Linotype" w:hAnsi="Palatino Linotype"/>
          <w:bCs/>
        </w:rPr>
        <w:t xml:space="preserve">, mediante el cual </w:t>
      </w:r>
      <w:r w:rsidR="00492A9D">
        <w:rPr>
          <w:rFonts w:ascii="Palatino Linotype" w:hAnsi="Palatino Linotype"/>
          <w:bCs/>
        </w:rPr>
        <w:t xml:space="preserve">el </w:t>
      </w:r>
      <w:r w:rsidR="00D34802">
        <w:rPr>
          <w:rFonts w:ascii="Palatino Linotype" w:hAnsi="Palatino Linotype"/>
          <w:bCs/>
        </w:rPr>
        <w:t xml:space="preserve">Jefe de Departamento de Legislación y consulta y suplente del Titular de la unidad de Transparencia </w:t>
      </w:r>
      <w:r w:rsidR="007B43E8">
        <w:rPr>
          <w:rFonts w:ascii="Palatino Linotype" w:hAnsi="Palatino Linotype"/>
          <w:bCs/>
        </w:rPr>
        <w:t xml:space="preserve">hace del conocimiento que la información solicitada sobrepasa las capacidades de almacenamiento, ya que al digitalizarse supera los 7 </w:t>
      </w:r>
      <w:proofErr w:type="spellStart"/>
      <w:r w:rsidR="007B43E8">
        <w:rPr>
          <w:rFonts w:ascii="Palatino Linotype" w:hAnsi="Palatino Linotype"/>
          <w:bCs/>
        </w:rPr>
        <w:t>gb</w:t>
      </w:r>
      <w:proofErr w:type="spellEnd"/>
      <w:r w:rsidR="007B43E8">
        <w:rPr>
          <w:rFonts w:ascii="Palatino Linotype" w:hAnsi="Palatino Linotype"/>
          <w:bCs/>
        </w:rPr>
        <w:t>,</w:t>
      </w:r>
      <w:r w:rsidR="00A36244">
        <w:rPr>
          <w:rFonts w:ascii="Palatino Linotype" w:hAnsi="Palatino Linotype"/>
          <w:bCs/>
        </w:rPr>
        <w:t xml:space="preserve"> por lo que menciona que se ponen a disposición los documentos en consulta directa, asimismo, </w:t>
      </w:r>
      <w:r w:rsidR="007B43E8">
        <w:rPr>
          <w:rFonts w:ascii="Palatino Linotype" w:hAnsi="Palatino Linotype"/>
          <w:bCs/>
        </w:rPr>
        <w:t xml:space="preserve"> </w:t>
      </w:r>
      <w:r w:rsidR="001B74B3">
        <w:rPr>
          <w:rFonts w:ascii="Palatino Linotype" w:hAnsi="Palatino Linotype"/>
          <w:bCs/>
        </w:rPr>
        <w:t xml:space="preserve">pone </w:t>
      </w:r>
      <w:r w:rsidR="001B74B3">
        <w:rPr>
          <w:rFonts w:ascii="Palatino Linotype" w:hAnsi="Palatino Linotype"/>
          <w:bCs/>
        </w:rPr>
        <w:lastRenderedPageBreak/>
        <w:t>a disposición de la Recurrente, la dirección, horario, y medidas de prevención para la consulta, tal como se muestra en las siguientes imágenes:</w:t>
      </w:r>
    </w:p>
    <w:p w14:paraId="66B4E926" w14:textId="77777777" w:rsidR="000B5E25" w:rsidRDefault="001B74B3" w:rsidP="001B74B3">
      <w:pPr>
        <w:spacing w:line="360" w:lineRule="auto"/>
        <w:jc w:val="center"/>
        <w:rPr>
          <w:rFonts w:ascii="Palatino Linotype" w:hAnsi="Palatino Linotype"/>
          <w:bCs/>
        </w:rPr>
      </w:pPr>
      <w:r>
        <w:rPr>
          <w:rFonts w:ascii="Palatino Linotype" w:hAnsi="Palatino Linotype"/>
          <w:bCs/>
          <w:noProof/>
          <w:lang w:val="es-MX" w:eastAsia="es-MX"/>
        </w:rPr>
        <w:drawing>
          <wp:inline distT="0" distB="0" distL="0" distR="0" wp14:anchorId="620F2F0C" wp14:editId="7B8CBB38">
            <wp:extent cx="5458120" cy="6647469"/>
            <wp:effectExtent l="0" t="0" r="952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623" cy="6659042"/>
                    </a:xfrm>
                    <a:prstGeom prst="rect">
                      <a:avLst/>
                    </a:prstGeom>
                    <a:noFill/>
                    <a:ln>
                      <a:noFill/>
                    </a:ln>
                  </pic:spPr>
                </pic:pic>
              </a:graphicData>
            </a:graphic>
          </wp:inline>
        </w:drawing>
      </w:r>
    </w:p>
    <w:p w14:paraId="4561373D" w14:textId="77777777" w:rsidR="001B74B3" w:rsidRDefault="001311DE" w:rsidP="001B74B3">
      <w:pPr>
        <w:spacing w:line="360" w:lineRule="auto"/>
        <w:jc w:val="center"/>
        <w:rPr>
          <w:rFonts w:ascii="Palatino Linotype" w:hAnsi="Palatino Linotype"/>
          <w:bCs/>
        </w:rPr>
      </w:pPr>
      <w:r>
        <w:rPr>
          <w:rFonts w:ascii="Palatino Linotype" w:hAnsi="Palatino Linotype"/>
          <w:bCs/>
          <w:noProof/>
          <w:lang w:val="es-MX" w:eastAsia="es-MX"/>
        </w:rPr>
        <w:lastRenderedPageBreak/>
        <w:drawing>
          <wp:inline distT="0" distB="0" distL="0" distR="0" wp14:anchorId="60F747B5" wp14:editId="0986C80B">
            <wp:extent cx="5110447" cy="6278252"/>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901" cy="6286181"/>
                    </a:xfrm>
                    <a:prstGeom prst="rect">
                      <a:avLst/>
                    </a:prstGeom>
                    <a:noFill/>
                    <a:ln>
                      <a:noFill/>
                    </a:ln>
                  </pic:spPr>
                </pic:pic>
              </a:graphicData>
            </a:graphic>
          </wp:inline>
        </w:drawing>
      </w:r>
    </w:p>
    <w:p w14:paraId="3D90F03C" w14:textId="77777777" w:rsidR="001311DE" w:rsidRDefault="001311DE" w:rsidP="000B5E25">
      <w:pPr>
        <w:spacing w:line="360" w:lineRule="auto"/>
        <w:jc w:val="both"/>
        <w:rPr>
          <w:rFonts w:ascii="Palatino Linotype" w:hAnsi="Palatino Linotype"/>
          <w:bCs/>
        </w:rPr>
      </w:pPr>
    </w:p>
    <w:p w14:paraId="16DE3B22" w14:textId="77777777" w:rsidR="003F6D0F" w:rsidRDefault="003F6D0F" w:rsidP="003F6D0F">
      <w:pPr>
        <w:spacing w:line="360" w:lineRule="auto"/>
        <w:jc w:val="both"/>
        <w:rPr>
          <w:rFonts w:ascii="Palatino Linotype" w:hAnsi="Palatino Linotype" w:cs="Arial"/>
        </w:rPr>
      </w:pPr>
      <w:r w:rsidRPr="00942E2D">
        <w:rPr>
          <w:rFonts w:ascii="Palatino Linotype" w:hAnsi="Palatino Linotype"/>
        </w:rPr>
        <w:t xml:space="preserve">Por lo anterior, no se omite comentar que </w:t>
      </w:r>
      <w:r w:rsidRPr="00942E2D">
        <w:rPr>
          <w:rFonts w:ascii="Palatino Linotype" w:hAnsi="Palatino Linotype" w:cs="Arial"/>
        </w:rPr>
        <w:t>este Órgano Garante conforme al artículo 36 de la Ley de la Materia, no se encuentra facultado para pronunciarse acerca de la veracidad de la respuesta emitida por los Sujetos Obligados.</w:t>
      </w:r>
    </w:p>
    <w:p w14:paraId="668F3E59" w14:textId="77777777" w:rsidR="003F6D0F" w:rsidRPr="00942E2D" w:rsidRDefault="003F6D0F" w:rsidP="003F6D0F">
      <w:pPr>
        <w:spacing w:line="360" w:lineRule="auto"/>
        <w:jc w:val="both"/>
        <w:rPr>
          <w:rFonts w:ascii="Palatino Linotype" w:hAnsi="Palatino Linotype" w:cs="Arial"/>
        </w:rPr>
      </w:pPr>
    </w:p>
    <w:p w14:paraId="2057C29D" w14:textId="77777777" w:rsidR="003F6D0F" w:rsidRPr="00942E2D" w:rsidRDefault="003F6D0F" w:rsidP="003F6D0F">
      <w:pPr>
        <w:spacing w:line="360" w:lineRule="auto"/>
        <w:jc w:val="both"/>
        <w:rPr>
          <w:rFonts w:ascii="Palatino Linotype" w:hAnsi="Palatino Linotype" w:cs="Arial"/>
        </w:rPr>
      </w:pPr>
      <w:r w:rsidRPr="00942E2D">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61D1B230" w14:textId="77777777" w:rsidR="003F6D0F" w:rsidRPr="00CB1DF6" w:rsidRDefault="003F6D0F" w:rsidP="003F6D0F">
      <w:pPr>
        <w:ind w:right="992"/>
        <w:jc w:val="both"/>
        <w:rPr>
          <w:rFonts w:ascii="Palatino Linotype" w:hAnsi="Palatino Linotype" w:cs="Arial"/>
        </w:rPr>
      </w:pPr>
    </w:p>
    <w:p w14:paraId="44ADBB45" w14:textId="77777777" w:rsidR="003F6D0F" w:rsidRPr="00CB1DF6" w:rsidRDefault="003F6D0F" w:rsidP="003F6D0F">
      <w:pPr>
        <w:ind w:left="851" w:right="1133"/>
        <w:jc w:val="both"/>
        <w:rPr>
          <w:rFonts w:ascii="Palatino Linotype" w:hAnsi="Palatino Linotype" w:cs="Arial"/>
          <w:i/>
        </w:rPr>
      </w:pPr>
      <w:r w:rsidRPr="00CB1DF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CB1DF6">
        <w:rPr>
          <w:rFonts w:ascii="Palatino Linotype" w:hAnsi="Palatino Linotype" w:cs="Arial"/>
          <w:i/>
        </w:rPr>
        <w:t>Marván</w:t>
      </w:r>
      <w:proofErr w:type="spellEnd"/>
      <w:r w:rsidRPr="00CB1DF6">
        <w:rPr>
          <w:rFonts w:ascii="Palatino Linotype" w:hAnsi="Palatino Linotype" w:cs="Arial"/>
          <w:i/>
        </w:rPr>
        <w:t xml:space="preserve"> Laborde 2395/09 Secretaría de Economía - María </w:t>
      </w:r>
      <w:proofErr w:type="spellStart"/>
      <w:r w:rsidRPr="00CB1DF6">
        <w:rPr>
          <w:rFonts w:ascii="Palatino Linotype" w:hAnsi="Palatino Linotype" w:cs="Arial"/>
          <w:i/>
        </w:rPr>
        <w:t>Marván</w:t>
      </w:r>
      <w:proofErr w:type="spellEnd"/>
      <w:r w:rsidRPr="00CB1DF6">
        <w:rPr>
          <w:rFonts w:ascii="Palatino Linotype" w:hAnsi="Palatino Linotype" w:cs="Arial"/>
          <w:i/>
        </w:rPr>
        <w:t xml:space="preserve"> Laborde 0837/10 Administración Portuaria Integral de Veracruz, S.A. de C.V. – María </w:t>
      </w:r>
      <w:proofErr w:type="spellStart"/>
      <w:r w:rsidRPr="00CB1DF6">
        <w:rPr>
          <w:rFonts w:ascii="Palatino Linotype" w:hAnsi="Palatino Linotype" w:cs="Arial"/>
          <w:i/>
        </w:rPr>
        <w:t>Marván</w:t>
      </w:r>
      <w:proofErr w:type="spellEnd"/>
      <w:r w:rsidRPr="00CB1DF6">
        <w:rPr>
          <w:rFonts w:ascii="Palatino Linotype" w:hAnsi="Palatino Linotype" w:cs="Arial"/>
          <w:i/>
        </w:rPr>
        <w:t xml:space="preserve"> Laborde </w:t>
      </w:r>
    </w:p>
    <w:p w14:paraId="57F62C1E" w14:textId="77777777" w:rsidR="003F6D0F" w:rsidRPr="00CB1DF6" w:rsidRDefault="003F6D0F" w:rsidP="003F6D0F">
      <w:pPr>
        <w:ind w:left="851" w:right="1133"/>
        <w:jc w:val="both"/>
        <w:rPr>
          <w:rFonts w:ascii="Palatino Linotype" w:hAnsi="Palatino Linotype" w:cs="Arial"/>
          <w:b/>
          <w:i/>
        </w:rPr>
      </w:pPr>
      <w:r w:rsidRPr="00CB1DF6">
        <w:rPr>
          <w:rFonts w:ascii="Palatino Linotype" w:hAnsi="Palatino Linotype" w:cs="Arial"/>
          <w:i/>
        </w:rPr>
        <w:t>Criterio 31/10</w:t>
      </w:r>
      <w:r w:rsidRPr="00CB1DF6">
        <w:rPr>
          <w:rFonts w:ascii="Palatino Linotype" w:hAnsi="Palatino Linotype" w:cs="Arial"/>
          <w:b/>
          <w:i/>
        </w:rPr>
        <w:t>”</w:t>
      </w:r>
    </w:p>
    <w:p w14:paraId="2DF7CF73" w14:textId="77777777" w:rsidR="003F6D0F" w:rsidRDefault="003F6D0F" w:rsidP="003F6D0F">
      <w:pPr>
        <w:spacing w:line="360" w:lineRule="auto"/>
        <w:ind w:right="49"/>
        <w:jc w:val="both"/>
        <w:rPr>
          <w:rFonts w:ascii="Palatino Linotype" w:hAnsi="Palatino Linotype"/>
        </w:rPr>
      </w:pPr>
    </w:p>
    <w:p w14:paraId="11178077" w14:textId="3456AC2E" w:rsidR="003F6D0F" w:rsidRDefault="003F6D0F" w:rsidP="003F6D0F">
      <w:pPr>
        <w:spacing w:line="360" w:lineRule="auto"/>
        <w:ind w:right="49"/>
        <w:jc w:val="both"/>
        <w:rPr>
          <w:rFonts w:ascii="Palatino Linotype" w:hAnsi="Palatino Linotype"/>
        </w:rPr>
      </w:pPr>
      <w:r>
        <w:rPr>
          <w:rFonts w:ascii="Palatino Linotype" w:hAnsi="Palatino Linotype"/>
        </w:rPr>
        <w:t xml:space="preserve">Es así que en la respuesta emitida por el Sujeto Obligado se observa que fue omiso en mencionar el </w:t>
      </w:r>
      <w:r w:rsidRPr="003F6D0F">
        <w:rPr>
          <w:rFonts w:ascii="Palatino Linotype" w:hAnsi="Palatino Linotype"/>
        </w:rPr>
        <w:t>nombre y cargo del servidor público que le permitirá el acceso</w:t>
      </w:r>
      <w:r w:rsidR="001F2E4A">
        <w:rPr>
          <w:rFonts w:ascii="Palatino Linotype" w:hAnsi="Palatino Linotype"/>
        </w:rPr>
        <w:t xml:space="preserve"> conforme al </w:t>
      </w:r>
      <w:r>
        <w:rPr>
          <w:rFonts w:ascii="Palatino Linotype" w:hAnsi="Palatino Linotype"/>
        </w:rPr>
        <w:t>numeral</w:t>
      </w:r>
      <w:r w:rsidR="001F2E4A">
        <w:rPr>
          <w:rFonts w:ascii="Palatino Linotype" w:hAnsi="Palatino Linotype"/>
        </w:rPr>
        <w:t xml:space="preserve"> septuagésimo de los Lineamientos G</w:t>
      </w:r>
      <w:r w:rsidR="001F2E4A" w:rsidRPr="001F2E4A">
        <w:rPr>
          <w:rFonts w:ascii="Palatino Linotype" w:hAnsi="Palatino Linotype"/>
        </w:rPr>
        <w:t xml:space="preserve">enerales en materia de clasificación y </w:t>
      </w:r>
      <w:r w:rsidR="001F2E4A" w:rsidRPr="001F2E4A">
        <w:rPr>
          <w:rFonts w:ascii="Palatino Linotype" w:hAnsi="Palatino Linotype"/>
        </w:rPr>
        <w:lastRenderedPageBreak/>
        <w:t>desclasificación de la información, así como para la el</w:t>
      </w:r>
      <w:r w:rsidR="001F2E4A">
        <w:rPr>
          <w:rFonts w:ascii="Palatino Linotype" w:hAnsi="Palatino Linotype"/>
        </w:rPr>
        <w:t>aboración de versiones públicas</w:t>
      </w:r>
      <w:r>
        <w:rPr>
          <w:rFonts w:ascii="Palatino Linotype" w:hAnsi="Palatino Linotype"/>
        </w:rPr>
        <w:t>, que a la letra señala lo siguiente:</w:t>
      </w:r>
    </w:p>
    <w:p w14:paraId="273E7813" w14:textId="4DA81093" w:rsidR="001F2E4A" w:rsidRPr="001F2E4A" w:rsidRDefault="001F2E4A" w:rsidP="003F6D0F">
      <w:pPr>
        <w:spacing w:line="360" w:lineRule="auto"/>
        <w:ind w:right="49"/>
        <w:jc w:val="both"/>
        <w:rPr>
          <w:rFonts w:ascii="Palatino Linotype" w:hAnsi="Palatino Linotype"/>
        </w:rPr>
      </w:pPr>
      <w:r>
        <w:rPr>
          <w:rFonts w:ascii="Palatino Linotype" w:hAnsi="Palatino Linotype"/>
        </w:rPr>
        <w:t xml:space="preserve"> </w:t>
      </w:r>
    </w:p>
    <w:p w14:paraId="43A3A028" w14:textId="77777777" w:rsidR="00AA24E9" w:rsidRPr="001F2E4A" w:rsidRDefault="00AA24E9" w:rsidP="001F2E4A">
      <w:pPr>
        <w:spacing w:line="276" w:lineRule="auto"/>
        <w:ind w:left="709" w:right="474"/>
        <w:jc w:val="both"/>
        <w:rPr>
          <w:rFonts w:ascii="Palatino Linotype" w:hAnsi="Palatino Linotype"/>
          <w:i/>
        </w:rPr>
      </w:pPr>
      <w:r w:rsidRPr="003F6D0F">
        <w:rPr>
          <w:rFonts w:ascii="Palatino Linotype" w:hAnsi="Palatino Linotype"/>
          <w:b/>
          <w:i/>
        </w:rPr>
        <w:t>Septuagésimo.</w:t>
      </w:r>
      <w:r w:rsidRPr="001F2E4A">
        <w:rPr>
          <w:rFonts w:ascii="Palatino Linotype" w:hAnsi="Palatino Linotype"/>
          <w:i/>
        </w:rPr>
        <w:t xml:space="preserve"> Para el desahogo de las actuaciones tendientes a permitir la consulta directa, en los casos en que ésta resulte procedente, los sujetos obligados deberán observar lo siguiente:</w:t>
      </w:r>
    </w:p>
    <w:p w14:paraId="7743E8B5"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03436137"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II.       En su caso, la procedencia de los ajustes razonables solicitados y/o la procedencia de acceso en la lengua indígena requerida;</w:t>
      </w:r>
    </w:p>
    <w:p w14:paraId="4AF53F64"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 xml:space="preserve">III.      Indicar claramente la ubicación del lugar en que el solicitante podrá llevar a cabo la consulta de la información debiendo ser éste, en la medida de lo posible, el domicilio de la Unidad de Transparencia, </w:t>
      </w:r>
      <w:r w:rsidRPr="003F6D0F">
        <w:rPr>
          <w:rFonts w:ascii="Palatino Linotype" w:hAnsi="Palatino Linotype"/>
          <w:b/>
          <w:i/>
          <w:u w:val="single"/>
        </w:rPr>
        <w:t>así como el nombre, cargo y datos de contacto del personal que le permitirá el acceso;</w:t>
      </w:r>
    </w:p>
    <w:p w14:paraId="3D8DB2F3"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IV.      Proporcionar al solicitante las facilidades y asistencia requerida para la consulta de los documentos;</w:t>
      </w:r>
    </w:p>
    <w:p w14:paraId="0016FA09"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V.       Abstenerse de requerir al solicitante que acredite interés alguno;</w:t>
      </w:r>
    </w:p>
    <w:p w14:paraId="11BF6D0C" w14:textId="595A2DCB"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VI.      Adoptar las medidas técnicas, físicas, administrativas y dem</w:t>
      </w:r>
      <w:r w:rsidR="003F6D0F">
        <w:rPr>
          <w:rFonts w:ascii="Palatino Linotype" w:hAnsi="Palatino Linotype"/>
          <w:i/>
        </w:rPr>
        <w:t xml:space="preserve">ás que resulten necesarias para </w:t>
      </w:r>
      <w:r w:rsidRPr="001F2E4A">
        <w:rPr>
          <w:rFonts w:ascii="Palatino Linotype" w:hAnsi="Palatino Linotype"/>
          <w:i/>
        </w:rPr>
        <w:t>garantizar la integridad de la información a consultar, de conformidad con las características específicas del documento solicitado, tales como:</w:t>
      </w:r>
    </w:p>
    <w:p w14:paraId="77C73014"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a)    Contar con instalaciones y mobiliario adecuado para asegurar tanto la integridad del documento consultado, como para proporcionar al solicitante las mejores condiciones para poder llevar a cabo la consulta directa;</w:t>
      </w:r>
    </w:p>
    <w:p w14:paraId="2F8C6B4B"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b)    Equipo y personal de vigilancia;</w:t>
      </w:r>
    </w:p>
    <w:p w14:paraId="38FCDF9B"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c)    Plan de acción contra robo o vandalismo;</w:t>
      </w:r>
    </w:p>
    <w:p w14:paraId="581B2276"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d)    Extintores de fuego de gas inocuo;</w:t>
      </w:r>
    </w:p>
    <w:p w14:paraId="2405EAF3"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lastRenderedPageBreak/>
        <w:t>e)    Registro e identificación del personal autorizado para el tratamiento de los documentos o expedientes a revisar;</w:t>
      </w:r>
    </w:p>
    <w:p w14:paraId="12133D34"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f)     Registro e identificación de los particulares autorizados para llevar a cabo la consulta directa, y</w:t>
      </w:r>
    </w:p>
    <w:p w14:paraId="071FADF7"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g)    Las demás que, a criterio de los sujetos obligados, resulten necesarias.</w:t>
      </w:r>
    </w:p>
    <w:p w14:paraId="65618770" w14:textId="77777777"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VII.     Hacer del conocimiento del solicitante, previo al acceso a la información, las reglas a que se sujetará la consulta para garantizar la integridad de los documentos, y</w:t>
      </w:r>
    </w:p>
    <w:p w14:paraId="397C266E" w14:textId="6995C20E" w:rsidR="00AA24E9" w:rsidRPr="001F2E4A" w:rsidRDefault="00AA24E9" w:rsidP="001F2E4A">
      <w:pPr>
        <w:spacing w:line="276" w:lineRule="auto"/>
        <w:ind w:left="709" w:right="474"/>
        <w:jc w:val="both"/>
        <w:rPr>
          <w:rFonts w:ascii="Palatino Linotype" w:hAnsi="Palatino Linotype"/>
          <w:i/>
        </w:rPr>
      </w:pPr>
      <w:r w:rsidRPr="001F2E4A">
        <w:rPr>
          <w:rFonts w:ascii="Palatino Linotype" w:hAnsi="Palatino Linotype"/>
          <w:i/>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5F8CCCE9" w14:textId="77777777" w:rsidR="00AA24E9" w:rsidRDefault="00AA24E9" w:rsidP="00AA24E9">
      <w:pPr>
        <w:spacing w:line="360" w:lineRule="auto"/>
        <w:jc w:val="both"/>
        <w:rPr>
          <w:rFonts w:ascii="Palatino Linotype" w:hAnsi="Palatino Linotype"/>
        </w:rPr>
      </w:pPr>
    </w:p>
    <w:p w14:paraId="66DA5714" w14:textId="15FC241F" w:rsidR="001311DE" w:rsidRDefault="001311DE" w:rsidP="001311DE">
      <w:pPr>
        <w:spacing w:line="360" w:lineRule="auto"/>
        <w:jc w:val="both"/>
        <w:rPr>
          <w:rFonts w:ascii="Palatino Linotype" w:hAnsi="Palatino Linotype"/>
        </w:rPr>
      </w:pPr>
      <w:r w:rsidRPr="00F80A25">
        <w:rPr>
          <w:rFonts w:ascii="Palatino Linotype" w:hAnsi="Palatino Linotype"/>
        </w:rPr>
        <w:t xml:space="preserve">Ahora bien, en primer lugar, es necesario señalar que se omite el estudio de la naturaleza jurídica de la información pública solicitada, toda vez que el </w:t>
      </w:r>
      <w:r w:rsidRPr="00F80A25">
        <w:rPr>
          <w:rFonts w:ascii="Palatino Linotype" w:hAnsi="Palatino Linotype"/>
          <w:b/>
        </w:rPr>
        <w:t>Sujeto Obligado</w:t>
      </w:r>
      <w:r w:rsidRPr="00F80A25">
        <w:rPr>
          <w:rFonts w:ascii="Palatino Linotype" w:hAnsi="Palatino Linotype"/>
        </w:rPr>
        <w:t xml:space="preserve"> en su respuesta</w:t>
      </w:r>
      <w:r>
        <w:rPr>
          <w:rFonts w:ascii="Palatino Linotype" w:hAnsi="Palatino Linotype"/>
        </w:rPr>
        <w:t>,</w:t>
      </w:r>
      <w:r w:rsidRPr="00F80A25">
        <w:rPr>
          <w:rFonts w:ascii="Palatino Linotype" w:hAnsi="Palatino Linotype"/>
        </w:rPr>
        <w:t xml:space="preserve"> puso a disposición de</w:t>
      </w:r>
      <w:r w:rsidR="002E3ABA">
        <w:rPr>
          <w:rFonts w:ascii="Palatino Linotype" w:hAnsi="Palatino Linotype"/>
        </w:rPr>
        <w:t xml:space="preserve"> </w:t>
      </w:r>
      <w:r w:rsidRPr="00F80A25">
        <w:rPr>
          <w:rFonts w:ascii="Palatino Linotype" w:hAnsi="Palatino Linotype"/>
        </w:rPr>
        <w:t>l</w:t>
      </w:r>
      <w:r w:rsidR="002E3ABA">
        <w:rPr>
          <w:rFonts w:ascii="Palatino Linotype" w:hAnsi="Palatino Linotype"/>
        </w:rPr>
        <w:t>a</w:t>
      </w:r>
      <w:r w:rsidRPr="00F80A25">
        <w:rPr>
          <w:rFonts w:ascii="Palatino Linotype" w:hAnsi="Palatino Linotype"/>
        </w:rPr>
        <w:t xml:space="preserve"> </w:t>
      </w:r>
      <w:r w:rsidRPr="00F80A25">
        <w:rPr>
          <w:rFonts w:ascii="Palatino Linotype" w:hAnsi="Palatino Linotype"/>
          <w:b/>
        </w:rPr>
        <w:t>Recurrente</w:t>
      </w:r>
      <w:r w:rsidRPr="00F80A25">
        <w:rPr>
          <w:rFonts w:ascii="Palatino Linotype" w:hAnsi="Palatino Linotype"/>
        </w:rPr>
        <w:t xml:space="preserve"> la información solicitada mediante consulta directa (</w:t>
      </w:r>
      <w:r w:rsidRPr="00F80A25">
        <w:rPr>
          <w:rFonts w:ascii="Palatino Linotype" w:hAnsi="Palatino Linotype"/>
          <w:i/>
        </w:rPr>
        <w:t>in situ</w:t>
      </w:r>
      <w:r w:rsidRPr="00F80A25">
        <w:rPr>
          <w:rFonts w:ascii="Palatino Linotype" w:hAnsi="Palatino Linotype"/>
        </w:rPr>
        <w:t xml:space="preserve">), de lo que se deduce que existe una aceptación por parte del </w:t>
      </w:r>
      <w:r w:rsidRPr="00F80A25">
        <w:rPr>
          <w:rFonts w:ascii="Palatino Linotype" w:hAnsi="Palatino Linotype"/>
          <w:b/>
        </w:rPr>
        <w:t>Sujeto Obligado</w:t>
      </w:r>
      <w:r w:rsidRPr="00F80A25">
        <w:rPr>
          <w:rFonts w:ascii="Palatino Linotype" w:hAnsi="Palatino Linotype"/>
        </w:rPr>
        <w:t xml:space="preserve"> que genera, administra o posee dicha información, derivada del ejercicio de sus funciones de derecho público.</w:t>
      </w:r>
    </w:p>
    <w:p w14:paraId="614B760D" w14:textId="77777777" w:rsidR="001311DE" w:rsidRPr="00F80A25" w:rsidRDefault="001311DE" w:rsidP="001311DE">
      <w:pPr>
        <w:spacing w:line="360" w:lineRule="auto"/>
        <w:jc w:val="both"/>
        <w:rPr>
          <w:rFonts w:ascii="Palatino Linotype" w:hAnsi="Palatino Linotype"/>
        </w:rPr>
      </w:pPr>
    </w:p>
    <w:p w14:paraId="26FCBE1F" w14:textId="77777777" w:rsidR="001311DE" w:rsidRPr="00F80A25" w:rsidRDefault="001311DE" w:rsidP="001311DE">
      <w:pPr>
        <w:spacing w:line="360" w:lineRule="auto"/>
        <w:jc w:val="both"/>
        <w:rPr>
          <w:rFonts w:ascii="Palatino Linotype" w:hAnsi="Palatino Linotype"/>
        </w:rPr>
      </w:pPr>
      <w:r w:rsidRPr="00F80A25">
        <w:rPr>
          <w:rFonts w:ascii="Palatino Linotype" w:hAnsi="Palatino Linotype"/>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hAnsi="Palatino Linotype"/>
          <w:b/>
        </w:rPr>
        <w:t>Sujeto Obligado</w:t>
      </w:r>
      <w:r w:rsidRPr="00F80A25">
        <w:rPr>
          <w:rFonts w:ascii="Palatino Linotype" w:hAnsi="Palatino Linotype"/>
        </w:rPr>
        <w:t xml:space="preserve"> asumió contar con dicha información, resulta innecesario realizar el estudio correspondiente, y a nada práctico conduciría llevar a cabo dicho estudio.</w:t>
      </w:r>
    </w:p>
    <w:p w14:paraId="4916663B" w14:textId="77777777" w:rsidR="001311DE" w:rsidRPr="00F80A25" w:rsidRDefault="001311DE" w:rsidP="001311DE">
      <w:pPr>
        <w:spacing w:line="360" w:lineRule="auto"/>
        <w:jc w:val="both"/>
        <w:rPr>
          <w:rFonts w:ascii="Palatino Linotype" w:hAnsi="Palatino Linotype"/>
        </w:rPr>
      </w:pPr>
    </w:p>
    <w:p w14:paraId="7B5CBD65" w14:textId="5B7FE36C" w:rsidR="001311DE" w:rsidRPr="00F80A25" w:rsidRDefault="001311DE" w:rsidP="001311DE">
      <w:pPr>
        <w:spacing w:line="360" w:lineRule="auto"/>
        <w:jc w:val="both"/>
        <w:rPr>
          <w:rFonts w:ascii="Palatino Linotype" w:hAnsi="Palatino Linotype"/>
        </w:rPr>
      </w:pPr>
      <w:r w:rsidRPr="00F80A25">
        <w:rPr>
          <w:rFonts w:ascii="Palatino Linotype" w:hAnsi="Palatino Linotype"/>
        </w:rPr>
        <w:lastRenderedPageBreak/>
        <w:t>Es por eso que este Órgano Garante estima conveniente delimitar el estudio de la presente r</w:t>
      </w:r>
      <w:r w:rsidR="002E3ABA">
        <w:rPr>
          <w:rFonts w:ascii="Palatino Linotype" w:hAnsi="Palatino Linotype"/>
        </w:rPr>
        <w:t xml:space="preserve">esolución a lo argumentado por </w:t>
      </w:r>
      <w:r w:rsidRPr="00F80A25">
        <w:rPr>
          <w:rFonts w:ascii="Palatino Linotype" w:hAnsi="Palatino Linotype"/>
        </w:rPr>
        <w:t>l</w:t>
      </w:r>
      <w:r w:rsidR="002E3ABA">
        <w:rPr>
          <w:rFonts w:ascii="Palatino Linotype" w:hAnsi="Palatino Linotype"/>
        </w:rPr>
        <w:t>a</w:t>
      </w:r>
      <w:r w:rsidRPr="00F80A25">
        <w:rPr>
          <w:rFonts w:ascii="Palatino Linotype" w:hAnsi="Palatino Linotype"/>
        </w:rPr>
        <w:t xml:space="preserve"> </w:t>
      </w:r>
      <w:r w:rsidRPr="00F80A25">
        <w:rPr>
          <w:rFonts w:ascii="Palatino Linotype" w:hAnsi="Palatino Linotype"/>
          <w:b/>
        </w:rPr>
        <w:t>Recurrente</w:t>
      </w:r>
      <w:r>
        <w:rPr>
          <w:rFonts w:ascii="Palatino Linotype" w:hAnsi="Palatino Linotype"/>
        </w:rPr>
        <w:t xml:space="preserve"> en su recurso</w:t>
      </w:r>
      <w:r w:rsidRPr="00F80A25">
        <w:rPr>
          <w:rFonts w:ascii="Palatino Linotype" w:hAnsi="Palatino Linotype"/>
        </w:rPr>
        <w:t xml:space="preserve"> de revisión respecto al cambio de modalidad de entrega a consulta directa o </w:t>
      </w:r>
      <w:r w:rsidRPr="00F80A25">
        <w:rPr>
          <w:rFonts w:ascii="Palatino Linotype" w:hAnsi="Palatino Linotype"/>
          <w:i/>
        </w:rPr>
        <w:t>in situ</w:t>
      </w:r>
      <w:r w:rsidRPr="00F80A25">
        <w:rPr>
          <w:rFonts w:ascii="Palatino Linotype" w:hAnsi="Palatino Linotype"/>
        </w:rPr>
        <w:t>, pues son estos actos los que, a consideración de</w:t>
      </w:r>
      <w:r w:rsidR="002E3ABA">
        <w:rPr>
          <w:rFonts w:ascii="Palatino Linotype" w:hAnsi="Palatino Linotype"/>
        </w:rPr>
        <w:t xml:space="preserve"> </w:t>
      </w:r>
      <w:r w:rsidRPr="00F80A25">
        <w:rPr>
          <w:rFonts w:ascii="Palatino Linotype" w:hAnsi="Palatino Linotype"/>
        </w:rPr>
        <w:t>l</w:t>
      </w:r>
      <w:r w:rsidR="002E3ABA">
        <w:rPr>
          <w:rFonts w:ascii="Palatino Linotype" w:hAnsi="Palatino Linotype"/>
        </w:rPr>
        <w:t>a</w:t>
      </w:r>
      <w:r w:rsidRPr="00F80A25">
        <w:rPr>
          <w:rFonts w:ascii="Palatino Linotype" w:hAnsi="Palatino Linotype"/>
        </w:rPr>
        <w:t xml:space="preserve"> </w:t>
      </w:r>
      <w:r w:rsidRPr="00F80A25">
        <w:rPr>
          <w:rFonts w:ascii="Palatino Linotype" w:hAnsi="Palatino Linotype"/>
          <w:b/>
        </w:rPr>
        <w:t>Recurrente</w:t>
      </w:r>
      <w:r w:rsidRPr="00F80A25">
        <w:rPr>
          <w:rFonts w:ascii="Palatino Linotype" w:hAnsi="Palatino Linotype"/>
        </w:rPr>
        <w:t>, le causan agravio a su derecho de acceso a la información.</w:t>
      </w:r>
    </w:p>
    <w:p w14:paraId="2FDAD556" w14:textId="77777777" w:rsidR="001311DE" w:rsidRDefault="001311DE" w:rsidP="001311DE">
      <w:pPr>
        <w:tabs>
          <w:tab w:val="left" w:pos="709"/>
        </w:tabs>
        <w:spacing w:line="360" w:lineRule="auto"/>
        <w:jc w:val="both"/>
        <w:rPr>
          <w:rFonts w:ascii="Palatino Linotype" w:hAnsi="Palatino Linotype" w:cs="Arial"/>
        </w:rPr>
      </w:pPr>
    </w:p>
    <w:p w14:paraId="793711A4" w14:textId="77777777" w:rsidR="001311DE" w:rsidRPr="00FB5AE5" w:rsidRDefault="001311DE" w:rsidP="001311DE">
      <w:pPr>
        <w:tabs>
          <w:tab w:val="left" w:pos="709"/>
        </w:tabs>
        <w:spacing w:line="360" w:lineRule="auto"/>
        <w:jc w:val="both"/>
        <w:rPr>
          <w:rFonts w:ascii="Palatino Linotype" w:hAnsi="Palatino Linotype" w:cs="Arial"/>
        </w:rPr>
      </w:pPr>
      <w:r w:rsidRPr="00FB5AE5">
        <w:rPr>
          <w:rFonts w:ascii="Palatino Linotype" w:hAnsi="Palatino Linotype" w:cs="Arial"/>
        </w:rPr>
        <w:t>Se debe agregar que el contenido de los artículos 4 y 12, de la Ley de Transparencia y Acceso a la Información Pública del Estado de México y Municipios, mismos que son del tenor siguiente:</w:t>
      </w:r>
    </w:p>
    <w:p w14:paraId="50ACB2C5" w14:textId="77777777" w:rsidR="001311DE" w:rsidRPr="00FB5AE5" w:rsidRDefault="001311DE" w:rsidP="001311DE">
      <w:pPr>
        <w:pStyle w:val="Sinespaciado"/>
      </w:pPr>
    </w:p>
    <w:p w14:paraId="0C530284"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7943859" w14:textId="77777777" w:rsidR="001311DE" w:rsidRDefault="001311DE" w:rsidP="001311DE">
      <w:pPr>
        <w:ind w:left="851" w:right="901"/>
        <w:jc w:val="both"/>
        <w:rPr>
          <w:rFonts w:ascii="Palatino Linotype" w:hAnsi="Palatino Linotype" w:cs="Arial"/>
          <w:b/>
          <w:i/>
          <w:u w:val="single"/>
        </w:rPr>
      </w:pPr>
    </w:p>
    <w:p w14:paraId="3C42A997"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70D7FA" w14:textId="77777777" w:rsidR="001311DE" w:rsidRDefault="001311DE" w:rsidP="001311DE">
      <w:pPr>
        <w:ind w:left="851" w:right="901"/>
        <w:jc w:val="both"/>
        <w:rPr>
          <w:rFonts w:ascii="Palatino Linotype" w:hAnsi="Palatino Linotype" w:cs="Arial"/>
          <w:i/>
        </w:rPr>
      </w:pPr>
    </w:p>
    <w:p w14:paraId="581A6EA8"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0913FEE6" w14:textId="77777777" w:rsidR="001311DE" w:rsidRPr="00FB5AE5" w:rsidRDefault="001311DE" w:rsidP="001311DE">
      <w:pPr>
        <w:pStyle w:val="Sinespaciado"/>
      </w:pPr>
    </w:p>
    <w:p w14:paraId="5F266531"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5F04E603" w14:textId="77777777" w:rsidR="001311DE" w:rsidRDefault="001311DE" w:rsidP="001311DE">
      <w:pPr>
        <w:ind w:left="851" w:right="901"/>
        <w:jc w:val="both"/>
        <w:rPr>
          <w:rFonts w:ascii="Palatino Linotype" w:hAnsi="Palatino Linotype" w:cs="Arial"/>
          <w:b/>
          <w:i/>
          <w:u w:val="single"/>
        </w:rPr>
      </w:pPr>
    </w:p>
    <w:p w14:paraId="59F8D96E"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b/>
          <w:i/>
          <w:u w:val="single"/>
        </w:rPr>
        <w:lastRenderedPageBreak/>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3ABA30B8" w14:textId="77777777" w:rsidR="001311DE" w:rsidRPr="00FB5AE5" w:rsidRDefault="001311DE" w:rsidP="001311DE">
      <w:pPr>
        <w:pStyle w:val="Sinespaciado"/>
      </w:pPr>
    </w:p>
    <w:p w14:paraId="13EBE1EE" w14:textId="77777777" w:rsidR="001311DE" w:rsidRPr="003444EB" w:rsidRDefault="001311DE" w:rsidP="001311DE">
      <w:pPr>
        <w:pStyle w:val="Sinespaciado"/>
      </w:pPr>
    </w:p>
    <w:p w14:paraId="5B472E31" w14:textId="77777777" w:rsidR="001311DE" w:rsidRPr="00FB5AE5" w:rsidRDefault="001311DE" w:rsidP="001311DE">
      <w:pPr>
        <w:spacing w:line="360" w:lineRule="auto"/>
        <w:jc w:val="both"/>
        <w:rPr>
          <w:rFonts w:ascii="Palatino Linotype" w:hAnsi="Palatino Linotype" w:cs="Arial"/>
        </w:rPr>
      </w:pPr>
      <w:r w:rsidRPr="00FB5AE5">
        <w:rPr>
          <w:rFonts w:ascii="Palatino Linotype" w:hAnsi="Palatino Linotype" w:cs="Arial"/>
        </w:rPr>
        <w:t xml:space="preserve">Por consiguiente, los preceptos legales transcritos establecen que </w:t>
      </w:r>
      <w:r w:rsidRPr="00FB5AE5">
        <w:rPr>
          <w:rFonts w:ascii="Palatino Linotype" w:hAnsi="Palatino Linotype" w:cs="Arial"/>
          <w:b/>
          <w:u w:val="single"/>
        </w:rPr>
        <w:t>los Sujetos Obligados se encuentran constreñidos a entregar la información pública solicitada por los particulares</w:t>
      </w:r>
      <w:r w:rsidRPr="00FB5AE5">
        <w:rPr>
          <w:rFonts w:ascii="Palatino Linotype" w:hAnsi="Palatino Linotype" w:cs="Arial"/>
        </w:rPr>
        <w:t xml:space="preserve"> y que ésta misma se encuentre en sus archivos o que obre en su posesión, </w:t>
      </w:r>
      <w:r w:rsidRPr="00FB5AE5">
        <w:rPr>
          <w:rFonts w:ascii="Palatino Linotype" w:hAnsi="Palatino Linotype" w:cs="Arial"/>
          <w:b/>
          <w:u w:val="single"/>
        </w:rPr>
        <w:t>privilegiando en todo momento el principio de máxima publicidad,</w:t>
      </w:r>
      <w:r w:rsidRPr="00FB5AE5">
        <w:rPr>
          <w:rFonts w:ascii="Palatino Linotype" w:hAnsi="Palatino Linotype" w:cs="Arial"/>
        </w:rPr>
        <w:t xml:space="preserve"> sin generarla, procesarla, resumirla, ni presentarla conforme al interés del solicitante. </w:t>
      </w:r>
    </w:p>
    <w:p w14:paraId="54C3F99F" w14:textId="77777777" w:rsidR="001311DE" w:rsidRPr="003444EB" w:rsidRDefault="001311DE" w:rsidP="001311DE">
      <w:pPr>
        <w:ind w:right="901"/>
        <w:jc w:val="both"/>
        <w:rPr>
          <w:rFonts w:ascii="Palatino Linotype" w:hAnsi="Palatino Linotype" w:cs="Arial"/>
          <w:b/>
        </w:rPr>
      </w:pPr>
    </w:p>
    <w:p w14:paraId="7D4C3135" w14:textId="77777777" w:rsidR="001311DE" w:rsidRPr="00FB5AE5" w:rsidRDefault="001311DE" w:rsidP="001311DE">
      <w:pPr>
        <w:spacing w:line="360" w:lineRule="auto"/>
        <w:jc w:val="both"/>
        <w:rPr>
          <w:rFonts w:ascii="Palatino Linotype" w:hAnsi="Palatino Linotype" w:cs="Arial"/>
        </w:rPr>
      </w:pPr>
      <w:r w:rsidRPr="00FB5AE5">
        <w:rPr>
          <w:rFonts w:ascii="Palatino Linotype"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6F08C665" w14:textId="77777777" w:rsidR="001311DE" w:rsidRPr="003444EB" w:rsidRDefault="001311DE" w:rsidP="001311DE">
      <w:pPr>
        <w:pStyle w:val="Sinespaciado"/>
      </w:pPr>
    </w:p>
    <w:p w14:paraId="3EB0128B" w14:textId="77777777" w:rsidR="001311DE" w:rsidRPr="00FB5AE5" w:rsidRDefault="001311DE" w:rsidP="001311DE">
      <w:pPr>
        <w:spacing w:line="360" w:lineRule="auto"/>
        <w:jc w:val="both"/>
        <w:rPr>
          <w:rFonts w:ascii="Palatino Linotype" w:hAnsi="Palatino Linotype" w:cs="Arial"/>
        </w:rPr>
      </w:pPr>
      <w:r w:rsidRPr="00FB5AE5">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FB5AE5">
        <w:rPr>
          <w:rFonts w:ascii="Palatino Linotype" w:hAnsi="Palatino Linotype" w:cs="Arial"/>
        </w:rPr>
        <w:lastRenderedPageBreak/>
        <w:t xml:space="preserve">visual, electrónico, informático u holográfico, de conformidad con el artículo 3, fracción XI de la Ley de la materia, el cual dispone lo siguiente: </w:t>
      </w:r>
    </w:p>
    <w:p w14:paraId="03C43019" w14:textId="77777777" w:rsidR="001311DE" w:rsidRDefault="001311DE" w:rsidP="001311DE">
      <w:pPr>
        <w:pStyle w:val="Sinespaciado"/>
      </w:pPr>
    </w:p>
    <w:p w14:paraId="1875DB25" w14:textId="77777777" w:rsidR="001311DE" w:rsidRPr="003444EB" w:rsidRDefault="001311DE" w:rsidP="001311DE">
      <w:pPr>
        <w:pStyle w:val="Sinespaciado"/>
      </w:pPr>
    </w:p>
    <w:p w14:paraId="7C64C66C"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411D0EFA" w14:textId="77777777" w:rsidR="001311DE" w:rsidRPr="00FB5AE5" w:rsidRDefault="001311DE" w:rsidP="001311DE">
      <w:pPr>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2D45C79" w14:textId="77777777" w:rsidR="001311DE" w:rsidRDefault="001311DE" w:rsidP="001311DE">
      <w:pPr>
        <w:pStyle w:val="Sinespaciado"/>
      </w:pPr>
    </w:p>
    <w:p w14:paraId="77EC44A7" w14:textId="77777777" w:rsidR="001311DE" w:rsidRPr="005235DC" w:rsidRDefault="001311DE" w:rsidP="001311DE">
      <w:pPr>
        <w:pStyle w:val="Sinespaciado"/>
      </w:pPr>
    </w:p>
    <w:p w14:paraId="3E12AB6F" w14:textId="77777777" w:rsidR="001311DE" w:rsidRPr="005235DC" w:rsidRDefault="001311DE" w:rsidP="001311DE">
      <w:pPr>
        <w:spacing w:line="360" w:lineRule="auto"/>
        <w:jc w:val="both"/>
        <w:rPr>
          <w:rFonts w:ascii="Palatino Linotype" w:hAnsi="Palatino Linotype"/>
          <w:szCs w:val="23"/>
        </w:rPr>
      </w:pPr>
      <w:r w:rsidRPr="005235DC">
        <w:rPr>
          <w:rFonts w:ascii="Palatino Linotype" w:hAnsi="Palatino Linotype"/>
          <w:szCs w:val="23"/>
        </w:rPr>
        <w:t xml:space="preserve">De lo que se concluye que el derecho de acceso a la información pública se satisface en los casos en los que se entregue el soporte documental en los que conste la información requerida por los solicitantes. </w:t>
      </w:r>
    </w:p>
    <w:p w14:paraId="6D47A966" w14:textId="77777777" w:rsidR="001311DE" w:rsidRDefault="001311DE" w:rsidP="001311DE">
      <w:pPr>
        <w:spacing w:line="360" w:lineRule="auto"/>
        <w:jc w:val="both"/>
        <w:rPr>
          <w:rFonts w:ascii="Palatino Linotype" w:hAnsi="Palatino Linotype" w:cs="Arial"/>
          <w:lang w:val="es-ES_tradnl" w:eastAsia="es-MX"/>
        </w:rPr>
      </w:pPr>
    </w:p>
    <w:p w14:paraId="713A935B" w14:textId="77777777" w:rsidR="001311DE" w:rsidRPr="00167905" w:rsidRDefault="001311DE" w:rsidP="001311DE">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Pr>
          <w:rFonts w:ascii="Palatino Linotype" w:eastAsia="MS Mincho" w:hAnsi="Palatino Linotype"/>
          <w:szCs w:val="23"/>
        </w:rPr>
        <w:t xml:space="preserve">estipula que </w:t>
      </w:r>
      <w:r w:rsidRPr="00167905">
        <w:rPr>
          <w:rFonts w:ascii="Palatino Linotype" w:eastAsia="MS Mincho" w:hAnsi="Palatino Linotype"/>
          <w:szCs w:val="23"/>
        </w:rPr>
        <w:t xml:space="preserve">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w:t>
      </w:r>
      <w:r w:rsidRPr="00167905">
        <w:rPr>
          <w:rFonts w:ascii="Palatino Linotype" w:eastAsia="MS Mincho" w:hAnsi="Palatino Linotype"/>
          <w:szCs w:val="23"/>
        </w:rPr>
        <w:lastRenderedPageBreak/>
        <w:t>de los particulares, como de igual forma los Sujeto Obligados no deberán de generar, resumir o efectuar cálculos o practicar investigaciones.</w:t>
      </w:r>
    </w:p>
    <w:p w14:paraId="6F33FA13" w14:textId="77777777" w:rsidR="001311DE" w:rsidRPr="00305BDD" w:rsidRDefault="001311DE" w:rsidP="001311DE">
      <w:pPr>
        <w:pStyle w:val="Sinespaciado"/>
        <w:spacing w:line="360" w:lineRule="auto"/>
        <w:jc w:val="both"/>
        <w:rPr>
          <w:rFonts w:ascii="Palatino Linotype" w:hAnsi="Palatino Linotype" w:cs="Arial"/>
          <w:sz w:val="23"/>
          <w:szCs w:val="23"/>
          <w:lang w:eastAsia="es-MX"/>
        </w:rPr>
      </w:pPr>
    </w:p>
    <w:p w14:paraId="380D9A06" w14:textId="77777777" w:rsidR="001311DE" w:rsidRPr="00167905" w:rsidRDefault="001311DE" w:rsidP="001311DE">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7CDA9A0A" w14:textId="77777777" w:rsidR="001311DE" w:rsidRPr="00167905" w:rsidRDefault="001311DE" w:rsidP="001311DE">
      <w:pPr>
        <w:pStyle w:val="Sinespaciado"/>
      </w:pPr>
    </w:p>
    <w:p w14:paraId="695464DF" w14:textId="77777777" w:rsidR="001311DE" w:rsidRPr="007E2F90" w:rsidRDefault="001311DE" w:rsidP="001311DE">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5AEA6EF" w14:textId="77777777" w:rsidR="001311DE" w:rsidRDefault="001311DE" w:rsidP="001311DE">
      <w:pPr>
        <w:spacing w:line="360" w:lineRule="auto"/>
        <w:jc w:val="both"/>
        <w:rPr>
          <w:rFonts w:ascii="Palatino Linotype" w:hAnsi="Palatino Linotype" w:cs="Arial"/>
          <w:lang w:val="es-ES_tradnl" w:eastAsia="es-MX"/>
        </w:rPr>
      </w:pPr>
    </w:p>
    <w:p w14:paraId="78471C8D" w14:textId="77777777" w:rsidR="001311DE" w:rsidRDefault="001311DE" w:rsidP="001311DE">
      <w:pPr>
        <w:tabs>
          <w:tab w:val="left" w:pos="709"/>
        </w:tabs>
        <w:spacing w:line="360" w:lineRule="auto"/>
        <w:jc w:val="both"/>
        <w:rPr>
          <w:rFonts w:ascii="Palatino Linotype" w:hAnsi="Palatino Linotype" w:cs="Arial"/>
        </w:rPr>
      </w:pPr>
      <w:r w:rsidRPr="00167905">
        <w:rPr>
          <w:rFonts w:ascii="Palatino Linotype" w:hAnsi="Palatino Linotype" w:cs="Arial"/>
          <w:szCs w:val="23"/>
        </w:rPr>
        <w:t xml:space="preserve">Una vez precisado lo anterior, es de señalar que si bien es cierto que en materia de transparencia se </w:t>
      </w:r>
      <w:r w:rsidRPr="00167905">
        <w:rPr>
          <w:rFonts w:ascii="Palatino Linotype" w:hAnsi="Palatino Linotype" w:cs="Arial"/>
          <w:b/>
          <w:szCs w:val="23"/>
        </w:rPr>
        <w:t>debe privilegiar el uso de las nuevas tecnologías</w:t>
      </w:r>
      <w:r w:rsidRPr="00167905">
        <w:rPr>
          <w:rFonts w:ascii="Palatino Linotype" w:hAnsi="Palatino Linotype" w:cs="Arial"/>
          <w:szCs w:val="23"/>
        </w:rPr>
        <w:t xml:space="preserve"> de la información y comunicación; es decir, entregar la información en la modalidad señalada por los particulares en su solicitud, también lo es que,</w:t>
      </w:r>
      <w:r w:rsidRPr="00167905">
        <w:t xml:space="preserve"> </w:t>
      </w:r>
      <w:r>
        <w:rPr>
          <w:rFonts w:ascii="Palatino Linotype" w:hAnsi="Palatino Linotype" w:cs="Arial"/>
          <w:szCs w:val="23"/>
        </w:rPr>
        <w:t>b</w:t>
      </w:r>
      <w:r w:rsidRPr="00167905">
        <w:rPr>
          <w:rFonts w:ascii="Palatino Linotype" w:hAnsi="Palatino Linotype" w:cs="Arial"/>
          <w:szCs w:val="23"/>
        </w:rPr>
        <w:t>ajo tal premisa, el numeral 158</w:t>
      </w:r>
      <w:r>
        <w:rPr>
          <w:rFonts w:ascii="Palatino Linotype" w:hAnsi="Palatino Linotype" w:cs="Arial"/>
          <w:szCs w:val="23"/>
        </w:rPr>
        <w:t>,</w:t>
      </w:r>
      <w:r w:rsidRPr="00167905">
        <w:rPr>
          <w:rFonts w:ascii="Palatino Linotype" w:hAnsi="Palatino Linotype" w:cs="Arial"/>
          <w:szCs w:val="23"/>
        </w:rPr>
        <w:t xml:space="preserve"> de la Ley de Transparencia y Acceso a la Información Pública del Estado de México y Municipios, señala que cuando lo determine el </w:t>
      </w:r>
      <w:r w:rsidRPr="00167905">
        <w:rPr>
          <w:rFonts w:ascii="Palatino Linotype" w:hAnsi="Palatino Linotype" w:cs="Arial"/>
          <w:b/>
          <w:szCs w:val="23"/>
        </w:rPr>
        <w:t>Sujeto Obligado</w:t>
      </w:r>
      <w:r w:rsidRPr="00167905">
        <w:rPr>
          <w:rFonts w:ascii="Palatino Linotype" w:hAnsi="Palatino Linotype" w:cs="Arial"/>
          <w:szCs w:val="23"/>
        </w:rPr>
        <w:t xml:space="preserve"> podrá solicitar</w:t>
      </w:r>
      <w:r>
        <w:rPr>
          <w:rFonts w:ascii="Palatino Linotype" w:hAnsi="Palatino Linotype" w:cs="Arial"/>
          <w:szCs w:val="23"/>
        </w:rPr>
        <w:t xml:space="preserve"> </w:t>
      </w:r>
      <w:r w:rsidRPr="007E2F90">
        <w:rPr>
          <w:rFonts w:ascii="Palatino Linotype" w:hAnsi="Palatino Linotype" w:cs="Arial"/>
          <w:szCs w:val="23"/>
        </w:rPr>
        <w:t xml:space="preserve">el cambio de modalidad </w:t>
      </w:r>
      <w:r w:rsidRPr="007E2F90">
        <w:rPr>
          <w:rFonts w:ascii="Palatino Linotype" w:hAnsi="Palatino Linotype" w:cs="Arial"/>
          <w:i/>
          <w:szCs w:val="23"/>
        </w:rPr>
        <w:t>in situ</w:t>
      </w:r>
      <w:r w:rsidRPr="007E2F90">
        <w:rPr>
          <w:rFonts w:ascii="Palatino Linotype" w:hAnsi="Palatino Linotype" w:cs="Arial"/>
          <w:szCs w:val="23"/>
        </w:rPr>
        <w:t xml:space="preserve"> </w:t>
      </w:r>
      <w:r w:rsidRPr="007E2F90">
        <w:rPr>
          <w:rFonts w:ascii="Palatino Linotype" w:hAnsi="Palatino Linotype" w:cs="Arial"/>
          <w:b/>
          <w:szCs w:val="23"/>
        </w:rPr>
        <w:t>(Consulta Directa)</w:t>
      </w:r>
      <w:r w:rsidRPr="007E2F90">
        <w:rPr>
          <w:rFonts w:ascii="Palatino Linotype" w:hAnsi="Palatino Linotype" w:cs="Arial"/>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5B1F457B" w14:textId="77777777" w:rsidR="001311DE" w:rsidRPr="00EE78CD" w:rsidRDefault="001311DE" w:rsidP="001311DE">
      <w:pPr>
        <w:spacing w:line="360" w:lineRule="auto"/>
        <w:jc w:val="both"/>
        <w:rPr>
          <w:rFonts w:ascii="Palatino Linotype" w:hAnsi="Palatino Linotype"/>
        </w:rPr>
      </w:pPr>
    </w:p>
    <w:p w14:paraId="59B96E0D" w14:textId="77777777" w:rsidR="001311DE" w:rsidRDefault="001311DE" w:rsidP="001311DE">
      <w:pPr>
        <w:tabs>
          <w:tab w:val="left" w:pos="709"/>
        </w:tabs>
        <w:spacing w:line="360" w:lineRule="auto"/>
        <w:jc w:val="both"/>
        <w:rPr>
          <w:rFonts w:ascii="Palatino Linotype" w:hAnsi="Palatino Linotype"/>
        </w:rPr>
      </w:pPr>
      <w:r w:rsidRPr="004573CE">
        <w:rPr>
          <w:rFonts w:ascii="Palatino Linotype" w:hAnsi="Palatino Linotype"/>
          <w:color w:val="000000"/>
        </w:rPr>
        <w:lastRenderedPageBreak/>
        <w:t xml:space="preserve">Adicionalmente debemos señalar que se solicitó a la </w:t>
      </w:r>
      <w:r>
        <w:rPr>
          <w:rFonts w:ascii="Palatino Linotype" w:hAnsi="Palatino Linotype"/>
        </w:rPr>
        <w:t>D</w:t>
      </w:r>
      <w:r w:rsidRPr="004573CE">
        <w:rPr>
          <w:rFonts w:ascii="Palatino Linotype" w:hAnsi="Palatino Linotype"/>
        </w:rPr>
        <w:t>irección de Informática, informará a esta Ponencia si se había registrado alguna incidencia respecto de la presente solicitud de información, a lo que dicha Unidad Administrativa indico lo siguiente:</w:t>
      </w:r>
    </w:p>
    <w:p w14:paraId="39BFD7EB" w14:textId="77777777" w:rsidR="00124ECB" w:rsidRDefault="00124ECB" w:rsidP="001311DE">
      <w:pPr>
        <w:tabs>
          <w:tab w:val="left" w:pos="709"/>
        </w:tabs>
        <w:spacing w:line="360" w:lineRule="auto"/>
        <w:jc w:val="both"/>
        <w:rPr>
          <w:rFonts w:ascii="Palatino Linotype" w:hAnsi="Palatino Linotype"/>
        </w:rPr>
      </w:pPr>
    </w:p>
    <w:p w14:paraId="0FCB1B21" w14:textId="77777777" w:rsidR="001311DE" w:rsidRDefault="00A3749D" w:rsidP="001311DE">
      <w:pPr>
        <w:tabs>
          <w:tab w:val="left" w:pos="709"/>
        </w:tabs>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12B506F2" wp14:editId="45D82730">
            <wp:extent cx="5785749" cy="202628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5526" cy="2029709"/>
                    </a:xfrm>
                    <a:prstGeom prst="rect">
                      <a:avLst/>
                    </a:prstGeom>
                    <a:noFill/>
                    <a:ln>
                      <a:noFill/>
                    </a:ln>
                  </pic:spPr>
                </pic:pic>
              </a:graphicData>
            </a:graphic>
          </wp:inline>
        </w:drawing>
      </w:r>
    </w:p>
    <w:p w14:paraId="7DDC82C6" w14:textId="77777777" w:rsidR="001311DE" w:rsidRDefault="00A3749D" w:rsidP="001311DE">
      <w:pPr>
        <w:tabs>
          <w:tab w:val="left" w:pos="709"/>
        </w:tabs>
        <w:spacing w:line="360" w:lineRule="auto"/>
        <w:jc w:val="center"/>
        <w:rPr>
          <w:rFonts w:ascii="Palatino Linotype" w:hAnsi="Palatino Linotype"/>
        </w:rPr>
      </w:pPr>
      <w:r>
        <w:rPr>
          <w:rFonts w:ascii="Palatino Linotype" w:hAnsi="Palatino Linotype"/>
          <w:noProof/>
          <w:lang w:val="es-MX" w:eastAsia="es-MX"/>
        </w:rPr>
        <w:drawing>
          <wp:inline distT="0" distB="0" distL="0" distR="0" wp14:anchorId="10643BE6" wp14:editId="705AA9C3">
            <wp:extent cx="5778500" cy="27243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325" cy="2725678"/>
                    </a:xfrm>
                    <a:prstGeom prst="rect">
                      <a:avLst/>
                    </a:prstGeom>
                    <a:noFill/>
                    <a:ln>
                      <a:noFill/>
                    </a:ln>
                  </pic:spPr>
                </pic:pic>
              </a:graphicData>
            </a:graphic>
          </wp:inline>
        </w:drawing>
      </w:r>
    </w:p>
    <w:p w14:paraId="0F91D234" w14:textId="77777777" w:rsidR="001311DE" w:rsidRDefault="001311DE" w:rsidP="001311DE">
      <w:pPr>
        <w:tabs>
          <w:tab w:val="left" w:pos="709"/>
        </w:tabs>
        <w:spacing w:line="360" w:lineRule="auto"/>
        <w:jc w:val="center"/>
        <w:rPr>
          <w:rFonts w:ascii="Palatino Linotype" w:hAnsi="Palatino Linotype"/>
        </w:rPr>
      </w:pPr>
    </w:p>
    <w:p w14:paraId="6839DA7F" w14:textId="77777777" w:rsidR="00124ECB" w:rsidRDefault="005D6E09" w:rsidP="001311DE">
      <w:pPr>
        <w:tabs>
          <w:tab w:val="left" w:pos="709"/>
        </w:tabs>
        <w:spacing w:line="360" w:lineRule="auto"/>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59264" behindDoc="0" locked="0" layoutInCell="1" allowOverlap="1" wp14:anchorId="612F9B6B" wp14:editId="7A6A4231">
                <wp:simplePos x="0" y="0"/>
                <wp:positionH relativeFrom="column">
                  <wp:posOffset>3947</wp:posOffset>
                </wp:positionH>
                <wp:positionV relativeFrom="paragraph">
                  <wp:posOffset>2446032</wp:posOffset>
                </wp:positionV>
                <wp:extent cx="5693790" cy="2055043"/>
                <wp:effectExtent l="0" t="0" r="21590" b="21590"/>
                <wp:wrapNone/>
                <wp:docPr id="10" name="Conector recto 10"/>
                <wp:cNvGraphicFramePr/>
                <a:graphic xmlns:a="http://schemas.openxmlformats.org/drawingml/2006/main">
                  <a:graphicData uri="http://schemas.microsoft.com/office/word/2010/wordprocessingShape">
                    <wps:wsp>
                      <wps:cNvCnPr/>
                      <wps:spPr>
                        <a:xfrm>
                          <a:off x="0" y="0"/>
                          <a:ext cx="5693790" cy="20550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BCA83C"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92.6pt" to="448.65pt,3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" strokecolor="#5b9bd5 [3204]" strokeweight=".5pt">
                <v:stroke joinstyle="miter"/>
              </v:line>
            </w:pict>
          </mc:Fallback>
        </mc:AlternateContent>
      </w:r>
      <w:r w:rsidR="00A3749D" w:rsidRPr="00B51BBA">
        <w:rPr>
          <w:rFonts w:ascii="Palatino Linotype" w:hAnsi="Palatino Linotype"/>
          <w:color w:val="000000"/>
        </w:rPr>
        <w:t xml:space="preserve">De la información que remitió la Dirección de informática, se puede observar que el Sujeto Obligado </w:t>
      </w:r>
      <w:r w:rsidR="00A3749D">
        <w:rPr>
          <w:rFonts w:ascii="Palatino Linotype" w:hAnsi="Palatino Linotype"/>
          <w:color w:val="000000"/>
        </w:rPr>
        <w:t>remite un oficio de número 210C0101030000S</w:t>
      </w:r>
      <w:r w:rsidR="00F31570">
        <w:rPr>
          <w:rFonts w:ascii="Palatino Linotype" w:hAnsi="Palatino Linotype"/>
          <w:color w:val="000000"/>
        </w:rPr>
        <w:t xml:space="preserve">/UT/01161/2021, en el cual medularmente refiere que el Servidor Público Habilitado de la Dirección de </w:t>
      </w:r>
      <w:r w:rsidR="00F31570">
        <w:rPr>
          <w:rFonts w:ascii="Palatino Linotype" w:hAnsi="Palatino Linotype"/>
          <w:color w:val="000000"/>
        </w:rPr>
        <w:lastRenderedPageBreak/>
        <w:t xml:space="preserve">Planeación y Evaluación de Servicios Educativos Integrados al Estado de México determina que la información solicitada supera los 7GB, lo cual sobrepasa las capacidades administrativas para atenderla a través de medios magnéticos, por lo cual </w:t>
      </w:r>
      <w:r w:rsidR="00124ECB">
        <w:rPr>
          <w:rFonts w:ascii="Palatino Linotype" w:hAnsi="Palatino Linotype"/>
          <w:color w:val="000000"/>
        </w:rPr>
        <w:t>atentamente solicita el cambio de modalidad de la entrega de la información por el de consulta directa, tal como se muestra en las siguientes imágenes:</w:t>
      </w:r>
    </w:p>
    <w:p w14:paraId="0E803087" w14:textId="77777777" w:rsidR="00124ECB" w:rsidRDefault="005D6E09" w:rsidP="005D6E09">
      <w:pPr>
        <w:tabs>
          <w:tab w:val="left" w:pos="709"/>
        </w:tabs>
        <w:spacing w:line="360" w:lineRule="auto"/>
        <w:jc w:val="center"/>
        <w:rPr>
          <w:rFonts w:ascii="Palatino Linotype" w:hAnsi="Palatino Linotype"/>
          <w:color w:val="000000"/>
        </w:rPr>
      </w:pPr>
      <w:r>
        <w:rPr>
          <w:rFonts w:ascii="Palatino Linotype" w:hAnsi="Palatino Linotype"/>
          <w:noProof/>
          <w:color w:val="000000"/>
          <w:lang w:val="es-MX" w:eastAsia="es-MX"/>
        </w:rPr>
        <w:drawing>
          <wp:inline distT="0" distB="0" distL="0" distR="0" wp14:anchorId="597A4856" wp14:editId="4335F2DE">
            <wp:extent cx="4930140" cy="6070600"/>
            <wp:effectExtent l="0" t="0" r="381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140" cy="6070600"/>
                    </a:xfrm>
                    <a:prstGeom prst="rect">
                      <a:avLst/>
                    </a:prstGeom>
                    <a:noFill/>
                    <a:ln>
                      <a:noFill/>
                    </a:ln>
                  </pic:spPr>
                </pic:pic>
              </a:graphicData>
            </a:graphic>
          </wp:inline>
        </w:drawing>
      </w:r>
    </w:p>
    <w:p w14:paraId="66D25E38" w14:textId="77777777" w:rsidR="00124ECB" w:rsidRDefault="00124ECB" w:rsidP="001311DE">
      <w:pPr>
        <w:tabs>
          <w:tab w:val="left" w:pos="709"/>
        </w:tabs>
        <w:spacing w:line="360" w:lineRule="auto"/>
        <w:jc w:val="both"/>
        <w:rPr>
          <w:rFonts w:ascii="Palatino Linotype" w:hAnsi="Palatino Linotype"/>
          <w:color w:val="000000"/>
        </w:rPr>
      </w:pPr>
    </w:p>
    <w:p w14:paraId="2F756682" w14:textId="614C58EC" w:rsidR="005D6E09" w:rsidRDefault="00D50720" w:rsidP="001311DE">
      <w:pPr>
        <w:tabs>
          <w:tab w:val="left" w:pos="709"/>
        </w:tabs>
        <w:spacing w:line="360" w:lineRule="auto"/>
        <w:jc w:val="both"/>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14:anchorId="48FC34E5" wp14:editId="07D705E9">
                <wp:simplePos x="0" y="0"/>
                <wp:positionH relativeFrom="column">
                  <wp:posOffset>3946</wp:posOffset>
                </wp:positionH>
                <wp:positionV relativeFrom="paragraph">
                  <wp:posOffset>1907684</wp:posOffset>
                </wp:positionV>
                <wp:extent cx="5816339" cy="5458120"/>
                <wp:effectExtent l="0" t="0" r="32385" b="28575"/>
                <wp:wrapNone/>
                <wp:docPr id="1" name="Conector recto 1"/>
                <wp:cNvGraphicFramePr/>
                <a:graphic xmlns:a="http://schemas.openxmlformats.org/drawingml/2006/main">
                  <a:graphicData uri="http://schemas.microsoft.com/office/word/2010/wordprocessingShape">
                    <wps:wsp>
                      <wps:cNvCnPr/>
                      <wps:spPr>
                        <a:xfrm>
                          <a:off x="0" y="0"/>
                          <a:ext cx="5816339" cy="5458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1561E"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150.2pt" to="458.3pt,5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" strokecolor="#5b9bd5 [3204]" strokeweight=".5pt">
                <v:stroke joinstyle="miter"/>
              </v:line>
            </w:pict>
          </mc:Fallback>
        </mc:AlternateContent>
      </w:r>
      <w:r w:rsidR="005D6E09">
        <w:rPr>
          <w:rFonts w:ascii="Palatino Linotype" w:hAnsi="Palatino Linotype"/>
          <w:color w:val="000000"/>
        </w:rPr>
        <w:t xml:space="preserve">Asimismo, es de mencionarse que mediante oficio INFOEM/DGI/403/2021 de fecha treinta de agosto de dos mil veintiuno, signado por la entonces Directora General de Informática, refiere que la incidencia ha quedado registrada en la bitácora de incidencias, toda vez que trata de subir un peso superior a los 7GB, lo cual sobrepasa las capacidades técnicas del sistema </w:t>
      </w:r>
      <w:proofErr w:type="spellStart"/>
      <w:r w:rsidR="005D6E09">
        <w:rPr>
          <w:rFonts w:ascii="Palatino Linotype" w:hAnsi="Palatino Linotype"/>
          <w:color w:val="000000"/>
        </w:rPr>
        <w:t>Saimex</w:t>
      </w:r>
      <w:proofErr w:type="spellEnd"/>
      <w:r w:rsidR="005D6E09">
        <w:rPr>
          <w:rFonts w:ascii="Palatino Linotype" w:hAnsi="Palatino Linotype"/>
          <w:color w:val="000000"/>
        </w:rPr>
        <w:t xml:space="preserve">, tal como se muestra en la siguiente imagen: </w:t>
      </w:r>
    </w:p>
    <w:p w14:paraId="45EA4CBD" w14:textId="77777777" w:rsidR="005D6E09" w:rsidRDefault="005D6E09" w:rsidP="005D6E09">
      <w:pPr>
        <w:tabs>
          <w:tab w:val="left" w:pos="709"/>
        </w:tabs>
        <w:spacing w:line="360" w:lineRule="auto"/>
        <w:jc w:val="center"/>
        <w:rPr>
          <w:rFonts w:ascii="Palatino Linotype" w:hAnsi="Palatino Linotype"/>
          <w:color w:val="000000"/>
        </w:rPr>
      </w:pPr>
      <w:r>
        <w:rPr>
          <w:rFonts w:ascii="Palatino Linotype" w:hAnsi="Palatino Linotype"/>
          <w:noProof/>
          <w:color w:val="000000"/>
          <w:lang w:val="es-MX" w:eastAsia="es-MX"/>
        </w:rPr>
        <w:lastRenderedPageBreak/>
        <w:drawing>
          <wp:inline distT="0" distB="0" distL="0" distR="0" wp14:anchorId="07B31082" wp14:editId="70D5640D">
            <wp:extent cx="4939274" cy="630653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6196" cy="6315370"/>
                    </a:xfrm>
                    <a:prstGeom prst="rect">
                      <a:avLst/>
                    </a:prstGeom>
                    <a:noFill/>
                    <a:ln>
                      <a:noFill/>
                    </a:ln>
                  </pic:spPr>
                </pic:pic>
              </a:graphicData>
            </a:graphic>
          </wp:inline>
        </w:drawing>
      </w:r>
    </w:p>
    <w:p w14:paraId="6391B7D7" w14:textId="77777777" w:rsidR="00AA24E9" w:rsidRDefault="00AA24E9" w:rsidP="007A72A1">
      <w:pPr>
        <w:spacing w:line="360" w:lineRule="auto"/>
        <w:contextualSpacing/>
        <w:jc w:val="both"/>
        <w:rPr>
          <w:rFonts w:ascii="Palatino Linotype" w:hAnsi="Palatino Linotype" w:cs="Arial"/>
          <w:color w:val="000000"/>
        </w:rPr>
      </w:pPr>
    </w:p>
    <w:p w14:paraId="55AB08A4" w14:textId="2C2C28E2" w:rsidR="00C7205A" w:rsidRPr="00297F6D" w:rsidRDefault="00162F2D" w:rsidP="003B68BD">
      <w:pPr>
        <w:spacing w:line="360" w:lineRule="auto"/>
        <w:contextualSpacing/>
        <w:jc w:val="both"/>
        <w:rPr>
          <w:rFonts w:ascii="Palatino Linotype" w:hAnsi="Palatino Linotype" w:cs="Arial"/>
          <w:color w:val="000000"/>
        </w:rPr>
      </w:pPr>
      <w:r w:rsidRPr="00267A3D">
        <w:rPr>
          <w:rFonts w:ascii="Palatino Linotype" w:hAnsi="Palatino Linotype" w:cs="Arial"/>
          <w:color w:val="000000"/>
        </w:rPr>
        <w:t xml:space="preserve">En conclusión, le asiste la razón al </w:t>
      </w:r>
      <w:r w:rsidRPr="00267A3D">
        <w:rPr>
          <w:rFonts w:ascii="Palatino Linotype" w:hAnsi="Palatino Linotype" w:cs="Arial"/>
          <w:b/>
          <w:color w:val="000000"/>
        </w:rPr>
        <w:t>Sujeto Obligado</w:t>
      </w:r>
      <w:r w:rsidRPr="00267A3D">
        <w:rPr>
          <w:rFonts w:ascii="Palatino Linotype" w:hAnsi="Palatino Linotype" w:cs="Arial"/>
          <w:color w:val="000000"/>
        </w:rPr>
        <w:t xml:space="preserve"> porque al </w:t>
      </w:r>
      <w:r>
        <w:rPr>
          <w:rFonts w:ascii="Palatino Linotype" w:hAnsi="Palatino Linotype" w:cs="Arial"/>
          <w:color w:val="000000"/>
        </w:rPr>
        <w:t xml:space="preserve">informar </w:t>
      </w:r>
      <w:r>
        <w:rPr>
          <w:rFonts w:ascii="Palatino Linotype" w:hAnsi="Palatino Linotype"/>
        </w:rPr>
        <w:t xml:space="preserve">que la información peticionada por la ahora Recurrente sobrepasa las capacidades técnicas </w:t>
      </w:r>
      <w:r w:rsidRPr="00297F6D">
        <w:rPr>
          <w:rFonts w:ascii="Palatino Linotype" w:hAnsi="Palatino Linotype"/>
        </w:rPr>
        <w:t xml:space="preserve">del sistema </w:t>
      </w:r>
      <w:proofErr w:type="spellStart"/>
      <w:r w:rsidRPr="00297F6D">
        <w:rPr>
          <w:rFonts w:ascii="Palatino Linotype" w:hAnsi="Palatino Linotype"/>
        </w:rPr>
        <w:t>Saimex</w:t>
      </w:r>
      <w:proofErr w:type="spellEnd"/>
      <w:r w:rsidRPr="00297F6D">
        <w:rPr>
          <w:rFonts w:ascii="Palatino Linotype" w:hAnsi="Palatino Linotype"/>
        </w:rPr>
        <w:t xml:space="preserve">, por lo tanto requiere solicitar el cambio de modalidad a “Consulta </w:t>
      </w:r>
      <w:r w:rsidRPr="00297F6D">
        <w:rPr>
          <w:rFonts w:ascii="Palatino Linotype" w:hAnsi="Palatino Linotype"/>
        </w:rPr>
        <w:lastRenderedPageBreak/>
        <w:t>directa” (in situ)</w:t>
      </w:r>
      <w:r w:rsidRPr="00297F6D">
        <w:rPr>
          <w:rFonts w:ascii="Palatino Linotype" w:hAnsi="Palatino Linotype" w:cs="Arial"/>
          <w:color w:val="000000"/>
        </w:rPr>
        <w:t xml:space="preserve">, resultan infundadas las razones o motivos de inconformidad </w:t>
      </w:r>
      <w:r w:rsidR="003B68BD" w:rsidRPr="00297F6D">
        <w:rPr>
          <w:rFonts w:ascii="Palatino Linotype" w:hAnsi="Palatino Linotype" w:cs="Arial"/>
          <w:color w:val="000000"/>
        </w:rPr>
        <w:t>vertidos por la particular, a</w:t>
      </w:r>
      <w:r w:rsidR="005C3BBB" w:rsidRPr="00297F6D">
        <w:rPr>
          <w:rFonts w:ascii="Palatino Linotype" w:hAnsi="Palatino Linotype" w:cs="Arial"/>
          <w:color w:val="000000"/>
        </w:rPr>
        <w:t>simismo, es de mencionarse que</w:t>
      </w:r>
      <w:r w:rsidR="003B68BD" w:rsidRPr="00297F6D">
        <w:rPr>
          <w:rFonts w:ascii="Palatino Linotype" w:hAnsi="Palatino Linotype" w:cs="Arial"/>
          <w:color w:val="000000"/>
        </w:rPr>
        <w:t xml:space="preserve"> de ser el caso,</w:t>
      </w:r>
      <w:r w:rsidR="005C3BBB" w:rsidRPr="00297F6D">
        <w:rPr>
          <w:rFonts w:ascii="Palatino Linotype" w:hAnsi="Palatino Linotype" w:cs="Arial"/>
          <w:color w:val="000000"/>
        </w:rPr>
        <w:t xml:space="preserve"> </w:t>
      </w:r>
      <w:r w:rsidR="003B68BD" w:rsidRPr="00297F6D">
        <w:rPr>
          <w:rFonts w:ascii="Palatino Linotype" w:hAnsi="Palatino Linotype" w:cs="Arial"/>
          <w:color w:val="000000"/>
        </w:rPr>
        <w:t>los costos de reproducción de la información correrán a cargo de la Recurrente</w:t>
      </w:r>
      <w:r w:rsidR="00D47224" w:rsidRPr="00297F6D">
        <w:rPr>
          <w:rFonts w:ascii="Palatino Linotype" w:hAnsi="Palatino Linotype" w:cs="Arial"/>
          <w:color w:val="000000"/>
        </w:rPr>
        <w:t xml:space="preserve">, sirve de sustento a lo anterior el </w:t>
      </w:r>
      <w:r w:rsidR="00E06332" w:rsidRPr="00297F6D">
        <w:rPr>
          <w:rFonts w:ascii="Palatino Linotype" w:hAnsi="Palatino Linotype" w:cs="Arial"/>
          <w:color w:val="000000"/>
        </w:rPr>
        <w:t>artículo 165 de la Ley de Transparencia y Acceso a la Información Pública del Estado de México y Municipios</w:t>
      </w:r>
      <w:r w:rsidR="003B68BD" w:rsidRPr="00297F6D">
        <w:rPr>
          <w:rFonts w:ascii="Palatino Linotype" w:hAnsi="Palatino Linotype" w:cs="Arial"/>
          <w:color w:val="000000"/>
        </w:rPr>
        <w:t>.</w:t>
      </w:r>
    </w:p>
    <w:p w14:paraId="7BD58D80" w14:textId="77777777" w:rsidR="00592A78" w:rsidRPr="00297F6D" w:rsidRDefault="00592A78" w:rsidP="003B68BD">
      <w:pPr>
        <w:spacing w:line="360" w:lineRule="auto"/>
        <w:contextualSpacing/>
        <w:jc w:val="both"/>
        <w:rPr>
          <w:rFonts w:ascii="Palatino Linotype" w:hAnsi="Palatino Linotype" w:cs="Arial"/>
          <w:color w:val="000000"/>
        </w:rPr>
      </w:pPr>
    </w:p>
    <w:p w14:paraId="1B1941F8" w14:textId="23D38668" w:rsidR="00592A78" w:rsidRPr="00297F6D" w:rsidRDefault="00592A78" w:rsidP="00592A78">
      <w:pPr>
        <w:spacing w:line="360" w:lineRule="auto"/>
        <w:ind w:left="709" w:right="899"/>
        <w:contextualSpacing/>
        <w:jc w:val="both"/>
        <w:rPr>
          <w:rFonts w:ascii="Palatino Linotype" w:hAnsi="Palatino Linotype" w:cs="Arial"/>
          <w:i/>
          <w:color w:val="000000"/>
        </w:rPr>
      </w:pPr>
      <w:r w:rsidRPr="00297F6D">
        <w:rPr>
          <w:rFonts w:ascii="Palatino Linotype" w:hAnsi="Palatino Linotype" w:cs="Arial"/>
          <w:i/>
          <w:color w:val="000000"/>
        </w:rPr>
        <w:t>Artículo 165. Los sujetos obligados establecerán la forma y términos en que darán trámite interno a las solicitudes en materia de acceso a la información.</w:t>
      </w:r>
    </w:p>
    <w:p w14:paraId="3F964807" w14:textId="36D8A49C" w:rsidR="00592A78" w:rsidRPr="00297F6D" w:rsidRDefault="00592A78" w:rsidP="00592A78">
      <w:pPr>
        <w:spacing w:line="360" w:lineRule="auto"/>
        <w:ind w:left="709" w:right="899"/>
        <w:contextualSpacing/>
        <w:jc w:val="both"/>
        <w:rPr>
          <w:rFonts w:ascii="Palatino Linotype" w:hAnsi="Palatino Linotype" w:cs="Arial"/>
          <w:i/>
          <w:color w:val="000000"/>
        </w:rPr>
      </w:pPr>
      <w:r w:rsidRPr="00297F6D">
        <w:rPr>
          <w:rFonts w:ascii="Palatino Linotype" w:hAnsi="Palatino Linotype" w:cs="Arial"/>
          <w:i/>
          <w:color w:val="000000"/>
        </w:rPr>
        <w:t>La información que se entregue en versión pública, cuya modalidad de reproducción o envío tenga un costo, procederá una vez que se acredite el pago respectivo. No puede entenderse como reproducción la elaboración de la misma.</w:t>
      </w:r>
    </w:p>
    <w:p w14:paraId="4AA26395" w14:textId="0FB9C34A" w:rsidR="00592A78" w:rsidRPr="00297F6D" w:rsidRDefault="00592A78" w:rsidP="00592A78">
      <w:pPr>
        <w:spacing w:line="360" w:lineRule="auto"/>
        <w:ind w:left="709" w:right="899"/>
        <w:contextualSpacing/>
        <w:jc w:val="both"/>
        <w:rPr>
          <w:rFonts w:ascii="Palatino Linotype" w:hAnsi="Palatino Linotype" w:cs="Arial"/>
          <w:i/>
          <w:color w:val="000000"/>
        </w:rPr>
      </w:pPr>
      <w:r w:rsidRPr="00297F6D">
        <w:rPr>
          <w:rFonts w:ascii="Palatino Linotype" w:hAnsi="Palatino Linotype" w:cs="Arial"/>
          <w:i/>
          <w:color w:val="000000"/>
        </w:rPr>
        <w:t>Ante la falta de respuesta a una solicitud en el plazo previsto y en caso de que proceda el acceso, los costos de reproducción y envío correrán a cargo del sujeto obligad</w:t>
      </w:r>
      <w:r w:rsidR="00815A35" w:rsidRPr="00297F6D">
        <w:rPr>
          <w:rFonts w:ascii="Palatino Linotype" w:hAnsi="Palatino Linotype" w:cs="Arial"/>
          <w:i/>
          <w:color w:val="000000"/>
        </w:rPr>
        <w:t>o.</w:t>
      </w:r>
    </w:p>
    <w:p w14:paraId="41BEACBD" w14:textId="77777777" w:rsidR="003B68BD" w:rsidRPr="00297F6D" w:rsidRDefault="003B68BD" w:rsidP="003B68BD">
      <w:pPr>
        <w:spacing w:line="360" w:lineRule="auto"/>
        <w:contextualSpacing/>
        <w:jc w:val="both"/>
        <w:rPr>
          <w:rFonts w:ascii="Palatino Linotype" w:hAnsi="Palatino Linotype" w:cs="Arial"/>
          <w:color w:val="000000"/>
        </w:rPr>
      </w:pPr>
    </w:p>
    <w:p w14:paraId="6846AE36" w14:textId="75A042C0" w:rsidR="00AA24E9" w:rsidRPr="00297F6D" w:rsidRDefault="00162F2D" w:rsidP="00162F2D">
      <w:pPr>
        <w:tabs>
          <w:tab w:val="left" w:pos="709"/>
        </w:tabs>
        <w:spacing w:line="360" w:lineRule="auto"/>
        <w:jc w:val="both"/>
        <w:rPr>
          <w:rFonts w:ascii="Palatino Linotype" w:hAnsi="Palatino Linotype" w:cs="Arial"/>
        </w:rPr>
      </w:pPr>
      <w:r w:rsidRPr="00297F6D">
        <w:rPr>
          <w:rFonts w:ascii="Palatino Linotype" w:hAnsi="Palatino Linotype" w:cs="Arial"/>
          <w:color w:val="000000"/>
        </w:rPr>
        <w:t>Sin embargo, es</w:t>
      </w:r>
      <w:r w:rsidR="00AA24E9" w:rsidRPr="00297F6D">
        <w:rPr>
          <w:rFonts w:ascii="Palatino Linotype" w:hAnsi="Palatino Linotype" w:cs="Arial"/>
        </w:rPr>
        <w:t xml:space="preserve"> por las consideraciones de hecho y de derecho precisadas en líneas anteriores, que se acredita que el </w:t>
      </w:r>
      <w:r w:rsidR="00AA24E9" w:rsidRPr="00297F6D">
        <w:rPr>
          <w:rFonts w:ascii="Palatino Linotype" w:hAnsi="Palatino Linotype" w:cs="Arial"/>
          <w:b/>
        </w:rPr>
        <w:t>Sujeto Obligado</w:t>
      </w:r>
      <w:r w:rsidR="00AA24E9" w:rsidRPr="00297F6D">
        <w:rPr>
          <w:rFonts w:ascii="Palatino Linotype" w:hAnsi="Palatino Linotype" w:cs="Arial"/>
        </w:rPr>
        <w:t xml:space="preserve"> hace entrega parcial de la información peticionada, al no informar </w:t>
      </w:r>
      <w:r w:rsidRPr="00297F6D">
        <w:rPr>
          <w:rFonts w:ascii="Palatino Linotype" w:hAnsi="Palatino Linotype" w:cs="Arial"/>
        </w:rPr>
        <w:t>el nombre y cargo del Servidor Público encargado de permitirle el acceso a la información</w:t>
      </w:r>
      <w:r w:rsidR="00AA24E9" w:rsidRPr="00297F6D">
        <w:rPr>
          <w:rFonts w:ascii="Palatino Linotype" w:hAnsi="Palatino Linotype" w:cs="Arial"/>
        </w:rPr>
        <w:t xml:space="preserve">, de conformidad con </w:t>
      </w:r>
      <w:r w:rsidRPr="00297F6D">
        <w:rPr>
          <w:rFonts w:ascii="Palatino Linotype" w:hAnsi="Palatino Linotype" w:cs="Arial"/>
        </w:rPr>
        <w:t>numeral septuagésimo de los Lineamientos generales en materia de clasificación y desclasificación de la información, así como para la elaboración de versiones públicas.</w:t>
      </w:r>
    </w:p>
    <w:p w14:paraId="3BA3705C" w14:textId="77777777" w:rsidR="00BE2495" w:rsidRPr="00297F6D" w:rsidRDefault="00BE2495" w:rsidP="00162F2D">
      <w:pPr>
        <w:tabs>
          <w:tab w:val="left" w:pos="709"/>
        </w:tabs>
        <w:spacing w:line="360" w:lineRule="auto"/>
        <w:jc w:val="both"/>
        <w:rPr>
          <w:rFonts w:ascii="Palatino Linotype" w:hAnsi="Palatino Linotype" w:cs="Arial"/>
        </w:rPr>
      </w:pPr>
    </w:p>
    <w:p w14:paraId="756BFDD6" w14:textId="77777777" w:rsidR="00BE2495" w:rsidRPr="00297F6D" w:rsidRDefault="00BE2495" w:rsidP="00BE2495">
      <w:pPr>
        <w:spacing w:line="360" w:lineRule="auto"/>
        <w:jc w:val="both"/>
        <w:rPr>
          <w:rFonts w:ascii="Palatino Linotype" w:hAnsi="Palatino Linotype" w:cs="Arial"/>
          <w:b/>
          <w:i/>
        </w:rPr>
      </w:pPr>
      <w:r w:rsidRPr="00297F6D">
        <w:rPr>
          <w:rFonts w:ascii="Palatino Linotype" w:hAnsi="Palatino Linotype" w:cs="Arial"/>
          <w:b/>
          <w:i/>
        </w:rPr>
        <w:t>DE LA VERSIÓN PÚBLICA.</w:t>
      </w:r>
    </w:p>
    <w:p w14:paraId="4AF5EF1B" w14:textId="77777777" w:rsidR="00BE2495" w:rsidRPr="00297F6D" w:rsidRDefault="00BE2495" w:rsidP="00BE2495">
      <w:pPr>
        <w:spacing w:line="360" w:lineRule="auto"/>
        <w:jc w:val="both"/>
        <w:rPr>
          <w:rFonts w:ascii="Palatino Linotype" w:hAnsi="Palatino Linotype" w:cs="Arial"/>
        </w:rPr>
      </w:pPr>
      <w:r w:rsidRPr="00297F6D">
        <w:rPr>
          <w:rFonts w:ascii="Palatino Linotype" w:hAnsi="Palatino Linotype" w:cs="Arial"/>
        </w:rPr>
        <w:lastRenderedPageBreak/>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57E2BC18" w14:textId="77777777" w:rsidR="00BE2495" w:rsidRPr="00297F6D" w:rsidRDefault="00BE2495" w:rsidP="00BE2495">
      <w:pPr>
        <w:spacing w:line="360" w:lineRule="auto"/>
        <w:jc w:val="both"/>
        <w:rPr>
          <w:rFonts w:ascii="Palatino Linotype" w:hAnsi="Palatino Linotype" w:cs="Arial"/>
        </w:rPr>
      </w:pPr>
    </w:p>
    <w:p w14:paraId="3056C407"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Artículo 3.</w:t>
      </w:r>
      <w:r w:rsidRPr="00297F6D">
        <w:rPr>
          <w:rFonts w:ascii="Palatino Linotype" w:hAnsi="Palatino Linotype" w:cs="Arial"/>
          <w:i/>
        </w:rPr>
        <w:t xml:space="preserve"> Para los efectos de la presente Ley se entenderá por:</w:t>
      </w:r>
    </w:p>
    <w:p w14:paraId="0BAB1C2F"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w:t>
      </w:r>
    </w:p>
    <w:p w14:paraId="3E64F02C"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IX. Datos personales:</w:t>
      </w:r>
      <w:r w:rsidRPr="00297F6D">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415E8B32"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XX.</w:t>
      </w:r>
      <w:r w:rsidRPr="00297F6D">
        <w:rPr>
          <w:rFonts w:ascii="Palatino Linotype" w:hAnsi="Palatino Linotype" w:cs="Arial"/>
          <w:i/>
        </w:rPr>
        <w:t xml:space="preserve"> </w:t>
      </w:r>
      <w:r w:rsidRPr="00297F6D">
        <w:rPr>
          <w:rFonts w:ascii="Palatino Linotype" w:hAnsi="Palatino Linotype" w:cs="Arial"/>
          <w:b/>
          <w:i/>
        </w:rPr>
        <w:t>Información clasificada:</w:t>
      </w:r>
      <w:r w:rsidRPr="00297F6D">
        <w:rPr>
          <w:rFonts w:ascii="Palatino Linotype" w:hAnsi="Palatino Linotype" w:cs="Arial"/>
          <w:i/>
        </w:rPr>
        <w:t xml:space="preserve"> Aquella considerada por la presente Ley como reservada o confidencial;</w:t>
      </w:r>
    </w:p>
    <w:p w14:paraId="630ED461"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XXI.</w:t>
      </w:r>
      <w:r w:rsidRPr="00297F6D">
        <w:rPr>
          <w:rFonts w:ascii="Palatino Linotype" w:hAnsi="Palatino Linotype" w:cs="Arial"/>
          <w:i/>
        </w:rPr>
        <w:t xml:space="preserve"> </w:t>
      </w:r>
      <w:r w:rsidRPr="00297F6D">
        <w:rPr>
          <w:rFonts w:ascii="Palatino Linotype" w:hAnsi="Palatino Linotype" w:cs="Arial"/>
          <w:b/>
          <w:i/>
        </w:rPr>
        <w:t>Información confidencial:</w:t>
      </w:r>
      <w:r w:rsidRPr="00297F6D">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F67790"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w:t>
      </w:r>
    </w:p>
    <w:p w14:paraId="6C559F7C"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XLV.</w:t>
      </w:r>
      <w:r w:rsidRPr="00297F6D">
        <w:rPr>
          <w:rFonts w:ascii="Palatino Linotype" w:hAnsi="Palatino Linotype" w:cs="Arial"/>
          <w:i/>
        </w:rPr>
        <w:t xml:space="preserve"> </w:t>
      </w:r>
      <w:r w:rsidRPr="00297F6D">
        <w:rPr>
          <w:rFonts w:ascii="Palatino Linotype" w:hAnsi="Palatino Linotype" w:cs="Arial"/>
          <w:b/>
          <w:i/>
        </w:rPr>
        <w:t>Versión pública:</w:t>
      </w:r>
      <w:r w:rsidRPr="00297F6D">
        <w:rPr>
          <w:rFonts w:ascii="Palatino Linotype" w:hAnsi="Palatino Linotype" w:cs="Arial"/>
          <w:i/>
        </w:rPr>
        <w:t xml:space="preserve"> Documento en el que se elimine, suprime o borra la información clasificada como reservada o confidencial para permitir su acceso.</w:t>
      </w:r>
    </w:p>
    <w:p w14:paraId="2BD43F86"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w:t>
      </w:r>
    </w:p>
    <w:p w14:paraId="0895CBAE"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 xml:space="preserve">Artículo 91. </w:t>
      </w:r>
      <w:r w:rsidRPr="00297F6D">
        <w:rPr>
          <w:rFonts w:ascii="Palatino Linotype" w:hAnsi="Palatino Linotype" w:cs="Arial"/>
          <w:i/>
        </w:rPr>
        <w:t>El acceso a la información pública será restringido excepcionalmente, cuando ésta sea clasificada como reservada o confidencial.</w:t>
      </w:r>
    </w:p>
    <w:p w14:paraId="75B37713"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Artículo 132.</w:t>
      </w:r>
      <w:r w:rsidRPr="00297F6D">
        <w:rPr>
          <w:rFonts w:ascii="Palatino Linotype" w:hAnsi="Palatino Linotype" w:cs="Arial"/>
          <w:i/>
        </w:rPr>
        <w:t xml:space="preserve"> </w:t>
      </w:r>
      <w:r w:rsidRPr="00297F6D">
        <w:rPr>
          <w:rFonts w:ascii="Palatino Linotype" w:hAnsi="Palatino Linotype" w:cs="Arial"/>
          <w:i/>
          <w:u w:val="single"/>
        </w:rPr>
        <w:t>La clasificación de la información se llevará a cabo en el momento en que</w:t>
      </w:r>
      <w:r w:rsidRPr="00297F6D">
        <w:rPr>
          <w:rFonts w:ascii="Palatino Linotype" w:hAnsi="Palatino Linotype" w:cs="Arial"/>
          <w:i/>
        </w:rPr>
        <w:t>:</w:t>
      </w:r>
    </w:p>
    <w:p w14:paraId="00EBFBD5"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I.</w:t>
      </w:r>
      <w:r w:rsidRPr="00297F6D">
        <w:rPr>
          <w:rFonts w:ascii="Palatino Linotype" w:hAnsi="Palatino Linotype" w:cs="Arial"/>
          <w:i/>
        </w:rPr>
        <w:t xml:space="preserve"> Se reciba una solicitud de acceso a la información;</w:t>
      </w:r>
    </w:p>
    <w:p w14:paraId="7828CB74"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II.</w:t>
      </w:r>
      <w:r w:rsidRPr="00297F6D">
        <w:rPr>
          <w:rFonts w:ascii="Palatino Linotype" w:hAnsi="Palatino Linotype" w:cs="Arial"/>
          <w:i/>
        </w:rPr>
        <w:t xml:space="preserve"> </w:t>
      </w:r>
      <w:r w:rsidRPr="00297F6D">
        <w:rPr>
          <w:rFonts w:ascii="Palatino Linotype" w:hAnsi="Palatino Linotype" w:cs="Arial"/>
          <w:i/>
          <w:u w:val="single"/>
        </w:rPr>
        <w:t>Se determine mediante resolución de autoridad competente; o</w:t>
      </w:r>
    </w:p>
    <w:p w14:paraId="5012205F" w14:textId="77777777" w:rsidR="00BE2495" w:rsidRPr="00297F6D" w:rsidRDefault="00BE2495" w:rsidP="00BE2495">
      <w:pPr>
        <w:ind w:left="567" w:right="567"/>
        <w:jc w:val="both"/>
        <w:rPr>
          <w:rFonts w:ascii="Palatino Linotype" w:hAnsi="Palatino Linotype" w:cs="Arial"/>
          <w:i/>
          <w:u w:val="single"/>
        </w:rPr>
      </w:pPr>
      <w:r w:rsidRPr="00297F6D">
        <w:rPr>
          <w:rFonts w:ascii="Palatino Linotype" w:hAnsi="Palatino Linotype" w:cs="Arial"/>
          <w:b/>
          <w:i/>
        </w:rPr>
        <w:t>III.</w:t>
      </w:r>
      <w:r w:rsidRPr="00297F6D">
        <w:rPr>
          <w:rFonts w:ascii="Palatino Linotype" w:hAnsi="Palatino Linotype" w:cs="Arial"/>
          <w:i/>
        </w:rPr>
        <w:t xml:space="preserve"> </w:t>
      </w:r>
      <w:r w:rsidRPr="00297F6D">
        <w:rPr>
          <w:rFonts w:ascii="Palatino Linotype" w:hAnsi="Palatino Linotype" w:cs="Arial"/>
          <w:i/>
          <w:u w:val="single"/>
        </w:rPr>
        <w:t>Se generen versiones públicas para dar cumplimiento a las obligaciones de transparencia previstas en esta Ley.</w:t>
      </w:r>
    </w:p>
    <w:p w14:paraId="6270ABDC"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w:t>
      </w:r>
    </w:p>
    <w:p w14:paraId="177DFE7A" w14:textId="77777777" w:rsidR="00BE2495" w:rsidRPr="00297F6D" w:rsidRDefault="00BE2495" w:rsidP="00BE2495">
      <w:pPr>
        <w:spacing w:line="360" w:lineRule="auto"/>
        <w:jc w:val="both"/>
        <w:rPr>
          <w:rFonts w:ascii="Palatino Linotype" w:hAnsi="Palatino Linotype" w:cs="Arial"/>
          <w:i/>
        </w:rPr>
      </w:pPr>
    </w:p>
    <w:p w14:paraId="579842D8" w14:textId="77777777" w:rsidR="00BE2495" w:rsidRPr="00297F6D" w:rsidRDefault="00BE2495" w:rsidP="00BE2495">
      <w:pPr>
        <w:spacing w:line="360" w:lineRule="auto"/>
        <w:jc w:val="both"/>
        <w:rPr>
          <w:rFonts w:ascii="Palatino Linotype" w:hAnsi="Palatino Linotype" w:cs="Arial"/>
        </w:rPr>
      </w:pPr>
      <w:r w:rsidRPr="00297F6D">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7493EF9" w14:textId="77777777" w:rsidR="00BE2495" w:rsidRPr="00297F6D" w:rsidRDefault="00BE2495" w:rsidP="00BE2495">
      <w:pPr>
        <w:spacing w:line="360" w:lineRule="auto"/>
        <w:jc w:val="both"/>
        <w:rPr>
          <w:rFonts w:ascii="Palatino Linotype" w:hAnsi="Palatino Linotype" w:cs="Arial"/>
        </w:rPr>
      </w:pPr>
    </w:p>
    <w:p w14:paraId="20019C84" w14:textId="77777777" w:rsidR="00BE2495" w:rsidRPr="00297F6D" w:rsidRDefault="00BE2495" w:rsidP="00BE2495">
      <w:pPr>
        <w:spacing w:line="360" w:lineRule="auto"/>
        <w:jc w:val="both"/>
        <w:rPr>
          <w:rFonts w:ascii="Palatino Linotype" w:hAnsi="Palatino Linotype" w:cs="Arial"/>
        </w:rPr>
      </w:pPr>
      <w:r w:rsidRPr="00297F6D">
        <w:rPr>
          <w:rFonts w:ascii="Palatino Linotype" w:hAnsi="Palatino Linotype" w:cs="Arial"/>
        </w:rPr>
        <w:t xml:space="preserve">Por otro lado, los </w:t>
      </w:r>
      <w:r w:rsidRPr="00297F6D">
        <w:rPr>
          <w:rFonts w:ascii="Palatino Linotype" w:hAnsi="Palatino Linotype" w:cs="Arial"/>
          <w:i/>
        </w:rPr>
        <w:t>Lineamientos Generales en Materia de Clasificación y Desclasificación de la Información, así como para la elaboración de Versiones Públicas</w:t>
      </w:r>
      <w:r w:rsidRPr="00297F6D">
        <w:rPr>
          <w:rFonts w:ascii="Palatino Linotype" w:hAnsi="Palatino Linotype" w:cs="Aria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DE476C" w14:textId="77777777" w:rsidR="00BE2495" w:rsidRPr="00297F6D" w:rsidRDefault="00BE2495" w:rsidP="00BE2495">
      <w:pPr>
        <w:spacing w:line="360" w:lineRule="auto"/>
        <w:jc w:val="both"/>
        <w:rPr>
          <w:rFonts w:ascii="Palatino Linotype" w:hAnsi="Palatino Linotype" w:cs="Arial"/>
        </w:rPr>
      </w:pPr>
    </w:p>
    <w:p w14:paraId="0266E16A" w14:textId="77777777" w:rsidR="00BE2495" w:rsidRPr="00297F6D" w:rsidRDefault="00BE2495" w:rsidP="00BE2495">
      <w:pPr>
        <w:spacing w:line="360" w:lineRule="auto"/>
        <w:jc w:val="both"/>
        <w:rPr>
          <w:rFonts w:ascii="Palatino Linotype" w:hAnsi="Palatino Linotype" w:cs="Arial"/>
        </w:rPr>
      </w:pPr>
      <w:r w:rsidRPr="00297F6D">
        <w:rPr>
          <w:rFonts w:ascii="Palatino Linotype" w:hAnsi="Palatino Linotype" w:cs="Arial"/>
        </w:rPr>
        <w:t>Entorno a lo que aquí nos interesa, los Lineamientos Quincuagésimo sexto, Quincuagésimo séptimo y Quincuagésimo octavo, establecen lo siguiente:</w:t>
      </w:r>
    </w:p>
    <w:p w14:paraId="3FE257A1" w14:textId="77777777" w:rsidR="00BE2495" w:rsidRPr="00297F6D" w:rsidRDefault="00BE2495" w:rsidP="00BE2495">
      <w:pPr>
        <w:spacing w:line="360" w:lineRule="auto"/>
        <w:jc w:val="both"/>
        <w:rPr>
          <w:rFonts w:ascii="Palatino Linotype" w:hAnsi="Palatino Linotype" w:cs="Arial"/>
        </w:rPr>
      </w:pPr>
    </w:p>
    <w:p w14:paraId="69489733"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Quincuagésimo sexto.</w:t>
      </w:r>
      <w:r w:rsidRPr="00297F6D">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0DD7CF6" w14:textId="77777777" w:rsidR="00BE2495" w:rsidRPr="00297F6D" w:rsidRDefault="00BE2495" w:rsidP="00BE2495">
      <w:pPr>
        <w:ind w:left="567" w:right="567"/>
        <w:jc w:val="both"/>
        <w:rPr>
          <w:rFonts w:ascii="Palatino Linotype" w:hAnsi="Palatino Linotype" w:cs="Arial"/>
          <w:i/>
        </w:rPr>
      </w:pPr>
    </w:p>
    <w:p w14:paraId="6C0F9F63"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Quincuagésimo séptimo.</w:t>
      </w:r>
      <w:r w:rsidRPr="00297F6D">
        <w:rPr>
          <w:rFonts w:ascii="Palatino Linotype" w:hAnsi="Palatino Linotype" w:cs="Arial"/>
          <w:i/>
        </w:rPr>
        <w:t xml:space="preserve"> Se considera, en principio, como información pública y no podrá omitirse de las versiones públicas la siguiente:</w:t>
      </w:r>
    </w:p>
    <w:p w14:paraId="2E6297BF"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 xml:space="preserve"> </w:t>
      </w:r>
    </w:p>
    <w:p w14:paraId="17643AC1"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 xml:space="preserve">I. La relativa a las Obligaciones de Transparencia que contempla el Título V de la Ley General y las demás disposiciones legales aplicables; </w:t>
      </w:r>
    </w:p>
    <w:p w14:paraId="7B2EB2B6"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498ADD96"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6F63ABDD" w14:textId="77777777" w:rsidR="00BE2495" w:rsidRPr="00297F6D" w:rsidRDefault="00BE2495" w:rsidP="00BE2495">
      <w:pPr>
        <w:ind w:left="567" w:right="567"/>
        <w:jc w:val="both"/>
        <w:rPr>
          <w:rFonts w:ascii="Palatino Linotype" w:hAnsi="Palatino Linotype" w:cs="Arial"/>
          <w:i/>
        </w:rPr>
      </w:pPr>
    </w:p>
    <w:p w14:paraId="5DC53E76"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i/>
        </w:rPr>
        <w:lastRenderedPageBreak/>
        <w:t xml:space="preserve">Lo anterior, siempre y cuando no se acredite alguna causal de clasificación, prevista en las leyes o en los tratados internaciones suscritos por el Estado mexicano. </w:t>
      </w:r>
    </w:p>
    <w:p w14:paraId="72FA1466" w14:textId="77777777" w:rsidR="00BE2495" w:rsidRPr="00297F6D" w:rsidRDefault="00BE2495" w:rsidP="00BE2495">
      <w:pPr>
        <w:ind w:left="567" w:right="567"/>
        <w:jc w:val="both"/>
        <w:rPr>
          <w:rFonts w:ascii="Palatino Linotype" w:hAnsi="Palatino Linotype" w:cs="Arial"/>
          <w:i/>
        </w:rPr>
      </w:pPr>
    </w:p>
    <w:p w14:paraId="7EED7D98" w14:textId="77777777" w:rsidR="00BE2495" w:rsidRPr="00297F6D" w:rsidRDefault="00BE2495" w:rsidP="00BE2495">
      <w:pPr>
        <w:ind w:left="567" w:right="567"/>
        <w:jc w:val="both"/>
        <w:rPr>
          <w:rFonts w:ascii="Palatino Linotype" w:hAnsi="Palatino Linotype" w:cs="Arial"/>
          <w:i/>
        </w:rPr>
      </w:pPr>
      <w:r w:rsidRPr="00297F6D">
        <w:rPr>
          <w:rFonts w:ascii="Palatino Linotype" w:hAnsi="Palatino Linotype" w:cs="Arial"/>
          <w:b/>
          <w:i/>
        </w:rPr>
        <w:t>Quincuagésimo octavo.</w:t>
      </w:r>
      <w:r w:rsidRPr="00297F6D">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77F829D3" w14:textId="77777777" w:rsidR="00BE2495" w:rsidRPr="00297F6D" w:rsidRDefault="00BE2495" w:rsidP="00BE2495">
      <w:pPr>
        <w:spacing w:line="360" w:lineRule="auto"/>
        <w:jc w:val="both"/>
        <w:rPr>
          <w:rFonts w:ascii="Palatino Linotype" w:hAnsi="Palatino Linotype" w:cs="Arial"/>
          <w:i/>
        </w:rPr>
      </w:pPr>
    </w:p>
    <w:p w14:paraId="06697C5E" w14:textId="77777777" w:rsidR="00BE2495" w:rsidRPr="00297F6D" w:rsidRDefault="00BE2495" w:rsidP="00BE2495">
      <w:pPr>
        <w:spacing w:line="360" w:lineRule="auto"/>
        <w:jc w:val="both"/>
        <w:rPr>
          <w:rFonts w:ascii="Palatino Linotype" w:hAnsi="Palatino Linotype" w:cs="Arial"/>
        </w:rPr>
      </w:pPr>
      <w:r w:rsidRPr="00297F6D">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7D4C73E" w14:textId="77777777" w:rsidR="00BE2495" w:rsidRPr="00297F6D" w:rsidRDefault="00BE2495" w:rsidP="00BE2495">
      <w:pPr>
        <w:spacing w:line="360" w:lineRule="auto"/>
        <w:jc w:val="both"/>
        <w:rPr>
          <w:rFonts w:ascii="Palatino Linotype" w:hAnsi="Palatino Linotype" w:cs="Arial"/>
        </w:rPr>
      </w:pPr>
    </w:p>
    <w:p w14:paraId="58EC45A0" w14:textId="77777777" w:rsidR="00BE2495" w:rsidRPr="00297F6D" w:rsidRDefault="00BE2495" w:rsidP="00BE2495">
      <w:pPr>
        <w:spacing w:line="360" w:lineRule="auto"/>
        <w:jc w:val="both"/>
        <w:rPr>
          <w:rFonts w:ascii="Palatino Linotype" w:hAnsi="Palatino Linotype" w:cs="Arial"/>
        </w:rPr>
      </w:pPr>
      <w:r w:rsidRPr="00297F6D">
        <w:rPr>
          <w:rFonts w:ascii="Palatino Linotype" w:hAnsi="Palatino Linotype" w:cs="Arial"/>
        </w:rPr>
        <w:t>Por lo que respecta al Acuerdo del Comité de Transparencia que la sustente la versión pública, de la documentación a entregar, deberá ser notificado mediante el SAIMEX.</w:t>
      </w:r>
    </w:p>
    <w:p w14:paraId="7B37FC7D" w14:textId="77777777" w:rsidR="00BE2495" w:rsidRPr="00297F6D" w:rsidRDefault="00BE2495" w:rsidP="00BE2495">
      <w:pPr>
        <w:spacing w:line="360" w:lineRule="auto"/>
        <w:jc w:val="both"/>
        <w:rPr>
          <w:rFonts w:ascii="Palatino Linotype" w:hAnsi="Palatino Linotype" w:cs="Arial"/>
        </w:rPr>
      </w:pPr>
    </w:p>
    <w:p w14:paraId="081A5643" w14:textId="6C250E1B" w:rsidR="00BE2495" w:rsidRPr="00297F6D" w:rsidRDefault="00BE2495" w:rsidP="00BE2495">
      <w:pPr>
        <w:pStyle w:val="Sinespaciado"/>
        <w:spacing w:line="360" w:lineRule="auto"/>
        <w:jc w:val="both"/>
        <w:rPr>
          <w:rFonts w:ascii="Palatino Linotype" w:hAnsi="Palatino Linotype" w:cs="Arial"/>
        </w:rPr>
      </w:pPr>
      <w:r w:rsidRPr="00297F6D">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297F6D">
        <w:rPr>
          <w:rFonts w:ascii="Palatino Linotype" w:hAnsi="Palatino Linotype" w:cs="Arial"/>
        </w:rPr>
        <w:t xml:space="preserve">de la Ley de Transparencia y Acceso a la Información Pública del Estado de México y Municipios, </w:t>
      </w:r>
      <w:r w:rsidRPr="00297F6D">
        <w:rPr>
          <w:rFonts w:ascii="Palatino Linotype" w:hAnsi="Palatino Linotype" w:cs="Arial"/>
          <w:bCs/>
        </w:rPr>
        <w:t>a efecto de salvaguardar el derecho de acceso a la información pública consignado a favor de</w:t>
      </w:r>
      <w:r w:rsidR="009F6B2B" w:rsidRPr="00297F6D">
        <w:rPr>
          <w:rFonts w:ascii="Palatino Linotype" w:hAnsi="Palatino Linotype" w:cs="Arial"/>
          <w:bCs/>
        </w:rPr>
        <w:t xml:space="preserve"> </w:t>
      </w:r>
      <w:r w:rsidRPr="00297F6D">
        <w:rPr>
          <w:rFonts w:ascii="Palatino Linotype" w:hAnsi="Palatino Linotype" w:cs="Arial"/>
          <w:bCs/>
        </w:rPr>
        <w:t>l</w:t>
      </w:r>
      <w:r w:rsidR="009F6B2B" w:rsidRPr="00297F6D">
        <w:rPr>
          <w:rFonts w:ascii="Palatino Linotype" w:hAnsi="Palatino Linotype" w:cs="Arial"/>
          <w:bCs/>
        </w:rPr>
        <w:t>a</w:t>
      </w:r>
      <w:r w:rsidRPr="00297F6D">
        <w:rPr>
          <w:rFonts w:ascii="Palatino Linotype" w:hAnsi="Palatino Linotype" w:cs="Arial"/>
          <w:bCs/>
        </w:rPr>
        <w:t xml:space="preserve"> Recurrente.</w:t>
      </w:r>
    </w:p>
    <w:p w14:paraId="6D541681" w14:textId="77777777" w:rsidR="007A72A1" w:rsidRPr="00297F6D" w:rsidRDefault="007A72A1" w:rsidP="007A72A1">
      <w:pPr>
        <w:pStyle w:val="Sinespaciado"/>
        <w:spacing w:line="360" w:lineRule="auto"/>
        <w:jc w:val="both"/>
        <w:rPr>
          <w:rFonts w:ascii="Palatino Linotype" w:hAnsi="Palatino Linotype"/>
        </w:rPr>
      </w:pPr>
    </w:p>
    <w:p w14:paraId="29E82E34" w14:textId="2A0AF1BD" w:rsidR="00162F2D" w:rsidRPr="00297F6D" w:rsidRDefault="00162F2D" w:rsidP="00162F2D">
      <w:pPr>
        <w:spacing w:line="360" w:lineRule="auto"/>
        <w:jc w:val="both"/>
        <w:rPr>
          <w:rFonts w:ascii="Palatino Linotype" w:eastAsiaTheme="minorHAnsi" w:hAnsi="Palatino Linotype" w:cstheme="minorBidi"/>
          <w:lang w:val="es-MX" w:eastAsia="en-US"/>
        </w:rPr>
      </w:pPr>
      <w:r w:rsidRPr="00297F6D">
        <w:rPr>
          <w:rFonts w:ascii="Palatino Linotype" w:eastAsiaTheme="minorHAnsi" w:hAnsi="Palatino Linotype" w:cstheme="minorBidi"/>
          <w:lang w:val="es-MX" w:eastAsia="en-US"/>
        </w:rPr>
        <w:lastRenderedPageBreak/>
        <w:t xml:space="preserve">En mérito de lo expuesto en líneas anteriores, al resultar fundados los motivos de inconformidad vertidos por </w:t>
      </w:r>
      <w:r w:rsidR="009F6B2B" w:rsidRPr="00297F6D">
        <w:rPr>
          <w:rFonts w:ascii="Palatino Linotype" w:eastAsiaTheme="minorHAnsi" w:hAnsi="Palatino Linotype" w:cstheme="minorBidi"/>
          <w:b/>
          <w:lang w:val="es-MX" w:eastAsia="en-US"/>
        </w:rPr>
        <w:t>la</w:t>
      </w:r>
      <w:r w:rsidRPr="00297F6D">
        <w:rPr>
          <w:rFonts w:ascii="Palatino Linotype" w:eastAsiaTheme="minorHAnsi" w:hAnsi="Palatino Linotype" w:cstheme="minorBidi"/>
          <w:b/>
          <w:lang w:val="es-MX" w:eastAsia="en-US"/>
        </w:rPr>
        <w:t xml:space="preserve"> Recurrente</w:t>
      </w:r>
      <w:r w:rsidRPr="00297F6D">
        <w:rPr>
          <w:rFonts w:ascii="Palatino Linotype" w:eastAsiaTheme="minorHAnsi" w:hAnsi="Palatino Linotype" w:cstheme="minorBidi"/>
          <w:lang w:val="es-MX" w:eastAsia="en-US"/>
        </w:rPr>
        <w:t xml:space="preserve">, con fundamento en la segunda hipótesis del artículo 186 fracción III de la Ley de Transparencia y Acceso a la Información Pública del Estado de México y Municipios, se </w:t>
      </w:r>
      <w:r w:rsidRPr="00297F6D">
        <w:rPr>
          <w:rFonts w:ascii="Palatino Linotype" w:eastAsiaTheme="minorHAnsi" w:hAnsi="Palatino Linotype" w:cstheme="minorBidi"/>
          <w:b/>
          <w:lang w:val="es-MX" w:eastAsia="en-US"/>
        </w:rPr>
        <w:t xml:space="preserve">MODIFCA </w:t>
      </w:r>
      <w:r w:rsidRPr="00297F6D">
        <w:rPr>
          <w:rFonts w:ascii="Palatino Linotype" w:eastAsiaTheme="minorHAnsi" w:hAnsi="Palatino Linotype" w:cstheme="minorBidi"/>
          <w:lang w:val="es-MX" w:eastAsia="en-US"/>
        </w:rPr>
        <w:t xml:space="preserve">la respuesta emitida a la solicitud de información </w:t>
      </w:r>
      <w:r w:rsidRPr="00297F6D">
        <w:rPr>
          <w:rFonts w:ascii="Palatino Linotype" w:hAnsi="Palatino Linotype"/>
          <w:b/>
        </w:rPr>
        <w:t>00252/SEIEM/IP/2021</w:t>
      </w:r>
      <w:r w:rsidRPr="00297F6D">
        <w:rPr>
          <w:rFonts w:ascii="Palatino Linotype" w:eastAsiaTheme="minorHAnsi" w:hAnsi="Palatino Linotype" w:cs="Arial"/>
          <w:lang w:val="es-MX" w:eastAsia="en-US"/>
        </w:rPr>
        <w:t xml:space="preserve">, </w:t>
      </w:r>
      <w:r w:rsidRPr="00297F6D">
        <w:rPr>
          <w:rFonts w:ascii="Palatino Linotype" w:eastAsiaTheme="minorHAnsi" w:hAnsi="Palatino Linotype" w:cstheme="minorBidi"/>
          <w:lang w:val="es-MX" w:eastAsia="en-US"/>
        </w:rPr>
        <w:t>que ha sido materia del presente fallo.</w:t>
      </w:r>
    </w:p>
    <w:p w14:paraId="3A43AB9B" w14:textId="77777777" w:rsidR="007A72A1" w:rsidRPr="00297F6D" w:rsidRDefault="007A72A1" w:rsidP="007A72A1">
      <w:pPr>
        <w:pStyle w:val="Sinespaciado"/>
        <w:spacing w:line="360" w:lineRule="auto"/>
        <w:jc w:val="center"/>
        <w:rPr>
          <w:rFonts w:ascii="Palatino Linotype" w:hAnsi="Palatino Linotype"/>
          <w:b/>
          <w:sz w:val="28"/>
          <w:szCs w:val="28"/>
        </w:rPr>
      </w:pPr>
    </w:p>
    <w:p w14:paraId="511B3A91" w14:textId="77777777" w:rsidR="007A72A1" w:rsidRPr="00297F6D" w:rsidRDefault="007A72A1" w:rsidP="007A72A1">
      <w:pPr>
        <w:pStyle w:val="Sinespaciado"/>
        <w:spacing w:line="360" w:lineRule="auto"/>
        <w:jc w:val="both"/>
        <w:rPr>
          <w:rFonts w:ascii="Palatino Linotype" w:hAnsi="Palatino Linotype"/>
          <w:b/>
          <w:sz w:val="2"/>
        </w:rPr>
      </w:pPr>
    </w:p>
    <w:p w14:paraId="5AAD5212" w14:textId="77777777" w:rsidR="00162F2D" w:rsidRPr="00297F6D" w:rsidRDefault="00162F2D" w:rsidP="00162F2D">
      <w:pPr>
        <w:spacing w:line="360" w:lineRule="auto"/>
        <w:jc w:val="both"/>
        <w:rPr>
          <w:rFonts w:ascii="Palatino Linotype" w:hAnsi="Palatino Linotype"/>
          <w:lang w:val="es-MX"/>
        </w:rPr>
      </w:pPr>
      <w:r w:rsidRPr="00297F6D">
        <w:rPr>
          <w:rFonts w:ascii="Palatino Linotype" w:hAnsi="Palatino Linotype"/>
          <w:lang w:val="es-MX"/>
        </w:rPr>
        <w:t>Por lo antes expuesto y fundado es de resolverse y,</w:t>
      </w:r>
    </w:p>
    <w:p w14:paraId="463257E0" w14:textId="77777777" w:rsidR="00162F2D" w:rsidRPr="00297F6D" w:rsidRDefault="00162F2D" w:rsidP="00162F2D">
      <w:pPr>
        <w:spacing w:line="360" w:lineRule="auto"/>
        <w:jc w:val="both"/>
        <w:rPr>
          <w:rFonts w:ascii="Palatino Linotype" w:hAnsi="Palatino Linotype"/>
          <w:lang w:val="es-MX"/>
        </w:rPr>
      </w:pPr>
    </w:p>
    <w:p w14:paraId="4FBF5511" w14:textId="77777777" w:rsidR="00162F2D" w:rsidRPr="00297F6D" w:rsidRDefault="00162F2D" w:rsidP="00162F2D">
      <w:pPr>
        <w:spacing w:line="360" w:lineRule="auto"/>
        <w:jc w:val="both"/>
        <w:rPr>
          <w:rFonts w:ascii="Palatino Linotype" w:hAnsi="Palatino Linotype"/>
          <w:lang w:val="es-MX"/>
        </w:rPr>
      </w:pPr>
    </w:p>
    <w:p w14:paraId="14621654" w14:textId="77777777" w:rsidR="00162F2D" w:rsidRPr="00297F6D" w:rsidRDefault="00162F2D" w:rsidP="00162F2D">
      <w:pPr>
        <w:spacing w:line="360" w:lineRule="auto"/>
        <w:jc w:val="center"/>
        <w:rPr>
          <w:rFonts w:ascii="Palatino Linotype" w:hAnsi="Palatino Linotype"/>
          <w:bCs/>
          <w:spacing w:val="60"/>
          <w:lang w:val="es-ES_tradnl"/>
        </w:rPr>
      </w:pPr>
      <w:r w:rsidRPr="00297F6D">
        <w:rPr>
          <w:rFonts w:ascii="Palatino Linotype" w:hAnsi="Palatino Linotype"/>
          <w:b/>
          <w:bCs/>
          <w:spacing w:val="60"/>
          <w:sz w:val="28"/>
          <w:lang w:val="es-ES_tradnl"/>
        </w:rPr>
        <w:t>SE    RESUELVE</w:t>
      </w:r>
    </w:p>
    <w:p w14:paraId="11FF41DA" w14:textId="77777777" w:rsidR="00162F2D" w:rsidRPr="00297F6D" w:rsidRDefault="00162F2D" w:rsidP="00162F2D">
      <w:pPr>
        <w:spacing w:line="360" w:lineRule="auto"/>
        <w:jc w:val="center"/>
        <w:rPr>
          <w:rFonts w:ascii="Palatino Linotype" w:hAnsi="Palatino Linotype"/>
          <w:bCs/>
          <w:spacing w:val="60"/>
          <w:lang w:val="es-ES_tradnl"/>
        </w:rPr>
      </w:pPr>
    </w:p>
    <w:p w14:paraId="088DF78E" w14:textId="4C8D70D6" w:rsidR="00162F2D" w:rsidRDefault="00162F2D" w:rsidP="00162F2D">
      <w:pPr>
        <w:autoSpaceDE w:val="0"/>
        <w:autoSpaceDN w:val="0"/>
        <w:adjustRightInd w:val="0"/>
        <w:spacing w:line="360" w:lineRule="auto"/>
        <w:ind w:right="49"/>
        <w:jc w:val="both"/>
        <w:rPr>
          <w:rFonts w:ascii="Palatino Linotype" w:eastAsiaTheme="minorHAnsi" w:hAnsi="Palatino Linotype" w:cs="Arial"/>
          <w:lang w:val="es-MX" w:eastAsia="en-US"/>
        </w:rPr>
      </w:pPr>
      <w:r w:rsidRPr="00297F6D">
        <w:rPr>
          <w:rFonts w:ascii="Palatino Linotype" w:eastAsiaTheme="minorHAnsi" w:hAnsi="Palatino Linotype" w:cs="Arial"/>
          <w:b/>
          <w:sz w:val="28"/>
          <w:szCs w:val="28"/>
          <w:lang w:val="es-ES_tradnl" w:eastAsia="en-US"/>
        </w:rPr>
        <w:t>PRIMERO.</w:t>
      </w:r>
      <w:r w:rsidRPr="00297F6D">
        <w:rPr>
          <w:rFonts w:ascii="Palatino Linotype" w:eastAsiaTheme="minorHAnsi" w:hAnsi="Palatino Linotype" w:cs="Arial"/>
          <w:lang w:val="es-ES_tradnl" w:eastAsia="en-US"/>
        </w:rPr>
        <w:t xml:space="preserve"> </w:t>
      </w:r>
      <w:r w:rsidRPr="00297F6D">
        <w:rPr>
          <w:rFonts w:ascii="Palatino Linotype" w:eastAsiaTheme="minorHAnsi" w:hAnsi="Palatino Linotype" w:cs="Arial"/>
          <w:lang w:val="es-MX" w:eastAsia="en-US"/>
        </w:rPr>
        <w:t>Se</w:t>
      </w:r>
      <w:r w:rsidRPr="00297F6D">
        <w:rPr>
          <w:rFonts w:ascii="Palatino Linotype" w:eastAsiaTheme="minorHAnsi" w:hAnsi="Palatino Linotype" w:cs="Arial"/>
          <w:b/>
          <w:lang w:val="es-MX" w:eastAsia="en-US"/>
        </w:rPr>
        <w:t xml:space="preserve"> MODIFICA </w:t>
      </w:r>
      <w:r w:rsidRPr="00297F6D">
        <w:rPr>
          <w:rFonts w:ascii="Palatino Linotype" w:eastAsia="Arial Unicode MS" w:hAnsi="Palatino Linotype" w:cs="Arial"/>
          <w:lang w:val="es-MX" w:eastAsia="en-US"/>
        </w:rPr>
        <w:t xml:space="preserve">la respuesta entregada por </w:t>
      </w:r>
      <w:r w:rsidRPr="00297F6D">
        <w:rPr>
          <w:rFonts w:ascii="Palatino Linotype" w:eastAsia="Arial Unicode MS" w:hAnsi="Palatino Linotype" w:cs="Arial"/>
          <w:b/>
          <w:lang w:val="es-MX" w:eastAsia="en-US"/>
        </w:rPr>
        <w:t>el Sujeto Obligado</w:t>
      </w:r>
      <w:r w:rsidRPr="00297F6D">
        <w:rPr>
          <w:rFonts w:ascii="Palatino Linotype" w:eastAsiaTheme="minorHAnsi" w:hAnsi="Palatino Linotype" w:cs="Arial"/>
          <w:lang w:val="es-MX" w:eastAsia="en-US"/>
        </w:rPr>
        <w:t xml:space="preserve">, a la solicitud de información </w:t>
      </w:r>
      <w:r w:rsidRPr="00297F6D">
        <w:rPr>
          <w:rFonts w:ascii="Palatino Linotype" w:hAnsi="Palatino Linotype"/>
          <w:b/>
          <w:bCs/>
        </w:rPr>
        <w:t>00252/SEIEM/IP/2021</w:t>
      </w:r>
      <w:r w:rsidRPr="00297F6D">
        <w:rPr>
          <w:rFonts w:ascii="Palatino Linotype" w:eastAsiaTheme="minorHAnsi" w:hAnsi="Palatino Linotype" w:cs="Arial"/>
          <w:lang w:val="es-MX" w:eastAsia="en-US"/>
        </w:rPr>
        <w:t xml:space="preserve">, por resultar parcialmente fundados los motivos de inconformidad vertidos por </w:t>
      </w:r>
      <w:r w:rsidR="003B68BD" w:rsidRPr="00297F6D">
        <w:rPr>
          <w:rFonts w:ascii="Palatino Linotype" w:eastAsiaTheme="minorHAnsi" w:hAnsi="Palatino Linotype" w:cs="Arial"/>
          <w:b/>
          <w:lang w:val="es-MX" w:eastAsia="en-US"/>
        </w:rPr>
        <w:t>la</w:t>
      </w:r>
      <w:r w:rsidRPr="009A71E1">
        <w:rPr>
          <w:rFonts w:ascii="Palatino Linotype" w:eastAsiaTheme="minorHAnsi" w:hAnsi="Palatino Linotype" w:cs="Arial"/>
          <w:b/>
          <w:lang w:val="es-MX" w:eastAsia="en-US"/>
        </w:rPr>
        <w:t xml:space="preserve"> Recurrente</w:t>
      </w:r>
      <w:r w:rsidRPr="009A71E1">
        <w:rPr>
          <w:rFonts w:ascii="Palatino Linotype" w:eastAsiaTheme="minorHAnsi" w:hAnsi="Palatino Linotype" w:cs="Arial"/>
          <w:lang w:val="es-MX" w:eastAsia="en-US"/>
        </w:rPr>
        <w:t xml:space="preserve">, en términos del Considerando </w:t>
      </w:r>
      <w:r w:rsidRPr="009A71E1">
        <w:rPr>
          <w:rFonts w:ascii="Palatino Linotype" w:eastAsiaTheme="minorHAnsi" w:hAnsi="Palatino Linotype" w:cs="Arial"/>
          <w:b/>
          <w:lang w:val="es-MX" w:eastAsia="en-US"/>
        </w:rPr>
        <w:t xml:space="preserve">CUARTO </w:t>
      </w:r>
      <w:r w:rsidRPr="009A71E1">
        <w:rPr>
          <w:rFonts w:ascii="Palatino Linotype" w:eastAsiaTheme="minorHAnsi" w:hAnsi="Palatino Linotype" w:cs="Arial"/>
          <w:lang w:val="es-MX" w:eastAsia="en-US"/>
        </w:rPr>
        <w:t>de ésta resolución.</w:t>
      </w:r>
    </w:p>
    <w:p w14:paraId="495EAE45" w14:textId="77777777" w:rsidR="00162F2D" w:rsidRPr="009A71E1" w:rsidRDefault="00162F2D" w:rsidP="00162F2D">
      <w:pPr>
        <w:autoSpaceDE w:val="0"/>
        <w:autoSpaceDN w:val="0"/>
        <w:adjustRightInd w:val="0"/>
        <w:spacing w:line="360" w:lineRule="auto"/>
        <w:ind w:right="49"/>
        <w:jc w:val="both"/>
        <w:rPr>
          <w:rFonts w:ascii="Palatino Linotype" w:eastAsiaTheme="minorHAnsi" w:hAnsi="Palatino Linotype" w:cs="Arial"/>
          <w:lang w:val="es-MX" w:eastAsia="en-US"/>
        </w:rPr>
      </w:pPr>
    </w:p>
    <w:p w14:paraId="505062EF" w14:textId="06B869C3" w:rsidR="00162F2D" w:rsidRPr="006A283B" w:rsidRDefault="00162F2D" w:rsidP="00162F2D">
      <w:pPr>
        <w:spacing w:line="360" w:lineRule="auto"/>
        <w:ind w:right="49"/>
        <w:jc w:val="both"/>
        <w:rPr>
          <w:rFonts w:ascii="Palatino Linotype" w:hAnsi="Palatino Linotype" w:cs="Arial"/>
          <w:color w:val="000000" w:themeColor="text1"/>
        </w:rPr>
      </w:pPr>
      <w:r w:rsidRPr="006A283B">
        <w:rPr>
          <w:rFonts w:ascii="Palatino Linotype" w:eastAsiaTheme="minorHAnsi" w:hAnsi="Palatino Linotype" w:cs="Arial"/>
          <w:b/>
          <w:sz w:val="28"/>
          <w:szCs w:val="28"/>
          <w:lang w:val="es-MX" w:eastAsia="en-US"/>
        </w:rPr>
        <w:t>SEGUNDO.</w:t>
      </w:r>
      <w:r w:rsidRPr="006A283B">
        <w:rPr>
          <w:rFonts w:ascii="Palatino Linotype" w:eastAsiaTheme="minorHAnsi" w:hAnsi="Palatino Linotype" w:cs="Arial"/>
          <w:lang w:val="es-MX" w:eastAsia="en-US"/>
        </w:rPr>
        <w:t xml:space="preserve"> Se </w:t>
      </w:r>
      <w:r w:rsidRPr="006A283B">
        <w:rPr>
          <w:rFonts w:ascii="Palatino Linotype" w:eastAsiaTheme="minorHAnsi" w:hAnsi="Palatino Linotype" w:cs="Arial"/>
          <w:b/>
          <w:lang w:val="es-MX" w:eastAsia="en-US"/>
        </w:rPr>
        <w:t>ORDENA</w:t>
      </w:r>
      <w:r w:rsidRPr="006A283B">
        <w:rPr>
          <w:rFonts w:ascii="Palatino Linotype" w:eastAsiaTheme="minorHAnsi" w:hAnsi="Palatino Linotype" w:cs="Arial"/>
          <w:lang w:val="es-MX" w:eastAsia="en-US"/>
        </w:rPr>
        <w:t xml:space="preserve"> al </w:t>
      </w:r>
      <w:r w:rsidRPr="006A283B">
        <w:rPr>
          <w:rFonts w:ascii="Palatino Linotype" w:eastAsiaTheme="minorHAnsi" w:hAnsi="Palatino Linotype" w:cs="Arial"/>
          <w:b/>
          <w:lang w:val="es-MX" w:eastAsia="en-US"/>
        </w:rPr>
        <w:t>Sujeto Obligado</w:t>
      </w:r>
      <w:r w:rsidRPr="006A283B">
        <w:rPr>
          <w:rFonts w:ascii="Palatino Linotype" w:eastAsiaTheme="minorHAnsi" w:hAnsi="Palatino Linotype" w:cs="Arial"/>
          <w:lang w:val="es-MX" w:eastAsia="en-US"/>
        </w:rPr>
        <w:t xml:space="preserve">, en términos del considerando </w:t>
      </w:r>
      <w:r w:rsidRPr="006A283B">
        <w:rPr>
          <w:rFonts w:ascii="Palatino Linotype" w:eastAsiaTheme="minorHAnsi" w:hAnsi="Palatino Linotype" w:cs="Arial"/>
          <w:b/>
          <w:lang w:val="es-MX" w:eastAsia="en-US"/>
        </w:rPr>
        <w:t xml:space="preserve">CUARTO </w:t>
      </w:r>
      <w:r w:rsidRPr="006A283B">
        <w:rPr>
          <w:rFonts w:ascii="Palatino Linotype" w:eastAsiaTheme="minorHAnsi" w:hAnsi="Palatino Linotype" w:cs="Arial"/>
          <w:lang w:val="es-MX" w:eastAsia="en-US"/>
        </w:rPr>
        <w:t>de esta resolución, haga entrega</w:t>
      </w:r>
      <w:r w:rsidR="00FF1773">
        <w:rPr>
          <w:rFonts w:ascii="Palatino Linotype" w:eastAsiaTheme="minorHAnsi" w:hAnsi="Palatino Linotype" w:cs="Arial"/>
          <w:lang w:val="es-MX" w:eastAsia="en-US"/>
        </w:rPr>
        <w:t xml:space="preserve"> </w:t>
      </w:r>
      <w:r w:rsidR="00FF1773" w:rsidRPr="00FF1773">
        <w:rPr>
          <w:rFonts w:ascii="Palatino Linotype" w:eastAsiaTheme="minorHAnsi" w:hAnsi="Palatino Linotype" w:cs="Arial"/>
          <w:b/>
          <w:lang w:val="es-MX" w:eastAsia="en-US"/>
        </w:rPr>
        <w:t>vía consulta dir</w:t>
      </w:r>
      <w:r w:rsidR="00FF1773">
        <w:rPr>
          <w:rFonts w:ascii="Palatino Linotype" w:eastAsiaTheme="minorHAnsi" w:hAnsi="Palatino Linotype" w:cs="Arial"/>
          <w:b/>
          <w:lang w:val="es-MX" w:eastAsia="en-US"/>
        </w:rPr>
        <w:t>ecta</w:t>
      </w:r>
      <w:r w:rsidR="00BE2495">
        <w:rPr>
          <w:rFonts w:ascii="Palatino Linotype" w:eastAsiaTheme="minorHAnsi" w:hAnsi="Palatino Linotype" w:cs="Arial"/>
          <w:b/>
          <w:lang w:val="es-MX" w:eastAsia="en-US"/>
        </w:rPr>
        <w:t xml:space="preserve"> </w:t>
      </w:r>
      <w:r w:rsidR="00BE2495">
        <w:rPr>
          <w:rFonts w:ascii="Palatino Linotype" w:eastAsiaTheme="minorHAnsi" w:hAnsi="Palatino Linotype" w:cs="Arial"/>
          <w:lang w:val="es-MX" w:eastAsia="en-US"/>
        </w:rPr>
        <w:t>y en versión pública en caso de ser procedente</w:t>
      </w:r>
      <w:r w:rsidRPr="006A283B">
        <w:rPr>
          <w:rFonts w:ascii="Palatino Linotype" w:eastAsiaTheme="minorHAnsi" w:hAnsi="Palatino Linotype" w:cs="Arial"/>
          <w:lang w:val="es-MX" w:eastAsia="en-US"/>
        </w:rPr>
        <w:t xml:space="preserve">, </w:t>
      </w:r>
      <w:r w:rsidR="00E53A8C" w:rsidRPr="006A283B">
        <w:rPr>
          <w:rFonts w:ascii="Palatino Linotype" w:hAnsi="Palatino Linotype"/>
          <w:bCs/>
        </w:rPr>
        <w:t>el documento</w:t>
      </w:r>
      <w:r w:rsidRPr="006A283B">
        <w:rPr>
          <w:rFonts w:ascii="Palatino Linotype" w:hAnsi="Palatino Linotype"/>
          <w:bCs/>
        </w:rPr>
        <w:t xml:space="preserve"> </w:t>
      </w:r>
      <w:r w:rsidR="00FF1773">
        <w:rPr>
          <w:rFonts w:ascii="Palatino Linotype" w:hAnsi="Palatino Linotype"/>
          <w:bCs/>
        </w:rPr>
        <w:t xml:space="preserve">o documentos </w:t>
      </w:r>
      <w:r w:rsidRPr="006A283B">
        <w:rPr>
          <w:rFonts w:ascii="Palatino Linotype" w:hAnsi="Palatino Linotype"/>
          <w:bCs/>
        </w:rPr>
        <w:t>donde conste lo siguiente:</w:t>
      </w:r>
    </w:p>
    <w:p w14:paraId="36F04ACF" w14:textId="77777777" w:rsidR="00162F2D" w:rsidRPr="00791E74" w:rsidRDefault="00162F2D" w:rsidP="00162F2D">
      <w:pPr>
        <w:spacing w:line="360" w:lineRule="auto"/>
        <w:ind w:right="49"/>
        <w:jc w:val="both"/>
        <w:rPr>
          <w:rFonts w:ascii="Palatino Linotype" w:hAnsi="Palatino Linotype" w:cs="Arial"/>
          <w:color w:val="000000" w:themeColor="text1"/>
          <w:highlight w:val="yellow"/>
        </w:rPr>
      </w:pPr>
    </w:p>
    <w:p w14:paraId="4DC5269A" w14:textId="46F5520A" w:rsidR="0036006C" w:rsidRPr="00BE2495" w:rsidRDefault="0036006C" w:rsidP="00BE2495">
      <w:pPr>
        <w:pStyle w:val="Prrafodelista"/>
        <w:numPr>
          <w:ilvl w:val="0"/>
          <w:numId w:val="9"/>
        </w:numPr>
        <w:spacing w:line="360" w:lineRule="auto"/>
        <w:ind w:right="616"/>
        <w:jc w:val="both"/>
        <w:rPr>
          <w:rFonts w:ascii="Palatino Linotype" w:hAnsi="Palatino Linotype" w:cs="Arial"/>
          <w:color w:val="000000" w:themeColor="text1"/>
        </w:rPr>
      </w:pPr>
      <w:r w:rsidRPr="00BE2495">
        <w:rPr>
          <w:rFonts w:ascii="Palatino Linotype" w:hAnsi="Palatino Linotype" w:cs="Arial"/>
          <w:color w:val="000000" w:themeColor="text1"/>
        </w:rPr>
        <w:t xml:space="preserve">Los últimos 10 programas operativos anuales de Servicios Educativos Integrados al Estado de México (SEIEM), así como los reportes mensuales, trimestrales, semestrales y anuales que hayan emitido las </w:t>
      </w:r>
      <w:r w:rsidRPr="00BE2495">
        <w:rPr>
          <w:rFonts w:ascii="Palatino Linotype" w:hAnsi="Palatino Linotype" w:cs="Arial"/>
          <w:color w:val="000000" w:themeColor="text1"/>
        </w:rPr>
        <w:lastRenderedPageBreak/>
        <w:t xml:space="preserve">distintas </w:t>
      </w:r>
      <w:r w:rsidR="00A762B7" w:rsidRPr="00BE2495">
        <w:rPr>
          <w:rFonts w:ascii="Palatino Linotype" w:hAnsi="Palatino Linotype" w:cs="Arial"/>
          <w:color w:val="000000" w:themeColor="text1"/>
        </w:rPr>
        <w:t>áreas</w:t>
      </w:r>
      <w:r w:rsidRPr="00BE2495">
        <w:rPr>
          <w:rFonts w:ascii="Palatino Linotype" w:hAnsi="Palatino Linotype" w:cs="Arial"/>
          <w:color w:val="000000" w:themeColor="text1"/>
        </w:rPr>
        <w:t xml:space="preserve"> administrativas de dicho Sujeto Obligado</w:t>
      </w:r>
      <w:r w:rsidR="00A762B7" w:rsidRPr="00BE2495">
        <w:rPr>
          <w:rFonts w:ascii="Palatino Linotype" w:hAnsi="Palatino Linotype" w:cs="Arial"/>
          <w:color w:val="000000" w:themeColor="text1"/>
        </w:rPr>
        <w:t xml:space="preserve"> de los años 2011 a</w:t>
      </w:r>
      <w:r w:rsidR="00FF1773" w:rsidRPr="00BE2495">
        <w:rPr>
          <w:rFonts w:ascii="Palatino Linotype" w:hAnsi="Palatino Linotype" w:cs="Arial"/>
          <w:color w:val="000000" w:themeColor="text1"/>
        </w:rPr>
        <w:t>l</w:t>
      </w:r>
      <w:r w:rsidR="00A762B7" w:rsidRPr="00BE2495">
        <w:rPr>
          <w:rFonts w:ascii="Palatino Linotype" w:hAnsi="Palatino Linotype" w:cs="Arial"/>
          <w:color w:val="000000" w:themeColor="text1"/>
        </w:rPr>
        <w:t xml:space="preserve"> 2021</w:t>
      </w:r>
      <w:r w:rsidRPr="00BE2495">
        <w:rPr>
          <w:rFonts w:ascii="Palatino Linotype" w:hAnsi="Palatino Linotype" w:cs="Arial"/>
          <w:color w:val="000000" w:themeColor="text1"/>
        </w:rPr>
        <w:t>.</w:t>
      </w:r>
    </w:p>
    <w:p w14:paraId="1F66C3CE" w14:textId="77777777" w:rsidR="0036006C" w:rsidRPr="0036006C" w:rsidRDefault="0036006C" w:rsidP="0036006C">
      <w:pPr>
        <w:spacing w:line="360" w:lineRule="auto"/>
        <w:ind w:left="720" w:right="616"/>
        <w:jc w:val="both"/>
        <w:rPr>
          <w:rFonts w:ascii="Palatino Linotype" w:hAnsi="Palatino Linotype" w:cs="Arial"/>
          <w:color w:val="000000" w:themeColor="text1"/>
          <w:highlight w:val="yellow"/>
        </w:rPr>
      </w:pPr>
    </w:p>
    <w:p w14:paraId="631D68AC" w14:textId="7DCF1B27" w:rsidR="00BE2495" w:rsidRDefault="00FE2F29" w:rsidP="00FF1773">
      <w:pPr>
        <w:pStyle w:val="Sinespaciado"/>
        <w:spacing w:line="360" w:lineRule="auto"/>
        <w:jc w:val="both"/>
        <w:rPr>
          <w:rFonts w:ascii="Palatino Linotype" w:hAnsi="Palatino Linotype"/>
          <w:color w:val="000000"/>
        </w:rPr>
      </w:pPr>
      <w:r w:rsidRPr="00FE2F29">
        <w:rPr>
          <w:rFonts w:ascii="Palatino Linotype" w:hAnsi="Palatino Linotype"/>
          <w:color w:val="000000"/>
        </w:rPr>
        <w:t>Para la consulta directa de la información, El Sujeto Obligado deberá informar a</w:t>
      </w:r>
      <w:r w:rsidR="006E6E3E">
        <w:rPr>
          <w:rFonts w:ascii="Palatino Linotype" w:hAnsi="Palatino Linotype"/>
          <w:color w:val="000000"/>
        </w:rPr>
        <w:t xml:space="preserve"> </w:t>
      </w:r>
      <w:r w:rsidRPr="00FE2F29">
        <w:rPr>
          <w:rFonts w:ascii="Palatino Linotype" w:hAnsi="Palatino Linotype"/>
          <w:color w:val="000000"/>
        </w:rPr>
        <w:t>l</w:t>
      </w:r>
      <w:r w:rsidR="006E6E3E">
        <w:rPr>
          <w:rFonts w:ascii="Palatino Linotype" w:hAnsi="Palatino Linotype"/>
          <w:color w:val="000000"/>
        </w:rPr>
        <w:t>a</w:t>
      </w:r>
      <w:r w:rsidRPr="00FE2F29">
        <w:rPr>
          <w:rFonts w:ascii="Palatino Linotype" w:hAnsi="Palatino Linotype"/>
          <w:color w:val="000000"/>
        </w:rPr>
        <w:t xml:space="preserve"> Recurrente vía Sistema de Acceso a la </w:t>
      </w:r>
      <w:r w:rsidR="00B353C4">
        <w:rPr>
          <w:rFonts w:ascii="Palatino Linotype" w:hAnsi="Palatino Linotype"/>
          <w:color w:val="000000"/>
        </w:rPr>
        <w:t xml:space="preserve">Información Mexiquense (SAIMEX), </w:t>
      </w:r>
      <w:r w:rsidRPr="00FE2F29">
        <w:rPr>
          <w:rFonts w:ascii="Palatino Linotype" w:hAnsi="Palatino Linotype"/>
          <w:color w:val="000000"/>
        </w:rPr>
        <w:t>el nombre y cargo del servidor público que le permitirá el acceso</w:t>
      </w:r>
      <w:r w:rsidR="00467E83">
        <w:rPr>
          <w:rFonts w:ascii="Palatino Linotype" w:hAnsi="Palatino Linotype"/>
          <w:color w:val="000000"/>
        </w:rPr>
        <w:t xml:space="preserve"> </w:t>
      </w:r>
      <w:r w:rsidR="00467E83" w:rsidRPr="00467E83">
        <w:rPr>
          <w:rFonts w:ascii="Palatino Linotype" w:hAnsi="Palatino Linotype"/>
          <w:color w:val="000000"/>
        </w:rPr>
        <w:t>a fin de realizar la consulta directa de los documentos referidos</w:t>
      </w:r>
      <w:r w:rsidR="00467E83">
        <w:rPr>
          <w:rFonts w:ascii="Palatino Linotype" w:hAnsi="Palatino Linotype"/>
          <w:color w:val="000000"/>
        </w:rPr>
        <w:t>,</w:t>
      </w:r>
      <w:r w:rsidRPr="00FE2F29">
        <w:rPr>
          <w:rFonts w:ascii="Palatino Linotype" w:hAnsi="Palatino Linotype"/>
          <w:color w:val="000000"/>
        </w:rPr>
        <w:t xml:space="preserve"> tal y como fue expuesto en el Considerando CUARTO.</w:t>
      </w:r>
    </w:p>
    <w:p w14:paraId="22C883E6" w14:textId="77777777" w:rsidR="00FE2F29" w:rsidRDefault="00FE2F29" w:rsidP="00FF1773">
      <w:pPr>
        <w:pStyle w:val="Sinespaciado"/>
        <w:spacing w:line="360" w:lineRule="auto"/>
        <w:jc w:val="both"/>
        <w:rPr>
          <w:rFonts w:ascii="Palatino Linotype" w:hAnsi="Palatino Linotype"/>
          <w:color w:val="000000"/>
        </w:rPr>
      </w:pPr>
    </w:p>
    <w:p w14:paraId="12D19690" w14:textId="77777777" w:rsidR="00BE2495" w:rsidRPr="009A71E1" w:rsidRDefault="00BE2495" w:rsidP="00BE2495">
      <w:pPr>
        <w:spacing w:line="360" w:lineRule="auto"/>
        <w:jc w:val="both"/>
        <w:rPr>
          <w:rFonts w:ascii="Palatino Linotype" w:eastAsiaTheme="minorHAnsi" w:hAnsi="Palatino Linotype" w:cs="Arial"/>
          <w:lang w:val="es-MX" w:eastAsia="en-US"/>
        </w:rPr>
      </w:pPr>
      <w:r w:rsidRPr="009A71E1">
        <w:rPr>
          <w:rFonts w:ascii="Palatino Linotype" w:eastAsiaTheme="minorHAnsi" w:hAnsi="Palatino Linotype" w:cs="Arial"/>
          <w:lang w:val="es-MX" w:eastAsia="en-US"/>
        </w:rPr>
        <w:t>De</w:t>
      </w:r>
      <w:r>
        <w:rPr>
          <w:rFonts w:ascii="Palatino Linotype" w:eastAsiaTheme="minorHAnsi" w:hAnsi="Palatino Linotype" w:cs="Arial"/>
          <w:lang w:val="es-MX" w:eastAsia="en-US"/>
        </w:rPr>
        <w:t xml:space="preserve"> ser procedente la versión pública, deberá </w:t>
      </w:r>
      <w:r w:rsidRPr="009A71E1">
        <w:rPr>
          <w:rFonts w:ascii="Palatino Linotype" w:eastAsiaTheme="minorHAnsi" w:hAnsi="Palatino Linotype" w:cs="Arial"/>
          <w:lang w:val="es-MX" w:eastAsia="en-US"/>
        </w:rPr>
        <w:t>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3506DB72" w14:textId="77777777" w:rsidR="00BE2495" w:rsidRPr="00BE2495" w:rsidRDefault="00BE2495" w:rsidP="00BE2495">
      <w:pPr>
        <w:pStyle w:val="Sinespaciado"/>
        <w:spacing w:line="360" w:lineRule="auto"/>
        <w:jc w:val="both"/>
        <w:rPr>
          <w:rFonts w:ascii="Palatino Linotype" w:hAnsi="Palatino Linotype" w:cs="Arial"/>
        </w:rPr>
      </w:pPr>
    </w:p>
    <w:p w14:paraId="3285CCB7" w14:textId="77777777" w:rsidR="00162F2D" w:rsidRPr="009A71E1" w:rsidRDefault="00162F2D" w:rsidP="00162F2D">
      <w:pPr>
        <w:autoSpaceDE w:val="0"/>
        <w:autoSpaceDN w:val="0"/>
        <w:adjustRightInd w:val="0"/>
        <w:spacing w:line="360" w:lineRule="auto"/>
        <w:ind w:right="49"/>
        <w:jc w:val="both"/>
        <w:rPr>
          <w:rFonts w:ascii="Palatino Linotype" w:eastAsiaTheme="minorHAnsi" w:hAnsi="Palatino Linotype" w:cs="Arial"/>
          <w:lang w:val="es-MX" w:eastAsia="en-US"/>
        </w:rPr>
      </w:pPr>
      <w:r w:rsidRPr="009A71E1">
        <w:rPr>
          <w:rFonts w:ascii="Palatino Linotype" w:eastAsiaTheme="minorHAnsi" w:hAnsi="Palatino Linotype" w:cs="Arial"/>
          <w:b/>
          <w:sz w:val="28"/>
          <w:szCs w:val="28"/>
          <w:lang w:val="es-MX" w:eastAsia="en-US"/>
        </w:rPr>
        <w:t>TERCERO.</w:t>
      </w:r>
      <w:r w:rsidRPr="009A71E1">
        <w:rPr>
          <w:rFonts w:ascii="Palatino Linotype" w:eastAsiaTheme="minorHAnsi" w:hAnsi="Palatino Linotype" w:cs="Arial"/>
          <w:b/>
          <w:lang w:val="es-MX" w:eastAsia="en-US"/>
        </w:rPr>
        <w:t xml:space="preserve"> NOTIFÍQUESE</w:t>
      </w:r>
      <w:r w:rsidRPr="009A71E1">
        <w:rPr>
          <w:rFonts w:ascii="Palatino Linotype" w:eastAsiaTheme="minorHAnsi" w:hAnsi="Palatino Linotype" w:cs="Arial"/>
          <w:i/>
          <w:lang w:val="es-MX" w:eastAsia="en-US"/>
        </w:rPr>
        <w:t xml:space="preserve"> </w:t>
      </w:r>
      <w:r w:rsidRPr="009A71E1">
        <w:rPr>
          <w:rFonts w:ascii="Palatino Linotype" w:eastAsiaTheme="minorHAnsi" w:hAnsi="Palatino Linotype" w:cs="Arial"/>
          <w:lang w:val="es-MX" w:eastAsia="en-US"/>
        </w:rPr>
        <w:t>la presente resolución al Titular de la Unidad de Transparencia del</w:t>
      </w:r>
      <w:r w:rsidRPr="009A71E1">
        <w:rPr>
          <w:rFonts w:ascii="Palatino Linotype" w:eastAsiaTheme="minorHAnsi" w:hAnsi="Palatino Linotype" w:cs="Arial"/>
          <w:b/>
          <w:lang w:val="es-MX" w:eastAsia="en-US"/>
        </w:rPr>
        <w:t xml:space="preserve"> Sujeto Obligado</w:t>
      </w:r>
      <w:r w:rsidRPr="009A71E1">
        <w:rPr>
          <w:rFonts w:ascii="Palatino Linotype" w:eastAsiaTheme="minorHAnsi" w:hAnsi="Palatino Linotype" w:cs="Arial"/>
          <w:lang w:val="es-MX" w:eastAsia="en-US"/>
        </w:rPr>
        <w:t>,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w:t>
      </w:r>
    </w:p>
    <w:p w14:paraId="520B6983" w14:textId="77777777" w:rsidR="00162F2D" w:rsidRPr="009A71E1" w:rsidRDefault="00162F2D" w:rsidP="00162F2D">
      <w:pPr>
        <w:autoSpaceDE w:val="0"/>
        <w:autoSpaceDN w:val="0"/>
        <w:adjustRightInd w:val="0"/>
        <w:spacing w:line="360" w:lineRule="auto"/>
        <w:ind w:right="49"/>
        <w:jc w:val="both"/>
        <w:rPr>
          <w:rFonts w:ascii="Palatino Linotype" w:eastAsiaTheme="minorHAnsi" w:hAnsi="Palatino Linotype" w:cs="Arial"/>
          <w:lang w:val="es-MX" w:eastAsia="en-US"/>
        </w:rPr>
      </w:pPr>
    </w:p>
    <w:p w14:paraId="1ADBA90C" w14:textId="77777777" w:rsidR="00162F2D" w:rsidRPr="009A71E1" w:rsidRDefault="00162F2D" w:rsidP="00162F2D">
      <w:pPr>
        <w:autoSpaceDE w:val="0"/>
        <w:autoSpaceDN w:val="0"/>
        <w:adjustRightInd w:val="0"/>
        <w:spacing w:line="360" w:lineRule="auto"/>
        <w:jc w:val="both"/>
        <w:rPr>
          <w:rFonts w:ascii="Palatino Linotype" w:hAnsi="Palatino Linotype" w:cs="Arial"/>
        </w:rPr>
      </w:pPr>
      <w:r w:rsidRPr="009A71E1">
        <w:rPr>
          <w:rFonts w:ascii="Palatino Linotype" w:eastAsiaTheme="minorHAnsi" w:hAnsi="Palatino Linotype" w:cs="Arial"/>
          <w:b/>
          <w:sz w:val="28"/>
          <w:szCs w:val="28"/>
          <w:lang w:val="es-MX" w:eastAsia="en-US"/>
        </w:rPr>
        <w:t>CUARTO.</w:t>
      </w:r>
      <w:r w:rsidRPr="009A71E1">
        <w:rPr>
          <w:rFonts w:ascii="Palatino Linotype" w:eastAsiaTheme="minorHAnsi" w:hAnsi="Palatino Linotype" w:cs="Arial"/>
          <w:b/>
          <w:lang w:val="es-MX" w:eastAsia="en-US"/>
        </w:rPr>
        <w:t xml:space="preserve"> </w:t>
      </w:r>
      <w:r w:rsidRPr="009A71E1">
        <w:rPr>
          <w:rFonts w:ascii="Palatino Linotype" w:hAnsi="Palatino Linotype" w:cs="Arial"/>
        </w:rPr>
        <w:t xml:space="preserve">De conformidad con el artículo 198 de la Ley de Transparencia y Acceso a la Información Pública del Estado de México y Municipios, de considerarlo </w:t>
      </w:r>
      <w:r w:rsidRPr="009A71E1">
        <w:rPr>
          <w:rFonts w:ascii="Palatino Linotype" w:hAnsi="Palatino Linotype" w:cs="Arial"/>
        </w:rPr>
        <w:lastRenderedPageBreak/>
        <w:t xml:space="preserve">procedente, el </w:t>
      </w:r>
      <w:r w:rsidRPr="009A71E1">
        <w:rPr>
          <w:rFonts w:ascii="Palatino Linotype" w:hAnsi="Palatino Linotype" w:cs="Arial"/>
          <w:b/>
        </w:rPr>
        <w:t>Sujeto Obligado</w:t>
      </w:r>
      <w:r w:rsidRPr="009A71E1">
        <w:rPr>
          <w:rFonts w:ascii="Palatino Linotype" w:hAnsi="Palatino Linotype" w:cs="Arial"/>
        </w:rPr>
        <w:t xml:space="preserve"> de manera fundada y motivada, podrá solicitar una ampliación de plazo para el cumplimiento de la presente resolución.</w:t>
      </w:r>
    </w:p>
    <w:p w14:paraId="77F0FEC2" w14:textId="77777777" w:rsidR="00162F2D" w:rsidRPr="009A71E1" w:rsidRDefault="00162F2D" w:rsidP="00162F2D">
      <w:pPr>
        <w:autoSpaceDE w:val="0"/>
        <w:autoSpaceDN w:val="0"/>
        <w:adjustRightInd w:val="0"/>
        <w:spacing w:line="360" w:lineRule="auto"/>
        <w:jc w:val="both"/>
        <w:rPr>
          <w:rFonts w:ascii="Palatino Linotype" w:hAnsi="Palatino Linotype" w:cs="Arial"/>
          <w:lang w:val="es-MX"/>
        </w:rPr>
      </w:pPr>
    </w:p>
    <w:p w14:paraId="736A4AAA" w14:textId="3D248884" w:rsidR="00162F2D" w:rsidRDefault="00162F2D" w:rsidP="00162F2D">
      <w:pPr>
        <w:autoSpaceDE w:val="0"/>
        <w:autoSpaceDN w:val="0"/>
        <w:adjustRightInd w:val="0"/>
        <w:spacing w:line="360" w:lineRule="auto"/>
        <w:ind w:right="49"/>
        <w:jc w:val="both"/>
        <w:rPr>
          <w:rFonts w:ascii="Palatino Linotype" w:eastAsiaTheme="minorHAnsi" w:hAnsi="Palatino Linotype" w:cs="Arial"/>
          <w:lang w:val="es-MX" w:eastAsia="en-US"/>
        </w:rPr>
      </w:pPr>
      <w:r w:rsidRPr="009A71E1">
        <w:rPr>
          <w:rFonts w:ascii="Palatino Linotype" w:hAnsi="Palatino Linotype" w:cs="Arial"/>
          <w:b/>
          <w:sz w:val="28"/>
        </w:rPr>
        <w:t>QUINTO</w:t>
      </w:r>
      <w:r w:rsidRPr="009A71E1">
        <w:rPr>
          <w:rFonts w:ascii="Palatino Linotype" w:eastAsiaTheme="minorHAnsi" w:hAnsi="Palatino Linotype" w:cs="Arial"/>
          <w:b/>
          <w:lang w:val="es-MX" w:eastAsia="en-US"/>
        </w:rPr>
        <w:t>. NOTIFÍQUESE</w:t>
      </w:r>
      <w:r w:rsidRPr="009A71E1">
        <w:rPr>
          <w:rFonts w:ascii="Palatino Linotype" w:eastAsiaTheme="minorHAnsi" w:hAnsi="Palatino Linotype" w:cs="Arial"/>
          <w:lang w:val="es-MX" w:eastAsia="en-US"/>
        </w:rPr>
        <w:t xml:space="preserve"> a través del Sistema de Acceso a la Información Mexiquense (SAIMEX), a</w:t>
      </w:r>
      <w:r w:rsidR="003B68BD">
        <w:rPr>
          <w:rFonts w:ascii="Palatino Linotype" w:eastAsiaTheme="minorHAnsi" w:hAnsi="Palatino Linotype" w:cs="Arial"/>
          <w:lang w:val="es-MX" w:eastAsia="en-US"/>
        </w:rPr>
        <w:t xml:space="preserve"> </w:t>
      </w:r>
      <w:r w:rsidRPr="009A71E1">
        <w:rPr>
          <w:rFonts w:ascii="Palatino Linotype" w:eastAsiaTheme="minorHAnsi" w:hAnsi="Palatino Linotype" w:cs="Arial"/>
          <w:lang w:val="es-MX" w:eastAsia="en-US"/>
        </w:rPr>
        <w:t>l</w:t>
      </w:r>
      <w:r w:rsidR="003B68BD">
        <w:rPr>
          <w:rFonts w:ascii="Palatino Linotype" w:eastAsiaTheme="minorHAnsi" w:hAnsi="Palatino Linotype" w:cs="Arial"/>
          <w:lang w:val="es-MX" w:eastAsia="en-US"/>
        </w:rPr>
        <w:t>a</w:t>
      </w:r>
      <w:r w:rsidRPr="009A71E1">
        <w:rPr>
          <w:rFonts w:ascii="Palatino Linotype" w:eastAsiaTheme="minorHAnsi" w:hAnsi="Palatino Linotype" w:cs="Arial"/>
          <w:lang w:val="es-MX" w:eastAsia="en-US"/>
        </w:rPr>
        <w:t xml:space="preserve"> </w:t>
      </w:r>
      <w:r w:rsidRPr="009A71E1">
        <w:rPr>
          <w:rFonts w:ascii="Palatino Linotype" w:eastAsiaTheme="minorHAnsi" w:hAnsi="Palatino Linotype" w:cs="Arial"/>
          <w:b/>
          <w:lang w:val="es-MX" w:eastAsia="en-US"/>
        </w:rPr>
        <w:t>Recurrente</w:t>
      </w:r>
      <w:r w:rsidRPr="009A71E1">
        <w:rPr>
          <w:rFonts w:ascii="Palatino Linotype" w:eastAsiaTheme="minorHAnsi" w:hAnsi="Palatino Linotype" w:cs="Arial"/>
          <w:lang w:val="es-MX" w:eastAsia="en-US"/>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14:paraId="5FC174B1" w14:textId="77777777" w:rsidR="00B47D4A" w:rsidRDefault="00B47D4A" w:rsidP="00162F2D">
      <w:pPr>
        <w:autoSpaceDE w:val="0"/>
        <w:autoSpaceDN w:val="0"/>
        <w:adjustRightInd w:val="0"/>
        <w:spacing w:line="360" w:lineRule="auto"/>
        <w:ind w:right="49"/>
        <w:jc w:val="both"/>
        <w:rPr>
          <w:rFonts w:ascii="Palatino Linotype" w:eastAsiaTheme="minorHAnsi" w:hAnsi="Palatino Linotype" w:cs="Arial"/>
          <w:lang w:val="es-MX" w:eastAsia="en-US"/>
        </w:rPr>
      </w:pPr>
    </w:p>
    <w:p w14:paraId="24CE3640" w14:textId="77777777" w:rsidR="000B5E25" w:rsidRDefault="000B5E25" w:rsidP="000B5E25">
      <w:pPr>
        <w:autoSpaceDE w:val="0"/>
        <w:autoSpaceDN w:val="0"/>
        <w:adjustRightInd w:val="0"/>
        <w:spacing w:line="360" w:lineRule="auto"/>
        <w:ind w:right="49"/>
        <w:jc w:val="both"/>
        <w:rPr>
          <w:rFonts w:ascii="Palatino Linotype" w:eastAsiaTheme="minorHAnsi" w:hAnsi="Palatino Linotype" w:cs="Arial"/>
          <w:lang w:val="es-MX" w:eastAsia="en-US"/>
        </w:rPr>
      </w:pPr>
    </w:p>
    <w:p w14:paraId="1603F8EA" w14:textId="5AA01F97" w:rsidR="000B5E25" w:rsidRDefault="000B5E25" w:rsidP="000B5E25">
      <w:pPr>
        <w:spacing w:line="360" w:lineRule="auto"/>
        <w:jc w:val="both"/>
        <w:rPr>
          <w:rFonts w:ascii="Palatino Linotype" w:hAnsi="Palatino Linotype" w:cs="Arial"/>
        </w:rPr>
      </w:pPr>
      <w:r w:rsidRPr="00883E54">
        <w:rPr>
          <w:rFonts w:ascii="Palatino Linotype" w:hAnsi="Palatino Linotype" w:cs="Arial"/>
        </w:rPr>
        <w:t xml:space="preserve">ASÍ LO RESUELVE, POR </w:t>
      </w:r>
      <w:r>
        <w:rPr>
          <w:rFonts w:ascii="Palatino Linotype" w:hAnsi="Palatino Linotype" w:cs="Arial"/>
        </w:rPr>
        <w:t>UNANIMIDAD DE VOTOS</w:t>
      </w:r>
      <w:r w:rsidRPr="00883E54">
        <w:rPr>
          <w:rFonts w:ascii="Palatino Linotype" w:hAnsi="Palatino Linotype" w:cs="Arial"/>
        </w:rPr>
        <w:t xml:space="preserve">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xml:space="preserve">, CONFORMADO POR LOS COMISIONADOS </w:t>
      </w:r>
      <w:r w:rsidRPr="000E591D">
        <w:rPr>
          <w:rFonts w:ascii="Palatino Linotype" w:hAnsi="Palatino Linotype" w:cs="Arial"/>
        </w:rPr>
        <w:t>JOSÉ MARTÍNEZ VILCHIS, MARÍA DEL ROSARIO MEJÍA AYALA</w:t>
      </w:r>
      <w:r>
        <w:rPr>
          <w:rFonts w:ascii="Palatino Linotype" w:hAnsi="Palatino Linotype" w:cs="Arial"/>
        </w:rPr>
        <w:t xml:space="preserve">, </w:t>
      </w:r>
      <w:r w:rsidRPr="000E591D">
        <w:rPr>
          <w:rFonts w:ascii="Palatino Linotype" w:hAnsi="Palatino Linotype" w:cs="Arial"/>
        </w:rPr>
        <w:t>SH</w:t>
      </w:r>
      <w:r>
        <w:rPr>
          <w:rFonts w:ascii="Palatino Linotype" w:hAnsi="Palatino Linotype" w:cs="Arial"/>
        </w:rPr>
        <w:t>ARON CRISTINA MORALES MARTÍNEZ,</w:t>
      </w:r>
      <w:r w:rsidRPr="000E591D">
        <w:rPr>
          <w:rFonts w:ascii="Palatino Linotype" w:hAnsi="Palatino Linotype" w:cs="Arial"/>
        </w:rPr>
        <w:t xml:space="preserve"> LUIS GUSTAVO PARRA NORIEGA</w:t>
      </w:r>
      <w:r>
        <w:rPr>
          <w:rFonts w:ascii="Palatino Linotype" w:hAnsi="Palatino Linotype" w:cs="Arial"/>
        </w:rPr>
        <w:t xml:space="preserve"> Y GUADALUPE RAMÍREZ PEÑA</w:t>
      </w:r>
      <w:r w:rsidRPr="00EA72CF">
        <w:rPr>
          <w:rFonts w:ascii="Palatino Linotype" w:eastAsiaTheme="minorHAnsi" w:hAnsi="Palatino Linotype" w:cs="Arial"/>
          <w:lang w:val="es-MX" w:eastAsia="en-US"/>
        </w:rPr>
        <w:t>, EN LA</w:t>
      </w:r>
      <w:r>
        <w:rPr>
          <w:rFonts w:ascii="Palatino Linotype" w:eastAsiaTheme="minorHAnsi" w:hAnsi="Palatino Linotype" w:cs="Arial"/>
          <w:lang w:val="es-MX" w:eastAsia="en-US"/>
        </w:rPr>
        <w:t xml:space="preserve"> </w:t>
      </w:r>
      <w:r w:rsidRPr="006B321A">
        <w:rPr>
          <w:rFonts w:ascii="Palatino Linotype" w:eastAsiaTheme="minorHAnsi" w:hAnsi="Palatino Linotype" w:cs="Arial"/>
          <w:lang w:val="es-MX" w:eastAsia="en-US"/>
        </w:rPr>
        <w:t>TRIGÉSIMA</w:t>
      </w:r>
      <w:r w:rsidR="00E174C3">
        <w:rPr>
          <w:rFonts w:ascii="Palatino Linotype" w:eastAsiaTheme="minorHAnsi" w:hAnsi="Palatino Linotype" w:cs="Arial"/>
          <w:lang w:val="es-MX" w:eastAsia="en-US"/>
        </w:rPr>
        <w:t xml:space="preserve"> </w:t>
      </w:r>
      <w:r w:rsidR="005C1D0D">
        <w:rPr>
          <w:rFonts w:ascii="Palatino Linotype" w:eastAsiaTheme="minorHAnsi" w:hAnsi="Palatino Linotype" w:cs="Arial"/>
          <w:lang w:val="es-MX" w:eastAsia="en-US"/>
        </w:rPr>
        <w:t>NOVENA</w:t>
      </w:r>
      <w:r w:rsidRPr="006B321A">
        <w:rPr>
          <w:rFonts w:ascii="Palatino Linotype" w:eastAsiaTheme="minorHAnsi" w:hAnsi="Palatino Linotype" w:cs="Arial"/>
          <w:lang w:val="es-MX" w:eastAsia="en-US"/>
        </w:rPr>
        <w:t xml:space="preserve"> SESIÓN ORDINARIA CELEBRADA </w:t>
      </w:r>
      <w:r w:rsidR="005C1D0D">
        <w:rPr>
          <w:rFonts w:ascii="Palatino Linotype" w:eastAsiaTheme="minorHAnsi" w:hAnsi="Palatino Linotype" w:cs="Arial"/>
          <w:lang w:val="es-MX" w:eastAsia="en-US"/>
        </w:rPr>
        <w:t>EL CUATRO</w:t>
      </w:r>
      <w:r w:rsidR="00E174C3">
        <w:rPr>
          <w:rFonts w:ascii="Palatino Linotype" w:eastAsiaTheme="minorHAnsi" w:hAnsi="Palatino Linotype" w:cs="Arial"/>
          <w:lang w:val="es-MX" w:eastAsia="en-US"/>
        </w:rPr>
        <w:t xml:space="preserve"> DE </w:t>
      </w:r>
      <w:r w:rsidR="00107C96">
        <w:rPr>
          <w:rFonts w:ascii="Palatino Linotype" w:eastAsiaTheme="minorHAnsi" w:hAnsi="Palatino Linotype" w:cs="Arial"/>
          <w:lang w:val="es-MX" w:eastAsia="en-US"/>
        </w:rPr>
        <w:t>NOVIEMBRE</w:t>
      </w:r>
      <w:r w:rsidRPr="006B321A">
        <w:rPr>
          <w:rFonts w:ascii="Palatino Linotype" w:eastAsiaTheme="minorHAnsi" w:hAnsi="Palatino Linotype" w:cs="Arial"/>
          <w:lang w:val="es-MX" w:eastAsia="en-US"/>
        </w:rPr>
        <w:t xml:space="preserve"> DE DOS MIL VEINTIUNO</w:t>
      </w:r>
      <w:r w:rsidRPr="00EA72CF">
        <w:rPr>
          <w:rFonts w:ascii="Palatino Linotype" w:eastAsiaTheme="minorHAnsi" w:hAnsi="Palatino Linotype" w:cs="Arial"/>
          <w:lang w:val="es-MX" w:eastAsia="en-US"/>
        </w:rPr>
        <w:t>, ANTE EL</w:t>
      </w:r>
      <w:r>
        <w:rPr>
          <w:rFonts w:ascii="Palatino Linotype" w:eastAsiaTheme="minorHAnsi" w:hAnsi="Palatino Linotype" w:cs="Arial"/>
          <w:lang w:val="es-MX" w:eastAsia="en-US"/>
        </w:rPr>
        <w:t xml:space="preserve"> </w:t>
      </w:r>
      <w:r w:rsidRPr="00883E54">
        <w:rPr>
          <w:rFonts w:ascii="Palatino Linotype" w:hAnsi="Palatino Linotype" w:cs="Arial"/>
        </w:rPr>
        <w:t>ANTE EL SECRETARIO TÉCNICO DEL PLENO, ALEXIS TAPIA</w:t>
      </w:r>
      <w:r>
        <w:rPr>
          <w:rFonts w:ascii="Palatino Linotype" w:hAnsi="Palatino Linotype" w:cs="Arial"/>
        </w:rPr>
        <w:t xml:space="preserve"> RAMÍREZ. --------------</w:t>
      </w:r>
      <w:r w:rsidR="00A72C2E">
        <w:rPr>
          <w:rFonts w:ascii="Palatino Linotype" w:hAnsi="Palatino Linotype" w:cs="Arial"/>
        </w:rPr>
        <w:t>-------</w:t>
      </w:r>
      <w:r w:rsidR="00E174C3">
        <w:rPr>
          <w:rFonts w:ascii="Palatino Linotype" w:hAnsi="Palatino Linotype" w:cs="Arial"/>
        </w:rPr>
        <w:t>--------------------</w:t>
      </w:r>
      <w:r w:rsidR="00A72C2E">
        <w:rPr>
          <w:rFonts w:ascii="Palatino Linotype" w:hAnsi="Palatino Linotype" w:cs="Arial"/>
        </w:rPr>
        <w:t>---</w:t>
      </w:r>
    </w:p>
    <w:p w14:paraId="3170DD4F" w14:textId="77777777" w:rsidR="007A72A1" w:rsidRDefault="007A72A1" w:rsidP="007A72A1">
      <w:pPr>
        <w:spacing w:line="360" w:lineRule="auto"/>
        <w:jc w:val="both"/>
        <w:rPr>
          <w:rFonts w:ascii="Palatino Linotype" w:hAnsi="Palatino Linotype" w:cs="Arial"/>
        </w:rPr>
      </w:pPr>
      <w:r>
        <w:rPr>
          <w:rFonts w:ascii="Palatino Linotype" w:hAnsi="Palatino Linotype" w:cs="Arial"/>
        </w:rPr>
        <w:t>------------------------------------------------------------------------------------------------------------------</w:t>
      </w:r>
    </w:p>
    <w:p w14:paraId="51E6F14C" w14:textId="77777777" w:rsidR="007A72A1" w:rsidRDefault="007A72A1" w:rsidP="007A72A1">
      <w:pPr>
        <w:spacing w:line="360" w:lineRule="auto"/>
        <w:jc w:val="both"/>
        <w:rPr>
          <w:rFonts w:ascii="Palatino Linotype" w:hAnsi="Palatino Linotype" w:cs="Arial"/>
        </w:rPr>
      </w:pPr>
      <w:r>
        <w:rPr>
          <w:rFonts w:ascii="Palatino Linotype" w:hAnsi="Palatino Linotype" w:cs="Arial"/>
        </w:rPr>
        <w:t>------------------------------------------------------------------------------------------------------------------</w:t>
      </w:r>
    </w:p>
    <w:p w14:paraId="23C3C308" w14:textId="77777777" w:rsidR="007A72A1" w:rsidRDefault="007A72A1" w:rsidP="007A72A1">
      <w:pPr>
        <w:spacing w:line="360" w:lineRule="auto"/>
        <w:jc w:val="both"/>
        <w:rPr>
          <w:rFonts w:ascii="Palatino Linotype" w:hAnsi="Palatino Linotype" w:cs="Arial"/>
        </w:rPr>
      </w:pPr>
      <w:r>
        <w:rPr>
          <w:rFonts w:ascii="Palatino Linotype" w:hAnsi="Palatino Linotype" w:cs="Arial"/>
        </w:rPr>
        <w:t>------------------------------------------------------------------------------------------------------------------</w:t>
      </w:r>
    </w:p>
    <w:p w14:paraId="281DDC41" w14:textId="77777777" w:rsidR="007A72A1" w:rsidRDefault="007A72A1" w:rsidP="007A72A1">
      <w:pPr>
        <w:spacing w:line="360" w:lineRule="auto"/>
        <w:jc w:val="both"/>
        <w:rPr>
          <w:rFonts w:ascii="Palatino Linotype" w:hAnsi="Palatino Linotype" w:cs="Arial"/>
        </w:rPr>
      </w:pPr>
      <w:r>
        <w:rPr>
          <w:rFonts w:ascii="Palatino Linotype" w:hAnsi="Palatino Linotype" w:cs="Arial"/>
        </w:rPr>
        <w:t>------------------------------------------------------------------------------------------------------------------</w:t>
      </w:r>
    </w:p>
    <w:p w14:paraId="51E96674" w14:textId="77777777" w:rsidR="000B5E25" w:rsidRPr="00DE4568" w:rsidRDefault="00B31853" w:rsidP="000B5E25">
      <w:pPr>
        <w:spacing w:line="360" w:lineRule="auto"/>
        <w:jc w:val="both"/>
        <w:rPr>
          <w:rFonts w:ascii="Palatino Linotype" w:hAnsi="Palatino Linotype" w:cs="Arial"/>
          <w:sz w:val="20"/>
        </w:rPr>
      </w:pPr>
      <w:r>
        <w:rPr>
          <w:rFonts w:ascii="Palatino Linotype" w:hAnsi="Palatino Linotype" w:cs="Arial"/>
          <w:sz w:val="20"/>
        </w:rPr>
        <w:t>CCR/</w:t>
      </w:r>
      <w:r w:rsidR="007A72A1">
        <w:rPr>
          <w:rFonts w:ascii="Palatino Linotype" w:hAnsi="Palatino Linotype" w:cs="Arial"/>
          <w:sz w:val="20"/>
        </w:rPr>
        <w:t>FJJC</w:t>
      </w:r>
    </w:p>
    <w:p w14:paraId="020C40D8" w14:textId="77777777" w:rsidR="000B5E25" w:rsidRDefault="000B5E25" w:rsidP="000B5E25">
      <w:pPr>
        <w:spacing w:line="360" w:lineRule="auto"/>
        <w:jc w:val="both"/>
        <w:rPr>
          <w:rFonts w:ascii="Palatino Linotype" w:hAnsi="Palatino Linotype" w:cs="Arial"/>
        </w:rPr>
      </w:pPr>
    </w:p>
    <w:p w14:paraId="2B2043A3" w14:textId="77777777" w:rsidR="000B5E25" w:rsidRDefault="000B5E25" w:rsidP="000B5E25">
      <w:pPr>
        <w:spacing w:line="360" w:lineRule="auto"/>
        <w:jc w:val="both"/>
        <w:rPr>
          <w:rFonts w:ascii="Palatino Linotype" w:hAnsi="Palatino Linotype" w:cs="Arial"/>
        </w:rPr>
      </w:pPr>
    </w:p>
    <w:p w14:paraId="0FCF7B4B" w14:textId="77777777" w:rsidR="000B5E25" w:rsidRDefault="000B5E25" w:rsidP="000B5E25">
      <w:pPr>
        <w:spacing w:line="360" w:lineRule="auto"/>
        <w:jc w:val="both"/>
        <w:rPr>
          <w:rFonts w:ascii="Palatino Linotype" w:hAnsi="Palatino Linotype" w:cs="Arial"/>
        </w:rPr>
      </w:pPr>
    </w:p>
    <w:p w14:paraId="25B9A3C5" w14:textId="77777777" w:rsidR="000B5E25" w:rsidRDefault="000B5E25" w:rsidP="000B5E25"/>
    <w:p w14:paraId="5DCC86E5" w14:textId="77777777" w:rsidR="000B5E25" w:rsidRDefault="000B5E25" w:rsidP="000B5E25"/>
    <w:p w14:paraId="0A5FE03A" w14:textId="77777777" w:rsidR="000B5E25" w:rsidRDefault="000B5E25" w:rsidP="000B5E25"/>
    <w:p w14:paraId="1B29CD2A" w14:textId="77777777" w:rsidR="000B5E25" w:rsidRDefault="000B5E25" w:rsidP="000B5E25"/>
    <w:p w14:paraId="2DB091A9" w14:textId="77777777" w:rsidR="000B5E25" w:rsidRDefault="000B5E25" w:rsidP="000B5E25"/>
    <w:p w14:paraId="69D0CC38" w14:textId="77777777" w:rsidR="000B5E25" w:rsidRDefault="000B5E25" w:rsidP="000B5E25"/>
    <w:p w14:paraId="0A3779A8" w14:textId="77777777" w:rsidR="000B5E25" w:rsidRDefault="000B5E25" w:rsidP="000B5E25"/>
    <w:p w14:paraId="0D42D86F" w14:textId="77777777" w:rsidR="000B5E25" w:rsidRDefault="000B5E25" w:rsidP="000B5E25"/>
    <w:p w14:paraId="5875C8DB" w14:textId="77777777" w:rsidR="000B5E25" w:rsidRDefault="000B5E25" w:rsidP="000B5E25"/>
    <w:p w14:paraId="39A74BAE" w14:textId="77777777" w:rsidR="009E3CB5" w:rsidRDefault="009E3CB5"/>
    <w:sectPr w:rsidR="009E3CB5" w:rsidSect="009E3CB5">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3FB5C" w16cex:dateUtc="2021-10-27T21:22:00Z"/>
  <w16cex:commentExtensible w16cex:durableId="2523FC1C" w16cex:dateUtc="2021-10-27T21:26:00Z"/>
  <w16cex:commentExtensible w16cex:durableId="2523FCA0" w16cex:dateUtc="2021-10-27T21:28:00Z"/>
  <w16cex:commentExtensible w16cex:durableId="25240187" w16cex:dateUtc="2021-10-27T2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F78F81" w16cid:durableId="2523FB5C"/>
  <w16cid:commentId w16cid:paraId="29B5E0EA" w16cid:durableId="2523FC1C"/>
  <w16cid:commentId w16cid:paraId="10C88009" w16cid:durableId="2523FCA0"/>
  <w16cid:commentId w16cid:paraId="49F57467" w16cid:durableId="252401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270EC" w14:textId="77777777" w:rsidR="006D0894" w:rsidRDefault="006D0894" w:rsidP="000B5E25">
      <w:r>
        <w:separator/>
      </w:r>
    </w:p>
  </w:endnote>
  <w:endnote w:type="continuationSeparator" w:id="0">
    <w:p w14:paraId="3C2565C2" w14:textId="77777777" w:rsidR="006D0894" w:rsidRDefault="006D089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5663C" w14:textId="77777777" w:rsidR="009E3CB5" w:rsidRPr="00A2780F" w:rsidRDefault="009E3CB5" w:rsidP="009E3CB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91C50">
      <w:rPr>
        <w:rFonts w:ascii="Arial" w:hAnsi="Arial" w:cs="Arial"/>
        <w:b/>
        <w:bCs/>
        <w:noProof/>
        <w:sz w:val="20"/>
        <w:szCs w:val="20"/>
      </w:rPr>
      <w:t>29</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91C50">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6B932" w14:textId="77777777" w:rsidR="009E3CB5" w:rsidRPr="00070856" w:rsidRDefault="009E3CB5" w:rsidP="009E3CB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691C50">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691C50">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AB330" w14:textId="77777777" w:rsidR="006D0894" w:rsidRDefault="006D0894" w:rsidP="000B5E25">
      <w:r>
        <w:separator/>
      </w:r>
    </w:p>
  </w:footnote>
  <w:footnote w:type="continuationSeparator" w:id="0">
    <w:p w14:paraId="363C5142" w14:textId="77777777" w:rsidR="006D0894" w:rsidRDefault="006D0894" w:rsidP="000B5E25">
      <w:r>
        <w:continuationSeparator/>
      </w:r>
    </w:p>
  </w:footnote>
  <w:footnote w:id="1">
    <w:p w14:paraId="71EFF902" w14:textId="77777777" w:rsidR="00B35751" w:rsidRPr="00946E1F" w:rsidRDefault="00B35751" w:rsidP="00B35751">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360EB" w14:textId="77777777" w:rsidR="0067268E" w:rsidRDefault="00691C50">
    <w:pPr>
      <w:pStyle w:val="Encabezado"/>
    </w:pPr>
    <w:r>
      <w:rPr>
        <w:noProof/>
        <w:lang w:val="es-MX" w:eastAsia="es-MX"/>
      </w:rPr>
      <w:pict w14:anchorId="5A2C95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911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2268" w:type="dxa"/>
      <w:tblLayout w:type="fixed"/>
      <w:tblLook w:val="04A0" w:firstRow="1" w:lastRow="0" w:firstColumn="1" w:lastColumn="0" w:noHBand="0" w:noVBand="1"/>
    </w:tblPr>
    <w:tblGrid>
      <w:gridCol w:w="2694"/>
      <w:gridCol w:w="4110"/>
    </w:tblGrid>
    <w:tr w:rsidR="009E3CB5" w:rsidRPr="008F2CCC" w14:paraId="0FB2E9C0" w14:textId="77777777" w:rsidTr="0067268E">
      <w:tc>
        <w:tcPr>
          <w:tcW w:w="2694" w:type="dxa"/>
          <w:shd w:val="clear" w:color="auto" w:fill="auto"/>
        </w:tcPr>
        <w:p w14:paraId="46075B55" w14:textId="77777777" w:rsidR="009E3CB5" w:rsidRPr="00807CDA" w:rsidRDefault="009E3CB5" w:rsidP="009E3CB5">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0" w:type="dxa"/>
          <w:shd w:val="clear" w:color="auto" w:fill="auto"/>
          <w:vAlign w:val="center"/>
        </w:tcPr>
        <w:p w14:paraId="2347AC8A" w14:textId="77777777" w:rsidR="009E3CB5" w:rsidRPr="00664658" w:rsidRDefault="009E3CB5" w:rsidP="000203BF">
          <w:pPr>
            <w:spacing w:line="276" w:lineRule="auto"/>
            <w:jc w:val="right"/>
            <w:rPr>
              <w:rFonts w:ascii="Palatino Linotype" w:hAnsi="Palatino Linotype"/>
              <w:b/>
              <w:sz w:val="22"/>
              <w:szCs w:val="22"/>
              <w:lang w:val="es-ES_tradnl"/>
            </w:rPr>
          </w:pPr>
          <w:r w:rsidRPr="009F6682">
            <w:rPr>
              <w:rFonts w:ascii="Palatino Linotype" w:hAnsi="Palatino Linotype"/>
              <w:b/>
              <w:sz w:val="22"/>
              <w:szCs w:val="22"/>
              <w:lang w:val="es-ES_tradnl"/>
            </w:rPr>
            <w:t>0</w:t>
          </w:r>
          <w:r w:rsidR="0083270E">
            <w:rPr>
              <w:rFonts w:ascii="Palatino Linotype" w:hAnsi="Palatino Linotype"/>
              <w:b/>
              <w:sz w:val="22"/>
              <w:szCs w:val="22"/>
              <w:lang w:val="es-ES_tradnl"/>
            </w:rPr>
            <w:t>452</w:t>
          </w:r>
          <w:r>
            <w:rPr>
              <w:rFonts w:ascii="Palatino Linotype" w:hAnsi="Palatino Linotype"/>
              <w:b/>
              <w:sz w:val="22"/>
              <w:szCs w:val="22"/>
              <w:lang w:val="es-ES_tradnl"/>
            </w:rPr>
            <w:t>5/INFOEM/IP/RR/2021</w:t>
          </w:r>
        </w:p>
      </w:tc>
    </w:tr>
    <w:tr w:rsidR="009E3CB5" w:rsidRPr="008F2CCC" w14:paraId="6FAC307E" w14:textId="77777777" w:rsidTr="0067268E">
      <w:tc>
        <w:tcPr>
          <w:tcW w:w="2694" w:type="dxa"/>
          <w:shd w:val="clear" w:color="auto" w:fill="auto"/>
        </w:tcPr>
        <w:p w14:paraId="5DBE2664" w14:textId="77777777" w:rsidR="009E3CB5" w:rsidRPr="00807CDA" w:rsidRDefault="009E3CB5" w:rsidP="009E3CB5">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0" w:type="dxa"/>
          <w:shd w:val="clear" w:color="auto" w:fill="auto"/>
          <w:vAlign w:val="center"/>
        </w:tcPr>
        <w:p w14:paraId="62D3BAA5" w14:textId="77777777" w:rsidR="009E3CB5" w:rsidRPr="00664658" w:rsidRDefault="0083270E" w:rsidP="009E3CB5">
          <w:pPr>
            <w:spacing w:line="276" w:lineRule="auto"/>
            <w:jc w:val="right"/>
            <w:rPr>
              <w:rFonts w:ascii="Palatino Linotype" w:hAnsi="Palatino Linotype"/>
              <w:b/>
              <w:sz w:val="22"/>
              <w:szCs w:val="22"/>
              <w:lang w:val="es-ES_tradnl"/>
            </w:rPr>
          </w:pPr>
          <w:r w:rsidRPr="00675623">
            <w:rPr>
              <w:rFonts w:ascii="Palatino Linotype" w:hAnsi="Palatino Linotype"/>
              <w:b/>
              <w:sz w:val="22"/>
              <w:szCs w:val="22"/>
            </w:rPr>
            <w:t>Servicios Educativos Integrados al Estado de México</w:t>
          </w:r>
        </w:p>
      </w:tc>
    </w:tr>
    <w:tr w:rsidR="009E3CB5" w:rsidRPr="008F2CCC" w14:paraId="5D89E55F" w14:textId="77777777" w:rsidTr="0067268E">
      <w:trPr>
        <w:trHeight w:val="228"/>
      </w:trPr>
      <w:tc>
        <w:tcPr>
          <w:tcW w:w="2694" w:type="dxa"/>
          <w:shd w:val="clear" w:color="auto" w:fill="auto"/>
        </w:tcPr>
        <w:p w14:paraId="3BCD48D6" w14:textId="77777777" w:rsidR="009E3CB5" w:rsidRPr="00807CDA" w:rsidRDefault="009E3CB5" w:rsidP="009E3CB5">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0" w:type="dxa"/>
          <w:shd w:val="clear" w:color="auto" w:fill="auto"/>
        </w:tcPr>
        <w:p w14:paraId="4D700558" w14:textId="77777777" w:rsidR="009E3CB5" w:rsidRPr="00664658" w:rsidRDefault="009E3CB5" w:rsidP="009E3CB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0E3156A4" w14:textId="77777777" w:rsidR="009E3CB5" w:rsidRPr="001779E0" w:rsidRDefault="00691C50" w:rsidP="009E3CB5">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B5F0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9111" o:spid="_x0000_s2051" type="#_x0000_t75" style="position:absolute;margin-left:-84.65pt;margin-top:-115.6pt;width:609.4pt;height:793.75pt;z-index:-251656192;mso-position-horizontal-relative:margin;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410" w:type="dxa"/>
      <w:tblLayout w:type="fixed"/>
      <w:tblLook w:val="04A0" w:firstRow="1" w:lastRow="0" w:firstColumn="1" w:lastColumn="0" w:noHBand="0" w:noVBand="1"/>
    </w:tblPr>
    <w:tblGrid>
      <w:gridCol w:w="2552"/>
      <w:gridCol w:w="4110"/>
    </w:tblGrid>
    <w:tr w:rsidR="009E3CB5" w:rsidRPr="008F2CCC" w14:paraId="76E73F8A" w14:textId="77777777" w:rsidTr="0067268E">
      <w:tc>
        <w:tcPr>
          <w:tcW w:w="2552" w:type="dxa"/>
          <w:shd w:val="clear" w:color="auto" w:fill="auto"/>
        </w:tcPr>
        <w:p w14:paraId="5AB06473" w14:textId="77777777" w:rsidR="009E3CB5" w:rsidRPr="00807CDA" w:rsidRDefault="009E3CB5" w:rsidP="009E3CB5">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110" w:type="dxa"/>
          <w:shd w:val="clear" w:color="auto" w:fill="auto"/>
          <w:vAlign w:val="center"/>
        </w:tcPr>
        <w:p w14:paraId="3C0A6C3D" w14:textId="77777777" w:rsidR="009E3CB5" w:rsidRPr="008F2CCC" w:rsidRDefault="00675623" w:rsidP="000203BF">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04525</w:t>
          </w:r>
          <w:r w:rsidR="009E3CB5">
            <w:rPr>
              <w:rFonts w:ascii="Palatino Linotype" w:hAnsi="Palatino Linotype"/>
              <w:b/>
              <w:sz w:val="22"/>
              <w:szCs w:val="22"/>
              <w:lang w:val="es-ES_tradnl"/>
            </w:rPr>
            <w:t>/INFOEM/IP/RR/2021</w:t>
          </w:r>
        </w:p>
      </w:tc>
    </w:tr>
    <w:tr w:rsidR="009E3CB5" w:rsidRPr="008F2CCC" w14:paraId="10108C9C" w14:textId="77777777" w:rsidTr="0067268E">
      <w:tc>
        <w:tcPr>
          <w:tcW w:w="2552" w:type="dxa"/>
          <w:shd w:val="clear" w:color="auto" w:fill="auto"/>
          <w:vAlign w:val="center"/>
        </w:tcPr>
        <w:p w14:paraId="207D9A1B" w14:textId="77777777" w:rsidR="009E3CB5" w:rsidRPr="00807CDA" w:rsidRDefault="009E3CB5" w:rsidP="009E3CB5">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110" w:type="dxa"/>
          <w:shd w:val="clear" w:color="auto" w:fill="auto"/>
          <w:vAlign w:val="center"/>
        </w:tcPr>
        <w:p w14:paraId="0D8DB2C9" w14:textId="6FC539FE" w:rsidR="009E3CB5" w:rsidRPr="008F2CCC" w:rsidRDefault="00691C50" w:rsidP="009E3CB5">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xxxxxxxxxxxxxxxxxxxxxxx</w:t>
          </w:r>
          <w:proofErr w:type="spellEnd"/>
        </w:p>
      </w:tc>
    </w:tr>
    <w:tr w:rsidR="009E3CB5" w:rsidRPr="008F2CCC" w14:paraId="5D873DAD" w14:textId="77777777" w:rsidTr="0067268E">
      <w:trPr>
        <w:trHeight w:val="228"/>
      </w:trPr>
      <w:tc>
        <w:tcPr>
          <w:tcW w:w="2552" w:type="dxa"/>
          <w:shd w:val="clear" w:color="auto" w:fill="auto"/>
        </w:tcPr>
        <w:p w14:paraId="65EEEA00" w14:textId="77777777" w:rsidR="009E3CB5" w:rsidRPr="00807CDA" w:rsidRDefault="009E3CB5" w:rsidP="009E3CB5">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110" w:type="dxa"/>
          <w:shd w:val="clear" w:color="auto" w:fill="auto"/>
          <w:vAlign w:val="center"/>
        </w:tcPr>
        <w:p w14:paraId="1993FE15" w14:textId="77777777" w:rsidR="009E3CB5" w:rsidRPr="00DC41C8" w:rsidRDefault="00675623" w:rsidP="009E3CB5">
          <w:pPr>
            <w:spacing w:line="360" w:lineRule="auto"/>
            <w:jc w:val="right"/>
            <w:rPr>
              <w:rFonts w:ascii="Palatino Linotype" w:hAnsi="Palatino Linotype"/>
              <w:b/>
              <w:sz w:val="22"/>
              <w:szCs w:val="22"/>
            </w:rPr>
          </w:pPr>
          <w:r w:rsidRPr="00675623">
            <w:rPr>
              <w:rFonts w:ascii="Palatino Linotype" w:hAnsi="Palatino Linotype"/>
              <w:b/>
              <w:sz w:val="22"/>
              <w:szCs w:val="22"/>
            </w:rPr>
            <w:t>Servicios Educativos Integrados al Estado de México</w:t>
          </w:r>
        </w:p>
      </w:tc>
    </w:tr>
    <w:tr w:rsidR="009E3CB5" w:rsidRPr="008F2CCC" w14:paraId="62FEC1DB" w14:textId="77777777" w:rsidTr="0067268E">
      <w:tc>
        <w:tcPr>
          <w:tcW w:w="2552" w:type="dxa"/>
          <w:shd w:val="clear" w:color="auto" w:fill="auto"/>
        </w:tcPr>
        <w:p w14:paraId="2855EBB8" w14:textId="77777777" w:rsidR="009E3CB5" w:rsidRPr="00807CDA" w:rsidRDefault="009E3CB5" w:rsidP="009E3CB5">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110" w:type="dxa"/>
          <w:shd w:val="clear" w:color="auto" w:fill="auto"/>
        </w:tcPr>
        <w:p w14:paraId="0340AB78" w14:textId="77777777" w:rsidR="009E3CB5" w:rsidRPr="008F2CCC" w:rsidRDefault="009E3CB5" w:rsidP="009E3CB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25FCF4B" w14:textId="77777777" w:rsidR="009E3CB5" w:rsidRPr="009F1AB6" w:rsidRDefault="00691C50">
    <w:pPr>
      <w:pStyle w:val="Encabezado"/>
      <w:rPr>
        <w:sz w:val="10"/>
      </w:rPr>
    </w:pPr>
    <w:r>
      <w:rPr>
        <w:noProof/>
        <w:sz w:val="10"/>
        <w:lang w:val="es-MX" w:eastAsia="es-MX"/>
      </w:rPr>
      <w:pict w14:anchorId="08BA6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59109" o:spid="_x0000_s2049" type="#_x0000_t75" style="position:absolute;margin-left:-84.7pt;margin-top:-152.6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97BBF"/>
    <w:multiLevelType w:val="hybridMultilevel"/>
    <w:tmpl w:val="23B2B562"/>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23122F0"/>
    <w:multiLevelType w:val="hybridMultilevel"/>
    <w:tmpl w:val="296444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2"/>
  </w:num>
  <w:num w:numId="5">
    <w:abstractNumId w:val="5"/>
  </w:num>
  <w:num w:numId="6">
    <w:abstractNumId w:val="4"/>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8C0"/>
    <w:rsid w:val="000203BF"/>
    <w:rsid w:val="00036F8B"/>
    <w:rsid w:val="00053772"/>
    <w:rsid w:val="000B5E25"/>
    <w:rsid w:val="000E05D2"/>
    <w:rsid w:val="00107C96"/>
    <w:rsid w:val="00123996"/>
    <w:rsid w:val="00124ECB"/>
    <w:rsid w:val="001311DE"/>
    <w:rsid w:val="00162F2D"/>
    <w:rsid w:val="00163479"/>
    <w:rsid w:val="001A5421"/>
    <w:rsid w:val="001B019D"/>
    <w:rsid w:val="001B74B3"/>
    <w:rsid w:val="001F2E4A"/>
    <w:rsid w:val="0020249A"/>
    <w:rsid w:val="002112B3"/>
    <w:rsid w:val="002130CE"/>
    <w:rsid w:val="002276F9"/>
    <w:rsid w:val="00243DCC"/>
    <w:rsid w:val="00246379"/>
    <w:rsid w:val="0029677E"/>
    <w:rsid w:val="00297F6D"/>
    <w:rsid w:val="002A4B43"/>
    <w:rsid w:val="002A7A9C"/>
    <w:rsid w:val="002C0BE5"/>
    <w:rsid w:val="002E3085"/>
    <w:rsid w:val="002E3ABA"/>
    <w:rsid w:val="002E7CAA"/>
    <w:rsid w:val="00307006"/>
    <w:rsid w:val="0036006C"/>
    <w:rsid w:val="00370AB6"/>
    <w:rsid w:val="003B1C85"/>
    <w:rsid w:val="003B68BD"/>
    <w:rsid w:val="003D4E6B"/>
    <w:rsid w:val="003F4865"/>
    <w:rsid w:val="003F6D0F"/>
    <w:rsid w:val="004316CF"/>
    <w:rsid w:val="00442FD8"/>
    <w:rsid w:val="0046617D"/>
    <w:rsid w:val="00467E83"/>
    <w:rsid w:val="00492A9D"/>
    <w:rsid w:val="004D2EFC"/>
    <w:rsid w:val="004F2E85"/>
    <w:rsid w:val="004F35E3"/>
    <w:rsid w:val="005427AF"/>
    <w:rsid w:val="00561558"/>
    <w:rsid w:val="00592A78"/>
    <w:rsid w:val="005A17BE"/>
    <w:rsid w:val="005A6216"/>
    <w:rsid w:val="005B36A8"/>
    <w:rsid w:val="005B38D8"/>
    <w:rsid w:val="005C1D0D"/>
    <w:rsid w:val="005C3BBB"/>
    <w:rsid w:val="005C6646"/>
    <w:rsid w:val="005D6E09"/>
    <w:rsid w:val="006049BD"/>
    <w:rsid w:val="006126BA"/>
    <w:rsid w:val="0067268E"/>
    <w:rsid w:val="00675623"/>
    <w:rsid w:val="00691C50"/>
    <w:rsid w:val="006A283B"/>
    <w:rsid w:val="006B321A"/>
    <w:rsid w:val="006B418F"/>
    <w:rsid w:val="006D0894"/>
    <w:rsid w:val="006D1B3D"/>
    <w:rsid w:val="006E6E3E"/>
    <w:rsid w:val="006F5F93"/>
    <w:rsid w:val="00710678"/>
    <w:rsid w:val="00715BC0"/>
    <w:rsid w:val="00746613"/>
    <w:rsid w:val="00791E74"/>
    <w:rsid w:val="007A5B78"/>
    <w:rsid w:val="007A72A1"/>
    <w:rsid w:val="007B43E8"/>
    <w:rsid w:val="0080422C"/>
    <w:rsid w:val="00815A35"/>
    <w:rsid w:val="0083270E"/>
    <w:rsid w:val="00852668"/>
    <w:rsid w:val="008C3B24"/>
    <w:rsid w:val="00901487"/>
    <w:rsid w:val="00904826"/>
    <w:rsid w:val="009062B7"/>
    <w:rsid w:val="0091733C"/>
    <w:rsid w:val="0095095C"/>
    <w:rsid w:val="009B23B7"/>
    <w:rsid w:val="009E3CB5"/>
    <w:rsid w:val="009E76AD"/>
    <w:rsid w:val="009F62A1"/>
    <w:rsid w:val="009F62C3"/>
    <w:rsid w:val="009F6B2B"/>
    <w:rsid w:val="00A01F0D"/>
    <w:rsid w:val="00A36244"/>
    <w:rsid w:val="00A3749D"/>
    <w:rsid w:val="00A5323F"/>
    <w:rsid w:val="00A72C2E"/>
    <w:rsid w:val="00A762B7"/>
    <w:rsid w:val="00AA24E9"/>
    <w:rsid w:val="00AC4877"/>
    <w:rsid w:val="00AD6862"/>
    <w:rsid w:val="00AE1A47"/>
    <w:rsid w:val="00AF3E2E"/>
    <w:rsid w:val="00B01BD5"/>
    <w:rsid w:val="00B05B83"/>
    <w:rsid w:val="00B31853"/>
    <w:rsid w:val="00B353C4"/>
    <w:rsid w:val="00B35751"/>
    <w:rsid w:val="00B47D4A"/>
    <w:rsid w:val="00B8098B"/>
    <w:rsid w:val="00BC616F"/>
    <w:rsid w:val="00BD14B3"/>
    <w:rsid w:val="00BE2185"/>
    <w:rsid w:val="00BE2495"/>
    <w:rsid w:val="00C7205A"/>
    <w:rsid w:val="00C74200"/>
    <w:rsid w:val="00D06F8C"/>
    <w:rsid w:val="00D34802"/>
    <w:rsid w:val="00D4431A"/>
    <w:rsid w:val="00D47224"/>
    <w:rsid w:val="00D50720"/>
    <w:rsid w:val="00DA7F73"/>
    <w:rsid w:val="00E06332"/>
    <w:rsid w:val="00E15D40"/>
    <w:rsid w:val="00E174C3"/>
    <w:rsid w:val="00E53A8C"/>
    <w:rsid w:val="00E977F7"/>
    <w:rsid w:val="00EA61B9"/>
    <w:rsid w:val="00EF0596"/>
    <w:rsid w:val="00F07E7E"/>
    <w:rsid w:val="00F15839"/>
    <w:rsid w:val="00F246C1"/>
    <w:rsid w:val="00F31570"/>
    <w:rsid w:val="00F47385"/>
    <w:rsid w:val="00F8513C"/>
    <w:rsid w:val="00FE2F29"/>
    <w:rsid w:val="00FF1773"/>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3CAF7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1A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M">
    <w:name w:val="INFOEM"/>
    <w:basedOn w:val="Normal"/>
    <w:qFormat/>
    <w:rsid w:val="00AF3E2E"/>
    <w:pPr>
      <w:spacing w:before="240" w:after="160" w:line="360" w:lineRule="auto"/>
      <w:ind w:left="851" w:right="851"/>
      <w:jc w:val="both"/>
    </w:pPr>
    <w:rPr>
      <w:rFonts w:ascii="Palatino Linotype" w:eastAsiaTheme="minorHAnsi" w:hAnsi="Palatino Linotype" w:cstheme="minorBidi"/>
      <w:i/>
      <w:color w:val="000000"/>
      <w:sz w:val="22"/>
      <w:szCs w:val="14"/>
      <w:lang w:val="es-MX" w:eastAsia="en-US"/>
    </w:rPr>
  </w:style>
  <w:style w:type="paragraph" w:styleId="Sinespaciado">
    <w:name w:val="No Spacing"/>
    <w:aliases w:val="Francesa,INAI"/>
    <w:link w:val="SinespaciadoCar"/>
    <w:uiPriority w:val="1"/>
    <w:qFormat/>
    <w:rsid w:val="001311D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1311D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5095C"/>
    <w:rPr>
      <w:sz w:val="16"/>
      <w:szCs w:val="16"/>
    </w:rPr>
  </w:style>
  <w:style w:type="paragraph" w:styleId="Textocomentario">
    <w:name w:val="annotation text"/>
    <w:basedOn w:val="Normal"/>
    <w:link w:val="TextocomentarioCar"/>
    <w:uiPriority w:val="99"/>
    <w:semiHidden/>
    <w:unhideWhenUsed/>
    <w:rsid w:val="0095095C"/>
    <w:rPr>
      <w:sz w:val="20"/>
      <w:szCs w:val="20"/>
    </w:rPr>
  </w:style>
  <w:style w:type="character" w:customStyle="1" w:styleId="TextocomentarioCar">
    <w:name w:val="Texto comentario Car"/>
    <w:basedOn w:val="Fuentedeprrafopredeter"/>
    <w:link w:val="Textocomentario"/>
    <w:uiPriority w:val="99"/>
    <w:semiHidden/>
    <w:rsid w:val="0095095C"/>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5095C"/>
    <w:rPr>
      <w:b/>
      <w:bCs/>
    </w:rPr>
  </w:style>
  <w:style w:type="character" w:customStyle="1" w:styleId="AsuntodelcomentarioCar">
    <w:name w:val="Asunto del comentario Car"/>
    <w:basedOn w:val="TextocomentarioCar"/>
    <w:link w:val="Asuntodelcomentario"/>
    <w:uiPriority w:val="99"/>
    <w:semiHidden/>
    <w:rsid w:val="0095095C"/>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2E3AB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3ABA"/>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91046">
      <w:bodyDiv w:val="1"/>
      <w:marLeft w:val="0"/>
      <w:marRight w:val="0"/>
      <w:marTop w:val="0"/>
      <w:marBottom w:val="0"/>
      <w:divBdr>
        <w:top w:val="none" w:sz="0" w:space="0" w:color="auto"/>
        <w:left w:val="none" w:sz="0" w:space="0" w:color="auto"/>
        <w:bottom w:val="none" w:sz="0" w:space="0" w:color="auto"/>
        <w:right w:val="none" w:sz="0" w:space="0" w:color="auto"/>
      </w:divBdr>
    </w:div>
    <w:div w:id="679047916">
      <w:bodyDiv w:val="1"/>
      <w:marLeft w:val="0"/>
      <w:marRight w:val="0"/>
      <w:marTop w:val="0"/>
      <w:marBottom w:val="0"/>
      <w:divBdr>
        <w:top w:val="none" w:sz="0" w:space="0" w:color="auto"/>
        <w:left w:val="none" w:sz="0" w:space="0" w:color="auto"/>
        <w:bottom w:val="none" w:sz="0" w:space="0" w:color="auto"/>
        <w:right w:val="none" w:sz="0" w:space="0" w:color="auto"/>
      </w:divBdr>
    </w:div>
    <w:div w:id="1453013139">
      <w:bodyDiv w:val="1"/>
      <w:marLeft w:val="0"/>
      <w:marRight w:val="0"/>
      <w:marTop w:val="0"/>
      <w:marBottom w:val="0"/>
      <w:divBdr>
        <w:top w:val="none" w:sz="0" w:space="0" w:color="auto"/>
        <w:left w:val="none" w:sz="0" w:space="0" w:color="auto"/>
        <w:bottom w:val="none" w:sz="0" w:space="0" w:color="auto"/>
        <w:right w:val="none" w:sz="0" w:space="0" w:color="auto"/>
      </w:divBdr>
    </w:div>
    <w:div w:id="2014643814">
      <w:bodyDiv w:val="1"/>
      <w:marLeft w:val="0"/>
      <w:marRight w:val="0"/>
      <w:marTop w:val="0"/>
      <w:marBottom w:val="0"/>
      <w:divBdr>
        <w:top w:val="none" w:sz="0" w:space="0" w:color="auto"/>
        <w:left w:val="none" w:sz="0" w:space="0" w:color="auto"/>
        <w:bottom w:val="none" w:sz="0" w:space="0" w:color="auto"/>
        <w:right w:val="none" w:sz="0" w:space="0" w:color="auto"/>
      </w:divBdr>
      <w:divsChild>
        <w:div w:id="679813462">
          <w:marLeft w:val="0"/>
          <w:marRight w:val="0"/>
          <w:marTop w:val="0"/>
          <w:marBottom w:val="80"/>
          <w:divBdr>
            <w:top w:val="none" w:sz="0" w:space="0" w:color="auto"/>
            <w:left w:val="none" w:sz="0" w:space="0" w:color="auto"/>
            <w:bottom w:val="none" w:sz="0" w:space="0" w:color="auto"/>
            <w:right w:val="none" w:sz="0" w:space="0" w:color="auto"/>
          </w:divBdr>
        </w:div>
        <w:div w:id="1738474783">
          <w:marLeft w:val="864"/>
          <w:marRight w:val="0"/>
          <w:marTop w:val="0"/>
          <w:marBottom w:val="80"/>
          <w:divBdr>
            <w:top w:val="none" w:sz="0" w:space="0" w:color="auto"/>
            <w:left w:val="none" w:sz="0" w:space="0" w:color="auto"/>
            <w:bottom w:val="none" w:sz="0" w:space="0" w:color="auto"/>
            <w:right w:val="none" w:sz="0" w:space="0" w:color="auto"/>
          </w:divBdr>
        </w:div>
        <w:div w:id="227232749">
          <w:marLeft w:val="864"/>
          <w:marRight w:val="0"/>
          <w:marTop w:val="0"/>
          <w:marBottom w:val="80"/>
          <w:divBdr>
            <w:top w:val="none" w:sz="0" w:space="0" w:color="auto"/>
            <w:left w:val="none" w:sz="0" w:space="0" w:color="auto"/>
            <w:bottom w:val="none" w:sz="0" w:space="0" w:color="auto"/>
            <w:right w:val="none" w:sz="0" w:space="0" w:color="auto"/>
          </w:divBdr>
        </w:div>
        <w:div w:id="1889415110">
          <w:marLeft w:val="864"/>
          <w:marRight w:val="0"/>
          <w:marTop w:val="0"/>
          <w:marBottom w:val="80"/>
          <w:divBdr>
            <w:top w:val="none" w:sz="0" w:space="0" w:color="auto"/>
            <w:left w:val="none" w:sz="0" w:space="0" w:color="auto"/>
            <w:bottom w:val="none" w:sz="0" w:space="0" w:color="auto"/>
            <w:right w:val="none" w:sz="0" w:space="0" w:color="auto"/>
          </w:divBdr>
        </w:div>
        <w:div w:id="1665863540">
          <w:marLeft w:val="864"/>
          <w:marRight w:val="0"/>
          <w:marTop w:val="0"/>
          <w:marBottom w:val="80"/>
          <w:divBdr>
            <w:top w:val="none" w:sz="0" w:space="0" w:color="auto"/>
            <w:left w:val="none" w:sz="0" w:space="0" w:color="auto"/>
            <w:bottom w:val="none" w:sz="0" w:space="0" w:color="auto"/>
            <w:right w:val="none" w:sz="0" w:space="0" w:color="auto"/>
          </w:divBdr>
        </w:div>
        <w:div w:id="1369720425">
          <w:marLeft w:val="864"/>
          <w:marRight w:val="0"/>
          <w:marTop w:val="0"/>
          <w:marBottom w:val="80"/>
          <w:divBdr>
            <w:top w:val="none" w:sz="0" w:space="0" w:color="auto"/>
            <w:left w:val="none" w:sz="0" w:space="0" w:color="auto"/>
            <w:bottom w:val="none" w:sz="0" w:space="0" w:color="auto"/>
            <w:right w:val="none" w:sz="0" w:space="0" w:color="auto"/>
          </w:divBdr>
        </w:div>
        <w:div w:id="966199859">
          <w:marLeft w:val="864"/>
          <w:marRight w:val="0"/>
          <w:marTop w:val="0"/>
          <w:marBottom w:val="80"/>
          <w:divBdr>
            <w:top w:val="none" w:sz="0" w:space="0" w:color="auto"/>
            <w:left w:val="none" w:sz="0" w:space="0" w:color="auto"/>
            <w:bottom w:val="none" w:sz="0" w:space="0" w:color="auto"/>
            <w:right w:val="none" w:sz="0" w:space="0" w:color="auto"/>
          </w:divBdr>
        </w:div>
        <w:div w:id="1094589049">
          <w:marLeft w:val="864"/>
          <w:marRight w:val="0"/>
          <w:marTop w:val="0"/>
          <w:marBottom w:val="80"/>
          <w:divBdr>
            <w:top w:val="none" w:sz="0" w:space="0" w:color="auto"/>
            <w:left w:val="none" w:sz="0" w:space="0" w:color="auto"/>
            <w:bottom w:val="none" w:sz="0" w:space="0" w:color="auto"/>
            <w:right w:val="none" w:sz="0" w:space="0" w:color="auto"/>
          </w:divBdr>
        </w:div>
        <w:div w:id="677267568">
          <w:marLeft w:val="1339"/>
          <w:marRight w:val="0"/>
          <w:marTop w:val="0"/>
          <w:marBottom w:val="80"/>
          <w:divBdr>
            <w:top w:val="none" w:sz="0" w:space="0" w:color="auto"/>
            <w:left w:val="none" w:sz="0" w:space="0" w:color="auto"/>
            <w:bottom w:val="none" w:sz="0" w:space="0" w:color="auto"/>
            <w:right w:val="none" w:sz="0" w:space="0" w:color="auto"/>
          </w:divBdr>
        </w:div>
        <w:div w:id="434596471">
          <w:marLeft w:val="1339"/>
          <w:marRight w:val="0"/>
          <w:marTop w:val="0"/>
          <w:marBottom w:val="80"/>
          <w:divBdr>
            <w:top w:val="none" w:sz="0" w:space="0" w:color="auto"/>
            <w:left w:val="none" w:sz="0" w:space="0" w:color="auto"/>
            <w:bottom w:val="none" w:sz="0" w:space="0" w:color="auto"/>
            <w:right w:val="none" w:sz="0" w:space="0" w:color="auto"/>
          </w:divBdr>
        </w:div>
        <w:div w:id="1834758205">
          <w:marLeft w:val="1339"/>
          <w:marRight w:val="0"/>
          <w:marTop w:val="0"/>
          <w:marBottom w:val="80"/>
          <w:divBdr>
            <w:top w:val="none" w:sz="0" w:space="0" w:color="auto"/>
            <w:left w:val="none" w:sz="0" w:space="0" w:color="auto"/>
            <w:bottom w:val="none" w:sz="0" w:space="0" w:color="auto"/>
            <w:right w:val="none" w:sz="0" w:space="0" w:color="auto"/>
          </w:divBdr>
        </w:div>
        <w:div w:id="684526370">
          <w:marLeft w:val="1339"/>
          <w:marRight w:val="0"/>
          <w:marTop w:val="0"/>
          <w:marBottom w:val="77"/>
          <w:divBdr>
            <w:top w:val="none" w:sz="0" w:space="0" w:color="auto"/>
            <w:left w:val="none" w:sz="0" w:space="0" w:color="auto"/>
            <w:bottom w:val="none" w:sz="0" w:space="0" w:color="auto"/>
            <w:right w:val="none" w:sz="0" w:space="0" w:color="auto"/>
          </w:divBdr>
        </w:div>
        <w:div w:id="413936475">
          <w:marLeft w:val="1339"/>
          <w:marRight w:val="0"/>
          <w:marTop w:val="0"/>
          <w:marBottom w:val="77"/>
          <w:divBdr>
            <w:top w:val="none" w:sz="0" w:space="0" w:color="auto"/>
            <w:left w:val="none" w:sz="0" w:space="0" w:color="auto"/>
            <w:bottom w:val="none" w:sz="0" w:space="0" w:color="auto"/>
            <w:right w:val="none" w:sz="0" w:space="0" w:color="auto"/>
          </w:divBdr>
        </w:div>
        <w:div w:id="1685785202">
          <w:marLeft w:val="1339"/>
          <w:marRight w:val="0"/>
          <w:marTop w:val="0"/>
          <w:marBottom w:val="77"/>
          <w:divBdr>
            <w:top w:val="none" w:sz="0" w:space="0" w:color="auto"/>
            <w:left w:val="none" w:sz="0" w:space="0" w:color="auto"/>
            <w:bottom w:val="none" w:sz="0" w:space="0" w:color="auto"/>
            <w:right w:val="none" w:sz="0" w:space="0" w:color="auto"/>
          </w:divBdr>
        </w:div>
        <w:div w:id="1157070101">
          <w:marLeft w:val="1339"/>
          <w:marRight w:val="0"/>
          <w:marTop w:val="0"/>
          <w:marBottom w:val="77"/>
          <w:divBdr>
            <w:top w:val="none" w:sz="0" w:space="0" w:color="auto"/>
            <w:left w:val="none" w:sz="0" w:space="0" w:color="auto"/>
            <w:bottom w:val="none" w:sz="0" w:space="0" w:color="auto"/>
            <w:right w:val="none" w:sz="0" w:space="0" w:color="auto"/>
          </w:divBdr>
        </w:div>
        <w:div w:id="1020668808">
          <w:marLeft w:val="864"/>
          <w:marRight w:val="0"/>
          <w:marTop w:val="0"/>
          <w:marBottom w:val="76"/>
          <w:divBdr>
            <w:top w:val="none" w:sz="0" w:space="0" w:color="auto"/>
            <w:left w:val="none" w:sz="0" w:space="0" w:color="auto"/>
            <w:bottom w:val="none" w:sz="0" w:space="0" w:color="auto"/>
            <w:right w:val="none" w:sz="0" w:space="0" w:color="auto"/>
          </w:divBdr>
        </w:div>
        <w:div w:id="170681808">
          <w:marLeft w:val="864"/>
          <w:marRight w:val="0"/>
          <w:marTop w:val="0"/>
          <w:marBottom w:val="7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CBD2B-B9B9-40C1-AF02-C09D34FD8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29</Pages>
  <Words>5615</Words>
  <Characters>30883</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10</cp:revision>
  <dcterms:created xsi:type="dcterms:W3CDTF">2021-10-28T04:16:00Z</dcterms:created>
  <dcterms:modified xsi:type="dcterms:W3CDTF">2021-11-29T17:20:00Z</dcterms:modified>
</cp:coreProperties>
</file>