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58401" w14:textId="7B0C0E49" w:rsidR="00275D1B" w:rsidRPr="00B21820" w:rsidRDefault="00275D1B" w:rsidP="00AE5C37">
      <w:pPr>
        <w:spacing w:line="360" w:lineRule="auto"/>
        <w:jc w:val="both"/>
        <w:rPr>
          <w:rFonts w:ascii="Palatino Linotype" w:hAnsi="Palatino Linotype"/>
        </w:rPr>
      </w:pPr>
      <w:r w:rsidRPr="00B21820">
        <w:rPr>
          <w:rFonts w:ascii="Palatino Linotype" w:hAnsi="Palatino Linotype"/>
        </w:rPr>
        <w:t>Resolución del Pleno del Instituto de Transparencia, Acceso a la Información Pública</w:t>
      </w:r>
      <w:r w:rsidR="00DE498A" w:rsidRPr="00B21820">
        <w:rPr>
          <w:rFonts w:ascii="Palatino Linotype" w:hAnsi="Palatino Linotype"/>
        </w:rPr>
        <w:t xml:space="preserve"> </w:t>
      </w:r>
      <w:r w:rsidRPr="00B21820">
        <w:rPr>
          <w:rFonts w:ascii="Palatino Linotype" w:hAnsi="Palatino Linotype"/>
        </w:rPr>
        <w:t>y Protección de Datos Personales del Estado de México y Municipios, con domicilio en Metepec, Estado de México; de</w:t>
      </w:r>
      <w:r w:rsidR="00DE498A" w:rsidRPr="00B21820">
        <w:rPr>
          <w:rFonts w:ascii="Palatino Linotype" w:hAnsi="Palatino Linotype"/>
        </w:rPr>
        <w:t xml:space="preserve"> </w:t>
      </w:r>
      <w:r w:rsidR="003C4917" w:rsidRPr="00B21820">
        <w:rPr>
          <w:rFonts w:ascii="Palatino Linotype" w:hAnsi="Palatino Linotype"/>
        </w:rPr>
        <w:t>dieciséis</w:t>
      </w:r>
      <w:r w:rsidR="00423F95" w:rsidRPr="00B21820">
        <w:rPr>
          <w:rFonts w:ascii="Palatino Linotype" w:hAnsi="Palatino Linotype"/>
        </w:rPr>
        <w:t xml:space="preserve"> (</w:t>
      </w:r>
      <w:r w:rsidR="003C4917" w:rsidRPr="00B21820">
        <w:rPr>
          <w:rFonts w:ascii="Palatino Linotype" w:hAnsi="Palatino Linotype"/>
        </w:rPr>
        <w:t>16</w:t>
      </w:r>
      <w:r w:rsidR="004C16E8" w:rsidRPr="00B21820">
        <w:rPr>
          <w:rFonts w:ascii="Palatino Linotype" w:hAnsi="Palatino Linotype"/>
        </w:rPr>
        <w:t>) de noviembre</w:t>
      </w:r>
      <w:r w:rsidRPr="00B21820">
        <w:rPr>
          <w:rFonts w:ascii="Palatino Linotype" w:hAnsi="Palatino Linotype"/>
        </w:rPr>
        <w:t xml:space="preserve"> de dos mil veinti</w:t>
      </w:r>
      <w:r w:rsidR="00DE498A" w:rsidRPr="00B21820">
        <w:rPr>
          <w:rFonts w:ascii="Palatino Linotype" w:hAnsi="Palatino Linotype"/>
        </w:rPr>
        <w:t>dós</w:t>
      </w:r>
      <w:r w:rsidRPr="00B21820">
        <w:rPr>
          <w:rFonts w:ascii="Palatino Linotype" w:hAnsi="Palatino Linotype"/>
        </w:rPr>
        <w:t>.</w:t>
      </w:r>
    </w:p>
    <w:p w14:paraId="0C560238" w14:textId="77777777" w:rsidR="002725A9" w:rsidRPr="00B21820" w:rsidRDefault="002725A9" w:rsidP="00AE5C37">
      <w:pPr>
        <w:spacing w:line="360" w:lineRule="auto"/>
        <w:jc w:val="both"/>
        <w:rPr>
          <w:rFonts w:ascii="Palatino Linotype" w:hAnsi="Palatino Linotype"/>
        </w:rPr>
      </w:pPr>
    </w:p>
    <w:p w14:paraId="69BE915F" w14:textId="78BBE6F4" w:rsidR="00637243" w:rsidRPr="00B21820" w:rsidRDefault="00275D1B" w:rsidP="00637243">
      <w:pPr>
        <w:tabs>
          <w:tab w:val="left" w:pos="1701"/>
        </w:tabs>
        <w:spacing w:before="240" w:after="240" w:line="360" w:lineRule="auto"/>
        <w:jc w:val="both"/>
        <w:rPr>
          <w:rFonts w:ascii="Palatino Linotype" w:hAnsi="Palatino Linotype" w:cs="Arial"/>
        </w:rPr>
      </w:pPr>
      <w:r w:rsidRPr="00B21820">
        <w:rPr>
          <w:rFonts w:ascii="Palatino Linotype" w:hAnsi="Palatino Linotype"/>
          <w:b/>
        </w:rPr>
        <w:t xml:space="preserve">VISTO </w:t>
      </w:r>
      <w:r w:rsidR="00637243" w:rsidRPr="00B21820">
        <w:rPr>
          <w:rFonts w:ascii="Palatino Linotype" w:hAnsi="Palatino Linotype" w:cs="Arial"/>
        </w:rPr>
        <w:t xml:space="preserve">los expedientes electrónicos formados con motivo de los recursos de revisión números </w:t>
      </w:r>
      <w:r w:rsidR="00637243" w:rsidRPr="00B21820">
        <w:rPr>
          <w:rFonts w:ascii="Palatino Linotype" w:hAnsi="Palatino Linotype" w:cs="Arial"/>
          <w:b/>
          <w:bCs/>
        </w:rPr>
        <w:t>04943/INFOEM/AD/RR/202</w:t>
      </w:r>
      <w:r w:rsidR="00D849A6" w:rsidRPr="00B21820">
        <w:rPr>
          <w:rFonts w:ascii="Palatino Linotype" w:hAnsi="Palatino Linotype" w:cs="Arial"/>
          <w:b/>
          <w:bCs/>
        </w:rPr>
        <w:t>1</w:t>
      </w:r>
      <w:r w:rsidR="00637243" w:rsidRPr="00B21820">
        <w:rPr>
          <w:rFonts w:ascii="Palatino Linotype" w:hAnsi="Palatino Linotype" w:cs="Arial"/>
          <w:b/>
          <w:bCs/>
        </w:rPr>
        <w:t xml:space="preserve"> y 05969/INFOEM/AD/RR/202</w:t>
      </w:r>
      <w:r w:rsidR="00D849A6" w:rsidRPr="00B21820">
        <w:rPr>
          <w:rFonts w:ascii="Palatino Linotype" w:hAnsi="Palatino Linotype" w:cs="Arial"/>
          <w:b/>
          <w:bCs/>
        </w:rPr>
        <w:t>1</w:t>
      </w:r>
      <w:r w:rsidR="00637243" w:rsidRPr="00B21820">
        <w:rPr>
          <w:rFonts w:ascii="Palatino Linotype" w:hAnsi="Palatino Linotype" w:cs="Arial"/>
        </w:rPr>
        <w:t xml:space="preserve">, interpuestos por la </w:t>
      </w:r>
      <w:r w:rsidR="00637243" w:rsidRPr="00B21820">
        <w:rPr>
          <w:rFonts w:ascii="Palatino Linotype" w:hAnsi="Palatino Linotype" w:cs="Arial"/>
          <w:b/>
        </w:rPr>
        <w:t xml:space="preserve">C. </w:t>
      </w:r>
      <w:r w:rsidR="00B21820" w:rsidRPr="00B21820">
        <w:rPr>
          <w:rFonts w:ascii="Palatino Linotype" w:hAnsi="Palatino Linotype" w:cs="Arial"/>
          <w:b/>
        </w:rPr>
        <w:t xml:space="preserve">XXXX XXXXX </w:t>
      </w:r>
      <w:proofErr w:type="spellStart"/>
      <w:r w:rsidR="00B21820" w:rsidRPr="00B21820">
        <w:rPr>
          <w:rFonts w:ascii="Palatino Linotype" w:hAnsi="Palatino Linotype" w:cs="Arial"/>
          <w:b/>
        </w:rPr>
        <w:t>XXXXX</w:t>
      </w:r>
      <w:proofErr w:type="spellEnd"/>
      <w:r w:rsidR="00637243" w:rsidRPr="00B21820">
        <w:rPr>
          <w:rFonts w:ascii="Palatino Linotype" w:hAnsi="Palatino Linotype" w:cs="Arial"/>
          <w:b/>
        </w:rPr>
        <w:t xml:space="preserve">, </w:t>
      </w:r>
      <w:r w:rsidR="00637243" w:rsidRPr="00B21820">
        <w:rPr>
          <w:rFonts w:ascii="Palatino Linotype" w:hAnsi="Palatino Linotype" w:cs="Arial"/>
        </w:rPr>
        <w:t xml:space="preserve">en lo sucesivo </w:t>
      </w:r>
      <w:r w:rsidR="00637243" w:rsidRPr="00B21820">
        <w:rPr>
          <w:rFonts w:ascii="Palatino Linotype" w:hAnsi="Palatino Linotype" w:cs="Arial"/>
          <w:b/>
        </w:rPr>
        <w:t xml:space="preserve">la Recurrente, </w:t>
      </w:r>
      <w:r w:rsidR="00637243" w:rsidRPr="00B21820">
        <w:rPr>
          <w:rFonts w:ascii="Palatino Linotype" w:hAnsi="Palatino Linotype" w:cs="Arial"/>
        </w:rPr>
        <w:t xml:space="preserve">en contra de las respuestas del </w:t>
      </w:r>
      <w:r w:rsidR="00637243" w:rsidRPr="00B21820">
        <w:rPr>
          <w:rFonts w:ascii="Palatino Linotype" w:hAnsi="Palatino Linotype" w:cs="Arial"/>
          <w:b/>
        </w:rPr>
        <w:t xml:space="preserve">Centro de Control de Confianza del Estado de México, </w:t>
      </w:r>
      <w:r w:rsidR="00637243" w:rsidRPr="00B21820">
        <w:rPr>
          <w:rFonts w:ascii="Palatino Linotype" w:hAnsi="Palatino Linotype" w:cs="Arial"/>
        </w:rPr>
        <w:t xml:space="preserve">en lo subsecuente </w:t>
      </w:r>
      <w:r w:rsidR="00637243" w:rsidRPr="00B21820">
        <w:rPr>
          <w:rFonts w:ascii="Palatino Linotype" w:hAnsi="Palatino Linotype" w:cs="Arial"/>
          <w:b/>
        </w:rPr>
        <w:t xml:space="preserve">el SUJETO OBLIGADO, </w:t>
      </w:r>
      <w:r w:rsidR="00637243" w:rsidRPr="00B21820">
        <w:rPr>
          <w:rFonts w:ascii="Palatino Linotype" w:hAnsi="Palatino Linotype" w:cs="Arial"/>
        </w:rPr>
        <w:t xml:space="preserve">se procede a dictar la presente resolución. </w:t>
      </w:r>
    </w:p>
    <w:p w14:paraId="3ED70742" w14:textId="77777777" w:rsidR="00AE5C37" w:rsidRPr="00B21820" w:rsidRDefault="00AE5C37" w:rsidP="00AE5C37">
      <w:pPr>
        <w:pStyle w:val="Encabezado"/>
        <w:spacing w:line="360" w:lineRule="auto"/>
        <w:jc w:val="both"/>
        <w:rPr>
          <w:rFonts w:ascii="Palatino Linotype" w:hAnsi="Palatino Linotype"/>
          <w:b/>
        </w:rPr>
      </w:pPr>
    </w:p>
    <w:p w14:paraId="5A3E3688" w14:textId="77777777" w:rsidR="00275D1B" w:rsidRPr="00B21820" w:rsidRDefault="00275D1B" w:rsidP="00AE5C37">
      <w:pPr>
        <w:pStyle w:val="Ttulo1"/>
        <w:spacing w:before="0" w:line="360" w:lineRule="auto"/>
        <w:jc w:val="center"/>
        <w:rPr>
          <w:szCs w:val="24"/>
        </w:rPr>
      </w:pPr>
      <w:bookmarkStart w:id="0" w:name="_Toc83720362"/>
      <w:r w:rsidRPr="00B21820">
        <w:rPr>
          <w:szCs w:val="24"/>
        </w:rPr>
        <w:t>ANTECEDENTES</w:t>
      </w:r>
      <w:bookmarkEnd w:id="0"/>
    </w:p>
    <w:p w14:paraId="1FBEEB28" w14:textId="77777777" w:rsidR="00275D1B" w:rsidRPr="00B21820" w:rsidRDefault="00275D1B" w:rsidP="00AE5C37">
      <w:pPr>
        <w:spacing w:line="360" w:lineRule="auto"/>
        <w:rPr>
          <w:lang w:eastAsia="en-US"/>
        </w:rPr>
      </w:pPr>
    </w:p>
    <w:p w14:paraId="7A5018A5" w14:textId="481A32AD" w:rsidR="00275D1B" w:rsidRPr="00B21820" w:rsidRDefault="00275D1B" w:rsidP="00AE5C37">
      <w:pPr>
        <w:pStyle w:val="Prrafodelista"/>
        <w:numPr>
          <w:ilvl w:val="0"/>
          <w:numId w:val="2"/>
        </w:numPr>
        <w:spacing w:line="360" w:lineRule="auto"/>
        <w:ind w:left="0" w:firstLine="0"/>
        <w:jc w:val="both"/>
        <w:rPr>
          <w:rFonts w:ascii="Palatino Linotype" w:hAnsi="Palatino Linotype" w:cs="Arial"/>
          <w:sz w:val="24"/>
          <w:lang w:val="es-ES"/>
        </w:rPr>
      </w:pPr>
      <w:r w:rsidRPr="00B21820">
        <w:rPr>
          <w:rFonts w:ascii="Palatino Linotype" w:eastAsia="Calibri" w:hAnsi="Palatino Linotype" w:cs="Arial"/>
          <w:sz w:val="24"/>
          <w:lang w:val="es-ES"/>
        </w:rPr>
        <w:t xml:space="preserve">El día </w:t>
      </w:r>
      <w:r w:rsidR="00637243" w:rsidRPr="00B21820">
        <w:rPr>
          <w:rFonts w:ascii="Palatino Linotype" w:eastAsia="Calibri" w:hAnsi="Palatino Linotype" w:cs="Arial"/>
          <w:sz w:val="24"/>
          <w:lang w:val="es-ES"/>
        </w:rPr>
        <w:t xml:space="preserve">seis (06) de septiembre y </w:t>
      </w:r>
      <w:r w:rsidR="00884E8B" w:rsidRPr="00B21820">
        <w:rPr>
          <w:rFonts w:ascii="Palatino Linotype" w:eastAsia="Calibri" w:hAnsi="Palatino Linotype" w:cs="Arial"/>
          <w:sz w:val="24"/>
          <w:lang w:val="es-ES"/>
        </w:rPr>
        <w:t>dieciocho</w:t>
      </w:r>
      <w:r w:rsidR="00423F95" w:rsidRPr="00B21820">
        <w:rPr>
          <w:rFonts w:ascii="Palatino Linotype" w:eastAsia="Calibri" w:hAnsi="Palatino Linotype" w:cs="Arial"/>
          <w:sz w:val="24"/>
          <w:lang w:val="es-ES"/>
        </w:rPr>
        <w:t xml:space="preserve"> (</w:t>
      </w:r>
      <w:r w:rsidR="00DE498A" w:rsidRPr="00B21820">
        <w:rPr>
          <w:rFonts w:ascii="Palatino Linotype" w:eastAsia="Calibri" w:hAnsi="Palatino Linotype" w:cs="Arial"/>
          <w:sz w:val="24"/>
          <w:lang w:val="es-ES"/>
        </w:rPr>
        <w:t>1</w:t>
      </w:r>
      <w:r w:rsidR="00884E8B" w:rsidRPr="00B21820">
        <w:rPr>
          <w:rFonts w:ascii="Palatino Linotype" w:eastAsia="Calibri" w:hAnsi="Palatino Linotype" w:cs="Arial"/>
          <w:sz w:val="24"/>
          <w:lang w:val="es-ES"/>
        </w:rPr>
        <w:t>8</w:t>
      </w:r>
      <w:r w:rsidR="00423F95" w:rsidRPr="00B21820">
        <w:rPr>
          <w:rFonts w:ascii="Palatino Linotype" w:eastAsia="Calibri" w:hAnsi="Palatino Linotype" w:cs="Arial"/>
          <w:sz w:val="24"/>
          <w:lang w:val="es-ES"/>
        </w:rPr>
        <w:t>) de</w:t>
      </w:r>
      <w:r w:rsidR="00DE498A" w:rsidRPr="00B21820">
        <w:rPr>
          <w:rFonts w:ascii="Palatino Linotype" w:eastAsia="Calibri" w:hAnsi="Palatino Linotype" w:cs="Arial"/>
          <w:sz w:val="24"/>
          <w:lang w:val="es-ES"/>
        </w:rPr>
        <w:t xml:space="preserve"> </w:t>
      </w:r>
      <w:r w:rsidR="00637243" w:rsidRPr="00B21820">
        <w:rPr>
          <w:rFonts w:ascii="Palatino Linotype" w:eastAsia="Calibri" w:hAnsi="Palatino Linotype" w:cs="Arial"/>
          <w:sz w:val="24"/>
          <w:lang w:val="es-ES"/>
        </w:rPr>
        <w:t xml:space="preserve">octubre </w:t>
      </w:r>
      <w:r w:rsidRPr="00B21820">
        <w:rPr>
          <w:rFonts w:ascii="Palatino Linotype" w:eastAsia="Calibri" w:hAnsi="Palatino Linotype"/>
          <w:sz w:val="24"/>
          <w:lang w:val="es-ES"/>
        </w:rPr>
        <w:t>de dos mil veint</w:t>
      </w:r>
      <w:r w:rsidR="00DE498A" w:rsidRPr="00B21820">
        <w:rPr>
          <w:rFonts w:ascii="Palatino Linotype" w:eastAsia="Calibri" w:hAnsi="Palatino Linotype"/>
          <w:sz w:val="24"/>
          <w:lang w:val="es-ES"/>
        </w:rPr>
        <w:t>i</w:t>
      </w:r>
      <w:r w:rsidR="00637243" w:rsidRPr="00B21820">
        <w:rPr>
          <w:rFonts w:ascii="Palatino Linotype" w:eastAsia="Calibri" w:hAnsi="Palatino Linotype"/>
          <w:sz w:val="24"/>
          <w:lang w:val="es-ES"/>
        </w:rPr>
        <w:t>uno</w:t>
      </w:r>
      <w:r w:rsidRPr="00B21820">
        <w:rPr>
          <w:rFonts w:ascii="Palatino Linotype" w:eastAsia="Calibri" w:hAnsi="Palatino Linotype" w:cs="Arial"/>
          <w:sz w:val="24"/>
          <w:lang w:val="es-ES"/>
        </w:rPr>
        <w:t>,</w:t>
      </w:r>
      <w:r w:rsidRPr="00B21820">
        <w:rPr>
          <w:rFonts w:ascii="Palatino Linotype" w:eastAsia="Calibri" w:hAnsi="Palatino Linotype"/>
          <w:bCs/>
          <w:sz w:val="24"/>
          <w:lang w:val="es-ES"/>
        </w:rPr>
        <w:t xml:space="preserve"> </w:t>
      </w:r>
      <w:r w:rsidR="00637243" w:rsidRPr="00B21820">
        <w:rPr>
          <w:rFonts w:ascii="Palatino Linotype" w:eastAsia="Calibri" w:hAnsi="Palatino Linotype"/>
          <w:bCs/>
          <w:sz w:val="24"/>
          <w:lang w:val="es-ES"/>
        </w:rPr>
        <w:t xml:space="preserve">la </w:t>
      </w:r>
      <w:r w:rsidR="00637243" w:rsidRPr="00B21820">
        <w:rPr>
          <w:rFonts w:ascii="Palatino Linotype" w:eastAsia="Calibri" w:hAnsi="Palatino Linotype"/>
          <w:b/>
          <w:sz w:val="24"/>
          <w:lang w:val="es-ES"/>
        </w:rPr>
        <w:t>Recurrente</w:t>
      </w:r>
      <w:r w:rsidRPr="00B21820">
        <w:rPr>
          <w:rFonts w:ascii="Palatino Linotype" w:eastAsia="Calibri" w:hAnsi="Palatino Linotype" w:cs="Arial"/>
          <w:sz w:val="24"/>
          <w:lang w:val="es-ES"/>
        </w:rPr>
        <w:t xml:space="preserve"> ante el </w:t>
      </w:r>
      <w:r w:rsidRPr="00B21820">
        <w:rPr>
          <w:rFonts w:ascii="Palatino Linotype" w:eastAsia="Calibri" w:hAnsi="Palatino Linotype" w:cs="Arial"/>
          <w:b/>
          <w:sz w:val="24"/>
          <w:lang w:val="es-ES"/>
        </w:rPr>
        <w:t>SUJETO OBLIGADO</w:t>
      </w:r>
      <w:r w:rsidRPr="00B21820">
        <w:rPr>
          <w:rFonts w:ascii="Palatino Linotype" w:eastAsia="Calibri" w:hAnsi="Palatino Linotype" w:cs="Arial"/>
          <w:sz w:val="24"/>
        </w:rPr>
        <w:t xml:space="preserve"> vía </w:t>
      </w:r>
      <w:r w:rsidRPr="00B21820">
        <w:rPr>
          <w:rFonts w:ascii="Palatino Linotype" w:eastAsia="Calibri" w:hAnsi="Palatino Linotype" w:cs="Arial"/>
          <w:sz w:val="24"/>
          <w:lang w:val="es-ES"/>
        </w:rPr>
        <w:t>Sistema de Acceso, Rectificación, Cancelación y Oposición de Datos Personales del Estado de México (</w:t>
      </w:r>
      <w:r w:rsidRPr="00B21820">
        <w:rPr>
          <w:rFonts w:ascii="Palatino Linotype" w:eastAsia="Calibri" w:hAnsi="Palatino Linotype" w:cs="Arial"/>
          <w:b/>
          <w:sz w:val="24"/>
          <w:lang w:val="es-ES"/>
        </w:rPr>
        <w:t>SARCOEM)</w:t>
      </w:r>
      <w:r w:rsidRPr="00B21820">
        <w:rPr>
          <w:rFonts w:ascii="Palatino Linotype" w:eastAsia="Calibri" w:hAnsi="Palatino Linotype" w:cs="Arial"/>
          <w:sz w:val="24"/>
          <w:lang w:val="es-ES"/>
        </w:rPr>
        <w:t>, presentó la</w:t>
      </w:r>
      <w:r w:rsidR="00637243" w:rsidRPr="00B21820">
        <w:rPr>
          <w:rFonts w:ascii="Palatino Linotype" w:eastAsia="Calibri" w:hAnsi="Palatino Linotype" w:cs="Arial"/>
          <w:sz w:val="24"/>
          <w:lang w:val="es-ES"/>
        </w:rPr>
        <w:t>s</w:t>
      </w:r>
      <w:r w:rsidRPr="00B21820">
        <w:rPr>
          <w:rFonts w:ascii="Palatino Linotype" w:eastAsia="Calibri" w:hAnsi="Palatino Linotype" w:cs="Arial"/>
          <w:sz w:val="24"/>
          <w:lang w:val="es-ES"/>
        </w:rPr>
        <w:t xml:space="preserve"> solicitud</w:t>
      </w:r>
      <w:r w:rsidR="00637243" w:rsidRPr="00B21820">
        <w:rPr>
          <w:rFonts w:ascii="Palatino Linotype" w:eastAsia="Calibri" w:hAnsi="Palatino Linotype" w:cs="Arial"/>
          <w:sz w:val="24"/>
          <w:lang w:val="es-ES"/>
        </w:rPr>
        <w:t>es</w:t>
      </w:r>
      <w:r w:rsidRPr="00B21820">
        <w:rPr>
          <w:rFonts w:ascii="Palatino Linotype" w:eastAsia="Calibri" w:hAnsi="Palatino Linotype" w:cs="Arial"/>
          <w:sz w:val="24"/>
          <w:lang w:val="es-ES"/>
        </w:rPr>
        <w:t xml:space="preserve"> de información pública registrada</w:t>
      </w:r>
      <w:r w:rsidR="00637243" w:rsidRPr="00B21820">
        <w:rPr>
          <w:rFonts w:ascii="Palatino Linotype" w:eastAsia="Calibri" w:hAnsi="Palatino Linotype" w:cs="Arial"/>
          <w:sz w:val="24"/>
          <w:lang w:val="es-ES"/>
        </w:rPr>
        <w:t xml:space="preserve">s con los números </w:t>
      </w:r>
      <w:r w:rsidR="00423F95" w:rsidRPr="00B21820">
        <w:rPr>
          <w:rFonts w:ascii="Palatino Linotype" w:eastAsia="Calibri" w:hAnsi="Palatino Linotype" w:cs="Arial"/>
          <w:b/>
          <w:bCs/>
          <w:sz w:val="24"/>
        </w:rPr>
        <w:t>00</w:t>
      </w:r>
      <w:r w:rsidR="00637243" w:rsidRPr="00B21820">
        <w:rPr>
          <w:rFonts w:ascii="Palatino Linotype" w:eastAsia="Calibri" w:hAnsi="Palatino Linotype" w:cs="Arial"/>
          <w:b/>
          <w:bCs/>
          <w:sz w:val="24"/>
        </w:rPr>
        <w:t>015/CCCEM</w:t>
      </w:r>
      <w:r w:rsidR="00423F95" w:rsidRPr="00B21820">
        <w:rPr>
          <w:rFonts w:ascii="Palatino Linotype" w:eastAsia="Calibri" w:hAnsi="Palatino Linotype" w:cs="Arial"/>
          <w:b/>
          <w:bCs/>
          <w:sz w:val="24"/>
        </w:rPr>
        <w:t>/AD/202</w:t>
      </w:r>
      <w:r w:rsidR="00637243" w:rsidRPr="00B21820">
        <w:rPr>
          <w:rFonts w:ascii="Palatino Linotype" w:eastAsia="Calibri" w:hAnsi="Palatino Linotype" w:cs="Arial"/>
          <w:b/>
          <w:bCs/>
          <w:sz w:val="24"/>
        </w:rPr>
        <w:t>1 y 00016/CCCEM/AD/2021</w:t>
      </w:r>
      <w:r w:rsidR="00423F95" w:rsidRPr="00B21820">
        <w:rPr>
          <w:rFonts w:ascii="Palatino Linotype" w:eastAsia="Calibri" w:hAnsi="Palatino Linotype" w:cs="Arial"/>
          <w:b/>
          <w:bCs/>
          <w:sz w:val="24"/>
        </w:rPr>
        <w:t xml:space="preserve">, </w:t>
      </w:r>
      <w:r w:rsidRPr="00B21820">
        <w:rPr>
          <w:rFonts w:ascii="Palatino Linotype" w:eastAsia="Calibri" w:hAnsi="Palatino Linotype" w:cs="Arial"/>
          <w:sz w:val="24"/>
          <w:lang w:val="es-ES"/>
        </w:rPr>
        <w:t>mediante la cual</w:t>
      </w:r>
      <w:r w:rsidR="00637243" w:rsidRPr="00B21820">
        <w:rPr>
          <w:rFonts w:ascii="Palatino Linotype" w:eastAsia="Calibri" w:hAnsi="Palatino Linotype" w:cs="Arial"/>
          <w:sz w:val="24"/>
          <w:lang w:val="es-ES"/>
        </w:rPr>
        <w:t>es</w:t>
      </w:r>
      <w:r w:rsidRPr="00B21820">
        <w:rPr>
          <w:rFonts w:ascii="Palatino Linotype" w:eastAsia="Calibri" w:hAnsi="Palatino Linotype" w:cs="Arial"/>
          <w:sz w:val="24"/>
          <w:lang w:val="es-ES"/>
        </w:rPr>
        <w:t xml:space="preserve"> solicitó lo siguiente:</w:t>
      </w:r>
    </w:p>
    <w:p w14:paraId="34151566" w14:textId="1E2C3659" w:rsidR="00275D1B" w:rsidRPr="00B21820" w:rsidRDefault="00275D1B" w:rsidP="00AE5C37">
      <w:pPr>
        <w:spacing w:line="360" w:lineRule="auto"/>
        <w:jc w:val="both"/>
        <w:rPr>
          <w:rFonts w:ascii="Palatino Linotype" w:hAnsi="Palatino Linotype"/>
          <w:i/>
          <w:sz w:val="22"/>
          <w:szCs w:val="14"/>
        </w:rPr>
      </w:pPr>
    </w:p>
    <w:p w14:paraId="026AABA0" w14:textId="77777777" w:rsidR="00637243" w:rsidRPr="00B21820" w:rsidRDefault="00637243" w:rsidP="00AE5C37">
      <w:pPr>
        <w:spacing w:line="360" w:lineRule="auto"/>
        <w:jc w:val="both"/>
        <w:rPr>
          <w:rFonts w:ascii="Palatino Linotype" w:eastAsia="Calibri" w:hAnsi="Palatino Linotype" w:cs="Arial"/>
          <w:b/>
          <w:bCs/>
        </w:rPr>
      </w:pPr>
      <w:r w:rsidRPr="00B21820">
        <w:rPr>
          <w:rFonts w:ascii="Palatino Linotype" w:eastAsia="Calibri" w:hAnsi="Palatino Linotype" w:cs="Arial"/>
          <w:b/>
          <w:bCs/>
        </w:rPr>
        <w:t>00015/CCCEM/AD/2021</w:t>
      </w:r>
    </w:p>
    <w:p w14:paraId="0ABF7124" w14:textId="6FEBFAEC" w:rsidR="00637243" w:rsidRPr="00B21820" w:rsidRDefault="00637243" w:rsidP="00637243">
      <w:pPr>
        <w:ind w:left="567" w:right="539"/>
        <w:jc w:val="both"/>
        <w:rPr>
          <w:rFonts w:ascii="Palatino Linotype" w:hAnsi="Palatino Linotype"/>
          <w:i/>
          <w:color w:val="000000"/>
          <w:sz w:val="22"/>
          <w:szCs w:val="22"/>
        </w:rPr>
      </w:pPr>
      <w:r w:rsidRPr="00B21820">
        <w:rPr>
          <w:rFonts w:ascii="Palatino Linotype" w:eastAsia="Calibri" w:hAnsi="Palatino Linotype" w:cs="Arial"/>
          <w:bCs/>
          <w:i/>
          <w:sz w:val="22"/>
          <w:szCs w:val="22"/>
        </w:rPr>
        <w:t>“</w:t>
      </w:r>
      <w:r w:rsidRPr="00B21820">
        <w:rPr>
          <w:rFonts w:ascii="Palatino Linotype" w:hAnsi="Palatino Linotype"/>
          <w:i/>
          <w:color w:val="000000"/>
          <w:sz w:val="22"/>
          <w:szCs w:val="22"/>
        </w:rPr>
        <w:t xml:space="preserve">Por este medio solicito expediente completo y resultados del Examen de Control de Confianza a nombre de </w:t>
      </w:r>
      <w:r w:rsidR="00CA41B6" w:rsidRPr="00B21820">
        <w:rPr>
          <w:rFonts w:ascii="Palatino Linotype" w:hAnsi="Palatino Linotype"/>
          <w:i/>
          <w:color w:val="000000"/>
          <w:sz w:val="22"/>
          <w:szCs w:val="22"/>
        </w:rPr>
        <w:t>[…]</w:t>
      </w:r>
      <w:r w:rsidRPr="00B21820">
        <w:rPr>
          <w:rFonts w:ascii="Palatino Linotype" w:hAnsi="Palatino Linotype"/>
          <w:i/>
          <w:color w:val="000000"/>
          <w:sz w:val="22"/>
          <w:szCs w:val="22"/>
        </w:rPr>
        <w:t>, de las pruebas realizadas de todos los estudios efectuados ( psicologico, poligrafo, socioeconomico, etc), ejerciendo la titularidad de mis derechos ARCO y con motivo de la contingencia COVID-19, solicito por este medio ser atendida, anexando copia Identificación Oficial” (Sic)</w:t>
      </w:r>
    </w:p>
    <w:p w14:paraId="01ACA61E" w14:textId="5A9E8BA2" w:rsidR="00DA1D7A" w:rsidRPr="00B21820" w:rsidRDefault="00637243" w:rsidP="00DA1D7A">
      <w:pPr>
        <w:jc w:val="both"/>
        <w:rPr>
          <w:rFonts w:ascii="Palatino Linotype" w:hAnsi="Palatino Linotype"/>
          <w:sz w:val="22"/>
          <w:szCs w:val="22"/>
          <w:lang w:val="es-ES"/>
        </w:rPr>
      </w:pPr>
      <w:r w:rsidRPr="00B21820">
        <w:rPr>
          <w:rFonts w:ascii="Palatino Linotype" w:eastAsia="Calibri" w:hAnsi="Palatino Linotype" w:cs="Arial"/>
          <w:sz w:val="22"/>
          <w:szCs w:val="22"/>
          <w:lang w:val="es-ES"/>
        </w:rPr>
        <w:lastRenderedPageBreak/>
        <w:t xml:space="preserve">La Recurrente adjuntó </w:t>
      </w:r>
      <w:r w:rsidR="00DA1D7A" w:rsidRPr="00B21820">
        <w:rPr>
          <w:rFonts w:ascii="Palatino Linotype" w:eastAsia="Calibri" w:hAnsi="Palatino Linotype" w:cs="Arial"/>
          <w:sz w:val="22"/>
          <w:szCs w:val="22"/>
          <w:lang w:val="es-ES"/>
        </w:rPr>
        <w:t xml:space="preserve">el archivo electrónico denominado </w:t>
      </w:r>
      <w:r w:rsidR="00DA1D7A" w:rsidRPr="00B21820">
        <w:rPr>
          <w:rFonts w:ascii="Palatino Linotype" w:eastAsia="Calibri" w:hAnsi="Palatino Linotype" w:cs="Arial"/>
          <w:b/>
          <w:sz w:val="22"/>
          <w:szCs w:val="22"/>
          <w:lang w:val="es-ES"/>
        </w:rPr>
        <w:t>INE.pdf</w:t>
      </w:r>
      <w:r w:rsidR="00DA1D7A" w:rsidRPr="00B21820">
        <w:rPr>
          <w:rFonts w:ascii="Palatino Linotype" w:eastAsia="Calibri" w:hAnsi="Palatino Linotype" w:cs="Arial"/>
          <w:sz w:val="22"/>
          <w:szCs w:val="22"/>
          <w:lang w:val="es-ES"/>
        </w:rPr>
        <w:t xml:space="preserve">, el cual contiene una </w:t>
      </w:r>
      <w:r w:rsidR="00DA1D7A" w:rsidRPr="00B21820">
        <w:rPr>
          <w:rFonts w:ascii="Palatino Linotype" w:eastAsia="Calibri" w:hAnsi="Palatino Linotype" w:cs="Arial"/>
          <w:b/>
          <w:sz w:val="22"/>
          <w:szCs w:val="22"/>
          <w:lang w:val="es-ES"/>
        </w:rPr>
        <w:t>copia fotostática de su c</w:t>
      </w:r>
      <w:r w:rsidR="00DA1D7A" w:rsidRPr="00B21820">
        <w:rPr>
          <w:rFonts w:ascii="Palatino Linotype" w:hAnsi="Palatino Linotype"/>
          <w:b/>
          <w:sz w:val="22"/>
          <w:szCs w:val="22"/>
          <w:lang w:val="es-ES"/>
        </w:rPr>
        <w:t>redencial de elector.</w:t>
      </w:r>
    </w:p>
    <w:p w14:paraId="1F21F1B5" w14:textId="77777777" w:rsidR="00DA1D7A" w:rsidRPr="00B21820" w:rsidRDefault="00DA1D7A" w:rsidP="00DA1D7A">
      <w:pPr>
        <w:jc w:val="both"/>
        <w:rPr>
          <w:rFonts w:ascii="Palatino Linotype" w:hAnsi="Palatino Linotype"/>
          <w:sz w:val="22"/>
          <w:szCs w:val="22"/>
          <w:lang w:val="es-ES"/>
        </w:rPr>
      </w:pPr>
    </w:p>
    <w:p w14:paraId="67C3A229" w14:textId="576D8206" w:rsidR="00637243" w:rsidRPr="00B21820" w:rsidRDefault="00637243" w:rsidP="00DA1D7A">
      <w:pPr>
        <w:tabs>
          <w:tab w:val="left" w:pos="709"/>
        </w:tabs>
        <w:jc w:val="both"/>
        <w:rPr>
          <w:rFonts w:ascii="Palatino Linotype" w:eastAsia="Calibri" w:hAnsi="Palatino Linotype" w:cs="Arial"/>
          <w:b/>
          <w:bCs/>
        </w:rPr>
      </w:pPr>
      <w:r w:rsidRPr="00B21820">
        <w:rPr>
          <w:rFonts w:ascii="Palatino Linotype" w:eastAsia="Calibri" w:hAnsi="Palatino Linotype" w:cs="Arial"/>
          <w:b/>
          <w:bCs/>
        </w:rPr>
        <w:t>00016/CCCEM/AD/2021</w:t>
      </w:r>
    </w:p>
    <w:p w14:paraId="346C3C7E" w14:textId="3D44A745" w:rsidR="00637243" w:rsidRPr="00B21820" w:rsidRDefault="00637243" w:rsidP="00DA1D7A">
      <w:pPr>
        <w:tabs>
          <w:tab w:val="left" w:pos="709"/>
        </w:tabs>
        <w:ind w:left="567" w:right="539"/>
        <w:jc w:val="both"/>
        <w:rPr>
          <w:rFonts w:ascii="Palatino Linotype" w:hAnsi="Palatino Linotype"/>
          <w:i/>
          <w:sz w:val="22"/>
          <w:szCs w:val="22"/>
        </w:rPr>
      </w:pPr>
      <w:r w:rsidRPr="00B21820">
        <w:rPr>
          <w:rFonts w:ascii="Palatino Linotype" w:eastAsia="Calibri" w:hAnsi="Palatino Linotype" w:cs="Arial"/>
          <w:b/>
          <w:bCs/>
          <w:i/>
          <w:sz w:val="22"/>
          <w:szCs w:val="22"/>
        </w:rPr>
        <w:t>“</w:t>
      </w:r>
      <w:r w:rsidRPr="00B21820">
        <w:rPr>
          <w:rFonts w:ascii="Palatino Linotype" w:hAnsi="Palatino Linotype"/>
          <w:i/>
          <w:color w:val="000000"/>
          <w:sz w:val="22"/>
          <w:szCs w:val="22"/>
        </w:rPr>
        <w:t>Metepec; México a 16 de octubre de 2021. ASUNTO: COPIA CERTIFICADA DOCUMENTOS SOLICITUD FOLIO 0015/CCEM/AD/2021 LIC. JUAN BENJAMIN MIRA LIÉVANOS TITULAR DE LA UNIDAD DE TRANSPARENCIA DEL CENTRO DE CONTROL DE CONFIANZA DEL ESTADO DE MÉXICO PRESENTE Me refiero al oficio número 206C0201000300S/UT/056/2021 dando respuesta a la solicitud de información número de folio 0015/CCEM/AD/2021; ya que, una vez revisada la información contenida y referida en la misma necesito únicamente los siguientes, solicito respetuosamente me sean expedidas copias certificadas de los documentos que son mencionados en el oficio anteriormente señalado, siendo los siguientes: • Copia certificada del oficio 206C0201000300S/UT/056/2021. • Copia certificada de expediente institucional sin número. • Copia certificada de Notificación de fecha de evaluación. • Copia certificada del formato y/o documento de la Base de datos que contenga el “resultado único e integral” de la evaluación realizada, sin dato • Copia certificada del Oficio mediante el cual la autoridad competente requirió la evaluación con oficio de respuesta y anexos solicitados y/o enviados Solicitando me sea proporcionado los datos del número total de fojas, número de cuenta, nombre del beneficiario y monto total a pagar por los gastos de reproducción de las copias certificadas de los documentos requeridos; autorizando el domicilio electrónico dariela31@gmail.com; para ser notificada del acuerdo y forma de pago; por medios electrónicos como una medida de prevención ante la contingencia sanitaria del COVID-19; anexando al presente copia de identificación. Así mismo, solicito que una vez que me indique los datos solicitados con el costo de reproducción y una vez que la suscrita remita el comprobante de pago, me pueda indicar el plazo de entrega y pueda presentarme a recibir la documentación, no omito comentar que la documentación solicitada también tiene el carácter de información pública y no puede ser clasificada como reservada de manera total, como es el caso de los oficios de la autoridad competente, por lo que se debe privilegiar el principio de máxima publicidad. Sin otro particular por el momento, me despido de usted mandando un cordial saludo</w:t>
      </w:r>
      <w:r w:rsidR="00CA41B6" w:rsidRPr="00B21820">
        <w:rPr>
          <w:rFonts w:ascii="Palatino Linotype" w:hAnsi="Palatino Linotype"/>
          <w:i/>
          <w:color w:val="000000"/>
          <w:sz w:val="22"/>
          <w:szCs w:val="22"/>
        </w:rPr>
        <w:t>…</w:t>
      </w:r>
      <w:r w:rsidRPr="00B21820">
        <w:rPr>
          <w:rFonts w:ascii="Palatino Linotype" w:eastAsia="Calibri" w:hAnsi="Palatino Linotype" w:cs="Arial"/>
          <w:b/>
          <w:bCs/>
          <w:i/>
          <w:sz w:val="22"/>
          <w:szCs w:val="22"/>
        </w:rPr>
        <w:t>” (Sic)</w:t>
      </w:r>
    </w:p>
    <w:p w14:paraId="150EAF5F" w14:textId="77777777" w:rsidR="00DE498A" w:rsidRPr="00B21820" w:rsidRDefault="00DE498A" w:rsidP="000F7A8D">
      <w:pPr>
        <w:jc w:val="both"/>
        <w:rPr>
          <w:rFonts w:ascii="Palatino Linotype" w:eastAsia="Calibri" w:hAnsi="Palatino Linotype" w:cs="Arial"/>
          <w:i/>
          <w:sz w:val="22"/>
          <w:szCs w:val="22"/>
          <w:lang w:val="es-ES"/>
        </w:rPr>
      </w:pPr>
    </w:p>
    <w:p w14:paraId="51A22782" w14:textId="033F2E3C" w:rsidR="002963DA" w:rsidRPr="00B21820" w:rsidRDefault="00DA1D7A" w:rsidP="00DA1D7A">
      <w:pPr>
        <w:jc w:val="both"/>
        <w:rPr>
          <w:rFonts w:ascii="Palatino Linotype" w:eastAsia="Calibri" w:hAnsi="Palatino Linotype" w:cs="Arial"/>
          <w:sz w:val="22"/>
          <w:szCs w:val="22"/>
          <w:lang w:val="es-ES"/>
        </w:rPr>
      </w:pPr>
      <w:r w:rsidRPr="00B21820">
        <w:rPr>
          <w:rFonts w:ascii="Palatino Linotype" w:eastAsia="Calibri" w:hAnsi="Palatino Linotype" w:cs="Arial"/>
          <w:sz w:val="22"/>
          <w:szCs w:val="22"/>
          <w:lang w:val="es-ES"/>
        </w:rPr>
        <w:t xml:space="preserve">La Recurrente adjuntó el archivo electrónico denominado </w:t>
      </w:r>
      <w:r w:rsidRPr="00B21820">
        <w:rPr>
          <w:rFonts w:ascii="Palatino Linotype" w:eastAsia="Calibri" w:hAnsi="Palatino Linotype" w:cs="Arial"/>
          <w:b/>
          <w:sz w:val="22"/>
          <w:szCs w:val="22"/>
          <w:lang w:val="es-ES"/>
        </w:rPr>
        <w:t>copias_certificadas_cccem_ok.pdf</w:t>
      </w:r>
      <w:r w:rsidRPr="00B21820">
        <w:rPr>
          <w:rFonts w:ascii="Palatino Linotype" w:eastAsia="Calibri" w:hAnsi="Palatino Linotype" w:cs="Arial"/>
          <w:sz w:val="22"/>
          <w:szCs w:val="22"/>
          <w:lang w:val="es-ES"/>
        </w:rPr>
        <w:t xml:space="preserve">, el cual contiene </w:t>
      </w:r>
      <w:r w:rsidRPr="00B21820">
        <w:rPr>
          <w:rFonts w:ascii="Palatino Linotype" w:eastAsia="Calibri" w:hAnsi="Palatino Linotype" w:cs="Arial"/>
          <w:b/>
          <w:sz w:val="22"/>
          <w:szCs w:val="22"/>
          <w:lang w:val="es-ES"/>
        </w:rPr>
        <w:t>una copia fotostática de su c</w:t>
      </w:r>
      <w:r w:rsidRPr="00B21820">
        <w:rPr>
          <w:rFonts w:ascii="Palatino Linotype" w:hAnsi="Palatino Linotype"/>
          <w:b/>
          <w:sz w:val="22"/>
          <w:szCs w:val="22"/>
          <w:lang w:val="es-ES"/>
        </w:rPr>
        <w:t>redencial</w:t>
      </w:r>
      <w:r w:rsidRPr="00B21820">
        <w:rPr>
          <w:rFonts w:ascii="Palatino Linotype" w:hAnsi="Palatino Linotype"/>
          <w:sz w:val="22"/>
          <w:szCs w:val="22"/>
          <w:lang w:val="es-ES"/>
        </w:rPr>
        <w:t xml:space="preserve">; así como, </w:t>
      </w:r>
      <w:r w:rsidRPr="00B21820">
        <w:rPr>
          <w:rFonts w:ascii="Palatino Linotype" w:eastAsia="Calibri" w:hAnsi="Palatino Linotype" w:cs="Arial"/>
          <w:sz w:val="22"/>
          <w:szCs w:val="22"/>
          <w:lang w:val="es-ES"/>
        </w:rPr>
        <w:t xml:space="preserve">un </w:t>
      </w:r>
      <w:r w:rsidRPr="00B21820">
        <w:rPr>
          <w:rFonts w:ascii="Palatino Linotype" w:eastAsia="Calibri" w:hAnsi="Palatino Linotype" w:cs="Arial"/>
          <w:b/>
          <w:sz w:val="22"/>
          <w:szCs w:val="22"/>
          <w:lang w:val="es-ES"/>
        </w:rPr>
        <w:t xml:space="preserve">escrito </w:t>
      </w:r>
      <w:r w:rsidRPr="00B21820">
        <w:rPr>
          <w:rFonts w:ascii="Palatino Linotype" w:eastAsia="Calibri" w:hAnsi="Palatino Linotype" w:cs="Arial"/>
          <w:sz w:val="22"/>
          <w:szCs w:val="22"/>
          <w:lang w:val="es-ES"/>
        </w:rPr>
        <w:t>de fecha 16 de octubre de 2021, suscrito y signado por la Solicitante, dirigido al Titular de la Unidad de Transparencia del Centro de Control de Confianza de Estado de M</w:t>
      </w:r>
      <w:r w:rsidR="00AB60A9" w:rsidRPr="00B21820">
        <w:rPr>
          <w:rFonts w:ascii="Palatino Linotype" w:eastAsia="Calibri" w:hAnsi="Palatino Linotype" w:cs="Arial"/>
          <w:sz w:val="22"/>
          <w:szCs w:val="22"/>
          <w:lang w:val="es-ES"/>
        </w:rPr>
        <w:t xml:space="preserve">éxico, por medio del cual, </w:t>
      </w:r>
      <w:r w:rsidR="002963DA" w:rsidRPr="00B21820">
        <w:rPr>
          <w:rFonts w:ascii="Palatino Linotype" w:eastAsia="Calibri" w:hAnsi="Palatino Linotype" w:cs="Arial"/>
          <w:sz w:val="22"/>
          <w:szCs w:val="22"/>
          <w:lang w:val="es-ES"/>
        </w:rPr>
        <w:t>manifestó lo siguiente:</w:t>
      </w:r>
    </w:p>
    <w:p w14:paraId="2E565202" w14:textId="77777777" w:rsidR="002963DA" w:rsidRPr="00B21820" w:rsidRDefault="002963DA" w:rsidP="00DA1D7A">
      <w:pPr>
        <w:jc w:val="both"/>
        <w:rPr>
          <w:rFonts w:ascii="Palatino Linotype" w:eastAsia="Calibri" w:hAnsi="Palatino Linotype" w:cs="Arial"/>
          <w:sz w:val="22"/>
          <w:szCs w:val="22"/>
          <w:lang w:val="es-ES"/>
        </w:rPr>
      </w:pPr>
    </w:p>
    <w:p w14:paraId="4094E028" w14:textId="0E809EFF" w:rsidR="002963DA" w:rsidRPr="00B21820" w:rsidRDefault="002963DA" w:rsidP="002963DA">
      <w:pPr>
        <w:ind w:left="567" w:right="539"/>
        <w:jc w:val="both"/>
        <w:rPr>
          <w:rFonts w:ascii="Palatino Linotype" w:eastAsia="Calibri" w:hAnsi="Palatino Linotype" w:cs="Arial"/>
          <w:i/>
          <w:sz w:val="22"/>
          <w:szCs w:val="22"/>
          <w:lang w:val="es-ES"/>
        </w:rPr>
      </w:pPr>
      <w:r w:rsidRPr="00B21820">
        <w:rPr>
          <w:rFonts w:ascii="Palatino Linotype" w:eastAsia="Calibri" w:hAnsi="Palatino Linotype" w:cs="Arial"/>
          <w:i/>
          <w:sz w:val="22"/>
          <w:szCs w:val="22"/>
          <w:lang w:val="es-ES"/>
        </w:rPr>
        <w:lastRenderedPageBreak/>
        <w:t>“</w:t>
      </w:r>
      <w:r w:rsidRPr="00B21820">
        <w:rPr>
          <w:rFonts w:ascii="Palatino Linotype" w:hAnsi="Palatino Linotype"/>
          <w:i/>
          <w:sz w:val="22"/>
          <w:szCs w:val="22"/>
        </w:rPr>
        <w:t>Me refiero al oficio número 206C0201000300S/UT/056/2021 dando respuesta a la solicitud de información número de folio 0015/CCEM/AD/2021; ya que, una vez revisada la información contenida y referida en la misma necesito únicamente los siguientes</w:t>
      </w:r>
      <w:r w:rsidRPr="00B21820">
        <w:rPr>
          <w:rFonts w:ascii="Palatino Linotype" w:hAnsi="Palatino Linotype"/>
          <w:b/>
          <w:i/>
          <w:sz w:val="22"/>
          <w:szCs w:val="22"/>
        </w:rPr>
        <w:t xml:space="preserve">, solicito respetuosamente me sean expedidas copias certificadas de los documentos que son mencionados en el oficio anteriormente señalado, siendo los siguientes: </w:t>
      </w:r>
      <w:r w:rsidRPr="00B21820">
        <w:rPr>
          <w:rFonts w:ascii="Palatino Linotype" w:hAnsi="Palatino Linotype"/>
          <w:b/>
          <w:i/>
          <w:sz w:val="22"/>
          <w:szCs w:val="22"/>
        </w:rPr>
        <w:sym w:font="Symbol" w:char="F0B7"/>
      </w:r>
      <w:r w:rsidRPr="00B21820">
        <w:rPr>
          <w:rFonts w:ascii="Palatino Linotype" w:hAnsi="Palatino Linotype"/>
          <w:b/>
          <w:i/>
          <w:sz w:val="22"/>
          <w:szCs w:val="22"/>
        </w:rPr>
        <w:t xml:space="preserve"> Copia certificada del oficio 206C0201000300S/UT/056/2021. </w:t>
      </w:r>
      <w:r w:rsidRPr="00B21820">
        <w:rPr>
          <w:rFonts w:ascii="Palatino Linotype" w:hAnsi="Palatino Linotype"/>
          <w:b/>
          <w:i/>
          <w:sz w:val="22"/>
          <w:szCs w:val="22"/>
        </w:rPr>
        <w:sym w:font="Symbol" w:char="F0B7"/>
      </w:r>
      <w:r w:rsidRPr="00B21820">
        <w:rPr>
          <w:rFonts w:ascii="Palatino Linotype" w:hAnsi="Palatino Linotype"/>
          <w:b/>
          <w:i/>
          <w:sz w:val="22"/>
          <w:szCs w:val="22"/>
        </w:rPr>
        <w:t xml:space="preserve"> Copia certificada de expediente institucional sin número. </w:t>
      </w:r>
      <w:r w:rsidRPr="00B21820">
        <w:rPr>
          <w:rFonts w:ascii="Palatino Linotype" w:hAnsi="Palatino Linotype"/>
          <w:b/>
          <w:i/>
          <w:sz w:val="22"/>
          <w:szCs w:val="22"/>
        </w:rPr>
        <w:sym w:font="Symbol" w:char="F0B7"/>
      </w:r>
      <w:r w:rsidRPr="00B21820">
        <w:rPr>
          <w:rFonts w:ascii="Palatino Linotype" w:hAnsi="Palatino Linotype"/>
          <w:b/>
          <w:i/>
          <w:sz w:val="22"/>
          <w:szCs w:val="22"/>
        </w:rPr>
        <w:t xml:space="preserve"> Copia certificada de Notificación de fecha de evaluación. </w:t>
      </w:r>
      <w:r w:rsidRPr="00B21820">
        <w:rPr>
          <w:rFonts w:ascii="Palatino Linotype" w:hAnsi="Palatino Linotype"/>
          <w:b/>
          <w:i/>
          <w:sz w:val="22"/>
          <w:szCs w:val="22"/>
        </w:rPr>
        <w:sym w:font="Symbol" w:char="F0B7"/>
      </w:r>
      <w:r w:rsidRPr="00B21820">
        <w:rPr>
          <w:rFonts w:ascii="Palatino Linotype" w:hAnsi="Palatino Linotype"/>
          <w:b/>
          <w:i/>
          <w:sz w:val="22"/>
          <w:szCs w:val="22"/>
        </w:rPr>
        <w:t xml:space="preserve"> Copia certificada del formato y/o documento de la Base de datos que contenga el “resultado único e integral” de la evaluación realizada, sin dato </w:t>
      </w:r>
      <w:r w:rsidRPr="00B21820">
        <w:rPr>
          <w:rFonts w:ascii="Palatino Linotype" w:hAnsi="Palatino Linotype"/>
          <w:b/>
          <w:i/>
          <w:sz w:val="22"/>
          <w:szCs w:val="22"/>
        </w:rPr>
        <w:sym w:font="Symbol" w:char="F0B7"/>
      </w:r>
      <w:r w:rsidRPr="00B21820">
        <w:rPr>
          <w:rFonts w:ascii="Palatino Linotype" w:hAnsi="Palatino Linotype"/>
          <w:b/>
          <w:i/>
          <w:sz w:val="22"/>
          <w:szCs w:val="22"/>
        </w:rPr>
        <w:t xml:space="preserve"> Copia certificada del Oficio mediante el cual la autoridad competente requirió la evaluación con oficio de respuesta y anexos solicitados y/o enviados Solicitando me sea proporcionado los datos del número total de fojas, número de cuenta, nombre del beneficiario y monto total a pagar por los gastos de reproducción de las copias certificadas de los documentos requeridos; autorizando el domicilio electrónico [...];</w:t>
      </w:r>
      <w:r w:rsidRPr="00B21820">
        <w:rPr>
          <w:rFonts w:ascii="Palatino Linotype" w:hAnsi="Palatino Linotype"/>
          <w:i/>
          <w:sz w:val="22"/>
          <w:szCs w:val="22"/>
        </w:rPr>
        <w:t xml:space="preserve"> para ser notificada del acuerdo y forma de pago; por medios electrónicos como una medida de prevención ante la contingencia sanitaria del COVID-19; anexando al presente copia de identificación. Así mismo, solicito que una vez que me indique los datos solicitados con el costo de reproducción y una vez que la suscrita remita el comprobante de pago, me pueda indicar el plazo de entrega y pueda presentarme a recibir la documentación, no omito comentar que la documentación solicitada también tiene el carácter de información pública y no puede ser clasificada como reservada de manera total, como es el caso de los oficios de la autoridad competente, por lo que se debe privilegiar el principio de máxima publicidad. Sin otro particular por el momento, me despido de usted mandando un cordial saludo…” (Sic)</w:t>
      </w:r>
    </w:p>
    <w:p w14:paraId="7D893819" w14:textId="77777777" w:rsidR="000F7A8D" w:rsidRPr="00B21820" w:rsidRDefault="000F7A8D" w:rsidP="0021643B">
      <w:pPr>
        <w:spacing w:after="160"/>
        <w:jc w:val="both"/>
        <w:rPr>
          <w:rFonts w:ascii="Palatino Linotype" w:hAnsi="Palatino Linotype"/>
          <w:szCs w:val="22"/>
        </w:rPr>
      </w:pPr>
    </w:p>
    <w:p w14:paraId="7095F254" w14:textId="5EB40532" w:rsidR="00275D1B" w:rsidRPr="00B21820" w:rsidRDefault="00275D1B" w:rsidP="00AE5C37">
      <w:pPr>
        <w:pStyle w:val="Prrafodelista"/>
        <w:numPr>
          <w:ilvl w:val="0"/>
          <w:numId w:val="2"/>
        </w:numPr>
        <w:spacing w:line="360" w:lineRule="auto"/>
        <w:ind w:left="0" w:firstLine="0"/>
        <w:jc w:val="both"/>
        <w:rPr>
          <w:rFonts w:ascii="Palatino Linotype" w:hAnsi="Palatino Linotype" w:cs="Arial"/>
          <w:sz w:val="24"/>
          <w:lang w:val="es-ES"/>
        </w:rPr>
      </w:pPr>
      <w:r w:rsidRPr="00B21820">
        <w:rPr>
          <w:rFonts w:ascii="Palatino Linotype" w:hAnsi="Palatino Linotype" w:cs="Arial"/>
          <w:sz w:val="24"/>
          <w:lang w:val="es-ES"/>
        </w:rPr>
        <w:t>Señaló como modalidad de entrega</w:t>
      </w:r>
      <w:r w:rsidR="00423F95" w:rsidRPr="00B21820">
        <w:rPr>
          <w:rFonts w:ascii="Palatino Linotype" w:hAnsi="Palatino Linotype" w:cs="Arial"/>
          <w:sz w:val="24"/>
          <w:lang w:val="es-ES"/>
        </w:rPr>
        <w:t xml:space="preserve"> de la información </w:t>
      </w:r>
      <w:r w:rsidR="00AB60A9" w:rsidRPr="00B21820">
        <w:rPr>
          <w:rFonts w:ascii="Palatino Linotype" w:hAnsi="Palatino Linotype" w:cs="Arial"/>
          <w:sz w:val="24"/>
          <w:lang w:val="es-ES"/>
        </w:rPr>
        <w:t xml:space="preserve">a través del </w:t>
      </w:r>
      <w:r w:rsidR="00AB60A9" w:rsidRPr="00B21820">
        <w:rPr>
          <w:rFonts w:ascii="Palatino Linotype" w:eastAsia="Calibri" w:hAnsi="Palatino Linotype" w:cs="Arial"/>
          <w:sz w:val="24"/>
          <w:lang w:val="es-ES"/>
        </w:rPr>
        <w:t>Sistema de Acceso, Rectificación, Cancelación y Oposición de Datos Personales del Estado de México (</w:t>
      </w:r>
      <w:r w:rsidR="00AB60A9" w:rsidRPr="00B21820">
        <w:rPr>
          <w:rFonts w:ascii="Palatino Linotype" w:eastAsia="Calibri" w:hAnsi="Palatino Linotype" w:cs="Arial"/>
          <w:b/>
          <w:sz w:val="24"/>
          <w:lang w:val="es-ES"/>
        </w:rPr>
        <w:t>SARCOEM),</w:t>
      </w:r>
      <w:r w:rsidR="00AB60A9" w:rsidRPr="00B21820">
        <w:rPr>
          <w:rFonts w:ascii="Palatino Linotype" w:hAnsi="Palatino Linotype" w:cs="Arial"/>
          <w:sz w:val="24"/>
          <w:lang w:val="es-ES"/>
        </w:rPr>
        <w:t xml:space="preserve"> copias certificadas y correo electrónico.</w:t>
      </w:r>
    </w:p>
    <w:p w14:paraId="437E61C6" w14:textId="77777777" w:rsidR="00275D1B" w:rsidRPr="00B21820" w:rsidRDefault="00275D1B" w:rsidP="00AE5C37">
      <w:pPr>
        <w:pStyle w:val="Prrafodelista"/>
        <w:spacing w:line="360" w:lineRule="auto"/>
        <w:ind w:left="0"/>
        <w:jc w:val="both"/>
        <w:rPr>
          <w:rFonts w:ascii="Palatino Linotype" w:hAnsi="Palatino Linotype" w:cs="Arial"/>
          <w:sz w:val="24"/>
          <w:lang w:val="es-ES"/>
        </w:rPr>
      </w:pPr>
    </w:p>
    <w:p w14:paraId="5936B30F" w14:textId="08E04299" w:rsidR="00DE003C" w:rsidRPr="00B21820" w:rsidRDefault="00275D1B" w:rsidP="00AB60A9">
      <w:pPr>
        <w:pStyle w:val="Prrafodelista"/>
        <w:numPr>
          <w:ilvl w:val="0"/>
          <w:numId w:val="2"/>
        </w:numPr>
        <w:spacing w:line="360" w:lineRule="auto"/>
        <w:ind w:left="0" w:firstLine="0"/>
        <w:jc w:val="both"/>
        <w:rPr>
          <w:rFonts w:ascii="Palatino Linotype" w:hAnsi="Palatino Linotype"/>
          <w:i/>
          <w:color w:val="000000"/>
          <w:sz w:val="24"/>
        </w:rPr>
      </w:pPr>
      <w:r w:rsidRPr="00B21820">
        <w:rPr>
          <w:rFonts w:ascii="Palatino Linotype" w:eastAsia="Calibri" w:hAnsi="Palatino Linotype"/>
          <w:sz w:val="24"/>
          <w:lang w:val="es-ES"/>
        </w:rPr>
        <w:t xml:space="preserve">El </w:t>
      </w:r>
      <w:r w:rsidR="00F8520F" w:rsidRPr="00B21820">
        <w:rPr>
          <w:rFonts w:ascii="Palatino Linotype" w:eastAsia="Calibri" w:hAnsi="Palatino Linotype"/>
          <w:sz w:val="24"/>
          <w:lang w:val="es-ES"/>
        </w:rPr>
        <w:t>seis</w:t>
      </w:r>
      <w:r w:rsidR="00423F95" w:rsidRPr="00B21820">
        <w:rPr>
          <w:rFonts w:ascii="Palatino Linotype" w:eastAsia="Calibri" w:hAnsi="Palatino Linotype"/>
          <w:sz w:val="24"/>
          <w:lang w:val="es-ES"/>
        </w:rPr>
        <w:t xml:space="preserve"> (</w:t>
      </w:r>
      <w:r w:rsidR="00F8520F" w:rsidRPr="00B21820">
        <w:rPr>
          <w:rFonts w:ascii="Palatino Linotype" w:eastAsia="Calibri" w:hAnsi="Palatino Linotype"/>
          <w:sz w:val="24"/>
          <w:lang w:val="es-ES"/>
        </w:rPr>
        <w:t xml:space="preserve">06) de septiembre y diecinueve (19) de octubre de </w:t>
      </w:r>
      <w:r w:rsidRPr="00B21820">
        <w:rPr>
          <w:rFonts w:ascii="Palatino Linotype" w:eastAsia="Calibri" w:hAnsi="Palatino Linotype"/>
          <w:sz w:val="24"/>
          <w:lang w:val="es-ES"/>
        </w:rPr>
        <w:t>dos mil veinti</w:t>
      </w:r>
      <w:r w:rsidR="00F8520F" w:rsidRPr="00B21820">
        <w:rPr>
          <w:rFonts w:ascii="Palatino Linotype" w:eastAsia="Calibri" w:hAnsi="Palatino Linotype"/>
          <w:sz w:val="24"/>
          <w:lang w:val="es-ES"/>
        </w:rPr>
        <w:t>uno</w:t>
      </w:r>
      <w:r w:rsidRPr="00B21820">
        <w:rPr>
          <w:rFonts w:ascii="Palatino Linotype" w:eastAsia="Calibri" w:hAnsi="Palatino Linotype"/>
          <w:sz w:val="24"/>
          <w:lang w:val="es-ES"/>
        </w:rPr>
        <w:t xml:space="preserve">, el </w:t>
      </w:r>
      <w:r w:rsidR="00163AA5" w:rsidRPr="00B21820">
        <w:rPr>
          <w:rFonts w:ascii="Palatino Linotype" w:eastAsia="Calibri" w:hAnsi="Palatino Linotype"/>
          <w:b/>
          <w:bCs/>
          <w:sz w:val="24"/>
          <w:lang w:val="es-ES"/>
        </w:rPr>
        <w:t>SUJETO OBLIGADO</w:t>
      </w:r>
      <w:r w:rsidR="00163AA5" w:rsidRPr="00B21820">
        <w:rPr>
          <w:rFonts w:ascii="Palatino Linotype" w:eastAsia="Calibri" w:hAnsi="Palatino Linotype"/>
          <w:sz w:val="24"/>
          <w:lang w:val="es-ES"/>
        </w:rPr>
        <w:t xml:space="preserve"> </w:t>
      </w:r>
      <w:r w:rsidR="00AB60A9" w:rsidRPr="00B21820">
        <w:rPr>
          <w:rFonts w:ascii="Palatino Linotype" w:eastAsia="Calibri" w:hAnsi="Palatino Linotype"/>
          <w:sz w:val="24"/>
          <w:lang w:val="es-ES"/>
        </w:rPr>
        <w:t>realizó los siguientes requerimientos de información a los Servidores Públicos Habilitados</w:t>
      </w:r>
      <w:r w:rsidR="00F8520F" w:rsidRPr="00B21820">
        <w:rPr>
          <w:rFonts w:ascii="Palatino Linotype" w:eastAsia="Calibri" w:hAnsi="Palatino Linotype"/>
          <w:sz w:val="24"/>
          <w:lang w:val="es-ES"/>
        </w:rPr>
        <w:t>, respectivamente</w:t>
      </w:r>
      <w:r w:rsidR="00AB60A9" w:rsidRPr="00B21820">
        <w:rPr>
          <w:rFonts w:ascii="Palatino Linotype" w:eastAsia="Calibri" w:hAnsi="Palatino Linotype"/>
          <w:sz w:val="24"/>
          <w:lang w:val="es-ES"/>
        </w:rPr>
        <w:t>:</w:t>
      </w:r>
    </w:p>
    <w:p w14:paraId="388649C5" w14:textId="77777777" w:rsidR="00AB60A9" w:rsidRPr="00B21820" w:rsidRDefault="00AB60A9" w:rsidP="00AB60A9">
      <w:pPr>
        <w:pStyle w:val="Prrafodelista"/>
        <w:spacing w:line="360" w:lineRule="auto"/>
        <w:ind w:left="0"/>
        <w:jc w:val="both"/>
        <w:rPr>
          <w:rFonts w:ascii="Palatino Linotype" w:hAnsi="Palatino Linotype"/>
          <w:i/>
          <w:color w:val="000000"/>
          <w:sz w:val="24"/>
        </w:rPr>
      </w:pPr>
    </w:p>
    <w:p w14:paraId="6F7C9D7D" w14:textId="36F64344" w:rsidR="00AB60A9" w:rsidRPr="00B21820" w:rsidRDefault="00AB60A9" w:rsidP="00AB60A9">
      <w:pPr>
        <w:pStyle w:val="Prrafodelista"/>
        <w:spacing w:line="360" w:lineRule="auto"/>
        <w:ind w:left="0"/>
        <w:jc w:val="both"/>
        <w:rPr>
          <w:rFonts w:ascii="Palatino Linotype" w:eastAsia="Calibri" w:hAnsi="Palatino Linotype" w:cs="Arial"/>
          <w:b/>
          <w:bCs/>
          <w:sz w:val="24"/>
        </w:rPr>
      </w:pPr>
      <w:r w:rsidRPr="00B21820">
        <w:rPr>
          <w:rFonts w:ascii="Palatino Linotype" w:eastAsia="Calibri" w:hAnsi="Palatino Linotype" w:cs="Arial"/>
          <w:b/>
          <w:bCs/>
          <w:sz w:val="24"/>
        </w:rPr>
        <w:lastRenderedPageBreak/>
        <w:t>00015/CCCEM/AD/2021:</w:t>
      </w:r>
    </w:p>
    <w:p w14:paraId="538FF66D" w14:textId="5B851476" w:rsidR="00AB60A9" w:rsidRPr="00B21820" w:rsidRDefault="00AB60A9" w:rsidP="00F8520F">
      <w:pPr>
        <w:pStyle w:val="Prrafodelista"/>
        <w:spacing w:line="360" w:lineRule="auto"/>
        <w:ind w:left="0"/>
        <w:jc w:val="center"/>
        <w:rPr>
          <w:rFonts w:ascii="Palatino Linotype" w:eastAsia="Calibri" w:hAnsi="Palatino Linotype" w:cs="Arial"/>
          <w:b/>
          <w:bCs/>
          <w:sz w:val="24"/>
        </w:rPr>
      </w:pPr>
      <w:r w:rsidRPr="00B21820">
        <w:rPr>
          <w:noProof/>
        </w:rPr>
        <w:drawing>
          <wp:inline distT="0" distB="0" distL="0" distR="0" wp14:anchorId="1B6EE450" wp14:editId="504C85A6">
            <wp:extent cx="5655945" cy="706993"/>
            <wp:effectExtent l="19050" t="19050" r="20955"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4" t="23589" r="24369" b="64911"/>
                    <a:stretch/>
                  </pic:blipFill>
                  <pic:spPr bwMode="auto">
                    <a:xfrm>
                      <a:off x="0" y="0"/>
                      <a:ext cx="5668085" cy="7085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CFBF3E" w14:textId="77777777" w:rsidR="00AB60A9" w:rsidRPr="00B21820" w:rsidRDefault="00AB60A9" w:rsidP="00AB60A9">
      <w:pPr>
        <w:pStyle w:val="Prrafodelista"/>
        <w:spacing w:line="360" w:lineRule="auto"/>
        <w:ind w:left="0"/>
        <w:jc w:val="both"/>
        <w:rPr>
          <w:rFonts w:ascii="Palatino Linotype" w:eastAsia="Calibri" w:hAnsi="Palatino Linotype" w:cs="Arial"/>
          <w:b/>
          <w:bCs/>
          <w:sz w:val="24"/>
        </w:rPr>
      </w:pPr>
    </w:p>
    <w:p w14:paraId="5A782213" w14:textId="63E3D0D7" w:rsidR="00AB60A9" w:rsidRPr="00B21820" w:rsidRDefault="00AB60A9" w:rsidP="00AB60A9">
      <w:pPr>
        <w:pStyle w:val="Prrafodelista"/>
        <w:spacing w:line="360" w:lineRule="auto"/>
        <w:ind w:left="0"/>
        <w:jc w:val="both"/>
        <w:rPr>
          <w:rFonts w:ascii="Palatino Linotype" w:hAnsi="Palatino Linotype"/>
          <w:i/>
          <w:color w:val="000000"/>
          <w:sz w:val="24"/>
        </w:rPr>
      </w:pPr>
      <w:r w:rsidRPr="00B21820">
        <w:rPr>
          <w:rFonts w:ascii="Palatino Linotype" w:eastAsia="Calibri" w:hAnsi="Palatino Linotype" w:cs="Arial"/>
          <w:b/>
          <w:bCs/>
          <w:sz w:val="24"/>
        </w:rPr>
        <w:t>00016/CCCEM/AD/2021:</w:t>
      </w:r>
    </w:p>
    <w:p w14:paraId="0F4BA5E4" w14:textId="6CF1B8C0" w:rsidR="00AB60A9" w:rsidRPr="00B21820" w:rsidRDefault="00AB60A9" w:rsidP="00AB60A9">
      <w:pPr>
        <w:rPr>
          <w:rFonts w:ascii="Palatino Linotype" w:hAnsi="Palatino Linotype"/>
          <w:i/>
          <w:color w:val="000000"/>
        </w:rPr>
      </w:pPr>
      <w:r w:rsidRPr="00B21820">
        <w:rPr>
          <w:noProof/>
        </w:rPr>
        <w:drawing>
          <wp:inline distT="0" distB="0" distL="0" distR="0" wp14:anchorId="10499B55" wp14:editId="3764D32F">
            <wp:extent cx="5600700" cy="984148"/>
            <wp:effectExtent l="19050" t="19050" r="19050"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49" t="23590" r="24038" b="60193"/>
                    <a:stretch/>
                  </pic:blipFill>
                  <pic:spPr bwMode="auto">
                    <a:xfrm>
                      <a:off x="0" y="0"/>
                      <a:ext cx="5614206" cy="9865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AD53E3" w14:textId="77777777" w:rsidR="00AB60A9" w:rsidRPr="00B21820" w:rsidRDefault="00AB60A9" w:rsidP="00BB1893">
      <w:pPr>
        <w:pStyle w:val="Prrafodelista"/>
        <w:spacing w:line="360" w:lineRule="auto"/>
        <w:ind w:left="0"/>
        <w:rPr>
          <w:rFonts w:ascii="Palatino Linotype" w:hAnsi="Palatino Linotype"/>
          <w:i/>
          <w:color w:val="000000"/>
          <w:sz w:val="24"/>
        </w:rPr>
      </w:pPr>
    </w:p>
    <w:p w14:paraId="724BF04D" w14:textId="443ACE59" w:rsidR="00275D1B" w:rsidRPr="00B21820" w:rsidRDefault="00275D1B" w:rsidP="00AE5C37">
      <w:pPr>
        <w:pStyle w:val="Prrafodelista"/>
        <w:numPr>
          <w:ilvl w:val="0"/>
          <w:numId w:val="2"/>
        </w:numPr>
        <w:spacing w:line="360" w:lineRule="auto"/>
        <w:ind w:left="0" w:firstLine="0"/>
        <w:jc w:val="both"/>
        <w:rPr>
          <w:rFonts w:ascii="Palatino Linotype" w:hAnsi="Palatino Linotype"/>
          <w:i/>
          <w:color w:val="000000"/>
          <w:sz w:val="24"/>
        </w:rPr>
      </w:pPr>
      <w:r w:rsidRPr="00B21820">
        <w:rPr>
          <w:rFonts w:ascii="Palatino Linotype" w:eastAsia="Calibri" w:hAnsi="Palatino Linotype"/>
          <w:sz w:val="24"/>
          <w:lang w:val="es-ES"/>
        </w:rPr>
        <w:t xml:space="preserve">El </w:t>
      </w:r>
      <w:r w:rsidR="00F8520F" w:rsidRPr="00B21820">
        <w:rPr>
          <w:rFonts w:ascii="Palatino Linotype" w:eastAsia="Calibri" w:hAnsi="Palatino Linotype"/>
          <w:sz w:val="24"/>
          <w:lang w:val="es-ES"/>
        </w:rPr>
        <w:t xml:space="preserve">cinco </w:t>
      </w:r>
      <w:r w:rsidR="0068332D" w:rsidRPr="00B21820">
        <w:rPr>
          <w:rFonts w:ascii="Palatino Linotype" w:eastAsia="Calibri" w:hAnsi="Palatino Linotype"/>
          <w:sz w:val="24"/>
          <w:lang w:val="es-ES"/>
        </w:rPr>
        <w:t>(0</w:t>
      </w:r>
      <w:r w:rsidR="00F8520F" w:rsidRPr="00B21820">
        <w:rPr>
          <w:rFonts w:ascii="Palatino Linotype" w:eastAsia="Calibri" w:hAnsi="Palatino Linotype"/>
          <w:sz w:val="24"/>
          <w:lang w:val="es-ES"/>
        </w:rPr>
        <w:t>5</w:t>
      </w:r>
      <w:r w:rsidR="0068332D" w:rsidRPr="00B21820">
        <w:rPr>
          <w:rFonts w:ascii="Palatino Linotype" w:eastAsia="Calibri" w:hAnsi="Palatino Linotype"/>
          <w:sz w:val="24"/>
          <w:lang w:val="es-ES"/>
        </w:rPr>
        <w:t xml:space="preserve">) de </w:t>
      </w:r>
      <w:r w:rsidR="00F8520F" w:rsidRPr="00B21820">
        <w:rPr>
          <w:rFonts w:ascii="Palatino Linotype" w:eastAsia="Calibri" w:hAnsi="Palatino Linotype"/>
          <w:sz w:val="24"/>
          <w:lang w:val="es-ES"/>
        </w:rPr>
        <w:t>octubre y el veinticinco (25)</w:t>
      </w:r>
      <w:r w:rsidR="00DE003C" w:rsidRPr="00B21820">
        <w:rPr>
          <w:rFonts w:ascii="Palatino Linotype" w:eastAsia="Calibri" w:hAnsi="Palatino Linotype"/>
          <w:sz w:val="24"/>
          <w:lang w:val="es-ES"/>
        </w:rPr>
        <w:t xml:space="preserve"> </w:t>
      </w:r>
      <w:r w:rsidR="0068332D" w:rsidRPr="00B21820">
        <w:rPr>
          <w:rFonts w:ascii="Palatino Linotype" w:eastAsia="Calibri" w:hAnsi="Palatino Linotype"/>
          <w:sz w:val="24"/>
          <w:lang w:val="es-ES"/>
        </w:rPr>
        <w:t xml:space="preserve">de </w:t>
      </w:r>
      <w:r w:rsidR="00F8520F" w:rsidRPr="00B21820">
        <w:rPr>
          <w:rFonts w:ascii="Palatino Linotype" w:eastAsia="Calibri" w:hAnsi="Palatino Linotype"/>
          <w:sz w:val="24"/>
          <w:lang w:val="es-ES"/>
        </w:rPr>
        <w:t xml:space="preserve">noviembre </w:t>
      </w:r>
      <w:r w:rsidR="0068332D" w:rsidRPr="00B21820">
        <w:rPr>
          <w:rFonts w:ascii="Palatino Linotype" w:eastAsia="Calibri" w:hAnsi="Palatino Linotype"/>
          <w:sz w:val="24"/>
          <w:lang w:val="es-ES"/>
        </w:rPr>
        <w:t>dos mil veinti</w:t>
      </w:r>
      <w:r w:rsidR="00F8520F" w:rsidRPr="00B21820">
        <w:rPr>
          <w:rFonts w:ascii="Palatino Linotype" w:eastAsia="Calibri" w:hAnsi="Palatino Linotype"/>
          <w:sz w:val="24"/>
          <w:lang w:val="es-ES"/>
        </w:rPr>
        <w:t>uno</w:t>
      </w:r>
      <w:r w:rsidRPr="00B21820">
        <w:rPr>
          <w:rFonts w:ascii="Palatino Linotype" w:eastAsia="Calibri" w:hAnsi="Palatino Linotype"/>
          <w:sz w:val="24"/>
          <w:lang w:val="es-ES"/>
        </w:rPr>
        <w:t>,</w:t>
      </w:r>
      <w:r w:rsidR="00944613" w:rsidRPr="00B21820">
        <w:rPr>
          <w:rFonts w:ascii="Palatino Linotype" w:eastAsia="Calibri" w:hAnsi="Palatino Linotype"/>
          <w:sz w:val="24"/>
          <w:lang w:val="es-ES"/>
        </w:rPr>
        <w:t xml:space="preserve"> el</w:t>
      </w:r>
      <w:r w:rsidRPr="00B21820">
        <w:rPr>
          <w:rFonts w:ascii="Palatino Linotype" w:eastAsia="Calibri" w:hAnsi="Palatino Linotype"/>
          <w:sz w:val="24"/>
          <w:lang w:val="es-ES"/>
        </w:rPr>
        <w:t xml:space="preserve"> </w:t>
      </w:r>
      <w:r w:rsidR="00163AA5" w:rsidRPr="00B21820">
        <w:rPr>
          <w:rFonts w:ascii="Palatino Linotype" w:eastAsia="Calibri" w:hAnsi="Palatino Linotype"/>
          <w:b/>
          <w:bCs/>
          <w:sz w:val="24"/>
          <w:lang w:val="es-ES"/>
        </w:rPr>
        <w:t>SUJETO OBLIGADO</w:t>
      </w:r>
      <w:r w:rsidR="00163AA5" w:rsidRPr="00B21820">
        <w:rPr>
          <w:rFonts w:ascii="Palatino Linotype" w:eastAsia="Calibri" w:hAnsi="Palatino Linotype"/>
          <w:sz w:val="24"/>
          <w:lang w:val="es-ES"/>
        </w:rPr>
        <w:t xml:space="preserve"> </w:t>
      </w:r>
      <w:r w:rsidRPr="00B21820">
        <w:rPr>
          <w:rFonts w:ascii="Palatino Linotype" w:eastAsia="Calibri" w:hAnsi="Palatino Linotype"/>
          <w:sz w:val="24"/>
          <w:lang w:val="es-ES"/>
        </w:rPr>
        <w:t xml:space="preserve">manifestó </w:t>
      </w:r>
      <w:r w:rsidR="002725A9" w:rsidRPr="00B21820">
        <w:rPr>
          <w:rFonts w:ascii="Palatino Linotype" w:eastAsia="Calibri" w:hAnsi="Palatino Linotype"/>
          <w:sz w:val="24"/>
          <w:lang w:val="es-ES"/>
        </w:rPr>
        <w:t xml:space="preserve">en respuesta </w:t>
      </w:r>
      <w:r w:rsidRPr="00B21820">
        <w:rPr>
          <w:rFonts w:ascii="Palatino Linotype" w:eastAsia="Calibri" w:hAnsi="Palatino Linotype"/>
          <w:sz w:val="24"/>
          <w:lang w:val="es-ES"/>
        </w:rPr>
        <w:t>lo siguiente:</w:t>
      </w:r>
    </w:p>
    <w:p w14:paraId="69CF9951" w14:textId="77777777" w:rsidR="00F8520F" w:rsidRPr="00B21820" w:rsidRDefault="00F8520F" w:rsidP="00F8520F">
      <w:pPr>
        <w:pStyle w:val="Prrafodelista"/>
        <w:spacing w:line="360" w:lineRule="auto"/>
        <w:ind w:left="0"/>
        <w:jc w:val="both"/>
        <w:rPr>
          <w:rFonts w:ascii="Palatino Linotype" w:eastAsia="Calibri" w:hAnsi="Palatino Linotype"/>
          <w:sz w:val="24"/>
          <w:lang w:val="es-ES"/>
        </w:rPr>
      </w:pPr>
    </w:p>
    <w:p w14:paraId="2B76C2DE" w14:textId="6885BF2F" w:rsidR="00F8520F" w:rsidRPr="00B21820" w:rsidRDefault="00F8520F" w:rsidP="00D849A6">
      <w:pPr>
        <w:pStyle w:val="Prrafodelista"/>
        <w:spacing w:line="360" w:lineRule="auto"/>
        <w:ind w:left="567"/>
        <w:jc w:val="both"/>
        <w:rPr>
          <w:rFonts w:ascii="Palatino Linotype" w:eastAsia="Calibri" w:hAnsi="Palatino Linotype" w:cs="Arial"/>
          <w:b/>
          <w:bCs/>
          <w:sz w:val="24"/>
        </w:rPr>
      </w:pPr>
      <w:r w:rsidRPr="00B21820">
        <w:rPr>
          <w:rFonts w:ascii="Palatino Linotype" w:eastAsia="Calibri" w:hAnsi="Palatino Linotype" w:cs="Arial"/>
          <w:b/>
          <w:bCs/>
          <w:sz w:val="24"/>
        </w:rPr>
        <w:t>00015/CCCEM/AD/2021:</w:t>
      </w:r>
    </w:p>
    <w:p w14:paraId="5B51AD2C" w14:textId="29ACA858" w:rsidR="00F8520F" w:rsidRPr="00B21820" w:rsidRDefault="003C7452" w:rsidP="003C7452">
      <w:pPr>
        <w:pStyle w:val="Prrafodelista"/>
        <w:ind w:left="567" w:right="539"/>
        <w:jc w:val="both"/>
        <w:rPr>
          <w:rFonts w:ascii="Palatino Linotype" w:eastAsia="Calibri" w:hAnsi="Palatino Linotype" w:cs="Arial"/>
          <w:bCs/>
          <w:i/>
        </w:rPr>
      </w:pPr>
      <w:r w:rsidRPr="00B21820">
        <w:rPr>
          <w:rFonts w:ascii="Palatino Linotype" w:eastAsia="Calibri" w:hAnsi="Palatino Linotype" w:cs="Arial"/>
          <w:bCs/>
          <w:i/>
        </w:rPr>
        <w:t>“…C. SOLICITANTE: Con un respetuoso saludo y en atención a su solicitud de acceso a datos, con número de folio 00015/CCCEM/AD/2021, se adjunta oficio de respuesta:”(Sic)</w:t>
      </w:r>
    </w:p>
    <w:p w14:paraId="47FC9186" w14:textId="77777777" w:rsidR="00423B62" w:rsidRPr="00B21820" w:rsidRDefault="00423B62" w:rsidP="00BB1893">
      <w:pPr>
        <w:ind w:right="539"/>
        <w:jc w:val="both"/>
        <w:rPr>
          <w:rFonts w:ascii="Palatino Linotype" w:eastAsia="Calibri" w:hAnsi="Palatino Linotype" w:cs="Arial"/>
          <w:bCs/>
          <w:i/>
        </w:rPr>
      </w:pPr>
    </w:p>
    <w:p w14:paraId="46DF434D" w14:textId="62F57598" w:rsidR="003C7452" w:rsidRPr="00B21820" w:rsidRDefault="003C7452" w:rsidP="00F8520F">
      <w:pPr>
        <w:pStyle w:val="Prrafodelista"/>
        <w:spacing w:line="360" w:lineRule="auto"/>
        <w:ind w:left="0"/>
        <w:jc w:val="both"/>
        <w:rPr>
          <w:rFonts w:ascii="Palatino Linotype" w:hAnsi="Palatino Linotype"/>
          <w:szCs w:val="22"/>
        </w:rPr>
      </w:pPr>
      <w:r w:rsidRPr="00B21820">
        <w:rPr>
          <w:rFonts w:ascii="Palatino Linotype" w:eastAsia="Calibri" w:hAnsi="Palatino Linotype" w:cs="Arial"/>
          <w:bCs/>
          <w:szCs w:val="22"/>
        </w:rPr>
        <w:t xml:space="preserve">El </w:t>
      </w:r>
      <w:r w:rsidRPr="00B21820">
        <w:rPr>
          <w:rFonts w:ascii="Palatino Linotype" w:eastAsia="Calibri" w:hAnsi="Palatino Linotype" w:cs="Arial"/>
          <w:b/>
          <w:bCs/>
          <w:szCs w:val="22"/>
        </w:rPr>
        <w:t xml:space="preserve">SUJETO OBLIGADO </w:t>
      </w:r>
      <w:r w:rsidR="00423B62" w:rsidRPr="00B21820">
        <w:rPr>
          <w:rFonts w:ascii="Palatino Linotype" w:eastAsia="Calibri" w:hAnsi="Palatino Linotype" w:cs="Arial"/>
          <w:bCs/>
          <w:szCs w:val="22"/>
        </w:rPr>
        <w:t xml:space="preserve">adjuntó el archivo electrónico denominado </w:t>
      </w:r>
      <w:hyperlink r:id="rId9" w:tgtFrame="_blank" w:history="1">
        <w:r w:rsidR="00423B62" w:rsidRPr="00B21820">
          <w:rPr>
            <w:rStyle w:val="Hipervnculo"/>
            <w:rFonts w:ascii="Palatino Linotype" w:hAnsi="Palatino Linotype" w:cs="Arial"/>
            <w:b/>
            <w:bCs/>
            <w:color w:val="auto"/>
            <w:szCs w:val="22"/>
            <w:u w:val="none"/>
          </w:rPr>
          <w:t>RESPUESTA SOL 00015 SARCOEM.pdf</w:t>
        </w:r>
      </w:hyperlink>
      <w:r w:rsidR="00423B62" w:rsidRPr="00B21820">
        <w:rPr>
          <w:rFonts w:ascii="Palatino Linotype" w:hAnsi="Palatino Linotype"/>
          <w:szCs w:val="22"/>
        </w:rPr>
        <w:t>, mismo que consta del oficio número 206C0201000300S/UT/055/021 del 05 de octubre de 2021, suscrito y signado por la Titular de la Unidad de Transparencia, dirigido a la Solicitante, por medio del cual, informó lo siguiente:</w:t>
      </w:r>
    </w:p>
    <w:p w14:paraId="7DAD2D12" w14:textId="77777777" w:rsidR="00423B62" w:rsidRPr="00B21820" w:rsidRDefault="00423B62" w:rsidP="00F8520F">
      <w:pPr>
        <w:pStyle w:val="Prrafodelista"/>
        <w:spacing w:line="360" w:lineRule="auto"/>
        <w:ind w:left="0"/>
        <w:jc w:val="both"/>
        <w:rPr>
          <w:rFonts w:ascii="Palatino Linotype" w:hAnsi="Palatino Linotype"/>
          <w:szCs w:val="22"/>
        </w:rPr>
      </w:pPr>
    </w:p>
    <w:p w14:paraId="73C55CAE" w14:textId="67AB73A6" w:rsidR="00423B62" w:rsidRPr="00B21820" w:rsidRDefault="00423B62" w:rsidP="00423B62">
      <w:pPr>
        <w:pStyle w:val="Prrafodelista"/>
        <w:ind w:left="567" w:right="539"/>
        <w:jc w:val="both"/>
        <w:rPr>
          <w:rFonts w:ascii="Palatino Linotype" w:eastAsia="Calibri" w:hAnsi="Palatino Linotype" w:cs="Arial"/>
          <w:b/>
          <w:bCs/>
          <w:szCs w:val="22"/>
        </w:rPr>
      </w:pPr>
      <w:r w:rsidRPr="00B21820">
        <w:rPr>
          <w:rFonts w:ascii="Palatino Linotype" w:hAnsi="Palatino Linotype"/>
          <w:szCs w:val="22"/>
        </w:rPr>
        <w:t>“…</w:t>
      </w:r>
      <w:r w:rsidRPr="00B21820">
        <w:rPr>
          <w:rFonts w:ascii="Palatino Linotype" w:hAnsi="Palatino Linotype"/>
          <w:i/>
        </w:rPr>
        <w:t xml:space="preserve">Derivado del análisis minucioso y razonable respecto de la presente solicitud y con la finalidad de dar cumplimiento a lo requerido en su solicitud de Acceso a Datos Personales, </w:t>
      </w:r>
      <w:r w:rsidRPr="00B21820">
        <w:rPr>
          <w:rFonts w:ascii="Palatino Linotype" w:hAnsi="Palatino Linotype"/>
          <w:b/>
          <w:i/>
        </w:rPr>
        <w:t xml:space="preserve">debido a la naturaleza sensible de la información, como medida de seguridad que debe adoptar este Centro Estatal para salvaguardar y proteger la información que obra en posesión del mismo, es estrictamente necesario solicitar su presencia, debiendo ostentar algún documento oficial en original para efectos de acreditar su </w:t>
      </w:r>
      <w:r w:rsidRPr="00B21820">
        <w:rPr>
          <w:rFonts w:ascii="Palatino Linotype" w:hAnsi="Palatino Linotype"/>
          <w:b/>
          <w:i/>
        </w:rPr>
        <w:lastRenderedPageBreak/>
        <w:t>personalidad e identidad (credencial para votar, cédula profesional, pasaporte, cartilla del servicio militar) y estar en posibilidades de que una vez acreditada su personalidad e identidad este Sujeto Obligado proceda a hacer entrega de la información en tiempo y forma, de acuerdo a la normatividad vigente aplicable, a partir del próximo 06 de octubre del presente año, en un horario de 9:00 a 18:00 hrs., en el Módulo de Transparencia del Centro de Control de Confianza del Estado de México, Sede Lerma,</w:t>
      </w:r>
      <w:r w:rsidRPr="00B21820">
        <w:rPr>
          <w:rFonts w:ascii="Palatino Linotype" w:hAnsi="Palatino Linotype"/>
          <w:i/>
        </w:rPr>
        <w:t xml:space="preserve"> ubicado en Calle: Rodolfo Patrón No. 123, Esquina Paseo Tollocan, Colonia Parque Industrial Lerma, Lerma de Villada, México, C.P. 52000, Teléfonos: (728) 2 84 73 30 extensión 62291; atendiendo estrictamente el uso de cubre bocas y/o careta, así como el uso de gel antibacterial y sana distancia dentro de las instalaciones; asimismo, en términos del artículo 118 de la Ley de Protección de Datos Personales en Posesión de Sujetos Obligados del Estado de México y Municipios,; asimismo con fundamento en el artículo 166 segundo párrafo de la Ley de Transparencia y Acceso a la Información Pública del Estado de México y Municipios, dicha información permanecerá en la Unidad de Transparencia de éste Organismo, por un periodo de </w:t>
      </w:r>
      <w:r w:rsidRPr="00B21820">
        <w:rPr>
          <w:rFonts w:ascii="Palatino Linotype" w:hAnsi="Palatino Linotype"/>
          <w:b/>
          <w:i/>
        </w:rPr>
        <w:t>sesenta días hábiles</w:t>
      </w:r>
      <w:r w:rsidRPr="00B21820">
        <w:rPr>
          <w:rFonts w:ascii="Palatino Linotype" w:hAnsi="Palatino Linotype"/>
          <w:i/>
        </w:rPr>
        <w:t>, por lo que transcurrido dicho plazo, en caso de no acudir por la información requerida, se dará por concluida la solicitud. Reiterando con esto la plena disposición que tiene este Organismo para cumplir con sus obligaciones en materia de Acceso a Datos Personales que obren en posesión del Centro de Control de Confianza del Estado de México. No omitiendo informar que, con fundamento en el artículo 128 de la Ley de Protección de Datos Personales en Posesión de Sujetos Obligados del Estado de México y Municipios se otorga el derecho de impugnación en materia de ejercicio de Derechos ARCO, contando con un plazo de quince días siguientes a la fecha de notificación de la respuesta, para interponer el recurso de revisión como garantía a la que tiene derecho…” (Sic)</w:t>
      </w:r>
    </w:p>
    <w:p w14:paraId="75816569" w14:textId="77777777" w:rsidR="00423B62" w:rsidRPr="00B21820" w:rsidRDefault="00423B62" w:rsidP="00F8520F">
      <w:pPr>
        <w:pStyle w:val="Prrafodelista"/>
        <w:spacing w:line="360" w:lineRule="auto"/>
        <w:ind w:left="0"/>
        <w:jc w:val="both"/>
        <w:rPr>
          <w:rFonts w:ascii="Palatino Linotype" w:eastAsia="Calibri" w:hAnsi="Palatino Linotype" w:cs="Arial"/>
          <w:b/>
          <w:bCs/>
          <w:szCs w:val="22"/>
        </w:rPr>
      </w:pPr>
    </w:p>
    <w:p w14:paraId="7621303E" w14:textId="79AF0E92" w:rsidR="00944613" w:rsidRPr="00B21820" w:rsidRDefault="00F8520F" w:rsidP="00D849A6">
      <w:pPr>
        <w:pStyle w:val="Prrafodelista"/>
        <w:spacing w:line="360" w:lineRule="auto"/>
        <w:ind w:left="567"/>
        <w:jc w:val="both"/>
        <w:rPr>
          <w:rFonts w:ascii="Palatino Linotype" w:hAnsi="Palatino Linotype"/>
          <w:i/>
          <w:color w:val="000000"/>
          <w:sz w:val="24"/>
        </w:rPr>
      </w:pPr>
      <w:r w:rsidRPr="00B21820">
        <w:rPr>
          <w:rFonts w:ascii="Palatino Linotype" w:eastAsia="Calibri" w:hAnsi="Palatino Linotype" w:cs="Arial"/>
          <w:b/>
          <w:bCs/>
          <w:sz w:val="24"/>
        </w:rPr>
        <w:t>00016/CCCEM/AD/2021:</w:t>
      </w:r>
    </w:p>
    <w:p w14:paraId="0BCCB16C" w14:textId="2F642609" w:rsidR="00944613" w:rsidRPr="00B21820" w:rsidRDefault="003C7452" w:rsidP="00423B62">
      <w:pPr>
        <w:ind w:left="567" w:right="539"/>
        <w:jc w:val="both"/>
        <w:rPr>
          <w:rFonts w:ascii="Palatino Linotype" w:hAnsi="Palatino Linotype"/>
          <w:i/>
          <w:sz w:val="22"/>
          <w:szCs w:val="22"/>
        </w:rPr>
      </w:pPr>
      <w:r w:rsidRPr="00B21820">
        <w:rPr>
          <w:rFonts w:ascii="Palatino Linotype" w:hAnsi="Palatino Linotype"/>
          <w:i/>
          <w:color w:val="000000"/>
          <w:sz w:val="22"/>
          <w:szCs w:val="22"/>
        </w:rPr>
        <w:t>“…ESTIMADO (A) SOLICITANTE: EN ATENCIÓN A LA SOLICITUD DE ACCESO A LA INFORMACIÓN PÚBLICA CON NÚMERO DE FOLIO 00016/CCCEM/AD/2021, SE ADJUNTA AL PRESENTE, EL OFICIO DE RESPUESTA, ASÍ COMO EL FORMATO UNIVERSAL DE PAGO CORRESPONDIENTE…” (Sic)</w:t>
      </w:r>
    </w:p>
    <w:p w14:paraId="4E132D7A" w14:textId="63416835" w:rsidR="00944613" w:rsidRPr="00B21820" w:rsidRDefault="00944613" w:rsidP="00944613">
      <w:pPr>
        <w:pStyle w:val="Prrafodelista"/>
        <w:spacing w:line="360" w:lineRule="auto"/>
        <w:ind w:left="0"/>
        <w:jc w:val="both"/>
        <w:rPr>
          <w:rFonts w:ascii="Palatino Linotype" w:hAnsi="Palatino Linotype"/>
          <w:i/>
          <w:color w:val="000000"/>
          <w:sz w:val="24"/>
        </w:rPr>
      </w:pPr>
    </w:p>
    <w:p w14:paraId="316EC914" w14:textId="17A615DC" w:rsidR="00423B62" w:rsidRPr="00B21820" w:rsidRDefault="00423B62" w:rsidP="00423B62">
      <w:pPr>
        <w:pStyle w:val="Prrafodelista"/>
        <w:spacing w:line="360" w:lineRule="auto"/>
        <w:ind w:left="0"/>
        <w:jc w:val="both"/>
        <w:rPr>
          <w:rFonts w:ascii="Palatino Linotype" w:hAnsi="Palatino Linotype"/>
          <w:szCs w:val="22"/>
        </w:rPr>
      </w:pPr>
      <w:r w:rsidRPr="00B21820">
        <w:rPr>
          <w:rFonts w:ascii="Palatino Linotype" w:eastAsia="Calibri" w:hAnsi="Palatino Linotype" w:cs="Arial"/>
          <w:bCs/>
          <w:szCs w:val="22"/>
        </w:rPr>
        <w:t xml:space="preserve">El </w:t>
      </w:r>
      <w:r w:rsidRPr="00B21820">
        <w:rPr>
          <w:rFonts w:ascii="Palatino Linotype" w:eastAsia="Calibri" w:hAnsi="Palatino Linotype" w:cs="Arial"/>
          <w:b/>
          <w:bCs/>
          <w:szCs w:val="22"/>
        </w:rPr>
        <w:t xml:space="preserve">SUJETO OBLIGADO </w:t>
      </w:r>
      <w:r w:rsidRPr="00B21820">
        <w:rPr>
          <w:rFonts w:ascii="Palatino Linotype" w:eastAsia="Calibri" w:hAnsi="Palatino Linotype" w:cs="Arial"/>
          <w:bCs/>
          <w:szCs w:val="22"/>
        </w:rPr>
        <w:t>adjuntó el archivo electrónico denominado</w:t>
      </w:r>
      <w:r w:rsidRPr="00B21820">
        <w:rPr>
          <w:b/>
        </w:rPr>
        <w:t xml:space="preserve"> </w:t>
      </w:r>
      <w:r w:rsidRPr="00B21820">
        <w:rPr>
          <w:rFonts w:ascii="Palatino Linotype" w:eastAsia="Calibri" w:hAnsi="Palatino Linotype" w:cs="Arial"/>
          <w:b/>
          <w:bCs/>
          <w:szCs w:val="22"/>
        </w:rPr>
        <w:t>ACUSE RESPUESTA SOL 00016 SARCOEM.pdf</w:t>
      </w:r>
      <w:r w:rsidRPr="00B21820">
        <w:rPr>
          <w:rFonts w:ascii="Palatino Linotype" w:hAnsi="Palatino Linotype"/>
          <w:szCs w:val="22"/>
        </w:rPr>
        <w:t xml:space="preserve">, mismo que contiene el oficio número 206C0201000300S/UT/066/021 del 16 de noviembre de 2021, suscrito y signado por la Titular </w:t>
      </w:r>
      <w:r w:rsidRPr="00B21820">
        <w:rPr>
          <w:rFonts w:ascii="Palatino Linotype" w:hAnsi="Palatino Linotype"/>
          <w:szCs w:val="22"/>
        </w:rPr>
        <w:lastRenderedPageBreak/>
        <w:t>de la Unidad de Transparencia, dirigido a la Solicitante, por medio del cual, informó lo siguiente:</w:t>
      </w:r>
    </w:p>
    <w:p w14:paraId="59A16054" w14:textId="77777777" w:rsidR="00423B62" w:rsidRPr="00B21820" w:rsidRDefault="00423B62" w:rsidP="00423B62">
      <w:pPr>
        <w:pStyle w:val="Prrafodelista"/>
        <w:ind w:left="567" w:right="539"/>
        <w:jc w:val="both"/>
        <w:rPr>
          <w:rFonts w:ascii="Palatino Linotype" w:hAnsi="Palatino Linotype"/>
          <w:i/>
          <w:szCs w:val="22"/>
        </w:rPr>
      </w:pPr>
    </w:p>
    <w:p w14:paraId="1EF95454" w14:textId="793235C9" w:rsidR="00423B62" w:rsidRPr="00B21820" w:rsidRDefault="00423B62" w:rsidP="00423B62">
      <w:pPr>
        <w:pStyle w:val="Prrafodelista"/>
        <w:ind w:left="567" w:right="539"/>
        <w:jc w:val="both"/>
        <w:rPr>
          <w:rFonts w:ascii="Palatino Linotype" w:hAnsi="Palatino Linotype"/>
          <w:i/>
        </w:rPr>
      </w:pPr>
      <w:r w:rsidRPr="00B21820">
        <w:rPr>
          <w:rFonts w:ascii="Palatino Linotype" w:hAnsi="Palatino Linotype"/>
          <w:i/>
        </w:rPr>
        <w:t xml:space="preserve">“… Con un respetuoso saludo y en atención a la solicitud de acceso a datos personales, presentada por usted a través del SARCOEM, con número de folio 00016/CCCEM/AD/2021, en donde derivado de la información requerida en copias certificadas, solicita le sean proporcionados los datos del número total de fojas, número de cuenta, nombre del beneficiario y monto total a pagar por los gastos de reproducción en copias certificadas de los documentos requeridos; autorizando el domicilio electrónico [...]; para ser notificada del acuerdo y forma de pago copias certificadas de diversos documentos; al respecto, </w:t>
      </w:r>
      <w:r w:rsidRPr="00B21820">
        <w:rPr>
          <w:rFonts w:ascii="Palatino Linotype" w:hAnsi="Palatino Linotype"/>
          <w:b/>
          <w:i/>
        </w:rPr>
        <w:t>me permito remitir la información necesaria a efecto de hacer entrega de las copias certificadas de la información solicitada.</w:t>
      </w:r>
    </w:p>
    <w:p w14:paraId="4481A8F1" w14:textId="77777777" w:rsidR="00423B62" w:rsidRPr="00B21820" w:rsidRDefault="00423B62" w:rsidP="00423B62">
      <w:pPr>
        <w:pStyle w:val="Prrafodelista"/>
        <w:ind w:left="567" w:right="539"/>
        <w:jc w:val="both"/>
        <w:rPr>
          <w:rFonts w:ascii="Palatino Linotype" w:hAnsi="Palatino Linotype"/>
          <w:i/>
        </w:rPr>
      </w:pPr>
    </w:p>
    <w:p w14:paraId="3D16C50B" w14:textId="77777777" w:rsidR="00423B62" w:rsidRPr="00B21820" w:rsidRDefault="00423B62" w:rsidP="00423B62">
      <w:pPr>
        <w:pStyle w:val="Prrafodelista"/>
        <w:ind w:left="567" w:right="539"/>
        <w:jc w:val="both"/>
        <w:rPr>
          <w:rFonts w:ascii="Palatino Linotype" w:hAnsi="Palatino Linotype"/>
          <w:i/>
        </w:rPr>
      </w:pPr>
      <w:r w:rsidRPr="00B21820">
        <w:rPr>
          <w:rFonts w:ascii="Palatino Linotype" w:hAnsi="Palatino Linotype"/>
          <w:i/>
        </w:rPr>
        <w:t>1</w:t>
      </w:r>
      <w:r w:rsidRPr="00B21820">
        <w:rPr>
          <w:rFonts w:ascii="Palatino Linotype" w:hAnsi="Palatino Linotype"/>
          <w:b/>
          <w:i/>
        </w:rPr>
        <w:t>. La información solicitada consta de 6 hojas que corresponden al oficio No. 206C0201000300S/UT/056/2021, signado por el L.A. Juan Benjamín Mira Liévanos, Titular de la Unidad de Transparencia, que contiene el “resultado único e integral” de la evaluación realizada, como parte de la Respuesta de la solicitud de acceso a datos con número de folio 00015/CCCEM/AD/2021.</w:t>
      </w:r>
      <w:r w:rsidRPr="00B21820">
        <w:rPr>
          <w:rFonts w:ascii="Palatino Linotype" w:hAnsi="Palatino Linotype"/>
          <w:i/>
        </w:rPr>
        <w:t xml:space="preserve"> </w:t>
      </w:r>
    </w:p>
    <w:p w14:paraId="573DD7AE" w14:textId="77777777" w:rsidR="00423B62" w:rsidRPr="00B21820" w:rsidRDefault="00423B62" w:rsidP="00423B62">
      <w:pPr>
        <w:pStyle w:val="Prrafodelista"/>
        <w:ind w:left="567" w:right="539"/>
        <w:jc w:val="both"/>
        <w:rPr>
          <w:rFonts w:ascii="Palatino Linotype" w:hAnsi="Palatino Linotype"/>
          <w:b/>
          <w:i/>
        </w:rPr>
      </w:pPr>
      <w:r w:rsidRPr="00B21820">
        <w:rPr>
          <w:rFonts w:ascii="Palatino Linotype" w:hAnsi="Palatino Linotype"/>
          <w:b/>
          <w:i/>
        </w:rPr>
        <w:t xml:space="preserve">2. El costo unitario por las copias certificadas del documento es de $85.00 (ochenta y cinco pesos 00/100 M.N.) la primer foja y de $41.00 (cuarenta y un pesos 00/100 M.N.) cada una de las 5 fojas subsecuentes, en términos del artículo 73 del Código Financiero del Estado de México y Municipios; siendo el costo total de las 6 copias certificadas de $290.00 (doscientos noventa pesos 00/100 M.N.). </w:t>
      </w:r>
    </w:p>
    <w:p w14:paraId="443AF314" w14:textId="77777777" w:rsidR="00423B62" w:rsidRPr="00B21820" w:rsidRDefault="00423B62" w:rsidP="00423B62">
      <w:pPr>
        <w:pStyle w:val="Prrafodelista"/>
        <w:ind w:left="567" w:right="539"/>
        <w:jc w:val="both"/>
        <w:rPr>
          <w:rFonts w:ascii="Palatino Linotype" w:hAnsi="Palatino Linotype"/>
          <w:b/>
          <w:i/>
        </w:rPr>
      </w:pPr>
      <w:r w:rsidRPr="00B21820">
        <w:rPr>
          <w:rFonts w:ascii="Palatino Linotype" w:hAnsi="Palatino Linotype"/>
          <w:b/>
          <w:i/>
        </w:rPr>
        <w:t xml:space="preserve">3. Se adjunta el Formato Universal de Pago, en formato “.pdf con la línea de captura para pago en ventanilla, con el monto e instituciones autorizadas para realizar el pago. </w:t>
      </w:r>
    </w:p>
    <w:p w14:paraId="52BA6916" w14:textId="248C31F1" w:rsidR="00423B62" w:rsidRPr="00B21820" w:rsidRDefault="00423B62" w:rsidP="00423B62">
      <w:pPr>
        <w:pStyle w:val="Prrafodelista"/>
        <w:ind w:left="567" w:right="539"/>
        <w:jc w:val="both"/>
        <w:rPr>
          <w:rFonts w:ascii="Palatino Linotype" w:hAnsi="Palatino Linotype"/>
          <w:b/>
          <w:i/>
        </w:rPr>
      </w:pPr>
      <w:r w:rsidRPr="00B21820">
        <w:rPr>
          <w:rFonts w:ascii="Palatino Linotype" w:hAnsi="Palatino Linotype"/>
          <w:b/>
          <w:i/>
        </w:rPr>
        <w:t xml:space="preserve">4. Una vez realizado el pago, se deberá notificar el mismo acompañando el soporte correspondiente a través del correo electrónico transparencia.c3@ssedomex.gob.mx, por concepto de las 6 copias certificadas. </w:t>
      </w:r>
    </w:p>
    <w:p w14:paraId="1C4786C9" w14:textId="7A03BF30" w:rsidR="00423B62" w:rsidRPr="00B21820" w:rsidRDefault="00423B62" w:rsidP="00423B62">
      <w:pPr>
        <w:pStyle w:val="Prrafodelista"/>
        <w:ind w:left="567" w:right="539"/>
        <w:jc w:val="both"/>
        <w:rPr>
          <w:rFonts w:ascii="Palatino Linotype" w:eastAsia="Calibri" w:hAnsi="Palatino Linotype" w:cs="Arial"/>
          <w:b/>
          <w:bCs/>
          <w:i/>
          <w:szCs w:val="22"/>
        </w:rPr>
      </w:pPr>
      <w:r w:rsidRPr="00B21820">
        <w:rPr>
          <w:rFonts w:ascii="Palatino Linotype" w:hAnsi="Palatino Linotype"/>
          <w:b/>
          <w:i/>
        </w:rPr>
        <w:t>5. Éste Sujeto Obligado hará entrega de las copias certificadas de la información solicitada al día hábil siguiente a la fecha de notificación de pago realizado, en un horario de 9:00 a 18:00 horas, en las instalaciones del Módulo de Transparencia del Centro de Control de Confianza del Estado de México, ubicado en calle Rodolfo Patrón No. 123, Esquina Paseo Tollocan, colonia: Parque Industrial Lerma, Lerma de Villada, México, C.P. 52000, Teléfono: (728) 2 84 73 30 Ext. 62291…</w:t>
      </w:r>
      <w:r w:rsidRPr="00B21820">
        <w:rPr>
          <w:rFonts w:ascii="Palatino Linotype" w:hAnsi="Palatino Linotype"/>
          <w:i/>
        </w:rPr>
        <w:t>” (Sic)</w:t>
      </w:r>
    </w:p>
    <w:p w14:paraId="57B533AF" w14:textId="77777777" w:rsidR="00275D1B" w:rsidRPr="00B21820" w:rsidRDefault="00275D1B" w:rsidP="00AE5C37">
      <w:pPr>
        <w:pStyle w:val="Prrafodelista"/>
        <w:spacing w:line="360" w:lineRule="auto"/>
        <w:ind w:left="0"/>
        <w:jc w:val="both"/>
        <w:rPr>
          <w:rFonts w:ascii="Palatino Linotype" w:hAnsi="Palatino Linotype"/>
          <w:i/>
          <w:color w:val="000000"/>
          <w:sz w:val="24"/>
        </w:rPr>
      </w:pPr>
    </w:p>
    <w:p w14:paraId="5D8CAC9F" w14:textId="313A82B6" w:rsidR="00275D1B" w:rsidRPr="00B21820" w:rsidRDefault="00275D1B" w:rsidP="00AE5C37">
      <w:pPr>
        <w:pStyle w:val="Prrafodelista"/>
        <w:numPr>
          <w:ilvl w:val="0"/>
          <w:numId w:val="2"/>
        </w:numPr>
        <w:spacing w:line="360" w:lineRule="auto"/>
        <w:ind w:left="0" w:firstLine="0"/>
        <w:jc w:val="both"/>
        <w:rPr>
          <w:rFonts w:ascii="Palatino Linotype" w:hAnsi="Palatino Linotype" w:cs="Arial"/>
          <w:i/>
          <w:sz w:val="24"/>
        </w:rPr>
      </w:pPr>
      <w:r w:rsidRPr="00B21820">
        <w:rPr>
          <w:rFonts w:ascii="Palatino Linotype" w:eastAsia="Calibri" w:hAnsi="Palatino Linotype" w:cs="Arial"/>
          <w:sz w:val="24"/>
          <w:lang w:val="es-AR"/>
        </w:rPr>
        <w:lastRenderedPageBreak/>
        <w:t xml:space="preserve">El </w:t>
      </w:r>
      <w:r w:rsidR="00423B62" w:rsidRPr="00B21820">
        <w:rPr>
          <w:rFonts w:ascii="Palatino Linotype" w:eastAsia="Calibri" w:hAnsi="Palatino Linotype" w:cs="Arial"/>
          <w:sz w:val="24"/>
          <w:lang w:val="es-AR"/>
        </w:rPr>
        <w:t>cinco</w:t>
      </w:r>
      <w:r w:rsidR="00304348" w:rsidRPr="00B21820">
        <w:rPr>
          <w:rFonts w:ascii="Palatino Linotype" w:eastAsia="Calibri" w:hAnsi="Palatino Linotype" w:cs="Arial"/>
          <w:sz w:val="24"/>
          <w:lang w:val="es-AR"/>
        </w:rPr>
        <w:t xml:space="preserve"> (</w:t>
      </w:r>
      <w:r w:rsidR="00423B62" w:rsidRPr="00B21820">
        <w:rPr>
          <w:rFonts w:ascii="Palatino Linotype" w:eastAsia="Calibri" w:hAnsi="Palatino Linotype" w:cs="Arial"/>
          <w:sz w:val="24"/>
          <w:lang w:val="es-AR"/>
        </w:rPr>
        <w:t>05</w:t>
      </w:r>
      <w:r w:rsidR="00304348" w:rsidRPr="00B21820">
        <w:rPr>
          <w:rFonts w:ascii="Palatino Linotype" w:eastAsia="Calibri" w:hAnsi="Palatino Linotype" w:cs="Arial"/>
          <w:sz w:val="24"/>
          <w:lang w:val="es-AR"/>
        </w:rPr>
        <w:t xml:space="preserve">) de </w:t>
      </w:r>
      <w:r w:rsidR="00423B62" w:rsidRPr="00B21820">
        <w:rPr>
          <w:rFonts w:ascii="Palatino Linotype" w:eastAsia="Calibri" w:hAnsi="Palatino Linotype" w:cs="Arial"/>
          <w:sz w:val="24"/>
          <w:lang w:val="es-AR"/>
        </w:rPr>
        <w:t>octubre y el veintinueve (29)</w:t>
      </w:r>
      <w:r w:rsidRPr="00B21820">
        <w:rPr>
          <w:rFonts w:ascii="Palatino Linotype" w:eastAsia="Calibri" w:hAnsi="Palatino Linotype" w:cs="Arial"/>
          <w:sz w:val="24"/>
          <w:lang w:val="es-AR"/>
        </w:rPr>
        <w:t xml:space="preserve"> </w:t>
      </w:r>
      <w:r w:rsidR="00423B62" w:rsidRPr="00B21820">
        <w:rPr>
          <w:rFonts w:ascii="Palatino Linotype" w:eastAsia="Calibri" w:hAnsi="Palatino Linotype" w:cs="Arial"/>
          <w:sz w:val="24"/>
          <w:lang w:val="es-AR"/>
        </w:rPr>
        <w:t xml:space="preserve">de noviembre </w:t>
      </w:r>
      <w:r w:rsidRPr="00B21820">
        <w:rPr>
          <w:rFonts w:ascii="Palatino Linotype" w:eastAsia="Calibri" w:hAnsi="Palatino Linotype" w:cs="Arial"/>
          <w:sz w:val="24"/>
          <w:lang w:val="es-AR"/>
        </w:rPr>
        <w:t>de dos mil veinti</w:t>
      </w:r>
      <w:r w:rsidR="00423B62" w:rsidRPr="00B21820">
        <w:rPr>
          <w:rFonts w:ascii="Palatino Linotype" w:eastAsia="Calibri" w:hAnsi="Palatino Linotype" w:cs="Arial"/>
          <w:sz w:val="24"/>
          <w:lang w:val="es-AR"/>
        </w:rPr>
        <w:t>uno</w:t>
      </w:r>
      <w:r w:rsidRPr="00B21820">
        <w:rPr>
          <w:rFonts w:ascii="Palatino Linotype" w:hAnsi="Palatino Linotype" w:cs="Arial"/>
          <w:sz w:val="24"/>
          <w:lang w:val="es-ES"/>
        </w:rPr>
        <w:t xml:space="preserve">, </w:t>
      </w:r>
      <w:r w:rsidR="00621148" w:rsidRPr="00B21820">
        <w:rPr>
          <w:rFonts w:ascii="Palatino Linotype" w:hAnsi="Palatino Linotype"/>
          <w:bCs/>
          <w:sz w:val="24"/>
        </w:rPr>
        <w:t>el</w:t>
      </w:r>
      <w:r w:rsidR="00621148" w:rsidRPr="00B21820">
        <w:rPr>
          <w:rFonts w:ascii="Palatino Linotype" w:hAnsi="Palatino Linotype"/>
          <w:b/>
          <w:sz w:val="24"/>
        </w:rPr>
        <w:t xml:space="preserve"> </w:t>
      </w:r>
      <w:r w:rsidR="00423B62" w:rsidRPr="00B21820">
        <w:rPr>
          <w:rFonts w:ascii="Palatino Linotype" w:hAnsi="Palatino Linotype"/>
          <w:b/>
          <w:sz w:val="24"/>
        </w:rPr>
        <w:t>Recurrente</w:t>
      </w:r>
      <w:r w:rsidR="00621148" w:rsidRPr="00B21820">
        <w:rPr>
          <w:rFonts w:ascii="Palatino Linotype" w:hAnsi="Palatino Linotype"/>
          <w:b/>
          <w:sz w:val="24"/>
        </w:rPr>
        <w:t xml:space="preserve"> </w:t>
      </w:r>
      <w:r w:rsidR="00423B62" w:rsidRPr="00B21820">
        <w:rPr>
          <w:rFonts w:ascii="Palatino Linotype" w:hAnsi="Palatino Linotype" w:cs="Arial"/>
          <w:sz w:val="24"/>
          <w:lang w:val="es-ES"/>
        </w:rPr>
        <w:t xml:space="preserve">interpuso los </w:t>
      </w:r>
      <w:r w:rsidRPr="00B21820">
        <w:rPr>
          <w:rFonts w:ascii="Palatino Linotype" w:hAnsi="Palatino Linotype" w:cs="Arial"/>
          <w:sz w:val="24"/>
          <w:lang w:val="es-ES"/>
        </w:rPr>
        <w:t>recurso</w:t>
      </w:r>
      <w:r w:rsidR="00423B62" w:rsidRPr="00B21820">
        <w:rPr>
          <w:rFonts w:ascii="Palatino Linotype" w:hAnsi="Palatino Linotype" w:cs="Arial"/>
          <w:sz w:val="24"/>
          <w:lang w:val="es-ES"/>
        </w:rPr>
        <w:t>s</w:t>
      </w:r>
      <w:r w:rsidRPr="00B21820">
        <w:rPr>
          <w:rFonts w:ascii="Palatino Linotype" w:hAnsi="Palatino Linotype" w:cs="Arial"/>
          <w:sz w:val="24"/>
          <w:lang w:val="es-ES"/>
        </w:rPr>
        <w:t xml:space="preserve"> de revisión, en contra de la</w:t>
      </w:r>
      <w:r w:rsidR="00423B62" w:rsidRPr="00B21820">
        <w:rPr>
          <w:rFonts w:ascii="Palatino Linotype" w:hAnsi="Palatino Linotype" w:cs="Arial"/>
          <w:sz w:val="24"/>
          <w:lang w:val="es-ES"/>
        </w:rPr>
        <w:t>s</w:t>
      </w:r>
      <w:r w:rsidRPr="00B21820">
        <w:rPr>
          <w:rFonts w:ascii="Palatino Linotype" w:hAnsi="Palatino Linotype" w:cs="Arial"/>
          <w:sz w:val="24"/>
          <w:lang w:val="es-ES"/>
        </w:rPr>
        <w:t xml:space="preserve"> respuesta</w:t>
      </w:r>
      <w:r w:rsidR="00423B62" w:rsidRPr="00B21820">
        <w:rPr>
          <w:rFonts w:ascii="Palatino Linotype" w:hAnsi="Palatino Linotype" w:cs="Arial"/>
          <w:sz w:val="24"/>
          <w:lang w:val="es-ES"/>
        </w:rPr>
        <w:t>s</w:t>
      </w:r>
      <w:r w:rsidRPr="00B21820">
        <w:rPr>
          <w:rFonts w:ascii="Palatino Linotype" w:hAnsi="Palatino Linotype" w:cs="Arial"/>
          <w:sz w:val="24"/>
          <w:lang w:val="es-ES"/>
        </w:rPr>
        <w:t xml:space="preserve"> y, señaló como:</w:t>
      </w:r>
      <w:bookmarkStart w:id="1" w:name="_Toc472500652"/>
      <w:bookmarkStart w:id="2" w:name="_Toc472427085"/>
      <w:bookmarkStart w:id="3" w:name="_Toc462307683"/>
    </w:p>
    <w:p w14:paraId="48657A20" w14:textId="77777777" w:rsidR="00423B62" w:rsidRPr="00B21820" w:rsidRDefault="00423B62" w:rsidP="00423B62">
      <w:pPr>
        <w:jc w:val="both"/>
        <w:rPr>
          <w:rFonts w:ascii="Palatino Linotype" w:hAnsi="Palatino Linotype" w:cs="Arial"/>
          <w:b/>
          <w:szCs w:val="22"/>
        </w:rPr>
      </w:pPr>
    </w:p>
    <w:p w14:paraId="302A823F" w14:textId="4402F81A" w:rsidR="00423B62" w:rsidRPr="00B21820" w:rsidRDefault="00423B62" w:rsidP="00423B62">
      <w:pPr>
        <w:jc w:val="both"/>
        <w:rPr>
          <w:rFonts w:ascii="Palatino Linotype" w:hAnsi="Palatino Linotype" w:cs="Arial"/>
          <w:b/>
          <w:szCs w:val="22"/>
        </w:rPr>
      </w:pPr>
      <w:r w:rsidRPr="00B21820">
        <w:rPr>
          <w:rFonts w:ascii="Palatino Linotype" w:hAnsi="Palatino Linotype" w:cs="Arial"/>
          <w:b/>
          <w:szCs w:val="22"/>
        </w:rPr>
        <w:t>04943/INFOEM/AD/RR/202</w:t>
      </w:r>
      <w:r w:rsidR="00D849A6" w:rsidRPr="00B21820">
        <w:rPr>
          <w:rFonts w:ascii="Palatino Linotype" w:hAnsi="Palatino Linotype" w:cs="Arial"/>
          <w:b/>
          <w:szCs w:val="22"/>
        </w:rPr>
        <w:t>1:</w:t>
      </w:r>
    </w:p>
    <w:p w14:paraId="6DDA9BD1" w14:textId="77777777" w:rsidR="00423B62" w:rsidRPr="00B21820" w:rsidRDefault="00423B62" w:rsidP="00423B62">
      <w:pPr>
        <w:jc w:val="both"/>
        <w:rPr>
          <w:rFonts w:ascii="Palatino Linotype" w:hAnsi="Palatino Linotype" w:cs="Arial"/>
          <w:b/>
          <w:szCs w:val="22"/>
        </w:rPr>
      </w:pPr>
    </w:p>
    <w:p w14:paraId="615D30F1" w14:textId="2258E136" w:rsidR="00275D1B" w:rsidRPr="00B21820" w:rsidRDefault="00275D1B" w:rsidP="00423B62">
      <w:pPr>
        <w:ind w:left="567" w:right="539"/>
        <w:jc w:val="both"/>
        <w:rPr>
          <w:rFonts w:ascii="Palatino Linotype" w:hAnsi="Palatino Linotype"/>
          <w:sz w:val="22"/>
          <w:szCs w:val="22"/>
        </w:rPr>
      </w:pPr>
      <w:r w:rsidRPr="00B21820">
        <w:rPr>
          <w:rFonts w:ascii="Palatino Linotype" w:hAnsi="Palatino Linotype"/>
          <w:b/>
          <w:sz w:val="22"/>
          <w:szCs w:val="22"/>
        </w:rPr>
        <w:t>Acto impugnado:</w:t>
      </w:r>
      <w:r w:rsidRPr="00B21820">
        <w:rPr>
          <w:rStyle w:val="Ttulo2Car"/>
          <w:rFonts w:ascii="Palatino Linotype" w:hAnsi="Palatino Linotype"/>
          <w:b/>
          <w:i/>
          <w:sz w:val="22"/>
          <w:szCs w:val="22"/>
          <w:lang w:val="es-ES"/>
        </w:rPr>
        <w:t xml:space="preserve"> </w:t>
      </w:r>
      <w:r w:rsidR="006D60D4" w:rsidRPr="00B21820">
        <w:rPr>
          <w:rFonts w:ascii="Palatino Linotype" w:hAnsi="Palatino Linotype"/>
          <w:i/>
          <w:color w:val="000000"/>
          <w:sz w:val="22"/>
          <w:szCs w:val="22"/>
        </w:rPr>
        <w:t>“</w:t>
      </w:r>
      <w:r w:rsidR="00423B62" w:rsidRPr="00B21820">
        <w:rPr>
          <w:rFonts w:ascii="Palatino Linotype" w:hAnsi="Palatino Linotype"/>
          <w:i/>
          <w:color w:val="000000"/>
          <w:sz w:val="22"/>
          <w:szCs w:val="22"/>
        </w:rPr>
        <w:t>la omisión a la respuesta al Folio de la solicitud: 00015/CCCEM/AD/2021,</w:t>
      </w:r>
      <w:r w:rsidR="006D60D4" w:rsidRPr="00B21820">
        <w:rPr>
          <w:rFonts w:ascii="Palatino Linotype" w:hAnsi="Palatino Linotype"/>
          <w:i/>
          <w:color w:val="000000"/>
          <w:sz w:val="22"/>
          <w:szCs w:val="22"/>
        </w:rPr>
        <w:t>” (Sic)</w:t>
      </w:r>
    </w:p>
    <w:p w14:paraId="4F2B73E7" w14:textId="2B72ACF8" w:rsidR="00275D1B" w:rsidRPr="00B21820" w:rsidRDefault="00275D1B" w:rsidP="00423B62">
      <w:pPr>
        <w:ind w:left="567" w:right="539"/>
        <w:jc w:val="both"/>
        <w:rPr>
          <w:rFonts w:ascii="Palatino Linotype" w:hAnsi="Palatino Linotype"/>
          <w:i/>
          <w:iCs/>
          <w:sz w:val="22"/>
          <w:szCs w:val="22"/>
        </w:rPr>
      </w:pPr>
      <w:r w:rsidRPr="00B21820">
        <w:rPr>
          <w:rFonts w:ascii="Palatino Linotype" w:hAnsi="Palatino Linotype"/>
          <w:b/>
          <w:sz w:val="22"/>
          <w:szCs w:val="22"/>
        </w:rPr>
        <w:t>Razones o Motivos de inconformidad</w:t>
      </w:r>
      <w:r w:rsidRPr="00B21820">
        <w:rPr>
          <w:rFonts w:ascii="Palatino Linotype" w:hAnsi="Palatino Linotype"/>
          <w:b/>
          <w:i/>
          <w:iCs/>
          <w:sz w:val="22"/>
          <w:szCs w:val="22"/>
        </w:rPr>
        <w:t>:</w:t>
      </w:r>
      <w:r w:rsidR="006D60D4" w:rsidRPr="00B21820">
        <w:rPr>
          <w:rFonts w:ascii="Palatino Linotype" w:hAnsi="Palatino Linotype"/>
          <w:i/>
          <w:iCs/>
          <w:sz w:val="22"/>
          <w:szCs w:val="22"/>
        </w:rPr>
        <w:t xml:space="preserve"> </w:t>
      </w:r>
      <w:r w:rsidR="006D60D4" w:rsidRPr="00B21820">
        <w:rPr>
          <w:rFonts w:ascii="Palatino Linotype" w:hAnsi="Palatino Linotype"/>
          <w:i/>
          <w:iCs/>
          <w:color w:val="000000"/>
          <w:sz w:val="22"/>
          <w:szCs w:val="22"/>
        </w:rPr>
        <w:t>“</w:t>
      </w:r>
      <w:r w:rsidR="00423B62" w:rsidRPr="00B21820">
        <w:rPr>
          <w:rFonts w:ascii="Palatino Linotype" w:hAnsi="Palatino Linotype"/>
          <w:i/>
          <w:iCs/>
          <w:color w:val="000000"/>
          <w:sz w:val="22"/>
          <w:szCs w:val="22"/>
        </w:rPr>
        <w:t xml:space="preserve">El </w:t>
      </w:r>
      <w:r w:rsidR="00423B62" w:rsidRPr="00B21820">
        <w:rPr>
          <w:rFonts w:ascii="Palatino Linotype" w:hAnsi="Palatino Linotype"/>
          <w:i/>
          <w:color w:val="000000"/>
          <w:sz w:val="22"/>
          <w:szCs w:val="22"/>
        </w:rPr>
        <w:t>sujeto obligado registro en el sistema la respuesta a la solicitud, sin embargo no anexa el archivo digital con la respuesta a mi solicitud, ya que, al tratar de descargar el archivo de respuesta aparece la leyenda "El archivo solicitado no puede ser encontrado. Fue probablemente eliminado. Click aquí para volver al tema".</w:t>
      </w:r>
      <w:r w:rsidR="006D60D4" w:rsidRPr="00B21820">
        <w:rPr>
          <w:rFonts w:ascii="Palatino Linotype" w:hAnsi="Palatino Linotype"/>
          <w:i/>
          <w:iCs/>
          <w:color w:val="000000"/>
          <w:sz w:val="22"/>
          <w:szCs w:val="22"/>
        </w:rPr>
        <w:t>” (Sic)</w:t>
      </w:r>
    </w:p>
    <w:p w14:paraId="44F5222B" w14:textId="77777777" w:rsidR="00423B62" w:rsidRPr="00B21820" w:rsidRDefault="00423B62" w:rsidP="002725A9">
      <w:pPr>
        <w:spacing w:line="360" w:lineRule="auto"/>
        <w:jc w:val="both"/>
        <w:rPr>
          <w:rFonts w:ascii="Palatino Linotype" w:hAnsi="Palatino Linotype"/>
          <w:color w:val="000000"/>
          <w:sz w:val="22"/>
          <w:szCs w:val="22"/>
        </w:rPr>
      </w:pPr>
    </w:p>
    <w:p w14:paraId="7EA48E20" w14:textId="0595DBE4" w:rsidR="00621148" w:rsidRPr="00B21820" w:rsidRDefault="00423B62" w:rsidP="002725A9">
      <w:pPr>
        <w:spacing w:line="360" w:lineRule="auto"/>
        <w:jc w:val="both"/>
        <w:rPr>
          <w:rFonts w:ascii="Palatino Linotype" w:eastAsia="Calibri" w:hAnsi="Palatino Linotype" w:cs="Arial"/>
          <w:b/>
          <w:szCs w:val="22"/>
          <w:lang w:val="es-ES"/>
        </w:rPr>
      </w:pPr>
      <w:r w:rsidRPr="00B21820">
        <w:rPr>
          <w:rFonts w:ascii="Palatino Linotype" w:eastAsia="Calibri" w:hAnsi="Palatino Linotype" w:cs="Arial"/>
          <w:b/>
          <w:szCs w:val="22"/>
          <w:lang w:val="es-ES"/>
        </w:rPr>
        <w:t>05969/INFOEM/AD/RR/202</w:t>
      </w:r>
      <w:r w:rsidR="00D849A6" w:rsidRPr="00B21820">
        <w:rPr>
          <w:rFonts w:ascii="Palatino Linotype" w:eastAsia="Calibri" w:hAnsi="Palatino Linotype" w:cs="Arial"/>
          <w:b/>
          <w:szCs w:val="22"/>
          <w:lang w:val="es-ES"/>
        </w:rPr>
        <w:t>1:</w:t>
      </w:r>
    </w:p>
    <w:p w14:paraId="2DE470A6" w14:textId="2308DFDB" w:rsidR="00423B62" w:rsidRPr="00B21820" w:rsidRDefault="00423B62" w:rsidP="00423B62">
      <w:pPr>
        <w:tabs>
          <w:tab w:val="left" w:pos="8505"/>
        </w:tabs>
        <w:ind w:left="567" w:right="539"/>
        <w:jc w:val="both"/>
        <w:rPr>
          <w:rFonts w:ascii="Palatino Linotype" w:hAnsi="Palatino Linotype"/>
          <w:sz w:val="22"/>
          <w:szCs w:val="22"/>
        </w:rPr>
      </w:pPr>
      <w:r w:rsidRPr="00B21820">
        <w:rPr>
          <w:rFonts w:ascii="Palatino Linotype" w:hAnsi="Palatino Linotype"/>
          <w:b/>
          <w:sz w:val="22"/>
          <w:szCs w:val="22"/>
        </w:rPr>
        <w:t>Acto impugnado:</w:t>
      </w:r>
      <w:r w:rsidRPr="00B21820">
        <w:rPr>
          <w:rStyle w:val="Ttulo2Car"/>
          <w:rFonts w:ascii="Palatino Linotype" w:hAnsi="Palatino Linotype"/>
          <w:b/>
          <w:i/>
          <w:sz w:val="22"/>
          <w:szCs w:val="22"/>
          <w:lang w:val="es-ES"/>
        </w:rPr>
        <w:t xml:space="preserve"> </w:t>
      </w:r>
      <w:r w:rsidRPr="00B21820">
        <w:rPr>
          <w:rFonts w:ascii="Palatino Linotype" w:hAnsi="Palatino Linotype"/>
          <w:i/>
          <w:color w:val="000000"/>
          <w:sz w:val="22"/>
          <w:szCs w:val="22"/>
        </w:rPr>
        <w:t>“La respuesta del sujeto obligado a la solicitud de información folio dando respuesta a través del Oficio No. 206C0201000300S/UT/066/021, donde determina únicamente entregarme copias certificadas del oficio 206C0201000300S/UT/056/2021; sin entregar de manera COMPLETA la documentación requerida a través de la solicitud con número de folio 00016/CCCEM/AD/2021.” (Sic)</w:t>
      </w:r>
    </w:p>
    <w:p w14:paraId="6227DA09" w14:textId="54E8635C" w:rsidR="00423B62" w:rsidRPr="00B21820" w:rsidRDefault="00423B62" w:rsidP="00423B62">
      <w:pPr>
        <w:tabs>
          <w:tab w:val="left" w:pos="8505"/>
        </w:tabs>
        <w:ind w:left="567" w:right="539"/>
        <w:jc w:val="both"/>
        <w:rPr>
          <w:rFonts w:ascii="Palatino Linotype" w:eastAsia="Calibri" w:hAnsi="Palatino Linotype" w:cs="Arial"/>
          <w:b/>
          <w:sz w:val="22"/>
          <w:szCs w:val="22"/>
          <w:lang w:val="es-ES"/>
        </w:rPr>
      </w:pPr>
      <w:r w:rsidRPr="00B21820">
        <w:rPr>
          <w:rFonts w:ascii="Palatino Linotype" w:hAnsi="Palatino Linotype"/>
          <w:b/>
          <w:sz w:val="22"/>
          <w:szCs w:val="22"/>
        </w:rPr>
        <w:t>Razones o Motivos de inconformidad</w:t>
      </w:r>
      <w:r w:rsidRPr="00B21820">
        <w:rPr>
          <w:rFonts w:ascii="Palatino Linotype" w:hAnsi="Palatino Linotype"/>
          <w:b/>
          <w:i/>
          <w:iCs/>
          <w:sz w:val="22"/>
          <w:szCs w:val="22"/>
        </w:rPr>
        <w:t xml:space="preserve">: </w:t>
      </w:r>
      <w:r w:rsidRPr="00B21820">
        <w:rPr>
          <w:rFonts w:ascii="Palatino Linotype" w:hAnsi="Palatino Linotype"/>
          <w:i/>
          <w:color w:val="000000"/>
          <w:sz w:val="22"/>
          <w:szCs w:val="22"/>
        </w:rPr>
        <w:t xml:space="preserve">“El motivo del presente Recurso de Inconformidad es por lo siguiente: • CLASIFICACIÓN DE LA INFORMACIÓN COMO RESERVADA Y CONFIDENCIAL CON UN PLAZO DE RESERVA DE 5 AÑOS, de manera total a la documentación contenida en el expediente de evaluación de la suscrita la cual contiene mis datos personales, sin considerar que en el expediente existe documentación contiene información pública y no se comprueba de manera fundada y motivada la prueba de daño que genera expedir las copias certificadas de la misma, la cual fue solicitada de manera clara y detallada en la solicitud 00016/CCCEM/AD/2021. • LA ENTREGA PARCIAL DE LA DOCUMENTACIÓN requerida en COPIAS CERTIFICADAS DE DOCUMENTACIÓN QUE OBRA EN EL EXPEDIENTE, siendo OMISO EN ENTREGAR la documentación solicitada y que inicialmente fue solicitada y registrada a través del número de folio 00015/CCCEM/AD/2021, dando respuesta a través del oficio 206C0201000300S/UT/056/2021 donde el sujeto obligado señala que la solicitud fue sometida y aprobada por el Comité de Transparencia, señalando con una lista los documentos que son aprobados para entregarme, de lo anterior, realizó otra solicitud registrada con número de folio 00016/CCCEM/AD/2021, pidiendo copias certificadas de </w:t>
      </w:r>
      <w:r w:rsidRPr="00B21820">
        <w:rPr>
          <w:rFonts w:ascii="Palatino Linotype" w:hAnsi="Palatino Linotype"/>
          <w:i/>
          <w:color w:val="000000"/>
          <w:sz w:val="22"/>
          <w:szCs w:val="22"/>
        </w:rPr>
        <w:lastRenderedPageBreak/>
        <w:t>documentos que fueron autorizados y mencionados en la solicitud y que a continuación enlisto. o Copia certificada de Expediente Institucional sin número. o Copia certificada de Notificación de fecha de evaluación. o Copia certificada del formato y/o documento de la Base de datos que contenga el “resultado único e integral” de la evaluación realizada. o Copia certificada del Oficio mediante el cual la autoridad competente requirió la evaluación de la suscrita con oficio de respuesta y anexos solicitados. De lo anterior, el sujeto obligado mediante oficio 206C0201000300S/UT/066/021, me informa que me será entregadas copias certificadas del oficio 206C0201000300S/UT/056/2021 constante de 6 fojas, con un costo total de $290 anexando formato de pago universal; sin embargo, no contempla toda la documentación que fue solicitada y que no forma parte de los formatos de la Evaluación señalados dentro de su CLASIFICACIÓN DE RESERVA, por lo que, los documentos solicitados contienen información pública y datos personales de la suscrita, de lo anterior, solicito amablemente a los Comisionados del Pleno el estudio de caso privilegiando el principio de máxima publicidad y transparencia, acordando a favor de la suscrita y se ordene me sean expedidas copias certificadas de la documentación requerida señalando el monto a pagar por costos de reproducción y descripción detallada de la misma, considerando que no sea dado cumplimiento total a mi solicitud.” (Sic)</w:t>
      </w:r>
    </w:p>
    <w:p w14:paraId="685F3B21" w14:textId="77777777" w:rsidR="00423B62" w:rsidRPr="00B21820" w:rsidRDefault="00423B62" w:rsidP="002725A9">
      <w:pPr>
        <w:spacing w:line="360" w:lineRule="auto"/>
        <w:jc w:val="both"/>
        <w:rPr>
          <w:rFonts w:ascii="Palatino Linotype" w:eastAsia="Calibri" w:hAnsi="Palatino Linotype" w:cs="Arial"/>
          <w:szCs w:val="22"/>
          <w:lang w:val="es-ES"/>
        </w:rPr>
      </w:pPr>
    </w:p>
    <w:bookmarkEnd w:id="1"/>
    <w:bookmarkEnd w:id="2"/>
    <w:bookmarkEnd w:id="3"/>
    <w:p w14:paraId="69A56225" w14:textId="17D72D72" w:rsidR="00423B62" w:rsidRPr="00B21820" w:rsidRDefault="00423B62" w:rsidP="00774CDF">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sz w:val="24"/>
          <w:lang w:val="es-AR"/>
        </w:rPr>
        <w:t xml:space="preserve">El cinco (05) de octubre y el veintinueve (29) de noviembre de dos mil veintiuno, </w:t>
      </w:r>
      <w:r w:rsidRPr="00B21820">
        <w:rPr>
          <w:rFonts w:ascii="Palatino Linotype" w:hAnsi="Palatino Linotype" w:cs="Arial"/>
          <w:sz w:val="24"/>
        </w:rPr>
        <w:t xml:space="preserve">los recursos de revisión se registraron en el </w:t>
      </w:r>
      <w:r w:rsidRPr="00B21820">
        <w:rPr>
          <w:rFonts w:ascii="Palatino Linotype" w:hAnsi="Palatino Linotype" w:cs="Arial"/>
          <w:b/>
          <w:sz w:val="24"/>
        </w:rPr>
        <w:t xml:space="preserve">SARCOEM </w:t>
      </w:r>
      <w:r w:rsidRPr="00B21820">
        <w:rPr>
          <w:rFonts w:ascii="Palatino Linotype" w:hAnsi="Palatino Linotype" w:cs="Arial"/>
          <w:sz w:val="24"/>
        </w:rPr>
        <w:t xml:space="preserve">y fueron turnados a las Comisionadas María del Rosario Mejía Ayala y Guadalupe Ramírez Peña, a efecto de que decretaran su admisión o desechamiento, </w:t>
      </w:r>
      <w:r w:rsidRPr="00B21820">
        <w:rPr>
          <w:rFonts w:ascii="Palatino Linotype" w:hAnsi="Palatino Linotype" w:cs="Arial"/>
          <w:sz w:val="24"/>
          <w:lang w:val="es-ES_tradnl"/>
        </w:rPr>
        <w:t xml:space="preserve">ello en términos de los artículos 11 y 127, de la Ley de Protección de Datos Personales en Posesión de Sujetos Obligados del Estado de México y Municipios, en relación con el diverso 185, fracción I, de la </w:t>
      </w:r>
      <w:r w:rsidRPr="00B21820">
        <w:rPr>
          <w:rFonts w:ascii="Palatino Linotype" w:hAnsi="Palatino Linotype"/>
          <w:sz w:val="24"/>
        </w:rPr>
        <w:t>Ley de Transparencia y Acceso a la Información Pública del Estado de México y Municipios, de aplicación supletoria a la citada Ley de Protección de Datos Personales por disposición de su artículo 11</w:t>
      </w:r>
      <w:r w:rsidRPr="00B21820">
        <w:rPr>
          <w:rFonts w:ascii="Palatino Linotype" w:hAnsi="Palatino Linotype" w:cs="Arial"/>
          <w:sz w:val="24"/>
          <w:lang w:val="es-ES_tradnl"/>
        </w:rPr>
        <w:t>.</w:t>
      </w:r>
      <w:r w:rsidRPr="00B21820">
        <w:rPr>
          <w:rFonts w:ascii="Palatino Linotype" w:eastAsia="Calibri" w:hAnsi="Palatino Linotype" w:cs="Arial"/>
          <w:sz w:val="24"/>
          <w:lang w:val="es-AR"/>
        </w:rPr>
        <w:t xml:space="preserve"> </w:t>
      </w:r>
    </w:p>
    <w:p w14:paraId="7092D79F" w14:textId="77777777" w:rsidR="00423B62" w:rsidRPr="00B21820" w:rsidRDefault="00423B62" w:rsidP="00423B62">
      <w:pPr>
        <w:pStyle w:val="Prrafodelista"/>
        <w:spacing w:line="360" w:lineRule="auto"/>
        <w:ind w:left="0"/>
        <w:jc w:val="both"/>
        <w:rPr>
          <w:rFonts w:ascii="Palatino Linotype" w:eastAsia="Calibri" w:hAnsi="Palatino Linotype" w:cs="Arial"/>
          <w:sz w:val="24"/>
          <w:lang w:val="es-AR"/>
        </w:rPr>
      </w:pPr>
    </w:p>
    <w:p w14:paraId="48A6FE38" w14:textId="31F21610" w:rsidR="00D70B30" w:rsidRPr="00B21820" w:rsidRDefault="00423B62" w:rsidP="00D70B30">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sz w:val="24"/>
          <w:lang w:val="es-AR"/>
        </w:rPr>
        <w:t xml:space="preserve">El ocho (08) de octubre y uno (01) de diciembre de dos mil veintiuno, </w:t>
      </w:r>
      <w:r w:rsidRPr="00B21820">
        <w:rPr>
          <w:rFonts w:ascii="Palatino Linotype" w:eastAsia="Calibri" w:hAnsi="Palatino Linotype" w:cs="Arial"/>
          <w:sz w:val="24"/>
          <w:lang w:val="es-ES" w:eastAsia="es-ES"/>
        </w:rPr>
        <w:t xml:space="preserve">atento a lo dispuesto en los artículos 11, 127 y 131, de la Ley de Protección de Datos Personales en Posesión de Sujetos Obligados del Estado de México y Municipios, y el artículo 185, </w:t>
      </w:r>
      <w:r w:rsidRPr="00B21820">
        <w:rPr>
          <w:rFonts w:ascii="Palatino Linotype" w:eastAsia="Calibri" w:hAnsi="Palatino Linotype" w:cs="Arial"/>
          <w:sz w:val="24"/>
          <w:lang w:val="es-ES" w:eastAsia="es-ES"/>
        </w:rPr>
        <w:lastRenderedPageBreak/>
        <w:t>fracción II, de la Ley de Transparencia y Acceso a la Información Pública del Estado de México y Municipios de aplicación supletoria, se admitieron los presentes recursos de revisión a través de los acuerdos de admisión respectivos.</w:t>
      </w:r>
    </w:p>
    <w:p w14:paraId="713DDE40" w14:textId="77777777" w:rsidR="00D70B30" w:rsidRPr="00B21820" w:rsidRDefault="00D70B30" w:rsidP="00D70B30">
      <w:pPr>
        <w:pStyle w:val="Prrafodelista"/>
        <w:spacing w:line="360" w:lineRule="auto"/>
        <w:ind w:left="0"/>
        <w:jc w:val="both"/>
        <w:rPr>
          <w:rFonts w:ascii="Palatino Linotype" w:eastAsia="Calibri" w:hAnsi="Palatino Linotype" w:cs="Arial"/>
          <w:sz w:val="24"/>
          <w:lang w:val="es-AR"/>
        </w:rPr>
      </w:pPr>
    </w:p>
    <w:p w14:paraId="20AE6211" w14:textId="05F4FBA8" w:rsidR="00D70B30" w:rsidRPr="00B21820" w:rsidRDefault="00D70B30" w:rsidP="00D70B30">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sz w:val="24"/>
          <w:lang w:val="es-AR"/>
        </w:rPr>
        <w:t xml:space="preserve">Asimismo, con fundamento en lo dispuesto por el artículo 185 fracción I de la Ley de Transparencia y Acceso a la Información Pública del Estado de México y Municipios, el recurso de revisión con número </w:t>
      </w:r>
      <w:r w:rsidRPr="00B21820">
        <w:rPr>
          <w:rFonts w:ascii="Palatino Linotype" w:eastAsia="Calibri" w:hAnsi="Palatino Linotype" w:cs="Arial"/>
          <w:b/>
          <w:bCs/>
          <w:sz w:val="24"/>
          <w:lang w:val="es-AR"/>
        </w:rPr>
        <w:t>04943/INFOEM/IP/RR/2021</w:t>
      </w:r>
      <w:r w:rsidRPr="00B21820">
        <w:rPr>
          <w:rFonts w:ascii="Palatino Linotype" w:eastAsia="Calibri" w:hAnsi="Palatino Linotype" w:cs="Arial"/>
          <w:sz w:val="24"/>
          <w:lang w:val="es-AR"/>
        </w:rPr>
        <w:t xml:space="preserve">, fue turnado a la </w:t>
      </w:r>
      <w:r w:rsidRPr="00B21820">
        <w:rPr>
          <w:rFonts w:ascii="Palatino Linotype" w:eastAsia="Calibri" w:hAnsi="Palatino Linotype" w:cs="Arial"/>
          <w:b/>
          <w:bCs/>
          <w:sz w:val="24"/>
          <w:lang w:val="es-AR"/>
        </w:rPr>
        <w:t>Comisionada María del Rosario Mejía Ayala</w:t>
      </w:r>
      <w:r w:rsidRPr="00B21820">
        <w:rPr>
          <w:rFonts w:ascii="Palatino Linotype" w:eastAsia="Calibri" w:hAnsi="Palatino Linotype" w:cs="Arial"/>
          <w:sz w:val="24"/>
          <w:lang w:val="es-AR"/>
        </w:rPr>
        <w:t xml:space="preserve"> con el objeto de su análisis, posteriormente el Pleno de este Órgano Autónomo, en la </w:t>
      </w:r>
      <w:r w:rsidRPr="00B21820">
        <w:rPr>
          <w:rFonts w:ascii="Palatino Linotype" w:eastAsia="Calibri" w:hAnsi="Palatino Linotype" w:cs="Arial"/>
          <w:b/>
          <w:bCs/>
          <w:sz w:val="24"/>
          <w:lang w:val="es-AR"/>
        </w:rPr>
        <w:t>Décima Sesión Ordinaria del dieciséis (16) de marzo de dos mil veintidós</w:t>
      </w:r>
      <w:r w:rsidRPr="00B21820">
        <w:rPr>
          <w:rFonts w:ascii="Palatino Linotype" w:eastAsia="Calibri" w:hAnsi="Palatino Linotype" w:cs="Arial"/>
          <w:sz w:val="24"/>
          <w:lang w:val="es-AR"/>
        </w:rPr>
        <w:t xml:space="preserve">, ordenó la acumulación del recurso de revisión </w:t>
      </w:r>
      <w:r w:rsidRPr="00B21820">
        <w:rPr>
          <w:rFonts w:ascii="Palatino Linotype" w:eastAsia="Calibri" w:hAnsi="Palatino Linotype" w:cs="Arial"/>
          <w:b/>
          <w:bCs/>
          <w:sz w:val="24"/>
          <w:lang w:val="es-AR"/>
        </w:rPr>
        <w:t xml:space="preserve">05969/INFOEM/IP/RR/2021 </w:t>
      </w:r>
      <w:r w:rsidRPr="00B21820">
        <w:rPr>
          <w:rFonts w:ascii="Palatino Linotype" w:eastAsia="Calibri" w:hAnsi="Palatino Linotype" w:cs="Arial"/>
          <w:sz w:val="24"/>
          <w:lang w:val="es-AR"/>
        </w:rPr>
        <w:t>a efecto de que ésta Ponencia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 1 , que señala:</w:t>
      </w:r>
    </w:p>
    <w:p w14:paraId="226705D8" w14:textId="3D93BE45" w:rsidR="00D70B30" w:rsidRPr="00B21820" w:rsidRDefault="00D70B30" w:rsidP="00D70B30">
      <w:pPr>
        <w:pStyle w:val="Prrafodelista"/>
        <w:spacing w:line="360" w:lineRule="auto"/>
        <w:ind w:left="0"/>
        <w:jc w:val="both"/>
        <w:rPr>
          <w:rFonts w:ascii="Palatino Linotype" w:eastAsia="Calibri" w:hAnsi="Palatino Linotype" w:cs="Arial"/>
          <w:sz w:val="24"/>
          <w:lang w:val="es-AR"/>
        </w:rPr>
      </w:pPr>
    </w:p>
    <w:p w14:paraId="0EA6BAA0" w14:textId="77777777"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ONCE. El Instituto, para mejor resolver y evitar la emisión de resoluciones</w:t>
      </w:r>
    </w:p>
    <w:p w14:paraId="2D5243B9" w14:textId="77777777"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contradictorias, podrá acordar la acumulación de los expedientes de recursos de</w:t>
      </w:r>
    </w:p>
    <w:p w14:paraId="47FCE181" w14:textId="77777777"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revisión, de oficio o a petición de parte cuando:</w:t>
      </w:r>
    </w:p>
    <w:p w14:paraId="4B63EEC6" w14:textId="77777777"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w:t>
      </w:r>
    </w:p>
    <w:p w14:paraId="53CC04C2" w14:textId="77777777"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b) Las partes o los actos impugnados sean iguales</w:t>
      </w:r>
    </w:p>
    <w:p w14:paraId="54DF76B8" w14:textId="77777777"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c) Cuando se trate del mismo solicitante, el mismo SUJETO OBLIGADO,</w:t>
      </w:r>
    </w:p>
    <w:p w14:paraId="1BDA4E6F" w14:textId="77777777"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aunque se trate de solicitudes diversas;</w:t>
      </w:r>
    </w:p>
    <w:p w14:paraId="67F72080" w14:textId="0AAE11D0"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w:t>
      </w:r>
    </w:p>
    <w:p w14:paraId="7035AD10" w14:textId="77777777" w:rsidR="00AA2430" w:rsidRPr="00B21820" w:rsidRDefault="00AA2430" w:rsidP="00774CDF">
      <w:pPr>
        <w:pStyle w:val="Prrafodelista"/>
        <w:spacing w:line="360" w:lineRule="auto"/>
        <w:ind w:left="0"/>
        <w:jc w:val="both"/>
        <w:rPr>
          <w:rFonts w:ascii="Palatino Linotype" w:eastAsia="Calibri" w:hAnsi="Palatino Linotype" w:cs="Arial"/>
          <w:sz w:val="24"/>
          <w:lang w:val="es-AR"/>
        </w:rPr>
      </w:pPr>
    </w:p>
    <w:p w14:paraId="34F9939A" w14:textId="606D6870" w:rsidR="00D70B30" w:rsidRPr="00B21820" w:rsidRDefault="00D70B30" w:rsidP="00D70B30">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sz w:val="24"/>
          <w:lang w:val="es-AR"/>
        </w:rPr>
        <w:lastRenderedPageBreak/>
        <w:t>En ese tenor, resulta conveniente su trámite de forma unificada para mejor resolver y evitar la emisión de resoluciones contradictorias, fue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0C4F6F6" w14:textId="6F42F549" w:rsidR="00D70B30" w:rsidRPr="00B21820" w:rsidRDefault="00D70B30" w:rsidP="00D70B30">
      <w:pPr>
        <w:pStyle w:val="Prrafodelista"/>
        <w:spacing w:line="360" w:lineRule="auto"/>
        <w:ind w:left="0"/>
        <w:jc w:val="both"/>
        <w:rPr>
          <w:rFonts w:ascii="Palatino Linotype" w:eastAsia="Calibri" w:hAnsi="Palatino Linotype" w:cs="Arial"/>
          <w:sz w:val="24"/>
          <w:lang w:val="es-AR"/>
        </w:rPr>
      </w:pPr>
    </w:p>
    <w:p w14:paraId="68AB939D" w14:textId="77777777" w:rsidR="00D70B30" w:rsidRPr="00B21820" w:rsidRDefault="00D70B30" w:rsidP="00D70B30">
      <w:pPr>
        <w:pStyle w:val="Prrafodelista"/>
        <w:ind w:left="567" w:right="539"/>
        <w:jc w:val="center"/>
        <w:rPr>
          <w:rFonts w:ascii="Palatino Linotype" w:eastAsia="Calibri" w:hAnsi="Palatino Linotype" w:cs="Arial"/>
          <w:b/>
          <w:bCs/>
          <w:i/>
          <w:iCs/>
          <w:szCs w:val="22"/>
          <w:lang w:val="es-AR"/>
        </w:rPr>
      </w:pPr>
      <w:r w:rsidRPr="00B21820">
        <w:rPr>
          <w:rFonts w:ascii="Palatino Linotype" w:eastAsia="Calibri" w:hAnsi="Palatino Linotype" w:cs="Arial"/>
          <w:b/>
          <w:bCs/>
          <w:i/>
          <w:iCs/>
          <w:szCs w:val="22"/>
          <w:lang w:val="es-AR"/>
        </w:rPr>
        <w:t>Código de Procedimientos Administrativos del Estado de México.</w:t>
      </w:r>
    </w:p>
    <w:p w14:paraId="68A9485F" w14:textId="77777777"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14:paraId="5AC217C9" w14:textId="77777777" w:rsidR="00D70B30" w:rsidRPr="00B21820" w:rsidRDefault="00D70B30" w:rsidP="00D70B30">
      <w:pPr>
        <w:pStyle w:val="Prrafodelista"/>
        <w:ind w:left="567" w:right="539"/>
        <w:jc w:val="both"/>
        <w:rPr>
          <w:rFonts w:ascii="Palatino Linotype" w:eastAsia="Calibri" w:hAnsi="Palatino Linotype" w:cs="Arial"/>
          <w:i/>
          <w:iCs/>
          <w:szCs w:val="22"/>
          <w:lang w:val="es-AR"/>
        </w:rPr>
      </w:pPr>
    </w:p>
    <w:p w14:paraId="1266002C" w14:textId="6E2158B8" w:rsidR="00D70B30" w:rsidRPr="00B21820" w:rsidRDefault="00D70B30" w:rsidP="00D70B30">
      <w:pPr>
        <w:pStyle w:val="Prrafodelista"/>
        <w:ind w:left="567" w:right="539"/>
        <w:jc w:val="center"/>
        <w:rPr>
          <w:rFonts w:ascii="Palatino Linotype" w:eastAsia="Calibri" w:hAnsi="Palatino Linotype" w:cs="Arial"/>
          <w:b/>
          <w:bCs/>
          <w:i/>
          <w:iCs/>
          <w:szCs w:val="22"/>
          <w:lang w:val="es-AR"/>
        </w:rPr>
      </w:pPr>
      <w:r w:rsidRPr="00B21820">
        <w:rPr>
          <w:rFonts w:ascii="Palatino Linotype" w:eastAsia="Calibri" w:hAnsi="Palatino Linotype" w:cs="Arial"/>
          <w:b/>
          <w:bCs/>
          <w:i/>
          <w:iCs/>
          <w:szCs w:val="22"/>
          <w:lang w:val="es-AR"/>
        </w:rPr>
        <w:t>Ley de Transparencia y Acceso a la Información Pública del Estado de México y Municipios</w:t>
      </w:r>
    </w:p>
    <w:p w14:paraId="76C8DB04" w14:textId="7BA412AD" w:rsidR="00D70B30" w:rsidRPr="00B21820" w:rsidRDefault="00D70B30" w:rsidP="00D70B30">
      <w:pPr>
        <w:pStyle w:val="Prrafodelista"/>
        <w:ind w:left="567" w:right="539"/>
        <w:jc w:val="both"/>
        <w:rPr>
          <w:rFonts w:ascii="Palatino Linotype" w:eastAsia="Calibri" w:hAnsi="Palatino Linotype" w:cs="Arial"/>
          <w:i/>
          <w:iCs/>
          <w:szCs w:val="22"/>
          <w:lang w:val="es-AR"/>
        </w:rPr>
      </w:pPr>
      <w:r w:rsidRPr="00B21820">
        <w:rPr>
          <w:rFonts w:ascii="Palatino Linotype" w:eastAsia="Calibri" w:hAnsi="Palatino Linotype" w:cs="Arial"/>
          <w:i/>
          <w:iCs/>
          <w:szCs w:val="22"/>
          <w:lang w:val="es-AR"/>
        </w:rPr>
        <w:t>“Artículo 195. En la tramitación del recurso de revisión se aplicarán supletoriamente las disposiciones contenidas en el Código de Procedimientos Administrativos del Estado de México.”</w:t>
      </w:r>
    </w:p>
    <w:p w14:paraId="64BF9754" w14:textId="77777777" w:rsidR="00D70B30" w:rsidRPr="00B21820" w:rsidRDefault="00D70B30" w:rsidP="00D70B30">
      <w:pPr>
        <w:pStyle w:val="Prrafodelista"/>
        <w:spacing w:line="360" w:lineRule="auto"/>
        <w:ind w:left="0"/>
        <w:jc w:val="both"/>
        <w:rPr>
          <w:rFonts w:ascii="Palatino Linotype" w:eastAsia="Calibri" w:hAnsi="Palatino Linotype" w:cs="Arial"/>
          <w:sz w:val="24"/>
          <w:lang w:val="es-AR"/>
        </w:rPr>
      </w:pPr>
    </w:p>
    <w:p w14:paraId="7601E115" w14:textId="52EE1328" w:rsidR="00423B62" w:rsidRPr="00B21820" w:rsidRDefault="00423B62" w:rsidP="00774CDF">
      <w:pPr>
        <w:pStyle w:val="Prrafodelista"/>
        <w:numPr>
          <w:ilvl w:val="0"/>
          <w:numId w:val="2"/>
        </w:numPr>
        <w:spacing w:line="360" w:lineRule="auto"/>
        <w:ind w:left="0" w:firstLine="0"/>
        <w:jc w:val="both"/>
        <w:rPr>
          <w:rFonts w:ascii="Palatino Linotype" w:eastAsia="Calibri" w:hAnsi="Palatino Linotype" w:cs="Arial"/>
          <w:sz w:val="28"/>
          <w:szCs w:val="28"/>
          <w:lang w:val="es-AR"/>
        </w:rPr>
      </w:pPr>
      <w:r w:rsidRPr="00B21820">
        <w:rPr>
          <w:rFonts w:ascii="Palatino Linotype" w:hAnsi="Palatino Linotype"/>
          <w:color w:val="000000"/>
          <w:sz w:val="24"/>
          <w:szCs w:val="28"/>
        </w:rPr>
        <w:t>El veinte (20) de octubre de dos mil veintiuno, se establecieron los puntos de controversia de los recursos de revisión y se concedió a las partes un término de siete días hábiles contados a partir de la notificación de los acuerdos, para que manifestaran, por cualquier medio, su voluntad de conciliar, de conformidad a lo establecido en los artículos 131 y 132 de la Ley de Protección de Datos Personales en Posesión de Sujetos Obligados del Estado de México y Municipios.</w:t>
      </w:r>
    </w:p>
    <w:p w14:paraId="04BAB112" w14:textId="77777777" w:rsidR="00423B62" w:rsidRPr="00B21820" w:rsidRDefault="00423B62" w:rsidP="00423B62">
      <w:pPr>
        <w:rPr>
          <w:rFonts w:ascii="Palatino Linotype" w:eastAsia="Calibri" w:hAnsi="Palatino Linotype" w:cs="Arial"/>
          <w:lang w:val="es-AR"/>
        </w:rPr>
      </w:pPr>
    </w:p>
    <w:p w14:paraId="4E95D546" w14:textId="584B7E89" w:rsidR="00423B62" w:rsidRPr="00B21820" w:rsidRDefault="00423B62" w:rsidP="00EB5326">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sz w:val="24"/>
          <w:lang w:val="es-AR"/>
        </w:rPr>
        <w:lastRenderedPageBreak/>
        <w:t xml:space="preserve">De </w:t>
      </w:r>
      <w:r w:rsidRPr="00B21820">
        <w:rPr>
          <w:rFonts w:ascii="Palatino Linotype" w:hAnsi="Palatino Linotype"/>
          <w:sz w:val="24"/>
        </w:rPr>
        <w:t xml:space="preserve">las constancias que obran en el expediente electrónico en que se actúa, se advirtió que transcurrido el término de referencia respecto al Recurso de Revisión número </w:t>
      </w:r>
      <w:hyperlink r:id="rId10" w:history="1">
        <w:r w:rsidRPr="00B21820">
          <w:rPr>
            <w:rStyle w:val="Hipervnculo"/>
            <w:rFonts w:ascii="Palatino Linotype" w:hAnsi="Palatino Linotype" w:cs="Arial"/>
            <w:b/>
            <w:bCs/>
            <w:color w:val="auto"/>
            <w:sz w:val="24"/>
            <w:u w:val="none"/>
          </w:rPr>
          <w:t>04943/INFOEM/AD/RR/2021</w:t>
        </w:r>
      </w:hyperlink>
      <w:r w:rsidRPr="00B21820">
        <w:rPr>
          <w:rFonts w:ascii="Palatino Linotype" w:hAnsi="Palatino Linotype"/>
          <w:sz w:val="24"/>
        </w:rPr>
        <w:t xml:space="preserve">, ninguna </w:t>
      </w:r>
      <w:r w:rsidRPr="00B21820">
        <w:rPr>
          <w:rFonts w:ascii="Palatino Linotype" w:hAnsi="Palatino Linotype"/>
          <w:color w:val="000000"/>
          <w:sz w:val="24"/>
        </w:rPr>
        <w:t xml:space="preserve">de las partes manifestó su intención de conciliar, por tanto, mediante acuerdo de fecha tres (03) de diciembre de dos mil veintiuno, se notificó el Acuerdo de Preclusión, que extinguió el derecho de las partes para llevar a cabo una conciliación voluntaria; por otro lado, </w:t>
      </w:r>
      <w:r w:rsidRPr="00B21820">
        <w:rPr>
          <w:rFonts w:ascii="Palatino Linotype" w:hAnsi="Palatino Linotype"/>
          <w:sz w:val="24"/>
        </w:rPr>
        <w:t xml:space="preserve">respecto al Recurso de Revisión número </w:t>
      </w:r>
      <w:hyperlink r:id="rId11" w:history="1">
        <w:r w:rsidRPr="00B21820">
          <w:rPr>
            <w:rStyle w:val="Hipervnculo"/>
            <w:rFonts w:ascii="Palatino Linotype" w:hAnsi="Palatino Linotype" w:cs="Arial"/>
            <w:b/>
            <w:bCs/>
            <w:color w:val="auto"/>
            <w:sz w:val="24"/>
            <w:u w:val="none"/>
          </w:rPr>
          <w:t>05969/INFOEM/AD/RR/2021</w:t>
        </w:r>
      </w:hyperlink>
      <w:r w:rsidRPr="00B21820">
        <w:rPr>
          <w:rFonts w:ascii="Palatino Linotype" w:hAnsi="Palatino Linotype" w:cs="Arial"/>
          <w:bCs/>
          <w:sz w:val="24"/>
        </w:rPr>
        <w:t>, el seis (06) de diciembre de dos mil veintiuno</w:t>
      </w:r>
      <w:r w:rsidRPr="00B21820">
        <w:rPr>
          <w:rFonts w:ascii="Palatino Linotype" w:hAnsi="Palatino Linotype" w:cs="Arial"/>
          <w:b/>
          <w:bCs/>
          <w:sz w:val="24"/>
        </w:rPr>
        <w:t xml:space="preserve">, el SUJETO OBLIGADO </w:t>
      </w:r>
      <w:r w:rsidRPr="00B21820">
        <w:rPr>
          <w:rFonts w:ascii="Palatino Linotype" w:hAnsi="Palatino Linotype" w:cs="Arial"/>
          <w:bCs/>
          <w:sz w:val="24"/>
        </w:rPr>
        <w:t xml:space="preserve">remitió el archivo electrónico denominado </w:t>
      </w:r>
      <w:r w:rsidRPr="00B21820">
        <w:rPr>
          <w:rFonts w:ascii="Palatino Linotype" w:hAnsi="Palatino Linotype" w:cs="Arial"/>
          <w:b/>
          <w:bCs/>
          <w:sz w:val="24"/>
        </w:rPr>
        <w:t>OFICIO DE CONCILIACIÓN CCCEM 05969.pdf,</w:t>
      </w:r>
      <w:r w:rsidRPr="00B21820">
        <w:rPr>
          <w:rFonts w:ascii="Palatino Linotype" w:hAnsi="Palatino Linotype" w:cs="Arial"/>
          <w:bCs/>
          <w:sz w:val="24"/>
        </w:rPr>
        <w:t xml:space="preserve"> mismo que contiene el documento, por medio del cual,</w:t>
      </w:r>
      <w:r w:rsidRPr="00B21820">
        <w:rPr>
          <w:rFonts w:ascii="Palatino Linotype" w:hAnsi="Palatino Linotype" w:cs="Arial"/>
          <w:b/>
          <w:bCs/>
          <w:sz w:val="24"/>
        </w:rPr>
        <w:t xml:space="preserve"> manifestó su voluntad para conciliar con la parte Recurrente</w:t>
      </w:r>
      <w:r w:rsidRPr="00B21820">
        <w:rPr>
          <w:rFonts w:ascii="Palatino Linotype" w:hAnsi="Palatino Linotype" w:cs="Arial"/>
          <w:bCs/>
          <w:sz w:val="24"/>
        </w:rPr>
        <w:t>, sin embargo, el nueve (09) de diciembre de dos mil veintiuno,</w:t>
      </w:r>
      <w:r w:rsidRPr="00B21820">
        <w:rPr>
          <w:rFonts w:ascii="Palatino Linotype" w:hAnsi="Palatino Linotype" w:cs="Arial"/>
          <w:b/>
          <w:bCs/>
          <w:sz w:val="24"/>
        </w:rPr>
        <w:t xml:space="preserve"> </w:t>
      </w:r>
      <w:r w:rsidRPr="00B21820">
        <w:rPr>
          <w:rFonts w:ascii="Palatino Linotype" w:hAnsi="Palatino Linotype" w:cs="Arial"/>
          <w:bCs/>
          <w:sz w:val="24"/>
        </w:rPr>
        <w:t>la Recurrente remitió el archivo electrónico denominado</w:t>
      </w:r>
      <w:r w:rsidRPr="00B21820">
        <w:rPr>
          <w:rFonts w:ascii="Palatino Linotype" w:hAnsi="Palatino Linotype" w:cs="Arial"/>
          <w:b/>
          <w:bCs/>
          <w:sz w:val="24"/>
        </w:rPr>
        <w:t xml:space="preserve"> RESPUESTA_CONCILIACION_0016_CCCEM.pdf, </w:t>
      </w:r>
      <w:r w:rsidRPr="00B21820">
        <w:rPr>
          <w:rFonts w:ascii="Palatino Linotype" w:hAnsi="Palatino Linotype" w:cs="Arial"/>
          <w:bCs/>
          <w:sz w:val="24"/>
        </w:rPr>
        <w:t>mismo que contiene el documento, por medio del cual,</w:t>
      </w:r>
      <w:r w:rsidRPr="00B21820">
        <w:rPr>
          <w:rFonts w:ascii="Palatino Linotype" w:hAnsi="Palatino Linotype" w:cs="Arial"/>
          <w:b/>
          <w:bCs/>
          <w:sz w:val="24"/>
        </w:rPr>
        <w:t xml:space="preserve"> no aceptó conciliar con el SUJETO OBLIGADO; </w:t>
      </w:r>
      <w:r w:rsidRPr="00B21820">
        <w:rPr>
          <w:rFonts w:ascii="Palatino Linotype" w:hAnsi="Palatino Linotype" w:cs="Arial"/>
          <w:bCs/>
          <w:sz w:val="24"/>
        </w:rPr>
        <w:t xml:space="preserve">en consecuencia, </w:t>
      </w:r>
      <w:r w:rsidRPr="00B21820">
        <w:rPr>
          <w:rFonts w:ascii="Palatino Linotype" w:hAnsi="Palatino Linotype"/>
          <w:color w:val="000000"/>
          <w:sz w:val="24"/>
        </w:rPr>
        <w:t>se notificó el Acuerdo de Preclusión, que extinguió el derecho de las partes para llevar a cabo una conciliación voluntaria.</w:t>
      </w:r>
    </w:p>
    <w:p w14:paraId="1528C7DC" w14:textId="77777777" w:rsidR="00423B62" w:rsidRPr="00B21820" w:rsidRDefault="00423B62" w:rsidP="00423B62">
      <w:pPr>
        <w:pStyle w:val="Prrafodelista"/>
        <w:spacing w:line="360" w:lineRule="auto"/>
        <w:ind w:left="0"/>
        <w:jc w:val="both"/>
        <w:rPr>
          <w:rFonts w:ascii="Palatino Linotype" w:eastAsia="Calibri" w:hAnsi="Palatino Linotype" w:cs="Arial"/>
          <w:sz w:val="24"/>
          <w:lang w:val="es-AR"/>
        </w:rPr>
      </w:pPr>
    </w:p>
    <w:p w14:paraId="4B63C361" w14:textId="224A3D92" w:rsidR="00423B62" w:rsidRPr="00B21820" w:rsidRDefault="00423B62" w:rsidP="00423B62">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color w:val="000000" w:themeColor="text1"/>
          <w:sz w:val="24"/>
          <w:lang w:val="es-AR"/>
        </w:rPr>
        <w:t xml:space="preserve">Posteriormente, </w:t>
      </w:r>
      <w:r w:rsidRPr="00B21820">
        <w:rPr>
          <w:rFonts w:ascii="Palatino Linotype" w:hAnsi="Palatino Linotype"/>
          <w:color w:val="000000"/>
          <w:sz w:val="24"/>
        </w:rPr>
        <w:t xml:space="preserve">se puso a disposición de las partes los expedientes electrónicos a efecto de que en un plazo máximo de siete (7) días manifestaran lo que a derecho conviniera, ofrecieran pruebas y alegatos según corresponda al caso concreto, de esta forma para que el </w:t>
      </w:r>
      <w:r w:rsidRPr="00B21820">
        <w:rPr>
          <w:rFonts w:ascii="Palatino Linotype" w:hAnsi="Palatino Linotype"/>
          <w:b/>
          <w:color w:val="000000"/>
          <w:sz w:val="24"/>
        </w:rPr>
        <w:t xml:space="preserve">SUJETO OBLIGADO </w:t>
      </w:r>
      <w:r w:rsidRPr="00B21820">
        <w:rPr>
          <w:rFonts w:ascii="Palatino Linotype" w:hAnsi="Palatino Linotype"/>
          <w:color w:val="000000"/>
          <w:sz w:val="24"/>
        </w:rPr>
        <w:t>presentara el Informe Justificado procedente.</w:t>
      </w:r>
    </w:p>
    <w:p w14:paraId="722CE26C" w14:textId="77777777" w:rsidR="00423B62" w:rsidRPr="00B21820" w:rsidRDefault="00423B62" w:rsidP="00423B62">
      <w:pPr>
        <w:rPr>
          <w:rFonts w:ascii="Palatino Linotype" w:eastAsia="Calibri" w:hAnsi="Palatino Linotype" w:cs="Arial"/>
          <w:lang w:val="es-AR"/>
        </w:rPr>
      </w:pPr>
    </w:p>
    <w:p w14:paraId="5887F0C7" w14:textId="3C5D54FF" w:rsidR="00423B62" w:rsidRPr="00B21820" w:rsidRDefault="00423B62" w:rsidP="00423B62">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sz w:val="24"/>
          <w:lang w:val="es-AR"/>
        </w:rPr>
        <w:t xml:space="preserve">El seis (06) de diciembre de dos mil veintiuno y el ocho (08) de febrero de dos mil veintidós, el </w:t>
      </w:r>
      <w:r w:rsidRPr="00B21820">
        <w:rPr>
          <w:rFonts w:ascii="Palatino Linotype" w:eastAsia="Calibri" w:hAnsi="Palatino Linotype" w:cs="Arial"/>
          <w:b/>
          <w:sz w:val="24"/>
          <w:lang w:val="es-AR"/>
        </w:rPr>
        <w:t>SUJETO OBLIGADO</w:t>
      </w:r>
      <w:r w:rsidRPr="00B21820">
        <w:rPr>
          <w:rFonts w:ascii="Palatino Linotype" w:eastAsia="Calibri" w:hAnsi="Palatino Linotype" w:cs="Arial"/>
          <w:sz w:val="24"/>
          <w:lang w:val="es-AR"/>
        </w:rPr>
        <w:t xml:space="preserve"> rindió los informe justificados </w:t>
      </w:r>
      <w:r w:rsidRPr="00B21820">
        <w:rPr>
          <w:rFonts w:ascii="Palatino Linotype" w:eastAsia="Calibri" w:hAnsi="Palatino Linotype" w:cs="Arial"/>
          <w:sz w:val="24"/>
          <w:lang w:val="es-AR"/>
        </w:rPr>
        <w:lastRenderedPageBreak/>
        <w:t>correspondientes para manifestar lo que ha su derecho conviniera, a través de los siguientes archivos electrónicos:</w:t>
      </w:r>
    </w:p>
    <w:p w14:paraId="717773C5" w14:textId="77777777" w:rsidR="00423B62" w:rsidRPr="00B21820" w:rsidRDefault="00423B62" w:rsidP="00423B62">
      <w:pPr>
        <w:rPr>
          <w:rFonts w:ascii="Palatino Linotype" w:eastAsia="Calibri" w:hAnsi="Palatino Linotype" w:cs="Arial"/>
          <w:lang w:val="es-AR"/>
        </w:rPr>
      </w:pPr>
    </w:p>
    <w:p w14:paraId="05BFAC35" w14:textId="639291DA" w:rsidR="00423B62" w:rsidRPr="00B21820" w:rsidRDefault="006B4CC6" w:rsidP="00423B62">
      <w:pPr>
        <w:rPr>
          <w:rFonts w:ascii="Palatino Linotype" w:hAnsi="Palatino Linotype"/>
          <w:b/>
          <w:sz w:val="22"/>
          <w:szCs w:val="22"/>
        </w:rPr>
      </w:pPr>
      <w:hyperlink r:id="rId12" w:history="1">
        <w:r w:rsidR="00423B62" w:rsidRPr="00B21820">
          <w:rPr>
            <w:rStyle w:val="Hipervnculo"/>
            <w:rFonts w:ascii="Palatino Linotype" w:hAnsi="Palatino Linotype" w:cs="Arial"/>
            <w:b/>
            <w:bCs/>
            <w:color w:val="auto"/>
            <w:sz w:val="22"/>
            <w:szCs w:val="22"/>
            <w:u w:val="none"/>
          </w:rPr>
          <w:t>04943/INFOEM/AD/RR/2021</w:t>
        </w:r>
      </w:hyperlink>
    </w:p>
    <w:p w14:paraId="3C9F0A5D" w14:textId="77777777" w:rsidR="00423B62" w:rsidRPr="00B21820" w:rsidRDefault="00423B62" w:rsidP="00423B62">
      <w:pPr>
        <w:rPr>
          <w:rFonts w:ascii="Palatino Linotype" w:hAnsi="Palatino Linotype"/>
          <w:b/>
          <w:sz w:val="22"/>
          <w:szCs w:val="22"/>
        </w:rPr>
      </w:pPr>
    </w:p>
    <w:p w14:paraId="022ABDCF" w14:textId="4FD1D57A" w:rsidR="00621D70" w:rsidRPr="00B21820" w:rsidRDefault="006B4CC6" w:rsidP="00621D70">
      <w:pPr>
        <w:ind w:left="567"/>
        <w:jc w:val="both"/>
        <w:rPr>
          <w:rFonts w:ascii="Palatino Linotype" w:hAnsi="Palatino Linotype"/>
          <w:b/>
          <w:sz w:val="22"/>
          <w:szCs w:val="22"/>
        </w:rPr>
      </w:pPr>
      <w:hyperlink r:id="rId13" w:tgtFrame="_blank" w:history="1">
        <w:r w:rsidR="00423B62" w:rsidRPr="00B21820">
          <w:rPr>
            <w:rStyle w:val="Hipervnculo"/>
            <w:rFonts w:ascii="Palatino Linotype" w:hAnsi="Palatino Linotype" w:cs="Arial"/>
            <w:b/>
            <w:bCs/>
            <w:color w:val="auto"/>
            <w:sz w:val="22"/>
            <w:szCs w:val="22"/>
            <w:u w:val="none"/>
          </w:rPr>
          <w:t>ACUSE RESPUESTA SOL 00015 SARCOEM.pdf</w:t>
        </w:r>
      </w:hyperlink>
      <w:r w:rsidR="00423B62" w:rsidRPr="00B21820">
        <w:rPr>
          <w:rFonts w:ascii="Palatino Linotype" w:hAnsi="Palatino Linotype"/>
          <w:b/>
          <w:sz w:val="22"/>
          <w:szCs w:val="22"/>
        </w:rPr>
        <w:t>:</w:t>
      </w:r>
      <w:r w:rsidR="00621D70" w:rsidRPr="00B21820">
        <w:rPr>
          <w:rFonts w:ascii="Palatino Linotype" w:hAnsi="Palatino Linotype"/>
          <w:b/>
          <w:sz w:val="22"/>
          <w:szCs w:val="22"/>
        </w:rPr>
        <w:t xml:space="preserve"> </w:t>
      </w:r>
      <w:r w:rsidR="0058567C" w:rsidRPr="00B21820">
        <w:rPr>
          <w:rFonts w:ascii="Palatino Linotype" w:hAnsi="Palatino Linotype"/>
          <w:bCs/>
          <w:sz w:val="22"/>
          <w:szCs w:val="22"/>
        </w:rPr>
        <w:t>Documento de dos fojas que constan del oficio número 206C0201000300S/UT/055/021 de fecha 05 de octubre de 2021, suscrito por la Titular de la Unidad de Transparencia, por medio del cual, la Recurrente acreditó que recibió la información solicitada, con su nombre y firma.</w:t>
      </w:r>
    </w:p>
    <w:p w14:paraId="50EEB87D" w14:textId="7C69CEAD" w:rsidR="00423B62" w:rsidRPr="00B21820" w:rsidRDefault="00621D70" w:rsidP="00423B62">
      <w:pPr>
        <w:ind w:left="567"/>
        <w:rPr>
          <w:rFonts w:ascii="Palatino Linotype" w:hAnsi="Palatino Linotype"/>
          <w:b/>
          <w:sz w:val="22"/>
          <w:szCs w:val="22"/>
        </w:rPr>
      </w:pPr>
      <w:r w:rsidRPr="00B21820">
        <w:rPr>
          <w:rFonts w:ascii="Palatino Linotype" w:hAnsi="Palatino Linotype"/>
          <w:b/>
          <w:sz w:val="22"/>
          <w:szCs w:val="22"/>
        </w:rPr>
        <w:t xml:space="preserve"> </w:t>
      </w:r>
    </w:p>
    <w:p w14:paraId="2374A5FC" w14:textId="7A46A50E" w:rsidR="00423B62" w:rsidRPr="00B21820" w:rsidRDefault="006B4CC6" w:rsidP="0023047E">
      <w:pPr>
        <w:ind w:left="567"/>
        <w:jc w:val="both"/>
        <w:rPr>
          <w:rFonts w:ascii="Palatino Linotype" w:hAnsi="Palatino Linotype" w:cs="Arial"/>
          <w:b/>
          <w:sz w:val="22"/>
          <w:szCs w:val="22"/>
        </w:rPr>
      </w:pPr>
      <w:hyperlink r:id="rId14" w:tgtFrame="_blank" w:history="1">
        <w:r w:rsidR="00423B62" w:rsidRPr="00B21820">
          <w:rPr>
            <w:rStyle w:val="Hipervnculo"/>
            <w:rFonts w:ascii="Palatino Linotype" w:hAnsi="Palatino Linotype" w:cs="Arial"/>
            <w:b/>
            <w:bCs/>
            <w:color w:val="auto"/>
            <w:sz w:val="22"/>
            <w:szCs w:val="22"/>
            <w:u w:val="none"/>
          </w:rPr>
          <w:t>INFORME JUSTIFICADO RR 04943 SOL 15 SARCOEM.pdf</w:t>
        </w:r>
      </w:hyperlink>
      <w:r w:rsidR="0023047E" w:rsidRPr="00B21820">
        <w:rPr>
          <w:rStyle w:val="Hipervnculo"/>
          <w:rFonts w:ascii="Palatino Linotype" w:hAnsi="Palatino Linotype" w:cs="Arial"/>
          <w:b/>
          <w:bCs/>
          <w:color w:val="auto"/>
          <w:sz w:val="22"/>
          <w:szCs w:val="22"/>
          <w:u w:val="none"/>
        </w:rPr>
        <w:t xml:space="preserve">: </w:t>
      </w:r>
      <w:r w:rsidR="0023047E" w:rsidRPr="00B21820">
        <w:rPr>
          <w:rStyle w:val="Hipervnculo"/>
          <w:rFonts w:ascii="Palatino Linotype" w:hAnsi="Palatino Linotype" w:cs="Arial"/>
          <w:color w:val="auto"/>
          <w:sz w:val="22"/>
          <w:szCs w:val="22"/>
          <w:u w:val="none"/>
        </w:rPr>
        <w:t>Documento de seis fojas que constan oficio de fecha 06 de diciembre de 2021, suscrito y signado por la Titular de la Unidad de. Transparencia, por medio del cual</w:t>
      </w:r>
      <w:r w:rsidR="00621D70" w:rsidRPr="00B21820">
        <w:rPr>
          <w:rStyle w:val="Hipervnculo"/>
          <w:rFonts w:ascii="Palatino Linotype" w:hAnsi="Palatino Linotype" w:cs="Arial"/>
          <w:color w:val="auto"/>
          <w:sz w:val="22"/>
          <w:szCs w:val="22"/>
          <w:u w:val="none"/>
        </w:rPr>
        <w:t>,</w:t>
      </w:r>
      <w:r w:rsidR="0023047E" w:rsidRPr="00B21820">
        <w:rPr>
          <w:rStyle w:val="Hipervnculo"/>
          <w:rFonts w:ascii="Palatino Linotype" w:hAnsi="Palatino Linotype" w:cs="Arial"/>
          <w:color w:val="auto"/>
          <w:sz w:val="22"/>
          <w:szCs w:val="22"/>
          <w:u w:val="none"/>
        </w:rPr>
        <w:t xml:space="preserve"> rindió el informe justificado correspondiente </w:t>
      </w:r>
      <w:r w:rsidR="00621D70" w:rsidRPr="00B21820">
        <w:rPr>
          <w:rStyle w:val="Hipervnculo"/>
          <w:rFonts w:ascii="Palatino Linotype" w:hAnsi="Palatino Linotype" w:cs="Arial"/>
          <w:color w:val="auto"/>
          <w:sz w:val="22"/>
          <w:szCs w:val="22"/>
          <w:u w:val="none"/>
        </w:rPr>
        <w:t>donde</w:t>
      </w:r>
      <w:r w:rsidR="0023047E" w:rsidRPr="00B21820">
        <w:rPr>
          <w:rStyle w:val="Hipervnculo"/>
          <w:rFonts w:ascii="Palatino Linotype" w:hAnsi="Palatino Linotype" w:cs="Arial"/>
          <w:color w:val="auto"/>
          <w:sz w:val="22"/>
          <w:szCs w:val="22"/>
          <w:u w:val="none"/>
        </w:rPr>
        <w:t xml:space="preserve"> manifestó</w:t>
      </w:r>
      <w:r w:rsidR="00621D70" w:rsidRPr="00B21820">
        <w:rPr>
          <w:rStyle w:val="Hipervnculo"/>
          <w:rFonts w:ascii="Palatino Linotype" w:hAnsi="Palatino Linotype" w:cs="Arial"/>
          <w:color w:val="auto"/>
          <w:sz w:val="22"/>
          <w:szCs w:val="22"/>
          <w:u w:val="none"/>
        </w:rPr>
        <w:t xml:space="preserve"> que</w:t>
      </w:r>
      <w:r w:rsidR="0023047E" w:rsidRPr="00B21820">
        <w:rPr>
          <w:rStyle w:val="Hipervnculo"/>
          <w:rFonts w:ascii="Palatino Linotype" w:hAnsi="Palatino Linotype" w:cs="Arial"/>
          <w:color w:val="auto"/>
          <w:sz w:val="22"/>
          <w:szCs w:val="22"/>
          <w:u w:val="none"/>
        </w:rPr>
        <w:t xml:space="preserve"> la Recurrente acudió a las oficinas del </w:t>
      </w:r>
      <w:r w:rsidR="0023047E" w:rsidRPr="00B21820">
        <w:rPr>
          <w:rStyle w:val="Hipervnculo"/>
          <w:rFonts w:ascii="Palatino Linotype" w:hAnsi="Palatino Linotype" w:cs="Arial"/>
          <w:b/>
          <w:bCs/>
          <w:color w:val="auto"/>
          <w:sz w:val="22"/>
          <w:szCs w:val="22"/>
          <w:u w:val="none"/>
        </w:rPr>
        <w:t xml:space="preserve">SUJETO OBLIGADO </w:t>
      </w:r>
      <w:r w:rsidR="0023047E" w:rsidRPr="00B21820">
        <w:rPr>
          <w:rStyle w:val="Hipervnculo"/>
          <w:rFonts w:ascii="Palatino Linotype" w:hAnsi="Palatino Linotype" w:cs="Arial"/>
          <w:color w:val="auto"/>
          <w:sz w:val="22"/>
          <w:szCs w:val="22"/>
          <w:u w:val="none"/>
        </w:rPr>
        <w:t>para recibir la información solicitada, misma que</w:t>
      </w:r>
      <w:r w:rsidR="00150101" w:rsidRPr="00B21820">
        <w:rPr>
          <w:rStyle w:val="Hipervnculo"/>
          <w:rFonts w:ascii="Palatino Linotype" w:hAnsi="Palatino Linotype" w:cs="Arial"/>
          <w:color w:val="auto"/>
          <w:sz w:val="22"/>
          <w:szCs w:val="22"/>
          <w:u w:val="none"/>
        </w:rPr>
        <w:t xml:space="preserve"> </w:t>
      </w:r>
      <w:r w:rsidR="0023047E" w:rsidRPr="00B21820">
        <w:rPr>
          <w:rStyle w:val="Hipervnculo"/>
          <w:rFonts w:ascii="Palatino Linotype" w:hAnsi="Palatino Linotype" w:cs="Arial"/>
          <w:color w:val="auto"/>
          <w:sz w:val="22"/>
          <w:szCs w:val="22"/>
          <w:u w:val="none"/>
        </w:rPr>
        <w:t>fue entregada una vez acreditada</w:t>
      </w:r>
      <w:r w:rsidR="00621D70" w:rsidRPr="00B21820">
        <w:rPr>
          <w:rStyle w:val="Hipervnculo"/>
          <w:rFonts w:ascii="Palatino Linotype" w:hAnsi="Palatino Linotype" w:cs="Arial"/>
          <w:color w:val="auto"/>
          <w:sz w:val="22"/>
          <w:szCs w:val="22"/>
          <w:u w:val="none"/>
        </w:rPr>
        <w:t xml:space="preserve"> la</w:t>
      </w:r>
      <w:r w:rsidR="0023047E" w:rsidRPr="00B21820">
        <w:rPr>
          <w:rStyle w:val="Hipervnculo"/>
          <w:rFonts w:ascii="Palatino Linotype" w:hAnsi="Palatino Linotype" w:cs="Arial"/>
          <w:color w:val="auto"/>
          <w:sz w:val="22"/>
          <w:szCs w:val="22"/>
          <w:u w:val="none"/>
        </w:rPr>
        <w:t xml:space="preserve"> identidad y titularidad de los datos personales</w:t>
      </w:r>
      <w:r w:rsidR="00621D70" w:rsidRPr="00B21820">
        <w:rPr>
          <w:rStyle w:val="Hipervnculo"/>
          <w:rFonts w:ascii="Palatino Linotype" w:hAnsi="Palatino Linotype" w:cs="Arial"/>
          <w:color w:val="auto"/>
          <w:sz w:val="22"/>
          <w:szCs w:val="22"/>
          <w:u w:val="none"/>
        </w:rPr>
        <w:t>.</w:t>
      </w:r>
    </w:p>
    <w:p w14:paraId="71287AE2" w14:textId="77777777" w:rsidR="00423B62" w:rsidRPr="00B21820" w:rsidRDefault="00423B62" w:rsidP="00423B62">
      <w:pPr>
        <w:rPr>
          <w:rFonts w:ascii="Palatino Linotype" w:hAnsi="Palatino Linotype"/>
          <w:b/>
          <w:sz w:val="22"/>
          <w:szCs w:val="22"/>
        </w:rPr>
      </w:pPr>
    </w:p>
    <w:p w14:paraId="36278C12" w14:textId="08F24286" w:rsidR="00423B62" w:rsidRPr="00B21820" w:rsidRDefault="006B4CC6" w:rsidP="00423B62">
      <w:pPr>
        <w:rPr>
          <w:rFonts w:ascii="Palatino Linotype" w:hAnsi="Palatino Linotype"/>
          <w:b/>
          <w:sz w:val="22"/>
          <w:szCs w:val="22"/>
        </w:rPr>
      </w:pPr>
      <w:hyperlink r:id="rId15" w:history="1">
        <w:r w:rsidR="00423B62" w:rsidRPr="00B21820">
          <w:rPr>
            <w:rStyle w:val="Hipervnculo"/>
            <w:rFonts w:ascii="Palatino Linotype" w:hAnsi="Palatino Linotype" w:cs="Arial"/>
            <w:b/>
            <w:bCs/>
            <w:color w:val="auto"/>
            <w:sz w:val="22"/>
            <w:szCs w:val="22"/>
            <w:u w:val="none"/>
          </w:rPr>
          <w:t>05969/INFOEM/AD/RR/2021</w:t>
        </w:r>
      </w:hyperlink>
    </w:p>
    <w:p w14:paraId="01908032" w14:textId="77777777" w:rsidR="00423B62" w:rsidRPr="00B21820" w:rsidRDefault="00423B62" w:rsidP="00150101">
      <w:pPr>
        <w:jc w:val="both"/>
        <w:rPr>
          <w:rFonts w:ascii="Palatino Linotype" w:hAnsi="Palatino Linotype" w:cs="Arial"/>
          <w:b/>
          <w:bCs/>
          <w:sz w:val="22"/>
          <w:szCs w:val="22"/>
        </w:rPr>
      </w:pPr>
      <w:r w:rsidRPr="00B21820">
        <w:rPr>
          <w:rFonts w:ascii="Palatino Linotype" w:hAnsi="Palatino Linotype" w:cs="Arial"/>
          <w:sz w:val="22"/>
          <w:szCs w:val="22"/>
        </w:rPr>
        <w:fldChar w:fldCharType="begin"/>
      </w:r>
      <w:r w:rsidRPr="00B21820">
        <w:rPr>
          <w:rFonts w:ascii="Palatino Linotype" w:hAnsi="Palatino Linotype" w:cs="Arial"/>
          <w:sz w:val="22"/>
          <w:szCs w:val="22"/>
        </w:rPr>
        <w:instrText xml:space="preserve"> HYPERLINK "https://www.sarcoem.org.mx/sarcoem/solicitud/downloadAttachOk/1325411.page" \t "_blank" </w:instrText>
      </w:r>
      <w:r w:rsidRPr="00B21820">
        <w:rPr>
          <w:rFonts w:ascii="Palatino Linotype" w:hAnsi="Palatino Linotype" w:cs="Arial"/>
          <w:sz w:val="22"/>
          <w:szCs w:val="22"/>
        </w:rPr>
        <w:fldChar w:fldCharType="separate"/>
      </w:r>
    </w:p>
    <w:p w14:paraId="7225FEF4" w14:textId="53A3E9FE" w:rsidR="00423B62" w:rsidRPr="00B21820" w:rsidRDefault="00423B62" w:rsidP="00150101">
      <w:pPr>
        <w:ind w:left="567" w:right="-28"/>
        <w:jc w:val="both"/>
        <w:rPr>
          <w:rFonts w:ascii="Palatino Linotype" w:hAnsi="Palatino Linotype" w:cs="Arial"/>
          <w:sz w:val="22"/>
          <w:szCs w:val="22"/>
        </w:rPr>
      </w:pPr>
      <w:r w:rsidRPr="00B21820">
        <w:rPr>
          <w:rStyle w:val="Hipervnculo"/>
          <w:rFonts w:ascii="Palatino Linotype" w:hAnsi="Palatino Linotype" w:cs="Arial"/>
          <w:b/>
          <w:bCs/>
          <w:color w:val="auto"/>
          <w:sz w:val="22"/>
          <w:szCs w:val="22"/>
          <w:u w:val="none"/>
        </w:rPr>
        <w:t>ACUSE RESPUESTA SOL 00015 SARCOEM.pdf</w:t>
      </w:r>
      <w:r w:rsidRPr="00B21820">
        <w:rPr>
          <w:rFonts w:ascii="Palatino Linotype" w:hAnsi="Palatino Linotype" w:cs="Arial"/>
          <w:sz w:val="22"/>
          <w:szCs w:val="22"/>
        </w:rPr>
        <w:fldChar w:fldCharType="end"/>
      </w:r>
      <w:r w:rsidRPr="00B21820">
        <w:rPr>
          <w:rFonts w:ascii="Palatino Linotype" w:hAnsi="Palatino Linotype" w:cs="Arial"/>
          <w:sz w:val="22"/>
          <w:szCs w:val="22"/>
        </w:rPr>
        <w:t>:</w:t>
      </w:r>
      <w:r w:rsidR="0058567C" w:rsidRPr="00B21820">
        <w:rPr>
          <w:rFonts w:ascii="Palatino Linotype" w:hAnsi="Palatino Linotype" w:cs="Arial"/>
          <w:sz w:val="22"/>
          <w:szCs w:val="22"/>
        </w:rPr>
        <w:t xml:space="preserve"> Documento de once fojas que constan del</w:t>
      </w:r>
      <w:r w:rsidR="00150101" w:rsidRPr="00B21820">
        <w:rPr>
          <w:rFonts w:ascii="Palatino Linotype" w:hAnsi="Palatino Linotype" w:cs="Arial"/>
          <w:sz w:val="22"/>
          <w:szCs w:val="22"/>
        </w:rPr>
        <w:t xml:space="preserve"> oficio número 206C020100030DS/UT/056/2021, de fecha 05 de octubre de 2021, suscrito por la Titular de la Unidad de Transparencia, por medio del cual la Recurrente acreditó la entrega parcial de la información solicitada, la cual consiste en una copia simple de los documentos que fueron considerados para la evaluación de control de confianza.</w:t>
      </w:r>
    </w:p>
    <w:p w14:paraId="0A4BDF86" w14:textId="77777777" w:rsidR="00150101" w:rsidRPr="00B21820" w:rsidRDefault="00150101" w:rsidP="00150101">
      <w:pPr>
        <w:ind w:left="567" w:right="-28"/>
        <w:jc w:val="both"/>
        <w:rPr>
          <w:rFonts w:ascii="Palatino Linotype" w:hAnsi="Palatino Linotype" w:cs="Arial"/>
          <w:sz w:val="22"/>
          <w:szCs w:val="22"/>
        </w:rPr>
      </w:pPr>
    </w:p>
    <w:p w14:paraId="181AAC03" w14:textId="5303A5E4" w:rsidR="0058567C" w:rsidRPr="00B21820" w:rsidRDefault="006B4CC6" w:rsidP="00150101">
      <w:pPr>
        <w:ind w:left="567" w:right="-28"/>
        <w:jc w:val="both"/>
        <w:rPr>
          <w:rFonts w:ascii="Palatino Linotype" w:hAnsi="Palatino Linotype"/>
          <w:sz w:val="22"/>
          <w:szCs w:val="22"/>
        </w:rPr>
      </w:pPr>
      <w:hyperlink r:id="rId16" w:tgtFrame="_blank" w:history="1">
        <w:r w:rsidR="00423B62" w:rsidRPr="00B21820">
          <w:rPr>
            <w:rStyle w:val="Hipervnculo"/>
            <w:rFonts w:ascii="Palatino Linotype" w:hAnsi="Palatino Linotype" w:cs="Arial"/>
            <w:b/>
            <w:bCs/>
            <w:color w:val="auto"/>
            <w:sz w:val="22"/>
            <w:szCs w:val="22"/>
            <w:u w:val="none"/>
          </w:rPr>
          <w:t>GACETA DEL GOBIERNO 26072021.pdf</w:t>
        </w:r>
      </w:hyperlink>
      <w:r w:rsidR="00423B62" w:rsidRPr="00B21820">
        <w:rPr>
          <w:rFonts w:ascii="Palatino Linotype" w:hAnsi="Palatino Linotype"/>
          <w:sz w:val="22"/>
          <w:szCs w:val="22"/>
        </w:rPr>
        <w:t>:</w:t>
      </w:r>
      <w:r w:rsidR="00150101" w:rsidRPr="00B21820">
        <w:rPr>
          <w:rFonts w:ascii="Palatino Linotype" w:hAnsi="Palatino Linotype"/>
          <w:sz w:val="22"/>
          <w:szCs w:val="22"/>
        </w:rPr>
        <w:t xml:space="preserve"> </w:t>
      </w:r>
      <w:r w:rsidR="0058567C" w:rsidRPr="00B21820">
        <w:rPr>
          <w:rFonts w:ascii="Palatino Linotype" w:hAnsi="Palatino Linotype"/>
          <w:sz w:val="22"/>
          <w:szCs w:val="22"/>
        </w:rPr>
        <w:t xml:space="preserve">Resolución a la Acción de Inconstitucionalidad 88/2018, emitida por la Suprema Corte de Justicia de la Nación, en fecha 17 de febrero de 2020, </w:t>
      </w:r>
      <w:r w:rsidR="00B65D00" w:rsidRPr="00B21820">
        <w:rPr>
          <w:rFonts w:ascii="Palatino Linotype" w:hAnsi="Palatino Linotype"/>
          <w:sz w:val="22"/>
          <w:szCs w:val="22"/>
        </w:rPr>
        <w:t>y pu</w:t>
      </w:r>
      <w:r w:rsidR="00150101" w:rsidRPr="00B21820">
        <w:rPr>
          <w:rFonts w:ascii="Palatino Linotype" w:hAnsi="Palatino Linotype"/>
          <w:sz w:val="22"/>
          <w:szCs w:val="22"/>
        </w:rPr>
        <w:t>blicada en el Periódico Oficial “Gaceta del Gobierno”, el 26 de julio de 2021, donde se reconoce la validez del artículo 109 último párrafo, respecto a la confidencialidad del resultado y expediente de evaluación de control de confianza.</w:t>
      </w:r>
    </w:p>
    <w:p w14:paraId="53B12F66" w14:textId="77777777" w:rsidR="0058567C" w:rsidRPr="00B21820" w:rsidRDefault="0058567C" w:rsidP="00150101">
      <w:pPr>
        <w:ind w:left="567" w:right="-28"/>
        <w:jc w:val="both"/>
        <w:rPr>
          <w:rFonts w:ascii="Palatino Linotype" w:hAnsi="Palatino Linotype"/>
          <w:sz w:val="22"/>
          <w:szCs w:val="22"/>
        </w:rPr>
      </w:pPr>
    </w:p>
    <w:p w14:paraId="63FDE09C" w14:textId="18489345" w:rsidR="00F14A0A" w:rsidRPr="00B21820" w:rsidRDefault="006B4CC6" w:rsidP="005B2FA5">
      <w:pPr>
        <w:ind w:left="567" w:right="-28"/>
        <w:jc w:val="both"/>
        <w:rPr>
          <w:rFonts w:ascii="Palatino Linotype" w:hAnsi="Palatino Linotype" w:cs="Arial"/>
          <w:sz w:val="22"/>
          <w:szCs w:val="22"/>
        </w:rPr>
      </w:pPr>
      <w:hyperlink r:id="rId17" w:tgtFrame="_blank" w:history="1">
        <w:r w:rsidR="00423B62" w:rsidRPr="00B21820">
          <w:rPr>
            <w:rStyle w:val="Hipervnculo"/>
            <w:rFonts w:ascii="Palatino Linotype" w:hAnsi="Palatino Linotype" w:cs="Arial"/>
            <w:b/>
            <w:bCs/>
            <w:color w:val="auto"/>
            <w:sz w:val="22"/>
            <w:szCs w:val="22"/>
            <w:u w:val="none"/>
          </w:rPr>
          <w:t>INFORME JUSTIFICADO 05969 SARCOEM.pdf</w:t>
        </w:r>
      </w:hyperlink>
      <w:r w:rsidR="00423B62" w:rsidRPr="00B21820">
        <w:rPr>
          <w:rFonts w:ascii="Palatino Linotype" w:hAnsi="Palatino Linotype" w:cs="Arial"/>
          <w:sz w:val="22"/>
          <w:szCs w:val="22"/>
        </w:rPr>
        <w:t>:</w:t>
      </w:r>
      <w:r w:rsidR="0058567C" w:rsidRPr="00B21820">
        <w:rPr>
          <w:rFonts w:ascii="Palatino Linotype" w:hAnsi="Palatino Linotype" w:cs="Arial"/>
          <w:sz w:val="22"/>
          <w:szCs w:val="22"/>
        </w:rPr>
        <w:t xml:space="preserve"> </w:t>
      </w:r>
      <w:r w:rsidR="00B65D00" w:rsidRPr="00B21820">
        <w:rPr>
          <w:rFonts w:ascii="Palatino Linotype" w:hAnsi="Palatino Linotype" w:cs="Arial"/>
          <w:sz w:val="22"/>
          <w:szCs w:val="22"/>
        </w:rPr>
        <w:t>Documento</w:t>
      </w:r>
      <w:r w:rsidR="0058567C" w:rsidRPr="00B21820">
        <w:rPr>
          <w:rFonts w:ascii="Palatino Linotype" w:hAnsi="Palatino Linotype" w:cs="Arial"/>
          <w:sz w:val="22"/>
          <w:szCs w:val="22"/>
        </w:rPr>
        <w:t xml:space="preserve"> de trece fojas que constan </w:t>
      </w:r>
      <w:r w:rsidR="00150101" w:rsidRPr="00B21820">
        <w:rPr>
          <w:rFonts w:ascii="Palatino Linotype" w:hAnsi="Palatino Linotype" w:cs="Arial"/>
          <w:sz w:val="22"/>
          <w:szCs w:val="22"/>
        </w:rPr>
        <w:t>del oficio de fecha 08 de febrero de 2022, suscrito y signado por la Titular de la Unidad de Transparencia, por medio del cual, rindió el informe justificado correspondiente</w:t>
      </w:r>
      <w:r w:rsidR="0032327A" w:rsidRPr="00B21820">
        <w:rPr>
          <w:rFonts w:ascii="Palatino Linotype" w:hAnsi="Palatino Linotype" w:cs="Arial"/>
          <w:sz w:val="22"/>
          <w:szCs w:val="22"/>
        </w:rPr>
        <w:t>,</w:t>
      </w:r>
      <w:r w:rsidR="00150101" w:rsidRPr="00B21820">
        <w:rPr>
          <w:rFonts w:ascii="Palatino Linotype" w:hAnsi="Palatino Linotype" w:cs="Arial"/>
          <w:sz w:val="22"/>
          <w:szCs w:val="22"/>
        </w:rPr>
        <w:t xml:space="preserve"> </w:t>
      </w:r>
      <w:r w:rsidR="0032327A" w:rsidRPr="00B21820">
        <w:rPr>
          <w:rFonts w:ascii="Palatino Linotype" w:hAnsi="Palatino Linotype" w:cs="Arial"/>
          <w:sz w:val="22"/>
          <w:szCs w:val="22"/>
        </w:rPr>
        <w:t>donde</w:t>
      </w:r>
      <w:r w:rsidR="00150101" w:rsidRPr="00B21820">
        <w:rPr>
          <w:rFonts w:ascii="Palatino Linotype" w:hAnsi="Palatino Linotype" w:cs="Arial"/>
          <w:sz w:val="22"/>
          <w:szCs w:val="22"/>
        </w:rPr>
        <w:t xml:space="preserve"> manifestó </w:t>
      </w:r>
      <w:r w:rsidR="00F14A0A" w:rsidRPr="00B21820">
        <w:rPr>
          <w:rFonts w:ascii="Palatino Linotype" w:hAnsi="Palatino Linotype" w:cs="Arial"/>
          <w:sz w:val="22"/>
          <w:szCs w:val="22"/>
        </w:rPr>
        <w:t>que</w:t>
      </w:r>
      <w:r w:rsidR="0032327A" w:rsidRPr="00B21820">
        <w:rPr>
          <w:rFonts w:ascii="Palatino Linotype" w:hAnsi="Palatino Linotype" w:cs="Arial"/>
          <w:sz w:val="22"/>
          <w:szCs w:val="22"/>
        </w:rPr>
        <w:t xml:space="preserve">, se hizo entrega parcial </w:t>
      </w:r>
      <w:r w:rsidR="00B65D00" w:rsidRPr="00B21820">
        <w:rPr>
          <w:rFonts w:ascii="Palatino Linotype" w:hAnsi="Palatino Linotype" w:cs="Arial"/>
          <w:sz w:val="22"/>
          <w:szCs w:val="22"/>
        </w:rPr>
        <w:t>de la información contemplando ú</w:t>
      </w:r>
      <w:r w:rsidR="0032327A" w:rsidRPr="00B21820">
        <w:rPr>
          <w:rFonts w:ascii="Palatino Linotype" w:hAnsi="Palatino Linotype" w:cs="Arial"/>
          <w:sz w:val="22"/>
          <w:szCs w:val="22"/>
        </w:rPr>
        <w:t>nicamente el resultado único e integral derivado de la evalu</w:t>
      </w:r>
      <w:r w:rsidR="00B65D00" w:rsidRPr="00B21820">
        <w:rPr>
          <w:rFonts w:ascii="Palatino Linotype" w:hAnsi="Palatino Linotype" w:cs="Arial"/>
          <w:sz w:val="22"/>
          <w:szCs w:val="22"/>
        </w:rPr>
        <w:t>a</w:t>
      </w:r>
      <w:r w:rsidR="0032327A" w:rsidRPr="00B21820">
        <w:rPr>
          <w:rFonts w:ascii="Palatino Linotype" w:hAnsi="Palatino Linotype" w:cs="Arial"/>
          <w:sz w:val="22"/>
          <w:szCs w:val="22"/>
        </w:rPr>
        <w:t xml:space="preserve">ción de </w:t>
      </w:r>
      <w:r w:rsidR="0032327A" w:rsidRPr="00B21820">
        <w:rPr>
          <w:rFonts w:ascii="Palatino Linotype" w:hAnsi="Palatino Linotype" w:cs="Arial"/>
          <w:sz w:val="22"/>
          <w:szCs w:val="22"/>
        </w:rPr>
        <w:lastRenderedPageBreak/>
        <w:t>control de confianza y los documentos que contienen los datos personales de la</w:t>
      </w:r>
      <w:r w:rsidR="005B2FA5" w:rsidRPr="00B21820">
        <w:rPr>
          <w:rFonts w:ascii="Palatino Linotype" w:hAnsi="Palatino Linotype" w:cs="Arial"/>
          <w:sz w:val="22"/>
          <w:szCs w:val="22"/>
        </w:rPr>
        <w:t xml:space="preserve"> evaluada, en este caso la</w:t>
      </w:r>
      <w:r w:rsidR="0032327A" w:rsidRPr="00B21820">
        <w:rPr>
          <w:rFonts w:ascii="Palatino Linotype" w:hAnsi="Palatino Linotype" w:cs="Arial"/>
          <w:sz w:val="22"/>
          <w:szCs w:val="22"/>
        </w:rPr>
        <w:t xml:space="preserve"> Recurrente</w:t>
      </w:r>
      <w:r w:rsidR="005B2FA5" w:rsidRPr="00B21820">
        <w:rPr>
          <w:rFonts w:ascii="Palatino Linotype" w:hAnsi="Palatino Linotype" w:cs="Arial"/>
          <w:sz w:val="22"/>
          <w:szCs w:val="22"/>
        </w:rPr>
        <w:t>;</w:t>
      </w:r>
      <w:r w:rsidR="0032327A" w:rsidRPr="00B21820">
        <w:rPr>
          <w:rFonts w:ascii="Palatino Linotype" w:hAnsi="Palatino Linotype" w:cs="Arial"/>
          <w:sz w:val="22"/>
          <w:szCs w:val="22"/>
        </w:rPr>
        <w:t xml:space="preserve"> toda vez que, existen </w:t>
      </w:r>
      <w:r w:rsidR="005B2FA5" w:rsidRPr="00B21820">
        <w:rPr>
          <w:rFonts w:ascii="Palatino Linotype" w:hAnsi="Palatino Linotype" w:cs="Arial"/>
          <w:sz w:val="22"/>
          <w:szCs w:val="22"/>
        </w:rPr>
        <w:t xml:space="preserve">impedimentos legales relacionados con la reserva y confidencialidad del expediente de dicha evaluación. Aunado a lo anterior, señaló que </w:t>
      </w:r>
      <w:r w:rsidR="0032327A" w:rsidRPr="00B21820">
        <w:rPr>
          <w:rFonts w:ascii="Palatino Linotype" w:hAnsi="Palatino Linotype" w:cs="Arial"/>
          <w:sz w:val="22"/>
          <w:szCs w:val="22"/>
        </w:rPr>
        <w:t xml:space="preserve">la clasificación realizada a la información solicitada fue en cumplimiento a la Ley General del Sistema Nacional de Seguridad Pública y la Ley de Seguridad del Estado de México, las cuales establecen </w:t>
      </w:r>
      <w:r w:rsidR="00F14A0A" w:rsidRPr="00B21820">
        <w:rPr>
          <w:rFonts w:ascii="Palatino Linotype" w:hAnsi="Palatino Linotype" w:cs="Arial"/>
          <w:sz w:val="22"/>
          <w:szCs w:val="22"/>
        </w:rPr>
        <w:t xml:space="preserve">la reserva y confidencialidad del resultado y expediente de evaluación de control de confianza </w:t>
      </w:r>
      <w:r w:rsidR="0032327A" w:rsidRPr="00B21820">
        <w:rPr>
          <w:rFonts w:ascii="Palatino Linotype" w:hAnsi="Palatino Linotype" w:cs="Arial"/>
          <w:sz w:val="22"/>
          <w:szCs w:val="22"/>
        </w:rPr>
        <w:t xml:space="preserve">a fin de </w:t>
      </w:r>
      <w:r w:rsidR="00F14A0A" w:rsidRPr="00B21820">
        <w:rPr>
          <w:rFonts w:ascii="Palatino Linotype" w:hAnsi="Palatino Linotype" w:cs="Arial"/>
          <w:sz w:val="22"/>
          <w:szCs w:val="22"/>
        </w:rPr>
        <w:t>proteger la integridad de la misma, por ser considerada como una herramienta esencial para valorar el ingreso, la permanencia y/o la promoción de los integrante</w:t>
      </w:r>
      <w:r w:rsidR="00B65D00" w:rsidRPr="00B21820">
        <w:rPr>
          <w:rFonts w:ascii="Palatino Linotype" w:hAnsi="Palatino Linotype" w:cs="Arial"/>
          <w:sz w:val="22"/>
          <w:szCs w:val="22"/>
        </w:rPr>
        <w:t>s de las Instituciones de Seguri</w:t>
      </w:r>
      <w:r w:rsidR="00F14A0A" w:rsidRPr="00B21820">
        <w:rPr>
          <w:rFonts w:ascii="Palatino Linotype" w:hAnsi="Palatino Linotype" w:cs="Arial"/>
          <w:sz w:val="22"/>
          <w:szCs w:val="22"/>
        </w:rPr>
        <w:t>dad Pública</w:t>
      </w:r>
      <w:r w:rsidR="0032327A" w:rsidRPr="00B21820">
        <w:rPr>
          <w:rFonts w:ascii="Palatino Linotype" w:hAnsi="Palatino Linotype" w:cs="Arial"/>
          <w:sz w:val="22"/>
          <w:szCs w:val="22"/>
        </w:rPr>
        <w:t>.</w:t>
      </w:r>
    </w:p>
    <w:p w14:paraId="253E0DC6" w14:textId="77777777" w:rsidR="00423B62" w:rsidRPr="00B21820" w:rsidRDefault="00423B62" w:rsidP="00423B62">
      <w:pPr>
        <w:rPr>
          <w:rFonts w:ascii="Palatino Linotype" w:eastAsia="Calibri" w:hAnsi="Palatino Linotype" w:cs="Arial"/>
          <w:lang w:val="es-AR"/>
        </w:rPr>
      </w:pPr>
    </w:p>
    <w:p w14:paraId="700A5858" w14:textId="604C789D" w:rsidR="00423B62" w:rsidRPr="00B21820" w:rsidRDefault="00423B62" w:rsidP="00423B62">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sz w:val="24"/>
          <w:lang w:val="es-AR"/>
        </w:rPr>
        <w:t xml:space="preserve">Ahora bien, respecto al recurso de revisión número </w:t>
      </w:r>
      <w:hyperlink r:id="rId18" w:history="1">
        <w:r w:rsidRPr="00B21820">
          <w:rPr>
            <w:rStyle w:val="Hipervnculo"/>
            <w:rFonts w:ascii="Palatino Linotype" w:hAnsi="Palatino Linotype" w:cs="Arial"/>
            <w:b/>
            <w:bCs/>
            <w:color w:val="auto"/>
            <w:sz w:val="24"/>
            <w:u w:val="none"/>
          </w:rPr>
          <w:t>04943/INFOEM/AD/RR/2021</w:t>
        </w:r>
      </w:hyperlink>
      <w:r w:rsidRPr="00B21820">
        <w:rPr>
          <w:rFonts w:ascii="Palatino Linotype" w:hAnsi="Palatino Linotype"/>
          <w:b/>
          <w:sz w:val="24"/>
        </w:rPr>
        <w:t xml:space="preserve"> </w:t>
      </w:r>
      <w:r w:rsidRPr="00B21820">
        <w:rPr>
          <w:rFonts w:ascii="Palatino Linotype" w:eastAsia="Calibri" w:hAnsi="Palatino Linotype" w:cs="Arial"/>
          <w:sz w:val="24"/>
          <w:lang w:val="es-AR"/>
        </w:rPr>
        <w:t xml:space="preserve">la Recurrente </w:t>
      </w:r>
      <w:r w:rsidRPr="00B21820">
        <w:rPr>
          <w:rFonts w:ascii="Palatino Linotype" w:hAnsi="Palatino Linotype"/>
          <w:sz w:val="24"/>
        </w:rPr>
        <w:t>no realizó manifestaciones que a su derecho conviniera y asistiera; por otro lado, respecto al recurso de revisión número</w:t>
      </w:r>
      <w:r w:rsidRPr="00B21820">
        <w:rPr>
          <w:rFonts w:ascii="Palatino Linotype" w:hAnsi="Palatino Linotype"/>
          <w:b/>
          <w:sz w:val="24"/>
        </w:rPr>
        <w:t xml:space="preserve"> </w:t>
      </w:r>
      <w:hyperlink r:id="rId19" w:history="1">
        <w:r w:rsidRPr="00B21820">
          <w:rPr>
            <w:rStyle w:val="Hipervnculo"/>
            <w:rFonts w:ascii="Palatino Linotype" w:hAnsi="Palatino Linotype" w:cs="Arial"/>
            <w:b/>
            <w:bCs/>
            <w:color w:val="auto"/>
            <w:sz w:val="24"/>
            <w:u w:val="none"/>
          </w:rPr>
          <w:t>05969/INFOEM/AD/RR/2021</w:t>
        </w:r>
      </w:hyperlink>
      <w:r w:rsidRPr="00B21820">
        <w:rPr>
          <w:rFonts w:ascii="Palatino Linotype" w:hAnsi="Palatino Linotype"/>
          <w:b/>
          <w:sz w:val="24"/>
        </w:rPr>
        <w:t xml:space="preserve"> </w:t>
      </w:r>
      <w:r w:rsidRPr="00B21820">
        <w:rPr>
          <w:rFonts w:ascii="Palatino Linotype" w:hAnsi="Palatino Linotype"/>
          <w:sz w:val="24"/>
        </w:rPr>
        <w:t>remitió los siguientes archivos electrónicos:</w:t>
      </w:r>
    </w:p>
    <w:p w14:paraId="70BBF666" w14:textId="77777777" w:rsidR="00D70B30" w:rsidRPr="00B21820" w:rsidRDefault="00D70B30" w:rsidP="00D70B30">
      <w:pPr>
        <w:pStyle w:val="Prrafodelista"/>
        <w:spacing w:line="360" w:lineRule="auto"/>
        <w:ind w:left="0"/>
        <w:jc w:val="both"/>
        <w:rPr>
          <w:rFonts w:ascii="Palatino Linotype" w:eastAsia="Calibri" w:hAnsi="Palatino Linotype" w:cs="Arial"/>
          <w:sz w:val="24"/>
          <w:lang w:val="es-AR"/>
        </w:rPr>
      </w:pPr>
    </w:p>
    <w:p w14:paraId="2152AD2D" w14:textId="1DCE0E63" w:rsidR="006B5623" w:rsidRPr="00B21820" w:rsidRDefault="006B4CC6" w:rsidP="00621D70">
      <w:pPr>
        <w:ind w:left="567" w:right="539"/>
        <w:jc w:val="both"/>
        <w:rPr>
          <w:rStyle w:val="Hipervnculo"/>
          <w:rFonts w:ascii="Palatino Linotype" w:hAnsi="Palatino Linotype" w:cs="Arial"/>
          <w:color w:val="auto"/>
          <w:sz w:val="22"/>
          <w:szCs w:val="22"/>
          <w:u w:val="none"/>
        </w:rPr>
      </w:pPr>
      <w:hyperlink r:id="rId20" w:tgtFrame="_blank" w:history="1">
        <w:r w:rsidR="006B5623" w:rsidRPr="00B21820">
          <w:rPr>
            <w:rStyle w:val="Hipervnculo"/>
            <w:rFonts w:ascii="Palatino Linotype" w:hAnsi="Palatino Linotype" w:cs="Arial"/>
            <w:b/>
            <w:bCs/>
            <w:color w:val="auto"/>
            <w:sz w:val="22"/>
            <w:szCs w:val="22"/>
            <w:u w:val="none"/>
          </w:rPr>
          <w:t>INFORME JUSTIFICADO RR 04943 SOL 15 SARCOEM.pdf</w:t>
        </w:r>
      </w:hyperlink>
      <w:r w:rsidR="006B5623" w:rsidRPr="00B21820">
        <w:rPr>
          <w:rFonts w:ascii="Palatino Linotype" w:hAnsi="Palatino Linotype" w:cs="Arial"/>
          <w:sz w:val="22"/>
          <w:szCs w:val="22"/>
        </w:rPr>
        <w:t>:</w:t>
      </w:r>
      <w:r w:rsidR="00621D70" w:rsidRPr="00B21820">
        <w:rPr>
          <w:rFonts w:ascii="Palatino Linotype" w:hAnsi="Palatino Linotype" w:cs="Arial"/>
          <w:sz w:val="22"/>
          <w:szCs w:val="22"/>
        </w:rPr>
        <w:t xml:space="preserve"> </w:t>
      </w:r>
      <w:r w:rsidR="00621D70" w:rsidRPr="00B21820">
        <w:rPr>
          <w:rStyle w:val="Hipervnculo"/>
          <w:rFonts w:ascii="Palatino Linotype" w:hAnsi="Palatino Linotype" w:cs="Arial"/>
          <w:color w:val="auto"/>
          <w:sz w:val="22"/>
          <w:szCs w:val="22"/>
          <w:u w:val="none"/>
        </w:rPr>
        <w:t xml:space="preserve">Documento de seis fojas que constan oficio de fecha 06 de diciembre de 2021, suscrito y signado por la Titular de la Unidad de. Transparencia, por medio del cual, rindió el informe justificado correspondiente donde manifestó que la Recurrente acudió a las oficinas del </w:t>
      </w:r>
      <w:r w:rsidR="00621D70" w:rsidRPr="00B21820">
        <w:rPr>
          <w:rStyle w:val="Hipervnculo"/>
          <w:rFonts w:ascii="Palatino Linotype" w:hAnsi="Palatino Linotype" w:cs="Arial"/>
          <w:b/>
          <w:bCs/>
          <w:color w:val="auto"/>
          <w:sz w:val="22"/>
          <w:szCs w:val="22"/>
          <w:u w:val="none"/>
        </w:rPr>
        <w:t xml:space="preserve">SUJETO OBLIGADO </w:t>
      </w:r>
      <w:r w:rsidR="00621D70" w:rsidRPr="00B21820">
        <w:rPr>
          <w:rStyle w:val="Hipervnculo"/>
          <w:rFonts w:ascii="Palatino Linotype" w:hAnsi="Palatino Linotype" w:cs="Arial"/>
          <w:color w:val="auto"/>
          <w:sz w:val="22"/>
          <w:szCs w:val="22"/>
          <w:u w:val="none"/>
        </w:rPr>
        <w:t>para recibir la información solicitada, misma que fue entregada una vez acreditada la identidad y titularidad de los datos personales.</w:t>
      </w:r>
    </w:p>
    <w:p w14:paraId="69F6B6D9" w14:textId="77777777" w:rsidR="00621D70" w:rsidRPr="00B21820" w:rsidRDefault="00621D70" w:rsidP="00621D70">
      <w:pPr>
        <w:ind w:left="567" w:right="539"/>
        <w:jc w:val="both"/>
        <w:rPr>
          <w:rFonts w:ascii="Palatino Linotype" w:hAnsi="Palatino Linotype" w:cs="Arial"/>
          <w:szCs w:val="22"/>
        </w:rPr>
      </w:pPr>
    </w:p>
    <w:p w14:paraId="3B8A6FF8" w14:textId="0E98FA7C" w:rsidR="006B5623" w:rsidRPr="00B21820" w:rsidRDefault="006B4CC6" w:rsidP="00621D70">
      <w:pPr>
        <w:ind w:left="567" w:right="539"/>
        <w:jc w:val="both"/>
        <w:rPr>
          <w:rFonts w:ascii="Palatino Linotype" w:hAnsi="Palatino Linotype" w:cs="Arial"/>
          <w:sz w:val="22"/>
          <w:szCs w:val="22"/>
        </w:rPr>
      </w:pPr>
      <w:hyperlink r:id="rId21" w:tgtFrame="_blank" w:history="1">
        <w:r w:rsidR="006B5623" w:rsidRPr="00B21820">
          <w:rPr>
            <w:rStyle w:val="Hipervnculo"/>
            <w:rFonts w:ascii="Palatino Linotype" w:hAnsi="Palatino Linotype" w:cs="Arial"/>
            <w:b/>
            <w:bCs/>
            <w:color w:val="auto"/>
            <w:sz w:val="22"/>
            <w:szCs w:val="22"/>
            <w:u w:val="none"/>
          </w:rPr>
          <w:t>ACUSE RESPUESTA SOL 00015 SARCOEM.pdf</w:t>
        </w:r>
      </w:hyperlink>
      <w:r w:rsidR="006B5623" w:rsidRPr="00B21820">
        <w:rPr>
          <w:rFonts w:ascii="Palatino Linotype" w:hAnsi="Palatino Linotype"/>
          <w:sz w:val="22"/>
          <w:szCs w:val="22"/>
        </w:rPr>
        <w:t>:</w:t>
      </w:r>
      <w:r w:rsidR="00FB3832" w:rsidRPr="00B21820">
        <w:rPr>
          <w:rFonts w:ascii="Palatino Linotype" w:hAnsi="Palatino Linotype"/>
          <w:sz w:val="22"/>
          <w:szCs w:val="22"/>
        </w:rPr>
        <w:t xml:space="preserve"> </w:t>
      </w:r>
      <w:r w:rsidR="00FB3832" w:rsidRPr="00B21820">
        <w:rPr>
          <w:rFonts w:ascii="Palatino Linotype" w:hAnsi="Palatino Linotype"/>
          <w:bCs/>
          <w:sz w:val="22"/>
          <w:szCs w:val="22"/>
        </w:rPr>
        <w:t>Documento de dos fojas que constan del oficio número 206C0201000300S/UT/055/021 de fecha 05 de octubre de 2021, suscrito por la Titular de la Unidad de Transparencia, por medio del cual, la Recurrente acreditó que recibió la información solicitada, con su nombre y firma.</w:t>
      </w:r>
    </w:p>
    <w:p w14:paraId="51DC5F26" w14:textId="77777777" w:rsidR="006B5623" w:rsidRPr="00B21820" w:rsidRDefault="006B5623" w:rsidP="006B5623">
      <w:pPr>
        <w:pStyle w:val="Prrafodelista"/>
        <w:spacing w:line="360" w:lineRule="auto"/>
        <w:ind w:left="0"/>
        <w:jc w:val="both"/>
        <w:rPr>
          <w:rFonts w:ascii="Palatino Linotype" w:eastAsia="Calibri" w:hAnsi="Palatino Linotype" w:cs="Arial"/>
          <w:sz w:val="24"/>
        </w:rPr>
      </w:pPr>
    </w:p>
    <w:p w14:paraId="32D924ED" w14:textId="7194565F"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sz w:val="24"/>
          <w:lang w:val="es-AR"/>
        </w:rPr>
        <w:t xml:space="preserve">El </w:t>
      </w:r>
      <w:r w:rsidR="000112E2" w:rsidRPr="00B21820">
        <w:rPr>
          <w:rFonts w:ascii="Palatino Linotype" w:eastAsia="Calibri" w:hAnsi="Palatino Linotype" w:cs="Arial"/>
          <w:sz w:val="24"/>
          <w:lang w:val="es-AR"/>
        </w:rPr>
        <w:t>trece (13 )</w:t>
      </w:r>
      <w:r w:rsidRPr="00B21820">
        <w:rPr>
          <w:rFonts w:ascii="Palatino Linotype" w:eastAsia="Calibri" w:hAnsi="Palatino Linotype" w:cs="Arial"/>
          <w:sz w:val="24"/>
          <w:lang w:val="es-AR"/>
        </w:rPr>
        <w:t xml:space="preserve">de </w:t>
      </w:r>
      <w:r w:rsidR="000112E2" w:rsidRPr="00B21820">
        <w:rPr>
          <w:rFonts w:ascii="Palatino Linotype" w:eastAsia="Calibri" w:hAnsi="Palatino Linotype" w:cs="Arial"/>
          <w:sz w:val="24"/>
          <w:lang w:val="es-AR"/>
        </w:rPr>
        <w:t>diciembre</w:t>
      </w:r>
      <w:r w:rsidRPr="00B21820">
        <w:rPr>
          <w:rFonts w:ascii="Palatino Linotype" w:eastAsia="Calibri" w:hAnsi="Palatino Linotype" w:cs="Arial"/>
          <w:sz w:val="24"/>
          <w:lang w:val="es-AR"/>
        </w:rPr>
        <w:t xml:space="preserve"> de </w:t>
      </w:r>
      <w:r w:rsidR="000112E2" w:rsidRPr="00B21820">
        <w:rPr>
          <w:rFonts w:ascii="Palatino Linotype" w:eastAsia="Calibri" w:hAnsi="Palatino Linotype" w:cs="Arial"/>
          <w:sz w:val="24"/>
          <w:lang w:val="es-AR"/>
        </w:rPr>
        <w:t>dos mil veintiuno y el veintisiete (27) de octubre de 2022</w:t>
      </w:r>
      <w:r w:rsidRPr="00B21820">
        <w:rPr>
          <w:rFonts w:ascii="Palatino Linotype" w:eastAsia="Calibri" w:hAnsi="Palatino Linotype" w:cs="Arial"/>
          <w:sz w:val="24"/>
          <w:lang w:val="es-AR"/>
        </w:rPr>
        <w:t xml:space="preserve">, </w:t>
      </w:r>
      <w:r w:rsidRPr="00B21820">
        <w:rPr>
          <w:rFonts w:ascii="Palatino Linotype" w:hAnsi="Palatino Linotype" w:cs="Arial"/>
          <w:color w:val="000000" w:themeColor="text1"/>
          <w:sz w:val="24"/>
          <w:lang w:val="es-ES"/>
        </w:rPr>
        <w:t xml:space="preserve">con fundamento en el artículo </w:t>
      </w:r>
      <w:r w:rsidR="00864C49" w:rsidRPr="00B21820">
        <w:rPr>
          <w:rFonts w:ascii="Palatino Linotype" w:hAnsi="Palatino Linotype" w:cs="Arial"/>
          <w:color w:val="000000" w:themeColor="text1"/>
          <w:sz w:val="24"/>
          <w:lang w:val="es-ES"/>
        </w:rPr>
        <w:t>133</w:t>
      </w:r>
      <w:r w:rsidRPr="00B21820">
        <w:rPr>
          <w:rFonts w:ascii="Palatino Linotype" w:hAnsi="Palatino Linotype" w:cs="Arial"/>
          <w:color w:val="000000" w:themeColor="text1"/>
          <w:sz w:val="24"/>
          <w:lang w:val="es-ES"/>
        </w:rPr>
        <w:t xml:space="preserve">, de la Ley de </w:t>
      </w:r>
      <w:r w:rsidR="00864C49" w:rsidRPr="00B21820">
        <w:rPr>
          <w:rFonts w:ascii="Palatino Linotype" w:hAnsi="Palatino Linotype" w:cs="Arial"/>
          <w:color w:val="000000" w:themeColor="text1"/>
          <w:sz w:val="24"/>
          <w:lang w:val="es-ES"/>
        </w:rPr>
        <w:t>Protección de Datos Personales</w:t>
      </w:r>
      <w:r w:rsidRPr="00B21820">
        <w:rPr>
          <w:rFonts w:ascii="Palatino Linotype" w:hAnsi="Palatino Linotype" w:cs="Arial"/>
          <w:color w:val="000000" w:themeColor="text1"/>
          <w:sz w:val="24"/>
          <w:lang w:val="es-ES"/>
        </w:rPr>
        <w:t xml:space="preserve"> </w:t>
      </w:r>
      <w:r w:rsidR="00864C49" w:rsidRPr="00B21820">
        <w:rPr>
          <w:rFonts w:ascii="Palatino Linotype" w:hAnsi="Palatino Linotype" w:cs="Arial"/>
          <w:color w:val="000000" w:themeColor="text1"/>
          <w:sz w:val="24"/>
          <w:lang w:val="es-ES"/>
        </w:rPr>
        <w:t xml:space="preserve">en Posesión de Sujetos Obligados </w:t>
      </w:r>
      <w:r w:rsidRPr="00B21820">
        <w:rPr>
          <w:rFonts w:ascii="Palatino Linotype" w:hAnsi="Palatino Linotype" w:cs="Arial"/>
          <w:color w:val="000000" w:themeColor="text1"/>
          <w:sz w:val="24"/>
          <w:lang w:val="es-ES"/>
        </w:rPr>
        <w:t>del Estado de México y Municipios</w:t>
      </w:r>
      <w:r w:rsidRPr="00B21820">
        <w:rPr>
          <w:rFonts w:ascii="Palatino Linotype" w:hAnsi="Palatino Linotype" w:cs="Arial"/>
          <w:bCs/>
          <w:color w:val="000000" w:themeColor="text1"/>
          <w:sz w:val="24"/>
          <w:lang w:val="es-ES"/>
        </w:rPr>
        <w:t xml:space="preserve"> </w:t>
      </w:r>
      <w:r w:rsidRPr="00B21820">
        <w:rPr>
          <w:rFonts w:ascii="Palatino Linotype" w:hAnsi="Palatino Linotype" w:cs="Arial"/>
          <w:color w:val="000000" w:themeColor="text1"/>
          <w:sz w:val="24"/>
          <w:lang w:val="es-ES"/>
        </w:rPr>
        <w:t xml:space="preserve">se </w:t>
      </w:r>
      <w:r w:rsidRPr="00B21820">
        <w:rPr>
          <w:rFonts w:ascii="Palatino Linotype" w:hAnsi="Palatino Linotype" w:cs="Arial"/>
          <w:color w:val="000000" w:themeColor="text1"/>
          <w:sz w:val="24"/>
          <w:lang w:val="es-ES"/>
        </w:rPr>
        <w:lastRenderedPageBreak/>
        <w:t xml:space="preserve">notificó que el plazo de </w:t>
      </w:r>
      <w:r w:rsidR="000112E2" w:rsidRPr="00B21820">
        <w:rPr>
          <w:rFonts w:ascii="Palatino Linotype" w:hAnsi="Palatino Linotype" w:cs="Arial"/>
          <w:color w:val="000000" w:themeColor="text1"/>
          <w:sz w:val="24"/>
          <w:lang w:val="es-ES"/>
        </w:rPr>
        <w:t>cuarenta</w:t>
      </w:r>
      <w:r w:rsidRPr="00B21820">
        <w:rPr>
          <w:rFonts w:ascii="Palatino Linotype" w:hAnsi="Palatino Linotype" w:cs="Arial"/>
          <w:color w:val="000000" w:themeColor="text1"/>
          <w:sz w:val="24"/>
          <w:lang w:val="es-ES"/>
        </w:rPr>
        <w:t xml:space="preserve"> (</w:t>
      </w:r>
      <w:r w:rsidR="000112E2" w:rsidRPr="00B21820">
        <w:rPr>
          <w:rFonts w:ascii="Palatino Linotype" w:hAnsi="Palatino Linotype" w:cs="Arial"/>
          <w:color w:val="000000" w:themeColor="text1"/>
          <w:sz w:val="24"/>
          <w:lang w:val="es-ES"/>
        </w:rPr>
        <w:t>40</w:t>
      </w:r>
      <w:r w:rsidRPr="00B21820">
        <w:rPr>
          <w:rFonts w:ascii="Palatino Linotype" w:hAnsi="Palatino Linotype" w:cs="Arial"/>
          <w:color w:val="000000" w:themeColor="text1"/>
          <w:sz w:val="24"/>
          <w:lang w:val="es-ES"/>
        </w:rPr>
        <w:t xml:space="preserve">) días para resolver el recurso de revisión sería ampliado por un periodo de </w:t>
      </w:r>
      <w:r w:rsidR="000112E2" w:rsidRPr="00B21820">
        <w:rPr>
          <w:rFonts w:ascii="Palatino Linotype" w:hAnsi="Palatino Linotype" w:cs="Arial"/>
          <w:color w:val="000000" w:themeColor="text1"/>
          <w:sz w:val="24"/>
          <w:lang w:val="es-ES"/>
        </w:rPr>
        <w:t>veinte</w:t>
      </w:r>
      <w:r w:rsidRPr="00B21820">
        <w:rPr>
          <w:rFonts w:ascii="Palatino Linotype" w:hAnsi="Palatino Linotype" w:cs="Arial"/>
          <w:color w:val="000000" w:themeColor="text1"/>
          <w:sz w:val="24"/>
          <w:lang w:val="es-ES"/>
        </w:rPr>
        <w:t xml:space="preserve"> (</w:t>
      </w:r>
      <w:r w:rsidR="000112E2" w:rsidRPr="00B21820">
        <w:rPr>
          <w:rFonts w:ascii="Palatino Linotype" w:hAnsi="Palatino Linotype" w:cs="Arial"/>
          <w:color w:val="000000" w:themeColor="text1"/>
          <w:sz w:val="24"/>
          <w:lang w:val="es-ES"/>
        </w:rPr>
        <w:t>20</w:t>
      </w:r>
      <w:r w:rsidRPr="00B21820">
        <w:rPr>
          <w:rFonts w:ascii="Palatino Linotype" w:hAnsi="Palatino Linotype" w:cs="Arial"/>
          <w:color w:val="000000" w:themeColor="text1"/>
          <w:sz w:val="24"/>
          <w:lang w:val="es-ES"/>
        </w:rPr>
        <w:t>) días hábiles adicionales.</w:t>
      </w:r>
    </w:p>
    <w:p w14:paraId="216C59AA" w14:textId="77777777" w:rsidR="006B5623" w:rsidRPr="00B21820" w:rsidRDefault="006B5623" w:rsidP="006B5623">
      <w:pPr>
        <w:pStyle w:val="Prrafodelista"/>
        <w:spacing w:line="360" w:lineRule="auto"/>
        <w:ind w:left="0"/>
        <w:jc w:val="both"/>
        <w:rPr>
          <w:rFonts w:ascii="Palatino Linotype" w:eastAsia="Calibri" w:hAnsi="Palatino Linotype" w:cs="Arial"/>
          <w:sz w:val="24"/>
          <w:lang w:val="es-AR"/>
        </w:rPr>
      </w:pPr>
    </w:p>
    <w:p w14:paraId="1382DDE1" w14:textId="77777777"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hAnsi="Palatino Linotype"/>
          <w:color w:val="000000" w:themeColor="text1"/>
          <w:sz w:val="24"/>
        </w:rPr>
        <w:t xml:space="preserve">Este </w:t>
      </w:r>
      <w:r w:rsidRPr="00B21820">
        <w:rPr>
          <w:rFonts w:ascii="Palatino Linotype" w:hAnsi="Palatino Linotype"/>
          <w:sz w:val="24"/>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E86C41A" w14:textId="77777777" w:rsidR="006B5623" w:rsidRPr="00B21820" w:rsidRDefault="006B5623" w:rsidP="006B5623">
      <w:pPr>
        <w:rPr>
          <w:rFonts w:ascii="Palatino Linotype" w:hAnsi="Palatino Linotype"/>
        </w:rPr>
      </w:pPr>
    </w:p>
    <w:p w14:paraId="650D77DA" w14:textId="77777777"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hAnsi="Palatino Linotype"/>
          <w:sz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0BBDE9B" w14:textId="77777777" w:rsidR="006B5623" w:rsidRPr="00B21820" w:rsidRDefault="006B5623" w:rsidP="006B5623">
      <w:pPr>
        <w:rPr>
          <w:rFonts w:ascii="Palatino Linotype" w:hAnsi="Palatino Linotype"/>
        </w:rPr>
      </w:pPr>
    </w:p>
    <w:p w14:paraId="6DF2210E" w14:textId="77777777"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EB0C52" w14:textId="77777777" w:rsidR="006B5623" w:rsidRPr="00B21820" w:rsidRDefault="006B5623" w:rsidP="006B5623">
      <w:pPr>
        <w:rPr>
          <w:rFonts w:ascii="Palatino Linotype" w:hAnsi="Palatino Linotype"/>
        </w:rPr>
      </w:pPr>
    </w:p>
    <w:p w14:paraId="7B66214C" w14:textId="77777777"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hAnsi="Palatino Linotype"/>
          <w:sz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185460" w14:textId="77777777" w:rsidR="006B5623" w:rsidRPr="00B21820" w:rsidRDefault="006B5623" w:rsidP="006B5623">
      <w:pPr>
        <w:rPr>
          <w:rFonts w:ascii="Palatino Linotype" w:hAnsi="Palatino Linotype"/>
        </w:rPr>
      </w:pPr>
    </w:p>
    <w:p w14:paraId="326BF72C" w14:textId="77777777"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hAnsi="Palatino Linotype"/>
          <w:sz w:val="24"/>
        </w:rPr>
        <w:t>Por ello, excepcionalmente, si un asunto es resuelto con posterioridad a los plazos señalados por la norma debe analizarse la razonabilidad de dicha dilación atendiendo a los siguientes criterios:</w:t>
      </w:r>
    </w:p>
    <w:p w14:paraId="72F616B7" w14:textId="57ECBEC1" w:rsidR="006B5623" w:rsidRPr="00B21820" w:rsidRDefault="006B5623" w:rsidP="006B5623">
      <w:pPr>
        <w:rPr>
          <w:rFonts w:ascii="Palatino Linotype" w:hAnsi="Palatino Linotype"/>
        </w:rPr>
      </w:pPr>
    </w:p>
    <w:p w14:paraId="1046721E" w14:textId="77777777" w:rsidR="006B5623" w:rsidRPr="00B21820" w:rsidRDefault="006B5623" w:rsidP="006B5623">
      <w:pPr>
        <w:pStyle w:val="Prrafodelista"/>
        <w:numPr>
          <w:ilvl w:val="0"/>
          <w:numId w:val="17"/>
        </w:numPr>
        <w:ind w:left="851" w:right="616" w:hanging="284"/>
        <w:jc w:val="both"/>
        <w:rPr>
          <w:rFonts w:ascii="Palatino Linotype" w:hAnsi="Palatino Linotype"/>
          <w:szCs w:val="22"/>
        </w:rPr>
      </w:pPr>
      <w:r w:rsidRPr="00B21820">
        <w:rPr>
          <w:rFonts w:ascii="Palatino Linotype" w:hAnsi="Palatino Linotype"/>
          <w:szCs w:val="22"/>
        </w:rPr>
        <w:t xml:space="preserve">Complejidad del Asunto: La complejidad de la prueba, la pluralidad de sujetos procesales, el tiempo transcurrido, las características y contexto del recurso. </w:t>
      </w:r>
    </w:p>
    <w:p w14:paraId="79949374" w14:textId="77777777" w:rsidR="006B5623" w:rsidRPr="00B21820" w:rsidRDefault="006B5623" w:rsidP="006B5623">
      <w:pPr>
        <w:pStyle w:val="Prrafodelista"/>
        <w:ind w:left="851" w:right="616" w:hanging="284"/>
        <w:jc w:val="both"/>
        <w:rPr>
          <w:rFonts w:ascii="Palatino Linotype" w:hAnsi="Palatino Linotype"/>
          <w:szCs w:val="22"/>
        </w:rPr>
      </w:pPr>
    </w:p>
    <w:p w14:paraId="53E9CFF0" w14:textId="77777777" w:rsidR="006B5623" w:rsidRPr="00B21820" w:rsidRDefault="006B5623" w:rsidP="006B5623">
      <w:pPr>
        <w:pStyle w:val="Prrafodelista"/>
        <w:numPr>
          <w:ilvl w:val="0"/>
          <w:numId w:val="17"/>
        </w:numPr>
        <w:ind w:left="851" w:right="616" w:hanging="284"/>
        <w:jc w:val="both"/>
        <w:rPr>
          <w:rFonts w:ascii="Palatino Linotype" w:hAnsi="Palatino Linotype"/>
          <w:szCs w:val="22"/>
        </w:rPr>
      </w:pPr>
      <w:r w:rsidRPr="00B21820">
        <w:rPr>
          <w:rFonts w:ascii="Palatino Linotype" w:hAnsi="Palatino Linotype"/>
          <w:szCs w:val="22"/>
        </w:rPr>
        <w:t>Actividad Procesal del interesado. Acciones u omisiones del interesado.</w:t>
      </w:r>
    </w:p>
    <w:p w14:paraId="4BDAFB56" w14:textId="77777777" w:rsidR="006B5623" w:rsidRPr="00B21820" w:rsidRDefault="006B5623" w:rsidP="006B5623">
      <w:pPr>
        <w:ind w:left="851" w:right="616" w:hanging="284"/>
        <w:jc w:val="both"/>
        <w:rPr>
          <w:rFonts w:ascii="Palatino Linotype" w:hAnsi="Palatino Linotype"/>
          <w:sz w:val="22"/>
          <w:szCs w:val="22"/>
        </w:rPr>
      </w:pPr>
    </w:p>
    <w:p w14:paraId="2AE8E138" w14:textId="77777777" w:rsidR="006B5623" w:rsidRPr="00B21820" w:rsidRDefault="006B5623" w:rsidP="006B5623">
      <w:pPr>
        <w:pStyle w:val="Prrafodelista"/>
        <w:numPr>
          <w:ilvl w:val="0"/>
          <w:numId w:val="17"/>
        </w:numPr>
        <w:ind w:left="851" w:right="616" w:hanging="284"/>
        <w:jc w:val="both"/>
        <w:rPr>
          <w:rFonts w:ascii="Palatino Linotype" w:hAnsi="Palatino Linotype"/>
          <w:szCs w:val="22"/>
        </w:rPr>
      </w:pPr>
      <w:r w:rsidRPr="00B21820">
        <w:rPr>
          <w:rFonts w:ascii="Palatino Linotype" w:hAnsi="Palatino Linotype"/>
          <w:szCs w:val="22"/>
        </w:rPr>
        <w:t>Conducta de la Autoridad: Las Acciones u omisiones realizadas en el procedimiento. Así como si la autoridad actuó con la debida diligencia.</w:t>
      </w:r>
    </w:p>
    <w:p w14:paraId="4314E60E" w14:textId="77777777" w:rsidR="006B5623" w:rsidRPr="00B21820" w:rsidRDefault="006B5623" w:rsidP="006B5623">
      <w:pPr>
        <w:pStyle w:val="Prrafodelista"/>
        <w:ind w:left="851" w:right="616" w:hanging="284"/>
        <w:rPr>
          <w:rFonts w:ascii="Palatino Linotype" w:hAnsi="Palatino Linotype"/>
          <w:szCs w:val="22"/>
        </w:rPr>
      </w:pPr>
    </w:p>
    <w:p w14:paraId="305ECFED" w14:textId="583FD29C" w:rsidR="006B5623" w:rsidRPr="00B21820" w:rsidRDefault="006B5623" w:rsidP="006B5623">
      <w:pPr>
        <w:ind w:left="851" w:right="616" w:hanging="284"/>
        <w:jc w:val="both"/>
        <w:rPr>
          <w:rFonts w:ascii="Palatino Linotype" w:hAnsi="Palatino Linotype"/>
          <w:sz w:val="22"/>
          <w:szCs w:val="22"/>
        </w:rPr>
      </w:pPr>
      <w:r w:rsidRPr="00B21820">
        <w:rPr>
          <w:rFonts w:ascii="Palatino Linotype" w:hAnsi="Palatino Linotype"/>
          <w:sz w:val="22"/>
          <w:szCs w:val="22"/>
        </w:rPr>
        <w:t>d) La afectación generada en la situación jurídica de la persona involucrada en el proceso: Violación a sus derechos humanos.</w:t>
      </w:r>
    </w:p>
    <w:p w14:paraId="1075BFA9" w14:textId="77777777" w:rsidR="006B5623" w:rsidRPr="00B21820" w:rsidRDefault="006B5623" w:rsidP="006B5623">
      <w:pPr>
        <w:rPr>
          <w:rFonts w:ascii="Palatino Linotype" w:hAnsi="Palatino Linotype"/>
        </w:rPr>
      </w:pPr>
    </w:p>
    <w:p w14:paraId="213FF07E" w14:textId="5903E262"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8"/>
          <w:szCs w:val="28"/>
          <w:lang w:val="es-AR"/>
        </w:rPr>
      </w:pPr>
      <w:r w:rsidRPr="00B21820">
        <w:rPr>
          <w:rFonts w:ascii="Palatino Linotype" w:hAnsi="Palatino Linotype"/>
          <w:sz w:val="24"/>
          <w:szCs w:val="28"/>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10A90E" w14:textId="77777777" w:rsidR="006B5623" w:rsidRPr="00B21820" w:rsidRDefault="006B5623" w:rsidP="006B5623">
      <w:pPr>
        <w:pStyle w:val="Prrafodelista"/>
        <w:spacing w:line="360" w:lineRule="auto"/>
        <w:ind w:left="0"/>
        <w:jc w:val="both"/>
        <w:rPr>
          <w:rFonts w:ascii="Palatino Linotype" w:eastAsia="Calibri" w:hAnsi="Palatino Linotype" w:cs="Arial"/>
          <w:sz w:val="28"/>
          <w:szCs w:val="28"/>
          <w:lang w:val="es-AR"/>
        </w:rPr>
      </w:pPr>
    </w:p>
    <w:p w14:paraId="089A7CB0" w14:textId="6B323202"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8"/>
          <w:szCs w:val="28"/>
          <w:lang w:val="es-AR"/>
        </w:rPr>
      </w:pPr>
      <w:r w:rsidRPr="00B21820">
        <w:rPr>
          <w:rFonts w:ascii="Palatino Linotype" w:hAnsi="Palatino Linotype"/>
          <w:sz w:val="24"/>
          <w:szCs w:val="28"/>
        </w:rPr>
        <w:t xml:space="preserve">Argumento que encuentra sustento en la jurisprudencia P./J. 32/92 emitida por el Pleno de la Suprema Corte de Justicia de la Nación de rubro </w:t>
      </w:r>
      <w:r w:rsidRPr="00B21820">
        <w:rPr>
          <w:rFonts w:ascii="Palatino Linotype" w:hAnsi="Palatino Linotype"/>
          <w:i/>
          <w:sz w:val="24"/>
          <w:szCs w:val="28"/>
        </w:rPr>
        <w:t xml:space="preserve">“TÉRMINOS </w:t>
      </w:r>
      <w:r w:rsidRPr="00B21820">
        <w:rPr>
          <w:rFonts w:ascii="Palatino Linotype" w:hAnsi="Palatino Linotype"/>
          <w:i/>
          <w:sz w:val="24"/>
          <w:szCs w:val="28"/>
        </w:rPr>
        <w:lastRenderedPageBreak/>
        <w:t>PROCESALES. PARA DETERMINAR SI UN FUNCIONARIO JUDICIAL ACTUÓ INDEBIDAMENTE POR NO RESPETARLOS SE DEBE ATENDER AL PRESUPUESTO QUE CONSIDERÓ EL LEGISLADOR AL FIJARLOS Y LAS CARACTERÍSTICAS DEL CASO.”</w:t>
      </w:r>
      <w:r w:rsidRPr="00B21820">
        <w:rPr>
          <w:rFonts w:ascii="Palatino Linotype" w:hAnsi="Palatino Linotype"/>
          <w:sz w:val="24"/>
          <w:szCs w:val="28"/>
        </w:rPr>
        <w:t>, visible en la Gaceta del Seminario Judicial de la Federación con el registro digital 205635.</w:t>
      </w:r>
    </w:p>
    <w:p w14:paraId="6EEB4247" w14:textId="77777777" w:rsidR="006B5623" w:rsidRPr="00B21820" w:rsidRDefault="006B5623" w:rsidP="006B5623">
      <w:pPr>
        <w:rPr>
          <w:rFonts w:ascii="Palatino Linotype" w:eastAsia="Calibri" w:hAnsi="Palatino Linotype" w:cs="Arial"/>
          <w:sz w:val="28"/>
          <w:szCs w:val="28"/>
          <w:lang w:val="es-AR"/>
        </w:rPr>
      </w:pPr>
    </w:p>
    <w:p w14:paraId="1B0743F1" w14:textId="43E8FEB1"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8"/>
          <w:szCs w:val="28"/>
          <w:lang w:val="es-AR"/>
        </w:rPr>
      </w:pPr>
      <w:r w:rsidRPr="00B21820">
        <w:rPr>
          <w:rFonts w:ascii="Palatino Linotype" w:hAnsi="Palatino Linotype"/>
          <w:sz w:val="24"/>
          <w:szCs w:val="28"/>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D952FA" w14:textId="77777777" w:rsidR="006B5623" w:rsidRPr="00B21820" w:rsidRDefault="006B5623" w:rsidP="006B5623">
      <w:pPr>
        <w:rPr>
          <w:rFonts w:ascii="Palatino Linotype" w:eastAsia="Calibri" w:hAnsi="Palatino Linotype" w:cs="Arial"/>
          <w:sz w:val="28"/>
          <w:szCs w:val="28"/>
          <w:lang w:val="es-AR"/>
        </w:rPr>
      </w:pPr>
    </w:p>
    <w:p w14:paraId="32680A54" w14:textId="77777777"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8"/>
          <w:szCs w:val="28"/>
          <w:lang w:val="es-AR"/>
        </w:rPr>
      </w:pPr>
      <w:r w:rsidRPr="00B21820">
        <w:rPr>
          <w:rFonts w:ascii="Palatino Linotype" w:hAnsi="Palatino Linotype"/>
          <w:sz w:val="24"/>
          <w:szCs w:val="28"/>
        </w:rPr>
        <w:t>Por ello, este organismo garante comprometido con la tutela de los derechos humanos confiados señala que este exceso del plazo legal para resolver el presente asunto resulta de carácter excepcional.</w:t>
      </w:r>
    </w:p>
    <w:p w14:paraId="5C60F714" w14:textId="77777777" w:rsidR="006B5623" w:rsidRPr="00B21820" w:rsidRDefault="006B5623" w:rsidP="006B5623">
      <w:pPr>
        <w:rPr>
          <w:rFonts w:ascii="Palatino Linotype" w:hAnsi="Palatino Linotype"/>
          <w:sz w:val="28"/>
          <w:szCs w:val="28"/>
        </w:rPr>
      </w:pPr>
    </w:p>
    <w:p w14:paraId="621214CA" w14:textId="77777777" w:rsidR="006B5623"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8"/>
          <w:szCs w:val="28"/>
          <w:lang w:val="es-AR"/>
        </w:rPr>
      </w:pPr>
      <w:r w:rsidRPr="00B21820">
        <w:rPr>
          <w:rFonts w:ascii="Palatino Linotype" w:hAnsi="Palatino Linotype"/>
          <w:sz w:val="24"/>
          <w:szCs w:val="28"/>
        </w:rPr>
        <w:t>Al respecto, también son de considerar los criterios sostenidos por el Cuarto Tribunal Colegiado en Materia Administrativa del Primer Circuito, cuyos rubros y datos de identificación son los siguientes:</w:t>
      </w:r>
    </w:p>
    <w:p w14:paraId="6AB466D1" w14:textId="695F17E0" w:rsidR="006B5623" w:rsidRPr="00B21820" w:rsidRDefault="006B5623" w:rsidP="006B5623">
      <w:pPr>
        <w:rPr>
          <w:rFonts w:ascii="Palatino Linotype" w:hAnsi="Palatino Linotype"/>
        </w:rPr>
      </w:pPr>
    </w:p>
    <w:p w14:paraId="0D21A47F" w14:textId="77777777" w:rsidR="006B5623" w:rsidRPr="00B21820" w:rsidRDefault="006B5623" w:rsidP="006B5623">
      <w:pPr>
        <w:ind w:left="567" w:right="616"/>
        <w:jc w:val="both"/>
        <w:rPr>
          <w:rFonts w:ascii="Palatino Linotype" w:hAnsi="Palatino Linotype"/>
          <w:sz w:val="22"/>
        </w:rPr>
      </w:pPr>
      <w:r w:rsidRPr="00B21820">
        <w:rPr>
          <w:rFonts w:ascii="Palatino Linotype" w:hAnsi="Palatino Linotype"/>
          <w:i/>
          <w:sz w:val="22"/>
        </w:rPr>
        <w:lastRenderedPageBreak/>
        <w:t>“PLAZO RAZONABLE PARA RESOLVER. DIMENSIÓN Y EFECTOS DE ESTE CONCEPTO CUANDO SE ADUCE EXCESIVA CARGA DE TRABAJO.”</w:t>
      </w:r>
      <w:r w:rsidRPr="00B21820">
        <w:rPr>
          <w:rFonts w:ascii="Palatino Linotype" w:hAnsi="Palatino Linotype"/>
          <w:sz w:val="22"/>
        </w:rPr>
        <w:t xml:space="preserve"> consultable en el Seminario Judicial de la Federación y su gaceta, con el registro digital 2002351.</w:t>
      </w:r>
    </w:p>
    <w:p w14:paraId="5EB04472" w14:textId="77777777" w:rsidR="006B5623" w:rsidRPr="00B21820" w:rsidRDefault="006B5623" w:rsidP="006B5623">
      <w:pPr>
        <w:tabs>
          <w:tab w:val="left" w:pos="2070"/>
        </w:tabs>
        <w:ind w:left="567" w:right="616"/>
        <w:jc w:val="both"/>
        <w:rPr>
          <w:rFonts w:ascii="Palatino Linotype" w:hAnsi="Palatino Linotype"/>
          <w:b/>
          <w:sz w:val="22"/>
        </w:rPr>
      </w:pPr>
      <w:r w:rsidRPr="00B21820">
        <w:rPr>
          <w:rFonts w:ascii="Palatino Linotype" w:hAnsi="Palatino Linotype"/>
          <w:b/>
          <w:sz w:val="22"/>
        </w:rPr>
        <w:tab/>
      </w:r>
    </w:p>
    <w:p w14:paraId="0023EAEF" w14:textId="21315670" w:rsidR="006B5623" w:rsidRPr="00B21820" w:rsidRDefault="006B5623" w:rsidP="006B5623">
      <w:pPr>
        <w:ind w:left="567" w:right="616"/>
        <w:jc w:val="both"/>
        <w:rPr>
          <w:rFonts w:ascii="Palatino Linotype" w:hAnsi="Palatino Linotype"/>
          <w:sz w:val="22"/>
        </w:rPr>
      </w:pPr>
      <w:r w:rsidRPr="00B21820">
        <w:rPr>
          <w:rFonts w:ascii="Palatino Linotype" w:hAnsi="Palatino Linotype"/>
          <w:i/>
          <w:sz w:val="22"/>
        </w:rPr>
        <w:t>“PLAZO RAZONABLE PARA RESOLVER. CONCEPTO Y ELEMENTOS QUE LO INTEGRAN A LA LUZ DEL DERECHO INTERNACIONAL DE LOS DERECHOS HUMANOS.”</w:t>
      </w:r>
      <w:r w:rsidRPr="00B21820">
        <w:rPr>
          <w:rFonts w:ascii="Palatino Linotype" w:hAnsi="Palatino Linotype"/>
          <w:sz w:val="22"/>
        </w:rPr>
        <w:t>, visible en el Seminario Judicial de la Federación y su gaceta, con el registro digital 2002350.</w:t>
      </w:r>
    </w:p>
    <w:p w14:paraId="6411777B" w14:textId="77777777" w:rsidR="006B5623" w:rsidRPr="00B21820" w:rsidRDefault="006B5623" w:rsidP="006B5623">
      <w:pPr>
        <w:rPr>
          <w:rFonts w:ascii="Palatino Linotype" w:hAnsi="Palatino Linotype"/>
        </w:rPr>
      </w:pPr>
    </w:p>
    <w:p w14:paraId="2BB0C9AF" w14:textId="75E89F50" w:rsidR="00423B62" w:rsidRPr="00B21820" w:rsidRDefault="006B5623" w:rsidP="006B5623">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hAnsi="Palatino Linotype"/>
          <w:sz w:val="24"/>
        </w:rPr>
        <w:t>Por ello, este Organismo Garante comprometido con la tutela de los derechos humanos confiados, señala que este exceso de plazo legal para resolver el presente asunto resulta de carácter excepcional</w:t>
      </w:r>
      <w:r w:rsidR="00D70B30" w:rsidRPr="00B21820">
        <w:rPr>
          <w:rFonts w:ascii="Palatino Linotype" w:hAnsi="Palatino Linotype"/>
          <w:sz w:val="24"/>
        </w:rPr>
        <w:t>.</w:t>
      </w:r>
    </w:p>
    <w:p w14:paraId="12F60570" w14:textId="77777777" w:rsidR="00423B62" w:rsidRPr="00B21820" w:rsidRDefault="00423B62" w:rsidP="00423B62">
      <w:pPr>
        <w:pStyle w:val="Prrafodelista"/>
        <w:spacing w:line="360" w:lineRule="auto"/>
        <w:ind w:left="0"/>
        <w:jc w:val="both"/>
        <w:rPr>
          <w:rFonts w:ascii="Palatino Linotype" w:eastAsia="Calibri" w:hAnsi="Palatino Linotype" w:cs="Arial"/>
          <w:sz w:val="24"/>
          <w:lang w:val="es-AR"/>
        </w:rPr>
      </w:pPr>
    </w:p>
    <w:p w14:paraId="66C09DDC" w14:textId="3D9D7649" w:rsidR="00275D1B" w:rsidRPr="00B21820" w:rsidRDefault="00275D1B" w:rsidP="00AE5C37">
      <w:pPr>
        <w:pStyle w:val="Prrafodelista"/>
        <w:numPr>
          <w:ilvl w:val="0"/>
          <w:numId w:val="2"/>
        </w:numPr>
        <w:spacing w:line="360" w:lineRule="auto"/>
        <w:ind w:left="0" w:firstLine="0"/>
        <w:jc w:val="both"/>
        <w:rPr>
          <w:rFonts w:ascii="Palatino Linotype" w:eastAsia="Calibri" w:hAnsi="Palatino Linotype" w:cs="Arial"/>
          <w:sz w:val="24"/>
          <w:lang w:val="es-AR"/>
        </w:rPr>
      </w:pPr>
      <w:r w:rsidRPr="00B21820">
        <w:rPr>
          <w:rFonts w:ascii="Palatino Linotype" w:eastAsia="Calibri" w:hAnsi="Palatino Linotype" w:cs="Arial"/>
          <w:sz w:val="24"/>
          <w:lang w:val="es-AR"/>
        </w:rPr>
        <w:t xml:space="preserve">El </w:t>
      </w:r>
      <w:r w:rsidR="00423B62" w:rsidRPr="00B21820">
        <w:rPr>
          <w:rFonts w:ascii="Palatino Linotype" w:eastAsia="Calibri" w:hAnsi="Palatino Linotype" w:cs="Arial"/>
          <w:sz w:val="24"/>
          <w:lang w:val="es-AR"/>
        </w:rPr>
        <w:t xml:space="preserve">veintiocho </w:t>
      </w:r>
      <w:r w:rsidR="00ED4D27" w:rsidRPr="00B21820">
        <w:rPr>
          <w:rFonts w:ascii="Palatino Linotype" w:eastAsia="Calibri" w:hAnsi="Palatino Linotype" w:cs="Arial"/>
          <w:sz w:val="24"/>
          <w:lang w:val="es-AR"/>
        </w:rPr>
        <w:t>(</w:t>
      </w:r>
      <w:r w:rsidR="00423B62" w:rsidRPr="00B21820">
        <w:rPr>
          <w:rFonts w:ascii="Palatino Linotype" w:eastAsia="Calibri" w:hAnsi="Palatino Linotype" w:cs="Arial"/>
          <w:sz w:val="24"/>
          <w:lang w:val="es-AR"/>
        </w:rPr>
        <w:t>28</w:t>
      </w:r>
      <w:r w:rsidR="00ED4D27" w:rsidRPr="00B21820">
        <w:rPr>
          <w:rFonts w:ascii="Palatino Linotype" w:eastAsia="Calibri" w:hAnsi="Palatino Linotype" w:cs="Arial"/>
          <w:sz w:val="24"/>
          <w:lang w:val="es-AR"/>
        </w:rPr>
        <w:t xml:space="preserve">) de </w:t>
      </w:r>
      <w:r w:rsidR="00423B62" w:rsidRPr="00B21820">
        <w:rPr>
          <w:rFonts w:ascii="Palatino Linotype" w:eastAsia="Calibri" w:hAnsi="Palatino Linotype" w:cs="Arial"/>
          <w:sz w:val="24"/>
          <w:lang w:val="es-AR"/>
        </w:rPr>
        <w:t>enero</w:t>
      </w:r>
      <w:r w:rsidRPr="00B21820">
        <w:rPr>
          <w:rFonts w:ascii="Palatino Linotype" w:eastAsia="Calibri" w:hAnsi="Palatino Linotype" w:cs="Arial"/>
          <w:sz w:val="24"/>
          <w:lang w:val="es-AR"/>
        </w:rPr>
        <w:t xml:space="preserve"> </w:t>
      </w:r>
      <w:r w:rsidR="00423B62" w:rsidRPr="00B21820">
        <w:rPr>
          <w:rFonts w:ascii="Palatino Linotype" w:eastAsia="Calibri" w:hAnsi="Palatino Linotype" w:cs="Arial"/>
          <w:sz w:val="24"/>
          <w:lang w:val="es-AR"/>
        </w:rPr>
        <w:t xml:space="preserve">y en </w:t>
      </w:r>
      <w:r w:rsidR="00D849A6" w:rsidRPr="00B21820">
        <w:rPr>
          <w:rFonts w:ascii="Palatino Linotype" w:eastAsia="Calibri" w:hAnsi="Palatino Linotype" w:cs="Arial"/>
          <w:sz w:val="24"/>
          <w:lang w:val="es-AR"/>
        </w:rPr>
        <w:t xml:space="preserve">ocho </w:t>
      </w:r>
      <w:r w:rsidR="00423B62" w:rsidRPr="00B21820">
        <w:rPr>
          <w:rFonts w:ascii="Palatino Linotype" w:eastAsia="Calibri" w:hAnsi="Palatino Linotype" w:cs="Arial"/>
          <w:sz w:val="24"/>
          <w:lang w:val="es-AR"/>
        </w:rPr>
        <w:t>(</w:t>
      </w:r>
      <w:r w:rsidR="009F18E0" w:rsidRPr="00B21820">
        <w:rPr>
          <w:rFonts w:ascii="Palatino Linotype" w:eastAsia="Calibri" w:hAnsi="Palatino Linotype" w:cs="Arial"/>
          <w:sz w:val="24"/>
          <w:lang w:val="es-AR"/>
        </w:rPr>
        <w:t>0</w:t>
      </w:r>
      <w:r w:rsidR="00D849A6" w:rsidRPr="00B21820">
        <w:rPr>
          <w:rFonts w:ascii="Palatino Linotype" w:eastAsia="Calibri" w:hAnsi="Palatino Linotype" w:cs="Arial"/>
          <w:sz w:val="24"/>
          <w:lang w:val="es-AR"/>
        </w:rPr>
        <w:t>8</w:t>
      </w:r>
      <w:r w:rsidR="00423B62" w:rsidRPr="00B21820">
        <w:rPr>
          <w:rFonts w:ascii="Palatino Linotype" w:eastAsia="Calibri" w:hAnsi="Palatino Linotype" w:cs="Arial"/>
          <w:sz w:val="24"/>
          <w:lang w:val="es-AR"/>
        </w:rPr>
        <w:t xml:space="preserve">) de </w:t>
      </w:r>
      <w:r w:rsidR="009F18E0" w:rsidRPr="00B21820">
        <w:rPr>
          <w:rFonts w:ascii="Palatino Linotype" w:eastAsia="Calibri" w:hAnsi="Palatino Linotype" w:cs="Arial"/>
          <w:sz w:val="24"/>
          <w:lang w:val="es-AR"/>
        </w:rPr>
        <w:t>noviembre</w:t>
      </w:r>
      <w:r w:rsidR="00423B62" w:rsidRPr="00B21820">
        <w:rPr>
          <w:rFonts w:ascii="Palatino Linotype" w:eastAsia="Calibri" w:hAnsi="Palatino Linotype" w:cs="Arial"/>
          <w:sz w:val="24"/>
          <w:lang w:val="es-AR"/>
        </w:rPr>
        <w:t xml:space="preserve"> de dos mil veintidós</w:t>
      </w:r>
      <w:r w:rsidR="00ED4D27" w:rsidRPr="00B21820">
        <w:rPr>
          <w:rFonts w:ascii="Palatino Linotype" w:eastAsia="Calibri" w:hAnsi="Palatino Linotype" w:cs="Arial"/>
          <w:sz w:val="24"/>
          <w:lang w:val="es-AR"/>
        </w:rPr>
        <w:t>,</w:t>
      </w:r>
      <w:r w:rsidRPr="00B21820">
        <w:rPr>
          <w:rFonts w:ascii="Palatino Linotype" w:eastAsia="Calibri" w:hAnsi="Palatino Linotype" w:cs="Arial"/>
          <w:sz w:val="24"/>
          <w:lang w:val="es-AR"/>
        </w:rPr>
        <w:t xml:space="preserve"> se decretó el</w:t>
      </w:r>
      <w:r w:rsidR="00C025BC" w:rsidRPr="00B21820">
        <w:rPr>
          <w:rFonts w:ascii="Palatino Linotype" w:eastAsia="Calibri" w:hAnsi="Palatino Linotype" w:cs="Arial"/>
          <w:sz w:val="24"/>
          <w:lang w:val="es-AR"/>
        </w:rPr>
        <w:t xml:space="preserve"> cierre de instrucción </w:t>
      </w:r>
      <w:r w:rsidR="00BB1893" w:rsidRPr="00B21820">
        <w:rPr>
          <w:rFonts w:ascii="Palatino Linotype" w:eastAsia="Calibri" w:hAnsi="Palatino Linotype" w:cs="Arial"/>
          <w:sz w:val="24"/>
          <w:lang w:val="es-AR"/>
        </w:rPr>
        <w:t>una</w:t>
      </w:r>
      <w:r w:rsidRPr="00B21820">
        <w:rPr>
          <w:rFonts w:ascii="Palatino Linotype" w:eastAsia="Calibri" w:hAnsi="Palatino Linotype" w:cs="Arial"/>
          <w:sz w:val="24"/>
          <w:lang w:val="es-ES"/>
        </w:rPr>
        <w:t xml:space="preserve"> vez que se cumplió el acuerdo al que llegaron las partes,</w:t>
      </w:r>
      <w:r w:rsidR="00426F01" w:rsidRPr="00B21820">
        <w:rPr>
          <w:rFonts w:ascii="Palatino Linotype" w:eastAsia="Calibri" w:hAnsi="Palatino Linotype" w:cs="Arial"/>
          <w:sz w:val="24"/>
          <w:lang w:val="es-ES"/>
        </w:rPr>
        <w:t xml:space="preserve"> </w:t>
      </w:r>
      <w:r w:rsidR="00C025BC" w:rsidRPr="00B21820">
        <w:rPr>
          <w:rFonts w:ascii="Palatino Linotype" w:hAnsi="Palatino Linotype" w:cs="Arial"/>
          <w:color w:val="000000" w:themeColor="text1"/>
          <w:sz w:val="24"/>
        </w:rPr>
        <w:t>por lo que, la Comisionada</w:t>
      </w:r>
      <w:r w:rsidRPr="00B21820">
        <w:rPr>
          <w:rFonts w:ascii="Palatino Linotype" w:hAnsi="Palatino Linotype" w:cs="Arial"/>
          <w:color w:val="000000" w:themeColor="text1"/>
          <w:sz w:val="24"/>
        </w:rPr>
        <w:t xml:space="preserve"> Ponente ordenó turnar el expediente para su</w:t>
      </w:r>
      <w:r w:rsidR="00C025BC" w:rsidRPr="00B21820">
        <w:rPr>
          <w:rFonts w:ascii="Palatino Linotype" w:hAnsi="Palatino Linotype" w:cs="Arial"/>
          <w:color w:val="000000" w:themeColor="text1"/>
          <w:sz w:val="24"/>
        </w:rPr>
        <w:t xml:space="preserve"> resolución, misma que ahora se </w:t>
      </w:r>
      <w:r w:rsidRPr="00B21820">
        <w:rPr>
          <w:rFonts w:ascii="Palatino Linotype" w:hAnsi="Palatino Linotype" w:cs="Arial"/>
          <w:color w:val="000000" w:themeColor="text1"/>
          <w:sz w:val="24"/>
        </w:rPr>
        <w:t xml:space="preserve">pronuncia; y  - - - - - - - - - - - </w:t>
      </w:r>
      <w:r w:rsidRPr="00B21820">
        <w:rPr>
          <w:rFonts w:ascii="Palatino Linotype" w:hAnsi="Palatino Linotype" w:cs="Arial"/>
          <w:sz w:val="24"/>
        </w:rPr>
        <w:t xml:space="preserve">- - - - - - - - - - - - - - - - - - - </w:t>
      </w:r>
    </w:p>
    <w:p w14:paraId="0674F25E" w14:textId="77777777" w:rsidR="00275D1B" w:rsidRPr="00B21820" w:rsidRDefault="00275D1B" w:rsidP="00AE5C37">
      <w:pPr>
        <w:pStyle w:val="Prrafodelista"/>
        <w:spacing w:line="360" w:lineRule="auto"/>
        <w:ind w:left="0"/>
        <w:jc w:val="both"/>
        <w:rPr>
          <w:rFonts w:ascii="Palatino Linotype" w:eastAsia="Calibri" w:hAnsi="Palatino Linotype" w:cs="Arial"/>
          <w:lang w:val="es-ES"/>
        </w:rPr>
      </w:pPr>
    </w:p>
    <w:p w14:paraId="4F82B3C6" w14:textId="77777777" w:rsidR="00275D1B" w:rsidRPr="00B21820" w:rsidRDefault="00275D1B" w:rsidP="00AE5C37">
      <w:pPr>
        <w:pStyle w:val="Ttulo1"/>
        <w:spacing w:before="0" w:line="360" w:lineRule="auto"/>
        <w:jc w:val="center"/>
        <w:rPr>
          <w:b w:val="0"/>
          <w:szCs w:val="24"/>
        </w:rPr>
      </w:pPr>
      <w:bookmarkStart w:id="4" w:name="_Toc83720363"/>
      <w:r w:rsidRPr="00B21820">
        <w:rPr>
          <w:szCs w:val="24"/>
        </w:rPr>
        <w:t>CONSIDERANDO</w:t>
      </w:r>
      <w:bookmarkEnd w:id="4"/>
      <w:r w:rsidRPr="00B21820">
        <w:rPr>
          <w:szCs w:val="24"/>
        </w:rPr>
        <w:t xml:space="preserve"> </w:t>
      </w:r>
    </w:p>
    <w:p w14:paraId="64379289" w14:textId="77777777" w:rsidR="00275D1B" w:rsidRPr="00B21820" w:rsidRDefault="00275D1B" w:rsidP="00AE5C37">
      <w:pPr>
        <w:spacing w:line="360" w:lineRule="auto"/>
        <w:rPr>
          <w:rFonts w:ascii="Palatino Linotype" w:hAnsi="Palatino Linotype"/>
          <w:lang w:eastAsia="en-US"/>
        </w:rPr>
      </w:pPr>
    </w:p>
    <w:p w14:paraId="42FD8948" w14:textId="77777777" w:rsidR="00275D1B" w:rsidRPr="00B21820" w:rsidRDefault="00275D1B" w:rsidP="00AE5C37">
      <w:pPr>
        <w:pStyle w:val="Ttulo2"/>
        <w:spacing w:before="0" w:line="360" w:lineRule="auto"/>
        <w:rPr>
          <w:rFonts w:ascii="Palatino Linotype" w:hAnsi="Palatino Linotype"/>
          <w:b/>
          <w:color w:val="auto"/>
          <w:sz w:val="24"/>
        </w:rPr>
      </w:pPr>
      <w:bookmarkStart w:id="5" w:name="_Toc83720364"/>
      <w:r w:rsidRPr="00B21820">
        <w:rPr>
          <w:rFonts w:ascii="Palatino Linotype" w:hAnsi="Palatino Linotype"/>
          <w:b/>
          <w:color w:val="auto"/>
          <w:sz w:val="24"/>
        </w:rPr>
        <w:t>PRIMERO. De la competencia</w:t>
      </w:r>
      <w:bookmarkEnd w:id="5"/>
    </w:p>
    <w:p w14:paraId="13885E22" w14:textId="77777777" w:rsidR="00AE5C37" w:rsidRPr="00B21820" w:rsidRDefault="00AE5C37" w:rsidP="00AE5C37">
      <w:pPr>
        <w:rPr>
          <w:lang w:eastAsia="en-US"/>
        </w:rPr>
      </w:pPr>
    </w:p>
    <w:p w14:paraId="7190030F" w14:textId="77777777" w:rsidR="00275D1B" w:rsidRPr="00B21820" w:rsidRDefault="00275D1B" w:rsidP="00AE5C37">
      <w:pPr>
        <w:pStyle w:val="Prrafodelista"/>
        <w:numPr>
          <w:ilvl w:val="0"/>
          <w:numId w:val="2"/>
        </w:numPr>
        <w:spacing w:line="360" w:lineRule="auto"/>
        <w:ind w:left="0" w:firstLine="0"/>
        <w:jc w:val="both"/>
        <w:rPr>
          <w:rFonts w:ascii="Palatino Linotype" w:hAnsi="Palatino Linotype"/>
          <w:sz w:val="24"/>
        </w:rPr>
      </w:pPr>
      <w:r w:rsidRPr="00B21820">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w:t>
      </w:r>
      <w:r w:rsidR="00C025BC" w:rsidRPr="00B21820">
        <w:rPr>
          <w:rFonts w:ascii="Palatino Linotype" w:eastAsia="Calibri" w:hAnsi="Palatino Linotype"/>
          <w:sz w:val="24"/>
        </w:rPr>
        <w:t xml:space="preserve">párrafos trigésimo, trigésimo primero y trigésimo segundo, fracciones I, II, III, IV y V de la Constitución </w:t>
      </w:r>
      <w:r w:rsidR="00C025BC" w:rsidRPr="00B21820">
        <w:rPr>
          <w:rFonts w:ascii="Palatino Linotype" w:eastAsia="Calibri" w:hAnsi="Palatino Linotype"/>
          <w:sz w:val="24"/>
        </w:rPr>
        <w:lastRenderedPageBreak/>
        <w:t>Política del Estado Libre y Soberano de México</w:t>
      </w:r>
      <w:r w:rsidRPr="00B21820">
        <w:rPr>
          <w:rFonts w:ascii="Palatino Linotype" w:eastAsia="Calibri" w:hAnsi="Palatino Linotype"/>
          <w:sz w:val="24"/>
          <w:lang w:val="es-ES"/>
        </w:rPr>
        <w:t>; 1, 3 fracción I, 82, 97, 98, 119, 123, 124, 127, 128 y 133</w:t>
      </w:r>
      <w:r w:rsidRPr="00B21820">
        <w:rPr>
          <w:rFonts w:ascii="Palatino Linotype" w:hAnsi="Palatino Linotype" w:cs="Arial"/>
          <w:sz w:val="24"/>
          <w:lang w:val="es-ES"/>
        </w:rPr>
        <w:t xml:space="preserve"> </w:t>
      </w:r>
      <w:r w:rsidRPr="00B21820">
        <w:rPr>
          <w:rFonts w:ascii="Palatino Linotype" w:eastAsia="Calibri" w:hAnsi="Palatino Linotype"/>
          <w:sz w:val="24"/>
        </w:rPr>
        <w:t>Ley de Protección de Datos Personales en Posesión de Sujetos Obligados del Estado de México y Municipios</w:t>
      </w:r>
      <w:r w:rsidRPr="00B21820">
        <w:rPr>
          <w:rFonts w:ascii="Palatino Linotype" w:eastAsia="Calibri" w:hAnsi="Palatino Linotype" w:cs="Arial"/>
          <w:sz w:val="24"/>
          <w:lang w:val="es-ES"/>
        </w:rPr>
        <w:t>; y 10, 7, 9 fracciones I y XXIV, y 11 del Reglamento Interior del Instituto de Transparencia, Acceso a la Información Pública y Protección de Datos Personales del Estado de México y Municipios.</w:t>
      </w:r>
    </w:p>
    <w:p w14:paraId="69D2132D" w14:textId="77777777" w:rsidR="00C276C7" w:rsidRPr="00B21820" w:rsidRDefault="00C276C7" w:rsidP="00AE5C37">
      <w:pPr>
        <w:pStyle w:val="Prrafodelista"/>
        <w:spacing w:line="360" w:lineRule="auto"/>
        <w:ind w:left="0"/>
        <w:jc w:val="both"/>
        <w:rPr>
          <w:rFonts w:ascii="Palatino Linotype" w:hAnsi="Palatino Linotype"/>
          <w:sz w:val="24"/>
        </w:rPr>
      </w:pPr>
    </w:p>
    <w:p w14:paraId="3B36A361" w14:textId="77777777" w:rsidR="00275D1B" w:rsidRPr="00B21820" w:rsidRDefault="00275D1B" w:rsidP="00AE5C37">
      <w:pPr>
        <w:pStyle w:val="Ttulo2"/>
        <w:spacing w:before="0" w:line="360" w:lineRule="auto"/>
        <w:rPr>
          <w:rFonts w:ascii="Palatino Linotype" w:hAnsi="Palatino Linotype"/>
          <w:b/>
          <w:color w:val="auto"/>
          <w:sz w:val="24"/>
          <w:szCs w:val="24"/>
        </w:rPr>
      </w:pPr>
      <w:bookmarkStart w:id="6" w:name="_Toc83720365"/>
      <w:r w:rsidRPr="00B21820">
        <w:rPr>
          <w:rFonts w:ascii="Palatino Linotype" w:hAnsi="Palatino Linotype"/>
          <w:b/>
          <w:color w:val="auto"/>
          <w:sz w:val="24"/>
          <w:szCs w:val="24"/>
        </w:rPr>
        <w:t>SEGUNDO. De la oportunidad y procedencia.</w:t>
      </w:r>
      <w:bookmarkEnd w:id="6"/>
    </w:p>
    <w:p w14:paraId="3A2687A5" w14:textId="77777777" w:rsidR="00275D1B" w:rsidRPr="00B21820" w:rsidRDefault="00275D1B" w:rsidP="00AE5C37">
      <w:pPr>
        <w:spacing w:line="360" w:lineRule="auto"/>
        <w:rPr>
          <w:lang w:eastAsia="en-US"/>
        </w:rPr>
      </w:pPr>
    </w:p>
    <w:p w14:paraId="732EA2C0" w14:textId="56F8690C" w:rsidR="00275D1B" w:rsidRPr="00B21820" w:rsidRDefault="00275D1B" w:rsidP="00AE5C37">
      <w:pPr>
        <w:pStyle w:val="Prrafodelista"/>
        <w:numPr>
          <w:ilvl w:val="0"/>
          <w:numId w:val="3"/>
        </w:numPr>
        <w:spacing w:line="360" w:lineRule="auto"/>
        <w:ind w:left="0" w:right="49" w:firstLine="0"/>
        <w:jc w:val="both"/>
        <w:rPr>
          <w:rFonts w:ascii="Palatino Linotype" w:hAnsi="Palatino Linotype"/>
          <w:sz w:val="24"/>
        </w:rPr>
      </w:pPr>
      <w:r w:rsidRPr="00B21820">
        <w:rPr>
          <w:rFonts w:ascii="Palatino Linotype" w:eastAsia="Calibri" w:hAnsi="Palatino Linotype" w:cs="Arial"/>
          <w:sz w:val="24"/>
        </w:rPr>
        <w:t>El medio de impugnación fue presentado a través del SARCOEM</w:t>
      </w:r>
      <w:r w:rsidRPr="00B21820">
        <w:rPr>
          <w:rFonts w:ascii="Palatino Linotype" w:eastAsia="Calibri" w:hAnsi="Palatino Linotype" w:cs="Arial"/>
          <w:b/>
          <w:sz w:val="24"/>
        </w:rPr>
        <w:t>,</w:t>
      </w:r>
      <w:r w:rsidRPr="00B21820">
        <w:rPr>
          <w:rFonts w:ascii="Palatino Linotype" w:eastAsia="Calibri" w:hAnsi="Palatino Linotype" w:cs="Arial"/>
          <w:sz w:val="24"/>
        </w:rPr>
        <w:t xml:space="preserve"> en el formato previamente aprobado para tal efecto y </w:t>
      </w:r>
      <w:r w:rsidR="00C276C7" w:rsidRPr="00B21820">
        <w:rPr>
          <w:rFonts w:ascii="Palatino Linotype" w:eastAsia="Calibri" w:hAnsi="Palatino Linotype" w:cs="Arial"/>
          <w:sz w:val="24"/>
        </w:rPr>
        <w:t>dentro del plazo legal de quince</w:t>
      </w:r>
      <w:r w:rsidRPr="00B21820">
        <w:rPr>
          <w:rFonts w:ascii="Palatino Linotype" w:eastAsia="Calibri" w:hAnsi="Palatino Linotype" w:cs="Arial"/>
          <w:sz w:val="24"/>
        </w:rPr>
        <w:t xml:space="preserve"> días hábiles otorgados; para el caso en particular es de señalar que el </w:t>
      </w:r>
      <w:r w:rsidRPr="00B21820">
        <w:rPr>
          <w:rFonts w:ascii="Palatino Linotype" w:eastAsia="Calibri" w:hAnsi="Palatino Linotype" w:cs="Arial"/>
          <w:b/>
          <w:sz w:val="24"/>
        </w:rPr>
        <w:t>SUJETO OBLIGADO</w:t>
      </w:r>
      <w:r w:rsidRPr="00B21820">
        <w:rPr>
          <w:rFonts w:ascii="Palatino Linotype" w:eastAsia="Calibri" w:hAnsi="Palatino Linotype" w:cs="Arial"/>
          <w:sz w:val="24"/>
        </w:rPr>
        <w:t xml:space="preserve"> entregó respuesta el </w:t>
      </w:r>
      <w:r w:rsidR="00BB1893" w:rsidRPr="00B21820">
        <w:rPr>
          <w:rFonts w:ascii="Palatino Linotype" w:eastAsia="Calibri" w:hAnsi="Palatino Linotype" w:cs="Arial"/>
          <w:sz w:val="24"/>
        </w:rPr>
        <w:t xml:space="preserve">cinco </w:t>
      </w:r>
      <w:r w:rsidR="00C276C7" w:rsidRPr="00B21820">
        <w:rPr>
          <w:rFonts w:ascii="Palatino Linotype" w:eastAsia="Calibri" w:hAnsi="Palatino Linotype" w:cs="Arial"/>
          <w:sz w:val="24"/>
        </w:rPr>
        <w:t>(0</w:t>
      </w:r>
      <w:r w:rsidR="00BB1893" w:rsidRPr="00B21820">
        <w:rPr>
          <w:rFonts w:ascii="Palatino Linotype" w:eastAsia="Calibri" w:hAnsi="Palatino Linotype" w:cs="Arial"/>
          <w:sz w:val="24"/>
        </w:rPr>
        <w:t>5</w:t>
      </w:r>
      <w:r w:rsidR="00C276C7" w:rsidRPr="00B21820">
        <w:rPr>
          <w:rFonts w:ascii="Palatino Linotype" w:eastAsia="Calibri" w:hAnsi="Palatino Linotype" w:cs="Arial"/>
          <w:sz w:val="24"/>
        </w:rPr>
        <w:t xml:space="preserve">) de </w:t>
      </w:r>
      <w:r w:rsidR="00BB1893" w:rsidRPr="00B21820">
        <w:rPr>
          <w:rFonts w:ascii="Palatino Linotype" w:eastAsia="Calibri" w:hAnsi="Palatino Linotype" w:cs="Arial"/>
          <w:sz w:val="24"/>
        </w:rPr>
        <w:t>octubre y veinticinco (25)</w:t>
      </w:r>
      <w:r w:rsidRPr="00B21820">
        <w:rPr>
          <w:rFonts w:ascii="Palatino Linotype" w:eastAsia="Calibri" w:hAnsi="Palatino Linotype" w:cs="Arial"/>
          <w:sz w:val="24"/>
        </w:rPr>
        <w:t xml:space="preserve"> de</w:t>
      </w:r>
      <w:r w:rsidR="00BB1893" w:rsidRPr="00B21820">
        <w:rPr>
          <w:rFonts w:ascii="Palatino Linotype" w:eastAsia="Calibri" w:hAnsi="Palatino Linotype" w:cs="Arial"/>
          <w:sz w:val="24"/>
        </w:rPr>
        <w:t xml:space="preserve"> noviembre</w:t>
      </w:r>
      <w:r w:rsidRPr="00B21820">
        <w:rPr>
          <w:rFonts w:ascii="Palatino Linotype" w:eastAsia="Calibri" w:hAnsi="Palatino Linotype" w:cs="Arial"/>
          <w:sz w:val="24"/>
        </w:rPr>
        <w:t xml:space="preserve"> dos mil veint</w:t>
      </w:r>
      <w:r w:rsidR="009A54D4" w:rsidRPr="00B21820">
        <w:rPr>
          <w:rFonts w:ascii="Palatino Linotype" w:eastAsia="Calibri" w:hAnsi="Palatino Linotype" w:cs="Arial"/>
          <w:sz w:val="24"/>
        </w:rPr>
        <w:t>i</w:t>
      </w:r>
      <w:r w:rsidR="00BB1893" w:rsidRPr="00B21820">
        <w:rPr>
          <w:rFonts w:ascii="Palatino Linotype" w:eastAsia="Calibri" w:hAnsi="Palatino Linotype" w:cs="Arial"/>
          <w:sz w:val="24"/>
        </w:rPr>
        <w:t>uno</w:t>
      </w:r>
      <w:r w:rsidRPr="00B21820">
        <w:rPr>
          <w:rFonts w:ascii="Palatino Linotype" w:eastAsia="Calibri" w:hAnsi="Palatino Linotype" w:cs="Arial"/>
          <w:sz w:val="24"/>
        </w:rPr>
        <w:t xml:space="preserve">, </w:t>
      </w:r>
      <w:r w:rsidRPr="00B21820">
        <w:rPr>
          <w:rFonts w:ascii="Palatino Linotype" w:hAnsi="Palatino Linotype" w:cs="Arial"/>
          <w:sz w:val="24"/>
        </w:rPr>
        <w:t xml:space="preserve">de tal forma que el plazo para interponer el recurso de revisión transcurrió del </w:t>
      </w:r>
      <w:r w:rsidR="00BB1893" w:rsidRPr="00B21820">
        <w:rPr>
          <w:rFonts w:ascii="Palatino Linotype" w:hAnsi="Palatino Linotype" w:cs="Arial"/>
          <w:sz w:val="24"/>
        </w:rPr>
        <w:t>seis</w:t>
      </w:r>
      <w:r w:rsidR="00C276C7" w:rsidRPr="00B21820">
        <w:rPr>
          <w:rFonts w:ascii="Palatino Linotype" w:hAnsi="Palatino Linotype" w:cs="Arial"/>
          <w:sz w:val="24"/>
        </w:rPr>
        <w:t xml:space="preserve"> (0</w:t>
      </w:r>
      <w:r w:rsidR="00BB1893" w:rsidRPr="00B21820">
        <w:rPr>
          <w:rFonts w:ascii="Palatino Linotype" w:hAnsi="Palatino Linotype" w:cs="Arial"/>
          <w:sz w:val="24"/>
        </w:rPr>
        <w:t>6</w:t>
      </w:r>
      <w:r w:rsidR="00C276C7" w:rsidRPr="00B21820">
        <w:rPr>
          <w:rFonts w:ascii="Palatino Linotype" w:hAnsi="Palatino Linotype" w:cs="Arial"/>
          <w:sz w:val="24"/>
        </w:rPr>
        <w:t>)</w:t>
      </w:r>
      <w:r w:rsidR="009A54D4" w:rsidRPr="00B21820">
        <w:rPr>
          <w:rFonts w:ascii="Palatino Linotype" w:hAnsi="Palatino Linotype" w:cs="Arial"/>
          <w:sz w:val="24"/>
        </w:rPr>
        <w:t xml:space="preserve"> </w:t>
      </w:r>
      <w:r w:rsidRPr="00B21820">
        <w:rPr>
          <w:rFonts w:ascii="Palatino Linotype" w:hAnsi="Palatino Linotype" w:cs="Arial"/>
          <w:sz w:val="24"/>
        </w:rPr>
        <w:t xml:space="preserve">al </w:t>
      </w:r>
      <w:r w:rsidR="00BB1893" w:rsidRPr="00B21820">
        <w:rPr>
          <w:rFonts w:ascii="Palatino Linotype" w:hAnsi="Palatino Linotype" w:cs="Arial"/>
          <w:sz w:val="24"/>
        </w:rPr>
        <w:t>veintiséis</w:t>
      </w:r>
      <w:r w:rsidR="009A54D4" w:rsidRPr="00B21820">
        <w:rPr>
          <w:rFonts w:ascii="Palatino Linotype" w:hAnsi="Palatino Linotype" w:cs="Arial"/>
          <w:sz w:val="24"/>
        </w:rPr>
        <w:t xml:space="preserve"> </w:t>
      </w:r>
      <w:r w:rsidR="00C276C7" w:rsidRPr="00B21820">
        <w:rPr>
          <w:rFonts w:ascii="Palatino Linotype" w:hAnsi="Palatino Linotype" w:cs="Arial"/>
          <w:sz w:val="24"/>
        </w:rPr>
        <w:t>(</w:t>
      </w:r>
      <w:r w:rsidR="00BB1893" w:rsidRPr="00B21820">
        <w:rPr>
          <w:rFonts w:ascii="Palatino Linotype" w:hAnsi="Palatino Linotype" w:cs="Arial"/>
          <w:sz w:val="24"/>
        </w:rPr>
        <w:t>26</w:t>
      </w:r>
      <w:r w:rsidR="00C276C7" w:rsidRPr="00B21820">
        <w:rPr>
          <w:rFonts w:ascii="Palatino Linotype" w:hAnsi="Palatino Linotype" w:cs="Arial"/>
          <w:sz w:val="24"/>
        </w:rPr>
        <w:t xml:space="preserve">) de </w:t>
      </w:r>
      <w:r w:rsidR="00BB1893" w:rsidRPr="00B21820">
        <w:rPr>
          <w:rFonts w:ascii="Palatino Linotype" w:hAnsi="Palatino Linotype" w:cs="Arial"/>
          <w:sz w:val="24"/>
        </w:rPr>
        <w:t>octubre</w:t>
      </w:r>
      <w:r w:rsidRPr="00B21820">
        <w:rPr>
          <w:rFonts w:ascii="Palatino Linotype" w:hAnsi="Palatino Linotype" w:cs="Arial"/>
          <w:sz w:val="24"/>
        </w:rPr>
        <w:t xml:space="preserve"> de dos mil veinti</w:t>
      </w:r>
      <w:r w:rsidR="00BB1893" w:rsidRPr="00B21820">
        <w:rPr>
          <w:rFonts w:ascii="Palatino Linotype" w:hAnsi="Palatino Linotype" w:cs="Arial"/>
          <w:sz w:val="24"/>
        </w:rPr>
        <w:t>uno; y del veintiséis (26) de noviembre al dieciséis (16) de diciembre de dos mil veintiuno</w:t>
      </w:r>
      <w:r w:rsidRPr="00B21820">
        <w:rPr>
          <w:rFonts w:ascii="Palatino Linotype" w:hAnsi="Palatino Linotype" w:cs="Arial"/>
          <w:sz w:val="24"/>
        </w:rPr>
        <w:t xml:space="preserve">; en consecuencia, presentó su inconformidad el </w:t>
      </w:r>
      <w:r w:rsidR="00BB1893" w:rsidRPr="00B21820">
        <w:rPr>
          <w:rFonts w:ascii="Palatino Linotype" w:hAnsi="Palatino Linotype" w:cs="Arial"/>
          <w:sz w:val="24"/>
        </w:rPr>
        <w:t xml:space="preserve">cinco </w:t>
      </w:r>
      <w:r w:rsidR="004D1E75" w:rsidRPr="00B21820">
        <w:rPr>
          <w:rFonts w:ascii="Palatino Linotype" w:hAnsi="Palatino Linotype" w:cs="Arial"/>
          <w:sz w:val="24"/>
        </w:rPr>
        <w:t>(</w:t>
      </w:r>
      <w:r w:rsidR="00BB1893" w:rsidRPr="00B21820">
        <w:rPr>
          <w:rFonts w:ascii="Palatino Linotype" w:hAnsi="Palatino Linotype" w:cs="Arial"/>
          <w:sz w:val="24"/>
        </w:rPr>
        <w:t>05</w:t>
      </w:r>
      <w:r w:rsidR="004D1E75" w:rsidRPr="00B21820">
        <w:rPr>
          <w:rFonts w:ascii="Palatino Linotype" w:hAnsi="Palatino Linotype" w:cs="Arial"/>
          <w:sz w:val="24"/>
        </w:rPr>
        <w:t xml:space="preserve">) de </w:t>
      </w:r>
      <w:r w:rsidR="00BB1893" w:rsidRPr="00B21820">
        <w:rPr>
          <w:rFonts w:ascii="Palatino Linotype" w:hAnsi="Palatino Linotype" w:cs="Arial"/>
          <w:sz w:val="24"/>
        </w:rPr>
        <w:t>octubre y veintinueve (29)</w:t>
      </w:r>
      <w:r w:rsidRPr="00B21820">
        <w:rPr>
          <w:rFonts w:ascii="Palatino Linotype" w:hAnsi="Palatino Linotype" w:cs="Arial"/>
          <w:sz w:val="24"/>
        </w:rPr>
        <w:t xml:space="preserve"> de</w:t>
      </w:r>
      <w:r w:rsidR="00BB1893" w:rsidRPr="00B21820">
        <w:rPr>
          <w:rFonts w:ascii="Palatino Linotype" w:hAnsi="Palatino Linotype" w:cs="Arial"/>
          <w:sz w:val="24"/>
        </w:rPr>
        <w:t xml:space="preserve"> noviembre</w:t>
      </w:r>
      <w:r w:rsidRPr="00B21820">
        <w:rPr>
          <w:rFonts w:ascii="Palatino Linotype" w:hAnsi="Palatino Linotype" w:cs="Arial"/>
          <w:sz w:val="24"/>
        </w:rPr>
        <w:t xml:space="preserve"> dos mil v</w:t>
      </w:r>
      <w:r w:rsidR="009A54D4" w:rsidRPr="00B21820">
        <w:rPr>
          <w:rFonts w:ascii="Palatino Linotype" w:hAnsi="Palatino Linotype" w:cs="Arial"/>
          <w:sz w:val="24"/>
        </w:rPr>
        <w:t>einti</w:t>
      </w:r>
      <w:r w:rsidR="00BB1893" w:rsidRPr="00B21820">
        <w:rPr>
          <w:rFonts w:ascii="Palatino Linotype" w:hAnsi="Palatino Linotype" w:cs="Arial"/>
          <w:sz w:val="24"/>
        </w:rPr>
        <w:t>uno</w:t>
      </w:r>
      <w:r w:rsidRPr="00B21820">
        <w:rPr>
          <w:rFonts w:ascii="Palatino Linotype" w:hAnsi="Palatino Linotype" w:cs="Arial"/>
          <w:sz w:val="24"/>
        </w:rPr>
        <w:t>, por lo que se encuentra dentro de los márgenes temporales previstos en el artículo</w:t>
      </w:r>
      <w:r w:rsidRPr="00B21820">
        <w:rPr>
          <w:rFonts w:ascii="Palatino Linotype" w:eastAsia="Calibri" w:hAnsi="Palatino Linotype" w:cs="Arial"/>
          <w:sz w:val="24"/>
        </w:rPr>
        <w:t xml:space="preserve"> </w:t>
      </w:r>
      <w:r w:rsidRPr="00B21820">
        <w:rPr>
          <w:rFonts w:ascii="Palatino Linotype" w:hAnsi="Palatino Linotype" w:cs="Arial"/>
          <w:sz w:val="24"/>
        </w:rPr>
        <w:t xml:space="preserve">señalados en el artículo 128 de la </w:t>
      </w:r>
      <w:r w:rsidRPr="00B21820">
        <w:rPr>
          <w:rFonts w:ascii="Palatino Linotype" w:hAnsi="Palatino Linotype" w:cs="Arial"/>
          <w:b/>
          <w:sz w:val="24"/>
        </w:rPr>
        <w:t>Ley de Protección de Datos Personales en Posesión de Sujetos Obligados del Estado de México y Municipios.</w:t>
      </w:r>
      <w:r w:rsidRPr="00B21820">
        <w:rPr>
          <w:rFonts w:ascii="Palatino Linotype" w:hAnsi="Palatino Linotype" w:cs="Arial"/>
          <w:sz w:val="24"/>
        </w:rPr>
        <w:t xml:space="preserve"> </w:t>
      </w:r>
    </w:p>
    <w:p w14:paraId="5F268979" w14:textId="77777777" w:rsidR="00275D1B" w:rsidRPr="00B21820" w:rsidRDefault="00275D1B" w:rsidP="00AE5C37">
      <w:pPr>
        <w:pStyle w:val="Prrafodelista"/>
        <w:spacing w:line="360" w:lineRule="auto"/>
        <w:ind w:left="0" w:right="49"/>
        <w:jc w:val="both"/>
        <w:rPr>
          <w:rFonts w:ascii="Palatino Linotype" w:hAnsi="Palatino Linotype"/>
          <w:sz w:val="24"/>
        </w:rPr>
      </w:pPr>
    </w:p>
    <w:p w14:paraId="6474CC2F" w14:textId="77777777" w:rsidR="00275D1B" w:rsidRPr="00B21820" w:rsidRDefault="00275D1B" w:rsidP="00AE5C37">
      <w:pPr>
        <w:pStyle w:val="Prrafodelista"/>
        <w:numPr>
          <w:ilvl w:val="0"/>
          <w:numId w:val="3"/>
        </w:numPr>
        <w:spacing w:line="360" w:lineRule="auto"/>
        <w:ind w:left="0" w:right="49" w:firstLine="0"/>
        <w:jc w:val="both"/>
        <w:rPr>
          <w:rFonts w:ascii="Palatino Linotype" w:hAnsi="Palatino Linotype"/>
          <w:sz w:val="24"/>
        </w:rPr>
      </w:pPr>
      <w:r w:rsidRPr="00B21820">
        <w:rPr>
          <w:rFonts w:ascii="Palatino Linotype" w:eastAsia="Calibri" w:hAnsi="Palatino Linotype" w:cs="Arial"/>
          <w:sz w:val="24"/>
        </w:rPr>
        <w:t>Por otro lado,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6FCA101F" w14:textId="77777777" w:rsidR="004D1E75" w:rsidRPr="00B21820" w:rsidRDefault="004D1E75" w:rsidP="00AE5C37">
      <w:pPr>
        <w:pStyle w:val="Prrafodelista"/>
        <w:spacing w:line="360" w:lineRule="auto"/>
        <w:ind w:left="0" w:right="49"/>
        <w:jc w:val="both"/>
        <w:rPr>
          <w:rFonts w:ascii="Palatino Linotype" w:hAnsi="Palatino Linotype"/>
          <w:sz w:val="24"/>
        </w:rPr>
      </w:pPr>
    </w:p>
    <w:p w14:paraId="35D9686D" w14:textId="77777777" w:rsidR="00275D1B" w:rsidRPr="00B21820" w:rsidRDefault="004D1E75" w:rsidP="00AE5C37">
      <w:pPr>
        <w:pStyle w:val="Ttulo1"/>
        <w:spacing w:before="0" w:line="360" w:lineRule="auto"/>
        <w:rPr>
          <w:szCs w:val="24"/>
        </w:rPr>
      </w:pPr>
      <w:bookmarkStart w:id="7" w:name="_Toc83720366"/>
      <w:r w:rsidRPr="00B21820">
        <w:rPr>
          <w:szCs w:val="24"/>
        </w:rPr>
        <w:t>TERCER</w:t>
      </w:r>
      <w:r w:rsidR="00275D1B" w:rsidRPr="00B21820">
        <w:rPr>
          <w:szCs w:val="24"/>
        </w:rPr>
        <w:t>O. De las causales del sobreseimiento.</w:t>
      </w:r>
      <w:bookmarkEnd w:id="7"/>
    </w:p>
    <w:p w14:paraId="7087FE7A" w14:textId="77777777" w:rsidR="00275D1B" w:rsidRPr="00B21820" w:rsidRDefault="00275D1B" w:rsidP="00AE5C37">
      <w:pPr>
        <w:pStyle w:val="Prrafodelista"/>
        <w:spacing w:line="360" w:lineRule="auto"/>
        <w:ind w:left="0" w:right="49"/>
        <w:jc w:val="both"/>
        <w:rPr>
          <w:rFonts w:ascii="Palatino Linotype" w:hAnsi="Palatino Linotype"/>
          <w:b/>
          <w:sz w:val="24"/>
        </w:rPr>
      </w:pPr>
    </w:p>
    <w:p w14:paraId="46F59036" w14:textId="6AF624EC" w:rsidR="0023047E" w:rsidRPr="00B21820" w:rsidRDefault="0023047E" w:rsidP="0023047E">
      <w:pPr>
        <w:pStyle w:val="Prrafodelista"/>
        <w:numPr>
          <w:ilvl w:val="0"/>
          <w:numId w:val="18"/>
        </w:numPr>
        <w:spacing w:line="360" w:lineRule="auto"/>
        <w:ind w:right="49"/>
        <w:jc w:val="both"/>
        <w:rPr>
          <w:rFonts w:ascii="Palatino Linotype" w:hAnsi="Palatino Linotype"/>
          <w:b/>
          <w:bCs/>
          <w:sz w:val="24"/>
        </w:rPr>
      </w:pPr>
      <w:r w:rsidRPr="00B21820">
        <w:rPr>
          <w:rFonts w:ascii="Palatino Linotype" w:hAnsi="Palatino Linotype"/>
          <w:b/>
          <w:bCs/>
          <w:sz w:val="24"/>
        </w:rPr>
        <w:t xml:space="preserve">Del Recurso de revisión </w:t>
      </w:r>
      <w:r w:rsidRPr="00B21820">
        <w:rPr>
          <w:rFonts w:ascii="Palatino Linotype" w:eastAsia="Calibri" w:hAnsi="Palatino Linotype" w:cs="Tahoma"/>
          <w:b/>
          <w:bCs/>
          <w:sz w:val="24"/>
          <w:lang w:eastAsia="en-US"/>
        </w:rPr>
        <w:t>04943/INFOEM/AD/RR/2022.</w:t>
      </w:r>
    </w:p>
    <w:p w14:paraId="7FF3608D" w14:textId="77777777" w:rsidR="0023047E" w:rsidRPr="00B21820" w:rsidRDefault="0023047E" w:rsidP="0023047E">
      <w:pPr>
        <w:pStyle w:val="Prrafodelista"/>
        <w:spacing w:line="360" w:lineRule="auto"/>
        <w:ind w:right="49"/>
        <w:jc w:val="both"/>
        <w:rPr>
          <w:rFonts w:ascii="Palatino Linotype" w:hAnsi="Palatino Linotype"/>
          <w:b/>
          <w:bCs/>
          <w:sz w:val="24"/>
        </w:rPr>
      </w:pPr>
    </w:p>
    <w:p w14:paraId="78A9A4BC" w14:textId="68223B54" w:rsidR="001C3E06" w:rsidRPr="00B21820" w:rsidRDefault="009A54D4" w:rsidP="001C3E06">
      <w:pPr>
        <w:pStyle w:val="Prrafodelista"/>
        <w:numPr>
          <w:ilvl w:val="0"/>
          <w:numId w:val="2"/>
        </w:numPr>
        <w:spacing w:line="360" w:lineRule="auto"/>
        <w:ind w:left="0" w:right="49" w:firstLine="0"/>
        <w:jc w:val="both"/>
        <w:rPr>
          <w:rFonts w:ascii="Palatino Linotype" w:hAnsi="Palatino Linotype"/>
          <w:sz w:val="24"/>
        </w:rPr>
      </w:pPr>
      <w:r w:rsidRPr="00B21820">
        <w:rPr>
          <w:rFonts w:ascii="Palatino Linotype" w:hAnsi="Palatino Linotype"/>
          <w:sz w:val="24"/>
        </w:rPr>
        <w:t>El ahora</w:t>
      </w:r>
      <w:r w:rsidR="009C169D" w:rsidRPr="00B21820">
        <w:rPr>
          <w:rFonts w:ascii="Palatino Linotype" w:hAnsi="Palatino Linotype"/>
          <w:sz w:val="24"/>
        </w:rPr>
        <w:t xml:space="preserve"> </w:t>
      </w:r>
      <w:r w:rsidR="009C169D" w:rsidRPr="00B21820">
        <w:rPr>
          <w:rFonts w:ascii="Palatino Linotype" w:hAnsi="Palatino Linotype"/>
          <w:b/>
          <w:bCs/>
          <w:sz w:val="24"/>
        </w:rPr>
        <w:t>RECURRENTE</w:t>
      </w:r>
      <w:r w:rsidR="00275D1B" w:rsidRPr="00B21820">
        <w:rPr>
          <w:rFonts w:ascii="Palatino Linotype" w:hAnsi="Palatino Linotype"/>
          <w:sz w:val="24"/>
        </w:rPr>
        <w:t xml:space="preserve"> solicitó el </w:t>
      </w:r>
      <w:r w:rsidR="001C3E06" w:rsidRPr="00B21820">
        <w:rPr>
          <w:rFonts w:ascii="Palatino Linotype" w:hAnsi="Palatino Linotype"/>
          <w:color w:val="000000"/>
          <w:sz w:val="24"/>
        </w:rPr>
        <w:t>expediente completo y resultados del Examen de Control de Confianza a nombre a su nombre, de las pruebas realizadas.</w:t>
      </w:r>
    </w:p>
    <w:p w14:paraId="24A30830" w14:textId="77777777" w:rsidR="009C169D" w:rsidRPr="00B21820" w:rsidRDefault="009C169D" w:rsidP="009C169D">
      <w:pPr>
        <w:pStyle w:val="Prrafodelista"/>
        <w:spacing w:line="360" w:lineRule="auto"/>
        <w:ind w:left="0"/>
        <w:jc w:val="both"/>
        <w:rPr>
          <w:rFonts w:ascii="Palatino Linotype" w:hAnsi="Palatino Linotype"/>
          <w:sz w:val="24"/>
        </w:rPr>
      </w:pPr>
    </w:p>
    <w:p w14:paraId="265E38CF" w14:textId="58404017" w:rsidR="004F1DE7" w:rsidRPr="00B21820" w:rsidRDefault="001C3E06" w:rsidP="004F1DE7">
      <w:pPr>
        <w:pStyle w:val="Prrafodelista"/>
        <w:numPr>
          <w:ilvl w:val="0"/>
          <w:numId w:val="2"/>
        </w:numPr>
        <w:spacing w:line="360" w:lineRule="auto"/>
        <w:ind w:left="0" w:firstLine="0"/>
        <w:jc w:val="both"/>
        <w:rPr>
          <w:rFonts w:ascii="Palatino Linotype" w:hAnsi="Palatino Linotype"/>
          <w:sz w:val="24"/>
        </w:rPr>
      </w:pPr>
      <w:r w:rsidRPr="00B21820">
        <w:rPr>
          <w:rFonts w:ascii="Palatino Linotype" w:hAnsi="Palatino Linotype"/>
          <w:sz w:val="24"/>
        </w:rPr>
        <w:t>En respuesta,</w:t>
      </w:r>
      <w:r w:rsidR="009C169D" w:rsidRPr="00B21820">
        <w:rPr>
          <w:rFonts w:ascii="Palatino Linotype" w:hAnsi="Palatino Linotype"/>
          <w:sz w:val="24"/>
        </w:rPr>
        <w:t xml:space="preserve"> </w:t>
      </w:r>
      <w:r w:rsidRPr="00B21820">
        <w:rPr>
          <w:rFonts w:ascii="Palatino Linotype" w:hAnsi="Palatino Linotype"/>
          <w:sz w:val="24"/>
        </w:rPr>
        <w:t xml:space="preserve">el </w:t>
      </w:r>
      <w:r w:rsidR="00163AA5" w:rsidRPr="00B21820">
        <w:rPr>
          <w:rFonts w:ascii="Palatino Linotype" w:hAnsi="Palatino Linotype"/>
          <w:b/>
          <w:bCs/>
          <w:sz w:val="24"/>
        </w:rPr>
        <w:t>SUJETO OBLIGADO</w:t>
      </w:r>
      <w:r w:rsidR="00163AA5" w:rsidRPr="00B21820">
        <w:rPr>
          <w:rFonts w:ascii="Palatino Linotype" w:hAnsi="Palatino Linotype"/>
          <w:sz w:val="24"/>
        </w:rPr>
        <w:t xml:space="preserve"> </w:t>
      </w:r>
      <w:r w:rsidRPr="00B21820">
        <w:rPr>
          <w:rFonts w:ascii="Palatino Linotype" w:hAnsi="Palatino Linotype"/>
          <w:sz w:val="24"/>
        </w:rPr>
        <w:t xml:space="preserve">remitió el archivo electrónico denominado RESPUESTA SOL 00015 SARCOEM.pdf, que consta del oficio número 206C0201000300S/UT/055/021, suscrito por la Titular de la Unidad de Transparencia, por medio del cual, informó al Solicitante el día, lugar y la hora en el que se haría entrega de la información, previa acreditación de la </w:t>
      </w:r>
      <w:r w:rsidR="004F1DE7" w:rsidRPr="00B21820">
        <w:rPr>
          <w:rFonts w:ascii="Palatino Linotype" w:hAnsi="Palatino Linotype"/>
          <w:sz w:val="24"/>
        </w:rPr>
        <w:t>personalidad e identidad, a través de un documento oficial como lo es la credencial para votar, cédula profesional, pasaporte o cartilla del servicio militar.</w:t>
      </w:r>
    </w:p>
    <w:p w14:paraId="175A69A9" w14:textId="77777777" w:rsidR="00B36086" w:rsidRPr="00B21820" w:rsidRDefault="00B36086" w:rsidP="001C3E06">
      <w:pPr>
        <w:rPr>
          <w:rFonts w:ascii="Palatino Linotype" w:hAnsi="Palatino Linotype"/>
        </w:rPr>
      </w:pPr>
    </w:p>
    <w:p w14:paraId="22807C20" w14:textId="239846E8" w:rsidR="004F1DE7" w:rsidRPr="00B21820" w:rsidRDefault="004D1E75" w:rsidP="004F1DE7">
      <w:pPr>
        <w:pStyle w:val="Prrafodelista"/>
        <w:numPr>
          <w:ilvl w:val="0"/>
          <w:numId w:val="2"/>
        </w:numPr>
        <w:spacing w:line="360" w:lineRule="auto"/>
        <w:ind w:left="0" w:firstLine="0"/>
        <w:jc w:val="both"/>
        <w:rPr>
          <w:rFonts w:ascii="Palatino Linotype" w:hAnsi="Palatino Linotype"/>
          <w:sz w:val="24"/>
        </w:rPr>
      </w:pPr>
      <w:r w:rsidRPr="00B21820">
        <w:rPr>
          <w:rFonts w:ascii="Palatino Linotype" w:hAnsi="Palatino Linotype"/>
          <w:sz w:val="24"/>
        </w:rPr>
        <w:t xml:space="preserve">Por su parte, </w:t>
      </w:r>
      <w:r w:rsidR="00B36086" w:rsidRPr="00B21820">
        <w:rPr>
          <w:rFonts w:ascii="Palatino Linotype" w:hAnsi="Palatino Linotype"/>
          <w:sz w:val="24"/>
        </w:rPr>
        <w:t xml:space="preserve">el </w:t>
      </w:r>
      <w:r w:rsidR="00163AA5" w:rsidRPr="00B21820">
        <w:rPr>
          <w:rFonts w:ascii="Palatino Linotype" w:hAnsi="Palatino Linotype"/>
          <w:b/>
          <w:bCs/>
          <w:sz w:val="24"/>
        </w:rPr>
        <w:t>RECURRENTE</w:t>
      </w:r>
      <w:r w:rsidR="00275D1B" w:rsidRPr="00B21820">
        <w:rPr>
          <w:rFonts w:ascii="Palatino Linotype" w:hAnsi="Palatino Linotype"/>
          <w:sz w:val="24"/>
        </w:rPr>
        <w:t xml:space="preserve"> se inconformó </w:t>
      </w:r>
      <w:r w:rsidRPr="00B21820">
        <w:rPr>
          <w:rFonts w:ascii="Palatino Linotype" w:hAnsi="Palatino Linotype"/>
          <w:sz w:val="24"/>
        </w:rPr>
        <w:t>haciendo uso de su derecho para interpone</w:t>
      </w:r>
      <w:r w:rsidR="004F1DE7" w:rsidRPr="00B21820">
        <w:rPr>
          <w:rFonts w:ascii="Palatino Linotype" w:hAnsi="Palatino Linotype"/>
          <w:sz w:val="24"/>
        </w:rPr>
        <w:t>r recurso de revisión; manifestando</w:t>
      </w:r>
      <w:r w:rsidRPr="00B21820">
        <w:rPr>
          <w:rFonts w:ascii="Palatino Linotype" w:hAnsi="Palatino Linotype"/>
          <w:sz w:val="24"/>
        </w:rPr>
        <w:t xml:space="preserve"> sus motivos de inconformidad </w:t>
      </w:r>
      <w:r w:rsidR="00FA64ED" w:rsidRPr="00B21820">
        <w:rPr>
          <w:rFonts w:ascii="Palatino Linotype" w:hAnsi="Palatino Linotype"/>
          <w:sz w:val="24"/>
        </w:rPr>
        <w:t>en los siguientes t</w:t>
      </w:r>
      <w:r w:rsidR="00A604F3" w:rsidRPr="00B21820">
        <w:rPr>
          <w:rFonts w:ascii="Palatino Linotype" w:hAnsi="Palatino Linotype"/>
          <w:sz w:val="24"/>
        </w:rPr>
        <w:t>é</w:t>
      </w:r>
      <w:r w:rsidR="00FA64ED" w:rsidRPr="00B21820">
        <w:rPr>
          <w:rFonts w:ascii="Palatino Linotype" w:hAnsi="Palatino Linotype"/>
          <w:sz w:val="24"/>
        </w:rPr>
        <w:t xml:space="preserve">rminos: </w:t>
      </w:r>
      <w:r w:rsidR="004F1DE7" w:rsidRPr="00B21820">
        <w:rPr>
          <w:rFonts w:ascii="Palatino Linotype" w:hAnsi="Palatino Linotype"/>
          <w:i/>
          <w:iCs/>
          <w:color w:val="000000"/>
          <w:sz w:val="24"/>
        </w:rPr>
        <w:t xml:space="preserve">“El </w:t>
      </w:r>
      <w:r w:rsidR="004F1DE7" w:rsidRPr="00B21820">
        <w:rPr>
          <w:rFonts w:ascii="Palatino Linotype" w:hAnsi="Palatino Linotype"/>
          <w:i/>
          <w:color w:val="000000"/>
          <w:sz w:val="24"/>
        </w:rPr>
        <w:t>sujeto obligado registro en el sistema la respuesta a la solicitud, sin embargo no anexa el archivo digital con la respuesta a mi solicitud, ya que, al tratar de descargar el archivo de respuesta aparece la leyenda "El archivo solicitado no puede ser encontrado. Fue probablemente eliminado. Click aquí para volver al tema".</w:t>
      </w:r>
      <w:r w:rsidR="004F1DE7" w:rsidRPr="00B21820">
        <w:rPr>
          <w:rFonts w:ascii="Palatino Linotype" w:hAnsi="Palatino Linotype"/>
          <w:i/>
          <w:iCs/>
          <w:color w:val="000000"/>
          <w:sz w:val="24"/>
        </w:rPr>
        <w:t>” (Sic)</w:t>
      </w:r>
      <w:r w:rsidR="00B36086" w:rsidRPr="00B21820">
        <w:rPr>
          <w:rFonts w:ascii="Palatino Linotype" w:hAnsi="Palatino Linotype"/>
          <w:i/>
          <w:iCs/>
          <w:color w:val="000000"/>
          <w:sz w:val="24"/>
        </w:rPr>
        <w:t xml:space="preserve"> </w:t>
      </w:r>
    </w:p>
    <w:p w14:paraId="7DB9876B" w14:textId="3346230B" w:rsidR="00B36086" w:rsidRPr="00B21820" w:rsidRDefault="00B36086" w:rsidP="004F1DE7">
      <w:pPr>
        <w:pStyle w:val="Prrafodelista"/>
        <w:spacing w:line="360" w:lineRule="auto"/>
        <w:ind w:left="0"/>
        <w:jc w:val="both"/>
        <w:rPr>
          <w:rFonts w:ascii="Palatino Linotype" w:hAnsi="Palatino Linotype"/>
          <w:sz w:val="24"/>
        </w:rPr>
      </w:pPr>
    </w:p>
    <w:p w14:paraId="0315225F" w14:textId="144CCD2E" w:rsidR="00BC480C" w:rsidRPr="00B21820" w:rsidRDefault="004F1DE7" w:rsidP="00BC480C">
      <w:pPr>
        <w:pStyle w:val="Prrafodelista"/>
        <w:numPr>
          <w:ilvl w:val="0"/>
          <w:numId w:val="2"/>
        </w:numPr>
        <w:spacing w:line="360" w:lineRule="auto"/>
        <w:ind w:left="0" w:right="49" w:firstLine="0"/>
        <w:jc w:val="both"/>
        <w:rPr>
          <w:rFonts w:ascii="Palatino Linotype" w:hAnsi="Palatino Linotype"/>
          <w:sz w:val="24"/>
        </w:rPr>
      </w:pPr>
      <w:r w:rsidRPr="00B21820">
        <w:rPr>
          <w:rFonts w:ascii="Palatino Linotype" w:hAnsi="Palatino Linotype"/>
          <w:sz w:val="24"/>
        </w:rPr>
        <w:lastRenderedPageBreak/>
        <w:t xml:space="preserve">En consecuencia, este Organismo Garante  estableció los </w:t>
      </w:r>
      <w:r w:rsidRPr="00B21820">
        <w:rPr>
          <w:rFonts w:ascii="Palatino Linotype" w:hAnsi="Palatino Linotype"/>
          <w:color w:val="000000"/>
          <w:sz w:val="24"/>
          <w:szCs w:val="28"/>
        </w:rPr>
        <w:t xml:space="preserve">puntos de controversia de los recursos de revisión y concedió a las partes un término de siete días hábiles contados a partir de la notificación de los acuerdos, para que manifestaran, por cualquier medio, su voluntad de conciliar; sin embargo, </w:t>
      </w:r>
      <w:r w:rsidR="00BC480C" w:rsidRPr="00B21820">
        <w:rPr>
          <w:rFonts w:ascii="Palatino Linotype" w:hAnsi="Palatino Linotype"/>
          <w:color w:val="000000"/>
          <w:sz w:val="24"/>
          <w:szCs w:val="28"/>
        </w:rPr>
        <w:t xml:space="preserve">de </w:t>
      </w:r>
      <w:r w:rsidR="00BC480C" w:rsidRPr="00B21820">
        <w:rPr>
          <w:rFonts w:ascii="Palatino Linotype" w:hAnsi="Palatino Linotype"/>
          <w:sz w:val="24"/>
        </w:rPr>
        <w:t xml:space="preserve">las constancias que obran en el expediente electrónico en que se actúa, se advirtió que transcurrido el término de referencia ninguna </w:t>
      </w:r>
      <w:r w:rsidR="00BC480C" w:rsidRPr="00B21820">
        <w:rPr>
          <w:rFonts w:ascii="Palatino Linotype" w:hAnsi="Palatino Linotype"/>
          <w:color w:val="000000"/>
          <w:sz w:val="24"/>
        </w:rPr>
        <w:t>de las partes manifestó su intención de conciliar, por tanto, se notificó el Acuerdo de Preclusión, que extinguió el derecho de las partes para llevar a cabo una conciliación voluntaria.</w:t>
      </w:r>
    </w:p>
    <w:p w14:paraId="1436D6A5" w14:textId="77777777" w:rsidR="004F1DE7" w:rsidRPr="00B21820" w:rsidRDefault="004F1DE7" w:rsidP="004F1DE7">
      <w:pPr>
        <w:pStyle w:val="Prrafodelista"/>
        <w:rPr>
          <w:rFonts w:ascii="Palatino Linotype" w:hAnsi="Palatino Linotype"/>
          <w:sz w:val="24"/>
        </w:rPr>
      </w:pPr>
    </w:p>
    <w:p w14:paraId="7B0382F8" w14:textId="313C8AF8" w:rsidR="00BC480C" w:rsidRPr="00B21820" w:rsidRDefault="00BC480C" w:rsidP="00AE5C37">
      <w:pPr>
        <w:pStyle w:val="Prrafodelista"/>
        <w:numPr>
          <w:ilvl w:val="0"/>
          <w:numId w:val="2"/>
        </w:numPr>
        <w:spacing w:line="360" w:lineRule="auto"/>
        <w:ind w:left="0" w:right="49" w:firstLine="0"/>
        <w:jc w:val="both"/>
        <w:rPr>
          <w:rFonts w:ascii="Palatino Linotype" w:hAnsi="Palatino Linotype"/>
          <w:sz w:val="24"/>
        </w:rPr>
      </w:pPr>
      <w:r w:rsidRPr="00B21820">
        <w:rPr>
          <w:rFonts w:ascii="Palatino Linotype" w:hAnsi="Palatino Linotype"/>
          <w:sz w:val="24"/>
        </w:rPr>
        <w:t>Así,</w:t>
      </w:r>
      <w:r w:rsidR="004F1DE7" w:rsidRPr="00B21820">
        <w:rPr>
          <w:rFonts w:ascii="Palatino Linotype" w:hAnsi="Palatino Linotype"/>
          <w:sz w:val="24"/>
        </w:rPr>
        <w:t xml:space="preserve"> el </w:t>
      </w:r>
      <w:r w:rsidR="004F1DE7" w:rsidRPr="00B21820">
        <w:rPr>
          <w:rFonts w:ascii="Palatino Linotype" w:hAnsi="Palatino Linotype"/>
          <w:b/>
          <w:sz w:val="24"/>
        </w:rPr>
        <w:t>SUJETO OBLIGADO</w:t>
      </w:r>
      <w:r w:rsidR="007A6874" w:rsidRPr="00B21820">
        <w:rPr>
          <w:rFonts w:ascii="Palatino Linotype" w:hAnsi="Palatino Linotype"/>
          <w:b/>
          <w:sz w:val="24"/>
        </w:rPr>
        <w:t xml:space="preserve"> </w:t>
      </w:r>
      <w:r w:rsidR="007A6874" w:rsidRPr="00B21820">
        <w:rPr>
          <w:rFonts w:ascii="Palatino Linotype" w:hAnsi="Palatino Linotype"/>
          <w:sz w:val="24"/>
        </w:rPr>
        <w:t>remitió</w:t>
      </w:r>
      <w:r w:rsidR="004F1DE7" w:rsidRPr="00B21820">
        <w:rPr>
          <w:rFonts w:ascii="Palatino Linotype" w:hAnsi="Palatino Linotype"/>
          <w:sz w:val="24"/>
        </w:rPr>
        <w:t xml:space="preserve"> </w:t>
      </w:r>
      <w:r w:rsidRPr="00B21820">
        <w:rPr>
          <w:rFonts w:ascii="Palatino Linotype" w:hAnsi="Palatino Linotype"/>
          <w:sz w:val="24"/>
        </w:rPr>
        <w:t>tanto en el apartado denominado Etapa de Conciliación, como a través del Informe Ju</w:t>
      </w:r>
      <w:r w:rsidR="007A6874" w:rsidRPr="00B21820">
        <w:rPr>
          <w:rFonts w:ascii="Palatino Linotype" w:hAnsi="Palatino Linotype"/>
          <w:sz w:val="24"/>
        </w:rPr>
        <w:t>stificado,</w:t>
      </w:r>
      <w:r w:rsidRPr="00B21820">
        <w:rPr>
          <w:rFonts w:ascii="Palatino Linotype" w:hAnsi="Palatino Linotype"/>
          <w:sz w:val="24"/>
        </w:rPr>
        <w:t xml:space="preserve"> los </w:t>
      </w:r>
      <w:r w:rsidR="007A6874" w:rsidRPr="00B21820">
        <w:rPr>
          <w:rFonts w:ascii="Palatino Linotype" w:hAnsi="Palatino Linotype"/>
          <w:sz w:val="24"/>
        </w:rPr>
        <w:t xml:space="preserve">siguientes </w:t>
      </w:r>
      <w:r w:rsidRPr="00B21820">
        <w:rPr>
          <w:rFonts w:ascii="Palatino Linotype" w:hAnsi="Palatino Linotype"/>
          <w:sz w:val="24"/>
        </w:rPr>
        <w:t xml:space="preserve">archivos </w:t>
      </w:r>
      <w:r w:rsidR="007A6874" w:rsidRPr="00B21820">
        <w:rPr>
          <w:rFonts w:ascii="Palatino Linotype" w:hAnsi="Palatino Linotype"/>
          <w:sz w:val="24"/>
        </w:rPr>
        <w:t>electrónicos:</w:t>
      </w:r>
    </w:p>
    <w:p w14:paraId="2DC16E69" w14:textId="77777777" w:rsidR="007A6874" w:rsidRPr="00B21820" w:rsidRDefault="007A6874" w:rsidP="007A6874">
      <w:pPr>
        <w:pStyle w:val="Prrafodelista"/>
        <w:rPr>
          <w:rFonts w:ascii="Palatino Linotype" w:hAnsi="Palatino Linotype"/>
          <w:sz w:val="24"/>
        </w:rPr>
      </w:pPr>
    </w:p>
    <w:p w14:paraId="1D72531D" w14:textId="77777777" w:rsidR="007A6874" w:rsidRPr="00B21820" w:rsidRDefault="006B4CC6" w:rsidP="007A6874">
      <w:pPr>
        <w:ind w:left="567"/>
        <w:jc w:val="both"/>
        <w:rPr>
          <w:rFonts w:ascii="Palatino Linotype" w:hAnsi="Palatino Linotype"/>
          <w:b/>
          <w:sz w:val="22"/>
          <w:szCs w:val="22"/>
        </w:rPr>
      </w:pPr>
      <w:hyperlink r:id="rId22" w:tgtFrame="_blank" w:history="1">
        <w:r w:rsidR="007A6874" w:rsidRPr="00B21820">
          <w:rPr>
            <w:rStyle w:val="Hipervnculo"/>
            <w:rFonts w:ascii="Palatino Linotype" w:hAnsi="Palatino Linotype" w:cs="Arial"/>
            <w:b/>
            <w:bCs/>
            <w:color w:val="auto"/>
            <w:sz w:val="22"/>
            <w:szCs w:val="22"/>
            <w:u w:val="none"/>
          </w:rPr>
          <w:t>ACUSE RESPUESTA SOL 00015 SARCOEM.pdf</w:t>
        </w:r>
      </w:hyperlink>
      <w:r w:rsidR="007A6874" w:rsidRPr="00B21820">
        <w:rPr>
          <w:rFonts w:ascii="Palatino Linotype" w:hAnsi="Palatino Linotype"/>
          <w:b/>
          <w:sz w:val="22"/>
          <w:szCs w:val="22"/>
        </w:rPr>
        <w:t xml:space="preserve">: </w:t>
      </w:r>
      <w:r w:rsidR="007A6874" w:rsidRPr="00B21820">
        <w:rPr>
          <w:rFonts w:ascii="Palatino Linotype" w:hAnsi="Palatino Linotype"/>
          <w:bCs/>
          <w:sz w:val="22"/>
          <w:szCs w:val="22"/>
        </w:rPr>
        <w:t>Documento de dos fojas que constan del oficio número 206C0201000300S/UT/055/021 de fecha 05 de octubre de 2021, suscrito por la Titular de la Unidad de Transparencia, por medio del cual, la Recurrente acreditó que recibió la información solicitada, con su nombre y firma.</w:t>
      </w:r>
    </w:p>
    <w:p w14:paraId="45EB33AF" w14:textId="77777777" w:rsidR="007A6874" w:rsidRPr="00B21820" w:rsidRDefault="007A6874" w:rsidP="007A6874">
      <w:pPr>
        <w:ind w:left="567"/>
        <w:rPr>
          <w:rFonts w:ascii="Palatino Linotype" w:hAnsi="Palatino Linotype"/>
          <w:b/>
          <w:sz w:val="22"/>
          <w:szCs w:val="22"/>
        </w:rPr>
      </w:pPr>
      <w:r w:rsidRPr="00B21820">
        <w:rPr>
          <w:rFonts w:ascii="Palatino Linotype" w:hAnsi="Palatino Linotype"/>
          <w:b/>
          <w:sz w:val="22"/>
          <w:szCs w:val="22"/>
        </w:rPr>
        <w:t xml:space="preserve"> </w:t>
      </w:r>
    </w:p>
    <w:p w14:paraId="6B2AAA98" w14:textId="77777777" w:rsidR="007A6874" w:rsidRPr="00B21820" w:rsidRDefault="006B4CC6" w:rsidP="007A6874">
      <w:pPr>
        <w:ind w:left="567"/>
        <w:jc w:val="both"/>
        <w:rPr>
          <w:rFonts w:ascii="Palatino Linotype" w:hAnsi="Palatino Linotype" w:cs="Arial"/>
          <w:b/>
          <w:sz w:val="22"/>
          <w:szCs w:val="22"/>
        </w:rPr>
      </w:pPr>
      <w:hyperlink r:id="rId23" w:tgtFrame="_blank" w:history="1">
        <w:r w:rsidR="007A6874" w:rsidRPr="00B21820">
          <w:rPr>
            <w:rStyle w:val="Hipervnculo"/>
            <w:rFonts w:ascii="Palatino Linotype" w:hAnsi="Palatino Linotype" w:cs="Arial"/>
            <w:b/>
            <w:bCs/>
            <w:color w:val="auto"/>
            <w:sz w:val="22"/>
            <w:szCs w:val="22"/>
            <w:u w:val="none"/>
          </w:rPr>
          <w:t>INFORME JUSTIFICADO RR 04943 SOL 15 SARCOEM.pdf</w:t>
        </w:r>
      </w:hyperlink>
      <w:r w:rsidR="007A6874" w:rsidRPr="00B21820">
        <w:rPr>
          <w:rStyle w:val="Hipervnculo"/>
          <w:rFonts w:ascii="Palatino Linotype" w:hAnsi="Palatino Linotype" w:cs="Arial"/>
          <w:b/>
          <w:bCs/>
          <w:color w:val="auto"/>
          <w:sz w:val="22"/>
          <w:szCs w:val="22"/>
          <w:u w:val="none"/>
        </w:rPr>
        <w:t xml:space="preserve">: </w:t>
      </w:r>
      <w:r w:rsidR="007A6874" w:rsidRPr="00B21820">
        <w:rPr>
          <w:rStyle w:val="Hipervnculo"/>
          <w:rFonts w:ascii="Palatino Linotype" w:hAnsi="Palatino Linotype" w:cs="Arial"/>
          <w:color w:val="auto"/>
          <w:sz w:val="22"/>
          <w:szCs w:val="22"/>
          <w:u w:val="none"/>
        </w:rPr>
        <w:t xml:space="preserve">Documento de seis fojas que constan oficio de fecha 06 de diciembre de 2021, suscrito y signado por la Titular de la Unidad de. Transparencia, por medio del cual, rindió el informe justificado correspondiente donde manifestó que la Recurrente acudió a las oficinas del </w:t>
      </w:r>
      <w:r w:rsidR="007A6874" w:rsidRPr="00B21820">
        <w:rPr>
          <w:rStyle w:val="Hipervnculo"/>
          <w:rFonts w:ascii="Palatino Linotype" w:hAnsi="Palatino Linotype" w:cs="Arial"/>
          <w:b/>
          <w:bCs/>
          <w:color w:val="auto"/>
          <w:sz w:val="22"/>
          <w:szCs w:val="22"/>
          <w:u w:val="none"/>
        </w:rPr>
        <w:t xml:space="preserve">SUJETO OBLIGADO </w:t>
      </w:r>
      <w:r w:rsidR="007A6874" w:rsidRPr="00B21820">
        <w:rPr>
          <w:rStyle w:val="Hipervnculo"/>
          <w:rFonts w:ascii="Palatino Linotype" w:hAnsi="Palatino Linotype" w:cs="Arial"/>
          <w:color w:val="auto"/>
          <w:sz w:val="22"/>
          <w:szCs w:val="22"/>
          <w:u w:val="none"/>
        </w:rPr>
        <w:t>para recibir la información solicitada, misma que fue entregada una vez acreditada la identidad y titularidad de los datos personales.</w:t>
      </w:r>
    </w:p>
    <w:p w14:paraId="7BBA1B97" w14:textId="77777777" w:rsidR="007A6874" w:rsidRPr="00B21820" w:rsidRDefault="007A6874" w:rsidP="007A6874">
      <w:pPr>
        <w:pStyle w:val="Prrafodelista"/>
        <w:spacing w:line="360" w:lineRule="auto"/>
        <w:ind w:left="0" w:right="49"/>
        <w:jc w:val="both"/>
        <w:rPr>
          <w:rFonts w:ascii="Palatino Linotype" w:hAnsi="Palatino Linotype"/>
          <w:sz w:val="24"/>
        </w:rPr>
      </w:pPr>
    </w:p>
    <w:p w14:paraId="16320CD9" w14:textId="77777777" w:rsidR="00BC480C" w:rsidRPr="00B21820" w:rsidRDefault="00BC480C" w:rsidP="00BC480C">
      <w:pPr>
        <w:pStyle w:val="Prrafodelista"/>
        <w:rPr>
          <w:rFonts w:ascii="Palatino Linotype" w:hAnsi="Palatino Linotype"/>
          <w:sz w:val="24"/>
        </w:rPr>
      </w:pPr>
    </w:p>
    <w:p w14:paraId="24037EF7" w14:textId="2A030761" w:rsidR="004F1DE7" w:rsidRPr="00B21820" w:rsidRDefault="00204F18" w:rsidP="00AE5C37">
      <w:pPr>
        <w:pStyle w:val="Prrafodelista"/>
        <w:numPr>
          <w:ilvl w:val="0"/>
          <w:numId w:val="2"/>
        </w:numPr>
        <w:spacing w:line="360" w:lineRule="auto"/>
        <w:ind w:left="0" w:right="49" w:firstLine="0"/>
        <w:jc w:val="both"/>
        <w:rPr>
          <w:rFonts w:ascii="Palatino Linotype" w:hAnsi="Palatino Linotype"/>
          <w:sz w:val="24"/>
        </w:rPr>
      </w:pPr>
      <w:r w:rsidRPr="00B21820">
        <w:rPr>
          <w:rFonts w:ascii="Palatino Linotype" w:hAnsi="Palatino Linotype"/>
          <w:sz w:val="24"/>
        </w:rPr>
        <w:t>Por su parte, la Recurrente remitió a través del apartado de manifestaciones los mismos archivos electrónicos, como se advierte a continuación:</w:t>
      </w:r>
    </w:p>
    <w:p w14:paraId="513EE349" w14:textId="77777777" w:rsidR="00204F18" w:rsidRPr="00B21820" w:rsidRDefault="00204F18" w:rsidP="00204F18">
      <w:pPr>
        <w:pStyle w:val="Prrafodelista"/>
        <w:spacing w:line="360" w:lineRule="auto"/>
        <w:ind w:left="0" w:right="49"/>
        <w:jc w:val="both"/>
        <w:rPr>
          <w:rFonts w:ascii="Palatino Linotype" w:hAnsi="Palatino Linotype"/>
          <w:sz w:val="24"/>
        </w:rPr>
      </w:pPr>
    </w:p>
    <w:p w14:paraId="74A2598F" w14:textId="44823023" w:rsidR="00204F18" w:rsidRPr="00B21820" w:rsidRDefault="00204F18" w:rsidP="00204F18">
      <w:pPr>
        <w:pStyle w:val="Prrafodelista"/>
        <w:spacing w:line="360" w:lineRule="auto"/>
        <w:ind w:left="0" w:right="49"/>
        <w:jc w:val="center"/>
        <w:rPr>
          <w:rFonts w:ascii="Palatino Linotype" w:hAnsi="Palatino Linotype"/>
          <w:sz w:val="24"/>
        </w:rPr>
      </w:pPr>
      <w:r w:rsidRPr="00B21820">
        <w:rPr>
          <w:noProof/>
        </w:rPr>
        <w:lastRenderedPageBreak/>
        <w:drawing>
          <wp:inline distT="0" distB="0" distL="0" distR="0" wp14:anchorId="517D8914" wp14:editId="5E580913">
            <wp:extent cx="5172075" cy="181927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357" t="25064" r="29621" b="49282"/>
                    <a:stretch/>
                  </pic:blipFill>
                  <pic:spPr bwMode="auto">
                    <a:xfrm>
                      <a:off x="0" y="0"/>
                      <a:ext cx="5194173" cy="182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F28D59" w14:textId="77777777" w:rsidR="004F1DE7" w:rsidRPr="00B21820" w:rsidRDefault="004F1DE7" w:rsidP="004F1DE7">
      <w:pPr>
        <w:pStyle w:val="Prrafodelista"/>
        <w:rPr>
          <w:rFonts w:ascii="Palatino Linotype" w:hAnsi="Palatino Linotype"/>
          <w:sz w:val="24"/>
        </w:rPr>
      </w:pPr>
    </w:p>
    <w:p w14:paraId="12D5356E" w14:textId="7B9F1ADC" w:rsidR="00A330F5" w:rsidRPr="00B21820" w:rsidRDefault="002424ED" w:rsidP="00A330F5">
      <w:pPr>
        <w:pStyle w:val="Prrafodelista"/>
        <w:numPr>
          <w:ilvl w:val="0"/>
          <w:numId w:val="2"/>
        </w:numPr>
        <w:spacing w:line="360" w:lineRule="auto"/>
        <w:ind w:left="0" w:right="49" w:firstLine="0"/>
        <w:jc w:val="both"/>
        <w:rPr>
          <w:rFonts w:ascii="Palatino Linotype" w:hAnsi="Palatino Linotype"/>
          <w:sz w:val="24"/>
        </w:rPr>
      </w:pPr>
      <w:r w:rsidRPr="00B21820">
        <w:rPr>
          <w:rFonts w:ascii="Palatino Linotype" w:hAnsi="Palatino Linotype"/>
          <w:noProof/>
          <w:sz w:val="24"/>
        </w:rPr>
        <mc:AlternateContent>
          <mc:Choice Requires="wps">
            <w:drawing>
              <wp:anchor distT="0" distB="0" distL="114300" distR="114300" simplePos="0" relativeHeight="251664384" behindDoc="0" locked="0" layoutInCell="1" allowOverlap="1" wp14:anchorId="21D655F8" wp14:editId="68AA24F7">
                <wp:simplePos x="0" y="0"/>
                <wp:positionH relativeFrom="column">
                  <wp:posOffset>20319</wp:posOffset>
                </wp:positionH>
                <wp:positionV relativeFrom="paragraph">
                  <wp:posOffset>1200784</wp:posOffset>
                </wp:positionV>
                <wp:extent cx="5705475" cy="4067175"/>
                <wp:effectExtent l="0" t="0" r="28575" b="28575"/>
                <wp:wrapNone/>
                <wp:docPr id="14" name="Conector recto 14"/>
                <wp:cNvGraphicFramePr/>
                <a:graphic xmlns:a="http://schemas.openxmlformats.org/drawingml/2006/main">
                  <a:graphicData uri="http://schemas.microsoft.com/office/word/2010/wordprocessingShape">
                    <wps:wsp>
                      <wps:cNvCnPr/>
                      <wps:spPr>
                        <a:xfrm>
                          <a:off x="0" y="0"/>
                          <a:ext cx="5705475" cy="406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780C81"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pt,94.55pt" to="450.85pt,4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" strokecolor="#5b9bd5 [3204]" strokeweight=".5pt">
                <v:stroke joinstyle="miter"/>
              </v:line>
            </w:pict>
          </mc:Fallback>
        </mc:AlternateContent>
      </w:r>
      <w:r w:rsidR="00204F18" w:rsidRPr="00B21820">
        <w:rPr>
          <w:rFonts w:ascii="Palatino Linotype" w:hAnsi="Palatino Linotype"/>
          <w:sz w:val="24"/>
        </w:rPr>
        <w:t xml:space="preserve">En este sentido, una vez que </w:t>
      </w:r>
      <w:r w:rsidR="00204F18" w:rsidRPr="00B21820">
        <w:rPr>
          <w:rFonts w:ascii="Palatino Linotype" w:hAnsi="Palatino Linotype" w:cs="Arial"/>
          <w:sz w:val="24"/>
        </w:rPr>
        <w:t xml:space="preserve">el </w:t>
      </w:r>
      <w:r w:rsidR="00204F18" w:rsidRPr="00B21820">
        <w:rPr>
          <w:rFonts w:ascii="Palatino Linotype" w:hAnsi="Palatino Linotype" w:cs="Arial"/>
          <w:b/>
          <w:bCs/>
          <w:sz w:val="24"/>
        </w:rPr>
        <w:t>SUJETO OBLIGADO</w:t>
      </w:r>
      <w:r w:rsidR="00204F18" w:rsidRPr="00B21820">
        <w:rPr>
          <w:rFonts w:ascii="Palatino Linotype" w:hAnsi="Palatino Linotype" w:cs="Arial"/>
          <w:sz w:val="24"/>
        </w:rPr>
        <w:t xml:space="preserve"> adjuntó el acuse firmado por la </w:t>
      </w:r>
      <w:r w:rsidR="00204F18" w:rsidRPr="00B21820">
        <w:rPr>
          <w:rFonts w:ascii="Palatino Linotype" w:hAnsi="Palatino Linotype" w:cs="Arial"/>
          <w:b/>
          <w:bCs/>
          <w:sz w:val="24"/>
        </w:rPr>
        <w:t>RECURRENTE</w:t>
      </w:r>
      <w:r w:rsidR="00204F18" w:rsidRPr="00B21820">
        <w:rPr>
          <w:rFonts w:ascii="Palatino Linotype" w:hAnsi="Palatino Linotype" w:cs="Arial"/>
          <w:sz w:val="24"/>
        </w:rPr>
        <w:t>, acreditó que la información requerida fue entregada</w:t>
      </w:r>
      <w:r w:rsidR="00A330F5" w:rsidRPr="00B21820">
        <w:rPr>
          <w:rFonts w:ascii="Palatino Linotype" w:hAnsi="Palatino Linotype" w:cs="Arial"/>
          <w:sz w:val="24"/>
        </w:rPr>
        <w:t>;</w:t>
      </w:r>
      <w:r w:rsidR="00AD4105" w:rsidRPr="00B21820">
        <w:rPr>
          <w:rFonts w:ascii="Palatino Linotype" w:hAnsi="Palatino Linotype" w:cs="Arial"/>
          <w:sz w:val="24"/>
        </w:rPr>
        <w:t xml:space="preserve"> como se expone en a través del informe justificado y las manifestaciones realizadas por ambas partes, como a continuación se observa:</w:t>
      </w:r>
    </w:p>
    <w:p w14:paraId="3E48A4D5" w14:textId="77777777" w:rsidR="00AD4105" w:rsidRPr="00B21820" w:rsidRDefault="00AD4105" w:rsidP="00AD4105">
      <w:pPr>
        <w:pStyle w:val="Prrafodelista"/>
        <w:spacing w:line="360" w:lineRule="auto"/>
        <w:ind w:left="0" w:right="49"/>
        <w:jc w:val="both"/>
        <w:rPr>
          <w:rFonts w:ascii="Palatino Linotype" w:hAnsi="Palatino Linotype" w:cs="Arial"/>
          <w:sz w:val="24"/>
        </w:rPr>
      </w:pPr>
    </w:p>
    <w:p w14:paraId="03E85D58" w14:textId="76DF7F85" w:rsidR="00AD4105" w:rsidRPr="00B21820" w:rsidRDefault="00AD4105" w:rsidP="00AD4105">
      <w:pPr>
        <w:pStyle w:val="Prrafodelista"/>
        <w:spacing w:line="360" w:lineRule="auto"/>
        <w:ind w:left="0" w:right="49"/>
        <w:jc w:val="center"/>
        <w:rPr>
          <w:rFonts w:ascii="Palatino Linotype" w:hAnsi="Palatino Linotype"/>
          <w:sz w:val="24"/>
        </w:rPr>
      </w:pPr>
      <w:r w:rsidRPr="00B21820">
        <w:rPr>
          <w:noProof/>
        </w:rPr>
        <w:lastRenderedPageBreak/>
        <w:drawing>
          <wp:inline distT="0" distB="0" distL="0" distR="0" wp14:anchorId="772C132A" wp14:editId="51FF59EE">
            <wp:extent cx="5447519" cy="6600825"/>
            <wp:effectExtent l="19050" t="19050" r="203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244" t="15971" r="32058" b="4475"/>
                    <a:stretch/>
                  </pic:blipFill>
                  <pic:spPr bwMode="auto">
                    <a:xfrm>
                      <a:off x="0" y="0"/>
                      <a:ext cx="5470504" cy="66286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CE8E3B" w14:textId="0B75627E" w:rsidR="00275D1B" w:rsidRPr="00B21820" w:rsidRDefault="00AD4105" w:rsidP="002424ED">
      <w:pPr>
        <w:pStyle w:val="Prrafodelista"/>
        <w:spacing w:line="360" w:lineRule="auto"/>
        <w:ind w:left="0"/>
        <w:jc w:val="center"/>
        <w:rPr>
          <w:rFonts w:ascii="Palatino Linotype" w:hAnsi="Palatino Linotype" w:cs="Arial"/>
          <w:sz w:val="24"/>
        </w:rPr>
      </w:pPr>
      <w:r w:rsidRPr="00B21820">
        <w:rPr>
          <w:noProof/>
        </w:rPr>
        <w:lastRenderedPageBreak/>
        <w:drawing>
          <wp:inline distT="0" distB="0" distL="0" distR="0" wp14:anchorId="315030D3" wp14:editId="5A5308F1">
            <wp:extent cx="5099902" cy="6334125"/>
            <wp:effectExtent l="19050" t="19050" r="247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181" t="15628" r="32497" b="4168"/>
                    <a:stretch/>
                  </pic:blipFill>
                  <pic:spPr bwMode="auto">
                    <a:xfrm>
                      <a:off x="0" y="0"/>
                      <a:ext cx="5119937" cy="63590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8AF75E" w14:textId="77777777" w:rsidR="002424ED" w:rsidRPr="00B21820" w:rsidRDefault="002424ED" w:rsidP="002424ED">
      <w:pPr>
        <w:pStyle w:val="Prrafodelista"/>
        <w:spacing w:line="360" w:lineRule="auto"/>
        <w:ind w:left="0"/>
        <w:jc w:val="center"/>
        <w:rPr>
          <w:rFonts w:ascii="Palatino Linotype" w:hAnsi="Palatino Linotype" w:cs="Arial"/>
          <w:sz w:val="24"/>
        </w:rPr>
      </w:pPr>
    </w:p>
    <w:p w14:paraId="7C39F983" w14:textId="0C9ECFF7" w:rsidR="002424ED" w:rsidRPr="00B21820" w:rsidRDefault="002424ED" w:rsidP="002424ED">
      <w:pPr>
        <w:pStyle w:val="Prrafodelista"/>
        <w:spacing w:line="360" w:lineRule="auto"/>
        <w:ind w:left="0"/>
        <w:jc w:val="center"/>
        <w:rPr>
          <w:rFonts w:ascii="Palatino Linotype" w:hAnsi="Palatino Linotype" w:cs="Arial"/>
          <w:sz w:val="24"/>
        </w:rPr>
      </w:pPr>
      <w:r w:rsidRPr="00B21820">
        <w:rPr>
          <w:noProof/>
        </w:rPr>
        <w:lastRenderedPageBreak/>
        <mc:AlternateContent>
          <mc:Choice Requires="wps">
            <w:drawing>
              <wp:anchor distT="0" distB="0" distL="114300" distR="114300" simplePos="0" relativeHeight="251661312" behindDoc="0" locked="0" layoutInCell="1" allowOverlap="1" wp14:anchorId="439D016F" wp14:editId="376DD956">
                <wp:simplePos x="0" y="0"/>
                <wp:positionH relativeFrom="column">
                  <wp:posOffset>725170</wp:posOffset>
                </wp:positionH>
                <wp:positionV relativeFrom="paragraph">
                  <wp:posOffset>4359275</wp:posOffset>
                </wp:positionV>
                <wp:extent cx="4467225" cy="217170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4467225" cy="2171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4957A5" id="Rectángulo 11" o:spid="_x0000_s1026" style="position:absolute;margin-left:57.1pt;margin-top:343.25pt;width:351.75pt;height:1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" filled="f" strokecolor="red" strokeweight="1.5pt"/>
            </w:pict>
          </mc:Fallback>
        </mc:AlternateContent>
      </w:r>
      <w:r w:rsidRPr="00B21820">
        <w:rPr>
          <w:noProof/>
        </w:rPr>
        <w:drawing>
          <wp:inline distT="0" distB="0" distL="0" distR="0" wp14:anchorId="2B53C3D5" wp14:editId="206AA258">
            <wp:extent cx="5612886" cy="6877050"/>
            <wp:effectExtent l="19050" t="19050" r="2603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181" t="15923" r="32000" b="3873"/>
                    <a:stretch/>
                  </pic:blipFill>
                  <pic:spPr bwMode="auto">
                    <a:xfrm>
                      <a:off x="0" y="0"/>
                      <a:ext cx="5623116" cy="68895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E2E010" w14:textId="77777777" w:rsidR="002424ED" w:rsidRPr="00B21820" w:rsidRDefault="002424ED" w:rsidP="002424ED">
      <w:pPr>
        <w:pStyle w:val="Prrafodelista"/>
        <w:spacing w:line="360" w:lineRule="auto"/>
        <w:ind w:left="0"/>
        <w:jc w:val="center"/>
        <w:rPr>
          <w:rFonts w:ascii="Palatino Linotype" w:hAnsi="Palatino Linotype" w:cs="Arial"/>
          <w:sz w:val="24"/>
        </w:rPr>
      </w:pPr>
    </w:p>
    <w:p w14:paraId="662E833E" w14:textId="77777777" w:rsidR="002424ED" w:rsidRPr="00B21820" w:rsidRDefault="002424ED" w:rsidP="002424ED">
      <w:pPr>
        <w:pStyle w:val="Prrafodelista"/>
        <w:spacing w:line="360" w:lineRule="auto"/>
        <w:ind w:left="0"/>
        <w:jc w:val="center"/>
        <w:rPr>
          <w:rFonts w:ascii="Palatino Linotype" w:hAnsi="Palatino Linotype" w:cs="Arial"/>
          <w:sz w:val="24"/>
        </w:rPr>
      </w:pPr>
    </w:p>
    <w:p w14:paraId="216DCE65" w14:textId="4926303F" w:rsidR="002424ED" w:rsidRPr="00B21820" w:rsidRDefault="002424ED" w:rsidP="002424ED">
      <w:pPr>
        <w:pStyle w:val="Prrafodelista"/>
        <w:spacing w:line="360" w:lineRule="auto"/>
        <w:ind w:left="0"/>
        <w:jc w:val="center"/>
        <w:rPr>
          <w:rFonts w:ascii="Palatino Linotype" w:hAnsi="Palatino Linotype" w:cs="Arial"/>
          <w:sz w:val="24"/>
        </w:rPr>
      </w:pPr>
      <w:r w:rsidRPr="00B21820">
        <w:rPr>
          <w:noProof/>
        </w:rPr>
        <mc:AlternateContent>
          <mc:Choice Requires="wps">
            <w:drawing>
              <wp:anchor distT="0" distB="0" distL="114300" distR="114300" simplePos="0" relativeHeight="251663360" behindDoc="0" locked="0" layoutInCell="1" allowOverlap="1" wp14:anchorId="5915B687" wp14:editId="42008677">
                <wp:simplePos x="0" y="0"/>
                <wp:positionH relativeFrom="column">
                  <wp:posOffset>563245</wp:posOffset>
                </wp:positionH>
                <wp:positionV relativeFrom="paragraph">
                  <wp:posOffset>926464</wp:posOffset>
                </wp:positionV>
                <wp:extent cx="4467225" cy="536257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4467225" cy="5362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4C3DCD" id="Rectángulo 13" o:spid="_x0000_s1026" style="position:absolute;margin-left:44.35pt;margin-top:72.95pt;width:351.75pt;height:42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" filled="f" strokecolor="red" strokeweight="1.5pt"/>
            </w:pict>
          </mc:Fallback>
        </mc:AlternateContent>
      </w:r>
      <w:r w:rsidRPr="00B21820">
        <w:rPr>
          <w:noProof/>
        </w:rPr>
        <w:drawing>
          <wp:inline distT="0" distB="0" distL="0" distR="0" wp14:anchorId="5AA8D18B" wp14:editId="673C1556">
            <wp:extent cx="5338832" cy="6667500"/>
            <wp:effectExtent l="19050" t="19050" r="1460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347" t="15038" r="31999" b="3578"/>
                    <a:stretch/>
                  </pic:blipFill>
                  <pic:spPr bwMode="auto">
                    <a:xfrm>
                      <a:off x="0" y="0"/>
                      <a:ext cx="5343443" cy="66732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88B647" w14:textId="77777777" w:rsidR="002424ED" w:rsidRPr="00B21820" w:rsidRDefault="002424ED" w:rsidP="002424ED">
      <w:pPr>
        <w:pStyle w:val="Prrafodelista"/>
        <w:spacing w:line="360" w:lineRule="auto"/>
        <w:ind w:left="0"/>
        <w:jc w:val="center"/>
        <w:rPr>
          <w:rFonts w:ascii="Palatino Linotype" w:hAnsi="Palatino Linotype" w:cs="Arial"/>
          <w:sz w:val="24"/>
        </w:rPr>
      </w:pPr>
    </w:p>
    <w:p w14:paraId="070B6C8C" w14:textId="7F2AE93D" w:rsidR="002424ED" w:rsidRPr="00B21820" w:rsidRDefault="002424ED" w:rsidP="002424ED">
      <w:pPr>
        <w:pStyle w:val="Prrafodelista"/>
        <w:spacing w:line="360" w:lineRule="auto"/>
        <w:ind w:left="0"/>
        <w:jc w:val="center"/>
        <w:rPr>
          <w:rFonts w:ascii="Palatino Linotype" w:hAnsi="Palatino Linotype" w:cs="Arial"/>
          <w:sz w:val="24"/>
        </w:rPr>
      </w:pPr>
      <w:r w:rsidRPr="00B21820">
        <w:rPr>
          <w:noProof/>
        </w:rPr>
        <w:lastRenderedPageBreak/>
        <mc:AlternateContent>
          <mc:Choice Requires="wps">
            <w:drawing>
              <wp:anchor distT="0" distB="0" distL="114300" distR="114300" simplePos="0" relativeHeight="251659264" behindDoc="0" locked="0" layoutInCell="1" allowOverlap="1" wp14:anchorId="2C42BE93" wp14:editId="52BAB989">
                <wp:simplePos x="0" y="0"/>
                <wp:positionH relativeFrom="column">
                  <wp:posOffset>744220</wp:posOffset>
                </wp:positionH>
                <wp:positionV relativeFrom="paragraph">
                  <wp:posOffset>5483225</wp:posOffset>
                </wp:positionV>
                <wp:extent cx="4467225" cy="68580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4467225" cy="685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00A994" id="Rectángulo 10" o:spid="_x0000_s1026" style="position:absolute;margin-left:58.6pt;margin-top:431.75pt;width:351.75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" filled="f" strokecolor="red" strokeweight="1.5pt"/>
            </w:pict>
          </mc:Fallback>
        </mc:AlternateContent>
      </w:r>
      <w:r w:rsidRPr="00B21820">
        <w:rPr>
          <w:noProof/>
        </w:rPr>
        <w:drawing>
          <wp:inline distT="0" distB="0" distL="0" distR="0" wp14:anchorId="4F6D5E71" wp14:editId="3FAAFD8E">
            <wp:extent cx="5606291" cy="6877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849" t="14744" r="31833" b="3873"/>
                    <a:stretch/>
                  </pic:blipFill>
                  <pic:spPr bwMode="auto">
                    <a:xfrm>
                      <a:off x="0" y="0"/>
                      <a:ext cx="5631791" cy="6908330"/>
                    </a:xfrm>
                    <a:prstGeom prst="rect">
                      <a:avLst/>
                    </a:prstGeom>
                    <a:ln>
                      <a:noFill/>
                    </a:ln>
                    <a:extLst>
                      <a:ext uri="{53640926-AAD7-44D8-BBD7-CCE9431645EC}">
                        <a14:shadowObscured xmlns:a14="http://schemas.microsoft.com/office/drawing/2010/main"/>
                      </a:ext>
                    </a:extLst>
                  </pic:spPr>
                </pic:pic>
              </a:graphicData>
            </a:graphic>
          </wp:inline>
        </w:drawing>
      </w:r>
    </w:p>
    <w:p w14:paraId="1DCDFE24" w14:textId="77777777" w:rsidR="002424ED" w:rsidRPr="00B21820" w:rsidRDefault="002424ED" w:rsidP="002424ED">
      <w:pPr>
        <w:pStyle w:val="Prrafodelista"/>
        <w:spacing w:line="360" w:lineRule="auto"/>
        <w:ind w:left="0"/>
        <w:jc w:val="center"/>
        <w:rPr>
          <w:rFonts w:ascii="Palatino Linotype" w:hAnsi="Palatino Linotype" w:cs="Arial"/>
          <w:sz w:val="24"/>
        </w:rPr>
      </w:pPr>
    </w:p>
    <w:p w14:paraId="369881BC" w14:textId="4FFEEE7B" w:rsidR="00275D1B" w:rsidRPr="00B21820" w:rsidRDefault="002424ED" w:rsidP="00716E0A">
      <w:pPr>
        <w:pStyle w:val="Prrafodelista"/>
        <w:spacing w:line="360" w:lineRule="auto"/>
        <w:ind w:left="0"/>
        <w:jc w:val="center"/>
        <w:rPr>
          <w:rFonts w:ascii="Palatino Linotype" w:hAnsi="Palatino Linotype" w:cs="Arial"/>
          <w:sz w:val="24"/>
        </w:rPr>
      </w:pPr>
      <w:r w:rsidRPr="00B21820">
        <w:rPr>
          <w:noProof/>
        </w:rPr>
        <w:lastRenderedPageBreak/>
        <w:drawing>
          <wp:inline distT="0" distB="0" distL="0" distR="0" wp14:anchorId="4777B817" wp14:editId="49EDF726">
            <wp:extent cx="5493833" cy="6848475"/>
            <wp:effectExtent l="19050" t="19050" r="1206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181" t="15333" r="32497" b="4168"/>
                    <a:stretch/>
                  </pic:blipFill>
                  <pic:spPr bwMode="auto">
                    <a:xfrm>
                      <a:off x="0" y="0"/>
                      <a:ext cx="5521192" cy="68825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B5C94A" w14:textId="38CEDF24" w:rsidR="00275D1B" w:rsidRPr="00B21820" w:rsidRDefault="00716E0A" w:rsidP="00AE5C37">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lastRenderedPageBreak/>
        <w:t>Así</w:t>
      </w:r>
      <w:r w:rsidR="00275D1B" w:rsidRPr="00B21820">
        <w:rPr>
          <w:rFonts w:ascii="Palatino Linotype" w:hAnsi="Palatino Linotype" w:cs="Arial"/>
          <w:sz w:val="24"/>
        </w:rPr>
        <w:t xml:space="preserve">, este Órgano Garante advierte </w:t>
      </w:r>
      <w:r w:rsidR="00275D1B" w:rsidRPr="00B21820">
        <w:rPr>
          <w:rFonts w:ascii="Palatino Linotype" w:eastAsia="Arial Unicode MS" w:hAnsi="Palatino Linotype" w:cs="Arial"/>
          <w:sz w:val="24"/>
        </w:rPr>
        <w:t>que en el presente caso se actualiza la causal de sobreseimiento prevista en la fracción V del artícul</w:t>
      </w:r>
      <w:r w:rsidR="00A330F5" w:rsidRPr="00B21820">
        <w:rPr>
          <w:rFonts w:ascii="Palatino Linotype" w:eastAsia="Arial Unicode MS" w:hAnsi="Palatino Linotype" w:cs="Arial"/>
          <w:sz w:val="24"/>
        </w:rPr>
        <w:t xml:space="preserve">o 139, en correlación con el 137, fracción </w:t>
      </w:r>
      <w:r w:rsidR="00275D1B" w:rsidRPr="00B21820">
        <w:rPr>
          <w:rFonts w:ascii="Palatino Linotype" w:eastAsia="Arial Unicode MS" w:hAnsi="Palatino Linotype" w:cs="Arial"/>
          <w:sz w:val="24"/>
        </w:rPr>
        <w:t xml:space="preserve">I de la Ley de Protección de Datos Personales en Posesión de los Sujetos Obligados del Estado de México y Municipios, que a la letra dice: </w:t>
      </w:r>
    </w:p>
    <w:p w14:paraId="3FF7D401" w14:textId="77777777" w:rsidR="00543AF7" w:rsidRPr="00B21820" w:rsidRDefault="00543AF7" w:rsidP="00AE5C37">
      <w:pPr>
        <w:pStyle w:val="Prrafodelista"/>
        <w:spacing w:line="360" w:lineRule="auto"/>
        <w:ind w:left="0"/>
        <w:jc w:val="both"/>
        <w:rPr>
          <w:rFonts w:ascii="Palatino Linotype" w:hAnsi="Palatino Linotype" w:cs="Arial"/>
        </w:rPr>
      </w:pPr>
    </w:p>
    <w:p w14:paraId="615574BF" w14:textId="6CB415CD" w:rsidR="00275D1B" w:rsidRPr="00B21820" w:rsidRDefault="00275D1B" w:rsidP="00881785">
      <w:pPr>
        <w:pStyle w:val="Prrafodelista"/>
        <w:tabs>
          <w:tab w:val="left" w:pos="8080"/>
        </w:tabs>
        <w:autoSpaceDE w:val="0"/>
        <w:autoSpaceDN w:val="0"/>
        <w:adjustRightInd w:val="0"/>
        <w:ind w:left="567" w:right="539"/>
        <w:jc w:val="both"/>
        <w:rPr>
          <w:rFonts w:ascii="Palatino Linotype" w:hAnsi="Palatino Linotype"/>
          <w:i/>
          <w:szCs w:val="22"/>
        </w:rPr>
      </w:pPr>
      <w:r w:rsidRPr="00B21820">
        <w:rPr>
          <w:rFonts w:ascii="Palatino Linotype" w:hAnsi="Palatino Linotype"/>
          <w:i/>
          <w:szCs w:val="22"/>
        </w:rPr>
        <w:t>“</w:t>
      </w:r>
      <w:r w:rsidR="00A330F5" w:rsidRPr="00B21820">
        <w:rPr>
          <w:rFonts w:ascii="Palatino Linotype" w:hAnsi="Palatino Linotype"/>
          <w:b/>
          <w:i/>
          <w:szCs w:val="22"/>
        </w:rPr>
        <w:t xml:space="preserve">Artículo 137. </w:t>
      </w:r>
      <w:r w:rsidR="00A330F5" w:rsidRPr="00B21820">
        <w:rPr>
          <w:rFonts w:ascii="Palatino Linotype" w:hAnsi="Palatino Linotype"/>
          <w:i/>
          <w:szCs w:val="22"/>
        </w:rPr>
        <w:t>Las resoluciones del Instituto podrán:</w:t>
      </w:r>
    </w:p>
    <w:p w14:paraId="754410D5" w14:textId="28C1DA0A" w:rsidR="00A330F5" w:rsidRPr="00B21820" w:rsidRDefault="00A330F5" w:rsidP="00881785">
      <w:pPr>
        <w:pStyle w:val="Prrafodelista"/>
        <w:numPr>
          <w:ilvl w:val="1"/>
          <w:numId w:val="3"/>
        </w:numPr>
        <w:tabs>
          <w:tab w:val="left" w:pos="8080"/>
        </w:tabs>
        <w:autoSpaceDE w:val="0"/>
        <w:autoSpaceDN w:val="0"/>
        <w:adjustRightInd w:val="0"/>
        <w:ind w:left="709" w:right="539" w:hanging="142"/>
        <w:jc w:val="both"/>
        <w:rPr>
          <w:rFonts w:ascii="Palatino Linotype" w:hAnsi="Palatino Linotype"/>
          <w:i/>
          <w:szCs w:val="22"/>
        </w:rPr>
      </w:pPr>
      <w:r w:rsidRPr="00B21820">
        <w:rPr>
          <w:rFonts w:ascii="Palatino Linotype" w:hAnsi="Palatino Linotype"/>
          <w:i/>
          <w:szCs w:val="22"/>
        </w:rPr>
        <w:t>Sobreseer o desechar el recurso de revisión por improcedente.</w:t>
      </w:r>
    </w:p>
    <w:p w14:paraId="2FD679B7" w14:textId="6734537A" w:rsidR="00A330F5" w:rsidRPr="00B21820" w:rsidRDefault="00A330F5" w:rsidP="00881785">
      <w:pPr>
        <w:tabs>
          <w:tab w:val="left" w:pos="8080"/>
        </w:tabs>
        <w:autoSpaceDE w:val="0"/>
        <w:autoSpaceDN w:val="0"/>
        <w:adjustRightInd w:val="0"/>
        <w:ind w:left="567" w:right="539"/>
        <w:jc w:val="both"/>
        <w:rPr>
          <w:rFonts w:ascii="Palatino Linotype" w:hAnsi="Palatino Linotype"/>
          <w:i/>
          <w:sz w:val="22"/>
          <w:szCs w:val="22"/>
        </w:rPr>
      </w:pPr>
      <w:r w:rsidRPr="00B21820">
        <w:rPr>
          <w:rFonts w:ascii="Palatino Linotype" w:hAnsi="Palatino Linotype"/>
          <w:i/>
          <w:sz w:val="22"/>
          <w:szCs w:val="22"/>
        </w:rPr>
        <w:t>(…)</w:t>
      </w:r>
    </w:p>
    <w:p w14:paraId="53B5485E" w14:textId="77777777" w:rsidR="00A330F5" w:rsidRPr="00B21820" w:rsidRDefault="00A330F5" w:rsidP="00881785">
      <w:pPr>
        <w:pStyle w:val="Prrafodelista"/>
        <w:tabs>
          <w:tab w:val="left" w:pos="8080"/>
        </w:tabs>
        <w:autoSpaceDE w:val="0"/>
        <w:autoSpaceDN w:val="0"/>
        <w:adjustRightInd w:val="0"/>
        <w:ind w:left="567" w:right="539"/>
        <w:jc w:val="both"/>
        <w:rPr>
          <w:rFonts w:ascii="Palatino Linotype" w:hAnsi="Palatino Linotype"/>
          <w:i/>
          <w:szCs w:val="22"/>
        </w:rPr>
      </w:pPr>
    </w:p>
    <w:p w14:paraId="266CBA13" w14:textId="77777777" w:rsidR="00275D1B" w:rsidRPr="00B21820" w:rsidRDefault="00275D1B" w:rsidP="00881785">
      <w:pPr>
        <w:pStyle w:val="Prrafodelista"/>
        <w:tabs>
          <w:tab w:val="left" w:pos="8080"/>
        </w:tabs>
        <w:autoSpaceDE w:val="0"/>
        <w:autoSpaceDN w:val="0"/>
        <w:adjustRightInd w:val="0"/>
        <w:ind w:left="567" w:right="539"/>
        <w:jc w:val="both"/>
        <w:rPr>
          <w:rFonts w:ascii="Palatino Linotype" w:hAnsi="Palatino Linotype"/>
          <w:i/>
          <w:szCs w:val="22"/>
        </w:rPr>
      </w:pPr>
      <w:r w:rsidRPr="00B21820">
        <w:rPr>
          <w:rFonts w:ascii="Palatino Linotype" w:hAnsi="Palatino Linotype"/>
          <w:b/>
          <w:i/>
          <w:szCs w:val="22"/>
        </w:rPr>
        <w:t>Artículo 139.</w:t>
      </w:r>
      <w:r w:rsidRPr="00B21820">
        <w:rPr>
          <w:rFonts w:ascii="Palatino Linotype" w:hAnsi="Palatino Linotype"/>
          <w:i/>
          <w:szCs w:val="22"/>
        </w:rPr>
        <w:t xml:space="preserve"> El recurso de revisión sólo podrá ser sobreseído cuando:</w:t>
      </w:r>
    </w:p>
    <w:p w14:paraId="342B39F4" w14:textId="20216BC3" w:rsidR="00543AF7" w:rsidRPr="00B21820" w:rsidRDefault="00A330F5" w:rsidP="00881785">
      <w:pPr>
        <w:pStyle w:val="Prrafodelista"/>
        <w:tabs>
          <w:tab w:val="left" w:pos="8080"/>
        </w:tabs>
        <w:autoSpaceDE w:val="0"/>
        <w:autoSpaceDN w:val="0"/>
        <w:adjustRightInd w:val="0"/>
        <w:ind w:left="567" w:right="539"/>
        <w:jc w:val="both"/>
        <w:rPr>
          <w:rFonts w:ascii="Palatino Linotype" w:hAnsi="Palatino Linotype"/>
          <w:i/>
          <w:szCs w:val="22"/>
        </w:rPr>
      </w:pPr>
      <w:r w:rsidRPr="00B21820">
        <w:rPr>
          <w:rFonts w:ascii="Palatino Linotype" w:hAnsi="Palatino Linotype"/>
          <w:i/>
          <w:szCs w:val="22"/>
        </w:rPr>
        <w:t>(…)</w:t>
      </w:r>
    </w:p>
    <w:p w14:paraId="795B1151" w14:textId="265D1155" w:rsidR="00275D1B" w:rsidRPr="00B21820" w:rsidRDefault="00275D1B" w:rsidP="00881785">
      <w:pPr>
        <w:pStyle w:val="Prrafodelista"/>
        <w:tabs>
          <w:tab w:val="left" w:pos="8080"/>
        </w:tabs>
        <w:autoSpaceDE w:val="0"/>
        <w:autoSpaceDN w:val="0"/>
        <w:adjustRightInd w:val="0"/>
        <w:ind w:left="567" w:right="539"/>
        <w:jc w:val="both"/>
        <w:rPr>
          <w:rFonts w:ascii="Palatino Linotype" w:hAnsi="Palatino Linotype"/>
          <w:i/>
          <w:szCs w:val="22"/>
        </w:rPr>
      </w:pPr>
      <w:r w:rsidRPr="00B21820">
        <w:rPr>
          <w:rFonts w:ascii="Palatino Linotype" w:hAnsi="Palatino Linotype"/>
          <w:b/>
          <w:i/>
          <w:szCs w:val="22"/>
        </w:rPr>
        <w:t>V.</w:t>
      </w:r>
      <w:r w:rsidRPr="00B21820">
        <w:rPr>
          <w:rFonts w:ascii="Palatino Linotype" w:hAnsi="Palatino Linotype"/>
          <w:i/>
          <w:szCs w:val="22"/>
        </w:rPr>
        <w:t xml:space="preserve"> Quede sin materi</w:t>
      </w:r>
      <w:r w:rsidR="00A330F5" w:rsidRPr="00B21820">
        <w:rPr>
          <w:rFonts w:ascii="Palatino Linotype" w:hAnsi="Palatino Linotype"/>
          <w:i/>
          <w:szCs w:val="22"/>
        </w:rPr>
        <w:t>a el recurso de revisión.”</w:t>
      </w:r>
    </w:p>
    <w:p w14:paraId="719CC5CC" w14:textId="3BB42140" w:rsidR="00A330F5" w:rsidRPr="00B21820" w:rsidRDefault="00A330F5" w:rsidP="00881785">
      <w:pPr>
        <w:pStyle w:val="Prrafodelista"/>
        <w:tabs>
          <w:tab w:val="left" w:pos="8080"/>
        </w:tabs>
        <w:autoSpaceDE w:val="0"/>
        <w:autoSpaceDN w:val="0"/>
        <w:adjustRightInd w:val="0"/>
        <w:ind w:left="567" w:right="539"/>
        <w:jc w:val="both"/>
        <w:rPr>
          <w:rFonts w:ascii="Palatino Linotype" w:eastAsia="Calibri" w:hAnsi="Palatino Linotype" w:cs="Arial"/>
          <w:b/>
          <w:i/>
          <w:szCs w:val="22"/>
        </w:rPr>
      </w:pPr>
      <w:r w:rsidRPr="00B21820">
        <w:rPr>
          <w:rFonts w:ascii="Palatino Linotype" w:hAnsi="Palatino Linotype"/>
          <w:b/>
          <w:i/>
          <w:szCs w:val="22"/>
        </w:rPr>
        <w:t>(…)”</w:t>
      </w:r>
    </w:p>
    <w:p w14:paraId="35B43BCD" w14:textId="77777777" w:rsidR="00275D1B" w:rsidRPr="00B21820" w:rsidRDefault="00275D1B" w:rsidP="00AE5C37">
      <w:pPr>
        <w:pStyle w:val="Prrafodelista"/>
        <w:spacing w:line="360" w:lineRule="auto"/>
        <w:ind w:left="0"/>
        <w:jc w:val="both"/>
        <w:rPr>
          <w:rFonts w:ascii="Palatino Linotype" w:hAnsi="Palatino Linotype" w:cs="Arial"/>
        </w:rPr>
      </w:pPr>
    </w:p>
    <w:p w14:paraId="5E66E630" w14:textId="6504A9DC" w:rsidR="00275D1B" w:rsidRPr="00B21820" w:rsidRDefault="00275D1B" w:rsidP="00150D01">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sz w:val="24"/>
        </w:rPr>
        <w:t>Lo anterior, debido a que como se afirmó en líneas que anteceden,</w:t>
      </w:r>
      <w:r w:rsidR="00150D01" w:rsidRPr="00B21820">
        <w:rPr>
          <w:rFonts w:ascii="Palatino Linotype" w:hAnsi="Palatino Linotype"/>
          <w:sz w:val="24"/>
        </w:rPr>
        <w:t xml:space="preserve"> el </w:t>
      </w:r>
      <w:r w:rsidR="00150D01" w:rsidRPr="00B21820">
        <w:rPr>
          <w:rFonts w:ascii="Palatino Linotype" w:hAnsi="Palatino Linotype"/>
          <w:b/>
          <w:sz w:val="24"/>
        </w:rPr>
        <w:t>SUJETO OBLIGADO</w:t>
      </w:r>
      <w:r w:rsidR="00150D01" w:rsidRPr="00B21820">
        <w:rPr>
          <w:rFonts w:ascii="Palatino Linotype" w:hAnsi="Palatino Linotype"/>
          <w:sz w:val="24"/>
        </w:rPr>
        <w:t xml:space="preserve"> hizo entrega de la información requerida </w:t>
      </w:r>
      <w:r w:rsidRPr="00B21820">
        <w:rPr>
          <w:rFonts w:ascii="Palatino Linotype" w:hAnsi="Palatino Linotype"/>
          <w:sz w:val="24"/>
        </w:rPr>
        <w:t>por lo que a través del acuse de recibido de la información solicitada</w:t>
      </w:r>
      <w:r w:rsidR="00150D01" w:rsidRPr="00B21820">
        <w:rPr>
          <w:rFonts w:ascii="Palatino Linotype" w:hAnsi="Palatino Linotype"/>
          <w:sz w:val="24"/>
        </w:rPr>
        <w:t>, firmado por la Recurrente</w:t>
      </w:r>
      <w:r w:rsidRPr="00B21820">
        <w:rPr>
          <w:rFonts w:ascii="Palatino Linotype" w:hAnsi="Palatino Linotype"/>
          <w:sz w:val="24"/>
        </w:rPr>
        <w:t>, quedo sin materia el recurso de revisión.</w:t>
      </w:r>
    </w:p>
    <w:p w14:paraId="2C999A8D" w14:textId="77777777" w:rsidR="00275D1B" w:rsidRPr="00B21820" w:rsidRDefault="00275D1B" w:rsidP="00AE5C37">
      <w:pPr>
        <w:pStyle w:val="Prrafodelista"/>
        <w:spacing w:line="360" w:lineRule="auto"/>
        <w:ind w:left="0"/>
        <w:jc w:val="both"/>
        <w:rPr>
          <w:rFonts w:ascii="Palatino Linotype" w:hAnsi="Palatino Linotype" w:cs="Arial"/>
          <w:sz w:val="24"/>
        </w:rPr>
      </w:pPr>
    </w:p>
    <w:p w14:paraId="1BCAE845" w14:textId="4DA9020F" w:rsidR="00275D1B" w:rsidRPr="00B21820" w:rsidRDefault="00275D1B" w:rsidP="00AE5C37">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 xml:space="preserve">En tanto que, un acto impugnado queda sin materia, cuando ha sido satisfecha la pretensión de lo pedido o exigido por </w:t>
      </w:r>
      <w:r w:rsidR="005B5D5A" w:rsidRPr="00B21820">
        <w:rPr>
          <w:rFonts w:ascii="Palatino Linotype" w:hAnsi="Palatino Linotype" w:cs="Arial"/>
          <w:bCs/>
          <w:sz w:val="24"/>
        </w:rPr>
        <w:t>la</w:t>
      </w:r>
      <w:r w:rsidRPr="00B21820">
        <w:rPr>
          <w:rFonts w:ascii="Palatino Linotype" w:hAnsi="Palatino Linotype" w:cs="Arial"/>
          <w:b/>
          <w:sz w:val="24"/>
        </w:rPr>
        <w:t xml:space="preserve"> RECURRENTE </w:t>
      </w:r>
      <w:r w:rsidRPr="00B21820">
        <w:rPr>
          <w:rFonts w:ascii="Palatino Linotype" w:hAnsi="Palatino Linotype" w:cs="Arial"/>
          <w:sz w:val="24"/>
        </w:rPr>
        <w:t xml:space="preserve">de manera que </w:t>
      </w:r>
      <w:r w:rsidRPr="00B21820">
        <w:rPr>
          <w:rFonts w:ascii="Palatino Linotype" w:hAnsi="Palatino Linotype" w:cs="Arial"/>
          <w:b/>
          <w:sz w:val="24"/>
        </w:rPr>
        <w:t xml:space="preserve">EL SUJETO OBLIGADO </w:t>
      </w:r>
      <w:r w:rsidRPr="00B21820">
        <w:rPr>
          <w:rFonts w:ascii="Palatino Linotype" w:hAnsi="Palatino Linotype" w:cs="Arial"/>
          <w:sz w:val="24"/>
        </w:rPr>
        <w:t>mediante la entrega de la información solicitada</w:t>
      </w:r>
      <w:r w:rsidRPr="00B21820">
        <w:rPr>
          <w:rFonts w:ascii="Palatino Linotype" w:hAnsi="Palatino Linotype" w:cs="Arial"/>
          <w:b/>
          <w:sz w:val="24"/>
        </w:rPr>
        <w:t xml:space="preserve">, </w:t>
      </w:r>
      <w:r w:rsidRPr="00B21820">
        <w:rPr>
          <w:rFonts w:ascii="Palatino Linotype" w:hAnsi="Palatino Linotype" w:cs="Arial"/>
          <w:sz w:val="24"/>
        </w:rPr>
        <w:t>es que se queda sin materia, es decir, el motivo de conflicto entre las partes simple y llanamente no existe.</w:t>
      </w:r>
    </w:p>
    <w:p w14:paraId="523D58C3" w14:textId="77777777" w:rsidR="00737F61" w:rsidRPr="00B21820" w:rsidRDefault="00737F61" w:rsidP="00737F61">
      <w:pPr>
        <w:pStyle w:val="Prrafodelista"/>
        <w:spacing w:line="360" w:lineRule="auto"/>
        <w:ind w:left="0"/>
        <w:jc w:val="both"/>
        <w:rPr>
          <w:rFonts w:ascii="Palatino Linotype" w:hAnsi="Palatino Linotype" w:cs="Arial"/>
          <w:sz w:val="24"/>
        </w:rPr>
      </w:pPr>
    </w:p>
    <w:p w14:paraId="16830570" w14:textId="2A325EFB" w:rsidR="00737F61" w:rsidRPr="00B21820" w:rsidRDefault="00737F61" w:rsidP="00737F61">
      <w:pPr>
        <w:pStyle w:val="Prrafodelista"/>
        <w:numPr>
          <w:ilvl w:val="0"/>
          <w:numId w:val="3"/>
        </w:numPr>
        <w:spacing w:line="360" w:lineRule="auto"/>
        <w:ind w:left="0" w:firstLine="0"/>
        <w:jc w:val="both"/>
        <w:rPr>
          <w:rFonts w:ascii="Palatino Linotype" w:hAnsi="Palatino Linotype" w:cs="Arial"/>
          <w:sz w:val="28"/>
        </w:rPr>
      </w:pPr>
      <w:r w:rsidRPr="00B21820">
        <w:rPr>
          <w:rFonts w:ascii="Palatino Linotype" w:hAnsi="Palatino Linotype"/>
          <w:sz w:val="24"/>
        </w:rPr>
        <w:t xml:space="preserve">En ese orden de ideas, de acuerdo con el procesalista Niceto Alcalá-Zamora y Castillo en su obra “Cuestiones de Terminología Procesal”, el sobreseimiento es “... una resolución en forma de auto, que produce la suspensión indefinida del </w:t>
      </w:r>
      <w:r w:rsidRPr="00B21820">
        <w:rPr>
          <w:rFonts w:ascii="Palatino Linotype" w:hAnsi="Palatino Linotype"/>
          <w:sz w:val="24"/>
        </w:rPr>
        <w:lastRenderedPageBreak/>
        <w:t xml:space="preserve">procedimiento penal, o que pone fin al proceso, impidiendo en ambos casos, mientras subsista, la apertura del plenario o que en él se pronuncie sentencia...”. </w:t>
      </w:r>
    </w:p>
    <w:p w14:paraId="69729634" w14:textId="77777777" w:rsidR="005B5D5A" w:rsidRPr="00B21820" w:rsidRDefault="005B5D5A" w:rsidP="005B5D5A">
      <w:pPr>
        <w:pStyle w:val="Prrafodelista"/>
        <w:spacing w:line="360" w:lineRule="auto"/>
        <w:ind w:left="0"/>
        <w:jc w:val="both"/>
        <w:rPr>
          <w:rFonts w:ascii="Palatino Linotype" w:hAnsi="Palatino Linotype" w:cs="Arial"/>
          <w:sz w:val="28"/>
        </w:rPr>
      </w:pPr>
    </w:p>
    <w:p w14:paraId="3B744FF0" w14:textId="77777777" w:rsidR="00737F61" w:rsidRPr="00B21820" w:rsidRDefault="00737F61" w:rsidP="00AE5C37">
      <w:pPr>
        <w:pStyle w:val="Prrafodelista"/>
        <w:numPr>
          <w:ilvl w:val="0"/>
          <w:numId w:val="3"/>
        </w:numPr>
        <w:spacing w:line="360" w:lineRule="auto"/>
        <w:ind w:left="0" w:firstLine="0"/>
        <w:jc w:val="both"/>
        <w:rPr>
          <w:rFonts w:ascii="Palatino Linotype" w:hAnsi="Palatino Linotype" w:cs="Arial"/>
          <w:sz w:val="28"/>
        </w:rPr>
      </w:pPr>
      <w:r w:rsidRPr="00B21820">
        <w:rPr>
          <w:rFonts w:ascii="Palatino Linotype" w:hAnsi="Palatino Linotype"/>
          <w:sz w:val="24"/>
        </w:rPr>
        <w:t xml:space="preserve"> Por su parte, Eduardo Pallares, en su artículo “La caducidad y el sobreseimiento en el amparo”, cita la definición de Aguilera Paz, aduciendo que se “...entiende por sobreseimiento en el tecnicismo forense, el hecho de cesar en el procedimiento o curso de la causa, por no existir méritos bastantes para entrar en un juicio o para entablar la contienda judicial que debe ser objeto del mismo...”. Asimismo, señala que existe el sobreseimiento provisional y el definitivo: “...el definitivo es una verdadera sentencia que pone fin al juicio, y que una vez dictada, produce cosa juzgada, mientras que el provisorio tiene por efectos suspender la prosecución de la causa...”.</w:t>
      </w:r>
    </w:p>
    <w:p w14:paraId="782B7124" w14:textId="77777777" w:rsidR="00737F61" w:rsidRPr="00B21820" w:rsidRDefault="00737F61" w:rsidP="00737F61">
      <w:pPr>
        <w:pStyle w:val="Prrafodelista"/>
        <w:spacing w:line="360" w:lineRule="auto"/>
        <w:ind w:left="0"/>
        <w:jc w:val="both"/>
        <w:rPr>
          <w:rFonts w:ascii="Palatino Linotype" w:hAnsi="Palatino Linotype" w:cs="Arial"/>
          <w:sz w:val="28"/>
        </w:rPr>
      </w:pPr>
    </w:p>
    <w:p w14:paraId="35A072CE" w14:textId="77777777" w:rsidR="00737F61" w:rsidRPr="00B21820" w:rsidRDefault="00737F61" w:rsidP="00AE5C37">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sz w:val="24"/>
        </w:rPr>
        <w:t xml:space="preserve">Así, para la doctrina, el sobreseimiento provoca que un procedimiento se suspenda o se resuelva en definitiva </w:t>
      </w:r>
      <w:r w:rsidRPr="00B21820">
        <w:rPr>
          <w:rFonts w:ascii="Palatino Linotype" w:hAnsi="Palatino Linotype"/>
          <w:b/>
          <w:sz w:val="24"/>
        </w:rPr>
        <w:t>sin que se entre al estudio de los agravios o motivos de inconformidad</w:t>
      </w:r>
      <w:r w:rsidRPr="00B21820">
        <w:rPr>
          <w:rFonts w:ascii="Palatino Linotype" w:hAnsi="Palatino Linotype"/>
          <w:sz w:val="24"/>
        </w:rPr>
        <w:t xml:space="preserve">. Este mismo criterio es compartido por el más alto tribunal del país en múltiples jurisprudencias, por lo que a continuación se agrega una de ellas que sirve como orientador en esta resolución: </w:t>
      </w:r>
    </w:p>
    <w:p w14:paraId="67612512" w14:textId="77777777" w:rsidR="00737F61" w:rsidRPr="00B21820" w:rsidRDefault="00737F61" w:rsidP="00737F61">
      <w:pPr>
        <w:pStyle w:val="Prrafodelista"/>
        <w:spacing w:line="360" w:lineRule="auto"/>
        <w:ind w:left="0"/>
        <w:jc w:val="both"/>
        <w:rPr>
          <w:rFonts w:ascii="Palatino Linotype" w:hAnsi="Palatino Linotype"/>
        </w:rPr>
      </w:pPr>
    </w:p>
    <w:p w14:paraId="14D81462" w14:textId="77777777" w:rsidR="00737F61" w:rsidRPr="00B21820" w:rsidRDefault="00737F61" w:rsidP="005B5D5A">
      <w:pPr>
        <w:pStyle w:val="Prrafodelista"/>
        <w:ind w:left="567" w:right="539"/>
        <w:jc w:val="both"/>
        <w:rPr>
          <w:rFonts w:ascii="Palatino Linotype" w:hAnsi="Palatino Linotype"/>
          <w:i/>
        </w:rPr>
      </w:pPr>
      <w:r w:rsidRPr="00B21820">
        <w:rPr>
          <w:rFonts w:ascii="Palatino Linotype" w:hAnsi="Palatino Linotype"/>
          <w:b/>
          <w:i/>
        </w:rPr>
        <w:t xml:space="preserve">SOBRESEIMIENTO EN EL JUICIO DE AMPARO DIRECTO. IMPIDE EL ESTUDIO DE LAS VIOLACIONES PROCESALES PLANTEADAS EN LOS CONCEPTOS DE VIOLACIÓN.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w:t>
      </w:r>
      <w:r w:rsidRPr="00B21820">
        <w:rPr>
          <w:rFonts w:ascii="Palatino Linotype" w:hAnsi="Palatino Linotype"/>
          <w:b/>
          <w:i/>
        </w:rPr>
        <w:lastRenderedPageBreak/>
        <w:t>en los conceptos de violación, dado que, la principal consecuencia del sobreseimiento es poner fin al juicio de amparo sin resolver la controversia en sus méritos.”</w:t>
      </w:r>
      <w:r w:rsidRPr="00B21820">
        <w:rPr>
          <w:rFonts w:ascii="Palatino Linotype" w:hAnsi="Palatino Linotype"/>
          <w:i/>
        </w:rPr>
        <w:t xml:space="preserve"> </w:t>
      </w:r>
    </w:p>
    <w:p w14:paraId="4092BC35" w14:textId="77777777" w:rsidR="00737F61" w:rsidRPr="00B21820" w:rsidRDefault="00737F61" w:rsidP="005B5D5A">
      <w:pPr>
        <w:pStyle w:val="Prrafodelista"/>
        <w:ind w:left="567" w:right="539"/>
        <w:jc w:val="both"/>
        <w:rPr>
          <w:rFonts w:ascii="Palatino Linotype" w:hAnsi="Palatino Linotype"/>
          <w:i/>
        </w:rPr>
      </w:pPr>
      <w:r w:rsidRPr="00B21820">
        <w:rPr>
          <w:rFonts w:ascii="Palatino Linotype" w:hAnsi="Palatino Linotype"/>
          <w:i/>
        </w:rPr>
        <w:t xml:space="preserve">SÉPTIMO TRIBUNAL COLEGIADO EN MATERIA CIVIL DEL PRIMER CIRCUITO. </w:t>
      </w:r>
    </w:p>
    <w:p w14:paraId="584B1777" w14:textId="77777777" w:rsidR="00737F61" w:rsidRPr="00B21820" w:rsidRDefault="00737F61" w:rsidP="005B5D5A">
      <w:pPr>
        <w:pStyle w:val="Prrafodelista"/>
        <w:ind w:left="567" w:right="539"/>
        <w:jc w:val="both"/>
        <w:rPr>
          <w:rFonts w:ascii="Palatino Linotype" w:hAnsi="Palatino Linotype"/>
          <w:i/>
        </w:rPr>
      </w:pPr>
      <w:r w:rsidRPr="00B21820">
        <w:rPr>
          <w:rFonts w:ascii="Palatino Linotype" w:hAnsi="Palatino Linotype"/>
          <w:i/>
        </w:rPr>
        <w:t xml:space="preserve">Amparo directo 699/2008. Mariana Leticia González Steele. 13 de noviembre de 2008. Unanimidad de votos. Ponente: Sara Judith Montalvo Trejo. Secretario: Arnulfo Mateos García. </w:t>
      </w:r>
    </w:p>
    <w:p w14:paraId="452CD618" w14:textId="50F9F881" w:rsidR="00382B01" w:rsidRPr="00B21820" w:rsidRDefault="00737F61" w:rsidP="00D2233A">
      <w:pPr>
        <w:pStyle w:val="Prrafodelista"/>
        <w:ind w:left="567" w:right="539"/>
        <w:jc w:val="both"/>
        <w:rPr>
          <w:rFonts w:ascii="Palatino Linotype" w:hAnsi="Palatino Linotype"/>
          <w:i/>
        </w:rPr>
      </w:pPr>
      <w:r w:rsidRPr="00B21820">
        <w:rPr>
          <w:rFonts w:ascii="Palatino Linotype" w:hAnsi="Palatino Linotype"/>
          <w:i/>
        </w:rPr>
        <w:t>(Énfasis añadido)</w:t>
      </w:r>
    </w:p>
    <w:p w14:paraId="60139FB5" w14:textId="77777777" w:rsidR="00150D01" w:rsidRPr="00B21820" w:rsidRDefault="00150D01" w:rsidP="00150D01">
      <w:pPr>
        <w:pStyle w:val="Prrafodelista"/>
        <w:spacing w:line="360" w:lineRule="auto"/>
        <w:ind w:left="0"/>
        <w:jc w:val="both"/>
        <w:rPr>
          <w:rFonts w:ascii="Palatino Linotype" w:hAnsi="Palatino Linotype" w:cs="Arial"/>
          <w:sz w:val="28"/>
        </w:rPr>
      </w:pPr>
    </w:p>
    <w:p w14:paraId="69E68F66" w14:textId="184A1BC1" w:rsidR="00C856E1" w:rsidRPr="00B21820" w:rsidRDefault="00C856E1" w:rsidP="00C856E1">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sz w:val="24"/>
        </w:rPr>
        <w:t xml:space="preserve">En razón de lo expuesto y en términos del artículo 137 fracción I de la Ley de Protección de Datos Personales en Posesión de Sujetos Obligados del Estado de México y Municipios, este Pleno determina el </w:t>
      </w:r>
      <w:r w:rsidRPr="00B21820">
        <w:rPr>
          <w:rFonts w:ascii="Palatino Linotype" w:hAnsi="Palatino Linotype"/>
          <w:b/>
          <w:bCs/>
          <w:sz w:val="24"/>
        </w:rPr>
        <w:t>SOBRESEIMIENTO</w:t>
      </w:r>
      <w:r w:rsidRPr="00B21820">
        <w:rPr>
          <w:rFonts w:ascii="Palatino Linotype" w:hAnsi="Palatino Linotype"/>
          <w:sz w:val="24"/>
        </w:rPr>
        <w:t xml:space="preserve"> del recurso</w:t>
      </w:r>
      <w:r w:rsidR="0029451C" w:rsidRPr="00B21820">
        <w:rPr>
          <w:rFonts w:ascii="Palatino Linotype" w:hAnsi="Palatino Linotype"/>
          <w:sz w:val="24"/>
        </w:rPr>
        <w:t xml:space="preserve"> </w:t>
      </w:r>
      <w:r w:rsidRPr="00B21820">
        <w:rPr>
          <w:rFonts w:ascii="Palatino Linotype" w:hAnsi="Palatino Linotype"/>
          <w:sz w:val="24"/>
        </w:rPr>
        <w:t>de revisión</w:t>
      </w:r>
      <w:r w:rsidR="0029451C" w:rsidRPr="00B21820">
        <w:rPr>
          <w:rFonts w:ascii="Palatino Linotype" w:hAnsi="Palatino Linotype"/>
          <w:sz w:val="24"/>
        </w:rPr>
        <w:t xml:space="preserve"> número</w:t>
      </w:r>
      <w:r w:rsidRPr="00B21820">
        <w:rPr>
          <w:rFonts w:ascii="Palatino Linotype" w:hAnsi="Palatino Linotype"/>
          <w:sz w:val="24"/>
        </w:rPr>
        <w:t xml:space="preserve"> </w:t>
      </w:r>
      <w:r w:rsidRPr="00B21820">
        <w:rPr>
          <w:rFonts w:ascii="Palatino Linotype" w:eastAsia="Calibri" w:hAnsi="Palatino Linotype" w:cs="Tahoma"/>
          <w:b/>
          <w:bCs/>
          <w:sz w:val="24"/>
          <w:lang w:eastAsia="en-US"/>
        </w:rPr>
        <w:t>04943/INFOEM/AD/RR/2022,</w:t>
      </w:r>
      <w:r w:rsidRPr="00B21820">
        <w:rPr>
          <w:rFonts w:ascii="Palatino Linotype" w:eastAsia="Calibri" w:hAnsi="Palatino Linotype" w:cs="Tahoma"/>
          <w:bCs/>
          <w:sz w:val="24"/>
          <w:lang w:eastAsia="en-US"/>
        </w:rPr>
        <w:t xml:space="preserve"> </w:t>
      </w:r>
      <w:r w:rsidRPr="00B21820">
        <w:rPr>
          <w:rFonts w:ascii="Palatino Linotype" w:hAnsi="Palatino Linotype"/>
          <w:sz w:val="24"/>
        </w:rPr>
        <w:t>toda vez que, se ha quedado sin materia, en términos de la fracción V del artículo 139 de la Ley de Protección de Datos en comento.</w:t>
      </w:r>
    </w:p>
    <w:p w14:paraId="0769336D" w14:textId="77777777" w:rsidR="00C856E1" w:rsidRPr="00B21820" w:rsidRDefault="00C856E1" w:rsidP="00150D01">
      <w:pPr>
        <w:pStyle w:val="Prrafodelista"/>
        <w:spacing w:line="360" w:lineRule="auto"/>
        <w:ind w:left="0"/>
        <w:jc w:val="both"/>
        <w:rPr>
          <w:rFonts w:ascii="Palatino Linotype" w:hAnsi="Palatino Linotype" w:cs="Arial"/>
          <w:sz w:val="28"/>
        </w:rPr>
      </w:pPr>
    </w:p>
    <w:p w14:paraId="40D2E768" w14:textId="07E552BC" w:rsidR="00150D01" w:rsidRPr="00B21820" w:rsidRDefault="00150D01" w:rsidP="00150D01">
      <w:pPr>
        <w:pStyle w:val="Prrafodelista"/>
        <w:numPr>
          <w:ilvl w:val="0"/>
          <w:numId w:val="18"/>
        </w:numPr>
        <w:spacing w:line="360" w:lineRule="auto"/>
        <w:ind w:right="49"/>
        <w:jc w:val="both"/>
        <w:rPr>
          <w:rFonts w:ascii="Palatino Linotype" w:hAnsi="Palatino Linotype"/>
          <w:b/>
          <w:bCs/>
          <w:sz w:val="24"/>
        </w:rPr>
      </w:pPr>
      <w:r w:rsidRPr="00B21820">
        <w:rPr>
          <w:rFonts w:ascii="Palatino Linotype" w:hAnsi="Palatino Linotype"/>
          <w:b/>
          <w:bCs/>
          <w:sz w:val="24"/>
        </w:rPr>
        <w:t xml:space="preserve">Del Recurso de revisión </w:t>
      </w:r>
      <w:r w:rsidRPr="00B21820">
        <w:rPr>
          <w:rFonts w:ascii="Palatino Linotype" w:eastAsia="Calibri" w:hAnsi="Palatino Linotype" w:cs="Tahoma"/>
          <w:b/>
          <w:bCs/>
          <w:sz w:val="24"/>
          <w:lang w:eastAsia="en-US"/>
        </w:rPr>
        <w:t>05969/INFOEM/AD/RR/2022.</w:t>
      </w:r>
    </w:p>
    <w:p w14:paraId="4314D420" w14:textId="77777777" w:rsidR="00275D1B" w:rsidRPr="00B21820" w:rsidRDefault="00275D1B" w:rsidP="00737F61">
      <w:pPr>
        <w:spacing w:line="360" w:lineRule="auto"/>
        <w:rPr>
          <w:rFonts w:ascii="Palatino Linotype" w:hAnsi="Palatino Linotype" w:cs="Arial"/>
        </w:rPr>
      </w:pPr>
    </w:p>
    <w:p w14:paraId="43A776C8" w14:textId="306B9D11" w:rsidR="00777BD3" w:rsidRPr="00B21820" w:rsidRDefault="00777BD3" w:rsidP="00777BD3">
      <w:pPr>
        <w:pStyle w:val="Prrafodelista"/>
        <w:numPr>
          <w:ilvl w:val="0"/>
          <w:numId w:val="2"/>
        </w:numPr>
        <w:spacing w:line="360" w:lineRule="auto"/>
        <w:ind w:left="0" w:right="49" w:firstLine="0"/>
        <w:jc w:val="both"/>
        <w:rPr>
          <w:rFonts w:ascii="Palatino Linotype" w:hAnsi="Palatino Linotype"/>
          <w:sz w:val="24"/>
        </w:rPr>
      </w:pPr>
      <w:r w:rsidRPr="00B21820">
        <w:rPr>
          <w:rFonts w:ascii="Palatino Linotype" w:hAnsi="Palatino Linotype"/>
          <w:sz w:val="24"/>
        </w:rPr>
        <w:t xml:space="preserve">El </w:t>
      </w:r>
      <w:r w:rsidRPr="00B21820">
        <w:rPr>
          <w:rFonts w:ascii="Palatino Linotype" w:hAnsi="Palatino Linotype"/>
          <w:b/>
          <w:bCs/>
          <w:sz w:val="24"/>
        </w:rPr>
        <w:t>RECURRENTE</w:t>
      </w:r>
      <w:r w:rsidRPr="00B21820">
        <w:rPr>
          <w:rFonts w:ascii="Palatino Linotype" w:hAnsi="Palatino Linotype"/>
          <w:sz w:val="24"/>
        </w:rPr>
        <w:t xml:space="preserve"> solicitó, con relación al recurso de revisión número </w:t>
      </w:r>
      <w:r w:rsidRPr="00B21820">
        <w:rPr>
          <w:rFonts w:ascii="Palatino Linotype" w:eastAsia="Calibri" w:hAnsi="Palatino Linotype" w:cs="Tahoma"/>
          <w:b/>
          <w:bCs/>
          <w:sz w:val="24"/>
          <w:lang w:eastAsia="en-US"/>
        </w:rPr>
        <w:t xml:space="preserve">04943/INFOEM/AD/RR/2022, </w:t>
      </w:r>
      <w:r w:rsidRPr="00B21820">
        <w:rPr>
          <w:rFonts w:ascii="Palatino Linotype" w:eastAsia="Calibri" w:hAnsi="Palatino Linotype" w:cs="Tahoma"/>
          <w:bCs/>
          <w:sz w:val="24"/>
          <w:lang w:eastAsia="en-US"/>
        </w:rPr>
        <w:t>lo siguiente</w:t>
      </w:r>
      <w:r w:rsidRPr="00B21820">
        <w:rPr>
          <w:rFonts w:ascii="Palatino Linotype" w:hAnsi="Palatino Linotype"/>
          <w:sz w:val="24"/>
        </w:rPr>
        <w:t xml:space="preserve">: “… </w:t>
      </w:r>
      <w:r w:rsidRPr="00B21820">
        <w:rPr>
          <w:rFonts w:ascii="Palatino Linotype" w:hAnsi="Palatino Linotype"/>
          <w:i/>
          <w:color w:val="000000"/>
          <w:sz w:val="24"/>
        </w:rPr>
        <w:t>copia certificada del oficio 206C0201000300S/UT/056/2021, copia certificada de expediente institucional sin número, copia certificada de Notificación de fecha de evaluación, copia certificada del formato y/o documento de la Base de datos que contenga el “resultado único e integral” de la evaluación realizada, sin dato, copia certificada del Oficio mediante el cual la autoridad competente requirió la evaluación con oficio de respuesta y anexos solicitados y/o enviados…” (sic)</w:t>
      </w:r>
    </w:p>
    <w:p w14:paraId="0A84B512" w14:textId="77777777" w:rsidR="00777BD3" w:rsidRPr="00B21820" w:rsidRDefault="00777BD3" w:rsidP="00777BD3">
      <w:pPr>
        <w:spacing w:line="360" w:lineRule="auto"/>
        <w:ind w:right="49"/>
        <w:jc w:val="both"/>
        <w:rPr>
          <w:rFonts w:ascii="Palatino Linotype" w:hAnsi="Palatino Linotype"/>
        </w:rPr>
      </w:pPr>
    </w:p>
    <w:p w14:paraId="2BB64552" w14:textId="00449603" w:rsidR="00777BD3" w:rsidRPr="00B21820" w:rsidRDefault="00777BD3" w:rsidP="00777BD3">
      <w:pPr>
        <w:pStyle w:val="Prrafodelista"/>
        <w:numPr>
          <w:ilvl w:val="0"/>
          <w:numId w:val="2"/>
        </w:numPr>
        <w:spacing w:line="360" w:lineRule="auto"/>
        <w:ind w:left="0" w:firstLine="0"/>
        <w:jc w:val="both"/>
        <w:rPr>
          <w:rFonts w:ascii="Palatino Linotype" w:hAnsi="Palatino Linotype"/>
          <w:sz w:val="24"/>
        </w:rPr>
      </w:pPr>
      <w:r w:rsidRPr="00B21820">
        <w:rPr>
          <w:rFonts w:ascii="Palatino Linotype" w:hAnsi="Palatino Linotype"/>
          <w:sz w:val="24"/>
        </w:rPr>
        <w:lastRenderedPageBreak/>
        <w:t xml:space="preserve">En respuesta, el </w:t>
      </w:r>
      <w:r w:rsidRPr="00B21820">
        <w:rPr>
          <w:rFonts w:ascii="Palatino Linotype" w:hAnsi="Palatino Linotype"/>
          <w:b/>
          <w:bCs/>
          <w:sz w:val="24"/>
        </w:rPr>
        <w:t>SUJETO OBLIGADO</w:t>
      </w:r>
      <w:r w:rsidRPr="00B21820">
        <w:rPr>
          <w:rFonts w:ascii="Palatino Linotype" w:hAnsi="Palatino Linotype"/>
          <w:sz w:val="24"/>
        </w:rPr>
        <w:t xml:space="preserve"> remitió el archivo electrónico denominado </w:t>
      </w:r>
      <w:r w:rsidRPr="00B21820">
        <w:rPr>
          <w:rFonts w:ascii="Palatino Linotype" w:eastAsia="Calibri" w:hAnsi="Palatino Linotype" w:cs="Arial"/>
          <w:b/>
          <w:bCs/>
          <w:sz w:val="24"/>
        </w:rPr>
        <w:t>ACUSE RESPUESTA SOL 00016 SARCOEM.pdf</w:t>
      </w:r>
      <w:r w:rsidRPr="00B21820">
        <w:rPr>
          <w:rFonts w:ascii="Palatino Linotype" w:hAnsi="Palatino Linotype"/>
          <w:sz w:val="24"/>
        </w:rPr>
        <w:t xml:space="preserve">, que consta del oficio número 206C0201000300S/UT/066/021, suscrito por la Titular de la Unidad de Transparencia, por medio del cual, informó a la Solicitante el costo y la forma de pago de la reproducción de la información en copias certificadas, </w:t>
      </w:r>
      <w:r w:rsidR="00EB5326" w:rsidRPr="00B21820">
        <w:rPr>
          <w:rFonts w:ascii="Palatino Linotype" w:hAnsi="Palatino Linotype"/>
          <w:sz w:val="24"/>
        </w:rPr>
        <w:t xml:space="preserve">tal </w:t>
      </w:r>
      <w:r w:rsidRPr="00B21820">
        <w:rPr>
          <w:rFonts w:ascii="Palatino Linotype" w:hAnsi="Palatino Linotype"/>
          <w:sz w:val="24"/>
        </w:rPr>
        <w:t>como fue solicitado</w:t>
      </w:r>
      <w:r w:rsidR="00EB5326" w:rsidRPr="00B21820">
        <w:rPr>
          <w:rFonts w:ascii="Palatino Linotype" w:hAnsi="Palatino Linotype"/>
          <w:sz w:val="24"/>
        </w:rPr>
        <w:t xml:space="preserve"> y</w:t>
      </w:r>
      <w:r w:rsidRPr="00B21820">
        <w:rPr>
          <w:rFonts w:ascii="Palatino Linotype" w:hAnsi="Palatino Linotype"/>
          <w:sz w:val="24"/>
        </w:rPr>
        <w:t xml:space="preserve">; </w:t>
      </w:r>
      <w:r w:rsidR="00EB5326" w:rsidRPr="00B21820">
        <w:rPr>
          <w:rFonts w:ascii="Palatino Linotype" w:hAnsi="Palatino Linotype"/>
          <w:sz w:val="24"/>
        </w:rPr>
        <w:t>por otro lado</w:t>
      </w:r>
      <w:r w:rsidRPr="00B21820">
        <w:rPr>
          <w:rFonts w:ascii="Palatino Linotype" w:hAnsi="Palatino Linotype"/>
          <w:sz w:val="24"/>
        </w:rPr>
        <w:t>, señaló el día, lugar y la hora en el que se haría entrega de la esta.</w:t>
      </w:r>
    </w:p>
    <w:p w14:paraId="0A8E251F" w14:textId="77777777" w:rsidR="00777BD3" w:rsidRPr="00B21820" w:rsidRDefault="00777BD3" w:rsidP="00777BD3">
      <w:pPr>
        <w:rPr>
          <w:rFonts w:ascii="Palatino Linotype" w:hAnsi="Palatino Linotype"/>
        </w:rPr>
      </w:pPr>
    </w:p>
    <w:p w14:paraId="1824283D" w14:textId="6213813A" w:rsidR="00EB5326" w:rsidRPr="00B21820" w:rsidRDefault="00EB5326" w:rsidP="00EB5326">
      <w:pPr>
        <w:pStyle w:val="Prrafodelista"/>
        <w:numPr>
          <w:ilvl w:val="0"/>
          <w:numId w:val="2"/>
        </w:numPr>
        <w:spacing w:line="360" w:lineRule="auto"/>
        <w:ind w:left="0" w:firstLine="0"/>
        <w:jc w:val="both"/>
        <w:rPr>
          <w:rFonts w:ascii="Palatino Linotype" w:hAnsi="Palatino Linotype"/>
          <w:sz w:val="24"/>
        </w:rPr>
      </w:pPr>
      <w:r w:rsidRPr="00B21820">
        <w:rPr>
          <w:rFonts w:ascii="Palatino Linotype" w:hAnsi="Palatino Linotype"/>
          <w:sz w:val="24"/>
        </w:rPr>
        <w:t>Posteriormente,</w:t>
      </w:r>
      <w:r w:rsidR="00777BD3" w:rsidRPr="00B21820">
        <w:rPr>
          <w:rFonts w:ascii="Palatino Linotype" w:hAnsi="Palatino Linotype"/>
          <w:sz w:val="24"/>
        </w:rPr>
        <w:t xml:space="preserve"> el </w:t>
      </w:r>
      <w:r w:rsidR="00777BD3" w:rsidRPr="00B21820">
        <w:rPr>
          <w:rFonts w:ascii="Palatino Linotype" w:hAnsi="Palatino Linotype"/>
          <w:b/>
          <w:bCs/>
          <w:sz w:val="24"/>
        </w:rPr>
        <w:t>RECURRENTE</w:t>
      </w:r>
      <w:r w:rsidR="00777BD3" w:rsidRPr="00B21820">
        <w:rPr>
          <w:rFonts w:ascii="Palatino Linotype" w:hAnsi="Palatino Linotype"/>
          <w:sz w:val="24"/>
        </w:rPr>
        <w:t xml:space="preserve"> se inconformó haciendo uso de su derecho para interponer recurso de revisión; manifestando sus motivos de inconformidad en los siguientes términos: </w:t>
      </w:r>
      <w:r w:rsidRPr="00B21820">
        <w:rPr>
          <w:rFonts w:ascii="Palatino Linotype" w:hAnsi="Palatino Linotype"/>
          <w:i/>
          <w:color w:val="000000"/>
          <w:sz w:val="24"/>
        </w:rPr>
        <w:t xml:space="preserve">“El motivo del presente Recurso de Inconformidad es por lo siguiente: • </w:t>
      </w:r>
      <w:r w:rsidRPr="00B21820">
        <w:rPr>
          <w:rFonts w:ascii="Palatino Linotype" w:hAnsi="Palatino Linotype"/>
          <w:b/>
          <w:i/>
          <w:color w:val="000000"/>
          <w:sz w:val="24"/>
        </w:rPr>
        <w:t>CLASIFICACIÓN DE LA INFORMACIÓN COMO RESERVADA Y CONFIDENCIAL CON UN PLAZO DE RESERVA DE 5 AÑOS</w:t>
      </w:r>
      <w:r w:rsidRPr="00B21820">
        <w:rPr>
          <w:rFonts w:ascii="Palatino Linotype" w:hAnsi="Palatino Linotype"/>
          <w:i/>
          <w:color w:val="000000"/>
          <w:sz w:val="24"/>
        </w:rPr>
        <w:t xml:space="preserve">, </w:t>
      </w:r>
      <w:r w:rsidRPr="00B21820">
        <w:rPr>
          <w:rFonts w:ascii="Palatino Linotype" w:hAnsi="Palatino Linotype"/>
          <w:b/>
          <w:i/>
          <w:color w:val="000000"/>
          <w:sz w:val="24"/>
        </w:rPr>
        <w:t>de manera total a la documentación contenida en el expediente de evaluación de la suscrita</w:t>
      </w:r>
      <w:r w:rsidRPr="00B21820">
        <w:rPr>
          <w:rFonts w:ascii="Palatino Linotype" w:hAnsi="Palatino Linotype"/>
          <w:i/>
          <w:color w:val="000000"/>
          <w:sz w:val="24"/>
        </w:rPr>
        <w:t xml:space="preserve"> la cual contiene mis datos personales, sin considerar que en el expediente existe documentación contiene información pública y no se comprueba de manera fundada y motivada la prueba de daño que genera expedir las copias certificadas de la misma, la cual fue solicitada de manera clara y detallada en la solicitud 00016/CCCEM/AD/2021. </w:t>
      </w:r>
      <w:r w:rsidRPr="00B21820">
        <w:rPr>
          <w:rFonts w:ascii="Palatino Linotype" w:hAnsi="Palatino Linotype"/>
          <w:b/>
          <w:i/>
          <w:color w:val="000000"/>
          <w:sz w:val="24"/>
        </w:rPr>
        <w:t xml:space="preserve">• LA ENTREGA PARCIAL DE LA DOCUMENTACIÓN requerida en COPIAS CERTIFICADAS DE DOCUMENTACIÓN QUE OBRA EN EL EXPEDIENTE, </w:t>
      </w:r>
      <w:r w:rsidRPr="00B21820">
        <w:rPr>
          <w:rFonts w:ascii="Palatino Linotype" w:hAnsi="Palatino Linotype"/>
          <w:i/>
          <w:color w:val="000000"/>
          <w:sz w:val="24"/>
        </w:rPr>
        <w:t xml:space="preserve">siendo OMISO EN ENTREGAR la documentación solicitada y que inicialmente fue solicitada y registrada a través del número de folio 00015/CCCEM/AD/2021, dando respuesta a través del oficio 206C0201000300S/UT/056/2021 donde el sujeto obligado señala que la solicitud fue sometida y aprobada por el Comité de Transparencia, señalando con una lista los documentos que son aprobados para entregarme, de lo anterior, realizó otra solicitud registrada con número de folio </w:t>
      </w:r>
      <w:r w:rsidRPr="00B21820">
        <w:rPr>
          <w:rFonts w:ascii="Palatino Linotype" w:hAnsi="Palatino Linotype"/>
          <w:i/>
          <w:color w:val="000000"/>
          <w:sz w:val="24"/>
        </w:rPr>
        <w:lastRenderedPageBreak/>
        <w:t>00016/CCCEM/AD/2021, pidiendo copias certificadas de documentos que fueron autorizados y mencionados en la solicitud y que a continuación enlisto. o Copia certificada de Expediente Institucional sin número. o Copia certificada de Notificación de fecha de evaluación. o Copia certificada del formato y/o documento de la Base de datos que contenga el “resultado único e integral” de la evaluación realizada. o Copia certificada del Oficio mediante el cual la autoridad competente requirió la evaluación de la suscrita con oficio de respuesta y anexos solicitados. De lo anterior, el sujeto obligado mediante oficio 206C0201000300S/UT/066/021, me informa que me será entregadas copias certificadas del oficio 206C0201000300S/UT/056/2021 constante de 6 fojas, con un costo total de $290 anexando formato de pago universal; sin embargo</w:t>
      </w:r>
      <w:r w:rsidRPr="00B21820">
        <w:rPr>
          <w:rFonts w:ascii="Palatino Linotype" w:hAnsi="Palatino Linotype"/>
          <w:b/>
          <w:i/>
          <w:color w:val="000000"/>
          <w:sz w:val="24"/>
        </w:rPr>
        <w:t>, no contempla toda la documentación que fue solicitada y que no forma parte de los formatos de la Evaluación señalados dentro de su CLASIFICACIÓN DE RESERVA,</w:t>
      </w:r>
      <w:r w:rsidRPr="00B21820">
        <w:rPr>
          <w:rFonts w:ascii="Palatino Linotype" w:hAnsi="Palatino Linotype"/>
          <w:i/>
          <w:color w:val="000000"/>
          <w:sz w:val="24"/>
        </w:rPr>
        <w:t xml:space="preserve"> por lo que, los documentos solicitados contienen información pública y datos personales de la suscrita, de lo anterior, solicito amablemente a los Comisionados del Pleno el estudio de caso privilegiando el principio de máxima publicidad y transparencia, acordando a favor de la suscrita y se ordene me sean expedidas copias certificadas de la documentación requerida señalando el monto a pagar por costos de reproducción y descripción detallada de la misma, considerando que no sea dado cumplimiento total a mi solicitud.” (Sic)</w:t>
      </w:r>
    </w:p>
    <w:p w14:paraId="5A861CEA" w14:textId="77777777" w:rsidR="00777BD3" w:rsidRPr="00B21820" w:rsidRDefault="00777BD3" w:rsidP="00777BD3">
      <w:pPr>
        <w:pStyle w:val="Prrafodelista"/>
        <w:spacing w:line="360" w:lineRule="auto"/>
        <w:ind w:left="0"/>
        <w:jc w:val="both"/>
        <w:rPr>
          <w:rFonts w:ascii="Palatino Linotype" w:hAnsi="Palatino Linotype"/>
          <w:sz w:val="24"/>
        </w:rPr>
      </w:pPr>
    </w:p>
    <w:p w14:paraId="661030C5" w14:textId="2812824E" w:rsidR="00777BD3" w:rsidRPr="00B21820" w:rsidRDefault="00777BD3" w:rsidP="00777BD3">
      <w:pPr>
        <w:pStyle w:val="Prrafodelista"/>
        <w:numPr>
          <w:ilvl w:val="0"/>
          <w:numId w:val="2"/>
        </w:numPr>
        <w:spacing w:line="360" w:lineRule="auto"/>
        <w:ind w:left="0" w:right="49" w:firstLine="0"/>
        <w:jc w:val="both"/>
        <w:rPr>
          <w:rFonts w:ascii="Palatino Linotype" w:hAnsi="Palatino Linotype"/>
          <w:sz w:val="24"/>
        </w:rPr>
      </w:pPr>
      <w:r w:rsidRPr="00B21820">
        <w:rPr>
          <w:rFonts w:ascii="Palatino Linotype" w:hAnsi="Palatino Linotype"/>
          <w:sz w:val="24"/>
        </w:rPr>
        <w:t xml:space="preserve">En consecuencia, este Organismo Garante  estableció los </w:t>
      </w:r>
      <w:r w:rsidRPr="00B21820">
        <w:rPr>
          <w:rFonts w:ascii="Palatino Linotype" w:hAnsi="Palatino Linotype"/>
          <w:color w:val="000000"/>
          <w:sz w:val="24"/>
          <w:szCs w:val="28"/>
        </w:rPr>
        <w:t xml:space="preserve">puntos de controversia de los recursos de revisión y concedió a las partes un término de siete días hábiles contados a partir de la notificación de los acuerdos, para que manifestaran, por cualquier medio, su voluntad de conciliar; sin embargo, de </w:t>
      </w:r>
      <w:r w:rsidRPr="00B21820">
        <w:rPr>
          <w:rFonts w:ascii="Palatino Linotype" w:hAnsi="Palatino Linotype"/>
          <w:sz w:val="24"/>
        </w:rPr>
        <w:t xml:space="preserve">las constancias que obran en el expediente electrónico en que se actúa, se advirtió que transcurrido el término de referencia </w:t>
      </w:r>
      <w:r w:rsidR="00EB5326" w:rsidRPr="00B21820">
        <w:rPr>
          <w:rFonts w:ascii="Palatino Linotype" w:hAnsi="Palatino Linotype"/>
          <w:sz w:val="24"/>
        </w:rPr>
        <w:t xml:space="preserve">solo el </w:t>
      </w:r>
      <w:r w:rsidR="00EB5326" w:rsidRPr="00B21820">
        <w:rPr>
          <w:rFonts w:ascii="Palatino Linotype" w:hAnsi="Palatino Linotype"/>
          <w:b/>
          <w:sz w:val="24"/>
        </w:rPr>
        <w:t>SUJETO OBLIGADO</w:t>
      </w:r>
      <w:r w:rsidRPr="00B21820">
        <w:rPr>
          <w:rFonts w:ascii="Palatino Linotype" w:hAnsi="Palatino Linotype"/>
          <w:color w:val="000000"/>
          <w:sz w:val="24"/>
        </w:rPr>
        <w:t xml:space="preserve"> manifestó su </w:t>
      </w:r>
      <w:r w:rsidRPr="00B21820">
        <w:rPr>
          <w:rFonts w:ascii="Palatino Linotype" w:hAnsi="Palatino Linotype"/>
          <w:color w:val="000000"/>
          <w:sz w:val="24"/>
        </w:rPr>
        <w:lastRenderedPageBreak/>
        <w:t>intención de conciliar, por tanto, se notificó el Acuerdo de Preclusión, que extinguió el derecho de las partes para llevar a cabo una conciliación voluntaria.</w:t>
      </w:r>
    </w:p>
    <w:p w14:paraId="162BE7C3" w14:textId="77777777" w:rsidR="00777BD3" w:rsidRPr="00B21820" w:rsidRDefault="00777BD3" w:rsidP="00777BD3">
      <w:pPr>
        <w:pStyle w:val="Prrafodelista"/>
        <w:rPr>
          <w:rFonts w:ascii="Palatino Linotype" w:hAnsi="Palatino Linotype"/>
          <w:sz w:val="24"/>
        </w:rPr>
      </w:pPr>
    </w:p>
    <w:p w14:paraId="2D66D06C" w14:textId="05E2F954" w:rsidR="00777BD3" w:rsidRPr="00B21820" w:rsidRDefault="00777BD3" w:rsidP="00777BD3">
      <w:pPr>
        <w:pStyle w:val="Prrafodelista"/>
        <w:numPr>
          <w:ilvl w:val="0"/>
          <w:numId w:val="2"/>
        </w:numPr>
        <w:spacing w:line="360" w:lineRule="auto"/>
        <w:ind w:left="0" w:right="49" w:firstLine="0"/>
        <w:jc w:val="both"/>
        <w:rPr>
          <w:rFonts w:ascii="Palatino Linotype" w:hAnsi="Palatino Linotype"/>
          <w:sz w:val="24"/>
        </w:rPr>
      </w:pPr>
      <w:r w:rsidRPr="00B21820">
        <w:rPr>
          <w:rFonts w:ascii="Palatino Linotype" w:hAnsi="Palatino Linotype"/>
          <w:sz w:val="24"/>
        </w:rPr>
        <w:t xml:space="preserve">Así, el </w:t>
      </w:r>
      <w:r w:rsidRPr="00B21820">
        <w:rPr>
          <w:rFonts w:ascii="Palatino Linotype" w:hAnsi="Palatino Linotype"/>
          <w:b/>
          <w:sz w:val="24"/>
        </w:rPr>
        <w:t xml:space="preserve">SUJETO OBLIGADO </w:t>
      </w:r>
      <w:r w:rsidRPr="00B21820">
        <w:rPr>
          <w:rFonts w:ascii="Palatino Linotype" w:hAnsi="Palatino Linotype"/>
          <w:sz w:val="24"/>
        </w:rPr>
        <w:t xml:space="preserve">remitió </w:t>
      </w:r>
      <w:r w:rsidR="00EB5326" w:rsidRPr="00B21820">
        <w:rPr>
          <w:rFonts w:ascii="Palatino Linotype" w:hAnsi="Palatino Linotype"/>
          <w:sz w:val="24"/>
        </w:rPr>
        <w:t xml:space="preserve">a través </w:t>
      </w:r>
      <w:r w:rsidRPr="00B21820">
        <w:rPr>
          <w:rFonts w:ascii="Palatino Linotype" w:hAnsi="Palatino Linotype"/>
          <w:sz w:val="24"/>
        </w:rPr>
        <w:t>del Informe Justificado, los siguientes archivos electrónicos:</w:t>
      </w:r>
    </w:p>
    <w:p w14:paraId="5C569BFF" w14:textId="77777777" w:rsidR="00777BD3" w:rsidRPr="00B21820" w:rsidRDefault="00777BD3" w:rsidP="00777BD3">
      <w:pPr>
        <w:pStyle w:val="Prrafodelista"/>
        <w:rPr>
          <w:rFonts w:ascii="Palatino Linotype" w:hAnsi="Palatino Linotype"/>
          <w:sz w:val="24"/>
        </w:rPr>
      </w:pPr>
    </w:p>
    <w:p w14:paraId="01A29DA4" w14:textId="77777777" w:rsidR="00EB5326" w:rsidRPr="00B21820" w:rsidRDefault="00EB5326" w:rsidP="00EB5326">
      <w:pPr>
        <w:ind w:left="567" w:right="539"/>
        <w:jc w:val="both"/>
        <w:rPr>
          <w:rFonts w:ascii="Palatino Linotype" w:hAnsi="Palatino Linotype" w:cs="Arial"/>
          <w:b/>
          <w:bCs/>
          <w:sz w:val="22"/>
          <w:szCs w:val="22"/>
        </w:rPr>
      </w:pPr>
      <w:r w:rsidRPr="00B21820">
        <w:rPr>
          <w:rFonts w:ascii="Palatino Linotype" w:hAnsi="Palatino Linotype" w:cs="Arial"/>
          <w:sz w:val="22"/>
          <w:szCs w:val="22"/>
        </w:rPr>
        <w:fldChar w:fldCharType="begin"/>
      </w:r>
      <w:r w:rsidRPr="00B21820">
        <w:rPr>
          <w:rFonts w:ascii="Palatino Linotype" w:hAnsi="Palatino Linotype" w:cs="Arial"/>
          <w:sz w:val="22"/>
          <w:szCs w:val="22"/>
        </w:rPr>
        <w:instrText xml:space="preserve"> HYPERLINK "https://www.sarcoem.org.mx/sarcoem/solicitud/downloadAttachOk/1325411.page" \t "_blank" </w:instrText>
      </w:r>
      <w:r w:rsidRPr="00B21820">
        <w:rPr>
          <w:rFonts w:ascii="Palatino Linotype" w:hAnsi="Palatino Linotype" w:cs="Arial"/>
          <w:sz w:val="22"/>
          <w:szCs w:val="22"/>
        </w:rPr>
        <w:fldChar w:fldCharType="separate"/>
      </w:r>
    </w:p>
    <w:p w14:paraId="56863EE5" w14:textId="77777777" w:rsidR="00EB5326" w:rsidRPr="00B21820" w:rsidRDefault="00EB5326" w:rsidP="00EB5326">
      <w:pPr>
        <w:ind w:left="567" w:right="539"/>
        <w:jc w:val="both"/>
        <w:rPr>
          <w:rFonts w:ascii="Palatino Linotype" w:hAnsi="Palatino Linotype" w:cs="Arial"/>
          <w:sz w:val="22"/>
          <w:szCs w:val="22"/>
        </w:rPr>
      </w:pPr>
      <w:r w:rsidRPr="00B21820">
        <w:rPr>
          <w:rStyle w:val="Hipervnculo"/>
          <w:rFonts w:ascii="Palatino Linotype" w:hAnsi="Palatino Linotype" w:cs="Arial"/>
          <w:b/>
          <w:bCs/>
          <w:color w:val="auto"/>
          <w:sz w:val="22"/>
          <w:szCs w:val="22"/>
          <w:u w:val="none"/>
        </w:rPr>
        <w:t>ACUSE RESPUESTA SOL 00015 SARCOEM.pdf</w:t>
      </w:r>
      <w:r w:rsidRPr="00B21820">
        <w:rPr>
          <w:rFonts w:ascii="Palatino Linotype" w:hAnsi="Palatino Linotype" w:cs="Arial"/>
          <w:sz w:val="22"/>
          <w:szCs w:val="22"/>
        </w:rPr>
        <w:fldChar w:fldCharType="end"/>
      </w:r>
      <w:r w:rsidRPr="00B21820">
        <w:rPr>
          <w:rFonts w:ascii="Palatino Linotype" w:hAnsi="Palatino Linotype" w:cs="Arial"/>
          <w:sz w:val="22"/>
          <w:szCs w:val="22"/>
        </w:rPr>
        <w:t>: Documento de once fojas que constan del oficio número 206C020100030DS/UT/056/2021, de fecha 05 de octubre de 2021, suscrito por la Titular de la Unidad de Transparencia, por medio del cual la Recurrente acreditó la entrega parcial de la información solicitada, la cual consiste en una copia simple de los documentos que fueron considerados para la evaluación de control de confianza.</w:t>
      </w:r>
    </w:p>
    <w:p w14:paraId="7727B85F" w14:textId="77777777" w:rsidR="00EB5326" w:rsidRPr="00B21820" w:rsidRDefault="00EB5326" w:rsidP="00EB5326">
      <w:pPr>
        <w:ind w:left="567" w:right="539"/>
        <w:jc w:val="both"/>
        <w:rPr>
          <w:rFonts w:ascii="Palatino Linotype" w:hAnsi="Palatino Linotype" w:cs="Arial"/>
          <w:sz w:val="22"/>
          <w:szCs w:val="22"/>
        </w:rPr>
      </w:pPr>
    </w:p>
    <w:p w14:paraId="49D9105E" w14:textId="248D552A" w:rsidR="00EB5326" w:rsidRPr="00B21820" w:rsidRDefault="006B4CC6" w:rsidP="00EB5326">
      <w:pPr>
        <w:ind w:left="567" w:right="539"/>
        <w:jc w:val="both"/>
        <w:rPr>
          <w:rFonts w:ascii="Palatino Linotype" w:hAnsi="Palatino Linotype"/>
          <w:sz w:val="22"/>
          <w:szCs w:val="22"/>
        </w:rPr>
      </w:pPr>
      <w:hyperlink r:id="rId31" w:tgtFrame="_blank" w:history="1">
        <w:r w:rsidR="00EB5326" w:rsidRPr="00B21820">
          <w:rPr>
            <w:rStyle w:val="Hipervnculo"/>
            <w:rFonts w:ascii="Palatino Linotype" w:hAnsi="Palatino Linotype" w:cs="Arial"/>
            <w:b/>
            <w:bCs/>
            <w:color w:val="auto"/>
            <w:sz w:val="22"/>
            <w:szCs w:val="22"/>
            <w:u w:val="none"/>
          </w:rPr>
          <w:t>GACETA DEL GOBIERNO 26072021.pdf</w:t>
        </w:r>
      </w:hyperlink>
      <w:r w:rsidR="00EB5326" w:rsidRPr="00B21820">
        <w:rPr>
          <w:rFonts w:ascii="Palatino Linotype" w:hAnsi="Palatino Linotype"/>
          <w:sz w:val="22"/>
          <w:szCs w:val="22"/>
        </w:rPr>
        <w:t>: Resolución a la Acción de Inconstitucionalidad 88/2018, emitida por la Suprema Corte de Justicia de la Nación, en fecha 17 de febrero de 2020, y publicada en el Periódico Oficial “Gaceta del Gobierno”, el 26 de julio de 2021, donde se reconoce la validez del artículo 109 último párrafo, respecto a la confidencialidad del resultado y expediente de evaluación de control de confianza.</w:t>
      </w:r>
    </w:p>
    <w:p w14:paraId="2755C9BB" w14:textId="77777777" w:rsidR="00EB5326" w:rsidRPr="00B21820" w:rsidRDefault="00EB5326" w:rsidP="00EB5326">
      <w:pPr>
        <w:ind w:left="567" w:right="539"/>
        <w:jc w:val="both"/>
        <w:rPr>
          <w:rFonts w:ascii="Palatino Linotype" w:hAnsi="Palatino Linotype"/>
          <w:sz w:val="22"/>
          <w:szCs w:val="22"/>
        </w:rPr>
      </w:pPr>
    </w:p>
    <w:p w14:paraId="7A0B297C" w14:textId="0193881C" w:rsidR="00B65D00" w:rsidRPr="00B21820" w:rsidRDefault="006B4CC6" w:rsidP="00881785">
      <w:pPr>
        <w:ind w:left="567" w:right="539"/>
        <w:jc w:val="both"/>
        <w:rPr>
          <w:rFonts w:ascii="Palatino Linotype" w:hAnsi="Palatino Linotype" w:cs="Arial"/>
          <w:sz w:val="22"/>
          <w:szCs w:val="22"/>
        </w:rPr>
      </w:pPr>
      <w:hyperlink r:id="rId32" w:tgtFrame="_blank" w:history="1">
        <w:r w:rsidR="00EB5326" w:rsidRPr="00B21820">
          <w:rPr>
            <w:rStyle w:val="Hipervnculo"/>
            <w:rFonts w:ascii="Palatino Linotype" w:hAnsi="Palatino Linotype" w:cs="Arial"/>
            <w:b/>
            <w:bCs/>
            <w:color w:val="auto"/>
            <w:sz w:val="22"/>
            <w:szCs w:val="22"/>
            <w:u w:val="none"/>
          </w:rPr>
          <w:t>INFORME JUSTIFICADO 05969 SARCOEM.pdf</w:t>
        </w:r>
      </w:hyperlink>
      <w:r w:rsidR="00EB5326" w:rsidRPr="00B21820">
        <w:rPr>
          <w:rFonts w:ascii="Palatino Linotype" w:hAnsi="Palatino Linotype" w:cs="Arial"/>
          <w:sz w:val="22"/>
          <w:szCs w:val="22"/>
        </w:rPr>
        <w:t>: Documento de trece fojas que constan del oficio de fecha 08 de febrero de 2022, suscrito y signado por la Titular de la Unidad de Transparencia, por medio del cual, rindió el informe justificado correspondiente, donde manifestó que, se hizo entrega parcial de la información contemplando únicamente el resultado único e integral derivado de la evolución de control de confianza y los documentos que contienen los datos personales de la evaluada, en este caso la Recurrente; toda vez que, existen impedimentos legales relacionados con la reserva y confidencialidad del expediente de dicha evaluación. Aunado a lo anterior, señaló que la clasificación realizada a la información solicitada fue en cumplimiento a la Ley General del Sistema Nacional de Seguridad Pública y la Ley de Seguridad del Estado de México, las cuales establecen la reserva y confidencialidad del resultado y expediente de evaluación de control de confianza a fin de proteger la integridad de la misma, por ser considerada como una herramienta esencial para valorar el ingreso, la permanencia y/o la promoción de los integrantes de las Instituciones de Seguridad Pública.</w:t>
      </w:r>
    </w:p>
    <w:p w14:paraId="19437E86" w14:textId="77777777" w:rsidR="00B65D00" w:rsidRPr="00B21820" w:rsidRDefault="00B65D00" w:rsidP="00B65D00">
      <w:pPr>
        <w:pStyle w:val="Prrafodelista"/>
        <w:numPr>
          <w:ilvl w:val="0"/>
          <w:numId w:val="3"/>
        </w:numPr>
        <w:spacing w:line="360" w:lineRule="auto"/>
        <w:ind w:left="0" w:firstLine="0"/>
        <w:jc w:val="both"/>
        <w:rPr>
          <w:rFonts w:ascii="Palatino Linotype" w:hAnsi="Palatino Linotype" w:cs="Arial"/>
          <w:sz w:val="28"/>
        </w:rPr>
      </w:pPr>
      <w:r w:rsidRPr="00B21820">
        <w:rPr>
          <w:rFonts w:ascii="Palatino Linotype" w:hAnsi="Palatino Linotype"/>
          <w:sz w:val="24"/>
        </w:rPr>
        <w:lastRenderedPageBreak/>
        <w:t>Por su parte, la Recurrente no realizó manifestaciones que a su derecho conviniera y asistiera.</w:t>
      </w:r>
    </w:p>
    <w:p w14:paraId="57307957" w14:textId="77777777" w:rsidR="00777BD3" w:rsidRPr="00B21820" w:rsidRDefault="00777BD3" w:rsidP="00B65D00">
      <w:pPr>
        <w:pStyle w:val="Prrafodelista"/>
        <w:spacing w:line="360" w:lineRule="auto"/>
        <w:ind w:left="0"/>
        <w:jc w:val="both"/>
        <w:rPr>
          <w:rFonts w:ascii="Palatino Linotype" w:hAnsi="Palatino Linotype" w:cs="Arial"/>
          <w:sz w:val="24"/>
        </w:rPr>
      </w:pPr>
    </w:p>
    <w:p w14:paraId="01797698" w14:textId="23CD26E8" w:rsidR="00B65D00" w:rsidRPr="00B21820" w:rsidRDefault="00B65D00" w:rsidP="00FF77DE">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 xml:space="preserve">Una </w:t>
      </w:r>
      <w:r w:rsidR="00D47F10" w:rsidRPr="00B21820">
        <w:rPr>
          <w:rFonts w:ascii="Palatino Linotype" w:hAnsi="Palatino Linotype" w:cs="Arial"/>
          <w:sz w:val="24"/>
        </w:rPr>
        <w:t xml:space="preserve">vez expuesto lo anterior, se reitera </w:t>
      </w:r>
      <w:r w:rsidRPr="00B21820">
        <w:rPr>
          <w:rFonts w:ascii="Palatino Linotype" w:hAnsi="Palatino Linotype" w:cs="Arial"/>
          <w:sz w:val="24"/>
        </w:rPr>
        <w:t xml:space="preserve">que la Solicitante se dolió a través del recurso de revisión, respecto a la clasificación de la información </w:t>
      </w:r>
      <w:r w:rsidR="00FF77DE" w:rsidRPr="00B21820">
        <w:rPr>
          <w:rFonts w:ascii="Palatino Linotype" w:hAnsi="Palatino Linotype" w:cs="Arial"/>
          <w:sz w:val="24"/>
        </w:rPr>
        <w:t>proporcionada</w:t>
      </w:r>
    </w:p>
    <w:p w14:paraId="75068F78" w14:textId="77777777" w:rsidR="00B65D00" w:rsidRPr="00B21820" w:rsidRDefault="00B65D00" w:rsidP="00FF77DE">
      <w:pPr>
        <w:pStyle w:val="Prrafodelista"/>
        <w:spacing w:line="360" w:lineRule="auto"/>
        <w:ind w:left="0"/>
        <w:jc w:val="both"/>
        <w:rPr>
          <w:rFonts w:ascii="Palatino Linotype" w:hAnsi="Palatino Linotype" w:cs="Arial"/>
          <w:sz w:val="24"/>
        </w:rPr>
      </w:pPr>
    </w:p>
    <w:p w14:paraId="387D0B68" w14:textId="0065198E" w:rsidR="00FF77DE" w:rsidRPr="00B21820" w:rsidRDefault="00D47F10" w:rsidP="00FF77DE">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 xml:space="preserve">En este sentido, es conveniente referir </w:t>
      </w:r>
      <w:r w:rsidR="00FF77DE" w:rsidRPr="00B21820">
        <w:rPr>
          <w:rFonts w:ascii="Palatino Linotype" w:hAnsi="Palatino Linotype" w:cs="Arial"/>
          <w:sz w:val="24"/>
        </w:rPr>
        <w:t xml:space="preserve">que el </w:t>
      </w:r>
      <w:r w:rsidR="00FF77DE" w:rsidRPr="00B21820">
        <w:rPr>
          <w:rFonts w:ascii="Palatino Linotype" w:hAnsi="Palatino Linotype" w:cs="Arial"/>
          <w:b/>
          <w:sz w:val="24"/>
        </w:rPr>
        <w:t>SUJETO OBLIGADO</w:t>
      </w:r>
      <w:r w:rsidR="00FF77DE" w:rsidRPr="00B21820">
        <w:rPr>
          <w:rFonts w:ascii="Palatino Linotype" w:hAnsi="Palatino Linotype" w:cs="Arial"/>
          <w:sz w:val="24"/>
        </w:rPr>
        <w:t xml:space="preserve"> manifestó a través del informe justificado haber hecho entrega en copias certificadas </w:t>
      </w:r>
      <w:r w:rsidR="00FF77DE" w:rsidRPr="00B21820">
        <w:rPr>
          <w:rFonts w:ascii="Palatino Linotype" w:hAnsi="Palatino Linotype"/>
          <w:sz w:val="24"/>
        </w:rPr>
        <w:t>del oficio 206C0201000300S/UT/056/2021, los documentos que contienen los datos personales de la Solicitante y el resultado de la evaluación de control de confianza; sin embargo</w:t>
      </w:r>
      <w:r w:rsidR="00FF77DE" w:rsidRPr="00B21820">
        <w:rPr>
          <w:rFonts w:ascii="Palatino Linotype" w:hAnsi="Palatino Linotype" w:cs="Arial"/>
          <w:sz w:val="24"/>
        </w:rPr>
        <w:t xml:space="preserve">, advirtió también que </w:t>
      </w:r>
      <w:r w:rsidR="00FF77DE" w:rsidRPr="00B21820">
        <w:rPr>
          <w:rFonts w:ascii="Palatino Linotype" w:hAnsi="Palatino Linotype"/>
          <w:sz w:val="24"/>
        </w:rPr>
        <w:t>el resto de la información que forma parte del expediente de la evaluación en comento, se adecuó en el supuesto de clasificación como información reservada y confidencial.</w:t>
      </w:r>
    </w:p>
    <w:p w14:paraId="563947B3" w14:textId="77777777" w:rsidR="00FF77DE" w:rsidRPr="00B21820" w:rsidRDefault="00FF77DE" w:rsidP="00FF77DE">
      <w:pPr>
        <w:rPr>
          <w:rFonts w:ascii="Palatino Linotype" w:hAnsi="Palatino Linotype" w:cs="Arial"/>
        </w:rPr>
      </w:pPr>
    </w:p>
    <w:p w14:paraId="35C4B3FA" w14:textId="30471A9F" w:rsidR="00FF77DE" w:rsidRPr="00B21820" w:rsidRDefault="00FF77DE" w:rsidP="00FF77DE">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 xml:space="preserve">Aunado a lo anterior, el </w:t>
      </w:r>
      <w:r w:rsidRPr="00B21820">
        <w:rPr>
          <w:rFonts w:ascii="Palatino Linotype" w:hAnsi="Palatino Linotype" w:cs="Arial"/>
          <w:b/>
          <w:sz w:val="24"/>
        </w:rPr>
        <w:t>SUJETO OBLIGADO</w:t>
      </w:r>
      <w:r w:rsidRPr="00B21820">
        <w:rPr>
          <w:rFonts w:ascii="Palatino Linotype" w:hAnsi="Palatino Linotype" w:cs="Arial"/>
          <w:sz w:val="24"/>
        </w:rPr>
        <w:t xml:space="preserve"> señaló que </w:t>
      </w:r>
      <w:r w:rsidR="008D64FB" w:rsidRPr="00B21820">
        <w:rPr>
          <w:rFonts w:ascii="Palatino Linotype" w:hAnsi="Palatino Linotype" w:cs="Arial"/>
          <w:sz w:val="24"/>
        </w:rPr>
        <w:t>se emitieron los acuerdos de clasificación correspondientes, por medio de los cuales, se otorgó el fundamento legal y la motivación que justifica la negativa a la información correspondiente al expediente de evaluación de control de confianza.</w:t>
      </w:r>
    </w:p>
    <w:p w14:paraId="1BC49DC5" w14:textId="77777777" w:rsidR="00B65D00" w:rsidRPr="00B21820" w:rsidRDefault="00B65D00" w:rsidP="00FF77DE">
      <w:pPr>
        <w:pStyle w:val="Prrafodelista"/>
        <w:spacing w:line="360" w:lineRule="auto"/>
        <w:ind w:left="0"/>
        <w:jc w:val="both"/>
        <w:rPr>
          <w:rFonts w:ascii="Palatino Linotype" w:hAnsi="Palatino Linotype" w:cs="Arial"/>
          <w:sz w:val="24"/>
        </w:rPr>
      </w:pPr>
    </w:p>
    <w:p w14:paraId="60E53D5C" w14:textId="32B9DD2D" w:rsidR="00B65D00" w:rsidRPr="00B21820" w:rsidRDefault="008D64FB" w:rsidP="00AE07A4">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 xml:space="preserve">Con el propósito de justificar su respuesta inicial, el </w:t>
      </w:r>
      <w:r w:rsidRPr="00B21820">
        <w:rPr>
          <w:rFonts w:ascii="Palatino Linotype" w:hAnsi="Palatino Linotype" w:cs="Arial"/>
          <w:b/>
          <w:sz w:val="24"/>
        </w:rPr>
        <w:t>SUJETO OBLIGADO</w:t>
      </w:r>
      <w:r w:rsidRPr="00B21820">
        <w:rPr>
          <w:rFonts w:ascii="Palatino Linotype" w:hAnsi="Palatino Linotype" w:cs="Arial"/>
          <w:sz w:val="24"/>
        </w:rPr>
        <w:t xml:space="preserve"> refirió las razones por las cuales la información solicitada encuadra dentro de los supuestos de clasificación, refiriendo</w:t>
      </w:r>
      <w:r w:rsidR="00E56367" w:rsidRPr="00B21820">
        <w:rPr>
          <w:rFonts w:ascii="Palatino Linotype" w:hAnsi="Palatino Linotype" w:cs="Arial"/>
          <w:sz w:val="24"/>
        </w:rPr>
        <w:t xml:space="preserve"> que </w:t>
      </w:r>
      <w:r w:rsidR="00E56367" w:rsidRPr="00B21820">
        <w:rPr>
          <w:rFonts w:ascii="Palatino Linotype" w:hAnsi="Palatino Linotype" w:cs="Arial"/>
          <w:b/>
          <w:sz w:val="24"/>
        </w:rPr>
        <w:t xml:space="preserve">el </w:t>
      </w:r>
      <w:r w:rsidR="00E56367" w:rsidRPr="00B21820">
        <w:rPr>
          <w:rFonts w:ascii="Palatino Linotype" w:hAnsi="Palatino Linotype"/>
          <w:b/>
          <w:sz w:val="24"/>
        </w:rPr>
        <w:t xml:space="preserve">proceso de evaluación de control de confianza tiene como propósito cumplir los fines de la Seguridad Pública y conformar el Sistema Nacional de Seguridad Pública y el Sistema Estatal de </w:t>
      </w:r>
      <w:r w:rsidR="00E56367" w:rsidRPr="00B21820">
        <w:rPr>
          <w:rFonts w:ascii="Palatino Linotype" w:hAnsi="Palatino Linotype"/>
          <w:b/>
          <w:sz w:val="24"/>
        </w:rPr>
        <w:lastRenderedPageBreak/>
        <w:t>Seguridad Pública, garantizando la confiabilidad del personal de nuevo ingreso y permanencia de las Instituciones de Seguridad Pública, Privada, Estatal y Municipal</w:t>
      </w:r>
      <w:r w:rsidR="00E56367" w:rsidRPr="00B21820">
        <w:rPr>
          <w:rFonts w:ascii="Palatino Linotype" w:hAnsi="Palatino Linotype"/>
          <w:sz w:val="24"/>
        </w:rPr>
        <w:t>, mediante la aplicación permanente de evaluaciones Poligráficas, Psicológicas de Análisis Socioeconómico, así como exámenes Médicos y Toxicológicos, actuando bajo los principios de legalidad, objetividad, eficiencia, profesionalismo, honradez y respeto a los derechos humanos, cuya finalidad es contribuir con el fortalecimiento y la depuración del personal de las Instituciones de Seguridad Pública para en su caso, otorgar la certificación de sus elementos.</w:t>
      </w:r>
    </w:p>
    <w:p w14:paraId="1F66D606" w14:textId="77777777" w:rsidR="00E56367" w:rsidRPr="00B21820" w:rsidRDefault="00E56367" w:rsidP="00AE07A4">
      <w:pPr>
        <w:pStyle w:val="Prrafodelista"/>
        <w:spacing w:line="360" w:lineRule="auto"/>
        <w:jc w:val="both"/>
        <w:rPr>
          <w:rFonts w:ascii="Palatino Linotype" w:hAnsi="Palatino Linotype" w:cs="Arial"/>
          <w:sz w:val="24"/>
        </w:rPr>
      </w:pPr>
    </w:p>
    <w:p w14:paraId="2C6B1D17" w14:textId="2247EDB0" w:rsidR="00E56367" w:rsidRPr="00B21820" w:rsidRDefault="00E56367" w:rsidP="00AE07A4">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 xml:space="preserve">Por otro lado, se señaló también que </w:t>
      </w:r>
      <w:r w:rsidRPr="00B21820">
        <w:rPr>
          <w:rFonts w:ascii="Palatino Linotype" w:hAnsi="Palatino Linotype" w:cs="Arial"/>
          <w:b/>
          <w:sz w:val="24"/>
        </w:rPr>
        <w:t xml:space="preserve">el </w:t>
      </w:r>
      <w:r w:rsidRPr="00B21820">
        <w:rPr>
          <w:rFonts w:ascii="Palatino Linotype" w:hAnsi="Palatino Linotype"/>
          <w:b/>
          <w:sz w:val="24"/>
        </w:rPr>
        <w:t>expediente de evaluación de control de confianza tiene su origen en el proceso de evaluación de confianza</w:t>
      </w:r>
      <w:r w:rsidRPr="00B21820">
        <w:rPr>
          <w:rFonts w:ascii="Palatino Linotype" w:hAnsi="Palatino Linotype"/>
          <w:sz w:val="24"/>
        </w:rPr>
        <w:t xml:space="preserve"> que se integra por los documentos que profundizan en aspectos personales, laborales, sociales, de salud física y psicológica, etc., mismos que se plasman en los formatos específicos que contienen especificaciones técnicas, procesos y procedimientos del tratamiento de la información, datos del personal evaluador, herramientas metodológicas y de análisis que permiten diagnosticar las fortalezas y debilidades del evaluado, </w:t>
      </w:r>
      <w:r w:rsidRPr="00B21820">
        <w:rPr>
          <w:rFonts w:ascii="Palatino Linotype" w:hAnsi="Palatino Linotype"/>
          <w:b/>
          <w:sz w:val="24"/>
        </w:rPr>
        <w:t>por lo que hacer entrega del expediente tal como lo requiere la Recurrente se conocerían los procedimientos de operación.</w:t>
      </w:r>
    </w:p>
    <w:p w14:paraId="474B9DC1" w14:textId="77777777" w:rsidR="00AE07A4" w:rsidRPr="00B21820" w:rsidRDefault="00AE07A4" w:rsidP="00881785">
      <w:pPr>
        <w:rPr>
          <w:rFonts w:ascii="Palatino Linotype" w:hAnsi="Palatino Linotype" w:cs="Arial"/>
        </w:rPr>
      </w:pPr>
    </w:p>
    <w:p w14:paraId="3AE3543F" w14:textId="6B10BA53" w:rsidR="00F24473" w:rsidRPr="00B21820" w:rsidRDefault="00F24473" w:rsidP="00F24473">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 xml:space="preserve">Es así, como el </w:t>
      </w:r>
      <w:r w:rsidRPr="00B21820">
        <w:rPr>
          <w:rFonts w:ascii="Palatino Linotype" w:hAnsi="Palatino Linotype" w:cs="Arial"/>
          <w:b/>
          <w:sz w:val="24"/>
        </w:rPr>
        <w:t>SUJETO OBLIGADO</w:t>
      </w:r>
      <w:r w:rsidRPr="00B21820">
        <w:rPr>
          <w:rFonts w:ascii="Palatino Linotype" w:hAnsi="Palatino Linotype" w:cs="Arial"/>
          <w:sz w:val="24"/>
        </w:rPr>
        <w:t xml:space="preserve"> </w:t>
      </w:r>
      <w:r w:rsidRPr="00B21820">
        <w:rPr>
          <w:rFonts w:ascii="Palatino Linotype" w:hAnsi="Palatino Linotype" w:cs="Arial"/>
          <w:b/>
          <w:sz w:val="24"/>
        </w:rPr>
        <w:t xml:space="preserve">hizo entrega </w:t>
      </w:r>
      <w:r w:rsidRPr="00B21820">
        <w:rPr>
          <w:rFonts w:ascii="Palatino Linotype" w:hAnsi="Palatino Linotype"/>
          <w:b/>
          <w:sz w:val="24"/>
        </w:rPr>
        <w:t xml:space="preserve">parcial de la información contemplando específicamente su resultado único e integral que derivó de dicha evaluación de control de confianza y los documentos que contienen los datos personales de la evaluada, </w:t>
      </w:r>
      <w:r w:rsidRPr="00B21820">
        <w:rPr>
          <w:rFonts w:ascii="Palatino Linotype" w:hAnsi="Palatino Linotype"/>
          <w:sz w:val="24"/>
        </w:rPr>
        <w:t xml:space="preserve">toda vez que existen impedimentos legales relacionados con la reserva y confidencialidad del expediente de evaluación de control de </w:t>
      </w:r>
      <w:r w:rsidRPr="00B21820">
        <w:rPr>
          <w:rFonts w:ascii="Palatino Linotype" w:hAnsi="Palatino Linotype"/>
          <w:sz w:val="24"/>
        </w:rPr>
        <w:lastRenderedPageBreak/>
        <w:t>confianza, conforme a lo establecido en el artículo 113, fracciones I yXIII de la Ley General de Transparencia y Acceso a la Información Pública; y los Lineamientos Generales en materia de Clasificación y Desclasificación de la Información, así como para la elaboración de Versiones Públicas, que refieren lo siguiente:</w:t>
      </w:r>
    </w:p>
    <w:p w14:paraId="67022A89" w14:textId="77777777" w:rsidR="00F24473" w:rsidRPr="00B21820" w:rsidRDefault="00F24473" w:rsidP="00881785">
      <w:pPr>
        <w:pStyle w:val="Prrafodelista"/>
        <w:rPr>
          <w:rFonts w:ascii="Palatino Linotype" w:hAnsi="Palatino Linotype" w:cs="Arial"/>
          <w:sz w:val="24"/>
        </w:rPr>
      </w:pPr>
    </w:p>
    <w:p w14:paraId="64FAE37C" w14:textId="77777777" w:rsidR="00F24473" w:rsidRPr="00B21820" w:rsidRDefault="00F24473" w:rsidP="006C7855">
      <w:pPr>
        <w:pStyle w:val="Prrafodelista"/>
        <w:jc w:val="center"/>
        <w:rPr>
          <w:rFonts w:ascii="Palatino Linotype" w:hAnsi="Palatino Linotype" w:cs="Arial"/>
          <w:b/>
          <w:i/>
        </w:rPr>
      </w:pPr>
      <w:r w:rsidRPr="00B21820">
        <w:rPr>
          <w:rFonts w:ascii="Palatino Linotype" w:hAnsi="Palatino Linotype" w:cs="Arial"/>
          <w:b/>
          <w:i/>
        </w:rPr>
        <w:t>Ley General de Transparencia y Acceso a la Información Pública:</w:t>
      </w:r>
    </w:p>
    <w:p w14:paraId="5823CA89" w14:textId="77777777" w:rsidR="00F24473" w:rsidRPr="00B21820" w:rsidRDefault="00F24473" w:rsidP="006C7855">
      <w:pPr>
        <w:pStyle w:val="Prrafodelista"/>
        <w:jc w:val="both"/>
        <w:rPr>
          <w:rFonts w:ascii="Palatino Linotype" w:hAnsi="Palatino Linotype" w:cs="Arial"/>
          <w:i/>
        </w:rPr>
      </w:pPr>
    </w:p>
    <w:p w14:paraId="04522FA9" w14:textId="4F800147" w:rsidR="00F24473" w:rsidRPr="00B21820" w:rsidRDefault="00F24473" w:rsidP="006C7855">
      <w:pPr>
        <w:pStyle w:val="Prrafodelista"/>
        <w:ind w:left="567" w:right="539"/>
        <w:jc w:val="both"/>
        <w:rPr>
          <w:rFonts w:ascii="Palatino Linotype" w:hAnsi="Palatino Linotype" w:cs="Arial"/>
          <w:i/>
        </w:rPr>
      </w:pPr>
      <w:r w:rsidRPr="00B21820">
        <w:rPr>
          <w:rFonts w:ascii="Palatino Linotype" w:hAnsi="Palatino Linotype" w:cs="Arial"/>
          <w:i/>
        </w:rPr>
        <w:t>“</w:t>
      </w:r>
      <w:r w:rsidRPr="00B21820">
        <w:rPr>
          <w:rFonts w:ascii="Palatino Linotype" w:hAnsi="Palatino Linotype" w:cs="Arial"/>
          <w:b/>
          <w:i/>
        </w:rPr>
        <w:t>Artículo 113</w:t>
      </w:r>
      <w:r w:rsidRPr="00B21820">
        <w:rPr>
          <w:rFonts w:ascii="Palatino Linotype" w:hAnsi="Palatino Linotype" w:cs="Arial"/>
          <w:i/>
        </w:rPr>
        <w:t>. Como información reservada podrá clasificarse aquella cuya publicación:</w:t>
      </w:r>
    </w:p>
    <w:p w14:paraId="734A0D71" w14:textId="77777777" w:rsidR="006C7855" w:rsidRPr="00B21820" w:rsidRDefault="006C7855" w:rsidP="006C7855">
      <w:pPr>
        <w:pStyle w:val="Prrafodelista"/>
        <w:ind w:left="567" w:right="539"/>
        <w:jc w:val="both"/>
        <w:rPr>
          <w:rFonts w:ascii="Palatino Linotype" w:hAnsi="Palatino Linotype" w:cs="Arial"/>
          <w:i/>
        </w:rPr>
      </w:pPr>
    </w:p>
    <w:p w14:paraId="3E8F7805" w14:textId="4CA58E38" w:rsidR="00F24473" w:rsidRPr="00B21820" w:rsidRDefault="00F24473" w:rsidP="006C7855">
      <w:pPr>
        <w:pStyle w:val="Prrafodelista"/>
        <w:ind w:left="567" w:right="539"/>
        <w:jc w:val="both"/>
        <w:rPr>
          <w:rFonts w:ascii="Palatino Linotype" w:hAnsi="Palatino Linotype" w:cs="Arial"/>
          <w:i/>
        </w:rPr>
      </w:pPr>
      <w:r w:rsidRPr="00B21820">
        <w:rPr>
          <w:rFonts w:ascii="Palatino Linotype" w:hAnsi="Palatino Linotype" w:cs="Arial"/>
          <w:i/>
        </w:rPr>
        <w:t>I. Comprometa la seguridad nacional, la seguridad pública o la defensa nacional y cuente con un propósito genuino y un efecto demostrable;</w:t>
      </w:r>
    </w:p>
    <w:p w14:paraId="5655B6D7" w14:textId="21154C58" w:rsidR="00F24473" w:rsidRPr="00B21820" w:rsidRDefault="00F24473" w:rsidP="006C7855">
      <w:pPr>
        <w:pStyle w:val="Prrafodelista"/>
        <w:ind w:left="567" w:right="539"/>
        <w:jc w:val="both"/>
        <w:rPr>
          <w:rFonts w:ascii="Palatino Linotype" w:hAnsi="Palatino Linotype" w:cs="Arial"/>
          <w:i/>
        </w:rPr>
      </w:pPr>
      <w:r w:rsidRPr="00B21820">
        <w:rPr>
          <w:rFonts w:ascii="Palatino Linotype" w:hAnsi="Palatino Linotype" w:cs="Arial"/>
          <w:i/>
        </w:rPr>
        <w:t>(…)</w:t>
      </w:r>
    </w:p>
    <w:p w14:paraId="5253EDAD" w14:textId="70285176" w:rsidR="00F24473" w:rsidRPr="00B21820" w:rsidRDefault="00F24473" w:rsidP="0029451C">
      <w:pPr>
        <w:pStyle w:val="Prrafodelista"/>
        <w:ind w:left="567" w:right="539"/>
        <w:jc w:val="both"/>
        <w:rPr>
          <w:rFonts w:ascii="Palatino Linotype" w:hAnsi="Palatino Linotype" w:cs="Arial"/>
          <w:i/>
          <w:u w:val="single"/>
        </w:rPr>
      </w:pPr>
      <w:r w:rsidRPr="00B21820">
        <w:rPr>
          <w:rFonts w:ascii="Palatino Linotype" w:hAnsi="Palatino Linotype" w:cs="Arial"/>
          <w:i/>
        </w:rPr>
        <w:t xml:space="preserve">XIII. </w:t>
      </w:r>
      <w:r w:rsidRPr="00B21820">
        <w:rPr>
          <w:rFonts w:ascii="Palatino Linotype" w:hAnsi="Palatino Linotype" w:cs="Arial"/>
          <w:i/>
          <w:u w:val="single"/>
        </w:rPr>
        <w:t>Las que por disposición expresa de una ley tengan tal carácter, siempre que sean acordes con las bases, principios y disposiciones establecidos en esta Ley y no la</w:t>
      </w:r>
      <w:r w:rsidR="006C7855" w:rsidRPr="00B21820">
        <w:rPr>
          <w:rFonts w:ascii="Palatino Linotype" w:hAnsi="Palatino Linotype" w:cs="Arial"/>
          <w:i/>
          <w:u w:val="single"/>
        </w:rPr>
        <w:t xml:space="preserve"> contravengan</w:t>
      </w:r>
      <w:r w:rsidRPr="00B21820">
        <w:rPr>
          <w:rFonts w:ascii="Palatino Linotype" w:hAnsi="Palatino Linotype" w:cs="Arial"/>
          <w:i/>
          <w:u w:val="single"/>
        </w:rPr>
        <w:t>; así como las previstas en tratados internacionales;’’</w:t>
      </w:r>
    </w:p>
    <w:p w14:paraId="3AABAD06" w14:textId="77777777" w:rsidR="006C7855" w:rsidRPr="00B21820" w:rsidRDefault="006C7855" w:rsidP="0029451C">
      <w:pPr>
        <w:pStyle w:val="Prrafodelista"/>
        <w:ind w:left="567" w:right="539"/>
        <w:jc w:val="both"/>
        <w:rPr>
          <w:rFonts w:ascii="Palatino Linotype" w:hAnsi="Palatino Linotype" w:cs="Arial"/>
          <w:i/>
        </w:rPr>
      </w:pPr>
    </w:p>
    <w:p w14:paraId="365058F1" w14:textId="77777777" w:rsidR="00F24473" w:rsidRPr="00B21820" w:rsidRDefault="00F24473" w:rsidP="0029451C">
      <w:pPr>
        <w:pStyle w:val="Prrafodelista"/>
        <w:ind w:left="567" w:right="539"/>
        <w:jc w:val="both"/>
        <w:rPr>
          <w:rFonts w:ascii="Palatino Linotype" w:hAnsi="Palatino Linotype" w:cs="Arial"/>
          <w:i/>
        </w:rPr>
      </w:pPr>
    </w:p>
    <w:p w14:paraId="263FF775" w14:textId="50AD490C" w:rsidR="00F24473" w:rsidRPr="00B21820" w:rsidRDefault="00F24473" w:rsidP="0029451C">
      <w:pPr>
        <w:pStyle w:val="Prrafodelista"/>
        <w:ind w:left="567" w:right="539"/>
        <w:jc w:val="center"/>
        <w:rPr>
          <w:rFonts w:ascii="Palatino Linotype" w:hAnsi="Palatino Linotype" w:cs="Arial"/>
          <w:b/>
          <w:i/>
        </w:rPr>
      </w:pPr>
      <w:r w:rsidRPr="00B21820">
        <w:rPr>
          <w:rFonts w:ascii="Palatino Linotype" w:hAnsi="Palatino Linotype" w:cs="Arial"/>
          <w:b/>
          <w:i/>
        </w:rPr>
        <w:t>Linchamientos Generales en materia de Clasificación y Desclasificación de la  Información, así como para la elaboración de Versiones Públicas:</w:t>
      </w:r>
    </w:p>
    <w:p w14:paraId="22D81ED6" w14:textId="77777777" w:rsidR="00F24473" w:rsidRPr="00B21820" w:rsidRDefault="00F24473" w:rsidP="0029451C">
      <w:pPr>
        <w:pStyle w:val="Prrafodelista"/>
        <w:ind w:left="567" w:right="539"/>
        <w:jc w:val="both"/>
        <w:rPr>
          <w:rFonts w:ascii="Palatino Linotype" w:hAnsi="Palatino Linotype" w:cs="Arial"/>
          <w:i/>
        </w:rPr>
      </w:pPr>
    </w:p>
    <w:p w14:paraId="10B7E4B5" w14:textId="531EF3C1" w:rsidR="00F24473" w:rsidRPr="00B21820" w:rsidRDefault="00F24473" w:rsidP="0029451C">
      <w:pPr>
        <w:pStyle w:val="Prrafodelista"/>
        <w:tabs>
          <w:tab w:val="left" w:pos="8505"/>
        </w:tabs>
        <w:ind w:left="567" w:right="539"/>
        <w:jc w:val="both"/>
        <w:rPr>
          <w:rFonts w:ascii="Palatino Linotype" w:hAnsi="Palatino Linotype" w:cs="Arial"/>
          <w:i/>
        </w:rPr>
      </w:pPr>
      <w:r w:rsidRPr="00B21820">
        <w:rPr>
          <w:rFonts w:ascii="Palatino Linotype" w:hAnsi="Palatino Linotype" w:cs="Arial"/>
          <w:i/>
        </w:rPr>
        <w:t>“</w:t>
      </w:r>
      <w:r w:rsidRPr="00B21820">
        <w:rPr>
          <w:rFonts w:ascii="Palatino Linotype" w:hAnsi="Palatino Linotype" w:cs="Arial"/>
          <w:b/>
          <w:i/>
        </w:rPr>
        <w:t>Décimo octavo</w:t>
      </w:r>
      <w:r w:rsidRPr="00B21820">
        <w:rPr>
          <w:rFonts w:ascii="Palatino Linotype" w:hAnsi="Palatino Linotype" w:cs="Arial"/>
          <w:i/>
        </w:rPr>
        <w:t>.</w:t>
      </w:r>
      <w:r w:rsidR="006C7855" w:rsidRPr="00B21820">
        <w:rPr>
          <w:rFonts w:ascii="Palatino Linotype" w:hAnsi="Palatino Linotype" w:cs="Arial"/>
          <w:i/>
        </w:rPr>
        <w:t xml:space="preserve"> </w:t>
      </w:r>
      <w:r w:rsidRPr="00B21820">
        <w:rPr>
          <w:rFonts w:ascii="Palatino Linotype" w:hAnsi="Palatino Linotype" w:cs="Arial"/>
          <w:i/>
        </w:rPr>
        <w:t>De conformidad con el artículo 113</w:t>
      </w:r>
      <w:r w:rsidR="006C7855" w:rsidRPr="00B21820">
        <w:rPr>
          <w:rFonts w:ascii="Palatino Linotype" w:hAnsi="Palatino Linotype" w:cs="Arial"/>
          <w:i/>
        </w:rPr>
        <w:t xml:space="preserve">, fracción I de la Ley General, </w:t>
      </w:r>
      <w:r w:rsidR="006C7855" w:rsidRPr="00B21820">
        <w:rPr>
          <w:rFonts w:ascii="Palatino Linotype" w:hAnsi="Palatino Linotype" w:cs="Arial"/>
          <w:i/>
          <w:u w:val="single"/>
        </w:rPr>
        <w:t xml:space="preserve">podrá </w:t>
      </w:r>
      <w:r w:rsidRPr="00B21820">
        <w:rPr>
          <w:rFonts w:ascii="Palatino Linotype" w:hAnsi="Palatino Linotype" w:cs="Arial"/>
          <w:i/>
          <w:u w:val="single"/>
        </w:rPr>
        <w:t>considerarse como información reservada, aquella que comprometa la segundad</w:t>
      </w:r>
      <w:r w:rsidR="006C7855" w:rsidRPr="00B21820">
        <w:rPr>
          <w:rFonts w:ascii="Palatino Linotype" w:hAnsi="Palatino Linotype" w:cs="Arial"/>
          <w:i/>
          <w:u w:val="single"/>
        </w:rPr>
        <w:t xml:space="preserve"> pública. Al p</w:t>
      </w:r>
      <w:r w:rsidRPr="00B21820">
        <w:rPr>
          <w:rFonts w:ascii="Palatino Linotype" w:hAnsi="Palatino Linotype" w:cs="Arial"/>
          <w:i/>
          <w:u w:val="single"/>
        </w:rPr>
        <w:t>oner</w:t>
      </w:r>
      <w:r w:rsidR="006C7855" w:rsidRPr="00B21820">
        <w:rPr>
          <w:rFonts w:ascii="Palatino Linotype" w:hAnsi="Palatino Linotype" w:cs="Arial"/>
          <w:i/>
          <w:u w:val="single"/>
        </w:rPr>
        <w:t xml:space="preserve"> </w:t>
      </w:r>
      <w:r w:rsidRPr="00B21820">
        <w:rPr>
          <w:rFonts w:ascii="Palatino Linotype" w:hAnsi="Palatino Linotype" w:cs="Arial"/>
          <w:i/>
          <w:u w:val="single"/>
        </w:rPr>
        <w:t>en</w:t>
      </w:r>
      <w:r w:rsidR="006C7855" w:rsidRPr="00B21820">
        <w:rPr>
          <w:rFonts w:ascii="Palatino Linotype" w:hAnsi="Palatino Linotype" w:cs="Arial"/>
          <w:i/>
          <w:u w:val="single"/>
        </w:rPr>
        <w:t xml:space="preserve"> </w:t>
      </w:r>
      <w:r w:rsidRPr="00B21820">
        <w:rPr>
          <w:rFonts w:ascii="Palatino Linotype" w:hAnsi="Palatino Linotype" w:cs="Arial"/>
          <w:i/>
          <w:u w:val="single"/>
        </w:rPr>
        <w:t>peligro las f</w:t>
      </w:r>
      <w:r w:rsidR="006C7855" w:rsidRPr="00B21820">
        <w:rPr>
          <w:rFonts w:ascii="Palatino Linotype" w:hAnsi="Palatino Linotype" w:cs="Arial"/>
          <w:i/>
          <w:u w:val="single"/>
        </w:rPr>
        <w:t>unciones a cargo de Federación, l</w:t>
      </w:r>
      <w:r w:rsidRPr="00B21820">
        <w:rPr>
          <w:rFonts w:ascii="Palatino Linotype" w:hAnsi="Palatino Linotype" w:cs="Arial"/>
          <w:i/>
          <w:u w:val="single"/>
        </w:rPr>
        <w:t xml:space="preserve">a Ciudad de </w:t>
      </w:r>
      <w:r w:rsidR="006C7855" w:rsidRPr="00B21820">
        <w:rPr>
          <w:rFonts w:ascii="Palatino Linotype" w:hAnsi="Palatino Linotype" w:cs="Arial"/>
          <w:i/>
          <w:u w:val="single"/>
        </w:rPr>
        <w:t xml:space="preserve">México, </w:t>
      </w:r>
      <w:r w:rsidRPr="00B21820">
        <w:rPr>
          <w:rFonts w:ascii="Palatino Linotype" w:hAnsi="Palatino Linotype" w:cs="Arial"/>
          <w:i/>
          <w:u w:val="single"/>
        </w:rPr>
        <w:t>los Estados y los Municipios, tendientes a preserva</w:t>
      </w:r>
      <w:r w:rsidR="006C7855" w:rsidRPr="00B21820">
        <w:rPr>
          <w:rFonts w:ascii="Palatino Linotype" w:hAnsi="Palatino Linotype" w:cs="Arial"/>
          <w:i/>
          <w:u w:val="single"/>
        </w:rPr>
        <w:t xml:space="preserve">r resguardar la vida, la salud, </w:t>
      </w:r>
      <w:r w:rsidRPr="00B21820">
        <w:rPr>
          <w:rFonts w:ascii="Palatino Linotype" w:hAnsi="Palatino Linotype" w:cs="Arial"/>
          <w:i/>
          <w:u w:val="single"/>
        </w:rPr>
        <w:t>la</w:t>
      </w:r>
      <w:r w:rsidR="006C7855" w:rsidRPr="00B21820">
        <w:rPr>
          <w:rFonts w:ascii="Palatino Linotype" w:hAnsi="Palatino Linotype" w:cs="Arial"/>
          <w:i/>
          <w:u w:val="single"/>
        </w:rPr>
        <w:t xml:space="preserve"> </w:t>
      </w:r>
      <w:r w:rsidRPr="00B21820">
        <w:rPr>
          <w:rFonts w:ascii="Palatino Linotype" w:hAnsi="Palatino Linotype" w:cs="Arial"/>
          <w:i/>
          <w:u w:val="single"/>
        </w:rPr>
        <w:t xml:space="preserve">integridad y el ejercicio de </w:t>
      </w:r>
      <w:r w:rsidR="006C7855" w:rsidRPr="00B21820">
        <w:rPr>
          <w:rFonts w:ascii="Palatino Linotype" w:hAnsi="Palatino Linotype" w:cs="Arial"/>
          <w:i/>
          <w:u w:val="single"/>
        </w:rPr>
        <w:t>los</w:t>
      </w:r>
      <w:r w:rsidRPr="00B21820">
        <w:rPr>
          <w:rFonts w:ascii="Palatino Linotype" w:hAnsi="Palatino Linotype" w:cs="Arial"/>
          <w:i/>
          <w:u w:val="single"/>
        </w:rPr>
        <w:t xml:space="preserve"> derechos </w:t>
      </w:r>
      <w:r w:rsidR="006C7855" w:rsidRPr="00B21820">
        <w:rPr>
          <w:rFonts w:ascii="Palatino Linotype" w:hAnsi="Palatino Linotype" w:cs="Arial"/>
          <w:i/>
          <w:u w:val="single"/>
        </w:rPr>
        <w:t>de fas personas, así como para el mantenimiento del</w:t>
      </w:r>
      <w:r w:rsidRPr="00B21820">
        <w:rPr>
          <w:rFonts w:ascii="Palatino Linotype" w:hAnsi="Palatino Linotype" w:cs="Arial"/>
          <w:i/>
          <w:u w:val="single"/>
        </w:rPr>
        <w:t xml:space="preserve"> orden público.</w:t>
      </w:r>
    </w:p>
    <w:p w14:paraId="7FCE796B" w14:textId="77777777" w:rsidR="006C7855" w:rsidRPr="00B21820" w:rsidRDefault="006C7855" w:rsidP="0029451C">
      <w:pPr>
        <w:pStyle w:val="Prrafodelista"/>
        <w:tabs>
          <w:tab w:val="left" w:pos="8505"/>
        </w:tabs>
        <w:ind w:left="567" w:right="539"/>
        <w:jc w:val="both"/>
        <w:rPr>
          <w:rFonts w:ascii="Palatino Linotype" w:hAnsi="Palatino Linotype" w:cs="Arial"/>
          <w:i/>
        </w:rPr>
      </w:pPr>
    </w:p>
    <w:p w14:paraId="451DA691" w14:textId="35A28760" w:rsidR="00F24473" w:rsidRPr="00B21820" w:rsidRDefault="006C7855" w:rsidP="0029451C">
      <w:pPr>
        <w:pStyle w:val="Prrafodelista"/>
        <w:tabs>
          <w:tab w:val="left" w:pos="8505"/>
        </w:tabs>
        <w:ind w:left="567" w:right="539"/>
        <w:jc w:val="both"/>
        <w:rPr>
          <w:rFonts w:ascii="Palatino Linotype" w:hAnsi="Palatino Linotype" w:cs="Arial"/>
          <w:i/>
        </w:rPr>
      </w:pPr>
      <w:r w:rsidRPr="00B21820">
        <w:rPr>
          <w:rFonts w:ascii="Palatino Linotype" w:hAnsi="Palatino Linotype" w:cs="Arial"/>
          <w:b/>
          <w:i/>
          <w:u w:val="single"/>
        </w:rPr>
        <w:t xml:space="preserve">Se pone en peligro el </w:t>
      </w:r>
      <w:r w:rsidR="00F24473" w:rsidRPr="00B21820">
        <w:rPr>
          <w:rFonts w:ascii="Palatino Linotype" w:hAnsi="Palatino Linotype" w:cs="Arial"/>
          <w:b/>
          <w:i/>
          <w:u w:val="single"/>
        </w:rPr>
        <w:t xml:space="preserve">orden público cuando la difusión de la </w:t>
      </w:r>
      <w:r w:rsidRPr="00B21820">
        <w:rPr>
          <w:rFonts w:ascii="Palatino Linotype" w:hAnsi="Palatino Linotype" w:cs="Arial"/>
          <w:b/>
          <w:i/>
          <w:u w:val="single"/>
        </w:rPr>
        <w:t>infamación</w:t>
      </w:r>
      <w:r w:rsidR="00F24473" w:rsidRPr="00B21820">
        <w:rPr>
          <w:rFonts w:ascii="Palatino Linotype" w:hAnsi="Palatino Linotype" w:cs="Arial"/>
          <w:b/>
          <w:i/>
          <w:u w:val="single"/>
        </w:rPr>
        <w:t xml:space="preserve"> pueda entorpecer los sistemas de coordinación </w:t>
      </w:r>
      <w:r w:rsidRPr="00B21820">
        <w:rPr>
          <w:rFonts w:ascii="Palatino Linotype" w:hAnsi="Palatino Linotype" w:cs="Arial"/>
          <w:b/>
          <w:i/>
          <w:u w:val="single"/>
        </w:rPr>
        <w:t>interinstitucional</w:t>
      </w:r>
      <w:r w:rsidR="00F24473" w:rsidRPr="00B21820">
        <w:rPr>
          <w:rFonts w:ascii="Palatino Linotype" w:hAnsi="Palatino Linotype" w:cs="Arial"/>
          <w:b/>
          <w:i/>
          <w:u w:val="single"/>
        </w:rPr>
        <w:t xml:space="preserve"> en materia de segundad pública, </w:t>
      </w:r>
      <w:r w:rsidR="00F24473" w:rsidRPr="00B21820">
        <w:rPr>
          <w:rFonts w:ascii="Palatino Linotype" w:hAnsi="Palatino Linotype" w:cs="Arial"/>
          <w:i/>
        </w:rPr>
        <w:t>menoscabar o dificultar las estrategias contra la evasión de reos; o menoscabar o limitar la capacidad de las autoridades encaminadas a disuadir o prevenir disturbios sociales.</w:t>
      </w:r>
    </w:p>
    <w:p w14:paraId="1657DA3A" w14:textId="77777777" w:rsidR="00F24473" w:rsidRPr="00B21820" w:rsidRDefault="00F24473" w:rsidP="0029451C">
      <w:pPr>
        <w:pStyle w:val="Prrafodelista"/>
        <w:tabs>
          <w:tab w:val="left" w:pos="8505"/>
        </w:tabs>
        <w:ind w:left="567" w:right="539"/>
        <w:jc w:val="both"/>
        <w:rPr>
          <w:rFonts w:ascii="Palatino Linotype" w:hAnsi="Palatino Linotype" w:cs="Arial"/>
          <w:i/>
        </w:rPr>
      </w:pPr>
    </w:p>
    <w:p w14:paraId="7BC8F23E" w14:textId="709B61A0" w:rsidR="00F24473" w:rsidRPr="00B21820" w:rsidRDefault="00F24473" w:rsidP="0029451C">
      <w:pPr>
        <w:pStyle w:val="Prrafodelista"/>
        <w:tabs>
          <w:tab w:val="left" w:pos="8505"/>
        </w:tabs>
        <w:ind w:left="567" w:right="539"/>
        <w:jc w:val="both"/>
        <w:rPr>
          <w:rFonts w:ascii="Palatino Linotype" w:hAnsi="Palatino Linotype" w:cs="Arial"/>
          <w:i/>
        </w:rPr>
      </w:pPr>
      <w:r w:rsidRPr="00B21820">
        <w:rPr>
          <w:rFonts w:ascii="Palatino Linotype" w:hAnsi="Palatino Linotype" w:cs="Arial"/>
          <w:i/>
        </w:rPr>
        <w:t xml:space="preserve">Asimismo, podrá considerarse como reservada aquella que </w:t>
      </w:r>
      <w:r w:rsidR="006C7855" w:rsidRPr="00B21820">
        <w:rPr>
          <w:rFonts w:ascii="Palatino Linotype" w:hAnsi="Palatino Linotype" w:cs="Arial"/>
          <w:b/>
          <w:i/>
          <w:u w:val="single"/>
        </w:rPr>
        <w:t xml:space="preserve">revele datos que </w:t>
      </w:r>
      <w:r w:rsidRPr="00B21820">
        <w:rPr>
          <w:rFonts w:ascii="Palatino Linotype" w:hAnsi="Palatino Linotype" w:cs="Arial"/>
          <w:b/>
          <w:i/>
          <w:u w:val="single"/>
        </w:rPr>
        <w:t>pudieran ser aprovecha</w:t>
      </w:r>
      <w:r w:rsidR="006C7855" w:rsidRPr="00B21820">
        <w:rPr>
          <w:rFonts w:ascii="Palatino Linotype" w:hAnsi="Palatino Linotype" w:cs="Arial"/>
          <w:b/>
          <w:i/>
          <w:u w:val="single"/>
        </w:rPr>
        <w:t>dos par</w:t>
      </w:r>
      <w:r w:rsidRPr="00B21820">
        <w:rPr>
          <w:rFonts w:ascii="Palatino Linotype" w:hAnsi="Palatino Linotype" w:cs="Arial"/>
          <w:b/>
          <w:i/>
          <w:u w:val="single"/>
        </w:rPr>
        <w:t>a conocer la capacidad de reacción de las instituciones encargadas de la segundad pública</w:t>
      </w:r>
      <w:r w:rsidR="006C7855" w:rsidRPr="00B21820">
        <w:rPr>
          <w:rFonts w:ascii="Palatino Linotype" w:hAnsi="Palatino Linotype" w:cs="Arial"/>
          <w:b/>
          <w:i/>
          <w:u w:val="single"/>
        </w:rPr>
        <w:t>,</w:t>
      </w:r>
      <w:r w:rsidRPr="00B21820">
        <w:rPr>
          <w:rFonts w:ascii="Palatino Linotype" w:hAnsi="Palatino Linotype" w:cs="Arial"/>
          <w:b/>
          <w:i/>
          <w:u w:val="single"/>
        </w:rPr>
        <w:t xml:space="preserve"> sus planea</w:t>
      </w:r>
      <w:r w:rsidR="006C7855" w:rsidRPr="00B21820">
        <w:rPr>
          <w:rFonts w:ascii="Palatino Linotype" w:hAnsi="Palatino Linotype" w:cs="Arial"/>
          <w:b/>
          <w:i/>
          <w:u w:val="single"/>
        </w:rPr>
        <w:t>,</w:t>
      </w:r>
      <w:r w:rsidRPr="00B21820">
        <w:rPr>
          <w:rFonts w:ascii="Palatino Linotype" w:hAnsi="Palatino Linotype" w:cs="Arial"/>
          <w:b/>
          <w:i/>
          <w:u w:val="single"/>
        </w:rPr>
        <w:t xml:space="preserve"> estrategias</w:t>
      </w:r>
      <w:r w:rsidRPr="00B21820">
        <w:rPr>
          <w:rFonts w:ascii="Palatino Linotype" w:hAnsi="Palatino Linotype" w:cs="Arial"/>
          <w:i/>
        </w:rPr>
        <w:t xml:space="preserve">, tecnología, información </w:t>
      </w:r>
      <w:r w:rsidR="006C7855" w:rsidRPr="00B21820">
        <w:rPr>
          <w:rFonts w:ascii="Palatino Linotype" w:hAnsi="Palatino Linotype" w:cs="Arial"/>
          <w:i/>
        </w:rPr>
        <w:t>sistemas de comunicaciones.</w:t>
      </w:r>
    </w:p>
    <w:p w14:paraId="5C6382BD" w14:textId="77777777" w:rsidR="006C7855" w:rsidRPr="00B21820" w:rsidRDefault="006C7855" w:rsidP="0029451C">
      <w:pPr>
        <w:pStyle w:val="Prrafodelista"/>
        <w:tabs>
          <w:tab w:val="left" w:pos="8505"/>
        </w:tabs>
        <w:ind w:left="567" w:right="539"/>
        <w:jc w:val="both"/>
        <w:rPr>
          <w:rFonts w:ascii="Palatino Linotype" w:hAnsi="Palatino Linotype" w:cs="Arial"/>
          <w:i/>
        </w:rPr>
      </w:pPr>
    </w:p>
    <w:p w14:paraId="68DA224E" w14:textId="77777777" w:rsidR="006C7855" w:rsidRPr="00B21820" w:rsidRDefault="006C7855" w:rsidP="0029451C">
      <w:pPr>
        <w:pStyle w:val="Prrafodelista"/>
        <w:tabs>
          <w:tab w:val="left" w:pos="8505"/>
        </w:tabs>
        <w:ind w:left="567" w:right="539"/>
        <w:jc w:val="both"/>
        <w:rPr>
          <w:rFonts w:ascii="Palatino Linotype" w:hAnsi="Palatino Linotype"/>
          <w:b/>
          <w:i/>
        </w:rPr>
      </w:pPr>
      <w:r w:rsidRPr="00B21820">
        <w:rPr>
          <w:rFonts w:ascii="Palatino Linotype" w:hAnsi="Palatino Linotype"/>
          <w:b/>
          <w:i/>
        </w:rPr>
        <w:t>Décimo noveno.</w:t>
      </w:r>
    </w:p>
    <w:p w14:paraId="57EBD513" w14:textId="1C111DB5" w:rsidR="006C7855" w:rsidRPr="00B21820" w:rsidRDefault="006C7855" w:rsidP="0029451C">
      <w:pPr>
        <w:pStyle w:val="Prrafodelista"/>
        <w:tabs>
          <w:tab w:val="left" w:pos="8505"/>
        </w:tabs>
        <w:ind w:left="567" w:right="539"/>
        <w:jc w:val="both"/>
        <w:rPr>
          <w:rFonts w:ascii="Palatino Linotype" w:hAnsi="Palatino Linotype"/>
          <w:i/>
        </w:rPr>
      </w:pPr>
      <w:r w:rsidRPr="00B21820">
        <w:rPr>
          <w:rFonts w:ascii="Palatino Linotype" w:hAnsi="Palatino Linotype"/>
          <w:i/>
        </w:rPr>
        <w:t>(…)</w:t>
      </w:r>
    </w:p>
    <w:p w14:paraId="6CBE0AB4" w14:textId="2E2D6B07" w:rsidR="006C7855" w:rsidRPr="00B21820" w:rsidRDefault="006C7855" w:rsidP="0029451C">
      <w:pPr>
        <w:pStyle w:val="Prrafodelista"/>
        <w:tabs>
          <w:tab w:val="left" w:pos="8505"/>
        </w:tabs>
        <w:ind w:left="567" w:right="539"/>
        <w:jc w:val="both"/>
        <w:rPr>
          <w:rFonts w:ascii="Palatino Linotype" w:hAnsi="Palatino Linotype"/>
          <w:i/>
        </w:rPr>
      </w:pPr>
      <w:r w:rsidRPr="00B21820">
        <w:rPr>
          <w:rFonts w:ascii="Palatino Linotype" w:hAnsi="Palatino Linotype"/>
          <w:i/>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14:paraId="073AA164" w14:textId="77777777" w:rsidR="006C7855" w:rsidRPr="00B21820" w:rsidRDefault="006C7855" w:rsidP="0029451C">
      <w:pPr>
        <w:pStyle w:val="Prrafodelista"/>
        <w:tabs>
          <w:tab w:val="left" w:pos="8505"/>
        </w:tabs>
        <w:ind w:left="567" w:right="539"/>
        <w:jc w:val="both"/>
        <w:rPr>
          <w:rFonts w:ascii="Palatino Linotype" w:hAnsi="Palatino Linotype"/>
          <w:i/>
        </w:rPr>
      </w:pPr>
    </w:p>
    <w:p w14:paraId="6F4E27A2" w14:textId="077CD86C" w:rsidR="006C7855" w:rsidRPr="00B21820" w:rsidRDefault="006C7855" w:rsidP="0029451C">
      <w:pPr>
        <w:pStyle w:val="Prrafodelista"/>
        <w:tabs>
          <w:tab w:val="left" w:pos="8505"/>
        </w:tabs>
        <w:ind w:left="567" w:right="539"/>
        <w:jc w:val="both"/>
        <w:rPr>
          <w:rFonts w:ascii="Palatino Linotype" w:hAnsi="Palatino Linotype"/>
          <w:i/>
          <w:u w:val="single"/>
        </w:rPr>
      </w:pPr>
      <w:r w:rsidRPr="00B21820">
        <w:rPr>
          <w:rFonts w:ascii="Palatino Linotype" w:hAnsi="Palatino Linotype"/>
          <w:b/>
          <w:i/>
        </w:rPr>
        <w:t>Trigésimo segundo.</w:t>
      </w:r>
      <w:r w:rsidRPr="00B21820">
        <w:rPr>
          <w:rFonts w:ascii="Palatino Linotype" w:hAnsi="Palatino Linotype"/>
          <w:i/>
        </w:rPr>
        <w:t xml:space="preserve"> De conformidad con el artículo 113, fracción XIII de la Ley General, </w:t>
      </w:r>
      <w:r w:rsidRPr="00B21820">
        <w:rPr>
          <w:rFonts w:ascii="Palatino Linotype" w:hAnsi="Palatino Linotype"/>
          <w:i/>
          <w:u w:val="single"/>
        </w:rPr>
        <w:t xml:space="preserve">podrá considerarse como información reservada, aquella que por disposición </w:t>
      </w:r>
      <w:r w:rsidR="00922468" w:rsidRPr="00B21820">
        <w:rPr>
          <w:rFonts w:ascii="Palatino Linotype" w:hAnsi="Palatino Linotype"/>
          <w:i/>
          <w:u w:val="single"/>
        </w:rPr>
        <w:t>expresa de una ley</w:t>
      </w:r>
      <w:r w:rsidRPr="00B21820">
        <w:rPr>
          <w:rFonts w:ascii="Palatino Linotype" w:hAnsi="Palatino Linotype"/>
          <w:i/>
          <w:u w:val="single"/>
        </w:rPr>
        <w:t xml:space="preserve"> o de un Tratado Internacional del que el Estado mexic</w:t>
      </w:r>
      <w:r w:rsidR="00922468" w:rsidRPr="00B21820">
        <w:rPr>
          <w:rFonts w:ascii="Palatino Linotype" w:hAnsi="Palatino Linotype"/>
          <w:i/>
          <w:u w:val="single"/>
        </w:rPr>
        <w:t>ano sea parte, l</w:t>
      </w:r>
      <w:r w:rsidRPr="00B21820">
        <w:rPr>
          <w:rFonts w:ascii="Palatino Linotype" w:hAnsi="Palatino Linotype"/>
          <w:i/>
          <w:u w:val="single"/>
        </w:rPr>
        <w:t>e otorgue tal carácter siempre que no</w:t>
      </w:r>
      <w:r w:rsidR="00922468" w:rsidRPr="00B21820">
        <w:rPr>
          <w:rFonts w:ascii="Palatino Linotype" w:hAnsi="Palatino Linotype"/>
          <w:i/>
          <w:u w:val="single"/>
        </w:rPr>
        <w:t xml:space="preserve"> se contravenga establecido en l</w:t>
      </w:r>
      <w:r w:rsidRPr="00B21820">
        <w:rPr>
          <w:rFonts w:ascii="Palatino Linotype" w:hAnsi="Palatino Linotype"/>
          <w:i/>
          <w:u w:val="single"/>
        </w:rPr>
        <w:t xml:space="preserve">a Ley General. </w:t>
      </w:r>
    </w:p>
    <w:p w14:paraId="2C01463D" w14:textId="77777777" w:rsidR="006C7855" w:rsidRPr="00B21820" w:rsidRDefault="006C7855" w:rsidP="0029451C">
      <w:pPr>
        <w:pStyle w:val="Prrafodelista"/>
        <w:tabs>
          <w:tab w:val="left" w:pos="8505"/>
        </w:tabs>
        <w:ind w:left="567" w:right="539"/>
        <w:jc w:val="both"/>
        <w:rPr>
          <w:rFonts w:ascii="Palatino Linotype" w:hAnsi="Palatino Linotype"/>
          <w:i/>
        </w:rPr>
      </w:pPr>
    </w:p>
    <w:p w14:paraId="13FD3695" w14:textId="3C04440B" w:rsidR="006C7855" w:rsidRPr="00B21820" w:rsidRDefault="006C7855" w:rsidP="0029451C">
      <w:pPr>
        <w:pStyle w:val="Prrafodelista"/>
        <w:tabs>
          <w:tab w:val="left" w:pos="8505"/>
        </w:tabs>
        <w:ind w:left="567" w:right="539"/>
        <w:jc w:val="both"/>
        <w:rPr>
          <w:rFonts w:ascii="Palatino Linotype" w:hAnsi="Palatino Linotype" w:cs="Arial"/>
          <w:i/>
        </w:rPr>
      </w:pPr>
      <w:r w:rsidRPr="00B21820">
        <w:rPr>
          <w:rFonts w:ascii="Palatino Linotype" w:hAnsi="Palatino Linotype"/>
          <w:i/>
        </w:rPr>
        <w:t xml:space="preserve">Para que se actualice este supuesto de reserva, los sujetos obligados deberán fundar y motivar la clasificación de la información, </w:t>
      </w:r>
      <w:r w:rsidR="00922468" w:rsidRPr="00B21820">
        <w:rPr>
          <w:rFonts w:ascii="Palatino Linotype" w:hAnsi="Palatino Linotype"/>
          <w:i/>
          <w:u w:val="single"/>
        </w:rPr>
        <w:t>señalando de manera específica el</w:t>
      </w:r>
      <w:r w:rsidRPr="00B21820">
        <w:rPr>
          <w:rFonts w:ascii="Palatino Linotype" w:hAnsi="Palatino Linotype"/>
          <w:i/>
          <w:u w:val="single"/>
        </w:rPr>
        <w:t xml:space="preserve"> supuesto normativo </w:t>
      </w:r>
      <w:r w:rsidR="00922468" w:rsidRPr="00B21820">
        <w:rPr>
          <w:rFonts w:ascii="Palatino Linotype" w:hAnsi="Palatino Linotype"/>
          <w:i/>
          <w:u w:val="single"/>
        </w:rPr>
        <w:t>que expresamente l</w:t>
      </w:r>
      <w:r w:rsidRPr="00B21820">
        <w:rPr>
          <w:rFonts w:ascii="Palatino Linotype" w:hAnsi="Palatino Linotype"/>
          <w:i/>
          <w:u w:val="single"/>
        </w:rPr>
        <w:t xml:space="preserve">e otorga ese </w:t>
      </w:r>
      <w:r w:rsidR="00922468" w:rsidRPr="00B21820">
        <w:rPr>
          <w:rFonts w:ascii="Palatino Linotype" w:hAnsi="Palatino Linotype"/>
          <w:i/>
          <w:u w:val="single"/>
        </w:rPr>
        <w:t>carácter.”</w:t>
      </w:r>
    </w:p>
    <w:p w14:paraId="4073AC90" w14:textId="77777777" w:rsidR="00E56367" w:rsidRPr="00B21820" w:rsidRDefault="00E56367" w:rsidP="00922468">
      <w:pPr>
        <w:spacing w:line="360" w:lineRule="auto"/>
        <w:jc w:val="both"/>
        <w:rPr>
          <w:rFonts w:ascii="Palatino Linotype" w:hAnsi="Palatino Linotype" w:cs="Arial"/>
        </w:rPr>
      </w:pPr>
    </w:p>
    <w:p w14:paraId="45AE8705" w14:textId="13CC738F" w:rsidR="00922468" w:rsidRPr="00B21820" w:rsidRDefault="00922468" w:rsidP="00922468">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 xml:space="preserve">Es así como, la entrega de la totalidad del </w:t>
      </w:r>
      <w:r w:rsidRPr="00B21820">
        <w:rPr>
          <w:rFonts w:ascii="Palatino Linotype" w:hAnsi="Palatino Linotype"/>
          <w:sz w:val="24"/>
        </w:rPr>
        <w:t>expediente de evaluación de control de confianza compromete la Seguridad Nacional y la Seguridad Pública, en virtud de que la Recurrente tendría acceso directo a los formatos, procedimientos, métodos, fuentes, especificaciones técnicas, reportes, datos del personal evaluador de cada área, herramientas metodológicas y de análisis que permiten diagnosticar las fortalezas y debilidades del evaluado, dado que la metodología, criterios, modelos, lineamientos, formatos y procedimientos de operación se aplican de manera homologada por todos los Centros de Evaluación de Control de Confianza del País a nivel Federal y Estatal, lo cual pondría en evidencia el desarrollo, operación y aplicación del proceso de evaluación de control de confianza.</w:t>
      </w:r>
    </w:p>
    <w:p w14:paraId="16C02AC8" w14:textId="77777777" w:rsidR="00922468" w:rsidRPr="00B21820" w:rsidRDefault="00922468" w:rsidP="00922468">
      <w:pPr>
        <w:pStyle w:val="Prrafodelista"/>
        <w:spacing w:line="360" w:lineRule="auto"/>
        <w:ind w:left="0"/>
        <w:jc w:val="both"/>
        <w:rPr>
          <w:rFonts w:ascii="Palatino Linotype" w:hAnsi="Palatino Linotype" w:cs="Arial"/>
          <w:sz w:val="24"/>
        </w:rPr>
      </w:pPr>
    </w:p>
    <w:p w14:paraId="653604FC" w14:textId="74BBE034" w:rsidR="00922468" w:rsidRPr="00B21820" w:rsidRDefault="00922468" w:rsidP="00922468">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sz w:val="24"/>
        </w:rPr>
        <w:t xml:space="preserve">Por otro lado, el </w:t>
      </w:r>
      <w:r w:rsidRPr="00B21820">
        <w:rPr>
          <w:rFonts w:ascii="Palatino Linotype" w:hAnsi="Palatino Linotype"/>
          <w:b/>
          <w:sz w:val="24"/>
        </w:rPr>
        <w:t>SUJETO OBLIGADO</w:t>
      </w:r>
      <w:r w:rsidRPr="00B21820">
        <w:rPr>
          <w:rFonts w:ascii="Palatino Linotype" w:hAnsi="Palatino Linotype"/>
          <w:sz w:val="24"/>
        </w:rPr>
        <w:t xml:space="preserve"> refirió que las evaluaciones de control de confianza son periódicas, por lo que de hacer entrega de la información requerida </w:t>
      </w:r>
      <w:r w:rsidRPr="00B21820">
        <w:rPr>
          <w:rFonts w:ascii="Palatino Linotype" w:hAnsi="Palatino Linotype"/>
          <w:sz w:val="24"/>
        </w:rPr>
        <w:lastRenderedPageBreak/>
        <w:t>a la Recurrente, indudablemente repercutiría directamente en su siguiente evaluación, ya que al tener conocimiento de la totalidad del expediente de evaluación, independientemente de cualquier otro uso que pudiera darle a la información, obtendría ventaja sobre el resto de los demás evaluados, sin demostrar realmente que cumple con los estándares de</w:t>
      </w:r>
      <w:r w:rsidRPr="00B21820">
        <w:rPr>
          <w:rFonts w:ascii="Palatino Linotype" w:hAnsi="Palatino Linotype" w:cs="Arial"/>
          <w:sz w:val="24"/>
        </w:rPr>
        <w:t xml:space="preserve"> c</w:t>
      </w:r>
      <w:r w:rsidRPr="00B21820">
        <w:rPr>
          <w:rFonts w:ascii="Palatino Linotype" w:hAnsi="Palatino Linotype"/>
          <w:sz w:val="24"/>
        </w:rPr>
        <w:t>onfiabilidad, seguridad y competitividad que demandan las Instituciones de Seguridad Pública, vulnerando el propósito de las pruebas de control de confianza.</w:t>
      </w:r>
    </w:p>
    <w:p w14:paraId="537E9957" w14:textId="77777777" w:rsidR="00922468" w:rsidRPr="00B21820" w:rsidRDefault="00922468" w:rsidP="00922468">
      <w:pPr>
        <w:pStyle w:val="Prrafodelista"/>
        <w:spacing w:line="360" w:lineRule="auto"/>
        <w:ind w:left="0"/>
        <w:jc w:val="both"/>
        <w:rPr>
          <w:rFonts w:ascii="Palatino Linotype" w:hAnsi="Palatino Linotype" w:cs="Arial"/>
          <w:sz w:val="24"/>
        </w:rPr>
      </w:pPr>
    </w:p>
    <w:p w14:paraId="236CD39D" w14:textId="5BFA5EDD" w:rsidR="00922468" w:rsidRPr="00B21820" w:rsidRDefault="000C2EB9" w:rsidP="00922468">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Aunado a lo anterior</w:t>
      </w:r>
      <w:r w:rsidR="00922468" w:rsidRPr="00B21820">
        <w:rPr>
          <w:rFonts w:ascii="Palatino Linotype" w:hAnsi="Palatino Linotype" w:cs="Arial"/>
          <w:sz w:val="24"/>
        </w:rPr>
        <w:t xml:space="preserve">, </w:t>
      </w:r>
      <w:r w:rsidR="00922468" w:rsidRPr="00B21820">
        <w:rPr>
          <w:rFonts w:ascii="Palatino Linotype" w:hAnsi="Palatino Linotype"/>
          <w:sz w:val="24"/>
        </w:rPr>
        <w:t>en materia de evaluaciones de control de confianza la Ley de manera expresa establece la doble clasificación respecto a los resultados y del expediente de evaluación, en los siguientes términos:</w:t>
      </w:r>
    </w:p>
    <w:p w14:paraId="3EA349EE" w14:textId="77777777" w:rsidR="00922468" w:rsidRPr="00B21820" w:rsidRDefault="00922468" w:rsidP="00881785">
      <w:pPr>
        <w:pStyle w:val="Prrafodelista"/>
        <w:rPr>
          <w:rFonts w:ascii="Palatino Linotype" w:hAnsi="Palatino Linotype" w:cs="Arial"/>
          <w:sz w:val="24"/>
        </w:rPr>
      </w:pPr>
    </w:p>
    <w:p w14:paraId="42758EAA" w14:textId="545BAC0B" w:rsidR="00922468" w:rsidRPr="00B21820" w:rsidRDefault="00922468" w:rsidP="006114DC">
      <w:pPr>
        <w:pStyle w:val="Prrafodelista"/>
        <w:ind w:left="567" w:right="539"/>
        <w:jc w:val="center"/>
        <w:rPr>
          <w:rFonts w:ascii="Palatino Linotype" w:hAnsi="Palatino Linotype"/>
          <w:b/>
          <w:i/>
        </w:rPr>
      </w:pPr>
      <w:r w:rsidRPr="00B21820">
        <w:rPr>
          <w:rFonts w:ascii="Palatino Linotype" w:hAnsi="Palatino Linotype"/>
          <w:b/>
          <w:i/>
        </w:rPr>
        <w:t>Ley General del Sistema Nacional fie Seguridad Pública:</w:t>
      </w:r>
    </w:p>
    <w:p w14:paraId="4D8F96A4" w14:textId="77777777" w:rsidR="006114DC" w:rsidRPr="00B21820" w:rsidRDefault="006114DC" w:rsidP="006114DC">
      <w:pPr>
        <w:pStyle w:val="Prrafodelista"/>
        <w:ind w:left="567" w:right="539"/>
        <w:jc w:val="center"/>
        <w:rPr>
          <w:rFonts w:ascii="Palatino Linotype" w:hAnsi="Palatino Linotype"/>
          <w:b/>
          <w:i/>
        </w:rPr>
      </w:pPr>
    </w:p>
    <w:p w14:paraId="1C9081B4" w14:textId="6E0247A1" w:rsidR="00922468" w:rsidRPr="00B21820" w:rsidRDefault="00922468" w:rsidP="006114DC">
      <w:pPr>
        <w:pStyle w:val="Prrafodelista"/>
        <w:ind w:left="567" w:right="539"/>
        <w:jc w:val="both"/>
        <w:rPr>
          <w:rFonts w:ascii="Palatino Linotype" w:hAnsi="Palatino Linotype"/>
          <w:i/>
        </w:rPr>
      </w:pPr>
      <w:r w:rsidRPr="00B21820">
        <w:rPr>
          <w:rFonts w:ascii="Palatino Linotype" w:hAnsi="Palatino Linotype"/>
          <w:i/>
        </w:rPr>
        <w:t>“</w:t>
      </w:r>
      <w:r w:rsidRPr="00B21820">
        <w:rPr>
          <w:rFonts w:ascii="Palatino Linotype" w:hAnsi="Palatino Linotype"/>
          <w:b/>
          <w:i/>
        </w:rPr>
        <w:t>Artículo 56:</w:t>
      </w:r>
      <w:r w:rsidRPr="00B21820">
        <w:rPr>
          <w:rFonts w:ascii="Palatino Linotype" w:hAnsi="Palatino Linotype"/>
          <w:i/>
        </w:rPr>
        <w:t xml:space="preserve"> Los resultados de los procesos de evaluación y los expedientes se formen con los mismos serán confidenciales, salvo en aquellos casos en que deban presentarse en procedimientos administrativos o judiciales y en los términos de las disposiciones aplicables, salvo en los casos que señala la presente ley.</w:t>
      </w:r>
    </w:p>
    <w:p w14:paraId="2AB9EBB8" w14:textId="77777777" w:rsidR="00922468" w:rsidRPr="00B21820" w:rsidRDefault="00922468" w:rsidP="006114DC">
      <w:pPr>
        <w:pStyle w:val="Prrafodelista"/>
        <w:ind w:left="567" w:right="539"/>
        <w:jc w:val="both"/>
        <w:rPr>
          <w:rFonts w:ascii="Palatino Linotype" w:hAnsi="Palatino Linotype"/>
          <w:i/>
        </w:rPr>
      </w:pPr>
    </w:p>
    <w:p w14:paraId="2EFB353F" w14:textId="77777777" w:rsidR="00922468" w:rsidRPr="00B21820" w:rsidRDefault="00922468" w:rsidP="006114DC">
      <w:pPr>
        <w:pStyle w:val="Prrafodelista"/>
        <w:ind w:left="567" w:right="539"/>
        <w:jc w:val="both"/>
        <w:rPr>
          <w:rFonts w:ascii="Palatino Linotype" w:hAnsi="Palatino Linotype"/>
          <w:b/>
          <w:i/>
        </w:rPr>
      </w:pPr>
      <w:r w:rsidRPr="00B21820">
        <w:rPr>
          <w:rFonts w:ascii="Palatino Linotype" w:hAnsi="Palatino Linotype"/>
          <w:i/>
        </w:rPr>
        <w:t xml:space="preserve"> </w:t>
      </w:r>
      <w:r w:rsidRPr="00B21820">
        <w:rPr>
          <w:rFonts w:ascii="Palatino Linotype" w:hAnsi="Palatino Linotype"/>
          <w:b/>
          <w:i/>
        </w:rPr>
        <w:t>Artículo 108.-</w:t>
      </w:r>
    </w:p>
    <w:p w14:paraId="3994B6B4" w14:textId="5811F13C" w:rsidR="00922468" w:rsidRPr="00B21820" w:rsidRDefault="00922468" w:rsidP="006114DC">
      <w:pPr>
        <w:pStyle w:val="Prrafodelista"/>
        <w:ind w:left="567" w:right="539"/>
        <w:jc w:val="both"/>
        <w:rPr>
          <w:rFonts w:ascii="Palatino Linotype" w:hAnsi="Palatino Linotype"/>
          <w:i/>
        </w:rPr>
      </w:pPr>
      <w:r w:rsidRPr="00B21820">
        <w:rPr>
          <w:rFonts w:ascii="Palatino Linotype" w:hAnsi="Palatino Linotype"/>
          <w:i/>
        </w:rPr>
        <w:t>(...)</w:t>
      </w:r>
    </w:p>
    <w:p w14:paraId="77B3FF59" w14:textId="453C781C" w:rsidR="00922468" w:rsidRPr="00B21820" w:rsidRDefault="00922468" w:rsidP="006114DC">
      <w:pPr>
        <w:pStyle w:val="Prrafodelista"/>
        <w:ind w:left="567" w:right="539"/>
        <w:jc w:val="both"/>
        <w:rPr>
          <w:rFonts w:ascii="Palatino Linotype" w:hAnsi="Palatino Linotype"/>
          <w:i/>
        </w:rPr>
      </w:pPr>
      <w:r w:rsidRPr="00B21820">
        <w:rPr>
          <w:rFonts w:ascii="Palatino Linotype" w:hAnsi="Palatino Linotype"/>
          <w:i/>
        </w:rPr>
        <w:t>XIII. Proporcionar a las autoridades competentes la información contenida en los expedientes de integrantes de las Instituciones de Seguridad Pública y que se requieran en procesos administrativos o judiciales, con las reservas previstas en las leyes aplicables.</w:t>
      </w:r>
    </w:p>
    <w:p w14:paraId="79105C59" w14:textId="77777777" w:rsidR="00922468" w:rsidRPr="00B21820" w:rsidRDefault="00922468" w:rsidP="006114DC">
      <w:pPr>
        <w:pStyle w:val="Prrafodelista"/>
        <w:ind w:left="567" w:right="539"/>
        <w:jc w:val="both"/>
        <w:rPr>
          <w:rFonts w:ascii="Palatino Linotype" w:hAnsi="Palatino Linotype"/>
          <w:i/>
        </w:rPr>
      </w:pPr>
    </w:p>
    <w:p w14:paraId="22EFEB72" w14:textId="77777777" w:rsidR="00922468" w:rsidRPr="00B21820" w:rsidRDefault="00922468" w:rsidP="006114DC">
      <w:pPr>
        <w:pStyle w:val="Prrafodelista"/>
        <w:ind w:left="567" w:right="539"/>
        <w:jc w:val="both"/>
        <w:rPr>
          <w:rFonts w:ascii="Palatino Linotype" w:hAnsi="Palatino Linotype"/>
          <w:b/>
          <w:i/>
        </w:rPr>
      </w:pPr>
      <w:r w:rsidRPr="00B21820">
        <w:rPr>
          <w:rFonts w:ascii="Palatino Linotype" w:hAnsi="Palatino Linotype"/>
          <w:b/>
          <w:i/>
        </w:rPr>
        <w:t>Artículo 110.-</w:t>
      </w:r>
    </w:p>
    <w:p w14:paraId="7C0CD8E2" w14:textId="77777777" w:rsidR="00922468" w:rsidRPr="00B21820" w:rsidRDefault="00922468" w:rsidP="006114DC">
      <w:pPr>
        <w:pStyle w:val="Prrafodelista"/>
        <w:ind w:left="567" w:right="539"/>
        <w:jc w:val="both"/>
        <w:rPr>
          <w:rFonts w:ascii="Palatino Linotype" w:hAnsi="Palatino Linotype"/>
          <w:i/>
        </w:rPr>
      </w:pPr>
      <w:r w:rsidRPr="00B21820">
        <w:rPr>
          <w:rFonts w:ascii="Palatino Linotype" w:hAnsi="Palatino Linotype"/>
          <w:i/>
        </w:rPr>
        <w:t xml:space="preserve"> (...) </w:t>
      </w:r>
    </w:p>
    <w:p w14:paraId="1434D7BD" w14:textId="13E94817" w:rsidR="00922468" w:rsidRPr="00B21820" w:rsidRDefault="00922468" w:rsidP="006114DC">
      <w:pPr>
        <w:pStyle w:val="Prrafodelista"/>
        <w:ind w:left="567" w:right="539"/>
        <w:jc w:val="both"/>
        <w:rPr>
          <w:rFonts w:ascii="Palatino Linotype" w:hAnsi="Palatino Linotype"/>
          <w:i/>
        </w:rPr>
      </w:pPr>
      <w:r w:rsidRPr="00B21820">
        <w:rPr>
          <w:rFonts w:ascii="Palatino Linotype" w:hAnsi="Palatino Linotype"/>
          <w:i/>
        </w:rPr>
        <w:t xml:space="preserve">Se clasifica como reservada la información contenida en todas y cada una de las Bases de Datos del Sistema Nacional de Información,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w:t>
      </w:r>
      <w:r w:rsidRPr="00B21820">
        <w:rPr>
          <w:rFonts w:ascii="Palatino Linotype" w:hAnsi="Palatino Linotype"/>
          <w:i/>
        </w:rPr>
        <w:lastRenderedPageBreak/>
        <w:t>alternas y formas de terminación anticipada, sentenciados y las demás necesarias para la operación del Sistema.”</w:t>
      </w:r>
    </w:p>
    <w:p w14:paraId="59BEA5C1" w14:textId="77777777" w:rsidR="00922468" w:rsidRPr="00B21820" w:rsidRDefault="00922468" w:rsidP="006114DC">
      <w:pPr>
        <w:pStyle w:val="Prrafodelista"/>
        <w:ind w:left="567" w:right="539"/>
        <w:jc w:val="both"/>
        <w:rPr>
          <w:rFonts w:ascii="Palatino Linotype" w:hAnsi="Palatino Linotype"/>
          <w:b/>
          <w:i/>
        </w:rPr>
      </w:pPr>
    </w:p>
    <w:p w14:paraId="58745A29" w14:textId="717FF15F" w:rsidR="00922468" w:rsidRPr="00B21820" w:rsidRDefault="00922468" w:rsidP="006114DC">
      <w:pPr>
        <w:pStyle w:val="Prrafodelista"/>
        <w:ind w:left="567" w:right="539"/>
        <w:jc w:val="center"/>
        <w:rPr>
          <w:rFonts w:ascii="Palatino Linotype" w:hAnsi="Palatino Linotype"/>
          <w:b/>
          <w:i/>
        </w:rPr>
      </w:pPr>
      <w:r w:rsidRPr="00B21820">
        <w:rPr>
          <w:rFonts w:ascii="Palatino Linotype" w:hAnsi="Palatino Linotype"/>
          <w:b/>
          <w:i/>
        </w:rPr>
        <w:t>Ley de S</w:t>
      </w:r>
      <w:r w:rsidR="006114DC" w:rsidRPr="00B21820">
        <w:rPr>
          <w:rFonts w:ascii="Palatino Linotype" w:hAnsi="Palatino Linotype"/>
          <w:b/>
          <w:i/>
        </w:rPr>
        <w:t>eguridad del Estado de México</w:t>
      </w:r>
    </w:p>
    <w:p w14:paraId="5EB7D5BD" w14:textId="77777777" w:rsidR="006114DC" w:rsidRPr="00B21820" w:rsidRDefault="006114DC" w:rsidP="00881785">
      <w:pPr>
        <w:pStyle w:val="Prrafodelista"/>
        <w:ind w:left="567" w:right="539"/>
        <w:rPr>
          <w:rFonts w:ascii="Palatino Linotype" w:hAnsi="Palatino Linotype"/>
          <w:b/>
          <w:i/>
        </w:rPr>
      </w:pPr>
    </w:p>
    <w:p w14:paraId="444D8137" w14:textId="77777777" w:rsidR="006114DC" w:rsidRPr="00B21820" w:rsidRDefault="00922468" w:rsidP="006114DC">
      <w:pPr>
        <w:pStyle w:val="Prrafodelista"/>
        <w:ind w:left="567" w:right="539"/>
        <w:jc w:val="both"/>
        <w:rPr>
          <w:rFonts w:ascii="Palatino Linotype" w:hAnsi="Palatino Linotype"/>
          <w:i/>
        </w:rPr>
      </w:pPr>
      <w:r w:rsidRPr="00B21820">
        <w:rPr>
          <w:rFonts w:ascii="Palatino Linotype" w:hAnsi="Palatino Linotype"/>
          <w:b/>
          <w:i/>
        </w:rPr>
        <w:t>Artículo 27.-</w:t>
      </w:r>
      <w:r w:rsidRPr="00B21820">
        <w:rPr>
          <w:rFonts w:ascii="Palatino Linotype" w:hAnsi="Palatino Linotype"/>
          <w:i/>
        </w:rPr>
        <w:t xml:space="preserve"> La información contenida en el Sistema Estatal será clasificada como confidencial o reservada en los términos que establezcan las normas aplicables, así como en los acuerdos que emita para tal efec</w:t>
      </w:r>
      <w:r w:rsidR="006114DC" w:rsidRPr="00B21820">
        <w:rPr>
          <w:rFonts w:ascii="Palatino Linotype" w:hAnsi="Palatino Linotype"/>
          <w:i/>
        </w:rPr>
        <w:t>to el Consejo Estatal.</w:t>
      </w:r>
    </w:p>
    <w:p w14:paraId="23293945" w14:textId="77777777" w:rsidR="006114DC" w:rsidRPr="00B21820" w:rsidRDefault="006114DC" w:rsidP="006114DC">
      <w:pPr>
        <w:pStyle w:val="Prrafodelista"/>
        <w:ind w:left="567" w:right="539"/>
        <w:jc w:val="both"/>
        <w:rPr>
          <w:rFonts w:ascii="Palatino Linotype" w:hAnsi="Palatino Linotype"/>
          <w:i/>
        </w:rPr>
      </w:pPr>
    </w:p>
    <w:p w14:paraId="2DDAD0FE" w14:textId="77777777" w:rsidR="006114DC" w:rsidRPr="00B21820" w:rsidRDefault="00922468" w:rsidP="006114DC">
      <w:pPr>
        <w:pStyle w:val="Prrafodelista"/>
        <w:ind w:left="567" w:right="539"/>
        <w:jc w:val="both"/>
        <w:rPr>
          <w:rFonts w:ascii="Palatino Linotype" w:hAnsi="Palatino Linotype"/>
          <w:i/>
        </w:rPr>
      </w:pPr>
      <w:r w:rsidRPr="00B21820">
        <w:rPr>
          <w:rFonts w:ascii="Palatino Linotype" w:hAnsi="Palatino Linotype"/>
          <w:b/>
          <w:i/>
        </w:rPr>
        <w:t>Artículo 81.-</w:t>
      </w:r>
      <w:r w:rsidRPr="00B21820">
        <w:rPr>
          <w:rFonts w:ascii="Palatino Linotype" w:hAnsi="Palatino Linotype"/>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74200DD" w14:textId="77777777" w:rsidR="006114DC" w:rsidRPr="00B21820" w:rsidRDefault="006114DC" w:rsidP="006114DC">
      <w:pPr>
        <w:pStyle w:val="Prrafodelista"/>
        <w:ind w:left="567" w:right="539"/>
        <w:jc w:val="both"/>
        <w:rPr>
          <w:rFonts w:ascii="Palatino Linotype" w:hAnsi="Palatino Linotype"/>
          <w:i/>
        </w:rPr>
      </w:pPr>
    </w:p>
    <w:p w14:paraId="4A27F294" w14:textId="77777777" w:rsidR="006114DC" w:rsidRPr="00B21820" w:rsidRDefault="00922468" w:rsidP="006114DC">
      <w:pPr>
        <w:pStyle w:val="Prrafodelista"/>
        <w:ind w:left="567" w:right="539"/>
        <w:jc w:val="both"/>
        <w:rPr>
          <w:rFonts w:ascii="Palatino Linotype" w:hAnsi="Palatino Linotype"/>
          <w:i/>
        </w:rPr>
      </w:pPr>
      <w:r w:rsidRPr="00B21820">
        <w:rPr>
          <w:rFonts w:ascii="Palatino Linotype" w:hAnsi="Palatino Linotype"/>
          <w:i/>
        </w:rPr>
        <w:t xml:space="preserve">I.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47D79456" w14:textId="77777777" w:rsidR="006114DC" w:rsidRPr="00B21820" w:rsidRDefault="00922468" w:rsidP="006114DC">
      <w:pPr>
        <w:pStyle w:val="Prrafodelista"/>
        <w:ind w:left="567" w:right="539"/>
        <w:jc w:val="both"/>
        <w:rPr>
          <w:rFonts w:ascii="Palatino Linotype" w:hAnsi="Palatino Linotype"/>
          <w:i/>
        </w:rPr>
      </w:pPr>
      <w:r w:rsidRPr="00B21820">
        <w:rPr>
          <w:rFonts w:ascii="Palatino Linotype" w:hAnsi="Palatino Linotype"/>
          <w:i/>
        </w:rPr>
        <w:t>II. Aquella cuya revelación pueda ser utilizada para actualizar o potenciar una amenaza a la seguridad pública o a las institucione</w:t>
      </w:r>
      <w:r w:rsidR="006114DC" w:rsidRPr="00B21820">
        <w:rPr>
          <w:rFonts w:ascii="Palatino Linotype" w:hAnsi="Palatino Linotype"/>
          <w:i/>
        </w:rPr>
        <w:t>s del Estado de México;</w:t>
      </w:r>
    </w:p>
    <w:p w14:paraId="4257F04B" w14:textId="0900FB8D" w:rsidR="006114DC" w:rsidRPr="00B21820" w:rsidRDefault="006114DC" w:rsidP="006114DC">
      <w:pPr>
        <w:pStyle w:val="Prrafodelista"/>
        <w:ind w:left="567" w:right="539"/>
        <w:jc w:val="both"/>
        <w:rPr>
          <w:rFonts w:ascii="Palatino Linotype" w:hAnsi="Palatino Linotype"/>
          <w:i/>
        </w:rPr>
      </w:pPr>
      <w:r w:rsidRPr="00B21820">
        <w:rPr>
          <w:rFonts w:ascii="Palatino Linotype" w:hAnsi="Palatino Linotype"/>
          <w:i/>
        </w:rPr>
        <w:t>(…)</w:t>
      </w:r>
    </w:p>
    <w:p w14:paraId="05BEF82A" w14:textId="77777777" w:rsidR="006114DC" w:rsidRPr="00B21820" w:rsidRDefault="006114DC" w:rsidP="006114DC">
      <w:pPr>
        <w:pStyle w:val="Prrafodelista"/>
        <w:ind w:left="567" w:right="539"/>
        <w:jc w:val="both"/>
        <w:rPr>
          <w:rFonts w:ascii="Palatino Linotype" w:hAnsi="Palatino Linotype"/>
          <w:i/>
        </w:rPr>
      </w:pPr>
    </w:p>
    <w:p w14:paraId="7FD9C71D" w14:textId="36562DD6" w:rsidR="00922468" w:rsidRPr="00B21820" w:rsidRDefault="00922468" w:rsidP="006114DC">
      <w:pPr>
        <w:pStyle w:val="Prrafodelista"/>
        <w:ind w:left="567" w:right="539"/>
        <w:jc w:val="both"/>
      </w:pPr>
      <w:r w:rsidRPr="00B21820">
        <w:rPr>
          <w:rFonts w:ascii="Palatino Linotype" w:hAnsi="Palatino Linotype"/>
          <w:b/>
          <w:i/>
        </w:rPr>
        <w:t>Artículo 109.-</w:t>
      </w:r>
      <w:r w:rsidRPr="00B21820">
        <w:rPr>
          <w:rFonts w:ascii="Palatino Linotype" w:hAnsi="Palatino Linotype"/>
          <w:i/>
        </w:rPr>
        <w:t xml:space="preserve"> </w:t>
      </w:r>
      <w:r w:rsidR="006114DC" w:rsidRPr="00B21820">
        <w:rPr>
          <w:rFonts w:ascii="Palatino Linotype" w:hAnsi="Palatino Linotype"/>
          <w:i/>
        </w:rPr>
        <w:t>Los resultados de lo</w:t>
      </w:r>
      <w:r w:rsidRPr="00B21820">
        <w:rPr>
          <w:rFonts w:ascii="Palatino Linotype" w:hAnsi="Palatino Linotype"/>
          <w:i/>
        </w:rPr>
        <w:t>s procesos de evaluac</w:t>
      </w:r>
      <w:r w:rsidR="006114DC" w:rsidRPr="00B21820">
        <w:rPr>
          <w:rFonts w:ascii="Palatino Linotype" w:hAnsi="Palatino Linotype"/>
          <w:i/>
        </w:rPr>
        <w:t>ión y expedientes integrados al efecto</w:t>
      </w:r>
      <w:r w:rsidRPr="00B21820">
        <w:rPr>
          <w:rFonts w:ascii="Palatino Linotype" w:hAnsi="Palatino Linotype"/>
          <w:i/>
        </w:rPr>
        <w:t>, serán confidenciales,</w:t>
      </w:r>
      <w:r w:rsidR="006114DC" w:rsidRPr="00B21820">
        <w:rPr>
          <w:rFonts w:ascii="Palatino Linotype" w:hAnsi="Palatino Linotype"/>
          <w:i/>
        </w:rPr>
        <w:t xml:space="preserve"> </w:t>
      </w:r>
      <w:r w:rsidRPr="00B21820">
        <w:rPr>
          <w:rFonts w:ascii="Palatino Linotype" w:hAnsi="Palatino Linotype"/>
          <w:i/>
        </w:rPr>
        <w:t>salvo en aquellos casos en que deban presentarse en procedimientos administrativos o judiciales y</w:t>
      </w:r>
      <w:r w:rsidR="006114DC" w:rsidRPr="00B21820">
        <w:rPr>
          <w:rFonts w:ascii="Palatino Linotype" w:hAnsi="Palatino Linotype"/>
          <w:i/>
        </w:rPr>
        <w:t xml:space="preserve"> </w:t>
      </w:r>
      <w:r w:rsidRPr="00B21820">
        <w:rPr>
          <w:rFonts w:ascii="Palatino Linotype" w:hAnsi="Palatino Linotype"/>
          <w:i/>
        </w:rPr>
        <w:t>se en los términos de las disposiciones jurídicas aplicables.”</w:t>
      </w:r>
    </w:p>
    <w:p w14:paraId="6ED7CBE8" w14:textId="77777777" w:rsidR="00922468" w:rsidRPr="00B21820" w:rsidRDefault="00922468" w:rsidP="00922468">
      <w:pPr>
        <w:pStyle w:val="Prrafodelista"/>
        <w:spacing w:line="360" w:lineRule="auto"/>
        <w:ind w:left="0"/>
        <w:jc w:val="both"/>
        <w:rPr>
          <w:rFonts w:ascii="Palatino Linotype" w:hAnsi="Palatino Linotype" w:cs="Arial"/>
          <w:sz w:val="24"/>
        </w:rPr>
      </w:pPr>
    </w:p>
    <w:p w14:paraId="6F90588C" w14:textId="5C6394AD" w:rsidR="004166C8" w:rsidRPr="00B21820" w:rsidRDefault="000C2EB9" w:rsidP="006114DC">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En este sentido</w:t>
      </w:r>
      <w:r w:rsidR="004166C8" w:rsidRPr="00B21820">
        <w:rPr>
          <w:rFonts w:ascii="Palatino Linotype" w:hAnsi="Palatino Linotype" w:cs="Arial"/>
          <w:sz w:val="24"/>
        </w:rPr>
        <w:t xml:space="preserve">, </w:t>
      </w:r>
      <w:r w:rsidR="00BD2EF1" w:rsidRPr="00B21820">
        <w:rPr>
          <w:rFonts w:ascii="Palatino Linotype" w:hAnsi="Palatino Linotype" w:cs="Arial"/>
          <w:sz w:val="24"/>
        </w:rPr>
        <w:t xml:space="preserve">se tiene que </w:t>
      </w:r>
      <w:r w:rsidR="004166C8" w:rsidRPr="00B21820">
        <w:rPr>
          <w:rFonts w:ascii="Palatino Linotype" w:hAnsi="Palatino Linotype" w:cs="Arial"/>
          <w:sz w:val="24"/>
        </w:rPr>
        <w:t xml:space="preserve">el </w:t>
      </w:r>
      <w:r w:rsidR="004166C8" w:rsidRPr="00B21820">
        <w:rPr>
          <w:rFonts w:ascii="Palatino Linotype" w:hAnsi="Palatino Linotype" w:cs="Arial"/>
          <w:b/>
          <w:sz w:val="24"/>
        </w:rPr>
        <w:t>SUJETO OBLIGADO</w:t>
      </w:r>
      <w:r w:rsidR="004166C8" w:rsidRPr="00B21820">
        <w:rPr>
          <w:rFonts w:ascii="Palatino Linotype" w:hAnsi="Palatino Linotype" w:cs="Arial"/>
          <w:sz w:val="24"/>
        </w:rPr>
        <w:t xml:space="preserve"> aportó información novedosa, donde hizo del conocimiento de la Recurrente que la clasificación realizada en la información proporcionada, fue en </w:t>
      </w:r>
      <w:r w:rsidR="004166C8" w:rsidRPr="00B21820">
        <w:rPr>
          <w:rFonts w:ascii="Palatino Linotype" w:hAnsi="Palatino Linotype"/>
          <w:sz w:val="24"/>
        </w:rPr>
        <w:t>cumplimiento a lo establecido por la Ley General del Sistema Nacional de Seguridad Pública y la Ley de Seguridad del Estado de México, que de manera expresa establecen la reserva y confidencialidad del resultado y expediente de evaluación de control de confianza a fin de</w:t>
      </w:r>
      <w:r w:rsidR="004166C8" w:rsidRPr="00B21820">
        <w:rPr>
          <w:rFonts w:ascii="Palatino Linotype" w:hAnsi="Palatino Linotype" w:cs="Arial"/>
          <w:sz w:val="24"/>
        </w:rPr>
        <w:t xml:space="preserve"> </w:t>
      </w:r>
      <w:r w:rsidR="004166C8" w:rsidRPr="00B21820">
        <w:rPr>
          <w:rFonts w:ascii="Palatino Linotype" w:hAnsi="Palatino Linotype"/>
          <w:sz w:val="24"/>
        </w:rPr>
        <w:t xml:space="preserve">proteger la integridad de la evaluación de control de confianza, considerada como una </w:t>
      </w:r>
      <w:r w:rsidR="004166C8" w:rsidRPr="00B21820">
        <w:rPr>
          <w:rFonts w:ascii="Palatino Linotype" w:hAnsi="Palatino Linotype"/>
          <w:sz w:val="24"/>
        </w:rPr>
        <w:lastRenderedPageBreak/>
        <w:t>herramienta esencial para valorar el ingreso, la permanencia y/o la promoción de los integrantes de las Instituciones de Seguridad Pública.</w:t>
      </w:r>
    </w:p>
    <w:p w14:paraId="1796BCFE" w14:textId="77777777" w:rsidR="00BD2EF1" w:rsidRPr="00B21820" w:rsidRDefault="00BD2EF1" w:rsidP="00BD2EF1">
      <w:pPr>
        <w:pStyle w:val="Prrafodelista"/>
        <w:spacing w:line="360" w:lineRule="auto"/>
        <w:ind w:left="0"/>
        <w:jc w:val="both"/>
        <w:rPr>
          <w:rFonts w:ascii="Palatino Linotype" w:hAnsi="Palatino Linotype" w:cs="Arial"/>
          <w:sz w:val="24"/>
        </w:rPr>
      </w:pPr>
    </w:p>
    <w:p w14:paraId="2EF18C83" w14:textId="7C9C9161" w:rsidR="00BD2EF1" w:rsidRPr="00B21820" w:rsidRDefault="000C2EB9" w:rsidP="006114DC">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Conforme a lo anterior</w:t>
      </w:r>
      <w:r w:rsidR="00BD2EF1" w:rsidRPr="00B21820">
        <w:rPr>
          <w:rFonts w:ascii="Palatino Linotype" w:hAnsi="Palatino Linotype" w:cs="Arial"/>
          <w:sz w:val="24"/>
        </w:rPr>
        <w:t xml:space="preserve">, </w:t>
      </w:r>
      <w:r w:rsidR="006270C9" w:rsidRPr="00B21820">
        <w:rPr>
          <w:rFonts w:ascii="Palatino Linotype" w:hAnsi="Palatino Linotype" w:cs="Arial"/>
          <w:sz w:val="24"/>
        </w:rPr>
        <w:t xml:space="preserve">resulta procedente analizar el Acuerdo emitido por el Comité de Transparencia del </w:t>
      </w:r>
      <w:r w:rsidR="006270C9" w:rsidRPr="00B21820">
        <w:rPr>
          <w:rFonts w:ascii="Palatino Linotype" w:hAnsi="Palatino Linotype" w:cs="Arial"/>
          <w:b/>
          <w:sz w:val="24"/>
        </w:rPr>
        <w:t>SUJETO OBLIGADO</w:t>
      </w:r>
      <w:r w:rsidR="006270C9" w:rsidRPr="00B21820">
        <w:rPr>
          <w:rFonts w:ascii="Palatino Linotype" w:hAnsi="Palatino Linotype" w:cs="Arial"/>
          <w:sz w:val="24"/>
        </w:rPr>
        <w:t>, al tenor de lo siguiente:</w:t>
      </w:r>
    </w:p>
    <w:p w14:paraId="03A2D5D1" w14:textId="77777777" w:rsidR="006270C9" w:rsidRPr="00B21820" w:rsidRDefault="006270C9" w:rsidP="006270C9">
      <w:pPr>
        <w:pStyle w:val="Prrafodelista"/>
        <w:spacing w:line="360" w:lineRule="auto"/>
        <w:ind w:left="0"/>
        <w:jc w:val="both"/>
        <w:rPr>
          <w:rFonts w:ascii="Palatino Linotype" w:hAnsi="Palatino Linotype" w:cs="Arial"/>
          <w:sz w:val="24"/>
        </w:rPr>
      </w:pPr>
    </w:p>
    <w:tbl>
      <w:tblPr>
        <w:tblStyle w:val="Tablaconcuadrcula"/>
        <w:tblW w:w="9072" w:type="dxa"/>
        <w:tblLayout w:type="fixed"/>
        <w:tblLook w:val="04A0" w:firstRow="1" w:lastRow="0" w:firstColumn="1" w:lastColumn="0" w:noHBand="0" w:noVBand="1"/>
      </w:tblPr>
      <w:tblGrid>
        <w:gridCol w:w="2127"/>
        <w:gridCol w:w="850"/>
        <w:gridCol w:w="6095"/>
      </w:tblGrid>
      <w:tr w:rsidR="00881785" w:rsidRPr="00B21820" w14:paraId="3706B403" w14:textId="77777777" w:rsidTr="00221BB6">
        <w:tc>
          <w:tcPr>
            <w:tcW w:w="2127" w:type="dxa"/>
            <w:tcBorders>
              <w:top w:val="nil"/>
              <w:left w:val="nil"/>
            </w:tcBorders>
          </w:tcPr>
          <w:p w14:paraId="5E337272" w14:textId="77777777" w:rsidR="00881785" w:rsidRPr="00B21820" w:rsidRDefault="00881785" w:rsidP="00221BB6">
            <w:pPr>
              <w:pStyle w:val="Prrafodelista"/>
              <w:spacing w:line="360" w:lineRule="auto"/>
              <w:ind w:left="47"/>
              <w:jc w:val="both"/>
              <w:rPr>
                <w:rFonts w:ascii="Palatino Linotype" w:hAnsi="Palatino Linotype"/>
                <w:b/>
                <w:sz w:val="20"/>
                <w:szCs w:val="20"/>
              </w:rPr>
            </w:pPr>
          </w:p>
        </w:tc>
        <w:tc>
          <w:tcPr>
            <w:tcW w:w="850" w:type="dxa"/>
            <w:tcBorders>
              <w:bottom w:val="single" w:sz="4" w:space="0" w:color="auto"/>
            </w:tcBorders>
            <w:shd w:val="clear" w:color="auto" w:fill="BFBFBF" w:themeFill="background1" w:themeFillShade="BF"/>
            <w:vAlign w:val="bottom"/>
          </w:tcPr>
          <w:p w14:paraId="76BA71E7" w14:textId="77777777" w:rsidR="00881785" w:rsidRPr="00B21820" w:rsidRDefault="00881785" w:rsidP="00221BB6">
            <w:pPr>
              <w:pStyle w:val="Prrafodelista"/>
              <w:spacing w:line="360" w:lineRule="auto"/>
              <w:ind w:left="47"/>
              <w:jc w:val="center"/>
              <w:rPr>
                <w:rFonts w:ascii="Palatino Linotype" w:hAnsi="Palatino Linotype"/>
                <w:b/>
                <w:sz w:val="20"/>
                <w:szCs w:val="20"/>
              </w:rPr>
            </w:pPr>
            <w:r w:rsidRPr="00B21820">
              <w:rPr>
                <w:rFonts w:ascii="Palatino Linotype" w:hAnsi="Palatino Linotype"/>
                <w:b/>
                <w:sz w:val="20"/>
                <w:szCs w:val="20"/>
              </w:rPr>
              <w:t>Cumplió:</w:t>
            </w:r>
          </w:p>
        </w:tc>
        <w:tc>
          <w:tcPr>
            <w:tcW w:w="6095" w:type="dxa"/>
            <w:tcBorders>
              <w:bottom w:val="single" w:sz="4" w:space="0" w:color="auto"/>
            </w:tcBorders>
            <w:shd w:val="clear" w:color="auto" w:fill="BFBFBF" w:themeFill="background1" w:themeFillShade="BF"/>
            <w:vAlign w:val="bottom"/>
          </w:tcPr>
          <w:p w14:paraId="69B099BC" w14:textId="77777777" w:rsidR="00881785" w:rsidRPr="00B21820" w:rsidRDefault="00881785" w:rsidP="00221BB6">
            <w:pPr>
              <w:pStyle w:val="Prrafodelista"/>
              <w:spacing w:line="360" w:lineRule="auto"/>
              <w:ind w:left="47"/>
              <w:jc w:val="center"/>
              <w:rPr>
                <w:rFonts w:ascii="Palatino Linotype" w:hAnsi="Palatino Linotype"/>
                <w:b/>
                <w:sz w:val="20"/>
                <w:szCs w:val="20"/>
              </w:rPr>
            </w:pPr>
            <w:r w:rsidRPr="00B21820">
              <w:rPr>
                <w:rFonts w:ascii="Palatino Linotype" w:hAnsi="Palatino Linotype"/>
                <w:b/>
                <w:sz w:val="20"/>
                <w:szCs w:val="20"/>
              </w:rPr>
              <w:t>Contenido</w:t>
            </w:r>
          </w:p>
        </w:tc>
      </w:tr>
      <w:tr w:rsidR="00881785" w:rsidRPr="00B21820" w14:paraId="059CD1F2" w14:textId="77777777" w:rsidTr="00221BB6">
        <w:tc>
          <w:tcPr>
            <w:tcW w:w="2127" w:type="dxa"/>
            <w:vAlign w:val="center"/>
          </w:tcPr>
          <w:p w14:paraId="1734B474" w14:textId="77777777" w:rsidR="00881785" w:rsidRPr="00B21820" w:rsidRDefault="00881785" w:rsidP="00221BB6">
            <w:pPr>
              <w:jc w:val="center"/>
              <w:rPr>
                <w:rFonts w:ascii="Palatino Linotype" w:hAnsi="Palatino Linotype"/>
                <w:b/>
                <w:sz w:val="20"/>
                <w:szCs w:val="20"/>
              </w:rPr>
            </w:pPr>
            <w:r w:rsidRPr="00B21820">
              <w:rPr>
                <w:rFonts w:ascii="Palatino Linotype" w:hAnsi="Palatino Linotype"/>
                <w:b/>
                <w:sz w:val="20"/>
                <w:szCs w:val="20"/>
              </w:rPr>
              <w:t>Número de folio de la solicitud</w:t>
            </w:r>
          </w:p>
        </w:tc>
        <w:tc>
          <w:tcPr>
            <w:tcW w:w="850" w:type="dxa"/>
            <w:tcBorders>
              <w:top w:val="single" w:sz="4" w:space="0" w:color="auto"/>
            </w:tcBorders>
            <w:vAlign w:val="center"/>
          </w:tcPr>
          <w:p w14:paraId="5BFB860E" w14:textId="77777777" w:rsidR="00881785" w:rsidRPr="00B21820" w:rsidRDefault="00881785" w:rsidP="00221BB6">
            <w:pPr>
              <w:spacing w:line="360" w:lineRule="auto"/>
              <w:ind w:left="47"/>
              <w:jc w:val="center"/>
              <w:rPr>
                <w:rFonts w:ascii="Palatino Linotype" w:hAnsi="Palatino Linotype"/>
                <w:b/>
                <w:sz w:val="20"/>
                <w:szCs w:val="20"/>
              </w:rPr>
            </w:pPr>
            <w:r w:rsidRPr="00B21820">
              <w:rPr>
                <w:rFonts w:ascii="Palatino Linotype" w:hAnsi="Palatino Linotype"/>
                <w:b/>
                <w:sz w:val="20"/>
                <w:szCs w:val="20"/>
              </w:rPr>
              <w:t>Sí</w:t>
            </w:r>
          </w:p>
        </w:tc>
        <w:tc>
          <w:tcPr>
            <w:tcW w:w="6095" w:type="dxa"/>
            <w:tcBorders>
              <w:top w:val="single" w:sz="4" w:space="0" w:color="auto"/>
            </w:tcBorders>
            <w:vAlign w:val="center"/>
          </w:tcPr>
          <w:p w14:paraId="5B529E9A" w14:textId="77777777" w:rsidR="00881785" w:rsidRPr="00B21820" w:rsidRDefault="00881785" w:rsidP="00D81D96">
            <w:pPr>
              <w:spacing w:line="360" w:lineRule="auto"/>
              <w:rPr>
                <w:rFonts w:ascii="Palatino Linotype" w:hAnsi="Palatino Linotype"/>
                <w:sz w:val="20"/>
                <w:szCs w:val="20"/>
              </w:rPr>
            </w:pPr>
          </w:p>
          <w:p w14:paraId="61D00D58" w14:textId="442E45A7" w:rsidR="00881785" w:rsidRPr="00B21820" w:rsidRDefault="00D81D96" w:rsidP="00D81D96">
            <w:pPr>
              <w:spacing w:line="360" w:lineRule="auto"/>
              <w:ind w:left="-115"/>
              <w:jc w:val="center"/>
              <w:rPr>
                <w:rFonts w:ascii="Palatino Linotype" w:hAnsi="Palatino Linotype"/>
                <w:sz w:val="20"/>
                <w:szCs w:val="20"/>
              </w:rPr>
            </w:pPr>
            <w:r w:rsidRPr="00B21820">
              <w:rPr>
                <w:rFonts w:ascii="Palatino Linotype" w:hAnsi="Palatino Linotype"/>
                <w:noProof/>
                <w:sz w:val="20"/>
                <w:szCs w:val="20"/>
              </w:rPr>
              <w:drawing>
                <wp:inline distT="0" distB="0" distL="0" distR="0" wp14:anchorId="6117F018" wp14:editId="6A346F37">
                  <wp:extent cx="3733165" cy="939165"/>
                  <wp:effectExtent l="12700" t="12700" r="13335" b="133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3">
                            <a:extLst>
                              <a:ext uri="{28A0092B-C50C-407E-A947-70E740481C1C}">
                                <a14:useLocalDpi xmlns:a14="http://schemas.microsoft.com/office/drawing/2010/main" val="0"/>
                              </a:ext>
                            </a:extLst>
                          </a:blip>
                          <a:stretch>
                            <a:fillRect/>
                          </a:stretch>
                        </pic:blipFill>
                        <pic:spPr>
                          <a:xfrm>
                            <a:off x="0" y="0"/>
                            <a:ext cx="3733165" cy="939165"/>
                          </a:xfrm>
                          <a:prstGeom prst="rect">
                            <a:avLst/>
                          </a:prstGeom>
                          <a:ln>
                            <a:solidFill>
                              <a:schemeClr val="tx1"/>
                            </a:solidFill>
                          </a:ln>
                        </pic:spPr>
                      </pic:pic>
                    </a:graphicData>
                  </a:graphic>
                </wp:inline>
              </w:drawing>
            </w:r>
          </w:p>
        </w:tc>
      </w:tr>
      <w:tr w:rsidR="00881785" w:rsidRPr="00B21820" w14:paraId="2BFD731A" w14:textId="77777777" w:rsidTr="00221BB6">
        <w:tc>
          <w:tcPr>
            <w:tcW w:w="2127" w:type="dxa"/>
            <w:vAlign w:val="center"/>
          </w:tcPr>
          <w:p w14:paraId="6C2EF6BF" w14:textId="77777777" w:rsidR="00881785" w:rsidRPr="00B21820" w:rsidRDefault="00881785" w:rsidP="00221BB6">
            <w:pPr>
              <w:jc w:val="center"/>
              <w:rPr>
                <w:rFonts w:ascii="Palatino Linotype" w:hAnsi="Palatino Linotype"/>
                <w:b/>
                <w:sz w:val="20"/>
                <w:szCs w:val="20"/>
              </w:rPr>
            </w:pPr>
            <w:r w:rsidRPr="00B21820">
              <w:rPr>
                <w:rFonts w:ascii="Palatino Linotype" w:hAnsi="Palatino Linotype"/>
                <w:b/>
                <w:sz w:val="20"/>
                <w:szCs w:val="20"/>
              </w:rPr>
              <w:t>Referencia de la información solicitada</w:t>
            </w:r>
          </w:p>
        </w:tc>
        <w:tc>
          <w:tcPr>
            <w:tcW w:w="850" w:type="dxa"/>
            <w:vAlign w:val="center"/>
          </w:tcPr>
          <w:p w14:paraId="60BCE250" w14:textId="77777777" w:rsidR="00881785" w:rsidRPr="00B21820" w:rsidRDefault="00881785" w:rsidP="00221BB6">
            <w:pPr>
              <w:spacing w:line="360" w:lineRule="auto"/>
              <w:ind w:left="47"/>
              <w:jc w:val="center"/>
              <w:rPr>
                <w:rFonts w:ascii="Palatino Linotype" w:hAnsi="Palatino Linotype"/>
                <w:b/>
                <w:sz w:val="20"/>
                <w:szCs w:val="20"/>
              </w:rPr>
            </w:pPr>
            <w:r w:rsidRPr="00B21820">
              <w:rPr>
                <w:rFonts w:ascii="Palatino Linotype" w:hAnsi="Palatino Linotype"/>
                <w:b/>
                <w:sz w:val="20"/>
                <w:szCs w:val="20"/>
              </w:rPr>
              <w:t>Sí</w:t>
            </w:r>
          </w:p>
        </w:tc>
        <w:tc>
          <w:tcPr>
            <w:tcW w:w="6095" w:type="dxa"/>
            <w:vAlign w:val="center"/>
          </w:tcPr>
          <w:p w14:paraId="49430AAD" w14:textId="1C06542E" w:rsidR="00881785" w:rsidRPr="00B21820" w:rsidRDefault="00D81D96" w:rsidP="00221BB6">
            <w:pPr>
              <w:spacing w:line="360" w:lineRule="auto"/>
              <w:jc w:val="center"/>
              <w:rPr>
                <w:rFonts w:ascii="Palatino Linotype" w:hAnsi="Palatino Linotype"/>
                <w:b/>
                <w:sz w:val="20"/>
                <w:szCs w:val="20"/>
              </w:rPr>
            </w:pPr>
            <w:r w:rsidRPr="00B21820">
              <w:rPr>
                <w:rFonts w:ascii="Palatino Linotype" w:hAnsi="Palatino Linotype"/>
                <w:b/>
                <w:noProof/>
                <w:sz w:val="20"/>
                <w:szCs w:val="20"/>
              </w:rPr>
              <w:drawing>
                <wp:inline distT="0" distB="0" distL="0" distR="0" wp14:anchorId="39D81824" wp14:editId="5AD6B8E3">
                  <wp:extent cx="3733165" cy="550545"/>
                  <wp:effectExtent l="12700" t="12700" r="1333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4">
                            <a:extLst>
                              <a:ext uri="{28A0092B-C50C-407E-A947-70E740481C1C}">
                                <a14:useLocalDpi xmlns:a14="http://schemas.microsoft.com/office/drawing/2010/main" val="0"/>
                              </a:ext>
                            </a:extLst>
                          </a:blip>
                          <a:stretch>
                            <a:fillRect/>
                          </a:stretch>
                        </pic:blipFill>
                        <pic:spPr>
                          <a:xfrm>
                            <a:off x="0" y="0"/>
                            <a:ext cx="3733165" cy="550545"/>
                          </a:xfrm>
                          <a:prstGeom prst="rect">
                            <a:avLst/>
                          </a:prstGeom>
                          <a:ln>
                            <a:solidFill>
                              <a:schemeClr val="tx1"/>
                            </a:solidFill>
                          </a:ln>
                        </pic:spPr>
                      </pic:pic>
                    </a:graphicData>
                  </a:graphic>
                </wp:inline>
              </w:drawing>
            </w:r>
          </w:p>
        </w:tc>
      </w:tr>
      <w:tr w:rsidR="00881785" w:rsidRPr="00B21820" w14:paraId="06AA86AE" w14:textId="77777777" w:rsidTr="00221BB6">
        <w:tc>
          <w:tcPr>
            <w:tcW w:w="2127" w:type="dxa"/>
            <w:vAlign w:val="center"/>
          </w:tcPr>
          <w:p w14:paraId="685F1BD3" w14:textId="77777777" w:rsidR="00881785" w:rsidRPr="00B21820" w:rsidRDefault="00881785" w:rsidP="00221BB6">
            <w:pPr>
              <w:jc w:val="center"/>
              <w:rPr>
                <w:rFonts w:ascii="Palatino Linotype" w:hAnsi="Palatino Linotype"/>
                <w:b/>
                <w:sz w:val="20"/>
                <w:szCs w:val="20"/>
              </w:rPr>
            </w:pPr>
            <w:r w:rsidRPr="00B21820">
              <w:rPr>
                <w:rFonts w:ascii="Palatino Linotype" w:hAnsi="Palatino Linotype"/>
                <w:b/>
                <w:sz w:val="20"/>
                <w:szCs w:val="20"/>
              </w:rPr>
              <w:t>Causal aplicable del artículo 113 de la Ley General, vinculándola con el Lineamiento específico del presente ordenamiento y, cuando corresponda, el supuesto normativo que expresamente le otorga el carácter de información reservada</w:t>
            </w:r>
          </w:p>
          <w:p w14:paraId="2EF2449E" w14:textId="77777777" w:rsidR="005D6537" w:rsidRPr="00B21820" w:rsidRDefault="005D6537" w:rsidP="005D6537">
            <w:pPr>
              <w:rPr>
                <w:rFonts w:ascii="Palatino Linotype" w:hAnsi="Palatino Linotype"/>
                <w:b/>
                <w:sz w:val="20"/>
                <w:szCs w:val="20"/>
              </w:rPr>
            </w:pPr>
          </w:p>
          <w:p w14:paraId="353587A2" w14:textId="2009B1AF" w:rsidR="005D6537" w:rsidRPr="00B21820" w:rsidRDefault="005D6537" w:rsidP="005D6537">
            <w:pPr>
              <w:rPr>
                <w:rFonts w:ascii="Palatino Linotype" w:hAnsi="Palatino Linotype"/>
                <w:b/>
                <w:sz w:val="20"/>
                <w:szCs w:val="20"/>
              </w:rPr>
            </w:pPr>
          </w:p>
        </w:tc>
        <w:tc>
          <w:tcPr>
            <w:tcW w:w="850" w:type="dxa"/>
            <w:vAlign w:val="center"/>
          </w:tcPr>
          <w:p w14:paraId="61A12DDD" w14:textId="77777777" w:rsidR="00881785" w:rsidRPr="00B21820" w:rsidRDefault="00881785" w:rsidP="00221BB6">
            <w:pPr>
              <w:spacing w:line="360" w:lineRule="auto"/>
              <w:ind w:left="47"/>
              <w:jc w:val="center"/>
              <w:rPr>
                <w:rFonts w:ascii="Palatino Linotype" w:hAnsi="Palatino Linotype"/>
                <w:b/>
                <w:sz w:val="20"/>
                <w:szCs w:val="20"/>
              </w:rPr>
            </w:pPr>
            <w:r w:rsidRPr="00B21820">
              <w:rPr>
                <w:rFonts w:ascii="Palatino Linotype" w:hAnsi="Palatino Linotype"/>
                <w:b/>
                <w:sz w:val="20"/>
                <w:szCs w:val="20"/>
              </w:rPr>
              <w:t>Sí</w:t>
            </w:r>
          </w:p>
        </w:tc>
        <w:tc>
          <w:tcPr>
            <w:tcW w:w="6095" w:type="dxa"/>
            <w:vAlign w:val="center"/>
          </w:tcPr>
          <w:p w14:paraId="7F695338" w14:textId="20913E94" w:rsidR="00881785" w:rsidRPr="00B21820" w:rsidRDefault="00D81D96" w:rsidP="00221BB6">
            <w:pPr>
              <w:spacing w:line="360" w:lineRule="auto"/>
              <w:rPr>
                <w:rFonts w:ascii="Palatino Linotype" w:hAnsi="Palatino Linotype"/>
                <w:b/>
                <w:noProof/>
                <w:sz w:val="20"/>
                <w:szCs w:val="20"/>
              </w:rPr>
            </w:pPr>
            <w:r w:rsidRPr="00B21820">
              <w:rPr>
                <w:rFonts w:ascii="Palatino Linotype" w:hAnsi="Palatino Linotype"/>
                <w:b/>
                <w:noProof/>
                <w:sz w:val="20"/>
                <w:szCs w:val="20"/>
              </w:rPr>
              <w:drawing>
                <wp:inline distT="0" distB="0" distL="0" distR="0" wp14:anchorId="7F1A6537" wp14:editId="1FF01080">
                  <wp:extent cx="3733165" cy="767080"/>
                  <wp:effectExtent l="12700" t="12700" r="1333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5">
                            <a:extLst>
                              <a:ext uri="{28A0092B-C50C-407E-A947-70E740481C1C}">
                                <a14:useLocalDpi xmlns:a14="http://schemas.microsoft.com/office/drawing/2010/main" val="0"/>
                              </a:ext>
                            </a:extLst>
                          </a:blip>
                          <a:stretch>
                            <a:fillRect/>
                          </a:stretch>
                        </pic:blipFill>
                        <pic:spPr>
                          <a:xfrm>
                            <a:off x="0" y="0"/>
                            <a:ext cx="3733165" cy="767080"/>
                          </a:xfrm>
                          <a:prstGeom prst="rect">
                            <a:avLst/>
                          </a:prstGeom>
                          <a:ln>
                            <a:solidFill>
                              <a:schemeClr val="tx1"/>
                            </a:solidFill>
                          </a:ln>
                        </pic:spPr>
                      </pic:pic>
                    </a:graphicData>
                  </a:graphic>
                </wp:inline>
              </w:drawing>
            </w:r>
          </w:p>
        </w:tc>
      </w:tr>
      <w:tr w:rsidR="00881785" w:rsidRPr="00B21820" w14:paraId="442024B1" w14:textId="77777777" w:rsidTr="00221BB6">
        <w:tc>
          <w:tcPr>
            <w:tcW w:w="2127" w:type="dxa"/>
            <w:vAlign w:val="center"/>
          </w:tcPr>
          <w:p w14:paraId="56FD7416" w14:textId="77777777" w:rsidR="00881785" w:rsidRPr="00B21820" w:rsidRDefault="00881785" w:rsidP="00221BB6">
            <w:pPr>
              <w:tabs>
                <w:tab w:val="left" w:pos="317"/>
              </w:tabs>
              <w:jc w:val="center"/>
              <w:rPr>
                <w:rFonts w:ascii="Palatino Linotype" w:hAnsi="Palatino Linotype"/>
                <w:b/>
                <w:sz w:val="20"/>
                <w:szCs w:val="20"/>
              </w:rPr>
            </w:pPr>
            <w:r w:rsidRPr="00B21820">
              <w:rPr>
                <w:rFonts w:ascii="Palatino Linotype" w:hAnsi="Palatino Linotype"/>
                <w:b/>
                <w:sz w:val="20"/>
                <w:szCs w:val="20"/>
              </w:rPr>
              <w:lastRenderedPageBreak/>
              <w:t>Fundamento y Motivación Legal</w:t>
            </w:r>
          </w:p>
        </w:tc>
        <w:tc>
          <w:tcPr>
            <w:tcW w:w="850" w:type="dxa"/>
            <w:vAlign w:val="center"/>
          </w:tcPr>
          <w:p w14:paraId="545B56A5" w14:textId="77777777" w:rsidR="00881785" w:rsidRPr="00B21820" w:rsidRDefault="00881785" w:rsidP="00221BB6">
            <w:pPr>
              <w:spacing w:line="360" w:lineRule="auto"/>
              <w:ind w:left="47"/>
              <w:jc w:val="center"/>
              <w:rPr>
                <w:rFonts w:ascii="Palatino Linotype" w:hAnsi="Palatino Linotype"/>
                <w:b/>
                <w:sz w:val="20"/>
                <w:szCs w:val="20"/>
              </w:rPr>
            </w:pPr>
            <w:r w:rsidRPr="00B21820">
              <w:rPr>
                <w:rFonts w:ascii="Palatino Linotype" w:hAnsi="Palatino Linotype"/>
                <w:b/>
                <w:sz w:val="20"/>
                <w:szCs w:val="20"/>
              </w:rPr>
              <w:t>Sí.</w:t>
            </w:r>
          </w:p>
        </w:tc>
        <w:tc>
          <w:tcPr>
            <w:tcW w:w="6095" w:type="dxa"/>
            <w:vAlign w:val="center"/>
          </w:tcPr>
          <w:p w14:paraId="5D92A21D" w14:textId="7669D804" w:rsidR="005D6537" w:rsidRPr="00B21820" w:rsidRDefault="005D6537" w:rsidP="005D6537">
            <w:pPr>
              <w:spacing w:line="360" w:lineRule="auto"/>
              <w:rPr>
                <w:rFonts w:ascii="Palatino Linotype" w:hAnsi="Palatino Linotype"/>
                <w:b/>
                <w:sz w:val="20"/>
                <w:szCs w:val="20"/>
              </w:rPr>
            </w:pPr>
          </w:p>
          <w:p w14:paraId="559111F4" w14:textId="396AAB43" w:rsidR="005D6537" w:rsidRPr="00B21820" w:rsidRDefault="005D6537" w:rsidP="005D6537">
            <w:pPr>
              <w:spacing w:line="360" w:lineRule="auto"/>
              <w:rPr>
                <w:rFonts w:ascii="Palatino Linotype" w:hAnsi="Palatino Linotype"/>
                <w:b/>
                <w:sz w:val="20"/>
                <w:szCs w:val="20"/>
              </w:rPr>
            </w:pPr>
          </w:p>
          <w:p w14:paraId="533DE302" w14:textId="77777777" w:rsidR="005D6537" w:rsidRPr="00B21820" w:rsidRDefault="005D6537" w:rsidP="005D6537">
            <w:pPr>
              <w:spacing w:line="360" w:lineRule="auto"/>
              <w:rPr>
                <w:rFonts w:ascii="Palatino Linotype" w:hAnsi="Palatino Linotype"/>
                <w:b/>
                <w:sz w:val="20"/>
                <w:szCs w:val="20"/>
              </w:rPr>
            </w:pPr>
          </w:p>
          <w:p w14:paraId="459ECFE5" w14:textId="08ECE37D" w:rsidR="005D6537" w:rsidRPr="00B21820" w:rsidRDefault="005D6537" w:rsidP="005D6537">
            <w:pPr>
              <w:spacing w:line="360" w:lineRule="auto"/>
              <w:rPr>
                <w:rFonts w:ascii="Palatino Linotype" w:hAnsi="Palatino Linotype"/>
                <w:b/>
                <w:sz w:val="20"/>
                <w:szCs w:val="20"/>
              </w:rPr>
            </w:pPr>
          </w:p>
          <w:p w14:paraId="02DFF926" w14:textId="77777777" w:rsidR="005D6537" w:rsidRPr="00B21820" w:rsidRDefault="005D6537" w:rsidP="005D6537">
            <w:pPr>
              <w:spacing w:line="360" w:lineRule="auto"/>
              <w:rPr>
                <w:rFonts w:ascii="Palatino Linotype" w:hAnsi="Palatino Linotype"/>
                <w:b/>
                <w:sz w:val="20"/>
                <w:szCs w:val="20"/>
              </w:rPr>
            </w:pPr>
          </w:p>
          <w:p w14:paraId="34339513" w14:textId="789A4FF1" w:rsidR="005D6537" w:rsidRPr="00B21820" w:rsidRDefault="005D6537" w:rsidP="005D6537">
            <w:pPr>
              <w:spacing w:line="360" w:lineRule="auto"/>
              <w:rPr>
                <w:rFonts w:ascii="Palatino Linotype" w:hAnsi="Palatino Linotype"/>
                <w:b/>
                <w:sz w:val="20"/>
                <w:szCs w:val="20"/>
              </w:rPr>
            </w:pPr>
            <w:r w:rsidRPr="00B21820">
              <w:rPr>
                <w:rFonts w:ascii="Palatino Linotype" w:hAnsi="Palatino Linotype"/>
                <w:b/>
                <w:noProof/>
                <w:sz w:val="20"/>
                <w:szCs w:val="20"/>
              </w:rPr>
              <w:drawing>
                <wp:inline distT="0" distB="0" distL="0" distR="0" wp14:anchorId="724F012E" wp14:editId="545B0CAA">
                  <wp:extent cx="3733165" cy="4688840"/>
                  <wp:effectExtent l="12700" t="12700" r="13335" b="101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6">
                            <a:extLst>
                              <a:ext uri="{28A0092B-C50C-407E-A947-70E740481C1C}">
                                <a14:useLocalDpi xmlns:a14="http://schemas.microsoft.com/office/drawing/2010/main" val="0"/>
                              </a:ext>
                            </a:extLst>
                          </a:blip>
                          <a:stretch>
                            <a:fillRect/>
                          </a:stretch>
                        </pic:blipFill>
                        <pic:spPr>
                          <a:xfrm>
                            <a:off x="0" y="0"/>
                            <a:ext cx="3733165" cy="4688840"/>
                          </a:xfrm>
                          <a:prstGeom prst="rect">
                            <a:avLst/>
                          </a:prstGeom>
                          <a:ln>
                            <a:solidFill>
                              <a:schemeClr val="tx1"/>
                            </a:solidFill>
                          </a:ln>
                        </pic:spPr>
                      </pic:pic>
                    </a:graphicData>
                  </a:graphic>
                </wp:inline>
              </w:drawing>
            </w:r>
          </w:p>
          <w:p w14:paraId="52F9C2E4" w14:textId="52B685DC" w:rsidR="005D6537" w:rsidRPr="00B21820" w:rsidRDefault="005D6537" w:rsidP="005D6537">
            <w:pPr>
              <w:spacing w:line="360" w:lineRule="auto"/>
              <w:rPr>
                <w:rFonts w:ascii="Palatino Linotype" w:hAnsi="Palatino Linotype"/>
                <w:b/>
                <w:sz w:val="20"/>
                <w:szCs w:val="20"/>
              </w:rPr>
            </w:pPr>
          </w:p>
          <w:p w14:paraId="3F3A2B61" w14:textId="359EF5A4" w:rsidR="005D6537" w:rsidRPr="00B21820" w:rsidRDefault="005D6537" w:rsidP="005D6537">
            <w:pPr>
              <w:spacing w:line="360" w:lineRule="auto"/>
              <w:rPr>
                <w:rFonts w:ascii="Palatino Linotype" w:hAnsi="Palatino Linotype"/>
                <w:b/>
                <w:sz w:val="20"/>
                <w:szCs w:val="20"/>
              </w:rPr>
            </w:pPr>
          </w:p>
          <w:p w14:paraId="52602F0D" w14:textId="4EF9E28F" w:rsidR="005D6537" w:rsidRPr="00B21820" w:rsidRDefault="005D6537" w:rsidP="005D6537">
            <w:pPr>
              <w:spacing w:line="360" w:lineRule="auto"/>
              <w:rPr>
                <w:rFonts w:ascii="Palatino Linotype" w:hAnsi="Palatino Linotype"/>
                <w:b/>
                <w:sz w:val="20"/>
                <w:szCs w:val="20"/>
              </w:rPr>
            </w:pPr>
          </w:p>
          <w:p w14:paraId="1F53A187" w14:textId="66686A05" w:rsidR="005D6537" w:rsidRPr="00B21820" w:rsidRDefault="005D6537" w:rsidP="005D6537">
            <w:pPr>
              <w:spacing w:line="360" w:lineRule="auto"/>
              <w:rPr>
                <w:rFonts w:ascii="Palatino Linotype" w:hAnsi="Palatino Linotype"/>
                <w:b/>
                <w:sz w:val="20"/>
                <w:szCs w:val="20"/>
              </w:rPr>
            </w:pPr>
          </w:p>
          <w:p w14:paraId="4EB82193" w14:textId="6565C5E6" w:rsidR="005D6537" w:rsidRPr="00B21820" w:rsidRDefault="005D6537" w:rsidP="005D6537">
            <w:pPr>
              <w:spacing w:line="360" w:lineRule="auto"/>
              <w:rPr>
                <w:rFonts w:ascii="Palatino Linotype" w:hAnsi="Palatino Linotype"/>
                <w:b/>
                <w:sz w:val="20"/>
                <w:szCs w:val="20"/>
              </w:rPr>
            </w:pPr>
          </w:p>
          <w:p w14:paraId="0C65F103" w14:textId="3DDBAC26" w:rsidR="005D6537" w:rsidRPr="00B21820" w:rsidRDefault="005D6537" w:rsidP="005D6537">
            <w:pPr>
              <w:spacing w:line="360" w:lineRule="auto"/>
              <w:rPr>
                <w:rFonts w:ascii="Palatino Linotype" w:hAnsi="Palatino Linotype"/>
                <w:b/>
                <w:sz w:val="20"/>
                <w:szCs w:val="20"/>
              </w:rPr>
            </w:pPr>
          </w:p>
          <w:p w14:paraId="2F680027" w14:textId="43DAA38C" w:rsidR="005D6537" w:rsidRPr="00B21820" w:rsidRDefault="005D6537" w:rsidP="005D6537">
            <w:pPr>
              <w:spacing w:line="360" w:lineRule="auto"/>
              <w:rPr>
                <w:rFonts w:ascii="Palatino Linotype" w:hAnsi="Palatino Linotype"/>
                <w:b/>
                <w:sz w:val="20"/>
                <w:szCs w:val="20"/>
              </w:rPr>
            </w:pPr>
          </w:p>
          <w:p w14:paraId="35C1015C" w14:textId="77777777" w:rsidR="005D6537" w:rsidRPr="00B21820" w:rsidRDefault="005D6537" w:rsidP="005D6537">
            <w:pPr>
              <w:spacing w:line="360" w:lineRule="auto"/>
              <w:rPr>
                <w:rFonts w:ascii="Palatino Linotype" w:hAnsi="Palatino Linotype"/>
                <w:b/>
                <w:sz w:val="20"/>
                <w:szCs w:val="20"/>
              </w:rPr>
            </w:pPr>
          </w:p>
          <w:p w14:paraId="0E4FA84B" w14:textId="4FBAFD18" w:rsidR="005D6537" w:rsidRPr="00B21820" w:rsidRDefault="005D6537" w:rsidP="005D6537">
            <w:pPr>
              <w:spacing w:line="360" w:lineRule="auto"/>
              <w:ind w:left="-395"/>
              <w:jc w:val="center"/>
              <w:rPr>
                <w:rFonts w:ascii="Palatino Linotype" w:hAnsi="Palatino Linotype"/>
                <w:b/>
                <w:noProof/>
                <w:sz w:val="20"/>
                <w:szCs w:val="20"/>
              </w:rPr>
            </w:pPr>
            <w:r w:rsidRPr="00B21820">
              <w:rPr>
                <w:rFonts w:ascii="Palatino Linotype" w:hAnsi="Palatino Linotype"/>
                <w:b/>
                <w:noProof/>
                <w:sz w:val="20"/>
                <w:szCs w:val="20"/>
              </w:rPr>
              <w:drawing>
                <wp:inline distT="0" distB="0" distL="0" distR="0" wp14:anchorId="538C6B24" wp14:editId="4CF733B9">
                  <wp:extent cx="4184800" cy="5689457"/>
                  <wp:effectExtent l="12700" t="12700" r="6350" b="133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7">
                            <a:extLst>
                              <a:ext uri="{28A0092B-C50C-407E-A947-70E740481C1C}">
                                <a14:useLocalDpi xmlns:a14="http://schemas.microsoft.com/office/drawing/2010/main" val="0"/>
                              </a:ext>
                            </a:extLst>
                          </a:blip>
                          <a:stretch>
                            <a:fillRect/>
                          </a:stretch>
                        </pic:blipFill>
                        <pic:spPr>
                          <a:xfrm>
                            <a:off x="0" y="0"/>
                            <a:ext cx="4213783" cy="5728861"/>
                          </a:xfrm>
                          <a:prstGeom prst="rect">
                            <a:avLst/>
                          </a:prstGeom>
                          <a:ln>
                            <a:solidFill>
                              <a:schemeClr val="tx1"/>
                            </a:solidFill>
                          </a:ln>
                        </pic:spPr>
                      </pic:pic>
                    </a:graphicData>
                  </a:graphic>
                </wp:inline>
              </w:drawing>
            </w:r>
          </w:p>
          <w:p w14:paraId="3BF24BD7" w14:textId="663A51DF" w:rsidR="005D6537" w:rsidRPr="00B21820" w:rsidRDefault="005D6537" w:rsidP="005D6537">
            <w:pPr>
              <w:spacing w:line="360" w:lineRule="auto"/>
              <w:rPr>
                <w:rFonts w:ascii="Palatino Linotype" w:hAnsi="Palatino Linotype"/>
                <w:b/>
                <w:noProof/>
                <w:sz w:val="20"/>
                <w:szCs w:val="20"/>
              </w:rPr>
            </w:pPr>
          </w:p>
          <w:p w14:paraId="6663C0C2" w14:textId="1BE6D022" w:rsidR="005D6537" w:rsidRPr="00B21820" w:rsidRDefault="005D6537" w:rsidP="005D6537">
            <w:pPr>
              <w:spacing w:line="360" w:lineRule="auto"/>
              <w:rPr>
                <w:rFonts w:ascii="Palatino Linotype" w:hAnsi="Palatino Linotype"/>
                <w:b/>
                <w:noProof/>
                <w:sz w:val="20"/>
                <w:szCs w:val="20"/>
              </w:rPr>
            </w:pPr>
          </w:p>
          <w:p w14:paraId="0D5E5183" w14:textId="77777777" w:rsidR="005D6537" w:rsidRPr="00B21820" w:rsidRDefault="005D6537" w:rsidP="005D6537">
            <w:pPr>
              <w:spacing w:line="360" w:lineRule="auto"/>
              <w:rPr>
                <w:rFonts w:ascii="Palatino Linotype" w:hAnsi="Palatino Linotype"/>
                <w:b/>
                <w:noProof/>
                <w:sz w:val="20"/>
                <w:szCs w:val="20"/>
              </w:rPr>
            </w:pPr>
          </w:p>
          <w:p w14:paraId="582CA76F" w14:textId="2690E6F1" w:rsidR="005D6537" w:rsidRPr="00B21820" w:rsidRDefault="005D6537" w:rsidP="005D6537">
            <w:pPr>
              <w:spacing w:line="360" w:lineRule="auto"/>
              <w:ind w:right="-108"/>
              <w:jc w:val="center"/>
              <w:rPr>
                <w:rFonts w:ascii="Palatino Linotype" w:hAnsi="Palatino Linotype"/>
                <w:b/>
                <w:noProof/>
                <w:sz w:val="20"/>
                <w:szCs w:val="20"/>
              </w:rPr>
            </w:pPr>
            <w:r w:rsidRPr="00B21820">
              <w:rPr>
                <w:rFonts w:ascii="Palatino Linotype" w:hAnsi="Palatino Linotype"/>
                <w:b/>
                <w:noProof/>
                <w:sz w:val="20"/>
                <w:szCs w:val="20"/>
              </w:rPr>
              <w:lastRenderedPageBreak/>
              <w:drawing>
                <wp:inline distT="0" distB="0" distL="0" distR="0" wp14:anchorId="41A2A02E" wp14:editId="28034A6D">
                  <wp:extent cx="3733165" cy="2204720"/>
                  <wp:effectExtent l="12700" t="12700" r="13335" b="177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38">
                            <a:extLst>
                              <a:ext uri="{28A0092B-C50C-407E-A947-70E740481C1C}">
                                <a14:useLocalDpi xmlns:a14="http://schemas.microsoft.com/office/drawing/2010/main" val="0"/>
                              </a:ext>
                            </a:extLst>
                          </a:blip>
                          <a:stretch>
                            <a:fillRect/>
                          </a:stretch>
                        </pic:blipFill>
                        <pic:spPr>
                          <a:xfrm>
                            <a:off x="0" y="0"/>
                            <a:ext cx="3733165" cy="2204720"/>
                          </a:xfrm>
                          <a:prstGeom prst="rect">
                            <a:avLst/>
                          </a:prstGeom>
                          <a:ln>
                            <a:solidFill>
                              <a:schemeClr val="tx1"/>
                            </a:solidFill>
                          </a:ln>
                        </pic:spPr>
                      </pic:pic>
                    </a:graphicData>
                  </a:graphic>
                </wp:inline>
              </w:drawing>
            </w:r>
          </w:p>
        </w:tc>
      </w:tr>
      <w:tr w:rsidR="005D6537" w:rsidRPr="00B21820" w14:paraId="7C46C47B" w14:textId="77777777" w:rsidTr="00221BB6">
        <w:tc>
          <w:tcPr>
            <w:tcW w:w="2127" w:type="dxa"/>
            <w:vAlign w:val="center"/>
          </w:tcPr>
          <w:p w14:paraId="06AEA49F" w14:textId="2DD9A6D9" w:rsidR="005D6537" w:rsidRPr="00B21820" w:rsidRDefault="005D6537" w:rsidP="00221BB6">
            <w:pPr>
              <w:tabs>
                <w:tab w:val="left" w:pos="317"/>
              </w:tabs>
              <w:jc w:val="center"/>
              <w:rPr>
                <w:rFonts w:ascii="Palatino Linotype" w:hAnsi="Palatino Linotype"/>
                <w:b/>
                <w:sz w:val="20"/>
                <w:szCs w:val="20"/>
              </w:rPr>
            </w:pPr>
            <w:r w:rsidRPr="00B21820">
              <w:rPr>
                <w:rFonts w:ascii="Palatino Linotype" w:hAnsi="Palatino Linotype"/>
                <w:b/>
                <w:sz w:val="20"/>
                <w:szCs w:val="20"/>
              </w:rPr>
              <w:lastRenderedPageBreak/>
              <w:t>Conexión entre los fundamentos y motivos que dieron origen a la Reserva de la información</w:t>
            </w:r>
          </w:p>
        </w:tc>
        <w:tc>
          <w:tcPr>
            <w:tcW w:w="850" w:type="dxa"/>
            <w:vAlign w:val="center"/>
          </w:tcPr>
          <w:p w14:paraId="74EE1A1C" w14:textId="1FF9EAA9" w:rsidR="005D6537" w:rsidRPr="00B21820" w:rsidRDefault="005D6537" w:rsidP="00221BB6">
            <w:pPr>
              <w:spacing w:line="360" w:lineRule="auto"/>
              <w:ind w:left="47"/>
              <w:jc w:val="center"/>
              <w:rPr>
                <w:rFonts w:ascii="Palatino Linotype" w:hAnsi="Palatino Linotype"/>
                <w:b/>
                <w:sz w:val="20"/>
                <w:szCs w:val="20"/>
              </w:rPr>
            </w:pPr>
            <w:r w:rsidRPr="00B21820">
              <w:rPr>
                <w:rFonts w:ascii="Palatino Linotype" w:hAnsi="Palatino Linotype"/>
                <w:b/>
                <w:sz w:val="20"/>
                <w:szCs w:val="20"/>
              </w:rPr>
              <w:t>Si.</w:t>
            </w:r>
          </w:p>
        </w:tc>
        <w:tc>
          <w:tcPr>
            <w:tcW w:w="6095" w:type="dxa"/>
            <w:vAlign w:val="center"/>
          </w:tcPr>
          <w:p w14:paraId="18A0A72E" w14:textId="4643FE12" w:rsidR="005D6537" w:rsidRPr="00B21820" w:rsidRDefault="005D6537" w:rsidP="005D6537">
            <w:pPr>
              <w:spacing w:line="360" w:lineRule="auto"/>
              <w:rPr>
                <w:rFonts w:ascii="Palatino Linotype" w:hAnsi="Palatino Linotype"/>
                <w:b/>
                <w:sz w:val="20"/>
                <w:szCs w:val="20"/>
              </w:rPr>
            </w:pPr>
          </w:p>
          <w:p w14:paraId="3976D60D" w14:textId="1EFE7E93" w:rsidR="00B663CC" w:rsidRPr="00B21820" w:rsidRDefault="00B663CC" w:rsidP="005D6537">
            <w:pPr>
              <w:spacing w:line="360" w:lineRule="auto"/>
              <w:rPr>
                <w:rFonts w:ascii="Palatino Linotype" w:hAnsi="Palatino Linotype"/>
                <w:b/>
                <w:sz w:val="20"/>
                <w:szCs w:val="20"/>
              </w:rPr>
            </w:pPr>
          </w:p>
          <w:p w14:paraId="244A9CAE" w14:textId="5D69796E" w:rsidR="00B663CC" w:rsidRPr="00B21820" w:rsidRDefault="00B663CC" w:rsidP="005D6537">
            <w:pPr>
              <w:spacing w:line="360" w:lineRule="auto"/>
              <w:rPr>
                <w:rFonts w:ascii="Palatino Linotype" w:hAnsi="Palatino Linotype"/>
                <w:b/>
                <w:sz w:val="20"/>
                <w:szCs w:val="20"/>
              </w:rPr>
            </w:pPr>
          </w:p>
          <w:p w14:paraId="32644FF9" w14:textId="4D5CC338" w:rsidR="00B663CC" w:rsidRPr="00B21820" w:rsidRDefault="00B663CC" w:rsidP="005D6537">
            <w:pPr>
              <w:spacing w:line="360" w:lineRule="auto"/>
              <w:rPr>
                <w:rFonts w:ascii="Palatino Linotype" w:hAnsi="Palatino Linotype"/>
                <w:b/>
                <w:sz w:val="20"/>
                <w:szCs w:val="20"/>
              </w:rPr>
            </w:pPr>
          </w:p>
          <w:p w14:paraId="7ABA2B49" w14:textId="782BE1CB" w:rsidR="00B663CC" w:rsidRPr="00B21820" w:rsidRDefault="00B663CC" w:rsidP="005D6537">
            <w:pPr>
              <w:spacing w:line="360" w:lineRule="auto"/>
              <w:rPr>
                <w:rFonts w:ascii="Palatino Linotype" w:hAnsi="Palatino Linotype"/>
                <w:b/>
                <w:sz w:val="20"/>
                <w:szCs w:val="20"/>
              </w:rPr>
            </w:pPr>
          </w:p>
          <w:p w14:paraId="46820EB9" w14:textId="77777777" w:rsidR="00B663CC" w:rsidRPr="00B21820" w:rsidRDefault="00B663CC" w:rsidP="005D6537">
            <w:pPr>
              <w:spacing w:line="360" w:lineRule="auto"/>
              <w:rPr>
                <w:rFonts w:ascii="Palatino Linotype" w:hAnsi="Palatino Linotype"/>
                <w:b/>
                <w:sz w:val="20"/>
                <w:szCs w:val="20"/>
              </w:rPr>
            </w:pPr>
          </w:p>
          <w:p w14:paraId="5FC7E798" w14:textId="77777777" w:rsidR="00B663CC" w:rsidRPr="00B21820" w:rsidRDefault="00B663CC" w:rsidP="005D6537">
            <w:pPr>
              <w:spacing w:line="360" w:lineRule="auto"/>
              <w:rPr>
                <w:rFonts w:ascii="Palatino Linotype" w:hAnsi="Palatino Linotype"/>
                <w:b/>
                <w:sz w:val="20"/>
                <w:szCs w:val="20"/>
              </w:rPr>
            </w:pPr>
          </w:p>
          <w:p w14:paraId="2D2488B5" w14:textId="067BB14B" w:rsidR="005D6537" w:rsidRPr="00B21820" w:rsidRDefault="005D6537" w:rsidP="005D6537">
            <w:pPr>
              <w:spacing w:line="360" w:lineRule="auto"/>
              <w:rPr>
                <w:rFonts w:ascii="Palatino Linotype" w:hAnsi="Palatino Linotype"/>
                <w:b/>
                <w:sz w:val="20"/>
                <w:szCs w:val="20"/>
              </w:rPr>
            </w:pPr>
            <w:r w:rsidRPr="00B21820">
              <w:rPr>
                <w:rFonts w:ascii="Palatino Linotype" w:hAnsi="Palatino Linotype"/>
                <w:noProof/>
                <w:sz w:val="20"/>
                <w:szCs w:val="20"/>
              </w:rPr>
              <w:drawing>
                <wp:inline distT="0" distB="0" distL="0" distR="0" wp14:anchorId="388B3208" wp14:editId="1398EB4E">
                  <wp:extent cx="3733165" cy="1433830"/>
                  <wp:effectExtent l="12700" t="12700" r="13335"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39">
                            <a:extLst>
                              <a:ext uri="{28A0092B-C50C-407E-A947-70E740481C1C}">
                                <a14:useLocalDpi xmlns:a14="http://schemas.microsoft.com/office/drawing/2010/main" val="0"/>
                              </a:ext>
                            </a:extLst>
                          </a:blip>
                          <a:stretch>
                            <a:fillRect/>
                          </a:stretch>
                        </pic:blipFill>
                        <pic:spPr>
                          <a:xfrm>
                            <a:off x="0" y="0"/>
                            <a:ext cx="3733165" cy="1433830"/>
                          </a:xfrm>
                          <a:prstGeom prst="rect">
                            <a:avLst/>
                          </a:prstGeom>
                          <a:ln>
                            <a:solidFill>
                              <a:schemeClr val="tx1"/>
                            </a:solidFill>
                          </a:ln>
                        </pic:spPr>
                      </pic:pic>
                    </a:graphicData>
                  </a:graphic>
                </wp:inline>
              </w:drawing>
            </w:r>
          </w:p>
          <w:p w14:paraId="450A0BB1" w14:textId="77777777" w:rsidR="00B663CC" w:rsidRPr="00B21820" w:rsidRDefault="00B663CC" w:rsidP="005D6537">
            <w:pPr>
              <w:spacing w:line="360" w:lineRule="auto"/>
              <w:rPr>
                <w:rFonts w:ascii="Palatino Linotype" w:hAnsi="Palatino Linotype"/>
                <w:b/>
                <w:sz w:val="20"/>
                <w:szCs w:val="20"/>
              </w:rPr>
            </w:pPr>
          </w:p>
          <w:p w14:paraId="22CA4EF6" w14:textId="77777777" w:rsidR="00B663CC" w:rsidRPr="00B21820" w:rsidRDefault="00B663CC" w:rsidP="005D6537">
            <w:pPr>
              <w:spacing w:line="360" w:lineRule="auto"/>
              <w:rPr>
                <w:rFonts w:ascii="Palatino Linotype" w:hAnsi="Palatino Linotype"/>
                <w:b/>
                <w:sz w:val="20"/>
                <w:szCs w:val="20"/>
              </w:rPr>
            </w:pPr>
          </w:p>
          <w:p w14:paraId="67C41AD0" w14:textId="77777777" w:rsidR="00B663CC" w:rsidRPr="00B21820" w:rsidRDefault="00B663CC" w:rsidP="005D6537">
            <w:pPr>
              <w:spacing w:line="360" w:lineRule="auto"/>
              <w:rPr>
                <w:rFonts w:ascii="Palatino Linotype" w:hAnsi="Palatino Linotype"/>
                <w:b/>
                <w:sz w:val="20"/>
                <w:szCs w:val="20"/>
              </w:rPr>
            </w:pPr>
          </w:p>
          <w:p w14:paraId="2A2A8EC5" w14:textId="77777777" w:rsidR="00B663CC" w:rsidRPr="00B21820" w:rsidRDefault="00B663CC" w:rsidP="005D6537">
            <w:pPr>
              <w:spacing w:line="360" w:lineRule="auto"/>
              <w:rPr>
                <w:rFonts w:ascii="Palatino Linotype" w:hAnsi="Palatino Linotype"/>
                <w:b/>
                <w:sz w:val="20"/>
                <w:szCs w:val="20"/>
              </w:rPr>
            </w:pPr>
          </w:p>
          <w:p w14:paraId="76EFA344" w14:textId="77777777" w:rsidR="00B663CC" w:rsidRPr="00B21820" w:rsidRDefault="00B663CC" w:rsidP="005D6537">
            <w:pPr>
              <w:spacing w:line="360" w:lineRule="auto"/>
              <w:rPr>
                <w:rFonts w:ascii="Palatino Linotype" w:hAnsi="Palatino Linotype"/>
                <w:b/>
                <w:sz w:val="20"/>
                <w:szCs w:val="20"/>
              </w:rPr>
            </w:pPr>
          </w:p>
          <w:p w14:paraId="6D6CA6C5" w14:textId="524D34CE" w:rsidR="00B663CC" w:rsidRPr="00B21820" w:rsidRDefault="00B663CC" w:rsidP="005D6537">
            <w:pPr>
              <w:spacing w:line="360" w:lineRule="auto"/>
              <w:rPr>
                <w:rFonts w:ascii="Palatino Linotype" w:hAnsi="Palatino Linotype"/>
                <w:b/>
                <w:sz w:val="20"/>
                <w:szCs w:val="20"/>
              </w:rPr>
            </w:pPr>
          </w:p>
        </w:tc>
      </w:tr>
      <w:tr w:rsidR="00881785" w:rsidRPr="00B21820" w14:paraId="76EF3682" w14:textId="77777777" w:rsidTr="00221BB6">
        <w:tc>
          <w:tcPr>
            <w:tcW w:w="9072" w:type="dxa"/>
            <w:gridSpan w:val="3"/>
            <w:shd w:val="clear" w:color="auto" w:fill="D9D9D9" w:themeFill="background1" w:themeFillShade="D9"/>
            <w:vAlign w:val="center"/>
          </w:tcPr>
          <w:p w14:paraId="1486055A" w14:textId="77777777" w:rsidR="005D6537" w:rsidRPr="00B21820" w:rsidRDefault="005D6537" w:rsidP="005D6537">
            <w:pPr>
              <w:spacing w:line="360" w:lineRule="auto"/>
              <w:rPr>
                <w:rFonts w:ascii="Palatino Linotype" w:hAnsi="Palatino Linotype"/>
                <w:b/>
                <w:sz w:val="20"/>
                <w:szCs w:val="20"/>
              </w:rPr>
            </w:pPr>
          </w:p>
          <w:p w14:paraId="7EA40F63" w14:textId="1FE00198" w:rsidR="00881785" w:rsidRPr="00B21820" w:rsidRDefault="00881785" w:rsidP="00221BB6">
            <w:pPr>
              <w:pStyle w:val="Prrafodelista"/>
              <w:spacing w:line="360" w:lineRule="auto"/>
              <w:ind w:left="29" w:firstLine="18"/>
              <w:jc w:val="center"/>
              <w:rPr>
                <w:rFonts w:ascii="Palatino Linotype" w:hAnsi="Palatino Linotype"/>
                <w:sz w:val="20"/>
                <w:szCs w:val="20"/>
              </w:rPr>
            </w:pPr>
            <w:r w:rsidRPr="00B21820">
              <w:rPr>
                <w:rFonts w:ascii="Palatino Linotype" w:hAnsi="Palatino Linotype"/>
                <w:b/>
                <w:sz w:val="20"/>
                <w:szCs w:val="20"/>
              </w:rPr>
              <w:t>Prueba de Daño</w:t>
            </w:r>
          </w:p>
        </w:tc>
      </w:tr>
      <w:tr w:rsidR="00881785" w:rsidRPr="00B21820" w14:paraId="2532E56D" w14:textId="77777777" w:rsidTr="00221BB6">
        <w:trPr>
          <w:trHeight w:val="6485"/>
        </w:trPr>
        <w:tc>
          <w:tcPr>
            <w:tcW w:w="2127" w:type="dxa"/>
            <w:vAlign w:val="center"/>
          </w:tcPr>
          <w:p w14:paraId="520B08A5" w14:textId="77777777" w:rsidR="00881785" w:rsidRPr="00B21820" w:rsidRDefault="00881785" w:rsidP="00221BB6">
            <w:pPr>
              <w:spacing w:line="360" w:lineRule="auto"/>
              <w:jc w:val="center"/>
              <w:rPr>
                <w:rFonts w:ascii="Palatino Linotype" w:hAnsi="Palatino Linotype"/>
                <w:b/>
                <w:sz w:val="20"/>
                <w:szCs w:val="20"/>
              </w:rPr>
            </w:pPr>
            <w:r w:rsidRPr="00B21820">
              <w:rPr>
                <w:rFonts w:ascii="Palatino Linotype" w:hAnsi="Palatino Linotype"/>
                <w:b/>
                <w:sz w:val="20"/>
                <w:szCs w:val="20"/>
              </w:rPr>
              <w:t>Riesgo Real, Demostrable e Identificable</w:t>
            </w:r>
          </w:p>
          <w:p w14:paraId="0C577FAE" w14:textId="77777777" w:rsidR="00881785" w:rsidRPr="00B21820" w:rsidRDefault="00881785" w:rsidP="00221BB6">
            <w:pPr>
              <w:spacing w:line="360" w:lineRule="auto"/>
              <w:jc w:val="center"/>
              <w:rPr>
                <w:rFonts w:ascii="Palatino Linotype" w:hAnsi="Palatino Linotype"/>
                <w:b/>
                <w:sz w:val="20"/>
                <w:szCs w:val="20"/>
              </w:rPr>
            </w:pPr>
          </w:p>
        </w:tc>
        <w:tc>
          <w:tcPr>
            <w:tcW w:w="850" w:type="dxa"/>
            <w:vAlign w:val="center"/>
          </w:tcPr>
          <w:p w14:paraId="13C9F29B" w14:textId="77777777" w:rsidR="00881785" w:rsidRPr="00B21820" w:rsidRDefault="00881785" w:rsidP="00221BB6">
            <w:pPr>
              <w:pStyle w:val="Prrafodelista"/>
              <w:spacing w:line="360" w:lineRule="auto"/>
              <w:ind w:left="29" w:firstLine="18"/>
              <w:jc w:val="center"/>
              <w:rPr>
                <w:rFonts w:ascii="Palatino Linotype" w:hAnsi="Palatino Linotype"/>
                <w:b/>
                <w:sz w:val="20"/>
                <w:szCs w:val="20"/>
              </w:rPr>
            </w:pPr>
            <w:r w:rsidRPr="00B21820">
              <w:rPr>
                <w:rFonts w:ascii="Palatino Linotype" w:hAnsi="Palatino Linotype"/>
                <w:b/>
                <w:sz w:val="20"/>
                <w:szCs w:val="20"/>
              </w:rPr>
              <w:t>Si</w:t>
            </w:r>
          </w:p>
        </w:tc>
        <w:tc>
          <w:tcPr>
            <w:tcW w:w="6095" w:type="dxa"/>
            <w:vAlign w:val="center"/>
          </w:tcPr>
          <w:p w14:paraId="7DEF310C" w14:textId="16CAA179" w:rsidR="00881785" w:rsidRPr="00B21820" w:rsidRDefault="004F1A52" w:rsidP="00B663CC">
            <w:pPr>
              <w:pStyle w:val="Prrafodelista"/>
              <w:spacing w:line="360" w:lineRule="auto"/>
              <w:ind w:left="29" w:firstLine="18"/>
              <w:rPr>
                <w:rFonts w:ascii="Palatino Linotype" w:hAnsi="Palatino Linotype"/>
                <w:sz w:val="20"/>
                <w:szCs w:val="20"/>
              </w:rPr>
            </w:pPr>
            <w:r w:rsidRPr="00B21820">
              <w:rPr>
                <w:rFonts w:ascii="Palatino Linotype" w:hAnsi="Palatino Linotype"/>
                <w:noProof/>
                <w:sz w:val="20"/>
                <w:szCs w:val="20"/>
              </w:rPr>
              <w:drawing>
                <wp:inline distT="0" distB="0" distL="0" distR="0" wp14:anchorId="485DDF57" wp14:editId="556ECEC7">
                  <wp:extent cx="3733165" cy="3045460"/>
                  <wp:effectExtent l="12700" t="12700" r="13335" b="152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40">
                            <a:extLst>
                              <a:ext uri="{28A0092B-C50C-407E-A947-70E740481C1C}">
                                <a14:useLocalDpi xmlns:a14="http://schemas.microsoft.com/office/drawing/2010/main" val="0"/>
                              </a:ext>
                            </a:extLst>
                          </a:blip>
                          <a:stretch>
                            <a:fillRect/>
                          </a:stretch>
                        </pic:blipFill>
                        <pic:spPr>
                          <a:xfrm>
                            <a:off x="0" y="0"/>
                            <a:ext cx="3733165" cy="3045460"/>
                          </a:xfrm>
                          <a:prstGeom prst="rect">
                            <a:avLst/>
                          </a:prstGeom>
                          <a:ln>
                            <a:solidFill>
                              <a:schemeClr val="tx1"/>
                            </a:solidFill>
                          </a:ln>
                        </pic:spPr>
                      </pic:pic>
                    </a:graphicData>
                  </a:graphic>
                </wp:inline>
              </w:drawing>
            </w:r>
          </w:p>
          <w:p w14:paraId="38335AE5" w14:textId="76A161A4" w:rsidR="00881785" w:rsidRPr="00B21820" w:rsidRDefault="004F1A52" w:rsidP="00B663CC">
            <w:pPr>
              <w:pStyle w:val="Prrafodelista"/>
              <w:spacing w:line="360" w:lineRule="auto"/>
              <w:ind w:left="29" w:firstLine="18"/>
              <w:rPr>
                <w:rFonts w:ascii="Palatino Linotype" w:hAnsi="Palatino Linotype"/>
                <w:sz w:val="20"/>
                <w:szCs w:val="20"/>
              </w:rPr>
            </w:pPr>
            <w:r w:rsidRPr="00B21820">
              <w:rPr>
                <w:rFonts w:ascii="Palatino Linotype" w:hAnsi="Palatino Linotype"/>
                <w:noProof/>
                <w:sz w:val="20"/>
                <w:szCs w:val="20"/>
              </w:rPr>
              <w:drawing>
                <wp:inline distT="0" distB="0" distL="0" distR="0" wp14:anchorId="7DB4CA5B" wp14:editId="64FEEF33">
                  <wp:extent cx="3733165" cy="791210"/>
                  <wp:effectExtent l="12700" t="12700" r="13335"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41">
                            <a:extLst>
                              <a:ext uri="{28A0092B-C50C-407E-A947-70E740481C1C}">
                                <a14:useLocalDpi xmlns:a14="http://schemas.microsoft.com/office/drawing/2010/main" val="0"/>
                              </a:ext>
                            </a:extLst>
                          </a:blip>
                          <a:stretch>
                            <a:fillRect/>
                          </a:stretch>
                        </pic:blipFill>
                        <pic:spPr>
                          <a:xfrm>
                            <a:off x="0" y="0"/>
                            <a:ext cx="3733165" cy="791210"/>
                          </a:xfrm>
                          <a:prstGeom prst="rect">
                            <a:avLst/>
                          </a:prstGeom>
                          <a:ln>
                            <a:solidFill>
                              <a:schemeClr val="tx1"/>
                            </a:solidFill>
                          </a:ln>
                        </pic:spPr>
                      </pic:pic>
                    </a:graphicData>
                  </a:graphic>
                </wp:inline>
              </w:drawing>
            </w:r>
          </w:p>
        </w:tc>
      </w:tr>
      <w:tr w:rsidR="00881785" w:rsidRPr="00B21820" w14:paraId="4127338F" w14:textId="77777777" w:rsidTr="00221BB6">
        <w:tc>
          <w:tcPr>
            <w:tcW w:w="2127" w:type="dxa"/>
            <w:vAlign w:val="center"/>
          </w:tcPr>
          <w:p w14:paraId="2C983F18" w14:textId="77777777" w:rsidR="00881785" w:rsidRPr="00B21820" w:rsidRDefault="00881785" w:rsidP="00221BB6">
            <w:pPr>
              <w:spacing w:line="360" w:lineRule="auto"/>
              <w:jc w:val="center"/>
              <w:rPr>
                <w:rFonts w:ascii="Palatino Linotype" w:hAnsi="Palatino Linotype"/>
                <w:b/>
                <w:sz w:val="20"/>
                <w:szCs w:val="20"/>
              </w:rPr>
            </w:pPr>
            <w:r w:rsidRPr="00B21820">
              <w:rPr>
                <w:rFonts w:ascii="Palatino Linotype" w:hAnsi="Palatino Linotype"/>
                <w:b/>
                <w:sz w:val="20"/>
                <w:szCs w:val="20"/>
              </w:rPr>
              <w:t>Temporalidad de la Reserva de la información</w:t>
            </w:r>
          </w:p>
        </w:tc>
        <w:tc>
          <w:tcPr>
            <w:tcW w:w="850" w:type="dxa"/>
            <w:vAlign w:val="center"/>
          </w:tcPr>
          <w:p w14:paraId="67B953E8" w14:textId="77777777" w:rsidR="00881785" w:rsidRPr="00B21820" w:rsidRDefault="00881785" w:rsidP="00221BB6">
            <w:pPr>
              <w:pStyle w:val="Prrafodelista"/>
              <w:spacing w:line="360" w:lineRule="auto"/>
              <w:ind w:left="29" w:firstLine="18"/>
              <w:jc w:val="center"/>
              <w:rPr>
                <w:rFonts w:ascii="Palatino Linotype" w:hAnsi="Palatino Linotype"/>
                <w:b/>
                <w:sz w:val="20"/>
                <w:szCs w:val="20"/>
              </w:rPr>
            </w:pPr>
            <w:r w:rsidRPr="00B21820">
              <w:rPr>
                <w:rFonts w:ascii="Palatino Linotype" w:hAnsi="Palatino Linotype"/>
                <w:b/>
                <w:sz w:val="20"/>
                <w:szCs w:val="20"/>
              </w:rPr>
              <w:t>Sí</w:t>
            </w:r>
          </w:p>
        </w:tc>
        <w:tc>
          <w:tcPr>
            <w:tcW w:w="6095" w:type="dxa"/>
            <w:vAlign w:val="center"/>
          </w:tcPr>
          <w:p w14:paraId="4BD4E377" w14:textId="67811A72" w:rsidR="00881785" w:rsidRPr="00B21820" w:rsidRDefault="000C2EB9" w:rsidP="00221BB6">
            <w:pPr>
              <w:pStyle w:val="Prrafodelista"/>
              <w:spacing w:line="360" w:lineRule="auto"/>
              <w:ind w:left="29" w:firstLine="18"/>
              <w:jc w:val="center"/>
              <w:rPr>
                <w:rFonts w:ascii="Palatino Linotype" w:hAnsi="Palatino Linotype"/>
                <w:sz w:val="20"/>
                <w:szCs w:val="20"/>
              </w:rPr>
            </w:pPr>
            <w:r w:rsidRPr="00B21820">
              <w:rPr>
                <w:rFonts w:ascii="Palatino Linotype" w:hAnsi="Palatino Linotype"/>
                <w:noProof/>
                <w:sz w:val="20"/>
                <w:szCs w:val="20"/>
              </w:rPr>
              <w:drawing>
                <wp:inline distT="0" distB="0" distL="0" distR="0" wp14:anchorId="5EE062AD" wp14:editId="2259E44B">
                  <wp:extent cx="3733165" cy="664845"/>
                  <wp:effectExtent l="12700" t="12700" r="1333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2">
                            <a:extLst>
                              <a:ext uri="{28A0092B-C50C-407E-A947-70E740481C1C}">
                                <a14:useLocalDpi xmlns:a14="http://schemas.microsoft.com/office/drawing/2010/main" val="0"/>
                              </a:ext>
                            </a:extLst>
                          </a:blip>
                          <a:stretch>
                            <a:fillRect/>
                          </a:stretch>
                        </pic:blipFill>
                        <pic:spPr>
                          <a:xfrm>
                            <a:off x="0" y="0"/>
                            <a:ext cx="3733165" cy="664845"/>
                          </a:xfrm>
                          <a:prstGeom prst="rect">
                            <a:avLst/>
                          </a:prstGeom>
                          <a:ln>
                            <a:solidFill>
                              <a:schemeClr val="tx1"/>
                            </a:solidFill>
                          </a:ln>
                        </pic:spPr>
                      </pic:pic>
                    </a:graphicData>
                  </a:graphic>
                </wp:inline>
              </w:drawing>
            </w:r>
          </w:p>
        </w:tc>
      </w:tr>
      <w:tr w:rsidR="004F1A52" w:rsidRPr="00B21820" w14:paraId="45AE1150" w14:textId="77777777" w:rsidTr="004F1A52">
        <w:tc>
          <w:tcPr>
            <w:tcW w:w="2127" w:type="dxa"/>
            <w:shd w:val="clear" w:color="auto" w:fill="B4C6E7" w:themeFill="accent5" w:themeFillTint="66"/>
            <w:vAlign w:val="center"/>
          </w:tcPr>
          <w:p w14:paraId="6E56A7D1" w14:textId="5D9C3070" w:rsidR="004F1A52" w:rsidRPr="00B21820" w:rsidRDefault="004F1A52" w:rsidP="00221BB6">
            <w:pPr>
              <w:spacing w:line="360" w:lineRule="auto"/>
              <w:jc w:val="center"/>
              <w:rPr>
                <w:rFonts w:ascii="Palatino Linotype" w:hAnsi="Palatino Linotype"/>
                <w:b/>
                <w:color w:val="000000" w:themeColor="text1"/>
                <w:sz w:val="20"/>
                <w:szCs w:val="20"/>
              </w:rPr>
            </w:pPr>
            <w:r w:rsidRPr="00B21820">
              <w:rPr>
                <w:rFonts w:ascii="Palatino Linotype" w:hAnsi="Palatino Linotype"/>
                <w:b/>
                <w:color w:val="000000" w:themeColor="text1"/>
                <w:sz w:val="20"/>
                <w:szCs w:val="20"/>
              </w:rPr>
              <w:t>Autoridades competentes.</w:t>
            </w:r>
          </w:p>
        </w:tc>
        <w:tc>
          <w:tcPr>
            <w:tcW w:w="850" w:type="dxa"/>
            <w:shd w:val="clear" w:color="auto" w:fill="B4C6E7" w:themeFill="accent5" w:themeFillTint="66"/>
            <w:vAlign w:val="center"/>
          </w:tcPr>
          <w:p w14:paraId="0D70EAC6" w14:textId="7C63FB4B" w:rsidR="004F1A52" w:rsidRPr="00B21820" w:rsidRDefault="004F1A52" w:rsidP="00221BB6">
            <w:pPr>
              <w:pStyle w:val="Prrafodelista"/>
              <w:spacing w:line="360" w:lineRule="auto"/>
              <w:ind w:left="29" w:firstLine="18"/>
              <w:jc w:val="center"/>
              <w:rPr>
                <w:rFonts w:ascii="Palatino Linotype" w:hAnsi="Palatino Linotype"/>
                <w:b/>
                <w:color w:val="000000" w:themeColor="text1"/>
                <w:sz w:val="20"/>
                <w:szCs w:val="20"/>
              </w:rPr>
            </w:pPr>
            <w:r w:rsidRPr="00B21820">
              <w:rPr>
                <w:rFonts w:ascii="Palatino Linotype" w:hAnsi="Palatino Linotype"/>
                <w:b/>
                <w:color w:val="000000" w:themeColor="text1"/>
                <w:sz w:val="20"/>
                <w:szCs w:val="20"/>
              </w:rPr>
              <w:t>NO</w:t>
            </w:r>
          </w:p>
        </w:tc>
        <w:tc>
          <w:tcPr>
            <w:tcW w:w="6095" w:type="dxa"/>
            <w:shd w:val="clear" w:color="auto" w:fill="B4C6E7" w:themeFill="accent5" w:themeFillTint="66"/>
            <w:vAlign w:val="center"/>
          </w:tcPr>
          <w:p w14:paraId="3FEB6C7F" w14:textId="4D057B4C" w:rsidR="004F1A52" w:rsidRPr="00B21820" w:rsidRDefault="004F1A52" w:rsidP="00221BB6">
            <w:pPr>
              <w:pStyle w:val="Prrafodelista"/>
              <w:spacing w:line="360" w:lineRule="auto"/>
              <w:ind w:left="29" w:firstLine="18"/>
              <w:jc w:val="center"/>
              <w:rPr>
                <w:rFonts w:ascii="Palatino Linotype" w:hAnsi="Palatino Linotype"/>
                <w:b/>
                <w:noProof/>
                <w:color w:val="000000" w:themeColor="text1"/>
                <w:sz w:val="20"/>
                <w:szCs w:val="20"/>
              </w:rPr>
            </w:pPr>
            <w:r w:rsidRPr="00B21820">
              <w:rPr>
                <w:rFonts w:ascii="Palatino Linotype" w:hAnsi="Palatino Linotype"/>
                <w:b/>
                <w:noProof/>
                <w:color w:val="000000" w:themeColor="text1"/>
                <w:sz w:val="20"/>
                <w:szCs w:val="20"/>
              </w:rPr>
              <w:t>NO</w:t>
            </w:r>
          </w:p>
        </w:tc>
      </w:tr>
    </w:tbl>
    <w:p w14:paraId="48EC0227" w14:textId="77777777" w:rsidR="004166C8" w:rsidRPr="00B21820" w:rsidRDefault="004166C8" w:rsidP="004166C8">
      <w:pPr>
        <w:pStyle w:val="Prrafodelista"/>
        <w:spacing w:line="360" w:lineRule="auto"/>
        <w:ind w:left="0"/>
        <w:jc w:val="both"/>
        <w:rPr>
          <w:rFonts w:ascii="Palatino Linotype" w:hAnsi="Palatino Linotype" w:cs="Arial"/>
          <w:sz w:val="24"/>
        </w:rPr>
      </w:pPr>
    </w:p>
    <w:p w14:paraId="0D7E2AC6" w14:textId="6770CBF9" w:rsidR="004166C8" w:rsidRPr="00B21820" w:rsidRDefault="000C2EB9" w:rsidP="00D849A6">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s="Arial"/>
          <w:sz w:val="24"/>
        </w:rPr>
        <w:t>D</w:t>
      </w:r>
      <w:r w:rsidR="00BD2EF1" w:rsidRPr="00B21820">
        <w:rPr>
          <w:rFonts w:ascii="Palatino Linotype" w:hAnsi="Palatino Linotype" w:cs="Arial"/>
          <w:sz w:val="24"/>
        </w:rPr>
        <w:t xml:space="preserve">el análisis al Acuerdo emitido por el </w:t>
      </w:r>
      <w:r w:rsidR="00BD2EF1" w:rsidRPr="00B21820">
        <w:rPr>
          <w:rFonts w:ascii="Palatino Linotype" w:hAnsi="Palatino Linotype" w:cs="Arial"/>
          <w:b/>
          <w:sz w:val="24"/>
        </w:rPr>
        <w:t>SUJETO OBLIGADO</w:t>
      </w:r>
      <w:r w:rsidR="00BD2EF1" w:rsidRPr="00B21820">
        <w:rPr>
          <w:rFonts w:ascii="Palatino Linotype" w:hAnsi="Palatino Linotype" w:cs="Arial"/>
          <w:sz w:val="24"/>
        </w:rPr>
        <w:t xml:space="preserve">, a través del cual, se confirmó la clasificación </w:t>
      </w:r>
      <w:r w:rsidRPr="00B21820">
        <w:rPr>
          <w:rFonts w:ascii="Palatino Linotype" w:hAnsi="Palatino Linotype" w:cs="Arial"/>
          <w:sz w:val="24"/>
        </w:rPr>
        <w:t xml:space="preserve">de </w:t>
      </w:r>
      <w:r w:rsidR="00BD2EF1" w:rsidRPr="00B21820">
        <w:rPr>
          <w:rFonts w:ascii="Palatino Linotype" w:hAnsi="Palatino Linotype" w:cs="Arial"/>
          <w:sz w:val="24"/>
        </w:rPr>
        <w:t>la información requerida,</w:t>
      </w:r>
      <w:r w:rsidR="00D849A6" w:rsidRPr="00B21820">
        <w:rPr>
          <w:rFonts w:ascii="Palatino Linotype" w:hAnsi="Palatino Linotype" w:cs="Arial"/>
          <w:sz w:val="24"/>
        </w:rPr>
        <w:t xml:space="preserve"> </w:t>
      </w:r>
      <w:r w:rsidR="00D849A6" w:rsidRPr="00B21820">
        <w:rPr>
          <w:rFonts w:ascii="Palatino Linotype" w:hAnsi="Palatino Linotype" w:cs="Tahoma"/>
          <w:iCs/>
          <w:sz w:val="24"/>
        </w:rPr>
        <w:t xml:space="preserve">se tiene que </w:t>
      </w:r>
      <w:r w:rsidR="00D849A6" w:rsidRPr="00B21820">
        <w:rPr>
          <w:rFonts w:ascii="Palatino Linotype" w:hAnsi="Palatino Linotype"/>
          <w:sz w:val="24"/>
        </w:rPr>
        <w:t xml:space="preserve">se </w:t>
      </w:r>
      <w:r w:rsidR="00D849A6" w:rsidRPr="00B21820">
        <w:rPr>
          <w:rFonts w:ascii="Palatino Linotype" w:hAnsi="Palatino Linotype"/>
          <w:bCs/>
          <w:sz w:val="24"/>
        </w:rPr>
        <w:t>fundó y</w:t>
      </w:r>
      <w:r w:rsidR="00D849A6" w:rsidRPr="00B21820">
        <w:rPr>
          <w:rFonts w:ascii="Palatino Linotype" w:hAnsi="Palatino Linotype"/>
          <w:sz w:val="24"/>
        </w:rPr>
        <w:t xml:space="preserve"> motivó la clasificación de la información, señalando las razones, motivos o circunstancias especiales que lo llevaron a concluir que el caso concreto se ajusta a la hipótesis </w:t>
      </w:r>
      <w:r w:rsidR="00D849A6" w:rsidRPr="00B21820">
        <w:rPr>
          <w:rFonts w:ascii="Palatino Linotype" w:hAnsi="Palatino Linotype"/>
          <w:sz w:val="24"/>
        </w:rPr>
        <w:lastRenderedPageBreak/>
        <w:t xml:space="preserve">prevista por la norma legal que fundamenta el acto, aplicando la prueba de daño; sin embargo, </w:t>
      </w:r>
      <w:r w:rsidR="00BD2EF1" w:rsidRPr="00B21820">
        <w:rPr>
          <w:rFonts w:ascii="Palatino Linotype" w:hAnsi="Palatino Linotype" w:cs="Arial"/>
          <w:sz w:val="24"/>
        </w:rPr>
        <w:t xml:space="preserve">no cumple </w:t>
      </w:r>
      <w:r w:rsidR="004F1A52" w:rsidRPr="00B21820">
        <w:rPr>
          <w:rFonts w:ascii="Palatino Linotype" w:hAnsi="Palatino Linotype" w:cs="Arial"/>
          <w:sz w:val="24"/>
        </w:rPr>
        <w:t xml:space="preserve">en su totalidad </w:t>
      </w:r>
      <w:r w:rsidR="00BD2EF1" w:rsidRPr="00B21820">
        <w:rPr>
          <w:rFonts w:ascii="Palatino Linotype" w:hAnsi="Palatino Linotype" w:cs="Arial"/>
          <w:sz w:val="24"/>
        </w:rPr>
        <w:t>con las formalidades establecidas en la Ley</w:t>
      </w:r>
      <w:r w:rsidRPr="00B21820">
        <w:rPr>
          <w:rFonts w:ascii="Palatino Linotype" w:hAnsi="Palatino Linotype" w:cs="Arial"/>
          <w:sz w:val="24"/>
        </w:rPr>
        <w:t>, debido a que no se encuentra firmado por las autoridades competentes.</w:t>
      </w:r>
    </w:p>
    <w:p w14:paraId="15A51BF6" w14:textId="77777777" w:rsidR="00E343F5" w:rsidRPr="00B21820" w:rsidRDefault="00E343F5" w:rsidP="00E343F5">
      <w:pPr>
        <w:tabs>
          <w:tab w:val="left" w:pos="426"/>
          <w:tab w:val="left" w:pos="567"/>
        </w:tabs>
        <w:ind w:right="565"/>
        <w:jc w:val="both"/>
        <w:rPr>
          <w:rFonts w:ascii="Palatino Linotype" w:eastAsia="Calibri" w:hAnsi="Palatino Linotype" w:cs="Arial"/>
          <w:color w:val="000000" w:themeColor="text1"/>
          <w:lang w:val="es-ES"/>
        </w:rPr>
      </w:pPr>
    </w:p>
    <w:p w14:paraId="3A1A2A3A" w14:textId="2DEFDF61" w:rsidR="00527E44" w:rsidRPr="00B21820" w:rsidRDefault="00B663CC" w:rsidP="0029451C">
      <w:pPr>
        <w:pStyle w:val="Prrafodelista"/>
        <w:numPr>
          <w:ilvl w:val="0"/>
          <w:numId w:val="3"/>
        </w:numPr>
        <w:spacing w:line="360" w:lineRule="auto"/>
        <w:ind w:left="0" w:firstLine="0"/>
        <w:jc w:val="both"/>
        <w:rPr>
          <w:rFonts w:ascii="Palatino Linotype" w:hAnsi="Palatino Linotype" w:cs="Arial"/>
          <w:sz w:val="28"/>
        </w:rPr>
      </w:pPr>
      <w:r w:rsidRPr="00B21820">
        <w:rPr>
          <w:rFonts w:ascii="Palatino Linotype" w:hAnsi="Palatino Linotype"/>
          <w:sz w:val="24"/>
        </w:rPr>
        <w:t>Es así que</w:t>
      </w:r>
      <w:r w:rsidR="004F1A52" w:rsidRPr="00B21820">
        <w:rPr>
          <w:rFonts w:ascii="Palatino Linotype" w:hAnsi="Palatino Linotype"/>
          <w:sz w:val="24"/>
        </w:rPr>
        <w:t>, e</w:t>
      </w:r>
      <w:r w:rsidR="00527E44" w:rsidRPr="00B21820">
        <w:rPr>
          <w:rFonts w:ascii="Palatino Linotype" w:hAnsi="Palatino Linotype"/>
          <w:sz w:val="24"/>
        </w:rPr>
        <w:t>n razón de lo expuesto y en términos del artículo 137 fracción I</w:t>
      </w:r>
      <w:r w:rsidR="00C856E1" w:rsidRPr="00B21820">
        <w:rPr>
          <w:rFonts w:ascii="Palatino Linotype" w:hAnsi="Palatino Linotype"/>
          <w:sz w:val="24"/>
        </w:rPr>
        <w:t>II</w:t>
      </w:r>
      <w:r w:rsidR="00527E44" w:rsidRPr="00B21820">
        <w:rPr>
          <w:rFonts w:ascii="Palatino Linotype" w:hAnsi="Palatino Linotype"/>
          <w:sz w:val="24"/>
        </w:rPr>
        <w:t xml:space="preserve"> de la Ley de Protección de Datos Personales en Posesión de Sujetos Obligados del Estado de México y Municipios, este Pleno determina </w:t>
      </w:r>
      <w:r w:rsidR="00C856E1" w:rsidRPr="00B21820">
        <w:rPr>
          <w:rFonts w:ascii="Palatino Linotype" w:hAnsi="Palatino Linotype"/>
          <w:b/>
          <w:sz w:val="24"/>
        </w:rPr>
        <w:t>MODIFICAR</w:t>
      </w:r>
      <w:r w:rsidR="00C856E1" w:rsidRPr="00B21820">
        <w:rPr>
          <w:rFonts w:ascii="Palatino Linotype" w:hAnsi="Palatino Linotype"/>
          <w:sz w:val="24"/>
        </w:rPr>
        <w:t xml:space="preserve"> </w:t>
      </w:r>
      <w:r w:rsidR="0029451C" w:rsidRPr="00B21820">
        <w:rPr>
          <w:rFonts w:ascii="Palatino Linotype" w:hAnsi="Palatino Linotype"/>
          <w:sz w:val="24"/>
        </w:rPr>
        <w:t>la respuesta emitida a la solicitud de información número</w:t>
      </w:r>
      <w:r w:rsidR="00C856E1" w:rsidRPr="00B21820">
        <w:rPr>
          <w:rFonts w:ascii="Palatino Linotype" w:hAnsi="Palatino Linotype"/>
          <w:sz w:val="24"/>
        </w:rPr>
        <w:t xml:space="preserve"> </w:t>
      </w:r>
      <w:r w:rsidR="0029451C" w:rsidRPr="00B21820">
        <w:rPr>
          <w:rFonts w:ascii="Palatino Linotype" w:eastAsia="Calibri" w:hAnsi="Palatino Linotype" w:cs="Tahoma"/>
          <w:b/>
          <w:bCs/>
          <w:szCs w:val="22"/>
          <w:lang w:eastAsia="en-US"/>
        </w:rPr>
        <w:t>00016/CCCEM/AD/2021</w:t>
      </w:r>
      <w:r w:rsidR="00527E44" w:rsidRPr="00B21820">
        <w:rPr>
          <w:rFonts w:ascii="Palatino Linotype" w:hAnsi="Palatino Linotype"/>
          <w:sz w:val="24"/>
        </w:rPr>
        <w:t xml:space="preserve">, </w:t>
      </w:r>
      <w:r w:rsidR="00C856E1" w:rsidRPr="00B21820">
        <w:rPr>
          <w:rFonts w:ascii="Palatino Linotype" w:hAnsi="Palatino Linotype"/>
          <w:sz w:val="24"/>
        </w:rPr>
        <w:t xml:space="preserve">y </w:t>
      </w:r>
      <w:r w:rsidR="00C856E1" w:rsidRPr="00B21820">
        <w:rPr>
          <w:rFonts w:ascii="Palatino Linotype" w:hAnsi="Palatino Linotype"/>
          <w:b/>
          <w:sz w:val="24"/>
        </w:rPr>
        <w:t>ORDENAR</w:t>
      </w:r>
      <w:r w:rsidR="00C856E1" w:rsidRPr="00B21820">
        <w:rPr>
          <w:rFonts w:ascii="Palatino Linotype" w:hAnsi="Palatino Linotype"/>
          <w:sz w:val="24"/>
        </w:rPr>
        <w:t xml:space="preserve"> el Acta emitida por el Comité de Transparencia del Centro de Control de Confianza del Estado de México en la Sexta Sesión Extraordinaria, celebrada el cinco de octubre de dos mil veintiuno; mediante la cual, se clasificó como reservada la información solicitada, respecto del expediente formado con motivo de la evaluación de control de confianza de la </w:t>
      </w:r>
      <w:r w:rsidR="00C856E1" w:rsidRPr="00B21820">
        <w:rPr>
          <w:rFonts w:ascii="Palatino Linotype" w:hAnsi="Palatino Linotype"/>
          <w:b/>
          <w:sz w:val="24"/>
        </w:rPr>
        <w:t>RECURRENTE</w:t>
      </w:r>
      <w:r w:rsidR="00C856E1" w:rsidRPr="00B21820">
        <w:rPr>
          <w:rFonts w:ascii="Palatino Linotype" w:hAnsi="Palatino Linotype"/>
          <w:sz w:val="24"/>
        </w:rPr>
        <w:t>.</w:t>
      </w:r>
    </w:p>
    <w:p w14:paraId="1386EC0B" w14:textId="77777777" w:rsidR="00527E44" w:rsidRPr="00B21820" w:rsidRDefault="00527E44" w:rsidP="00716E0A">
      <w:pPr>
        <w:pStyle w:val="Prrafodelista"/>
        <w:spacing w:line="360" w:lineRule="auto"/>
        <w:ind w:left="0"/>
        <w:jc w:val="both"/>
        <w:rPr>
          <w:rFonts w:ascii="Palatino Linotype" w:hAnsi="Palatino Linotype" w:cs="Arial"/>
          <w:sz w:val="24"/>
        </w:rPr>
      </w:pPr>
    </w:p>
    <w:p w14:paraId="40174BC6" w14:textId="68FA2409" w:rsidR="00073B6A" w:rsidRPr="00B21820" w:rsidRDefault="00275D1B" w:rsidP="00737F61">
      <w:pPr>
        <w:pStyle w:val="Prrafodelista"/>
        <w:numPr>
          <w:ilvl w:val="0"/>
          <w:numId w:val="3"/>
        </w:numPr>
        <w:spacing w:line="360" w:lineRule="auto"/>
        <w:ind w:left="0" w:firstLine="0"/>
        <w:jc w:val="both"/>
        <w:rPr>
          <w:rFonts w:ascii="Palatino Linotype" w:hAnsi="Palatino Linotype" w:cs="Arial"/>
          <w:sz w:val="24"/>
        </w:rPr>
      </w:pPr>
      <w:r w:rsidRPr="00B21820">
        <w:rPr>
          <w:rFonts w:ascii="Palatino Linotype" w:hAnsi="Palatino Linotype"/>
          <w:color w:val="000000"/>
          <w:sz w:val="24"/>
          <w:lang w:val="es-ES"/>
        </w:rPr>
        <w:t xml:space="preserve">Por lo anteriormente expuesto y fundado, este </w:t>
      </w:r>
      <w:r w:rsidRPr="00B21820">
        <w:rPr>
          <w:rFonts w:ascii="Palatino Linotype" w:hAnsi="Palatino Linotype"/>
          <w:b/>
          <w:bCs/>
          <w:color w:val="000000"/>
          <w:sz w:val="24"/>
          <w:lang w:val="es-ES"/>
        </w:rPr>
        <w:t>ÓRGANO GARANTE</w:t>
      </w:r>
      <w:r w:rsidRPr="00B21820">
        <w:rPr>
          <w:rFonts w:ascii="Palatino Linotype" w:hAnsi="Palatino Linotype"/>
          <w:color w:val="000000"/>
          <w:sz w:val="24"/>
          <w:lang w:val="es-ES"/>
        </w:rPr>
        <w:t xml:space="preserve"> emite los siguientes:</w:t>
      </w:r>
    </w:p>
    <w:p w14:paraId="40B9259F" w14:textId="77777777" w:rsidR="00073B6A" w:rsidRPr="00B21820" w:rsidRDefault="00073B6A" w:rsidP="00737F61">
      <w:pPr>
        <w:pStyle w:val="Prrafodelista"/>
        <w:spacing w:line="360" w:lineRule="auto"/>
        <w:ind w:left="0"/>
        <w:jc w:val="both"/>
        <w:rPr>
          <w:rFonts w:ascii="Palatino Linotype" w:hAnsi="Palatino Linotype" w:cs="Arial"/>
          <w:sz w:val="24"/>
        </w:rPr>
      </w:pPr>
    </w:p>
    <w:p w14:paraId="19E51ADB" w14:textId="77777777" w:rsidR="00275D1B" w:rsidRPr="00B21820" w:rsidRDefault="00275D1B" w:rsidP="00AE5C37">
      <w:pPr>
        <w:pStyle w:val="Ttulo1"/>
        <w:spacing w:before="0" w:line="360" w:lineRule="auto"/>
        <w:jc w:val="center"/>
        <w:rPr>
          <w:rFonts w:eastAsia="Times New Roman"/>
          <w:szCs w:val="24"/>
        </w:rPr>
      </w:pPr>
      <w:bookmarkStart w:id="8" w:name="_Toc447699324"/>
      <w:bookmarkStart w:id="9" w:name="_Toc445745148"/>
      <w:bookmarkStart w:id="10" w:name="_Toc486525261"/>
      <w:bookmarkStart w:id="11" w:name="_Toc21628107"/>
      <w:bookmarkStart w:id="12" w:name="_Toc83720370"/>
      <w:r w:rsidRPr="00B21820">
        <w:rPr>
          <w:rFonts w:eastAsia="Times New Roman"/>
          <w:szCs w:val="24"/>
        </w:rPr>
        <w:t>R E S O L U T I V O S</w:t>
      </w:r>
      <w:bookmarkEnd w:id="8"/>
      <w:bookmarkEnd w:id="9"/>
      <w:bookmarkEnd w:id="10"/>
      <w:bookmarkEnd w:id="11"/>
      <w:bookmarkEnd w:id="12"/>
    </w:p>
    <w:p w14:paraId="05441216" w14:textId="77777777" w:rsidR="00AE5C37" w:rsidRPr="00B21820" w:rsidRDefault="00AE5C37" w:rsidP="00AE5C37">
      <w:pPr>
        <w:spacing w:line="360" w:lineRule="auto"/>
        <w:rPr>
          <w:lang w:eastAsia="en-US"/>
        </w:rPr>
      </w:pPr>
    </w:p>
    <w:p w14:paraId="1F769742" w14:textId="3B0BCC52" w:rsidR="00275D1B" w:rsidRPr="00B21820" w:rsidRDefault="00275D1B" w:rsidP="00AE5C37">
      <w:pPr>
        <w:spacing w:line="360" w:lineRule="auto"/>
        <w:jc w:val="both"/>
        <w:rPr>
          <w:rFonts w:ascii="Palatino Linotype" w:hAnsi="Palatino Linotype" w:cs="Arial"/>
          <w:b/>
        </w:rPr>
      </w:pPr>
      <w:r w:rsidRPr="00B21820">
        <w:rPr>
          <w:rFonts w:ascii="Palatino Linotype" w:hAnsi="Palatino Linotype" w:cs="Arial"/>
          <w:b/>
          <w:bCs/>
        </w:rPr>
        <w:t>PRIMERO</w:t>
      </w:r>
      <w:r w:rsidRPr="00B21820">
        <w:rPr>
          <w:rFonts w:ascii="Palatino Linotype" w:hAnsi="Palatino Linotype" w:cs="Arial"/>
        </w:rPr>
        <w:t xml:space="preserve">. Se </w:t>
      </w:r>
      <w:r w:rsidRPr="00B21820">
        <w:rPr>
          <w:rFonts w:ascii="Palatino Linotype" w:hAnsi="Palatino Linotype" w:cs="Arial"/>
          <w:b/>
        </w:rPr>
        <w:t xml:space="preserve">SOBRESEE </w:t>
      </w:r>
      <w:r w:rsidR="00E343F5" w:rsidRPr="00B21820">
        <w:rPr>
          <w:rFonts w:ascii="Palatino Linotype" w:hAnsi="Palatino Linotype" w:cs="Arial"/>
        </w:rPr>
        <w:t>el</w:t>
      </w:r>
      <w:r w:rsidRPr="00B21820">
        <w:rPr>
          <w:rFonts w:ascii="Palatino Linotype" w:hAnsi="Palatino Linotype" w:cs="Arial"/>
        </w:rPr>
        <w:t xml:space="preserve"> recurso de revisión</w:t>
      </w:r>
      <w:r w:rsidRPr="00B21820">
        <w:rPr>
          <w:rFonts w:ascii="Palatino Linotype" w:hAnsi="Palatino Linotype" w:cs="Arial"/>
          <w:b/>
        </w:rPr>
        <w:t xml:space="preserve"> </w:t>
      </w:r>
      <w:r w:rsidRPr="00B21820">
        <w:rPr>
          <w:rFonts w:ascii="Palatino Linotype" w:hAnsi="Palatino Linotype" w:cs="Arial"/>
        </w:rPr>
        <w:t xml:space="preserve">número </w:t>
      </w:r>
      <w:r w:rsidR="00AE5C37" w:rsidRPr="00B21820">
        <w:rPr>
          <w:rFonts w:ascii="Palatino Linotype" w:hAnsi="Palatino Linotype" w:cs="Arial"/>
          <w:b/>
        </w:rPr>
        <w:t>0</w:t>
      </w:r>
      <w:r w:rsidR="00716E0A" w:rsidRPr="00B21820">
        <w:rPr>
          <w:rFonts w:ascii="Palatino Linotype" w:hAnsi="Palatino Linotype" w:cs="Arial"/>
          <w:b/>
        </w:rPr>
        <w:t>4943</w:t>
      </w:r>
      <w:r w:rsidRPr="00B21820">
        <w:rPr>
          <w:rFonts w:ascii="Palatino Linotype" w:hAnsi="Palatino Linotype" w:cs="Arial"/>
          <w:b/>
        </w:rPr>
        <w:t>/INFOEM/AD/RR/202</w:t>
      </w:r>
      <w:r w:rsidR="00AE4F82" w:rsidRPr="00B21820">
        <w:rPr>
          <w:rFonts w:ascii="Palatino Linotype" w:hAnsi="Palatino Linotype" w:cs="Arial"/>
          <w:b/>
        </w:rPr>
        <w:t>1</w:t>
      </w:r>
      <w:r w:rsidR="00716E0A" w:rsidRPr="00B21820">
        <w:rPr>
          <w:rFonts w:ascii="Palatino Linotype" w:hAnsi="Palatino Linotype" w:cs="Arial"/>
          <w:b/>
        </w:rPr>
        <w:t xml:space="preserve"> </w:t>
      </w:r>
      <w:r w:rsidR="00716E0A" w:rsidRPr="00B21820">
        <w:rPr>
          <w:rFonts w:ascii="Palatino Linotype" w:hAnsi="Palatino Linotype" w:cs="Arial"/>
        </w:rPr>
        <w:t xml:space="preserve">de conformidad </w:t>
      </w:r>
      <w:r w:rsidR="00E343F5" w:rsidRPr="00B21820">
        <w:rPr>
          <w:rFonts w:ascii="Palatino Linotype" w:hAnsi="Palatino Linotype"/>
        </w:rPr>
        <w:t>la</w:t>
      </w:r>
      <w:r w:rsidR="00716E0A" w:rsidRPr="00B21820">
        <w:rPr>
          <w:rFonts w:ascii="Palatino Linotype" w:hAnsi="Palatino Linotype"/>
        </w:rPr>
        <w:t xml:space="preserve"> </w:t>
      </w:r>
      <w:r w:rsidR="00E343F5" w:rsidRPr="00B21820">
        <w:rPr>
          <w:rFonts w:ascii="Palatino Linotype" w:hAnsi="Palatino Linotype"/>
        </w:rPr>
        <w:t xml:space="preserve">fracción </w:t>
      </w:r>
      <w:r w:rsidR="00716E0A" w:rsidRPr="00B21820">
        <w:rPr>
          <w:rFonts w:ascii="Palatino Linotype" w:hAnsi="Palatino Linotype"/>
        </w:rPr>
        <w:t>V del artículo 139 de la Ley de Protección de Datos</w:t>
      </w:r>
      <w:r w:rsidR="00716E0A" w:rsidRPr="00B21820">
        <w:rPr>
          <w:rFonts w:ascii="Palatino Linotype" w:hAnsi="Palatino Linotype" w:cs="Arial"/>
        </w:rPr>
        <w:t xml:space="preserve"> Personales en Posesión de Sujetos Obligados del Estado de México y Municipios</w:t>
      </w:r>
      <w:r w:rsidRPr="00B21820">
        <w:rPr>
          <w:rFonts w:ascii="Palatino Linotype" w:hAnsi="Palatino Linotype" w:cs="Arial"/>
        </w:rPr>
        <w:t>,</w:t>
      </w:r>
      <w:r w:rsidRPr="00B21820">
        <w:rPr>
          <w:rFonts w:ascii="Palatino Linotype" w:hAnsi="Palatino Linotype" w:cs="Arial"/>
          <w:b/>
        </w:rPr>
        <w:t xml:space="preserve"> </w:t>
      </w:r>
      <w:r w:rsidRPr="00B21820">
        <w:rPr>
          <w:rFonts w:ascii="Palatino Linotype" w:hAnsi="Palatino Linotype" w:cs="Arial"/>
        </w:rPr>
        <w:t xml:space="preserve">en términos del Considerando </w:t>
      </w:r>
      <w:r w:rsidR="00AE5C37" w:rsidRPr="00B21820">
        <w:rPr>
          <w:rFonts w:ascii="Palatino Linotype" w:hAnsi="Palatino Linotype" w:cs="Arial"/>
          <w:b/>
        </w:rPr>
        <w:t>TERCERO</w:t>
      </w:r>
      <w:r w:rsidR="004B77E9" w:rsidRPr="00B21820">
        <w:rPr>
          <w:rFonts w:ascii="Palatino Linotype" w:hAnsi="Palatino Linotype" w:cs="Arial"/>
        </w:rPr>
        <w:t xml:space="preserve"> de la presente R</w:t>
      </w:r>
      <w:r w:rsidRPr="00B21820">
        <w:rPr>
          <w:rFonts w:ascii="Palatino Linotype" w:hAnsi="Palatino Linotype" w:cs="Arial"/>
        </w:rPr>
        <w:t>esolución.</w:t>
      </w:r>
    </w:p>
    <w:p w14:paraId="23957A79" w14:textId="77777777" w:rsidR="00AE5C37" w:rsidRPr="00B21820" w:rsidRDefault="00AE5C37" w:rsidP="00AE5C37">
      <w:pPr>
        <w:spacing w:line="360" w:lineRule="auto"/>
        <w:jc w:val="both"/>
        <w:rPr>
          <w:rFonts w:ascii="Palatino Linotype" w:hAnsi="Palatino Linotype" w:cs="Arial"/>
        </w:rPr>
      </w:pPr>
    </w:p>
    <w:p w14:paraId="28C12ACE" w14:textId="48DACD4E" w:rsidR="00E343F5" w:rsidRPr="00B21820" w:rsidRDefault="00275D1B" w:rsidP="00AE5C37">
      <w:pPr>
        <w:shd w:val="clear" w:color="auto" w:fill="FFFFFF"/>
        <w:spacing w:line="360" w:lineRule="auto"/>
        <w:jc w:val="both"/>
        <w:rPr>
          <w:rStyle w:val="Ttulo2Car"/>
          <w:rFonts w:ascii="Palatino Linotype" w:hAnsi="Palatino Linotype"/>
          <w:b/>
          <w:color w:val="000000" w:themeColor="text1"/>
          <w:sz w:val="24"/>
          <w:szCs w:val="24"/>
        </w:rPr>
      </w:pPr>
      <w:bookmarkStart w:id="13" w:name="_Toc461648590"/>
      <w:bookmarkStart w:id="14" w:name="_Toc461648682"/>
      <w:bookmarkStart w:id="15" w:name="_Toc462228049"/>
      <w:bookmarkStart w:id="16" w:name="_Toc462228129"/>
      <w:bookmarkStart w:id="17" w:name="_Toc496099789"/>
      <w:bookmarkStart w:id="18" w:name="_Toc496100166"/>
      <w:bookmarkStart w:id="19" w:name="_Toc499756977"/>
      <w:bookmarkStart w:id="20" w:name="_Toc499757020"/>
      <w:bookmarkStart w:id="21" w:name="_Toc504377974"/>
      <w:r w:rsidRPr="00B21820">
        <w:rPr>
          <w:rFonts w:ascii="Palatino Linotype" w:hAnsi="Palatino Linotype" w:cs="Arial"/>
          <w:b/>
        </w:rPr>
        <w:t>SEGUNDO.</w:t>
      </w:r>
      <w:bookmarkEnd w:id="13"/>
      <w:bookmarkEnd w:id="14"/>
      <w:bookmarkEnd w:id="15"/>
      <w:bookmarkEnd w:id="16"/>
      <w:bookmarkEnd w:id="17"/>
      <w:bookmarkEnd w:id="18"/>
      <w:bookmarkEnd w:id="19"/>
      <w:bookmarkEnd w:id="20"/>
      <w:bookmarkEnd w:id="21"/>
      <w:r w:rsidRPr="00B21820">
        <w:rPr>
          <w:rStyle w:val="Ttulo2Car"/>
          <w:rFonts w:ascii="Palatino Linotype" w:hAnsi="Palatino Linotype"/>
          <w:b/>
          <w:color w:val="000000" w:themeColor="text1"/>
          <w:sz w:val="24"/>
          <w:szCs w:val="24"/>
        </w:rPr>
        <w:t xml:space="preserve"> </w:t>
      </w:r>
      <w:r w:rsidR="00E343F5" w:rsidRPr="00B21820">
        <w:rPr>
          <w:rStyle w:val="Ttulo2Car"/>
          <w:rFonts w:ascii="Palatino Linotype" w:hAnsi="Palatino Linotype"/>
          <w:b/>
          <w:color w:val="000000" w:themeColor="text1"/>
          <w:sz w:val="24"/>
          <w:szCs w:val="24"/>
        </w:rPr>
        <w:t xml:space="preserve">Se </w:t>
      </w:r>
      <w:r w:rsidR="00E343F5" w:rsidRPr="00B21820">
        <w:rPr>
          <w:rFonts w:ascii="Palatino Linotype" w:hAnsi="Palatino Linotype"/>
          <w:b/>
        </w:rPr>
        <w:t>MODIFICA</w:t>
      </w:r>
      <w:r w:rsidR="00E343F5" w:rsidRPr="00B21820">
        <w:rPr>
          <w:rFonts w:ascii="Palatino Linotype" w:hAnsi="Palatino Linotype"/>
        </w:rPr>
        <w:t xml:space="preserve"> la respuesta del </w:t>
      </w:r>
      <w:r w:rsidR="00E343F5" w:rsidRPr="00B21820">
        <w:rPr>
          <w:rFonts w:ascii="Palatino Linotype" w:hAnsi="Palatino Linotype"/>
          <w:b/>
        </w:rPr>
        <w:t>SUJETO OBLIGADO</w:t>
      </w:r>
      <w:r w:rsidR="00E343F5" w:rsidRPr="00B21820">
        <w:rPr>
          <w:rFonts w:ascii="Palatino Linotype" w:hAnsi="Palatino Linotype"/>
        </w:rPr>
        <w:t xml:space="preserve"> </w:t>
      </w:r>
      <w:r w:rsidR="004B77E9" w:rsidRPr="00B21820">
        <w:rPr>
          <w:rFonts w:ascii="Palatino Linotype" w:hAnsi="Palatino Linotype"/>
        </w:rPr>
        <w:t>a la solicitud de A</w:t>
      </w:r>
      <w:r w:rsidR="00E343F5" w:rsidRPr="00B21820">
        <w:rPr>
          <w:rFonts w:ascii="Palatino Linotype" w:hAnsi="Palatino Linotype"/>
        </w:rPr>
        <w:t xml:space="preserve">cceso a </w:t>
      </w:r>
      <w:r w:rsidR="004B77E9" w:rsidRPr="00B21820">
        <w:rPr>
          <w:rFonts w:ascii="Palatino Linotype" w:hAnsi="Palatino Linotype"/>
        </w:rPr>
        <w:t>Datos P</w:t>
      </w:r>
      <w:r w:rsidR="00AE4F82" w:rsidRPr="00B21820">
        <w:rPr>
          <w:rFonts w:ascii="Palatino Linotype" w:hAnsi="Palatino Linotype"/>
        </w:rPr>
        <w:t>ersonales</w:t>
      </w:r>
      <w:r w:rsidR="004B77E9" w:rsidRPr="00B21820">
        <w:rPr>
          <w:rFonts w:ascii="Palatino Linotype" w:hAnsi="Palatino Linotype"/>
        </w:rPr>
        <w:t xml:space="preserve"> número</w:t>
      </w:r>
      <w:r w:rsidR="00E343F5" w:rsidRPr="00B21820">
        <w:rPr>
          <w:rFonts w:ascii="Palatino Linotype" w:hAnsi="Palatino Linotype"/>
        </w:rPr>
        <w:t xml:space="preserve"> </w:t>
      </w:r>
      <w:r w:rsidR="00AE4F82" w:rsidRPr="00B21820">
        <w:rPr>
          <w:rFonts w:ascii="Palatino Linotype" w:hAnsi="Palatino Linotype"/>
          <w:b/>
        </w:rPr>
        <w:t>00016/CCCEM/AD/2021</w:t>
      </w:r>
      <w:r w:rsidR="004B77E9" w:rsidRPr="00B21820">
        <w:rPr>
          <w:rFonts w:ascii="Palatino Linotype" w:hAnsi="Palatino Linotype"/>
        </w:rPr>
        <w:t xml:space="preserve">, </w:t>
      </w:r>
      <w:r w:rsidR="00E343F5" w:rsidRPr="00B21820">
        <w:rPr>
          <w:rFonts w:ascii="Palatino Linotype" w:hAnsi="Palatino Linotype"/>
        </w:rPr>
        <w:t xml:space="preserve">por resultar </w:t>
      </w:r>
      <w:r w:rsidR="004B77E9" w:rsidRPr="00B21820">
        <w:rPr>
          <w:rFonts w:ascii="Palatino Linotype" w:hAnsi="Palatino Linotype"/>
        </w:rPr>
        <w:t xml:space="preserve">parcialmente </w:t>
      </w:r>
      <w:r w:rsidR="00E343F5" w:rsidRPr="00B21820">
        <w:rPr>
          <w:rFonts w:ascii="Palatino Linotype" w:hAnsi="Palatino Linotype"/>
        </w:rPr>
        <w:t xml:space="preserve">fundados los motivos de inconformidad vertidos por la </w:t>
      </w:r>
      <w:r w:rsidR="00AE4F82" w:rsidRPr="00B21820">
        <w:rPr>
          <w:rFonts w:ascii="Palatino Linotype" w:hAnsi="Palatino Linotype"/>
          <w:b/>
        </w:rPr>
        <w:t>RECURRENTE</w:t>
      </w:r>
      <w:r w:rsidR="00AE4F82" w:rsidRPr="00B21820">
        <w:rPr>
          <w:rFonts w:ascii="Palatino Linotype" w:hAnsi="Palatino Linotype"/>
        </w:rPr>
        <w:t xml:space="preserve">, en términos del considerando </w:t>
      </w:r>
      <w:r w:rsidR="00AE4F82" w:rsidRPr="00B21820">
        <w:rPr>
          <w:rFonts w:ascii="Palatino Linotype" w:hAnsi="Palatino Linotype"/>
          <w:b/>
        </w:rPr>
        <w:t>TERCERO</w:t>
      </w:r>
      <w:r w:rsidR="00E343F5" w:rsidRPr="00B21820">
        <w:rPr>
          <w:rFonts w:ascii="Palatino Linotype" w:hAnsi="Palatino Linotype"/>
        </w:rPr>
        <w:t xml:space="preserve"> de la presente Resolución.</w:t>
      </w:r>
    </w:p>
    <w:p w14:paraId="692FAE94" w14:textId="77777777" w:rsidR="00E343F5" w:rsidRPr="00B21820" w:rsidRDefault="00E343F5" w:rsidP="00AE5C37">
      <w:pPr>
        <w:shd w:val="clear" w:color="auto" w:fill="FFFFFF"/>
        <w:spacing w:line="360" w:lineRule="auto"/>
        <w:jc w:val="both"/>
        <w:rPr>
          <w:rStyle w:val="Ttulo2Car"/>
          <w:rFonts w:ascii="Palatino Linotype" w:hAnsi="Palatino Linotype"/>
          <w:b/>
          <w:color w:val="000000" w:themeColor="text1"/>
          <w:sz w:val="24"/>
          <w:szCs w:val="24"/>
        </w:rPr>
      </w:pPr>
    </w:p>
    <w:p w14:paraId="56A294CD" w14:textId="79E66F05" w:rsidR="00AE4F82" w:rsidRPr="00B21820" w:rsidRDefault="00E343F5" w:rsidP="00AE5C37">
      <w:pPr>
        <w:shd w:val="clear" w:color="auto" w:fill="FFFFFF"/>
        <w:spacing w:line="360" w:lineRule="auto"/>
        <w:jc w:val="both"/>
        <w:rPr>
          <w:rStyle w:val="Ttulo2Car"/>
          <w:rFonts w:ascii="Palatino Linotype" w:hAnsi="Palatino Linotype"/>
          <w:color w:val="000000" w:themeColor="text1"/>
          <w:sz w:val="24"/>
          <w:szCs w:val="24"/>
        </w:rPr>
      </w:pPr>
      <w:r w:rsidRPr="00B21820">
        <w:rPr>
          <w:rStyle w:val="Ttulo2Car"/>
          <w:rFonts w:ascii="Palatino Linotype" w:hAnsi="Palatino Linotype"/>
          <w:b/>
          <w:color w:val="000000" w:themeColor="text1"/>
          <w:sz w:val="24"/>
          <w:szCs w:val="24"/>
        </w:rPr>
        <w:t xml:space="preserve">TERCERO. </w:t>
      </w:r>
      <w:r w:rsidR="00AE4F82" w:rsidRPr="00B21820">
        <w:rPr>
          <w:rStyle w:val="Ttulo2Car"/>
          <w:rFonts w:ascii="Palatino Linotype" w:hAnsi="Palatino Linotype"/>
          <w:color w:val="000000" w:themeColor="text1"/>
          <w:sz w:val="24"/>
          <w:szCs w:val="24"/>
        </w:rPr>
        <w:t>Se</w:t>
      </w:r>
      <w:r w:rsidR="00AE4F82" w:rsidRPr="00B21820">
        <w:rPr>
          <w:rStyle w:val="Ttulo2Car"/>
          <w:rFonts w:ascii="Palatino Linotype" w:hAnsi="Palatino Linotype"/>
          <w:b/>
          <w:color w:val="000000" w:themeColor="text1"/>
          <w:sz w:val="24"/>
          <w:szCs w:val="24"/>
        </w:rPr>
        <w:t xml:space="preserve"> ORDENA </w:t>
      </w:r>
      <w:r w:rsidR="00AE4F82" w:rsidRPr="00B21820">
        <w:rPr>
          <w:rStyle w:val="Ttulo2Car"/>
          <w:rFonts w:ascii="Palatino Linotype" w:hAnsi="Palatino Linotype"/>
          <w:color w:val="000000" w:themeColor="text1"/>
          <w:sz w:val="24"/>
          <w:szCs w:val="24"/>
        </w:rPr>
        <w:t xml:space="preserve">al </w:t>
      </w:r>
      <w:r w:rsidR="00D43D86" w:rsidRPr="00B21820">
        <w:rPr>
          <w:rStyle w:val="Ttulo2Car"/>
          <w:rFonts w:ascii="Palatino Linotype" w:hAnsi="Palatino Linotype"/>
          <w:b/>
          <w:color w:val="000000" w:themeColor="text1"/>
          <w:sz w:val="24"/>
          <w:szCs w:val="24"/>
        </w:rPr>
        <w:t xml:space="preserve">SUJETO OBLIGADO, </w:t>
      </w:r>
      <w:r w:rsidR="00D43D86" w:rsidRPr="00B21820">
        <w:rPr>
          <w:rStyle w:val="Ttulo2Car"/>
          <w:rFonts w:ascii="Palatino Linotype" w:hAnsi="Palatino Linotype"/>
          <w:color w:val="000000" w:themeColor="text1"/>
          <w:sz w:val="24"/>
          <w:szCs w:val="24"/>
        </w:rPr>
        <w:t>en términos del Considerando</w:t>
      </w:r>
      <w:r w:rsidR="00D43D86" w:rsidRPr="00B21820">
        <w:rPr>
          <w:rStyle w:val="Ttulo2Car"/>
          <w:rFonts w:ascii="Palatino Linotype" w:hAnsi="Palatino Linotype"/>
          <w:b/>
          <w:color w:val="000000" w:themeColor="text1"/>
          <w:sz w:val="24"/>
          <w:szCs w:val="24"/>
        </w:rPr>
        <w:t xml:space="preserve"> TERCERO </w:t>
      </w:r>
      <w:r w:rsidR="004B77E9" w:rsidRPr="00B21820">
        <w:rPr>
          <w:rStyle w:val="Ttulo2Car"/>
          <w:rFonts w:ascii="Palatino Linotype" w:hAnsi="Palatino Linotype"/>
          <w:color w:val="000000" w:themeColor="text1"/>
          <w:sz w:val="24"/>
          <w:szCs w:val="24"/>
        </w:rPr>
        <w:t>de esta R</w:t>
      </w:r>
      <w:r w:rsidR="00D43D86" w:rsidRPr="00B21820">
        <w:rPr>
          <w:rStyle w:val="Ttulo2Car"/>
          <w:rFonts w:ascii="Palatino Linotype" w:hAnsi="Palatino Linotype"/>
          <w:color w:val="000000" w:themeColor="text1"/>
          <w:sz w:val="24"/>
          <w:szCs w:val="24"/>
        </w:rPr>
        <w:t xml:space="preserve">esolución, se haga entrega a través del Sistema de Acceso, Rectificación, Cancelación y Oposición de Datos Personales del Estado de México </w:t>
      </w:r>
      <w:r w:rsidR="00D43D86" w:rsidRPr="00B21820">
        <w:rPr>
          <w:rStyle w:val="Ttulo2Car"/>
          <w:rFonts w:ascii="Palatino Linotype" w:hAnsi="Palatino Linotype"/>
          <w:b/>
          <w:color w:val="000000" w:themeColor="text1"/>
          <w:sz w:val="24"/>
          <w:szCs w:val="24"/>
        </w:rPr>
        <w:t>(SARCOEM),</w:t>
      </w:r>
      <w:r w:rsidR="00D43D86" w:rsidRPr="00B21820">
        <w:rPr>
          <w:rStyle w:val="Ttulo2Car"/>
          <w:rFonts w:ascii="Palatino Linotype" w:hAnsi="Palatino Linotype"/>
          <w:color w:val="000000" w:themeColor="text1"/>
          <w:sz w:val="24"/>
          <w:szCs w:val="24"/>
        </w:rPr>
        <w:t xml:space="preserve"> el Acta emitida por el Comité de Transparencia </w:t>
      </w:r>
      <w:r w:rsidR="009F2C98" w:rsidRPr="00B21820">
        <w:rPr>
          <w:rStyle w:val="Ttulo2Car"/>
          <w:rFonts w:ascii="Palatino Linotype" w:hAnsi="Palatino Linotype"/>
          <w:color w:val="000000" w:themeColor="text1"/>
          <w:sz w:val="24"/>
          <w:szCs w:val="24"/>
        </w:rPr>
        <w:t xml:space="preserve">del Centro de Control de Confianza del Estado de México en la Sexta Sesión Extraordinaria, celebrada el cinco de octubre de dos mil veintiuno; </w:t>
      </w:r>
      <w:r w:rsidR="00D43D86" w:rsidRPr="00B21820">
        <w:rPr>
          <w:rStyle w:val="Ttulo2Car"/>
          <w:rFonts w:ascii="Palatino Linotype" w:hAnsi="Palatino Linotype"/>
          <w:color w:val="000000" w:themeColor="text1"/>
          <w:sz w:val="24"/>
          <w:szCs w:val="24"/>
        </w:rPr>
        <w:t>mediante la cual</w:t>
      </w:r>
      <w:r w:rsidR="009F2C98" w:rsidRPr="00B21820">
        <w:rPr>
          <w:rStyle w:val="Ttulo2Car"/>
          <w:rFonts w:ascii="Palatino Linotype" w:hAnsi="Palatino Linotype"/>
          <w:color w:val="000000" w:themeColor="text1"/>
          <w:sz w:val="24"/>
          <w:szCs w:val="24"/>
        </w:rPr>
        <w:t>,</w:t>
      </w:r>
      <w:r w:rsidR="00D43D86" w:rsidRPr="00B21820">
        <w:rPr>
          <w:rStyle w:val="Ttulo2Car"/>
          <w:rFonts w:ascii="Palatino Linotype" w:hAnsi="Palatino Linotype"/>
          <w:color w:val="000000" w:themeColor="text1"/>
          <w:sz w:val="24"/>
          <w:szCs w:val="24"/>
        </w:rPr>
        <w:t xml:space="preserve"> se clasificó como</w:t>
      </w:r>
      <w:r w:rsidR="00C11097" w:rsidRPr="00B21820">
        <w:rPr>
          <w:rStyle w:val="Ttulo2Car"/>
          <w:rFonts w:ascii="Palatino Linotype" w:hAnsi="Palatino Linotype"/>
          <w:color w:val="000000" w:themeColor="text1"/>
          <w:sz w:val="24"/>
          <w:szCs w:val="24"/>
        </w:rPr>
        <w:t xml:space="preserve"> </w:t>
      </w:r>
      <w:r w:rsidR="00D43D86" w:rsidRPr="00B21820">
        <w:rPr>
          <w:rStyle w:val="Ttulo2Car"/>
          <w:rFonts w:ascii="Palatino Linotype" w:hAnsi="Palatino Linotype"/>
          <w:color w:val="000000" w:themeColor="text1"/>
          <w:sz w:val="24"/>
          <w:szCs w:val="24"/>
        </w:rPr>
        <w:t>reservada</w:t>
      </w:r>
      <w:r w:rsidR="00C11097" w:rsidRPr="00B21820">
        <w:rPr>
          <w:rStyle w:val="Ttulo2Car"/>
          <w:rFonts w:ascii="Palatino Linotype" w:hAnsi="Palatino Linotype"/>
          <w:color w:val="000000" w:themeColor="text1"/>
          <w:sz w:val="24"/>
          <w:szCs w:val="24"/>
        </w:rPr>
        <w:t xml:space="preserve"> </w:t>
      </w:r>
      <w:r w:rsidR="00D43D86" w:rsidRPr="00B21820">
        <w:rPr>
          <w:rStyle w:val="Ttulo2Car"/>
          <w:rFonts w:ascii="Palatino Linotype" w:hAnsi="Palatino Linotype"/>
          <w:color w:val="000000" w:themeColor="text1"/>
          <w:sz w:val="24"/>
          <w:szCs w:val="24"/>
        </w:rPr>
        <w:t xml:space="preserve">la información </w:t>
      </w:r>
      <w:r w:rsidR="009F2C98" w:rsidRPr="00B21820">
        <w:rPr>
          <w:rStyle w:val="Ttulo2Car"/>
          <w:rFonts w:ascii="Palatino Linotype" w:hAnsi="Palatino Linotype"/>
          <w:color w:val="000000" w:themeColor="text1"/>
          <w:sz w:val="24"/>
          <w:szCs w:val="24"/>
        </w:rPr>
        <w:t>solicitada</w:t>
      </w:r>
      <w:r w:rsidR="00A1661F" w:rsidRPr="00B21820">
        <w:rPr>
          <w:rStyle w:val="Ttulo2Car"/>
          <w:rFonts w:ascii="Palatino Linotype" w:hAnsi="Palatino Linotype"/>
          <w:color w:val="000000" w:themeColor="text1"/>
          <w:sz w:val="24"/>
          <w:szCs w:val="24"/>
        </w:rPr>
        <w:t>,</w:t>
      </w:r>
      <w:r w:rsidR="009F2C98" w:rsidRPr="00B21820">
        <w:rPr>
          <w:rStyle w:val="Ttulo2Car"/>
          <w:rFonts w:ascii="Palatino Linotype" w:hAnsi="Palatino Linotype"/>
          <w:color w:val="000000" w:themeColor="text1"/>
          <w:sz w:val="24"/>
          <w:szCs w:val="24"/>
        </w:rPr>
        <w:t xml:space="preserve"> respecto del expediente formado con motivo de la evaluación de control de confianza de la </w:t>
      </w:r>
      <w:r w:rsidR="00C11097" w:rsidRPr="00B21820">
        <w:rPr>
          <w:rStyle w:val="Ttulo2Car"/>
          <w:rFonts w:ascii="Palatino Linotype" w:hAnsi="Palatino Linotype"/>
          <w:b/>
          <w:color w:val="000000" w:themeColor="text1"/>
          <w:sz w:val="24"/>
          <w:szCs w:val="24"/>
        </w:rPr>
        <w:t>RECURRENTE.</w:t>
      </w:r>
    </w:p>
    <w:p w14:paraId="5EC986E0" w14:textId="77777777" w:rsidR="00D43D86" w:rsidRPr="00B21820" w:rsidRDefault="00D43D86" w:rsidP="00AE5C37">
      <w:pPr>
        <w:shd w:val="clear" w:color="auto" w:fill="FFFFFF"/>
        <w:spacing w:line="360" w:lineRule="auto"/>
        <w:jc w:val="both"/>
        <w:rPr>
          <w:rStyle w:val="Ttulo2Car"/>
          <w:rFonts w:ascii="Palatino Linotype" w:hAnsi="Palatino Linotype"/>
          <w:b/>
          <w:color w:val="000000" w:themeColor="text1"/>
          <w:sz w:val="24"/>
          <w:szCs w:val="24"/>
        </w:rPr>
      </w:pPr>
    </w:p>
    <w:p w14:paraId="38882FFA" w14:textId="1D55292B" w:rsidR="00275D1B" w:rsidRPr="00B21820" w:rsidRDefault="00C11097" w:rsidP="00AE5C37">
      <w:pPr>
        <w:shd w:val="clear" w:color="auto" w:fill="FFFFFF"/>
        <w:spacing w:line="360" w:lineRule="auto"/>
        <w:jc w:val="both"/>
        <w:rPr>
          <w:rFonts w:ascii="Palatino Linotype" w:eastAsia="MS Mincho" w:hAnsi="Palatino Linotype"/>
          <w:color w:val="000000" w:themeColor="text1"/>
          <w:shd w:val="clear" w:color="auto" w:fill="FFFFFF"/>
        </w:rPr>
      </w:pPr>
      <w:r w:rsidRPr="00B21820">
        <w:rPr>
          <w:rFonts w:ascii="Palatino Linotype" w:eastAsia="MS Mincho" w:hAnsi="Palatino Linotype" w:cs="Arial"/>
          <w:b/>
          <w:bCs/>
          <w:color w:val="000000" w:themeColor="text1"/>
          <w:shd w:val="clear" w:color="auto" w:fill="FFFFFF"/>
        </w:rPr>
        <w:t xml:space="preserve">CUARTO. </w:t>
      </w:r>
      <w:r w:rsidR="00377962" w:rsidRPr="00B21820">
        <w:rPr>
          <w:rFonts w:ascii="Palatino Linotype" w:eastAsia="MS Mincho" w:hAnsi="Palatino Linotype" w:cs="Arial"/>
          <w:b/>
          <w:bCs/>
          <w:color w:val="000000" w:themeColor="text1"/>
          <w:shd w:val="clear" w:color="auto" w:fill="FFFFFF"/>
        </w:rPr>
        <w:t xml:space="preserve">Notifíquese </w:t>
      </w:r>
      <w:r w:rsidR="00C42DDD" w:rsidRPr="00B21820">
        <w:rPr>
          <w:rFonts w:ascii="Palatino Linotype" w:eastAsia="Palatino Linotype" w:hAnsi="Palatino Linotype" w:cs="Palatino Linotype"/>
        </w:rPr>
        <w:t xml:space="preserve">la presente resolución a través del </w:t>
      </w:r>
      <w:r w:rsidR="00C42DDD" w:rsidRPr="00B21820">
        <w:rPr>
          <w:rFonts w:ascii="Palatino Linotype" w:eastAsia="Palatino Linotype" w:hAnsi="Palatino Linotype" w:cs="Palatino Linotype"/>
          <w:b/>
        </w:rPr>
        <w:t>SARCOEM</w:t>
      </w:r>
      <w:r w:rsidR="00C42DDD" w:rsidRPr="00B21820">
        <w:rPr>
          <w:rFonts w:ascii="Palatino Linotype" w:eastAsia="Palatino Linotype" w:hAnsi="Palatino Linotype" w:cs="Palatino Linotype"/>
        </w:rPr>
        <w:t xml:space="preserve">, al Titular de la Unidad de Transparencia del </w:t>
      </w:r>
      <w:r w:rsidR="00C42DDD" w:rsidRPr="00B21820">
        <w:rPr>
          <w:rFonts w:ascii="Palatino Linotype" w:eastAsia="Palatino Linotype" w:hAnsi="Palatino Linotype" w:cs="Palatino Linotype"/>
          <w:b/>
        </w:rPr>
        <w:t>SUJETO OBLIGADO</w:t>
      </w:r>
      <w:r w:rsidR="00C42DDD" w:rsidRPr="00B21820">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de aplicación supletoria; dé cumplimiento a lo ordenado dentro del plazo de diez días hábiles, e informe a este Instituto en un plazo de tres días hábiles siguientes sobre el cumplimiento dado a la presente</w:t>
      </w:r>
      <w:r w:rsidR="00C42DDD" w:rsidRPr="00B21820">
        <w:rPr>
          <w:rFonts w:ascii="Palatino Linotype" w:eastAsia="MS Mincho" w:hAnsi="Palatino Linotype"/>
          <w:color w:val="000000" w:themeColor="text1"/>
          <w:shd w:val="clear" w:color="auto" w:fill="FFFFFF"/>
        </w:rPr>
        <w:t>.</w:t>
      </w:r>
    </w:p>
    <w:p w14:paraId="5BA55040" w14:textId="77777777" w:rsidR="00AE5C37" w:rsidRPr="00B21820" w:rsidRDefault="00AE5C37" w:rsidP="00AE5C37">
      <w:pPr>
        <w:shd w:val="clear" w:color="auto" w:fill="FFFFFF"/>
        <w:spacing w:line="360" w:lineRule="auto"/>
        <w:jc w:val="both"/>
        <w:rPr>
          <w:rStyle w:val="Ttulo2Car"/>
          <w:rFonts w:ascii="Palatino Linotype" w:hAnsi="Palatino Linotype"/>
          <w:b/>
          <w:color w:val="000000" w:themeColor="text1"/>
          <w:sz w:val="24"/>
          <w:szCs w:val="24"/>
        </w:rPr>
      </w:pPr>
    </w:p>
    <w:p w14:paraId="70049D8F" w14:textId="2133A435" w:rsidR="00275D1B" w:rsidRPr="00B21820" w:rsidRDefault="00C11097" w:rsidP="00AE5C37">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sz w:val="24"/>
          <w:lang w:eastAsia="es-ES_tradnl"/>
        </w:rPr>
      </w:pPr>
      <w:r w:rsidRPr="00B21820">
        <w:rPr>
          <w:rFonts w:ascii="Palatino Linotype" w:hAnsi="Palatino Linotype" w:cs="Arial"/>
          <w:b/>
          <w:sz w:val="24"/>
        </w:rPr>
        <w:t>QUINTO</w:t>
      </w:r>
      <w:r w:rsidR="00275D1B" w:rsidRPr="00B21820">
        <w:rPr>
          <w:rFonts w:ascii="Palatino Linotype" w:hAnsi="Palatino Linotype"/>
          <w:b/>
          <w:color w:val="222222"/>
          <w:sz w:val="24"/>
          <w:lang w:eastAsia="es-ES_tradnl"/>
        </w:rPr>
        <w:t>.</w:t>
      </w:r>
      <w:r w:rsidR="00C42DDD" w:rsidRPr="00B21820">
        <w:rPr>
          <w:rFonts w:ascii="Palatino Linotype" w:hAnsi="Palatino Linotype"/>
          <w:b/>
          <w:color w:val="222222"/>
          <w:sz w:val="24"/>
          <w:lang w:eastAsia="es-ES_tradnl"/>
        </w:rPr>
        <w:t xml:space="preserve"> </w:t>
      </w:r>
      <w:r w:rsidR="00C42DDD" w:rsidRPr="00B21820">
        <w:rPr>
          <w:rFonts w:ascii="Palatino Linotype" w:hAnsi="Palatino Linotype"/>
          <w:color w:val="222222"/>
          <w:sz w:val="24"/>
          <w:lang w:eastAsia="es-ES_tradnl"/>
        </w:rPr>
        <w:t xml:space="preserve">De </w:t>
      </w:r>
      <w:r w:rsidR="00C42DDD" w:rsidRPr="00B21820">
        <w:rPr>
          <w:rFonts w:ascii="Palatino Linotype" w:eastAsia="Palatino Linotype" w:hAnsi="Palatino Linotype" w:cs="Palatino Linotype"/>
          <w:sz w:val="24"/>
        </w:rPr>
        <w:t xml:space="preserve">conformidad con el artículo 198 de la Ley de Transparencia y Acceso a </w:t>
      </w:r>
      <w:r w:rsidR="00C42DDD" w:rsidRPr="00B21820">
        <w:rPr>
          <w:rFonts w:ascii="Palatino Linotype" w:eastAsia="Palatino Linotype" w:hAnsi="Palatino Linotype" w:cs="Palatino Linotype"/>
          <w:sz w:val="24"/>
        </w:rPr>
        <w:lastRenderedPageBreak/>
        <w:t xml:space="preserve">la Información Pública del Estado de México y Municipios de aplicación supletoria, de considerarlo procedente, el </w:t>
      </w:r>
      <w:r w:rsidR="00C42DDD" w:rsidRPr="00B21820">
        <w:rPr>
          <w:rFonts w:ascii="Palatino Linotype" w:eastAsia="Palatino Linotype" w:hAnsi="Palatino Linotype" w:cs="Palatino Linotype"/>
          <w:b/>
          <w:sz w:val="24"/>
        </w:rPr>
        <w:t>SUJETO OBLIGADO</w:t>
      </w:r>
      <w:r w:rsidR="00C42DDD" w:rsidRPr="00B21820">
        <w:rPr>
          <w:rFonts w:ascii="Palatino Linotype" w:eastAsia="Palatino Linotype" w:hAnsi="Palatino Linotype" w:cs="Palatino Linotype"/>
          <w:sz w:val="24"/>
        </w:rPr>
        <w:t xml:space="preserve"> de manera fundada y motivada, podrá solicitar una ampliación de plazo para el cumplimiento de la presente resolución.</w:t>
      </w:r>
    </w:p>
    <w:p w14:paraId="7C1D6FE1" w14:textId="77777777" w:rsidR="00737F61" w:rsidRPr="00B21820" w:rsidRDefault="00737F61" w:rsidP="00AE5C37">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sz w:val="24"/>
          <w:lang w:eastAsia="es-ES_tradnl"/>
        </w:rPr>
      </w:pPr>
    </w:p>
    <w:p w14:paraId="6B85A539" w14:textId="6C50CC45" w:rsidR="004B77E9" w:rsidRPr="00B21820" w:rsidRDefault="00C11097" w:rsidP="00AE5C37">
      <w:pPr>
        <w:pStyle w:val="Prrafodelista"/>
        <w:widowControl w:val="0"/>
        <w:tabs>
          <w:tab w:val="left" w:pos="1701"/>
        </w:tabs>
        <w:autoSpaceDE w:val="0"/>
        <w:autoSpaceDN w:val="0"/>
        <w:adjustRightInd w:val="0"/>
        <w:spacing w:line="360" w:lineRule="auto"/>
        <w:ind w:left="0"/>
        <w:jc w:val="both"/>
        <w:rPr>
          <w:rFonts w:ascii="Palatino Linotype" w:hAnsi="Palatino Linotype"/>
          <w:sz w:val="24"/>
          <w:lang w:val="es-ES"/>
        </w:rPr>
      </w:pPr>
      <w:r w:rsidRPr="00B21820">
        <w:rPr>
          <w:rFonts w:ascii="Palatino Linotype" w:hAnsi="Palatino Linotype"/>
          <w:b/>
          <w:color w:val="000000" w:themeColor="text1"/>
          <w:sz w:val="24"/>
          <w:lang w:eastAsia="es-ES_tradnl"/>
        </w:rPr>
        <w:t>SEXTO</w:t>
      </w:r>
      <w:r w:rsidR="00275D1B" w:rsidRPr="00B21820">
        <w:rPr>
          <w:rFonts w:ascii="Palatino Linotype" w:hAnsi="Palatino Linotype"/>
          <w:b/>
          <w:color w:val="000000" w:themeColor="text1"/>
          <w:sz w:val="24"/>
          <w:lang w:eastAsia="es-ES_tradnl"/>
        </w:rPr>
        <w:t xml:space="preserve">. </w:t>
      </w:r>
      <w:r w:rsidR="004B77E9" w:rsidRPr="00B21820">
        <w:rPr>
          <w:rFonts w:ascii="Palatino Linotype" w:hAnsi="Palatino Linotype"/>
          <w:b/>
          <w:color w:val="000000" w:themeColor="text1"/>
          <w:sz w:val="24"/>
          <w:lang w:eastAsia="es-ES_tradnl"/>
        </w:rPr>
        <w:t xml:space="preserve">Notifíquese </w:t>
      </w:r>
      <w:r w:rsidR="004B77E9" w:rsidRPr="00B21820">
        <w:rPr>
          <w:rFonts w:ascii="Palatino Linotype" w:hAnsi="Palatino Linotype"/>
          <w:sz w:val="24"/>
        </w:rPr>
        <w:t xml:space="preserve">a la </w:t>
      </w:r>
      <w:r w:rsidR="004B77E9" w:rsidRPr="00B21820">
        <w:rPr>
          <w:rFonts w:ascii="Palatino Linotype" w:eastAsia="Calibri" w:hAnsi="Palatino Linotype" w:cs="Arial"/>
          <w:b/>
          <w:sz w:val="24"/>
        </w:rPr>
        <w:t>RECURRENTE</w:t>
      </w:r>
      <w:r w:rsidR="004B77E9" w:rsidRPr="00B21820">
        <w:rPr>
          <w:rFonts w:ascii="Palatino Linotype" w:hAnsi="Palatino Linotype"/>
          <w:sz w:val="24"/>
        </w:rPr>
        <w:t xml:space="preserve"> vía </w:t>
      </w:r>
      <w:r w:rsidR="004B77E9" w:rsidRPr="00B21820">
        <w:rPr>
          <w:rFonts w:ascii="Palatino Linotype" w:hAnsi="Palatino Linotype"/>
          <w:b/>
          <w:sz w:val="24"/>
        </w:rPr>
        <w:t>SARCOEM</w:t>
      </w:r>
      <w:r w:rsidR="004B77E9" w:rsidRPr="00B21820">
        <w:rPr>
          <w:rFonts w:ascii="Palatino Linotype" w:hAnsi="Palatino Linotype"/>
          <w:sz w:val="24"/>
        </w:rPr>
        <w:t>, la presente</w:t>
      </w:r>
      <w:r w:rsidR="004B77E9" w:rsidRPr="00B21820">
        <w:rPr>
          <w:rFonts w:ascii="Palatino Linotype" w:hAnsi="Palatino Linotype"/>
          <w:sz w:val="24"/>
          <w:lang w:val="es-ES"/>
        </w:rPr>
        <w:t xml:space="preserve"> resolución.</w:t>
      </w:r>
    </w:p>
    <w:p w14:paraId="6D35989D" w14:textId="77777777" w:rsidR="004B77E9" w:rsidRPr="00B21820" w:rsidRDefault="004B77E9" w:rsidP="00AE5C37">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sz w:val="24"/>
          <w:lang w:eastAsia="es-ES_tradnl"/>
        </w:rPr>
      </w:pPr>
    </w:p>
    <w:p w14:paraId="105A118A" w14:textId="025483B8" w:rsidR="00275D1B" w:rsidRPr="00B21820" w:rsidRDefault="004B77E9" w:rsidP="00AE5C37">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sz w:val="24"/>
          <w:lang w:eastAsia="es-ES_tradnl"/>
        </w:rPr>
      </w:pPr>
      <w:r w:rsidRPr="00B21820">
        <w:rPr>
          <w:rFonts w:ascii="Palatino Linotype" w:hAnsi="Palatino Linotype"/>
          <w:b/>
          <w:color w:val="000000" w:themeColor="text1"/>
          <w:sz w:val="24"/>
          <w:lang w:eastAsia="es-ES_tradnl"/>
        </w:rPr>
        <w:t>SÉPTIMO.</w:t>
      </w:r>
      <w:r w:rsidRPr="00B21820">
        <w:rPr>
          <w:rFonts w:ascii="Palatino Linotype" w:hAnsi="Palatino Linotype"/>
          <w:color w:val="000000" w:themeColor="text1"/>
          <w:sz w:val="24"/>
          <w:lang w:eastAsia="es-ES_tradnl"/>
        </w:rPr>
        <w:t xml:space="preserve"> </w:t>
      </w:r>
      <w:r w:rsidR="00275D1B" w:rsidRPr="00B21820">
        <w:rPr>
          <w:rFonts w:ascii="Palatino Linotype" w:hAnsi="Palatino Linotype"/>
          <w:color w:val="000000" w:themeColor="text1"/>
          <w:sz w:val="24"/>
          <w:lang w:eastAsia="es-ES_tradnl"/>
        </w:rPr>
        <w:t>Se hace de conocimiento a</w:t>
      </w:r>
      <w:r w:rsidR="00716E0A" w:rsidRPr="00B21820">
        <w:rPr>
          <w:rFonts w:ascii="Palatino Linotype" w:hAnsi="Palatino Linotype"/>
          <w:color w:val="000000" w:themeColor="text1"/>
          <w:sz w:val="24"/>
          <w:lang w:eastAsia="es-ES_tradnl"/>
        </w:rPr>
        <w:t xml:space="preserve"> </w:t>
      </w:r>
      <w:r w:rsidR="00D2233A" w:rsidRPr="00B21820">
        <w:rPr>
          <w:rFonts w:ascii="Palatino Linotype" w:hAnsi="Palatino Linotype"/>
          <w:color w:val="000000" w:themeColor="text1"/>
          <w:sz w:val="24"/>
          <w:lang w:eastAsia="es-ES_tradnl"/>
        </w:rPr>
        <w:t>l</w:t>
      </w:r>
      <w:r w:rsidR="00716E0A" w:rsidRPr="00B21820">
        <w:rPr>
          <w:rFonts w:ascii="Palatino Linotype" w:hAnsi="Palatino Linotype"/>
          <w:color w:val="000000" w:themeColor="text1"/>
          <w:sz w:val="24"/>
          <w:lang w:eastAsia="es-ES_tradnl"/>
        </w:rPr>
        <w:t>a</w:t>
      </w:r>
      <w:r w:rsidR="00275D1B" w:rsidRPr="00B21820">
        <w:rPr>
          <w:rFonts w:ascii="Palatino Linotype" w:hAnsi="Palatino Linotype"/>
          <w:color w:val="000000" w:themeColor="text1"/>
          <w:sz w:val="24"/>
          <w:lang w:eastAsia="es-ES_tradnl"/>
        </w:rPr>
        <w:t xml:space="preserve"> </w:t>
      </w:r>
      <w:r w:rsidR="00AE5C37" w:rsidRPr="00B21820">
        <w:rPr>
          <w:rFonts w:ascii="Palatino Linotype" w:hAnsi="Palatino Linotype"/>
          <w:b/>
          <w:color w:val="000000" w:themeColor="text1"/>
          <w:sz w:val="24"/>
        </w:rPr>
        <w:t>RECURRENTE</w:t>
      </w:r>
      <w:r w:rsidR="00275D1B" w:rsidRPr="00B21820">
        <w:rPr>
          <w:rFonts w:ascii="Palatino Linotype" w:hAnsi="Palatino Linotype"/>
          <w:color w:val="000000" w:themeColor="text1"/>
          <w:sz w:val="24"/>
          <w:lang w:eastAsia="es-ES_tradnl"/>
        </w:rPr>
        <w:t xml:space="preserve"> que, de conformidad con lo establecido en el artículo 142 de la Ley de Protección de Datos Personales en Posesión de Sujetos Obligados del Estado de México y Municipios,</w:t>
      </w:r>
      <w:r w:rsidR="00A1661F" w:rsidRPr="00B21820">
        <w:rPr>
          <w:rFonts w:ascii="Palatino Linotype" w:hAnsi="Palatino Linotype"/>
          <w:color w:val="000000" w:themeColor="text1"/>
          <w:sz w:val="24"/>
          <w:lang w:eastAsia="es-ES_tradnl"/>
        </w:rPr>
        <w:t xml:space="preserve"> </w:t>
      </w:r>
      <w:r w:rsidR="00A1661F" w:rsidRPr="00B21820">
        <w:rPr>
          <w:rFonts w:ascii="Palatino Linotype" w:hAnsi="Palatino Linotype"/>
          <w:sz w:val="24"/>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6A5F85EA" w14:textId="77777777" w:rsidR="00AE5C37" w:rsidRPr="00B21820" w:rsidRDefault="00AE5C37" w:rsidP="00AE5C37">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sz w:val="24"/>
          <w:lang w:eastAsia="es-ES_tradnl"/>
        </w:rPr>
      </w:pPr>
    </w:p>
    <w:p w14:paraId="63B53453" w14:textId="354B3C1C" w:rsidR="00427021" w:rsidRDefault="00427021" w:rsidP="00427021">
      <w:pPr>
        <w:spacing w:before="240" w:after="240" w:line="360" w:lineRule="auto"/>
        <w:jc w:val="both"/>
        <w:rPr>
          <w:rFonts w:ascii="Palatino Linotype" w:hAnsi="Palatino Linotype"/>
        </w:rPr>
      </w:pPr>
      <w:r w:rsidRPr="00B2182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3205A" w:rsidRPr="00B21820">
        <w:rPr>
          <w:rFonts w:ascii="Palatino Linotype" w:hAnsi="Palatino Linotype"/>
        </w:rPr>
        <w:t xml:space="preserve"> EMITIENDO VOTO DISIDENTE</w:t>
      </w:r>
      <w:r w:rsidRPr="00B21820">
        <w:rPr>
          <w:rFonts w:ascii="Palatino Linotype" w:hAnsi="Palatino Linotype"/>
        </w:rPr>
        <w:t xml:space="preserve"> Y GUADALUPE RAMÍREZ PEÑA EN LA CUADRAGÉSIMA PRIMERA SESIÓN ORDINARIA </w:t>
      </w:r>
      <w:r w:rsidRPr="00B21820">
        <w:rPr>
          <w:rFonts w:ascii="Palatino Linotype" w:hAnsi="Palatino Linotype"/>
        </w:rPr>
        <w:lastRenderedPageBreak/>
        <w:t>CELEBRADA EL DIECISÉIS (16) DE NOVIEMBRE DE DOS MIL VEINTIDÓS, ANTE EL SECRETARIO TÉCNICO DEL PLENO ALEXIS TAPIA RAMÍREZ.</w:t>
      </w:r>
      <w:bookmarkStart w:id="22" w:name="_GoBack"/>
      <w:bookmarkEnd w:id="22"/>
      <w:r w:rsidRPr="00624AAD">
        <w:rPr>
          <w:rFonts w:ascii="Palatino Linotype" w:hAnsi="Palatino Linotype"/>
        </w:rPr>
        <w:t xml:space="preserve"> </w:t>
      </w:r>
    </w:p>
    <w:p w14:paraId="2B0136E5" w14:textId="77777777" w:rsidR="008E702C" w:rsidRDefault="008E702C" w:rsidP="00AE5C37">
      <w:pPr>
        <w:spacing w:line="360" w:lineRule="auto"/>
      </w:pPr>
    </w:p>
    <w:p w14:paraId="68A3AFDA" w14:textId="77777777" w:rsidR="008E702C" w:rsidRDefault="008E702C" w:rsidP="00AE5C37">
      <w:pPr>
        <w:spacing w:line="360" w:lineRule="auto"/>
      </w:pPr>
    </w:p>
    <w:p w14:paraId="6A9E3508" w14:textId="77777777" w:rsidR="008E702C" w:rsidRDefault="008E702C" w:rsidP="00AE5C37">
      <w:pPr>
        <w:spacing w:line="360" w:lineRule="auto"/>
      </w:pPr>
    </w:p>
    <w:p w14:paraId="526550E4" w14:textId="77777777" w:rsidR="008E702C" w:rsidRDefault="008E702C" w:rsidP="00AE5C37">
      <w:pPr>
        <w:spacing w:line="360" w:lineRule="auto"/>
      </w:pPr>
    </w:p>
    <w:p w14:paraId="13DD24A1" w14:textId="77777777" w:rsidR="008E702C" w:rsidRDefault="008E702C" w:rsidP="00AE5C37">
      <w:pPr>
        <w:spacing w:line="360" w:lineRule="auto"/>
      </w:pPr>
    </w:p>
    <w:p w14:paraId="25D2FA40" w14:textId="77777777" w:rsidR="008E702C" w:rsidRDefault="008E702C" w:rsidP="00AE5C37">
      <w:pPr>
        <w:spacing w:line="360" w:lineRule="auto"/>
      </w:pPr>
    </w:p>
    <w:p w14:paraId="29D720D9" w14:textId="77777777" w:rsidR="002725A9" w:rsidRDefault="002725A9" w:rsidP="00AE5C37">
      <w:pPr>
        <w:spacing w:line="360" w:lineRule="auto"/>
      </w:pPr>
    </w:p>
    <w:p w14:paraId="3D13F621" w14:textId="77777777" w:rsidR="002725A9" w:rsidRDefault="002725A9" w:rsidP="00AE5C37">
      <w:pPr>
        <w:spacing w:line="360" w:lineRule="auto"/>
      </w:pPr>
    </w:p>
    <w:p w14:paraId="41D62CE6" w14:textId="77777777" w:rsidR="002725A9" w:rsidRDefault="002725A9" w:rsidP="00AE5C37">
      <w:pPr>
        <w:spacing w:line="360" w:lineRule="auto"/>
      </w:pPr>
    </w:p>
    <w:p w14:paraId="50855662" w14:textId="77777777" w:rsidR="002725A9" w:rsidRDefault="002725A9" w:rsidP="00AE5C37">
      <w:pPr>
        <w:spacing w:line="360" w:lineRule="auto"/>
      </w:pPr>
    </w:p>
    <w:p w14:paraId="264FDDD9" w14:textId="77777777" w:rsidR="002725A9" w:rsidRDefault="002725A9" w:rsidP="00AE5C37">
      <w:pPr>
        <w:spacing w:line="360" w:lineRule="auto"/>
      </w:pPr>
    </w:p>
    <w:p w14:paraId="60FE850D" w14:textId="77777777" w:rsidR="002725A9" w:rsidRDefault="002725A9" w:rsidP="00AE5C37">
      <w:pPr>
        <w:spacing w:line="360" w:lineRule="auto"/>
      </w:pPr>
    </w:p>
    <w:p w14:paraId="1F433EE8" w14:textId="77777777" w:rsidR="002725A9" w:rsidRDefault="002725A9" w:rsidP="00AE5C37">
      <w:pPr>
        <w:spacing w:line="360" w:lineRule="auto"/>
      </w:pPr>
    </w:p>
    <w:p w14:paraId="71D1156E" w14:textId="77777777" w:rsidR="002725A9" w:rsidRDefault="002725A9" w:rsidP="00AE5C37">
      <w:pPr>
        <w:spacing w:line="360" w:lineRule="auto"/>
      </w:pPr>
    </w:p>
    <w:p w14:paraId="7D302447" w14:textId="77777777" w:rsidR="002725A9" w:rsidRDefault="002725A9" w:rsidP="00AE5C37">
      <w:pPr>
        <w:spacing w:line="360" w:lineRule="auto"/>
      </w:pPr>
    </w:p>
    <w:p w14:paraId="3AECB9CB" w14:textId="77777777" w:rsidR="002725A9" w:rsidRDefault="002725A9" w:rsidP="00AE5C37">
      <w:pPr>
        <w:spacing w:line="360" w:lineRule="auto"/>
      </w:pPr>
    </w:p>
    <w:p w14:paraId="26A08048" w14:textId="77777777" w:rsidR="002725A9" w:rsidRDefault="002725A9" w:rsidP="00AE5C37">
      <w:pPr>
        <w:spacing w:line="360" w:lineRule="auto"/>
      </w:pPr>
    </w:p>
    <w:p w14:paraId="76661455" w14:textId="77777777" w:rsidR="002725A9" w:rsidRDefault="002725A9" w:rsidP="00AE5C37">
      <w:pPr>
        <w:spacing w:line="360" w:lineRule="auto"/>
      </w:pPr>
    </w:p>
    <w:p w14:paraId="4526FA56" w14:textId="77777777" w:rsidR="002725A9" w:rsidRDefault="002725A9" w:rsidP="00AE5C37">
      <w:pPr>
        <w:spacing w:line="360" w:lineRule="auto"/>
      </w:pPr>
    </w:p>
    <w:p w14:paraId="035EA005" w14:textId="77777777" w:rsidR="002725A9" w:rsidRPr="00275D1B" w:rsidRDefault="002725A9" w:rsidP="00AE5C37">
      <w:pPr>
        <w:spacing w:line="360" w:lineRule="auto"/>
      </w:pPr>
    </w:p>
    <w:sectPr w:rsidR="002725A9" w:rsidRPr="00275D1B" w:rsidSect="00D00EF0">
      <w:headerReference w:type="even" r:id="rId43"/>
      <w:headerReference w:type="default" r:id="rId44"/>
      <w:footerReference w:type="default" r:id="rId45"/>
      <w:headerReference w:type="first" r:id="rId46"/>
      <w:footerReference w:type="first" r:id="rId4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F6C29" w14:textId="77777777" w:rsidR="006B4CC6" w:rsidRDefault="006B4CC6" w:rsidP="00275D1B">
      <w:r>
        <w:separator/>
      </w:r>
    </w:p>
  </w:endnote>
  <w:endnote w:type="continuationSeparator" w:id="0">
    <w:p w14:paraId="2330EC91" w14:textId="77777777" w:rsidR="006B4CC6" w:rsidRDefault="006B4CC6" w:rsidP="00275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814C5" w14:textId="77777777" w:rsidR="0029451C" w:rsidRDefault="0029451C">
    <w:pPr>
      <w:pStyle w:val="Piedepgina"/>
      <w:jc w:val="right"/>
    </w:pPr>
    <w:r>
      <w:rPr>
        <w:lang w:val="es-ES"/>
      </w:rPr>
      <w:t xml:space="preserve">Página </w:t>
    </w:r>
    <w:r>
      <w:rPr>
        <w:b/>
        <w:bCs/>
      </w:rPr>
      <w:fldChar w:fldCharType="begin"/>
    </w:r>
    <w:r>
      <w:rPr>
        <w:b/>
        <w:bCs/>
      </w:rPr>
      <w:instrText>PAGE</w:instrText>
    </w:r>
    <w:r>
      <w:rPr>
        <w:b/>
        <w:bCs/>
      </w:rPr>
      <w:fldChar w:fldCharType="separate"/>
    </w:r>
    <w:r w:rsidR="00B21820">
      <w:rPr>
        <w:b/>
        <w:bCs/>
        <w:noProof/>
      </w:rPr>
      <w:t>46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21820">
      <w:rPr>
        <w:b/>
        <w:bCs/>
        <w:noProof/>
      </w:rPr>
      <w:t>48</w:t>
    </w:r>
    <w:r>
      <w:rPr>
        <w:b/>
        <w:bCs/>
      </w:rPr>
      <w:fldChar w:fldCharType="end"/>
    </w:r>
  </w:p>
  <w:p w14:paraId="22719EB0" w14:textId="77777777" w:rsidR="0029451C" w:rsidRDefault="002945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62E17" w14:textId="77777777" w:rsidR="0029451C" w:rsidRDefault="0029451C">
    <w:pPr>
      <w:pStyle w:val="Piedepgina"/>
      <w:jc w:val="right"/>
    </w:pPr>
    <w:r>
      <w:rPr>
        <w:lang w:val="es-ES"/>
      </w:rPr>
      <w:t xml:space="preserve">Página </w:t>
    </w:r>
    <w:r>
      <w:rPr>
        <w:b/>
        <w:bCs/>
      </w:rPr>
      <w:fldChar w:fldCharType="begin"/>
    </w:r>
    <w:r>
      <w:rPr>
        <w:b/>
        <w:bCs/>
      </w:rPr>
      <w:instrText>PAGE</w:instrText>
    </w:r>
    <w:r>
      <w:rPr>
        <w:b/>
        <w:bCs/>
      </w:rPr>
      <w:fldChar w:fldCharType="separate"/>
    </w:r>
    <w:r w:rsidR="00B21820">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21820">
      <w:rPr>
        <w:b/>
        <w:bCs/>
        <w:noProof/>
      </w:rPr>
      <w:t>48</w:t>
    </w:r>
    <w:r>
      <w:rPr>
        <w:b/>
        <w:bCs/>
      </w:rPr>
      <w:fldChar w:fldCharType="end"/>
    </w:r>
  </w:p>
  <w:p w14:paraId="1732FEE7" w14:textId="77777777" w:rsidR="0029451C" w:rsidRDefault="002945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808E2" w14:textId="77777777" w:rsidR="006B4CC6" w:rsidRDefault="006B4CC6" w:rsidP="00275D1B">
      <w:r>
        <w:separator/>
      </w:r>
    </w:p>
  </w:footnote>
  <w:footnote w:type="continuationSeparator" w:id="0">
    <w:p w14:paraId="498BD566" w14:textId="77777777" w:rsidR="006B4CC6" w:rsidRDefault="006B4CC6" w:rsidP="00275D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976A" w14:textId="77777777" w:rsidR="0029451C" w:rsidRDefault="006B4CC6">
    <w:pPr>
      <w:pStyle w:val="Encabezado"/>
    </w:pPr>
    <w:r>
      <w:rPr>
        <w:noProof/>
      </w:rPr>
      <w:pict w14:anchorId="39FB8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9451C" w:rsidRPr="005C106F" w14:paraId="1B15E1FB" w14:textId="77777777" w:rsidTr="00D00EF0">
      <w:trPr>
        <w:trHeight w:val="1435"/>
      </w:trPr>
      <w:tc>
        <w:tcPr>
          <w:tcW w:w="2268" w:type="dxa"/>
          <w:shd w:val="clear" w:color="auto" w:fill="auto"/>
        </w:tcPr>
        <w:p w14:paraId="5134B53D" w14:textId="77777777" w:rsidR="0029451C" w:rsidRPr="005C106F" w:rsidRDefault="0029451C" w:rsidP="00D00EF0">
          <w:pPr>
            <w:tabs>
              <w:tab w:val="right" w:pos="4273"/>
            </w:tabs>
            <w:rPr>
              <w:rFonts w:ascii="Garamond" w:eastAsia="Calibri" w:hAnsi="Garamond"/>
              <w:sz w:val="16"/>
              <w:szCs w:val="16"/>
              <w:lang w:eastAsia="en-US"/>
            </w:rPr>
          </w:pPr>
        </w:p>
      </w:tc>
      <w:tc>
        <w:tcPr>
          <w:tcW w:w="6946" w:type="dxa"/>
          <w:shd w:val="clear" w:color="auto" w:fill="auto"/>
        </w:tcPr>
        <w:p w14:paraId="6E19C42B" w14:textId="77777777" w:rsidR="0029451C" w:rsidRDefault="0029451C" w:rsidP="00D00EF0"/>
        <w:tbl>
          <w:tblPr>
            <w:tblW w:w="6662" w:type="dxa"/>
            <w:tblInd w:w="40" w:type="dxa"/>
            <w:tblLayout w:type="fixed"/>
            <w:tblLook w:val="0420" w:firstRow="1" w:lastRow="0" w:firstColumn="0" w:lastColumn="0" w:noHBand="0" w:noVBand="1"/>
          </w:tblPr>
          <w:tblGrid>
            <w:gridCol w:w="2551"/>
            <w:gridCol w:w="4111"/>
          </w:tblGrid>
          <w:tr w:rsidR="0029451C" w14:paraId="6A7A7489" w14:textId="77777777" w:rsidTr="00D00EF0">
            <w:trPr>
              <w:trHeight w:val="150"/>
            </w:trPr>
            <w:tc>
              <w:tcPr>
                <w:tcW w:w="2551" w:type="dxa"/>
                <w:shd w:val="clear" w:color="auto" w:fill="auto"/>
              </w:tcPr>
              <w:p w14:paraId="6D878BBF" w14:textId="77777777" w:rsidR="0029451C" w:rsidRPr="00020E73" w:rsidRDefault="0029451C" w:rsidP="00D00EF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04090E69" w14:textId="0D40D340" w:rsidR="0029451C" w:rsidRPr="00020E73" w:rsidRDefault="0029451C" w:rsidP="00D00EF0">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04943/INFOEM/AD</w:t>
                </w:r>
                <w:r w:rsidRPr="009E7B0A">
                  <w:rPr>
                    <w:rFonts w:ascii="Palatino Linotype" w:eastAsia="Calibri" w:hAnsi="Palatino Linotype" w:cs="Tahoma"/>
                    <w:bCs/>
                    <w:sz w:val="22"/>
                    <w:szCs w:val="22"/>
                    <w:lang w:eastAsia="en-US"/>
                  </w:rPr>
                  <w:t>/RR/202</w:t>
                </w:r>
                <w:r>
                  <w:rPr>
                    <w:rFonts w:ascii="Palatino Linotype" w:eastAsia="Calibri" w:hAnsi="Palatino Linotype" w:cs="Tahoma"/>
                    <w:bCs/>
                    <w:sz w:val="22"/>
                    <w:szCs w:val="22"/>
                    <w:lang w:eastAsia="en-US"/>
                  </w:rPr>
                  <w:t>1 y acumulado</w:t>
                </w:r>
              </w:p>
            </w:tc>
          </w:tr>
          <w:tr w:rsidR="0029451C" w14:paraId="490BA18D" w14:textId="77777777" w:rsidTr="00D00EF0">
            <w:trPr>
              <w:trHeight w:val="295"/>
            </w:trPr>
            <w:tc>
              <w:tcPr>
                <w:tcW w:w="2551" w:type="dxa"/>
                <w:shd w:val="clear" w:color="auto" w:fill="auto"/>
              </w:tcPr>
              <w:p w14:paraId="76D593EB" w14:textId="77777777" w:rsidR="0029451C" w:rsidRPr="00020E73" w:rsidRDefault="0029451C" w:rsidP="00D00EF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7A988AA4" w14:textId="702AAD23" w:rsidR="0029451C" w:rsidRPr="00020E73" w:rsidRDefault="0029451C" w:rsidP="00637243">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Centro de Control de Confianza del Estado de México</w:t>
                </w:r>
              </w:p>
            </w:tc>
          </w:tr>
          <w:tr w:rsidR="0029451C" w14:paraId="5BB0598D" w14:textId="77777777" w:rsidTr="00D00EF0">
            <w:trPr>
              <w:trHeight w:val="295"/>
            </w:trPr>
            <w:tc>
              <w:tcPr>
                <w:tcW w:w="2551" w:type="dxa"/>
                <w:shd w:val="clear" w:color="auto" w:fill="auto"/>
              </w:tcPr>
              <w:p w14:paraId="5E416E52" w14:textId="77777777" w:rsidR="0029451C" w:rsidRPr="00020E73" w:rsidRDefault="0029451C" w:rsidP="00D00EF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0F32204D" w14:textId="77777777" w:rsidR="0029451C" w:rsidRPr="00020E73" w:rsidRDefault="0029451C" w:rsidP="00D00EF0">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110DDBA7" w14:textId="77777777" w:rsidR="0029451C" w:rsidRPr="00020E73" w:rsidRDefault="0029451C" w:rsidP="00D00EF0">
                <w:pPr>
                  <w:tabs>
                    <w:tab w:val="right" w:pos="8838"/>
                  </w:tabs>
                  <w:ind w:left="-108" w:right="171"/>
                  <w:jc w:val="both"/>
                  <w:rPr>
                    <w:rFonts w:ascii="Palatino Linotype" w:eastAsia="Calibri" w:hAnsi="Palatino Linotype" w:cs="Tahoma"/>
                    <w:b/>
                    <w:sz w:val="22"/>
                    <w:szCs w:val="22"/>
                    <w:lang w:val="es-ES" w:eastAsia="en-US"/>
                  </w:rPr>
                </w:pPr>
              </w:p>
            </w:tc>
          </w:tr>
        </w:tbl>
        <w:p w14:paraId="176865CB" w14:textId="77777777" w:rsidR="0029451C" w:rsidRPr="005C106F" w:rsidRDefault="0029451C" w:rsidP="00D00EF0">
          <w:pPr>
            <w:tabs>
              <w:tab w:val="right" w:pos="8838"/>
            </w:tabs>
            <w:ind w:left="-28"/>
            <w:jc w:val="both"/>
            <w:rPr>
              <w:rFonts w:ascii="Arial" w:eastAsia="Calibri" w:hAnsi="Arial" w:cs="Arial"/>
              <w:b/>
              <w:sz w:val="22"/>
              <w:szCs w:val="22"/>
              <w:lang w:eastAsia="en-US"/>
            </w:rPr>
          </w:pPr>
        </w:p>
      </w:tc>
    </w:tr>
  </w:tbl>
  <w:p w14:paraId="318B2DBB" w14:textId="77777777" w:rsidR="0029451C" w:rsidRPr="00443C6B" w:rsidRDefault="006B4CC6" w:rsidP="00D00EF0">
    <w:pPr>
      <w:pStyle w:val="Encabezado"/>
      <w:rPr>
        <w:sz w:val="14"/>
      </w:rPr>
    </w:pPr>
    <w:r>
      <w:rPr>
        <w:noProof/>
        <w:sz w:val="14"/>
      </w:rPr>
      <w:pict w14:anchorId="0B9A3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9451C" w:rsidRPr="00330DA7" w14:paraId="62216172" w14:textId="77777777" w:rsidTr="00D00EF0">
      <w:trPr>
        <w:trHeight w:val="1435"/>
      </w:trPr>
      <w:tc>
        <w:tcPr>
          <w:tcW w:w="2268" w:type="dxa"/>
          <w:shd w:val="clear" w:color="auto" w:fill="auto"/>
        </w:tcPr>
        <w:p w14:paraId="15F5926C" w14:textId="77777777" w:rsidR="0029451C" w:rsidRPr="00330DA7" w:rsidRDefault="0029451C" w:rsidP="00D00EF0">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9451C" w:rsidRPr="00330DA7" w14:paraId="38A2F8F6" w14:textId="77777777" w:rsidTr="00D00EF0">
            <w:trPr>
              <w:trHeight w:val="144"/>
            </w:trPr>
            <w:tc>
              <w:tcPr>
                <w:tcW w:w="2444" w:type="dxa"/>
                <w:shd w:val="clear" w:color="auto" w:fill="auto"/>
              </w:tcPr>
              <w:p w14:paraId="08FEF003" w14:textId="77777777" w:rsidR="0029451C" w:rsidRPr="00020E73" w:rsidRDefault="0029451C" w:rsidP="00D00EF0">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374A4E19" w14:textId="50D64F80" w:rsidR="0029451C" w:rsidRPr="00020E73" w:rsidRDefault="0029451C" w:rsidP="00637243">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04943/INFOEM/AD</w:t>
                </w:r>
                <w:r w:rsidRPr="009E7B0A">
                  <w:rPr>
                    <w:rFonts w:ascii="Palatino Linotype" w:eastAsia="Calibri" w:hAnsi="Palatino Linotype" w:cs="Tahoma"/>
                    <w:sz w:val="22"/>
                    <w:szCs w:val="22"/>
                    <w:lang w:eastAsia="en-US"/>
                  </w:rPr>
                  <w:t>/RR/202</w:t>
                </w:r>
                <w:r w:rsidR="003C4917">
                  <w:rPr>
                    <w:rFonts w:ascii="Palatino Linotype" w:eastAsia="Calibri" w:hAnsi="Palatino Linotype" w:cs="Tahoma"/>
                    <w:sz w:val="22"/>
                    <w:szCs w:val="22"/>
                    <w:lang w:eastAsia="en-US"/>
                  </w:rPr>
                  <w:t>1</w:t>
                </w:r>
                <w:r>
                  <w:rPr>
                    <w:rFonts w:ascii="Palatino Linotype" w:eastAsia="Calibri" w:hAnsi="Palatino Linotype" w:cs="Tahoma"/>
                    <w:b/>
                    <w:bCs/>
                    <w:sz w:val="22"/>
                    <w:szCs w:val="22"/>
                    <w:lang w:eastAsia="en-US"/>
                  </w:rPr>
                  <w:t xml:space="preserve"> y </w:t>
                </w:r>
                <w:r>
                  <w:rPr>
                    <w:rFonts w:ascii="Palatino Linotype" w:eastAsia="Calibri" w:hAnsi="Palatino Linotype" w:cs="Tahoma"/>
                    <w:sz w:val="22"/>
                    <w:szCs w:val="22"/>
                    <w:lang w:eastAsia="en-US"/>
                  </w:rPr>
                  <w:t>acumulado</w:t>
                </w:r>
              </w:p>
            </w:tc>
          </w:tr>
          <w:tr w:rsidR="0029451C" w:rsidRPr="00330DA7" w14:paraId="727A4161" w14:textId="77777777" w:rsidTr="00D00EF0">
            <w:trPr>
              <w:trHeight w:val="144"/>
            </w:trPr>
            <w:tc>
              <w:tcPr>
                <w:tcW w:w="2444" w:type="dxa"/>
                <w:shd w:val="clear" w:color="auto" w:fill="auto"/>
              </w:tcPr>
              <w:p w14:paraId="5F35D413" w14:textId="77777777" w:rsidR="0029451C" w:rsidRPr="00020E73" w:rsidRDefault="0029451C" w:rsidP="00D00EF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2F15CD85" w14:textId="53FAD764" w:rsidR="0029451C" w:rsidRPr="00020E73" w:rsidRDefault="00B21820" w:rsidP="00D00EF0">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 XXXXX XXXX</w:t>
                </w:r>
              </w:p>
            </w:tc>
          </w:tr>
          <w:tr w:rsidR="0029451C" w:rsidRPr="00330DA7" w14:paraId="335791DD" w14:textId="77777777" w:rsidTr="00D00EF0">
            <w:trPr>
              <w:trHeight w:val="283"/>
            </w:trPr>
            <w:tc>
              <w:tcPr>
                <w:tcW w:w="2444" w:type="dxa"/>
                <w:shd w:val="clear" w:color="auto" w:fill="auto"/>
              </w:tcPr>
              <w:p w14:paraId="572B0CD0" w14:textId="77777777" w:rsidR="0029451C" w:rsidRPr="00020E73" w:rsidRDefault="0029451C" w:rsidP="00D00EF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29977B07" w14:textId="7C4A9F14" w:rsidR="0029451C" w:rsidRPr="009E7B0A" w:rsidRDefault="0029451C" w:rsidP="00D00EF0">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Centro de Control de Confianza del Estado de México</w:t>
                </w:r>
              </w:p>
            </w:tc>
          </w:tr>
          <w:tr w:rsidR="0029451C" w:rsidRPr="00330DA7" w14:paraId="1DA82771" w14:textId="77777777" w:rsidTr="00D00EF0">
            <w:trPr>
              <w:trHeight w:val="283"/>
            </w:trPr>
            <w:tc>
              <w:tcPr>
                <w:tcW w:w="2444" w:type="dxa"/>
                <w:shd w:val="clear" w:color="auto" w:fill="auto"/>
              </w:tcPr>
              <w:p w14:paraId="4183885A" w14:textId="77777777" w:rsidR="0029451C" w:rsidRPr="00020E73" w:rsidRDefault="0029451C" w:rsidP="00D00EF0">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6E12BFF5" w14:textId="77777777" w:rsidR="0029451C" w:rsidRPr="00020E73" w:rsidRDefault="0029451C" w:rsidP="00D00EF0">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605AFCFC" w14:textId="77777777" w:rsidR="0029451C" w:rsidRPr="00020E73" w:rsidRDefault="0029451C" w:rsidP="00D00EF0">
                <w:pPr>
                  <w:tabs>
                    <w:tab w:val="right" w:pos="8838"/>
                  </w:tabs>
                  <w:ind w:left="-74" w:right="-105"/>
                  <w:jc w:val="both"/>
                  <w:rPr>
                    <w:rFonts w:ascii="Palatino Linotype" w:eastAsia="Calibri" w:hAnsi="Palatino Linotype" w:cs="Tahoma"/>
                    <w:b/>
                    <w:sz w:val="22"/>
                    <w:szCs w:val="22"/>
                    <w:lang w:val="es-ES" w:eastAsia="en-US"/>
                  </w:rPr>
                </w:pPr>
              </w:p>
            </w:tc>
          </w:tr>
        </w:tbl>
        <w:p w14:paraId="56FDD000" w14:textId="77777777" w:rsidR="0029451C" w:rsidRPr="00330DA7" w:rsidRDefault="0029451C" w:rsidP="00D00EF0">
          <w:pPr>
            <w:tabs>
              <w:tab w:val="right" w:pos="8838"/>
            </w:tabs>
            <w:ind w:left="-28"/>
            <w:jc w:val="both"/>
            <w:rPr>
              <w:rFonts w:ascii="Arial" w:eastAsia="Calibri" w:hAnsi="Arial" w:cs="Arial"/>
              <w:b/>
              <w:sz w:val="22"/>
              <w:szCs w:val="22"/>
              <w:lang w:eastAsia="en-US"/>
            </w:rPr>
          </w:pPr>
        </w:p>
      </w:tc>
    </w:tr>
  </w:tbl>
  <w:p w14:paraId="35A43D43" w14:textId="77777777" w:rsidR="0029451C" w:rsidRPr="00827FA0" w:rsidRDefault="006B4CC6" w:rsidP="00D00EF0">
    <w:pPr>
      <w:pStyle w:val="Encabezado"/>
      <w:rPr>
        <w:sz w:val="2"/>
        <w:szCs w:val="22"/>
      </w:rPr>
    </w:pPr>
    <w:r>
      <w:rPr>
        <w:noProof/>
        <w:sz w:val="2"/>
        <w:szCs w:val="22"/>
      </w:rPr>
      <w:pict w14:anchorId="331B2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589"/>
    <w:multiLevelType w:val="multilevel"/>
    <w:tmpl w:val="2A0C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22E61"/>
    <w:multiLevelType w:val="multilevel"/>
    <w:tmpl w:val="F2BCB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22909"/>
    <w:multiLevelType w:val="hybridMultilevel"/>
    <w:tmpl w:val="EC869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141D62"/>
    <w:multiLevelType w:val="hybridMultilevel"/>
    <w:tmpl w:val="76CA903C"/>
    <w:lvl w:ilvl="0" w:tplc="BFDCF4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E703A"/>
    <w:multiLevelType w:val="hybridMultilevel"/>
    <w:tmpl w:val="AC060BF2"/>
    <w:lvl w:ilvl="0" w:tplc="867268C0">
      <w:start w:val="1"/>
      <w:numFmt w:val="decimal"/>
      <w:lvlText w:val="%1."/>
      <w:lvlJc w:val="left"/>
      <w:pPr>
        <w:ind w:left="720" w:hanging="360"/>
      </w:pPr>
      <w:rPr>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5FC1B8E"/>
    <w:multiLevelType w:val="multilevel"/>
    <w:tmpl w:val="81A0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B275F"/>
    <w:multiLevelType w:val="hybridMultilevel"/>
    <w:tmpl w:val="6F8C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6E2C22"/>
    <w:multiLevelType w:val="hybridMultilevel"/>
    <w:tmpl w:val="CD8ADC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8AA5D73"/>
    <w:multiLevelType w:val="hybridMultilevel"/>
    <w:tmpl w:val="BE540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A9648A"/>
    <w:multiLevelType w:val="hybridMultilevel"/>
    <w:tmpl w:val="E39C73DA"/>
    <w:lvl w:ilvl="0" w:tplc="7B68C368">
      <w:numFmt w:val="bullet"/>
      <w:lvlText w:val="•"/>
      <w:lvlJc w:val="left"/>
      <w:pPr>
        <w:ind w:left="1065" w:hanging="705"/>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AA1FF2"/>
    <w:multiLevelType w:val="hybridMultilevel"/>
    <w:tmpl w:val="8304C0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6E87103D"/>
    <w:multiLevelType w:val="hybridMultilevel"/>
    <w:tmpl w:val="6AA0F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CF0235"/>
    <w:multiLevelType w:val="hybridMultilevel"/>
    <w:tmpl w:val="C7BAA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10"/>
  </w:num>
  <w:num w:numId="6">
    <w:abstractNumId w:val="3"/>
  </w:num>
  <w:num w:numId="7">
    <w:abstractNumId w:val="0"/>
  </w:num>
  <w:num w:numId="8">
    <w:abstractNumId w:val="5"/>
  </w:num>
  <w:num w:numId="9">
    <w:abstractNumId w:val="8"/>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11"/>
  </w:num>
  <w:num w:numId="15">
    <w:abstractNumId w:val="2"/>
  </w:num>
  <w:num w:numId="16">
    <w:abstractNumId w:val="15"/>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D1B"/>
    <w:rsid w:val="00007A3C"/>
    <w:rsid w:val="000112E2"/>
    <w:rsid w:val="0001182F"/>
    <w:rsid w:val="00067BA0"/>
    <w:rsid w:val="00073B6A"/>
    <w:rsid w:val="000A5156"/>
    <w:rsid w:val="000B0A7B"/>
    <w:rsid w:val="000C2404"/>
    <w:rsid w:val="000C2EB9"/>
    <w:rsid w:val="000F7A8D"/>
    <w:rsid w:val="00102322"/>
    <w:rsid w:val="001241A3"/>
    <w:rsid w:val="00150101"/>
    <w:rsid w:val="00150D01"/>
    <w:rsid w:val="00163AA5"/>
    <w:rsid w:val="00182C69"/>
    <w:rsid w:val="001C3E06"/>
    <w:rsid w:val="001E7E82"/>
    <w:rsid w:val="00204F18"/>
    <w:rsid w:val="00214EBE"/>
    <w:rsid w:val="0021643B"/>
    <w:rsid w:val="0023047E"/>
    <w:rsid w:val="002424ED"/>
    <w:rsid w:val="002725A9"/>
    <w:rsid w:val="00275D1B"/>
    <w:rsid w:val="0029451C"/>
    <w:rsid w:val="002963DA"/>
    <w:rsid w:val="002A776A"/>
    <w:rsid w:val="002B2261"/>
    <w:rsid w:val="002C0DCB"/>
    <w:rsid w:val="00304348"/>
    <w:rsid w:val="0031642A"/>
    <w:rsid w:val="0032327A"/>
    <w:rsid w:val="00330148"/>
    <w:rsid w:val="0033205A"/>
    <w:rsid w:val="00377962"/>
    <w:rsid w:val="00382B01"/>
    <w:rsid w:val="003A6162"/>
    <w:rsid w:val="003C4917"/>
    <w:rsid w:val="003C7452"/>
    <w:rsid w:val="003D122A"/>
    <w:rsid w:val="00407622"/>
    <w:rsid w:val="004166C8"/>
    <w:rsid w:val="00423B62"/>
    <w:rsid w:val="00423F95"/>
    <w:rsid w:val="00426F01"/>
    <w:rsid w:val="00427021"/>
    <w:rsid w:val="00435516"/>
    <w:rsid w:val="004463BC"/>
    <w:rsid w:val="004520D2"/>
    <w:rsid w:val="004A6733"/>
    <w:rsid w:val="004B77E9"/>
    <w:rsid w:val="004C16E8"/>
    <w:rsid w:val="004D1E75"/>
    <w:rsid w:val="004D4FB0"/>
    <w:rsid w:val="004F1A52"/>
    <w:rsid w:val="004F1DE7"/>
    <w:rsid w:val="00500F33"/>
    <w:rsid w:val="005015BE"/>
    <w:rsid w:val="00524B77"/>
    <w:rsid w:val="00527E44"/>
    <w:rsid w:val="00543AF7"/>
    <w:rsid w:val="0058567C"/>
    <w:rsid w:val="005B2FA5"/>
    <w:rsid w:val="005B5D5A"/>
    <w:rsid w:val="005D6537"/>
    <w:rsid w:val="006114DC"/>
    <w:rsid w:val="00617FA9"/>
    <w:rsid w:val="00621148"/>
    <w:rsid w:val="00621D70"/>
    <w:rsid w:val="006270C9"/>
    <w:rsid w:val="00637243"/>
    <w:rsid w:val="006650A4"/>
    <w:rsid w:val="00666553"/>
    <w:rsid w:val="0068332D"/>
    <w:rsid w:val="006B4CC6"/>
    <w:rsid w:val="006B5623"/>
    <w:rsid w:val="006B7A9F"/>
    <w:rsid w:val="006C7855"/>
    <w:rsid w:val="006D60D4"/>
    <w:rsid w:val="00716E0A"/>
    <w:rsid w:val="00737F61"/>
    <w:rsid w:val="0076643E"/>
    <w:rsid w:val="00774CDF"/>
    <w:rsid w:val="00777BD3"/>
    <w:rsid w:val="007A6874"/>
    <w:rsid w:val="007F55A8"/>
    <w:rsid w:val="008461AA"/>
    <w:rsid w:val="00864C49"/>
    <w:rsid w:val="00881785"/>
    <w:rsid w:val="00884E8B"/>
    <w:rsid w:val="008B462C"/>
    <w:rsid w:val="008D64FB"/>
    <w:rsid w:val="008E4870"/>
    <w:rsid w:val="008E702C"/>
    <w:rsid w:val="00922468"/>
    <w:rsid w:val="00944613"/>
    <w:rsid w:val="009567C6"/>
    <w:rsid w:val="009A54D4"/>
    <w:rsid w:val="009C169D"/>
    <w:rsid w:val="009F18E0"/>
    <w:rsid w:val="009F2C98"/>
    <w:rsid w:val="00A1661F"/>
    <w:rsid w:val="00A245C2"/>
    <w:rsid w:val="00A330F5"/>
    <w:rsid w:val="00A604F3"/>
    <w:rsid w:val="00A74063"/>
    <w:rsid w:val="00AA2430"/>
    <w:rsid w:val="00AB60A9"/>
    <w:rsid w:val="00AC1298"/>
    <w:rsid w:val="00AD4105"/>
    <w:rsid w:val="00AE07A4"/>
    <w:rsid w:val="00AE4F82"/>
    <w:rsid w:val="00AE5C37"/>
    <w:rsid w:val="00AF0F5A"/>
    <w:rsid w:val="00B21820"/>
    <w:rsid w:val="00B257A3"/>
    <w:rsid w:val="00B3009F"/>
    <w:rsid w:val="00B36086"/>
    <w:rsid w:val="00B36E37"/>
    <w:rsid w:val="00B65D00"/>
    <w:rsid w:val="00B663CC"/>
    <w:rsid w:val="00B93849"/>
    <w:rsid w:val="00BB1893"/>
    <w:rsid w:val="00BC480C"/>
    <w:rsid w:val="00BD159C"/>
    <w:rsid w:val="00BD2EF1"/>
    <w:rsid w:val="00C025BC"/>
    <w:rsid w:val="00C11097"/>
    <w:rsid w:val="00C276C7"/>
    <w:rsid w:val="00C33E9E"/>
    <w:rsid w:val="00C42DDD"/>
    <w:rsid w:val="00C5742F"/>
    <w:rsid w:val="00C856E1"/>
    <w:rsid w:val="00CA41B6"/>
    <w:rsid w:val="00D00EF0"/>
    <w:rsid w:val="00D2233A"/>
    <w:rsid w:val="00D43D86"/>
    <w:rsid w:val="00D47F10"/>
    <w:rsid w:val="00D70B30"/>
    <w:rsid w:val="00D81524"/>
    <w:rsid w:val="00D81D96"/>
    <w:rsid w:val="00D849A6"/>
    <w:rsid w:val="00DA1D7A"/>
    <w:rsid w:val="00DE003C"/>
    <w:rsid w:val="00DE498A"/>
    <w:rsid w:val="00E343F5"/>
    <w:rsid w:val="00E56367"/>
    <w:rsid w:val="00E6140F"/>
    <w:rsid w:val="00E73348"/>
    <w:rsid w:val="00EB5326"/>
    <w:rsid w:val="00EC093D"/>
    <w:rsid w:val="00ED4D27"/>
    <w:rsid w:val="00F041E5"/>
    <w:rsid w:val="00F056FC"/>
    <w:rsid w:val="00F14A0A"/>
    <w:rsid w:val="00F24473"/>
    <w:rsid w:val="00F62B28"/>
    <w:rsid w:val="00F8520F"/>
    <w:rsid w:val="00FA0FCD"/>
    <w:rsid w:val="00FA64ED"/>
    <w:rsid w:val="00FB3832"/>
    <w:rsid w:val="00FF77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BC6310"/>
  <w15:chartTrackingRefBased/>
  <w15:docId w15:val="{655517CD-3970-406C-A078-40260C76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67C"/>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275D1B"/>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275D1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5D1B"/>
    <w:pPr>
      <w:tabs>
        <w:tab w:val="center" w:pos="4419"/>
        <w:tab w:val="right" w:pos="8838"/>
      </w:tabs>
    </w:pPr>
  </w:style>
  <w:style w:type="character" w:customStyle="1" w:styleId="EncabezadoCar">
    <w:name w:val="Encabezado Car"/>
    <w:basedOn w:val="Fuentedeprrafopredeter"/>
    <w:link w:val="Encabezado"/>
    <w:uiPriority w:val="99"/>
    <w:rsid w:val="00275D1B"/>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275D1B"/>
    <w:pPr>
      <w:tabs>
        <w:tab w:val="center" w:pos="4419"/>
        <w:tab w:val="right" w:pos="8838"/>
      </w:tabs>
    </w:pPr>
  </w:style>
  <w:style w:type="character" w:customStyle="1" w:styleId="PiedepginaCar">
    <w:name w:val="Pie de página Car"/>
    <w:basedOn w:val="Fuentedeprrafopredeter"/>
    <w:link w:val="Piedepgina"/>
    <w:uiPriority w:val="99"/>
    <w:rsid w:val="00275D1B"/>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75D1B"/>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275D1B"/>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275D1B"/>
    <w:rPr>
      <w:color w:val="0563C1"/>
      <w:u w:val="single"/>
    </w:rPr>
  </w:style>
  <w:style w:type="paragraph" w:customStyle="1" w:styleId="Default">
    <w:name w:val="Default"/>
    <w:rsid w:val="00275D1B"/>
    <w:pPr>
      <w:autoSpaceDE w:val="0"/>
      <w:autoSpaceDN w:val="0"/>
      <w:adjustRightInd w:val="0"/>
      <w:spacing w:after="0" w:line="240" w:lineRule="auto"/>
    </w:pPr>
    <w:rPr>
      <w:rFonts w:ascii="Arial" w:hAnsi="Arial" w:cs="Arial"/>
      <w:color w:val="000000"/>
      <w:sz w:val="24"/>
      <w:szCs w:val="24"/>
      <w:lang w:val="es-MX"/>
    </w:rPr>
  </w:style>
  <w:style w:type="character" w:customStyle="1" w:styleId="Ttulo1Car">
    <w:name w:val="Título 1 Car"/>
    <w:basedOn w:val="Fuentedeprrafopredeter"/>
    <w:link w:val="Ttulo1"/>
    <w:uiPriority w:val="9"/>
    <w:rsid w:val="00275D1B"/>
    <w:rPr>
      <w:rFonts w:ascii="Palatino Linotype" w:eastAsiaTheme="majorEastAsia" w:hAnsi="Palatino Linotype" w:cstheme="majorBidi"/>
      <w:b/>
      <w:sz w:val="24"/>
      <w:szCs w:val="32"/>
      <w:lang w:val="es-MX"/>
    </w:rPr>
  </w:style>
  <w:style w:type="character" w:customStyle="1" w:styleId="Ttulo2Car">
    <w:name w:val="Título 2 Car"/>
    <w:basedOn w:val="Fuentedeprrafopredeter"/>
    <w:link w:val="Ttulo2"/>
    <w:uiPriority w:val="9"/>
    <w:rsid w:val="00275D1B"/>
    <w:rPr>
      <w:rFonts w:asciiTheme="majorHAnsi" w:eastAsiaTheme="majorEastAsia" w:hAnsiTheme="majorHAnsi" w:cstheme="majorBidi"/>
      <w:color w:val="2E74B5" w:themeColor="accent1" w:themeShade="BF"/>
      <w:sz w:val="26"/>
      <w:szCs w:val="26"/>
      <w:lang w:val="es-MX"/>
    </w:rPr>
  </w:style>
  <w:style w:type="paragraph" w:styleId="TDC1">
    <w:name w:val="toc 1"/>
    <w:basedOn w:val="Normal"/>
    <w:next w:val="Normal"/>
    <w:autoRedefine/>
    <w:uiPriority w:val="39"/>
    <w:unhideWhenUsed/>
    <w:rsid w:val="00275D1B"/>
    <w:pPr>
      <w:spacing w:after="100"/>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275D1B"/>
    <w:pPr>
      <w:tabs>
        <w:tab w:val="left" w:pos="567"/>
        <w:tab w:val="right" w:leader="dot" w:pos="8779"/>
      </w:tabs>
      <w:spacing w:after="100"/>
      <w:ind w:left="142"/>
    </w:pPr>
    <w:rPr>
      <w:rFonts w:asciiTheme="minorHAnsi" w:eastAsiaTheme="minorEastAsia" w:hAnsiTheme="minorHAnsi" w:cstheme="minorBidi"/>
      <w:lang w:val="es-ES_tradnl" w:eastAsia="es-ES"/>
    </w:rPr>
  </w:style>
  <w:style w:type="paragraph" w:styleId="TtulodeTDC">
    <w:name w:val="TOC Heading"/>
    <w:basedOn w:val="Ttulo1"/>
    <w:next w:val="Normal"/>
    <w:uiPriority w:val="39"/>
    <w:unhideWhenUsed/>
    <w:qFormat/>
    <w:rsid w:val="00275D1B"/>
    <w:pPr>
      <w:outlineLvl w:val="9"/>
    </w:pPr>
    <w:rPr>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275D1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75D1B"/>
    <w:rPr>
      <w:rFonts w:asciiTheme="minorHAnsi" w:eastAsiaTheme="minorEastAsia" w:hAnsiTheme="minorHAnsi" w:cstheme="minorBidi"/>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75D1B"/>
    <w:rPr>
      <w:rFonts w:eastAsiaTheme="minorEastAsia"/>
      <w:sz w:val="20"/>
      <w:szCs w:val="20"/>
      <w:lang w:val="es-ES_tradnl" w:eastAsia="es-ES"/>
    </w:rPr>
  </w:style>
  <w:style w:type="character" w:styleId="Hipervnculovisitado">
    <w:name w:val="FollowedHyperlink"/>
    <w:basedOn w:val="Fuentedeprrafopredeter"/>
    <w:uiPriority w:val="99"/>
    <w:semiHidden/>
    <w:unhideWhenUsed/>
    <w:rsid w:val="000A5156"/>
    <w:rPr>
      <w:color w:val="954F72" w:themeColor="followedHyperlink"/>
      <w:u w:val="single"/>
    </w:rPr>
  </w:style>
  <w:style w:type="table" w:styleId="Tablaconcuadrcula">
    <w:name w:val="Table Grid"/>
    <w:basedOn w:val="Tablanormal"/>
    <w:uiPriority w:val="59"/>
    <w:rsid w:val="0088178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2860">
      <w:bodyDiv w:val="1"/>
      <w:marLeft w:val="0"/>
      <w:marRight w:val="0"/>
      <w:marTop w:val="0"/>
      <w:marBottom w:val="0"/>
      <w:divBdr>
        <w:top w:val="none" w:sz="0" w:space="0" w:color="auto"/>
        <w:left w:val="none" w:sz="0" w:space="0" w:color="auto"/>
        <w:bottom w:val="none" w:sz="0" w:space="0" w:color="auto"/>
        <w:right w:val="none" w:sz="0" w:space="0" w:color="auto"/>
      </w:divBdr>
    </w:div>
    <w:div w:id="88474271">
      <w:bodyDiv w:val="1"/>
      <w:marLeft w:val="0"/>
      <w:marRight w:val="0"/>
      <w:marTop w:val="0"/>
      <w:marBottom w:val="0"/>
      <w:divBdr>
        <w:top w:val="none" w:sz="0" w:space="0" w:color="auto"/>
        <w:left w:val="none" w:sz="0" w:space="0" w:color="auto"/>
        <w:bottom w:val="none" w:sz="0" w:space="0" w:color="auto"/>
        <w:right w:val="none" w:sz="0" w:space="0" w:color="auto"/>
      </w:divBdr>
    </w:div>
    <w:div w:id="135220038">
      <w:bodyDiv w:val="1"/>
      <w:marLeft w:val="0"/>
      <w:marRight w:val="0"/>
      <w:marTop w:val="0"/>
      <w:marBottom w:val="0"/>
      <w:divBdr>
        <w:top w:val="none" w:sz="0" w:space="0" w:color="auto"/>
        <w:left w:val="none" w:sz="0" w:space="0" w:color="auto"/>
        <w:bottom w:val="none" w:sz="0" w:space="0" w:color="auto"/>
        <w:right w:val="none" w:sz="0" w:space="0" w:color="auto"/>
      </w:divBdr>
    </w:div>
    <w:div w:id="137840101">
      <w:bodyDiv w:val="1"/>
      <w:marLeft w:val="0"/>
      <w:marRight w:val="0"/>
      <w:marTop w:val="0"/>
      <w:marBottom w:val="0"/>
      <w:divBdr>
        <w:top w:val="none" w:sz="0" w:space="0" w:color="auto"/>
        <w:left w:val="none" w:sz="0" w:space="0" w:color="auto"/>
        <w:bottom w:val="none" w:sz="0" w:space="0" w:color="auto"/>
        <w:right w:val="none" w:sz="0" w:space="0" w:color="auto"/>
      </w:divBdr>
    </w:div>
    <w:div w:id="163398851">
      <w:bodyDiv w:val="1"/>
      <w:marLeft w:val="0"/>
      <w:marRight w:val="0"/>
      <w:marTop w:val="0"/>
      <w:marBottom w:val="0"/>
      <w:divBdr>
        <w:top w:val="none" w:sz="0" w:space="0" w:color="auto"/>
        <w:left w:val="none" w:sz="0" w:space="0" w:color="auto"/>
        <w:bottom w:val="none" w:sz="0" w:space="0" w:color="auto"/>
        <w:right w:val="none" w:sz="0" w:space="0" w:color="auto"/>
      </w:divBdr>
    </w:div>
    <w:div w:id="231505207">
      <w:bodyDiv w:val="1"/>
      <w:marLeft w:val="0"/>
      <w:marRight w:val="0"/>
      <w:marTop w:val="0"/>
      <w:marBottom w:val="0"/>
      <w:divBdr>
        <w:top w:val="none" w:sz="0" w:space="0" w:color="auto"/>
        <w:left w:val="none" w:sz="0" w:space="0" w:color="auto"/>
        <w:bottom w:val="none" w:sz="0" w:space="0" w:color="auto"/>
        <w:right w:val="none" w:sz="0" w:space="0" w:color="auto"/>
      </w:divBdr>
    </w:div>
    <w:div w:id="279117833">
      <w:bodyDiv w:val="1"/>
      <w:marLeft w:val="0"/>
      <w:marRight w:val="0"/>
      <w:marTop w:val="0"/>
      <w:marBottom w:val="0"/>
      <w:divBdr>
        <w:top w:val="none" w:sz="0" w:space="0" w:color="auto"/>
        <w:left w:val="none" w:sz="0" w:space="0" w:color="auto"/>
        <w:bottom w:val="none" w:sz="0" w:space="0" w:color="auto"/>
        <w:right w:val="none" w:sz="0" w:space="0" w:color="auto"/>
      </w:divBdr>
    </w:div>
    <w:div w:id="327364848">
      <w:bodyDiv w:val="1"/>
      <w:marLeft w:val="0"/>
      <w:marRight w:val="0"/>
      <w:marTop w:val="0"/>
      <w:marBottom w:val="0"/>
      <w:divBdr>
        <w:top w:val="none" w:sz="0" w:space="0" w:color="auto"/>
        <w:left w:val="none" w:sz="0" w:space="0" w:color="auto"/>
        <w:bottom w:val="none" w:sz="0" w:space="0" w:color="auto"/>
        <w:right w:val="none" w:sz="0" w:space="0" w:color="auto"/>
      </w:divBdr>
    </w:div>
    <w:div w:id="385572327">
      <w:bodyDiv w:val="1"/>
      <w:marLeft w:val="0"/>
      <w:marRight w:val="0"/>
      <w:marTop w:val="0"/>
      <w:marBottom w:val="0"/>
      <w:divBdr>
        <w:top w:val="none" w:sz="0" w:space="0" w:color="auto"/>
        <w:left w:val="none" w:sz="0" w:space="0" w:color="auto"/>
        <w:bottom w:val="none" w:sz="0" w:space="0" w:color="auto"/>
        <w:right w:val="none" w:sz="0" w:space="0" w:color="auto"/>
      </w:divBdr>
    </w:div>
    <w:div w:id="404761509">
      <w:bodyDiv w:val="1"/>
      <w:marLeft w:val="0"/>
      <w:marRight w:val="0"/>
      <w:marTop w:val="0"/>
      <w:marBottom w:val="0"/>
      <w:divBdr>
        <w:top w:val="none" w:sz="0" w:space="0" w:color="auto"/>
        <w:left w:val="none" w:sz="0" w:space="0" w:color="auto"/>
        <w:bottom w:val="none" w:sz="0" w:space="0" w:color="auto"/>
        <w:right w:val="none" w:sz="0" w:space="0" w:color="auto"/>
      </w:divBdr>
    </w:div>
    <w:div w:id="469787685">
      <w:bodyDiv w:val="1"/>
      <w:marLeft w:val="0"/>
      <w:marRight w:val="0"/>
      <w:marTop w:val="0"/>
      <w:marBottom w:val="0"/>
      <w:divBdr>
        <w:top w:val="none" w:sz="0" w:space="0" w:color="auto"/>
        <w:left w:val="none" w:sz="0" w:space="0" w:color="auto"/>
        <w:bottom w:val="none" w:sz="0" w:space="0" w:color="auto"/>
        <w:right w:val="none" w:sz="0" w:space="0" w:color="auto"/>
      </w:divBdr>
    </w:div>
    <w:div w:id="677195028">
      <w:bodyDiv w:val="1"/>
      <w:marLeft w:val="0"/>
      <w:marRight w:val="0"/>
      <w:marTop w:val="0"/>
      <w:marBottom w:val="0"/>
      <w:divBdr>
        <w:top w:val="none" w:sz="0" w:space="0" w:color="auto"/>
        <w:left w:val="none" w:sz="0" w:space="0" w:color="auto"/>
        <w:bottom w:val="none" w:sz="0" w:space="0" w:color="auto"/>
        <w:right w:val="none" w:sz="0" w:space="0" w:color="auto"/>
      </w:divBdr>
    </w:div>
    <w:div w:id="721058371">
      <w:bodyDiv w:val="1"/>
      <w:marLeft w:val="0"/>
      <w:marRight w:val="0"/>
      <w:marTop w:val="0"/>
      <w:marBottom w:val="0"/>
      <w:divBdr>
        <w:top w:val="none" w:sz="0" w:space="0" w:color="auto"/>
        <w:left w:val="none" w:sz="0" w:space="0" w:color="auto"/>
        <w:bottom w:val="none" w:sz="0" w:space="0" w:color="auto"/>
        <w:right w:val="none" w:sz="0" w:space="0" w:color="auto"/>
      </w:divBdr>
    </w:div>
    <w:div w:id="833955654">
      <w:bodyDiv w:val="1"/>
      <w:marLeft w:val="0"/>
      <w:marRight w:val="0"/>
      <w:marTop w:val="0"/>
      <w:marBottom w:val="0"/>
      <w:divBdr>
        <w:top w:val="none" w:sz="0" w:space="0" w:color="auto"/>
        <w:left w:val="none" w:sz="0" w:space="0" w:color="auto"/>
        <w:bottom w:val="none" w:sz="0" w:space="0" w:color="auto"/>
        <w:right w:val="none" w:sz="0" w:space="0" w:color="auto"/>
      </w:divBdr>
    </w:div>
    <w:div w:id="846673946">
      <w:bodyDiv w:val="1"/>
      <w:marLeft w:val="0"/>
      <w:marRight w:val="0"/>
      <w:marTop w:val="0"/>
      <w:marBottom w:val="0"/>
      <w:divBdr>
        <w:top w:val="none" w:sz="0" w:space="0" w:color="auto"/>
        <w:left w:val="none" w:sz="0" w:space="0" w:color="auto"/>
        <w:bottom w:val="none" w:sz="0" w:space="0" w:color="auto"/>
        <w:right w:val="none" w:sz="0" w:space="0" w:color="auto"/>
      </w:divBdr>
    </w:div>
    <w:div w:id="854153052">
      <w:bodyDiv w:val="1"/>
      <w:marLeft w:val="0"/>
      <w:marRight w:val="0"/>
      <w:marTop w:val="0"/>
      <w:marBottom w:val="0"/>
      <w:divBdr>
        <w:top w:val="none" w:sz="0" w:space="0" w:color="auto"/>
        <w:left w:val="none" w:sz="0" w:space="0" w:color="auto"/>
        <w:bottom w:val="none" w:sz="0" w:space="0" w:color="auto"/>
        <w:right w:val="none" w:sz="0" w:space="0" w:color="auto"/>
      </w:divBdr>
    </w:div>
    <w:div w:id="860703539">
      <w:bodyDiv w:val="1"/>
      <w:marLeft w:val="0"/>
      <w:marRight w:val="0"/>
      <w:marTop w:val="0"/>
      <w:marBottom w:val="0"/>
      <w:divBdr>
        <w:top w:val="none" w:sz="0" w:space="0" w:color="auto"/>
        <w:left w:val="none" w:sz="0" w:space="0" w:color="auto"/>
        <w:bottom w:val="none" w:sz="0" w:space="0" w:color="auto"/>
        <w:right w:val="none" w:sz="0" w:space="0" w:color="auto"/>
      </w:divBdr>
    </w:div>
    <w:div w:id="874973557">
      <w:bodyDiv w:val="1"/>
      <w:marLeft w:val="0"/>
      <w:marRight w:val="0"/>
      <w:marTop w:val="0"/>
      <w:marBottom w:val="0"/>
      <w:divBdr>
        <w:top w:val="none" w:sz="0" w:space="0" w:color="auto"/>
        <w:left w:val="none" w:sz="0" w:space="0" w:color="auto"/>
        <w:bottom w:val="none" w:sz="0" w:space="0" w:color="auto"/>
        <w:right w:val="none" w:sz="0" w:space="0" w:color="auto"/>
      </w:divBdr>
    </w:div>
    <w:div w:id="931016144">
      <w:bodyDiv w:val="1"/>
      <w:marLeft w:val="0"/>
      <w:marRight w:val="0"/>
      <w:marTop w:val="0"/>
      <w:marBottom w:val="0"/>
      <w:divBdr>
        <w:top w:val="none" w:sz="0" w:space="0" w:color="auto"/>
        <w:left w:val="none" w:sz="0" w:space="0" w:color="auto"/>
        <w:bottom w:val="none" w:sz="0" w:space="0" w:color="auto"/>
        <w:right w:val="none" w:sz="0" w:space="0" w:color="auto"/>
      </w:divBdr>
    </w:div>
    <w:div w:id="1139955845">
      <w:bodyDiv w:val="1"/>
      <w:marLeft w:val="0"/>
      <w:marRight w:val="0"/>
      <w:marTop w:val="0"/>
      <w:marBottom w:val="0"/>
      <w:divBdr>
        <w:top w:val="none" w:sz="0" w:space="0" w:color="auto"/>
        <w:left w:val="none" w:sz="0" w:space="0" w:color="auto"/>
        <w:bottom w:val="none" w:sz="0" w:space="0" w:color="auto"/>
        <w:right w:val="none" w:sz="0" w:space="0" w:color="auto"/>
      </w:divBdr>
    </w:div>
    <w:div w:id="1165365382">
      <w:bodyDiv w:val="1"/>
      <w:marLeft w:val="0"/>
      <w:marRight w:val="0"/>
      <w:marTop w:val="0"/>
      <w:marBottom w:val="0"/>
      <w:divBdr>
        <w:top w:val="none" w:sz="0" w:space="0" w:color="auto"/>
        <w:left w:val="none" w:sz="0" w:space="0" w:color="auto"/>
        <w:bottom w:val="none" w:sz="0" w:space="0" w:color="auto"/>
        <w:right w:val="none" w:sz="0" w:space="0" w:color="auto"/>
      </w:divBdr>
    </w:div>
    <w:div w:id="1242719267">
      <w:bodyDiv w:val="1"/>
      <w:marLeft w:val="0"/>
      <w:marRight w:val="0"/>
      <w:marTop w:val="0"/>
      <w:marBottom w:val="0"/>
      <w:divBdr>
        <w:top w:val="none" w:sz="0" w:space="0" w:color="auto"/>
        <w:left w:val="none" w:sz="0" w:space="0" w:color="auto"/>
        <w:bottom w:val="none" w:sz="0" w:space="0" w:color="auto"/>
        <w:right w:val="none" w:sz="0" w:space="0" w:color="auto"/>
      </w:divBdr>
    </w:div>
    <w:div w:id="1253583611">
      <w:bodyDiv w:val="1"/>
      <w:marLeft w:val="0"/>
      <w:marRight w:val="0"/>
      <w:marTop w:val="0"/>
      <w:marBottom w:val="0"/>
      <w:divBdr>
        <w:top w:val="none" w:sz="0" w:space="0" w:color="auto"/>
        <w:left w:val="none" w:sz="0" w:space="0" w:color="auto"/>
        <w:bottom w:val="none" w:sz="0" w:space="0" w:color="auto"/>
        <w:right w:val="none" w:sz="0" w:space="0" w:color="auto"/>
      </w:divBdr>
    </w:div>
    <w:div w:id="1272662961">
      <w:bodyDiv w:val="1"/>
      <w:marLeft w:val="0"/>
      <w:marRight w:val="0"/>
      <w:marTop w:val="0"/>
      <w:marBottom w:val="0"/>
      <w:divBdr>
        <w:top w:val="none" w:sz="0" w:space="0" w:color="auto"/>
        <w:left w:val="none" w:sz="0" w:space="0" w:color="auto"/>
        <w:bottom w:val="none" w:sz="0" w:space="0" w:color="auto"/>
        <w:right w:val="none" w:sz="0" w:space="0" w:color="auto"/>
      </w:divBdr>
    </w:div>
    <w:div w:id="1345210955">
      <w:bodyDiv w:val="1"/>
      <w:marLeft w:val="0"/>
      <w:marRight w:val="0"/>
      <w:marTop w:val="0"/>
      <w:marBottom w:val="0"/>
      <w:divBdr>
        <w:top w:val="none" w:sz="0" w:space="0" w:color="auto"/>
        <w:left w:val="none" w:sz="0" w:space="0" w:color="auto"/>
        <w:bottom w:val="none" w:sz="0" w:space="0" w:color="auto"/>
        <w:right w:val="none" w:sz="0" w:space="0" w:color="auto"/>
      </w:divBdr>
    </w:div>
    <w:div w:id="1588883662">
      <w:bodyDiv w:val="1"/>
      <w:marLeft w:val="0"/>
      <w:marRight w:val="0"/>
      <w:marTop w:val="0"/>
      <w:marBottom w:val="0"/>
      <w:divBdr>
        <w:top w:val="none" w:sz="0" w:space="0" w:color="auto"/>
        <w:left w:val="none" w:sz="0" w:space="0" w:color="auto"/>
        <w:bottom w:val="none" w:sz="0" w:space="0" w:color="auto"/>
        <w:right w:val="none" w:sz="0" w:space="0" w:color="auto"/>
      </w:divBdr>
    </w:div>
    <w:div w:id="1639528730">
      <w:bodyDiv w:val="1"/>
      <w:marLeft w:val="0"/>
      <w:marRight w:val="0"/>
      <w:marTop w:val="0"/>
      <w:marBottom w:val="0"/>
      <w:divBdr>
        <w:top w:val="none" w:sz="0" w:space="0" w:color="auto"/>
        <w:left w:val="none" w:sz="0" w:space="0" w:color="auto"/>
        <w:bottom w:val="none" w:sz="0" w:space="0" w:color="auto"/>
        <w:right w:val="none" w:sz="0" w:space="0" w:color="auto"/>
      </w:divBdr>
    </w:div>
    <w:div w:id="1909417659">
      <w:bodyDiv w:val="1"/>
      <w:marLeft w:val="0"/>
      <w:marRight w:val="0"/>
      <w:marTop w:val="0"/>
      <w:marBottom w:val="0"/>
      <w:divBdr>
        <w:top w:val="none" w:sz="0" w:space="0" w:color="auto"/>
        <w:left w:val="none" w:sz="0" w:space="0" w:color="auto"/>
        <w:bottom w:val="none" w:sz="0" w:space="0" w:color="auto"/>
        <w:right w:val="none" w:sz="0" w:space="0" w:color="auto"/>
      </w:divBdr>
    </w:div>
    <w:div w:id="1924294952">
      <w:bodyDiv w:val="1"/>
      <w:marLeft w:val="0"/>
      <w:marRight w:val="0"/>
      <w:marTop w:val="0"/>
      <w:marBottom w:val="0"/>
      <w:divBdr>
        <w:top w:val="none" w:sz="0" w:space="0" w:color="auto"/>
        <w:left w:val="none" w:sz="0" w:space="0" w:color="auto"/>
        <w:bottom w:val="none" w:sz="0" w:space="0" w:color="auto"/>
        <w:right w:val="none" w:sz="0" w:space="0" w:color="auto"/>
      </w:divBdr>
    </w:div>
    <w:div w:id="1934195200">
      <w:bodyDiv w:val="1"/>
      <w:marLeft w:val="0"/>
      <w:marRight w:val="0"/>
      <w:marTop w:val="0"/>
      <w:marBottom w:val="0"/>
      <w:divBdr>
        <w:top w:val="none" w:sz="0" w:space="0" w:color="auto"/>
        <w:left w:val="none" w:sz="0" w:space="0" w:color="auto"/>
        <w:bottom w:val="none" w:sz="0" w:space="0" w:color="auto"/>
        <w:right w:val="none" w:sz="0" w:space="0" w:color="auto"/>
      </w:divBdr>
    </w:div>
    <w:div w:id="203168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rcoem.org.mx/sarcoem/solicitud/downloadAttachOk/1284316.page" TargetMode="External"/><Relationship Id="rId18" Type="http://schemas.openxmlformats.org/officeDocument/2006/relationships/hyperlink" Target="javascript:abrirAcuseRR('395171');" TargetMode="Externa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sarcoem.org.mx/sarcoem/solicitud/downloadAttachOk/1284320.page"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javascript:abrirAcuseRR('395171');" TargetMode="External"/><Relationship Id="rId17" Type="http://schemas.openxmlformats.org/officeDocument/2006/relationships/hyperlink" Target="https://www.sarcoem.org.mx/sarcoem/solicitud/downloadAttachOk/1325413.page"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sarcoem.org.mx/sarcoem/solicitud/downloadAttachOk/1325412.page" TargetMode="External"/><Relationship Id="rId20" Type="http://schemas.openxmlformats.org/officeDocument/2006/relationships/hyperlink" Target="https://www.sarcoem.org.mx/sarcoem/solicitud/downloadAttachOk/1284319.page" TargetMode="External"/><Relationship Id="rId29" Type="http://schemas.openxmlformats.org/officeDocument/2006/relationships/image" Target="media/image8.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AcuseRR('395171');" TargetMode="External"/><Relationship Id="rId24" Type="http://schemas.openxmlformats.org/officeDocument/2006/relationships/image" Target="media/image3.png"/><Relationship Id="rId32" Type="http://schemas.openxmlformats.org/officeDocument/2006/relationships/hyperlink" Target="https://www.sarcoem.org.mx/sarcoem/solicitud/downloadAttachOk/1325413.page"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javascript:abrirAcuseRR('401282');" TargetMode="External"/><Relationship Id="rId23" Type="http://schemas.openxmlformats.org/officeDocument/2006/relationships/hyperlink" Target="https://www.sarcoem.org.mx/sarcoem/solicitud/downloadAttachOk/1284317.page"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javascript:abrirAcuseRR('395171');" TargetMode="External"/><Relationship Id="rId19" Type="http://schemas.openxmlformats.org/officeDocument/2006/relationships/hyperlink" Target="javascript:abrirAcuseRR('395171');" TargetMode="External"/><Relationship Id="rId31" Type="http://schemas.openxmlformats.org/officeDocument/2006/relationships/hyperlink" Target="https://www.sarcoem.org.mx/sarcoem/solicitud/downloadAttachOk/1325412.page"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rcoem.org.mx/sarcoem/solicitud/downloadAttach/1228744.page" TargetMode="External"/><Relationship Id="rId14" Type="http://schemas.openxmlformats.org/officeDocument/2006/relationships/hyperlink" Target="https://www.sarcoem.org.mx/sarcoem/solicitud/downloadAttachOk/1284317.page" TargetMode="External"/><Relationship Id="rId22" Type="http://schemas.openxmlformats.org/officeDocument/2006/relationships/hyperlink" Target="https://www.sarcoem.org.mx/sarcoem/solicitud/downloadAttachOk/1284316.pag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48</Pages>
  <Words>10263</Words>
  <Characters>56447</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DELL</cp:lastModifiedBy>
  <cp:revision>8</cp:revision>
  <dcterms:created xsi:type="dcterms:W3CDTF">2022-11-08T07:19:00Z</dcterms:created>
  <dcterms:modified xsi:type="dcterms:W3CDTF">2022-11-28T03:41:00Z</dcterms:modified>
</cp:coreProperties>
</file>