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D60A" w14:textId="77777777" w:rsidR="007F0FFE" w:rsidRPr="007F0FFE" w:rsidRDefault="007F0FFE" w:rsidP="007F0FFE">
      <w:pPr>
        <w:spacing w:line="360" w:lineRule="auto"/>
        <w:jc w:val="both"/>
        <w:rPr>
          <w:rFonts w:ascii="Palatino Linotype" w:hAnsi="Palatino Linotype" w:cs="Arial"/>
        </w:rPr>
      </w:pPr>
      <w:r w:rsidRPr="007F0FFE">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veintitrés de febrero de dos mil veintidós.</w:t>
      </w:r>
    </w:p>
    <w:p w14:paraId="08EC4C00" w14:textId="77B28B0F" w:rsidR="00F309C4" w:rsidRPr="007F0FFE" w:rsidRDefault="00F309C4" w:rsidP="00F309C4">
      <w:pPr>
        <w:spacing w:before="100" w:beforeAutospacing="1" w:after="100" w:afterAutospacing="1" w:line="360" w:lineRule="auto"/>
        <w:jc w:val="both"/>
        <w:rPr>
          <w:rFonts w:ascii="Palatino Linotype" w:hAnsi="Palatino Linotype" w:cs="Arial"/>
        </w:rPr>
      </w:pPr>
      <w:r w:rsidRPr="007F0FFE">
        <w:rPr>
          <w:rFonts w:ascii="Palatino Linotype" w:hAnsi="Palatino Linotype" w:cs="Arial"/>
          <w:b/>
          <w:sz w:val="28"/>
        </w:rPr>
        <w:t>VISTO</w:t>
      </w:r>
      <w:r w:rsidRPr="007F0FFE">
        <w:rPr>
          <w:rFonts w:ascii="Palatino Linotype" w:hAnsi="Palatino Linotype" w:cs="Arial"/>
        </w:rPr>
        <w:t xml:space="preserve"> el expediente formado con motivo del recurso de revisión </w:t>
      </w:r>
      <w:r w:rsidRPr="007F0FFE">
        <w:rPr>
          <w:rFonts w:ascii="Palatino Linotype" w:hAnsi="Palatino Linotype" w:cs="Arial"/>
          <w:b/>
        </w:rPr>
        <w:t xml:space="preserve">05212/INFOEM/OD/RR/2021, </w:t>
      </w:r>
      <w:r w:rsidRPr="007F0FFE">
        <w:rPr>
          <w:rFonts w:ascii="Palatino Linotype" w:hAnsi="Palatino Linotype" w:cs="Arial"/>
        </w:rPr>
        <w:t xml:space="preserve">promovido por la </w:t>
      </w:r>
      <w:r w:rsidRPr="007F0FFE">
        <w:rPr>
          <w:rFonts w:ascii="Palatino Linotype" w:hAnsi="Palatino Linotype" w:cs="Arial"/>
          <w:b/>
        </w:rPr>
        <w:t xml:space="preserve">C. </w:t>
      </w:r>
      <w:r w:rsidR="00605724">
        <w:rPr>
          <w:rFonts w:ascii="Palatino Linotype" w:hAnsi="Palatino Linotype" w:cs="Arial"/>
          <w:b/>
        </w:rPr>
        <w:t>xxxxxxxxxxxxxxxxxxxxxxx</w:t>
      </w:r>
      <w:r w:rsidRPr="007F0FFE">
        <w:rPr>
          <w:rFonts w:ascii="Palatino Linotype" w:hAnsi="Palatino Linotype" w:cs="Arial"/>
          <w:b/>
        </w:rPr>
        <w:t xml:space="preserve">, </w:t>
      </w:r>
      <w:r w:rsidRPr="007F0FFE">
        <w:rPr>
          <w:rFonts w:ascii="Palatino Linotype" w:hAnsi="Palatino Linotype"/>
        </w:rPr>
        <w:t xml:space="preserve">a quien en lo sucesivo se le denominará </w:t>
      </w:r>
      <w:r w:rsidRPr="007F0FFE">
        <w:rPr>
          <w:rFonts w:ascii="Palatino Linotype" w:hAnsi="Palatino Linotype" w:cs="Arial"/>
          <w:b/>
          <w:lang w:val="es-ES"/>
        </w:rPr>
        <w:t>LA RECURRENTE,</w:t>
      </w:r>
      <w:r w:rsidRPr="007F0FFE">
        <w:rPr>
          <w:rFonts w:ascii="Palatino Linotype" w:hAnsi="Palatino Linotype" w:cs="Arial"/>
          <w:lang w:val="es-ES"/>
        </w:rPr>
        <w:t xml:space="preserve"> en contra de la respuesta de la </w:t>
      </w:r>
      <w:r w:rsidRPr="007F0FFE">
        <w:rPr>
          <w:rFonts w:ascii="Palatino Linotype" w:hAnsi="Palatino Linotype" w:cs="Arial"/>
          <w:b/>
          <w:lang w:val="es-ES"/>
        </w:rPr>
        <w:t xml:space="preserve">Junta Local de Conciliación y Arbitraje Valle Cuautitlán-Texcoco, </w:t>
      </w:r>
      <w:r w:rsidRPr="007F0FFE">
        <w:rPr>
          <w:rFonts w:ascii="Palatino Linotype" w:hAnsi="Palatino Linotype"/>
        </w:rPr>
        <w:t xml:space="preserve">en lo subsecuente se le denominará </w:t>
      </w:r>
      <w:r w:rsidRPr="007F0FFE">
        <w:rPr>
          <w:rFonts w:ascii="Palatino Linotype" w:hAnsi="Palatino Linotype" w:cs="Arial"/>
          <w:b/>
          <w:lang w:val="es-ES"/>
        </w:rPr>
        <w:t xml:space="preserve">EL SUJETO OBLIGADO, </w:t>
      </w:r>
      <w:r w:rsidRPr="007F0FFE">
        <w:rPr>
          <w:rFonts w:ascii="Palatino Linotype" w:hAnsi="Palatino Linotype" w:cs="Arial"/>
          <w:lang w:val="es-ES"/>
        </w:rPr>
        <w:t>se procede a dictar la presente resolución con base en los siguientes:</w:t>
      </w:r>
    </w:p>
    <w:p w14:paraId="6C2C62A8" w14:textId="77777777" w:rsidR="00F309C4" w:rsidRPr="007F0FFE" w:rsidRDefault="00F309C4" w:rsidP="00F309C4">
      <w:pPr>
        <w:spacing w:before="100" w:beforeAutospacing="1" w:after="100" w:afterAutospacing="1" w:line="360" w:lineRule="auto"/>
        <w:jc w:val="center"/>
        <w:rPr>
          <w:rFonts w:ascii="Palatino Linotype" w:hAnsi="Palatino Linotype" w:cs="Arial"/>
          <w:b/>
          <w:bCs/>
          <w:spacing w:val="60"/>
          <w:sz w:val="28"/>
        </w:rPr>
      </w:pPr>
      <w:r w:rsidRPr="007F0FFE">
        <w:rPr>
          <w:rFonts w:ascii="Palatino Linotype" w:hAnsi="Palatino Linotype" w:cs="Arial"/>
          <w:b/>
          <w:bCs/>
          <w:spacing w:val="60"/>
          <w:sz w:val="28"/>
        </w:rPr>
        <w:t>RESULTANDOS</w:t>
      </w:r>
    </w:p>
    <w:p w14:paraId="7DD1ABE2" w14:textId="07F1077E" w:rsidR="00F309C4" w:rsidRPr="007F0FFE" w:rsidRDefault="00F309C4" w:rsidP="00F309C4">
      <w:pPr>
        <w:spacing w:before="100" w:beforeAutospacing="1" w:after="100" w:afterAutospacing="1" w:line="360" w:lineRule="auto"/>
        <w:jc w:val="both"/>
        <w:rPr>
          <w:rFonts w:ascii="Palatino Linotype" w:eastAsia="MS Mincho" w:hAnsi="Palatino Linotype" w:cs="Arial"/>
          <w:lang w:val="es-ES_tradnl"/>
        </w:rPr>
      </w:pPr>
      <w:r w:rsidRPr="007F0FFE">
        <w:rPr>
          <w:rFonts w:ascii="Palatino Linotype" w:eastAsia="Calibri" w:hAnsi="Palatino Linotype" w:cs="Arial"/>
          <w:b/>
          <w:sz w:val="28"/>
          <w:szCs w:val="28"/>
          <w:lang w:val="es-ES" w:eastAsia="en-US"/>
        </w:rPr>
        <w:t xml:space="preserve">I. </w:t>
      </w:r>
      <w:r w:rsidRPr="007F0FFE">
        <w:rPr>
          <w:rFonts w:ascii="Palatino Linotype" w:eastAsia="MS Mincho" w:hAnsi="Palatino Linotype" w:cs="Arial"/>
        </w:rPr>
        <w:t xml:space="preserve">En fecha </w:t>
      </w:r>
      <w:bookmarkStart w:id="0" w:name="_Hlk66905340"/>
      <w:r w:rsidRPr="007F0FFE">
        <w:rPr>
          <w:rFonts w:ascii="Palatino Linotype" w:eastAsia="MS Mincho" w:hAnsi="Palatino Linotype" w:cs="Arial"/>
        </w:rPr>
        <w:t>catorce de septiembre de dos mil veintiuno</w:t>
      </w:r>
      <w:bookmarkEnd w:id="0"/>
      <w:r w:rsidRPr="007F0FFE">
        <w:rPr>
          <w:rFonts w:ascii="Palatino Linotype" w:eastAsia="MS Mincho" w:hAnsi="Palatino Linotype" w:cs="Arial"/>
        </w:rPr>
        <w:t xml:space="preserve">, </w:t>
      </w:r>
      <w:r w:rsidRPr="007F0FFE">
        <w:rPr>
          <w:rFonts w:ascii="Palatino Linotype" w:eastAsia="MS Mincho" w:hAnsi="Palatino Linotype" w:cs="Arial"/>
          <w:b/>
        </w:rPr>
        <w:t>LA RECURRENTE</w:t>
      </w:r>
      <w:r w:rsidRPr="007F0FFE">
        <w:rPr>
          <w:rFonts w:ascii="Palatino Linotype" w:eastAsia="MS Mincho" w:hAnsi="Palatino Linotype" w:cs="Arial"/>
        </w:rPr>
        <w:t xml:space="preserve"> </w:t>
      </w:r>
      <w:r w:rsidRPr="007F0FFE">
        <w:rPr>
          <w:rFonts w:ascii="Palatino Linotype" w:eastAsia="MS Mincho" w:hAnsi="Palatino Linotype" w:cs="Arial"/>
          <w:lang w:val="es-ES_tradnl"/>
        </w:rPr>
        <w:t>presentó a través del Sistema de Acceso</w:t>
      </w:r>
      <w:r w:rsidR="00CF58CE" w:rsidRPr="007F0FFE">
        <w:rPr>
          <w:rFonts w:ascii="Palatino Linotype" w:eastAsia="MS Mincho" w:hAnsi="Palatino Linotype" w:cs="Arial"/>
          <w:lang w:val="es-ES_tradnl"/>
        </w:rPr>
        <w:t>,</w:t>
      </w:r>
      <w:r w:rsidRPr="007F0FFE">
        <w:rPr>
          <w:rFonts w:ascii="Palatino Linotype" w:eastAsia="MS Mincho" w:hAnsi="Palatino Linotype" w:cs="Arial"/>
          <w:lang w:val="es-ES_tradnl"/>
        </w:rPr>
        <w:t xml:space="preserve"> </w:t>
      </w:r>
      <w:r w:rsidRPr="007F0FFE">
        <w:rPr>
          <w:rFonts w:ascii="Palatino Linotype" w:hAnsi="Palatino Linotype"/>
        </w:rPr>
        <w:t xml:space="preserve">Rectificación, Cancelación y Oposición de Datos Personales del Estado de México, en lo subsecuente </w:t>
      </w:r>
      <w:r w:rsidRPr="007F0FFE">
        <w:rPr>
          <w:rFonts w:ascii="Palatino Linotype" w:hAnsi="Palatino Linotype"/>
          <w:b/>
        </w:rPr>
        <w:t>SARCOEM</w:t>
      </w:r>
      <w:r w:rsidRPr="007F0FFE">
        <w:rPr>
          <w:rFonts w:ascii="Palatino Linotype" w:hAnsi="Palatino Linotype"/>
        </w:rPr>
        <w:t>,</w:t>
      </w:r>
      <w:r w:rsidRPr="007F0FFE">
        <w:rPr>
          <w:rFonts w:ascii="Palatino Linotype" w:eastAsia="MS Mincho" w:hAnsi="Palatino Linotype" w:cs="Arial"/>
          <w:lang w:val="es-ES_tradnl"/>
        </w:rPr>
        <w:t xml:space="preserve"> ante </w:t>
      </w:r>
      <w:r w:rsidRPr="007F0FFE">
        <w:rPr>
          <w:rFonts w:ascii="Palatino Linotype" w:eastAsia="MS Mincho" w:hAnsi="Palatino Linotype" w:cs="Arial"/>
          <w:b/>
          <w:lang w:val="es-ES_tradnl"/>
        </w:rPr>
        <w:t>EL SUJETO OBLIGADO</w:t>
      </w:r>
      <w:r w:rsidRPr="007F0FFE">
        <w:rPr>
          <w:rFonts w:ascii="Palatino Linotype" w:eastAsia="MS Mincho" w:hAnsi="Palatino Linotype" w:cs="Arial"/>
          <w:lang w:val="es-ES_tradnl"/>
        </w:rPr>
        <w:t xml:space="preserve">, la solicitud de oposición de datos personales, </w:t>
      </w:r>
      <w:r w:rsidRPr="007F0FFE">
        <w:rPr>
          <w:rFonts w:ascii="Palatino Linotype" w:eastAsia="MS Mincho" w:hAnsi="Palatino Linotype" w:cs="Arial"/>
        </w:rPr>
        <w:t xml:space="preserve">a la que se le asignó el número de </w:t>
      </w:r>
      <w:bookmarkStart w:id="1" w:name="_Hlk71626058"/>
      <w:bookmarkStart w:id="2" w:name="_Hlk72841721"/>
      <w:bookmarkStart w:id="3" w:name="_Hlk73992511"/>
      <w:bookmarkStart w:id="4" w:name="_Hlk79436216"/>
      <w:bookmarkStart w:id="5" w:name="_Hlk79487986"/>
      <w:bookmarkStart w:id="6" w:name="_Hlk81858819"/>
      <w:r w:rsidRPr="007F0FFE">
        <w:rPr>
          <w:rFonts w:ascii="Palatino Linotype" w:eastAsia="MS Mincho" w:hAnsi="Palatino Linotype" w:cs="Arial"/>
          <w:lang w:val="es-ES_tradnl"/>
        </w:rPr>
        <w:t>folio</w:t>
      </w:r>
      <w:bookmarkEnd w:id="1"/>
      <w:bookmarkEnd w:id="2"/>
      <w:bookmarkEnd w:id="3"/>
      <w:bookmarkEnd w:id="4"/>
      <w:bookmarkEnd w:id="5"/>
      <w:bookmarkEnd w:id="6"/>
      <w:r w:rsidR="00A81F04" w:rsidRPr="007F0FFE">
        <w:rPr>
          <w:rFonts w:ascii="Palatino Linotype" w:eastAsia="MS Mincho" w:hAnsi="Palatino Linotype" w:cs="Arial"/>
          <w:lang w:val="es-ES_tradnl"/>
        </w:rPr>
        <w:t xml:space="preserve"> </w:t>
      </w:r>
      <w:r w:rsidR="00A81F04" w:rsidRPr="007F0FFE">
        <w:rPr>
          <w:rFonts w:ascii="Palatino Linotype" w:eastAsia="MS Mincho" w:hAnsi="Palatino Linotype" w:cs="Arial"/>
          <w:b/>
          <w:lang w:val="es-ES_tradnl"/>
        </w:rPr>
        <w:t>00003/JLCACT/OD/2021</w:t>
      </w:r>
      <w:r w:rsidRPr="007F0FFE">
        <w:rPr>
          <w:rFonts w:ascii="Palatino Linotype" w:eastAsia="MS Mincho" w:hAnsi="Palatino Linotype" w:cs="Arial"/>
          <w:b/>
          <w:bCs/>
        </w:rPr>
        <w:t xml:space="preserve">, </w:t>
      </w:r>
      <w:r w:rsidRPr="007F0FFE">
        <w:rPr>
          <w:rFonts w:ascii="Palatino Linotype" w:eastAsia="MS Mincho" w:hAnsi="Palatino Linotype" w:cs="Arial"/>
          <w:bCs/>
        </w:rPr>
        <w:t>mediante la cual requirió, lo siguiente:</w:t>
      </w:r>
    </w:p>
    <w:p w14:paraId="6FBBE9D2" w14:textId="5916BF25" w:rsidR="00F309C4" w:rsidRPr="007F0FFE" w:rsidRDefault="00F309C4" w:rsidP="00F309C4">
      <w:pPr>
        <w:ind w:left="851" w:right="899"/>
        <w:jc w:val="both"/>
        <w:rPr>
          <w:rFonts w:ascii="Palatino Linotype" w:hAnsi="Palatino Linotype" w:cs="Arial"/>
          <w:i/>
          <w:iCs/>
          <w:sz w:val="22"/>
          <w:szCs w:val="22"/>
        </w:rPr>
      </w:pPr>
      <w:r w:rsidRPr="007F0FFE">
        <w:rPr>
          <w:rFonts w:ascii="Palatino Linotype" w:hAnsi="Palatino Linotype" w:cs="Arial"/>
          <w:i/>
          <w:iCs/>
          <w:sz w:val="22"/>
          <w:szCs w:val="22"/>
        </w:rPr>
        <w:t xml:space="preserve">“solicito que se limite el uso de mi datos personales con el propósito que estos no se visualicen de forma publica en las gacetas laborales o en los boletines laborales o en cualquier otra fuente de acceso. ya que lleve acabo un proceso laboral con numero de expediente J.9/333/2018 el día 25 Abril del 2018 en contra de la empresa </w:t>
      </w:r>
      <w:r w:rsidR="00FF3549">
        <w:rPr>
          <w:rFonts w:ascii="Palatino Linotype" w:hAnsi="Palatino Linotype" w:cs="Arial"/>
          <w:i/>
          <w:iCs/>
          <w:sz w:val="22"/>
          <w:szCs w:val="22"/>
        </w:rPr>
        <w:t>xxxxxxxxxx</w:t>
      </w:r>
      <w:r w:rsidRPr="007F0FFE">
        <w:rPr>
          <w:rFonts w:ascii="Palatino Linotype" w:hAnsi="Palatino Linotype" w:cs="Arial"/>
          <w:i/>
          <w:iCs/>
          <w:sz w:val="22"/>
          <w:szCs w:val="22"/>
        </w:rPr>
        <w:t xml:space="preserve"> </w:t>
      </w:r>
      <w:r w:rsidR="00FF3549">
        <w:rPr>
          <w:rFonts w:ascii="Palatino Linotype" w:hAnsi="Palatino Linotype" w:cs="Arial"/>
          <w:i/>
          <w:iCs/>
          <w:sz w:val="22"/>
          <w:szCs w:val="22"/>
        </w:rPr>
        <w:t>xxxxxxxxxxxxxxxxxxxxx</w:t>
      </w:r>
      <w:r w:rsidRPr="007F0FFE">
        <w:rPr>
          <w:rFonts w:ascii="Palatino Linotype" w:hAnsi="Palatino Linotype" w:cs="Arial"/>
          <w:i/>
          <w:iCs/>
          <w:sz w:val="22"/>
          <w:szCs w:val="22"/>
        </w:rPr>
        <w:t xml:space="preserve">, </w:t>
      </w:r>
      <w:r w:rsidR="00FF3549">
        <w:rPr>
          <w:rFonts w:ascii="Palatino Linotype" w:hAnsi="Palatino Linotype" w:cs="Arial"/>
          <w:i/>
          <w:iCs/>
          <w:sz w:val="22"/>
          <w:szCs w:val="22"/>
        </w:rPr>
        <w:t>xx</w:t>
      </w:r>
      <w:r w:rsidRPr="007F0FFE">
        <w:rPr>
          <w:rFonts w:ascii="Palatino Linotype" w:hAnsi="Palatino Linotype" w:cs="Arial"/>
          <w:i/>
          <w:iCs/>
          <w:sz w:val="22"/>
          <w:szCs w:val="22"/>
        </w:rPr>
        <w:t xml:space="preserve"> DE </w:t>
      </w:r>
      <w:r w:rsidR="00FF3549">
        <w:rPr>
          <w:rFonts w:ascii="Palatino Linotype" w:hAnsi="Palatino Linotype" w:cs="Arial"/>
          <w:i/>
          <w:iCs/>
          <w:sz w:val="22"/>
          <w:szCs w:val="22"/>
        </w:rPr>
        <w:t>xx</w:t>
      </w:r>
      <w:r w:rsidRPr="007F0FFE">
        <w:rPr>
          <w:rFonts w:ascii="Palatino Linotype" w:hAnsi="Palatino Linotype" w:cs="Arial"/>
          <w:i/>
          <w:iCs/>
          <w:sz w:val="22"/>
          <w:szCs w:val="22"/>
        </w:rPr>
        <w:t xml:space="preserve"> . Requiero lol antecedente en virtud que me ha causado un perjuicio al tratar de conseguir nuevamente trabajo ya que a los lugares que he acudido me dicen que aparezco boletinada en razón de lo que en linea describo.” (Sic)</w:t>
      </w:r>
    </w:p>
    <w:p w14:paraId="17060CB6" w14:textId="77777777" w:rsidR="003E45C2" w:rsidRPr="007F0FFE" w:rsidRDefault="003E45C2" w:rsidP="00F309C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Cs/>
          <w:lang w:val="es-ES" w:eastAsia="en-US"/>
        </w:rPr>
      </w:pPr>
      <w:r w:rsidRPr="007F0FFE">
        <w:rPr>
          <w:rFonts w:ascii="Palatino Linotype" w:eastAsia="Calibri" w:hAnsi="Palatino Linotype" w:cs="Arial"/>
          <w:bCs/>
          <w:lang w:val="es-ES" w:eastAsia="en-US"/>
        </w:rPr>
        <w:lastRenderedPageBreak/>
        <w:t xml:space="preserve">Adjuntando a dicha </w:t>
      </w:r>
      <w:r w:rsidR="007C439C" w:rsidRPr="007F0FFE">
        <w:rPr>
          <w:rFonts w:ascii="Palatino Linotype" w:eastAsia="Calibri" w:hAnsi="Palatino Linotype" w:cs="Arial"/>
          <w:bCs/>
          <w:lang w:val="es-ES" w:eastAsia="en-US"/>
        </w:rPr>
        <w:t>solicitud copia simple y amplificada de su credencial para votar expedida por el Instituto Nacional Electoral vigente.</w:t>
      </w:r>
    </w:p>
    <w:p w14:paraId="5E22597D" w14:textId="77777777" w:rsidR="00F309C4" w:rsidRPr="007F0FFE" w:rsidRDefault="00F309C4" w:rsidP="00F309C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7F0FFE">
        <w:rPr>
          <w:rFonts w:ascii="Palatino Linotype" w:eastAsia="Calibri" w:hAnsi="Palatino Linotype" w:cs="Arial"/>
          <w:b/>
          <w:bCs/>
          <w:sz w:val="28"/>
          <w:lang w:val="es-ES" w:eastAsia="en-US"/>
        </w:rPr>
        <w:t>II</w:t>
      </w:r>
      <w:r w:rsidRPr="007F0FFE">
        <w:rPr>
          <w:rFonts w:ascii="Palatino Linotype" w:eastAsia="Calibri" w:hAnsi="Palatino Linotype" w:cs="Arial"/>
          <w:b/>
          <w:bCs/>
          <w:lang w:val="es-ES" w:eastAsia="en-US"/>
        </w:rPr>
        <w:t>.</w:t>
      </w:r>
      <w:r w:rsidRPr="007F0FFE">
        <w:rPr>
          <w:rFonts w:ascii="Palatino Linotype" w:eastAsia="Calibri" w:hAnsi="Palatino Linotype" w:cs="Arial"/>
          <w:lang w:val="es-ES" w:eastAsia="en-US"/>
        </w:rPr>
        <w:t xml:space="preserve"> </w:t>
      </w:r>
      <w:r w:rsidRPr="007F0FFE">
        <w:rPr>
          <w:rFonts w:ascii="Palatino Linotype" w:hAnsi="Palatino Linotype" w:cs="Segoe UI"/>
          <w:lang w:eastAsia="es-MX"/>
        </w:rPr>
        <w:t xml:space="preserve">En fecha </w:t>
      </w:r>
      <w:r w:rsidR="007C439C" w:rsidRPr="007F0FFE">
        <w:rPr>
          <w:rFonts w:ascii="Palatino Linotype" w:hAnsi="Palatino Linotype" w:cs="Segoe UI"/>
          <w:lang w:eastAsia="es-MX"/>
        </w:rPr>
        <w:t xml:space="preserve">trece de octubre de </w:t>
      </w:r>
      <w:r w:rsidRPr="007F0FFE">
        <w:rPr>
          <w:rFonts w:ascii="Palatino Linotype" w:hAnsi="Palatino Linotype" w:cs="Segoe UI"/>
          <w:lang w:eastAsia="es-MX"/>
        </w:rPr>
        <w:t xml:space="preserve">dos mil veintiuno, </w:t>
      </w:r>
      <w:r w:rsidRPr="007F0FFE">
        <w:rPr>
          <w:rFonts w:ascii="Palatino Linotype" w:hAnsi="Palatino Linotype" w:cs="Segoe UI"/>
          <w:b/>
          <w:bCs/>
          <w:lang w:eastAsia="es-MX"/>
        </w:rPr>
        <w:t>EL SU</w:t>
      </w:r>
      <w:r w:rsidRPr="007F0FFE">
        <w:rPr>
          <w:rFonts w:ascii="Palatino Linotype" w:hAnsi="Palatino Linotype" w:cs="Segoe UI"/>
          <w:b/>
          <w:lang w:eastAsia="es-MX"/>
        </w:rPr>
        <w:t>JETO OBLIGADO</w:t>
      </w:r>
      <w:r w:rsidRPr="007F0FFE">
        <w:rPr>
          <w:rFonts w:ascii="Palatino Linotype" w:hAnsi="Palatino Linotype" w:cs="Segoe UI"/>
          <w:lang w:eastAsia="es-MX"/>
        </w:rPr>
        <w:t xml:space="preserve"> dio respuesta a la solicitud de información, en los términos siguientes:</w:t>
      </w:r>
    </w:p>
    <w:p w14:paraId="66CFF32A" w14:textId="32D12958" w:rsidR="00F309C4" w:rsidRPr="007F0FFE" w:rsidRDefault="00F309C4" w:rsidP="00F309C4">
      <w:pPr>
        <w:ind w:left="851" w:right="902"/>
        <w:jc w:val="both"/>
        <w:rPr>
          <w:rFonts w:ascii="Palatino Linotype" w:hAnsi="Palatino Linotype" w:cs="Arial"/>
          <w:i/>
          <w:iCs/>
          <w:sz w:val="22"/>
          <w:szCs w:val="22"/>
        </w:rPr>
      </w:pPr>
      <w:r w:rsidRPr="007F0FFE">
        <w:rPr>
          <w:rFonts w:ascii="Palatino Linotype" w:hAnsi="Palatino Linotype" w:cs="Arial"/>
          <w:i/>
          <w:iCs/>
          <w:sz w:val="22"/>
          <w:szCs w:val="22"/>
        </w:rPr>
        <w:t>“</w:t>
      </w:r>
      <w:r w:rsidR="007C439C" w:rsidRPr="007F0FFE">
        <w:rPr>
          <w:rFonts w:ascii="Palatino Linotype" w:hAnsi="Palatino Linotype" w:cs="Arial"/>
          <w:i/>
          <w:iCs/>
          <w:sz w:val="22"/>
          <w:szCs w:val="22"/>
        </w:rPr>
        <w:t xml:space="preserve">En atención a esta solicitud 0003/JLCACT/OD/2021, le informo que la jefatura de la Unidad de Informática, Estadística y Cómputo de la Junta Local de Conciliación y Arbitraje del valle Cuautitlán Texcoco, que ha realizado el bloqueo de datos del C. </w:t>
      </w:r>
      <w:r w:rsidR="00605724">
        <w:rPr>
          <w:rFonts w:ascii="Palatino Linotype" w:hAnsi="Palatino Linotype" w:cs="Arial"/>
          <w:i/>
          <w:iCs/>
          <w:sz w:val="22"/>
          <w:szCs w:val="22"/>
        </w:rPr>
        <w:t>xxxxxxxxxxxxxxxxxxx</w:t>
      </w:r>
      <w:r w:rsidR="007C439C" w:rsidRPr="007F0FFE">
        <w:rPr>
          <w:rFonts w:ascii="Palatino Linotype" w:hAnsi="Palatino Linotype" w:cs="Arial"/>
          <w:i/>
          <w:iCs/>
          <w:sz w:val="22"/>
          <w:szCs w:val="22"/>
        </w:rPr>
        <w:t>. Invitamos a la ciudadana a verificarlo y recordar que debe oprimir la Tecla "F5" para actualizar el caché, pues de no hacerlo podría seguir apareciendo la información bloqueada en el equipo de cómputo donde apereció originalmente.</w:t>
      </w:r>
      <w:r w:rsidRPr="007F0FFE">
        <w:rPr>
          <w:rFonts w:ascii="Palatino Linotype" w:hAnsi="Palatino Linotype" w:cs="Arial"/>
          <w:i/>
          <w:iCs/>
          <w:sz w:val="22"/>
          <w:szCs w:val="22"/>
        </w:rPr>
        <w:t>” (Sic)</w:t>
      </w:r>
    </w:p>
    <w:p w14:paraId="52B07B88" w14:textId="77777777" w:rsidR="00F309C4" w:rsidRPr="007F0FFE" w:rsidRDefault="00F309C4" w:rsidP="00F309C4">
      <w:pPr>
        <w:spacing w:before="100" w:beforeAutospacing="1" w:after="100" w:afterAutospacing="1" w:line="360" w:lineRule="auto"/>
        <w:ind w:left="-57" w:right="-57"/>
        <w:jc w:val="both"/>
        <w:rPr>
          <w:rFonts w:ascii="Palatino Linotype" w:hAnsi="Palatino Linotype" w:cs="Arial"/>
        </w:rPr>
      </w:pPr>
      <w:r w:rsidRPr="007F0FFE">
        <w:rPr>
          <w:rFonts w:ascii="Palatino Linotype" w:hAnsi="Palatino Linotype" w:cs="Segoe UI"/>
          <w:b/>
          <w:bCs/>
          <w:sz w:val="28"/>
          <w:szCs w:val="28"/>
          <w:lang w:eastAsia="es-MX"/>
        </w:rPr>
        <w:t>III</w:t>
      </w:r>
      <w:r w:rsidRPr="007F0FFE">
        <w:rPr>
          <w:rFonts w:ascii="Palatino Linotype" w:hAnsi="Palatino Linotype" w:cs="Segoe UI"/>
          <w:b/>
          <w:bCs/>
          <w:lang w:eastAsia="es-MX"/>
        </w:rPr>
        <w:t>.</w:t>
      </w:r>
      <w:r w:rsidRPr="007F0FFE">
        <w:rPr>
          <w:rFonts w:ascii="Palatino Linotype" w:hAnsi="Palatino Linotype" w:cs="Segoe UI"/>
          <w:lang w:eastAsia="es-MX"/>
        </w:rPr>
        <w:t xml:space="preserve"> </w:t>
      </w:r>
      <w:r w:rsidRPr="007F0FFE">
        <w:rPr>
          <w:rFonts w:ascii="Palatino Linotype" w:hAnsi="Palatino Linotype" w:cs="Arial"/>
        </w:rPr>
        <w:t>Inconforme por la respuesta del</w:t>
      </w:r>
      <w:r w:rsidRPr="007F0FFE">
        <w:rPr>
          <w:rFonts w:ascii="Palatino Linotype" w:hAnsi="Palatino Linotype" w:cs="Arial"/>
          <w:b/>
        </w:rPr>
        <w:t xml:space="preserve"> SUJETO OBLIGADO</w:t>
      </w:r>
      <w:r w:rsidRPr="007F0FFE">
        <w:rPr>
          <w:rFonts w:ascii="Palatino Linotype" w:hAnsi="Palatino Linotype" w:cs="Arial"/>
        </w:rPr>
        <w:t xml:space="preserve">, </w:t>
      </w:r>
      <w:bookmarkStart w:id="7" w:name="_Hlk65869348"/>
      <w:r w:rsidRPr="007F0FFE">
        <w:rPr>
          <w:rFonts w:ascii="Palatino Linotype" w:hAnsi="Palatino Linotype" w:cs="Arial"/>
        </w:rPr>
        <w:t xml:space="preserve">el </w:t>
      </w:r>
      <w:bookmarkEnd w:id="7"/>
      <w:r w:rsidR="007C439C" w:rsidRPr="007F0FFE">
        <w:rPr>
          <w:rFonts w:ascii="Palatino Linotype" w:hAnsi="Palatino Linotype" w:cs="Segoe UI"/>
          <w:lang w:eastAsia="es-MX"/>
        </w:rPr>
        <w:t xml:space="preserve">veintiuno de octubre </w:t>
      </w:r>
      <w:r w:rsidRPr="007F0FFE">
        <w:rPr>
          <w:rFonts w:ascii="Palatino Linotype" w:hAnsi="Palatino Linotype" w:cs="Segoe UI"/>
          <w:lang w:eastAsia="es-MX"/>
        </w:rPr>
        <w:t>de dos mil veintiuno</w:t>
      </w:r>
      <w:r w:rsidRPr="007F0FFE">
        <w:rPr>
          <w:rFonts w:ascii="Palatino Linotype" w:hAnsi="Palatino Linotype" w:cs="Arial"/>
        </w:rPr>
        <w:t xml:space="preserve">, </w:t>
      </w:r>
      <w:r w:rsidRPr="007F0FFE">
        <w:rPr>
          <w:rFonts w:ascii="Palatino Linotype" w:hAnsi="Palatino Linotype" w:cs="Arial"/>
          <w:b/>
        </w:rPr>
        <w:t>L</w:t>
      </w:r>
      <w:r w:rsidR="007C439C" w:rsidRPr="007F0FFE">
        <w:rPr>
          <w:rFonts w:ascii="Palatino Linotype" w:hAnsi="Palatino Linotype" w:cs="Arial"/>
          <w:b/>
        </w:rPr>
        <w:t>A</w:t>
      </w:r>
      <w:r w:rsidRPr="007F0FFE">
        <w:rPr>
          <w:rFonts w:ascii="Palatino Linotype" w:hAnsi="Palatino Linotype" w:cs="Arial"/>
          <w:b/>
        </w:rPr>
        <w:t xml:space="preserve"> RECURRENTE</w:t>
      </w:r>
      <w:r w:rsidRPr="007F0FFE">
        <w:rPr>
          <w:rFonts w:ascii="Palatino Linotype" w:hAnsi="Palatino Linotype" w:cs="Arial"/>
        </w:rPr>
        <w:t xml:space="preserve"> interpuso el recurso de revisión asignándole el número del recurso de revisión señalado al rubro, el cual es objeto del presente estudio, en el que señalo como acto impugnado:</w:t>
      </w:r>
    </w:p>
    <w:p w14:paraId="577FF21D" w14:textId="77777777" w:rsidR="00F309C4" w:rsidRPr="007F0FFE" w:rsidRDefault="00F309C4" w:rsidP="00F309C4">
      <w:pPr>
        <w:pStyle w:val="Prrafodelista"/>
        <w:ind w:left="851" w:right="899"/>
        <w:jc w:val="both"/>
        <w:rPr>
          <w:rFonts w:ascii="Palatino Linotype" w:hAnsi="Palatino Linotype"/>
          <w:i/>
          <w:sz w:val="22"/>
          <w:szCs w:val="22"/>
        </w:rPr>
      </w:pPr>
      <w:r w:rsidRPr="007F0FFE">
        <w:rPr>
          <w:rFonts w:ascii="Palatino Linotype" w:hAnsi="Palatino Linotype"/>
          <w:i/>
          <w:sz w:val="22"/>
          <w:szCs w:val="22"/>
        </w:rPr>
        <w:t>“</w:t>
      </w:r>
      <w:r w:rsidR="007C439C" w:rsidRPr="007F0FFE">
        <w:rPr>
          <w:rFonts w:ascii="Palatino Linotype" w:hAnsi="Palatino Linotype"/>
          <w:i/>
          <w:sz w:val="22"/>
          <w:szCs w:val="22"/>
        </w:rPr>
        <w:t>FALTA DE RESPUESTA A MI SOLICITUD DE OPOSICIÓN DE DATOS</w:t>
      </w:r>
      <w:r w:rsidRPr="007F0FFE">
        <w:rPr>
          <w:rFonts w:ascii="Palatino Linotype" w:hAnsi="Palatino Linotype"/>
          <w:i/>
          <w:sz w:val="22"/>
          <w:szCs w:val="22"/>
        </w:rPr>
        <w:t>.” (Sic)</w:t>
      </w:r>
    </w:p>
    <w:p w14:paraId="627816FA" w14:textId="77777777" w:rsidR="00F309C4" w:rsidRPr="007F0FFE" w:rsidRDefault="00F309C4" w:rsidP="00F309C4">
      <w:pPr>
        <w:spacing w:before="100" w:beforeAutospacing="1" w:after="100" w:afterAutospacing="1" w:line="360" w:lineRule="auto"/>
        <w:ind w:left="-57" w:right="-57"/>
        <w:jc w:val="both"/>
        <w:rPr>
          <w:rFonts w:ascii="Palatino Linotype" w:hAnsi="Palatino Linotype" w:cs="Arial"/>
        </w:rPr>
      </w:pPr>
      <w:r w:rsidRPr="007F0FFE">
        <w:rPr>
          <w:rFonts w:ascii="Palatino Linotype" w:hAnsi="Palatino Linotype" w:cs="Arial"/>
        </w:rPr>
        <w:t>Asimismo, como razones o motivos de inconformidad lo siguiente:</w:t>
      </w:r>
    </w:p>
    <w:p w14:paraId="341669DC" w14:textId="77777777" w:rsidR="00F309C4" w:rsidRPr="007F0FFE" w:rsidRDefault="00F309C4" w:rsidP="00F309C4">
      <w:pPr>
        <w:pStyle w:val="Prrafodelista"/>
        <w:ind w:left="851" w:right="899"/>
        <w:jc w:val="both"/>
        <w:rPr>
          <w:rFonts w:ascii="Palatino Linotype" w:hAnsi="Palatino Linotype"/>
          <w:i/>
          <w:sz w:val="22"/>
          <w:szCs w:val="22"/>
        </w:rPr>
      </w:pPr>
      <w:r w:rsidRPr="007F0FFE">
        <w:rPr>
          <w:rFonts w:ascii="Palatino Linotype" w:hAnsi="Palatino Linotype"/>
          <w:i/>
          <w:sz w:val="22"/>
          <w:szCs w:val="22"/>
        </w:rPr>
        <w:t>“</w:t>
      </w:r>
      <w:r w:rsidR="007C439C" w:rsidRPr="007F0FFE">
        <w:rPr>
          <w:rFonts w:ascii="Palatino Linotype" w:hAnsi="Palatino Linotype"/>
          <w:i/>
          <w:sz w:val="22"/>
          <w:szCs w:val="22"/>
        </w:rPr>
        <w:t>NO HE RECIBIDO RESPUESTA A MI SOLICITUD POR PARTE DEL SUJETO OBLIGADO</w:t>
      </w:r>
      <w:r w:rsidRPr="007F0FFE">
        <w:rPr>
          <w:rFonts w:ascii="Palatino Linotype" w:hAnsi="Palatino Linotype"/>
          <w:i/>
          <w:sz w:val="22"/>
          <w:szCs w:val="22"/>
        </w:rPr>
        <w:t>.” (</w:t>
      </w:r>
      <w:r w:rsidR="007C439C" w:rsidRPr="007F0FFE">
        <w:rPr>
          <w:rFonts w:ascii="Palatino Linotype" w:hAnsi="Palatino Linotype"/>
          <w:i/>
          <w:sz w:val="22"/>
          <w:szCs w:val="22"/>
        </w:rPr>
        <w:t>Sic</w:t>
      </w:r>
      <w:r w:rsidRPr="007F0FFE">
        <w:rPr>
          <w:rFonts w:ascii="Palatino Linotype" w:hAnsi="Palatino Linotype"/>
          <w:i/>
          <w:sz w:val="22"/>
          <w:szCs w:val="22"/>
        </w:rPr>
        <w:t>)</w:t>
      </w:r>
    </w:p>
    <w:p w14:paraId="5AE7EC1F" w14:textId="68A25D6C" w:rsidR="00F309C4" w:rsidRPr="007F0FFE" w:rsidRDefault="00F309C4" w:rsidP="00F309C4">
      <w:pPr>
        <w:spacing w:before="100" w:beforeAutospacing="1" w:after="100" w:afterAutospacing="1" w:line="360" w:lineRule="auto"/>
        <w:jc w:val="both"/>
        <w:rPr>
          <w:rFonts w:ascii="Palatino Linotype" w:hAnsi="Palatino Linotype" w:cs="Arial"/>
          <w:lang w:val="es-ES_tradnl"/>
        </w:rPr>
      </w:pPr>
      <w:r w:rsidRPr="007F0FFE">
        <w:rPr>
          <w:rFonts w:ascii="Palatino Linotype" w:hAnsi="Palatino Linotype" w:cs="Arial"/>
          <w:b/>
          <w:sz w:val="28"/>
          <w:szCs w:val="28"/>
        </w:rPr>
        <w:t>IV</w:t>
      </w:r>
      <w:r w:rsidRPr="007F0FFE">
        <w:rPr>
          <w:rFonts w:ascii="Palatino Linotype" w:hAnsi="Palatino Linotype" w:cs="Arial"/>
          <w:b/>
        </w:rPr>
        <w:t xml:space="preserve">. </w:t>
      </w:r>
      <w:bookmarkStart w:id="8" w:name="_Hlk76554159"/>
      <w:r w:rsidRPr="007F0FFE">
        <w:rPr>
          <w:rFonts w:ascii="Palatino Linotype" w:hAnsi="Palatino Linotype" w:cs="Arial"/>
        </w:rPr>
        <w:t xml:space="preserve">El </w:t>
      </w:r>
      <w:r w:rsidR="007C439C" w:rsidRPr="007F0FFE">
        <w:rPr>
          <w:rFonts w:ascii="Palatino Linotype" w:hAnsi="Palatino Linotype" w:cs="Segoe UI"/>
          <w:lang w:eastAsia="es-MX"/>
        </w:rPr>
        <w:t>veintiuno de octubre de dos mil veintiuno</w:t>
      </w:r>
      <w:r w:rsidRPr="007F0FFE">
        <w:rPr>
          <w:rFonts w:ascii="Palatino Linotype" w:hAnsi="Palatino Linotype" w:cs="Arial"/>
        </w:rPr>
        <w:t xml:space="preserve">, el recurso del que se trata se envió electrónicamente al Instituto de </w:t>
      </w:r>
      <w:r w:rsidRPr="007F0FFE">
        <w:rPr>
          <w:rFonts w:ascii="Palatino Linotype" w:eastAsia="Arial Unicode MS" w:hAnsi="Palatino Linotype" w:cs="Arial"/>
        </w:rPr>
        <w:t>Transparencia</w:t>
      </w:r>
      <w:r w:rsidRPr="007F0FFE">
        <w:rPr>
          <w:rFonts w:ascii="Palatino Linotype" w:hAnsi="Palatino Linotype" w:cs="Arial"/>
        </w:rPr>
        <w:t>, Acceso a la Información Pública y Protección de Datos Personales del Estado de México y Municipios y con fundamento en</w:t>
      </w:r>
      <w:r w:rsidR="00E1465B" w:rsidRPr="007F0FFE">
        <w:rPr>
          <w:rFonts w:ascii="Palatino Linotype" w:hAnsi="Palatino Linotype" w:cs="Arial"/>
        </w:rPr>
        <w:t xml:space="preserve"> </w:t>
      </w:r>
      <w:r w:rsidR="00E1465B" w:rsidRPr="007F0FFE">
        <w:rPr>
          <w:rFonts w:ascii="Palatino Linotype" w:hAnsi="Palatino Linotype" w:cs="Arial"/>
          <w:lang w:val="es-ES_tradnl"/>
        </w:rPr>
        <w:t xml:space="preserve">los artículos 11 y 127 Ley de Protección de Datos Personales en Posesión de Sujetos </w:t>
      </w:r>
      <w:r w:rsidR="00E1465B" w:rsidRPr="007F0FFE">
        <w:rPr>
          <w:rFonts w:ascii="Palatino Linotype" w:hAnsi="Palatino Linotype" w:cs="Arial"/>
          <w:lang w:val="es-ES_tradnl"/>
        </w:rPr>
        <w:lastRenderedPageBreak/>
        <w:t>Obligados del Estado de México y Municipios</w:t>
      </w:r>
      <w:r w:rsidR="00111556" w:rsidRPr="007F0FFE">
        <w:rPr>
          <w:rFonts w:ascii="Palatino Linotype" w:hAnsi="Palatino Linotype" w:cs="Arial"/>
          <w:lang w:val="es-ES_tradnl"/>
        </w:rPr>
        <w:t>, así como el precepto legal</w:t>
      </w:r>
      <w:r w:rsidR="00E1465B" w:rsidRPr="007F0FFE">
        <w:rPr>
          <w:rFonts w:ascii="Palatino Linotype" w:hAnsi="Palatino Linotype" w:cs="Arial"/>
          <w:lang w:val="es-ES_tradnl"/>
        </w:rPr>
        <w:t xml:space="preserve"> 185</w:t>
      </w:r>
      <w:r w:rsidR="00111556" w:rsidRPr="007F0FFE">
        <w:rPr>
          <w:rFonts w:ascii="Palatino Linotype" w:hAnsi="Palatino Linotype" w:cs="Arial"/>
          <w:lang w:val="es-ES_tradnl"/>
        </w:rPr>
        <w:t>,</w:t>
      </w:r>
      <w:r w:rsidR="00E1465B" w:rsidRPr="007F0FFE">
        <w:rPr>
          <w:rFonts w:ascii="Palatino Linotype" w:hAnsi="Palatino Linotype" w:cs="Arial"/>
          <w:lang w:val="es-ES_tradnl"/>
        </w:rPr>
        <w:t xml:space="preserve"> fracción I</w:t>
      </w:r>
      <w:r w:rsidR="00111556" w:rsidRPr="007F0FFE">
        <w:rPr>
          <w:rFonts w:ascii="Palatino Linotype" w:hAnsi="Palatino Linotype" w:cs="Arial"/>
          <w:lang w:val="es-ES_tradnl"/>
        </w:rPr>
        <w:t>,</w:t>
      </w:r>
      <w:r w:rsidR="00E1465B" w:rsidRPr="007F0FFE">
        <w:rPr>
          <w:rFonts w:ascii="Palatino Linotype" w:hAnsi="Palatino Linotype" w:cs="Arial"/>
          <w:lang w:val="es-ES_tradnl"/>
        </w:rPr>
        <w:t xml:space="preserve"> de la </w:t>
      </w:r>
      <w:r w:rsidR="00E1465B" w:rsidRPr="007F0FFE">
        <w:rPr>
          <w:rFonts w:ascii="Palatino Linotype" w:hAnsi="Palatino Linotype"/>
        </w:rPr>
        <w:t>Ley de Transparencia y Acceso a la Información Pública del Estado de México y Municipios de aplicación supletoria</w:t>
      </w:r>
      <w:r w:rsidR="00E1465B" w:rsidRPr="007F0FFE">
        <w:rPr>
          <w:rFonts w:ascii="Palatino Linotype" w:hAnsi="Palatino Linotype" w:cs="Arial"/>
          <w:lang w:val="es-ES_tradnl"/>
        </w:rPr>
        <w:t>, se turnó, a través del</w:t>
      </w:r>
      <w:r w:rsidR="00E1465B" w:rsidRPr="007F0FFE">
        <w:rPr>
          <w:rFonts w:ascii="Palatino Linotype" w:eastAsia="Arial Unicode MS" w:hAnsi="Palatino Linotype" w:cs="Arial"/>
          <w:lang w:val="es-ES_tradnl"/>
        </w:rPr>
        <w:t xml:space="preserve"> </w:t>
      </w:r>
      <w:r w:rsidR="00E1465B" w:rsidRPr="007F0FFE">
        <w:rPr>
          <w:rFonts w:ascii="Palatino Linotype" w:eastAsia="Arial Unicode MS" w:hAnsi="Palatino Linotype" w:cs="Arial"/>
          <w:b/>
          <w:lang w:val="es-ES_tradnl"/>
        </w:rPr>
        <w:t>SARCOEM</w:t>
      </w:r>
      <w:r w:rsidR="00E1465B" w:rsidRPr="007F0FFE">
        <w:rPr>
          <w:rFonts w:ascii="Palatino Linotype" w:hAnsi="Palatino Linotype"/>
        </w:rPr>
        <w:t xml:space="preserve">, </w:t>
      </w:r>
      <w:r w:rsidRPr="007F0FFE">
        <w:rPr>
          <w:rFonts w:ascii="Palatino Linotype" w:hAnsi="Palatino Linotype"/>
        </w:rPr>
        <w:t>el recurso</w:t>
      </w:r>
      <w:r w:rsidRPr="007F0FFE">
        <w:rPr>
          <w:rFonts w:ascii="Palatino Linotype" w:hAnsi="Palatino Linotype" w:cs="Arial"/>
          <w:szCs w:val="20"/>
        </w:rPr>
        <w:t xml:space="preserve"> de revisión </w:t>
      </w:r>
      <w:r w:rsidRPr="007F0FFE">
        <w:rPr>
          <w:rFonts w:ascii="Palatino Linotype" w:hAnsi="Palatino Linotype"/>
        </w:rPr>
        <w:t xml:space="preserve">a la </w:t>
      </w:r>
      <w:r w:rsidRPr="007F0FFE">
        <w:rPr>
          <w:rFonts w:ascii="Palatino Linotype" w:hAnsi="Palatino Linotype" w:cs="Arial"/>
          <w:b/>
          <w:bCs/>
          <w:lang w:val="es-ES_tradnl"/>
        </w:rPr>
        <w:t>Comisionada Sharon Cristina Morales Martínez</w:t>
      </w:r>
      <w:r w:rsidRPr="007F0FFE">
        <w:rPr>
          <w:rFonts w:ascii="Palatino Linotype" w:hAnsi="Palatino Linotype"/>
        </w:rPr>
        <w:t xml:space="preserve">, a </w:t>
      </w:r>
      <w:r w:rsidRPr="007F0FFE">
        <w:rPr>
          <w:rFonts w:ascii="Palatino Linotype" w:hAnsi="Palatino Linotype" w:cs="Arial"/>
          <w:lang w:val="es-ES_tradnl"/>
        </w:rPr>
        <w:t>efecto de que decretara su admisión o desechamiento.</w:t>
      </w:r>
    </w:p>
    <w:bookmarkEnd w:id="8"/>
    <w:p w14:paraId="0E5A3AE1" w14:textId="77777777" w:rsidR="00E1465B" w:rsidRPr="007F0FFE" w:rsidRDefault="00F309C4" w:rsidP="00E1465B">
      <w:pPr>
        <w:pStyle w:val="Prrafodelista"/>
        <w:spacing w:before="240" w:after="240" w:line="360" w:lineRule="auto"/>
        <w:ind w:left="0"/>
        <w:jc w:val="both"/>
        <w:rPr>
          <w:rFonts w:ascii="Palatino Linotype" w:hAnsi="Palatino Linotype" w:cs="Arial"/>
        </w:rPr>
      </w:pPr>
      <w:r w:rsidRPr="007F0FFE">
        <w:rPr>
          <w:rFonts w:ascii="Palatino Linotype" w:hAnsi="Palatino Linotype" w:cs="Arial"/>
          <w:b/>
          <w:sz w:val="28"/>
          <w:szCs w:val="28"/>
        </w:rPr>
        <w:t xml:space="preserve">V. </w:t>
      </w:r>
      <w:r w:rsidR="00E1465B" w:rsidRPr="007F0FFE">
        <w:rPr>
          <w:rFonts w:ascii="Palatino Linotype" w:hAnsi="Palatino Linotype" w:cs="Arial"/>
          <w:lang w:val="es-ES_tradnl"/>
        </w:rPr>
        <w:t>El veintiséis de octubre de dos mil veintiuno, atento</w:t>
      </w:r>
      <w:r w:rsidR="00E1465B" w:rsidRPr="007F0FFE">
        <w:rPr>
          <w:rFonts w:ascii="Palatino Linotype" w:hAnsi="Palatino Linotype" w:cs="Arial"/>
        </w:rPr>
        <w:t xml:space="preserve">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E1465B" w:rsidRPr="007F0FFE">
        <w:rPr>
          <w:rFonts w:ascii="Palatino Linotype" w:hAnsi="Palatino Linotype"/>
        </w:rPr>
        <w:t>se a</w:t>
      </w:r>
      <w:r w:rsidR="00E1465B" w:rsidRPr="007F0FFE">
        <w:rPr>
          <w:rFonts w:ascii="Palatino Linotype" w:hAnsi="Palatino Linotype" w:cs="Arial"/>
        </w:rPr>
        <w:t xml:space="preserve">cordó lo siguiente: </w:t>
      </w:r>
    </w:p>
    <w:p w14:paraId="36918682" w14:textId="77777777" w:rsidR="00E1465B" w:rsidRPr="007F0FFE" w:rsidRDefault="00E1465B" w:rsidP="00E1465B">
      <w:pPr>
        <w:pStyle w:val="Prrafodelista"/>
        <w:spacing w:before="100" w:beforeAutospacing="1" w:after="100" w:afterAutospacing="1" w:line="360" w:lineRule="auto"/>
        <w:ind w:left="851" w:right="899"/>
        <w:jc w:val="both"/>
        <w:rPr>
          <w:rFonts w:ascii="Palatino Linotype" w:hAnsi="Palatino Linotype"/>
        </w:rPr>
      </w:pPr>
      <w:r w:rsidRPr="007F0FFE">
        <w:rPr>
          <w:rFonts w:ascii="Palatino Linotype" w:hAnsi="Palatino Linotype" w:cs="Arial"/>
          <w:b/>
        </w:rPr>
        <w:t>a)</w:t>
      </w:r>
      <w:r w:rsidRPr="007F0FFE">
        <w:rPr>
          <w:rFonts w:ascii="Palatino Linotype" w:hAnsi="Palatino Linotype" w:cs="Arial"/>
        </w:rPr>
        <w:t xml:space="preserve"> Tener </w:t>
      </w:r>
      <w:r w:rsidRPr="007F0FFE">
        <w:rPr>
          <w:rFonts w:ascii="Palatino Linotype" w:hAnsi="Palatino Linotype"/>
        </w:rPr>
        <w:t>por acreditada la identidad de la particular de mérito en su calidad de</w:t>
      </w:r>
      <w:r w:rsidRPr="007F0FFE">
        <w:rPr>
          <w:rFonts w:ascii="Palatino Linotype" w:hAnsi="Palatino Linotype"/>
          <w:b/>
        </w:rPr>
        <w:t xml:space="preserve"> RECURRENTE </w:t>
      </w:r>
      <w:r w:rsidRPr="007F0FFE">
        <w:rPr>
          <w:rFonts w:ascii="Palatino Linotype" w:hAnsi="Palatino Linotype"/>
        </w:rPr>
        <w:t xml:space="preserve">dentro del presente recurso de revisión; </w:t>
      </w:r>
    </w:p>
    <w:p w14:paraId="07E1E89F" w14:textId="77777777" w:rsidR="00E1465B" w:rsidRPr="007F0FFE"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7F0FFE">
        <w:rPr>
          <w:rFonts w:ascii="Palatino Linotype" w:hAnsi="Palatino Linotype"/>
          <w:b/>
        </w:rPr>
        <w:t xml:space="preserve">b) </w:t>
      </w:r>
      <w:r w:rsidRPr="007F0FFE">
        <w:rPr>
          <w:rFonts w:ascii="Palatino Linotype" w:hAnsi="Palatino Linotype" w:cs="Arial"/>
        </w:rPr>
        <w:t>La admisión a trámite del referido recurso de revisión;</w:t>
      </w:r>
    </w:p>
    <w:p w14:paraId="00A5C281" w14:textId="0C7FFF1E" w:rsidR="00E1465B" w:rsidRPr="007F0FFE"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7F0FFE">
        <w:rPr>
          <w:rFonts w:ascii="Palatino Linotype" w:hAnsi="Palatino Linotype" w:cs="Arial"/>
          <w:b/>
        </w:rPr>
        <w:t xml:space="preserve">c) </w:t>
      </w:r>
      <w:r w:rsidRPr="007F0FFE">
        <w:rPr>
          <w:rFonts w:ascii="Palatino Linotype" w:hAnsi="Palatino Linotype" w:cs="Arial"/>
        </w:rPr>
        <w:t xml:space="preserve">La integración del expediente a fin de ponerlo a disposición de las partes a efecto de que </w:t>
      </w:r>
      <w:r w:rsidRPr="007F0FFE">
        <w:rPr>
          <w:rFonts w:ascii="Palatino Linotype" w:hAnsi="Palatino Linotype" w:cs="Arial"/>
          <w:lang w:val="es-ES_tradnl"/>
        </w:rPr>
        <w:t xml:space="preserve">ofrecieran pruebas, </w:t>
      </w:r>
      <w:r w:rsidRPr="007F0FFE">
        <w:rPr>
          <w:rFonts w:ascii="Palatino Linotype" w:hAnsi="Palatino Linotype" w:cs="Arial"/>
          <w:b/>
          <w:lang w:val="es-ES_tradnl"/>
        </w:rPr>
        <w:t>EL SUJETO OBLIGADO</w:t>
      </w:r>
      <w:r w:rsidRPr="007F0FFE">
        <w:rPr>
          <w:rFonts w:ascii="Palatino Linotype" w:hAnsi="Palatino Linotype" w:cs="Arial"/>
          <w:lang w:val="es-ES_tradnl"/>
        </w:rPr>
        <w:t xml:space="preserve"> rindiera el Informe Justificado, o bien</w:t>
      </w:r>
      <w:r w:rsidR="00111556" w:rsidRPr="007F0FFE">
        <w:rPr>
          <w:rFonts w:ascii="Palatino Linotype" w:hAnsi="Palatino Linotype" w:cs="Arial"/>
          <w:lang w:val="es-ES_tradnl"/>
        </w:rPr>
        <w:t>,</w:t>
      </w:r>
      <w:r w:rsidRPr="007F0FFE">
        <w:rPr>
          <w:rFonts w:ascii="Palatino Linotype" w:hAnsi="Palatino Linotype" w:cs="Arial"/>
          <w:lang w:val="es-ES_tradnl"/>
        </w:rPr>
        <w:t xml:space="preserve"> </w:t>
      </w:r>
      <w:r w:rsidRPr="007F0FFE">
        <w:rPr>
          <w:rFonts w:ascii="Palatino Linotype" w:hAnsi="Palatino Linotype" w:cs="Arial"/>
          <w:b/>
          <w:lang w:val="es-ES_tradnl"/>
        </w:rPr>
        <w:t>LA RECURRENTE</w:t>
      </w:r>
      <w:r w:rsidRPr="007F0FFE">
        <w:rPr>
          <w:rFonts w:ascii="Palatino Linotype" w:hAnsi="Palatino Linotype" w:cs="Arial"/>
          <w:lang w:val="es-ES_tradnl"/>
        </w:rPr>
        <w:t xml:space="preserve"> emitiera sus manifestaciones</w:t>
      </w:r>
      <w:r w:rsidR="00111556" w:rsidRPr="007F0FFE">
        <w:rPr>
          <w:rFonts w:ascii="Palatino Linotype" w:hAnsi="Palatino Linotype" w:cs="Arial"/>
          <w:lang w:val="es-ES_tradnl"/>
        </w:rPr>
        <w:t>, presentara pruebas</w:t>
      </w:r>
      <w:r w:rsidRPr="007F0FFE">
        <w:rPr>
          <w:rFonts w:ascii="Palatino Linotype" w:hAnsi="Palatino Linotype" w:cs="Arial"/>
          <w:lang w:val="es-ES_tradnl"/>
        </w:rPr>
        <w:t xml:space="preserve"> y alegatos; </w:t>
      </w:r>
    </w:p>
    <w:p w14:paraId="72237ED1" w14:textId="77777777" w:rsidR="00E1465B" w:rsidRPr="007F0FFE"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7F0FFE">
        <w:rPr>
          <w:rFonts w:ascii="Palatino Linotype" w:hAnsi="Palatino Linotype" w:cs="Arial"/>
          <w:b/>
        </w:rPr>
        <w:t xml:space="preserve">d) </w:t>
      </w:r>
      <w:r w:rsidRPr="007F0FFE">
        <w:rPr>
          <w:rFonts w:ascii="Palatino Linotype" w:hAnsi="Palatino Linotype" w:cs="Arial"/>
        </w:rPr>
        <w:t>El requerimiento</w:t>
      </w:r>
      <w:r w:rsidRPr="007F0FFE">
        <w:rPr>
          <w:rFonts w:ascii="Palatino Linotype" w:hAnsi="Palatino Linotype" w:cs="Arial"/>
          <w:b/>
        </w:rPr>
        <w:t xml:space="preserve"> </w:t>
      </w:r>
      <w:r w:rsidRPr="007F0FFE">
        <w:rPr>
          <w:rFonts w:ascii="Palatino Linotype" w:hAnsi="Palatino Linotype" w:cs="Arial"/>
        </w:rPr>
        <w:t xml:space="preserve">a las partes para que en un plazo no mayor a siete días manifestaran, por cualquier medio, su voluntad de conciliar, con el apercibimiento de que, en caso de no hacerlo, se tendría por precluido su derecho, para tales efectos; y </w:t>
      </w:r>
    </w:p>
    <w:p w14:paraId="56C4FB5B" w14:textId="77777777" w:rsidR="00E1465B" w:rsidRPr="007F0FFE" w:rsidRDefault="00E1465B" w:rsidP="00E1465B">
      <w:pPr>
        <w:pStyle w:val="Prrafodelista"/>
        <w:spacing w:before="100" w:beforeAutospacing="1" w:after="100" w:afterAutospacing="1" w:line="360" w:lineRule="auto"/>
        <w:ind w:left="851" w:right="899"/>
        <w:jc w:val="both"/>
        <w:rPr>
          <w:rFonts w:ascii="Palatino Linotype" w:hAnsi="Palatino Linotype" w:cs="Arial"/>
        </w:rPr>
      </w:pPr>
      <w:r w:rsidRPr="007F0FFE">
        <w:rPr>
          <w:rFonts w:ascii="Palatino Linotype" w:hAnsi="Palatino Linotype" w:cs="Arial"/>
          <w:b/>
        </w:rPr>
        <w:lastRenderedPageBreak/>
        <w:t xml:space="preserve">e) </w:t>
      </w:r>
      <w:r w:rsidRPr="007F0FFE">
        <w:rPr>
          <w:rFonts w:ascii="Palatino Linotype" w:hAnsi="Palatino Linotype" w:cs="Arial"/>
        </w:rPr>
        <w:t>Notificación de dicho Acuerdo.</w:t>
      </w:r>
    </w:p>
    <w:p w14:paraId="5DEBB8EF" w14:textId="77777777" w:rsidR="00E1465B" w:rsidRPr="007F0FFE" w:rsidRDefault="00E1465B" w:rsidP="00E1465B">
      <w:pPr>
        <w:pStyle w:val="Prrafodelista"/>
        <w:spacing w:before="240" w:after="240" w:line="360" w:lineRule="auto"/>
        <w:ind w:left="0"/>
        <w:jc w:val="both"/>
        <w:rPr>
          <w:rFonts w:ascii="Palatino Linotype" w:hAnsi="Palatino Linotype" w:cs="Arial"/>
        </w:rPr>
      </w:pPr>
      <w:r w:rsidRPr="007F0FFE">
        <w:rPr>
          <w:rFonts w:ascii="Palatino Linotype" w:hAnsi="Palatino Linotype" w:cs="Arial"/>
        </w:rPr>
        <w:t>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372291BA" w14:textId="77777777" w:rsidR="00E1465B" w:rsidRPr="007F0FFE" w:rsidRDefault="00F309C4" w:rsidP="00E1465B">
      <w:pPr>
        <w:spacing w:before="240" w:after="240" w:line="360" w:lineRule="auto"/>
        <w:jc w:val="both"/>
        <w:rPr>
          <w:rFonts w:ascii="Palatino Linotype" w:hAnsi="Palatino Linotype" w:cs="Arial"/>
          <w:lang w:val="es-ES_tradnl"/>
        </w:rPr>
      </w:pPr>
      <w:r w:rsidRPr="007F0FFE">
        <w:rPr>
          <w:rFonts w:ascii="Palatino Linotype" w:hAnsi="Palatino Linotype" w:cs="Arial"/>
          <w:b/>
          <w:sz w:val="28"/>
          <w:szCs w:val="28"/>
        </w:rPr>
        <w:t>VI</w:t>
      </w:r>
      <w:r w:rsidRPr="007F0FFE">
        <w:rPr>
          <w:rFonts w:ascii="Palatino Linotype" w:hAnsi="Palatino Linotype" w:cs="Arial"/>
          <w:b/>
        </w:rPr>
        <w:t>.</w:t>
      </w:r>
      <w:r w:rsidR="00E1465B" w:rsidRPr="007F0FFE">
        <w:rPr>
          <w:rFonts w:ascii="Palatino Linotype" w:hAnsi="Palatino Linotype" w:cs="Arial"/>
          <w:b/>
        </w:rPr>
        <w:t xml:space="preserve"> </w:t>
      </w:r>
      <w:r w:rsidR="00E1465B" w:rsidRPr="007F0FFE">
        <w:rPr>
          <w:rFonts w:ascii="Palatino Linotype" w:hAnsi="Palatino Linotype" w:cs="Arial"/>
        </w:rPr>
        <w:t>De</w:t>
      </w:r>
      <w:r w:rsidR="00E1465B" w:rsidRPr="007F0FFE">
        <w:rPr>
          <w:rFonts w:ascii="Palatino Linotype" w:hAnsi="Palatino Linotype" w:cs="Arial"/>
          <w:lang w:val="es-ES_tradnl"/>
        </w:rPr>
        <w:t xml:space="preserve"> las </w:t>
      </w:r>
      <w:r w:rsidR="00E1465B" w:rsidRPr="007F0FFE">
        <w:rPr>
          <w:rFonts w:ascii="Palatino Linotype" w:hAnsi="Palatino Linotype"/>
        </w:rPr>
        <w:t>constancias</w:t>
      </w:r>
      <w:r w:rsidR="00E1465B" w:rsidRPr="007F0FFE">
        <w:rPr>
          <w:rFonts w:ascii="Palatino Linotype" w:hAnsi="Palatino Linotype" w:cs="Arial"/>
          <w:lang w:val="es-ES_tradnl"/>
        </w:rPr>
        <w:t xml:space="preserve"> que obran en el </w:t>
      </w:r>
      <w:r w:rsidR="00E1465B" w:rsidRPr="007F0FFE">
        <w:rPr>
          <w:rFonts w:ascii="Palatino Linotype" w:hAnsi="Palatino Linotype" w:cs="Arial"/>
          <w:b/>
          <w:lang w:val="es-ES_tradnl"/>
        </w:rPr>
        <w:t>SARCOEM</w:t>
      </w:r>
      <w:r w:rsidR="00E1465B" w:rsidRPr="007F0FFE">
        <w:rPr>
          <w:rFonts w:ascii="Palatino Linotype" w:hAnsi="Palatino Linotype" w:cs="Arial"/>
          <w:lang w:val="es-ES_tradnl"/>
        </w:rPr>
        <w:t>, se advierte que</w:t>
      </w:r>
      <w:r w:rsidR="00E1465B" w:rsidRPr="007F0FFE">
        <w:rPr>
          <w:rFonts w:ascii="Palatino Linotype" w:hAnsi="Palatino Linotype" w:cs="Arial"/>
          <w:b/>
          <w:lang w:val="es-ES_tradnl"/>
        </w:rPr>
        <w:t xml:space="preserve"> LA RECURRENTE </w:t>
      </w:r>
      <w:r w:rsidR="00E1465B" w:rsidRPr="007F0FFE">
        <w:rPr>
          <w:rFonts w:ascii="Palatino Linotype" w:hAnsi="Palatino Linotype" w:cs="Arial"/>
          <w:lang w:val="es-ES_tradnl"/>
        </w:rPr>
        <w:t>en fecha diez de noviembre de dos mil veintiuno, remitió como manifestaciones el archivo electrónico que contiene de nueva cuenta su credencial para votar vigente en copia simple y en el apartado de comentarios manifestó lo siguiente:</w:t>
      </w:r>
    </w:p>
    <w:p w14:paraId="443D4B6F" w14:textId="1E87D79F" w:rsidR="00E1465B" w:rsidRPr="007F0FFE" w:rsidRDefault="00E1465B" w:rsidP="00E1465B">
      <w:pPr>
        <w:pStyle w:val="Prrafodelista"/>
        <w:ind w:left="851" w:right="899"/>
        <w:jc w:val="both"/>
        <w:rPr>
          <w:rFonts w:ascii="Palatino Linotype" w:hAnsi="Palatino Linotype"/>
          <w:i/>
          <w:sz w:val="22"/>
          <w:szCs w:val="22"/>
        </w:rPr>
      </w:pPr>
      <w:r w:rsidRPr="007F0FFE">
        <w:rPr>
          <w:rFonts w:ascii="Palatino Linotype" w:hAnsi="Palatino Linotype"/>
          <w:i/>
          <w:sz w:val="22"/>
          <w:szCs w:val="22"/>
        </w:rPr>
        <w:t xml:space="preserve">“Yo </w:t>
      </w:r>
      <w:r w:rsidR="00605724">
        <w:rPr>
          <w:rFonts w:ascii="Palatino Linotype" w:hAnsi="Palatino Linotype"/>
          <w:i/>
          <w:sz w:val="22"/>
          <w:szCs w:val="22"/>
        </w:rPr>
        <w:t>xxxxxxxxxxxxxxxxxxxxxxxxxxxxxx</w:t>
      </w:r>
      <w:r w:rsidRPr="007F0FFE">
        <w:rPr>
          <w:rFonts w:ascii="Palatino Linotype" w:hAnsi="Palatino Linotype"/>
          <w:i/>
          <w:sz w:val="22"/>
          <w:szCs w:val="22"/>
        </w:rPr>
        <w:t xml:space="preserve"> manifiesto expresamente mi voluntad de conciliar con la Junta Local de Conciliación y Arbitraje Valle Cuautitlán-Texcoco, a fin de que pueda realizar la oposición de mis datos personales tales como dirección, teléfono particular o cualquier otro dato personal mío que aparezca en el expediente J.9/333/2018 de fecha 25 Abril del 2018 en contra de la empresa </w:t>
      </w:r>
      <w:r w:rsidR="00FF3549">
        <w:rPr>
          <w:rFonts w:ascii="Palatino Linotype" w:hAnsi="Palatino Linotype"/>
          <w:i/>
          <w:sz w:val="22"/>
          <w:szCs w:val="22"/>
        </w:rPr>
        <w:t>xxxxxxxxxxxxxxxx</w:t>
      </w:r>
      <w:r w:rsidRPr="007F0FFE">
        <w:rPr>
          <w:rFonts w:ascii="Palatino Linotype" w:hAnsi="Palatino Linotype"/>
          <w:i/>
          <w:sz w:val="22"/>
          <w:szCs w:val="22"/>
        </w:rPr>
        <w:t xml:space="preserve"> </w:t>
      </w:r>
      <w:r w:rsidR="00FF3549">
        <w:rPr>
          <w:rFonts w:ascii="Palatino Linotype" w:hAnsi="Palatino Linotype"/>
          <w:i/>
          <w:sz w:val="22"/>
          <w:szCs w:val="22"/>
        </w:rPr>
        <w:t>xxxxxxxxxxx</w:t>
      </w:r>
      <w:bookmarkStart w:id="9" w:name="_GoBack"/>
      <w:bookmarkEnd w:id="9"/>
      <w:r w:rsidR="00FF3549">
        <w:rPr>
          <w:rFonts w:ascii="Palatino Linotype" w:hAnsi="Palatino Linotype"/>
          <w:i/>
          <w:sz w:val="22"/>
          <w:szCs w:val="22"/>
        </w:rPr>
        <w:t>xxxx</w:t>
      </w:r>
      <w:r w:rsidRPr="007F0FFE">
        <w:rPr>
          <w:rFonts w:ascii="Palatino Linotype" w:hAnsi="Palatino Linotype"/>
          <w:i/>
          <w:sz w:val="22"/>
          <w:szCs w:val="22"/>
        </w:rPr>
        <w:t xml:space="preserve"> </w:t>
      </w:r>
      <w:r w:rsidR="00FF3549">
        <w:rPr>
          <w:rFonts w:ascii="Palatino Linotype" w:hAnsi="Palatino Linotype"/>
          <w:i/>
          <w:sz w:val="22"/>
          <w:szCs w:val="22"/>
        </w:rPr>
        <w:t>xx</w:t>
      </w:r>
      <w:r w:rsidRPr="007F0FFE">
        <w:rPr>
          <w:rFonts w:ascii="Palatino Linotype" w:hAnsi="Palatino Linotype"/>
          <w:i/>
          <w:sz w:val="22"/>
          <w:szCs w:val="22"/>
        </w:rPr>
        <w:t xml:space="preserve"> DE </w:t>
      </w:r>
      <w:r w:rsidR="00FF3549">
        <w:rPr>
          <w:rFonts w:ascii="Palatino Linotype" w:hAnsi="Palatino Linotype"/>
          <w:i/>
          <w:sz w:val="22"/>
          <w:szCs w:val="22"/>
        </w:rPr>
        <w:t>xx</w:t>
      </w:r>
      <w:r w:rsidRPr="007F0FFE">
        <w:rPr>
          <w:rFonts w:ascii="Palatino Linotype" w:hAnsi="Palatino Linotype"/>
          <w:i/>
          <w:sz w:val="22"/>
          <w:szCs w:val="22"/>
        </w:rPr>
        <w:t>.” (Sic)</w:t>
      </w:r>
    </w:p>
    <w:p w14:paraId="7E83CA5F" w14:textId="77777777" w:rsidR="00E1465B" w:rsidRPr="007F0FFE" w:rsidRDefault="00E1465B" w:rsidP="00E1465B">
      <w:pPr>
        <w:spacing w:before="240" w:after="240" w:line="360" w:lineRule="auto"/>
        <w:jc w:val="both"/>
        <w:rPr>
          <w:rFonts w:ascii="Palatino Linotype" w:hAnsi="Palatino Linotype" w:cs="Arial"/>
          <w:lang w:val="es-ES_tradnl"/>
        </w:rPr>
      </w:pPr>
      <w:r w:rsidRPr="007F0FFE">
        <w:rPr>
          <w:rFonts w:ascii="Palatino Linotype" w:hAnsi="Palatino Linotype" w:cs="Arial"/>
          <w:lang w:val="es-ES_tradnl"/>
        </w:rPr>
        <w:t xml:space="preserve">Por su parte, </w:t>
      </w:r>
      <w:r w:rsidRPr="007F0FFE">
        <w:rPr>
          <w:rFonts w:ascii="Palatino Linotype" w:hAnsi="Palatino Linotype" w:cs="Arial"/>
          <w:b/>
          <w:lang w:val="es-ES_tradnl"/>
        </w:rPr>
        <w:t>EL SUJETO OBLIGADO</w:t>
      </w:r>
      <w:r w:rsidRPr="007F0FFE">
        <w:rPr>
          <w:rFonts w:ascii="Palatino Linotype" w:hAnsi="Palatino Linotype" w:cs="Arial"/>
          <w:lang w:val="es-ES_tradnl"/>
        </w:rPr>
        <w:t xml:space="preserve"> el dieciocho de noviembre de dos mil veintiuno, exhibió el archivo electrónico denominado “Manifestación de conciliación a Solicitud SARCOEM 00003 OD 2021.pdf”, a través del cual reitero que dio respuesta y atención a la solicitud de oposición de datos que le fue planteada y agregando que al igual que la solicitante manifestaba su voluntad de conciliar.</w:t>
      </w:r>
    </w:p>
    <w:p w14:paraId="20F791AE" w14:textId="77777777" w:rsidR="00F309C4" w:rsidRPr="007F0FFE" w:rsidRDefault="00F309C4" w:rsidP="00F309C4">
      <w:pPr>
        <w:spacing w:before="100" w:beforeAutospacing="1" w:after="100" w:afterAutospacing="1" w:line="360" w:lineRule="auto"/>
        <w:jc w:val="both"/>
        <w:rPr>
          <w:rFonts w:ascii="Palatino Linotype" w:hAnsi="Palatino Linotype"/>
          <w:b/>
          <w:sz w:val="28"/>
          <w:szCs w:val="28"/>
        </w:rPr>
      </w:pPr>
      <w:r w:rsidRPr="007F0FFE">
        <w:rPr>
          <w:rFonts w:ascii="Palatino Linotype" w:hAnsi="Palatino Linotype" w:cs="Arial"/>
          <w:b/>
          <w:sz w:val="28"/>
        </w:rPr>
        <w:t xml:space="preserve">VII. </w:t>
      </w:r>
      <w:r w:rsidRPr="007F0FFE">
        <w:rPr>
          <w:rFonts w:ascii="Palatino Linotype" w:hAnsi="Palatino Linotype" w:cs="Arial"/>
          <w:lang w:eastAsia="es-MX"/>
        </w:rPr>
        <w:t>En fecha nueve de diciembre de dos mil veintiuno, el Pleno del Instituto de Transparencia, Acceso a la Información Pública y Protección de Datos Personales del Estado de México y Municipios, mediante acuerdo signado por sus integrantes, aprobó</w:t>
      </w:r>
      <w:r w:rsidRPr="007F0FFE">
        <w:rPr>
          <w:rFonts w:ascii="Palatino Linotype" w:hAnsi="Palatino Linotype" w:cs="Arial"/>
          <w:lang w:val="es-419" w:eastAsia="es-MX"/>
        </w:rPr>
        <w:t xml:space="preserve"> </w:t>
      </w:r>
      <w:r w:rsidRPr="007F0FFE">
        <w:rPr>
          <w:rFonts w:ascii="Palatino Linotype" w:hAnsi="Palatino Linotype" w:cs="Arial"/>
          <w:lang w:val="es-419" w:eastAsia="es-MX"/>
        </w:rPr>
        <w:lastRenderedPageBreak/>
        <w:t xml:space="preserve">la </w:t>
      </w:r>
      <w:r w:rsidRPr="007F0FFE">
        <w:rPr>
          <w:rFonts w:ascii="Palatino Linotype" w:hAnsi="Palatino Linotype" w:cs="Arial"/>
          <w:lang w:eastAsia="es-MX"/>
        </w:rPr>
        <w:t>Licencia</w:t>
      </w:r>
      <w:r w:rsidRPr="007F0FFE">
        <w:rPr>
          <w:rFonts w:ascii="Palatino Linotype" w:hAnsi="Palatino Linotype" w:cs="Arial"/>
          <w:lang w:val="es-419" w:eastAsia="es-MX"/>
        </w:rPr>
        <w:t xml:space="preserve"> por incapacidad médica </w:t>
      </w:r>
      <w:r w:rsidRPr="007F0FFE">
        <w:rPr>
          <w:rFonts w:ascii="Palatino Linotype" w:hAnsi="Palatino Linotype" w:cs="Arial"/>
          <w:lang w:eastAsia="es-MX"/>
        </w:rPr>
        <w:t xml:space="preserve">de la </w:t>
      </w:r>
      <w:r w:rsidRPr="007F0FFE">
        <w:rPr>
          <w:rFonts w:ascii="Palatino Linotype" w:hAnsi="Palatino Linotype" w:cs="Arial"/>
          <w:b/>
          <w:lang w:eastAsia="es-MX"/>
        </w:rPr>
        <w:t>Comisionada</w:t>
      </w:r>
      <w:r w:rsidRPr="007F0FFE">
        <w:rPr>
          <w:rFonts w:ascii="Palatino Linotype" w:hAnsi="Palatino Linotype" w:cs="Arial"/>
          <w:lang w:eastAsia="es-MX"/>
        </w:rPr>
        <w:t xml:space="preserve"> </w:t>
      </w:r>
      <w:r w:rsidRPr="007F0FFE">
        <w:rPr>
          <w:rFonts w:ascii="Palatino Linotype" w:hAnsi="Palatino Linotype" w:cs="Arial"/>
          <w:b/>
          <w:lang w:eastAsia="es-MX"/>
        </w:rPr>
        <w:t>Sharon Cristina Morales Martínez</w:t>
      </w:r>
      <w:r w:rsidRPr="007F0FFE">
        <w:rPr>
          <w:rFonts w:ascii="Palatino Linotype" w:hAnsi="Palatino Linotype" w:cs="Arial"/>
          <w:lang w:eastAsia="es-MX"/>
        </w:rPr>
        <w:t xml:space="preserve">, y a través del cual se convino el returno del recurso de revisión de mérito al Comisionado Presidente </w:t>
      </w:r>
      <w:r w:rsidRPr="007F0FFE">
        <w:rPr>
          <w:rFonts w:ascii="Palatino Linotype" w:hAnsi="Palatino Linotype" w:cs="Arial"/>
          <w:b/>
          <w:lang w:eastAsia="es-MX"/>
        </w:rPr>
        <w:t>José Martínez Vilchis</w:t>
      </w:r>
      <w:r w:rsidRPr="007F0FFE">
        <w:rPr>
          <w:rFonts w:ascii="Palatino Linotype" w:hAnsi="Palatino Linotype" w:cs="Arial"/>
          <w:lang w:eastAsia="es-MX"/>
        </w:rPr>
        <w:t>, para que diera trámite y resolviera conforme a derecho.</w:t>
      </w:r>
    </w:p>
    <w:p w14:paraId="0207D171" w14:textId="1CB0E712" w:rsidR="008861CF" w:rsidRPr="007F0FFE" w:rsidRDefault="00F309C4" w:rsidP="008861CF">
      <w:pPr>
        <w:spacing w:before="100" w:beforeAutospacing="1" w:after="100" w:afterAutospacing="1" w:line="360" w:lineRule="auto"/>
        <w:jc w:val="both"/>
        <w:rPr>
          <w:rFonts w:ascii="Palatino Linotype" w:hAnsi="Palatino Linotype" w:cs="Arial"/>
          <w:lang w:eastAsia="es-MX"/>
        </w:rPr>
      </w:pPr>
      <w:r w:rsidRPr="007F0FFE">
        <w:rPr>
          <w:rFonts w:ascii="Palatino Linotype" w:hAnsi="Palatino Linotype" w:cs="Arial"/>
          <w:b/>
          <w:sz w:val="28"/>
        </w:rPr>
        <w:t>VIII</w:t>
      </w:r>
      <w:r w:rsidRPr="007F0FFE">
        <w:rPr>
          <w:rFonts w:ascii="Palatino Linotype" w:eastAsia="MS Mincho" w:hAnsi="Palatino Linotype"/>
          <w:sz w:val="27"/>
          <w:szCs w:val="27"/>
          <w:lang w:val="es-ES_tradnl"/>
        </w:rPr>
        <w:t>.</w:t>
      </w:r>
      <w:r w:rsidRPr="007F0FFE">
        <w:rPr>
          <w:rFonts w:ascii="Palatino Linotype" w:hAnsi="Palatino Linotype" w:cs="Arial"/>
        </w:rPr>
        <w:t xml:space="preserve"> </w:t>
      </w:r>
      <w:r w:rsidR="008861CF" w:rsidRPr="007F0FFE">
        <w:rPr>
          <w:rFonts w:ascii="Palatino Linotype" w:hAnsi="Palatino Linotype" w:cs="Arial"/>
        </w:rPr>
        <w:t xml:space="preserve">en fecha diecisiete de enero de dos mil veintiuno, se acordó de conformidad con lo previsto en </w:t>
      </w:r>
      <w:r w:rsidR="008861CF" w:rsidRPr="007F0FFE">
        <w:rPr>
          <w:rFonts w:ascii="Palatino Linotype" w:hAnsi="Palatino Linotype" w:cs="Arial"/>
          <w:lang w:eastAsia="es-MX"/>
        </w:rPr>
        <w:t>el artículo 133, de la Ley de Protección de Datos Personales en Posesión de Sujetos Obligados del Estado de México y Municipios, ampliar el plazo para resolver el recurso de revisión objeto de estudio.</w:t>
      </w:r>
    </w:p>
    <w:p w14:paraId="549C7ABB" w14:textId="6987F46B" w:rsidR="00966893" w:rsidRPr="007F0FFE" w:rsidRDefault="008861CF" w:rsidP="00966893">
      <w:pPr>
        <w:spacing w:before="100" w:beforeAutospacing="1" w:after="100" w:afterAutospacing="1" w:line="360" w:lineRule="auto"/>
        <w:jc w:val="both"/>
        <w:rPr>
          <w:rFonts w:ascii="Palatino Linotype" w:hAnsi="Palatino Linotype"/>
          <w:color w:val="000000" w:themeColor="text1"/>
        </w:rPr>
      </w:pPr>
      <w:r w:rsidRPr="007F0FFE">
        <w:rPr>
          <w:rFonts w:ascii="Palatino Linotype" w:hAnsi="Palatino Linotype" w:cs="Arial"/>
          <w:b/>
          <w:sz w:val="28"/>
          <w:szCs w:val="28"/>
        </w:rPr>
        <w:t>IX.</w:t>
      </w:r>
      <w:r w:rsidRPr="007F0FFE">
        <w:rPr>
          <w:rFonts w:ascii="Palatino Linotype" w:hAnsi="Palatino Linotype" w:cs="Arial"/>
        </w:rPr>
        <w:t xml:space="preserve"> </w:t>
      </w:r>
      <w:r w:rsidR="00F309C4" w:rsidRPr="007F0FFE">
        <w:rPr>
          <w:rFonts w:ascii="Palatino Linotype" w:hAnsi="Palatino Linotype" w:cs="Arial"/>
        </w:rPr>
        <w:t xml:space="preserve">Una vez analizado el estado procesal que guardaba el expediente, en fecha </w:t>
      </w:r>
      <w:r w:rsidR="00966893" w:rsidRPr="007F0FFE">
        <w:rPr>
          <w:rFonts w:ascii="Palatino Linotype" w:hAnsi="Palatino Linotype" w:cs="Arial"/>
        </w:rPr>
        <w:t xml:space="preserve">tres de febrero de dos mil veintidós, con fundamento en </w:t>
      </w:r>
      <w:r w:rsidR="00966893" w:rsidRPr="007F0FFE">
        <w:rPr>
          <w:rFonts w:ascii="Palatino Linotype" w:hAnsi="Palatino Linotype"/>
          <w:color w:val="000000" w:themeColor="text1"/>
        </w:rPr>
        <w:t xml:space="preserve">el artículo 132, fracción II de la Ley de Protección de Datos Personales en Posesión de Sujetos Obligados del Estado de México y Municipios, </w:t>
      </w:r>
      <w:r w:rsidR="00966893" w:rsidRPr="007F0FFE">
        <w:rPr>
          <w:rFonts w:ascii="Palatino Linotype" w:hAnsi="Palatino Linotype" w:cs="Arial"/>
        </w:rPr>
        <w:t xml:space="preserve">el </w:t>
      </w:r>
      <w:r w:rsidR="00966893" w:rsidRPr="007F0FFE">
        <w:rPr>
          <w:rFonts w:ascii="Palatino Linotype" w:eastAsia="MS Mincho" w:hAnsi="Palatino Linotype"/>
          <w:bCs/>
          <w:lang w:val="es-ES_tradnl"/>
        </w:rPr>
        <w:t>Comisionado Ponente</w:t>
      </w:r>
      <w:r w:rsidR="00966893" w:rsidRPr="007F0FFE">
        <w:rPr>
          <w:rFonts w:ascii="Palatino Linotype" w:hAnsi="Palatino Linotype" w:cs="Arial"/>
        </w:rPr>
        <w:t xml:space="preserve"> acordó señalar las </w:t>
      </w:r>
      <w:r w:rsidR="00966893" w:rsidRPr="007F0FFE">
        <w:rPr>
          <w:rFonts w:ascii="Palatino Linotype" w:hAnsi="Palatino Linotype"/>
          <w:b/>
          <w:color w:val="000000" w:themeColor="text1"/>
        </w:rPr>
        <w:t>11:00</w:t>
      </w:r>
      <w:r w:rsidR="00966893" w:rsidRPr="007F0FFE">
        <w:rPr>
          <w:rFonts w:ascii="Palatino Linotype" w:hAnsi="Palatino Linotype"/>
          <w:color w:val="000000" w:themeColor="text1"/>
        </w:rPr>
        <w:t xml:space="preserve"> horas del día </w:t>
      </w:r>
      <w:r w:rsidR="00966893" w:rsidRPr="007F0FFE">
        <w:rPr>
          <w:rFonts w:ascii="Palatino Linotype" w:hAnsi="Palatino Linotype"/>
          <w:b/>
          <w:color w:val="000000" w:themeColor="text1"/>
        </w:rPr>
        <w:t>ocho de febrero de dos mil veintiuno,</w:t>
      </w:r>
      <w:r w:rsidR="00966893" w:rsidRPr="007F0FFE">
        <w:rPr>
          <w:rFonts w:ascii="Palatino Linotype" w:hAnsi="Palatino Linotype"/>
          <w:color w:val="000000" w:themeColor="text1"/>
        </w:rPr>
        <w:t xml:space="preserve"> para la celebración de la audiencia de conciliación, a través de la plataforma de servicio de videotelefonía denominada Zoom, proporcionando a las partes la liga electrónica y los datos necesarios para su ingreso.</w:t>
      </w:r>
    </w:p>
    <w:p w14:paraId="121D2C75" w14:textId="77777777" w:rsidR="0053600C" w:rsidRPr="007F0FFE" w:rsidRDefault="00D5037C" w:rsidP="0053600C">
      <w:pPr>
        <w:spacing w:before="100" w:beforeAutospacing="1" w:after="100" w:afterAutospacing="1" w:line="360" w:lineRule="auto"/>
        <w:jc w:val="both"/>
        <w:rPr>
          <w:rFonts w:ascii="Palatino Linotype" w:eastAsia="Palatino Linotype" w:hAnsi="Palatino Linotype" w:cs="Palatino Linotype"/>
        </w:rPr>
      </w:pPr>
      <w:r w:rsidRPr="007F0FFE">
        <w:rPr>
          <w:rFonts w:ascii="Palatino Linotype" w:hAnsi="Palatino Linotype"/>
          <w:color w:val="000000" w:themeColor="text1"/>
        </w:rPr>
        <w:t xml:space="preserve">Derivado de dicho acuerdo, se dejó constancia por parte de personal de este Instituto de que las partes no atendieron el requerimiento a la Audiencia de Conciliación </w:t>
      </w:r>
      <w:r w:rsidR="0053600C" w:rsidRPr="007F0FFE">
        <w:rPr>
          <w:rFonts w:ascii="Palatino Linotype" w:hAnsi="Palatino Linotype"/>
          <w:color w:val="000000" w:themeColor="text1"/>
        </w:rPr>
        <w:t xml:space="preserve">que se les hiciera a través del Acta Circunstanciada que con motivo de la misma se instaurara; motivo por el cual se determinó que de conformidad con </w:t>
      </w:r>
      <w:r w:rsidR="0053600C" w:rsidRPr="007F0FFE">
        <w:rPr>
          <w:rFonts w:ascii="Palatino Linotype" w:eastAsia="Palatino Linotype" w:hAnsi="Palatino Linotype" w:cs="Palatino Linotype"/>
        </w:rPr>
        <w:t xml:space="preserve">lo establecido en la fracción III, del artículo 132 de la Ley de Protección de Datos Personales en Posesión de Sujetos Obligados del Estado de México y Municipios, se continuara con el procedimiento del </w:t>
      </w:r>
      <w:r w:rsidR="0053600C" w:rsidRPr="007F0FFE">
        <w:rPr>
          <w:rFonts w:ascii="Palatino Linotype" w:eastAsia="Palatino Linotype" w:hAnsi="Palatino Linotype" w:cs="Palatino Linotype"/>
        </w:rPr>
        <w:lastRenderedPageBreak/>
        <w:t>recurso de revisión; sirviendo de sustento a lo anterior, el contenido del Acta referida a través de las capturas de pantalla siguientes:</w:t>
      </w:r>
    </w:p>
    <w:p w14:paraId="043F33CA" w14:textId="2415D291" w:rsidR="0053600C" w:rsidRPr="007F0FFE" w:rsidRDefault="00C25919" w:rsidP="00C25919">
      <w:pPr>
        <w:spacing w:before="100" w:beforeAutospacing="1" w:after="100" w:afterAutospacing="1" w:line="360" w:lineRule="auto"/>
        <w:jc w:val="center"/>
        <w:rPr>
          <w:rFonts w:ascii="Palatino Linotype" w:hAnsi="Palatino Linotype"/>
          <w:color w:val="000000" w:themeColor="text1"/>
        </w:rPr>
      </w:pPr>
      <w:r w:rsidRPr="007F0FFE">
        <w:rPr>
          <w:noProof/>
          <w:lang w:eastAsia="es-MX"/>
        </w:rPr>
        <w:drawing>
          <wp:inline distT="0" distB="0" distL="0" distR="0" wp14:anchorId="102CE6A2" wp14:editId="72B2649C">
            <wp:extent cx="3524250" cy="26293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91" t="23109" r="14647" b="7274"/>
                    <a:stretch/>
                  </pic:blipFill>
                  <pic:spPr bwMode="auto">
                    <a:xfrm>
                      <a:off x="0" y="0"/>
                      <a:ext cx="3534690" cy="2637168"/>
                    </a:xfrm>
                    <a:prstGeom prst="rect">
                      <a:avLst/>
                    </a:prstGeom>
                    <a:ln>
                      <a:noFill/>
                    </a:ln>
                    <a:extLst>
                      <a:ext uri="{53640926-AAD7-44D8-BBD7-CCE9431645EC}">
                        <a14:shadowObscured xmlns:a14="http://schemas.microsoft.com/office/drawing/2010/main"/>
                      </a:ext>
                    </a:extLst>
                  </pic:spPr>
                </pic:pic>
              </a:graphicData>
            </a:graphic>
          </wp:inline>
        </w:drawing>
      </w:r>
    </w:p>
    <w:p w14:paraId="743BD286" w14:textId="127732A4" w:rsidR="00C25919" w:rsidRPr="007F0FFE" w:rsidRDefault="00C25919" w:rsidP="00C25919">
      <w:pPr>
        <w:spacing w:before="100" w:beforeAutospacing="1" w:after="100" w:afterAutospacing="1" w:line="360" w:lineRule="auto"/>
        <w:jc w:val="center"/>
        <w:rPr>
          <w:rFonts w:ascii="Palatino Linotype" w:hAnsi="Palatino Linotype"/>
          <w:color w:val="000000" w:themeColor="text1"/>
        </w:rPr>
      </w:pPr>
      <w:r w:rsidRPr="007F0FFE">
        <w:rPr>
          <w:noProof/>
          <w:lang w:eastAsia="es-MX"/>
        </w:rPr>
        <w:drawing>
          <wp:inline distT="0" distB="0" distL="0" distR="0" wp14:anchorId="1997E8F2" wp14:editId="0FBFB81B">
            <wp:extent cx="3476625" cy="169649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67" t="17843" r="14977" b="40620"/>
                    <a:stretch/>
                  </pic:blipFill>
                  <pic:spPr bwMode="auto">
                    <a:xfrm>
                      <a:off x="0" y="0"/>
                      <a:ext cx="3486230" cy="1701185"/>
                    </a:xfrm>
                    <a:prstGeom prst="rect">
                      <a:avLst/>
                    </a:prstGeom>
                    <a:ln>
                      <a:noFill/>
                    </a:ln>
                    <a:extLst>
                      <a:ext uri="{53640926-AAD7-44D8-BBD7-CCE9431645EC}">
                        <a14:shadowObscured xmlns:a14="http://schemas.microsoft.com/office/drawing/2010/main"/>
                      </a:ext>
                    </a:extLst>
                  </pic:spPr>
                </pic:pic>
              </a:graphicData>
            </a:graphic>
          </wp:inline>
        </w:drawing>
      </w:r>
    </w:p>
    <w:p w14:paraId="01DE6A77" w14:textId="20F2DE92" w:rsidR="00C25919" w:rsidRPr="007F0FFE" w:rsidRDefault="00C25919" w:rsidP="00C25919">
      <w:pPr>
        <w:spacing w:before="100" w:beforeAutospacing="1" w:after="100" w:afterAutospacing="1" w:line="360" w:lineRule="auto"/>
        <w:jc w:val="center"/>
        <w:rPr>
          <w:rFonts w:ascii="Palatino Linotype" w:hAnsi="Palatino Linotype"/>
          <w:color w:val="000000" w:themeColor="text1"/>
        </w:rPr>
      </w:pPr>
      <w:r w:rsidRPr="007F0FFE">
        <w:rPr>
          <w:noProof/>
          <w:lang w:eastAsia="es-MX"/>
        </w:rPr>
        <w:lastRenderedPageBreak/>
        <w:drawing>
          <wp:inline distT="0" distB="0" distL="0" distR="0" wp14:anchorId="1D1A7F85" wp14:editId="4D411DF8">
            <wp:extent cx="3522846" cy="23241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02" t="25449" r="15634" b="18974"/>
                    <a:stretch/>
                  </pic:blipFill>
                  <pic:spPr bwMode="auto">
                    <a:xfrm>
                      <a:off x="0" y="0"/>
                      <a:ext cx="3527324" cy="2327054"/>
                    </a:xfrm>
                    <a:prstGeom prst="rect">
                      <a:avLst/>
                    </a:prstGeom>
                    <a:ln>
                      <a:noFill/>
                    </a:ln>
                    <a:extLst>
                      <a:ext uri="{53640926-AAD7-44D8-BBD7-CCE9431645EC}">
                        <a14:shadowObscured xmlns:a14="http://schemas.microsoft.com/office/drawing/2010/main"/>
                      </a:ext>
                    </a:extLst>
                  </pic:spPr>
                </pic:pic>
              </a:graphicData>
            </a:graphic>
          </wp:inline>
        </w:drawing>
      </w:r>
    </w:p>
    <w:p w14:paraId="205138A5" w14:textId="08271E71" w:rsidR="00C25919" w:rsidRPr="007F0FFE" w:rsidRDefault="00605724" w:rsidP="00C25919">
      <w:pPr>
        <w:spacing w:before="100" w:beforeAutospacing="1" w:after="100" w:afterAutospacing="1" w:line="360" w:lineRule="auto"/>
        <w:jc w:val="center"/>
        <w:rPr>
          <w:rFonts w:ascii="Palatino Linotype" w:hAnsi="Palatino Linotype"/>
          <w:color w:val="000000" w:themeColor="text1"/>
        </w:rPr>
      </w:pPr>
      <w:r>
        <w:rPr>
          <w:rFonts w:ascii="Palatino Linotype" w:hAnsi="Palatino Linotype"/>
          <w:noProof/>
          <w:color w:val="000000" w:themeColor="text1"/>
          <w:lang w:eastAsia="es-MX"/>
        </w:rPr>
        <w:drawing>
          <wp:inline distT="0" distB="0" distL="0" distR="0" wp14:anchorId="7AA1719D" wp14:editId="5EBF7851">
            <wp:extent cx="3592756" cy="1896177"/>
            <wp:effectExtent l="0" t="0" r="825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336" cy="1899650"/>
                    </a:xfrm>
                    <a:prstGeom prst="rect">
                      <a:avLst/>
                    </a:prstGeom>
                    <a:noFill/>
                    <a:ln>
                      <a:noFill/>
                    </a:ln>
                  </pic:spPr>
                </pic:pic>
              </a:graphicData>
            </a:graphic>
          </wp:inline>
        </w:drawing>
      </w:r>
    </w:p>
    <w:p w14:paraId="2E9D5F5D" w14:textId="77777777" w:rsidR="00955A71" w:rsidRPr="007F0FFE" w:rsidRDefault="00955A71" w:rsidP="00C25919">
      <w:pPr>
        <w:spacing w:before="100" w:beforeAutospacing="1" w:after="100" w:afterAutospacing="1" w:line="360" w:lineRule="auto"/>
        <w:jc w:val="center"/>
        <w:rPr>
          <w:noProof/>
          <w:lang w:eastAsia="es-MX"/>
        </w:rPr>
      </w:pPr>
    </w:p>
    <w:p w14:paraId="544206BA" w14:textId="768D87BD" w:rsidR="00C25919" w:rsidRPr="007F0FFE" w:rsidRDefault="00C25919" w:rsidP="00C25919">
      <w:pPr>
        <w:spacing w:before="100" w:beforeAutospacing="1" w:after="100" w:afterAutospacing="1" w:line="360" w:lineRule="auto"/>
        <w:jc w:val="center"/>
        <w:rPr>
          <w:rFonts w:ascii="Palatino Linotype" w:hAnsi="Palatino Linotype"/>
          <w:color w:val="000000" w:themeColor="text1"/>
        </w:rPr>
      </w:pPr>
      <w:r w:rsidRPr="007F0FFE">
        <w:rPr>
          <w:noProof/>
          <w:lang w:eastAsia="es-MX"/>
        </w:rPr>
        <w:drawing>
          <wp:inline distT="0" distB="0" distL="0" distR="0" wp14:anchorId="7179BA90" wp14:editId="7A46508F">
            <wp:extent cx="3836035" cy="1581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140" t="20476" r="18266" b="48920"/>
                    <a:stretch/>
                  </pic:blipFill>
                  <pic:spPr bwMode="auto">
                    <a:xfrm>
                      <a:off x="0" y="0"/>
                      <a:ext cx="3841946" cy="1583586"/>
                    </a:xfrm>
                    <a:prstGeom prst="rect">
                      <a:avLst/>
                    </a:prstGeom>
                    <a:ln>
                      <a:noFill/>
                    </a:ln>
                    <a:extLst>
                      <a:ext uri="{53640926-AAD7-44D8-BBD7-CCE9431645EC}">
                        <a14:shadowObscured xmlns:a14="http://schemas.microsoft.com/office/drawing/2010/main"/>
                      </a:ext>
                    </a:extLst>
                  </pic:spPr>
                </pic:pic>
              </a:graphicData>
            </a:graphic>
          </wp:inline>
        </w:drawing>
      </w:r>
    </w:p>
    <w:p w14:paraId="63A9A612" w14:textId="6C193180" w:rsidR="0053600C" w:rsidRPr="007F0FFE" w:rsidRDefault="00F309C4" w:rsidP="0053600C">
      <w:pPr>
        <w:pStyle w:val="Prrafodelista"/>
        <w:spacing w:before="240" w:after="240" w:line="360" w:lineRule="auto"/>
        <w:ind w:left="0"/>
        <w:jc w:val="both"/>
        <w:rPr>
          <w:rFonts w:ascii="Palatino Linotype" w:hAnsi="Palatino Linotype" w:cs="Arial"/>
        </w:rPr>
      </w:pPr>
      <w:r w:rsidRPr="007F0FFE">
        <w:rPr>
          <w:rFonts w:ascii="Palatino Linotype" w:eastAsia="MS Mincho" w:hAnsi="Palatino Linotype"/>
          <w:b/>
          <w:sz w:val="28"/>
          <w:szCs w:val="28"/>
          <w:lang w:val="es-ES_tradnl"/>
        </w:rPr>
        <w:lastRenderedPageBreak/>
        <w:t>X.</w:t>
      </w:r>
      <w:r w:rsidRPr="007F0FFE">
        <w:rPr>
          <w:rFonts w:ascii="Palatino Linotype" w:eastAsia="MS Mincho" w:hAnsi="Palatino Linotype"/>
          <w:lang w:val="es-ES_tradnl"/>
        </w:rPr>
        <w:t xml:space="preserve"> </w:t>
      </w:r>
      <w:r w:rsidR="0053600C" w:rsidRPr="007F0FFE">
        <w:rPr>
          <w:rFonts w:ascii="Palatino Linotype" w:hAnsi="Palatino Linotype" w:cs="Arial"/>
        </w:rPr>
        <w:t xml:space="preserve">Por lo que, en fecha </w:t>
      </w:r>
      <w:r w:rsidR="00C25919" w:rsidRPr="007F0FFE">
        <w:rPr>
          <w:rFonts w:ascii="Palatino Linotype" w:hAnsi="Palatino Linotype" w:cs="Arial"/>
        </w:rPr>
        <w:t xml:space="preserve">quince </w:t>
      </w:r>
      <w:r w:rsidR="0053600C" w:rsidRPr="007F0FFE">
        <w:rPr>
          <w:rFonts w:ascii="Palatino Linotype" w:hAnsi="Palatino Linotype" w:cs="Arial"/>
        </w:rPr>
        <w:t xml:space="preserve">de febrero de dos mil veintidós, y de conformidad con lo establecido en </w:t>
      </w:r>
      <w:r w:rsidR="0053600C" w:rsidRPr="007F0FFE">
        <w:rPr>
          <w:rFonts w:ascii="Palatino Linotype" w:hAnsi="Palatino Linotype" w:cs="Arial"/>
          <w:lang w:val="es-ES_tradnl"/>
        </w:rPr>
        <w:t xml:space="preserve">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w:t>
      </w:r>
      <w:r w:rsidR="0053600C" w:rsidRPr="007F0FFE">
        <w:rPr>
          <w:rFonts w:ascii="Palatino Linotype" w:hAnsi="Palatino Linotype" w:cs="Arial"/>
        </w:rPr>
        <w:t xml:space="preserve">el Comisionado </w:t>
      </w:r>
      <w:r w:rsidR="0010316F" w:rsidRPr="007F0FFE">
        <w:rPr>
          <w:rFonts w:ascii="Palatino Linotype" w:hAnsi="Palatino Linotype" w:cs="Arial"/>
        </w:rPr>
        <w:t>José Martínez Vilchis</w:t>
      </w:r>
      <w:r w:rsidR="0053600C" w:rsidRPr="007F0FFE">
        <w:rPr>
          <w:rFonts w:ascii="Palatino Linotype" w:hAnsi="Palatino Linotype" w:cs="Arial"/>
        </w:rPr>
        <w:t xml:space="preserve"> acordó: </w:t>
      </w:r>
    </w:p>
    <w:p w14:paraId="7E54E025" w14:textId="77777777" w:rsidR="0053600C" w:rsidRPr="007F0FFE" w:rsidRDefault="0053600C" w:rsidP="0053600C">
      <w:pPr>
        <w:pStyle w:val="Prrafodelista"/>
        <w:spacing w:before="100" w:beforeAutospacing="1" w:after="100" w:afterAutospacing="1" w:line="360" w:lineRule="auto"/>
        <w:ind w:left="851" w:right="899"/>
        <w:jc w:val="both"/>
        <w:rPr>
          <w:rFonts w:ascii="Palatino Linotype" w:hAnsi="Palatino Linotype" w:cs="Arial"/>
        </w:rPr>
      </w:pPr>
      <w:r w:rsidRPr="007F0FFE">
        <w:rPr>
          <w:rFonts w:ascii="Palatino Linotype" w:hAnsi="Palatino Linotype" w:cs="Arial"/>
          <w:b/>
        </w:rPr>
        <w:t>a)</w:t>
      </w:r>
      <w:r w:rsidRPr="007F0FFE">
        <w:rPr>
          <w:rFonts w:ascii="Palatino Linotype" w:hAnsi="Palatino Linotype" w:cs="Arial"/>
        </w:rPr>
        <w:t xml:space="preserve"> </w:t>
      </w:r>
      <w:r w:rsidRPr="007F0FFE">
        <w:rPr>
          <w:rFonts w:ascii="Palatino Linotype" w:hAnsi="Palatino Linotype"/>
        </w:rPr>
        <w:t xml:space="preserve">Continuar con el procedimiento y declarar el </w:t>
      </w:r>
      <w:r w:rsidRPr="007F0FFE">
        <w:rPr>
          <w:rFonts w:ascii="Palatino Linotype" w:hAnsi="Palatino Linotype" w:cs="Arial"/>
        </w:rPr>
        <w:t xml:space="preserve">cierre de instrucción, en virtud de no existir acuerdo entre las partes para conciliar, al tenerse por no justificada su ausencia para llevar a cabo la colicuación solicitada; así como la remisión del mismo a efecto </w:t>
      </w:r>
      <w:r w:rsidRPr="007F0FFE">
        <w:rPr>
          <w:rFonts w:ascii="Palatino Linotype" w:hAnsi="Palatino Linotype" w:cs="Arial"/>
          <w:lang w:val="es-ES_tradnl"/>
        </w:rPr>
        <w:t>de</w:t>
      </w:r>
      <w:r w:rsidRPr="007F0FFE">
        <w:rPr>
          <w:rFonts w:ascii="Palatino Linotype" w:hAnsi="Palatino Linotype" w:cs="Arial"/>
        </w:rPr>
        <w:t xml:space="preserve"> emitir la resolución respectiva; y</w:t>
      </w:r>
    </w:p>
    <w:p w14:paraId="1927E2F4" w14:textId="77777777" w:rsidR="00F309C4" w:rsidRPr="007F0FFE" w:rsidRDefault="00F309C4" w:rsidP="0053600C">
      <w:pPr>
        <w:spacing w:before="100" w:beforeAutospacing="1" w:after="100" w:afterAutospacing="1" w:line="360" w:lineRule="auto"/>
        <w:jc w:val="center"/>
        <w:rPr>
          <w:rFonts w:ascii="Palatino Linotype" w:hAnsi="Palatino Linotype" w:cs="Arial"/>
          <w:b/>
          <w:bCs/>
          <w:spacing w:val="60"/>
          <w:sz w:val="28"/>
        </w:rPr>
      </w:pPr>
      <w:r w:rsidRPr="007F0FFE">
        <w:rPr>
          <w:rFonts w:ascii="Palatino Linotype" w:hAnsi="Palatino Linotype" w:cs="Arial"/>
          <w:b/>
          <w:bCs/>
          <w:spacing w:val="60"/>
          <w:sz w:val="28"/>
        </w:rPr>
        <w:t>CONSIDERANDO</w:t>
      </w:r>
    </w:p>
    <w:p w14:paraId="2A3A79B1" w14:textId="77777777" w:rsidR="00F309C4" w:rsidRPr="007F0FFE" w:rsidRDefault="00F309C4" w:rsidP="00F309C4">
      <w:pPr>
        <w:jc w:val="center"/>
        <w:rPr>
          <w:rFonts w:ascii="Palatino Linotype" w:hAnsi="Palatino Linotype" w:cs="Arial"/>
          <w:b/>
          <w:bCs/>
          <w:spacing w:val="60"/>
          <w:sz w:val="28"/>
        </w:rPr>
      </w:pPr>
    </w:p>
    <w:p w14:paraId="205B46FB" w14:textId="77777777" w:rsidR="00F309C4" w:rsidRPr="007F0FFE" w:rsidRDefault="00F309C4" w:rsidP="00F309C4">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rPr>
      </w:pPr>
      <w:r w:rsidRPr="007F0FFE">
        <w:rPr>
          <w:rFonts w:ascii="Palatino Linotype" w:hAnsi="Palatino Linotype"/>
          <w:b/>
        </w:rPr>
        <w:t>Competencia</w:t>
      </w:r>
      <w:r w:rsidRPr="007F0FFE">
        <w:rPr>
          <w:rFonts w:ascii="Palatino Linotype" w:hAnsi="Palatino Linotype"/>
        </w:rPr>
        <w:t>.</w:t>
      </w:r>
      <w:r w:rsidRPr="007F0FFE">
        <w:rPr>
          <w:rFonts w:ascii="Palatino Linotype" w:hAnsi="Palatino Linotype"/>
          <w:b/>
        </w:rPr>
        <w:t xml:space="preserve"> </w:t>
      </w:r>
    </w:p>
    <w:p w14:paraId="68BED031" w14:textId="0B9E3A30" w:rsidR="0053600C" w:rsidRPr="007F0FFE" w:rsidRDefault="0053600C" w:rsidP="0053600C">
      <w:pPr>
        <w:widowControl w:val="0"/>
        <w:autoSpaceDE w:val="0"/>
        <w:autoSpaceDN w:val="0"/>
        <w:adjustRightInd w:val="0"/>
        <w:spacing w:before="240" w:after="240" w:line="360" w:lineRule="auto"/>
        <w:jc w:val="both"/>
        <w:rPr>
          <w:rFonts w:ascii="Palatino Linotype" w:hAnsi="Palatino Linotype"/>
        </w:rPr>
      </w:pPr>
      <w:r w:rsidRPr="007F0FF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w:t>
      </w:r>
      <w:r w:rsidR="00C25919" w:rsidRPr="007F0FFE">
        <w:rPr>
          <w:rFonts w:ascii="Palatino Linotype" w:hAnsi="Palatino Linotype"/>
        </w:rPr>
        <w:t xml:space="preserve"> trigésimo</w:t>
      </w:r>
      <w:r w:rsidRPr="007F0FFE">
        <w:rPr>
          <w:rFonts w:ascii="Palatino Linotype" w:hAnsi="Palatino Linotype"/>
        </w:rPr>
        <w:t xml:space="preserve">, </w:t>
      </w:r>
      <w:r w:rsidR="00C25919" w:rsidRPr="007F0FFE">
        <w:rPr>
          <w:rFonts w:ascii="Palatino Linotype" w:hAnsi="Palatino Linotype"/>
        </w:rPr>
        <w:t xml:space="preserve">trigésimo </w:t>
      </w:r>
      <w:r w:rsidRPr="007F0FFE">
        <w:rPr>
          <w:rFonts w:ascii="Palatino Linotype" w:hAnsi="Palatino Linotype"/>
        </w:rPr>
        <w:t xml:space="preserve">primero y </w:t>
      </w:r>
      <w:r w:rsidR="00C25919" w:rsidRPr="007F0FFE">
        <w:rPr>
          <w:rFonts w:ascii="Palatino Linotype" w:hAnsi="Palatino Linotype"/>
        </w:rPr>
        <w:t xml:space="preserve">trigésimo </w:t>
      </w:r>
      <w:r w:rsidRPr="007F0FFE">
        <w:rPr>
          <w:rFonts w:ascii="Palatino Linotype" w:hAnsi="Palatino Linotype"/>
        </w:rPr>
        <w:t xml:space="preserve">segundo fracciones IV y V de la Constitución Política del Estado Libre y Soberano de México; 2 fracción II, 13, 29, 36 fracciones I y II, 176, 178, 179, 181 párrafo tercero y 185 de la Ley de Transparencia y Acceso a la Información Pública del </w:t>
      </w:r>
      <w:r w:rsidRPr="007F0FFE">
        <w:rPr>
          <w:rFonts w:ascii="Palatino Linotype" w:hAnsi="Palatino Linotype"/>
        </w:rPr>
        <w:lastRenderedPageBreak/>
        <w:t xml:space="preserve">Estado de México y </w:t>
      </w:r>
      <w:r w:rsidR="0057495E" w:rsidRPr="007F0FFE">
        <w:rPr>
          <w:rFonts w:ascii="Palatino Linotype" w:hAnsi="Palatino Linotype"/>
          <w:b/>
          <w:bCs/>
        </w:rPr>
        <w:t>00003/JLCACT/OD</w:t>
      </w:r>
      <w:r w:rsidR="00C25919" w:rsidRPr="007F0FFE">
        <w:rPr>
          <w:rFonts w:ascii="Palatino Linotype" w:hAnsi="Palatino Linotype"/>
          <w:b/>
          <w:bCs/>
        </w:rPr>
        <w:t>/2021</w:t>
      </w:r>
      <w:r w:rsidR="0057495E" w:rsidRPr="007F0FFE">
        <w:rPr>
          <w:rFonts w:ascii="Palatino Linotype" w:hAnsi="Palatino Linotype"/>
          <w:b/>
          <w:bCs/>
        </w:rPr>
        <w:t xml:space="preserve"> </w:t>
      </w:r>
      <w:r w:rsidRPr="007F0FFE">
        <w:rPr>
          <w:rFonts w:ascii="Palatino Linotype" w:hAnsi="Palatino Linotype"/>
        </w:rPr>
        <w:t>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7B45CCCD" w14:textId="77777777" w:rsidR="0053600C" w:rsidRPr="007F0FFE" w:rsidRDefault="00F309C4" w:rsidP="0053600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F0FFE">
        <w:rPr>
          <w:rFonts w:ascii="Palatino Linotype" w:hAnsi="Palatino Linotype" w:cs="Arial"/>
          <w:b/>
          <w:sz w:val="28"/>
        </w:rPr>
        <w:t>SEGUNDO</w:t>
      </w:r>
      <w:r w:rsidRPr="007F0FFE">
        <w:rPr>
          <w:rFonts w:ascii="Palatino Linotype" w:hAnsi="Palatino Linotype" w:cs="Arial"/>
          <w:b/>
        </w:rPr>
        <w:t xml:space="preserve">. </w:t>
      </w:r>
      <w:r w:rsidR="0053600C" w:rsidRPr="007F0FFE">
        <w:rPr>
          <w:rFonts w:ascii="Palatino Linotype" w:hAnsi="Palatino Linotype" w:cs="Arial"/>
          <w:b/>
        </w:rPr>
        <w:t>Legitimación.</w:t>
      </w:r>
      <w:r w:rsidR="0053600C" w:rsidRPr="007F0FFE">
        <w:rPr>
          <w:rFonts w:ascii="Palatino Linotype" w:hAnsi="Palatino Linotype" w:cs="Arial"/>
        </w:rPr>
        <w:t xml:space="preserve"> </w:t>
      </w:r>
    </w:p>
    <w:p w14:paraId="3FCECEFB" w14:textId="13334CBC" w:rsidR="0053600C" w:rsidRPr="007F0FFE" w:rsidRDefault="0053600C" w:rsidP="0053600C">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7F0FFE">
        <w:rPr>
          <w:rFonts w:ascii="Palatino Linotype" w:hAnsi="Palatino Linotype" w:cs="Arial"/>
          <w:bCs/>
        </w:rPr>
        <w:t xml:space="preserve">El recurso de revisión fue interpuesto </w:t>
      </w:r>
      <w:r w:rsidRPr="007F0FFE">
        <w:rPr>
          <w:rFonts w:ascii="Palatino Linotype" w:hAnsi="Palatino Linotype"/>
        </w:rPr>
        <w:t>por</w:t>
      </w:r>
      <w:r w:rsidRPr="007F0FFE">
        <w:rPr>
          <w:rFonts w:ascii="Palatino Linotype" w:hAnsi="Palatino Linotype" w:cs="Arial"/>
          <w:bCs/>
        </w:rPr>
        <w:t xml:space="preserve"> </w:t>
      </w:r>
      <w:r w:rsidRPr="007F0FFE">
        <w:rPr>
          <w:rFonts w:ascii="Palatino Linotype" w:hAnsi="Palatino Linotype" w:cs="Arial"/>
          <w:b/>
          <w:bCs/>
        </w:rPr>
        <w:t>LA RECURRENTE,</w:t>
      </w:r>
      <w:r w:rsidRPr="007F0FFE">
        <w:rPr>
          <w:rFonts w:ascii="Palatino Linotype" w:hAnsi="Palatino Linotype" w:cs="Arial"/>
          <w:bCs/>
        </w:rPr>
        <w:t xml:space="preserve"> quien a su vez, formuló </w:t>
      </w:r>
      <w:r w:rsidRPr="007F0FFE">
        <w:rPr>
          <w:rFonts w:ascii="Palatino Linotype" w:hAnsi="Palatino Linotype"/>
        </w:rPr>
        <w:t xml:space="preserve">la solicitud de oposición de datos personales </w:t>
      </w:r>
      <w:r w:rsidRPr="007F0FFE">
        <w:rPr>
          <w:rFonts w:ascii="Palatino Linotype" w:hAnsi="Palatino Linotype" w:cs="Arial"/>
          <w:bCs/>
        </w:rPr>
        <w:t xml:space="preserve">ante </w:t>
      </w:r>
      <w:r w:rsidRPr="007F0FFE">
        <w:rPr>
          <w:rFonts w:ascii="Palatino Linotype" w:hAnsi="Palatino Linotype" w:cs="Arial"/>
          <w:b/>
          <w:bCs/>
        </w:rPr>
        <w:t>EL</w:t>
      </w:r>
      <w:r w:rsidRPr="007F0FFE">
        <w:rPr>
          <w:rFonts w:ascii="Palatino Linotype" w:hAnsi="Palatino Linotype" w:cs="Arial"/>
          <w:bCs/>
        </w:rPr>
        <w:t xml:space="preserve"> </w:t>
      </w:r>
      <w:r w:rsidRPr="007F0FFE">
        <w:rPr>
          <w:rFonts w:ascii="Palatino Linotype" w:hAnsi="Palatino Linotype" w:cs="Arial"/>
          <w:b/>
          <w:bCs/>
        </w:rPr>
        <w:t>SUJETO OBLIGADO RESPONSABLE</w:t>
      </w:r>
      <w:r w:rsidRPr="007F0FFE">
        <w:rPr>
          <w:rFonts w:ascii="Palatino Linotype" w:hAnsi="Palatino Linotype" w:cs="Arial"/>
          <w:bCs/>
        </w:rPr>
        <w:t>, de conformidad con lo establecido en los artículos 103, fracción II y 106 párrafo tercero, mismos que se transcriben a continuación:</w:t>
      </w:r>
    </w:p>
    <w:p w14:paraId="7BE74C6B" w14:textId="77777777" w:rsidR="0053600C" w:rsidRPr="007F0FFE" w:rsidRDefault="0053600C" w:rsidP="0053600C">
      <w:pPr>
        <w:pStyle w:val="Prrafodelista"/>
        <w:widowControl w:val="0"/>
        <w:autoSpaceDE w:val="0"/>
        <w:autoSpaceDN w:val="0"/>
        <w:adjustRightInd w:val="0"/>
        <w:ind w:left="851" w:right="902"/>
        <w:jc w:val="both"/>
        <w:rPr>
          <w:rFonts w:ascii="Palatino Linotype" w:hAnsi="Palatino Linotype"/>
          <w:i/>
          <w:sz w:val="22"/>
          <w:szCs w:val="22"/>
        </w:rPr>
      </w:pPr>
      <w:r w:rsidRPr="007F0FFE">
        <w:rPr>
          <w:rFonts w:ascii="Palatino Linotype" w:hAnsi="Palatino Linotype"/>
          <w:b/>
          <w:i/>
          <w:sz w:val="22"/>
          <w:szCs w:val="22"/>
        </w:rPr>
        <w:t>“Artículo 103.</w:t>
      </w:r>
      <w:r w:rsidRPr="007F0FFE">
        <w:rPr>
          <w:rFonts w:ascii="Palatino Linotype" w:hAnsi="Palatino Linotype"/>
          <w:i/>
          <w:sz w:val="22"/>
          <w:szCs w:val="22"/>
        </w:rPr>
        <w:t xml:space="preserve"> El titular tendrá derecho en todo momento y por razones legítimas a oponerse al tratamiento de sus datos personales, para una o varias finalidades o exigir que cese el mismo, en los supuestos siguientes:</w:t>
      </w:r>
    </w:p>
    <w:p w14:paraId="736BB1E2" w14:textId="77777777" w:rsidR="0053600C" w:rsidRPr="007F0FFE" w:rsidRDefault="0053600C" w:rsidP="0053600C">
      <w:pPr>
        <w:pStyle w:val="Prrafodelista"/>
        <w:widowControl w:val="0"/>
        <w:autoSpaceDE w:val="0"/>
        <w:autoSpaceDN w:val="0"/>
        <w:adjustRightInd w:val="0"/>
        <w:ind w:left="851" w:right="902"/>
        <w:jc w:val="both"/>
      </w:pPr>
      <w:r w:rsidRPr="007F0FFE">
        <w:rPr>
          <w:rFonts w:ascii="Palatino Linotype" w:hAnsi="Palatino Linotype"/>
          <w:b/>
          <w:i/>
          <w:sz w:val="22"/>
          <w:szCs w:val="22"/>
        </w:rPr>
        <w:t>III.</w:t>
      </w:r>
      <w:r w:rsidRPr="007F0FFE">
        <w:rPr>
          <w:rFonts w:ascii="Palatino Linotype" w:hAnsi="Palatino Linotype"/>
          <w:i/>
          <w:sz w:val="22"/>
          <w:szCs w:val="22"/>
        </w:rPr>
        <w:t xml:space="preserve"> </w:t>
      </w:r>
      <w:r w:rsidRPr="007F0FFE">
        <w:rPr>
          <w:rFonts w:ascii="Palatino Linotype" w:hAnsi="Palatino Linotype"/>
          <w:b/>
          <w:i/>
          <w:sz w:val="22"/>
          <w:szCs w:val="22"/>
        </w:rPr>
        <w:t>Sus datos personales sean objeto de un tratamiento automatizado,</w:t>
      </w:r>
      <w:r w:rsidRPr="007F0FFE">
        <w:rPr>
          <w:rFonts w:ascii="Palatino Linotype" w:hAnsi="Palatino Linotype"/>
          <w:i/>
          <w:sz w:val="22"/>
          <w:szCs w:val="22"/>
        </w:rPr>
        <w:t xml:space="preserve"> el cual le produzca efectos jurídicos no deseados o </w:t>
      </w:r>
      <w:r w:rsidRPr="007F0FFE">
        <w:rPr>
          <w:rFonts w:ascii="Palatino Linotype" w:hAnsi="Palatino Linotype"/>
          <w:b/>
          <w:i/>
          <w:sz w:val="22"/>
          <w:szCs w:val="22"/>
        </w:rPr>
        <w:t>afecte de manera significativa sus intereses, derechos o libertades</w:t>
      </w:r>
      <w:r w:rsidRPr="007F0FFE">
        <w:rPr>
          <w:rFonts w:ascii="Palatino Linotype" w:hAnsi="Palatino Linotype"/>
          <w:i/>
          <w:sz w:val="22"/>
          <w:szCs w:val="22"/>
        </w:rPr>
        <w:t xml:space="preserve"> y estén destinados a evaluar, sin intervención humana, determinados aspectos personales del mismo o analizar o predecir, en particular, su rendimiento profesional, situación económica, estado de salud, preferencias sexuales, fiabilidad o comportamiento.</w:t>
      </w:r>
    </w:p>
    <w:p w14:paraId="0594259D" w14:textId="77777777" w:rsidR="0053600C" w:rsidRPr="007F0FFE" w:rsidRDefault="0053600C" w:rsidP="0053600C">
      <w:pPr>
        <w:pStyle w:val="Prrafodelista"/>
        <w:widowControl w:val="0"/>
        <w:autoSpaceDE w:val="0"/>
        <w:autoSpaceDN w:val="0"/>
        <w:adjustRightInd w:val="0"/>
        <w:ind w:left="851" w:right="902"/>
        <w:jc w:val="both"/>
        <w:rPr>
          <w:rFonts w:ascii="Palatino Linotype" w:hAnsi="Palatino Linotype"/>
          <w:b/>
          <w:i/>
          <w:sz w:val="22"/>
          <w:szCs w:val="22"/>
        </w:rPr>
      </w:pPr>
      <w:r w:rsidRPr="007F0FFE">
        <w:rPr>
          <w:rFonts w:ascii="Palatino Linotype" w:hAnsi="Palatino Linotype"/>
          <w:b/>
          <w:i/>
          <w:sz w:val="22"/>
          <w:szCs w:val="22"/>
        </w:rPr>
        <w:t>Artículo 106.</w:t>
      </w:r>
    </w:p>
    <w:p w14:paraId="1F73AAEA" w14:textId="77777777" w:rsidR="0053600C" w:rsidRPr="007F0FFE" w:rsidRDefault="0053600C" w:rsidP="0053600C">
      <w:pPr>
        <w:pStyle w:val="Prrafodelista"/>
        <w:widowControl w:val="0"/>
        <w:autoSpaceDE w:val="0"/>
        <w:autoSpaceDN w:val="0"/>
        <w:adjustRightInd w:val="0"/>
        <w:ind w:left="851" w:right="902"/>
        <w:jc w:val="both"/>
        <w:rPr>
          <w:rFonts w:ascii="Palatino Linotype" w:hAnsi="Palatino Linotype"/>
          <w:i/>
          <w:sz w:val="22"/>
          <w:szCs w:val="22"/>
        </w:rPr>
      </w:pPr>
      <w:r w:rsidRPr="007F0FFE">
        <w:rPr>
          <w:rFonts w:ascii="Palatino Linotype" w:hAnsi="Palatino Linotype"/>
          <w:i/>
          <w:sz w:val="22"/>
          <w:szCs w:val="22"/>
        </w:rPr>
        <w:t xml:space="preserve">Para el ejercicio de los derechos ARCO solicitados </w:t>
      </w:r>
      <w:r w:rsidRPr="007F0FFE">
        <w:rPr>
          <w:rFonts w:ascii="Palatino Linotype" w:hAnsi="Palatino Linotype"/>
          <w:b/>
          <w:i/>
          <w:sz w:val="22"/>
          <w:szCs w:val="22"/>
        </w:rPr>
        <w:t>será necesario acreditar la identidad de titular</w:t>
      </w:r>
      <w:r w:rsidRPr="007F0FFE">
        <w:rPr>
          <w:rFonts w:ascii="Palatino Linotype" w:hAnsi="Palatino Linotype"/>
          <w:i/>
          <w:sz w:val="22"/>
          <w:szCs w:val="22"/>
        </w:rPr>
        <w:t xml:space="preserve"> y en su caso la identidad y personalidad con la que actúe el representante.”</w:t>
      </w:r>
    </w:p>
    <w:p w14:paraId="3370934C" w14:textId="77777777" w:rsidR="0053600C" w:rsidRPr="007F0FFE" w:rsidRDefault="0053600C" w:rsidP="0053600C">
      <w:pPr>
        <w:pStyle w:val="Prrafodelista"/>
        <w:widowControl w:val="0"/>
        <w:autoSpaceDE w:val="0"/>
        <w:autoSpaceDN w:val="0"/>
        <w:adjustRightInd w:val="0"/>
        <w:ind w:left="851" w:right="902"/>
        <w:jc w:val="both"/>
        <w:rPr>
          <w:rFonts w:ascii="Palatino Linotype" w:hAnsi="Palatino Linotype"/>
          <w:i/>
          <w:sz w:val="22"/>
          <w:szCs w:val="22"/>
        </w:rPr>
      </w:pPr>
      <w:r w:rsidRPr="007F0FFE">
        <w:rPr>
          <w:rFonts w:ascii="Palatino Linotype" w:hAnsi="Palatino Linotype"/>
          <w:i/>
          <w:sz w:val="22"/>
          <w:szCs w:val="22"/>
        </w:rPr>
        <w:t>(Énfasis añadido)</w:t>
      </w:r>
    </w:p>
    <w:p w14:paraId="00CF9E9C" w14:textId="77777777" w:rsidR="0053600C" w:rsidRPr="007F0FFE" w:rsidRDefault="0053600C" w:rsidP="0053600C">
      <w:pPr>
        <w:widowControl w:val="0"/>
        <w:autoSpaceDE w:val="0"/>
        <w:autoSpaceDN w:val="0"/>
        <w:adjustRightInd w:val="0"/>
        <w:spacing w:before="240" w:after="240" w:line="360" w:lineRule="auto"/>
        <w:ind w:right="49"/>
        <w:jc w:val="both"/>
        <w:rPr>
          <w:rFonts w:ascii="Palatino Linotype" w:hAnsi="Palatino Linotype"/>
        </w:rPr>
      </w:pPr>
      <w:r w:rsidRPr="007F0FFE">
        <w:rPr>
          <w:rFonts w:ascii="Palatino Linotype" w:hAnsi="Palatino Linotype"/>
        </w:rPr>
        <w:t xml:space="preserve">Sirviendo de sustento a lo anterior, la Tesis Aislada con número de registro 2012855, emitida por el Primer Tribunal Colegiado de Circuito publicada en la Gaceta del </w:t>
      </w:r>
      <w:r w:rsidRPr="007F0FFE">
        <w:rPr>
          <w:rFonts w:ascii="Palatino Linotype" w:hAnsi="Palatino Linotype"/>
        </w:rPr>
        <w:lastRenderedPageBreak/>
        <w:t>Semanario Judicial de la Federación, Décima Época, página 2942, que establece lo siguiente:</w:t>
      </w:r>
    </w:p>
    <w:p w14:paraId="38046B8A" w14:textId="77777777" w:rsidR="0053600C" w:rsidRPr="007F0FFE" w:rsidRDefault="0053600C" w:rsidP="0053600C">
      <w:pPr>
        <w:ind w:left="851" w:right="902"/>
        <w:jc w:val="both"/>
        <w:rPr>
          <w:rFonts w:ascii="Palatino Linotype" w:hAnsi="Palatino Linotype"/>
          <w:b/>
          <w:bCs/>
          <w:i/>
          <w:color w:val="000000"/>
          <w:sz w:val="22"/>
          <w:szCs w:val="22"/>
          <w:lang w:eastAsia="es-MX"/>
        </w:rPr>
      </w:pPr>
      <w:r w:rsidRPr="007F0FFE">
        <w:rPr>
          <w:rFonts w:ascii="Palatino Linotype" w:hAnsi="Palatino Linotype"/>
          <w:b/>
          <w:bCs/>
          <w:i/>
          <w:color w:val="000000"/>
          <w:sz w:val="22"/>
          <w:szCs w:val="22"/>
        </w:rPr>
        <w:t>“INTERÉS JURÍDICO E INTERÉS LEGÍTIMO EN EL JUICIO DE AMPARO.</w:t>
      </w:r>
    </w:p>
    <w:p w14:paraId="1C9E4EB3" w14:textId="77777777" w:rsidR="0053600C" w:rsidRPr="007F0FFE" w:rsidRDefault="0053600C" w:rsidP="0053600C">
      <w:pPr>
        <w:ind w:left="851" w:right="902"/>
        <w:jc w:val="both"/>
        <w:rPr>
          <w:rFonts w:ascii="Palatino Linotype" w:hAnsi="Palatino Linotype"/>
          <w:i/>
          <w:color w:val="444444"/>
          <w:sz w:val="22"/>
          <w:szCs w:val="22"/>
        </w:rPr>
      </w:pPr>
      <w:r w:rsidRPr="007F0FFE">
        <w:rPr>
          <w:rFonts w:ascii="Palatino Linotype" w:hAnsi="Palatino Linotype"/>
          <w:i/>
          <w:color w:val="000000"/>
          <w:sz w:val="22"/>
          <w:szCs w:val="22"/>
        </w:rPr>
        <w:t xml:space="preserve">De </w:t>
      </w:r>
      <w:r w:rsidRPr="007F0FFE">
        <w:rPr>
          <w:rFonts w:ascii="Palatino Linotype" w:hAnsi="Palatino Linotype"/>
          <w:i/>
          <w:sz w:val="22"/>
          <w:szCs w:val="22"/>
        </w:rPr>
        <w:t>la </w:t>
      </w:r>
      <w:hyperlink r:id="rId13" w:history="1">
        <w:r w:rsidRPr="007F0FFE">
          <w:rPr>
            <w:rStyle w:val="Hipervnculo"/>
            <w:rFonts w:ascii="Palatino Linotype" w:eastAsiaTheme="majorEastAsia" w:hAnsi="Palatino Linotype"/>
            <w:i/>
            <w:sz w:val="22"/>
            <w:szCs w:val="22"/>
          </w:rPr>
          <w:t>fracción I del artículo 5o. de la Ley de Amparo</w:t>
        </w:r>
      </w:hyperlink>
      <w:r w:rsidRPr="007F0FFE">
        <w:rPr>
          <w:rFonts w:ascii="Palatino Linotype" w:hAnsi="Palatino Linotype"/>
          <w:i/>
          <w:color w:val="000000"/>
          <w:sz w:val="22"/>
          <w:szCs w:val="22"/>
        </w:rPr>
        <w:t xml:space="preserve"> se obtiene que </w:t>
      </w:r>
      <w:r w:rsidRPr="007F0FFE">
        <w:rPr>
          <w:rFonts w:ascii="Palatino Linotype" w:hAnsi="Palatino Linotype"/>
          <w:b/>
          <w:i/>
          <w:color w:val="000000"/>
          <w:sz w:val="22"/>
          <w:szCs w:val="22"/>
        </w:rPr>
        <w:t>el quejoso es quien aduce ser titular de algún derecho subjetivo o interés legítimo</w:t>
      </w:r>
      <w:r w:rsidRPr="007F0FFE">
        <w:rPr>
          <w:rFonts w:ascii="Palatino Linotype" w:hAnsi="Palatino Linotype"/>
          <w:i/>
          <w:color w:val="000000"/>
          <w:sz w:val="22"/>
          <w:szCs w:val="22"/>
        </w:rPr>
        <w:t xml:space="preserve"> (individual o colectivo) </w:t>
      </w:r>
      <w:r w:rsidRPr="007F0FFE">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7F0FFE">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7F0FFE">
        <w:rPr>
          <w:rFonts w:ascii="Palatino Linotype" w:hAnsi="Palatino Linotype"/>
          <w:b/>
          <w:i/>
          <w:color w:val="000000"/>
          <w:sz w:val="22"/>
          <w:szCs w:val="22"/>
        </w:rPr>
        <w:t>Es decir, para justificar el interés legítimo tratándose del reclamo de normas, actos u omisiones</w:t>
      </w:r>
      <w:r w:rsidRPr="007F0FFE">
        <w:rPr>
          <w:rFonts w:ascii="Palatino Linotype" w:hAnsi="Palatino Linotype"/>
          <w:i/>
          <w:color w:val="000000"/>
          <w:sz w:val="22"/>
          <w:szCs w:val="22"/>
        </w:rPr>
        <w:t xml:space="preserve"> no provenientes de tribunales jurisdiccionales, </w:t>
      </w:r>
      <w:r w:rsidRPr="007F0FFE">
        <w:rPr>
          <w:rFonts w:ascii="Palatino Linotype" w:hAnsi="Palatino Linotype"/>
          <w:b/>
          <w:i/>
          <w:color w:val="000000"/>
          <w:sz w:val="22"/>
          <w:szCs w:val="22"/>
        </w:rPr>
        <w:t>no se requiere del acreditamiento de alguna afectación personal y directa (lo cual se conoce tradicionalmente como interés jurídico), sino que basta con cierta afectación real y actual, aun de manera indirecta</w:t>
      </w:r>
      <w:r w:rsidRPr="007F0FFE">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7F0FFE">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7F0FFE">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w:t>
      </w:r>
      <w:r w:rsidRPr="007F0FFE">
        <w:rPr>
          <w:rFonts w:ascii="Palatino Linotype" w:hAnsi="Palatino Linotype"/>
          <w:i/>
          <w:color w:val="000000"/>
          <w:sz w:val="22"/>
          <w:szCs w:val="22"/>
        </w:rPr>
        <w:lastRenderedPageBreak/>
        <w:t xml:space="preserve">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7F0FFE">
        <w:rPr>
          <w:rFonts w:ascii="Palatino Linotype" w:hAnsi="Palatino Linotype"/>
          <w:b/>
          <w:i/>
          <w:color w:val="000000"/>
          <w:sz w:val="22"/>
          <w:szCs w:val="22"/>
        </w:rPr>
        <w:t>De ahí que contra normas, actos u omisiones que no provengan de tribunales judiciales, administrativos o del trabajo, el interés legítimo para la procedencia del juicio de amparo, si bien no exige la existencia de algún agravio personal y directo, sí es condición el acreditamiento de cierta afectación real y actual en la esfera jurídica de quien lo promueve, aunque sea indirecta.</w:t>
      </w:r>
      <w:r w:rsidRPr="007F0FFE">
        <w:rPr>
          <w:rFonts w:ascii="Palatino Linotype" w:hAnsi="Palatino Linotype"/>
          <w:i/>
          <w:color w:val="444444"/>
          <w:sz w:val="22"/>
          <w:szCs w:val="22"/>
        </w:rPr>
        <w:t>”</w:t>
      </w:r>
    </w:p>
    <w:p w14:paraId="003DE580" w14:textId="77777777" w:rsidR="0053600C" w:rsidRPr="007F0FFE" w:rsidRDefault="0053600C" w:rsidP="0053600C">
      <w:pPr>
        <w:ind w:left="851" w:right="902"/>
        <w:jc w:val="both"/>
        <w:rPr>
          <w:rFonts w:ascii="Palatino Linotype" w:hAnsi="Palatino Linotype"/>
          <w:i/>
          <w:color w:val="000000"/>
          <w:sz w:val="22"/>
          <w:szCs w:val="22"/>
        </w:rPr>
      </w:pPr>
    </w:p>
    <w:p w14:paraId="619A0304" w14:textId="77777777" w:rsidR="00F309C4" w:rsidRPr="007F0FFE" w:rsidRDefault="00F309C4" w:rsidP="0053600C">
      <w:pPr>
        <w:spacing w:line="360" w:lineRule="auto"/>
        <w:jc w:val="both"/>
        <w:rPr>
          <w:rFonts w:ascii="Palatino Linotype" w:hAnsi="Palatino Linotype" w:cs="Arial"/>
        </w:rPr>
      </w:pPr>
      <w:r w:rsidRPr="007F0FFE">
        <w:rPr>
          <w:rFonts w:ascii="Palatino Linotype" w:hAnsi="Palatino Linotype" w:cs="Arial"/>
          <w:b/>
          <w:sz w:val="28"/>
          <w:szCs w:val="28"/>
          <w:lang w:val="es-ES"/>
        </w:rPr>
        <w:t>TERCERO.</w:t>
      </w:r>
      <w:r w:rsidRPr="007F0FFE">
        <w:rPr>
          <w:rFonts w:ascii="Palatino Linotype" w:eastAsiaTheme="minorEastAsia" w:hAnsi="Palatino Linotype" w:cs="Arial"/>
          <w:lang w:val="es-ES"/>
        </w:rPr>
        <w:t xml:space="preserve"> </w:t>
      </w:r>
      <w:r w:rsidRPr="007F0FFE">
        <w:rPr>
          <w:rFonts w:ascii="Palatino Linotype" w:hAnsi="Palatino Linotype" w:cs="Arial"/>
          <w:b/>
          <w:lang w:val="es-ES"/>
        </w:rPr>
        <w:t>Oportunidad</w:t>
      </w:r>
      <w:r w:rsidRPr="007F0FFE">
        <w:rPr>
          <w:rFonts w:ascii="Palatino Linotype" w:hAnsi="Palatino Linotype" w:cs="Arial"/>
        </w:rPr>
        <w:t xml:space="preserve">. </w:t>
      </w:r>
    </w:p>
    <w:p w14:paraId="6C728E0A" w14:textId="77777777" w:rsidR="0053600C" w:rsidRPr="007F0FFE" w:rsidRDefault="00F309C4" w:rsidP="0053600C">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7F0FFE">
        <w:rPr>
          <w:rFonts w:ascii="Palatino Linotype" w:hAnsi="Palatino Linotype" w:cs="Arial"/>
        </w:rPr>
        <w:t xml:space="preserve">El recurso de revisión fue interpuesto dentro del plazo de quince días hábiles, contados a partir del día siguiente al que </w:t>
      </w:r>
      <w:r w:rsidRPr="007F0FFE">
        <w:rPr>
          <w:rFonts w:ascii="Palatino Linotype" w:hAnsi="Palatino Linotype" w:cs="Arial"/>
          <w:b/>
        </w:rPr>
        <w:t xml:space="preserve">LA RECURRENTE </w:t>
      </w:r>
      <w:r w:rsidRPr="007F0FFE">
        <w:rPr>
          <w:rFonts w:ascii="Palatino Linotype" w:hAnsi="Palatino Linotype" w:cs="Arial"/>
        </w:rPr>
        <w:t xml:space="preserve">tuvo conocimiento de la respuesta impugnada; </w:t>
      </w:r>
      <w:r w:rsidR="0053600C" w:rsidRPr="007F0FFE">
        <w:rPr>
          <w:rFonts w:ascii="Palatino Linotype" w:hAnsi="Palatino Linotype" w:cs="Arial"/>
        </w:rPr>
        <w:t>tal y como lo prevé el artículo 128 de la Ley de Protección de Datos Personales en Posesión de Sujetos Obligados del Estado de México y Municipios, que establece:</w:t>
      </w:r>
    </w:p>
    <w:p w14:paraId="01BFF8D8" w14:textId="77777777" w:rsidR="0053600C" w:rsidRPr="007F0FFE" w:rsidRDefault="0053600C" w:rsidP="0053600C">
      <w:pPr>
        <w:spacing w:before="120" w:after="120"/>
        <w:ind w:left="851" w:right="902"/>
        <w:jc w:val="both"/>
        <w:rPr>
          <w:rFonts w:ascii="Palatino Linotype" w:hAnsi="Palatino Linotype" w:cs="Arial"/>
          <w:i/>
          <w:sz w:val="22"/>
          <w:szCs w:val="22"/>
        </w:rPr>
      </w:pPr>
      <w:r w:rsidRPr="007F0FFE">
        <w:rPr>
          <w:rFonts w:ascii="Palatino Linotype" w:hAnsi="Palatino Linotype" w:cs="Arial"/>
          <w:i/>
          <w:sz w:val="22"/>
          <w:szCs w:val="22"/>
        </w:rPr>
        <w:t>“</w:t>
      </w:r>
      <w:r w:rsidRPr="007F0FFE">
        <w:rPr>
          <w:rFonts w:ascii="Palatino Linotype" w:hAnsi="Palatino Linotype" w:cs="Arial"/>
          <w:b/>
          <w:i/>
          <w:sz w:val="22"/>
          <w:szCs w:val="22"/>
        </w:rPr>
        <w:t xml:space="preserve">Artículo 128. </w:t>
      </w:r>
      <w:r w:rsidRPr="007F0FFE">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3CBA1677" w14:textId="3B518E9F" w:rsidR="0053600C" w:rsidRPr="007F0FFE" w:rsidRDefault="0053600C" w:rsidP="0053600C">
      <w:pPr>
        <w:spacing w:before="120" w:after="120"/>
        <w:ind w:left="851" w:right="902"/>
        <w:jc w:val="both"/>
        <w:rPr>
          <w:rFonts w:ascii="Palatino Linotype" w:hAnsi="Palatino Linotype" w:cs="Arial"/>
          <w:i/>
          <w:sz w:val="22"/>
          <w:szCs w:val="22"/>
        </w:rPr>
      </w:pPr>
      <w:r w:rsidRPr="007F0FFE">
        <w:rPr>
          <w:rFonts w:ascii="Palatino Linotype" w:hAnsi="Palatino Linotype" w:cs="Arial"/>
          <w:i/>
          <w:sz w:val="22"/>
          <w:szCs w:val="22"/>
        </w:rPr>
        <w:t xml:space="preserve">Transcurrido el plazo previsto para dar respuesta a una solicitud para el ejercicio de los derechos ARCO sin que se haya emitido ésta, el titular o en su caso, </w:t>
      </w:r>
      <w:r w:rsidR="008D48FC" w:rsidRPr="007F0FFE">
        <w:rPr>
          <w:rFonts w:ascii="Palatino Linotype" w:hAnsi="Palatino Linotype" w:cs="Arial"/>
          <w:i/>
          <w:sz w:val="22"/>
          <w:szCs w:val="22"/>
        </w:rPr>
        <w:t>su representante podrá</w:t>
      </w:r>
      <w:r w:rsidRPr="007F0FFE">
        <w:rPr>
          <w:rFonts w:ascii="Palatino Linotype" w:hAnsi="Palatino Linotype" w:cs="Arial"/>
          <w:i/>
          <w:sz w:val="22"/>
          <w:szCs w:val="22"/>
        </w:rPr>
        <w:t xml:space="preserve"> interponer el recurso de revisión dentro de los quince días siguientes al que haya vencido el plazo para dar respuesta.” (Sic)</w:t>
      </w:r>
    </w:p>
    <w:p w14:paraId="49FC9C36" w14:textId="628E43AA" w:rsidR="0053600C" w:rsidRPr="007F0FFE" w:rsidRDefault="0053600C" w:rsidP="0053600C">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t xml:space="preserve">En esa tesitura, atendiendo a que </w:t>
      </w:r>
      <w:r w:rsidRPr="007F0FFE">
        <w:rPr>
          <w:rFonts w:ascii="Palatino Linotype" w:hAnsi="Palatino Linotype" w:cs="Arial"/>
          <w:b/>
        </w:rPr>
        <w:t>EL SUJETO OBLIGADO</w:t>
      </w:r>
      <w:r w:rsidRPr="007F0FFE">
        <w:rPr>
          <w:rFonts w:ascii="Palatino Linotype" w:hAnsi="Palatino Linotype" w:cs="Arial"/>
        </w:rPr>
        <w:t xml:space="preserve"> notificó la respuesta a la </w:t>
      </w:r>
      <w:r w:rsidRPr="007F0FFE">
        <w:rPr>
          <w:rFonts w:ascii="Palatino Linotype" w:hAnsi="Palatino Linotype"/>
        </w:rPr>
        <w:t>solicitud de acceso a datos personales</w:t>
      </w:r>
      <w:r w:rsidRPr="007F0FFE">
        <w:rPr>
          <w:rFonts w:ascii="Palatino Linotype" w:hAnsi="Palatino Linotype" w:cs="Arial"/>
        </w:rPr>
        <w:t xml:space="preserve"> el día</w:t>
      </w:r>
      <w:r w:rsidRPr="007F0FFE">
        <w:rPr>
          <w:rFonts w:ascii="Palatino Linotype" w:hAnsi="Palatino Linotype" w:cs="Arial"/>
          <w:b/>
        </w:rPr>
        <w:t xml:space="preserve"> trece de </w:t>
      </w:r>
      <w:r w:rsidR="00037FDE" w:rsidRPr="007F0FFE">
        <w:rPr>
          <w:rFonts w:ascii="Palatino Linotype" w:hAnsi="Palatino Linotype" w:cs="Arial"/>
          <w:b/>
        </w:rPr>
        <w:t xml:space="preserve">octubre </w:t>
      </w:r>
      <w:r w:rsidRPr="007F0FFE">
        <w:rPr>
          <w:rFonts w:ascii="Palatino Linotype" w:hAnsi="Palatino Linotype" w:cs="Arial"/>
          <w:b/>
        </w:rPr>
        <w:t xml:space="preserve">de dos mil </w:t>
      </w:r>
      <w:r w:rsidR="00037FDE" w:rsidRPr="007F0FFE">
        <w:rPr>
          <w:rFonts w:ascii="Palatino Linotype" w:hAnsi="Palatino Linotype" w:cs="Arial"/>
          <w:b/>
        </w:rPr>
        <w:t>veinti</w:t>
      </w:r>
      <w:r w:rsidR="004D2105" w:rsidRPr="007F0FFE">
        <w:rPr>
          <w:rFonts w:ascii="Palatino Linotype" w:hAnsi="Palatino Linotype" w:cs="Arial"/>
          <w:b/>
        </w:rPr>
        <w:t>uno</w:t>
      </w:r>
      <w:r w:rsidRPr="007F0FFE">
        <w:rPr>
          <w:rFonts w:ascii="Palatino Linotype" w:hAnsi="Palatino Linotype" w:cs="Arial"/>
        </w:rPr>
        <w:t xml:space="preserve">; así, el plazo de quince días hábiles que el artículo 128 de la Ley de Protección de Datos Personales en Posesión de Sujetos Obligados del Estado de México y Municipios otorgó </w:t>
      </w:r>
      <w:r w:rsidRPr="007F0FFE">
        <w:rPr>
          <w:rFonts w:ascii="Palatino Linotype" w:hAnsi="Palatino Linotype" w:cs="Arial"/>
        </w:rPr>
        <w:lastRenderedPageBreak/>
        <w:t>a</w:t>
      </w:r>
      <w:r w:rsidR="00037FDE" w:rsidRPr="007F0FFE">
        <w:rPr>
          <w:rFonts w:ascii="Palatino Linotype" w:hAnsi="Palatino Linotype" w:cs="Arial"/>
        </w:rPr>
        <w:t xml:space="preserve"> </w:t>
      </w:r>
      <w:r w:rsidRPr="007F0FFE">
        <w:rPr>
          <w:rFonts w:ascii="Palatino Linotype" w:hAnsi="Palatino Linotype" w:cs="Arial"/>
        </w:rPr>
        <w:t>l</w:t>
      </w:r>
      <w:r w:rsidR="00037FDE" w:rsidRPr="007F0FFE">
        <w:rPr>
          <w:rFonts w:ascii="Palatino Linotype" w:hAnsi="Palatino Linotype" w:cs="Arial"/>
        </w:rPr>
        <w:t xml:space="preserve">a hoy </w:t>
      </w:r>
      <w:r w:rsidRPr="007F0FFE">
        <w:rPr>
          <w:rFonts w:ascii="Palatino Linotype" w:hAnsi="Palatino Linotype" w:cs="Arial"/>
          <w:b/>
        </w:rPr>
        <w:t>RECURRENTE</w:t>
      </w:r>
      <w:r w:rsidRPr="007F0FFE">
        <w:rPr>
          <w:rFonts w:ascii="Palatino Linotype" w:hAnsi="Palatino Linotype" w:cs="Arial"/>
        </w:rPr>
        <w:t xml:space="preserve"> para presentar el recurso de revisión, transcurrió del </w:t>
      </w:r>
      <w:r w:rsidR="00037FDE" w:rsidRPr="007F0FFE">
        <w:rPr>
          <w:rFonts w:ascii="Palatino Linotype" w:hAnsi="Palatino Linotype" w:cs="Arial"/>
          <w:b/>
        </w:rPr>
        <w:t xml:space="preserve">catorce de octubre al cuatro de noviembre de dos mil veintiuno, </w:t>
      </w:r>
      <w:r w:rsidRPr="007F0FFE">
        <w:rPr>
          <w:rFonts w:ascii="Palatino Linotype" w:hAnsi="Palatino Linotype" w:cs="Arial"/>
        </w:rPr>
        <w:t xml:space="preserve">sin contemplar en el cómputo los días </w:t>
      </w:r>
      <w:r w:rsidR="00037FDE" w:rsidRPr="007F0FFE">
        <w:rPr>
          <w:rFonts w:ascii="Palatino Linotype" w:hAnsi="Palatino Linotype" w:cs="Arial"/>
        </w:rPr>
        <w:t xml:space="preserve">dieciséis, diecisiete, veintitrés, veinticuatro, treinta y treinta y uno de octubre de dos mil veintiuno, </w:t>
      </w:r>
      <w:r w:rsidRPr="007F0FFE">
        <w:rPr>
          <w:rFonts w:ascii="Palatino Linotype" w:hAnsi="Palatino Linotype" w:cs="Arial"/>
        </w:rPr>
        <w:t xml:space="preserve">por corresponder a sábados y domingos, considerados como días inhábiles, en términos de los artículos 4 fracción XV de la Ley de Protección de Datos Personales en Posesión de Sujetos Obligados del Estado de México y Municipios y 3 fracción X de la </w:t>
      </w:r>
      <w:r w:rsidRPr="007F0FFE">
        <w:rPr>
          <w:rFonts w:ascii="Palatino Linotype" w:hAnsi="Palatino Linotype"/>
        </w:rPr>
        <w:t xml:space="preserve">Ley de Transparencia y Acceso a la Información Pública del Estado de México y Municipios, descontando del cómputo del plazo el día </w:t>
      </w:r>
      <w:r w:rsidR="00037FDE" w:rsidRPr="007F0FFE">
        <w:rPr>
          <w:rFonts w:ascii="Palatino Linotype" w:hAnsi="Palatino Linotype"/>
        </w:rPr>
        <w:t xml:space="preserve">dos de noviembre de dos mil veintiuno, </w:t>
      </w:r>
      <w:r w:rsidRPr="007F0FFE">
        <w:rPr>
          <w:rFonts w:ascii="Palatino Linotype" w:hAnsi="Palatino Linotype"/>
        </w:rPr>
        <w:t xml:space="preserve">al corresponder a un día de suspensión de labores de conformidad con el Calendario en materia de Transparencia publicado en la Gaceta del Gobierno del Estado de México, el </w:t>
      </w:r>
      <w:r w:rsidR="00037FDE" w:rsidRPr="007F0FFE">
        <w:rPr>
          <w:rFonts w:ascii="Palatino Linotype" w:hAnsi="Palatino Linotype"/>
        </w:rPr>
        <w:t>ocho de enero de dos mil veintiuno</w:t>
      </w:r>
      <w:r w:rsidRPr="007F0FFE">
        <w:rPr>
          <w:rFonts w:ascii="Palatino Linotype" w:hAnsi="Palatino Linotype"/>
        </w:rPr>
        <w:t>.</w:t>
      </w:r>
    </w:p>
    <w:p w14:paraId="7B01B14F" w14:textId="77777777" w:rsidR="0053600C" w:rsidRPr="007F0FFE" w:rsidRDefault="0053600C" w:rsidP="0053600C">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t>En ese tenor, si el recurso de revisión que nos ocupa, se interpuso el día</w:t>
      </w:r>
      <w:r w:rsidR="00037FDE" w:rsidRPr="007F0FFE">
        <w:rPr>
          <w:rFonts w:ascii="Palatino Linotype" w:hAnsi="Palatino Linotype" w:cs="Arial"/>
          <w:b/>
        </w:rPr>
        <w:t xml:space="preserve"> veintiuno de octubre de dos mil veintiuno, </w:t>
      </w:r>
      <w:r w:rsidRPr="007F0FFE">
        <w:rPr>
          <w:rFonts w:ascii="Palatino Linotype" w:hAnsi="Palatino Linotype" w:cs="Arial"/>
        </w:rPr>
        <w:t>éste se encuentra dentro de los márgenes temporales previstos en el artículo 128 de la Ley de Protección de Datos Personales en Posesión de Sujetos Obligados del Estado de México y Municipios y, por tanto, su interposición se considera oportuna.</w:t>
      </w:r>
    </w:p>
    <w:p w14:paraId="0AFC20E8" w14:textId="77777777" w:rsidR="00F309C4" w:rsidRPr="007F0FFE" w:rsidRDefault="00F309C4" w:rsidP="0053600C">
      <w:pPr>
        <w:pStyle w:val="Prrafodelista"/>
        <w:widowControl w:val="0"/>
        <w:tabs>
          <w:tab w:val="left" w:pos="1701"/>
        </w:tabs>
        <w:autoSpaceDE w:val="0"/>
        <w:autoSpaceDN w:val="0"/>
        <w:adjustRightInd w:val="0"/>
        <w:spacing w:line="360" w:lineRule="auto"/>
        <w:ind w:left="0" w:right="49"/>
        <w:jc w:val="both"/>
        <w:rPr>
          <w:rFonts w:ascii="Palatino Linotype" w:hAnsi="Palatino Linotype"/>
          <w:b/>
        </w:rPr>
      </w:pPr>
      <w:r w:rsidRPr="007F0FFE">
        <w:rPr>
          <w:rFonts w:ascii="Palatino Linotype" w:hAnsi="Palatino Linotype" w:cs="Arial"/>
          <w:b/>
          <w:sz w:val="28"/>
        </w:rPr>
        <w:t>CUARTO</w:t>
      </w:r>
      <w:r w:rsidRPr="007F0FFE">
        <w:rPr>
          <w:rFonts w:ascii="Palatino Linotype" w:hAnsi="Palatino Linotype" w:cs="Arial"/>
          <w:b/>
        </w:rPr>
        <w:t xml:space="preserve">. </w:t>
      </w:r>
      <w:r w:rsidRPr="007F0FFE">
        <w:rPr>
          <w:rFonts w:ascii="Palatino Linotype" w:hAnsi="Palatino Linotype"/>
          <w:b/>
        </w:rPr>
        <w:t xml:space="preserve">Procedibilidad. </w:t>
      </w:r>
    </w:p>
    <w:p w14:paraId="05872BD7" w14:textId="77777777" w:rsidR="00037FDE" w:rsidRPr="007F0FFE" w:rsidRDefault="00037FDE" w:rsidP="00037FDE">
      <w:pPr>
        <w:pStyle w:val="Prrafodelista"/>
        <w:widowControl w:val="0"/>
        <w:autoSpaceDE w:val="0"/>
        <w:autoSpaceDN w:val="0"/>
        <w:adjustRightInd w:val="0"/>
        <w:spacing w:before="240" w:after="240" w:line="360" w:lineRule="auto"/>
        <w:ind w:left="0"/>
        <w:jc w:val="both"/>
        <w:rPr>
          <w:rFonts w:ascii="Palatino Linotype" w:hAnsi="Palatino Linotype"/>
        </w:rPr>
      </w:pPr>
      <w:r w:rsidRPr="007F0FFE">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7F0FFE">
        <w:rPr>
          <w:rFonts w:ascii="Palatino Linotype" w:hAnsi="Palatino Linotype"/>
        </w:rPr>
        <w:t xml:space="preserve">, en atención a que fue presentado mediante el formato visible en </w:t>
      </w:r>
      <w:r w:rsidRPr="007F0FFE">
        <w:rPr>
          <w:rFonts w:ascii="Palatino Linotype" w:hAnsi="Palatino Linotype"/>
          <w:b/>
        </w:rPr>
        <w:t>EL SARCOEM</w:t>
      </w:r>
      <w:r w:rsidRPr="007F0FFE">
        <w:rPr>
          <w:rFonts w:ascii="Palatino Linotype" w:hAnsi="Palatino Linotype"/>
        </w:rPr>
        <w:t>.</w:t>
      </w:r>
    </w:p>
    <w:p w14:paraId="2DA99C7E" w14:textId="77777777" w:rsidR="00F309C4" w:rsidRPr="007F0FFE" w:rsidRDefault="00F309C4" w:rsidP="00F309C4">
      <w:pPr>
        <w:autoSpaceDE w:val="0"/>
        <w:autoSpaceDN w:val="0"/>
        <w:adjustRightInd w:val="0"/>
        <w:spacing w:before="100" w:beforeAutospacing="1" w:after="100" w:afterAutospacing="1" w:line="360" w:lineRule="auto"/>
        <w:ind w:right="51"/>
        <w:jc w:val="both"/>
        <w:rPr>
          <w:rFonts w:ascii="Palatino Linotype" w:hAnsi="Palatino Linotype" w:cs="Arial"/>
          <w:b/>
          <w:lang w:val="es-ES"/>
        </w:rPr>
      </w:pPr>
      <w:r w:rsidRPr="007F0FFE">
        <w:rPr>
          <w:rFonts w:ascii="Palatino Linotype" w:hAnsi="Palatino Linotype" w:cs="Arial"/>
          <w:b/>
          <w:sz w:val="28"/>
        </w:rPr>
        <w:lastRenderedPageBreak/>
        <w:t>QUINTO</w:t>
      </w:r>
      <w:r w:rsidRPr="007F0FFE">
        <w:rPr>
          <w:rFonts w:ascii="Palatino Linotype" w:hAnsi="Palatino Linotype"/>
          <w:b/>
        </w:rPr>
        <w:t xml:space="preserve">. </w:t>
      </w:r>
      <w:r w:rsidRPr="007F0FFE">
        <w:rPr>
          <w:rFonts w:ascii="Palatino Linotype" w:hAnsi="Palatino Linotype" w:cs="Arial"/>
          <w:b/>
          <w:lang w:val="es-ES"/>
        </w:rPr>
        <w:t xml:space="preserve">Estudio y resolución del asunto. </w:t>
      </w:r>
    </w:p>
    <w:p w14:paraId="5EE548E4" w14:textId="77777777" w:rsidR="0010316F" w:rsidRPr="007F0FFE" w:rsidRDefault="00037FDE" w:rsidP="00037FD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7F0FFE">
        <w:rPr>
          <w:rFonts w:ascii="Palatino Linotype" w:hAnsi="Palatino Linotype"/>
        </w:rPr>
        <w:t xml:space="preserve">Tal y como quedó señalado en el resultando primero del presente ocurso, </w:t>
      </w:r>
      <w:r w:rsidR="0010316F" w:rsidRPr="007F0FFE">
        <w:rPr>
          <w:rFonts w:ascii="Palatino Linotype" w:hAnsi="Palatino Linotype"/>
        </w:rPr>
        <w:t xml:space="preserve">la particular solicitó al </w:t>
      </w:r>
      <w:r w:rsidR="0010316F" w:rsidRPr="007F0FFE">
        <w:rPr>
          <w:rFonts w:ascii="Palatino Linotype" w:hAnsi="Palatino Linotype"/>
          <w:b/>
        </w:rPr>
        <w:t xml:space="preserve">SUJETO OBLIGADO </w:t>
      </w:r>
      <w:r w:rsidR="0010316F" w:rsidRPr="007F0FFE">
        <w:rPr>
          <w:rFonts w:ascii="Palatino Linotype" w:hAnsi="Palatino Linotype"/>
        </w:rPr>
        <w:t xml:space="preserve">se limite el uso de sus datos personales, con el propósito de que no puedan visualizarse de manera pública en las Gacetas Laborales o en los Boletines Laborales y/o en cualquier fuente de acceso público ya que al haber llevado a cabo un proceso laboral en contra de una empresa de transportes en el año dos mil dieciocho, le ha generado un perjuicio a su persona al no permitirle conseguir un nuevo empleo, pues al acudir le comentan que sus datos se encuentran en el </w:t>
      </w:r>
      <w:r w:rsidR="00E4359E" w:rsidRPr="007F0FFE">
        <w:rPr>
          <w:rFonts w:ascii="Palatino Linotype" w:hAnsi="Palatino Linotype"/>
        </w:rPr>
        <w:t>Boletín</w:t>
      </w:r>
      <w:r w:rsidR="0010316F" w:rsidRPr="007F0FFE">
        <w:rPr>
          <w:rFonts w:ascii="Palatino Linotype" w:hAnsi="Palatino Linotype"/>
        </w:rPr>
        <w:t xml:space="preserve"> Laboral.</w:t>
      </w:r>
    </w:p>
    <w:p w14:paraId="1D2A38BC" w14:textId="77777777" w:rsidR="001439E0" w:rsidRPr="007F0FFE" w:rsidRDefault="00037FDE" w:rsidP="00037FD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7F0FFE">
        <w:rPr>
          <w:rFonts w:ascii="Palatino Linotype" w:hAnsi="Palatino Linotype" w:cs="Arial"/>
        </w:rPr>
        <w:t xml:space="preserve">En su respuesta </w:t>
      </w:r>
      <w:r w:rsidRPr="007F0FFE">
        <w:rPr>
          <w:rFonts w:ascii="Palatino Linotype" w:hAnsi="Palatino Linotype" w:cs="Arial"/>
          <w:b/>
        </w:rPr>
        <w:t>EL SUJETO OBLIGADO</w:t>
      </w:r>
      <w:r w:rsidRPr="007F0FFE">
        <w:rPr>
          <w:rFonts w:ascii="Palatino Linotype" w:hAnsi="Palatino Linotype" w:cs="Arial"/>
        </w:rPr>
        <w:t xml:space="preserve"> le informó </w:t>
      </w:r>
      <w:r w:rsidR="001439E0" w:rsidRPr="007F0FFE">
        <w:rPr>
          <w:rFonts w:ascii="Palatino Linotype" w:hAnsi="Palatino Linotype" w:cs="Arial"/>
        </w:rPr>
        <w:t>que la Jefatura de la Unidad de Informática Estadística y Cómputo había realizado el bloqueo de los datos solicitados; invitando a la particular a verificarlo, recordándole que previamente debía oprimir la tecla F5 para actualizar el caché de su navegador, pues de no hacerlo la información con sus datos podría seguir apareciendo en el equipo de cómputo.</w:t>
      </w:r>
    </w:p>
    <w:p w14:paraId="77CF38F8" w14:textId="77777777" w:rsidR="001439E0" w:rsidRPr="007F0FFE" w:rsidRDefault="001439E0" w:rsidP="00037FDE">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t xml:space="preserve">Inconforme con la respuesta otorgada </w:t>
      </w:r>
      <w:r w:rsidRPr="007F0FFE">
        <w:rPr>
          <w:rFonts w:ascii="Palatino Linotype" w:hAnsi="Palatino Linotype" w:cs="Arial"/>
          <w:b/>
        </w:rPr>
        <w:t xml:space="preserve">LA RECURRENTE </w:t>
      </w:r>
      <w:r w:rsidRPr="007F0FFE">
        <w:rPr>
          <w:rFonts w:ascii="Palatino Linotype" w:hAnsi="Palatino Linotype" w:cs="Arial"/>
        </w:rPr>
        <w:t>presentó el medio de impugnación en estudio al que se le asignó el número indicado al rubro y en el que manifestó como acto impugnado:</w:t>
      </w:r>
    </w:p>
    <w:p w14:paraId="63C97688" w14:textId="77777777" w:rsidR="001439E0" w:rsidRPr="007F0FFE" w:rsidRDefault="001439E0" w:rsidP="001439E0">
      <w:pPr>
        <w:pStyle w:val="Prrafodelista"/>
        <w:ind w:left="851" w:right="899"/>
        <w:jc w:val="both"/>
        <w:rPr>
          <w:rFonts w:ascii="Palatino Linotype" w:hAnsi="Palatino Linotype"/>
          <w:i/>
          <w:sz w:val="22"/>
          <w:szCs w:val="22"/>
        </w:rPr>
      </w:pPr>
      <w:r w:rsidRPr="007F0FFE">
        <w:rPr>
          <w:rFonts w:ascii="Palatino Linotype" w:hAnsi="Palatino Linotype"/>
          <w:i/>
          <w:sz w:val="22"/>
          <w:szCs w:val="22"/>
        </w:rPr>
        <w:t>“FALTA DE RESPUESTA A MI SOLICITUD DE OPOSICIÓN DE DATOS.” (Sic)</w:t>
      </w:r>
    </w:p>
    <w:p w14:paraId="42D523BC" w14:textId="77777777" w:rsidR="001439E0" w:rsidRPr="007F0FFE" w:rsidRDefault="001439E0" w:rsidP="001439E0">
      <w:pPr>
        <w:spacing w:before="100" w:beforeAutospacing="1" w:after="100" w:afterAutospacing="1" w:line="360" w:lineRule="auto"/>
        <w:ind w:left="-57" w:right="-57"/>
        <w:jc w:val="both"/>
        <w:rPr>
          <w:rFonts w:ascii="Palatino Linotype" w:hAnsi="Palatino Linotype" w:cs="Arial"/>
        </w:rPr>
      </w:pPr>
      <w:r w:rsidRPr="007F0FFE">
        <w:rPr>
          <w:rFonts w:ascii="Palatino Linotype" w:hAnsi="Palatino Linotype" w:cs="Arial"/>
        </w:rPr>
        <w:t>Asimismo, como razones o motivos de inconformidad lo siguiente:</w:t>
      </w:r>
    </w:p>
    <w:p w14:paraId="05C8C575" w14:textId="77777777" w:rsidR="001439E0" w:rsidRPr="007F0FFE" w:rsidRDefault="001439E0" w:rsidP="001439E0">
      <w:pPr>
        <w:pStyle w:val="Prrafodelista"/>
        <w:ind w:left="851" w:right="899"/>
        <w:jc w:val="both"/>
        <w:rPr>
          <w:rFonts w:ascii="Palatino Linotype" w:hAnsi="Palatino Linotype"/>
          <w:i/>
          <w:sz w:val="22"/>
          <w:szCs w:val="22"/>
        </w:rPr>
      </w:pPr>
      <w:r w:rsidRPr="007F0FFE">
        <w:rPr>
          <w:rFonts w:ascii="Palatino Linotype" w:hAnsi="Palatino Linotype"/>
          <w:i/>
          <w:sz w:val="22"/>
          <w:szCs w:val="22"/>
        </w:rPr>
        <w:t>“NO HE RECIBIDO RESPUESTA A MI SOLICITUD POR PARTE DEL SUJETO OBLIGADO.” (Sic)</w:t>
      </w:r>
    </w:p>
    <w:p w14:paraId="024BCB09" w14:textId="77777777" w:rsidR="001439E0" w:rsidRPr="007F0FFE" w:rsidRDefault="00037FDE" w:rsidP="00037FDE">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lastRenderedPageBreak/>
        <w:t>En ese tenor, una vez admitido y declarado abierto</w:t>
      </w:r>
      <w:r w:rsidR="00E4359E" w:rsidRPr="007F0FFE">
        <w:rPr>
          <w:rFonts w:ascii="Palatino Linotype" w:hAnsi="Palatino Linotype" w:cs="Arial"/>
        </w:rPr>
        <w:t xml:space="preserve"> el periodo de manifestaciones</w:t>
      </w:r>
      <w:r w:rsidRPr="007F0FFE">
        <w:rPr>
          <w:rFonts w:ascii="Palatino Linotype" w:hAnsi="Palatino Linotype" w:cs="Arial"/>
        </w:rPr>
        <w:t xml:space="preserve"> </w:t>
      </w:r>
      <w:r w:rsidRPr="007F0FFE">
        <w:rPr>
          <w:rFonts w:ascii="Palatino Linotype" w:hAnsi="Palatino Linotype" w:cs="Arial"/>
          <w:b/>
        </w:rPr>
        <w:t>L</w:t>
      </w:r>
      <w:r w:rsidR="001439E0" w:rsidRPr="007F0FFE">
        <w:rPr>
          <w:rFonts w:ascii="Palatino Linotype" w:hAnsi="Palatino Linotype" w:cs="Arial"/>
          <w:b/>
        </w:rPr>
        <w:t>A</w:t>
      </w:r>
      <w:r w:rsidRPr="007F0FFE">
        <w:rPr>
          <w:rFonts w:ascii="Palatino Linotype" w:hAnsi="Palatino Linotype" w:cs="Arial"/>
          <w:b/>
        </w:rPr>
        <w:t xml:space="preserve"> RECURRENTE </w:t>
      </w:r>
      <w:r w:rsidR="001439E0" w:rsidRPr="007F0FFE">
        <w:rPr>
          <w:rFonts w:ascii="Palatino Linotype" w:hAnsi="Palatino Linotype" w:cs="Arial"/>
        </w:rPr>
        <w:t xml:space="preserve">manifestó su voluntad de conciliar al igual que </w:t>
      </w:r>
      <w:r w:rsidR="001439E0" w:rsidRPr="007F0FFE">
        <w:rPr>
          <w:rFonts w:ascii="Palatino Linotype" w:hAnsi="Palatino Linotype" w:cs="Arial"/>
          <w:b/>
        </w:rPr>
        <w:t xml:space="preserve">EL SUJETO OBLIGADO </w:t>
      </w:r>
      <w:r w:rsidR="001439E0" w:rsidRPr="007F0FFE">
        <w:rPr>
          <w:rFonts w:ascii="Palatino Linotype" w:hAnsi="Palatino Linotype" w:cs="Arial"/>
        </w:rPr>
        <w:t xml:space="preserve">señalando este Órgano Garante día y hora específicos para la celebración de la audiencia de conciliación entre las partes; a través de la </w:t>
      </w:r>
      <w:r w:rsidR="001F3EDA" w:rsidRPr="007F0FFE">
        <w:rPr>
          <w:rFonts w:ascii="Palatino Linotype" w:hAnsi="Palatino Linotype" w:cs="Arial"/>
        </w:rPr>
        <w:t>plataforma de video conferencias denominada Zoom</w:t>
      </w:r>
      <w:r w:rsidR="006730F3" w:rsidRPr="007F0FFE">
        <w:rPr>
          <w:rFonts w:ascii="Palatino Linotype" w:hAnsi="Palatino Linotype" w:cs="Arial"/>
        </w:rPr>
        <w:t>.</w:t>
      </w:r>
    </w:p>
    <w:p w14:paraId="30B8CE38" w14:textId="02DE8F11" w:rsidR="006730F3" w:rsidRPr="007F0FFE" w:rsidRDefault="006730F3" w:rsidP="00037FDE">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t xml:space="preserve">Audiencia </w:t>
      </w:r>
      <w:r w:rsidR="00E4359E" w:rsidRPr="007F0FFE">
        <w:rPr>
          <w:rFonts w:ascii="Palatino Linotype" w:hAnsi="Palatino Linotype" w:cs="Arial"/>
        </w:rPr>
        <w:t xml:space="preserve">en </w:t>
      </w:r>
      <w:r w:rsidRPr="007F0FFE">
        <w:rPr>
          <w:rFonts w:ascii="Palatino Linotype" w:hAnsi="Palatino Linotype" w:cs="Arial"/>
        </w:rPr>
        <w:t>la que</w:t>
      </w:r>
      <w:r w:rsidR="00E4359E" w:rsidRPr="007F0FFE">
        <w:rPr>
          <w:rFonts w:ascii="Palatino Linotype" w:hAnsi="Palatino Linotype" w:cs="Arial"/>
        </w:rPr>
        <w:t>,</w:t>
      </w:r>
      <w:r w:rsidRPr="007F0FFE">
        <w:rPr>
          <w:rFonts w:ascii="Palatino Linotype" w:hAnsi="Palatino Linotype" w:cs="Arial"/>
        </w:rPr>
        <w:t xml:space="preserve"> como se hizo referencia en</w:t>
      </w:r>
      <w:r w:rsidR="00E4359E" w:rsidRPr="007F0FFE">
        <w:rPr>
          <w:rFonts w:ascii="Palatino Linotype" w:hAnsi="Palatino Linotype" w:cs="Arial"/>
        </w:rPr>
        <w:t xml:space="preserve"> párrafos que anteceden </w:t>
      </w:r>
      <w:r w:rsidRPr="007F0FFE">
        <w:rPr>
          <w:rFonts w:ascii="Palatino Linotype" w:hAnsi="Palatino Linotype" w:cs="Arial"/>
        </w:rPr>
        <w:t xml:space="preserve">las partes </w:t>
      </w:r>
      <w:r w:rsidR="00161153" w:rsidRPr="007F0FFE">
        <w:rPr>
          <w:rFonts w:ascii="Palatino Linotype" w:hAnsi="Palatino Linotype" w:cs="Arial"/>
        </w:rPr>
        <w:t xml:space="preserve">no </w:t>
      </w:r>
      <w:r w:rsidRPr="007F0FFE">
        <w:rPr>
          <w:rFonts w:ascii="Palatino Linotype" w:hAnsi="Palatino Linotype" w:cs="Arial"/>
        </w:rPr>
        <w:t>asisti</w:t>
      </w:r>
      <w:r w:rsidR="00161153" w:rsidRPr="007F0FFE">
        <w:rPr>
          <w:rFonts w:ascii="Palatino Linotype" w:hAnsi="Palatino Linotype" w:cs="Arial"/>
        </w:rPr>
        <w:t>eron</w:t>
      </w:r>
      <w:r w:rsidR="00C25919" w:rsidRPr="007F0FFE">
        <w:rPr>
          <w:rFonts w:ascii="Palatino Linotype" w:hAnsi="Palatino Linotype" w:cs="Arial"/>
        </w:rPr>
        <w:t xml:space="preserve"> dejándose constancia de ello en el Acta de la diligencia que se registró en el sistema e inserta en párrafos que anteceden;</w:t>
      </w:r>
      <w:r w:rsidR="00161153" w:rsidRPr="007F0FFE">
        <w:rPr>
          <w:rFonts w:ascii="Palatino Linotype" w:hAnsi="Palatino Linotype" w:cs="Arial"/>
        </w:rPr>
        <w:t xml:space="preserve"> por lo que, este Órgano Garante </w:t>
      </w:r>
      <w:r w:rsidR="004D2105" w:rsidRPr="007F0FFE">
        <w:rPr>
          <w:rFonts w:ascii="Palatino Linotype" w:hAnsi="Palatino Linotype" w:cs="Arial"/>
        </w:rPr>
        <w:t xml:space="preserve">determinó </w:t>
      </w:r>
      <w:r w:rsidRPr="007F0FFE">
        <w:rPr>
          <w:rFonts w:ascii="Palatino Linotype" w:hAnsi="Palatino Linotype" w:cs="Arial"/>
        </w:rPr>
        <w:t>continua</w:t>
      </w:r>
      <w:r w:rsidR="004D2105" w:rsidRPr="007F0FFE">
        <w:rPr>
          <w:rFonts w:ascii="Palatino Linotype" w:hAnsi="Palatino Linotype" w:cs="Arial"/>
        </w:rPr>
        <w:t xml:space="preserve">r </w:t>
      </w:r>
      <w:r w:rsidRPr="007F0FFE">
        <w:rPr>
          <w:rFonts w:ascii="Palatino Linotype" w:hAnsi="Palatino Linotype" w:cs="Arial"/>
        </w:rPr>
        <w:t>con el estudio del presente asunto.</w:t>
      </w:r>
    </w:p>
    <w:p w14:paraId="3CCC0BCB" w14:textId="430F49C5" w:rsidR="00E4359E" w:rsidRPr="007F0FFE" w:rsidRDefault="00A9586D" w:rsidP="00037FDE">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t xml:space="preserve">Hechas las manifestaciones que anteceden, es necesario retomar las manifestaciones expuestas por el particular en su recurso de revisión al señalar que no había recibido respuesta a su solicitud de oposición de datos por parte del </w:t>
      </w:r>
      <w:r w:rsidRPr="007F0FFE">
        <w:rPr>
          <w:rFonts w:ascii="Palatino Linotype" w:hAnsi="Palatino Linotype" w:cs="Arial"/>
          <w:b/>
        </w:rPr>
        <w:t>SUJETO OBLIGADO</w:t>
      </w:r>
      <w:r w:rsidRPr="007F0FFE">
        <w:rPr>
          <w:rFonts w:ascii="Palatino Linotype" w:hAnsi="Palatino Linotype" w:cs="Arial"/>
        </w:rPr>
        <w:t xml:space="preserve">; manifestaciones que resultan </w:t>
      </w:r>
      <w:r w:rsidR="004D2105" w:rsidRPr="007F0FFE">
        <w:rPr>
          <w:rFonts w:ascii="Palatino Linotype" w:hAnsi="Palatino Linotype" w:cs="Arial"/>
          <w:b/>
        </w:rPr>
        <w:t xml:space="preserve">parcialmente </w:t>
      </w:r>
      <w:r w:rsidRPr="007F0FFE">
        <w:rPr>
          <w:rFonts w:ascii="Palatino Linotype" w:hAnsi="Palatino Linotype" w:cs="Arial"/>
          <w:b/>
        </w:rPr>
        <w:t>fundadas</w:t>
      </w:r>
      <w:r w:rsidRPr="007F0FFE">
        <w:rPr>
          <w:rFonts w:ascii="Palatino Linotype" w:hAnsi="Palatino Linotype" w:cs="Arial"/>
        </w:rPr>
        <w:t xml:space="preserve"> pues de las constancias que obran en el expediente electrónico del </w:t>
      </w:r>
      <w:r w:rsidRPr="007F0FFE">
        <w:rPr>
          <w:rFonts w:ascii="Palatino Linotype" w:hAnsi="Palatino Linotype" w:cs="Arial"/>
          <w:b/>
        </w:rPr>
        <w:t>SARCOEM</w:t>
      </w:r>
      <w:r w:rsidRPr="007F0FFE">
        <w:rPr>
          <w:rFonts w:ascii="Palatino Linotype" w:hAnsi="Palatino Linotype" w:cs="Arial"/>
        </w:rPr>
        <w:t xml:space="preserve"> se puede advertir que </w:t>
      </w:r>
      <w:r w:rsidR="00E40FB0" w:rsidRPr="007F0FFE">
        <w:rPr>
          <w:rFonts w:ascii="Palatino Linotype" w:hAnsi="Palatino Linotype" w:cs="Arial"/>
        </w:rPr>
        <w:t xml:space="preserve">si hubo una respuesta con la atención que dio la Jefatura de la Unidad de Informática, Estadística y Computo de la Junta Local de Conciliación y Arbitraje del Valle Cuautitlán-Texcoco </w:t>
      </w:r>
      <w:r w:rsidR="00FB4174" w:rsidRPr="007F0FFE">
        <w:rPr>
          <w:rFonts w:ascii="Palatino Linotype" w:hAnsi="Palatino Linotype" w:cs="Arial"/>
        </w:rPr>
        <w:t xml:space="preserve">a </w:t>
      </w:r>
      <w:r w:rsidR="00E40FB0" w:rsidRPr="007F0FFE">
        <w:rPr>
          <w:rFonts w:ascii="Palatino Linotype" w:hAnsi="Palatino Linotype" w:cs="Arial"/>
        </w:rPr>
        <w:t>su petición</w:t>
      </w:r>
      <w:r w:rsidR="004D2105" w:rsidRPr="007F0FFE">
        <w:rPr>
          <w:rFonts w:ascii="Palatino Linotype" w:hAnsi="Palatino Linotype" w:cs="Arial"/>
        </w:rPr>
        <w:t xml:space="preserve"> argumentando que se había realizado e</w:t>
      </w:r>
      <w:r w:rsidR="00E40FB0" w:rsidRPr="007F0FFE">
        <w:rPr>
          <w:rFonts w:ascii="Palatino Linotype" w:hAnsi="Palatino Linotype" w:cs="Arial"/>
        </w:rPr>
        <w:t>l bloqueo de sus datos.</w:t>
      </w:r>
    </w:p>
    <w:p w14:paraId="65D4EDC7" w14:textId="3F057B83" w:rsidR="004D2105" w:rsidRPr="007F0FFE" w:rsidRDefault="00FB4174" w:rsidP="00037FDE">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14:anchorId="50602509" wp14:editId="6EBF2103">
                <wp:simplePos x="0" y="0"/>
                <wp:positionH relativeFrom="column">
                  <wp:posOffset>8688</wp:posOffset>
                </wp:positionH>
                <wp:positionV relativeFrom="paragraph">
                  <wp:posOffset>2388224</wp:posOffset>
                </wp:positionV>
                <wp:extent cx="5724250" cy="1622664"/>
                <wp:effectExtent l="0" t="0" r="29210" b="34925"/>
                <wp:wrapNone/>
                <wp:docPr id="15" name="Conector recto 15"/>
                <wp:cNvGraphicFramePr/>
                <a:graphic xmlns:a="http://schemas.openxmlformats.org/drawingml/2006/main">
                  <a:graphicData uri="http://schemas.microsoft.com/office/word/2010/wordprocessingShape">
                    <wps:wsp>
                      <wps:cNvCnPr/>
                      <wps:spPr>
                        <a:xfrm>
                          <a:off x="0" y="0"/>
                          <a:ext cx="5724250" cy="162266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2ED098" id="Conector recto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pt,188.05pt" to="451.45pt,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" strokecolor="#5b9bd5 [3204]" strokeweight="1pt">
                <v:stroke joinstyle="miter"/>
              </v:line>
            </w:pict>
          </mc:Fallback>
        </mc:AlternateContent>
      </w:r>
      <w:r w:rsidR="00E40FB0" w:rsidRPr="007F0FFE">
        <w:rPr>
          <w:rFonts w:ascii="Palatino Linotype" w:hAnsi="Palatino Linotype" w:cs="Arial"/>
        </w:rPr>
        <w:t xml:space="preserve">Incluso le explicó que previo a verificar </w:t>
      </w:r>
      <w:r w:rsidR="007D18E1" w:rsidRPr="007F0FFE">
        <w:rPr>
          <w:rFonts w:ascii="Palatino Linotype" w:hAnsi="Palatino Linotype" w:cs="Arial"/>
        </w:rPr>
        <w:t>el bloqueo de los datos debía oprimir la tecla F5 para actualizar el cache</w:t>
      </w:r>
      <w:r w:rsidR="00F429F0" w:rsidRPr="007F0FFE">
        <w:rPr>
          <w:rStyle w:val="Refdenotaalpie"/>
          <w:rFonts w:ascii="Palatino Linotype" w:hAnsi="Palatino Linotype" w:cs="Arial"/>
        </w:rPr>
        <w:footnoteReference w:id="1"/>
      </w:r>
      <w:r w:rsidR="007D18E1" w:rsidRPr="007F0FFE">
        <w:rPr>
          <w:rFonts w:ascii="Palatino Linotype" w:hAnsi="Palatino Linotype" w:cs="Arial"/>
        </w:rPr>
        <w:t xml:space="preserve"> de su navegador; pues de no hacerlo podría seguir </w:t>
      </w:r>
      <w:r w:rsidR="007D18E1" w:rsidRPr="007F0FFE">
        <w:rPr>
          <w:rFonts w:ascii="Palatino Linotype" w:hAnsi="Palatino Linotype" w:cs="Arial"/>
        </w:rPr>
        <w:lastRenderedPageBreak/>
        <w:t xml:space="preserve">apareciendo la información en el equipo de cómputo donde se realizó la búsqueda de origen; ante tal manifestación de parte del </w:t>
      </w:r>
      <w:r w:rsidR="007D18E1" w:rsidRPr="007F0FFE">
        <w:rPr>
          <w:rFonts w:ascii="Palatino Linotype" w:hAnsi="Palatino Linotype" w:cs="Arial"/>
          <w:b/>
        </w:rPr>
        <w:t xml:space="preserve">SUJETO OBLIGADO </w:t>
      </w:r>
      <w:r w:rsidR="00E64895" w:rsidRPr="007F0FFE">
        <w:rPr>
          <w:rFonts w:ascii="Palatino Linotype" w:hAnsi="Palatino Linotype" w:cs="Arial"/>
        </w:rPr>
        <w:t>este Instituto realizó la búsqueda en la página de Goog</w:t>
      </w:r>
      <w:r w:rsidRPr="007F0FFE">
        <w:rPr>
          <w:rFonts w:ascii="Palatino Linotype" w:hAnsi="Palatino Linotype" w:cs="Arial"/>
        </w:rPr>
        <w:t xml:space="preserve">le </w:t>
      </w:r>
      <w:r w:rsidR="00D02A0D" w:rsidRPr="007F0FFE">
        <w:rPr>
          <w:rFonts w:ascii="Palatino Linotype" w:hAnsi="Palatino Linotype" w:cs="Arial"/>
        </w:rPr>
        <w:t>el nombre completo de</w:t>
      </w:r>
      <w:r w:rsidRPr="007F0FFE">
        <w:rPr>
          <w:rFonts w:ascii="Palatino Linotype" w:hAnsi="Palatino Linotype" w:cs="Arial"/>
        </w:rPr>
        <w:t xml:space="preserve"> </w:t>
      </w:r>
      <w:r w:rsidRPr="007F0FFE">
        <w:rPr>
          <w:rFonts w:ascii="Palatino Linotype" w:hAnsi="Palatino Linotype" w:cs="Arial"/>
          <w:b/>
        </w:rPr>
        <w:t xml:space="preserve">LA RECURRENTE </w:t>
      </w:r>
      <w:r w:rsidR="00E64895" w:rsidRPr="007F0FFE">
        <w:rPr>
          <w:rFonts w:ascii="Palatino Linotype" w:hAnsi="Palatino Linotype" w:cs="Arial"/>
        </w:rPr>
        <w:t xml:space="preserve">para corroborar si </w:t>
      </w:r>
      <w:r w:rsidR="00D02A0D" w:rsidRPr="007F0FFE">
        <w:rPr>
          <w:rFonts w:ascii="Palatino Linotype" w:hAnsi="Palatino Linotype" w:cs="Arial"/>
        </w:rPr>
        <w:t xml:space="preserve">los datos personales </w:t>
      </w:r>
      <w:r w:rsidR="00E64895" w:rsidRPr="007F0FFE">
        <w:rPr>
          <w:rFonts w:ascii="Palatino Linotype" w:hAnsi="Palatino Linotype" w:cs="Arial"/>
          <w:b/>
        </w:rPr>
        <w:t>se encuentran publicados y vinculados a algún sitio oficial que sea administrado por la Junta Local de Conciliación y Arbitraje Valle Cuautitlán-Texcoco</w:t>
      </w:r>
      <w:r w:rsidR="00E64895" w:rsidRPr="007F0FFE">
        <w:rPr>
          <w:rFonts w:ascii="Palatino Linotype" w:hAnsi="Palatino Linotype" w:cs="Arial"/>
        </w:rPr>
        <w:t xml:space="preserve">, encontrando </w:t>
      </w:r>
      <w:r w:rsidR="004D2105" w:rsidRPr="007F0FFE">
        <w:rPr>
          <w:rFonts w:ascii="Palatino Linotype" w:hAnsi="Palatino Linotype" w:cs="Arial"/>
        </w:rPr>
        <w:t>los siguiente:</w:t>
      </w:r>
    </w:p>
    <w:p w14:paraId="4EEFF995" w14:textId="3F2D3154" w:rsidR="004D2105" w:rsidRPr="007F0FFE" w:rsidRDefault="00C25919" w:rsidP="00D02A0D">
      <w:pPr>
        <w:widowControl w:val="0"/>
        <w:autoSpaceDE w:val="0"/>
        <w:autoSpaceDN w:val="0"/>
        <w:adjustRightInd w:val="0"/>
        <w:spacing w:before="240" w:after="240" w:line="360" w:lineRule="auto"/>
        <w:jc w:val="center"/>
        <w:rPr>
          <w:rFonts w:ascii="Palatino Linotype" w:hAnsi="Palatino Linotype" w:cs="Arial"/>
        </w:rPr>
      </w:pPr>
      <w:r w:rsidRPr="007F0FFE">
        <w:rPr>
          <w:noProof/>
          <w:lang w:eastAsia="es-MX"/>
        </w:rPr>
        <mc:AlternateContent>
          <mc:Choice Requires="wps">
            <w:drawing>
              <wp:anchor distT="0" distB="0" distL="114300" distR="114300" simplePos="0" relativeHeight="251672576" behindDoc="0" locked="0" layoutInCell="1" allowOverlap="1" wp14:anchorId="4A8BB618" wp14:editId="45A1EC04">
                <wp:simplePos x="0" y="0"/>
                <wp:positionH relativeFrom="column">
                  <wp:posOffset>1052830</wp:posOffset>
                </wp:positionH>
                <wp:positionV relativeFrom="paragraph">
                  <wp:posOffset>274955</wp:posOffset>
                </wp:positionV>
                <wp:extent cx="2619375" cy="533400"/>
                <wp:effectExtent l="19050" t="19050" r="28575" b="19050"/>
                <wp:wrapNone/>
                <wp:docPr id="7" name="Elipse 7"/>
                <wp:cNvGraphicFramePr/>
                <a:graphic xmlns:a="http://schemas.openxmlformats.org/drawingml/2006/main">
                  <a:graphicData uri="http://schemas.microsoft.com/office/word/2010/wordprocessingShape">
                    <wps:wsp>
                      <wps:cNvSpPr/>
                      <wps:spPr>
                        <a:xfrm>
                          <a:off x="0" y="0"/>
                          <a:ext cx="2619375" cy="5334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23D9938E" id="Elipse 7" o:spid="_x0000_s1026" style="position:absolute;margin-left:82.9pt;margin-top:21.65pt;width:206.2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" filled="f" strokecolor="#1f4d78 [1604]" strokeweight="2.25pt">
                <v:stroke joinstyle="miter"/>
              </v:oval>
            </w:pict>
          </mc:Fallback>
        </mc:AlternateContent>
      </w:r>
      <w:r w:rsidR="00D02A0D" w:rsidRPr="007F0FFE">
        <w:rPr>
          <w:noProof/>
          <w:lang w:eastAsia="es-MX"/>
        </w:rPr>
        <mc:AlternateContent>
          <mc:Choice Requires="wps">
            <w:drawing>
              <wp:anchor distT="0" distB="0" distL="114300" distR="114300" simplePos="0" relativeHeight="251673600" behindDoc="0" locked="0" layoutInCell="1" allowOverlap="1" wp14:anchorId="74454392" wp14:editId="3D784371">
                <wp:simplePos x="0" y="0"/>
                <wp:positionH relativeFrom="column">
                  <wp:posOffset>1137626</wp:posOffset>
                </wp:positionH>
                <wp:positionV relativeFrom="paragraph">
                  <wp:posOffset>971332</wp:posOffset>
                </wp:positionV>
                <wp:extent cx="3834433" cy="1268531"/>
                <wp:effectExtent l="19050" t="19050" r="13970" b="27305"/>
                <wp:wrapNone/>
                <wp:docPr id="8" name="Elipse 8"/>
                <wp:cNvGraphicFramePr/>
                <a:graphic xmlns:a="http://schemas.openxmlformats.org/drawingml/2006/main">
                  <a:graphicData uri="http://schemas.microsoft.com/office/word/2010/wordprocessingShape">
                    <wps:wsp>
                      <wps:cNvSpPr/>
                      <wps:spPr>
                        <a:xfrm>
                          <a:off x="0" y="0"/>
                          <a:ext cx="3834433" cy="126853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30EDA971" id="Elipse 8" o:spid="_x0000_s1026" style="position:absolute;margin-left:89.6pt;margin-top:76.5pt;width:301.9pt;height:9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" filled="f" strokecolor="#1f4d78 [1604]" strokeweight="2.25pt">
                <v:stroke joinstyle="miter"/>
              </v:oval>
            </w:pict>
          </mc:Fallback>
        </mc:AlternateContent>
      </w:r>
      <w:r w:rsidR="00605724">
        <w:rPr>
          <w:rFonts w:ascii="Palatino Linotype" w:hAnsi="Palatino Linotype" w:cs="Arial"/>
          <w:noProof/>
          <w:lang w:eastAsia="es-MX"/>
        </w:rPr>
        <w:drawing>
          <wp:inline distT="0" distB="0" distL="0" distR="0" wp14:anchorId="71088BE9" wp14:editId="74A625C4">
            <wp:extent cx="5112535" cy="3349592"/>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112" cy="3363073"/>
                    </a:xfrm>
                    <a:prstGeom prst="rect">
                      <a:avLst/>
                    </a:prstGeom>
                    <a:noFill/>
                    <a:ln>
                      <a:noFill/>
                    </a:ln>
                  </pic:spPr>
                </pic:pic>
              </a:graphicData>
            </a:graphic>
          </wp:inline>
        </w:drawing>
      </w:r>
    </w:p>
    <w:p w14:paraId="03D08023" w14:textId="786F0D4E" w:rsidR="00D02A0D" w:rsidRPr="007F0FFE" w:rsidRDefault="00D02A0D" w:rsidP="00D02A0D">
      <w:pPr>
        <w:widowControl w:val="0"/>
        <w:autoSpaceDE w:val="0"/>
        <w:autoSpaceDN w:val="0"/>
        <w:adjustRightInd w:val="0"/>
        <w:spacing w:before="240" w:after="240" w:line="360" w:lineRule="auto"/>
        <w:jc w:val="center"/>
        <w:rPr>
          <w:rFonts w:ascii="Palatino Linotype" w:hAnsi="Palatino Linotype" w:cs="Arial"/>
        </w:rPr>
      </w:pPr>
      <w:r w:rsidRPr="007F0FFE">
        <w:rPr>
          <w:noProof/>
          <w:lang w:eastAsia="es-MX"/>
        </w:rPr>
        <w:drawing>
          <wp:inline distT="0" distB="0" distL="0" distR="0" wp14:anchorId="575E5D8C" wp14:editId="3D82C121">
            <wp:extent cx="5523342" cy="145732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246" t="22213" r="10911" b="39848"/>
                    <a:stretch/>
                  </pic:blipFill>
                  <pic:spPr bwMode="auto">
                    <a:xfrm>
                      <a:off x="0" y="0"/>
                      <a:ext cx="5535776" cy="1460606"/>
                    </a:xfrm>
                    <a:prstGeom prst="rect">
                      <a:avLst/>
                    </a:prstGeom>
                    <a:ln>
                      <a:noFill/>
                    </a:ln>
                    <a:extLst>
                      <a:ext uri="{53640926-AAD7-44D8-BBD7-CCE9431645EC}">
                        <a14:shadowObscured xmlns:a14="http://schemas.microsoft.com/office/drawing/2010/main"/>
                      </a:ext>
                    </a:extLst>
                  </pic:spPr>
                </pic:pic>
              </a:graphicData>
            </a:graphic>
          </wp:inline>
        </w:drawing>
      </w:r>
    </w:p>
    <w:p w14:paraId="2A361EC3" w14:textId="732FE2BA" w:rsidR="00D02A0D" w:rsidRPr="007F0FFE" w:rsidRDefault="00802FD5" w:rsidP="00D02A0D">
      <w:pPr>
        <w:widowControl w:val="0"/>
        <w:autoSpaceDE w:val="0"/>
        <w:autoSpaceDN w:val="0"/>
        <w:adjustRightInd w:val="0"/>
        <w:spacing w:before="240" w:after="240"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327C898A" wp14:editId="54695912">
            <wp:extent cx="4844380" cy="16459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3279" cy="1648944"/>
                    </a:xfrm>
                    <a:prstGeom prst="rect">
                      <a:avLst/>
                    </a:prstGeom>
                    <a:noFill/>
                    <a:ln>
                      <a:noFill/>
                    </a:ln>
                  </pic:spPr>
                </pic:pic>
              </a:graphicData>
            </a:graphic>
          </wp:inline>
        </w:drawing>
      </w:r>
    </w:p>
    <w:p w14:paraId="7BAC3D51" w14:textId="77777777" w:rsidR="00E64895" w:rsidRPr="007F0FFE" w:rsidRDefault="00E64895" w:rsidP="00037FDE">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rPr>
        <w:t xml:space="preserve">Del mismo modo se consultó el sitio oficial del </w:t>
      </w:r>
      <w:r w:rsidRPr="007F0FFE">
        <w:rPr>
          <w:rFonts w:ascii="Palatino Linotype" w:hAnsi="Palatino Linotype" w:cs="Arial"/>
          <w:b/>
        </w:rPr>
        <w:t xml:space="preserve">SUJETO OBIGADO </w:t>
      </w:r>
      <w:r w:rsidRPr="007F0FFE">
        <w:rPr>
          <w:rFonts w:ascii="Palatino Linotype" w:hAnsi="Palatino Linotype" w:cs="Arial"/>
        </w:rPr>
        <w:t xml:space="preserve">en la liga electrónica </w:t>
      </w:r>
      <w:hyperlink r:id="rId17" w:history="1">
        <w:r w:rsidR="00F429F0" w:rsidRPr="007F0FFE">
          <w:rPr>
            <w:rStyle w:val="Hipervnculo"/>
            <w:rFonts w:ascii="Palatino Linotype" w:hAnsi="Palatino Linotype" w:cs="Arial"/>
          </w:rPr>
          <w:t>https://juntatexcoco.edomex.gob.mx/boletin_laboral</w:t>
        </w:r>
      </w:hyperlink>
      <w:r w:rsidR="00F429F0" w:rsidRPr="007F0FFE">
        <w:rPr>
          <w:rFonts w:ascii="Palatino Linotype" w:hAnsi="Palatino Linotype" w:cs="Arial"/>
        </w:rPr>
        <w:t xml:space="preserve">, en el apartado del boletín laboral buscando el nombre de </w:t>
      </w:r>
      <w:r w:rsidR="00F429F0" w:rsidRPr="007F0FFE">
        <w:rPr>
          <w:rFonts w:ascii="Palatino Linotype" w:hAnsi="Palatino Linotype" w:cs="Arial"/>
          <w:b/>
        </w:rPr>
        <w:t xml:space="preserve">LA RECURRENTE </w:t>
      </w:r>
      <w:r w:rsidR="00F429F0" w:rsidRPr="007F0FFE">
        <w:rPr>
          <w:rFonts w:ascii="Palatino Linotype" w:hAnsi="Palatino Linotype" w:cs="Arial"/>
        </w:rPr>
        <w:t>sin obtener dato alguno como puede apreciarse de la captura de pantalla siguiente:</w:t>
      </w:r>
    </w:p>
    <w:p w14:paraId="19B93E3F" w14:textId="239A3BE8" w:rsidR="00F429F0" w:rsidRPr="007F0FFE" w:rsidRDefault="00F429F0" w:rsidP="00F429F0">
      <w:pPr>
        <w:widowControl w:val="0"/>
        <w:autoSpaceDE w:val="0"/>
        <w:autoSpaceDN w:val="0"/>
        <w:adjustRightInd w:val="0"/>
        <w:spacing w:before="240" w:after="240" w:line="360" w:lineRule="auto"/>
        <w:jc w:val="center"/>
        <w:rPr>
          <w:rFonts w:ascii="Palatino Linotype" w:hAnsi="Palatino Linotype" w:cs="Arial"/>
        </w:rPr>
      </w:pPr>
      <w:r w:rsidRPr="007F0FFE">
        <w:rPr>
          <w:noProof/>
          <w:lang w:eastAsia="es-MX"/>
        </w:rPr>
        <mc:AlternateContent>
          <mc:Choice Requires="wps">
            <w:drawing>
              <wp:anchor distT="0" distB="0" distL="114300" distR="114300" simplePos="0" relativeHeight="251671552" behindDoc="0" locked="0" layoutInCell="1" allowOverlap="1" wp14:anchorId="20423C42" wp14:editId="280E84DF">
                <wp:simplePos x="0" y="0"/>
                <wp:positionH relativeFrom="column">
                  <wp:posOffset>215265</wp:posOffset>
                </wp:positionH>
                <wp:positionV relativeFrom="paragraph">
                  <wp:posOffset>1832610</wp:posOffset>
                </wp:positionV>
                <wp:extent cx="4527550" cy="1384300"/>
                <wp:effectExtent l="19050" t="19050" r="25400" b="25400"/>
                <wp:wrapNone/>
                <wp:docPr id="2" name="Elipse 2"/>
                <wp:cNvGraphicFramePr/>
                <a:graphic xmlns:a="http://schemas.openxmlformats.org/drawingml/2006/main">
                  <a:graphicData uri="http://schemas.microsoft.com/office/word/2010/wordprocessingShape">
                    <wps:wsp>
                      <wps:cNvSpPr/>
                      <wps:spPr>
                        <a:xfrm>
                          <a:off x="0" y="0"/>
                          <a:ext cx="4527550" cy="13843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oval w14:anchorId="5AE0B8DC" id="Elipse 2" o:spid="_x0000_s1026" style="position:absolute;margin-left:16.95pt;margin-top:144.3pt;width:356.5pt;height:1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" filled="f" strokecolor="#1f4d78 [1604]" strokeweight="2.25pt">
                <v:stroke joinstyle="miter"/>
              </v:oval>
            </w:pict>
          </mc:Fallback>
        </mc:AlternateContent>
      </w:r>
      <w:r w:rsidR="00802FD5">
        <w:rPr>
          <w:rFonts w:ascii="Palatino Linotype" w:hAnsi="Palatino Linotype" w:cs="Arial"/>
          <w:noProof/>
          <w:lang w:eastAsia="es-MX"/>
        </w:rPr>
        <w:drawing>
          <wp:inline distT="0" distB="0" distL="0" distR="0" wp14:anchorId="38629F41" wp14:editId="0ED158E9">
            <wp:extent cx="5561395" cy="3272590"/>
            <wp:effectExtent l="0" t="0" r="127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1390" cy="3278472"/>
                    </a:xfrm>
                    <a:prstGeom prst="rect">
                      <a:avLst/>
                    </a:prstGeom>
                    <a:noFill/>
                    <a:ln>
                      <a:noFill/>
                    </a:ln>
                  </pic:spPr>
                </pic:pic>
              </a:graphicData>
            </a:graphic>
          </wp:inline>
        </w:drawing>
      </w:r>
    </w:p>
    <w:p w14:paraId="5BE14D8C" w14:textId="287594BC" w:rsidR="00FB4174" w:rsidRPr="007F0FFE" w:rsidRDefault="00FB4174" w:rsidP="00FB4174">
      <w:pPr>
        <w:widowControl w:val="0"/>
        <w:autoSpaceDE w:val="0"/>
        <w:autoSpaceDN w:val="0"/>
        <w:adjustRightInd w:val="0"/>
        <w:spacing w:before="240" w:after="240" w:line="360" w:lineRule="auto"/>
        <w:jc w:val="both"/>
        <w:rPr>
          <w:rFonts w:ascii="Palatino Linotype" w:hAnsi="Palatino Linotype" w:cs="Arial"/>
        </w:rPr>
      </w:pPr>
      <w:r w:rsidRPr="007F0FFE">
        <w:rPr>
          <w:rFonts w:ascii="Palatino Linotype" w:hAnsi="Palatino Linotype" w:cs="Arial"/>
          <w:noProof/>
          <w:lang w:eastAsia="es-MX"/>
        </w:rPr>
        <mc:AlternateContent>
          <mc:Choice Requires="wps">
            <w:drawing>
              <wp:anchor distT="0" distB="0" distL="114300" distR="114300" simplePos="0" relativeHeight="251675648" behindDoc="0" locked="0" layoutInCell="1" allowOverlap="1" wp14:anchorId="41D7AE56" wp14:editId="79A202D0">
                <wp:simplePos x="0" y="0"/>
                <wp:positionH relativeFrom="column">
                  <wp:posOffset>56257</wp:posOffset>
                </wp:positionH>
                <wp:positionV relativeFrom="paragraph">
                  <wp:posOffset>878300</wp:posOffset>
                </wp:positionV>
                <wp:extent cx="5681965" cy="1812944"/>
                <wp:effectExtent l="0" t="0" r="33655" b="34925"/>
                <wp:wrapNone/>
                <wp:docPr id="17" name="Conector recto 17"/>
                <wp:cNvGraphicFramePr/>
                <a:graphic xmlns:a="http://schemas.openxmlformats.org/drawingml/2006/main">
                  <a:graphicData uri="http://schemas.microsoft.com/office/word/2010/wordprocessingShape">
                    <wps:wsp>
                      <wps:cNvCnPr/>
                      <wps:spPr>
                        <a:xfrm>
                          <a:off x="0" y="0"/>
                          <a:ext cx="5681965" cy="181294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8B26CB" id="Conector recto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45pt,69.15pt" to="451.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" strokecolor="#5b9bd5 [3204]" strokeweight="1.5pt">
                <v:stroke joinstyle="miter"/>
              </v:line>
            </w:pict>
          </mc:Fallback>
        </mc:AlternateContent>
      </w:r>
      <w:r w:rsidRPr="007F0FFE">
        <w:rPr>
          <w:rFonts w:ascii="Palatino Linotype" w:hAnsi="Palatino Linotype" w:cs="Arial"/>
        </w:rPr>
        <w:t xml:space="preserve">Incluso se realizó la búsqueda del número de expediente referido en la solicitud de información sin que en el apartado del Boletín Laboral aparezca registro alguno; sirve </w:t>
      </w:r>
      <w:r w:rsidRPr="007F0FFE">
        <w:rPr>
          <w:rFonts w:ascii="Palatino Linotype" w:hAnsi="Palatino Linotype" w:cs="Arial"/>
        </w:rPr>
        <w:lastRenderedPageBreak/>
        <w:t>de sustento la captura de pantalla siguiente:</w:t>
      </w:r>
    </w:p>
    <w:p w14:paraId="6B609C13" w14:textId="1C4B512D" w:rsidR="00FB4174" w:rsidRPr="007F0FFE" w:rsidRDefault="00FB4174" w:rsidP="00FB4174">
      <w:pPr>
        <w:widowControl w:val="0"/>
        <w:autoSpaceDE w:val="0"/>
        <w:autoSpaceDN w:val="0"/>
        <w:adjustRightInd w:val="0"/>
        <w:spacing w:before="240" w:after="240" w:line="360" w:lineRule="auto"/>
        <w:jc w:val="center"/>
        <w:rPr>
          <w:rFonts w:ascii="Palatino Linotype" w:hAnsi="Palatino Linotype" w:cs="Arial"/>
        </w:rPr>
      </w:pPr>
      <w:r w:rsidRPr="007F0FFE">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1075FCCC" wp14:editId="7426B4D8">
                <wp:simplePos x="0" y="0"/>
                <wp:positionH relativeFrom="column">
                  <wp:posOffset>431532</wp:posOffset>
                </wp:positionH>
                <wp:positionV relativeFrom="paragraph">
                  <wp:posOffset>1672417</wp:posOffset>
                </wp:positionV>
                <wp:extent cx="2526493" cy="798118"/>
                <wp:effectExtent l="0" t="0" r="26670" b="21590"/>
                <wp:wrapNone/>
                <wp:docPr id="18" name="Elipse 18"/>
                <wp:cNvGraphicFramePr/>
                <a:graphic xmlns:a="http://schemas.openxmlformats.org/drawingml/2006/main">
                  <a:graphicData uri="http://schemas.microsoft.com/office/word/2010/wordprocessingShape">
                    <wps:wsp>
                      <wps:cNvSpPr/>
                      <wps:spPr>
                        <a:xfrm>
                          <a:off x="0" y="0"/>
                          <a:ext cx="2526493" cy="798118"/>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27A1239" id="Elipse 18" o:spid="_x0000_s1026" style="position:absolute;margin-left:34pt;margin-top:131.7pt;width:198.95pt;height:6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" filled="f" strokecolor="#1f4d78 [1604]" strokeweight="1.5pt">
                <v:stroke joinstyle="miter"/>
              </v:oval>
            </w:pict>
          </mc:Fallback>
        </mc:AlternateContent>
      </w:r>
      <w:r w:rsidRPr="007F0FFE">
        <w:rPr>
          <w:rFonts w:ascii="Palatino Linotype" w:hAnsi="Palatino Linotype" w:cs="Arial"/>
          <w:noProof/>
          <w:lang w:eastAsia="es-MX"/>
        </w:rPr>
        <w:drawing>
          <wp:inline distT="0" distB="0" distL="0" distR="0" wp14:anchorId="186B3373" wp14:editId="094788C3">
            <wp:extent cx="4795694" cy="2642775"/>
            <wp:effectExtent l="0" t="0" r="508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986" t="9410" r="20054" b="31841"/>
                    <a:stretch/>
                  </pic:blipFill>
                  <pic:spPr bwMode="auto">
                    <a:xfrm>
                      <a:off x="0" y="0"/>
                      <a:ext cx="4811154" cy="2651295"/>
                    </a:xfrm>
                    <a:prstGeom prst="rect">
                      <a:avLst/>
                    </a:prstGeom>
                    <a:ln>
                      <a:noFill/>
                    </a:ln>
                    <a:extLst>
                      <a:ext uri="{53640926-AAD7-44D8-BBD7-CCE9431645EC}">
                        <a14:shadowObscured xmlns:a14="http://schemas.microsoft.com/office/drawing/2010/main"/>
                      </a:ext>
                    </a:extLst>
                  </pic:spPr>
                </pic:pic>
              </a:graphicData>
            </a:graphic>
          </wp:inline>
        </w:drawing>
      </w:r>
    </w:p>
    <w:p w14:paraId="2E647F92" w14:textId="4B1BFC58" w:rsidR="0055698D" w:rsidRPr="007F0FFE" w:rsidRDefault="0055698D" w:rsidP="0055698D">
      <w:pPr>
        <w:spacing w:before="100" w:beforeAutospacing="1" w:after="100" w:afterAutospacing="1" w:line="360" w:lineRule="auto"/>
        <w:jc w:val="both"/>
        <w:rPr>
          <w:rFonts w:ascii="Palatino Linotype" w:eastAsia="Arial Unicode MS" w:hAnsi="Palatino Linotype" w:cs="Arial"/>
        </w:rPr>
      </w:pPr>
      <w:r w:rsidRPr="007F0FFE">
        <w:rPr>
          <w:rFonts w:ascii="Palatino Linotype" w:eastAsia="Arial Unicode MS" w:hAnsi="Palatino Linotype" w:cs="Arial"/>
        </w:rPr>
        <w:t xml:space="preserve">Ahora bien, de lo hasta aquí expuesto, se advierte que </w:t>
      </w:r>
      <w:r w:rsidR="00EA4A96" w:rsidRPr="007F0FFE">
        <w:rPr>
          <w:rFonts w:ascii="Palatino Linotype" w:eastAsia="Arial Unicode MS" w:hAnsi="Palatino Linotype" w:cs="Arial"/>
          <w:b/>
        </w:rPr>
        <w:t>LA RECURRENTE</w:t>
      </w:r>
      <w:r w:rsidRPr="007F0FFE">
        <w:rPr>
          <w:rFonts w:ascii="Palatino Linotype" w:eastAsia="Arial Unicode MS" w:hAnsi="Palatino Linotype" w:cs="Arial"/>
        </w:rPr>
        <w:t xml:space="preserve"> solicitó la oposición al tra</w:t>
      </w:r>
      <w:r w:rsidR="00FB4174" w:rsidRPr="007F0FFE">
        <w:rPr>
          <w:rFonts w:ascii="Palatino Linotype" w:eastAsia="Arial Unicode MS" w:hAnsi="Palatino Linotype" w:cs="Arial"/>
        </w:rPr>
        <w:t>tamiento de sus datos en las gacetas, boletines laborales o bien en cualquier fuente de acceso público</w:t>
      </w:r>
      <w:r w:rsidR="00FB4174" w:rsidRPr="007F0FFE">
        <w:rPr>
          <w:rStyle w:val="Refdenotaalpie"/>
          <w:rFonts w:ascii="Palatino Linotype" w:eastAsia="Arial Unicode MS" w:hAnsi="Palatino Linotype" w:cs="Arial"/>
        </w:rPr>
        <w:footnoteReference w:id="2"/>
      </w:r>
      <w:r w:rsidR="00FB4174" w:rsidRPr="007F0FFE">
        <w:rPr>
          <w:rFonts w:ascii="Palatino Linotype" w:eastAsia="Arial Unicode MS" w:hAnsi="Palatino Linotype" w:cs="Arial"/>
        </w:rPr>
        <w:t xml:space="preserve">; </w:t>
      </w:r>
      <w:r w:rsidRPr="007F0FFE">
        <w:rPr>
          <w:rFonts w:ascii="Palatino Linotype" w:eastAsia="Arial Unicode MS" w:hAnsi="Palatino Linotype" w:cs="Arial"/>
        </w:rPr>
        <w:t>sin embargo, de las manifestaciones vertidas en su recurso de revisión se advierte que al señalar la falta de respuesta</w:t>
      </w:r>
      <w:r w:rsidR="00EA4A96" w:rsidRPr="007F0FFE">
        <w:rPr>
          <w:rFonts w:ascii="Palatino Linotype" w:eastAsia="Arial Unicode MS" w:hAnsi="Palatino Linotype" w:cs="Arial"/>
        </w:rPr>
        <w:t xml:space="preserve"> este Instituto advierte que el motivo de inconformidad de la particular derivo precisamente de que sus datos se encuentran publicados en la red y vinculados a una fuente de acceso público como el Boletín Laboral de fecha 15 de enero de 2019, al que se ha hecho referencia, </w:t>
      </w:r>
      <w:r w:rsidR="00CC3FC2" w:rsidRPr="007F0FFE">
        <w:rPr>
          <w:rFonts w:ascii="Palatino Linotype" w:eastAsia="Arial Unicode MS" w:hAnsi="Palatino Linotype" w:cs="Arial"/>
        </w:rPr>
        <w:t xml:space="preserve">situación que genera una </w:t>
      </w:r>
      <w:r w:rsidRPr="007F0FFE">
        <w:rPr>
          <w:rFonts w:ascii="Palatino Linotype" w:eastAsia="Arial Unicode MS" w:hAnsi="Palatino Linotype" w:cs="Arial"/>
        </w:rPr>
        <w:t xml:space="preserve">falta de certeza respecto si lo que busca es una </w:t>
      </w:r>
      <w:r w:rsidRPr="007F0FFE">
        <w:rPr>
          <w:rFonts w:ascii="Palatino Linotype" w:eastAsia="Arial Unicode MS" w:hAnsi="Palatino Linotype" w:cs="Arial"/>
          <w:b/>
        </w:rPr>
        <w:t xml:space="preserve">oposición o cancelación </w:t>
      </w:r>
      <w:r w:rsidRPr="007F0FFE">
        <w:rPr>
          <w:rFonts w:ascii="Palatino Linotype" w:eastAsia="Arial Unicode MS" w:hAnsi="Palatino Linotype" w:cs="Arial"/>
          <w:b/>
        </w:rPr>
        <w:lastRenderedPageBreak/>
        <w:t>de dichos datos</w:t>
      </w:r>
      <w:r w:rsidRPr="007F0FFE">
        <w:rPr>
          <w:rFonts w:ascii="Palatino Linotype" w:eastAsia="Arial Unicode MS" w:hAnsi="Palatino Linotype" w:cs="Arial"/>
        </w:rPr>
        <w:t>; por ello, es necesario hacer la diferenciación entre estos, teniendo que el derecho de oposición, debe entenderse como una herramienta jurídica que permite al ciudadano el negarse a que sus datos personales sean objeto de tratamiento alguno, la Agencia Española de Protección de Datos lo concibe como el derecho del afectado o interesado, es decir, el derecho del ciudadano para que no se lleve a cabo el tratamiento</w:t>
      </w:r>
      <w:r w:rsidRPr="007F0FFE">
        <w:rPr>
          <w:rStyle w:val="Refdenotaalpie"/>
          <w:rFonts w:ascii="Palatino Linotype" w:eastAsia="Arial Unicode MS" w:hAnsi="Palatino Linotype" w:cs="Arial"/>
        </w:rPr>
        <w:footnoteReference w:id="3"/>
      </w:r>
      <w:r w:rsidRPr="007F0FFE">
        <w:rPr>
          <w:rFonts w:ascii="Palatino Linotype" w:eastAsia="Arial Unicode MS" w:hAnsi="Palatino Linotype" w:cs="Arial"/>
        </w:rPr>
        <w:t xml:space="preserve"> de sus datos de carácter personal o se interrumpa el mismo, siempre y cuando medie una casusa que lo justifique.</w:t>
      </w:r>
    </w:p>
    <w:p w14:paraId="607ECF44" w14:textId="77777777" w:rsidR="0055698D" w:rsidRPr="007F0FFE" w:rsidRDefault="0055698D" w:rsidP="0055698D">
      <w:pPr>
        <w:spacing w:before="100" w:beforeAutospacing="1" w:after="100" w:afterAutospacing="1" w:line="360" w:lineRule="auto"/>
        <w:jc w:val="both"/>
        <w:rPr>
          <w:rFonts w:ascii="Palatino Linotype" w:eastAsia="Arial Unicode MS" w:hAnsi="Palatino Linotype" w:cs="Arial"/>
        </w:rPr>
      </w:pPr>
      <w:r w:rsidRPr="007F0FFE">
        <w:rPr>
          <w:rFonts w:ascii="Palatino Linotype" w:eastAsia="Arial Unicode MS" w:hAnsi="Palatino Linotype" w:cs="Arial"/>
        </w:rPr>
        <w:t xml:space="preserve">En ese orden de ideas, es de señalar que la Ley de Protección de Datos Personales en Posesión de los Sujetos Obligados del Estado de México y Municipios en su artículo 103 establece los </w:t>
      </w:r>
      <w:r w:rsidRPr="007F0FFE">
        <w:rPr>
          <w:rFonts w:ascii="Palatino Linotype" w:eastAsia="Arial Unicode MS" w:hAnsi="Palatino Linotype" w:cs="Arial"/>
          <w:b/>
        </w:rPr>
        <w:t>supuestos bajo los cuales el titular de los datos tendrá derecho en todo momento y por razones legítimas a oponerse al tratamiento de éstos</w:t>
      </w:r>
      <w:r w:rsidRPr="007F0FFE">
        <w:rPr>
          <w:rFonts w:ascii="Palatino Linotype" w:eastAsia="Arial Unicode MS" w:hAnsi="Palatino Linotype" w:cs="Arial"/>
        </w:rPr>
        <w:t>, o bien para exigir la conclusión de su uso, numeral que para mayor referencia se inserta a continuación:</w:t>
      </w:r>
    </w:p>
    <w:p w14:paraId="7BE24BA0" w14:textId="77777777" w:rsidR="0055698D" w:rsidRPr="007F0FFE" w:rsidRDefault="0055698D" w:rsidP="0055698D">
      <w:pPr>
        <w:ind w:left="851" w:right="902"/>
        <w:jc w:val="both"/>
        <w:rPr>
          <w:rFonts w:ascii="Palatino Linotype" w:hAnsi="Palatino Linotype"/>
          <w:b/>
          <w:i/>
          <w:sz w:val="22"/>
          <w:szCs w:val="22"/>
        </w:rPr>
      </w:pPr>
      <w:r w:rsidRPr="007F0FFE">
        <w:rPr>
          <w:rFonts w:ascii="Palatino Linotype" w:hAnsi="Palatino Linotype"/>
          <w:i/>
          <w:sz w:val="22"/>
          <w:szCs w:val="22"/>
        </w:rPr>
        <w:t>“</w:t>
      </w:r>
      <w:r w:rsidRPr="007F0FFE">
        <w:rPr>
          <w:rFonts w:ascii="Palatino Linotype" w:hAnsi="Palatino Linotype"/>
          <w:b/>
          <w:i/>
          <w:sz w:val="22"/>
          <w:szCs w:val="22"/>
        </w:rPr>
        <w:t>Artículo 103.</w:t>
      </w:r>
      <w:r w:rsidRPr="007F0FFE">
        <w:rPr>
          <w:rFonts w:ascii="Palatino Linotype" w:hAnsi="Palatino Linotype"/>
          <w:i/>
          <w:sz w:val="22"/>
          <w:szCs w:val="22"/>
        </w:rPr>
        <w:t xml:space="preserve"> </w:t>
      </w:r>
      <w:r w:rsidRPr="007F0FFE">
        <w:rPr>
          <w:rFonts w:ascii="Palatino Linotype" w:hAnsi="Palatino Linotype"/>
          <w:b/>
          <w:i/>
          <w:sz w:val="22"/>
          <w:szCs w:val="22"/>
        </w:rPr>
        <w:t>El titular tendrá derecho en todo momento y por razones legítimas a oponerse al tratamiento de sus datos personales, para una o varias finalidades o exigir que cese el mismo, en los supuestos siguientes:</w:t>
      </w:r>
    </w:p>
    <w:p w14:paraId="4EF45049" w14:textId="77777777" w:rsidR="00EA4A96" w:rsidRPr="007F0FFE" w:rsidRDefault="00EA4A96" w:rsidP="0055698D">
      <w:pPr>
        <w:ind w:left="851" w:right="902"/>
        <w:jc w:val="both"/>
        <w:rPr>
          <w:rFonts w:ascii="Palatino Linotype" w:hAnsi="Palatino Linotype"/>
          <w:b/>
          <w:i/>
          <w:sz w:val="22"/>
          <w:szCs w:val="22"/>
        </w:rPr>
      </w:pPr>
    </w:p>
    <w:p w14:paraId="337C36DB" w14:textId="636258C4" w:rsidR="0055698D" w:rsidRPr="007F0FFE" w:rsidRDefault="0055698D" w:rsidP="0055698D">
      <w:pPr>
        <w:ind w:left="851" w:right="902"/>
        <w:jc w:val="both"/>
        <w:rPr>
          <w:rFonts w:ascii="Palatino Linotype" w:hAnsi="Palatino Linotype"/>
          <w:i/>
          <w:sz w:val="22"/>
          <w:szCs w:val="22"/>
        </w:rPr>
      </w:pPr>
      <w:r w:rsidRPr="007F0FFE">
        <w:rPr>
          <w:rFonts w:ascii="Palatino Linotype" w:hAnsi="Palatino Linotype"/>
          <w:b/>
          <w:i/>
          <w:sz w:val="22"/>
          <w:szCs w:val="22"/>
        </w:rPr>
        <w:t>I.</w:t>
      </w:r>
      <w:r w:rsidRPr="007F0FFE">
        <w:rPr>
          <w:rFonts w:ascii="Palatino Linotype" w:hAnsi="Palatino Linotype"/>
          <w:i/>
          <w:sz w:val="22"/>
          <w:szCs w:val="22"/>
        </w:rPr>
        <w:t xml:space="preserve"> Cuando los datos se hubiesen recabado sin su consentimiento y éste resultara exigible en términos de esta Ley y disposiciones aplicables. </w:t>
      </w:r>
    </w:p>
    <w:p w14:paraId="79B29BA8" w14:textId="77777777" w:rsidR="00EA4A96" w:rsidRPr="007F0FFE" w:rsidRDefault="00EA4A96" w:rsidP="0055698D">
      <w:pPr>
        <w:ind w:left="851" w:right="899"/>
        <w:jc w:val="both"/>
        <w:rPr>
          <w:rFonts w:ascii="Palatino Linotype" w:hAnsi="Palatino Linotype"/>
          <w:b/>
          <w:i/>
          <w:sz w:val="22"/>
          <w:szCs w:val="22"/>
        </w:rPr>
      </w:pPr>
    </w:p>
    <w:p w14:paraId="3F51419B" w14:textId="347B4FD6" w:rsidR="0055698D" w:rsidRPr="007F0FFE" w:rsidRDefault="0055698D" w:rsidP="0055698D">
      <w:pPr>
        <w:ind w:left="851" w:right="899"/>
        <w:jc w:val="both"/>
        <w:rPr>
          <w:rFonts w:ascii="Palatino Linotype" w:hAnsi="Palatino Linotype"/>
          <w:b/>
          <w:i/>
          <w:sz w:val="22"/>
          <w:szCs w:val="22"/>
          <w:u w:val="single"/>
        </w:rPr>
      </w:pPr>
      <w:r w:rsidRPr="007F0FFE">
        <w:rPr>
          <w:rFonts w:ascii="Palatino Linotype" w:hAnsi="Palatino Linotype"/>
          <w:b/>
          <w:i/>
          <w:sz w:val="22"/>
          <w:szCs w:val="22"/>
        </w:rPr>
        <w:t>II.</w:t>
      </w:r>
      <w:r w:rsidRPr="007F0FFE">
        <w:rPr>
          <w:rFonts w:ascii="Palatino Linotype" w:hAnsi="Palatino Linotype"/>
          <w:i/>
          <w:sz w:val="22"/>
          <w:szCs w:val="22"/>
        </w:rPr>
        <w:t xml:space="preserve"> </w:t>
      </w:r>
      <w:r w:rsidRPr="007F0FFE">
        <w:rPr>
          <w:rFonts w:ascii="Palatino Linotype" w:hAnsi="Palatino Linotype"/>
          <w:b/>
          <w:i/>
          <w:sz w:val="22"/>
          <w:szCs w:val="22"/>
          <w:u w:val="single"/>
        </w:rPr>
        <w:t xml:space="preserve">Aun siendo lícito el tratamiento, el mismo debe cesar para evitar que su persistencia cause un daño o perjuicio al titular. </w:t>
      </w:r>
    </w:p>
    <w:p w14:paraId="1E139F72" w14:textId="77777777" w:rsidR="00EA4A96" w:rsidRPr="007F0FFE" w:rsidRDefault="00EA4A96" w:rsidP="0055698D">
      <w:pPr>
        <w:ind w:left="851" w:right="899"/>
        <w:jc w:val="both"/>
        <w:rPr>
          <w:rFonts w:ascii="Palatino Linotype" w:hAnsi="Palatino Linotype"/>
          <w:b/>
          <w:i/>
          <w:sz w:val="22"/>
          <w:szCs w:val="22"/>
        </w:rPr>
      </w:pPr>
    </w:p>
    <w:p w14:paraId="2B4EAD2E" w14:textId="11FFD178" w:rsidR="0055698D" w:rsidRPr="007F0FFE" w:rsidRDefault="0055698D" w:rsidP="0055698D">
      <w:pPr>
        <w:ind w:left="851" w:right="899"/>
        <w:jc w:val="both"/>
        <w:rPr>
          <w:rFonts w:ascii="Palatino Linotype" w:hAnsi="Palatino Linotype"/>
          <w:i/>
          <w:sz w:val="22"/>
          <w:szCs w:val="22"/>
        </w:rPr>
      </w:pPr>
      <w:r w:rsidRPr="007F0FFE">
        <w:rPr>
          <w:rFonts w:ascii="Palatino Linotype" w:hAnsi="Palatino Linotype"/>
          <w:b/>
          <w:i/>
          <w:sz w:val="22"/>
          <w:szCs w:val="22"/>
        </w:rPr>
        <w:lastRenderedPageBreak/>
        <w:t>III.</w:t>
      </w:r>
      <w:r w:rsidRPr="007F0FFE">
        <w:rPr>
          <w:rFonts w:ascii="Palatino Linotype" w:hAnsi="Palatino Linotype"/>
          <w:i/>
          <w:sz w:val="22"/>
          <w:szCs w:val="22"/>
        </w:rPr>
        <w:t xml:space="preserve"> 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 </w:t>
      </w:r>
    </w:p>
    <w:p w14:paraId="04567756" w14:textId="77777777" w:rsidR="0055698D" w:rsidRPr="007F0FFE" w:rsidRDefault="0055698D" w:rsidP="0055698D">
      <w:pPr>
        <w:ind w:left="851" w:right="899"/>
        <w:jc w:val="both"/>
        <w:rPr>
          <w:rFonts w:ascii="Palatino Linotype" w:hAnsi="Palatino Linotype"/>
          <w:i/>
          <w:sz w:val="22"/>
          <w:szCs w:val="22"/>
        </w:rPr>
      </w:pPr>
      <w:r w:rsidRPr="007F0FFE">
        <w:rPr>
          <w:rFonts w:ascii="Palatino Linotype" w:hAnsi="Palatino Linotype"/>
          <w:b/>
          <w:i/>
          <w:sz w:val="22"/>
          <w:szCs w:val="22"/>
        </w:rPr>
        <w:t>IV.</w:t>
      </w:r>
      <w:r w:rsidRPr="007F0FFE">
        <w:rPr>
          <w:rFonts w:ascii="Palatino Linotype" w:hAnsi="Palatino Linotype"/>
          <w:i/>
          <w:sz w:val="22"/>
          <w:szCs w:val="22"/>
        </w:rPr>
        <w:t xml:space="preserve"> Cuando el titular identifique que se han asociado datos personales o se le ha identificado con un registro del cuál no sea titular o se le incluya dentro de un sistema de datos personales en el cual no tenga correspondencia. </w:t>
      </w:r>
    </w:p>
    <w:p w14:paraId="042CC582" w14:textId="77777777" w:rsidR="0055698D" w:rsidRPr="007F0FFE" w:rsidRDefault="0055698D" w:rsidP="0055698D">
      <w:pPr>
        <w:ind w:left="851" w:right="899"/>
        <w:jc w:val="both"/>
        <w:rPr>
          <w:rFonts w:ascii="Palatino Linotype" w:hAnsi="Palatino Linotype"/>
          <w:i/>
          <w:sz w:val="22"/>
          <w:szCs w:val="22"/>
        </w:rPr>
      </w:pPr>
      <w:r w:rsidRPr="007F0FFE">
        <w:rPr>
          <w:rFonts w:ascii="Palatino Linotype" w:hAnsi="Palatino Linotype"/>
          <w:b/>
          <w:i/>
          <w:sz w:val="22"/>
          <w:szCs w:val="22"/>
        </w:rPr>
        <w:t>V.</w:t>
      </w:r>
      <w:r w:rsidRPr="007F0FFE">
        <w:rPr>
          <w:rFonts w:ascii="Palatino Linotype" w:hAnsi="Palatino Linotype"/>
          <w:i/>
          <w:sz w:val="22"/>
          <w:szCs w:val="22"/>
        </w:rPr>
        <w:t xml:space="preserve"> Cuando existan motivos fundados para ello y la Ley no disponga lo contrario.”</w:t>
      </w:r>
    </w:p>
    <w:p w14:paraId="44A1C699" w14:textId="77777777" w:rsidR="0055698D" w:rsidRPr="007F0FFE" w:rsidRDefault="0055698D" w:rsidP="0055698D">
      <w:pPr>
        <w:spacing w:before="100" w:beforeAutospacing="1" w:after="100" w:afterAutospacing="1"/>
        <w:ind w:left="851" w:right="899"/>
        <w:jc w:val="both"/>
        <w:rPr>
          <w:rFonts w:ascii="Palatino Linotype" w:eastAsia="Arial Unicode MS" w:hAnsi="Palatino Linotype" w:cs="Arial"/>
          <w:i/>
          <w:sz w:val="22"/>
          <w:szCs w:val="22"/>
        </w:rPr>
      </w:pPr>
      <w:r w:rsidRPr="007F0FFE">
        <w:rPr>
          <w:rFonts w:ascii="Palatino Linotype" w:hAnsi="Palatino Linotype"/>
          <w:i/>
          <w:sz w:val="22"/>
          <w:szCs w:val="22"/>
        </w:rPr>
        <w:t>(Énfasis añadido)</w:t>
      </w:r>
    </w:p>
    <w:p w14:paraId="0D4CA22B" w14:textId="5E3F7212" w:rsidR="0055698D" w:rsidRPr="007F0FFE" w:rsidRDefault="00EA4A96" w:rsidP="0055698D">
      <w:pPr>
        <w:spacing w:before="100" w:beforeAutospacing="1" w:after="100" w:afterAutospacing="1" w:line="360" w:lineRule="auto"/>
        <w:jc w:val="both"/>
        <w:rPr>
          <w:rFonts w:ascii="Palatino Linotype" w:hAnsi="Palatino Linotype" w:cs="Arial"/>
        </w:rPr>
      </w:pPr>
      <w:r w:rsidRPr="007F0FFE">
        <w:rPr>
          <w:rFonts w:ascii="Palatino Linotype" w:hAnsi="Palatino Linotype" w:cs="Arial"/>
        </w:rPr>
        <w:t xml:space="preserve">Así, </w:t>
      </w:r>
      <w:r w:rsidR="0055698D" w:rsidRPr="007F0FFE">
        <w:rPr>
          <w:rFonts w:ascii="Palatino Linotype" w:hAnsi="Palatino Linotype" w:cs="Arial"/>
        </w:rPr>
        <w:t xml:space="preserve">el </w:t>
      </w:r>
      <w:r w:rsidR="0055698D" w:rsidRPr="007F0FFE">
        <w:rPr>
          <w:rFonts w:ascii="Palatino Linotype" w:hAnsi="Palatino Linotype" w:cs="Arial"/>
          <w:b/>
        </w:rPr>
        <w:t>derecho de cancelación</w:t>
      </w:r>
      <w:r w:rsidR="0055698D" w:rsidRPr="007F0FFE">
        <w:rPr>
          <w:rFonts w:ascii="Palatino Linotype" w:hAnsi="Palatino Linotype" w:cs="Arial"/>
        </w:rPr>
        <w:t xml:space="preserve"> de datos personales debe entenderse como aquel que tienen los titulares de los datos en todo momento </w:t>
      </w:r>
      <w:r w:rsidR="0055698D" w:rsidRPr="007F0FFE">
        <w:rPr>
          <w:rFonts w:ascii="Palatino Linotype" w:hAnsi="Palatino Linotype" w:cs="Arial"/>
          <w:b/>
        </w:rPr>
        <w:t>para solicitar al responsable de su cancelación la eliminación de sus datos personales cuando considera que los mismos no están siendo tratados conforme a los principios, deberes y obligaciones previstas en la Ley</w:t>
      </w:r>
      <w:r w:rsidR="0055698D" w:rsidRPr="007F0FFE">
        <w:rPr>
          <w:rFonts w:ascii="Palatino Linotype" w:hAnsi="Palatino Linotype" w:cs="Arial"/>
        </w:rPr>
        <w:t>, de acuerdo con lo que señala la Guía para Titulares de los Datos Personales Volumen 3 “Los Derechos Arco”</w:t>
      </w:r>
      <w:r w:rsidR="0055698D" w:rsidRPr="007F0FFE">
        <w:rPr>
          <w:rStyle w:val="Refdenotaalpie"/>
          <w:rFonts w:ascii="Palatino Linotype" w:hAnsi="Palatino Linotype" w:cs="Arial"/>
        </w:rPr>
        <w:footnoteReference w:id="4"/>
      </w:r>
      <w:r w:rsidR="0055698D" w:rsidRPr="007F0FFE">
        <w:rPr>
          <w:rFonts w:ascii="Palatino Linotype" w:hAnsi="Palatino Linotype" w:cs="Arial"/>
        </w:rPr>
        <w:t xml:space="preserve">, emitida por el Instituto Nacional de Transparencia Acceso a la Información y Protección de Datos Personales, </w:t>
      </w:r>
      <w:r w:rsidR="0055698D" w:rsidRPr="007F0FFE">
        <w:rPr>
          <w:rFonts w:ascii="Palatino Linotype" w:hAnsi="Palatino Linotype" w:cs="Arial"/>
          <w:b/>
        </w:rPr>
        <w:t>para la cancelación hay que tomar en cuenta que no en todos los casos se podrán eliminar los datos personales, principalmente cuando sean necesarios por alguna cuestión legal o para el cumplimiento de determinadas obligaciones</w:t>
      </w:r>
      <w:r w:rsidR="0055698D" w:rsidRPr="007F0FFE">
        <w:rPr>
          <w:rFonts w:ascii="Palatino Linotype" w:hAnsi="Palatino Linotype" w:cs="Arial"/>
        </w:rPr>
        <w:t>.</w:t>
      </w:r>
    </w:p>
    <w:p w14:paraId="4FF60324" w14:textId="77777777" w:rsidR="0055698D" w:rsidRPr="007F0FFE" w:rsidRDefault="0055698D" w:rsidP="0055698D">
      <w:pPr>
        <w:spacing w:before="100" w:beforeAutospacing="1" w:after="100" w:afterAutospacing="1" w:line="360" w:lineRule="auto"/>
        <w:jc w:val="both"/>
        <w:rPr>
          <w:rFonts w:ascii="Palatino Linotype" w:hAnsi="Palatino Linotype" w:cs="Arial"/>
        </w:rPr>
      </w:pPr>
      <w:r w:rsidRPr="007F0FFE">
        <w:rPr>
          <w:rFonts w:ascii="Palatino Linotype" w:hAnsi="Palatino Linotype" w:cs="Arial"/>
        </w:rPr>
        <w:t>Así, de igual manera la Ley de Datos de la Entidad en su artículo 100 señala en qué consistirá el derecho de cancelación, razón por la que se transcribe el numeral en comento:</w:t>
      </w:r>
    </w:p>
    <w:p w14:paraId="2BE36CC6" w14:textId="77777777" w:rsidR="0055698D" w:rsidRPr="007F0FFE" w:rsidRDefault="0055698D" w:rsidP="0055698D">
      <w:pPr>
        <w:spacing w:before="100" w:beforeAutospacing="1" w:after="100" w:afterAutospacing="1"/>
        <w:ind w:left="851" w:right="899"/>
        <w:jc w:val="both"/>
        <w:rPr>
          <w:rFonts w:ascii="Palatino Linotype" w:hAnsi="Palatino Linotype"/>
          <w:i/>
          <w:sz w:val="22"/>
          <w:szCs w:val="22"/>
        </w:rPr>
      </w:pPr>
      <w:r w:rsidRPr="007F0FFE">
        <w:rPr>
          <w:rFonts w:ascii="Palatino Linotype" w:hAnsi="Palatino Linotype"/>
          <w:b/>
          <w:i/>
          <w:sz w:val="22"/>
          <w:szCs w:val="22"/>
        </w:rPr>
        <w:lastRenderedPageBreak/>
        <w:t>“Artículo 100.</w:t>
      </w:r>
      <w:r w:rsidRPr="007F0FFE">
        <w:rPr>
          <w:rFonts w:ascii="Palatino Linotype" w:hAnsi="Palatino Linotype"/>
          <w:i/>
          <w:sz w:val="22"/>
          <w:szCs w:val="22"/>
        </w:rPr>
        <w:t xml:space="preserve"> El titular </w:t>
      </w:r>
      <w:r w:rsidRPr="007F0FFE">
        <w:rPr>
          <w:rFonts w:ascii="Palatino Linotype" w:hAnsi="Palatino Linotype"/>
          <w:b/>
          <w:i/>
          <w:sz w:val="22"/>
          <w:szCs w:val="22"/>
        </w:rPr>
        <w:t>tendrá derecho a solicitar la cancelación de sus datos personales</w:t>
      </w:r>
      <w:r w:rsidRPr="007F0FFE">
        <w:rPr>
          <w:rFonts w:ascii="Palatino Linotype" w:hAnsi="Palatino Linotype"/>
          <w:i/>
          <w:sz w:val="22"/>
          <w:szCs w:val="22"/>
        </w:rPr>
        <w:t xml:space="preserve"> de los archivos, registros, expedientes y sistemas </w:t>
      </w:r>
      <w:r w:rsidRPr="007F0FFE">
        <w:rPr>
          <w:rFonts w:ascii="Palatino Linotype" w:hAnsi="Palatino Linotype"/>
          <w:b/>
          <w:i/>
          <w:sz w:val="22"/>
          <w:szCs w:val="22"/>
        </w:rPr>
        <w:t>del responsable a fin que los mismos ya no estén en su posesión y dejen de ser tratados por este último</w:t>
      </w:r>
      <w:r w:rsidRPr="007F0FFE">
        <w:rPr>
          <w:rFonts w:ascii="Palatino Linotype" w:hAnsi="Palatino Linotype"/>
          <w:i/>
          <w:sz w:val="22"/>
          <w:szCs w:val="22"/>
        </w:rPr>
        <w:t xml:space="preserve">. </w:t>
      </w:r>
    </w:p>
    <w:p w14:paraId="4ED0A299" w14:textId="77777777" w:rsidR="0055698D" w:rsidRPr="007F0FFE" w:rsidRDefault="0055698D" w:rsidP="0055698D">
      <w:pPr>
        <w:spacing w:before="100" w:beforeAutospacing="1" w:after="100" w:afterAutospacing="1"/>
        <w:ind w:left="851" w:right="899"/>
        <w:jc w:val="both"/>
        <w:rPr>
          <w:rFonts w:ascii="Palatino Linotype" w:hAnsi="Palatino Linotype"/>
          <w:i/>
          <w:sz w:val="22"/>
          <w:szCs w:val="22"/>
        </w:rPr>
      </w:pPr>
      <w:r w:rsidRPr="007F0FFE">
        <w:rPr>
          <w:rFonts w:ascii="Palatino Linotype" w:hAnsi="Palatino Linotype"/>
          <w:i/>
          <w:sz w:val="22"/>
          <w:szCs w:val="22"/>
        </w:rPr>
        <w:t xml:space="preserve">Sin perjuicio de lo que disponga la normatividad aplicable al caso concreto, </w:t>
      </w:r>
      <w:r w:rsidRPr="007F0FFE">
        <w:rPr>
          <w:rFonts w:ascii="Palatino Linotype" w:hAnsi="Palatino Linotype"/>
          <w:b/>
          <w:i/>
          <w:sz w:val="22"/>
          <w:szCs w:val="22"/>
        </w:rPr>
        <w:t>el responsable procederá a la cancelación de datos, previo bloqueo de los mismos, cuando hayan transcurrido los plazos establecidos por los instrumentos de control archivísticos aplicables.</w:t>
      </w:r>
    </w:p>
    <w:p w14:paraId="34FAAA0A" w14:textId="77777777" w:rsidR="0055698D" w:rsidRPr="007F0FFE" w:rsidRDefault="0055698D" w:rsidP="0055698D">
      <w:pPr>
        <w:spacing w:before="100" w:beforeAutospacing="1" w:after="100" w:afterAutospacing="1"/>
        <w:ind w:left="851" w:right="899"/>
        <w:jc w:val="both"/>
        <w:rPr>
          <w:rFonts w:ascii="Palatino Linotype" w:hAnsi="Palatino Linotype"/>
          <w:i/>
          <w:sz w:val="22"/>
          <w:szCs w:val="22"/>
        </w:rPr>
      </w:pPr>
      <w:r w:rsidRPr="007F0FFE">
        <w:rPr>
          <w:rFonts w:ascii="Palatino Linotype" w:hAnsi="Palatino Linotype"/>
          <w:i/>
          <w:sz w:val="22"/>
          <w:szCs w:val="22"/>
        </w:rPr>
        <w:t>Cuando los datos personales hubiesen sido transferidos con anterioridad a la fecha de cancelación, dichas cancelaciones deberán hacerse del conocimiento de los destinatarios, quienes deberán realizar también la cancelación correspondiente.”</w:t>
      </w:r>
    </w:p>
    <w:p w14:paraId="0F5A0F09" w14:textId="6369C9C9" w:rsidR="0055698D" w:rsidRPr="007F0FFE" w:rsidRDefault="0055698D" w:rsidP="00057487">
      <w:pPr>
        <w:spacing w:before="100" w:beforeAutospacing="1" w:after="100" w:afterAutospacing="1" w:line="360" w:lineRule="auto"/>
        <w:jc w:val="both"/>
        <w:rPr>
          <w:rFonts w:ascii="Palatino Linotype" w:hAnsi="Palatino Linotype" w:cs="Arial"/>
        </w:rPr>
      </w:pPr>
      <w:r w:rsidRPr="007F0FFE">
        <w:rPr>
          <w:rFonts w:ascii="Palatino Linotype" w:hAnsi="Palatino Linotype" w:cs="Arial"/>
        </w:rPr>
        <w:t xml:space="preserve">Recapitulando, el derecho de cancelación de datos, consiste en pedir al </w:t>
      </w:r>
      <w:r w:rsidRPr="007F0FFE">
        <w:rPr>
          <w:rFonts w:ascii="Palatino Linotype" w:hAnsi="Palatino Linotype" w:cs="Arial"/>
          <w:b/>
        </w:rPr>
        <w:t>RESPONSABLE</w:t>
      </w:r>
      <w:r w:rsidRPr="007F0FFE">
        <w:rPr>
          <w:rFonts w:ascii="Palatino Linotype" w:hAnsi="Palatino Linotype" w:cs="Arial"/>
        </w:rPr>
        <w:t xml:space="preserve"> que tenga nuestros datos que los elimine, exceptuando de este supuesto el bloqueo de datos de acuerdo con lo</w:t>
      </w:r>
      <w:r w:rsidR="00CC3FC2" w:rsidRPr="007F0FFE">
        <w:rPr>
          <w:rFonts w:ascii="Palatino Linotype" w:hAnsi="Palatino Linotype" w:cs="Arial"/>
        </w:rPr>
        <w:t xml:space="preserve"> establecido en el artículo 101</w:t>
      </w:r>
      <w:r w:rsidRPr="007F0FFE">
        <w:rPr>
          <w:rFonts w:ascii="Palatino Linotype" w:hAnsi="Palatino Linotype" w:cs="Arial"/>
          <w:sz w:val="14"/>
          <w:szCs w:val="14"/>
        </w:rPr>
        <w:footnoteReference w:id="5"/>
      </w:r>
      <w:r w:rsidR="00CC3FC2" w:rsidRPr="007F0FFE">
        <w:rPr>
          <w:rFonts w:ascii="Palatino Linotype" w:hAnsi="Palatino Linotype" w:cs="Arial"/>
        </w:rPr>
        <w:t xml:space="preserve"> </w:t>
      </w:r>
      <w:r w:rsidRPr="007F0FFE">
        <w:rPr>
          <w:rFonts w:ascii="Palatino Linotype" w:hAnsi="Palatino Linotype" w:cs="Arial"/>
        </w:rPr>
        <w:t>de la Ley de Datos</w:t>
      </w:r>
      <w:r w:rsidR="00CC3FC2" w:rsidRPr="007F0FFE">
        <w:rPr>
          <w:rFonts w:ascii="Palatino Linotype" w:hAnsi="Palatino Linotype" w:cs="Arial"/>
        </w:rPr>
        <w:t xml:space="preserve"> Personales en Posesión de Sujetos Obligados del Estado de México y Municipios</w:t>
      </w:r>
      <w:r w:rsidRPr="007F0FFE">
        <w:rPr>
          <w:rFonts w:ascii="Palatino Linotype" w:hAnsi="Palatino Linotype" w:cs="Arial"/>
        </w:rPr>
        <w:t>; mientras que el derecho de oposición es la negativa al tratamiento o la finalidad que tengan o hayan tenido nuestros datos y no que los elimine por completo de sus archivos ya sea físicos o digitales como en el presente caso.</w:t>
      </w:r>
    </w:p>
    <w:p w14:paraId="2A37F52B" w14:textId="4DCC1041" w:rsidR="00057487" w:rsidRPr="007F0FFE" w:rsidRDefault="0055698D" w:rsidP="00057487">
      <w:pPr>
        <w:spacing w:before="100" w:beforeAutospacing="1" w:after="100" w:afterAutospacing="1" w:line="360" w:lineRule="auto"/>
        <w:jc w:val="both"/>
        <w:rPr>
          <w:rFonts w:ascii="Palatino Linotype" w:hAnsi="Palatino Linotype"/>
          <w:szCs w:val="20"/>
          <w:shd w:val="clear" w:color="auto" w:fill="FFFFFF"/>
        </w:rPr>
      </w:pPr>
      <w:r w:rsidRPr="007F0FFE">
        <w:rPr>
          <w:rFonts w:ascii="Palatino Linotype" w:hAnsi="Palatino Linotype" w:cs="Arial"/>
        </w:rPr>
        <w:t xml:space="preserve">En este punto, se debe dejar en claro que lo pretendido por </w:t>
      </w:r>
      <w:r w:rsidRPr="007F0FFE">
        <w:rPr>
          <w:rFonts w:ascii="Palatino Linotype" w:hAnsi="Palatino Linotype" w:cs="Arial"/>
          <w:b/>
        </w:rPr>
        <w:t>L</w:t>
      </w:r>
      <w:r w:rsidR="00CC3FC2" w:rsidRPr="007F0FFE">
        <w:rPr>
          <w:rFonts w:ascii="Palatino Linotype" w:hAnsi="Palatino Linotype" w:cs="Arial"/>
          <w:b/>
        </w:rPr>
        <w:t>A</w:t>
      </w:r>
      <w:r w:rsidRPr="007F0FFE">
        <w:rPr>
          <w:rFonts w:ascii="Palatino Linotype" w:hAnsi="Palatino Linotype" w:cs="Arial"/>
          <w:b/>
        </w:rPr>
        <w:t xml:space="preserve"> RECURRENTE</w:t>
      </w:r>
      <w:r w:rsidRPr="007F0FFE">
        <w:rPr>
          <w:rFonts w:ascii="Palatino Linotype" w:hAnsi="Palatino Linotype" w:cs="Arial"/>
        </w:rPr>
        <w:t xml:space="preserve"> es que se dejen de publicar sus datos en </w:t>
      </w:r>
      <w:r w:rsidR="00A6315D" w:rsidRPr="007F0FFE">
        <w:rPr>
          <w:rFonts w:ascii="Palatino Linotype" w:hAnsi="Palatino Linotype" w:cs="Arial"/>
        </w:rPr>
        <w:t xml:space="preserve">gacetas laborales, boletines y fuentes de acceso público administrados por </w:t>
      </w:r>
      <w:r w:rsidRPr="007F0FFE">
        <w:rPr>
          <w:rFonts w:ascii="Palatino Linotype" w:hAnsi="Palatino Linotype" w:cs="Arial"/>
        </w:rPr>
        <w:t xml:space="preserve"> </w:t>
      </w:r>
      <w:r w:rsidRPr="007F0FFE">
        <w:rPr>
          <w:rFonts w:ascii="Palatino Linotype" w:hAnsi="Palatino Linotype" w:cs="Arial"/>
          <w:b/>
        </w:rPr>
        <w:t>SUJETO OBLIGADO</w:t>
      </w:r>
      <w:r w:rsidRPr="007F0FFE">
        <w:rPr>
          <w:rFonts w:ascii="Palatino Linotype" w:hAnsi="Palatino Linotype" w:cs="Arial"/>
        </w:rPr>
        <w:t xml:space="preserve">, es decir, de acuerdo a lo expuesto </w:t>
      </w:r>
      <w:r w:rsidRPr="007F0FFE">
        <w:rPr>
          <w:rFonts w:ascii="Palatino Linotype" w:hAnsi="Palatino Linotype" w:cs="Arial"/>
        </w:rPr>
        <w:lastRenderedPageBreak/>
        <w:t>se opone al tratamiento que se le ha dado a sus</w:t>
      </w:r>
      <w:r w:rsidRPr="007F0FFE">
        <w:rPr>
          <w:rFonts w:ascii="Palatino Linotype" w:hAnsi="Palatino Linotype"/>
          <w:szCs w:val="20"/>
          <w:shd w:val="clear" w:color="auto" w:fill="FFFFFF"/>
        </w:rPr>
        <w:t xml:space="preserve"> datos, argumentando que se ha visto afecto en su desarrollo profesional; por lo que, de manera reiterativa en el presente análisis debemos r</w:t>
      </w:r>
      <w:r w:rsidR="00CC3FC2" w:rsidRPr="007F0FFE">
        <w:rPr>
          <w:rFonts w:ascii="Palatino Linotype" w:hAnsi="Palatino Linotype"/>
          <w:szCs w:val="20"/>
          <w:shd w:val="clear" w:color="auto" w:fill="FFFFFF"/>
        </w:rPr>
        <w:t>ecordar que lo pretendido por la</w:t>
      </w:r>
      <w:r w:rsidRPr="007F0FFE">
        <w:rPr>
          <w:rFonts w:ascii="Palatino Linotype" w:hAnsi="Palatino Linotype"/>
          <w:szCs w:val="20"/>
          <w:shd w:val="clear" w:color="auto" w:fill="FFFFFF"/>
        </w:rPr>
        <w:t xml:space="preserve"> particular es que aun siendo licito el tratamiento, el mismo debe cesar para evitar que su persistencia cause daño o perjuicio a su titular pues si el tratamiento automatizado produce efectos jurídicos no deseados, afectando intereses, derechos y l</w:t>
      </w:r>
      <w:r w:rsidR="00CC3FC2" w:rsidRPr="007F0FFE">
        <w:rPr>
          <w:rFonts w:ascii="Palatino Linotype" w:hAnsi="Palatino Linotype"/>
          <w:szCs w:val="20"/>
          <w:shd w:val="clear" w:color="auto" w:fill="FFFFFF"/>
        </w:rPr>
        <w:t>ibertades</w:t>
      </w:r>
      <w:r w:rsidR="00057487" w:rsidRPr="007F0FFE">
        <w:rPr>
          <w:rFonts w:ascii="Palatino Linotype" w:hAnsi="Palatino Linotype"/>
          <w:szCs w:val="20"/>
          <w:shd w:val="clear" w:color="auto" w:fill="FFFFFF"/>
        </w:rPr>
        <w:t>.</w:t>
      </w:r>
    </w:p>
    <w:p w14:paraId="2146C43B" w14:textId="20F7BE64" w:rsidR="0055698D" w:rsidRPr="007F0FFE" w:rsidRDefault="006445F5" w:rsidP="00057487">
      <w:pPr>
        <w:spacing w:line="360" w:lineRule="auto"/>
        <w:jc w:val="both"/>
        <w:rPr>
          <w:rFonts w:ascii="Palatino Linotype" w:hAnsi="Palatino Linotype" w:cs="Arial"/>
        </w:rPr>
      </w:pPr>
      <w:r w:rsidRPr="007F0FFE">
        <w:rPr>
          <w:rFonts w:ascii="Palatino Linotype" w:hAnsi="Palatino Linotype" w:cs="Arial"/>
        </w:rPr>
        <w:t xml:space="preserve">Dicho lo anterior, es importante resaltar que </w:t>
      </w:r>
      <w:r w:rsidR="0055698D" w:rsidRPr="007F0FFE">
        <w:rPr>
          <w:rFonts w:ascii="Palatino Linotype" w:hAnsi="Palatino Linotype" w:cs="Arial"/>
        </w:rPr>
        <w:t xml:space="preserve">las notificaciones que se realicen a las partes mediante dicho boletín deberán ser autorizadas y selladas en la fecha en que se emitan por el Secretario, cuyo contenido será la fecha, el número de expediente y los </w:t>
      </w:r>
      <w:r w:rsidR="0055698D" w:rsidRPr="007F0FFE">
        <w:rPr>
          <w:rFonts w:ascii="Palatino Linotype" w:hAnsi="Palatino Linotype" w:cs="Arial"/>
          <w:b/>
        </w:rPr>
        <w:t>nombres de las partes</w:t>
      </w:r>
      <w:r w:rsidR="0055698D" w:rsidRPr="007F0FFE">
        <w:rPr>
          <w:rFonts w:ascii="Palatino Linotype" w:hAnsi="Palatino Linotype" w:cs="Arial"/>
        </w:rPr>
        <w:t xml:space="preserve"> en el juicio de que se trate, esto de conformidad con los artículos 745 y 746 de la Ley Federal del Trabajo que para mayor ilustración se insertan a continuación:</w:t>
      </w:r>
    </w:p>
    <w:p w14:paraId="32E2DD8E" w14:textId="77777777" w:rsidR="0055698D" w:rsidRPr="007F0FFE" w:rsidRDefault="0055698D" w:rsidP="0055698D">
      <w:pPr>
        <w:ind w:left="851" w:right="899"/>
        <w:jc w:val="both"/>
        <w:rPr>
          <w:rFonts w:ascii="Palatino Linotype" w:hAnsi="Palatino Linotype"/>
          <w:b/>
          <w:i/>
          <w:sz w:val="22"/>
          <w:szCs w:val="22"/>
        </w:rPr>
      </w:pPr>
    </w:p>
    <w:p w14:paraId="445A6D6C" w14:textId="77777777" w:rsidR="0055698D" w:rsidRPr="007F0FFE" w:rsidRDefault="0055698D" w:rsidP="0055698D">
      <w:pPr>
        <w:ind w:left="851" w:right="899"/>
        <w:jc w:val="both"/>
        <w:rPr>
          <w:rFonts w:ascii="Palatino Linotype" w:hAnsi="Palatino Linotype"/>
          <w:i/>
          <w:sz w:val="22"/>
          <w:szCs w:val="22"/>
          <w:shd w:val="clear" w:color="auto" w:fill="FFFFFF"/>
        </w:rPr>
      </w:pPr>
      <w:r w:rsidRPr="007F0FFE">
        <w:rPr>
          <w:rFonts w:ascii="Palatino Linotype" w:hAnsi="Palatino Linotype"/>
          <w:b/>
          <w:i/>
          <w:sz w:val="22"/>
          <w:szCs w:val="22"/>
        </w:rPr>
        <w:t>“Artículo 745.-</w:t>
      </w:r>
      <w:r w:rsidRPr="007F0FFE">
        <w:rPr>
          <w:rFonts w:ascii="Palatino Linotype" w:hAnsi="Palatino Linotype"/>
          <w:i/>
          <w:sz w:val="22"/>
          <w:szCs w:val="22"/>
        </w:rPr>
        <w:t xml:space="preserve"> </w:t>
      </w:r>
      <w:r w:rsidRPr="007F0FFE">
        <w:rPr>
          <w:rFonts w:ascii="Palatino Linotype" w:hAnsi="Palatino Linotype"/>
          <w:b/>
          <w:i/>
          <w:sz w:val="22"/>
          <w:szCs w:val="22"/>
        </w:rPr>
        <w:t>El Pleno de las Juntas Federal y Locales de Conciliación y Arbitraje</w:t>
      </w:r>
      <w:r w:rsidRPr="007F0FFE">
        <w:rPr>
          <w:rFonts w:ascii="Palatino Linotype" w:hAnsi="Palatino Linotype"/>
          <w:i/>
          <w:sz w:val="22"/>
          <w:szCs w:val="22"/>
        </w:rPr>
        <w:t xml:space="preserve">, podrá </w:t>
      </w:r>
      <w:r w:rsidRPr="007F0FFE">
        <w:rPr>
          <w:rFonts w:ascii="Palatino Linotype" w:hAnsi="Palatino Linotype"/>
          <w:b/>
          <w:i/>
          <w:sz w:val="22"/>
          <w:szCs w:val="22"/>
        </w:rPr>
        <w:t>acordar la publicación de un boletín</w:t>
      </w:r>
      <w:r w:rsidRPr="007F0FFE">
        <w:rPr>
          <w:rFonts w:ascii="Palatino Linotype" w:hAnsi="Palatino Linotype"/>
          <w:i/>
          <w:sz w:val="22"/>
          <w:szCs w:val="22"/>
        </w:rPr>
        <w:t xml:space="preserve"> </w:t>
      </w:r>
      <w:r w:rsidRPr="007F0FFE">
        <w:rPr>
          <w:rFonts w:ascii="Palatino Linotype" w:hAnsi="Palatino Linotype"/>
          <w:b/>
          <w:i/>
          <w:sz w:val="22"/>
          <w:szCs w:val="22"/>
        </w:rPr>
        <w:t>que contenga</w:t>
      </w:r>
      <w:r w:rsidRPr="007F0FFE">
        <w:rPr>
          <w:rFonts w:ascii="Palatino Linotype" w:hAnsi="Palatino Linotype"/>
          <w:i/>
          <w:sz w:val="22"/>
          <w:szCs w:val="22"/>
        </w:rPr>
        <w:t xml:space="preserve"> la lista de </w:t>
      </w:r>
      <w:r w:rsidRPr="007F0FFE">
        <w:rPr>
          <w:rFonts w:ascii="Palatino Linotype" w:hAnsi="Palatino Linotype"/>
          <w:b/>
          <w:i/>
          <w:sz w:val="22"/>
          <w:szCs w:val="22"/>
        </w:rPr>
        <w:t>las notificaciones que no sean personales</w:t>
      </w:r>
      <w:r w:rsidRPr="007F0FFE">
        <w:rPr>
          <w:rFonts w:ascii="Palatino Linotype" w:hAnsi="Palatino Linotype"/>
          <w:i/>
          <w:sz w:val="22"/>
          <w:szCs w:val="22"/>
        </w:rPr>
        <w:t>.</w:t>
      </w:r>
    </w:p>
    <w:p w14:paraId="5C24A418" w14:textId="77777777" w:rsidR="0055698D" w:rsidRPr="007F0FFE" w:rsidRDefault="0055698D" w:rsidP="0055698D">
      <w:pPr>
        <w:ind w:left="851" w:right="899"/>
        <w:jc w:val="both"/>
        <w:rPr>
          <w:rFonts w:ascii="Palatino Linotype" w:hAnsi="Palatino Linotype"/>
          <w:i/>
          <w:sz w:val="22"/>
          <w:szCs w:val="22"/>
        </w:rPr>
      </w:pPr>
    </w:p>
    <w:p w14:paraId="04B82116" w14:textId="77777777" w:rsidR="0055698D" w:rsidRPr="007F0FFE" w:rsidRDefault="0055698D" w:rsidP="0055698D">
      <w:pPr>
        <w:ind w:left="851" w:right="899"/>
        <w:jc w:val="both"/>
        <w:rPr>
          <w:rFonts w:ascii="Palatino Linotype" w:hAnsi="Palatino Linotype"/>
          <w:i/>
          <w:sz w:val="22"/>
          <w:szCs w:val="22"/>
        </w:rPr>
      </w:pPr>
      <w:r w:rsidRPr="007F0FFE">
        <w:rPr>
          <w:rFonts w:ascii="Palatino Linotype" w:hAnsi="Palatino Linotype"/>
          <w:b/>
          <w:i/>
          <w:sz w:val="22"/>
          <w:szCs w:val="22"/>
        </w:rPr>
        <w:t>Artículo 746.-</w:t>
      </w:r>
      <w:r w:rsidRPr="007F0FFE">
        <w:rPr>
          <w:rFonts w:ascii="Palatino Linotype" w:hAnsi="Palatino Linotype"/>
          <w:i/>
          <w:sz w:val="22"/>
          <w:szCs w:val="22"/>
        </w:rPr>
        <w:t xml:space="preserve"> Surtirán sus efectos las notificaciones que se hagan a las partes en el Boletín Laboral, salvo que sean personales. Cuando la Junta no publique boletín, estas notificaciones se harán en los estrados de la Junta. </w:t>
      </w:r>
    </w:p>
    <w:p w14:paraId="26D9FFD7" w14:textId="77777777" w:rsidR="0055698D" w:rsidRPr="007F0FFE" w:rsidRDefault="0055698D" w:rsidP="0055698D">
      <w:pPr>
        <w:ind w:left="851" w:right="899"/>
        <w:jc w:val="both"/>
        <w:rPr>
          <w:rFonts w:ascii="Palatino Linotype" w:hAnsi="Palatino Linotype"/>
          <w:i/>
          <w:sz w:val="22"/>
          <w:szCs w:val="22"/>
        </w:rPr>
      </w:pPr>
      <w:r w:rsidRPr="007F0FFE">
        <w:rPr>
          <w:rFonts w:ascii="Palatino Linotype" w:hAnsi="Palatino Linotype"/>
          <w:i/>
          <w:sz w:val="22"/>
          <w:szCs w:val="22"/>
        </w:rPr>
        <w:t xml:space="preserve">El Secretario hará constar en autos la fecha de la publicación respectiva y fijará diariamente en lugar visible del local de la Junta, un ejemplar del Boletín Laboral o, en su caso, las listas de las notificaciones por estrados; coleccionando unos y otras, para resolver cualquier cuestión que se suscite sobre la omisión de alguna publicación. </w:t>
      </w:r>
    </w:p>
    <w:p w14:paraId="1438B373" w14:textId="77777777" w:rsidR="0055698D" w:rsidRPr="007F0FFE" w:rsidRDefault="0055698D" w:rsidP="0055698D">
      <w:pPr>
        <w:ind w:left="851" w:right="899"/>
        <w:jc w:val="both"/>
        <w:rPr>
          <w:rFonts w:ascii="Palatino Linotype" w:hAnsi="Palatino Linotype"/>
          <w:i/>
          <w:sz w:val="22"/>
          <w:szCs w:val="22"/>
        </w:rPr>
      </w:pPr>
      <w:r w:rsidRPr="007F0FFE">
        <w:rPr>
          <w:rFonts w:ascii="Palatino Linotype" w:hAnsi="Palatino Linotype"/>
          <w:b/>
          <w:i/>
          <w:sz w:val="22"/>
          <w:szCs w:val="22"/>
        </w:rPr>
        <w:t>Las listas de notificaciones deberán ser autorizadas y selladas en su fecha por el Secretario. La publicación de las notificaciones contendrá la fecha, el número del expediente y los nombres de las partes en los juicios de que se trate</w:t>
      </w:r>
      <w:r w:rsidRPr="007F0FFE">
        <w:rPr>
          <w:rFonts w:ascii="Palatino Linotype" w:hAnsi="Palatino Linotype"/>
          <w:i/>
          <w:sz w:val="22"/>
          <w:szCs w:val="22"/>
        </w:rPr>
        <w:t>.”</w:t>
      </w:r>
    </w:p>
    <w:p w14:paraId="5E48FC2C" w14:textId="77777777" w:rsidR="0055698D" w:rsidRPr="007F0FFE" w:rsidRDefault="0055698D" w:rsidP="0055698D">
      <w:pPr>
        <w:ind w:left="851" w:right="899"/>
        <w:jc w:val="both"/>
        <w:rPr>
          <w:rFonts w:ascii="Palatino Linotype" w:hAnsi="Palatino Linotype" w:cs="Arial"/>
          <w:i/>
          <w:sz w:val="22"/>
          <w:szCs w:val="22"/>
        </w:rPr>
      </w:pPr>
      <w:r w:rsidRPr="007F0FFE">
        <w:rPr>
          <w:rFonts w:ascii="Palatino Linotype" w:hAnsi="Palatino Linotype"/>
          <w:i/>
          <w:sz w:val="22"/>
          <w:szCs w:val="22"/>
        </w:rPr>
        <w:t>(Énfasis añadido)</w:t>
      </w:r>
    </w:p>
    <w:p w14:paraId="30FF0312" w14:textId="77777777" w:rsidR="0055698D" w:rsidRPr="007F0FFE" w:rsidRDefault="0055698D" w:rsidP="0055698D">
      <w:pPr>
        <w:spacing w:line="360" w:lineRule="auto"/>
        <w:jc w:val="both"/>
        <w:rPr>
          <w:rFonts w:ascii="Palatino Linotype" w:hAnsi="Palatino Linotype" w:cs="Arial"/>
        </w:rPr>
      </w:pPr>
    </w:p>
    <w:p w14:paraId="400D4C38" w14:textId="3390CF3D" w:rsidR="00057487" w:rsidRPr="007F0FFE" w:rsidRDefault="0055698D" w:rsidP="00202D7D">
      <w:pPr>
        <w:spacing w:before="100" w:beforeAutospacing="1" w:after="100" w:afterAutospacing="1" w:line="360" w:lineRule="auto"/>
        <w:jc w:val="both"/>
        <w:rPr>
          <w:rFonts w:ascii="Palatino Linotype" w:hAnsi="Palatino Linotype" w:cs="Arial"/>
        </w:rPr>
      </w:pPr>
      <w:r w:rsidRPr="007F0FFE">
        <w:rPr>
          <w:rFonts w:ascii="Palatino Linotype" w:hAnsi="Palatino Linotype" w:cs="Arial"/>
        </w:rPr>
        <w:t xml:space="preserve">Como se ha dicho, el boletín laboral efectivamente se integra de datos personales que sólo interesan a las partes involucradas; razón por la cual, </w:t>
      </w:r>
      <w:r w:rsidRPr="007F0FFE">
        <w:rPr>
          <w:rFonts w:ascii="Palatino Linotype" w:hAnsi="Palatino Linotype" w:cs="Arial"/>
          <w:b/>
        </w:rPr>
        <w:t>L</w:t>
      </w:r>
      <w:r w:rsidR="00057487" w:rsidRPr="007F0FFE">
        <w:rPr>
          <w:rFonts w:ascii="Palatino Linotype" w:hAnsi="Palatino Linotype" w:cs="Arial"/>
          <w:b/>
        </w:rPr>
        <w:t>A</w:t>
      </w:r>
      <w:r w:rsidRPr="007F0FFE">
        <w:rPr>
          <w:rFonts w:ascii="Palatino Linotype" w:hAnsi="Palatino Linotype" w:cs="Arial"/>
          <w:b/>
        </w:rPr>
        <w:t xml:space="preserve"> RECURRENTE </w:t>
      </w:r>
      <w:r w:rsidR="00A6315D" w:rsidRPr="007F0FFE">
        <w:rPr>
          <w:rFonts w:ascii="Palatino Linotype" w:hAnsi="Palatino Linotype" w:cs="Arial"/>
        </w:rPr>
        <w:t xml:space="preserve">de origen solicitó se limite el uso de </w:t>
      </w:r>
      <w:r w:rsidRPr="007F0FFE">
        <w:rPr>
          <w:rFonts w:ascii="Palatino Linotype" w:hAnsi="Palatino Linotype" w:cs="Arial"/>
        </w:rPr>
        <w:t>sus datos toda vez que, tal y como se advierte de la</w:t>
      </w:r>
      <w:r w:rsidR="00057487" w:rsidRPr="007F0FFE">
        <w:rPr>
          <w:rFonts w:ascii="Palatino Linotype" w:hAnsi="Palatino Linotype" w:cs="Arial"/>
        </w:rPr>
        <w:t>s capturas de pantalla insertas en párrafos que anteceden, su nombre sigue apareciendo publicado en internet</w:t>
      </w:r>
      <w:r w:rsidR="00A6315D" w:rsidRPr="007F0FFE">
        <w:rPr>
          <w:rFonts w:ascii="Palatino Linotype" w:hAnsi="Palatino Linotype" w:cs="Arial"/>
        </w:rPr>
        <w:t xml:space="preserve"> remitiendo de manera directa al sitio oficial del </w:t>
      </w:r>
      <w:r w:rsidR="00A6315D" w:rsidRPr="007F0FFE">
        <w:rPr>
          <w:rFonts w:ascii="Palatino Linotype" w:hAnsi="Palatino Linotype" w:cs="Arial"/>
          <w:b/>
        </w:rPr>
        <w:t>SUJETO OBLIGADO</w:t>
      </w:r>
      <w:r w:rsidR="00057487" w:rsidRPr="007F0FFE">
        <w:rPr>
          <w:rFonts w:ascii="Palatino Linotype" w:hAnsi="Palatino Linotype" w:cs="Arial"/>
        </w:rPr>
        <w:t xml:space="preserve"> </w:t>
      </w:r>
      <w:r w:rsidR="00744EA1" w:rsidRPr="007F0FFE">
        <w:rPr>
          <w:rFonts w:ascii="Palatino Linotype" w:hAnsi="Palatino Linotype" w:cs="Arial"/>
        </w:rPr>
        <w:t xml:space="preserve">dentro de un Boletín Laboral de fecha </w:t>
      </w:r>
      <w:r w:rsidR="00202D7D" w:rsidRPr="007F0FFE">
        <w:rPr>
          <w:rFonts w:ascii="Palatino Linotype" w:hAnsi="Palatino Linotype" w:cs="Arial"/>
        </w:rPr>
        <w:t>15 de enero de 2019.</w:t>
      </w:r>
    </w:p>
    <w:p w14:paraId="1E69E7FB" w14:textId="7887020D" w:rsidR="006445F5" w:rsidRPr="007F0FFE" w:rsidRDefault="00A6315D" w:rsidP="0055698D">
      <w:pPr>
        <w:spacing w:before="100" w:beforeAutospacing="1" w:after="100" w:afterAutospacing="1" w:line="360" w:lineRule="auto"/>
        <w:jc w:val="both"/>
        <w:rPr>
          <w:rFonts w:ascii="Palatino Linotype" w:hAnsi="Palatino Linotype" w:cs="Arial"/>
        </w:rPr>
      </w:pPr>
      <w:r w:rsidRPr="007F0FFE">
        <w:rPr>
          <w:rFonts w:ascii="Palatino Linotype" w:hAnsi="Palatino Linotype" w:cs="Arial"/>
        </w:rPr>
        <w:t xml:space="preserve">Bajo ese orden de ideas, </w:t>
      </w:r>
      <w:r w:rsidR="0055698D" w:rsidRPr="007F0FFE">
        <w:rPr>
          <w:rFonts w:ascii="Palatino Linotype" w:hAnsi="Palatino Linotype" w:cs="Arial"/>
        </w:rPr>
        <w:t xml:space="preserve">necesario resaltar que </w:t>
      </w:r>
      <w:r w:rsidR="0055698D" w:rsidRPr="007F0FFE">
        <w:rPr>
          <w:rFonts w:ascii="Palatino Linotype" w:hAnsi="Palatino Linotype" w:cs="Arial"/>
          <w:b/>
        </w:rPr>
        <w:t xml:space="preserve">EL SUJETO OBLIGADO </w:t>
      </w:r>
      <w:r w:rsidRPr="007F0FFE">
        <w:rPr>
          <w:rFonts w:ascii="Palatino Linotype" w:hAnsi="Palatino Linotype" w:cs="Arial"/>
        </w:rPr>
        <w:t>en respuesta manifestó haber realizado el bloqueo de</w:t>
      </w:r>
      <w:r w:rsidR="0055698D" w:rsidRPr="007F0FFE">
        <w:rPr>
          <w:rFonts w:ascii="Palatino Linotype" w:hAnsi="Palatino Linotype" w:cs="Arial"/>
        </w:rPr>
        <w:t xml:space="preserve"> los datos, es decir realizó la oposición de estos conforme a lo solicitado por </w:t>
      </w:r>
      <w:r w:rsidR="0055698D" w:rsidRPr="007F0FFE">
        <w:rPr>
          <w:rFonts w:ascii="Palatino Linotype" w:hAnsi="Palatino Linotype" w:cs="Arial"/>
          <w:b/>
        </w:rPr>
        <w:t>L</w:t>
      </w:r>
      <w:r w:rsidR="00202D7D" w:rsidRPr="007F0FFE">
        <w:rPr>
          <w:rFonts w:ascii="Palatino Linotype" w:hAnsi="Palatino Linotype" w:cs="Arial"/>
          <w:b/>
        </w:rPr>
        <w:t xml:space="preserve">A </w:t>
      </w:r>
      <w:r w:rsidR="006445F5" w:rsidRPr="007F0FFE">
        <w:rPr>
          <w:rFonts w:ascii="Palatino Linotype" w:hAnsi="Palatino Linotype" w:cs="Arial"/>
          <w:b/>
        </w:rPr>
        <w:t>RECURRENTE,</w:t>
      </w:r>
      <w:r w:rsidR="00202D7D" w:rsidRPr="007F0FFE">
        <w:rPr>
          <w:rFonts w:ascii="Palatino Linotype" w:hAnsi="Palatino Linotype" w:cs="Arial"/>
          <w:b/>
        </w:rPr>
        <w:t xml:space="preserve"> </w:t>
      </w:r>
      <w:r w:rsidRPr="007F0FFE">
        <w:rPr>
          <w:rFonts w:ascii="Palatino Linotype" w:hAnsi="Palatino Linotype" w:cs="Arial"/>
        </w:rPr>
        <w:t xml:space="preserve">pero de lo analizado en el presente considerando de estudio por este Órgano Garante resulta evidente que </w:t>
      </w:r>
      <w:r w:rsidR="006445F5" w:rsidRPr="007F0FFE">
        <w:rPr>
          <w:rFonts w:ascii="Palatino Linotype" w:hAnsi="Palatino Linotype" w:cs="Arial"/>
        </w:rPr>
        <w:t xml:space="preserve">dicho bloqueo no es suficiente para que los datos ya publicados por </w:t>
      </w:r>
      <w:r w:rsidR="006445F5" w:rsidRPr="007F0FFE">
        <w:rPr>
          <w:rFonts w:ascii="Palatino Linotype" w:hAnsi="Palatino Linotype" w:cs="Arial"/>
          <w:b/>
        </w:rPr>
        <w:t xml:space="preserve">EL SUJETO OBLIGADO </w:t>
      </w:r>
      <w:r w:rsidR="006445F5" w:rsidRPr="007F0FFE">
        <w:rPr>
          <w:rFonts w:ascii="Palatino Linotype" w:hAnsi="Palatino Linotype" w:cs="Arial"/>
        </w:rPr>
        <w:t>sean eliminados del boletín laboral referido.</w:t>
      </w:r>
    </w:p>
    <w:p w14:paraId="4E0342B2" w14:textId="7FC8E9BB" w:rsidR="00DC5CF6" w:rsidRPr="007F0FFE" w:rsidRDefault="006445F5" w:rsidP="0055698D">
      <w:pPr>
        <w:spacing w:before="100" w:beforeAutospacing="1" w:after="100" w:afterAutospacing="1" w:line="360" w:lineRule="auto"/>
        <w:jc w:val="both"/>
        <w:rPr>
          <w:rFonts w:ascii="Palatino Linotype" w:hAnsi="Palatino Linotype"/>
          <w:b/>
          <w:lang w:val="es-ES_tradnl"/>
        </w:rPr>
      </w:pPr>
      <w:r w:rsidRPr="007F0FFE">
        <w:rPr>
          <w:rFonts w:ascii="Palatino Linotype" w:hAnsi="Palatino Linotype" w:cs="Arial"/>
        </w:rPr>
        <w:t>Motivo por el cual, en términos de lo establecido en el artículo 134</w:t>
      </w:r>
      <w:r w:rsidRPr="007F0FFE">
        <w:rPr>
          <w:rStyle w:val="Refdenotaalpie"/>
          <w:rFonts w:ascii="Palatino Linotype" w:hAnsi="Palatino Linotype" w:cs="Arial"/>
        </w:rPr>
        <w:footnoteReference w:id="6"/>
      </w:r>
      <w:r w:rsidRPr="007F0FFE">
        <w:rPr>
          <w:rFonts w:ascii="Palatino Linotype" w:hAnsi="Palatino Linotype" w:cs="Arial"/>
        </w:rPr>
        <w:t xml:space="preserve"> de la Ley de Protección de Datos Personales en Posesión de Sujetos Obligados del Estado de México y Municipios, se suple la deficiencia presentada en la solicitud de oposición de datos de la particular;</w:t>
      </w:r>
      <w:r w:rsidR="00621F48" w:rsidRPr="007F0FFE">
        <w:rPr>
          <w:rFonts w:ascii="Palatino Linotype" w:hAnsi="Palatino Linotype" w:cs="Arial"/>
        </w:rPr>
        <w:t xml:space="preserve"> ya que al no ser experta en la materia desconoce el procedimiento correspondiente a realizar y en ese sentido se señala que </w:t>
      </w:r>
      <w:r w:rsidRPr="007F0FFE">
        <w:rPr>
          <w:rFonts w:ascii="Palatino Linotype" w:hAnsi="Palatino Linotype" w:cs="Arial"/>
        </w:rPr>
        <w:t xml:space="preserve">lo pretendido por ella es la cancelación de sus datos en las gacetas laborales, boletines laborales y fuentes de acceso </w:t>
      </w:r>
      <w:r w:rsidRPr="007F0FFE">
        <w:rPr>
          <w:rFonts w:ascii="Palatino Linotype" w:hAnsi="Palatino Linotype" w:cs="Arial"/>
        </w:rPr>
        <w:lastRenderedPageBreak/>
        <w:t xml:space="preserve">público; </w:t>
      </w:r>
      <w:r w:rsidR="00621F48" w:rsidRPr="007F0FFE">
        <w:rPr>
          <w:rFonts w:ascii="Palatino Linotype" w:hAnsi="Palatino Linotype" w:cs="Arial"/>
        </w:rPr>
        <w:t xml:space="preserve">lo que cobra sentido, con lo expuesto en sus razones o motivos de inconformidad </w:t>
      </w:r>
      <w:r w:rsidR="0020387F" w:rsidRPr="007F0FFE">
        <w:rPr>
          <w:rFonts w:ascii="Palatino Linotype" w:hAnsi="Palatino Linotype" w:cs="Arial"/>
        </w:rPr>
        <w:t xml:space="preserve">pues señaló que no ha </w:t>
      </w:r>
      <w:r w:rsidR="00621F48" w:rsidRPr="007F0FFE">
        <w:rPr>
          <w:rFonts w:ascii="Palatino Linotype" w:hAnsi="Palatino Linotype" w:cs="Arial"/>
        </w:rPr>
        <w:t xml:space="preserve">recibido respuesta del </w:t>
      </w:r>
      <w:r w:rsidR="00621F48" w:rsidRPr="007F0FFE">
        <w:rPr>
          <w:rFonts w:ascii="Palatino Linotype" w:hAnsi="Palatino Linotype" w:cs="Arial"/>
          <w:b/>
        </w:rPr>
        <w:t>SUJETO OBLIGADO</w:t>
      </w:r>
      <w:r w:rsidR="00621F48" w:rsidRPr="007F0FFE">
        <w:rPr>
          <w:rFonts w:ascii="Palatino Linotype" w:hAnsi="Palatino Linotype" w:cs="Arial"/>
        </w:rPr>
        <w:t xml:space="preserve"> y como ya se dijo en párrafos que anteceden existe una publicación del Boletín Laboral consultable a </w:t>
      </w:r>
      <w:r w:rsidR="00DC5CF6" w:rsidRPr="007F0FFE">
        <w:rPr>
          <w:rFonts w:ascii="Palatino Linotype" w:hAnsi="Palatino Linotype" w:cs="Arial"/>
        </w:rPr>
        <w:t xml:space="preserve">través de la liga electrónica </w:t>
      </w:r>
      <w:hyperlink r:id="rId20" w:history="1">
        <w:r w:rsidR="00DC5CF6" w:rsidRPr="007F0FFE">
          <w:rPr>
            <w:rStyle w:val="Hipervnculo"/>
            <w:rFonts w:ascii="Palatino Linotype" w:hAnsi="Palatino Linotype" w:cs="Arial"/>
            <w:spacing w:val="-20"/>
          </w:rPr>
          <w:t>http://juntatexcoco.edomex.gob.mx/sites/juntatexcoco.edomex.gob.mx/files/files/15-01-2019.pdf</w:t>
        </w:r>
      </w:hyperlink>
      <w:r w:rsidR="00DC5CF6" w:rsidRPr="007F0FFE">
        <w:rPr>
          <w:rFonts w:ascii="Palatino Linotype" w:hAnsi="Palatino Linotype" w:cs="Arial"/>
          <w:spacing w:val="-20"/>
        </w:rPr>
        <w:t xml:space="preserve">, </w:t>
      </w:r>
      <w:r w:rsidR="00DC5CF6" w:rsidRPr="007F0FFE">
        <w:rPr>
          <w:rFonts w:ascii="Palatino Linotype" w:hAnsi="Palatino Linotype"/>
          <w:lang w:val="es-ES_tradnl"/>
        </w:rPr>
        <w:t xml:space="preserve">cuyo dominio es precisamente de la página web del </w:t>
      </w:r>
      <w:r w:rsidR="00DC5CF6" w:rsidRPr="007F0FFE">
        <w:rPr>
          <w:rFonts w:ascii="Palatino Linotype" w:hAnsi="Palatino Linotype"/>
          <w:b/>
          <w:lang w:val="es-ES_tradnl"/>
        </w:rPr>
        <w:t>SUJETO OBLIGADO.</w:t>
      </w:r>
    </w:p>
    <w:p w14:paraId="47FAF52F" w14:textId="37BFA3E8" w:rsidR="00353EA6" w:rsidRPr="007F0FFE" w:rsidRDefault="00621F48" w:rsidP="00DC5CF6">
      <w:pPr>
        <w:tabs>
          <w:tab w:val="left" w:pos="7938"/>
        </w:tabs>
        <w:spacing w:before="100" w:beforeAutospacing="1" w:after="100" w:afterAutospacing="1" w:line="360" w:lineRule="auto"/>
        <w:jc w:val="both"/>
        <w:rPr>
          <w:rFonts w:ascii="Palatino Linotype" w:eastAsia="Calibri" w:hAnsi="Palatino Linotype" w:cs="Arial"/>
        </w:rPr>
      </w:pPr>
      <w:r w:rsidRPr="007F0FFE">
        <w:rPr>
          <w:rFonts w:ascii="Palatino Linotype" w:eastAsia="Calibri" w:hAnsi="Palatino Linotype" w:cs="Arial"/>
        </w:rPr>
        <w:t xml:space="preserve">Debiendo destacar en este punto que la liga electrónica arriba referida corresponde a aquella en la que se advierte de manera íntegra el Boletín Laboral; sin embargo, derivado de una nueva búsqueda este Órgano Garante encontró en internet </w:t>
      </w:r>
      <w:r w:rsidR="00353EA6" w:rsidRPr="007F0FFE">
        <w:rPr>
          <w:rFonts w:ascii="Palatino Linotype" w:eastAsia="Calibri" w:hAnsi="Palatino Linotype" w:cs="Arial"/>
        </w:rPr>
        <w:t xml:space="preserve">la versión pública del mismo en el que se aprecia que </w:t>
      </w:r>
      <w:r w:rsidR="00353EA6" w:rsidRPr="007F0FFE">
        <w:rPr>
          <w:rFonts w:ascii="Palatino Linotype" w:eastAsia="Calibri" w:hAnsi="Palatino Linotype" w:cs="Arial"/>
          <w:b/>
        </w:rPr>
        <w:t xml:space="preserve">EL SUJETO OBLIGADO </w:t>
      </w:r>
      <w:r w:rsidR="00353EA6" w:rsidRPr="007F0FFE">
        <w:rPr>
          <w:rFonts w:ascii="Palatino Linotype" w:eastAsia="Calibri" w:hAnsi="Palatino Linotype" w:cs="Arial"/>
        </w:rPr>
        <w:t>marco con la letra “X” la parte relativa al nombre de la particular; tal y como puede observarse a continuación:</w:t>
      </w:r>
    </w:p>
    <w:p w14:paraId="4DFFC22A" w14:textId="738562B3" w:rsidR="00353EA6" w:rsidRPr="007F0FFE" w:rsidRDefault="00353EA6" w:rsidP="00353EA6">
      <w:pPr>
        <w:tabs>
          <w:tab w:val="left" w:pos="7938"/>
        </w:tabs>
        <w:spacing w:before="100" w:beforeAutospacing="1" w:after="100" w:afterAutospacing="1" w:line="360" w:lineRule="auto"/>
        <w:jc w:val="center"/>
        <w:rPr>
          <w:rFonts w:ascii="Palatino Linotype" w:eastAsia="Calibri" w:hAnsi="Palatino Linotype" w:cs="Arial"/>
        </w:rPr>
      </w:pPr>
      <w:r w:rsidRPr="007F0FFE">
        <w:rPr>
          <w:rFonts w:ascii="Palatino Linotype" w:eastAsia="Calibri" w:hAnsi="Palatino Linotype" w:cs="Arial"/>
          <w:noProof/>
          <w:lang w:eastAsia="es-MX"/>
        </w:rPr>
        <w:drawing>
          <wp:inline distT="0" distB="0" distL="0" distR="0" wp14:anchorId="5F2854F4" wp14:editId="36DDD257">
            <wp:extent cx="4628467" cy="149052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58" t="50461" r="45332" b="31039"/>
                    <a:stretch/>
                  </pic:blipFill>
                  <pic:spPr bwMode="auto">
                    <a:xfrm>
                      <a:off x="0" y="0"/>
                      <a:ext cx="4689980" cy="1510334"/>
                    </a:xfrm>
                    <a:prstGeom prst="rect">
                      <a:avLst/>
                    </a:prstGeom>
                    <a:ln>
                      <a:noFill/>
                    </a:ln>
                    <a:extLst>
                      <a:ext uri="{53640926-AAD7-44D8-BBD7-CCE9431645EC}">
                        <a14:shadowObscured xmlns:a14="http://schemas.microsoft.com/office/drawing/2010/main"/>
                      </a:ext>
                    </a:extLst>
                  </pic:spPr>
                </pic:pic>
              </a:graphicData>
            </a:graphic>
          </wp:inline>
        </w:drawing>
      </w:r>
    </w:p>
    <w:p w14:paraId="1B004B58" w14:textId="515383BE" w:rsidR="00C447BE" w:rsidRPr="007F0FFE" w:rsidRDefault="00C447BE" w:rsidP="00C447BE">
      <w:pPr>
        <w:tabs>
          <w:tab w:val="left" w:pos="7938"/>
        </w:tabs>
        <w:spacing w:before="100" w:beforeAutospacing="1" w:after="100" w:afterAutospacing="1" w:line="360" w:lineRule="auto"/>
        <w:jc w:val="both"/>
        <w:rPr>
          <w:rFonts w:ascii="Palatino Linotype" w:eastAsia="Calibri" w:hAnsi="Palatino Linotype" w:cs="Arial"/>
        </w:rPr>
      </w:pPr>
      <w:r w:rsidRPr="007F0FFE">
        <w:rPr>
          <w:rFonts w:ascii="Palatino Linotype" w:eastAsia="Calibri" w:hAnsi="Palatino Linotype" w:cs="Arial"/>
        </w:rPr>
        <w:t xml:space="preserve">Boletín Laboral que puede consultarse en la liga electrónica </w:t>
      </w:r>
      <w:hyperlink r:id="rId22" w:history="1">
        <w:r w:rsidRPr="007F0FFE">
          <w:rPr>
            <w:rStyle w:val="Hipervnculo"/>
            <w:rFonts w:ascii="Palatino Linotype" w:eastAsia="Calibri" w:hAnsi="Palatino Linotype" w:cs="Arial"/>
          </w:rPr>
          <w:t>https://juntatexcoco.edomex.gob.mx/sites/juntatexcoco.edomex.gob.mx/files/files/15-01-2019(1).pdf</w:t>
        </w:r>
      </w:hyperlink>
      <w:r w:rsidRPr="007F0FFE">
        <w:rPr>
          <w:rFonts w:ascii="Palatino Linotype" w:eastAsia="Calibri" w:hAnsi="Palatino Linotype" w:cs="Arial"/>
        </w:rPr>
        <w:t xml:space="preserve">, si bien esta información podría servir para proteger los datos personales de </w:t>
      </w:r>
      <w:r w:rsidRPr="007F0FFE">
        <w:rPr>
          <w:rFonts w:ascii="Palatino Linotype" w:eastAsia="Calibri" w:hAnsi="Palatino Linotype" w:cs="Arial"/>
          <w:b/>
        </w:rPr>
        <w:t xml:space="preserve">LA RECURRENTE </w:t>
      </w:r>
      <w:r w:rsidRPr="007F0FFE">
        <w:rPr>
          <w:rFonts w:ascii="Palatino Linotype" w:eastAsia="Calibri" w:hAnsi="Palatino Linotype" w:cs="Arial"/>
        </w:rPr>
        <w:t xml:space="preserve">lo cierto es que al encontrarse directamente ligado el dominio de la página oficial del </w:t>
      </w:r>
      <w:r w:rsidRPr="007F0FFE">
        <w:rPr>
          <w:rFonts w:ascii="Palatino Linotype" w:eastAsia="Calibri" w:hAnsi="Palatino Linotype" w:cs="Arial"/>
          <w:b/>
        </w:rPr>
        <w:t xml:space="preserve">SUJETO OBLIGADO </w:t>
      </w:r>
      <w:r w:rsidRPr="007F0FFE">
        <w:rPr>
          <w:rFonts w:ascii="Palatino Linotype" w:eastAsia="Calibri" w:hAnsi="Palatino Linotype" w:cs="Arial"/>
        </w:rPr>
        <w:t xml:space="preserve">con el boletín laboral que contiene de </w:t>
      </w:r>
      <w:r w:rsidRPr="007F0FFE">
        <w:rPr>
          <w:rFonts w:ascii="Palatino Linotype" w:eastAsia="Calibri" w:hAnsi="Palatino Linotype" w:cs="Arial"/>
        </w:rPr>
        <w:lastRenderedPageBreak/>
        <w:t>manera íntegra sus datos, es que no puede tenerse certeza de que se esté llevando un adecuado tratamiento de los datos.</w:t>
      </w:r>
    </w:p>
    <w:p w14:paraId="6D2512A1" w14:textId="6603284C" w:rsidR="0055698D" w:rsidRPr="007F0FFE" w:rsidRDefault="00DC5CF6" w:rsidP="00DC5CF6">
      <w:pPr>
        <w:tabs>
          <w:tab w:val="left" w:pos="7938"/>
        </w:tabs>
        <w:spacing w:before="100" w:beforeAutospacing="1" w:after="100" w:afterAutospacing="1" w:line="360" w:lineRule="auto"/>
        <w:jc w:val="both"/>
        <w:rPr>
          <w:rFonts w:ascii="Palatino Linotype" w:eastAsia="Calibri" w:hAnsi="Palatino Linotype" w:cs="Arial"/>
        </w:rPr>
      </w:pPr>
      <w:r w:rsidRPr="007F0FFE">
        <w:rPr>
          <w:rFonts w:ascii="Palatino Linotype" w:eastAsia="Calibri" w:hAnsi="Palatino Linotype" w:cs="Arial"/>
        </w:rPr>
        <w:t xml:space="preserve">Bajo ese tenor, </w:t>
      </w:r>
      <w:r w:rsidR="0055698D" w:rsidRPr="007F0FFE">
        <w:rPr>
          <w:rFonts w:ascii="Palatino Linotype" w:eastAsia="Calibri" w:hAnsi="Palatino Linotype" w:cs="Arial"/>
          <w:b/>
        </w:rPr>
        <w:t>el portal o página web o de internet</w:t>
      </w:r>
      <w:r w:rsidR="0055698D" w:rsidRPr="007F0FFE">
        <w:rPr>
          <w:rStyle w:val="Refdenotaalpie"/>
          <w:rFonts w:ascii="Palatino Linotype" w:eastAsia="Calibri" w:hAnsi="Palatino Linotype" w:cs="Arial"/>
          <w:b/>
        </w:rPr>
        <w:footnoteReference w:id="7"/>
      </w:r>
      <w:r w:rsidR="0055698D" w:rsidRPr="007F0FFE">
        <w:rPr>
          <w:rFonts w:ascii="Palatino Linotype" w:eastAsia="Calibri" w:hAnsi="Palatino Linotype" w:cs="Arial"/>
          <w:b/>
        </w:rPr>
        <w:t xml:space="preserve">, </w:t>
      </w:r>
      <w:r w:rsidR="0055698D" w:rsidRPr="007F0FFE">
        <w:rPr>
          <w:rFonts w:ascii="Palatino Linotype" w:eastAsia="Calibri" w:hAnsi="Palatino Linotype" w:cs="Arial"/>
        </w:rPr>
        <w:t xml:space="preserve">es el punto de entrada a internet donde se organizan y concentran los contenidos del propietario del mismo, cuyo objetivo principal es ayudar a los usuarios a encontrar lo que necesitan sin salir del mismo fidelizándoles e incentivándoles a utilizarlo de forma continuada, en este punto es necesario diferenciar entre un portal de internet y un motor de búsqueda, pues para el asunto que nos interesa resulta importante señalar que en el </w:t>
      </w:r>
      <w:r w:rsidR="00CF0C46" w:rsidRPr="007F0FFE">
        <w:rPr>
          <w:rFonts w:ascii="Palatino Linotype" w:eastAsia="Calibri" w:hAnsi="Palatino Linotype" w:cs="Arial"/>
        </w:rPr>
        <w:t xml:space="preserve">portal </w:t>
      </w:r>
      <w:r w:rsidR="0055698D" w:rsidRPr="007F0FFE">
        <w:rPr>
          <w:rFonts w:ascii="Palatino Linotype" w:eastAsia="Calibri" w:hAnsi="Palatino Linotype" w:cs="Arial"/>
        </w:rPr>
        <w:t xml:space="preserve">de internet del </w:t>
      </w:r>
      <w:r w:rsidR="0055698D" w:rsidRPr="007F0FFE">
        <w:rPr>
          <w:rFonts w:ascii="Palatino Linotype" w:eastAsia="Calibri" w:hAnsi="Palatino Linotype" w:cs="Arial"/>
          <w:b/>
        </w:rPr>
        <w:t xml:space="preserve">SUJETO OBLIGADO </w:t>
      </w:r>
      <w:r w:rsidR="0055698D" w:rsidRPr="007F0FFE">
        <w:rPr>
          <w:rFonts w:ascii="Palatino Linotype" w:eastAsia="Calibri" w:hAnsi="Palatino Linotype" w:cs="Arial"/>
        </w:rPr>
        <w:t>no se encontró registro alguno de</w:t>
      </w:r>
      <w:r w:rsidRPr="007F0FFE">
        <w:rPr>
          <w:rFonts w:ascii="Palatino Linotype" w:eastAsia="Calibri" w:hAnsi="Palatino Linotype" w:cs="Arial"/>
        </w:rPr>
        <w:t xml:space="preserve"> </w:t>
      </w:r>
      <w:r w:rsidR="0055698D" w:rsidRPr="007F0FFE">
        <w:rPr>
          <w:rFonts w:ascii="Palatino Linotype" w:eastAsia="Calibri" w:hAnsi="Palatino Linotype" w:cs="Arial"/>
        </w:rPr>
        <w:t>l</w:t>
      </w:r>
      <w:r w:rsidRPr="007F0FFE">
        <w:rPr>
          <w:rFonts w:ascii="Palatino Linotype" w:eastAsia="Calibri" w:hAnsi="Palatino Linotype" w:cs="Arial"/>
        </w:rPr>
        <w:t xml:space="preserve">a hoy </w:t>
      </w:r>
      <w:r w:rsidR="0055698D" w:rsidRPr="007F0FFE">
        <w:rPr>
          <w:rFonts w:ascii="Palatino Linotype" w:eastAsia="Calibri" w:hAnsi="Palatino Linotype" w:cs="Arial"/>
          <w:b/>
        </w:rPr>
        <w:t xml:space="preserve">RECURRENTE, </w:t>
      </w:r>
      <w:r w:rsidR="0055698D" w:rsidRPr="007F0FFE">
        <w:rPr>
          <w:rFonts w:ascii="Palatino Linotype" w:eastAsia="Calibri" w:hAnsi="Palatino Linotype" w:cs="Arial"/>
        </w:rPr>
        <w:t>es decir, al buscar en dicho portal no se advirtió la existencia de información que pudiera h</w:t>
      </w:r>
      <w:r w:rsidRPr="007F0FFE">
        <w:rPr>
          <w:rFonts w:ascii="Palatino Linotype" w:eastAsia="Calibri" w:hAnsi="Palatino Linotype" w:cs="Arial"/>
        </w:rPr>
        <w:t>acer plenamente identificable a la</w:t>
      </w:r>
      <w:r w:rsidR="00621F48" w:rsidRPr="007F0FFE">
        <w:rPr>
          <w:rFonts w:ascii="Palatino Linotype" w:eastAsia="Calibri" w:hAnsi="Palatino Linotype" w:cs="Arial"/>
        </w:rPr>
        <w:t xml:space="preserve"> particular; lo que da certeza del bloqueo de los datos.</w:t>
      </w:r>
    </w:p>
    <w:p w14:paraId="4248A811" w14:textId="7CC464AE" w:rsidR="0055698D" w:rsidRPr="007F0FFE" w:rsidRDefault="0055698D" w:rsidP="0055698D">
      <w:pPr>
        <w:spacing w:before="100" w:beforeAutospacing="1" w:after="100" w:afterAutospacing="1" w:line="360" w:lineRule="auto"/>
        <w:jc w:val="both"/>
        <w:rPr>
          <w:rFonts w:ascii="Palatino Linotype" w:eastAsia="Calibri" w:hAnsi="Palatino Linotype" w:cs="Arial"/>
        </w:rPr>
      </w:pPr>
      <w:r w:rsidRPr="007F0FFE">
        <w:rPr>
          <w:rFonts w:ascii="Palatino Linotype" w:eastAsia="Calibri" w:hAnsi="Palatino Linotype" w:cs="Arial"/>
        </w:rPr>
        <w:t xml:space="preserve">Mientras que, por cuanto hace a los motores de búsqueda como Google, realizan una búsqueda más extensa y dentro de otras páginas web que se encuentran almacenadas ya en la red, por lo que </w:t>
      </w:r>
      <w:r w:rsidR="00CF0C46" w:rsidRPr="007F0FFE">
        <w:rPr>
          <w:rFonts w:ascii="Palatino Linotype" w:eastAsia="Calibri" w:hAnsi="Palatino Linotype" w:cs="Arial"/>
        </w:rPr>
        <w:t xml:space="preserve">si bien la </w:t>
      </w:r>
      <w:r w:rsidRPr="007F0FFE">
        <w:rPr>
          <w:rFonts w:ascii="Palatino Linotype" w:eastAsia="Calibri" w:hAnsi="Palatino Linotype" w:cs="Arial"/>
        </w:rPr>
        <w:t xml:space="preserve">Junta de Conciliación y Arbitraje del Valle de </w:t>
      </w:r>
      <w:r w:rsidR="00621F48" w:rsidRPr="007F0FFE">
        <w:rPr>
          <w:rFonts w:ascii="Palatino Linotype" w:eastAsia="Calibri" w:hAnsi="Palatino Linotype" w:cs="Arial"/>
        </w:rPr>
        <w:t xml:space="preserve">Cuautitlán-Texcoco </w:t>
      </w:r>
      <w:r w:rsidRPr="007F0FFE">
        <w:rPr>
          <w:rFonts w:ascii="Palatino Linotype" w:eastAsia="Calibri" w:hAnsi="Palatino Linotype" w:cs="Arial"/>
        </w:rPr>
        <w:t>no es responsable del contenido que se almacena en la red, así como tampoco, es responsable de indexar</w:t>
      </w:r>
      <w:r w:rsidRPr="007F0FFE">
        <w:rPr>
          <w:rStyle w:val="Refdenotaalpie"/>
          <w:rFonts w:ascii="Palatino Linotype" w:eastAsia="Calibri" w:hAnsi="Palatino Linotype" w:cs="Arial"/>
        </w:rPr>
        <w:footnoteReference w:id="8"/>
      </w:r>
      <w:r w:rsidR="00CF0C46" w:rsidRPr="007F0FFE">
        <w:rPr>
          <w:rFonts w:ascii="Palatino Linotype" w:eastAsia="Calibri" w:hAnsi="Palatino Linotype" w:cs="Arial"/>
        </w:rPr>
        <w:t xml:space="preserve"> los datos de la </w:t>
      </w:r>
      <w:r w:rsidRPr="007F0FFE">
        <w:rPr>
          <w:rFonts w:ascii="Palatino Linotype" w:eastAsia="Calibri" w:hAnsi="Palatino Linotype" w:cs="Arial"/>
        </w:rPr>
        <w:t>particular a una lista de resultados d</w:t>
      </w:r>
      <w:r w:rsidR="00CF0C46" w:rsidRPr="007F0FFE">
        <w:rPr>
          <w:rFonts w:ascii="Palatino Linotype" w:eastAsia="Calibri" w:hAnsi="Palatino Linotype" w:cs="Arial"/>
        </w:rPr>
        <w:t xml:space="preserve">e un buscador como lo es Google; </w:t>
      </w:r>
      <w:r w:rsidR="00CF0C46" w:rsidRPr="007F0FFE">
        <w:rPr>
          <w:rFonts w:ascii="Palatino Linotype" w:eastAsia="Calibri" w:hAnsi="Palatino Linotype" w:cs="Arial"/>
          <w:b/>
        </w:rPr>
        <w:t xml:space="preserve">si es responsable como ya se dijo de concentrar la información del Boletín Laboral al ser este quien administra los datos </w:t>
      </w:r>
      <w:r w:rsidR="00CF0C46" w:rsidRPr="007F0FFE">
        <w:rPr>
          <w:rFonts w:ascii="Palatino Linotype" w:eastAsia="Calibri" w:hAnsi="Palatino Linotype" w:cs="Arial"/>
          <w:b/>
        </w:rPr>
        <w:lastRenderedPageBreak/>
        <w:t xml:space="preserve">y ser el propietario del mismo y en consecuencia deberá realizar </w:t>
      </w:r>
      <w:r w:rsidR="00621F48" w:rsidRPr="007F0FFE">
        <w:rPr>
          <w:rFonts w:ascii="Palatino Linotype" w:eastAsia="Calibri" w:hAnsi="Palatino Linotype" w:cs="Arial"/>
          <w:b/>
        </w:rPr>
        <w:t>la cancelación</w:t>
      </w:r>
      <w:r w:rsidR="00CF0C46" w:rsidRPr="007F0FFE">
        <w:rPr>
          <w:rFonts w:ascii="Palatino Linotype" w:eastAsia="Calibri" w:hAnsi="Palatino Linotype" w:cs="Arial"/>
          <w:b/>
        </w:rPr>
        <w:t xml:space="preserve"> de los datos de la solicitante, tal y como le fue requerido en un inicio.</w:t>
      </w:r>
    </w:p>
    <w:p w14:paraId="4F79D8B3" w14:textId="6B3648FB" w:rsidR="00C447BE" w:rsidRPr="007F0FFE" w:rsidRDefault="00C447BE" w:rsidP="00037FDE">
      <w:pPr>
        <w:pStyle w:val="Prrafodelista"/>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F0FFE">
        <w:rPr>
          <w:rFonts w:ascii="Palatino Linotype" w:eastAsia="Calibri" w:hAnsi="Palatino Linotype" w:cs="Arial"/>
        </w:rPr>
        <w:t xml:space="preserve">De todo lo expuesto, es procedente calificar de </w:t>
      </w:r>
      <w:r w:rsidRPr="007F0FFE">
        <w:rPr>
          <w:rFonts w:ascii="Palatino Linotype" w:eastAsia="Calibri" w:hAnsi="Palatino Linotype" w:cs="Arial"/>
          <w:b/>
        </w:rPr>
        <w:t>parcialmente fundadas</w:t>
      </w:r>
      <w:r w:rsidRPr="007F0FFE">
        <w:rPr>
          <w:rFonts w:ascii="Palatino Linotype" w:eastAsia="Calibri" w:hAnsi="Palatino Linotype" w:cs="Arial"/>
        </w:rPr>
        <w:t xml:space="preserve"> las razones o motivos de inconformidad de la particular; en atención a las manifestaciones previstas en el presente considerando de estudio; determinando </w:t>
      </w:r>
      <w:r w:rsidRPr="007F0FFE">
        <w:rPr>
          <w:rFonts w:ascii="Palatino Linotype" w:eastAsia="Calibri" w:hAnsi="Palatino Linotype" w:cs="Arial"/>
          <w:b/>
        </w:rPr>
        <w:t xml:space="preserve">Modificar </w:t>
      </w:r>
      <w:r w:rsidRPr="007F0FFE">
        <w:rPr>
          <w:rFonts w:ascii="Palatino Linotype" w:eastAsia="Calibri" w:hAnsi="Palatino Linotype" w:cs="Arial"/>
        </w:rPr>
        <w:t xml:space="preserve">la respuesta del </w:t>
      </w:r>
      <w:r w:rsidRPr="007F0FFE">
        <w:rPr>
          <w:rFonts w:ascii="Palatino Linotype" w:eastAsia="Calibri" w:hAnsi="Palatino Linotype" w:cs="Arial"/>
          <w:b/>
        </w:rPr>
        <w:t xml:space="preserve">SUJETO OBLIGADO </w:t>
      </w:r>
      <w:r w:rsidRPr="007F0FFE">
        <w:rPr>
          <w:rFonts w:ascii="Palatino Linotype" w:eastAsia="Calibri" w:hAnsi="Palatino Linotype" w:cs="Arial"/>
        </w:rPr>
        <w:t xml:space="preserve">en términos de lo previsto en el artículo 137, fracción III de la Ley de Protección de Datos Personales en Posesión de Sujetos Obligados del Estado de México y Municipios, para </w:t>
      </w:r>
      <w:r w:rsidRPr="007F0FFE">
        <w:rPr>
          <w:rFonts w:ascii="Palatino Linotype" w:eastAsia="Calibri" w:hAnsi="Palatino Linotype" w:cs="Arial"/>
          <w:b/>
        </w:rPr>
        <w:t xml:space="preserve">ordenar </w:t>
      </w:r>
      <w:r w:rsidRPr="007F0FFE">
        <w:rPr>
          <w:rFonts w:ascii="Palatino Linotype" w:eastAsia="Calibri" w:hAnsi="Palatino Linotype" w:cs="Arial"/>
        </w:rPr>
        <w:t xml:space="preserve">lleve a cabo la cancelación de los datos personales referidos por </w:t>
      </w:r>
      <w:r w:rsidRPr="007F0FFE">
        <w:rPr>
          <w:rFonts w:ascii="Palatino Linotype" w:eastAsia="Calibri" w:hAnsi="Palatino Linotype" w:cs="Arial"/>
          <w:b/>
        </w:rPr>
        <w:t>LA RECURRENTE</w:t>
      </w:r>
      <w:r w:rsidRPr="007F0FFE">
        <w:rPr>
          <w:rFonts w:ascii="Palatino Linotype" w:eastAsia="Calibri" w:hAnsi="Palatino Linotype" w:cs="Arial"/>
        </w:rPr>
        <w:t xml:space="preserve"> consistentes en nombre, dirección, teléfono y/o cualquier otro dato personal que obre en los archivos del </w:t>
      </w:r>
      <w:r w:rsidRPr="007F0FFE">
        <w:rPr>
          <w:rFonts w:ascii="Palatino Linotype" w:eastAsia="Calibri" w:hAnsi="Palatino Linotype" w:cs="Arial"/>
          <w:b/>
        </w:rPr>
        <w:t>SUJETO OBLIGADO</w:t>
      </w:r>
      <w:r w:rsidRPr="007F0FFE">
        <w:rPr>
          <w:rFonts w:ascii="Palatino Linotype" w:eastAsia="Calibri" w:hAnsi="Palatino Linotype" w:cs="Arial"/>
        </w:rPr>
        <w:t xml:space="preserve">, específicamente a los relacionados con el enlace </w:t>
      </w:r>
      <w:hyperlink r:id="rId23" w:history="1">
        <w:r w:rsidRPr="007F0FFE">
          <w:rPr>
            <w:rFonts w:ascii="Palatino Linotype" w:eastAsia="Calibri" w:hAnsi="Palatino Linotype" w:cs="Arial"/>
          </w:rPr>
          <w:t>http://juntatexcoco.edomex.gob.mx/sites/juntatexcoco.edomex.gob.mx/files/files/15-01-2019.pdf</w:t>
        </w:r>
      </w:hyperlink>
      <w:r w:rsidRPr="007F0FFE">
        <w:rPr>
          <w:rFonts w:ascii="Palatino Linotype" w:eastAsia="Calibri" w:hAnsi="Palatino Linotype" w:cs="Arial"/>
        </w:rPr>
        <w:t xml:space="preserve">,  cuyo dominio del sitio pertenece a éste; así como, del documento en donde conste la oposición de los datos personales </w:t>
      </w:r>
      <w:r w:rsidR="00596A2E" w:rsidRPr="007F0FFE">
        <w:rPr>
          <w:rFonts w:ascii="Palatino Linotype" w:eastAsia="Calibri" w:hAnsi="Palatino Linotype" w:cs="Arial"/>
        </w:rPr>
        <w:t>contenidos en la liga electrónica señalada.</w:t>
      </w:r>
    </w:p>
    <w:p w14:paraId="1B115165" w14:textId="0B1C6588" w:rsidR="00037FDE" w:rsidRPr="007F0FFE" w:rsidRDefault="00037FDE" w:rsidP="00037FDE">
      <w:pPr>
        <w:pStyle w:val="Prrafodelista"/>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F0FFE">
        <w:rPr>
          <w:rFonts w:ascii="Palatino Linotype" w:eastAsia="Calibri" w:hAnsi="Palatino Linotype" w:cs="Arial"/>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026C48DE" w14:textId="77777777" w:rsidR="00037FDE" w:rsidRPr="007F0FFE" w:rsidRDefault="00037FDE" w:rsidP="00037FDE">
      <w:pPr>
        <w:spacing w:before="100" w:beforeAutospacing="1" w:after="100" w:afterAutospacing="1" w:line="360" w:lineRule="auto"/>
        <w:jc w:val="center"/>
        <w:rPr>
          <w:rFonts w:ascii="Palatino Linotype" w:hAnsi="Palatino Linotype"/>
          <w:b/>
          <w:bCs/>
          <w:spacing w:val="60"/>
          <w:sz w:val="28"/>
        </w:rPr>
      </w:pPr>
      <w:r w:rsidRPr="007F0FFE">
        <w:rPr>
          <w:rFonts w:ascii="Palatino Linotype" w:hAnsi="Palatino Linotype"/>
          <w:b/>
          <w:bCs/>
          <w:spacing w:val="60"/>
          <w:sz w:val="28"/>
        </w:rPr>
        <w:lastRenderedPageBreak/>
        <w:t>RESUELVE</w:t>
      </w:r>
    </w:p>
    <w:p w14:paraId="0F341078" w14:textId="3AED35C1" w:rsidR="00FA659F" w:rsidRPr="007F0FFE" w:rsidRDefault="00FA659F" w:rsidP="00FA659F">
      <w:pPr>
        <w:widowControl w:val="0"/>
        <w:autoSpaceDE w:val="0"/>
        <w:autoSpaceDN w:val="0"/>
        <w:adjustRightInd w:val="0"/>
        <w:spacing w:before="100" w:beforeAutospacing="1" w:after="100" w:afterAutospacing="1" w:line="360" w:lineRule="auto"/>
        <w:jc w:val="both"/>
        <w:rPr>
          <w:rFonts w:ascii="Palatino Linotype" w:hAnsi="Palatino Linotype"/>
          <w:b/>
        </w:rPr>
      </w:pPr>
      <w:r w:rsidRPr="007F0FFE">
        <w:rPr>
          <w:rFonts w:ascii="Palatino Linotype" w:hAnsi="Palatino Linotype" w:cs="Arial"/>
          <w:b/>
          <w:color w:val="000000" w:themeColor="text1"/>
          <w:sz w:val="28"/>
        </w:rPr>
        <w:t>PRIMERO.</w:t>
      </w:r>
      <w:r w:rsidRPr="007F0FFE">
        <w:rPr>
          <w:rFonts w:ascii="Palatino Linotype" w:hAnsi="Palatino Linotype" w:cs="Arial"/>
          <w:color w:val="000000" w:themeColor="text1"/>
        </w:rPr>
        <w:t xml:space="preserve"> Resultan </w:t>
      </w:r>
      <w:r w:rsidR="00F91414" w:rsidRPr="007F0FFE">
        <w:rPr>
          <w:rFonts w:ascii="Palatino Linotype" w:hAnsi="Palatino Linotype" w:cs="Arial"/>
          <w:b/>
          <w:color w:val="000000" w:themeColor="text1"/>
        </w:rPr>
        <w:t xml:space="preserve">parcialmente </w:t>
      </w:r>
      <w:r w:rsidRPr="007F0FFE">
        <w:rPr>
          <w:rFonts w:ascii="Palatino Linotype" w:hAnsi="Palatino Linotype" w:cs="Arial"/>
          <w:b/>
          <w:color w:val="000000" w:themeColor="text1"/>
        </w:rPr>
        <w:t>fundadas</w:t>
      </w:r>
      <w:r w:rsidRPr="007F0FFE">
        <w:rPr>
          <w:rFonts w:ascii="Palatino Linotype" w:hAnsi="Palatino Linotype" w:cs="Arial"/>
          <w:color w:val="000000" w:themeColor="text1"/>
        </w:rPr>
        <w:t xml:space="preserve"> las razones o motivos de inconformidad planteadas por </w:t>
      </w:r>
      <w:r w:rsidRPr="007F0FFE">
        <w:rPr>
          <w:rFonts w:ascii="Palatino Linotype" w:hAnsi="Palatino Linotype" w:cs="Arial"/>
          <w:b/>
          <w:color w:val="000000"/>
          <w:lang w:eastAsia="es-MX"/>
        </w:rPr>
        <w:t>L</w:t>
      </w:r>
      <w:r w:rsidR="00CF58CE" w:rsidRPr="007F0FFE">
        <w:rPr>
          <w:rFonts w:ascii="Palatino Linotype" w:hAnsi="Palatino Linotype" w:cs="Arial"/>
          <w:b/>
          <w:color w:val="000000"/>
          <w:lang w:eastAsia="es-MX"/>
        </w:rPr>
        <w:t>A</w:t>
      </w:r>
      <w:r w:rsidRPr="007F0FFE">
        <w:rPr>
          <w:rFonts w:ascii="Palatino Linotype" w:hAnsi="Palatino Linotype" w:cs="Arial"/>
          <w:b/>
          <w:color w:val="000000"/>
          <w:lang w:eastAsia="es-MX"/>
        </w:rPr>
        <w:t xml:space="preserve"> RECURRENTE</w:t>
      </w:r>
      <w:r w:rsidRPr="007F0FFE">
        <w:rPr>
          <w:rFonts w:ascii="Palatino Linotype" w:hAnsi="Palatino Linotype" w:cs="Arial"/>
          <w:color w:val="000000" w:themeColor="text1"/>
        </w:rPr>
        <w:t xml:space="preserve"> y analizadas en el Considerando </w:t>
      </w:r>
      <w:r w:rsidRPr="007F0FFE">
        <w:rPr>
          <w:rFonts w:ascii="Palatino Linotype" w:hAnsi="Palatino Linotype" w:cs="Arial"/>
          <w:b/>
          <w:color w:val="000000" w:themeColor="text1"/>
        </w:rPr>
        <w:t>QUINTO</w:t>
      </w:r>
      <w:r w:rsidRPr="007F0FFE">
        <w:rPr>
          <w:rFonts w:ascii="Palatino Linotype" w:hAnsi="Palatino Linotype" w:cs="Arial"/>
          <w:color w:val="000000" w:themeColor="text1"/>
        </w:rPr>
        <w:t xml:space="preserve"> de esta resolución</w:t>
      </w:r>
      <w:r w:rsidR="00CF58CE" w:rsidRPr="007F0FFE">
        <w:rPr>
          <w:rFonts w:ascii="Palatino Linotype" w:hAnsi="Palatino Linotype" w:cs="Arial"/>
          <w:color w:val="000000" w:themeColor="text1"/>
        </w:rPr>
        <w:t>.</w:t>
      </w:r>
    </w:p>
    <w:p w14:paraId="5B687854" w14:textId="4EAD5108" w:rsidR="00FA659F" w:rsidRPr="007F0FFE" w:rsidRDefault="00FA659F" w:rsidP="00FA659F">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7F0FFE">
        <w:rPr>
          <w:rFonts w:ascii="Palatino Linotype" w:hAnsi="Palatino Linotype" w:cs="Arial"/>
          <w:b/>
          <w:color w:val="000000" w:themeColor="text1"/>
          <w:sz w:val="28"/>
        </w:rPr>
        <w:t xml:space="preserve">SEGUNDO. </w:t>
      </w:r>
      <w:r w:rsidRPr="007F0FFE">
        <w:rPr>
          <w:rFonts w:ascii="Palatino Linotype" w:hAnsi="Palatino Linotype" w:cs="Arial"/>
          <w:color w:val="000000" w:themeColor="text1"/>
        </w:rPr>
        <w:t>Se</w:t>
      </w:r>
      <w:r w:rsidR="00633A63" w:rsidRPr="007F0FFE">
        <w:rPr>
          <w:rFonts w:ascii="Palatino Linotype" w:hAnsi="Palatino Linotype" w:cs="Arial"/>
          <w:b/>
          <w:color w:val="000000" w:themeColor="text1"/>
        </w:rPr>
        <w:t xml:space="preserve"> Modifica </w:t>
      </w:r>
      <w:r w:rsidRPr="007F0FFE">
        <w:rPr>
          <w:rFonts w:ascii="Palatino Linotype" w:hAnsi="Palatino Linotype" w:cs="Arial"/>
          <w:color w:val="000000" w:themeColor="text1"/>
        </w:rPr>
        <w:t xml:space="preserve">la respuesta del </w:t>
      </w:r>
      <w:r w:rsidRPr="007F0FFE">
        <w:rPr>
          <w:rFonts w:ascii="Palatino Linotype" w:hAnsi="Palatino Linotype" w:cs="Arial"/>
          <w:b/>
          <w:color w:val="000000" w:themeColor="text1"/>
        </w:rPr>
        <w:t xml:space="preserve">SUJETO OBLIGADO </w:t>
      </w:r>
      <w:r w:rsidRPr="007F0FFE">
        <w:rPr>
          <w:rFonts w:ascii="Palatino Linotype" w:hAnsi="Palatino Linotype" w:cs="Arial"/>
          <w:color w:val="000000" w:themeColor="text1"/>
        </w:rPr>
        <w:t xml:space="preserve">otorgada a la solicitud de </w:t>
      </w:r>
      <w:r w:rsidR="00CF58CE" w:rsidRPr="007F0FFE">
        <w:rPr>
          <w:rFonts w:ascii="Palatino Linotype" w:hAnsi="Palatino Linotype" w:cs="Arial"/>
          <w:color w:val="000000" w:themeColor="text1"/>
        </w:rPr>
        <w:t xml:space="preserve">oposición de datos </w:t>
      </w:r>
      <w:r w:rsidR="00633A63" w:rsidRPr="007F0FFE">
        <w:rPr>
          <w:rFonts w:ascii="Palatino Linotype" w:hAnsi="Palatino Linotype" w:cs="Arial"/>
          <w:color w:val="000000" w:themeColor="text1"/>
        </w:rPr>
        <w:t xml:space="preserve">que dio origen al recurso de revisión número </w:t>
      </w:r>
      <w:r w:rsidR="00633A63" w:rsidRPr="007F0FFE">
        <w:rPr>
          <w:rFonts w:ascii="Palatino Linotype" w:hAnsi="Palatino Linotype" w:cs="Arial"/>
          <w:b/>
          <w:color w:val="000000" w:themeColor="text1"/>
        </w:rPr>
        <w:t xml:space="preserve">05212/INFOEM/OD/RR/2021, </w:t>
      </w:r>
      <w:r w:rsidRPr="007F0FFE">
        <w:rPr>
          <w:rFonts w:ascii="Palatino Linotype" w:hAnsi="Palatino Linotype" w:cs="Arial"/>
          <w:color w:val="000000" w:themeColor="text1"/>
        </w:rPr>
        <w:t xml:space="preserve">en términos del Considerando </w:t>
      </w:r>
      <w:r w:rsidRPr="007F0FFE">
        <w:rPr>
          <w:rFonts w:ascii="Palatino Linotype" w:hAnsi="Palatino Linotype" w:cs="Arial"/>
          <w:b/>
          <w:color w:val="000000" w:themeColor="text1"/>
        </w:rPr>
        <w:t>QUINTO</w:t>
      </w:r>
      <w:r w:rsidR="00AB06C6" w:rsidRPr="007F0FFE">
        <w:rPr>
          <w:rFonts w:ascii="Palatino Linotype" w:hAnsi="Palatino Linotype" w:cs="Arial"/>
          <w:b/>
          <w:color w:val="000000" w:themeColor="text1"/>
        </w:rPr>
        <w:t xml:space="preserve">, </w:t>
      </w:r>
      <w:r w:rsidR="00AB06C6" w:rsidRPr="007F0FFE">
        <w:rPr>
          <w:rFonts w:ascii="Palatino Linotype" w:hAnsi="Palatino Linotype" w:cs="Arial"/>
          <w:color w:val="000000" w:themeColor="text1"/>
        </w:rPr>
        <w:t xml:space="preserve">vía </w:t>
      </w:r>
      <w:r w:rsidR="00AB06C6" w:rsidRPr="007F0FFE">
        <w:rPr>
          <w:rFonts w:ascii="Palatino Linotype" w:hAnsi="Palatino Linotype" w:cs="Arial"/>
          <w:b/>
          <w:color w:val="000000" w:themeColor="text1"/>
        </w:rPr>
        <w:t xml:space="preserve">SARCOEM, </w:t>
      </w:r>
      <w:r w:rsidR="00AB06C6" w:rsidRPr="007F0FFE">
        <w:rPr>
          <w:rFonts w:ascii="Palatino Linotype" w:hAnsi="Palatino Linotype" w:cs="Arial"/>
          <w:color w:val="000000" w:themeColor="text1"/>
        </w:rPr>
        <w:t>de lo siguiente:</w:t>
      </w:r>
    </w:p>
    <w:p w14:paraId="11A6B33F" w14:textId="0002AB51" w:rsidR="00C25919" w:rsidRPr="007F0FFE" w:rsidRDefault="00AB06C6" w:rsidP="00C25919">
      <w:pPr>
        <w:widowControl w:val="0"/>
        <w:autoSpaceDE w:val="0"/>
        <w:autoSpaceDN w:val="0"/>
        <w:adjustRightInd w:val="0"/>
        <w:ind w:left="851" w:right="899"/>
        <w:jc w:val="both"/>
        <w:rPr>
          <w:rFonts w:ascii="Palatino Linotype" w:hAnsi="Palatino Linotype" w:cs="Arial"/>
          <w:i/>
          <w:color w:val="000000" w:themeColor="text1"/>
          <w:sz w:val="22"/>
          <w:szCs w:val="22"/>
        </w:rPr>
      </w:pPr>
      <w:r w:rsidRPr="007F0FFE">
        <w:rPr>
          <w:rFonts w:ascii="Palatino Linotype" w:hAnsi="Palatino Linotype" w:cs="Arial"/>
          <w:i/>
          <w:color w:val="000000" w:themeColor="text1"/>
          <w:sz w:val="22"/>
          <w:szCs w:val="22"/>
        </w:rPr>
        <w:t>“</w:t>
      </w:r>
      <w:r w:rsidR="00C25919" w:rsidRPr="007F0FFE">
        <w:rPr>
          <w:rFonts w:ascii="Palatino Linotype" w:hAnsi="Palatino Linotype" w:cs="Arial"/>
          <w:i/>
          <w:color w:val="000000" w:themeColor="text1"/>
          <w:sz w:val="22"/>
          <w:szCs w:val="22"/>
        </w:rPr>
        <w:t xml:space="preserve">1) La cancelación de los datos personales referidos por </w:t>
      </w:r>
      <w:r w:rsidR="00C25919" w:rsidRPr="007F0FFE">
        <w:rPr>
          <w:rFonts w:ascii="Palatino Linotype" w:hAnsi="Palatino Linotype" w:cs="Arial"/>
          <w:b/>
          <w:i/>
          <w:color w:val="000000" w:themeColor="text1"/>
          <w:sz w:val="22"/>
          <w:szCs w:val="22"/>
        </w:rPr>
        <w:t xml:space="preserve">LA RECURRENTE </w:t>
      </w:r>
      <w:r w:rsidR="00C25919" w:rsidRPr="007F0FFE">
        <w:rPr>
          <w:rFonts w:ascii="Palatino Linotype" w:hAnsi="Palatino Linotype" w:cs="Arial"/>
          <w:i/>
          <w:color w:val="000000" w:themeColor="text1"/>
          <w:sz w:val="22"/>
          <w:szCs w:val="22"/>
        </w:rPr>
        <w:t xml:space="preserve">consistentes en nombre, dirección, teléfono y/o cualquier otro dato personal que obre en los archivos del </w:t>
      </w:r>
      <w:r w:rsidR="00C25919" w:rsidRPr="007F0FFE">
        <w:rPr>
          <w:rFonts w:ascii="Palatino Linotype" w:hAnsi="Palatino Linotype" w:cs="Arial"/>
          <w:b/>
          <w:i/>
          <w:color w:val="000000" w:themeColor="text1"/>
          <w:sz w:val="22"/>
          <w:szCs w:val="22"/>
        </w:rPr>
        <w:t xml:space="preserve">SUJETO OBLIGADO, </w:t>
      </w:r>
      <w:r w:rsidR="00C25919" w:rsidRPr="007F0FFE">
        <w:rPr>
          <w:rFonts w:ascii="Palatino Linotype" w:hAnsi="Palatino Linotype" w:cs="Arial"/>
          <w:i/>
          <w:color w:val="000000" w:themeColor="text1"/>
          <w:sz w:val="22"/>
          <w:szCs w:val="22"/>
        </w:rPr>
        <w:t xml:space="preserve">específicamente a los relacionados con el enlace </w:t>
      </w:r>
      <w:hyperlink r:id="rId24" w:history="1">
        <w:r w:rsidR="00C25919" w:rsidRPr="007F0FFE">
          <w:rPr>
            <w:rFonts w:ascii="Palatino Linotype" w:hAnsi="Palatino Linotype" w:cs="Arial"/>
            <w:i/>
            <w:color w:val="000000" w:themeColor="text1"/>
            <w:spacing w:val="-20"/>
            <w:sz w:val="22"/>
            <w:szCs w:val="22"/>
          </w:rPr>
          <w:t>http://juntatexcoco.edomex.gob.mx/sites/juntatexcoco.edomex.gob.mx/files/files/15-01-2019.pdf</w:t>
        </w:r>
      </w:hyperlink>
      <w:r w:rsidR="00C25919" w:rsidRPr="007F0FFE">
        <w:rPr>
          <w:rFonts w:ascii="Palatino Linotype" w:hAnsi="Palatino Linotype" w:cs="Arial"/>
          <w:i/>
          <w:color w:val="000000" w:themeColor="text1"/>
          <w:spacing w:val="-20"/>
          <w:sz w:val="22"/>
          <w:szCs w:val="22"/>
        </w:rPr>
        <w:t xml:space="preserve">,  </w:t>
      </w:r>
      <w:r w:rsidR="00C25919" w:rsidRPr="007F0FFE">
        <w:rPr>
          <w:rFonts w:ascii="Palatino Linotype" w:hAnsi="Palatino Linotype" w:cs="Arial"/>
          <w:i/>
          <w:color w:val="000000" w:themeColor="text1"/>
          <w:sz w:val="22"/>
          <w:szCs w:val="22"/>
        </w:rPr>
        <w:t>cuyo dominio del sitio pertenece a éste.</w:t>
      </w:r>
    </w:p>
    <w:p w14:paraId="0172F6A8" w14:textId="77777777" w:rsidR="00C25919" w:rsidRPr="007F0FFE" w:rsidRDefault="00C25919" w:rsidP="00C25919">
      <w:pPr>
        <w:widowControl w:val="0"/>
        <w:autoSpaceDE w:val="0"/>
        <w:autoSpaceDN w:val="0"/>
        <w:adjustRightInd w:val="0"/>
        <w:ind w:left="851" w:right="899"/>
        <w:jc w:val="both"/>
        <w:rPr>
          <w:rFonts w:ascii="Palatino Linotype" w:hAnsi="Palatino Linotype" w:cs="Arial"/>
          <w:i/>
          <w:color w:val="000000" w:themeColor="text1"/>
          <w:spacing w:val="-20"/>
          <w:sz w:val="22"/>
          <w:szCs w:val="22"/>
        </w:rPr>
      </w:pPr>
    </w:p>
    <w:p w14:paraId="3E61F2D3" w14:textId="1893369C" w:rsidR="00AB06C6" w:rsidRPr="007F0FFE" w:rsidRDefault="00C25919" w:rsidP="005941A2">
      <w:pPr>
        <w:widowControl w:val="0"/>
        <w:autoSpaceDE w:val="0"/>
        <w:autoSpaceDN w:val="0"/>
        <w:adjustRightInd w:val="0"/>
        <w:ind w:left="851" w:right="899"/>
        <w:jc w:val="both"/>
        <w:rPr>
          <w:rFonts w:ascii="Palatino Linotype" w:hAnsi="Palatino Linotype" w:cs="Arial"/>
          <w:i/>
          <w:color w:val="000000" w:themeColor="text1"/>
          <w:sz w:val="22"/>
          <w:szCs w:val="22"/>
        </w:rPr>
      </w:pPr>
      <w:r w:rsidRPr="007F0FFE">
        <w:rPr>
          <w:rFonts w:ascii="Palatino Linotype" w:hAnsi="Palatino Linotype" w:cs="Arial"/>
          <w:i/>
          <w:color w:val="000000" w:themeColor="text1"/>
          <w:sz w:val="22"/>
          <w:szCs w:val="22"/>
        </w:rPr>
        <w:t xml:space="preserve">2) </w:t>
      </w:r>
      <w:r w:rsidR="00AB06C6" w:rsidRPr="007F0FFE">
        <w:rPr>
          <w:rFonts w:ascii="Palatino Linotype" w:hAnsi="Palatino Linotype" w:cs="Arial"/>
          <w:i/>
          <w:color w:val="000000" w:themeColor="text1"/>
          <w:sz w:val="22"/>
          <w:szCs w:val="22"/>
        </w:rPr>
        <w:t xml:space="preserve">El documento en donde conste la oposición de los datos personales señalados por </w:t>
      </w:r>
      <w:r w:rsidR="00AB06C6" w:rsidRPr="007F0FFE">
        <w:rPr>
          <w:rFonts w:ascii="Palatino Linotype" w:hAnsi="Palatino Linotype" w:cs="Arial"/>
          <w:b/>
          <w:i/>
          <w:color w:val="000000" w:themeColor="text1"/>
          <w:sz w:val="22"/>
          <w:szCs w:val="22"/>
        </w:rPr>
        <w:t xml:space="preserve">LA RECURRENTE </w:t>
      </w:r>
      <w:r w:rsidR="00AB06C6" w:rsidRPr="007F0FFE">
        <w:rPr>
          <w:rFonts w:ascii="Palatino Linotype" w:hAnsi="Palatino Linotype" w:cs="Arial"/>
          <w:i/>
          <w:color w:val="000000" w:themeColor="text1"/>
          <w:sz w:val="22"/>
          <w:szCs w:val="22"/>
        </w:rPr>
        <w:t xml:space="preserve">consistentes en nombre, dirección, teléfono y/o cualquier otro dato personal que obre en los archivos del </w:t>
      </w:r>
      <w:r w:rsidR="005941A2" w:rsidRPr="007F0FFE">
        <w:rPr>
          <w:rFonts w:ascii="Palatino Linotype" w:hAnsi="Palatino Linotype" w:cs="Arial"/>
          <w:b/>
          <w:i/>
          <w:color w:val="000000" w:themeColor="text1"/>
          <w:sz w:val="22"/>
          <w:szCs w:val="22"/>
        </w:rPr>
        <w:t xml:space="preserve">SUJETO OBLIGADO </w:t>
      </w:r>
      <w:r w:rsidR="005941A2" w:rsidRPr="007F0FFE">
        <w:rPr>
          <w:rFonts w:ascii="Palatino Linotype" w:hAnsi="Palatino Linotype" w:cs="Arial"/>
          <w:i/>
          <w:color w:val="000000" w:themeColor="text1"/>
          <w:sz w:val="22"/>
          <w:szCs w:val="22"/>
        </w:rPr>
        <w:t>y de los señalados en el enlace referido en el numeral 1 del presente resolutivo.</w:t>
      </w:r>
    </w:p>
    <w:p w14:paraId="6CF832C1" w14:textId="77777777" w:rsidR="00AB06C6" w:rsidRPr="007F0FFE" w:rsidRDefault="00AB06C6" w:rsidP="00AB06C6">
      <w:pPr>
        <w:pStyle w:val="Prrafodelista"/>
        <w:spacing w:before="240" w:after="240" w:line="360" w:lineRule="auto"/>
        <w:ind w:left="0"/>
        <w:jc w:val="both"/>
        <w:rPr>
          <w:rFonts w:ascii="Palatino Linotype" w:hAnsi="Palatino Linotype" w:cs="Arial"/>
          <w:color w:val="000000" w:themeColor="text1"/>
        </w:rPr>
      </w:pPr>
      <w:r w:rsidRPr="007F0FFE">
        <w:rPr>
          <w:rFonts w:ascii="Palatino Linotype" w:hAnsi="Palatino Linotype"/>
          <w:b/>
          <w:sz w:val="28"/>
          <w:szCs w:val="28"/>
          <w:shd w:val="clear" w:color="auto" w:fill="FFFFFF"/>
        </w:rPr>
        <w:t>TERCERO.</w:t>
      </w:r>
      <w:r w:rsidRPr="007F0FFE">
        <w:rPr>
          <w:rStyle w:val="apple-converted-space"/>
          <w:rFonts w:ascii="Palatino Linotype" w:eastAsiaTheme="minorEastAsia" w:hAnsi="Palatino Linotype"/>
          <w:shd w:val="clear" w:color="auto" w:fill="FFFFFF"/>
        </w:rPr>
        <w:t> </w:t>
      </w:r>
      <w:r w:rsidRPr="007F0FFE">
        <w:rPr>
          <w:rFonts w:ascii="Palatino Linotype" w:hAnsi="Palatino Linotype"/>
          <w:b/>
          <w:lang w:eastAsia="es-ES_tradnl"/>
        </w:rPr>
        <w:t>Notifíquese</w:t>
      </w:r>
      <w:r w:rsidRPr="007F0FFE">
        <w:rPr>
          <w:rFonts w:ascii="Palatino Linotype" w:hAnsi="Palatino Linotype"/>
          <w:lang w:eastAsia="es-ES_tradnl"/>
        </w:rPr>
        <w:t xml:space="preserve"> </w:t>
      </w:r>
      <w:r w:rsidRPr="007F0FFE">
        <w:rPr>
          <w:rFonts w:ascii="Palatino Linotype" w:hAnsi="Palatino Linotype" w:cs="Arial"/>
          <w:color w:val="000000" w:themeColor="text1"/>
        </w:rPr>
        <w:t>al Titular de la Unidad de Transparencia del</w:t>
      </w:r>
      <w:r w:rsidRPr="007F0FFE">
        <w:rPr>
          <w:rFonts w:cs="Arial"/>
          <w:color w:val="000000" w:themeColor="text1"/>
        </w:rPr>
        <w:t> </w:t>
      </w:r>
      <w:r w:rsidRPr="007F0FFE">
        <w:rPr>
          <w:rFonts w:ascii="Palatino Linotype" w:hAnsi="Palatino Linotype" w:cs="Arial"/>
          <w:b/>
          <w:color w:val="000000" w:themeColor="text1"/>
        </w:rPr>
        <w:t>SUJETO OBLIGADO</w:t>
      </w:r>
      <w:r w:rsidRPr="007F0FFE">
        <w:rPr>
          <w:rFonts w:ascii="Palatino Linotype" w:hAnsi="Palatino Linotype" w:cs="Arial"/>
          <w:color w:val="000000" w:themeColor="text1"/>
        </w:rPr>
        <w:t xml:space="preserve">, para que conforme a los artículos 137 párrafo segundo de la Ley Protección de Datos Personales en Posesión de Sujetos Obligados del Estado de México y Municipios,  186 último párrafo y 189 párrafo segundo de la Ley de Transparencia y Acceso a la Información Pública del Estado de México y Municipios de aplicación supletoria, dé cumplimiento a lo ordenado dentro del plazo de diez días hábiles, </w:t>
      </w:r>
      <w:r w:rsidRPr="007F0FFE">
        <w:rPr>
          <w:rFonts w:ascii="Palatino Linotype" w:hAnsi="Palatino Linotype" w:cs="Arial"/>
          <w:color w:val="000000" w:themeColor="text1"/>
        </w:rPr>
        <w:lastRenderedPageBreak/>
        <w:t>debiendo informar a este Instituto en un plazo de tres días hábiles siguientes sobre el cumplimiento dado a la presente resolución.</w:t>
      </w:r>
    </w:p>
    <w:p w14:paraId="48F78EC6" w14:textId="06188822" w:rsidR="00AB06C6" w:rsidRPr="007F0FFE" w:rsidRDefault="00AB06C6" w:rsidP="00AB06C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7F0FFE">
        <w:rPr>
          <w:rFonts w:ascii="Palatino Linotype" w:hAnsi="Palatino Linotype" w:cs="Arial"/>
          <w:b/>
          <w:sz w:val="28"/>
          <w:szCs w:val="28"/>
        </w:rPr>
        <w:t>CUARTO.</w:t>
      </w:r>
      <w:r w:rsidRPr="007F0FFE">
        <w:rPr>
          <w:rFonts w:ascii="Palatino Linotype" w:hAnsi="Palatino Linotype" w:cs="Arial"/>
          <w:b/>
        </w:rPr>
        <w:t xml:space="preserve"> </w:t>
      </w:r>
      <w:r w:rsidRPr="007F0FFE">
        <w:rPr>
          <w:rFonts w:ascii="Palatino Linotype" w:hAnsi="Palatino Linotype"/>
          <w:b/>
          <w:lang w:eastAsia="es-ES_tradnl"/>
        </w:rPr>
        <w:t>Notifíquese</w:t>
      </w:r>
      <w:r w:rsidRPr="007F0FFE">
        <w:rPr>
          <w:rFonts w:ascii="Palatino Linotype" w:hAnsi="Palatino Linotype"/>
          <w:lang w:eastAsia="es-ES_tradnl"/>
        </w:rPr>
        <w:t xml:space="preserve"> </w:t>
      </w:r>
      <w:r w:rsidRPr="007F0FFE">
        <w:rPr>
          <w:rFonts w:ascii="Palatino Linotype" w:hAnsi="Palatino Linotype" w:cs="Arial"/>
          <w:color w:val="000000" w:themeColor="text1"/>
        </w:rPr>
        <w:t xml:space="preserve">a </w:t>
      </w:r>
      <w:r w:rsidRPr="007F0FFE">
        <w:rPr>
          <w:rFonts w:ascii="Palatino Linotype" w:hAnsi="Palatino Linotype" w:cs="Arial"/>
          <w:b/>
          <w:color w:val="000000" w:themeColor="text1"/>
        </w:rPr>
        <w:t>LA RECURRENTE</w:t>
      </w:r>
      <w:r w:rsidRPr="007F0FFE">
        <w:rPr>
          <w:rFonts w:ascii="Palatino Linotype" w:hAnsi="Palatino Linotype" w:cs="Arial"/>
          <w:color w:val="000000" w:themeColor="text1"/>
        </w:rPr>
        <w:t xml:space="preserve"> la presente resolución vía Sistema de Acceso, Rectificación, Cancelación y Oposición de Datos Personales del Estado de México (</w:t>
      </w:r>
      <w:r w:rsidRPr="007F0FFE">
        <w:rPr>
          <w:rFonts w:ascii="Palatino Linotype" w:hAnsi="Palatino Linotype" w:cs="Arial"/>
          <w:b/>
          <w:color w:val="000000" w:themeColor="text1"/>
        </w:rPr>
        <w:t>SARCOEM</w:t>
      </w:r>
      <w:r w:rsidRPr="007F0FFE">
        <w:rPr>
          <w:rFonts w:ascii="Palatino Linotype" w:hAnsi="Palatino Linotype" w:cs="Arial"/>
          <w:color w:val="000000" w:themeColor="text1"/>
        </w:rPr>
        <w:t>).</w:t>
      </w:r>
    </w:p>
    <w:p w14:paraId="5C2D2894" w14:textId="7D825B24" w:rsidR="00AB06C6" w:rsidRPr="007F0FFE" w:rsidRDefault="00AB06C6" w:rsidP="00596A2E">
      <w:pPr>
        <w:widowControl w:val="0"/>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7F0FFE">
        <w:rPr>
          <w:rFonts w:ascii="Palatino Linotype" w:hAnsi="Palatino Linotype"/>
          <w:b/>
          <w:color w:val="222222"/>
          <w:sz w:val="28"/>
          <w:szCs w:val="28"/>
          <w:lang w:eastAsia="es-ES_tradnl"/>
        </w:rPr>
        <w:t>QUINTO.</w:t>
      </w:r>
      <w:r w:rsidRPr="007F0FFE">
        <w:rPr>
          <w:rFonts w:ascii="Palatino Linotype" w:hAnsi="Palatino Linotype"/>
          <w:b/>
          <w:color w:val="222222"/>
          <w:lang w:eastAsia="es-ES_tradnl"/>
        </w:rPr>
        <w:t xml:space="preserve"> </w:t>
      </w:r>
      <w:r w:rsidRPr="007F0FFE">
        <w:rPr>
          <w:rFonts w:ascii="Palatino Linotype" w:hAnsi="Palatino Linotype" w:cs="Arial"/>
          <w:color w:val="000000" w:themeColor="text1"/>
        </w:rPr>
        <w:t xml:space="preserve">Hágase del conocimiento de </w:t>
      </w:r>
      <w:r w:rsidRPr="007F0FFE">
        <w:rPr>
          <w:rFonts w:ascii="Palatino Linotype" w:hAnsi="Palatino Linotype" w:cs="Arial"/>
          <w:b/>
          <w:color w:val="000000" w:themeColor="text1"/>
        </w:rPr>
        <w:t>LA RECURRENTE</w:t>
      </w:r>
      <w:r w:rsidRPr="007F0FFE">
        <w:rPr>
          <w:rFonts w:ascii="Palatino Linotype" w:hAnsi="Palatino Linotype" w:cs="Arial"/>
          <w:color w:val="000000" w:themeColor="text1"/>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14:paraId="0807D069" w14:textId="77777777" w:rsidR="00AB06C6" w:rsidRPr="007F0FFE" w:rsidRDefault="00AB06C6" w:rsidP="00596A2E">
      <w:pPr>
        <w:widowControl w:val="0"/>
        <w:autoSpaceDE w:val="0"/>
        <w:autoSpaceDN w:val="0"/>
        <w:adjustRightInd w:val="0"/>
        <w:ind w:left="851" w:right="899"/>
        <w:jc w:val="both"/>
        <w:rPr>
          <w:rFonts w:ascii="Palatino Linotype" w:hAnsi="Palatino Linotype" w:cs="Arial"/>
          <w:i/>
          <w:color w:val="000000" w:themeColor="text1"/>
          <w:sz w:val="22"/>
          <w:szCs w:val="22"/>
        </w:rPr>
      </w:pPr>
    </w:p>
    <w:p w14:paraId="06FCC170" w14:textId="08AC4A47" w:rsidR="00F309C4" w:rsidRPr="007F0FFE" w:rsidRDefault="00F309C4" w:rsidP="00F309C4">
      <w:pPr>
        <w:spacing w:line="360" w:lineRule="auto"/>
        <w:jc w:val="both"/>
        <w:rPr>
          <w:rFonts w:ascii="Palatino Linotype" w:hAnsi="Palatino Linotype" w:cs="Arial"/>
        </w:rPr>
      </w:pPr>
      <w:r w:rsidRPr="007F0FF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w:t>
      </w:r>
      <w:r w:rsidR="00CF58CE" w:rsidRPr="007F0FFE">
        <w:rPr>
          <w:rFonts w:ascii="Palatino Linotype" w:hAnsi="Palatino Linotype"/>
        </w:rPr>
        <w:t xml:space="preserve"> </w:t>
      </w:r>
      <w:r w:rsidRPr="007F0FFE">
        <w:rPr>
          <w:rFonts w:ascii="Palatino Linotype" w:hAnsi="Palatino Linotype"/>
        </w:rPr>
        <w:t>RAMÍREZ PEÑA; EN LA S</w:t>
      </w:r>
      <w:r w:rsidR="00CF58CE" w:rsidRPr="007F0FFE">
        <w:rPr>
          <w:rFonts w:ascii="Palatino Linotype" w:hAnsi="Palatino Linotype"/>
        </w:rPr>
        <w:t xml:space="preserve">ÉPTIMA </w:t>
      </w:r>
      <w:r w:rsidRPr="007F0FFE">
        <w:rPr>
          <w:rFonts w:ascii="Palatino Linotype" w:hAnsi="Palatino Linotype"/>
        </w:rPr>
        <w:t xml:space="preserve">SESIÓN ORDINARIA CELEBRADA EL </w:t>
      </w:r>
      <w:r w:rsidR="00CF58CE" w:rsidRPr="007F0FFE">
        <w:rPr>
          <w:rFonts w:ascii="Palatino Linotype" w:hAnsi="Palatino Linotype"/>
        </w:rPr>
        <w:t>VEINTITRÉS</w:t>
      </w:r>
      <w:r w:rsidRPr="007F0FFE">
        <w:rPr>
          <w:rFonts w:ascii="Palatino Linotype" w:hAnsi="Palatino Linotype"/>
        </w:rPr>
        <w:t xml:space="preserve"> DE FEBRERO DE DOS MIL VEINTID</w:t>
      </w:r>
      <w:r w:rsidR="000271DF" w:rsidRPr="007F0FFE">
        <w:rPr>
          <w:rFonts w:ascii="Palatino Linotype" w:hAnsi="Palatino Linotype"/>
        </w:rPr>
        <w:t>Ó</w:t>
      </w:r>
      <w:r w:rsidRPr="007F0FFE">
        <w:rPr>
          <w:rFonts w:ascii="Palatino Linotype" w:hAnsi="Palatino Linotype"/>
        </w:rPr>
        <w:t>S, ANTE EL SECRETARIO TÉCNICO DEL PLENO, ALEXIS TAPIA RAMÍREZ.</w:t>
      </w:r>
    </w:p>
    <w:p w14:paraId="2995915F" w14:textId="77777777" w:rsidR="00F309C4" w:rsidRPr="00644C09" w:rsidRDefault="00F309C4" w:rsidP="00F309C4">
      <w:pPr>
        <w:spacing w:line="360" w:lineRule="auto"/>
        <w:jc w:val="both"/>
        <w:rPr>
          <w:rFonts w:ascii="Palatino Linotype" w:hAnsi="Palatino Linotype"/>
          <w:sz w:val="14"/>
          <w:szCs w:val="14"/>
        </w:rPr>
      </w:pPr>
      <w:r w:rsidRPr="007F0FFE">
        <w:rPr>
          <w:rFonts w:ascii="Palatino Linotype" w:hAnsi="Palatino Linotype"/>
          <w:sz w:val="14"/>
          <w:szCs w:val="14"/>
        </w:rPr>
        <w:t>JMV/CCR/BLA/DEMF/AMV</w:t>
      </w:r>
    </w:p>
    <w:p w14:paraId="69F6BF61" w14:textId="77777777" w:rsidR="00F309C4" w:rsidRPr="00644C09" w:rsidRDefault="00F309C4" w:rsidP="00F309C4">
      <w:pPr>
        <w:rPr>
          <w:rFonts w:ascii="Palatino Linotype" w:hAnsi="Palatino Linotype"/>
        </w:rPr>
      </w:pPr>
      <w:r w:rsidRPr="00644C09">
        <w:rPr>
          <w:rFonts w:ascii="Palatino Linotype" w:hAnsi="Palatino Linotype"/>
        </w:rPr>
        <w:br w:type="page"/>
      </w:r>
    </w:p>
    <w:p w14:paraId="3A18CC39" w14:textId="77777777" w:rsidR="00F309C4" w:rsidRPr="00644C09" w:rsidRDefault="00F309C4" w:rsidP="00F309C4">
      <w:pPr>
        <w:spacing w:line="360" w:lineRule="auto"/>
        <w:jc w:val="both"/>
        <w:rPr>
          <w:rFonts w:ascii="Palatino Linotype" w:hAnsi="Palatino Linotype"/>
        </w:rPr>
      </w:pPr>
    </w:p>
    <w:p w14:paraId="645F7455" w14:textId="77777777" w:rsidR="00F309C4" w:rsidRPr="00644C09" w:rsidRDefault="00F309C4" w:rsidP="00F309C4">
      <w:pPr>
        <w:spacing w:line="360" w:lineRule="auto"/>
        <w:jc w:val="both"/>
        <w:rPr>
          <w:rFonts w:ascii="Palatino Linotype" w:hAnsi="Palatino Linotype"/>
        </w:rPr>
      </w:pPr>
    </w:p>
    <w:p w14:paraId="3CFEC19D" w14:textId="77777777" w:rsidR="00F309C4" w:rsidRPr="00644C09" w:rsidRDefault="00F309C4" w:rsidP="00F309C4">
      <w:pPr>
        <w:spacing w:line="360" w:lineRule="auto"/>
        <w:jc w:val="both"/>
        <w:rPr>
          <w:rFonts w:ascii="Palatino Linotype" w:hAnsi="Palatino Linotype"/>
        </w:rPr>
      </w:pPr>
    </w:p>
    <w:p w14:paraId="14566A9F" w14:textId="77777777" w:rsidR="00F309C4" w:rsidRPr="00644C09" w:rsidRDefault="00F309C4" w:rsidP="00F309C4">
      <w:pPr>
        <w:spacing w:line="360" w:lineRule="auto"/>
        <w:jc w:val="both"/>
        <w:rPr>
          <w:rFonts w:ascii="Palatino Linotype" w:hAnsi="Palatino Linotype"/>
        </w:rPr>
      </w:pPr>
    </w:p>
    <w:p w14:paraId="52450D48" w14:textId="77777777" w:rsidR="00F309C4" w:rsidRPr="00644C09" w:rsidRDefault="00F309C4" w:rsidP="00F309C4">
      <w:pPr>
        <w:spacing w:line="360" w:lineRule="auto"/>
        <w:jc w:val="both"/>
        <w:rPr>
          <w:rFonts w:ascii="Palatino Linotype" w:hAnsi="Palatino Linotype"/>
        </w:rPr>
      </w:pPr>
    </w:p>
    <w:p w14:paraId="3E1B73D9" w14:textId="77777777" w:rsidR="00F309C4" w:rsidRPr="00644C09" w:rsidRDefault="00F309C4" w:rsidP="00F309C4">
      <w:pPr>
        <w:spacing w:line="360" w:lineRule="auto"/>
        <w:jc w:val="both"/>
        <w:rPr>
          <w:rFonts w:ascii="Palatino Linotype" w:hAnsi="Palatino Linotype"/>
        </w:rPr>
      </w:pPr>
    </w:p>
    <w:p w14:paraId="3E382CDD" w14:textId="77777777" w:rsidR="00F309C4" w:rsidRPr="00644C09" w:rsidRDefault="00F309C4" w:rsidP="00F309C4">
      <w:pPr>
        <w:spacing w:line="360" w:lineRule="auto"/>
        <w:jc w:val="both"/>
        <w:rPr>
          <w:rFonts w:ascii="Palatino Linotype" w:hAnsi="Palatino Linotype"/>
        </w:rPr>
      </w:pPr>
    </w:p>
    <w:p w14:paraId="0C1DFCBF" w14:textId="77777777" w:rsidR="00F309C4" w:rsidRPr="00644C09" w:rsidRDefault="00F309C4" w:rsidP="00F309C4">
      <w:pPr>
        <w:spacing w:line="360" w:lineRule="auto"/>
        <w:jc w:val="both"/>
        <w:rPr>
          <w:rFonts w:ascii="Palatino Linotype" w:hAnsi="Palatino Linotype"/>
        </w:rPr>
      </w:pPr>
    </w:p>
    <w:p w14:paraId="7575D26C" w14:textId="77777777" w:rsidR="00F309C4" w:rsidRPr="00644C09" w:rsidRDefault="00F309C4" w:rsidP="00F309C4">
      <w:pPr>
        <w:spacing w:line="360" w:lineRule="auto"/>
        <w:jc w:val="both"/>
        <w:rPr>
          <w:rFonts w:ascii="Palatino Linotype" w:hAnsi="Palatino Linotype"/>
        </w:rPr>
      </w:pPr>
    </w:p>
    <w:p w14:paraId="44166B6D" w14:textId="77777777" w:rsidR="00F309C4" w:rsidRPr="00644C09" w:rsidRDefault="00F309C4" w:rsidP="00F309C4">
      <w:pPr>
        <w:spacing w:line="360" w:lineRule="auto"/>
        <w:jc w:val="both"/>
        <w:rPr>
          <w:rFonts w:ascii="Palatino Linotype" w:hAnsi="Palatino Linotype"/>
        </w:rPr>
      </w:pPr>
    </w:p>
    <w:p w14:paraId="2B24078B" w14:textId="77777777" w:rsidR="00F309C4" w:rsidRPr="00644C09" w:rsidRDefault="00F309C4" w:rsidP="00F309C4">
      <w:pPr>
        <w:spacing w:line="360" w:lineRule="auto"/>
        <w:jc w:val="both"/>
        <w:rPr>
          <w:rFonts w:ascii="Palatino Linotype" w:hAnsi="Palatino Linotype"/>
        </w:rPr>
      </w:pPr>
    </w:p>
    <w:sectPr w:rsidR="00F309C4" w:rsidRPr="00644C09" w:rsidSect="000B1A5E">
      <w:headerReference w:type="even" r:id="rId25"/>
      <w:headerReference w:type="default" r:id="rId26"/>
      <w:footerReference w:type="default" r:id="rId27"/>
      <w:headerReference w:type="first" r:id="rId28"/>
      <w:footerReference w:type="first" r:id="rId29"/>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7E13D" w14:textId="77777777" w:rsidR="00F81D9D" w:rsidRDefault="00F81D9D" w:rsidP="00F309C4">
      <w:r>
        <w:separator/>
      </w:r>
    </w:p>
  </w:endnote>
  <w:endnote w:type="continuationSeparator" w:id="0">
    <w:p w14:paraId="0DE9E2E0" w14:textId="77777777" w:rsidR="00F81D9D" w:rsidRDefault="00F81D9D" w:rsidP="00F3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1933F" w14:textId="019D042D" w:rsidR="000B1A5E" w:rsidRPr="0010196A" w:rsidRDefault="00186507" w:rsidP="000B1A5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3549">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3549">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E5DE1" w14:textId="3F543AA4" w:rsidR="000B1A5E" w:rsidRPr="0010196A" w:rsidRDefault="00186507" w:rsidP="000B1A5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354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3549">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FCD0E" w14:textId="77777777" w:rsidR="00F81D9D" w:rsidRDefault="00F81D9D" w:rsidP="00F309C4">
      <w:r>
        <w:separator/>
      </w:r>
    </w:p>
  </w:footnote>
  <w:footnote w:type="continuationSeparator" w:id="0">
    <w:p w14:paraId="5B34DDB1" w14:textId="77777777" w:rsidR="00F81D9D" w:rsidRDefault="00F81D9D" w:rsidP="00F309C4">
      <w:r>
        <w:continuationSeparator/>
      </w:r>
    </w:p>
  </w:footnote>
  <w:footnote w:id="1">
    <w:p w14:paraId="335A0ECD" w14:textId="77777777" w:rsidR="00F429F0" w:rsidRPr="000271DF" w:rsidRDefault="00F429F0" w:rsidP="00F429F0">
      <w:pPr>
        <w:pStyle w:val="Textonotapie"/>
        <w:jc w:val="both"/>
        <w:rPr>
          <w:rFonts w:ascii="Palatino Linotype" w:hAnsi="Palatino Linotype"/>
          <w:sz w:val="16"/>
          <w:szCs w:val="16"/>
        </w:rPr>
      </w:pPr>
      <w:r w:rsidRPr="000271DF">
        <w:rPr>
          <w:rStyle w:val="Refdenotaalpie"/>
        </w:rPr>
        <w:footnoteRef/>
      </w:r>
      <w:r w:rsidRPr="000271DF">
        <w:t xml:space="preserve"> </w:t>
      </w:r>
      <w:r w:rsidRPr="000271DF">
        <w:rPr>
          <w:rFonts w:ascii="Palatino Linotype" w:hAnsi="Palatino Linotype"/>
          <w:sz w:val="16"/>
          <w:szCs w:val="16"/>
        </w:rPr>
        <w:t>Cuando en informática se habla de memoria caché o cache, se está hablando de aquella cantidad de información que permanece de manera temporal en la computadora y que ayuda a la adquisición de velocidad y eficiencia cuando es necesario recurrir ha determinado tipo de datos.</w:t>
      </w:r>
    </w:p>
    <w:p w14:paraId="20F697C1" w14:textId="77777777" w:rsidR="00F429F0" w:rsidRPr="000271DF" w:rsidRDefault="00F429F0" w:rsidP="00F429F0">
      <w:pPr>
        <w:pStyle w:val="Textonotapie"/>
        <w:jc w:val="both"/>
        <w:rPr>
          <w:rFonts w:ascii="Palatino Linotype" w:hAnsi="Palatino Linotype"/>
          <w:sz w:val="16"/>
          <w:szCs w:val="16"/>
        </w:rPr>
      </w:pPr>
      <w:r w:rsidRPr="000271DF">
        <w:rPr>
          <w:rFonts w:ascii="Palatino Linotype" w:hAnsi="Palatino Linotype"/>
          <w:sz w:val="16"/>
          <w:szCs w:val="16"/>
        </w:rPr>
        <w:t>El nombre de memoria cache proviene del francés, que significa “escondido” u “oculto”.</w:t>
      </w:r>
    </w:p>
    <w:p w14:paraId="2F289351" w14:textId="77777777" w:rsidR="00F429F0" w:rsidRPr="000271DF" w:rsidRDefault="00F429F0" w:rsidP="00F429F0">
      <w:pPr>
        <w:pStyle w:val="Textonotapie"/>
        <w:jc w:val="both"/>
        <w:rPr>
          <w:rFonts w:ascii="Palatino Linotype" w:hAnsi="Palatino Linotype"/>
          <w:sz w:val="16"/>
          <w:szCs w:val="16"/>
        </w:rPr>
      </w:pPr>
      <w:r w:rsidRPr="000271DF">
        <w:rPr>
          <w:rFonts w:ascii="Palatino Linotype" w:hAnsi="Palatino Linotype"/>
          <w:sz w:val="16"/>
          <w:szCs w:val="16"/>
        </w:rPr>
        <w:t>Consultable en: https://www.definiicionabc.com/tecnologia/memoria-cache.php</w:t>
      </w:r>
    </w:p>
  </w:footnote>
  <w:footnote w:id="2">
    <w:p w14:paraId="41696251" w14:textId="44463420" w:rsidR="00EA4A96" w:rsidRPr="000271DF" w:rsidRDefault="00FB4174" w:rsidP="00EA4A96">
      <w:pPr>
        <w:pStyle w:val="Textonotapie"/>
        <w:jc w:val="both"/>
        <w:rPr>
          <w:rFonts w:ascii="Palatino Linotype" w:hAnsi="Palatino Linotype"/>
          <w:b/>
          <w:sz w:val="16"/>
          <w:szCs w:val="16"/>
        </w:rPr>
      </w:pPr>
      <w:r w:rsidRPr="000271DF">
        <w:rPr>
          <w:rStyle w:val="Refdenotaalpie"/>
        </w:rPr>
        <w:footnoteRef/>
      </w:r>
      <w:r w:rsidRPr="000271DF">
        <w:t xml:space="preserve"> </w:t>
      </w:r>
      <w:r w:rsidR="00EA4A96" w:rsidRPr="000271DF">
        <w:rPr>
          <w:rFonts w:ascii="Palatino Linotype" w:hAnsi="Palatino Linotype"/>
          <w:b/>
          <w:sz w:val="16"/>
          <w:szCs w:val="16"/>
        </w:rPr>
        <w:t>LEY DE PROTECCIÓN DE DATOS PERSONALES EN POSESIÓN DE SUJETOS OBLIGADOS DEL ESTADO DE MÉXICO Y MUNICIPIOS</w:t>
      </w:r>
    </w:p>
    <w:p w14:paraId="5345BC10" w14:textId="0FA82A3F" w:rsidR="00FB4174" w:rsidRPr="000271DF" w:rsidRDefault="00FB4174" w:rsidP="00FB4174">
      <w:pPr>
        <w:pStyle w:val="Textonotapie"/>
        <w:jc w:val="both"/>
        <w:rPr>
          <w:rFonts w:ascii="Palatino Linotype" w:hAnsi="Palatino Linotype"/>
          <w:sz w:val="16"/>
          <w:szCs w:val="16"/>
        </w:rPr>
      </w:pPr>
      <w:r w:rsidRPr="000271DF">
        <w:rPr>
          <w:rFonts w:ascii="Palatino Linotype" w:hAnsi="Palatino Linotype"/>
          <w:b/>
          <w:sz w:val="16"/>
          <w:szCs w:val="16"/>
        </w:rPr>
        <w:t>Artículo 4.</w:t>
      </w:r>
      <w:r w:rsidRPr="000271DF">
        <w:rPr>
          <w:rFonts w:ascii="Palatino Linotype" w:hAnsi="Palatino Linotype"/>
          <w:sz w:val="16"/>
          <w:szCs w:val="16"/>
        </w:rPr>
        <w:t xml:space="preserve"> Para los efectos de esta Ley se entenderá por:</w:t>
      </w:r>
    </w:p>
    <w:p w14:paraId="271B1D6C" w14:textId="3BCABED6" w:rsidR="00FB4174" w:rsidRPr="000271DF" w:rsidRDefault="00FB4174" w:rsidP="00FB4174">
      <w:pPr>
        <w:pStyle w:val="Textonotapie"/>
        <w:jc w:val="both"/>
        <w:rPr>
          <w:rFonts w:ascii="Palatino Linotype" w:hAnsi="Palatino Linotype"/>
          <w:sz w:val="16"/>
          <w:szCs w:val="16"/>
        </w:rPr>
      </w:pPr>
      <w:r w:rsidRPr="000271DF">
        <w:rPr>
          <w:rFonts w:ascii="Palatino Linotype" w:hAnsi="Palatino Linotype"/>
          <w:sz w:val="16"/>
          <w:szCs w:val="16"/>
        </w:rPr>
        <w:t>…</w:t>
      </w:r>
    </w:p>
    <w:p w14:paraId="6C07F8C6" w14:textId="7E338469" w:rsidR="00FB4174" w:rsidRPr="000271DF" w:rsidRDefault="00FB4174" w:rsidP="00FB4174">
      <w:pPr>
        <w:pStyle w:val="Textonotapie"/>
        <w:jc w:val="both"/>
        <w:rPr>
          <w:rFonts w:ascii="Palatino Linotype" w:hAnsi="Palatino Linotype"/>
          <w:sz w:val="16"/>
          <w:szCs w:val="16"/>
        </w:rPr>
      </w:pPr>
      <w:r w:rsidRPr="000271DF">
        <w:rPr>
          <w:rFonts w:ascii="Palatino Linotype" w:hAnsi="Palatino Linotype"/>
          <w:b/>
          <w:sz w:val="16"/>
          <w:szCs w:val="16"/>
        </w:rPr>
        <w:t>XXI.</w:t>
      </w:r>
      <w:r w:rsidRPr="000271DF">
        <w:rPr>
          <w:rFonts w:ascii="Palatino Linotype" w:hAnsi="Palatino Linotype"/>
          <w:sz w:val="16"/>
          <w:szCs w:val="16"/>
        </w:rPr>
        <w:t xml:space="preserve"> </w:t>
      </w:r>
      <w:r w:rsidRPr="000271DF">
        <w:rPr>
          <w:rFonts w:ascii="Palatino Linotype" w:hAnsi="Palatino Linotype"/>
          <w:b/>
          <w:sz w:val="16"/>
          <w:szCs w:val="16"/>
        </w:rPr>
        <w:t>Fuentes de acceso público:</w:t>
      </w:r>
      <w:r w:rsidRPr="000271DF">
        <w:rPr>
          <w:rFonts w:ascii="Palatino Linotype" w:hAnsi="Palatino Linotype"/>
          <w:sz w:val="16"/>
          <w:szCs w:val="16"/>
        </w:rPr>
        <w:t xml:space="preserve"> a los </w:t>
      </w:r>
      <w:r w:rsidRPr="000271DF">
        <w:rPr>
          <w:rFonts w:ascii="Palatino Linotype" w:hAnsi="Palatino Linotype"/>
          <w:b/>
          <w:sz w:val="16"/>
          <w:szCs w:val="16"/>
        </w:rPr>
        <w:t>sistemas y bases de datos que por disposición de Ley puedan ser consultadas públicamente, cuando no exista impedimento por una norma limitativa y sin más exigencia en su caso</w:t>
      </w:r>
      <w:r w:rsidRPr="000271DF">
        <w:rPr>
          <w:rFonts w:ascii="Palatino Linotype" w:hAnsi="Palatino Linotype"/>
          <w:sz w:val="16"/>
          <w:szCs w:val="16"/>
        </w:rPr>
        <w:t>, el pago de una contraprestación, tarifa o contribución. No se considerará fuente de acceso público cuando la información contenida en la misma sea obtenida o tenga una procedencia ilícita.</w:t>
      </w:r>
    </w:p>
  </w:footnote>
  <w:footnote w:id="3">
    <w:p w14:paraId="76A20306" w14:textId="77777777" w:rsidR="0055698D" w:rsidRPr="000271DF" w:rsidRDefault="0055698D" w:rsidP="0055698D">
      <w:pPr>
        <w:jc w:val="both"/>
        <w:rPr>
          <w:rFonts w:ascii="Palatino Linotype" w:hAnsi="Palatino Linotype"/>
          <w:sz w:val="16"/>
          <w:szCs w:val="16"/>
        </w:rPr>
      </w:pPr>
      <w:r w:rsidRPr="000271DF">
        <w:rPr>
          <w:rStyle w:val="Refdenotaalpie"/>
        </w:rPr>
        <w:footnoteRef/>
      </w:r>
      <w:r w:rsidRPr="000271DF">
        <w:t xml:space="preserve"> </w:t>
      </w:r>
      <w:r w:rsidRPr="000271DF">
        <w:rPr>
          <w:rFonts w:ascii="Palatino Linotype" w:hAnsi="Palatino Linotype"/>
          <w:b/>
          <w:sz w:val="16"/>
          <w:szCs w:val="16"/>
        </w:rPr>
        <w:t>Artículo 4.</w:t>
      </w:r>
      <w:r w:rsidRPr="000271DF">
        <w:rPr>
          <w:rFonts w:ascii="Palatino Linotype" w:hAnsi="Palatino Linotype"/>
          <w:sz w:val="16"/>
          <w:szCs w:val="16"/>
        </w:rPr>
        <w:t xml:space="preserve"> Para los efectos de esta Ley se entenderá por:</w:t>
      </w:r>
    </w:p>
    <w:p w14:paraId="405AFD28" w14:textId="77777777" w:rsidR="0055698D" w:rsidRPr="000271DF" w:rsidRDefault="0055698D" w:rsidP="0055698D">
      <w:pPr>
        <w:jc w:val="both"/>
        <w:rPr>
          <w:rFonts w:ascii="Palatino Linotype" w:hAnsi="Palatino Linotype"/>
          <w:sz w:val="16"/>
          <w:szCs w:val="16"/>
        </w:rPr>
      </w:pPr>
      <w:r w:rsidRPr="000271DF">
        <w:rPr>
          <w:rFonts w:ascii="Palatino Linotype" w:hAnsi="Palatino Linotype"/>
          <w:sz w:val="16"/>
          <w:szCs w:val="16"/>
        </w:rPr>
        <w:t>…</w:t>
      </w:r>
    </w:p>
    <w:p w14:paraId="7DAECAA8" w14:textId="77777777" w:rsidR="0055698D" w:rsidRPr="000271DF" w:rsidRDefault="0055698D" w:rsidP="0055698D">
      <w:pPr>
        <w:jc w:val="both"/>
        <w:rPr>
          <w:rFonts w:ascii="Palatino Linotype" w:eastAsia="Arial Unicode MS" w:hAnsi="Palatino Linotype" w:cs="Arial"/>
          <w:sz w:val="16"/>
          <w:szCs w:val="16"/>
        </w:rPr>
      </w:pPr>
      <w:r w:rsidRPr="000271DF">
        <w:rPr>
          <w:rFonts w:ascii="Palatino Linotype" w:hAnsi="Palatino Linotype"/>
          <w:b/>
          <w:sz w:val="16"/>
          <w:szCs w:val="16"/>
        </w:rPr>
        <w:t>L. Tratamiento:</w:t>
      </w:r>
      <w:r w:rsidRPr="000271DF">
        <w:rPr>
          <w:rFonts w:ascii="Palatino Linotype" w:hAnsi="Palatino Linotype"/>
          <w:sz w:val="16"/>
          <w:szCs w:val="16"/>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35A19B26" w14:textId="77777777" w:rsidR="0055698D" w:rsidRPr="000271DF" w:rsidRDefault="0055698D" w:rsidP="0055698D">
      <w:pPr>
        <w:pStyle w:val="Textonotapie"/>
      </w:pPr>
    </w:p>
  </w:footnote>
  <w:footnote w:id="4">
    <w:p w14:paraId="13C9CE0F" w14:textId="77777777" w:rsidR="0055698D" w:rsidRPr="000271DF" w:rsidRDefault="0055698D" w:rsidP="0055698D">
      <w:pPr>
        <w:pStyle w:val="Textonotapie"/>
        <w:rPr>
          <w:rFonts w:ascii="Palatino Linotype" w:hAnsi="Palatino Linotype"/>
          <w:sz w:val="16"/>
          <w:szCs w:val="16"/>
        </w:rPr>
      </w:pPr>
      <w:r w:rsidRPr="000271DF">
        <w:rPr>
          <w:rStyle w:val="Refdenotaalpie"/>
        </w:rPr>
        <w:footnoteRef/>
      </w:r>
      <w:r w:rsidRPr="000271DF">
        <w:t xml:space="preserve"> </w:t>
      </w:r>
      <w:r w:rsidRPr="000271DF">
        <w:rPr>
          <w:rFonts w:ascii="Palatino Linotype" w:hAnsi="Palatino Linotype"/>
          <w:sz w:val="16"/>
          <w:szCs w:val="16"/>
        </w:rPr>
        <w:t>Consultable en: http://inicio.ifai.org.mx/GuiasTitulares/Guia%20Titulares-03_PDF.pdf</w:t>
      </w:r>
    </w:p>
  </w:footnote>
  <w:footnote w:id="5">
    <w:p w14:paraId="3FF2D357" w14:textId="77777777" w:rsidR="0055698D" w:rsidRPr="000271DF" w:rsidRDefault="0055698D" w:rsidP="0055698D">
      <w:pPr>
        <w:pStyle w:val="Textonotapie"/>
        <w:jc w:val="both"/>
        <w:rPr>
          <w:rFonts w:ascii="Palatino Linotype" w:hAnsi="Palatino Linotype"/>
          <w:sz w:val="16"/>
          <w:szCs w:val="16"/>
        </w:rPr>
      </w:pPr>
      <w:r w:rsidRPr="000271DF">
        <w:rPr>
          <w:rStyle w:val="Refdenotaalpie"/>
        </w:rPr>
        <w:footnoteRef/>
      </w:r>
      <w:r w:rsidRPr="000271DF">
        <w:t xml:space="preserve"> </w:t>
      </w:r>
      <w:r w:rsidRPr="000271DF">
        <w:rPr>
          <w:rFonts w:ascii="Palatino Linotype" w:hAnsi="Palatino Linotype"/>
          <w:b/>
          <w:sz w:val="16"/>
          <w:szCs w:val="16"/>
        </w:rPr>
        <w:t>Artículo 101.</w:t>
      </w:r>
      <w:r w:rsidRPr="000271DF">
        <w:rPr>
          <w:rFonts w:ascii="Palatino Linotype" w:hAnsi="Palatino Linotype"/>
          <w:sz w:val="16"/>
          <w:szCs w:val="16"/>
        </w:rPr>
        <w:t xml:space="preserve"> </w:t>
      </w:r>
      <w:r w:rsidRPr="000271DF">
        <w:rPr>
          <w:rFonts w:ascii="Palatino Linotype" w:hAnsi="Palatino Linotype"/>
          <w:b/>
          <w:sz w:val="16"/>
          <w:szCs w:val="16"/>
        </w:rPr>
        <w:t>La cancelación dará lugar al bloqueo de los datos</w:t>
      </w:r>
      <w:r w:rsidRPr="000271DF">
        <w:rPr>
          <w:rFonts w:ascii="Palatino Linotype" w:hAnsi="Palatino Linotype"/>
          <w:sz w:val="16"/>
          <w:szCs w:val="16"/>
        </w:rPr>
        <w:t xml:space="preserve"> en el que </w:t>
      </w:r>
      <w:r w:rsidRPr="000271DF">
        <w:rPr>
          <w:rFonts w:ascii="Palatino Linotype" w:hAnsi="Palatino Linotype"/>
          <w:b/>
          <w:sz w:val="16"/>
          <w:szCs w:val="16"/>
        </w:rPr>
        <w:t>el responsable lo conservará precautoriamente para efectos de responsabilidades, hasta el plazo de prescripción legal o contractual de éstas.</w:t>
      </w:r>
    </w:p>
    <w:p w14:paraId="61A28BCB" w14:textId="77777777" w:rsidR="0055698D" w:rsidRPr="000271DF" w:rsidRDefault="0055698D" w:rsidP="0055698D">
      <w:pPr>
        <w:pStyle w:val="Textonotapie"/>
        <w:jc w:val="both"/>
        <w:rPr>
          <w:rFonts w:ascii="Palatino Linotype" w:hAnsi="Palatino Linotype"/>
          <w:sz w:val="16"/>
          <w:szCs w:val="16"/>
        </w:rPr>
      </w:pPr>
    </w:p>
    <w:p w14:paraId="33D9C6C2" w14:textId="77777777" w:rsidR="0055698D" w:rsidRPr="000271DF" w:rsidRDefault="0055698D" w:rsidP="0055698D">
      <w:pPr>
        <w:pStyle w:val="Textonotapie"/>
        <w:jc w:val="both"/>
        <w:rPr>
          <w:rFonts w:ascii="Palatino Linotype" w:hAnsi="Palatino Linotype"/>
          <w:b/>
          <w:sz w:val="16"/>
          <w:szCs w:val="16"/>
        </w:rPr>
      </w:pPr>
      <w:r w:rsidRPr="000271DF">
        <w:rPr>
          <w:rFonts w:ascii="Palatino Linotype" w:hAnsi="Palatino Linotype"/>
          <w:b/>
          <w:sz w:val="16"/>
          <w:szCs w:val="16"/>
        </w:rPr>
        <w:t>Durante dicho periodo, los datos personales no podrán ser objeto de tratamiento y transcurrido éste, se procederá a su cancelación en la base y sistemas de datos que corresponda.</w:t>
      </w:r>
    </w:p>
    <w:p w14:paraId="44AADC6A" w14:textId="77777777" w:rsidR="0055698D" w:rsidRPr="000271DF" w:rsidRDefault="0055698D" w:rsidP="0055698D">
      <w:pPr>
        <w:pStyle w:val="Textonotapie"/>
        <w:jc w:val="both"/>
        <w:rPr>
          <w:rFonts w:ascii="Palatino Linotype" w:hAnsi="Palatino Linotype"/>
          <w:sz w:val="16"/>
          <w:szCs w:val="16"/>
        </w:rPr>
      </w:pPr>
    </w:p>
    <w:p w14:paraId="69D6A379" w14:textId="77777777" w:rsidR="0055698D" w:rsidRPr="000271DF" w:rsidRDefault="0055698D" w:rsidP="0055698D">
      <w:pPr>
        <w:pStyle w:val="Textonotapie"/>
      </w:pPr>
      <w:r w:rsidRPr="000271DF">
        <w:rPr>
          <w:rFonts w:ascii="Palatino Linotype" w:hAnsi="Palatino Linotype"/>
          <w:sz w:val="16"/>
          <w:szCs w:val="16"/>
        </w:rPr>
        <w:t>La cancelación procederá de oficio cuando el administrador, en términos de lo establecido en los lineamientos respectivos, estime que dichos datos resultan inadecuados o excesivos o cuando haya concluido la finalidad para la cual fueron recabados.</w:t>
      </w:r>
      <w:r w:rsidRPr="000271DF">
        <w:rPr>
          <w:rFonts w:ascii="Palatino Linotype" w:hAnsi="Palatino Linotype"/>
          <w:sz w:val="16"/>
          <w:szCs w:val="16"/>
        </w:rPr>
        <w:cr/>
      </w:r>
    </w:p>
  </w:footnote>
  <w:footnote w:id="6">
    <w:p w14:paraId="46B863AC" w14:textId="77777777" w:rsidR="006445F5" w:rsidRPr="000271DF" w:rsidRDefault="006445F5" w:rsidP="006445F5">
      <w:pPr>
        <w:jc w:val="both"/>
        <w:rPr>
          <w:rFonts w:ascii="Palatino Linotype" w:hAnsi="Palatino Linotype"/>
          <w:sz w:val="16"/>
          <w:szCs w:val="16"/>
        </w:rPr>
      </w:pPr>
      <w:r w:rsidRPr="000271DF">
        <w:rPr>
          <w:rStyle w:val="Refdenotaalpie"/>
        </w:rPr>
        <w:footnoteRef/>
      </w:r>
      <w:r w:rsidRPr="000271DF">
        <w:t xml:space="preserve"> </w:t>
      </w:r>
      <w:r w:rsidRPr="000271DF">
        <w:rPr>
          <w:rFonts w:ascii="Palatino Linotype" w:hAnsi="Palatino Linotype"/>
          <w:b/>
          <w:sz w:val="16"/>
          <w:szCs w:val="16"/>
        </w:rPr>
        <w:t>Suplencia de la Deficiencia de la Queja</w:t>
      </w:r>
      <w:r w:rsidRPr="000271DF">
        <w:rPr>
          <w:rFonts w:ascii="Palatino Linotype" w:hAnsi="Palatino Linotype"/>
          <w:sz w:val="16"/>
          <w:szCs w:val="16"/>
        </w:rPr>
        <w:t xml:space="preserve"> </w:t>
      </w:r>
    </w:p>
    <w:p w14:paraId="54E9E129" w14:textId="2ED89AD3" w:rsidR="006445F5" w:rsidRPr="000271DF" w:rsidRDefault="006445F5" w:rsidP="006445F5">
      <w:pPr>
        <w:jc w:val="both"/>
        <w:rPr>
          <w:rFonts w:ascii="Palatino Linotype" w:hAnsi="Palatino Linotype" w:cs="Arial"/>
          <w:sz w:val="16"/>
          <w:szCs w:val="16"/>
        </w:rPr>
      </w:pPr>
      <w:r w:rsidRPr="000271DF">
        <w:rPr>
          <w:rFonts w:ascii="Palatino Linotype" w:hAnsi="Palatino Linotype"/>
          <w:b/>
          <w:sz w:val="16"/>
          <w:szCs w:val="16"/>
        </w:rPr>
        <w:t>Artículo 134.</w:t>
      </w:r>
      <w:r w:rsidRPr="000271DF">
        <w:rPr>
          <w:rFonts w:ascii="Palatino Linotype" w:hAnsi="Palatino Linotype"/>
          <w:sz w:val="16"/>
          <w:szCs w:val="16"/>
        </w:rPr>
        <w:t xml:space="preserve"> Durante el procedimiento a que se refiere el presente Capítulo, el Instituto deberá aplicar la suplencia de la queja a favor del titular, siempre y cuando no altere el contenido original del recurso de revisión, ni modifique los hechos o peticiones expuestas en el mismo, así como garantizar que las partes puedan presentar los argumentos y constancias que funden y motiven sus pretensiones.</w:t>
      </w:r>
    </w:p>
  </w:footnote>
  <w:footnote w:id="7">
    <w:p w14:paraId="3F1A4D98" w14:textId="77777777" w:rsidR="0055698D" w:rsidRPr="000271DF" w:rsidRDefault="0055698D" w:rsidP="0055698D">
      <w:pPr>
        <w:pStyle w:val="Textonotapie"/>
        <w:rPr>
          <w:rFonts w:ascii="Palatino Linotype" w:hAnsi="Palatino Linotype"/>
          <w:sz w:val="16"/>
          <w:szCs w:val="16"/>
        </w:rPr>
      </w:pPr>
      <w:r w:rsidRPr="000271DF">
        <w:rPr>
          <w:rFonts w:ascii="Palatino Linotype" w:hAnsi="Palatino Linotype"/>
          <w:sz w:val="14"/>
          <w:szCs w:val="14"/>
        </w:rPr>
        <w:footnoteRef/>
      </w:r>
      <w:r w:rsidRPr="000271DF">
        <w:rPr>
          <w:rFonts w:ascii="Palatino Linotype" w:hAnsi="Palatino Linotype"/>
          <w:sz w:val="14"/>
          <w:szCs w:val="14"/>
        </w:rPr>
        <w:t xml:space="preserve"> </w:t>
      </w:r>
      <w:r w:rsidRPr="000271DF">
        <w:rPr>
          <w:rFonts w:ascii="Palatino Linotype" w:hAnsi="Palatino Linotype"/>
          <w:sz w:val="16"/>
          <w:szCs w:val="16"/>
        </w:rPr>
        <w:t>Consultable en: http://www.buyto.es/general-diseno-web/que-es-un-portal-web</w:t>
      </w:r>
    </w:p>
  </w:footnote>
  <w:footnote w:id="8">
    <w:p w14:paraId="271BC904" w14:textId="77777777" w:rsidR="0055698D" w:rsidRPr="004104CC" w:rsidRDefault="0055698D" w:rsidP="0055698D">
      <w:pPr>
        <w:pStyle w:val="Textonotapie"/>
        <w:rPr>
          <w:rFonts w:ascii="Palatino Linotype" w:hAnsi="Palatino Linotype"/>
          <w:sz w:val="16"/>
          <w:szCs w:val="16"/>
        </w:rPr>
      </w:pPr>
      <w:r w:rsidRPr="000271DF">
        <w:rPr>
          <w:rStyle w:val="Refdenotaalpie"/>
          <w:rFonts w:ascii="Palatino Linotype" w:hAnsi="Palatino Linotype"/>
          <w:sz w:val="16"/>
          <w:szCs w:val="16"/>
        </w:rPr>
        <w:footnoteRef/>
      </w:r>
      <w:r w:rsidRPr="000271DF">
        <w:rPr>
          <w:rFonts w:ascii="Palatino Linotype" w:hAnsi="Palatino Linotype"/>
          <w:sz w:val="16"/>
          <w:szCs w:val="16"/>
        </w:rPr>
        <w:t xml:space="preserve"> Agregar una página sin importar su formato a la lista de resultados de un buscador.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41478" w14:textId="77777777" w:rsidR="000B1A5E" w:rsidRDefault="00FF3549">
    <w:pPr>
      <w:pStyle w:val="Encabezado"/>
    </w:pPr>
    <w:r>
      <w:rPr>
        <w:noProof/>
        <w:lang w:val="es-MX" w:eastAsia="es-MX"/>
      </w:rPr>
      <w:pict w14:anchorId="21CC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7CE5F" w14:textId="77777777" w:rsidR="000B1A5E" w:rsidRPr="0010196A" w:rsidRDefault="00FF3549" w:rsidP="000B1A5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D4D1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B1A5E" w:rsidRPr="008F2CCC" w14:paraId="6217CD02" w14:textId="77777777" w:rsidTr="000B1A5E">
      <w:tc>
        <w:tcPr>
          <w:tcW w:w="3261" w:type="dxa"/>
          <w:vMerge w:val="restart"/>
        </w:tcPr>
        <w:p w14:paraId="7D24EDB2" w14:textId="77777777" w:rsidR="000B1A5E" w:rsidRPr="008F2CCC" w:rsidRDefault="00186507" w:rsidP="000B1A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2A339F9" wp14:editId="6AF3D255">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CBFC80B" w14:textId="312BD0E4" w:rsidR="000B1A5E" w:rsidRPr="00664658" w:rsidRDefault="00186507" w:rsidP="000B1A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7F4A32">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346A0392" w14:textId="77777777" w:rsidR="000B1A5E" w:rsidRPr="00664658" w:rsidRDefault="00F309C4" w:rsidP="000B1A5E">
          <w:pPr>
            <w:jc w:val="both"/>
            <w:rPr>
              <w:rFonts w:ascii="Palatino Linotype" w:hAnsi="Palatino Linotype"/>
              <w:b/>
              <w:sz w:val="22"/>
              <w:szCs w:val="22"/>
              <w:lang w:val="es-ES_tradnl"/>
            </w:rPr>
          </w:pPr>
          <w:bookmarkStart w:id="10" w:name="_Hlk92389047"/>
          <w:r>
            <w:rPr>
              <w:rFonts w:ascii="Palatino Linotype" w:hAnsi="Palatino Linotype"/>
              <w:b/>
              <w:bCs/>
              <w:sz w:val="22"/>
              <w:szCs w:val="22"/>
            </w:rPr>
            <w:t>05212/INFOEM/OD</w:t>
          </w:r>
          <w:r w:rsidR="00186507" w:rsidRPr="004B29B3">
            <w:rPr>
              <w:rFonts w:ascii="Palatino Linotype" w:hAnsi="Palatino Linotype"/>
              <w:b/>
              <w:bCs/>
              <w:sz w:val="22"/>
              <w:szCs w:val="22"/>
            </w:rPr>
            <w:t>/RR/</w:t>
          </w:r>
          <w:bookmarkEnd w:id="10"/>
          <w:r>
            <w:rPr>
              <w:rFonts w:ascii="Palatino Linotype" w:hAnsi="Palatino Linotype"/>
              <w:b/>
              <w:bCs/>
              <w:sz w:val="22"/>
              <w:szCs w:val="22"/>
            </w:rPr>
            <w:t>2021</w:t>
          </w:r>
        </w:p>
      </w:tc>
    </w:tr>
    <w:tr w:rsidR="000B1A5E" w:rsidRPr="008F2CCC" w14:paraId="61017F7A" w14:textId="77777777" w:rsidTr="000B1A5E">
      <w:tc>
        <w:tcPr>
          <w:tcW w:w="3261" w:type="dxa"/>
          <w:vMerge/>
        </w:tcPr>
        <w:p w14:paraId="46209ED1" w14:textId="77777777" w:rsidR="000B1A5E" w:rsidRPr="008F2CCC" w:rsidRDefault="00FF3549" w:rsidP="000B1A5E">
          <w:pPr>
            <w:rPr>
              <w:rFonts w:ascii="Palatino Linotype" w:hAnsi="Palatino Linotype"/>
              <w:b/>
              <w:sz w:val="22"/>
              <w:szCs w:val="22"/>
              <w:lang w:val="es-ES_tradnl"/>
            </w:rPr>
          </w:pPr>
        </w:p>
      </w:tc>
      <w:tc>
        <w:tcPr>
          <w:tcW w:w="2551" w:type="dxa"/>
          <w:shd w:val="clear" w:color="auto" w:fill="auto"/>
        </w:tcPr>
        <w:p w14:paraId="6C7990A3" w14:textId="77777777" w:rsidR="000B1A5E" w:rsidRPr="00664658" w:rsidRDefault="00186507" w:rsidP="000B1A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EAEBFD1" w14:textId="77777777" w:rsidR="000B1A5E" w:rsidRPr="00D41D47" w:rsidRDefault="00F309C4" w:rsidP="000B1A5E">
          <w:pPr>
            <w:jc w:val="both"/>
            <w:rPr>
              <w:rFonts w:ascii="Palatino Linotype" w:hAnsi="Palatino Linotype"/>
              <w:b/>
              <w:sz w:val="22"/>
              <w:szCs w:val="22"/>
              <w:lang w:val="es-ES_tradnl"/>
            </w:rPr>
          </w:pPr>
          <w:r>
            <w:rPr>
              <w:rFonts w:ascii="Palatino Linotype" w:hAnsi="Palatino Linotype"/>
              <w:b/>
              <w:sz w:val="22"/>
              <w:szCs w:val="22"/>
            </w:rPr>
            <w:t>Junta Local de Conciliación y Arbitraje Valle Cuautitlán-Texcoco</w:t>
          </w:r>
        </w:p>
      </w:tc>
    </w:tr>
    <w:tr w:rsidR="000B1A5E" w:rsidRPr="008F2CCC" w14:paraId="455F1970" w14:textId="77777777" w:rsidTr="000B1A5E">
      <w:trPr>
        <w:trHeight w:val="228"/>
      </w:trPr>
      <w:tc>
        <w:tcPr>
          <w:tcW w:w="3261" w:type="dxa"/>
          <w:vMerge/>
        </w:tcPr>
        <w:p w14:paraId="11846143" w14:textId="77777777" w:rsidR="000B1A5E" w:rsidRPr="008F2CCC" w:rsidRDefault="00FF3549" w:rsidP="000B1A5E">
          <w:pPr>
            <w:rPr>
              <w:rFonts w:ascii="Palatino Linotype" w:hAnsi="Palatino Linotype"/>
              <w:b/>
              <w:sz w:val="22"/>
              <w:szCs w:val="22"/>
              <w:lang w:val="es-ES_tradnl"/>
            </w:rPr>
          </w:pPr>
        </w:p>
      </w:tc>
      <w:tc>
        <w:tcPr>
          <w:tcW w:w="2551" w:type="dxa"/>
          <w:shd w:val="clear" w:color="auto" w:fill="auto"/>
        </w:tcPr>
        <w:p w14:paraId="1E93F712" w14:textId="77777777" w:rsidR="000B1A5E" w:rsidRPr="00BC450B" w:rsidRDefault="00186507" w:rsidP="000B1A5E">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722" w:type="dxa"/>
          <w:shd w:val="clear" w:color="auto" w:fill="auto"/>
        </w:tcPr>
        <w:p w14:paraId="2D7A3C11" w14:textId="77777777" w:rsidR="000B1A5E" w:rsidRPr="00BC450B" w:rsidRDefault="00186507" w:rsidP="000B1A5E">
          <w:pPr>
            <w:jc w:val="both"/>
            <w:rPr>
              <w:rFonts w:ascii="Palatino Linotype" w:hAnsi="Palatino Linotype"/>
              <w:b/>
              <w:sz w:val="22"/>
              <w:szCs w:val="22"/>
              <w:lang w:val="es-ES_tradnl"/>
            </w:rPr>
          </w:pPr>
          <w:r>
            <w:rPr>
              <w:rFonts w:ascii="Palatino Linotype" w:hAnsi="Palatino Linotype"/>
              <w:b/>
              <w:bCs/>
              <w:sz w:val="22"/>
              <w:szCs w:val="22"/>
            </w:rPr>
            <w:t>José Martínez Vilchis</w:t>
          </w:r>
        </w:p>
      </w:tc>
    </w:tr>
  </w:tbl>
  <w:p w14:paraId="6C5FBF8B" w14:textId="77777777" w:rsidR="000B1A5E" w:rsidRPr="0010196A" w:rsidRDefault="00FF3549" w:rsidP="000B1A5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0E34A" w14:textId="77777777" w:rsidR="000B1A5E" w:rsidRPr="0010196A" w:rsidRDefault="00FF3549">
    <w:pPr>
      <w:rPr>
        <w:rFonts w:ascii="Palatino Linotype" w:hAnsi="Palatino Linotype"/>
        <w:sz w:val="28"/>
        <w:szCs w:val="28"/>
      </w:rPr>
    </w:pPr>
    <w:r>
      <w:rPr>
        <w:rFonts w:ascii="Palatino Linotype" w:hAnsi="Palatino Linotype"/>
        <w:noProof/>
        <w:sz w:val="28"/>
        <w:szCs w:val="28"/>
        <w:lang w:eastAsia="es-MX"/>
      </w:rPr>
      <w:pict w14:anchorId="26D8E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B1A5E" w:rsidRPr="008F2CCC" w14:paraId="29EEE4DA" w14:textId="77777777" w:rsidTr="000B1A5E">
      <w:tc>
        <w:tcPr>
          <w:tcW w:w="3805" w:type="dxa"/>
          <w:vMerge w:val="restart"/>
          <w:shd w:val="clear" w:color="auto" w:fill="auto"/>
        </w:tcPr>
        <w:p w14:paraId="478C482D" w14:textId="77777777" w:rsidR="000B1A5E" w:rsidRPr="008F2CCC" w:rsidRDefault="00186507" w:rsidP="000B1A5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B486C89" wp14:editId="5478A4E0">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6BB9CC53" w14:textId="434C1056" w:rsidR="000B1A5E" w:rsidRPr="008F2CCC" w:rsidRDefault="00186507" w:rsidP="000B1A5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7F4A32">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095" w:type="dxa"/>
          <w:shd w:val="clear" w:color="auto" w:fill="auto"/>
          <w:vAlign w:val="center"/>
        </w:tcPr>
        <w:p w14:paraId="51E06E28" w14:textId="77777777" w:rsidR="000B1A5E" w:rsidRPr="008F2CCC" w:rsidRDefault="00F309C4" w:rsidP="000B1A5E">
          <w:pPr>
            <w:jc w:val="both"/>
            <w:rPr>
              <w:rFonts w:ascii="Palatino Linotype" w:hAnsi="Palatino Linotype"/>
              <w:b/>
              <w:sz w:val="22"/>
              <w:szCs w:val="22"/>
              <w:lang w:val="es-ES_tradnl"/>
            </w:rPr>
          </w:pPr>
          <w:r>
            <w:rPr>
              <w:rFonts w:ascii="Palatino Linotype" w:hAnsi="Palatino Linotype"/>
              <w:b/>
              <w:bCs/>
              <w:sz w:val="22"/>
              <w:szCs w:val="22"/>
            </w:rPr>
            <w:t>05212/INFOEM/OD</w:t>
          </w:r>
          <w:r w:rsidR="00186507" w:rsidRPr="000A27E2">
            <w:rPr>
              <w:rFonts w:ascii="Palatino Linotype" w:hAnsi="Palatino Linotype"/>
              <w:b/>
              <w:bCs/>
              <w:sz w:val="22"/>
              <w:szCs w:val="22"/>
            </w:rPr>
            <w:t>/RR/202</w:t>
          </w:r>
          <w:r w:rsidR="00186507">
            <w:rPr>
              <w:rFonts w:ascii="Palatino Linotype" w:hAnsi="Palatino Linotype"/>
              <w:b/>
              <w:bCs/>
              <w:sz w:val="22"/>
              <w:szCs w:val="22"/>
            </w:rPr>
            <w:t xml:space="preserve">1 </w:t>
          </w:r>
        </w:p>
      </w:tc>
    </w:tr>
    <w:tr w:rsidR="000B1A5E" w:rsidRPr="008F2CCC" w14:paraId="192F65F5" w14:textId="77777777" w:rsidTr="000B1A5E">
      <w:tc>
        <w:tcPr>
          <w:tcW w:w="3805" w:type="dxa"/>
          <w:vMerge/>
          <w:shd w:val="clear" w:color="auto" w:fill="auto"/>
        </w:tcPr>
        <w:p w14:paraId="4CCE3D63" w14:textId="77777777" w:rsidR="000B1A5E" w:rsidRPr="008F2CCC" w:rsidRDefault="00FF3549" w:rsidP="000B1A5E">
          <w:pPr>
            <w:rPr>
              <w:rFonts w:ascii="Palatino Linotype" w:hAnsi="Palatino Linotype"/>
              <w:b/>
              <w:sz w:val="22"/>
              <w:szCs w:val="22"/>
              <w:lang w:val="es-ES_tradnl"/>
            </w:rPr>
          </w:pPr>
          <w:bookmarkStart w:id="11" w:name="_Hlk80706940"/>
        </w:p>
      </w:tc>
      <w:tc>
        <w:tcPr>
          <w:tcW w:w="3000" w:type="dxa"/>
          <w:shd w:val="clear" w:color="auto" w:fill="auto"/>
        </w:tcPr>
        <w:p w14:paraId="1F15CFAA" w14:textId="77777777" w:rsidR="000B1A5E" w:rsidRPr="008F2CCC" w:rsidRDefault="00186507" w:rsidP="000B1A5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22CC784A" w14:textId="724E427C" w:rsidR="000B1A5E" w:rsidRPr="008F2CCC" w:rsidRDefault="00605724" w:rsidP="000B1A5E">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xxxxxxxxxxxxxxxxxxxxxxxx</w:t>
          </w:r>
          <w:r w:rsidR="00F309C4">
            <w:rPr>
              <w:rFonts w:ascii="Palatino Linotype" w:hAnsi="Palatino Linotype"/>
              <w:b/>
              <w:sz w:val="22"/>
              <w:szCs w:val="22"/>
              <w:lang w:val="es-ES_tradnl"/>
            </w:rPr>
            <w:t xml:space="preserve"> </w:t>
          </w:r>
        </w:p>
      </w:tc>
    </w:tr>
    <w:bookmarkEnd w:id="11"/>
    <w:tr w:rsidR="000B1A5E" w:rsidRPr="008F2CCC" w14:paraId="183F0186" w14:textId="77777777" w:rsidTr="000B1A5E">
      <w:trPr>
        <w:trHeight w:val="228"/>
      </w:trPr>
      <w:tc>
        <w:tcPr>
          <w:tcW w:w="3805" w:type="dxa"/>
          <w:vMerge/>
          <w:shd w:val="clear" w:color="auto" w:fill="auto"/>
        </w:tcPr>
        <w:p w14:paraId="4A672EE3" w14:textId="77777777" w:rsidR="000B1A5E" w:rsidRPr="008F2CCC" w:rsidRDefault="00FF3549" w:rsidP="000B1A5E">
          <w:pPr>
            <w:rPr>
              <w:rFonts w:ascii="Palatino Linotype" w:hAnsi="Palatino Linotype"/>
              <w:b/>
              <w:sz w:val="22"/>
              <w:szCs w:val="22"/>
              <w:lang w:val="es-ES_tradnl"/>
            </w:rPr>
          </w:pPr>
        </w:p>
      </w:tc>
      <w:tc>
        <w:tcPr>
          <w:tcW w:w="3000" w:type="dxa"/>
          <w:shd w:val="clear" w:color="auto" w:fill="auto"/>
        </w:tcPr>
        <w:p w14:paraId="737E8DDB" w14:textId="77777777" w:rsidR="000B1A5E" w:rsidRPr="008F2CCC" w:rsidRDefault="00186507" w:rsidP="000B1A5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59151121" w14:textId="77777777" w:rsidR="000B1A5E" w:rsidRPr="00DC41C8" w:rsidRDefault="00F309C4" w:rsidP="000B1A5E">
          <w:pPr>
            <w:jc w:val="both"/>
            <w:rPr>
              <w:rFonts w:ascii="Palatino Linotype" w:hAnsi="Palatino Linotype"/>
              <w:b/>
              <w:sz w:val="22"/>
              <w:szCs w:val="22"/>
            </w:rPr>
          </w:pPr>
          <w:r>
            <w:rPr>
              <w:rFonts w:ascii="Palatino Linotype" w:hAnsi="Palatino Linotype"/>
              <w:b/>
              <w:sz w:val="22"/>
              <w:szCs w:val="22"/>
            </w:rPr>
            <w:t>Junta Local de Conciliación y Arbitraje Valle Cuautitlán-Texcoco</w:t>
          </w:r>
          <w:r w:rsidR="00186507">
            <w:rPr>
              <w:rFonts w:ascii="Palatino Linotype" w:hAnsi="Palatino Linotype"/>
              <w:b/>
              <w:sz w:val="22"/>
              <w:szCs w:val="22"/>
            </w:rPr>
            <w:t xml:space="preserve"> </w:t>
          </w:r>
        </w:p>
      </w:tc>
    </w:tr>
    <w:tr w:rsidR="000B1A5E" w:rsidRPr="008F2CCC" w14:paraId="273C5695" w14:textId="77777777" w:rsidTr="000B1A5E">
      <w:tc>
        <w:tcPr>
          <w:tcW w:w="3805" w:type="dxa"/>
          <w:vMerge/>
          <w:shd w:val="clear" w:color="auto" w:fill="auto"/>
        </w:tcPr>
        <w:p w14:paraId="442A1FB0" w14:textId="77777777" w:rsidR="000B1A5E" w:rsidRPr="008F2CCC" w:rsidRDefault="00FF3549" w:rsidP="000B1A5E">
          <w:pPr>
            <w:rPr>
              <w:rFonts w:ascii="Palatino Linotype" w:hAnsi="Palatino Linotype"/>
              <w:b/>
              <w:sz w:val="22"/>
              <w:szCs w:val="22"/>
              <w:lang w:val="es-ES_tradnl"/>
            </w:rPr>
          </w:pPr>
        </w:p>
      </w:tc>
      <w:tc>
        <w:tcPr>
          <w:tcW w:w="3000" w:type="dxa"/>
          <w:shd w:val="clear" w:color="auto" w:fill="auto"/>
        </w:tcPr>
        <w:p w14:paraId="1F0E6AA5" w14:textId="77777777" w:rsidR="000B1A5E" w:rsidRPr="00BC450B" w:rsidRDefault="00186507" w:rsidP="000B1A5E">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071E0F44" w14:textId="77777777" w:rsidR="000B1A5E" w:rsidRPr="00BC450B" w:rsidRDefault="00186507" w:rsidP="000B1A5E">
          <w:pPr>
            <w:jc w:val="both"/>
            <w:rPr>
              <w:rFonts w:ascii="Palatino Linotype" w:hAnsi="Palatino Linotype"/>
              <w:b/>
              <w:bCs/>
              <w:sz w:val="22"/>
              <w:szCs w:val="22"/>
              <w:lang w:val="es-ES_tradnl"/>
            </w:rPr>
          </w:pPr>
          <w:r>
            <w:rPr>
              <w:rFonts w:ascii="Palatino Linotype" w:hAnsi="Palatino Linotype"/>
              <w:b/>
              <w:bCs/>
              <w:sz w:val="22"/>
              <w:szCs w:val="22"/>
            </w:rPr>
            <w:t>José Martínez Vilchis</w:t>
          </w:r>
        </w:p>
      </w:tc>
    </w:tr>
  </w:tbl>
  <w:p w14:paraId="50D2526B" w14:textId="77777777" w:rsidR="000B1A5E" w:rsidRPr="0010196A" w:rsidRDefault="00FF3549" w:rsidP="000B1A5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B8A5202"/>
    <w:multiLevelType w:val="hybridMultilevel"/>
    <w:tmpl w:val="F216D3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78BE6315"/>
    <w:multiLevelType w:val="hybridMultilevel"/>
    <w:tmpl w:val="AE7E8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C4"/>
    <w:rsid w:val="000271DF"/>
    <w:rsid w:val="00037FDE"/>
    <w:rsid w:val="00057487"/>
    <w:rsid w:val="0007428E"/>
    <w:rsid w:val="0007650C"/>
    <w:rsid w:val="000D7338"/>
    <w:rsid w:val="000E12D2"/>
    <w:rsid w:val="0010316F"/>
    <w:rsid w:val="00111556"/>
    <w:rsid w:val="001439E0"/>
    <w:rsid w:val="00161153"/>
    <w:rsid w:val="00186507"/>
    <w:rsid w:val="001D248A"/>
    <w:rsid w:val="001F3EDA"/>
    <w:rsid w:val="00202D7D"/>
    <w:rsid w:val="0020387F"/>
    <w:rsid w:val="00287F6E"/>
    <w:rsid w:val="002F2D2A"/>
    <w:rsid w:val="00327685"/>
    <w:rsid w:val="00353EA6"/>
    <w:rsid w:val="003E45C2"/>
    <w:rsid w:val="00445DC9"/>
    <w:rsid w:val="00494126"/>
    <w:rsid w:val="004D2105"/>
    <w:rsid w:val="004D437B"/>
    <w:rsid w:val="004F6D28"/>
    <w:rsid w:val="00512034"/>
    <w:rsid w:val="0053600C"/>
    <w:rsid w:val="0055698D"/>
    <w:rsid w:val="0057495E"/>
    <w:rsid w:val="005941A2"/>
    <w:rsid w:val="00596A2E"/>
    <w:rsid w:val="00600A4B"/>
    <w:rsid w:val="00605724"/>
    <w:rsid w:val="006140A2"/>
    <w:rsid w:val="00621F48"/>
    <w:rsid w:val="00633A63"/>
    <w:rsid w:val="006445F5"/>
    <w:rsid w:val="0066784C"/>
    <w:rsid w:val="006730F3"/>
    <w:rsid w:val="00680167"/>
    <w:rsid w:val="00684843"/>
    <w:rsid w:val="00722A49"/>
    <w:rsid w:val="00744EA1"/>
    <w:rsid w:val="0077698E"/>
    <w:rsid w:val="00791032"/>
    <w:rsid w:val="007C439C"/>
    <w:rsid w:val="007D18E1"/>
    <w:rsid w:val="007F0FFE"/>
    <w:rsid w:val="007F4A32"/>
    <w:rsid w:val="00802FD5"/>
    <w:rsid w:val="00833200"/>
    <w:rsid w:val="008861CF"/>
    <w:rsid w:val="008D48FC"/>
    <w:rsid w:val="00942699"/>
    <w:rsid w:val="00955A71"/>
    <w:rsid w:val="00966893"/>
    <w:rsid w:val="00A23559"/>
    <w:rsid w:val="00A6315D"/>
    <w:rsid w:val="00A81F04"/>
    <w:rsid w:val="00A9586D"/>
    <w:rsid w:val="00AB06C6"/>
    <w:rsid w:val="00B42A0B"/>
    <w:rsid w:val="00B46E65"/>
    <w:rsid w:val="00B808FD"/>
    <w:rsid w:val="00C25919"/>
    <w:rsid w:val="00C447BE"/>
    <w:rsid w:val="00C97FAD"/>
    <w:rsid w:val="00CC3FC2"/>
    <w:rsid w:val="00CD5B4A"/>
    <w:rsid w:val="00CF0C46"/>
    <w:rsid w:val="00CF58CE"/>
    <w:rsid w:val="00D02A0D"/>
    <w:rsid w:val="00D5037C"/>
    <w:rsid w:val="00DC5CF6"/>
    <w:rsid w:val="00DE2671"/>
    <w:rsid w:val="00E1465B"/>
    <w:rsid w:val="00E40FB0"/>
    <w:rsid w:val="00E4359E"/>
    <w:rsid w:val="00E64895"/>
    <w:rsid w:val="00EA4A96"/>
    <w:rsid w:val="00EF7985"/>
    <w:rsid w:val="00F03A97"/>
    <w:rsid w:val="00F309C4"/>
    <w:rsid w:val="00F429F0"/>
    <w:rsid w:val="00F81D9D"/>
    <w:rsid w:val="00F91414"/>
    <w:rsid w:val="00FA659F"/>
    <w:rsid w:val="00FB3339"/>
    <w:rsid w:val="00FB4174"/>
    <w:rsid w:val="00FD6807"/>
    <w:rsid w:val="00FF35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095EC"/>
  <w15:chartTrackingRefBased/>
  <w15:docId w15:val="{64A09B9D-4B77-493C-99CA-8B1B1EC4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9C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140A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09C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309C4"/>
    <w:rPr>
      <w:rFonts w:eastAsiaTheme="minorEastAsia"/>
      <w:sz w:val="24"/>
      <w:szCs w:val="24"/>
      <w:lang w:val="es-ES_tradnl" w:eastAsia="es-ES"/>
    </w:rPr>
  </w:style>
  <w:style w:type="paragraph" w:styleId="Piedepgina">
    <w:name w:val="footer"/>
    <w:basedOn w:val="Normal"/>
    <w:link w:val="PiedepginaCar"/>
    <w:uiPriority w:val="99"/>
    <w:unhideWhenUsed/>
    <w:rsid w:val="00F309C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309C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309C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309C4"/>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309C4"/>
  </w:style>
  <w:style w:type="character" w:styleId="Hipervnculo">
    <w:name w:val="Hyperlink"/>
    <w:basedOn w:val="Fuentedeprrafopredeter"/>
    <w:uiPriority w:val="99"/>
    <w:unhideWhenUsed/>
    <w:rsid w:val="00F309C4"/>
    <w:rPr>
      <w:color w:val="0000FF"/>
      <w:u w:val="single"/>
    </w:rPr>
  </w:style>
  <w:style w:type="paragraph" w:customStyle="1" w:styleId="francesa">
    <w:name w:val="francesa"/>
    <w:basedOn w:val="Normal"/>
    <w:rsid w:val="0053600C"/>
    <w:pPr>
      <w:spacing w:before="100" w:beforeAutospacing="1" w:after="100" w:afterAutospacing="1"/>
    </w:pPr>
    <w:rPr>
      <w:lang w:eastAsia="es-MX"/>
    </w:rPr>
  </w:style>
  <w:style w:type="character" w:styleId="Textoennegrita">
    <w:name w:val="Strong"/>
    <w:uiPriority w:val="22"/>
    <w:qFormat/>
    <w:rsid w:val="00037FDE"/>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37FD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7FD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37FDE"/>
    <w:rPr>
      <w:vertAlign w:val="superscript"/>
    </w:rPr>
  </w:style>
  <w:style w:type="character" w:styleId="nfasis">
    <w:name w:val="Emphasis"/>
    <w:basedOn w:val="Fuentedeprrafopredeter"/>
    <w:uiPriority w:val="20"/>
    <w:qFormat/>
    <w:rsid w:val="00037FDE"/>
    <w:rPr>
      <w:i/>
      <w:iCs/>
    </w:rPr>
  </w:style>
  <w:style w:type="character" w:styleId="Refdecomentario">
    <w:name w:val="annotation reference"/>
    <w:basedOn w:val="Fuentedeprrafopredeter"/>
    <w:uiPriority w:val="99"/>
    <w:semiHidden/>
    <w:unhideWhenUsed/>
    <w:rsid w:val="0057495E"/>
    <w:rPr>
      <w:sz w:val="16"/>
      <w:szCs w:val="16"/>
    </w:rPr>
  </w:style>
  <w:style w:type="paragraph" w:styleId="Textocomentario">
    <w:name w:val="annotation text"/>
    <w:basedOn w:val="Normal"/>
    <w:link w:val="TextocomentarioCar"/>
    <w:uiPriority w:val="99"/>
    <w:semiHidden/>
    <w:unhideWhenUsed/>
    <w:rsid w:val="0057495E"/>
    <w:rPr>
      <w:sz w:val="20"/>
      <w:szCs w:val="20"/>
    </w:rPr>
  </w:style>
  <w:style w:type="character" w:customStyle="1" w:styleId="TextocomentarioCar">
    <w:name w:val="Texto comentario Car"/>
    <w:basedOn w:val="Fuentedeprrafopredeter"/>
    <w:link w:val="Textocomentario"/>
    <w:uiPriority w:val="99"/>
    <w:semiHidden/>
    <w:rsid w:val="0057495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7495E"/>
    <w:rPr>
      <w:b/>
      <w:bCs/>
    </w:rPr>
  </w:style>
  <w:style w:type="character" w:customStyle="1" w:styleId="AsuntodelcomentarioCar">
    <w:name w:val="Asunto del comentario Car"/>
    <w:basedOn w:val="TextocomentarioCar"/>
    <w:link w:val="Asuntodelcomentario"/>
    <w:uiPriority w:val="99"/>
    <w:semiHidden/>
    <w:rsid w:val="0057495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5749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95E"/>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6140A2"/>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87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juntatexcoco.edomex.gob.mx/boletin_labora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juntatexcoco.edomex.gob.mx/sites/juntatexcoco.edomex.gob.mx/files/files/15-01-2019.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juntatexcoco.edomex.gob.mx/sites/juntatexcoco.edomex.gob.mx/files/files/15-01-2019.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juntatexcoco.edomex.gob.mx/sites/juntatexcoco.edomex.gob.mx/files/files/15-01-2019.pdf"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juntatexcoco.edomex.gob.mx/sites/juntatexcoco.edomex.gob.mx/files/files/15-01-2019(1).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1960C-DB12-4B1E-B0FE-2D1D100D5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28</Pages>
  <Words>5919</Words>
  <Characters>32560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21</cp:revision>
  <dcterms:created xsi:type="dcterms:W3CDTF">2022-02-14T17:34:00Z</dcterms:created>
  <dcterms:modified xsi:type="dcterms:W3CDTF">2022-04-26T15:23:00Z</dcterms:modified>
</cp:coreProperties>
</file>